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A1ADDF" w14:textId="77777777" w:rsidR="009758E1" w:rsidRDefault="00000000">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Start w:id="1" w:name="_Hlk142559464"/>
      <w:bookmarkStart w:id="2" w:name="_Hlk163202760"/>
      <w:bookmarkEnd w:id="0"/>
      <w:r>
        <w:rPr>
          <w:rFonts w:ascii="Times New Roman" w:hAnsi="Times New Roman" w:cs="Times New Roman"/>
          <w:b/>
          <w:sz w:val="28"/>
        </w:rPr>
        <w:t>3GPP TSG RAN WG1 #119</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sz w:val="28"/>
          <w:shd w:val="clear" w:color="000000" w:fill="FFFFFF"/>
        </w:rPr>
        <w:t>R1-240</w:t>
      </w:r>
      <w:r>
        <w:rPr>
          <w:rFonts w:ascii="Times New Roman" w:hAnsi="Times New Roman" w:cs="Times New Roman" w:hint="eastAsia"/>
          <w:b/>
          <w:sz w:val="28"/>
          <w:shd w:val="clear" w:color="000000" w:fill="FFFFFF"/>
        </w:rPr>
        <w:t>9711</w:t>
      </w:r>
    </w:p>
    <w:bookmarkEnd w:id="1"/>
    <w:bookmarkEnd w:id="2"/>
    <w:p w14:paraId="0C97F758" w14:textId="77777777" w:rsidR="009758E1" w:rsidRDefault="00000000">
      <w:pPr>
        <w:pStyle w:val="a3"/>
        <w:rPr>
          <w:rFonts w:ascii="Times New Roman" w:hAnsi="Times New Roman" w:cs="Times New Roman"/>
        </w:rPr>
      </w:pPr>
      <w:r>
        <w:rPr>
          <w:rFonts w:ascii="Times New Roman" w:hAnsi="Times New Roman" w:cs="Times New Roman"/>
          <w:b/>
          <w:bCs/>
          <w:sz w:val="28"/>
          <w:lang w:val="en-GB"/>
        </w:rPr>
        <w:t>Orlando, US, November 18</w:t>
      </w:r>
      <w:r>
        <w:rPr>
          <w:rFonts w:ascii="Times New Roman" w:hAnsi="Times New Roman" w:cs="Times New Roman"/>
          <w:b/>
          <w:bCs/>
          <w:sz w:val="28"/>
          <w:vertAlign w:val="superscript"/>
          <w:lang w:val="en-GB"/>
        </w:rPr>
        <w:t>th</w:t>
      </w:r>
      <w:r>
        <w:rPr>
          <w:rFonts w:ascii="Times New Roman" w:hAnsi="Times New Roman" w:cs="Times New Roman"/>
          <w:b/>
          <w:bCs/>
          <w:sz w:val="28"/>
          <w:lang w:val="en-GB"/>
        </w:rPr>
        <w:t xml:space="preserve"> – 22</w:t>
      </w:r>
      <w:r>
        <w:rPr>
          <w:rFonts w:ascii="Times New Roman" w:hAnsi="Times New Roman" w:cs="Times New Roman"/>
          <w:b/>
          <w:bCs/>
          <w:sz w:val="28"/>
          <w:vertAlign w:val="superscript"/>
          <w:lang w:val="en-GB"/>
        </w:rPr>
        <w:t>nd</w:t>
      </w:r>
      <w:r>
        <w:rPr>
          <w:rFonts w:ascii="Times New Roman" w:hAnsi="Times New Roman" w:cs="Times New Roman"/>
          <w:b/>
          <w:bCs/>
          <w:sz w:val="28"/>
          <w:lang w:val="en-GB"/>
        </w:rPr>
        <w:t>, 2024</w:t>
      </w:r>
    </w:p>
    <w:p w14:paraId="3CF89F58" w14:textId="77777777" w:rsidR="009758E1" w:rsidRDefault="009758E1">
      <w:pPr>
        <w:pStyle w:val="Normal1"/>
        <w:rPr>
          <w:rFonts w:ascii="Times New Roman" w:hAnsi="Times New Roman" w:cs="Times New Roman"/>
        </w:rPr>
      </w:pPr>
    </w:p>
    <w:p w14:paraId="2905CB89" w14:textId="2226A7CE" w:rsidR="009758E1" w:rsidRPr="005C49FA" w:rsidRDefault="00000000">
      <w:pPr>
        <w:pStyle w:val="Normal1"/>
        <w:spacing w:after="60"/>
        <w:ind w:left="1985" w:hanging="1985"/>
        <w:rPr>
          <w:rFonts w:ascii="Times New Roman" w:hAnsi="Times New Roman" w:cs="Times New Roman"/>
          <w:sz w:val="24"/>
          <w:szCs w:val="24"/>
        </w:rPr>
      </w:pPr>
      <w:r w:rsidRPr="005C49FA">
        <w:rPr>
          <w:rFonts w:ascii="Times New Roman" w:hAnsi="Times New Roman" w:cs="Times New Roman"/>
          <w:b/>
          <w:sz w:val="24"/>
          <w:szCs w:val="24"/>
        </w:rPr>
        <w:t>Agenda item:</w:t>
      </w:r>
      <w:r w:rsidRPr="005C49FA">
        <w:rPr>
          <w:rFonts w:ascii="Times New Roman" w:hAnsi="Times New Roman" w:cs="Times New Roman"/>
          <w:sz w:val="24"/>
          <w:szCs w:val="24"/>
        </w:rPr>
        <w:tab/>
      </w:r>
      <w:r w:rsidRPr="005C49FA">
        <w:rPr>
          <w:rFonts w:ascii="Times New Roman" w:hAnsi="Times New Roman" w:cs="Times New Roman"/>
          <w:b/>
          <w:sz w:val="24"/>
          <w:szCs w:val="24"/>
        </w:rPr>
        <w:t>9.5.</w:t>
      </w:r>
      <w:r w:rsidRPr="005C49FA">
        <w:rPr>
          <w:rFonts w:ascii="Times New Roman" w:hAnsi="Times New Roman" w:cs="Times New Roman" w:hint="eastAsia"/>
          <w:b/>
          <w:sz w:val="24"/>
          <w:szCs w:val="24"/>
        </w:rPr>
        <w:t>2</w:t>
      </w:r>
    </w:p>
    <w:p w14:paraId="5E5E1511" w14:textId="77777777" w:rsidR="009758E1" w:rsidRPr="005C49FA" w:rsidRDefault="00000000">
      <w:pPr>
        <w:pStyle w:val="Normal1"/>
        <w:spacing w:after="60"/>
        <w:ind w:left="1985" w:hanging="1985"/>
        <w:rPr>
          <w:rFonts w:ascii="Times New Roman" w:hAnsi="Times New Roman" w:cs="Times New Roman"/>
          <w:sz w:val="24"/>
          <w:szCs w:val="24"/>
        </w:rPr>
      </w:pPr>
      <w:r w:rsidRPr="005C49FA">
        <w:rPr>
          <w:rFonts w:ascii="Times New Roman" w:hAnsi="Times New Roman" w:cs="Times New Roman"/>
          <w:b/>
          <w:sz w:val="24"/>
          <w:szCs w:val="24"/>
        </w:rPr>
        <w:t>Source:</w:t>
      </w:r>
      <w:r w:rsidRPr="005C49FA">
        <w:rPr>
          <w:rFonts w:ascii="Times New Roman" w:hAnsi="Times New Roman" w:cs="Times New Roman"/>
          <w:sz w:val="24"/>
          <w:szCs w:val="24"/>
        </w:rPr>
        <w:tab/>
      </w:r>
      <w:r w:rsidRPr="005C49FA">
        <w:rPr>
          <w:rFonts w:ascii="Times New Roman" w:hAnsi="Times New Roman" w:cs="Times New Roman"/>
          <w:b/>
          <w:sz w:val="24"/>
          <w:szCs w:val="24"/>
        </w:rPr>
        <w:t>KT Corp.</w:t>
      </w:r>
    </w:p>
    <w:p w14:paraId="5A5B2642" w14:textId="77777777" w:rsidR="009758E1" w:rsidRPr="005C49FA" w:rsidRDefault="00000000">
      <w:pPr>
        <w:pStyle w:val="Normal1"/>
        <w:spacing w:after="60"/>
        <w:ind w:left="1985" w:hanging="1985"/>
        <w:rPr>
          <w:rFonts w:ascii="Times New Roman" w:hAnsi="Times New Roman" w:cs="Times New Roman"/>
          <w:sz w:val="24"/>
          <w:szCs w:val="24"/>
        </w:rPr>
      </w:pPr>
      <w:r w:rsidRPr="005C49FA">
        <w:rPr>
          <w:rFonts w:ascii="Times New Roman" w:hAnsi="Times New Roman" w:cs="Times New Roman"/>
          <w:b/>
          <w:sz w:val="24"/>
          <w:szCs w:val="24"/>
        </w:rPr>
        <w:t>Title:</w:t>
      </w:r>
      <w:r w:rsidRPr="005C49FA">
        <w:rPr>
          <w:rFonts w:ascii="Times New Roman" w:hAnsi="Times New Roman" w:cs="Times New Roman"/>
          <w:sz w:val="24"/>
          <w:szCs w:val="24"/>
        </w:rPr>
        <w:tab/>
      </w:r>
      <w:r w:rsidRPr="005C49FA">
        <w:rPr>
          <w:rFonts w:ascii="Times New Roman" w:hAnsi="Times New Roman" w:cs="Times New Roman" w:hint="eastAsia"/>
          <w:b/>
          <w:sz w:val="24"/>
          <w:szCs w:val="24"/>
        </w:rPr>
        <w:t>Discussion</w:t>
      </w:r>
      <w:r w:rsidRPr="005C49FA">
        <w:rPr>
          <w:rFonts w:ascii="Times New Roman" w:hAnsi="Times New Roman" w:cs="Times New Roman"/>
          <w:b/>
          <w:sz w:val="24"/>
          <w:szCs w:val="24"/>
        </w:rPr>
        <w:t xml:space="preserve"> on</w:t>
      </w:r>
      <w:r w:rsidRPr="005C49FA">
        <w:rPr>
          <w:rFonts w:ascii="Times New Roman" w:hAnsi="Times New Roman" w:cs="Times New Roman" w:hint="eastAsia"/>
          <w:b/>
          <w:sz w:val="24"/>
          <w:szCs w:val="24"/>
        </w:rPr>
        <w:t xml:space="preserve"> o</w:t>
      </w:r>
      <w:r w:rsidRPr="005C49FA">
        <w:rPr>
          <w:rFonts w:ascii="Times New Roman" w:hAnsi="Times New Roman" w:cs="Times New Roman"/>
          <w:b/>
          <w:sz w:val="24"/>
          <w:szCs w:val="24"/>
        </w:rPr>
        <w:t>n-demand SIB1 for idle/inactive mode UEs</w:t>
      </w:r>
    </w:p>
    <w:p w14:paraId="75D7A031" w14:textId="77777777" w:rsidR="009758E1" w:rsidRPr="005C49FA" w:rsidRDefault="00000000">
      <w:pPr>
        <w:pStyle w:val="Normal1"/>
        <w:spacing w:after="60"/>
        <w:ind w:left="1985" w:hanging="1985"/>
        <w:rPr>
          <w:rFonts w:ascii="Times New Roman" w:hAnsi="Times New Roman" w:cs="Times New Roman"/>
          <w:sz w:val="24"/>
          <w:szCs w:val="24"/>
        </w:rPr>
      </w:pPr>
      <w:r w:rsidRPr="005C49FA">
        <w:rPr>
          <w:rFonts w:ascii="Times New Roman" w:hAnsi="Times New Roman" w:cs="Times New Roman"/>
          <w:b/>
          <w:sz w:val="24"/>
          <w:szCs w:val="24"/>
        </w:rPr>
        <w:t>Document for:</w:t>
      </w:r>
      <w:r w:rsidRPr="005C49FA">
        <w:rPr>
          <w:rFonts w:ascii="Times New Roman" w:hAnsi="Times New Roman" w:cs="Times New Roman"/>
          <w:sz w:val="24"/>
          <w:szCs w:val="24"/>
        </w:rPr>
        <w:tab/>
      </w:r>
      <w:r w:rsidRPr="005C49FA">
        <w:rPr>
          <w:rFonts w:ascii="Times New Roman" w:hAnsi="Times New Roman" w:cs="Times New Roman"/>
          <w:b/>
          <w:sz w:val="24"/>
          <w:szCs w:val="24"/>
        </w:rPr>
        <w:t>Discussion and decision</w:t>
      </w:r>
    </w:p>
    <w:p w14:paraId="6C297F6B" w14:textId="77777777" w:rsidR="009758E1" w:rsidRDefault="009758E1">
      <w:pPr>
        <w:pStyle w:val="Normal1"/>
        <w:pBdr>
          <w:bottom w:val="single" w:sz="3" w:space="1" w:color="000000"/>
        </w:pBdr>
        <w:rPr>
          <w:rFonts w:ascii="Times New Roman" w:hAnsi="Times New Roman" w:cs="Times New Roman"/>
        </w:rPr>
      </w:pPr>
    </w:p>
    <w:p w14:paraId="12FC35A7" w14:textId="77777777" w:rsidR="009758E1" w:rsidRPr="005C49FA" w:rsidRDefault="00000000" w:rsidP="005C49FA">
      <w:pPr>
        <w:pStyle w:val="10"/>
      </w:pPr>
      <w:r w:rsidRPr="005C49FA">
        <w:t>1. Introduction</w:t>
      </w:r>
    </w:p>
    <w:p w14:paraId="70A31358" w14:textId="77777777" w:rsidR="009758E1" w:rsidRDefault="00000000">
      <w:pPr>
        <w:pStyle w:val="a4"/>
        <w:rPr>
          <w:rFonts w:ascii="Times New Roman" w:hAnsi="Times New Roman" w:cs="Times New Roman"/>
        </w:rPr>
      </w:pPr>
      <w:r>
        <w:rPr>
          <w:rFonts w:ascii="Times New Roman" w:hAnsi="Times New Roman" w:cs="Times New Roman"/>
        </w:rPr>
        <w:t xml:space="preserve">Many techniques to achieve energy savings for NR BS is discovered during the study period [1], and </w:t>
      </w:r>
      <w:r>
        <w:rPr>
          <w:rFonts w:ascii="Times New Roman" w:hAnsi="Times New Roman" w:cs="Times New Roman" w:hint="eastAsia"/>
        </w:rPr>
        <w:t xml:space="preserve">adopting adaptation of common signals is considered as </w:t>
      </w:r>
      <w:r>
        <w:rPr>
          <w:rFonts w:ascii="Times New Roman" w:hAnsi="Times New Roman" w:cs="Times New Roman"/>
        </w:rPr>
        <w:t>objectives of the Rel. 19 enhanced NES with its high NES gain. Especially, on-demand based SIB1 transmission is studied and agreed to be specified with the objective [2] displayed in Appendix I of this contribution.</w:t>
      </w:r>
    </w:p>
    <w:p w14:paraId="3B2A0257" w14:textId="77777777" w:rsidR="009758E1" w:rsidRDefault="009758E1">
      <w:pPr>
        <w:pStyle w:val="a4"/>
        <w:rPr>
          <w:rFonts w:ascii="Times New Roman" w:hAnsi="Times New Roman" w:cs="Times New Roman"/>
        </w:rPr>
      </w:pPr>
    </w:p>
    <w:p w14:paraId="55A8A8AF" w14:textId="279A339D" w:rsidR="009758E1" w:rsidRDefault="00000000">
      <w:pPr>
        <w:pStyle w:val="a4"/>
        <w:rPr>
          <w:rFonts w:ascii="Times New Roman" w:hAnsi="Times New Roman" w:cs="Times New Roman"/>
        </w:rPr>
      </w:pPr>
      <w:r>
        <w:rPr>
          <w:rFonts w:ascii="Times New Roman" w:hAnsi="Times New Roman" w:cs="Times New Roman" w:hint="eastAsia"/>
        </w:rPr>
        <w:t xml:space="preserve">After the meeting of RAN #118 and #118bis, some agreements about this agenda are made [3,4]. Agreements and </w:t>
      </w:r>
      <w:r>
        <w:rPr>
          <w:rFonts w:ascii="Times New Roman" w:hAnsi="Times New Roman" w:cs="Times New Roman"/>
        </w:rPr>
        <w:t>conclusions for</w:t>
      </w:r>
      <w:r>
        <w:rPr>
          <w:rFonts w:ascii="Times New Roman" w:hAnsi="Times New Roman" w:cs="Times New Roman" w:hint="eastAsia"/>
        </w:rPr>
        <w:t xml:space="preserve"> this agenda </w:t>
      </w:r>
      <w:r>
        <w:rPr>
          <w:rFonts w:ascii="Times New Roman" w:hAnsi="Times New Roman" w:cs="Times New Roman"/>
        </w:rPr>
        <w:t>are</w:t>
      </w:r>
      <w:r>
        <w:rPr>
          <w:rFonts w:ascii="Times New Roman" w:hAnsi="Times New Roman" w:cs="Times New Roman" w:hint="eastAsia"/>
        </w:rPr>
        <w:t xml:space="preserve"> </w:t>
      </w:r>
      <w:r w:rsidR="00611EF8">
        <w:rPr>
          <w:rFonts w:ascii="Times New Roman" w:hAnsi="Times New Roman" w:cs="Times New Roman"/>
        </w:rPr>
        <w:t>in</w:t>
      </w:r>
      <w:r>
        <w:rPr>
          <w:rFonts w:ascii="Times New Roman" w:hAnsi="Times New Roman" w:cs="Times New Roman" w:hint="eastAsia"/>
        </w:rPr>
        <w:t xml:space="preserve"> Appendix II of this </w:t>
      </w:r>
      <w:r>
        <w:rPr>
          <w:rFonts w:ascii="Times New Roman" w:hAnsi="Times New Roman" w:cs="Times New Roman"/>
        </w:rPr>
        <w:t>contribution</w:t>
      </w:r>
      <w:r>
        <w:rPr>
          <w:rFonts w:ascii="Times New Roman" w:hAnsi="Times New Roman" w:cs="Times New Roman" w:hint="eastAsia"/>
        </w:rPr>
        <w:t>. Especially, limiting scenarios for the operations on on-demand SIB1 is discussed indicating the results in [2].</w:t>
      </w:r>
    </w:p>
    <w:p w14:paraId="425C1CB0" w14:textId="77777777" w:rsidR="009758E1" w:rsidRDefault="009758E1">
      <w:pPr>
        <w:pStyle w:val="a3"/>
        <w:widowControl/>
        <w:spacing w:line="240" w:lineRule="auto"/>
        <w:rPr>
          <w:rFonts w:ascii="Times New Roman" w:hAnsi="Times New Roman" w:cs="Times New Roman"/>
        </w:rPr>
      </w:pPr>
    </w:p>
    <w:p w14:paraId="62C560FB" w14:textId="77777777" w:rsidR="009758E1" w:rsidRDefault="00000000">
      <w:pPr>
        <w:pStyle w:val="a4"/>
        <w:rPr>
          <w:rFonts w:ascii="Times New Roman" w:hAnsi="Times New Roman" w:cs="Times New Roman"/>
        </w:rPr>
      </w:pPr>
      <w:r>
        <w:rPr>
          <w:rFonts w:ascii="Times New Roman" w:hAnsi="Times New Roman" w:cs="Times New Roman"/>
        </w:rPr>
        <w:t xml:space="preserve">In this contribution, we </w:t>
      </w:r>
      <w:r>
        <w:rPr>
          <w:rFonts w:ascii="Times New Roman" w:hAnsi="Times New Roman" w:cs="Times New Roman" w:hint="eastAsia"/>
        </w:rPr>
        <w:t>give our views for this agenda, especially in the view about the UL WUS configuration, transmission and RAR response</w:t>
      </w:r>
      <w:r>
        <w:rPr>
          <w:rFonts w:ascii="Times New Roman" w:hAnsi="Times New Roman" w:cs="Times New Roman"/>
        </w:rPr>
        <w:t>.</w:t>
      </w:r>
    </w:p>
    <w:p w14:paraId="49265D3E" w14:textId="77777777" w:rsidR="009758E1" w:rsidRDefault="009758E1">
      <w:pPr>
        <w:pStyle w:val="Normal1"/>
        <w:pBdr>
          <w:bottom w:val="single" w:sz="3" w:space="1" w:color="000000"/>
        </w:pBdr>
        <w:rPr>
          <w:rFonts w:ascii="Times New Roman" w:hAnsi="Times New Roman" w:cs="Times New Roman"/>
        </w:rPr>
      </w:pPr>
    </w:p>
    <w:p w14:paraId="5F7CA382" w14:textId="77777777" w:rsidR="009758E1" w:rsidRDefault="00000000" w:rsidP="005C49FA">
      <w:pPr>
        <w:pStyle w:val="10"/>
      </w:pPr>
      <w:r>
        <w:t xml:space="preserve">2. Aspects on </w:t>
      </w:r>
      <w:r>
        <w:rPr>
          <w:rFonts w:hint="eastAsia"/>
        </w:rPr>
        <w:t xml:space="preserve">the </w:t>
      </w:r>
      <w:r>
        <w:t>UL WUS and RAR procedure</w:t>
      </w:r>
    </w:p>
    <w:p w14:paraId="4B999F8C" w14:textId="77777777" w:rsidR="009758E1" w:rsidRDefault="009758E1">
      <w:pPr>
        <w:pStyle w:val="Normal1"/>
        <w:rPr>
          <w:rFonts w:ascii="Times New Roman" w:hAnsi="Times New Roman" w:cs="Times New Roman"/>
          <w:b/>
          <w:bCs/>
        </w:rPr>
      </w:pPr>
    </w:p>
    <w:p w14:paraId="5F8A9839" w14:textId="77777777" w:rsidR="009758E1" w:rsidRDefault="00000000">
      <w:pPr>
        <w:pStyle w:val="Normal1"/>
        <w:rPr>
          <w:rFonts w:ascii="Times New Roman" w:hAnsi="Times New Roman" w:cs="Times New Roman"/>
        </w:rPr>
      </w:pPr>
      <w:r>
        <w:rPr>
          <w:rFonts w:ascii="Times New Roman" w:hAnsi="Times New Roman" w:cs="Times New Roman" w:hint="eastAsia"/>
        </w:rPr>
        <w:t>It is agreed that the RAR for the UL WUS is supported, while the contents are still in discussion. Since the RAR for OSI is agreed as baseline, we first observe the ccontents of RAR for OSI. The only content of the RAR for OSI is the corresponding random access preamble identification (RAPID) in the MAC subheader, performing the function of acknlwledgement. We prefer this content is also included in thr RAR for the UL WUS at least for the beam operation as described in our previous contribution [5].</w:t>
      </w:r>
    </w:p>
    <w:p w14:paraId="62FE9ECB" w14:textId="77777777" w:rsidR="009758E1" w:rsidRDefault="009758E1">
      <w:pPr>
        <w:pStyle w:val="Normal1"/>
        <w:rPr>
          <w:rFonts w:ascii="Times New Roman" w:hAnsi="Times New Roman" w:cs="Times New Roman"/>
        </w:rPr>
      </w:pPr>
    </w:p>
    <w:p w14:paraId="5D1EB4A6" w14:textId="77777777" w:rsidR="009758E1" w:rsidRDefault="00000000">
      <w:pPr>
        <w:pStyle w:val="Normal1"/>
        <w:rPr>
          <w:rFonts w:ascii="Times New Roman" w:hAnsi="Times New Roman" w:cs="Times New Roman"/>
          <w:b/>
          <w:bCs/>
        </w:rPr>
      </w:pPr>
      <w:r>
        <w:rPr>
          <w:rFonts w:ascii="Times New Roman" w:hAnsi="Times New Roman" w:cs="Times New Roman" w:hint="eastAsia"/>
          <w:b/>
          <w:bCs/>
        </w:rPr>
        <w:t>Proposal 1: The identification information, e.g. RAPID, of UL WUS is included in the RAR for the response of UL WUS.</w:t>
      </w:r>
    </w:p>
    <w:p w14:paraId="7E053B83" w14:textId="77777777" w:rsidR="009758E1" w:rsidRDefault="009758E1">
      <w:pPr>
        <w:pStyle w:val="Normal1"/>
        <w:rPr>
          <w:rFonts w:ascii="Times New Roman" w:hAnsi="Times New Roman" w:cs="Times New Roman"/>
          <w:b/>
          <w:bCs/>
        </w:rPr>
      </w:pPr>
    </w:p>
    <w:p w14:paraId="29C9106B" w14:textId="01769E2C" w:rsidR="009758E1" w:rsidRDefault="00000000">
      <w:pPr>
        <w:pStyle w:val="Normal1"/>
        <w:rPr>
          <w:rFonts w:ascii="Times New Roman" w:hAnsi="Times New Roman" w:cs="Times New Roman" w:hint="eastAsia"/>
          <w:b/>
          <w:bCs/>
        </w:rPr>
      </w:pPr>
      <w:r>
        <w:rPr>
          <w:rFonts w:ascii="Times New Roman" w:hAnsi="Times New Roman" w:cs="Times New Roman"/>
        </w:rPr>
        <w:t>In addition to this, we can further consider the following contents in the conventional RAR for rando</w:t>
      </w:r>
      <w:r w:rsidR="008055FC">
        <w:rPr>
          <w:rFonts w:ascii="Times New Roman" w:hAnsi="Times New Roman" w:cs="Times New Roman" w:hint="eastAsia"/>
        </w:rPr>
        <w:t>m</w:t>
      </w:r>
      <w:r>
        <w:rPr>
          <w:rFonts w:ascii="Times New Roman" w:hAnsi="Times New Roman" w:cs="Times New Roman"/>
        </w:rPr>
        <w:t xml:space="preserve"> access.</w:t>
      </w:r>
      <w:r w:rsidR="008055FC">
        <w:rPr>
          <w:rFonts w:ascii="Times New Roman" w:hAnsi="Times New Roman" w:cs="Times New Roman" w:hint="eastAsia"/>
        </w:rPr>
        <w:t xml:space="preserve"> </w:t>
      </w:r>
    </w:p>
    <w:p w14:paraId="2187AE37" w14:textId="77777777" w:rsidR="009758E1" w:rsidRDefault="009758E1">
      <w:pPr>
        <w:pStyle w:val="Normal1"/>
        <w:rPr>
          <w:rFonts w:ascii="Times New Roman" w:hAnsi="Times New Roman" w:cs="Times New Roman"/>
          <w:b/>
          <w:bCs/>
        </w:rPr>
      </w:pPr>
    </w:p>
    <w:p w14:paraId="6D33498C" w14:textId="5F2AD442" w:rsidR="009758E1" w:rsidRDefault="00000000">
      <w:pPr>
        <w:pStyle w:val="Normal1"/>
        <w:rPr>
          <w:rFonts w:ascii="Times New Roman" w:hAnsi="Times New Roman" w:cs="Times New Roman"/>
          <w:b/>
          <w:bCs/>
        </w:rPr>
      </w:pPr>
      <w:r>
        <w:rPr>
          <w:rFonts w:ascii="Times New Roman" w:hAnsi="Times New Roman" w:cs="Times New Roman" w:hint="eastAsia"/>
          <w:b/>
          <w:bCs/>
        </w:rPr>
        <w:t>Proposal 2: Discuss fu</w:t>
      </w:r>
      <w:r w:rsidR="008055FC">
        <w:rPr>
          <w:rFonts w:ascii="Times New Roman" w:hAnsi="Times New Roman" w:cs="Times New Roman" w:hint="eastAsia"/>
          <w:b/>
          <w:bCs/>
        </w:rPr>
        <w:t>r</w:t>
      </w:r>
      <w:r>
        <w:rPr>
          <w:rFonts w:ascii="Times New Roman" w:hAnsi="Times New Roman" w:cs="Times New Roman" w:hint="eastAsia"/>
          <w:b/>
          <w:bCs/>
        </w:rPr>
        <w:t xml:space="preserve">ther </w:t>
      </w:r>
      <w:r w:rsidR="008055FC">
        <w:rPr>
          <w:rFonts w:ascii="Times New Roman" w:hAnsi="Times New Roman" w:cs="Times New Roman" w:hint="eastAsia"/>
          <w:b/>
          <w:bCs/>
        </w:rPr>
        <w:t>about</w:t>
      </w:r>
      <w:r>
        <w:rPr>
          <w:rFonts w:ascii="Times New Roman" w:hAnsi="Times New Roman" w:cs="Times New Roman" w:hint="eastAsia"/>
          <w:b/>
          <w:bCs/>
        </w:rPr>
        <w:t xml:space="preserve"> the contents of RAR of UL WUS whether including </w:t>
      </w:r>
      <w:r>
        <w:rPr>
          <w:rFonts w:ascii="Times New Roman" w:hAnsi="Times New Roman" w:cs="Times New Roman"/>
          <w:b/>
          <w:bCs/>
        </w:rPr>
        <w:t>the following</w:t>
      </w:r>
      <w:r>
        <w:rPr>
          <w:rFonts w:ascii="Times New Roman" w:hAnsi="Times New Roman" w:cs="Times New Roman" w:hint="eastAsia"/>
          <w:b/>
          <w:bCs/>
        </w:rPr>
        <w:t xml:space="preserve"> contents are beneficial.</w:t>
      </w:r>
    </w:p>
    <w:p w14:paraId="63996A55" w14:textId="77777777" w:rsidR="009758E1" w:rsidRDefault="00000000">
      <w:pPr>
        <w:pStyle w:val="Normal1"/>
        <w:rPr>
          <w:rFonts w:ascii="Times New Roman" w:hAnsi="Times New Roman" w:cs="Times New Roman"/>
          <w:b/>
          <w:bCs/>
        </w:rPr>
      </w:pPr>
      <w:r>
        <w:rPr>
          <w:rFonts w:ascii="Times New Roman" w:hAnsi="Times New Roman" w:cs="Times New Roman" w:hint="eastAsia"/>
          <w:b/>
          <w:bCs/>
        </w:rPr>
        <w:t xml:space="preserve">- TA related </w:t>
      </w:r>
      <w:r>
        <w:rPr>
          <w:rFonts w:ascii="Times New Roman" w:hAnsi="Times New Roman" w:cs="Times New Roman"/>
          <w:b/>
          <w:bCs/>
        </w:rPr>
        <w:t>information</w:t>
      </w:r>
      <w:r>
        <w:rPr>
          <w:rFonts w:ascii="Times New Roman" w:hAnsi="Times New Roman" w:cs="Times New Roman" w:hint="eastAsia"/>
          <w:b/>
          <w:bCs/>
        </w:rPr>
        <w:t xml:space="preserve"> for further UL transmissions</w:t>
      </w:r>
    </w:p>
    <w:p w14:paraId="0F911D11" w14:textId="77777777" w:rsidR="009758E1" w:rsidRDefault="009758E1">
      <w:pPr>
        <w:pStyle w:val="Normal1"/>
        <w:rPr>
          <w:rFonts w:ascii="Times New Roman" w:hAnsi="Times New Roman" w:cs="Times New Roman"/>
          <w:b/>
          <w:bCs/>
        </w:rPr>
      </w:pPr>
    </w:p>
    <w:p w14:paraId="4D14D504" w14:textId="77777777" w:rsidR="009758E1" w:rsidRDefault="00000000">
      <w:pPr>
        <w:pStyle w:val="Normal1"/>
        <w:rPr>
          <w:rFonts w:ascii="Times New Roman" w:hAnsi="Times New Roman" w:cs="Times New Roman"/>
        </w:rPr>
      </w:pPr>
      <w:r>
        <w:rPr>
          <w:rFonts w:ascii="Times New Roman" w:hAnsi="Times New Roman" w:cs="Times New Roman" w:hint="eastAsia"/>
        </w:rPr>
        <w:t>The timing related configuration for the transmission of SIB1 related with RAR is discussed and the main issue is whether the configuration is at UL WUS configuration or RAR. We prefer the configuration is in RAR since it can give more flexibility for the resource contrul to gNB especially when the UL WUS configuration and actual transmission has large time gap.</w:t>
      </w:r>
    </w:p>
    <w:p w14:paraId="333CCB01" w14:textId="77777777" w:rsidR="009758E1" w:rsidRDefault="009758E1">
      <w:pPr>
        <w:pStyle w:val="Normal1"/>
        <w:rPr>
          <w:rFonts w:ascii="Times New Roman" w:hAnsi="Times New Roman" w:cs="Times New Roman"/>
          <w:b/>
          <w:bCs/>
        </w:rPr>
      </w:pPr>
    </w:p>
    <w:p w14:paraId="3E44A2F4" w14:textId="0EBF1A6E" w:rsidR="009758E1" w:rsidRDefault="00000000">
      <w:pPr>
        <w:pStyle w:val="Normal1"/>
        <w:rPr>
          <w:rFonts w:ascii="Times New Roman" w:hAnsi="Times New Roman" w:cs="Times New Roman"/>
        </w:rPr>
      </w:pPr>
      <w:r>
        <w:rPr>
          <w:rFonts w:ascii="Times New Roman" w:hAnsi="Times New Roman" w:cs="Times New Roman" w:hint="eastAsia"/>
          <w:b/>
          <w:bCs/>
        </w:rPr>
        <w:t xml:space="preserve">Proposal 3:  Timing related information for the transmission of the SIB1, e.g., starting time and duration, is </w:t>
      </w:r>
      <w:r w:rsidR="00611EF8">
        <w:rPr>
          <w:rFonts w:ascii="Times New Roman" w:hAnsi="Times New Roman" w:cs="Times New Roman" w:hint="eastAsia"/>
          <w:b/>
          <w:bCs/>
        </w:rPr>
        <w:t>indicate</w:t>
      </w:r>
      <w:r>
        <w:rPr>
          <w:rFonts w:ascii="Times New Roman" w:hAnsi="Times New Roman" w:cs="Times New Roman" w:hint="eastAsia"/>
          <w:b/>
          <w:bCs/>
        </w:rPr>
        <w:t>d by RAR.</w:t>
      </w:r>
    </w:p>
    <w:p w14:paraId="6A2C5051" w14:textId="77777777" w:rsidR="009758E1" w:rsidRPr="00611EF8" w:rsidRDefault="009758E1">
      <w:pPr>
        <w:pStyle w:val="Normal1"/>
        <w:rPr>
          <w:rFonts w:ascii="Times New Roman" w:hAnsi="Times New Roman" w:cs="Times New Roman"/>
        </w:rPr>
      </w:pPr>
    </w:p>
    <w:p w14:paraId="41121FEC" w14:textId="77777777" w:rsidR="009758E1" w:rsidRDefault="00000000">
      <w:pPr>
        <w:pStyle w:val="Normal1"/>
        <w:rPr>
          <w:rFonts w:ascii="Times New Roman" w:hAnsi="Times New Roman" w:cs="Times New Roman"/>
        </w:rPr>
      </w:pPr>
      <w:r>
        <w:rPr>
          <w:rFonts w:ascii="Times New Roman" w:hAnsi="Times New Roman" w:cs="Times New Roman" w:hint="eastAsia"/>
        </w:rPr>
        <w:t>The next issue we discuss is about the DCI of RAR. The legacy RAR for OSI is carried by PDSCH scheduled from DCI format 1_0 with SI-RNTI, however, a format of DCI 1_0 for the response from the RA initiated by PDCCH order can be reused when the RAR has only RAPID as its content.</w:t>
      </w:r>
    </w:p>
    <w:p w14:paraId="6F5F7B2C" w14:textId="77777777" w:rsidR="009758E1" w:rsidRDefault="009758E1">
      <w:pPr>
        <w:pStyle w:val="Normal1"/>
        <w:rPr>
          <w:rFonts w:ascii="Times New Roman" w:hAnsi="Times New Roman" w:cs="Times New Roman"/>
        </w:rPr>
      </w:pPr>
    </w:p>
    <w:p w14:paraId="3D052A0A" w14:textId="77777777" w:rsidR="009758E1" w:rsidRDefault="00000000">
      <w:pPr>
        <w:pStyle w:val="Normal1"/>
        <w:rPr>
          <w:rFonts w:ascii="Times New Roman" w:hAnsi="Times New Roman" w:cs="Times New Roman"/>
        </w:rPr>
      </w:pPr>
      <w:r>
        <w:rPr>
          <w:rFonts w:ascii="Times New Roman" w:hAnsi="Times New Roman" w:cs="Times New Roman" w:hint="eastAsia"/>
          <w:b/>
          <w:bCs/>
        </w:rPr>
        <w:t>Proposal 4: DCI format 1_0 for random access procedure initiated by a PDCCH order can be reused for the DCI for the RAR of UL WUS if only acknowledgement information is carried by the RAR.</w:t>
      </w:r>
    </w:p>
    <w:p w14:paraId="0A2AA092" w14:textId="77777777" w:rsidR="009758E1" w:rsidRDefault="009758E1">
      <w:pPr>
        <w:pStyle w:val="Normal1"/>
        <w:rPr>
          <w:rFonts w:ascii="Times New Roman" w:hAnsi="Times New Roman" w:cs="Times New Roman"/>
        </w:rPr>
      </w:pPr>
    </w:p>
    <w:p w14:paraId="205EB9D6" w14:textId="7D741773" w:rsidR="009758E1" w:rsidRDefault="00000000">
      <w:pPr>
        <w:pStyle w:val="Normal1"/>
        <w:rPr>
          <w:rFonts w:ascii="Times New Roman" w:hAnsi="Times New Roman" w:cs="Times New Roman"/>
        </w:rPr>
      </w:pPr>
      <w:r>
        <w:rPr>
          <w:rFonts w:ascii="Times New Roman" w:hAnsi="Times New Roman" w:cs="Times New Roman" w:hint="eastAsia"/>
        </w:rPr>
        <w:t xml:space="preserve">The last </w:t>
      </w:r>
      <w:r w:rsidR="00611EF8">
        <w:rPr>
          <w:rFonts w:ascii="Times New Roman" w:hAnsi="Times New Roman" w:cs="Times New Roman"/>
        </w:rPr>
        <w:t>issue</w:t>
      </w:r>
      <w:r>
        <w:rPr>
          <w:rFonts w:ascii="Times New Roman" w:hAnsi="Times New Roman" w:cs="Times New Roman" w:hint="eastAsia"/>
        </w:rPr>
        <w:t xml:space="preserve"> we discuss on this aspect is about the necessity of the repetition of UL WUS. Regarding the coverage aspects, the UL WUS will require at least similar coverage </w:t>
      </w:r>
      <w:r w:rsidR="00611EF8">
        <w:rPr>
          <w:rFonts w:ascii="Times New Roman" w:hAnsi="Times New Roman" w:cs="Times New Roman"/>
        </w:rPr>
        <w:t>to</w:t>
      </w:r>
      <w:r>
        <w:rPr>
          <w:rFonts w:ascii="Times New Roman" w:hAnsi="Times New Roman" w:cs="Times New Roman" w:hint="eastAsia"/>
        </w:rPr>
        <w:t xml:space="preserve"> the PRACH. The NES cell with OD-SIB1 </w:t>
      </w:r>
      <w:r>
        <w:rPr>
          <w:rFonts w:ascii="Times New Roman" w:hAnsi="Times New Roman" w:cs="Times New Roman"/>
        </w:rPr>
        <w:t>needs</w:t>
      </w:r>
      <w:r>
        <w:rPr>
          <w:rFonts w:ascii="Times New Roman" w:hAnsi="Times New Roman" w:cs="Times New Roman" w:hint="eastAsia"/>
        </w:rPr>
        <w:t xml:space="preserve"> to be feasible with the Rel. 18 coverage enhancement feature. There can be slight difference of coverage between formats of PRACH, that is relatively much closer than the difference by repetition, so we give our observations as follow:</w:t>
      </w:r>
    </w:p>
    <w:p w14:paraId="6D0C1471" w14:textId="77777777" w:rsidR="009758E1" w:rsidRDefault="009758E1">
      <w:pPr>
        <w:pStyle w:val="Normal1"/>
        <w:rPr>
          <w:rFonts w:ascii="Times New Roman" w:hAnsi="Times New Roman" w:cs="Times New Roman"/>
        </w:rPr>
      </w:pPr>
    </w:p>
    <w:p w14:paraId="03791AC1" w14:textId="77777777" w:rsidR="009758E1" w:rsidRDefault="00000000">
      <w:pPr>
        <w:pStyle w:val="Normal1"/>
        <w:rPr>
          <w:rFonts w:ascii="Times New Roman" w:hAnsi="Times New Roman" w:cs="Times New Roman"/>
        </w:rPr>
      </w:pPr>
      <w:r>
        <w:rPr>
          <w:rFonts w:ascii="Times New Roman" w:hAnsi="Times New Roman" w:cs="Times New Roman" w:hint="eastAsia"/>
          <w:b/>
          <w:bCs/>
        </w:rPr>
        <w:t>Observation 1: UL WUS has similar coverage with the PRACH of the same repetition number in the NES cell.</w:t>
      </w:r>
    </w:p>
    <w:p w14:paraId="58042093" w14:textId="77777777" w:rsidR="009758E1" w:rsidRDefault="009758E1">
      <w:pPr>
        <w:pStyle w:val="Normal1"/>
        <w:rPr>
          <w:rFonts w:ascii="Times New Roman" w:hAnsi="Times New Roman" w:cs="Times New Roman"/>
        </w:rPr>
      </w:pPr>
    </w:p>
    <w:p w14:paraId="316285AA" w14:textId="06BB193B" w:rsidR="009758E1" w:rsidRDefault="00000000">
      <w:pPr>
        <w:pStyle w:val="Normal1"/>
        <w:rPr>
          <w:rFonts w:ascii="Times New Roman" w:hAnsi="Times New Roman" w:cs="Times New Roman"/>
        </w:rPr>
      </w:pPr>
      <w:r>
        <w:rPr>
          <w:rFonts w:ascii="Times New Roman" w:hAnsi="Times New Roman" w:cs="Times New Roman" w:hint="eastAsia"/>
        </w:rPr>
        <w:t>The former discussion about this ended as open [6], and we still believe the repetition is beneficial at least for the following example scenarios.</w:t>
      </w:r>
    </w:p>
    <w:p w14:paraId="37CEA8D1" w14:textId="77777777" w:rsidR="006F28DB" w:rsidRDefault="006F28DB">
      <w:pPr>
        <w:pStyle w:val="Normal1"/>
        <w:rPr>
          <w:rFonts w:ascii="Times New Roman" w:hAnsi="Times New Roman" w:cs="Times New Roman"/>
        </w:rPr>
      </w:pPr>
    </w:p>
    <w:p w14:paraId="2BAE9191" w14:textId="4D50ACB1" w:rsidR="009758E1" w:rsidRDefault="00000000">
      <w:pPr>
        <w:pStyle w:val="Normal1"/>
        <w:rPr>
          <w:rFonts w:ascii="Times New Roman" w:hAnsi="Times New Roman" w:cs="Times New Roman"/>
        </w:rPr>
      </w:pPr>
      <w:r>
        <w:rPr>
          <w:rFonts w:ascii="Times New Roman" w:hAnsi="Times New Roman" w:cs="Times New Roman"/>
        </w:rPr>
        <w:t xml:space="preserve">- Scenario 1: The UE in </w:t>
      </w:r>
      <w:r w:rsidR="00611EF8">
        <w:rPr>
          <w:rFonts w:ascii="Times New Roman" w:hAnsi="Times New Roman" w:cs="Times New Roman"/>
        </w:rPr>
        <w:t>Cell</w:t>
      </w:r>
      <w:r>
        <w:rPr>
          <w:rFonts w:ascii="Times New Roman" w:hAnsi="Times New Roman" w:cs="Times New Roman"/>
        </w:rPr>
        <w:t xml:space="preserve"> A is already in a huge repetition of PRACH.</w:t>
      </w:r>
    </w:p>
    <w:p w14:paraId="6313341A" w14:textId="660D589B" w:rsidR="009758E1" w:rsidRDefault="00000000">
      <w:pPr>
        <w:pStyle w:val="Normal1"/>
        <w:rPr>
          <w:rFonts w:ascii="Times New Roman" w:hAnsi="Times New Roman" w:cs="Times New Roman"/>
        </w:rPr>
      </w:pPr>
      <w:r>
        <w:rPr>
          <w:rFonts w:ascii="Times New Roman" w:hAnsi="Times New Roman" w:cs="Times New Roman"/>
        </w:rPr>
        <w:t xml:space="preserve">- Scenario 2: </w:t>
      </w:r>
      <w:r w:rsidR="00611EF8">
        <w:rPr>
          <w:rFonts w:ascii="Times New Roman" w:hAnsi="Times New Roman" w:cs="Times New Roman"/>
        </w:rPr>
        <w:t>Cell</w:t>
      </w:r>
      <w:r>
        <w:rPr>
          <w:rFonts w:ascii="Times New Roman" w:hAnsi="Times New Roman" w:cs="Times New Roman"/>
        </w:rPr>
        <w:t xml:space="preserve"> A is suffering heavy traffic and needs offroading UE to a neighbor cell with similar quality.</w:t>
      </w:r>
    </w:p>
    <w:p w14:paraId="72C2ADC6" w14:textId="608EB235" w:rsidR="009758E1" w:rsidRDefault="00000000">
      <w:pPr>
        <w:pStyle w:val="Normal1"/>
        <w:rPr>
          <w:rFonts w:ascii="Times New Roman" w:hAnsi="Times New Roman" w:cs="Times New Roman"/>
        </w:rPr>
      </w:pPr>
      <w:r>
        <w:rPr>
          <w:rFonts w:ascii="Times New Roman" w:hAnsi="Times New Roman" w:cs="Times New Roman"/>
        </w:rPr>
        <w:t>- Scenario 3:</w:t>
      </w:r>
      <w:r w:rsidR="00611EF8">
        <w:rPr>
          <w:rFonts w:ascii="Times New Roman" w:hAnsi="Times New Roman" w:cs="Times New Roman" w:hint="eastAsia"/>
        </w:rPr>
        <w:t xml:space="preserve"> </w:t>
      </w:r>
      <w:r>
        <w:rPr>
          <w:rFonts w:ascii="Times New Roman" w:hAnsi="Times New Roman" w:cs="Times New Roman"/>
        </w:rPr>
        <w:t xml:space="preserve">Cell A and the NES cell </w:t>
      </w:r>
      <w:r w:rsidR="006F28DB">
        <w:rPr>
          <w:rFonts w:ascii="Times New Roman" w:hAnsi="Times New Roman" w:cs="Times New Roman"/>
        </w:rPr>
        <w:t>are</w:t>
      </w:r>
      <w:r>
        <w:rPr>
          <w:rFonts w:ascii="Times New Roman" w:hAnsi="Times New Roman" w:cs="Times New Roman"/>
        </w:rPr>
        <w:t xml:space="preserve"> operating on different frequency bands, i.e., Cell A is in FR1 while NES cell is in FR2.</w:t>
      </w:r>
    </w:p>
    <w:p w14:paraId="31916716" w14:textId="77777777" w:rsidR="009758E1" w:rsidRDefault="009758E1">
      <w:pPr>
        <w:pStyle w:val="Normal1"/>
        <w:rPr>
          <w:rFonts w:ascii="Times New Roman" w:hAnsi="Times New Roman" w:cs="Times New Roman"/>
        </w:rPr>
      </w:pPr>
    </w:p>
    <w:p w14:paraId="322C8F09" w14:textId="77777777" w:rsidR="009758E1" w:rsidRDefault="00000000">
      <w:pPr>
        <w:pStyle w:val="Normal1"/>
        <w:rPr>
          <w:rFonts w:ascii="Times New Roman" w:hAnsi="Times New Roman" w:cs="Times New Roman"/>
          <w:b/>
          <w:bCs/>
        </w:rPr>
      </w:pPr>
      <w:r>
        <w:rPr>
          <w:rFonts w:ascii="Times New Roman" w:hAnsi="Times New Roman" w:cs="Times New Roman"/>
        </w:rPr>
        <w:t>For Scenario 3, it is observed that the gap between PDSCH and PRACH is larger in FR2 case than FR1, i.e., the gap between SSB and PRACH B4 in FR1 is about 8.5dB, while the gap in FR2 is about 15dB [7]. That is, in many cases PRACH needs more repetitions for FR2 than FR1 with the similar DL quality.</w:t>
      </w:r>
    </w:p>
    <w:p w14:paraId="72781027" w14:textId="77777777" w:rsidR="009758E1" w:rsidRDefault="009758E1">
      <w:pPr>
        <w:pStyle w:val="Normal1"/>
        <w:rPr>
          <w:rFonts w:ascii="Times New Roman" w:hAnsi="Times New Roman" w:cs="Times New Roman"/>
          <w:b/>
          <w:bCs/>
        </w:rPr>
      </w:pPr>
    </w:p>
    <w:p w14:paraId="031097BE" w14:textId="77777777" w:rsidR="009758E1" w:rsidRDefault="00000000">
      <w:pPr>
        <w:pStyle w:val="Normal1"/>
        <w:rPr>
          <w:rFonts w:ascii="Times New Roman" w:hAnsi="Times New Roman" w:cs="Times New Roman"/>
          <w:b/>
          <w:bCs/>
        </w:rPr>
      </w:pPr>
      <w:r>
        <w:rPr>
          <w:rFonts w:ascii="Times New Roman" w:hAnsi="Times New Roman" w:cs="Times New Roman" w:hint="eastAsia"/>
          <w:b/>
          <w:bCs/>
        </w:rPr>
        <w:t>Proposal 4: The repetition for the UL WUS is supported. The same mechanism with the PRACH repetition in Rel. 18 coverage enhancement can be adopted.</w:t>
      </w:r>
    </w:p>
    <w:p w14:paraId="630AEE9C" w14:textId="77777777" w:rsidR="009758E1" w:rsidRDefault="009758E1">
      <w:pPr>
        <w:pStyle w:val="Normal1"/>
        <w:pBdr>
          <w:bottom w:val="single" w:sz="3" w:space="1" w:color="000000"/>
        </w:pBdr>
        <w:rPr>
          <w:rFonts w:ascii="Times New Roman" w:eastAsiaTheme="minorEastAsia" w:hAnsi="Times New Roman"/>
          <w:b/>
          <w:bCs/>
        </w:rPr>
      </w:pPr>
    </w:p>
    <w:p w14:paraId="3F5001D7" w14:textId="77777777" w:rsidR="009758E1" w:rsidRDefault="00000000" w:rsidP="005C49FA">
      <w:pPr>
        <w:pStyle w:val="10"/>
      </w:pPr>
      <w:r>
        <w:t xml:space="preserve">3. </w:t>
      </w:r>
      <w:r>
        <w:rPr>
          <w:rFonts w:hint="eastAsia"/>
        </w:rPr>
        <w:t>Aspects on the WUS configuration procedure</w:t>
      </w:r>
    </w:p>
    <w:p w14:paraId="7B636786" w14:textId="77777777" w:rsidR="009758E1" w:rsidRDefault="009758E1">
      <w:pPr>
        <w:pStyle w:val="Normal1"/>
        <w:rPr>
          <w:rFonts w:ascii="Times New Roman" w:hAnsi="Times New Roman" w:cs="Times New Roman"/>
        </w:rPr>
      </w:pPr>
    </w:p>
    <w:p w14:paraId="2F877864" w14:textId="3A5D4D1C" w:rsidR="009758E1" w:rsidRDefault="00000000">
      <w:pPr>
        <w:pStyle w:val="Normal1"/>
        <w:rPr>
          <w:rFonts w:ascii="Times New Roman" w:hAnsi="Times New Roman" w:cs="Times New Roman"/>
        </w:rPr>
      </w:pPr>
      <w:r>
        <w:rPr>
          <w:rFonts w:ascii="Times New Roman" w:hAnsi="Times New Roman" w:cs="Times New Roman" w:hint="eastAsia"/>
        </w:rPr>
        <w:t xml:space="preserve">Many contents for the UL WUS configuration are agreed. We </w:t>
      </w:r>
      <w:r w:rsidR="008055FC">
        <w:rPr>
          <w:rFonts w:ascii="Times New Roman" w:hAnsi="Times New Roman" w:cs="Times New Roman"/>
        </w:rPr>
        <w:t>will discuss</w:t>
      </w:r>
      <w:r>
        <w:rPr>
          <w:rFonts w:ascii="Times New Roman" w:hAnsi="Times New Roman" w:cs="Times New Roman" w:hint="eastAsia"/>
        </w:rPr>
        <w:t xml:space="preserve"> </w:t>
      </w:r>
      <w:r w:rsidR="006F28DB">
        <w:rPr>
          <w:rFonts w:ascii="Times New Roman" w:hAnsi="Times New Roman" w:cs="Times New Roman"/>
        </w:rPr>
        <w:t>the remaining</w:t>
      </w:r>
      <w:r>
        <w:rPr>
          <w:rFonts w:ascii="Times New Roman" w:hAnsi="Times New Roman" w:cs="Times New Roman" w:hint="eastAsia"/>
        </w:rPr>
        <w:t xml:space="preserve"> issues for this. The first is about self-configuration, that is, whether </w:t>
      </w:r>
      <w:r w:rsidR="006F28DB">
        <w:rPr>
          <w:rFonts w:ascii="Times New Roman" w:hAnsi="Times New Roman" w:cs="Times New Roman"/>
        </w:rPr>
        <w:t>Cell</w:t>
      </w:r>
      <w:r>
        <w:rPr>
          <w:rFonts w:ascii="Times New Roman" w:hAnsi="Times New Roman" w:cs="Times New Roman" w:hint="eastAsia"/>
        </w:rPr>
        <w:t xml:space="preserve"> A can configure UL WUS for itself. For this issue, we first assume three scenarios:</w:t>
      </w:r>
    </w:p>
    <w:p w14:paraId="7B225FC7" w14:textId="77777777" w:rsidR="009758E1" w:rsidRDefault="009758E1">
      <w:pPr>
        <w:pStyle w:val="Normal1"/>
        <w:rPr>
          <w:rFonts w:ascii="Times New Roman" w:hAnsi="Times New Roman" w:cs="Times New Roman"/>
        </w:rPr>
      </w:pPr>
    </w:p>
    <w:p w14:paraId="70C1521F" w14:textId="77777777" w:rsidR="009758E1" w:rsidRDefault="00000000">
      <w:pPr>
        <w:pStyle w:val="Normal1"/>
        <w:rPr>
          <w:rFonts w:ascii="Times New Roman" w:hAnsi="Times New Roman" w:cs="Times New Roman"/>
        </w:rPr>
      </w:pPr>
      <w:r>
        <w:rPr>
          <w:rFonts w:ascii="Times New Roman" w:hAnsi="Times New Roman" w:cs="Times New Roman" w:hint="eastAsia"/>
        </w:rPr>
        <w:t xml:space="preserve"> - Scenario 1: ARFCN-ValueNR indicates the sync raster of the position of CD-SSB of Cell A.</w:t>
      </w:r>
    </w:p>
    <w:p w14:paraId="437860C7" w14:textId="77777777" w:rsidR="009758E1" w:rsidRDefault="00000000">
      <w:pPr>
        <w:pStyle w:val="Normal1"/>
        <w:rPr>
          <w:rFonts w:ascii="Times New Roman" w:hAnsi="Times New Roman" w:cs="Times New Roman"/>
        </w:rPr>
      </w:pPr>
      <w:r>
        <w:rPr>
          <w:rFonts w:ascii="Times New Roman" w:hAnsi="Times New Roman" w:cs="Times New Roman" w:hint="eastAsia"/>
        </w:rPr>
        <w:t xml:space="preserve"> - Scenario 2: ARFCN-ValueNR indicates a sync raster that is not the position of SSB of Cell A.</w:t>
      </w:r>
    </w:p>
    <w:p w14:paraId="7C259352" w14:textId="77777777" w:rsidR="009758E1" w:rsidRDefault="00000000">
      <w:pPr>
        <w:pStyle w:val="Normal1"/>
        <w:rPr>
          <w:rFonts w:ascii="Times New Roman" w:hAnsi="Times New Roman" w:cs="Times New Roman"/>
        </w:rPr>
      </w:pPr>
      <w:r>
        <w:rPr>
          <w:rFonts w:ascii="Times New Roman" w:hAnsi="Times New Roman" w:cs="Times New Roman" w:hint="eastAsia"/>
        </w:rPr>
        <w:t xml:space="preserve"> - Scenario 3: ARFCN-ValueNR indicates a value not on sync rasters that is position of NCD-SSB of Cell A.</w:t>
      </w:r>
    </w:p>
    <w:p w14:paraId="4891B99C" w14:textId="77777777" w:rsidR="009758E1" w:rsidRDefault="00000000">
      <w:pPr>
        <w:pStyle w:val="Normal1"/>
        <w:rPr>
          <w:rFonts w:ascii="Times New Roman" w:hAnsi="Times New Roman" w:cs="Times New Roman"/>
        </w:rPr>
      </w:pPr>
      <w:r>
        <w:rPr>
          <w:rFonts w:ascii="Times New Roman" w:hAnsi="Times New Roman" w:cs="Times New Roman" w:hint="eastAsia"/>
        </w:rPr>
        <w:t xml:space="preserve"> - Scenario 4: ARFCN-ValueNR indicates a value not on sync rasters that is not the position of SSB of Cell A.</w:t>
      </w:r>
    </w:p>
    <w:p w14:paraId="198A633A" w14:textId="77777777" w:rsidR="009758E1" w:rsidRDefault="009758E1">
      <w:pPr>
        <w:pStyle w:val="Normal1"/>
        <w:rPr>
          <w:rFonts w:ascii="Times New Roman" w:hAnsi="Times New Roman" w:cs="Times New Roman"/>
        </w:rPr>
      </w:pPr>
    </w:p>
    <w:p w14:paraId="6D0D5B78" w14:textId="77777777" w:rsidR="009758E1" w:rsidRDefault="00000000">
      <w:pPr>
        <w:pStyle w:val="Normal1"/>
        <w:rPr>
          <w:rFonts w:ascii="Times New Roman" w:hAnsi="Times New Roman" w:cs="Times New Roman"/>
        </w:rPr>
      </w:pPr>
      <w:r>
        <w:rPr>
          <w:rFonts w:ascii="Times New Roman" w:hAnsi="Times New Roman" w:cs="Times New Roman"/>
        </w:rPr>
        <w:t>For each scenario, there can be three subcases.</w:t>
      </w:r>
    </w:p>
    <w:p w14:paraId="347AFBA9" w14:textId="77777777" w:rsidR="009758E1" w:rsidRDefault="009758E1">
      <w:pPr>
        <w:pStyle w:val="Normal1"/>
        <w:rPr>
          <w:rFonts w:ascii="Times New Roman" w:hAnsi="Times New Roman" w:cs="Times New Roman"/>
        </w:rPr>
      </w:pPr>
    </w:p>
    <w:p w14:paraId="6D155FFA" w14:textId="77777777" w:rsidR="009758E1" w:rsidRDefault="00000000">
      <w:pPr>
        <w:pStyle w:val="Normal1"/>
        <w:rPr>
          <w:rFonts w:ascii="Times New Roman" w:hAnsi="Times New Roman" w:cs="Times New Roman"/>
        </w:rPr>
      </w:pPr>
      <w:r>
        <w:rPr>
          <w:rFonts w:ascii="Times New Roman" w:hAnsi="Times New Roman" w:cs="Times New Roman"/>
        </w:rPr>
        <w:t xml:space="preserve"> - Scenario x-1: PhysCellId is not indicated.</w:t>
      </w:r>
    </w:p>
    <w:p w14:paraId="680FF500" w14:textId="3252FD20" w:rsidR="009758E1" w:rsidRDefault="00000000">
      <w:pPr>
        <w:pStyle w:val="Normal1"/>
        <w:rPr>
          <w:rFonts w:ascii="Times New Roman" w:hAnsi="Times New Roman" w:cs="Times New Roman"/>
        </w:rPr>
      </w:pPr>
      <w:r>
        <w:rPr>
          <w:rFonts w:ascii="Times New Roman" w:hAnsi="Times New Roman" w:cs="Times New Roman"/>
        </w:rPr>
        <w:t xml:space="preserve"> - Scenario x-2: PhysCellId indicates an ID that is same with Cell A.</w:t>
      </w:r>
    </w:p>
    <w:p w14:paraId="4736F284" w14:textId="68241EC8" w:rsidR="009758E1" w:rsidRDefault="00000000">
      <w:pPr>
        <w:pStyle w:val="Normal1"/>
        <w:rPr>
          <w:rFonts w:ascii="Times New Roman" w:hAnsi="Times New Roman" w:cs="Times New Roman"/>
        </w:rPr>
      </w:pPr>
      <w:r>
        <w:rPr>
          <w:rFonts w:ascii="Times New Roman" w:hAnsi="Times New Roman" w:cs="Times New Roman"/>
        </w:rPr>
        <w:t xml:space="preserve"> - Scenario x-2: PhysCellId indicates an ID that is different </w:t>
      </w:r>
      <w:r w:rsidR="006F28DB">
        <w:rPr>
          <w:rFonts w:ascii="Times New Roman" w:hAnsi="Times New Roman" w:cs="Times New Roman"/>
        </w:rPr>
        <w:t>from</w:t>
      </w:r>
      <w:r>
        <w:rPr>
          <w:rFonts w:ascii="Times New Roman" w:hAnsi="Times New Roman" w:cs="Times New Roman"/>
        </w:rPr>
        <w:t xml:space="preserve"> Cell A.</w:t>
      </w:r>
    </w:p>
    <w:p w14:paraId="220292EA" w14:textId="77777777" w:rsidR="009758E1" w:rsidRDefault="009758E1">
      <w:pPr>
        <w:pStyle w:val="Normal1"/>
        <w:rPr>
          <w:rFonts w:ascii="Times New Roman" w:hAnsi="Times New Roman" w:cs="Times New Roman"/>
        </w:rPr>
      </w:pPr>
    </w:p>
    <w:p w14:paraId="57CAD021" w14:textId="614776E4" w:rsidR="009758E1" w:rsidRDefault="006F28DB">
      <w:pPr>
        <w:pStyle w:val="Normal1"/>
        <w:rPr>
          <w:rFonts w:ascii="Times New Roman" w:hAnsi="Times New Roman" w:cs="Times New Roman"/>
        </w:rPr>
      </w:pPr>
      <w:r>
        <w:rPr>
          <w:rFonts w:ascii="Times New Roman" w:hAnsi="Times New Roman" w:cs="Times New Roman"/>
        </w:rPr>
        <w:t>A</w:t>
      </w:r>
      <w:r w:rsidR="00000000">
        <w:rPr>
          <w:rFonts w:ascii="Times New Roman" w:hAnsi="Times New Roman" w:cs="Times New Roman"/>
        </w:rPr>
        <w:t xml:space="preserve"> UE can assume that NES cell is diffeerent with Cell A for Scenario 1-3, 2, 3-3, and 4, and the UE will send UL WUS for the access to the NES cell. On the other hand, for Scenario 1-1, 1-2, 3-1</w:t>
      </w:r>
      <w:r>
        <w:rPr>
          <w:rFonts w:ascii="Times New Roman" w:hAnsi="Times New Roman" w:cs="Times New Roman" w:hint="eastAsia"/>
        </w:rPr>
        <w:t>,</w:t>
      </w:r>
      <w:r w:rsidR="00000000">
        <w:rPr>
          <w:rFonts w:ascii="Times New Roman" w:hAnsi="Times New Roman" w:cs="Times New Roman"/>
        </w:rPr>
        <w:t xml:space="preserve"> and 3-2, the UE may not request SIB1 until it </w:t>
      </w:r>
      <w:r>
        <w:rPr>
          <w:rFonts w:ascii="Times New Roman" w:hAnsi="Times New Roman" w:cs="Times New Roman"/>
        </w:rPr>
        <w:t>loses</w:t>
      </w:r>
      <w:r w:rsidR="00000000">
        <w:rPr>
          <w:rFonts w:ascii="Times New Roman" w:hAnsi="Times New Roman" w:cs="Times New Roman"/>
        </w:rPr>
        <w:t xml:space="preserve"> the connection to </w:t>
      </w:r>
      <w:r>
        <w:rPr>
          <w:rFonts w:ascii="Times New Roman" w:hAnsi="Times New Roman" w:cs="Times New Roman"/>
        </w:rPr>
        <w:t>Cell</w:t>
      </w:r>
      <w:r w:rsidR="00000000">
        <w:rPr>
          <w:rFonts w:ascii="Times New Roman" w:hAnsi="Times New Roman" w:cs="Times New Roman"/>
        </w:rPr>
        <w:t xml:space="preserve"> A. For some case, a Cell A may reboot with different configuration, e.g. operating as an NES cell, and if the Cell ID is preserved, there may be ambiguity that whether UE may use UL WUS or use the previous SIB1 to access the cell. The second behaviour can cause misoperations when the SIB1 is changed.</w:t>
      </w:r>
    </w:p>
    <w:p w14:paraId="1A9F79E0" w14:textId="77777777" w:rsidR="009758E1" w:rsidRDefault="009758E1">
      <w:pPr>
        <w:pStyle w:val="Normal1"/>
        <w:rPr>
          <w:rFonts w:ascii="Times New Roman" w:hAnsi="Times New Roman" w:cs="Times New Roman"/>
        </w:rPr>
      </w:pPr>
    </w:p>
    <w:p w14:paraId="731351D3" w14:textId="77777777" w:rsidR="009758E1" w:rsidRDefault="00000000">
      <w:pPr>
        <w:pStyle w:val="Normal1"/>
        <w:rPr>
          <w:rFonts w:ascii="Times New Roman" w:hAnsi="Times New Roman" w:cs="Times New Roman"/>
          <w:b/>
          <w:bCs/>
        </w:rPr>
      </w:pPr>
      <w:r>
        <w:rPr>
          <w:rFonts w:ascii="Times New Roman" w:hAnsi="Times New Roman" w:cs="Times New Roman"/>
          <w:b/>
          <w:bCs/>
        </w:rPr>
        <w:t>Proposal 5: UE assumes that the NES cell has different SIB1 with Cell A, regardless that they are physically same or not. That is, A UE always sends UL WUS to access the new NES cell.</w:t>
      </w:r>
    </w:p>
    <w:p w14:paraId="4737087C" w14:textId="77777777" w:rsidR="009758E1" w:rsidRDefault="009758E1">
      <w:pPr>
        <w:pStyle w:val="Normal1"/>
        <w:rPr>
          <w:rFonts w:ascii="Times New Roman" w:hAnsi="Times New Roman" w:cs="Times New Roman"/>
          <w:b/>
          <w:bCs/>
        </w:rPr>
      </w:pPr>
    </w:p>
    <w:p w14:paraId="254D4834" w14:textId="40C23626" w:rsidR="009758E1" w:rsidRDefault="00000000">
      <w:pPr>
        <w:pStyle w:val="Normal1"/>
        <w:rPr>
          <w:rFonts w:ascii="Times New Roman" w:hAnsi="Times New Roman" w:cs="Times New Roman"/>
        </w:rPr>
      </w:pPr>
      <w:r>
        <w:rPr>
          <w:rFonts w:ascii="Times New Roman" w:hAnsi="Times New Roman" w:cs="Times New Roman" w:hint="eastAsia"/>
        </w:rPr>
        <w:t xml:space="preserve">The last issue we discuss is about the usage of NCD-SSB for the NES cell. If NCD-SSB is used, A UE can find the NES cell only after indicated by Cell A, e.g., receiving the UL WUS configuration or formerly indicated from other RRC message, i.e., SIB4, and it means that </w:t>
      </w:r>
      <w:r w:rsidR="006F28DB">
        <w:rPr>
          <w:rFonts w:ascii="Times New Roman" w:hAnsi="Times New Roman" w:cs="Times New Roman"/>
        </w:rPr>
        <w:t>periodic or</w:t>
      </w:r>
      <w:r>
        <w:rPr>
          <w:rFonts w:ascii="Times New Roman" w:hAnsi="Times New Roman" w:cs="Times New Roman" w:hint="eastAsia"/>
        </w:rPr>
        <w:t xml:space="preserve"> dedicated transmission of configuration carrying the ARFCN is required. Althouth the overhead may </w:t>
      </w:r>
      <w:r w:rsidR="006F28DB">
        <w:rPr>
          <w:rFonts w:ascii="Times New Roman" w:hAnsi="Times New Roman" w:cs="Times New Roman"/>
        </w:rPr>
        <w:t>not be</w:t>
      </w:r>
      <w:r w:rsidR="006F28DB">
        <w:rPr>
          <w:rFonts w:ascii="Times New Roman" w:hAnsi="Times New Roman" w:cs="Times New Roman" w:hint="eastAsia"/>
        </w:rPr>
        <w:t xml:space="preserve"> </w:t>
      </w:r>
      <w:r w:rsidR="006F28DB">
        <w:rPr>
          <w:rFonts w:ascii="Times New Roman" w:hAnsi="Times New Roman" w:cs="Times New Roman"/>
        </w:rPr>
        <w:t>large;</w:t>
      </w:r>
      <w:r>
        <w:rPr>
          <w:rFonts w:ascii="Times New Roman" w:hAnsi="Times New Roman" w:cs="Times New Roman" w:hint="eastAsia"/>
        </w:rPr>
        <w:t xml:space="preserve"> we believe it is more natural that the configuration is based on the request of UE who finds a neighbor NES cell with good channel quality.</w:t>
      </w:r>
    </w:p>
    <w:p w14:paraId="20D7AD7D" w14:textId="77777777" w:rsidR="009758E1" w:rsidRDefault="009758E1">
      <w:pPr>
        <w:pStyle w:val="Normal1"/>
        <w:rPr>
          <w:rFonts w:ascii="Times New Roman" w:hAnsi="Times New Roman" w:cs="Times New Roman"/>
        </w:rPr>
      </w:pPr>
    </w:p>
    <w:p w14:paraId="0D27498A" w14:textId="77777777" w:rsidR="009758E1" w:rsidRDefault="00000000">
      <w:pPr>
        <w:pStyle w:val="Normal1"/>
        <w:rPr>
          <w:rFonts w:ascii="Times New Roman" w:hAnsi="Times New Roman" w:cs="Times New Roman"/>
          <w:b/>
          <w:bCs/>
        </w:rPr>
      </w:pPr>
      <w:r>
        <w:rPr>
          <w:rFonts w:ascii="Times New Roman" w:hAnsi="Times New Roman" w:cs="Times New Roman" w:hint="eastAsia"/>
          <w:b/>
          <w:bCs/>
        </w:rPr>
        <w:t>Proposal 6: Only CD-SSB is supported for a NES cell with OD-SIB1.</w:t>
      </w:r>
    </w:p>
    <w:p w14:paraId="373CDE4B" w14:textId="77777777" w:rsidR="009758E1" w:rsidRDefault="00000000">
      <w:pPr>
        <w:pStyle w:val="Normal1"/>
        <w:rPr>
          <w:rFonts w:ascii="Times New Roman" w:hAnsi="Times New Roman" w:cs="Times New Roman"/>
          <w:b/>
          <w:bCs/>
        </w:rPr>
      </w:pPr>
      <w:r>
        <w:rPr>
          <w:rFonts w:ascii="Times New Roman" w:hAnsi="Times New Roman" w:cs="Times New Roman" w:hint="eastAsia"/>
          <w:b/>
          <w:bCs/>
        </w:rPr>
        <w:t xml:space="preserve"> - Alt. 6-1: SIB4 indicates the ARFCN of SSB of NES cell with OD-SIB1.</w:t>
      </w:r>
    </w:p>
    <w:p w14:paraId="3528AEB3" w14:textId="77777777" w:rsidR="009758E1" w:rsidRDefault="009758E1">
      <w:pPr>
        <w:pStyle w:val="Normal1"/>
        <w:pBdr>
          <w:bottom w:val="single" w:sz="3" w:space="6" w:color="000000"/>
        </w:pBdr>
        <w:rPr>
          <w:rFonts w:ascii="Times New Roman" w:hAnsi="Times New Roman" w:cs="Times New Roman"/>
        </w:rPr>
      </w:pPr>
    </w:p>
    <w:p w14:paraId="7304D623" w14:textId="77777777" w:rsidR="009758E1" w:rsidRDefault="00000000" w:rsidP="005C49FA">
      <w:pPr>
        <w:pStyle w:val="10"/>
      </w:pPr>
      <w:r>
        <w:t>4. Conclusion</w:t>
      </w:r>
    </w:p>
    <w:p w14:paraId="1B97F62D" w14:textId="44990934" w:rsidR="009758E1" w:rsidRDefault="00000000">
      <w:pPr>
        <w:pStyle w:val="Normal1"/>
        <w:pBdr>
          <w:bottom w:val="none" w:sz="2" w:space="2" w:color="000000"/>
        </w:pBdr>
        <w:rPr>
          <w:rFonts w:ascii="Times New Roman" w:hAnsi="Times New Roman" w:cs="Times New Roman"/>
          <w:b/>
          <w:bCs/>
        </w:rPr>
      </w:pPr>
      <w:r>
        <w:rPr>
          <w:rFonts w:ascii="Times New Roman" w:hAnsi="Times New Roman" w:cs="Times New Roman"/>
        </w:rPr>
        <w:t xml:space="preserve">We give our </w:t>
      </w:r>
      <w:r w:rsidR="006F28DB">
        <w:rPr>
          <w:rFonts w:ascii="Times New Roman" w:hAnsi="Times New Roman" w:cs="Times New Roman" w:hint="eastAsia"/>
        </w:rPr>
        <w:t xml:space="preserve">observations and </w:t>
      </w:r>
      <w:r>
        <w:rPr>
          <w:rFonts w:ascii="Times New Roman" w:hAnsi="Times New Roman" w:cs="Times New Roman"/>
        </w:rPr>
        <w:t>proposals in this contribution as follows:</w:t>
      </w:r>
    </w:p>
    <w:p w14:paraId="2FCBE0C2" w14:textId="77777777" w:rsidR="009758E1" w:rsidRDefault="009758E1">
      <w:pPr>
        <w:pStyle w:val="Normal1"/>
        <w:pBdr>
          <w:bottom w:val="none" w:sz="2" w:space="2" w:color="000000"/>
        </w:pBdr>
        <w:rPr>
          <w:rFonts w:ascii="Times New Roman" w:hAnsi="Times New Roman" w:cs="Times New Roman"/>
          <w:b/>
          <w:bCs/>
        </w:rPr>
      </w:pPr>
    </w:p>
    <w:p w14:paraId="3E02EA68" w14:textId="77777777" w:rsidR="006F28DB" w:rsidRDefault="006F28DB" w:rsidP="006F28DB">
      <w:pPr>
        <w:pStyle w:val="Normal1"/>
        <w:rPr>
          <w:rFonts w:ascii="Times New Roman" w:hAnsi="Times New Roman" w:cs="Times New Roman"/>
          <w:b/>
          <w:bCs/>
        </w:rPr>
      </w:pPr>
      <w:r>
        <w:rPr>
          <w:rFonts w:ascii="Times New Roman" w:hAnsi="Times New Roman" w:cs="Times New Roman" w:hint="eastAsia"/>
          <w:b/>
          <w:bCs/>
        </w:rPr>
        <w:t>Proposal 1: The identification information, e.g. RAPID, of UL WUS is included in the RAR for the response of UL WUS.</w:t>
      </w:r>
    </w:p>
    <w:p w14:paraId="59A5B613" w14:textId="77777777" w:rsidR="006F28DB" w:rsidRDefault="006F28DB" w:rsidP="006F28DB">
      <w:pPr>
        <w:pStyle w:val="Normal1"/>
        <w:rPr>
          <w:rFonts w:ascii="Times New Roman" w:hAnsi="Times New Roman" w:cs="Times New Roman"/>
          <w:b/>
          <w:bCs/>
        </w:rPr>
      </w:pPr>
    </w:p>
    <w:p w14:paraId="4546EFB0" w14:textId="6C4493A8" w:rsidR="006F28DB" w:rsidRDefault="006F28DB" w:rsidP="006F28DB">
      <w:pPr>
        <w:pStyle w:val="Normal1"/>
        <w:rPr>
          <w:rFonts w:ascii="Times New Roman" w:hAnsi="Times New Roman" w:cs="Times New Roman"/>
          <w:b/>
          <w:bCs/>
        </w:rPr>
      </w:pPr>
      <w:r>
        <w:rPr>
          <w:rFonts w:ascii="Times New Roman" w:hAnsi="Times New Roman" w:cs="Times New Roman" w:hint="eastAsia"/>
          <w:b/>
          <w:bCs/>
        </w:rPr>
        <w:t>Proposal 2: Discuss fu</w:t>
      </w:r>
      <w:r w:rsidR="008055FC">
        <w:rPr>
          <w:rFonts w:ascii="Times New Roman" w:hAnsi="Times New Roman" w:cs="Times New Roman" w:hint="eastAsia"/>
          <w:b/>
          <w:bCs/>
        </w:rPr>
        <w:t>r</w:t>
      </w:r>
      <w:r>
        <w:rPr>
          <w:rFonts w:ascii="Times New Roman" w:hAnsi="Times New Roman" w:cs="Times New Roman" w:hint="eastAsia"/>
          <w:b/>
          <w:bCs/>
        </w:rPr>
        <w:t xml:space="preserve">ther </w:t>
      </w:r>
      <w:r w:rsidR="008055FC">
        <w:rPr>
          <w:rFonts w:ascii="Times New Roman" w:hAnsi="Times New Roman" w:cs="Times New Roman" w:hint="eastAsia"/>
          <w:b/>
          <w:bCs/>
        </w:rPr>
        <w:t xml:space="preserve">about </w:t>
      </w:r>
      <w:r>
        <w:rPr>
          <w:rFonts w:ascii="Times New Roman" w:hAnsi="Times New Roman" w:cs="Times New Roman" w:hint="eastAsia"/>
          <w:b/>
          <w:bCs/>
        </w:rPr>
        <w:t xml:space="preserve">the contents of RAR of UL WUS whether including </w:t>
      </w:r>
      <w:r>
        <w:rPr>
          <w:rFonts w:ascii="Times New Roman" w:hAnsi="Times New Roman" w:cs="Times New Roman"/>
          <w:b/>
          <w:bCs/>
        </w:rPr>
        <w:t>the following</w:t>
      </w:r>
      <w:r>
        <w:rPr>
          <w:rFonts w:ascii="Times New Roman" w:hAnsi="Times New Roman" w:cs="Times New Roman" w:hint="eastAsia"/>
          <w:b/>
          <w:bCs/>
        </w:rPr>
        <w:t xml:space="preserve"> contents are beneficial.</w:t>
      </w:r>
    </w:p>
    <w:p w14:paraId="4D660548" w14:textId="77777777" w:rsidR="006F28DB" w:rsidRDefault="006F28DB" w:rsidP="006F28DB">
      <w:pPr>
        <w:pStyle w:val="Normal1"/>
        <w:rPr>
          <w:rFonts w:ascii="Times New Roman" w:hAnsi="Times New Roman" w:cs="Times New Roman"/>
          <w:b/>
          <w:bCs/>
        </w:rPr>
      </w:pPr>
      <w:r>
        <w:rPr>
          <w:rFonts w:ascii="Times New Roman" w:hAnsi="Times New Roman" w:cs="Times New Roman" w:hint="eastAsia"/>
          <w:b/>
          <w:bCs/>
        </w:rPr>
        <w:t xml:space="preserve">- TA related </w:t>
      </w:r>
      <w:r>
        <w:rPr>
          <w:rFonts w:ascii="Times New Roman" w:hAnsi="Times New Roman" w:cs="Times New Roman"/>
          <w:b/>
          <w:bCs/>
        </w:rPr>
        <w:t>information</w:t>
      </w:r>
      <w:r>
        <w:rPr>
          <w:rFonts w:ascii="Times New Roman" w:hAnsi="Times New Roman" w:cs="Times New Roman" w:hint="eastAsia"/>
          <w:b/>
          <w:bCs/>
        </w:rPr>
        <w:t xml:space="preserve"> for further UL transmissions</w:t>
      </w:r>
    </w:p>
    <w:p w14:paraId="255C9F36" w14:textId="77777777" w:rsidR="006F28DB" w:rsidRDefault="006F28DB" w:rsidP="006F28DB">
      <w:pPr>
        <w:pStyle w:val="Normal1"/>
        <w:rPr>
          <w:rFonts w:ascii="Times New Roman" w:hAnsi="Times New Roman" w:cs="Times New Roman"/>
          <w:b/>
          <w:bCs/>
        </w:rPr>
      </w:pPr>
    </w:p>
    <w:p w14:paraId="6D54AD43" w14:textId="77777777" w:rsidR="006F28DB" w:rsidRDefault="006F28DB" w:rsidP="006F28DB">
      <w:pPr>
        <w:pStyle w:val="Normal1"/>
        <w:rPr>
          <w:rFonts w:ascii="Times New Roman" w:hAnsi="Times New Roman" w:cs="Times New Roman"/>
        </w:rPr>
      </w:pPr>
      <w:r>
        <w:rPr>
          <w:rFonts w:ascii="Times New Roman" w:hAnsi="Times New Roman" w:cs="Times New Roman" w:hint="eastAsia"/>
          <w:b/>
          <w:bCs/>
        </w:rPr>
        <w:t>Proposal 3:  Timing related information for the transmission of the SIB1, e.g., starting time and duration, is indicated by RAR.</w:t>
      </w:r>
    </w:p>
    <w:p w14:paraId="21A6D62A" w14:textId="77777777" w:rsidR="006F28DB" w:rsidRPr="006F28DB" w:rsidRDefault="006F28DB" w:rsidP="006F28DB">
      <w:pPr>
        <w:pStyle w:val="Normal1"/>
        <w:rPr>
          <w:rFonts w:ascii="Times New Roman" w:hAnsi="Times New Roman" w:cs="Times New Roman"/>
        </w:rPr>
      </w:pPr>
    </w:p>
    <w:p w14:paraId="1872C594" w14:textId="77777777" w:rsidR="006F28DB" w:rsidRDefault="006F28DB" w:rsidP="006F28DB">
      <w:pPr>
        <w:pStyle w:val="Normal1"/>
        <w:rPr>
          <w:rFonts w:ascii="Times New Roman" w:hAnsi="Times New Roman" w:cs="Times New Roman"/>
          <w:b/>
          <w:bCs/>
        </w:rPr>
      </w:pPr>
      <w:r>
        <w:rPr>
          <w:rFonts w:ascii="Times New Roman" w:hAnsi="Times New Roman" w:cs="Times New Roman" w:hint="eastAsia"/>
          <w:b/>
          <w:bCs/>
        </w:rPr>
        <w:t>Proposal 4: DCI format 1_0 for random access procedure initiated by a PDCCH order can be reused for the DCI for the RAR of UL WUS if only acknowledgement information is carried by the RAR.</w:t>
      </w:r>
    </w:p>
    <w:p w14:paraId="0DFA5796" w14:textId="77777777" w:rsidR="006F28DB" w:rsidRDefault="006F28DB" w:rsidP="006F28DB">
      <w:pPr>
        <w:pStyle w:val="Normal1"/>
        <w:rPr>
          <w:rFonts w:ascii="Times New Roman" w:hAnsi="Times New Roman" w:cs="Times New Roman"/>
          <w:b/>
          <w:bCs/>
        </w:rPr>
      </w:pPr>
    </w:p>
    <w:p w14:paraId="1DB55B16" w14:textId="77777777" w:rsidR="006F28DB" w:rsidRDefault="006F28DB" w:rsidP="006F28DB">
      <w:pPr>
        <w:pStyle w:val="Normal1"/>
        <w:rPr>
          <w:rFonts w:ascii="Times New Roman" w:hAnsi="Times New Roman" w:cs="Times New Roman"/>
          <w:b/>
          <w:bCs/>
        </w:rPr>
      </w:pPr>
      <w:r>
        <w:rPr>
          <w:rFonts w:ascii="Times New Roman" w:hAnsi="Times New Roman" w:cs="Times New Roman"/>
          <w:b/>
          <w:bCs/>
        </w:rPr>
        <w:t>Proposal 5: UE assumes that the NES cell has different SIB1 with Cell A, regardless that they are physically same or not. That is, A UE always sends UL WUS to access the new NES cell.</w:t>
      </w:r>
    </w:p>
    <w:p w14:paraId="1044B449" w14:textId="77777777" w:rsidR="006F28DB" w:rsidRDefault="006F28DB" w:rsidP="006F28DB">
      <w:pPr>
        <w:pStyle w:val="Normal1"/>
        <w:rPr>
          <w:rFonts w:ascii="Times New Roman" w:hAnsi="Times New Roman" w:cs="Times New Roman"/>
        </w:rPr>
      </w:pPr>
    </w:p>
    <w:p w14:paraId="36C50CF1" w14:textId="77777777" w:rsidR="006F28DB" w:rsidRDefault="006F28DB" w:rsidP="006F28DB">
      <w:pPr>
        <w:pStyle w:val="Normal1"/>
        <w:rPr>
          <w:rFonts w:ascii="Times New Roman" w:hAnsi="Times New Roman" w:cs="Times New Roman"/>
          <w:b/>
          <w:bCs/>
        </w:rPr>
      </w:pPr>
      <w:r>
        <w:rPr>
          <w:rFonts w:ascii="Times New Roman" w:hAnsi="Times New Roman" w:cs="Times New Roman" w:hint="eastAsia"/>
          <w:b/>
          <w:bCs/>
        </w:rPr>
        <w:t>Proposal 6: Only CD-SSB is supported for a NES cell with OD-SIB1.</w:t>
      </w:r>
    </w:p>
    <w:p w14:paraId="408E4AC6" w14:textId="77777777" w:rsidR="006F28DB" w:rsidRDefault="006F28DB" w:rsidP="006F28DB">
      <w:pPr>
        <w:pStyle w:val="Normal1"/>
        <w:rPr>
          <w:rFonts w:ascii="Times New Roman" w:hAnsi="Times New Roman" w:cs="Times New Roman"/>
          <w:b/>
          <w:bCs/>
        </w:rPr>
      </w:pPr>
      <w:r>
        <w:rPr>
          <w:rFonts w:ascii="Times New Roman" w:hAnsi="Times New Roman" w:cs="Times New Roman" w:hint="eastAsia"/>
          <w:b/>
          <w:bCs/>
        </w:rPr>
        <w:t xml:space="preserve"> - Alt. 6-1: SIB4 indicates the ARFCN of SSB of NES cell with OD-SIB1.</w:t>
      </w:r>
    </w:p>
    <w:p w14:paraId="45548279" w14:textId="77777777" w:rsidR="009758E1" w:rsidRPr="006F28DB" w:rsidRDefault="009758E1">
      <w:pPr>
        <w:pStyle w:val="Normal1"/>
        <w:pBdr>
          <w:bottom w:val="single" w:sz="3" w:space="1" w:color="000000"/>
        </w:pBdr>
        <w:rPr>
          <w:rFonts w:ascii="Times New Roman" w:hAnsi="Times New Roman" w:cs="Times New Roman"/>
          <w:b/>
          <w:bCs/>
        </w:rPr>
      </w:pPr>
    </w:p>
    <w:p w14:paraId="60560107" w14:textId="77777777" w:rsidR="009758E1" w:rsidRDefault="00000000" w:rsidP="005C49FA">
      <w:pPr>
        <w:pStyle w:val="10"/>
      </w:pPr>
      <w:r>
        <w:rPr>
          <w:rFonts w:hint="eastAsia"/>
        </w:rPr>
        <w:t>5</w:t>
      </w:r>
      <w:r>
        <w:t>. References</w:t>
      </w:r>
    </w:p>
    <w:p w14:paraId="5E7264E0" w14:textId="77777777" w:rsidR="009758E1" w:rsidRDefault="00000000">
      <w:pPr>
        <w:pStyle w:val="Normal1"/>
        <w:pBdr>
          <w:bottom w:val="none" w:sz="2" w:space="2" w:color="000000"/>
        </w:pBdr>
        <w:rPr>
          <w:rFonts w:ascii="Times New Roman" w:hAnsi="Times New Roman" w:cs="Times New Roman"/>
        </w:rPr>
      </w:pPr>
      <w:r>
        <w:rPr>
          <w:rFonts w:ascii="Times New Roman" w:hAnsi="Times New Roman" w:cs="Times New Roman"/>
        </w:rPr>
        <w:t>[1] 3GPP TR 38.864 V18.0.0, Study on network energy savings for NR.</w:t>
      </w:r>
    </w:p>
    <w:p w14:paraId="6594BE76" w14:textId="77777777" w:rsidR="009758E1" w:rsidRDefault="00000000">
      <w:pPr>
        <w:pStyle w:val="Normal1"/>
        <w:pBdr>
          <w:bottom w:val="none" w:sz="2" w:space="2" w:color="000000"/>
        </w:pBd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 RP-2</w:t>
      </w:r>
      <w:r>
        <w:rPr>
          <w:rFonts w:ascii="Times New Roman" w:hAnsi="Times New Roman" w:cs="Times New Roman" w:hint="eastAsia"/>
        </w:rPr>
        <w:t>42354</w:t>
      </w:r>
      <w:r>
        <w:rPr>
          <w:rFonts w:ascii="Times New Roman" w:hAnsi="Times New Roman" w:cs="Times New Roman"/>
        </w:rPr>
        <w:t xml:space="preserve">, </w:t>
      </w:r>
      <w:r>
        <w:rPr>
          <w:rFonts w:ascii="Times New Roman" w:hAnsi="Times New Roman" w:cs="Times New Roman" w:hint="eastAsia"/>
        </w:rPr>
        <w:t>Revised</w:t>
      </w:r>
      <w:r>
        <w:rPr>
          <w:rFonts w:ascii="Times New Roman" w:hAnsi="Times New Roman" w:cs="Times New Roman"/>
        </w:rPr>
        <w:t xml:space="preserve"> WID</w:t>
      </w:r>
      <w:r>
        <w:rPr>
          <w:rFonts w:ascii="Times New Roman" w:hAnsi="Times New Roman" w:cs="Times New Roman" w:hint="eastAsia"/>
        </w:rPr>
        <w:t xml:space="preserve"> for</w:t>
      </w:r>
      <w:r>
        <w:rPr>
          <w:rFonts w:ascii="Times New Roman" w:hAnsi="Times New Roman" w:cs="Times New Roman"/>
        </w:rPr>
        <w:t xml:space="preserve"> Enhancements of network energy savings for NR.</w:t>
      </w:r>
    </w:p>
    <w:p w14:paraId="165BB3F3" w14:textId="77777777" w:rsidR="009758E1" w:rsidRDefault="00000000">
      <w:pPr>
        <w:pStyle w:val="Normal1"/>
        <w:pBdr>
          <w:bottom w:val="none" w:sz="2" w:space="2" w:color="000000"/>
        </w:pBdr>
        <w:rPr>
          <w:rFonts w:ascii="Times New Roman" w:hAnsi="Times New Roman" w:cs="Times New Roman"/>
        </w:rPr>
      </w:pPr>
      <w:r>
        <w:rPr>
          <w:rFonts w:ascii="Times New Roman" w:hAnsi="Times New Roman" w:cs="Times New Roman" w:hint="eastAsia"/>
        </w:rPr>
        <w:t>[3] RAN1 #118 Chairman</w:t>
      </w:r>
      <w:r>
        <w:rPr>
          <w:rFonts w:ascii="Times New Roman" w:hAnsi="Times New Roman" w:cs="Times New Roman"/>
        </w:rPr>
        <w:t>’</w:t>
      </w:r>
      <w:r>
        <w:rPr>
          <w:rFonts w:ascii="Times New Roman" w:hAnsi="Times New Roman" w:cs="Times New Roman" w:hint="eastAsia"/>
        </w:rPr>
        <w:t>s note, final.</w:t>
      </w:r>
    </w:p>
    <w:p w14:paraId="57132726" w14:textId="77777777" w:rsidR="009758E1" w:rsidRDefault="00000000">
      <w:pPr>
        <w:pStyle w:val="Normal1"/>
        <w:pBdr>
          <w:bottom w:val="none" w:sz="2" w:space="2" w:color="000000"/>
        </w:pBdr>
        <w:rPr>
          <w:rFonts w:ascii="Times New Roman" w:hAnsi="Times New Roman" w:cs="Times New Roman"/>
        </w:rPr>
      </w:pPr>
      <w:r>
        <w:rPr>
          <w:rFonts w:ascii="Times New Roman" w:hAnsi="Times New Roman" w:cs="Times New Roman" w:hint="eastAsia"/>
        </w:rPr>
        <w:t>[4] RAN1 #118bis Chairman</w:t>
      </w:r>
      <w:r>
        <w:rPr>
          <w:rFonts w:ascii="Times New Roman" w:hAnsi="Times New Roman" w:cs="Times New Roman"/>
        </w:rPr>
        <w:t>’</w:t>
      </w:r>
      <w:r>
        <w:rPr>
          <w:rFonts w:ascii="Times New Roman" w:hAnsi="Times New Roman" w:cs="Times New Roman" w:hint="eastAsia"/>
        </w:rPr>
        <w:t>s note, final.</w:t>
      </w:r>
    </w:p>
    <w:p w14:paraId="14D1CDA6" w14:textId="77777777" w:rsidR="009758E1" w:rsidRDefault="00000000">
      <w:pPr>
        <w:pStyle w:val="Normal1"/>
        <w:pBdr>
          <w:bottom w:val="none" w:sz="2" w:space="2" w:color="000000"/>
        </w:pBdr>
        <w:rPr>
          <w:rFonts w:ascii="Times New Roman" w:hAnsi="Times New Roman" w:cs="Times New Roman"/>
        </w:rPr>
      </w:pPr>
      <w:r>
        <w:rPr>
          <w:rFonts w:ascii="Times New Roman" w:hAnsi="Times New Roman" w:cs="Times New Roman" w:hint="eastAsia"/>
        </w:rPr>
        <w:t>[5] R1-2408321, Discussion on on-demand SIB1 for idle/inactive mode UEs, KT Corp.</w:t>
      </w:r>
    </w:p>
    <w:p w14:paraId="4FCB21E9" w14:textId="77777777" w:rsidR="009758E1" w:rsidRDefault="00000000">
      <w:pPr>
        <w:pStyle w:val="Normal1"/>
        <w:pBdr>
          <w:bottom w:val="none" w:sz="2" w:space="2" w:color="000000"/>
        </w:pBdr>
        <w:rPr>
          <w:rFonts w:ascii="Times New Roman" w:hAnsi="Times New Roman" w:cs="Times New Roman"/>
        </w:rPr>
      </w:pPr>
      <w:r>
        <w:rPr>
          <w:rFonts w:ascii="Times New Roman" w:hAnsi="Times New Roman" w:cs="Times New Roman" w:hint="eastAsia"/>
        </w:rPr>
        <w:t xml:space="preserve">[6] R1-2409016, </w:t>
      </w:r>
      <w:r>
        <w:rPr>
          <w:rFonts w:ascii="Times New Roman" w:hAnsi="Times New Roman" w:cs="Times New Roman"/>
        </w:rPr>
        <w:t>FL summary 5 for on-demand SIB1 in idle/inactive mode</w:t>
      </w:r>
      <w:r>
        <w:rPr>
          <w:rFonts w:ascii="Times New Roman" w:hAnsi="Times New Roman" w:cs="Times New Roman" w:hint="eastAsia"/>
        </w:rPr>
        <w:t>, Moderator (MediaTek).</w:t>
      </w:r>
    </w:p>
    <w:p w14:paraId="3EE0C1DC" w14:textId="77777777" w:rsidR="009758E1" w:rsidRDefault="00000000">
      <w:pPr>
        <w:pStyle w:val="Normal1"/>
        <w:pBdr>
          <w:bottom w:val="none" w:sz="2" w:space="2" w:color="000000"/>
        </w:pBdr>
        <w:rPr>
          <w:rFonts w:ascii="Times New Roman" w:hAnsi="Times New Roman" w:cs="Times New Roman"/>
        </w:rPr>
      </w:pPr>
      <w:r>
        <w:rPr>
          <w:rFonts w:ascii="Times New Roman" w:hAnsi="Times New Roman" w:cs="Times New Roman" w:hint="eastAsia"/>
        </w:rPr>
        <w:t>[7] 3GPP TR 38.830, Study on NR coverage enhancements (Release 17), V17.0.0.</w:t>
      </w:r>
    </w:p>
    <w:p w14:paraId="016B740A" w14:textId="77777777" w:rsidR="009758E1" w:rsidRDefault="009758E1">
      <w:pPr>
        <w:pStyle w:val="Normal1"/>
        <w:pBdr>
          <w:bottom w:val="single" w:sz="3" w:space="1" w:color="000000"/>
        </w:pBdr>
        <w:rPr>
          <w:rFonts w:ascii="Times New Roman" w:hAnsi="Times New Roman" w:cs="Times New Roman"/>
          <w:b/>
          <w:bCs/>
        </w:rPr>
      </w:pPr>
    </w:p>
    <w:p w14:paraId="09CD7357" w14:textId="77777777" w:rsidR="009758E1" w:rsidRDefault="00000000" w:rsidP="005C49FA">
      <w:pPr>
        <w:pStyle w:val="10"/>
      </w:pPr>
      <w:r>
        <w:t>6. Appendix I: WI Objectives</w:t>
      </w:r>
    </w:p>
    <w:p w14:paraId="29CE79A1" w14:textId="77777777" w:rsidR="009758E1" w:rsidRDefault="009758E1">
      <w:pPr>
        <w:pStyle w:val="a4"/>
        <w:rPr>
          <w:rFonts w:ascii="Times New Roman" w:hAnsi="Times New Roman" w:cs="Times New Roman"/>
        </w:rPr>
      </w:pPr>
    </w:p>
    <w:p w14:paraId="4B9F83C3" w14:textId="22B9D7F7" w:rsidR="009758E1" w:rsidRDefault="002A7E5A">
      <w:pPr>
        <w:pStyle w:val="Normal1"/>
        <w:pBdr>
          <w:bottom w:val="single" w:sz="3" w:space="1" w:color="000000"/>
        </w:pBdr>
        <w:rPr>
          <w:rFonts w:ascii="Times New Roman" w:hAnsi="Times New Roman" w:cs="Times New Roman"/>
          <w:b/>
          <w:bCs/>
        </w:rPr>
      </w:pPr>
      <w:r>
        <w:rPr>
          <w:noProof/>
        </w:rPr>
      </w:r>
      <w:r>
        <w:rPr>
          <w:rFonts w:ascii="Times New Roman" w:hAnsi="Times New Roman" w:cs="Times New Roman"/>
          <w:b/>
          <w:bCs/>
        </w:rPr>
        <w:pict w14:anchorId="06521BDD">
          <v:shapetype id="_x0000_t202" coordsize="21600,21600" o:spt="202" path="m,l,21600r21600,l21600,xe">
            <v:stroke joinstyle="miter"/>
            <v:path gradientshapeok="t" o:connecttype="rect"/>
          </v:shapetype>
          <v:shape id="텍스트 상자 2" o:spid="_x0000_s1026" type="#_x0000_t202" style="width:490.85pt;height:520.4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62123B4C" w14:textId="0BDD37BF" w:rsidR="002A7E5A" w:rsidRDefault="002A7E5A" w:rsidP="002A7E5A">
                  <w:pPr>
                    <w:numPr>
                      <w:ilvl w:val="0"/>
                      <w:numId w:val="1"/>
                    </w:numPr>
                    <w:overflowPunct w:val="0"/>
                    <w:autoSpaceDE w:val="0"/>
                    <w:autoSpaceDN w:val="0"/>
                    <w:textAlignment w:val="baseline"/>
                    <w:rPr>
                      <w:rFonts w:ascii="Times New Roman" w:eastAsia="Times New Roman" w:hAnsi="Times New Roman"/>
                      <w:bCs/>
                      <w:lang w:eastAsia="zh-CN"/>
                    </w:rPr>
                  </w:pPr>
                  <w:r>
                    <w:rPr>
                      <w:rFonts w:ascii="Times New Roman" w:eastAsia="Times New Roman" w:hAnsi="Times New Roman"/>
                      <w:bCs/>
                      <w:lang w:eastAsia="zh-CN"/>
                    </w:rPr>
                    <w:t>Specify support for on-demand SIB1 for UEs in idle/inactive mode [RAN1/2/3]</w:t>
                  </w:r>
                </w:p>
                <w:p w14:paraId="7079B2BD" w14:textId="77777777" w:rsidR="002A7E5A" w:rsidRDefault="002A7E5A" w:rsidP="002A7E5A">
                  <w:pPr>
                    <w:numPr>
                      <w:ilvl w:val="1"/>
                      <w:numId w:val="1"/>
                    </w:numPr>
                    <w:overflowPunct w:val="0"/>
                    <w:autoSpaceDE w:val="0"/>
                    <w:autoSpaceDN w:val="0"/>
                    <w:spacing w:before="120" w:after="120"/>
                    <w:ind w:left="1049" w:hanging="329"/>
                    <w:jc w:val="both"/>
                    <w:textAlignment w:val="baseline"/>
                    <w:rPr>
                      <w:rFonts w:ascii="Times New Roman" w:eastAsia="Times New Roman" w:hAnsi="Times New Roman"/>
                      <w:lang w:eastAsia="en-GB"/>
                    </w:rPr>
                  </w:pPr>
                  <w:r>
                    <w:rPr>
                      <w:rFonts w:ascii="Times New Roman" w:eastAsia="Times New Roman" w:hAnsi="Times New Roman"/>
                      <w:lang w:eastAsia="en-GB"/>
                    </w:rPr>
                    <w:t>Specify procedures and signaling method(s) for Case 2 [RAN1/2]</w:t>
                  </w:r>
                </w:p>
                <w:p w14:paraId="07CAFE97" w14:textId="77777777" w:rsidR="002A7E5A" w:rsidRDefault="002A7E5A" w:rsidP="002A7E5A">
                  <w:pPr>
                    <w:pStyle w:val="ac"/>
                    <w:numPr>
                      <w:ilvl w:val="2"/>
                      <w:numId w:val="1"/>
                    </w:numPr>
                    <w:overflowPunct w:val="0"/>
                    <w:autoSpaceDE w:val="0"/>
                    <w:autoSpaceDN w:val="0"/>
                    <w:spacing w:after="180"/>
                    <w:ind w:leftChars="0"/>
                    <w:contextualSpacing/>
                    <w:textAlignment w:val="baseline"/>
                    <w:rPr>
                      <w:rFonts w:ascii="Times New Roman" w:eastAsia="Times New Roman" w:hAnsi="Times New Roman"/>
                      <w:bCs/>
                      <w:lang w:eastAsia="zh-CN"/>
                    </w:rPr>
                  </w:pPr>
                  <w:r>
                    <w:rPr>
                      <w:rFonts w:ascii="Times New Roman" w:eastAsia="Times New Roman" w:hAnsi="Times New Roman"/>
                      <w:bCs/>
                      <w:lang w:eastAsia="zh-CN"/>
                    </w:rPr>
                    <w:t>Case 2: UE obtains UL WUS configuration from Cell A, UE transmits UL WUS on NES Cell, UE receives on-demand SIB1 from NES Cell</w:t>
                  </w:r>
                </w:p>
                <w:p w14:paraId="11959923" w14:textId="77777777" w:rsidR="002A7E5A" w:rsidRDefault="002A7E5A" w:rsidP="002A7E5A">
                  <w:pPr>
                    <w:numPr>
                      <w:ilvl w:val="2"/>
                      <w:numId w:val="1"/>
                    </w:numPr>
                    <w:overflowPunct w:val="0"/>
                    <w:autoSpaceDE w:val="0"/>
                    <w:autoSpaceDN w:val="0"/>
                    <w:spacing w:before="120" w:after="120"/>
                    <w:jc w:val="both"/>
                    <w:textAlignment w:val="baseline"/>
                    <w:rPr>
                      <w:rFonts w:ascii="SimSun" w:eastAsia="SimSun" w:hAnsi="Times New Roman"/>
                      <w:bCs/>
                      <w:lang w:eastAsia="zh-CN"/>
                    </w:rPr>
                  </w:pPr>
                  <w:r>
                    <w:rPr>
                      <w:rFonts w:ascii="Times New Roman" w:eastAsia="Times New Roman" w:hAnsi="Times New Roman"/>
                      <w:bCs/>
                      <w:lang w:eastAsia="zh-CN"/>
                    </w:rPr>
                    <w:t>Triggering method by UL WUS using PRACH</w:t>
                  </w:r>
                </w:p>
                <w:p w14:paraId="3320829F" w14:textId="77777777" w:rsidR="002A7E5A" w:rsidRDefault="002A7E5A" w:rsidP="002A7E5A">
                  <w:pPr>
                    <w:numPr>
                      <w:ilvl w:val="1"/>
                      <w:numId w:val="1"/>
                    </w:numPr>
                    <w:overflowPunct w:val="0"/>
                    <w:autoSpaceDE w:val="0"/>
                    <w:autoSpaceDN w:val="0"/>
                    <w:spacing w:before="120" w:after="120"/>
                    <w:ind w:left="1049" w:hanging="329"/>
                    <w:jc w:val="both"/>
                    <w:textAlignment w:val="baseline"/>
                    <w:rPr>
                      <w:rFonts w:ascii="Times New Roman" w:eastAsia="Times New Roman" w:hAnsi="Times New Roman"/>
                      <w:bCs/>
                      <w:lang w:eastAsia="zh-CN"/>
                    </w:rPr>
                  </w:pPr>
                  <w:r>
                    <w:rPr>
                      <w:rFonts w:ascii="Times New Roman" w:eastAsia="Times New Roman" w:hAnsi="Times New Roman"/>
                      <w:lang w:eastAsia="en-GB"/>
                    </w:rPr>
                    <w:t xml:space="preserve">Specify inter NG-RAN node signalling </w:t>
                  </w:r>
                  <w:r>
                    <w:rPr>
                      <w:rFonts w:ascii="Times New Roman" w:eastAsia="Times New Roman" w:hAnsi="Times New Roman"/>
                      <w:bCs/>
                      <w:lang w:eastAsia="zh-CN"/>
                    </w:rPr>
                    <w:t>at least for the configuration of UL WUS [RAN3]</w:t>
                  </w:r>
                </w:p>
                <w:p w14:paraId="013FDC5E" w14:textId="77777777" w:rsidR="002A7E5A" w:rsidRDefault="002A7E5A" w:rsidP="002A7E5A">
                  <w:pPr>
                    <w:numPr>
                      <w:ilvl w:val="1"/>
                      <w:numId w:val="1"/>
                    </w:numPr>
                    <w:overflowPunct w:val="0"/>
                    <w:autoSpaceDE w:val="0"/>
                    <w:autoSpaceDN w:val="0"/>
                    <w:spacing w:before="120" w:after="120"/>
                    <w:ind w:left="1049" w:hanging="329"/>
                    <w:jc w:val="both"/>
                    <w:textAlignment w:val="baseline"/>
                    <w:rPr>
                      <w:rFonts w:ascii="SimSun" w:eastAsia="SimSun" w:hAnsi="Times New Roman"/>
                      <w:lang w:eastAsia="en-GB"/>
                    </w:rPr>
                  </w:pPr>
                  <w:r>
                    <w:rPr>
                      <w:rFonts w:ascii="Times New Roman" w:eastAsia="Times New Roman" w:hAnsi="Times New Roman"/>
                      <w:lang w:eastAsia="en-GB"/>
                    </w:rPr>
                    <w:t>Note 1: No modification of SSB will be discussed under this objective</w:t>
                  </w:r>
                </w:p>
                <w:p w14:paraId="09F5A405" w14:textId="77777777" w:rsidR="002A7E5A" w:rsidRDefault="002A7E5A" w:rsidP="002A7E5A">
                  <w:pPr>
                    <w:numPr>
                      <w:ilvl w:val="1"/>
                      <w:numId w:val="1"/>
                    </w:numPr>
                    <w:overflowPunct w:val="0"/>
                    <w:autoSpaceDE w:val="0"/>
                    <w:autoSpaceDN w:val="0"/>
                    <w:spacing w:before="120" w:after="120"/>
                    <w:ind w:left="1049" w:hanging="329"/>
                    <w:jc w:val="both"/>
                    <w:textAlignment w:val="baseline"/>
                    <w:rPr>
                      <w:rFonts w:ascii="Times New Roman" w:eastAsia="Times New Roman" w:hAnsi="Times New Roman"/>
                      <w:bCs/>
                      <w:lang w:eastAsia="zh-CN"/>
                    </w:rPr>
                  </w:pPr>
                  <w:r>
                    <w:rPr>
                      <w:rFonts w:ascii="Times New Roman" w:eastAsia="Times New Roman" w:hAnsi="Times New Roman"/>
                      <w:bCs/>
                      <w:lang w:eastAsia="zh-CN"/>
                    </w:rPr>
                    <w:t>Note 2:</w:t>
                  </w:r>
                </w:p>
                <w:p w14:paraId="2FA20B31" w14:textId="77777777" w:rsidR="002A7E5A" w:rsidRDefault="002A7E5A" w:rsidP="002A7E5A">
                  <w:pPr>
                    <w:numPr>
                      <w:ilvl w:val="2"/>
                      <w:numId w:val="1"/>
                    </w:numPr>
                    <w:overflowPunct w:val="0"/>
                    <w:autoSpaceDE w:val="0"/>
                    <w:autoSpaceDN w:val="0"/>
                    <w:spacing w:before="120" w:after="120"/>
                    <w:jc w:val="both"/>
                    <w:textAlignment w:val="baseline"/>
                    <w:rPr>
                      <w:rFonts w:ascii="Times New Roman" w:eastAsia="Times New Roman" w:hAnsi="Times New Roman"/>
                      <w:bCs/>
                      <w:lang w:eastAsia="zh-CN"/>
                    </w:rPr>
                  </w:pPr>
                  <w:r>
                    <w:rPr>
                      <w:rFonts w:ascii="Times New Roman" w:eastAsia="Times New Roman" w:hAnsi="Times New Roman"/>
                      <w:bCs/>
                      <w:lang w:eastAsia="zh-CN"/>
                    </w:rPr>
                    <w:t>UL WUS: Uplink wake-up signal</w:t>
                  </w:r>
                </w:p>
                <w:p w14:paraId="76941EB1" w14:textId="77777777" w:rsidR="002A7E5A" w:rsidRDefault="002A7E5A" w:rsidP="002A7E5A">
                  <w:pPr>
                    <w:numPr>
                      <w:ilvl w:val="2"/>
                      <w:numId w:val="1"/>
                    </w:numPr>
                    <w:overflowPunct w:val="0"/>
                    <w:autoSpaceDE w:val="0"/>
                    <w:autoSpaceDN w:val="0"/>
                    <w:spacing w:before="120" w:after="120"/>
                    <w:jc w:val="both"/>
                    <w:textAlignment w:val="baseline"/>
                    <w:rPr>
                      <w:rFonts w:ascii="Times New Roman" w:eastAsia="Times New Roman" w:hAnsi="Times New Roman"/>
                      <w:bCs/>
                      <w:lang w:eastAsia="zh-CN"/>
                    </w:rPr>
                  </w:pPr>
                  <w:r>
                    <w:rPr>
                      <w:rFonts w:ascii="Times New Roman" w:eastAsia="Times New Roman" w:hAnsi="Times New Roman"/>
                      <w:bCs/>
                      <w:lang w:eastAsia="zh-CN"/>
                    </w:rPr>
                    <w:t>Cell A: A cell that is periodically transmitting at least its own SIB1</w:t>
                  </w:r>
                </w:p>
                <w:p w14:paraId="2B6A643A" w14:textId="77777777" w:rsidR="002A7E5A" w:rsidRDefault="002A7E5A" w:rsidP="002A7E5A">
                  <w:pPr>
                    <w:numPr>
                      <w:ilvl w:val="2"/>
                      <w:numId w:val="1"/>
                    </w:numPr>
                    <w:overflowPunct w:val="0"/>
                    <w:autoSpaceDE w:val="0"/>
                    <w:autoSpaceDN w:val="0"/>
                    <w:spacing w:before="120" w:after="120"/>
                    <w:jc w:val="both"/>
                    <w:textAlignment w:val="baseline"/>
                    <w:rPr>
                      <w:rFonts w:ascii="SimSun" w:eastAsia="SimSun" w:hAnsi="Times New Roman"/>
                      <w:bCs/>
                      <w:lang w:eastAsia="zh-CN"/>
                    </w:rPr>
                  </w:pPr>
                  <w:r>
                    <w:rPr>
                      <w:rFonts w:ascii="Times New Roman" w:eastAsia="Times New Roman" w:hAnsi="Times New Roman"/>
                      <w:bCs/>
                      <w:lang w:eastAsia="zh-CN"/>
                    </w:rPr>
                    <w:t>NES Cell: A cell that may transmit SIB1 transmission in response to UL WUS from a UE</w:t>
                  </w:r>
                </w:p>
                <w:p w14:paraId="2B93C0F1" w14:textId="77777777" w:rsidR="002A7E5A" w:rsidRDefault="002A7E5A" w:rsidP="002A7E5A">
                  <w:pPr>
                    <w:numPr>
                      <w:ilvl w:val="1"/>
                      <w:numId w:val="1"/>
                    </w:numPr>
                    <w:overflowPunct w:val="0"/>
                    <w:autoSpaceDE w:val="0"/>
                    <w:autoSpaceDN w:val="0"/>
                    <w:spacing w:before="120" w:after="120"/>
                    <w:ind w:left="1049" w:hanging="329"/>
                    <w:jc w:val="both"/>
                    <w:textAlignment w:val="baseline"/>
                    <w:rPr>
                      <w:rFonts w:ascii="Times New Roman" w:eastAsia="Times New Roman" w:hAnsi="Times New Roman"/>
                      <w:bCs/>
                      <w:lang w:eastAsia="zh-CN"/>
                    </w:rPr>
                  </w:pPr>
                  <w:r>
                    <w:rPr>
                      <w:rFonts w:ascii="Times New Roman" w:eastAsia="Times New Roman" w:hAnsi="Times New Roman"/>
                      <w:bCs/>
                      <w:lang w:eastAsia="zh-CN"/>
                    </w:rPr>
                    <w:t>Note 3:</w:t>
                  </w:r>
                </w:p>
                <w:p w14:paraId="5E5D960C" w14:textId="77777777" w:rsidR="002A7E5A" w:rsidRDefault="002A7E5A" w:rsidP="002A7E5A">
                  <w:pPr>
                    <w:numPr>
                      <w:ilvl w:val="2"/>
                      <w:numId w:val="1"/>
                    </w:numPr>
                    <w:overflowPunct w:val="0"/>
                    <w:autoSpaceDE w:val="0"/>
                    <w:autoSpaceDN w:val="0"/>
                    <w:spacing w:before="120" w:after="120"/>
                    <w:jc w:val="both"/>
                    <w:textAlignment w:val="baseline"/>
                    <w:rPr>
                      <w:rFonts w:ascii="Times New Roman" w:eastAsia="Times New Roman" w:hAnsi="Times New Roman"/>
                      <w:bCs/>
                      <w:lang w:eastAsia="zh-CN"/>
                    </w:rPr>
                  </w:pPr>
                  <w:r>
                    <w:rPr>
                      <w:rFonts w:ascii="Times New Roman" w:eastAsia="Times New Roman" w:hAnsi="Times New Roman"/>
                      <w:bCs/>
                      <w:lang w:eastAsia="zh-CN"/>
                    </w:rPr>
                    <w:t>RAN1 strives to minimize impact to legacy UE</w:t>
                  </w:r>
                </w:p>
                <w:p w14:paraId="4752228D" w14:textId="77777777" w:rsidR="002A7E5A" w:rsidRDefault="002A7E5A" w:rsidP="002A7E5A">
                  <w:pPr>
                    <w:numPr>
                      <w:ilvl w:val="1"/>
                      <w:numId w:val="2"/>
                    </w:numPr>
                    <w:overflowPunct w:val="0"/>
                    <w:autoSpaceDE w:val="0"/>
                    <w:autoSpaceDN w:val="0"/>
                    <w:spacing w:beforeLines="50" w:before="120" w:afterLines="50" w:after="120"/>
                    <w:ind w:left="1049" w:hanging="329"/>
                    <w:jc w:val="both"/>
                    <w:textAlignment w:val="baseline"/>
                    <w:rPr>
                      <w:bCs/>
                      <w:lang w:eastAsia="zh-CN"/>
                    </w:rPr>
                  </w:pPr>
                  <w:r>
                    <w:rPr>
                      <w:rFonts w:ascii="Times New Roman" w:eastAsia="Times New Roman" w:hAnsi="Times New Roman"/>
                      <w:bCs/>
                      <w:lang w:eastAsia="zh-CN"/>
                    </w:rPr>
                    <w:t>RAN1 specification impact to support this feature should be minimized</w:t>
                  </w:r>
                </w:p>
                <w:p w14:paraId="7DAADDDC" w14:textId="3D01DF38" w:rsidR="002A7E5A" w:rsidRPr="002A7E5A" w:rsidRDefault="002A7E5A"/>
              </w:txbxContent>
            </v:textbox>
            <w10:anchorlock/>
          </v:shape>
        </w:pict>
      </w:r>
    </w:p>
    <w:p w14:paraId="703C61EF" w14:textId="77777777" w:rsidR="002A7E5A" w:rsidRDefault="002A7E5A">
      <w:pPr>
        <w:pStyle w:val="Normal1"/>
        <w:pBdr>
          <w:bottom w:val="single" w:sz="3" w:space="1" w:color="000000"/>
        </w:pBdr>
        <w:rPr>
          <w:rFonts w:ascii="Times New Roman" w:hAnsi="Times New Roman" w:cs="Times New Roman" w:hint="eastAsia"/>
          <w:b/>
          <w:bCs/>
        </w:rPr>
      </w:pPr>
    </w:p>
    <w:p w14:paraId="193E47D1" w14:textId="34A4143E" w:rsidR="009758E1" w:rsidRDefault="00000000" w:rsidP="005C49FA">
      <w:pPr>
        <w:pStyle w:val="10"/>
      </w:pPr>
      <w:r>
        <w:t xml:space="preserve">7. </w:t>
      </w:r>
      <w:r>
        <w:rPr>
          <w:rFonts w:hint="eastAsia"/>
        </w:rPr>
        <w:t>Appendix II: Agreements on the previous meeting</w:t>
      </w:r>
      <w:r w:rsidR="00611EF8">
        <w:rPr>
          <w:rFonts w:hint="eastAsia"/>
        </w:rPr>
        <w:t>s</w:t>
      </w:r>
    </w:p>
    <w:p w14:paraId="49B57F3E" w14:textId="77777777" w:rsidR="009758E1" w:rsidRPr="005C49FA" w:rsidRDefault="00000000" w:rsidP="005C49FA">
      <w:pPr>
        <w:pStyle w:val="2"/>
      </w:pPr>
      <w:r w:rsidRPr="005C49FA">
        <w:t xml:space="preserve">7.1. Agreements in </w:t>
      </w:r>
      <w:r w:rsidRPr="005C49FA">
        <w:rPr>
          <w:rFonts w:hint="eastAsia"/>
        </w:rPr>
        <w:t>RAN1</w:t>
      </w:r>
      <w:r w:rsidRPr="005C49FA">
        <w:t xml:space="preserve"> #118</w:t>
      </w:r>
    </w:p>
    <w:p w14:paraId="52DF4DA8" w14:textId="77777777" w:rsidR="009758E1" w:rsidRDefault="009758E1"/>
    <w:p w14:paraId="14B658BE" w14:textId="77777777" w:rsidR="002A7E5A" w:rsidRPr="002A7E5A" w:rsidRDefault="002A7E5A" w:rsidP="002A7E5A">
      <w:pPr>
        <w:rPr>
          <w:rFonts w:ascii="Times New Roman" w:eastAsia="바탕" w:hAnsi="Times New Roman" w:cs="Times New Roman"/>
          <w:kern w:val="0"/>
          <w:szCs w:val="24"/>
          <w:lang w:val="en-GB" w:eastAsia="en-US"/>
        </w:rPr>
      </w:pPr>
      <w:r w:rsidRPr="002A7E5A">
        <w:rPr>
          <w:rFonts w:ascii="Times New Roman" w:eastAsia="바탕" w:hAnsi="Times New Roman" w:cs="Times New Roman"/>
          <w:kern w:val="0"/>
          <w:szCs w:val="24"/>
          <w:highlight w:val="green"/>
          <w:lang w:val="en-GB" w:eastAsia="en-US"/>
        </w:rPr>
        <w:t>Agreement</w:t>
      </w:r>
    </w:p>
    <w:p w14:paraId="32772733" w14:textId="77777777" w:rsidR="002A7E5A" w:rsidRPr="002A7E5A" w:rsidRDefault="002A7E5A" w:rsidP="002A7E5A">
      <w:pPr>
        <w:rPr>
          <w:rFonts w:ascii="Times New Roman" w:eastAsia="PMingLiU" w:hAnsi="Times New Roman" w:cs="Times New Roman"/>
          <w:kern w:val="0"/>
          <w:szCs w:val="24"/>
          <w:lang w:val="en-GB" w:eastAsia="zh-TW"/>
        </w:rPr>
      </w:pPr>
      <w:r w:rsidRPr="002A7E5A">
        <w:rPr>
          <w:rFonts w:ascii="Times New Roman" w:eastAsia="PMingLiU" w:hAnsi="Times New Roman" w:cs="Times New Roman"/>
          <w:kern w:val="0"/>
          <w:szCs w:val="24"/>
          <w:lang w:val="en-GB" w:eastAsia="zh-TW"/>
        </w:rPr>
        <w:t>For further work on on-demand SIB1 in idle/inactive mode, as a baseline, it is assumed that the transmit power control of UL WUS transmission based on PRACH is applied in the same manner as the legacy PRACH transmission.</w:t>
      </w:r>
    </w:p>
    <w:p w14:paraId="20278F85" w14:textId="77777777" w:rsidR="002A7E5A" w:rsidRPr="002A7E5A" w:rsidRDefault="002A7E5A" w:rsidP="002A7E5A">
      <w:pPr>
        <w:numPr>
          <w:ilvl w:val="0"/>
          <w:numId w:val="13"/>
        </w:numPr>
        <w:overflowPunct w:val="0"/>
        <w:autoSpaceDE w:val="0"/>
        <w:autoSpaceDN w:val="0"/>
        <w:adjustRightInd w:val="0"/>
        <w:spacing w:after="180"/>
        <w:contextualSpacing/>
        <w:textAlignment w:val="baseline"/>
        <w:rPr>
          <w:rFonts w:ascii="Times New Roman" w:eastAsia="PMingLiU" w:hAnsi="Times New Roman" w:cs="Times New Roman"/>
          <w:kern w:val="0"/>
          <w:lang w:val="en-GB" w:eastAsia="zh-TW"/>
        </w:rPr>
      </w:pPr>
      <w:r w:rsidRPr="002A7E5A">
        <w:rPr>
          <w:rFonts w:ascii="Times New Roman" w:eastAsia="PMingLiU" w:hAnsi="Times New Roman" w:cs="Times New Roman"/>
          <w:kern w:val="0"/>
          <w:lang w:val="en-GB" w:eastAsia="zh-TW"/>
        </w:rPr>
        <w:t>FFS: Potential optimization of the power ramp-up procedure.</w:t>
      </w:r>
    </w:p>
    <w:p w14:paraId="55330B64" w14:textId="77777777" w:rsidR="002A7E5A" w:rsidRDefault="002A7E5A" w:rsidP="002A7E5A">
      <w:pPr>
        <w:rPr>
          <w:rFonts w:ascii="Times New Roman" w:eastAsia="바탕" w:hAnsi="Times New Roman" w:cs="Times New Roman"/>
          <w:kern w:val="0"/>
          <w:szCs w:val="24"/>
          <w:highlight w:val="green"/>
          <w:lang w:val="en-GB" w:eastAsia="en-US"/>
        </w:rPr>
      </w:pPr>
    </w:p>
    <w:p w14:paraId="28B99970" w14:textId="727031CA" w:rsidR="002A7E5A" w:rsidRPr="002A7E5A" w:rsidRDefault="002A7E5A" w:rsidP="002A7E5A">
      <w:pPr>
        <w:rPr>
          <w:rFonts w:ascii="Times New Roman" w:eastAsia="바탕" w:hAnsi="Times New Roman" w:cs="Times New Roman"/>
          <w:kern w:val="0"/>
          <w:szCs w:val="24"/>
          <w:lang w:val="en-GB" w:eastAsia="en-US"/>
        </w:rPr>
      </w:pPr>
      <w:r w:rsidRPr="002A7E5A">
        <w:rPr>
          <w:rFonts w:ascii="Times New Roman" w:eastAsia="바탕" w:hAnsi="Times New Roman" w:cs="Times New Roman"/>
          <w:kern w:val="0"/>
          <w:szCs w:val="24"/>
          <w:highlight w:val="green"/>
          <w:lang w:val="en-GB" w:eastAsia="en-US"/>
        </w:rPr>
        <w:t>Agreement</w:t>
      </w:r>
    </w:p>
    <w:p w14:paraId="73403966" w14:textId="77777777" w:rsidR="002A7E5A" w:rsidRPr="002A7E5A" w:rsidRDefault="002A7E5A" w:rsidP="002A7E5A">
      <w:pPr>
        <w:rPr>
          <w:rFonts w:ascii="Times New Roman" w:eastAsia="PMingLiU" w:hAnsi="Times New Roman" w:cs="Times New Roman"/>
          <w:kern w:val="0"/>
          <w:szCs w:val="24"/>
          <w:lang w:val="en-GB" w:eastAsia="zh-TW"/>
        </w:rPr>
      </w:pPr>
      <w:r w:rsidRPr="002A7E5A">
        <w:rPr>
          <w:rFonts w:ascii="Times New Roman" w:eastAsia="PMingLiU" w:hAnsi="Times New Roman" w:cs="Times New Roman"/>
          <w:kern w:val="0"/>
          <w:szCs w:val="24"/>
          <w:lang w:val="en-GB" w:eastAsia="zh-TW"/>
        </w:rPr>
        <w:t xml:space="preserve">For further work on on-demand SIB1 in idle/inactive mode related to </w:t>
      </w:r>
      <w:r w:rsidRPr="002A7E5A">
        <w:rPr>
          <w:rFonts w:ascii="Times New Roman" w:eastAsia="맑은 고딕" w:hAnsi="Times New Roman" w:cs="Times New Roman"/>
          <w:kern w:val="0"/>
          <w:szCs w:val="24"/>
          <w:lang w:val="en-GB"/>
        </w:rPr>
        <w:t xml:space="preserve">dedicated </w:t>
      </w:r>
      <w:r w:rsidRPr="002A7E5A">
        <w:rPr>
          <w:rFonts w:ascii="Times New Roman" w:eastAsia="PMingLiU" w:hAnsi="Times New Roman" w:cs="Times New Roman"/>
          <w:kern w:val="0"/>
          <w:szCs w:val="24"/>
          <w:lang w:val="en-GB" w:eastAsia="zh-TW"/>
        </w:rPr>
        <w:t xml:space="preserve">PRACH resource usage, RAN1 to study the following options: </w:t>
      </w:r>
    </w:p>
    <w:p w14:paraId="01E6E47C" w14:textId="77777777" w:rsidR="002A7E5A" w:rsidRPr="002A7E5A" w:rsidRDefault="002A7E5A" w:rsidP="002A7E5A">
      <w:pPr>
        <w:numPr>
          <w:ilvl w:val="0"/>
          <w:numId w:val="13"/>
        </w:numPr>
        <w:overflowPunct w:val="0"/>
        <w:autoSpaceDE w:val="0"/>
        <w:autoSpaceDN w:val="0"/>
        <w:adjustRightInd w:val="0"/>
        <w:spacing w:after="180"/>
        <w:contextualSpacing/>
        <w:textAlignment w:val="baseline"/>
        <w:rPr>
          <w:rFonts w:ascii="Times New Roman" w:eastAsia="PMingLiU" w:hAnsi="Times New Roman" w:cs="Times New Roman"/>
          <w:kern w:val="0"/>
          <w:lang w:val="en-GB" w:eastAsia="zh-TW"/>
        </w:rPr>
      </w:pPr>
      <w:bookmarkStart w:id="3" w:name="OLE_LINK477"/>
      <w:r w:rsidRPr="002A7E5A">
        <w:rPr>
          <w:rFonts w:ascii="Times New Roman" w:eastAsia="PMingLiU" w:hAnsi="Times New Roman" w:cs="Times New Roman"/>
          <w:kern w:val="0"/>
          <w:lang w:val="en-GB" w:eastAsia="zh-TW"/>
        </w:rPr>
        <w:t xml:space="preserve">Option 1 (shared RO): The dedicated WUS resource shares the same PRACH resource pool with PRACH resource for other usages. </w:t>
      </w:r>
    </w:p>
    <w:p w14:paraId="11D82837" w14:textId="77777777" w:rsidR="002A7E5A" w:rsidRPr="002A7E5A" w:rsidRDefault="002A7E5A" w:rsidP="002A7E5A">
      <w:pPr>
        <w:numPr>
          <w:ilvl w:val="0"/>
          <w:numId w:val="13"/>
        </w:numPr>
        <w:overflowPunct w:val="0"/>
        <w:autoSpaceDE w:val="0"/>
        <w:autoSpaceDN w:val="0"/>
        <w:adjustRightInd w:val="0"/>
        <w:spacing w:after="180"/>
        <w:contextualSpacing/>
        <w:textAlignment w:val="baseline"/>
        <w:rPr>
          <w:rFonts w:ascii="Times New Roman" w:eastAsia="PMingLiU" w:hAnsi="Times New Roman" w:cs="Times New Roman"/>
          <w:kern w:val="0"/>
          <w:lang w:val="en-GB" w:eastAsia="zh-TW"/>
        </w:rPr>
      </w:pPr>
      <w:r w:rsidRPr="002A7E5A">
        <w:rPr>
          <w:rFonts w:ascii="Times New Roman" w:eastAsia="PMingLiU" w:hAnsi="Times New Roman" w:cs="Times New Roman"/>
          <w:kern w:val="0"/>
          <w:lang w:val="en-GB" w:eastAsia="zh-TW"/>
        </w:rPr>
        <w:t>Option 2 (separated RO): The dedicated WUS resource uses an independent RACH resource pool with PRACH resource for other usages.</w:t>
      </w:r>
      <w:bookmarkEnd w:id="3"/>
    </w:p>
    <w:p w14:paraId="17960CA7" w14:textId="77777777" w:rsidR="002A7E5A" w:rsidRDefault="002A7E5A" w:rsidP="002A7E5A">
      <w:pPr>
        <w:rPr>
          <w:rFonts w:ascii="Times New Roman" w:eastAsia="바탕" w:hAnsi="Times New Roman" w:cs="Times New Roman"/>
          <w:kern w:val="0"/>
          <w:szCs w:val="24"/>
          <w:highlight w:val="green"/>
          <w:lang w:val="en-GB" w:eastAsia="en-US"/>
        </w:rPr>
      </w:pPr>
    </w:p>
    <w:p w14:paraId="2C8B7E2E" w14:textId="0D693154" w:rsidR="002A7E5A" w:rsidRPr="002A7E5A" w:rsidRDefault="002A7E5A" w:rsidP="002A7E5A">
      <w:pPr>
        <w:rPr>
          <w:rFonts w:ascii="Times New Roman" w:eastAsia="바탕" w:hAnsi="Times New Roman" w:cs="Times New Roman"/>
          <w:kern w:val="0"/>
          <w:szCs w:val="24"/>
          <w:lang w:val="en-GB" w:eastAsia="en-US"/>
        </w:rPr>
      </w:pPr>
      <w:r w:rsidRPr="002A7E5A">
        <w:rPr>
          <w:rFonts w:ascii="Times New Roman" w:eastAsia="바탕" w:hAnsi="Times New Roman" w:cs="Times New Roman"/>
          <w:kern w:val="0"/>
          <w:szCs w:val="24"/>
          <w:highlight w:val="green"/>
          <w:lang w:val="en-GB" w:eastAsia="en-US"/>
        </w:rPr>
        <w:t>Agreement</w:t>
      </w:r>
    </w:p>
    <w:p w14:paraId="7E747E07" w14:textId="77777777" w:rsidR="002A7E5A" w:rsidRPr="002A7E5A" w:rsidRDefault="002A7E5A" w:rsidP="002A7E5A">
      <w:pPr>
        <w:rPr>
          <w:rFonts w:ascii="Times New Roman" w:eastAsia="SimSun" w:hAnsi="Times New Roman" w:cs="Times New Roman"/>
          <w:color w:val="493118"/>
          <w:kern w:val="0"/>
          <w:lang w:val="en-GB" w:eastAsia="zh-CN"/>
        </w:rPr>
      </w:pPr>
      <w:r w:rsidRPr="002A7E5A">
        <w:rPr>
          <w:rFonts w:ascii="Times New Roman" w:eastAsia="바탕" w:hAnsi="Times New Roman" w:cs="Times New Roman"/>
          <w:color w:val="000000"/>
          <w:kern w:val="24"/>
          <w:lang w:val="en-GB" w:eastAsia="zh-CN"/>
        </w:rPr>
        <w:t>RAN1 not to support on-demand SIB1 request that is combined with an initial access to perform RRC connection establishment/resume on the NES cell.</w:t>
      </w:r>
    </w:p>
    <w:p w14:paraId="5613D225" w14:textId="77777777" w:rsidR="002A7E5A" w:rsidRPr="002A7E5A" w:rsidRDefault="002A7E5A" w:rsidP="002A7E5A">
      <w:pPr>
        <w:rPr>
          <w:rFonts w:ascii="Times New Roman" w:eastAsia="바탕" w:hAnsi="Times New Roman" w:cs="Times New Roman"/>
          <w:kern w:val="0"/>
          <w:szCs w:val="24"/>
          <w:lang w:val="en-GB" w:eastAsia="en-US"/>
        </w:rPr>
      </w:pPr>
    </w:p>
    <w:p w14:paraId="5171BC2B" w14:textId="77777777" w:rsidR="002A7E5A" w:rsidRPr="002A7E5A" w:rsidRDefault="002A7E5A" w:rsidP="002A7E5A">
      <w:pPr>
        <w:rPr>
          <w:rFonts w:ascii="Times New Roman" w:eastAsia="바탕" w:hAnsi="Times New Roman" w:cs="Times New Roman"/>
          <w:kern w:val="0"/>
          <w:szCs w:val="24"/>
          <w:lang w:val="en-GB" w:eastAsia="en-US"/>
        </w:rPr>
      </w:pPr>
      <w:r w:rsidRPr="002A7E5A">
        <w:rPr>
          <w:rFonts w:ascii="Times New Roman" w:eastAsia="바탕" w:hAnsi="Times New Roman" w:cs="Times New Roman"/>
          <w:kern w:val="0"/>
          <w:szCs w:val="24"/>
          <w:highlight w:val="green"/>
          <w:lang w:val="en-GB" w:eastAsia="en-US"/>
        </w:rPr>
        <w:t>Agreement</w:t>
      </w:r>
    </w:p>
    <w:p w14:paraId="134C9896" w14:textId="77777777" w:rsidR="002A7E5A" w:rsidRPr="002A7E5A" w:rsidRDefault="002A7E5A" w:rsidP="002A7E5A">
      <w:pPr>
        <w:rPr>
          <w:rFonts w:ascii="Times New Roman" w:eastAsia="PMingLiU" w:hAnsi="Times New Roman" w:cs="Times New Roman"/>
          <w:kern w:val="0"/>
          <w:szCs w:val="24"/>
          <w:lang w:val="en-GB" w:eastAsia="zh-TW"/>
        </w:rPr>
      </w:pPr>
      <w:r w:rsidRPr="002A7E5A">
        <w:rPr>
          <w:rFonts w:ascii="Times New Roman" w:eastAsia="바탕" w:hAnsi="Times New Roman" w:cs="Times New Roman"/>
          <w:kern w:val="0"/>
          <w:szCs w:val="24"/>
          <w:lang w:val="en-GB" w:eastAsia="zh-CN"/>
        </w:rPr>
        <w:t>RAN1 assumes the UE is expected to receive the RAR responding to the preamble transmission for Msg1-based on-demand SIB1 procedure, as the baseline.</w:t>
      </w:r>
    </w:p>
    <w:p w14:paraId="7C867999" w14:textId="77777777" w:rsidR="002A7E5A" w:rsidRPr="002A7E5A" w:rsidRDefault="002A7E5A" w:rsidP="002A7E5A">
      <w:pPr>
        <w:rPr>
          <w:rFonts w:ascii="Times New Roman" w:eastAsia="PMingLiU" w:hAnsi="Times New Roman" w:cs="Times New Roman"/>
          <w:kern w:val="0"/>
          <w:szCs w:val="24"/>
          <w:lang w:val="en-GB" w:eastAsia="zh-TW"/>
        </w:rPr>
      </w:pPr>
    </w:p>
    <w:p w14:paraId="4DF3CAE2" w14:textId="77777777" w:rsidR="002A7E5A" w:rsidRPr="002A7E5A" w:rsidRDefault="002A7E5A" w:rsidP="002A7E5A">
      <w:pPr>
        <w:rPr>
          <w:rFonts w:ascii="Times New Roman" w:eastAsia="바탕" w:hAnsi="Times New Roman" w:cs="Times New Roman"/>
          <w:kern w:val="0"/>
          <w:szCs w:val="24"/>
          <w:lang w:val="en-GB" w:eastAsia="en-US"/>
        </w:rPr>
      </w:pPr>
      <w:r w:rsidRPr="002A7E5A">
        <w:rPr>
          <w:rFonts w:ascii="Times New Roman" w:eastAsia="바탕" w:hAnsi="Times New Roman" w:cs="Times New Roman"/>
          <w:kern w:val="0"/>
          <w:szCs w:val="24"/>
          <w:highlight w:val="green"/>
          <w:lang w:val="en-GB" w:eastAsia="en-US"/>
        </w:rPr>
        <w:t>Agreement</w:t>
      </w:r>
    </w:p>
    <w:p w14:paraId="1CBB13F3" w14:textId="77777777" w:rsidR="002A7E5A" w:rsidRPr="002A7E5A" w:rsidRDefault="002A7E5A" w:rsidP="002A7E5A">
      <w:pPr>
        <w:rPr>
          <w:rFonts w:ascii="Times New Roman" w:eastAsia="PMingLiU" w:hAnsi="Times New Roman" w:cs="Times New Roman"/>
          <w:kern w:val="0"/>
          <w:szCs w:val="24"/>
          <w:lang w:val="en-GB" w:eastAsia="zh-TW"/>
        </w:rPr>
      </w:pPr>
      <w:r w:rsidRPr="002A7E5A">
        <w:rPr>
          <w:rFonts w:ascii="Times New Roman" w:eastAsia="PMingLiU" w:hAnsi="Times New Roman" w:cs="Times New Roman"/>
          <w:kern w:val="0"/>
          <w:szCs w:val="24"/>
          <w:lang w:val="en-GB" w:eastAsia="zh-TW"/>
        </w:rPr>
        <w:t xml:space="preserve">At least for Case-2: For further study of type 0 PDCCH monitoring occasions for on demand SIB1, on the </w:t>
      </w:r>
      <w:bookmarkStart w:id="4" w:name="OLE_LINK433"/>
      <w:r w:rsidRPr="002A7E5A">
        <w:rPr>
          <w:rFonts w:ascii="Times New Roman" w:eastAsia="PMingLiU" w:hAnsi="Times New Roman" w:cs="Times New Roman"/>
          <w:kern w:val="0"/>
          <w:szCs w:val="24"/>
          <w:lang w:val="en-GB" w:eastAsia="zh-TW"/>
        </w:rPr>
        <w:t>starting time and duration</w:t>
      </w:r>
      <w:bookmarkEnd w:id="4"/>
      <w:r w:rsidRPr="002A7E5A">
        <w:rPr>
          <w:rFonts w:ascii="Times New Roman" w:eastAsia="PMingLiU" w:hAnsi="Times New Roman" w:cs="Times New Roman"/>
          <w:kern w:val="0"/>
          <w:szCs w:val="24"/>
          <w:lang w:val="en-GB" w:eastAsia="zh-TW"/>
        </w:rPr>
        <w:t xml:space="preserve"> of the time window of type 0 PDCCH monitoring occasions, RAN1 to down select from the following two options:</w:t>
      </w:r>
    </w:p>
    <w:p w14:paraId="4FF90E91" w14:textId="77777777" w:rsidR="002A7E5A" w:rsidRPr="002A7E5A" w:rsidRDefault="002A7E5A" w:rsidP="002A7E5A">
      <w:pPr>
        <w:numPr>
          <w:ilvl w:val="0"/>
          <w:numId w:val="14"/>
        </w:numPr>
        <w:overflowPunct w:val="0"/>
        <w:autoSpaceDE w:val="0"/>
        <w:autoSpaceDN w:val="0"/>
        <w:adjustRightInd w:val="0"/>
        <w:spacing w:after="180"/>
        <w:contextualSpacing/>
        <w:textAlignment w:val="baseline"/>
        <w:rPr>
          <w:rFonts w:ascii="Times New Roman" w:eastAsia="PMingLiU" w:hAnsi="Times New Roman" w:cs="Times New Roman"/>
          <w:kern w:val="0"/>
          <w:lang w:val="en-GB" w:eastAsia="zh-TW"/>
        </w:rPr>
      </w:pPr>
      <w:r w:rsidRPr="002A7E5A">
        <w:rPr>
          <w:rFonts w:ascii="Times New Roman" w:eastAsia="PMingLiU" w:hAnsi="Times New Roman" w:cs="Times New Roman"/>
          <w:kern w:val="0"/>
          <w:lang w:val="en-GB" w:eastAsia="zh-TW"/>
        </w:rPr>
        <w:t xml:space="preserve">Option 1: </w:t>
      </w:r>
      <w:bookmarkStart w:id="5" w:name="OLE_LINK434"/>
      <w:r w:rsidRPr="002A7E5A">
        <w:rPr>
          <w:rFonts w:ascii="Times New Roman" w:eastAsia="PMingLiU" w:hAnsi="Times New Roman" w:cs="Times New Roman"/>
          <w:kern w:val="0"/>
          <w:lang w:val="en-GB" w:eastAsia="zh-TW"/>
        </w:rPr>
        <w:t>starting time and duration are indicated in</w:t>
      </w:r>
      <w:bookmarkEnd w:id="5"/>
      <w:r w:rsidRPr="002A7E5A">
        <w:rPr>
          <w:rFonts w:ascii="Times New Roman" w:eastAsia="PMingLiU" w:hAnsi="Times New Roman" w:cs="Times New Roman"/>
          <w:kern w:val="0"/>
          <w:lang w:val="en-GB" w:eastAsia="zh-TW"/>
        </w:rPr>
        <w:t xml:space="preserve"> RAR </w:t>
      </w:r>
      <w:bookmarkStart w:id="6" w:name="OLE_LINK439"/>
      <w:r w:rsidRPr="002A7E5A">
        <w:rPr>
          <w:rFonts w:ascii="Times New Roman" w:eastAsia="PMingLiU" w:hAnsi="Times New Roman" w:cs="Times New Roman"/>
          <w:kern w:val="0"/>
          <w:lang w:val="en-GB" w:eastAsia="zh-TW"/>
        </w:rPr>
        <w:t>of the UL-WUS transmission</w:t>
      </w:r>
      <w:bookmarkEnd w:id="6"/>
    </w:p>
    <w:p w14:paraId="20B0C0D8" w14:textId="77777777" w:rsidR="002A7E5A" w:rsidRPr="002A7E5A" w:rsidRDefault="002A7E5A" w:rsidP="002A7E5A">
      <w:pPr>
        <w:numPr>
          <w:ilvl w:val="0"/>
          <w:numId w:val="14"/>
        </w:numPr>
        <w:overflowPunct w:val="0"/>
        <w:autoSpaceDE w:val="0"/>
        <w:autoSpaceDN w:val="0"/>
        <w:adjustRightInd w:val="0"/>
        <w:spacing w:after="180"/>
        <w:contextualSpacing/>
        <w:textAlignment w:val="baseline"/>
        <w:rPr>
          <w:rFonts w:ascii="Times New Roman" w:eastAsia="PMingLiU" w:hAnsi="Times New Roman" w:cs="Times New Roman"/>
          <w:kern w:val="0"/>
          <w:lang w:val="en-GB" w:eastAsia="zh-TW"/>
        </w:rPr>
      </w:pPr>
      <w:r w:rsidRPr="002A7E5A">
        <w:rPr>
          <w:rFonts w:ascii="Times New Roman" w:eastAsia="PMingLiU" w:hAnsi="Times New Roman" w:cs="Times New Roman"/>
          <w:kern w:val="0"/>
          <w:lang w:val="en-GB" w:eastAsia="zh-TW"/>
        </w:rPr>
        <w:t>Option 2: starting time and duration are indicated in the UL WUS configuration</w:t>
      </w:r>
    </w:p>
    <w:p w14:paraId="46217A9A" w14:textId="77777777" w:rsidR="002A7E5A" w:rsidRDefault="002A7E5A" w:rsidP="002A7E5A">
      <w:pPr>
        <w:rPr>
          <w:rFonts w:ascii="Times New Roman" w:eastAsia="바탕" w:hAnsi="Times New Roman" w:cs="Times New Roman"/>
          <w:kern w:val="0"/>
          <w:szCs w:val="24"/>
          <w:highlight w:val="green"/>
          <w:lang w:val="en-GB" w:eastAsia="en-US"/>
        </w:rPr>
      </w:pPr>
    </w:p>
    <w:p w14:paraId="37E2F516" w14:textId="04262336" w:rsidR="002A7E5A" w:rsidRPr="002A7E5A" w:rsidRDefault="002A7E5A" w:rsidP="002A7E5A">
      <w:pPr>
        <w:rPr>
          <w:rFonts w:ascii="Times New Roman" w:eastAsia="바탕" w:hAnsi="Times New Roman" w:cs="Times New Roman"/>
          <w:kern w:val="0"/>
          <w:szCs w:val="24"/>
          <w:lang w:val="en-GB" w:eastAsia="en-US"/>
        </w:rPr>
      </w:pPr>
      <w:r w:rsidRPr="002A7E5A">
        <w:rPr>
          <w:rFonts w:ascii="Times New Roman" w:eastAsia="바탕" w:hAnsi="Times New Roman" w:cs="Times New Roman"/>
          <w:kern w:val="0"/>
          <w:szCs w:val="24"/>
          <w:highlight w:val="green"/>
          <w:lang w:val="en-GB" w:eastAsia="en-US"/>
        </w:rPr>
        <w:t>Agreement</w:t>
      </w:r>
    </w:p>
    <w:p w14:paraId="18E125EF" w14:textId="77777777" w:rsidR="002A7E5A" w:rsidRPr="002A7E5A" w:rsidRDefault="002A7E5A" w:rsidP="002A7E5A">
      <w:pPr>
        <w:rPr>
          <w:rFonts w:ascii="Times New Roman" w:eastAsia="PMingLiU" w:hAnsi="Times New Roman" w:cs="Times New Roman"/>
          <w:kern w:val="0"/>
          <w:szCs w:val="24"/>
          <w:lang w:val="en-GB" w:eastAsia="zh-TW"/>
        </w:rPr>
      </w:pPr>
      <w:r w:rsidRPr="002A7E5A">
        <w:rPr>
          <w:rFonts w:ascii="Times New Roman" w:eastAsia="PMingLiU" w:hAnsi="Times New Roman" w:cs="Times New Roman"/>
          <w:kern w:val="0"/>
          <w:szCs w:val="24"/>
          <w:lang w:val="en-GB" w:eastAsia="zh-TW"/>
        </w:rPr>
        <w:t xml:space="preserve">At least for Case-2: For further study of type 0 PDCCH monitoring occasions for on demand SIB1, on </w:t>
      </w:r>
      <w:bookmarkStart w:id="7" w:name="OLE_LINK438"/>
      <w:r w:rsidRPr="002A7E5A">
        <w:rPr>
          <w:rFonts w:ascii="Times New Roman" w:eastAsia="PMingLiU" w:hAnsi="Times New Roman" w:cs="Times New Roman"/>
          <w:kern w:val="0"/>
          <w:szCs w:val="24"/>
          <w:lang w:val="en-GB" w:eastAsia="zh-TW"/>
        </w:rPr>
        <w:t>reference time point</w:t>
      </w:r>
      <w:bookmarkEnd w:id="7"/>
      <w:r w:rsidRPr="002A7E5A">
        <w:rPr>
          <w:rFonts w:ascii="Times New Roman" w:eastAsia="PMingLiU" w:hAnsi="Times New Roman" w:cs="Times New Roman"/>
          <w:kern w:val="0"/>
          <w:szCs w:val="24"/>
          <w:lang w:val="en-GB" w:eastAsia="zh-TW"/>
        </w:rPr>
        <w:t xml:space="preserve"> to determine the window starting time, RAN1 to down select from the following two options:</w:t>
      </w:r>
    </w:p>
    <w:p w14:paraId="10790C9B" w14:textId="77777777" w:rsidR="002A7E5A" w:rsidRPr="002A7E5A" w:rsidRDefault="002A7E5A" w:rsidP="002A7E5A">
      <w:pPr>
        <w:numPr>
          <w:ilvl w:val="0"/>
          <w:numId w:val="15"/>
        </w:numPr>
        <w:overflowPunct w:val="0"/>
        <w:autoSpaceDE w:val="0"/>
        <w:autoSpaceDN w:val="0"/>
        <w:adjustRightInd w:val="0"/>
        <w:spacing w:after="180"/>
        <w:contextualSpacing/>
        <w:textAlignment w:val="baseline"/>
        <w:rPr>
          <w:rFonts w:ascii="Times New Roman" w:eastAsia="PMingLiU" w:hAnsi="Times New Roman" w:cs="Times New Roman"/>
          <w:kern w:val="0"/>
          <w:lang w:val="en-GB" w:eastAsia="zh-TW"/>
        </w:rPr>
      </w:pPr>
      <w:r w:rsidRPr="002A7E5A">
        <w:rPr>
          <w:rFonts w:ascii="Times New Roman" w:eastAsia="PMingLiU" w:hAnsi="Times New Roman" w:cs="Times New Roman"/>
          <w:kern w:val="0"/>
          <w:lang w:val="en-GB" w:eastAsia="zh-TW"/>
        </w:rPr>
        <w:t xml:space="preserve">Option 1: </w:t>
      </w:r>
      <w:bookmarkStart w:id="8" w:name="OLE_LINK440"/>
      <w:r w:rsidRPr="002A7E5A">
        <w:rPr>
          <w:rFonts w:ascii="Times New Roman" w:eastAsia="PMingLiU" w:hAnsi="Times New Roman" w:cs="Times New Roman"/>
          <w:kern w:val="0"/>
          <w:lang w:val="en-GB" w:eastAsia="zh-TW"/>
        </w:rPr>
        <w:t xml:space="preserve">The reference time point is defined based on the </w:t>
      </w:r>
      <w:bookmarkEnd w:id="8"/>
      <w:r w:rsidRPr="002A7E5A">
        <w:rPr>
          <w:rFonts w:ascii="Times New Roman" w:eastAsia="PMingLiU" w:hAnsi="Times New Roman" w:cs="Times New Roman"/>
          <w:kern w:val="0"/>
          <w:lang w:val="en-GB" w:eastAsia="zh-TW"/>
        </w:rPr>
        <w:t>RAR reception time of the UL-WUS transmission</w:t>
      </w:r>
    </w:p>
    <w:p w14:paraId="0EE5546D" w14:textId="77777777" w:rsidR="002A7E5A" w:rsidRPr="002A7E5A" w:rsidRDefault="002A7E5A" w:rsidP="002A7E5A">
      <w:pPr>
        <w:numPr>
          <w:ilvl w:val="1"/>
          <w:numId w:val="15"/>
        </w:numPr>
        <w:overflowPunct w:val="0"/>
        <w:autoSpaceDE w:val="0"/>
        <w:autoSpaceDN w:val="0"/>
        <w:adjustRightInd w:val="0"/>
        <w:spacing w:after="180"/>
        <w:contextualSpacing/>
        <w:textAlignment w:val="baseline"/>
        <w:rPr>
          <w:rFonts w:ascii="Times New Roman" w:eastAsia="PMingLiU" w:hAnsi="Times New Roman" w:cs="Times New Roman"/>
          <w:kern w:val="0"/>
          <w:lang w:val="en-GB" w:eastAsia="zh-TW"/>
        </w:rPr>
      </w:pPr>
      <w:r w:rsidRPr="002A7E5A">
        <w:rPr>
          <w:rFonts w:ascii="Times New Roman" w:eastAsia="PMingLiU" w:hAnsi="Times New Roman" w:cs="Times New Roman"/>
          <w:kern w:val="0"/>
          <w:lang w:val="en-GB" w:eastAsia="zh-TW"/>
        </w:rPr>
        <w:t>FFS: Definition of RAR reception time</w:t>
      </w:r>
    </w:p>
    <w:p w14:paraId="0EE4A355" w14:textId="77777777" w:rsidR="002A7E5A" w:rsidRPr="002A7E5A" w:rsidRDefault="002A7E5A" w:rsidP="002A7E5A">
      <w:pPr>
        <w:numPr>
          <w:ilvl w:val="0"/>
          <w:numId w:val="15"/>
        </w:numPr>
        <w:overflowPunct w:val="0"/>
        <w:autoSpaceDE w:val="0"/>
        <w:autoSpaceDN w:val="0"/>
        <w:adjustRightInd w:val="0"/>
        <w:spacing w:after="180"/>
        <w:contextualSpacing/>
        <w:textAlignment w:val="baseline"/>
        <w:rPr>
          <w:rFonts w:ascii="Times New Roman" w:eastAsia="PMingLiU" w:hAnsi="Times New Roman" w:cs="Times New Roman"/>
          <w:kern w:val="0"/>
          <w:lang w:val="en-GB" w:eastAsia="zh-TW"/>
        </w:rPr>
      </w:pPr>
      <w:r w:rsidRPr="002A7E5A">
        <w:rPr>
          <w:rFonts w:ascii="Times New Roman" w:eastAsia="PMingLiU" w:hAnsi="Times New Roman" w:cs="Times New Roman"/>
          <w:kern w:val="0"/>
          <w:lang w:val="en-GB" w:eastAsia="zh-TW"/>
        </w:rPr>
        <w:t>Option 2: The reference time point is defined based on the UL-WUS transmission time</w:t>
      </w:r>
    </w:p>
    <w:p w14:paraId="745A9D29" w14:textId="77777777" w:rsidR="002A7E5A" w:rsidRPr="002A7E5A" w:rsidRDefault="002A7E5A" w:rsidP="002A7E5A">
      <w:pPr>
        <w:numPr>
          <w:ilvl w:val="0"/>
          <w:numId w:val="15"/>
        </w:numPr>
        <w:overflowPunct w:val="0"/>
        <w:autoSpaceDE w:val="0"/>
        <w:autoSpaceDN w:val="0"/>
        <w:adjustRightInd w:val="0"/>
        <w:spacing w:after="180"/>
        <w:contextualSpacing/>
        <w:textAlignment w:val="baseline"/>
        <w:rPr>
          <w:rFonts w:ascii="Times New Roman" w:eastAsia="PMingLiU" w:hAnsi="Times New Roman" w:cs="Times New Roman"/>
          <w:kern w:val="0"/>
          <w:lang w:val="en-GB" w:eastAsia="zh-TW"/>
        </w:rPr>
      </w:pPr>
      <w:r w:rsidRPr="002A7E5A">
        <w:rPr>
          <w:rFonts w:ascii="Times New Roman" w:eastAsia="PMingLiU" w:hAnsi="Times New Roman" w:cs="Times New Roman"/>
          <w:kern w:val="0"/>
          <w:lang w:val="en-GB" w:eastAsia="zh-TW"/>
        </w:rPr>
        <w:t>Option 3: The reference time point is defined based on the RAR window of the UL-WUS transmission</w:t>
      </w:r>
    </w:p>
    <w:p w14:paraId="534C3151" w14:textId="77777777" w:rsidR="002A7E5A" w:rsidRPr="002A7E5A" w:rsidRDefault="002A7E5A" w:rsidP="002A7E5A">
      <w:pPr>
        <w:rPr>
          <w:rFonts w:ascii="Times" w:eastAsia="바탕" w:hAnsi="Times" w:cs="Times New Roman"/>
          <w:kern w:val="0"/>
          <w:szCs w:val="24"/>
          <w:lang w:val="en-GB" w:eastAsia="x-none"/>
        </w:rPr>
      </w:pPr>
    </w:p>
    <w:p w14:paraId="0FA6F698" w14:textId="77777777" w:rsidR="002A7E5A" w:rsidRPr="002A7E5A" w:rsidRDefault="002A7E5A" w:rsidP="002A7E5A">
      <w:pPr>
        <w:rPr>
          <w:rFonts w:ascii="Times New Roman" w:eastAsia="바탕" w:hAnsi="Times New Roman" w:cs="Times New Roman"/>
          <w:kern w:val="0"/>
          <w:szCs w:val="24"/>
          <w:lang w:val="en-GB" w:eastAsia="en-US"/>
        </w:rPr>
      </w:pPr>
      <w:r w:rsidRPr="002A7E5A">
        <w:rPr>
          <w:rFonts w:ascii="Times New Roman" w:eastAsia="바탕" w:hAnsi="Times New Roman" w:cs="Times New Roman"/>
          <w:kern w:val="0"/>
          <w:szCs w:val="24"/>
          <w:highlight w:val="green"/>
          <w:lang w:val="en-GB" w:eastAsia="en-US"/>
        </w:rPr>
        <w:t>Agreement</w:t>
      </w:r>
    </w:p>
    <w:p w14:paraId="134ECD62" w14:textId="77777777" w:rsidR="002A7E5A" w:rsidRPr="002A7E5A" w:rsidRDefault="002A7E5A" w:rsidP="002A7E5A">
      <w:pPr>
        <w:rPr>
          <w:rFonts w:ascii="Times" w:eastAsia="PMingLiU" w:hAnsi="Times" w:cs="Times New Roman"/>
          <w:bCs/>
          <w:kern w:val="0"/>
          <w:szCs w:val="24"/>
          <w:lang w:val="en-GB" w:eastAsia="zh-TW"/>
        </w:rPr>
      </w:pPr>
      <w:r w:rsidRPr="002A7E5A">
        <w:rPr>
          <w:rFonts w:ascii="Times" w:eastAsia="PMingLiU" w:hAnsi="Times" w:cs="Times New Roman"/>
          <w:bCs/>
          <w:kern w:val="0"/>
          <w:szCs w:val="24"/>
          <w:lang w:val="en-GB" w:eastAsia="zh-TW"/>
        </w:rPr>
        <w:t>For on-demand SIB1 in idle/inactive mode, Case 3 (Option 2+B+Y) is feasible from RAN1 perspective for some scenarios. Case 3 (Option 2+B+Y) is lower priority compared to Case 2 from RAN1 perspective.</w:t>
      </w:r>
    </w:p>
    <w:p w14:paraId="5129E9DD" w14:textId="77777777" w:rsidR="002A7E5A" w:rsidRPr="002A7E5A" w:rsidRDefault="002A7E5A" w:rsidP="002A7E5A">
      <w:pPr>
        <w:numPr>
          <w:ilvl w:val="0"/>
          <w:numId w:val="6"/>
        </w:numPr>
        <w:rPr>
          <w:rFonts w:ascii="Times" w:eastAsia="PMingLiU" w:hAnsi="Times" w:cs="Times New Roman"/>
          <w:bCs/>
          <w:kern w:val="0"/>
          <w:szCs w:val="24"/>
          <w:lang w:val="en-GB" w:eastAsia="zh-TW"/>
        </w:rPr>
      </w:pPr>
      <w:r w:rsidRPr="002A7E5A">
        <w:rPr>
          <w:rFonts w:ascii="Times" w:eastAsia="PMingLiU" w:hAnsi="Times" w:cs="Times New Roman"/>
          <w:bCs/>
          <w:kern w:val="0"/>
          <w:szCs w:val="24"/>
          <w:lang w:val="en-GB" w:eastAsia="zh-TW"/>
        </w:rPr>
        <w:t>RAN1 is inconclusive on whether the required specification support is justified by the observed NES gain for Case 3</w:t>
      </w:r>
    </w:p>
    <w:p w14:paraId="4FFDA524" w14:textId="77777777" w:rsidR="002A7E5A" w:rsidRPr="002A7E5A" w:rsidRDefault="002A7E5A" w:rsidP="002A7E5A">
      <w:pPr>
        <w:rPr>
          <w:rFonts w:ascii="Times" w:eastAsia="바탕" w:hAnsi="Times" w:cs="Times New Roman"/>
          <w:kern w:val="0"/>
          <w:szCs w:val="24"/>
          <w:lang w:val="en-GB" w:eastAsia="x-none"/>
        </w:rPr>
      </w:pPr>
    </w:p>
    <w:p w14:paraId="71D37A4D" w14:textId="77777777" w:rsidR="002A7E5A" w:rsidRPr="002A7E5A" w:rsidRDefault="002A7E5A" w:rsidP="002A7E5A">
      <w:pPr>
        <w:rPr>
          <w:rFonts w:ascii="Times" w:eastAsia="PMingLiU" w:hAnsi="Times" w:cs="Times New Roman"/>
          <w:b/>
          <w:kern w:val="0"/>
          <w:szCs w:val="24"/>
          <w:lang w:val="en-GB" w:eastAsia="zh-TW"/>
        </w:rPr>
      </w:pPr>
      <w:r w:rsidRPr="002A7E5A">
        <w:rPr>
          <w:rFonts w:ascii="Times" w:eastAsia="PMingLiU" w:hAnsi="Times" w:cs="Times New Roman"/>
          <w:b/>
          <w:kern w:val="0"/>
          <w:szCs w:val="24"/>
          <w:lang w:val="en-GB" w:eastAsia="zh-TW"/>
        </w:rPr>
        <w:t>Conclusion</w:t>
      </w:r>
    </w:p>
    <w:p w14:paraId="5907E2C4" w14:textId="77777777" w:rsidR="002A7E5A" w:rsidRPr="002A7E5A" w:rsidRDefault="002A7E5A" w:rsidP="002A7E5A">
      <w:pPr>
        <w:rPr>
          <w:rFonts w:ascii="Times" w:eastAsia="PMingLiU" w:hAnsi="Times" w:cs="Times New Roman"/>
          <w:bCs/>
          <w:kern w:val="0"/>
          <w:szCs w:val="24"/>
          <w:lang w:val="en-GB" w:eastAsia="zh-TW"/>
        </w:rPr>
      </w:pPr>
      <w:r w:rsidRPr="002A7E5A">
        <w:rPr>
          <w:rFonts w:ascii="Times" w:eastAsia="PMingLiU" w:hAnsi="Times" w:cs="Times New Roman"/>
          <w:bCs/>
          <w:kern w:val="0"/>
          <w:szCs w:val="24"/>
          <w:lang w:val="en-GB" w:eastAsia="zh-TW"/>
        </w:rPr>
        <w:t>For on-demand SIB1 in idle/inactive mode, RAN1 was not able to achieve consensus to support Case 1 (Option 1+A+X) in Rel-19, while Case 1 is technically possible from RAN1’s perspective.</w:t>
      </w:r>
    </w:p>
    <w:p w14:paraId="1E9370B7" w14:textId="77777777" w:rsidR="002A7E5A" w:rsidRPr="002A7E5A" w:rsidRDefault="002A7E5A" w:rsidP="002A7E5A">
      <w:pPr>
        <w:rPr>
          <w:rFonts w:ascii="Times" w:eastAsia="바탕" w:hAnsi="Times" w:cs="Times New Roman"/>
          <w:kern w:val="0"/>
          <w:szCs w:val="24"/>
          <w:lang w:val="en-GB" w:eastAsia="x-none"/>
        </w:rPr>
      </w:pPr>
    </w:p>
    <w:p w14:paraId="1957EB75" w14:textId="77777777" w:rsidR="002A7E5A" w:rsidRPr="002A7E5A" w:rsidRDefault="002A7E5A" w:rsidP="002A7E5A">
      <w:pPr>
        <w:rPr>
          <w:rFonts w:ascii="Times New Roman" w:eastAsia="바탕" w:hAnsi="Times New Roman" w:cs="Times New Roman"/>
          <w:kern w:val="0"/>
          <w:szCs w:val="24"/>
          <w:lang w:val="en-GB" w:eastAsia="en-US"/>
        </w:rPr>
      </w:pPr>
      <w:r w:rsidRPr="002A7E5A">
        <w:rPr>
          <w:rFonts w:ascii="Times New Roman" w:eastAsia="바탕" w:hAnsi="Times New Roman" w:cs="Times New Roman"/>
          <w:kern w:val="0"/>
          <w:szCs w:val="24"/>
          <w:highlight w:val="green"/>
          <w:lang w:val="en-GB" w:eastAsia="en-US"/>
        </w:rPr>
        <w:t>Agreement</w:t>
      </w:r>
    </w:p>
    <w:p w14:paraId="5CF0AC36" w14:textId="77777777" w:rsidR="002A7E5A" w:rsidRPr="002A7E5A" w:rsidRDefault="002A7E5A" w:rsidP="002A7E5A">
      <w:pPr>
        <w:rPr>
          <w:rFonts w:ascii="Times" w:eastAsia="바탕" w:hAnsi="Times" w:cs="Times New Roman"/>
          <w:kern w:val="0"/>
          <w:szCs w:val="24"/>
          <w:lang w:val="en-GB" w:eastAsia="x-none"/>
        </w:rPr>
      </w:pPr>
      <w:r w:rsidRPr="002A7E5A">
        <w:rPr>
          <w:rFonts w:ascii="Times" w:eastAsia="바탕" w:hAnsi="Times" w:cs="Times New Roman"/>
          <w:kern w:val="0"/>
          <w:szCs w:val="24"/>
          <w:lang w:val="en-GB" w:eastAsia="x-none"/>
        </w:rPr>
        <w:t>RAN1 recommends specifying on-demand SIB1 only for Case 2 (Option 1+B+X) in Rel-19.</w:t>
      </w:r>
    </w:p>
    <w:p w14:paraId="180B831D" w14:textId="77777777" w:rsidR="002A7E5A" w:rsidRPr="002A7E5A" w:rsidRDefault="002A7E5A" w:rsidP="002A7E5A">
      <w:pPr>
        <w:numPr>
          <w:ilvl w:val="0"/>
          <w:numId w:val="16"/>
        </w:numPr>
        <w:overflowPunct w:val="0"/>
        <w:autoSpaceDE w:val="0"/>
        <w:autoSpaceDN w:val="0"/>
        <w:adjustRightInd w:val="0"/>
        <w:spacing w:after="180"/>
        <w:contextualSpacing/>
        <w:textAlignment w:val="baseline"/>
        <w:rPr>
          <w:rFonts w:ascii="Times New Roman" w:eastAsia="SimSun" w:hAnsi="Times New Roman" w:cs="Times New Roman"/>
          <w:kern w:val="0"/>
          <w:lang w:val="en-GB" w:eastAsia="ja-JP"/>
        </w:rPr>
      </w:pPr>
      <w:r w:rsidRPr="002A7E5A">
        <w:rPr>
          <w:rFonts w:ascii="Times New Roman" w:eastAsia="SimSun" w:hAnsi="Times New Roman" w:cs="Times New Roman"/>
          <w:kern w:val="0"/>
          <w:lang w:val="en-GB" w:eastAsia="ja-JP"/>
        </w:rPr>
        <w:t>Note: RAN1 strive to minimize impact to legacy UE.</w:t>
      </w:r>
    </w:p>
    <w:p w14:paraId="0CB1ADCE" w14:textId="77777777" w:rsidR="002A7E5A" w:rsidRPr="002A7E5A" w:rsidRDefault="002A7E5A" w:rsidP="002A7E5A">
      <w:pPr>
        <w:numPr>
          <w:ilvl w:val="0"/>
          <w:numId w:val="16"/>
        </w:numPr>
        <w:overflowPunct w:val="0"/>
        <w:autoSpaceDE w:val="0"/>
        <w:autoSpaceDN w:val="0"/>
        <w:adjustRightInd w:val="0"/>
        <w:spacing w:after="180"/>
        <w:contextualSpacing/>
        <w:textAlignment w:val="baseline"/>
        <w:rPr>
          <w:rFonts w:ascii="Times New Roman" w:eastAsia="SimSun" w:hAnsi="Times New Roman" w:cs="Times New Roman"/>
          <w:kern w:val="0"/>
          <w:lang w:val="en-GB" w:eastAsia="ja-JP"/>
        </w:rPr>
      </w:pPr>
      <w:r w:rsidRPr="002A7E5A">
        <w:rPr>
          <w:rFonts w:ascii="Times New Roman" w:eastAsia="SimSun" w:hAnsi="Times New Roman" w:cs="Times New Roman"/>
          <w:kern w:val="0"/>
          <w:lang w:val="en-GB" w:eastAsia="ja-JP"/>
        </w:rPr>
        <w:t>Note: RAN1 specification impact to support this feature should be minimized.</w:t>
      </w:r>
    </w:p>
    <w:p w14:paraId="7876E46D" w14:textId="77777777" w:rsidR="002A7E5A" w:rsidRPr="002A7E5A" w:rsidRDefault="002A7E5A" w:rsidP="002A7E5A">
      <w:pPr>
        <w:overflowPunct w:val="0"/>
        <w:autoSpaceDE w:val="0"/>
        <w:autoSpaceDN w:val="0"/>
        <w:adjustRightInd w:val="0"/>
        <w:spacing w:after="180"/>
        <w:contextualSpacing/>
        <w:textAlignment w:val="baseline"/>
        <w:rPr>
          <w:rFonts w:ascii="Times New Roman" w:eastAsia="SimSun" w:hAnsi="Times New Roman" w:cs="Times New Roman" w:hint="eastAsia"/>
          <w:kern w:val="0"/>
          <w:lang w:val="en-GB" w:eastAsia="ja-JP"/>
        </w:rPr>
      </w:pPr>
    </w:p>
    <w:p w14:paraId="17656924" w14:textId="77777777" w:rsidR="002A7E5A" w:rsidRPr="002A7E5A" w:rsidRDefault="002A7E5A" w:rsidP="002A7E5A">
      <w:pPr>
        <w:rPr>
          <w:rFonts w:ascii="Times New Roman" w:eastAsia="바탕" w:hAnsi="Times New Roman" w:cs="Times New Roman"/>
          <w:kern w:val="0"/>
          <w:szCs w:val="24"/>
          <w:lang w:val="en-GB" w:eastAsia="en-US"/>
        </w:rPr>
      </w:pPr>
      <w:r w:rsidRPr="002A7E5A">
        <w:rPr>
          <w:rFonts w:ascii="Times New Roman" w:eastAsia="바탕" w:hAnsi="Times New Roman" w:cs="Times New Roman"/>
          <w:kern w:val="0"/>
          <w:szCs w:val="24"/>
          <w:highlight w:val="green"/>
          <w:lang w:val="en-GB" w:eastAsia="en-US"/>
        </w:rPr>
        <w:t>Agreement</w:t>
      </w:r>
    </w:p>
    <w:p w14:paraId="287F517D" w14:textId="77777777" w:rsidR="002A7E5A" w:rsidRPr="002A7E5A" w:rsidRDefault="002A7E5A" w:rsidP="002A7E5A">
      <w:pPr>
        <w:rPr>
          <w:rFonts w:ascii="Times" w:eastAsia="PMingLiU" w:hAnsi="Times" w:cs="Times New Roman"/>
          <w:bCs/>
          <w:kern w:val="0"/>
          <w:szCs w:val="24"/>
          <w:lang w:val="en-GB" w:eastAsia="zh-TW"/>
        </w:rPr>
      </w:pPr>
      <w:r w:rsidRPr="002A7E5A">
        <w:rPr>
          <w:rFonts w:ascii="Times" w:eastAsia="PMingLiU" w:hAnsi="Times" w:cs="Times New Roman"/>
          <w:bCs/>
          <w:kern w:val="0"/>
          <w:szCs w:val="24"/>
          <w:lang w:val="en-GB" w:eastAsia="zh-TW"/>
        </w:rPr>
        <w:t>For Case-2: For type 0 PDCCH monitoring occasions for on demand SIB1, on how the search space zero configuration is provided, RAN1 to down select from the following options:</w:t>
      </w:r>
    </w:p>
    <w:p w14:paraId="3765DFDC" w14:textId="77777777" w:rsidR="002A7E5A" w:rsidRPr="002A7E5A" w:rsidRDefault="002A7E5A" w:rsidP="002A7E5A">
      <w:pPr>
        <w:numPr>
          <w:ilvl w:val="0"/>
          <w:numId w:val="17"/>
        </w:numPr>
        <w:rPr>
          <w:rFonts w:ascii="Times" w:eastAsia="PMingLiU" w:hAnsi="Times" w:cs="Times New Roman"/>
          <w:bCs/>
          <w:kern w:val="0"/>
          <w:szCs w:val="24"/>
          <w:lang w:val="en-GB" w:eastAsia="zh-TW"/>
        </w:rPr>
      </w:pPr>
      <w:r w:rsidRPr="002A7E5A">
        <w:rPr>
          <w:rFonts w:ascii="Times" w:eastAsia="PMingLiU" w:hAnsi="Times" w:cs="Times New Roman"/>
          <w:bCs/>
          <w:kern w:val="0"/>
          <w:szCs w:val="24"/>
          <w:lang w:val="en-GB" w:eastAsia="zh-TW"/>
        </w:rPr>
        <w:t xml:space="preserve">Option 1: </w:t>
      </w:r>
      <w:r w:rsidRPr="002A7E5A">
        <w:rPr>
          <w:rFonts w:ascii="Times" w:eastAsia="PMingLiU" w:hAnsi="Times" w:cs="Times New Roman"/>
          <w:bCs/>
          <w:i/>
          <w:iCs/>
          <w:kern w:val="0"/>
          <w:szCs w:val="24"/>
          <w:lang w:val="en-GB" w:eastAsia="zh-TW"/>
        </w:rPr>
        <w:t>searchSpaceZero</w:t>
      </w:r>
      <w:r w:rsidRPr="002A7E5A">
        <w:rPr>
          <w:rFonts w:ascii="Times" w:eastAsia="PMingLiU" w:hAnsi="Times" w:cs="Times New Roman"/>
          <w:bCs/>
          <w:kern w:val="0"/>
          <w:szCs w:val="24"/>
          <w:lang w:val="en-GB" w:eastAsia="zh-TW"/>
        </w:rPr>
        <w:t xml:space="preserve"> for on-demand SIB1 is provided from MIB on NES cell</w:t>
      </w:r>
    </w:p>
    <w:p w14:paraId="5A49BE48" w14:textId="77777777" w:rsidR="002A7E5A" w:rsidRPr="002A7E5A" w:rsidRDefault="002A7E5A" w:rsidP="002A7E5A">
      <w:pPr>
        <w:numPr>
          <w:ilvl w:val="0"/>
          <w:numId w:val="17"/>
        </w:numPr>
        <w:rPr>
          <w:rFonts w:ascii="Times" w:eastAsia="PMingLiU" w:hAnsi="Times" w:cs="Times New Roman"/>
          <w:bCs/>
          <w:kern w:val="0"/>
          <w:szCs w:val="24"/>
          <w:lang w:val="en-GB" w:eastAsia="zh-TW"/>
        </w:rPr>
      </w:pPr>
      <w:r w:rsidRPr="002A7E5A">
        <w:rPr>
          <w:rFonts w:ascii="Times" w:eastAsia="PMingLiU" w:hAnsi="Times" w:cs="Times New Roman"/>
          <w:bCs/>
          <w:kern w:val="0"/>
          <w:szCs w:val="24"/>
          <w:lang w:val="en-GB" w:eastAsia="zh-TW"/>
        </w:rPr>
        <w:t xml:space="preserve">Option 2: </w:t>
      </w:r>
      <w:r w:rsidRPr="002A7E5A">
        <w:rPr>
          <w:rFonts w:ascii="Times" w:eastAsia="PMingLiU" w:hAnsi="Times" w:cs="Times New Roman"/>
          <w:bCs/>
          <w:i/>
          <w:iCs/>
          <w:kern w:val="0"/>
          <w:szCs w:val="24"/>
          <w:lang w:val="en-GB" w:eastAsia="zh-TW"/>
        </w:rPr>
        <w:t>searchSpaceZero</w:t>
      </w:r>
      <w:r w:rsidRPr="002A7E5A">
        <w:rPr>
          <w:rFonts w:ascii="Times" w:eastAsia="PMingLiU" w:hAnsi="Times" w:cs="Times New Roman"/>
          <w:bCs/>
          <w:kern w:val="0"/>
          <w:szCs w:val="24"/>
          <w:lang w:val="en-GB" w:eastAsia="zh-TW"/>
        </w:rPr>
        <w:t xml:space="preserve"> for on-demand SIB1 is provided from UL WUS configuration</w:t>
      </w:r>
    </w:p>
    <w:p w14:paraId="5A15B54F" w14:textId="77777777" w:rsidR="002A7E5A" w:rsidRPr="002A7E5A" w:rsidRDefault="002A7E5A" w:rsidP="002A7E5A">
      <w:pPr>
        <w:numPr>
          <w:ilvl w:val="0"/>
          <w:numId w:val="17"/>
        </w:numPr>
        <w:rPr>
          <w:rFonts w:ascii="Times" w:eastAsia="PMingLiU" w:hAnsi="Times" w:cs="Times New Roman"/>
          <w:bCs/>
          <w:kern w:val="0"/>
          <w:szCs w:val="24"/>
          <w:lang w:val="en-GB" w:eastAsia="zh-TW"/>
        </w:rPr>
      </w:pPr>
      <w:r w:rsidRPr="002A7E5A">
        <w:rPr>
          <w:rFonts w:ascii="Times" w:eastAsia="PMingLiU" w:hAnsi="Times" w:cs="Times New Roman"/>
          <w:bCs/>
          <w:kern w:val="0"/>
          <w:szCs w:val="24"/>
          <w:lang w:val="en-GB" w:eastAsia="zh-TW"/>
        </w:rPr>
        <w:t xml:space="preserve">Option 3: </w:t>
      </w:r>
      <w:r w:rsidRPr="002A7E5A">
        <w:rPr>
          <w:rFonts w:ascii="Times" w:eastAsia="PMingLiU" w:hAnsi="Times" w:cs="Times New Roman"/>
          <w:bCs/>
          <w:i/>
          <w:iCs/>
          <w:kern w:val="0"/>
          <w:szCs w:val="24"/>
          <w:lang w:val="en-GB" w:eastAsia="zh-TW"/>
        </w:rPr>
        <w:t xml:space="preserve">searchSpaceZero </w:t>
      </w:r>
      <w:r w:rsidRPr="002A7E5A">
        <w:rPr>
          <w:rFonts w:ascii="Times" w:eastAsia="PMingLiU" w:hAnsi="Times" w:cs="Times New Roman"/>
          <w:bCs/>
          <w:kern w:val="0"/>
          <w:szCs w:val="24"/>
          <w:lang w:val="en-GB" w:eastAsia="zh-TW"/>
        </w:rPr>
        <w:t>for on-demand SIB1 is provided from the RAR of UL WUS.</w:t>
      </w:r>
    </w:p>
    <w:p w14:paraId="563C8BFC" w14:textId="0DD979C9" w:rsidR="009758E1" w:rsidRDefault="002A7E5A" w:rsidP="002A7E5A">
      <w:pPr>
        <w:rPr>
          <w:rFonts w:ascii="Times" w:eastAsia="바탕" w:hAnsi="Times" w:cs="Times New Roman"/>
          <w:kern w:val="0"/>
          <w:szCs w:val="24"/>
          <w:lang w:val="en-GB" w:eastAsia="x-none"/>
        </w:rPr>
      </w:pPr>
      <w:r w:rsidRPr="002A7E5A">
        <w:rPr>
          <w:rFonts w:ascii="Times" w:eastAsia="바탕" w:hAnsi="Times" w:cs="Times New Roman"/>
          <w:kern w:val="0"/>
          <w:szCs w:val="24"/>
          <w:lang w:val="en-GB" w:eastAsia="x-none"/>
        </w:rPr>
        <w:t>Combination of multiple options is not precluded.</w:t>
      </w:r>
    </w:p>
    <w:p w14:paraId="2FEC5010" w14:textId="77777777" w:rsidR="002A7E5A" w:rsidRDefault="002A7E5A" w:rsidP="002A7E5A"/>
    <w:p w14:paraId="6BD334CF" w14:textId="508E515D" w:rsidR="009758E1" w:rsidRDefault="00000000" w:rsidP="005C49FA">
      <w:pPr>
        <w:pStyle w:val="2"/>
        <w:rPr>
          <w:rFonts w:eastAsiaTheme="minorEastAsia"/>
        </w:rPr>
      </w:pPr>
      <w:r w:rsidRPr="00611EF8">
        <w:t>7.2. Agreements in RAN1 #118bis</w:t>
      </w:r>
    </w:p>
    <w:p w14:paraId="65B1013E" w14:textId="77777777" w:rsidR="008055FC" w:rsidRDefault="008055FC" w:rsidP="008055FC"/>
    <w:p w14:paraId="37BE4988" w14:textId="77777777" w:rsidR="008055FC" w:rsidRPr="008055FC" w:rsidRDefault="008055FC" w:rsidP="008055FC">
      <w:pPr>
        <w:rPr>
          <w:rFonts w:ascii="Times" w:eastAsia="바탕" w:hAnsi="Times" w:cs="Times New Roman"/>
          <w:b/>
          <w:bCs/>
          <w:kern w:val="0"/>
          <w:szCs w:val="24"/>
          <w:lang w:val="en-GB" w:eastAsia="x-none"/>
        </w:rPr>
      </w:pPr>
      <w:r w:rsidRPr="008055FC">
        <w:rPr>
          <w:rFonts w:ascii="Times" w:eastAsia="바탕" w:hAnsi="Times" w:cs="Times New Roman"/>
          <w:b/>
          <w:bCs/>
          <w:kern w:val="0"/>
          <w:szCs w:val="24"/>
          <w:lang w:val="en-GB" w:eastAsia="x-none"/>
        </w:rPr>
        <w:t>Conclusion</w:t>
      </w:r>
    </w:p>
    <w:p w14:paraId="1A17B6CF" w14:textId="77777777" w:rsidR="008055FC" w:rsidRPr="008055FC" w:rsidRDefault="008055FC" w:rsidP="008055FC">
      <w:pPr>
        <w:rPr>
          <w:rFonts w:ascii="Times" w:eastAsia="바탕" w:hAnsi="Times" w:cs="Times New Roman"/>
          <w:kern w:val="0"/>
          <w:szCs w:val="24"/>
          <w:lang w:val="en-GB" w:eastAsia="zh-CN"/>
        </w:rPr>
      </w:pPr>
      <w:r w:rsidRPr="008055FC">
        <w:rPr>
          <w:rFonts w:ascii="Times" w:eastAsia="바탕" w:hAnsi="Times" w:cs="Times New Roman"/>
          <w:kern w:val="0"/>
          <w:szCs w:val="24"/>
          <w:lang w:val="en-GB" w:eastAsia="zh-CN"/>
        </w:rPr>
        <w:t>No further optimization in RAN1 on power control and power ramp-up procedure for UL WUS in R19.</w:t>
      </w:r>
    </w:p>
    <w:p w14:paraId="1ACCD2DB" w14:textId="77777777" w:rsidR="008055FC" w:rsidRPr="008055FC" w:rsidRDefault="008055FC" w:rsidP="008055FC">
      <w:pPr>
        <w:rPr>
          <w:rFonts w:ascii="Times" w:eastAsia="바탕" w:hAnsi="Times" w:cs="Times New Roman"/>
          <w:kern w:val="0"/>
          <w:szCs w:val="24"/>
          <w:lang w:val="en-GB" w:eastAsia="x-none"/>
        </w:rPr>
      </w:pPr>
    </w:p>
    <w:p w14:paraId="3EC1E31E" w14:textId="77777777" w:rsidR="008055FC" w:rsidRPr="008055FC" w:rsidRDefault="008055FC" w:rsidP="008055FC">
      <w:pPr>
        <w:rPr>
          <w:rFonts w:ascii="Times New Roman" w:eastAsia="바탕" w:hAnsi="Times New Roman" w:cs="Times New Roman"/>
          <w:bCs/>
          <w:color w:val="000000"/>
          <w:kern w:val="0"/>
          <w:lang w:val="en-GB" w:eastAsia="zh-CN"/>
        </w:rPr>
      </w:pPr>
      <w:r w:rsidRPr="008055FC">
        <w:rPr>
          <w:rFonts w:ascii="Times New Roman" w:eastAsia="바탕" w:hAnsi="Times New Roman" w:cs="Times New Roman"/>
          <w:bCs/>
          <w:color w:val="000000"/>
          <w:kern w:val="0"/>
          <w:highlight w:val="green"/>
          <w:lang w:val="en-GB" w:eastAsia="zh-CN"/>
        </w:rPr>
        <w:t>Agreement</w:t>
      </w:r>
    </w:p>
    <w:p w14:paraId="2F32BB49" w14:textId="77777777" w:rsidR="008055FC" w:rsidRPr="008055FC" w:rsidRDefault="008055FC" w:rsidP="008055FC">
      <w:pPr>
        <w:rPr>
          <w:rFonts w:ascii="Times New Roman" w:eastAsia="PMingLiU" w:hAnsi="Times New Roman" w:cs="Times New Roman"/>
          <w:kern w:val="0"/>
          <w:lang w:eastAsia="zh-TW"/>
        </w:rPr>
      </w:pPr>
      <w:r w:rsidRPr="008055FC">
        <w:rPr>
          <w:rFonts w:ascii="Times New Roman" w:eastAsia="PMingLiU" w:hAnsi="Times New Roman" w:cs="Times New Roman"/>
          <w:kern w:val="0"/>
          <w:lang w:eastAsia="zh-TW"/>
        </w:rPr>
        <w:t>For the purpose of “to which cell does the configuration applies”, at least the following parameters are included in the UL-WUS configuration.</w:t>
      </w:r>
    </w:p>
    <w:tbl>
      <w:tblPr>
        <w:tblStyle w:val="TableGrid49"/>
        <w:tblW w:w="5000" w:type="pct"/>
        <w:tblLook w:val="04A0" w:firstRow="1" w:lastRow="0" w:firstColumn="1" w:lastColumn="0" w:noHBand="0" w:noVBand="1"/>
      </w:tblPr>
      <w:tblGrid>
        <w:gridCol w:w="2220"/>
        <w:gridCol w:w="2077"/>
        <w:gridCol w:w="5784"/>
      </w:tblGrid>
      <w:tr w:rsidR="008055FC" w:rsidRPr="008055FC" w14:paraId="04DC6AF1" w14:textId="77777777" w:rsidTr="00B53333">
        <w:trPr>
          <w:trHeight w:val="20"/>
        </w:trPr>
        <w:tc>
          <w:tcPr>
            <w:tcW w:w="1101" w:type="pct"/>
            <w:tcBorders>
              <w:top w:val="single" w:sz="4" w:space="0" w:color="auto"/>
              <w:left w:val="single" w:sz="4" w:space="0" w:color="auto"/>
              <w:bottom w:val="single" w:sz="4" w:space="0" w:color="auto"/>
              <w:right w:val="single" w:sz="4" w:space="0" w:color="auto"/>
            </w:tcBorders>
            <w:hideMark/>
          </w:tcPr>
          <w:p w14:paraId="48479AA3"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Purpose</w:t>
            </w:r>
          </w:p>
        </w:tc>
        <w:tc>
          <w:tcPr>
            <w:tcW w:w="3899" w:type="pct"/>
            <w:gridSpan w:val="2"/>
            <w:tcBorders>
              <w:top w:val="single" w:sz="4" w:space="0" w:color="auto"/>
              <w:left w:val="single" w:sz="4" w:space="0" w:color="auto"/>
              <w:bottom w:val="single" w:sz="4" w:space="0" w:color="auto"/>
              <w:right w:val="single" w:sz="4" w:space="0" w:color="auto"/>
            </w:tcBorders>
            <w:hideMark/>
          </w:tcPr>
          <w:p w14:paraId="7E04451D"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Parameters</w:t>
            </w:r>
          </w:p>
        </w:tc>
      </w:tr>
      <w:tr w:rsidR="008055FC" w:rsidRPr="008055FC" w14:paraId="024B731C" w14:textId="77777777" w:rsidTr="00B53333">
        <w:trPr>
          <w:trHeight w:val="20"/>
        </w:trPr>
        <w:tc>
          <w:tcPr>
            <w:tcW w:w="1101" w:type="pct"/>
            <w:vMerge w:val="restart"/>
            <w:tcBorders>
              <w:top w:val="single" w:sz="4" w:space="0" w:color="auto"/>
              <w:left w:val="single" w:sz="4" w:space="0" w:color="auto"/>
              <w:bottom w:val="single" w:sz="4" w:space="0" w:color="auto"/>
              <w:right w:val="single" w:sz="4" w:space="0" w:color="auto"/>
            </w:tcBorders>
            <w:hideMark/>
          </w:tcPr>
          <w:p w14:paraId="16FF4757"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To which cell does the configuration applies</w:t>
            </w:r>
          </w:p>
        </w:tc>
        <w:tc>
          <w:tcPr>
            <w:tcW w:w="1030" w:type="pct"/>
            <w:vMerge w:val="restart"/>
            <w:tcBorders>
              <w:top w:val="single" w:sz="4" w:space="0" w:color="auto"/>
              <w:left w:val="single" w:sz="4" w:space="0" w:color="auto"/>
              <w:bottom w:val="single" w:sz="4" w:space="0" w:color="auto"/>
              <w:right w:val="single" w:sz="4" w:space="0" w:color="auto"/>
            </w:tcBorders>
            <w:hideMark/>
          </w:tcPr>
          <w:p w14:paraId="5A609963"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NES-CellId</w:t>
            </w:r>
          </w:p>
        </w:tc>
        <w:tc>
          <w:tcPr>
            <w:tcW w:w="2869" w:type="pct"/>
            <w:tcBorders>
              <w:top w:val="single" w:sz="4" w:space="0" w:color="auto"/>
              <w:left w:val="single" w:sz="4" w:space="0" w:color="auto"/>
              <w:bottom w:val="single" w:sz="4" w:space="0" w:color="auto"/>
              <w:right w:val="single" w:sz="4" w:space="0" w:color="auto"/>
            </w:tcBorders>
            <w:hideMark/>
          </w:tcPr>
          <w:p w14:paraId="46E9616D"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 xml:space="preserve">PhysCellId </w:t>
            </w:r>
          </w:p>
        </w:tc>
      </w:tr>
      <w:tr w:rsidR="008055FC" w:rsidRPr="008055FC" w14:paraId="6FE63E45"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238BAADA" w14:textId="77777777" w:rsidR="008055FC" w:rsidRPr="008055FC" w:rsidRDefault="008055FC" w:rsidP="008055FC">
            <w:pPr>
              <w:rPr>
                <w:rFonts w:ascii="Arial" w:hAnsi="Arial" w:cs="Arial"/>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40263115" w14:textId="77777777" w:rsidR="008055FC" w:rsidRPr="008055FC" w:rsidRDefault="008055FC" w:rsidP="008055FC">
            <w:pPr>
              <w:rPr>
                <w:rFonts w:ascii="Arial" w:hAnsi="Arial" w:cs="Arial"/>
                <w:sz w:val="16"/>
                <w:szCs w:val="16"/>
                <w:lang w:val="en-GB" w:eastAsia="ja-JP"/>
              </w:rPr>
            </w:pPr>
          </w:p>
        </w:tc>
        <w:tc>
          <w:tcPr>
            <w:tcW w:w="2869" w:type="pct"/>
            <w:tcBorders>
              <w:top w:val="single" w:sz="4" w:space="0" w:color="auto"/>
              <w:left w:val="single" w:sz="4" w:space="0" w:color="auto"/>
              <w:bottom w:val="single" w:sz="4" w:space="0" w:color="auto"/>
              <w:right w:val="single" w:sz="4" w:space="0" w:color="auto"/>
            </w:tcBorders>
            <w:hideMark/>
          </w:tcPr>
          <w:p w14:paraId="1435D2D7"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ARFCN-ValueNR</w:t>
            </w:r>
          </w:p>
        </w:tc>
      </w:tr>
    </w:tbl>
    <w:p w14:paraId="6EEFD7CC" w14:textId="77777777" w:rsidR="008055FC" w:rsidRPr="008055FC" w:rsidRDefault="008055FC" w:rsidP="008055FC">
      <w:pPr>
        <w:rPr>
          <w:rFonts w:ascii="Times New Roman" w:eastAsia="PMingLiU" w:hAnsi="Times New Roman" w:cs="Times New Roman"/>
          <w:kern w:val="0"/>
          <w:lang w:val="en-GB" w:eastAsia="zh-TW"/>
        </w:rPr>
      </w:pPr>
      <w:r w:rsidRPr="008055FC">
        <w:rPr>
          <w:rFonts w:ascii="Times New Roman" w:eastAsia="PMingLiU" w:hAnsi="Times New Roman" w:cs="Times New Roman"/>
          <w:kern w:val="0"/>
          <w:lang w:val="en-GB" w:eastAsia="zh-TW"/>
        </w:rPr>
        <w:t xml:space="preserve">Note: </w:t>
      </w:r>
      <w:bookmarkStart w:id="9" w:name="OLE_LINK88"/>
      <w:r w:rsidRPr="008055FC">
        <w:rPr>
          <w:rFonts w:ascii="Times New Roman" w:eastAsia="PMingLiU" w:hAnsi="Times New Roman" w:cs="Times New Roman"/>
          <w:kern w:val="0"/>
          <w:lang w:val="en-GB" w:eastAsia="zh-TW"/>
        </w:rPr>
        <w:t>ARFCN-ValueNR</w:t>
      </w:r>
      <w:bookmarkEnd w:id="9"/>
      <w:r w:rsidRPr="008055FC">
        <w:rPr>
          <w:rFonts w:ascii="Times New Roman" w:eastAsia="PMingLiU" w:hAnsi="Times New Roman" w:cs="Times New Roman"/>
          <w:kern w:val="0"/>
          <w:lang w:val="en-GB" w:eastAsia="zh-TW"/>
        </w:rPr>
        <w:t xml:space="preserve"> is used to indicate the absolute radio frequency channel number (ARFCN) for SSB of NES cell.</w:t>
      </w:r>
    </w:p>
    <w:p w14:paraId="02369B55" w14:textId="77777777" w:rsidR="008055FC" w:rsidRPr="008055FC" w:rsidRDefault="008055FC" w:rsidP="008055FC">
      <w:pPr>
        <w:rPr>
          <w:rFonts w:ascii="Times" w:eastAsia="바탕" w:hAnsi="Times" w:cs="Times New Roman"/>
          <w:kern w:val="0"/>
          <w:szCs w:val="24"/>
          <w:lang w:val="en-GB" w:eastAsia="x-none"/>
        </w:rPr>
      </w:pPr>
    </w:p>
    <w:p w14:paraId="03F1C6DA" w14:textId="77777777" w:rsidR="008055FC" w:rsidRPr="008055FC" w:rsidRDefault="008055FC" w:rsidP="008055FC">
      <w:pPr>
        <w:rPr>
          <w:rFonts w:ascii="Times New Roman" w:eastAsia="바탕" w:hAnsi="Times New Roman" w:cs="Times New Roman"/>
          <w:bCs/>
          <w:color w:val="000000"/>
          <w:kern w:val="0"/>
          <w:lang w:val="en-GB" w:eastAsia="zh-CN"/>
        </w:rPr>
      </w:pPr>
      <w:r w:rsidRPr="008055FC">
        <w:rPr>
          <w:rFonts w:ascii="Times New Roman" w:eastAsia="바탕" w:hAnsi="Times New Roman" w:cs="Times New Roman"/>
          <w:bCs/>
          <w:color w:val="000000"/>
          <w:kern w:val="0"/>
          <w:highlight w:val="green"/>
          <w:lang w:val="en-GB" w:eastAsia="zh-CN"/>
        </w:rPr>
        <w:t>Agreement</w:t>
      </w:r>
    </w:p>
    <w:p w14:paraId="6D664ACC" w14:textId="77777777" w:rsidR="008055FC" w:rsidRPr="008055FC" w:rsidRDefault="008055FC" w:rsidP="008055FC">
      <w:pPr>
        <w:rPr>
          <w:rFonts w:ascii="Times New Roman" w:eastAsia="PMingLiU" w:hAnsi="Times New Roman" w:cs="Times New Roman"/>
          <w:kern w:val="0"/>
          <w:lang w:eastAsia="zh-TW"/>
        </w:rPr>
      </w:pPr>
      <w:r w:rsidRPr="008055FC">
        <w:rPr>
          <w:rFonts w:ascii="Times New Roman" w:eastAsia="PMingLiU" w:hAnsi="Times New Roman" w:cs="Times New Roman"/>
          <w:kern w:val="0"/>
          <w:lang w:eastAsia="zh-TW"/>
        </w:rPr>
        <w:t>For the purpose of “WUS transmission”, at least the following parameters are included in the UL-WUS configuration:</w:t>
      </w:r>
    </w:p>
    <w:p w14:paraId="08506E63" w14:textId="77777777" w:rsidR="008055FC" w:rsidRPr="008055FC" w:rsidRDefault="008055FC" w:rsidP="008055FC">
      <w:pPr>
        <w:numPr>
          <w:ilvl w:val="0"/>
          <w:numId w:val="9"/>
        </w:numPr>
        <w:overflowPunct w:val="0"/>
        <w:autoSpaceDE w:val="0"/>
        <w:autoSpaceDN w:val="0"/>
        <w:adjustRightInd w:val="0"/>
        <w:spacing w:after="180"/>
        <w:contextualSpacing/>
        <w:textAlignment w:val="baseline"/>
        <w:rPr>
          <w:rFonts w:ascii="Times New Roman" w:eastAsia="SimSun" w:hAnsi="Times New Roman" w:cs="Times New Roman"/>
          <w:i/>
          <w:iCs/>
          <w:kern w:val="0"/>
          <w:lang w:eastAsia="zh-TW"/>
        </w:rPr>
      </w:pPr>
      <w:r w:rsidRPr="008055FC">
        <w:rPr>
          <w:rFonts w:ascii="Times New Roman" w:eastAsia="SimSun" w:hAnsi="Times New Roman" w:cs="Times New Roman"/>
          <w:i/>
          <w:iCs/>
          <w:kern w:val="0"/>
          <w:lang w:eastAsia="zh-TW"/>
        </w:rPr>
        <w:lastRenderedPageBreak/>
        <w:t>rsrp-ThresholdSSB</w:t>
      </w:r>
    </w:p>
    <w:p w14:paraId="10A78118" w14:textId="77777777" w:rsidR="008055FC" w:rsidRPr="008055FC" w:rsidRDefault="008055FC" w:rsidP="008055FC">
      <w:pPr>
        <w:numPr>
          <w:ilvl w:val="0"/>
          <w:numId w:val="9"/>
        </w:numPr>
        <w:overflowPunct w:val="0"/>
        <w:autoSpaceDE w:val="0"/>
        <w:autoSpaceDN w:val="0"/>
        <w:adjustRightInd w:val="0"/>
        <w:spacing w:after="180"/>
        <w:contextualSpacing/>
        <w:textAlignment w:val="baseline"/>
        <w:rPr>
          <w:rFonts w:ascii="Times New Roman" w:eastAsia="SimSun" w:hAnsi="Times New Roman" w:cs="Times New Roman"/>
          <w:i/>
          <w:iCs/>
          <w:kern w:val="0"/>
          <w:lang w:eastAsia="zh-TW"/>
        </w:rPr>
      </w:pPr>
      <w:bookmarkStart w:id="10" w:name="OLE_LINK47"/>
      <w:r w:rsidRPr="008055FC">
        <w:rPr>
          <w:rFonts w:ascii="Times New Roman" w:eastAsia="SimSun" w:hAnsi="Times New Roman" w:cs="Times New Roman"/>
          <w:i/>
          <w:iCs/>
          <w:kern w:val="0"/>
          <w:lang w:eastAsia="zh-TW"/>
        </w:rPr>
        <w:t>prach-RootSequenceIndex</w:t>
      </w:r>
    </w:p>
    <w:bookmarkEnd w:id="10"/>
    <w:p w14:paraId="051020E2" w14:textId="77777777" w:rsidR="008055FC" w:rsidRPr="008055FC" w:rsidRDefault="008055FC" w:rsidP="008055FC">
      <w:pPr>
        <w:numPr>
          <w:ilvl w:val="0"/>
          <w:numId w:val="9"/>
        </w:numPr>
        <w:overflowPunct w:val="0"/>
        <w:autoSpaceDE w:val="0"/>
        <w:autoSpaceDN w:val="0"/>
        <w:adjustRightInd w:val="0"/>
        <w:spacing w:after="180"/>
        <w:contextualSpacing/>
        <w:textAlignment w:val="baseline"/>
        <w:rPr>
          <w:rFonts w:ascii="Times New Roman" w:eastAsia="SimSun" w:hAnsi="Times New Roman" w:cs="Times New Roman"/>
          <w:i/>
          <w:iCs/>
          <w:kern w:val="0"/>
          <w:lang w:eastAsia="zh-TW"/>
        </w:rPr>
      </w:pPr>
      <w:r w:rsidRPr="008055FC">
        <w:rPr>
          <w:rFonts w:ascii="Times New Roman" w:eastAsia="SimSun" w:hAnsi="Times New Roman" w:cs="Times New Roman"/>
          <w:i/>
          <w:iCs/>
          <w:kern w:val="0"/>
          <w:lang w:eastAsia="zh-TW"/>
        </w:rPr>
        <w:t>msg1-SubcarrierSpacing</w:t>
      </w:r>
    </w:p>
    <w:p w14:paraId="56CA2331" w14:textId="77777777" w:rsidR="008055FC" w:rsidRPr="008055FC" w:rsidRDefault="008055FC" w:rsidP="008055FC">
      <w:pPr>
        <w:numPr>
          <w:ilvl w:val="0"/>
          <w:numId w:val="9"/>
        </w:numPr>
        <w:overflowPunct w:val="0"/>
        <w:autoSpaceDE w:val="0"/>
        <w:autoSpaceDN w:val="0"/>
        <w:adjustRightInd w:val="0"/>
        <w:spacing w:after="180"/>
        <w:contextualSpacing/>
        <w:textAlignment w:val="baseline"/>
        <w:rPr>
          <w:rFonts w:ascii="Times New Roman" w:eastAsia="SimSun" w:hAnsi="Times New Roman" w:cs="Times New Roman"/>
          <w:i/>
          <w:iCs/>
          <w:kern w:val="0"/>
          <w:lang w:eastAsia="zh-TW"/>
        </w:rPr>
      </w:pPr>
      <w:r w:rsidRPr="008055FC">
        <w:rPr>
          <w:rFonts w:ascii="Times New Roman" w:eastAsia="SimSun" w:hAnsi="Times New Roman" w:cs="Times New Roman"/>
          <w:i/>
          <w:iCs/>
          <w:kern w:val="0"/>
          <w:lang w:eastAsia="zh-TW"/>
        </w:rPr>
        <w:t>restrictedSetConfig</w:t>
      </w:r>
    </w:p>
    <w:p w14:paraId="23B4E545" w14:textId="77777777" w:rsidR="008055FC" w:rsidRPr="008055FC" w:rsidRDefault="008055FC" w:rsidP="008055FC">
      <w:pPr>
        <w:rPr>
          <w:rFonts w:ascii="Times New Roman" w:eastAsia="PMingLiU" w:hAnsi="Times New Roman" w:cs="Times New Roman"/>
          <w:kern w:val="0"/>
          <w:lang w:eastAsia="zh-TW"/>
        </w:rPr>
      </w:pPr>
      <w:r w:rsidRPr="008055FC">
        <w:rPr>
          <w:rFonts w:ascii="Times New Roman" w:eastAsia="PMingLiU" w:hAnsi="Times New Roman" w:cs="Times New Roman" w:hint="eastAsia"/>
          <w:kern w:val="0"/>
          <w:lang w:eastAsia="zh-TW"/>
        </w:rPr>
        <w:t>N</w:t>
      </w:r>
      <w:r w:rsidRPr="008055FC">
        <w:rPr>
          <w:rFonts w:ascii="Times New Roman" w:eastAsia="PMingLiU" w:hAnsi="Times New Roman" w:cs="Times New Roman"/>
          <w:kern w:val="0"/>
          <w:lang w:eastAsia="zh-TW"/>
        </w:rPr>
        <w:t>ote: In legacy spec, the parameters above are under the IE RACH-ConfigCommon</w:t>
      </w:r>
    </w:p>
    <w:p w14:paraId="6DCC5311" w14:textId="77777777" w:rsidR="008055FC" w:rsidRPr="008055FC" w:rsidRDefault="008055FC" w:rsidP="008055FC">
      <w:pPr>
        <w:rPr>
          <w:rFonts w:ascii="Times" w:eastAsia="바탕" w:hAnsi="Times" w:cs="Times New Roman"/>
          <w:kern w:val="0"/>
          <w:szCs w:val="24"/>
          <w:lang w:eastAsia="x-none"/>
        </w:rPr>
      </w:pPr>
    </w:p>
    <w:p w14:paraId="529BAC8F" w14:textId="77777777" w:rsidR="008055FC" w:rsidRPr="008055FC" w:rsidRDefault="008055FC" w:rsidP="008055FC">
      <w:pPr>
        <w:rPr>
          <w:rFonts w:ascii="Times New Roman" w:eastAsia="바탕" w:hAnsi="Times New Roman" w:cs="Times New Roman"/>
          <w:bCs/>
          <w:color w:val="000000"/>
          <w:kern w:val="0"/>
          <w:lang w:val="en-GB" w:eastAsia="zh-CN"/>
        </w:rPr>
      </w:pPr>
      <w:r w:rsidRPr="008055FC">
        <w:rPr>
          <w:rFonts w:ascii="Times New Roman" w:eastAsia="바탕" w:hAnsi="Times New Roman" w:cs="Times New Roman"/>
          <w:bCs/>
          <w:color w:val="000000"/>
          <w:kern w:val="0"/>
          <w:highlight w:val="green"/>
          <w:lang w:val="en-GB" w:eastAsia="zh-CN"/>
        </w:rPr>
        <w:t>Agreement</w:t>
      </w:r>
    </w:p>
    <w:p w14:paraId="3937CDAE" w14:textId="77777777" w:rsidR="008055FC" w:rsidRPr="008055FC" w:rsidRDefault="008055FC" w:rsidP="008055FC">
      <w:pPr>
        <w:rPr>
          <w:rFonts w:ascii="Times New Roman" w:eastAsia="PMingLiU" w:hAnsi="Times New Roman" w:cs="Times New Roman"/>
          <w:kern w:val="0"/>
          <w:lang w:eastAsia="zh-TW"/>
        </w:rPr>
      </w:pPr>
      <w:r w:rsidRPr="008055FC">
        <w:rPr>
          <w:rFonts w:ascii="Times New Roman" w:eastAsia="PMingLiU" w:hAnsi="Times New Roman" w:cs="Times New Roman"/>
          <w:kern w:val="0"/>
          <w:lang w:eastAsia="zh-TW"/>
        </w:rPr>
        <w:t>For the purpose of “WUS transmission”, at least the following parameters to indicate “</w:t>
      </w:r>
      <w:r w:rsidRPr="008055FC">
        <w:rPr>
          <w:rFonts w:ascii="Times" w:eastAsia="PMingLiU" w:hAnsi="Times" w:cs="Times New Roman"/>
          <w:kern w:val="0"/>
          <w:szCs w:val="24"/>
          <w:lang w:val="en-GB" w:eastAsia="zh-TW"/>
        </w:rPr>
        <w:t>frequency information for UL-WUS transmission”</w:t>
      </w:r>
      <w:r w:rsidRPr="008055FC">
        <w:rPr>
          <w:rFonts w:ascii="Times New Roman" w:eastAsia="PMingLiU" w:hAnsi="Times New Roman" w:cs="Times New Roman"/>
          <w:kern w:val="0"/>
          <w:lang w:eastAsia="zh-TW"/>
        </w:rPr>
        <w:t xml:space="preserve"> are included in the UL-WUS configuration.</w:t>
      </w:r>
    </w:p>
    <w:tbl>
      <w:tblPr>
        <w:tblStyle w:val="TableGrid49"/>
        <w:tblW w:w="5000" w:type="pct"/>
        <w:tblLook w:val="04A0" w:firstRow="1" w:lastRow="0" w:firstColumn="1" w:lastColumn="0" w:noHBand="0" w:noVBand="1"/>
      </w:tblPr>
      <w:tblGrid>
        <w:gridCol w:w="2220"/>
        <w:gridCol w:w="1732"/>
        <w:gridCol w:w="6129"/>
      </w:tblGrid>
      <w:tr w:rsidR="008055FC" w:rsidRPr="008055FC" w14:paraId="10113950" w14:textId="77777777" w:rsidTr="00B53333">
        <w:trPr>
          <w:trHeight w:val="20"/>
        </w:trPr>
        <w:tc>
          <w:tcPr>
            <w:tcW w:w="1101" w:type="pct"/>
            <w:tcBorders>
              <w:top w:val="single" w:sz="4" w:space="0" w:color="auto"/>
              <w:left w:val="single" w:sz="4" w:space="0" w:color="auto"/>
              <w:bottom w:val="single" w:sz="4" w:space="0" w:color="auto"/>
              <w:right w:val="single" w:sz="4" w:space="0" w:color="auto"/>
            </w:tcBorders>
            <w:hideMark/>
          </w:tcPr>
          <w:p w14:paraId="2CDA5CFC"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Purpose</w:t>
            </w:r>
          </w:p>
        </w:tc>
        <w:tc>
          <w:tcPr>
            <w:tcW w:w="3899" w:type="pct"/>
            <w:gridSpan w:val="2"/>
            <w:tcBorders>
              <w:top w:val="single" w:sz="4" w:space="0" w:color="auto"/>
              <w:left w:val="single" w:sz="4" w:space="0" w:color="auto"/>
              <w:bottom w:val="single" w:sz="4" w:space="0" w:color="auto"/>
              <w:right w:val="single" w:sz="4" w:space="0" w:color="auto"/>
            </w:tcBorders>
            <w:hideMark/>
          </w:tcPr>
          <w:p w14:paraId="502E020B"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Parameters</w:t>
            </w:r>
          </w:p>
        </w:tc>
      </w:tr>
      <w:tr w:rsidR="008055FC" w:rsidRPr="008055FC" w14:paraId="34097CA5" w14:textId="77777777" w:rsidTr="00B53333">
        <w:trPr>
          <w:trHeight w:val="20"/>
        </w:trPr>
        <w:tc>
          <w:tcPr>
            <w:tcW w:w="1101" w:type="pct"/>
            <w:vMerge w:val="restart"/>
            <w:tcBorders>
              <w:top w:val="single" w:sz="4" w:space="0" w:color="auto"/>
              <w:left w:val="single" w:sz="4" w:space="0" w:color="auto"/>
              <w:bottom w:val="single" w:sz="4" w:space="0" w:color="auto"/>
              <w:right w:val="single" w:sz="4" w:space="0" w:color="auto"/>
            </w:tcBorders>
            <w:vAlign w:val="center"/>
            <w:hideMark/>
          </w:tcPr>
          <w:p w14:paraId="7FD07951"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WUS transmission</w:t>
            </w:r>
          </w:p>
        </w:tc>
        <w:tc>
          <w:tcPr>
            <w:tcW w:w="859" w:type="pct"/>
            <w:vMerge w:val="restart"/>
            <w:tcBorders>
              <w:top w:val="single" w:sz="4" w:space="0" w:color="auto"/>
              <w:left w:val="single" w:sz="4" w:space="0" w:color="auto"/>
              <w:bottom w:val="single" w:sz="4" w:space="0" w:color="auto"/>
              <w:right w:val="single" w:sz="4" w:space="0" w:color="auto"/>
            </w:tcBorders>
            <w:hideMark/>
          </w:tcPr>
          <w:p w14:paraId="7BCB0EA9" w14:textId="77777777" w:rsidR="008055FC" w:rsidRPr="008055FC" w:rsidRDefault="008055FC" w:rsidP="008055FC">
            <w:pPr>
              <w:rPr>
                <w:rFonts w:ascii="Arial" w:hAnsi="Arial" w:cs="Arial"/>
                <w:i/>
                <w:iCs/>
                <w:strike/>
                <w:sz w:val="16"/>
                <w:szCs w:val="16"/>
                <w:lang w:val="en-GB" w:eastAsia="ja-JP"/>
              </w:rPr>
            </w:pPr>
            <w:r w:rsidRPr="008055FC">
              <w:rPr>
                <w:rFonts w:ascii="Arial" w:hAnsi="Arial" w:cs="Arial"/>
                <w:i/>
                <w:iCs/>
                <w:strike/>
                <w:sz w:val="16"/>
                <w:szCs w:val="16"/>
                <w:lang w:val="en-GB" w:eastAsia="ja-JP"/>
              </w:rPr>
              <w:t>frequencyInfoUL</w:t>
            </w:r>
          </w:p>
        </w:tc>
        <w:tc>
          <w:tcPr>
            <w:tcW w:w="3040" w:type="pct"/>
            <w:tcBorders>
              <w:top w:val="single" w:sz="4" w:space="0" w:color="auto"/>
              <w:left w:val="single" w:sz="4" w:space="0" w:color="auto"/>
              <w:bottom w:val="single" w:sz="4" w:space="0" w:color="auto"/>
              <w:right w:val="single" w:sz="4" w:space="0" w:color="auto"/>
            </w:tcBorders>
            <w:hideMark/>
          </w:tcPr>
          <w:p w14:paraId="37FE5B83" w14:textId="77777777" w:rsidR="008055FC" w:rsidRPr="008055FC" w:rsidRDefault="008055FC" w:rsidP="008055FC">
            <w:pPr>
              <w:rPr>
                <w:rFonts w:ascii="Arial" w:hAnsi="Arial" w:cs="Arial"/>
                <w:i/>
                <w:iCs/>
                <w:sz w:val="16"/>
                <w:szCs w:val="16"/>
                <w:lang w:val="en-GB" w:eastAsia="ja-JP"/>
              </w:rPr>
            </w:pPr>
            <w:r w:rsidRPr="008055FC">
              <w:rPr>
                <w:rFonts w:ascii="Arial" w:hAnsi="Arial" w:cs="Arial"/>
                <w:i/>
                <w:iCs/>
                <w:color w:val="FF0000"/>
                <w:sz w:val="16"/>
                <w:szCs w:val="16"/>
                <w:lang w:val="en-GB" w:eastAsia="ja-JP"/>
              </w:rPr>
              <w:t>frequencyBandList</w:t>
            </w:r>
          </w:p>
        </w:tc>
      </w:tr>
      <w:tr w:rsidR="008055FC" w:rsidRPr="008055FC" w14:paraId="03F8A87B"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6AFF876D" w14:textId="77777777" w:rsidR="008055FC" w:rsidRPr="008055FC" w:rsidRDefault="008055FC" w:rsidP="008055FC">
            <w:pPr>
              <w:rPr>
                <w:rFonts w:ascii="Arial" w:hAnsi="Arial" w:cs="Arial"/>
                <w:sz w:val="16"/>
                <w:szCs w:val="16"/>
                <w:lang w:val="en-GB"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67FB575B" w14:textId="77777777" w:rsidR="008055FC" w:rsidRPr="008055FC" w:rsidRDefault="008055FC" w:rsidP="008055FC">
            <w:pPr>
              <w:rPr>
                <w:rFonts w:ascii="Arial" w:hAnsi="Arial" w:cs="Arial"/>
                <w:i/>
                <w:iCs/>
                <w:sz w:val="16"/>
                <w:szCs w:val="16"/>
                <w:lang w:val="en-GB" w:eastAsia="ja-JP"/>
              </w:rPr>
            </w:pPr>
          </w:p>
        </w:tc>
        <w:tc>
          <w:tcPr>
            <w:tcW w:w="3040" w:type="pct"/>
            <w:tcBorders>
              <w:top w:val="single" w:sz="4" w:space="0" w:color="auto"/>
              <w:left w:val="single" w:sz="4" w:space="0" w:color="auto"/>
              <w:bottom w:val="single" w:sz="4" w:space="0" w:color="auto"/>
              <w:right w:val="single" w:sz="4" w:space="0" w:color="auto"/>
            </w:tcBorders>
            <w:hideMark/>
          </w:tcPr>
          <w:p w14:paraId="30533A84" w14:textId="77777777" w:rsidR="008055FC" w:rsidRPr="008055FC" w:rsidRDefault="008055FC" w:rsidP="008055FC">
            <w:pPr>
              <w:rPr>
                <w:rFonts w:ascii="Arial" w:hAnsi="Arial" w:cs="Arial"/>
                <w:i/>
                <w:iCs/>
                <w:sz w:val="16"/>
                <w:szCs w:val="16"/>
                <w:lang w:val="en-GB" w:eastAsia="ja-JP"/>
              </w:rPr>
            </w:pPr>
            <w:r w:rsidRPr="008055FC">
              <w:rPr>
                <w:rFonts w:ascii="Arial" w:hAnsi="Arial" w:cs="Arial"/>
                <w:i/>
                <w:iCs/>
                <w:sz w:val="16"/>
                <w:szCs w:val="16"/>
                <w:lang w:val="en-GB" w:eastAsia="ja-JP"/>
              </w:rPr>
              <w:t>absoluteFrequencyPointA</w:t>
            </w:r>
          </w:p>
        </w:tc>
      </w:tr>
      <w:tr w:rsidR="008055FC" w:rsidRPr="008055FC" w14:paraId="6CBC7B73"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756437F1" w14:textId="77777777" w:rsidR="008055FC" w:rsidRPr="008055FC" w:rsidRDefault="008055FC" w:rsidP="008055FC">
            <w:pPr>
              <w:rPr>
                <w:rFonts w:ascii="Arial" w:hAnsi="Arial" w:cs="Arial"/>
                <w:sz w:val="16"/>
                <w:szCs w:val="16"/>
                <w:lang w:val="en-GB"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20C320C6" w14:textId="77777777" w:rsidR="008055FC" w:rsidRPr="008055FC" w:rsidRDefault="008055FC" w:rsidP="008055FC">
            <w:pPr>
              <w:rPr>
                <w:rFonts w:ascii="Arial" w:hAnsi="Arial" w:cs="Arial"/>
                <w:i/>
                <w:iCs/>
                <w:sz w:val="16"/>
                <w:szCs w:val="16"/>
                <w:lang w:val="en-GB" w:eastAsia="ja-JP"/>
              </w:rPr>
            </w:pPr>
          </w:p>
        </w:tc>
        <w:tc>
          <w:tcPr>
            <w:tcW w:w="3040" w:type="pct"/>
            <w:tcBorders>
              <w:top w:val="single" w:sz="4" w:space="0" w:color="auto"/>
              <w:left w:val="single" w:sz="4" w:space="0" w:color="auto"/>
              <w:bottom w:val="single" w:sz="4" w:space="0" w:color="auto"/>
              <w:right w:val="single" w:sz="4" w:space="0" w:color="auto"/>
            </w:tcBorders>
            <w:hideMark/>
          </w:tcPr>
          <w:p w14:paraId="78CD0818" w14:textId="77777777" w:rsidR="008055FC" w:rsidRPr="008055FC" w:rsidRDefault="008055FC" w:rsidP="008055FC">
            <w:pPr>
              <w:rPr>
                <w:rFonts w:ascii="Arial" w:hAnsi="Arial" w:cs="Arial"/>
                <w:i/>
                <w:iCs/>
                <w:sz w:val="16"/>
                <w:szCs w:val="16"/>
                <w:lang w:val="en-GB" w:eastAsia="ja-JP"/>
              </w:rPr>
            </w:pPr>
            <w:r w:rsidRPr="008055FC">
              <w:rPr>
                <w:rFonts w:ascii="Arial" w:hAnsi="Arial" w:cs="Arial"/>
                <w:i/>
                <w:iCs/>
                <w:sz w:val="16"/>
                <w:szCs w:val="16"/>
                <w:lang w:val="en-GB" w:eastAsia="ja-JP"/>
              </w:rPr>
              <w:t>offsetToCarrier</w:t>
            </w:r>
          </w:p>
        </w:tc>
      </w:tr>
      <w:tr w:rsidR="008055FC" w:rsidRPr="008055FC" w14:paraId="029A23BC"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15D8D900" w14:textId="77777777" w:rsidR="008055FC" w:rsidRPr="008055FC" w:rsidRDefault="008055FC" w:rsidP="008055FC">
            <w:pPr>
              <w:rPr>
                <w:rFonts w:ascii="Arial" w:hAnsi="Arial" w:cs="Arial"/>
                <w:sz w:val="16"/>
                <w:szCs w:val="16"/>
                <w:lang w:val="en-GB"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3B098FF8" w14:textId="77777777" w:rsidR="008055FC" w:rsidRPr="008055FC" w:rsidRDefault="008055FC" w:rsidP="008055FC">
            <w:pPr>
              <w:rPr>
                <w:rFonts w:ascii="Arial" w:hAnsi="Arial" w:cs="Arial"/>
                <w:i/>
                <w:iCs/>
                <w:sz w:val="16"/>
                <w:szCs w:val="16"/>
                <w:lang w:val="en-GB" w:eastAsia="ja-JP"/>
              </w:rPr>
            </w:pPr>
          </w:p>
        </w:tc>
        <w:tc>
          <w:tcPr>
            <w:tcW w:w="3040" w:type="pct"/>
            <w:tcBorders>
              <w:top w:val="single" w:sz="4" w:space="0" w:color="auto"/>
              <w:left w:val="single" w:sz="4" w:space="0" w:color="auto"/>
              <w:bottom w:val="single" w:sz="4" w:space="0" w:color="auto"/>
              <w:right w:val="single" w:sz="4" w:space="0" w:color="auto"/>
            </w:tcBorders>
            <w:hideMark/>
          </w:tcPr>
          <w:p w14:paraId="78E4F50E" w14:textId="77777777" w:rsidR="008055FC" w:rsidRPr="008055FC" w:rsidRDefault="008055FC" w:rsidP="008055FC">
            <w:pPr>
              <w:rPr>
                <w:rFonts w:ascii="Arial" w:hAnsi="Arial" w:cs="Arial"/>
                <w:i/>
                <w:iCs/>
                <w:sz w:val="16"/>
                <w:szCs w:val="16"/>
                <w:lang w:val="en-GB" w:eastAsia="ja-JP"/>
              </w:rPr>
            </w:pPr>
            <w:r w:rsidRPr="008055FC">
              <w:rPr>
                <w:rFonts w:ascii="Arial" w:hAnsi="Arial" w:cs="Arial"/>
                <w:i/>
                <w:iCs/>
                <w:sz w:val="16"/>
                <w:szCs w:val="16"/>
                <w:lang w:val="en-GB" w:eastAsia="ja-JP"/>
              </w:rPr>
              <w:t>p-Max</w:t>
            </w:r>
          </w:p>
        </w:tc>
      </w:tr>
      <w:tr w:rsidR="008055FC" w:rsidRPr="008055FC" w14:paraId="68E3340C"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6E598A55" w14:textId="77777777" w:rsidR="008055FC" w:rsidRPr="008055FC" w:rsidRDefault="008055FC" w:rsidP="008055FC">
            <w:pPr>
              <w:rPr>
                <w:rFonts w:ascii="Arial" w:hAnsi="Arial" w:cs="Arial"/>
                <w:sz w:val="16"/>
                <w:szCs w:val="16"/>
                <w:lang w:val="en-GB" w:eastAsia="ja-JP"/>
              </w:rPr>
            </w:pPr>
          </w:p>
        </w:tc>
        <w:tc>
          <w:tcPr>
            <w:tcW w:w="859" w:type="pct"/>
            <w:vMerge/>
            <w:tcBorders>
              <w:top w:val="single" w:sz="4" w:space="0" w:color="auto"/>
              <w:left w:val="single" w:sz="4" w:space="0" w:color="auto"/>
              <w:bottom w:val="single" w:sz="4" w:space="0" w:color="auto"/>
              <w:right w:val="single" w:sz="4" w:space="0" w:color="auto"/>
            </w:tcBorders>
            <w:vAlign w:val="center"/>
            <w:hideMark/>
          </w:tcPr>
          <w:p w14:paraId="7C1CD112" w14:textId="77777777" w:rsidR="008055FC" w:rsidRPr="008055FC" w:rsidRDefault="008055FC" w:rsidP="008055FC">
            <w:pPr>
              <w:rPr>
                <w:rFonts w:ascii="Arial" w:hAnsi="Arial" w:cs="Arial"/>
                <w:i/>
                <w:iCs/>
                <w:sz w:val="16"/>
                <w:szCs w:val="16"/>
                <w:lang w:val="en-GB" w:eastAsia="ja-JP"/>
              </w:rPr>
            </w:pPr>
          </w:p>
        </w:tc>
        <w:tc>
          <w:tcPr>
            <w:tcW w:w="3040" w:type="pct"/>
            <w:tcBorders>
              <w:top w:val="single" w:sz="4" w:space="0" w:color="auto"/>
              <w:left w:val="single" w:sz="4" w:space="0" w:color="auto"/>
              <w:bottom w:val="single" w:sz="4" w:space="0" w:color="auto"/>
              <w:right w:val="single" w:sz="4" w:space="0" w:color="auto"/>
            </w:tcBorders>
            <w:hideMark/>
          </w:tcPr>
          <w:p w14:paraId="788D898F" w14:textId="77777777" w:rsidR="008055FC" w:rsidRPr="008055FC" w:rsidRDefault="008055FC" w:rsidP="008055FC">
            <w:pPr>
              <w:rPr>
                <w:rFonts w:ascii="Arial" w:hAnsi="Arial" w:cs="Arial"/>
                <w:i/>
                <w:iCs/>
                <w:strike/>
                <w:sz w:val="16"/>
                <w:szCs w:val="16"/>
                <w:lang w:val="en-GB" w:eastAsia="ja-JP"/>
              </w:rPr>
            </w:pPr>
            <w:r w:rsidRPr="008055FC">
              <w:rPr>
                <w:rFonts w:ascii="Arial" w:hAnsi="Arial" w:cs="Arial"/>
                <w:i/>
                <w:iCs/>
                <w:strike/>
                <w:color w:val="FF0000"/>
                <w:sz w:val="16"/>
                <w:szCs w:val="16"/>
                <w:lang w:val="en-GB" w:eastAsia="ja-JP"/>
              </w:rPr>
              <w:t xml:space="preserve">frequencyShift7p5khz </w:t>
            </w:r>
            <w:r w:rsidRPr="008055FC">
              <w:rPr>
                <w:rFonts w:ascii="Arial" w:hAnsi="Arial" w:cs="Arial"/>
                <w:i/>
                <w:iCs/>
                <w:color w:val="FF0000"/>
                <w:sz w:val="16"/>
                <w:szCs w:val="16"/>
                <w:highlight w:val="darkYellow"/>
                <w:lang w:val="en-GB" w:eastAsia="ja-JP"/>
              </w:rPr>
              <w:t>(working assumption)</w:t>
            </w:r>
            <w:r w:rsidRPr="008055FC">
              <w:rPr>
                <w:rFonts w:ascii="Arial" w:eastAsia="PMingLiU" w:hAnsi="Arial" w:cs="Arial"/>
                <w:i/>
                <w:iCs/>
                <w:color w:val="FF0000"/>
                <w:sz w:val="16"/>
                <w:szCs w:val="16"/>
                <w:lang w:val="en-GB" w:eastAsia="zh-TW"/>
              </w:rPr>
              <w:t>ULSubCarrierSpacing</w:t>
            </w:r>
          </w:p>
        </w:tc>
      </w:tr>
    </w:tbl>
    <w:p w14:paraId="6F50AF5C" w14:textId="77777777" w:rsidR="008055FC" w:rsidRPr="008055FC" w:rsidRDefault="008055FC" w:rsidP="008055FC">
      <w:pPr>
        <w:rPr>
          <w:rFonts w:ascii="Times" w:eastAsia="바탕" w:hAnsi="Times" w:cs="Times New Roman"/>
          <w:kern w:val="0"/>
          <w:szCs w:val="24"/>
          <w:lang w:val="en-GB" w:eastAsia="zh-TW"/>
        </w:rPr>
      </w:pPr>
    </w:p>
    <w:p w14:paraId="0564580F" w14:textId="77777777" w:rsidR="008055FC" w:rsidRPr="008055FC" w:rsidRDefault="008055FC" w:rsidP="008055FC">
      <w:pPr>
        <w:rPr>
          <w:rFonts w:ascii="Times New Roman" w:eastAsia="바탕" w:hAnsi="Times New Roman" w:cs="Times New Roman"/>
          <w:bCs/>
          <w:color w:val="000000"/>
          <w:kern w:val="0"/>
          <w:lang w:val="en-GB" w:eastAsia="zh-CN"/>
        </w:rPr>
      </w:pPr>
      <w:r w:rsidRPr="008055FC">
        <w:rPr>
          <w:rFonts w:ascii="Times New Roman" w:eastAsia="바탕" w:hAnsi="Times New Roman" w:cs="Times New Roman"/>
          <w:bCs/>
          <w:color w:val="000000"/>
          <w:kern w:val="0"/>
          <w:highlight w:val="green"/>
          <w:lang w:val="en-GB" w:eastAsia="zh-CN"/>
        </w:rPr>
        <w:t>Agreement</w:t>
      </w:r>
    </w:p>
    <w:p w14:paraId="7592DFD5" w14:textId="77777777" w:rsidR="008055FC" w:rsidRPr="008055FC" w:rsidRDefault="008055FC" w:rsidP="008055FC">
      <w:pPr>
        <w:rPr>
          <w:rFonts w:ascii="Times New Roman" w:eastAsia="PMingLiU" w:hAnsi="Times New Roman" w:cs="Times New Roman"/>
          <w:kern w:val="0"/>
          <w:lang w:eastAsia="zh-TW"/>
        </w:rPr>
      </w:pPr>
      <w:r w:rsidRPr="008055FC">
        <w:rPr>
          <w:rFonts w:ascii="Times New Roman" w:eastAsia="PMingLiU" w:hAnsi="Times New Roman" w:cs="Times New Roman"/>
          <w:kern w:val="0"/>
          <w:lang w:eastAsia="zh-TW"/>
        </w:rPr>
        <w:t>For the purpose of “WUS transmission”, at least the following parameters are included in the UL-WUS configuration.</w:t>
      </w:r>
    </w:p>
    <w:tbl>
      <w:tblPr>
        <w:tblStyle w:val="TableGrid49"/>
        <w:tblW w:w="5000" w:type="pct"/>
        <w:tblLook w:val="04A0" w:firstRow="1" w:lastRow="0" w:firstColumn="1" w:lastColumn="0" w:noHBand="0" w:noVBand="1"/>
      </w:tblPr>
      <w:tblGrid>
        <w:gridCol w:w="2219"/>
        <w:gridCol w:w="2077"/>
        <w:gridCol w:w="2224"/>
        <w:gridCol w:w="3561"/>
      </w:tblGrid>
      <w:tr w:rsidR="008055FC" w:rsidRPr="008055FC" w14:paraId="3ED35BF6" w14:textId="77777777" w:rsidTr="00B53333">
        <w:trPr>
          <w:trHeight w:val="20"/>
        </w:trPr>
        <w:tc>
          <w:tcPr>
            <w:tcW w:w="1101" w:type="pct"/>
            <w:tcBorders>
              <w:top w:val="single" w:sz="4" w:space="0" w:color="auto"/>
              <w:left w:val="single" w:sz="4" w:space="0" w:color="auto"/>
              <w:bottom w:val="single" w:sz="4" w:space="0" w:color="auto"/>
              <w:right w:val="single" w:sz="4" w:space="0" w:color="auto"/>
            </w:tcBorders>
            <w:hideMark/>
          </w:tcPr>
          <w:p w14:paraId="1EA1EAE9" w14:textId="77777777" w:rsidR="008055FC" w:rsidRPr="008055FC" w:rsidRDefault="008055FC" w:rsidP="008055FC">
            <w:pPr>
              <w:rPr>
                <w:rFonts w:ascii="Arial" w:hAnsi="Arial" w:cs="Arial"/>
                <w:b/>
                <w:bCs/>
                <w:sz w:val="16"/>
                <w:szCs w:val="16"/>
                <w:lang w:val="en-GB" w:eastAsia="ja-JP"/>
              </w:rPr>
            </w:pPr>
            <w:r w:rsidRPr="008055FC">
              <w:rPr>
                <w:rFonts w:ascii="Arial" w:hAnsi="Arial" w:cs="Arial"/>
                <w:b/>
                <w:bCs/>
                <w:sz w:val="16"/>
                <w:szCs w:val="16"/>
                <w:lang w:val="en-GB" w:eastAsia="ja-JP"/>
              </w:rPr>
              <w:t>Purpose</w:t>
            </w:r>
          </w:p>
        </w:tc>
        <w:tc>
          <w:tcPr>
            <w:tcW w:w="3899" w:type="pct"/>
            <w:gridSpan w:val="3"/>
            <w:tcBorders>
              <w:top w:val="single" w:sz="4" w:space="0" w:color="auto"/>
              <w:left w:val="single" w:sz="4" w:space="0" w:color="auto"/>
              <w:bottom w:val="single" w:sz="4" w:space="0" w:color="auto"/>
              <w:right w:val="single" w:sz="4" w:space="0" w:color="auto"/>
            </w:tcBorders>
            <w:hideMark/>
          </w:tcPr>
          <w:p w14:paraId="44BDC24A" w14:textId="77777777" w:rsidR="008055FC" w:rsidRPr="008055FC" w:rsidRDefault="008055FC" w:rsidP="008055FC">
            <w:pPr>
              <w:rPr>
                <w:rFonts w:ascii="Arial" w:hAnsi="Arial" w:cs="Arial"/>
                <w:b/>
                <w:bCs/>
                <w:sz w:val="16"/>
                <w:szCs w:val="16"/>
                <w:lang w:val="en-GB" w:eastAsia="ja-JP"/>
              </w:rPr>
            </w:pPr>
            <w:r w:rsidRPr="008055FC">
              <w:rPr>
                <w:rFonts w:ascii="Arial" w:hAnsi="Arial" w:cs="Arial"/>
                <w:b/>
                <w:bCs/>
                <w:sz w:val="16"/>
                <w:szCs w:val="16"/>
                <w:lang w:val="en-GB" w:eastAsia="ja-JP"/>
              </w:rPr>
              <w:t>Parameters</w:t>
            </w:r>
          </w:p>
        </w:tc>
      </w:tr>
      <w:tr w:rsidR="008055FC" w:rsidRPr="008055FC" w14:paraId="158221B5" w14:textId="77777777" w:rsidTr="00B53333">
        <w:trPr>
          <w:trHeight w:val="20"/>
        </w:trPr>
        <w:tc>
          <w:tcPr>
            <w:tcW w:w="1101" w:type="pct"/>
            <w:vMerge w:val="restart"/>
            <w:tcBorders>
              <w:top w:val="single" w:sz="4" w:space="0" w:color="auto"/>
              <w:left w:val="single" w:sz="4" w:space="0" w:color="auto"/>
              <w:bottom w:val="single" w:sz="4" w:space="0" w:color="auto"/>
              <w:right w:val="single" w:sz="4" w:space="0" w:color="auto"/>
            </w:tcBorders>
            <w:hideMark/>
          </w:tcPr>
          <w:p w14:paraId="4D7BC65B" w14:textId="77777777" w:rsidR="008055FC" w:rsidRPr="008055FC" w:rsidRDefault="008055FC" w:rsidP="008055FC">
            <w:pPr>
              <w:rPr>
                <w:rFonts w:ascii="Arial" w:hAnsi="Arial" w:cs="Arial"/>
                <w:b/>
                <w:bCs/>
                <w:sz w:val="16"/>
                <w:szCs w:val="16"/>
                <w:lang w:val="en-GB" w:eastAsia="ja-JP"/>
              </w:rPr>
            </w:pPr>
            <w:r w:rsidRPr="008055FC">
              <w:rPr>
                <w:rFonts w:ascii="Arial" w:hAnsi="Arial" w:cs="Arial"/>
                <w:b/>
                <w:bCs/>
                <w:sz w:val="16"/>
                <w:szCs w:val="16"/>
                <w:lang w:val="en-GB" w:eastAsia="ja-JP"/>
              </w:rPr>
              <w:t>WUS transmission</w:t>
            </w:r>
          </w:p>
        </w:tc>
        <w:tc>
          <w:tcPr>
            <w:tcW w:w="1030" w:type="pct"/>
            <w:vMerge w:val="restart"/>
            <w:tcBorders>
              <w:top w:val="single" w:sz="4" w:space="0" w:color="auto"/>
              <w:left w:val="single" w:sz="4" w:space="0" w:color="auto"/>
              <w:bottom w:val="single" w:sz="4" w:space="0" w:color="auto"/>
              <w:right w:val="single" w:sz="4" w:space="0" w:color="auto"/>
            </w:tcBorders>
            <w:hideMark/>
          </w:tcPr>
          <w:p w14:paraId="207570AB" w14:textId="77777777" w:rsidR="008055FC" w:rsidRPr="008055FC" w:rsidRDefault="008055FC" w:rsidP="008055FC">
            <w:pPr>
              <w:rPr>
                <w:rFonts w:ascii="Arial" w:hAnsi="Arial" w:cs="Arial"/>
                <w:b/>
                <w:bCs/>
                <w:sz w:val="16"/>
                <w:szCs w:val="16"/>
                <w:lang w:val="en-GB" w:eastAsia="ja-JP"/>
              </w:rPr>
            </w:pPr>
            <w:r w:rsidRPr="008055FC">
              <w:rPr>
                <w:rFonts w:ascii="Arial" w:hAnsi="Arial" w:cs="Arial"/>
                <w:b/>
                <w:bCs/>
                <w:sz w:val="16"/>
                <w:szCs w:val="16"/>
                <w:lang w:val="en-GB" w:eastAsia="ja-JP"/>
              </w:rPr>
              <w:t xml:space="preserve">SIB1-RequestConfig </w:t>
            </w:r>
          </w:p>
          <w:p w14:paraId="54702144" w14:textId="77777777" w:rsidR="008055FC" w:rsidRPr="008055FC" w:rsidRDefault="008055FC" w:rsidP="008055FC">
            <w:pPr>
              <w:ind w:left="800"/>
              <w:rPr>
                <w:rFonts w:ascii="Arial" w:hAnsi="Arial" w:cs="Arial"/>
                <w:b/>
                <w:bCs/>
                <w:sz w:val="16"/>
                <w:szCs w:val="16"/>
                <w:lang w:val="en-GB" w:eastAsia="ja-JP"/>
              </w:rPr>
            </w:pPr>
            <w:r w:rsidRPr="008055FC">
              <w:rPr>
                <w:rFonts w:ascii="Arial" w:hAnsi="Arial" w:cs="Arial"/>
                <w:b/>
                <w:bCs/>
                <w:sz w:val="16"/>
                <w:szCs w:val="16"/>
                <w:lang w:val="en-GB" w:eastAsia="ja-JP"/>
              </w:rPr>
              <w:t> </w:t>
            </w:r>
          </w:p>
        </w:tc>
        <w:tc>
          <w:tcPr>
            <w:tcW w:w="2869" w:type="pct"/>
            <w:gridSpan w:val="2"/>
            <w:tcBorders>
              <w:top w:val="single" w:sz="4" w:space="0" w:color="auto"/>
              <w:left w:val="single" w:sz="4" w:space="0" w:color="auto"/>
              <w:bottom w:val="single" w:sz="4" w:space="0" w:color="auto"/>
              <w:right w:val="single" w:sz="4" w:space="0" w:color="auto"/>
            </w:tcBorders>
            <w:hideMark/>
          </w:tcPr>
          <w:p w14:paraId="6CB9230A"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ss-PBCH-BlockPower</w:t>
            </w:r>
          </w:p>
        </w:tc>
      </w:tr>
      <w:tr w:rsidR="008055FC" w:rsidRPr="008055FC" w14:paraId="1F923FA2"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3C53E5F6"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79A9D399" w14:textId="77777777" w:rsidR="008055FC" w:rsidRPr="008055FC" w:rsidRDefault="008055FC" w:rsidP="008055FC">
            <w:pPr>
              <w:rPr>
                <w:rFonts w:ascii="Arial" w:hAnsi="Arial" w:cs="Arial"/>
                <w:b/>
                <w:bCs/>
                <w:sz w:val="16"/>
                <w:szCs w:val="16"/>
                <w:lang w:val="en-GB" w:eastAsia="ja-JP"/>
              </w:rPr>
            </w:pPr>
          </w:p>
        </w:tc>
        <w:tc>
          <w:tcPr>
            <w:tcW w:w="2869" w:type="pct"/>
            <w:gridSpan w:val="2"/>
            <w:tcBorders>
              <w:top w:val="single" w:sz="4" w:space="0" w:color="auto"/>
              <w:left w:val="single" w:sz="4" w:space="0" w:color="auto"/>
              <w:bottom w:val="single" w:sz="4" w:space="0" w:color="auto"/>
              <w:right w:val="single" w:sz="4" w:space="0" w:color="auto"/>
            </w:tcBorders>
            <w:hideMark/>
          </w:tcPr>
          <w:p w14:paraId="03278E7F" w14:textId="77777777" w:rsidR="008055FC" w:rsidRPr="008055FC" w:rsidRDefault="008055FC" w:rsidP="008055FC">
            <w:pPr>
              <w:rPr>
                <w:rFonts w:ascii="Arial" w:eastAsia="PMingLiU" w:hAnsi="Arial" w:cs="Arial"/>
                <w:b/>
                <w:i/>
                <w:iCs/>
                <w:sz w:val="16"/>
                <w:szCs w:val="16"/>
                <w:lang w:val="en-GB" w:eastAsia="zh-TW"/>
              </w:rPr>
            </w:pPr>
            <w:r w:rsidRPr="008055FC">
              <w:rPr>
                <w:rFonts w:ascii="Arial" w:hAnsi="Arial" w:cs="Arial"/>
                <w:color w:val="FF0000"/>
                <w:sz w:val="16"/>
                <w:szCs w:val="16"/>
                <w:lang w:val="en-GB" w:eastAsia="ja-JP"/>
              </w:rPr>
              <w:t>SSB-positionInBurst</w:t>
            </w:r>
          </w:p>
        </w:tc>
      </w:tr>
      <w:tr w:rsidR="008055FC" w:rsidRPr="008055FC" w14:paraId="07662EC1"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489FE4BF"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39175B63" w14:textId="77777777" w:rsidR="008055FC" w:rsidRPr="008055FC" w:rsidRDefault="008055FC" w:rsidP="008055FC">
            <w:pPr>
              <w:rPr>
                <w:rFonts w:ascii="Arial" w:hAnsi="Arial" w:cs="Arial"/>
                <w:b/>
                <w:bCs/>
                <w:sz w:val="16"/>
                <w:szCs w:val="16"/>
                <w:lang w:val="en-GB" w:eastAsia="ja-JP"/>
              </w:rPr>
            </w:pPr>
          </w:p>
        </w:tc>
        <w:tc>
          <w:tcPr>
            <w:tcW w:w="2869" w:type="pct"/>
            <w:gridSpan w:val="2"/>
            <w:tcBorders>
              <w:top w:val="single" w:sz="4" w:space="0" w:color="auto"/>
              <w:left w:val="single" w:sz="4" w:space="0" w:color="auto"/>
              <w:bottom w:val="single" w:sz="4" w:space="0" w:color="auto"/>
              <w:right w:val="single" w:sz="4" w:space="0" w:color="auto"/>
            </w:tcBorders>
            <w:hideMark/>
          </w:tcPr>
          <w:p w14:paraId="5019C34D" w14:textId="77777777" w:rsidR="008055FC" w:rsidRPr="008055FC" w:rsidRDefault="008055FC" w:rsidP="008055FC">
            <w:pPr>
              <w:rPr>
                <w:rFonts w:ascii="Arial" w:hAnsi="Arial" w:cs="Arial"/>
                <w:color w:val="FF0000"/>
                <w:sz w:val="16"/>
                <w:szCs w:val="16"/>
                <w:lang w:val="en-GB" w:eastAsia="ja-JP"/>
              </w:rPr>
            </w:pPr>
            <w:r w:rsidRPr="008055FC">
              <w:rPr>
                <w:rFonts w:ascii="Arial" w:eastAsia="PMingLiU" w:hAnsi="Arial" w:cs="Arial"/>
                <w:color w:val="FF0000"/>
                <w:sz w:val="16"/>
                <w:szCs w:val="16"/>
                <w:lang w:val="en-GB" w:eastAsia="zh-TW"/>
              </w:rPr>
              <w:t>tdd-UL-DL-ConfigurationCommon</w:t>
            </w:r>
          </w:p>
        </w:tc>
      </w:tr>
      <w:tr w:rsidR="008055FC" w:rsidRPr="008055FC" w14:paraId="0B4113C9"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761C440E"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356BB1CA" w14:textId="77777777" w:rsidR="008055FC" w:rsidRPr="008055FC" w:rsidRDefault="008055FC" w:rsidP="008055FC">
            <w:pPr>
              <w:rPr>
                <w:rFonts w:ascii="Arial" w:hAnsi="Arial" w:cs="Arial"/>
                <w:b/>
                <w:bCs/>
                <w:sz w:val="16"/>
                <w:szCs w:val="16"/>
                <w:lang w:val="en-GB" w:eastAsia="ja-JP"/>
              </w:rPr>
            </w:pPr>
          </w:p>
        </w:tc>
        <w:tc>
          <w:tcPr>
            <w:tcW w:w="1103" w:type="pct"/>
            <w:vMerge w:val="restart"/>
            <w:tcBorders>
              <w:top w:val="single" w:sz="4" w:space="0" w:color="auto"/>
              <w:left w:val="single" w:sz="4" w:space="0" w:color="auto"/>
              <w:bottom w:val="single" w:sz="4" w:space="0" w:color="auto"/>
              <w:right w:val="single" w:sz="4" w:space="0" w:color="auto"/>
            </w:tcBorders>
            <w:hideMark/>
          </w:tcPr>
          <w:p w14:paraId="7F907104"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rach-OccasionsSIB1</w:t>
            </w:r>
          </w:p>
        </w:tc>
        <w:tc>
          <w:tcPr>
            <w:tcW w:w="1766" w:type="pct"/>
            <w:tcBorders>
              <w:top w:val="single" w:sz="4" w:space="0" w:color="auto"/>
              <w:left w:val="single" w:sz="4" w:space="0" w:color="auto"/>
              <w:bottom w:val="single" w:sz="4" w:space="0" w:color="auto"/>
              <w:right w:val="single" w:sz="4" w:space="0" w:color="auto"/>
            </w:tcBorders>
            <w:hideMark/>
          </w:tcPr>
          <w:p w14:paraId="634C901A"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Prach-ConfigurationIndex</w:t>
            </w:r>
          </w:p>
        </w:tc>
      </w:tr>
      <w:tr w:rsidR="008055FC" w:rsidRPr="008055FC" w14:paraId="746665F8"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5AA0AD6E"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612A43A1" w14:textId="77777777" w:rsidR="008055FC" w:rsidRPr="008055FC" w:rsidRDefault="008055FC" w:rsidP="008055FC">
            <w:pPr>
              <w:rPr>
                <w:rFonts w:ascii="Arial" w:hAnsi="Arial" w:cs="Arial"/>
                <w:b/>
                <w:bCs/>
                <w:sz w:val="16"/>
                <w:szCs w:val="16"/>
                <w:lang w:val="en-GB"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2D715C32" w14:textId="77777777" w:rsidR="008055FC" w:rsidRPr="008055FC" w:rsidRDefault="008055FC" w:rsidP="008055FC">
            <w:pPr>
              <w:rPr>
                <w:rFonts w:ascii="Arial" w:hAnsi="Arial" w:cs="Arial"/>
                <w:sz w:val="16"/>
                <w:szCs w:val="16"/>
                <w:lang w:val="en-GB" w:eastAsia="ja-JP"/>
              </w:rPr>
            </w:pPr>
          </w:p>
        </w:tc>
        <w:tc>
          <w:tcPr>
            <w:tcW w:w="1766" w:type="pct"/>
            <w:tcBorders>
              <w:top w:val="single" w:sz="4" w:space="0" w:color="auto"/>
              <w:left w:val="single" w:sz="4" w:space="0" w:color="auto"/>
              <w:bottom w:val="single" w:sz="4" w:space="0" w:color="auto"/>
              <w:right w:val="single" w:sz="4" w:space="0" w:color="auto"/>
            </w:tcBorders>
            <w:hideMark/>
          </w:tcPr>
          <w:p w14:paraId="70EAA26F" w14:textId="77777777" w:rsidR="008055FC" w:rsidRPr="008055FC" w:rsidRDefault="008055FC" w:rsidP="008055FC">
            <w:pPr>
              <w:rPr>
                <w:rFonts w:ascii="Arial" w:hAnsi="Arial" w:cs="Arial"/>
                <w:sz w:val="16"/>
                <w:szCs w:val="16"/>
                <w:lang w:val="en-GB" w:eastAsia="ja-JP"/>
              </w:rPr>
            </w:pPr>
            <w:r w:rsidRPr="008055FC">
              <w:rPr>
                <w:rFonts w:ascii="Arial" w:hAnsi="Arial" w:cs="Arial"/>
                <w:color w:val="FF0000"/>
                <w:sz w:val="16"/>
                <w:szCs w:val="16"/>
                <w:lang w:val="en-GB" w:eastAsia="ja-JP"/>
              </w:rPr>
              <w:t>msg1-FDM</w:t>
            </w:r>
          </w:p>
        </w:tc>
      </w:tr>
      <w:tr w:rsidR="008055FC" w:rsidRPr="008055FC" w14:paraId="3EC3B616"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1762DFCB"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47303C99" w14:textId="77777777" w:rsidR="008055FC" w:rsidRPr="008055FC" w:rsidRDefault="008055FC" w:rsidP="008055FC">
            <w:pPr>
              <w:rPr>
                <w:rFonts w:ascii="Arial" w:hAnsi="Arial" w:cs="Arial"/>
                <w:b/>
                <w:bCs/>
                <w:sz w:val="16"/>
                <w:szCs w:val="16"/>
                <w:lang w:val="en-GB"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209188DC" w14:textId="77777777" w:rsidR="008055FC" w:rsidRPr="008055FC" w:rsidRDefault="008055FC" w:rsidP="008055FC">
            <w:pPr>
              <w:rPr>
                <w:rFonts w:ascii="Arial" w:hAnsi="Arial" w:cs="Arial"/>
                <w:sz w:val="16"/>
                <w:szCs w:val="16"/>
                <w:lang w:val="en-GB" w:eastAsia="ja-JP"/>
              </w:rPr>
            </w:pPr>
          </w:p>
        </w:tc>
        <w:tc>
          <w:tcPr>
            <w:tcW w:w="1766" w:type="pct"/>
            <w:tcBorders>
              <w:top w:val="single" w:sz="4" w:space="0" w:color="auto"/>
              <w:left w:val="single" w:sz="4" w:space="0" w:color="auto"/>
              <w:bottom w:val="single" w:sz="4" w:space="0" w:color="auto"/>
              <w:right w:val="single" w:sz="4" w:space="0" w:color="auto"/>
            </w:tcBorders>
            <w:hideMark/>
          </w:tcPr>
          <w:p w14:paraId="0A3C1A25"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msg1-FrequencyStart</w:t>
            </w:r>
          </w:p>
        </w:tc>
      </w:tr>
      <w:tr w:rsidR="008055FC" w:rsidRPr="008055FC" w14:paraId="794A2EE3"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752D501E"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66677ED7" w14:textId="77777777" w:rsidR="008055FC" w:rsidRPr="008055FC" w:rsidRDefault="008055FC" w:rsidP="008055FC">
            <w:pPr>
              <w:rPr>
                <w:rFonts w:ascii="Arial" w:hAnsi="Arial" w:cs="Arial"/>
                <w:b/>
                <w:bCs/>
                <w:sz w:val="16"/>
                <w:szCs w:val="16"/>
                <w:lang w:val="en-GB"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2B79E655" w14:textId="77777777" w:rsidR="008055FC" w:rsidRPr="008055FC" w:rsidRDefault="008055FC" w:rsidP="008055FC">
            <w:pPr>
              <w:rPr>
                <w:rFonts w:ascii="Arial" w:hAnsi="Arial" w:cs="Arial"/>
                <w:sz w:val="16"/>
                <w:szCs w:val="16"/>
                <w:lang w:val="en-GB" w:eastAsia="ja-JP"/>
              </w:rPr>
            </w:pPr>
          </w:p>
        </w:tc>
        <w:tc>
          <w:tcPr>
            <w:tcW w:w="1766" w:type="pct"/>
            <w:tcBorders>
              <w:top w:val="single" w:sz="4" w:space="0" w:color="auto"/>
              <w:left w:val="single" w:sz="4" w:space="0" w:color="auto"/>
              <w:bottom w:val="single" w:sz="4" w:space="0" w:color="auto"/>
              <w:right w:val="single" w:sz="4" w:space="0" w:color="auto"/>
            </w:tcBorders>
            <w:hideMark/>
          </w:tcPr>
          <w:p w14:paraId="7E8617C0"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zeroCorrelationZoneConfig</w:t>
            </w:r>
          </w:p>
        </w:tc>
      </w:tr>
      <w:tr w:rsidR="008055FC" w:rsidRPr="008055FC" w14:paraId="15416B11"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2DF5AA56"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44946010" w14:textId="77777777" w:rsidR="008055FC" w:rsidRPr="008055FC" w:rsidRDefault="008055FC" w:rsidP="008055FC">
            <w:pPr>
              <w:rPr>
                <w:rFonts w:ascii="Arial" w:hAnsi="Arial" w:cs="Arial"/>
                <w:b/>
                <w:bCs/>
                <w:sz w:val="16"/>
                <w:szCs w:val="16"/>
                <w:lang w:val="en-GB"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0B360FD8" w14:textId="77777777" w:rsidR="008055FC" w:rsidRPr="008055FC" w:rsidRDefault="008055FC" w:rsidP="008055FC">
            <w:pPr>
              <w:rPr>
                <w:rFonts w:ascii="Arial" w:hAnsi="Arial" w:cs="Arial"/>
                <w:sz w:val="16"/>
                <w:szCs w:val="16"/>
                <w:lang w:val="en-GB" w:eastAsia="ja-JP"/>
              </w:rPr>
            </w:pPr>
          </w:p>
        </w:tc>
        <w:tc>
          <w:tcPr>
            <w:tcW w:w="1766" w:type="pct"/>
            <w:tcBorders>
              <w:top w:val="single" w:sz="4" w:space="0" w:color="auto"/>
              <w:left w:val="single" w:sz="4" w:space="0" w:color="auto"/>
              <w:bottom w:val="single" w:sz="4" w:space="0" w:color="auto"/>
              <w:right w:val="single" w:sz="4" w:space="0" w:color="auto"/>
            </w:tcBorders>
            <w:hideMark/>
          </w:tcPr>
          <w:p w14:paraId="340A96A1"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preambleReceivedTargetPower</w:t>
            </w:r>
          </w:p>
        </w:tc>
      </w:tr>
      <w:tr w:rsidR="008055FC" w:rsidRPr="008055FC" w14:paraId="2DB9C855"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09B53715"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080ED42F" w14:textId="77777777" w:rsidR="008055FC" w:rsidRPr="008055FC" w:rsidRDefault="008055FC" w:rsidP="008055FC">
            <w:pPr>
              <w:rPr>
                <w:rFonts w:ascii="Arial" w:hAnsi="Arial" w:cs="Arial"/>
                <w:b/>
                <w:bCs/>
                <w:sz w:val="16"/>
                <w:szCs w:val="16"/>
                <w:lang w:val="en-GB"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3BEEC15A" w14:textId="77777777" w:rsidR="008055FC" w:rsidRPr="008055FC" w:rsidRDefault="008055FC" w:rsidP="008055FC">
            <w:pPr>
              <w:rPr>
                <w:rFonts w:ascii="Arial" w:hAnsi="Arial" w:cs="Arial"/>
                <w:sz w:val="16"/>
                <w:szCs w:val="16"/>
                <w:lang w:val="en-GB" w:eastAsia="ja-JP"/>
              </w:rPr>
            </w:pPr>
          </w:p>
        </w:tc>
        <w:tc>
          <w:tcPr>
            <w:tcW w:w="1766" w:type="pct"/>
            <w:tcBorders>
              <w:top w:val="single" w:sz="4" w:space="0" w:color="auto"/>
              <w:left w:val="single" w:sz="4" w:space="0" w:color="auto"/>
              <w:bottom w:val="single" w:sz="4" w:space="0" w:color="auto"/>
              <w:right w:val="single" w:sz="4" w:space="0" w:color="auto"/>
            </w:tcBorders>
            <w:hideMark/>
          </w:tcPr>
          <w:p w14:paraId="517C6EF7"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preambleTransMax</w:t>
            </w:r>
          </w:p>
        </w:tc>
      </w:tr>
      <w:tr w:rsidR="008055FC" w:rsidRPr="008055FC" w14:paraId="1D14D734"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4B472D1C"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049A68E9" w14:textId="77777777" w:rsidR="008055FC" w:rsidRPr="008055FC" w:rsidRDefault="008055FC" w:rsidP="008055FC">
            <w:pPr>
              <w:rPr>
                <w:rFonts w:ascii="Arial" w:hAnsi="Arial" w:cs="Arial"/>
                <w:b/>
                <w:bCs/>
                <w:sz w:val="16"/>
                <w:szCs w:val="16"/>
                <w:lang w:val="en-GB"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32B76F0A" w14:textId="77777777" w:rsidR="008055FC" w:rsidRPr="008055FC" w:rsidRDefault="008055FC" w:rsidP="008055FC">
            <w:pPr>
              <w:rPr>
                <w:rFonts w:ascii="Arial" w:hAnsi="Arial" w:cs="Arial"/>
                <w:sz w:val="16"/>
                <w:szCs w:val="16"/>
                <w:lang w:val="en-GB" w:eastAsia="ja-JP"/>
              </w:rPr>
            </w:pPr>
          </w:p>
        </w:tc>
        <w:tc>
          <w:tcPr>
            <w:tcW w:w="1766" w:type="pct"/>
            <w:tcBorders>
              <w:top w:val="single" w:sz="4" w:space="0" w:color="auto"/>
              <w:left w:val="single" w:sz="4" w:space="0" w:color="auto"/>
              <w:bottom w:val="single" w:sz="4" w:space="0" w:color="auto"/>
              <w:right w:val="single" w:sz="4" w:space="0" w:color="auto"/>
            </w:tcBorders>
            <w:hideMark/>
          </w:tcPr>
          <w:p w14:paraId="422B958B"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powerRampingStep</w:t>
            </w:r>
          </w:p>
        </w:tc>
      </w:tr>
      <w:tr w:rsidR="008055FC" w:rsidRPr="008055FC" w14:paraId="064880CD"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4390BA56"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224943EB" w14:textId="77777777" w:rsidR="008055FC" w:rsidRPr="008055FC" w:rsidRDefault="008055FC" w:rsidP="008055FC">
            <w:pPr>
              <w:rPr>
                <w:rFonts w:ascii="Arial" w:hAnsi="Arial" w:cs="Arial"/>
                <w:b/>
                <w:bCs/>
                <w:sz w:val="16"/>
                <w:szCs w:val="16"/>
                <w:lang w:val="en-GB"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6FBF5D91" w14:textId="77777777" w:rsidR="008055FC" w:rsidRPr="008055FC" w:rsidRDefault="008055FC" w:rsidP="008055FC">
            <w:pPr>
              <w:rPr>
                <w:rFonts w:ascii="Arial" w:hAnsi="Arial" w:cs="Arial"/>
                <w:sz w:val="16"/>
                <w:szCs w:val="16"/>
                <w:lang w:val="en-GB" w:eastAsia="ja-JP"/>
              </w:rPr>
            </w:pPr>
          </w:p>
        </w:tc>
        <w:tc>
          <w:tcPr>
            <w:tcW w:w="1766" w:type="pct"/>
            <w:tcBorders>
              <w:top w:val="single" w:sz="4" w:space="0" w:color="auto"/>
              <w:left w:val="single" w:sz="4" w:space="0" w:color="auto"/>
              <w:bottom w:val="single" w:sz="4" w:space="0" w:color="auto"/>
              <w:right w:val="single" w:sz="4" w:space="0" w:color="auto"/>
            </w:tcBorders>
            <w:hideMark/>
          </w:tcPr>
          <w:p w14:paraId="1B7583A8"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ra-ResponseWindow</w:t>
            </w:r>
          </w:p>
        </w:tc>
      </w:tr>
      <w:tr w:rsidR="008055FC" w:rsidRPr="008055FC" w14:paraId="341A78C2"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2681F7DD"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630EA662" w14:textId="77777777" w:rsidR="008055FC" w:rsidRPr="008055FC" w:rsidRDefault="008055FC" w:rsidP="008055FC">
            <w:pPr>
              <w:rPr>
                <w:rFonts w:ascii="Arial" w:hAnsi="Arial" w:cs="Arial"/>
                <w:b/>
                <w:bCs/>
                <w:sz w:val="16"/>
                <w:szCs w:val="16"/>
                <w:lang w:val="en-GB"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4411FA48" w14:textId="77777777" w:rsidR="008055FC" w:rsidRPr="008055FC" w:rsidRDefault="008055FC" w:rsidP="008055FC">
            <w:pPr>
              <w:rPr>
                <w:rFonts w:ascii="Arial" w:hAnsi="Arial" w:cs="Arial"/>
                <w:sz w:val="16"/>
                <w:szCs w:val="16"/>
                <w:lang w:val="en-GB" w:eastAsia="ja-JP"/>
              </w:rPr>
            </w:pPr>
          </w:p>
        </w:tc>
        <w:tc>
          <w:tcPr>
            <w:tcW w:w="1766" w:type="pct"/>
            <w:tcBorders>
              <w:top w:val="single" w:sz="4" w:space="0" w:color="auto"/>
              <w:left w:val="single" w:sz="4" w:space="0" w:color="auto"/>
              <w:bottom w:val="single" w:sz="4" w:space="0" w:color="auto"/>
              <w:right w:val="single" w:sz="4" w:space="0" w:color="auto"/>
            </w:tcBorders>
            <w:hideMark/>
          </w:tcPr>
          <w:p w14:paraId="00BB7F97" w14:textId="77777777" w:rsidR="008055FC" w:rsidRPr="008055FC" w:rsidRDefault="008055FC" w:rsidP="008055FC">
            <w:pPr>
              <w:rPr>
                <w:rFonts w:ascii="Arial" w:hAnsi="Arial" w:cs="Arial"/>
                <w:strike/>
                <w:sz w:val="16"/>
                <w:szCs w:val="16"/>
                <w:lang w:val="en-GB" w:eastAsia="ja-JP"/>
              </w:rPr>
            </w:pPr>
            <w:r w:rsidRPr="008055FC">
              <w:rPr>
                <w:rFonts w:ascii="Arial" w:hAnsi="Arial" w:cs="Arial"/>
                <w:sz w:val="16"/>
                <w:szCs w:val="16"/>
                <w:lang w:val="en-GB" w:eastAsia="ja-JP"/>
              </w:rPr>
              <w:t>ssb-perRACH-Occasion</w:t>
            </w:r>
          </w:p>
        </w:tc>
      </w:tr>
      <w:tr w:rsidR="008055FC" w:rsidRPr="008055FC" w14:paraId="7A3CD841"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76976717"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295AE70A" w14:textId="77777777" w:rsidR="008055FC" w:rsidRPr="008055FC" w:rsidRDefault="008055FC" w:rsidP="008055FC">
            <w:pPr>
              <w:rPr>
                <w:rFonts w:ascii="Arial" w:hAnsi="Arial" w:cs="Arial"/>
                <w:b/>
                <w:bCs/>
                <w:sz w:val="16"/>
                <w:szCs w:val="16"/>
                <w:lang w:val="en-GB" w:eastAsia="ja-JP"/>
              </w:rPr>
            </w:pPr>
          </w:p>
        </w:tc>
        <w:tc>
          <w:tcPr>
            <w:tcW w:w="2869" w:type="pct"/>
            <w:gridSpan w:val="2"/>
            <w:tcBorders>
              <w:top w:val="single" w:sz="4" w:space="0" w:color="auto"/>
              <w:left w:val="single" w:sz="4" w:space="0" w:color="auto"/>
              <w:bottom w:val="single" w:sz="4" w:space="0" w:color="auto"/>
              <w:right w:val="single" w:sz="4" w:space="0" w:color="auto"/>
            </w:tcBorders>
            <w:hideMark/>
          </w:tcPr>
          <w:p w14:paraId="1F5E284D" w14:textId="77777777" w:rsidR="008055FC" w:rsidRPr="008055FC" w:rsidRDefault="008055FC" w:rsidP="008055FC">
            <w:pPr>
              <w:rPr>
                <w:rFonts w:ascii="Arial" w:hAnsi="Arial" w:cs="Arial"/>
                <w:sz w:val="16"/>
                <w:szCs w:val="16"/>
                <w:lang w:val="en-GB" w:eastAsia="ja-JP"/>
              </w:rPr>
            </w:pPr>
            <w:r w:rsidRPr="008055FC">
              <w:rPr>
                <w:rFonts w:ascii="Arial" w:hAnsi="Arial" w:cs="Arial"/>
                <w:sz w:val="16"/>
                <w:szCs w:val="16"/>
                <w:lang w:val="en-GB" w:eastAsia="ja-JP"/>
              </w:rPr>
              <w:t>sib1-RequestPeriod</w:t>
            </w:r>
          </w:p>
        </w:tc>
      </w:tr>
      <w:tr w:rsidR="008055FC" w:rsidRPr="008055FC" w14:paraId="0F591E31"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0B411DFE"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5C284DCC" w14:textId="77777777" w:rsidR="008055FC" w:rsidRPr="008055FC" w:rsidRDefault="008055FC" w:rsidP="008055FC">
            <w:pPr>
              <w:rPr>
                <w:rFonts w:ascii="Arial" w:hAnsi="Arial" w:cs="Arial"/>
                <w:b/>
                <w:bCs/>
                <w:sz w:val="16"/>
                <w:szCs w:val="16"/>
                <w:lang w:val="en-GB" w:eastAsia="ja-JP"/>
              </w:rPr>
            </w:pPr>
          </w:p>
        </w:tc>
        <w:tc>
          <w:tcPr>
            <w:tcW w:w="1103" w:type="pct"/>
            <w:vMerge w:val="restart"/>
            <w:tcBorders>
              <w:top w:val="single" w:sz="4" w:space="0" w:color="auto"/>
              <w:left w:val="single" w:sz="4" w:space="0" w:color="auto"/>
              <w:bottom w:val="single" w:sz="4" w:space="0" w:color="auto"/>
              <w:right w:val="single" w:sz="4" w:space="0" w:color="auto"/>
            </w:tcBorders>
            <w:hideMark/>
          </w:tcPr>
          <w:p w14:paraId="113D719D" w14:textId="77777777" w:rsidR="008055FC" w:rsidRPr="008055FC" w:rsidRDefault="008055FC" w:rsidP="008055FC">
            <w:pPr>
              <w:rPr>
                <w:rFonts w:ascii="Arial" w:hAnsi="Arial" w:cs="Arial"/>
                <w:sz w:val="16"/>
                <w:szCs w:val="16"/>
                <w:lang w:val="en-GB" w:eastAsia="ja-JP"/>
              </w:rPr>
            </w:pPr>
            <w:r w:rsidRPr="008055FC">
              <w:rPr>
                <w:rFonts w:ascii="Arial" w:hAnsi="Arial" w:cs="Arial"/>
                <w:color w:val="FF0000"/>
                <w:sz w:val="16"/>
                <w:szCs w:val="16"/>
                <w:lang w:val="en-GB" w:eastAsia="ja-JP"/>
              </w:rPr>
              <w:t>sib1-RequestResources</w:t>
            </w:r>
          </w:p>
        </w:tc>
        <w:tc>
          <w:tcPr>
            <w:tcW w:w="1766" w:type="pct"/>
            <w:tcBorders>
              <w:top w:val="single" w:sz="4" w:space="0" w:color="auto"/>
              <w:left w:val="single" w:sz="4" w:space="0" w:color="auto"/>
              <w:bottom w:val="single" w:sz="4" w:space="0" w:color="auto"/>
              <w:right w:val="single" w:sz="4" w:space="0" w:color="auto"/>
            </w:tcBorders>
            <w:hideMark/>
          </w:tcPr>
          <w:p w14:paraId="7D3C5A17" w14:textId="77777777" w:rsidR="008055FC" w:rsidRPr="008055FC" w:rsidRDefault="008055FC" w:rsidP="008055FC">
            <w:pPr>
              <w:rPr>
                <w:rFonts w:ascii="Arial" w:hAnsi="Arial" w:cs="Arial"/>
                <w:sz w:val="16"/>
                <w:szCs w:val="16"/>
                <w:lang w:val="en-GB" w:eastAsia="ja-JP"/>
              </w:rPr>
            </w:pPr>
            <w:r w:rsidRPr="008055FC">
              <w:rPr>
                <w:rFonts w:ascii="Arial" w:hAnsi="Arial" w:cs="Arial"/>
                <w:color w:val="FF0000"/>
                <w:sz w:val="16"/>
                <w:szCs w:val="16"/>
                <w:lang w:val="en-GB" w:eastAsia="ja-JP"/>
              </w:rPr>
              <w:t>ra-PreambleStartIndex</w:t>
            </w:r>
          </w:p>
        </w:tc>
      </w:tr>
      <w:tr w:rsidR="008055FC" w:rsidRPr="008055FC" w14:paraId="353B4915"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68E7FEC3"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27256B30" w14:textId="77777777" w:rsidR="008055FC" w:rsidRPr="008055FC" w:rsidRDefault="008055FC" w:rsidP="008055FC">
            <w:pPr>
              <w:rPr>
                <w:rFonts w:ascii="Arial" w:hAnsi="Arial" w:cs="Arial"/>
                <w:b/>
                <w:bCs/>
                <w:sz w:val="16"/>
                <w:szCs w:val="16"/>
                <w:lang w:val="en-GB"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618DDCF0" w14:textId="77777777" w:rsidR="008055FC" w:rsidRPr="008055FC" w:rsidRDefault="008055FC" w:rsidP="008055FC">
            <w:pPr>
              <w:rPr>
                <w:rFonts w:ascii="Arial" w:hAnsi="Arial" w:cs="Arial"/>
                <w:sz w:val="16"/>
                <w:szCs w:val="16"/>
                <w:lang w:val="en-GB" w:eastAsia="ja-JP"/>
              </w:rPr>
            </w:pPr>
          </w:p>
        </w:tc>
        <w:tc>
          <w:tcPr>
            <w:tcW w:w="1766" w:type="pct"/>
            <w:tcBorders>
              <w:top w:val="single" w:sz="4" w:space="0" w:color="auto"/>
              <w:left w:val="single" w:sz="4" w:space="0" w:color="auto"/>
              <w:bottom w:val="single" w:sz="4" w:space="0" w:color="auto"/>
              <w:right w:val="single" w:sz="4" w:space="0" w:color="auto"/>
            </w:tcBorders>
            <w:hideMark/>
          </w:tcPr>
          <w:p w14:paraId="1A61CE7D" w14:textId="77777777" w:rsidR="008055FC" w:rsidRPr="008055FC" w:rsidRDefault="008055FC" w:rsidP="008055FC">
            <w:pPr>
              <w:rPr>
                <w:rFonts w:ascii="Arial" w:hAnsi="Arial" w:cs="Arial"/>
                <w:sz w:val="16"/>
                <w:szCs w:val="16"/>
                <w:lang w:val="en-GB" w:eastAsia="ja-JP"/>
              </w:rPr>
            </w:pPr>
            <w:r w:rsidRPr="008055FC">
              <w:rPr>
                <w:rFonts w:ascii="Arial" w:hAnsi="Arial" w:cs="Arial"/>
                <w:color w:val="FF0000"/>
                <w:sz w:val="16"/>
                <w:szCs w:val="16"/>
                <w:lang w:val="en-GB" w:eastAsia="ja-JP"/>
              </w:rPr>
              <w:t>ra-AssociationPeriodIndex</w:t>
            </w:r>
          </w:p>
        </w:tc>
      </w:tr>
      <w:tr w:rsidR="008055FC" w:rsidRPr="008055FC" w14:paraId="777A11EA" w14:textId="77777777" w:rsidTr="00B53333">
        <w:trPr>
          <w:trHeight w:val="20"/>
        </w:trPr>
        <w:tc>
          <w:tcPr>
            <w:tcW w:w="1101" w:type="pct"/>
            <w:vMerge/>
            <w:tcBorders>
              <w:top w:val="single" w:sz="4" w:space="0" w:color="auto"/>
              <w:left w:val="single" w:sz="4" w:space="0" w:color="auto"/>
              <w:bottom w:val="single" w:sz="4" w:space="0" w:color="auto"/>
              <w:right w:val="single" w:sz="4" w:space="0" w:color="auto"/>
            </w:tcBorders>
            <w:vAlign w:val="center"/>
            <w:hideMark/>
          </w:tcPr>
          <w:p w14:paraId="3E6F82E5" w14:textId="77777777" w:rsidR="008055FC" w:rsidRPr="008055FC" w:rsidRDefault="008055FC" w:rsidP="008055FC">
            <w:pPr>
              <w:rPr>
                <w:rFonts w:ascii="Arial" w:hAnsi="Arial" w:cs="Arial"/>
                <w:b/>
                <w:bCs/>
                <w:sz w:val="16"/>
                <w:szCs w:val="16"/>
                <w:lang w:val="en-GB" w:eastAsia="ja-JP"/>
              </w:rPr>
            </w:pPr>
          </w:p>
        </w:tc>
        <w:tc>
          <w:tcPr>
            <w:tcW w:w="1030" w:type="pct"/>
            <w:vMerge/>
            <w:tcBorders>
              <w:top w:val="single" w:sz="4" w:space="0" w:color="auto"/>
              <w:left w:val="single" w:sz="4" w:space="0" w:color="auto"/>
              <w:bottom w:val="single" w:sz="4" w:space="0" w:color="auto"/>
              <w:right w:val="single" w:sz="4" w:space="0" w:color="auto"/>
            </w:tcBorders>
            <w:vAlign w:val="center"/>
            <w:hideMark/>
          </w:tcPr>
          <w:p w14:paraId="56FD63FB" w14:textId="77777777" w:rsidR="008055FC" w:rsidRPr="008055FC" w:rsidRDefault="008055FC" w:rsidP="008055FC">
            <w:pPr>
              <w:rPr>
                <w:rFonts w:ascii="Arial" w:hAnsi="Arial" w:cs="Arial"/>
                <w:b/>
                <w:bCs/>
                <w:sz w:val="16"/>
                <w:szCs w:val="16"/>
                <w:lang w:val="en-GB"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51F17763" w14:textId="77777777" w:rsidR="008055FC" w:rsidRPr="008055FC" w:rsidRDefault="008055FC" w:rsidP="008055FC">
            <w:pPr>
              <w:rPr>
                <w:rFonts w:ascii="Arial" w:hAnsi="Arial" w:cs="Arial"/>
                <w:sz w:val="16"/>
                <w:szCs w:val="16"/>
                <w:lang w:val="en-GB" w:eastAsia="ja-JP"/>
              </w:rPr>
            </w:pPr>
          </w:p>
        </w:tc>
        <w:tc>
          <w:tcPr>
            <w:tcW w:w="1766" w:type="pct"/>
            <w:tcBorders>
              <w:top w:val="single" w:sz="4" w:space="0" w:color="auto"/>
              <w:left w:val="single" w:sz="4" w:space="0" w:color="auto"/>
              <w:bottom w:val="single" w:sz="4" w:space="0" w:color="auto"/>
              <w:right w:val="single" w:sz="4" w:space="0" w:color="auto"/>
            </w:tcBorders>
            <w:hideMark/>
          </w:tcPr>
          <w:p w14:paraId="377DFDB0" w14:textId="77777777" w:rsidR="008055FC" w:rsidRPr="008055FC" w:rsidRDefault="008055FC" w:rsidP="008055FC">
            <w:pPr>
              <w:rPr>
                <w:rFonts w:ascii="Arial" w:hAnsi="Arial" w:cs="Arial"/>
                <w:sz w:val="16"/>
                <w:szCs w:val="16"/>
                <w:lang w:val="en-GB" w:eastAsia="ja-JP"/>
              </w:rPr>
            </w:pPr>
            <w:r w:rsidRPr="008055FC">
              <w:rPr>
                <w:rFonts w:ascii="Arial" w:hAnsi="Arial" w:cs="Arial"/>
                <w:color w:val="FF0000"/>
                <w:sz w:val="16"/>
                <w:szCs w:val="16"/>
                <w:lang w:val="en-GB" w:eastAsia="ja-JP"/>
              </w:rPr>
              <w:t>ra-ssb-OccasionMaskIndex</w:t>
            </w:r>
          </w:p>
        </w:tc>
      </w:tr>
    </w:tbl>
    <w:p w14:paraId="210E3B11" w14:textId="77777777" w:rsidR="008055FC" w:rsidRPr="008055FC" w:rsidRDefault="008055FC" w:rsidP="008055FC">
      <w:pPr>
        <w:rPr>
          <w:rFonts w:ascii="Times New Roman" w:eastAsia="PMingLiU" w:hAnsi="Times New Roman" w:cs="Times New Roman"/>
          <w:kern w:val="0"/>
          <w:lang w:eastAsia="zh-TW"/>
        </w:rPr>
      </w:pPr>
      <w:r w:rsidRPr="008055FC">
        <w:rPr>
          <w:rFonts w:ascii="Times New Roman" w:eastAsia="PMingLiU" w:hAnsi="Times New Roman" w:cs="Times New Roman"/>
          <w:kern w:val="0"/>
          <w:lang w:eastAsia="zh-TW"/>
        </w:rPr>
        <w:t xml:space="preserve">Note: </w:t>
      </w:r>
    </w:p>
    <w:p w14:paraId="1CE9B795" w14:textId="77777777" w:rsidR="008055FC" w:rsidRPr="008055FC" w:rsidRDefault="008055FC" w:rsidP="008055FC">
      <w:pPr>
        <w:numPr>
          <w:ilvl w:val="0"/>
          <w:numId w:val="10"/>
        </w:numPr>
        <w:overflowPunct w:val="0"/>
        <w:autoSpaceDE w:val="0"/>
        <w:autoSpaceDN w:val="0"/>
        <w:adjustRightInd w:val="0"/>
        <w:spacing w:after="180"/>
        <w:contextualSpacing/>
        <w:textAlignment w:val="baseline"/>
        <w:rPr>
          <w:rFonts w:ascii="Times New Roman" w:eastAsia="SimSun" w:hAnsi="Times New Roman" w:cs="Times New Roman"/>
          <w:kern w:val="0"/>
          <w:lang w:eastAsia="zh-TW"/>
        </w:rPr>
      </w:pPr>
      <w:r w:rsidRPr="008055FC">
        <w:rPr>
          <w:rFonts w:ascii="Times New Roman" w:eastAsia="SimSun" w:hAnsi="Times New Roman" w:cs="Times New Roman"/>
          <w:kern w:val="0"/>
          <w:lang w:eastAsia="zh-TW"/>
        </w:rPr>
        <w:t>In legacy spec, ss-PBCH-BlockPower/SSB-positionInBurst/tdd-UL-DL-ConfigurationCommon are under the IE ServingCellConfigCommon/ServingCellConfigCommonSIB</w:t>
      </w:r>
    </w:p>
    <w:p w14:paraId="4D349E2E" w14:textId="77777777" w:rsidR="008055FC" w:rsidRPr="008055FC" w:rsidRDefault="008055FC" w:rsidP="008055FC">
      <w:pPr>
        <w:numPr>
          <w:ilvl w:val="0"/>
          <w:numId w:val="10"/>
        </w:numPr>
        <w:overflowPunct w:val="0"/>
        <w:autoSpaceDE w:val="0"/>
        <w:autoSpaceDN w:val="0"/>
        <w:adjustRightInd w:val="0"/>
        <w:spacing w:after="180"/>
        <w:contextualSpacing/>
        <w:textAlignment w:val="baseline"/>
        <w:rPr>
          <w:rFonts w:ascii="Times New Roman" w:eastAsia="SimSun" w:hAnsi="Times New Roman" w:cs="Times New Roman"/>
          <w:kern w:val="0"/>
          <w:lang w:eastAsia="zh-TW"/>
        </w:rPr>
      </w:pPr>
      <w:r w:rsidRPr="008055FC">
        <w:rPr>
          <w:rFonts w:ascii="Times New Roman" w:eastAsia="SimSun" w:hAnsi="Times New Roman" w:cs="Times New Roman"/>
          <w:kern w:val="0"/>
          <w:lang w:eastAsia="zh-TW"/>
        </w:rPr>
        <w:t>Msg1-FrequencyStart is with respect to the first RB of the UE carrier determined by offsetToCarrier and absoluteFrequencyPointA</w:t>
      </w:r>
    </w:p>
    <w:p w14:paraId="76A51663" w14:textId="77777777" w:rsidR="008055FC" w:rsidRPr="008055FC" w:rsidRDefault="008055FC" w:rsidP="008055FC">
      <w:pPr>
        <w:rPr>
          <w:rFonts w:ascii="Times" w:eastAsia="바탕" w:hAnsi="Times" w:cs="Times New Roman"/>
          <w:kern w:val="0"/>
          <w:szCs w:val="24"/>
          <w:lang w:eastAsia="x-none"/>
        </w:rPr>
      </w:pPr>
    </w:p>
    <w:p w14:paraId="78D7C3E6" w14:textId="77777777" w:rsidR="008055FC" w:rsidRPr="008055FC" w:rsidRDefault="008055FC" w:rsidP="008055FC">
      <w:pPr>
        <w:rPr>
          <w:rFonts w:ascii="Times New Roman" w:eastAsia="바탕" w:hAnsi="Times New Roman" w:cs="Times New Roman"/>
          <w:bCs/>
          <w:color w:val="000000"/>
          <w:kern w:val="0"/>
          <w:lang w:val="en-GB" w:eastAsia="zh-CN"/>
        </w:rPr>
      </w:pPr>
      <w:r w:rsidRPr="008055FC">
        <w:rPr>
          <w:rFonts w:ascii="Times New Roman" w:eastAsia="바탕" w:hAnsi="Times New Roman" w:cs="Times New Roman"/>
          <w:bCs/>
          <w:color w:val="000000"/>
          <w:kern w:val="0"/>
          <w:highlight w:val="green"/>
          <w:lang w:val="en-GB" w:eastAsia="zh-CN"/>
        </w:rPr>
        <w:t>Agreement</w:t>
      </w:r>
    </w:p>
    <w:p w14:paraId="088349F7" w14:textId="77777777" w:rsidR="008055FC" w:rsidRPr="008055FC" w:rsidRDefault="008055FC" w:rsidP="008055FC">
      <w:pPr>
        <w:rPr>
          <w:rFonts w:ascii="Times" w:eastAsia="PMingLiU" w:hAnsi="Times" w:cs="Times New Roman"/>
          <w:bCs/>
          <w:kern w:val="0"/>
          <w:szCs w:val="24"/>
          <w:lang w:val="en-GB" w:eastAsia="zh-TW"/>
        </w:rPr>
      </w:pPr>
      <w:r w:rsidRPr="008055FC">
        <w:rPr>
          <w:rFonts w:ascii="Times" w:eastAsia="PMingLiU" w:hAnsi="Times" w:cs="Times New Roman"/>
          <w:bCs/>
          <w:kern w:val="0"/>
          <w:szCs w:val="24"/>
          <w:lang w:val="en-GB" w:eastAsia="zh-TW"/>
        </w:rPr>
        <w:t>For further work of on-demand SIB1 in idle/inactive mode, it is assumed that:</w:t>
      </w:r>
    </w:p>
    <w:p w14:paraId="2FB94280" w14:textId="77777777" w:rsidR="008055FC" w:rsidRPr="008055FC" w:rsidRDefault="008055FC" w:rsidP="008055FC">
      <w:pPr>
        <w:numPr>
          <w:ilvl w:val="0"/>
          <w:numId w:val="12"/>
        </w:numPr>
        <w:overflowPunct w:val="0"/>
        <w:autoSpaceDE w:val="0"/>
        <w:autoSpaceDN w:val="0"/>
        <w:adjustRightInd w:val="0"/>
        <w:spacing w:after="180"/>
        <w:contextualSpacing/>
        <w:textAlignment w:val="baseline"/>
        <w:rPr>
          <w:rFonts w:ascii="Times New Roman" w:eastAsia="SimSun" w:hAnsi="Times New Roman" w:cs="Times New Roman"/>
          <w:kern w:val="0"/>
          <w:lang w:val="en-GB" w:eastAsia="zh-TW"/>
        </w:rPr>
      </w:pPr>
      <w:r w:rsidRPr="008055FC">
        <w:rPr>
          <w:rFonts w:ascii="Times New Roman" w:eastAsia="SimSun" w:hAnsi="Times New Roman" w:cs="Times New Roman"/>
          <w:kern w:val="0"/>
          <w:lang w:val="en-GB" w:eastAsia="zh-TW"/>
        </w:rPr>
        <w:t>SSB transmitted in the NES cell supporting OD-SIB1 is with K_SSB &gt; 23 for FR1 and K_SSB &gt;11 for FR2 if it is transmitted on sync raster.</w:t>
      </w:r>
    </w:p>
    <w:p w14:paraId="7139040F" w14:textId="77777777" w:rsidR="008055FC" w:rsidRPr="008055FC" w:rsidRDefault="008055FC" w:rsidP="008055FC">
      <w:pPr>
        <w:numPr>
          <w:ilvl w:val="0"/>
          <w:numId w:val="12"/>
        </w:numPr>
        <w:overflowPunct w:val="0"/>
        <w:autoSpaceDE w:val="0"/>
        <w:autoSpaceDN w:val="0"/>
        <w:adjustRightInd w:val="0"/>
        <w:spacing w:after="180"/>
        <w:contextualSpacing/>
        <w:textAlignment w:val="baseline"/>
        <w:rPr>
          <w:rFonts w:ascii="Times New Roman" w:eastAsia="SimSun" w:hAnsi="Times New Roman" w:cs="Times New Roman"/>
          <w:kern w:val="0"/>
          <w:lang w:val="en-GB" w:eastAsia="zh-TW"/>
        </w:rPr>
      </w:pPr>
      <w:r w:rsidRPr="008055FC">
        <w:rPr>
          <w:rFonts w:ascii="Times New Roman" w:eastAsia="SimSun" w:hAnsi="Times New Roman" w:cs="Times New Roman"/>
          <w:kern w:val="0"/>
          <w:lang w:val="en-GB" w:eastAsia="zh-TW"/>
        </w:rPr>
        <w:t>UE determines a cell supporting OD-SIB1 based at least on UL WUS configuration from Cell A.</w:t>
      </w:r>
    </w:p>
    <w:p w14:paraId="335DB24E" w14:textId="77777777" w:rsidR="008055FC" w:rsidRPr="008055FC" w:rsidRDefault="008055FC" w:rsidP="008055FC">
      <w:pPr>
        <w:rPr>
          <w:rFonts w:ascii="Times New Roman" w:eastAsia="바탕" w:hAnsi="Times New Roman" w:cs="Times New Roman"/>
          <w:bCs/>
          <w:color w:val="000000"/>
          <w:kern w:val="0"/>
          <w:lang w:val="en-GB" w:eastAsia="zh-CN"/>
        </w:rPr>
      </w:pPr>
      <w:r w:rsidRPr="008055FC">
        <w:rPr>
          <w:rFonts w:ascii="Times New Roman" w:eastAsia="바탕" w:hAnsi="Times New Roman" w:cs="Times New Roman"/>
          <w:bCs/>
          <w:color w:val="000000"/>
          <w:kern w:val="0"/>
          <w:highlight w:val="green"/>
          <w:lang w:val="en-GB" w:eastAsia="zh-CN"/>
        </w:rPr>
        <w:t>Agreement</w:t>
      </w:r>
    </w:p>
    <w:p w14:paraId="2C8E21BE" w14:textId="77777777" w:rsidR="008055FC" w:rsidRPr="008055FC" w:rsidRDefault="008055FC" w:rsidP="008055FC">
      <w:pPr>
        <w:rPr>
          <w:rFonts w:ascii="Times" w:eastAsia="바탕" w:hAnsi="Times" w:cs="Times New Roman"/>
          <w:kern w:val="0"/>
          <w:szCs w:val="24"/>
          <w:lang w:val="en-GB" w:eastAsia="x-none"/>
        </w:rPr>
      </w:pPr>
      <w:r w:rsidRPr="008055FC">
        <w:rPr>
          <w:rFonts w:ascii="Times" w:eastAsia="바탕" w:hAnsi="Times" w:cs="Times New Roman"/>
          <w:kern w:val="0"/>
          <w:szCs w:val="24"/>
          <w:lang w:val="en-GB"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63B153D5" w14:textId="77777777" w:rsidR="008055FC" w:rsidRPr="008055FC" w:rsidRDefault="008055FC" w:rsidP="008055FC">
      <w:pPr>
        <w:rPr>
          <w:rFonts w:ascii="Times" w:eastAsia="바탕" w:hAnsi="Times" w:cs="Times New Roman"/>
          <w:kern w:val="0"/>
          <w:szCs w:val="24"/>
          <w:lang w:val="en-GB" w:eastAsia="x-none"/>
        </w:rPr>
      </w:pPr>
    </w:p>
    <w:p w14:paraId="24E9FC1B" w14:textId="77777777" w:rsidR="008055FC" w:rsidRPr="008055FC" w:rsidRDefault="008055FC" w:rsidP="008055FC">
      <w:pPr>
        <w:rPr>
          <w:rFonts w:ascii="Times New Roman" w:eastAsia="바탕" w:hAnsi="Times New Roman" w:cs="Times New Roman"/>
          <w:bCs/>
          <w:color w:val="000000"/>
          <w:kern w:val="0"/>
          <w:lang w:val="en-GB" w:eastAsia="zh-CN"/>
        </w:rPr>
      </w:pPr>
      <w:r w:rsidRPr="008055FC">
        <w:rPr>
          <w:rFonts w:ascii="Times New Roman" w:eastAsia="바탕" w:hAnsi="Times New Roman" w:cs="Times New Roman"/>
          <w:bCs/>
          <w:color w:val="000000"/>
          <w:kern w:val="0"/>
          <w:highlight w:val="green"/>
          <w:lang w:val="en-GB" w:eastAsia="zh-CN"/>
        </w:rPr>
        <w:t>Agreement</w:t>
      </w:r>
    </w:p>
    <w:p w14:paraId="3F795699" w14:textId="77777777" w:rsidR="008055FC" w:rsidRPr="008055FC" w:rsidRDefault="008055FC" w:rsidP="008055FC">
      <w:pPr>
        <w:rPr>
          <w:rFonts w:ascii="Times" w:eastAsia="바탕" w:hAnsi="Times" w:cs="Times New Roman"/>
          <w:kern w:val="0"/>
          <w:lang w:val="en-GB" w:eastAsia="zh-TW"/>
        </w:rPr>
      </w:pPr>
      <w:r w:rsidRPr="008055FC">
        <w:rPr>
          <w:rFonts w:ascii="Times" w:eastAsia="바탕" w:hAnsi="Times" w:cs="Times New Roman"/>
          <w:kern w:val="0"/>
          <w:szCs w:val="24"/>
          <w:lang w:val="en-GB" w:eastAsia="zh-TW"/>
        </w:rPr>
        <w:t>For The repetition periodicity of SIB1 within the time window of on-demand SIB1,</w:t>
      </w:r>
      <w:r w:rsidRPr="008055FC">
        <w:rPr>
          <w:rFonts w:ascii="Times" w:eastAsia="바탕" w:hAnsi="Times" w:cs="Times New Roman"/>
          <w:kern w:val="0"/>
          <w:lang w:val="en-GB" w:eastAsia="zh-TW"/>
        </w:rPr>
        <w:t>:</w:t>
      </w:r>
    </w:p>
    <w:p w14:paraId="2CFC0DAA" w14:textId="77777777" w:rsidR="008055FC" w:rsidRPr="008055FC" w:rsidRDefault="008055FC" w:rsidP="008055FC">
      <w:pPr>
        <w:numPr>
          <w:ilvl w:val="0"/>
          <w:numId w:val="11"/>
        </w:numPr>
        <w:overflowPunct w:val="0"/>
        <w:autoSpaceDE w:val="0"/>
        <w:autoSpaceDN w:val="0"/>
        <w:adjustRightInd w:val="0"/>
        <w:spacing w:after="180"/>
        <w:contextualSpacing/>
        <w:textAlignment w:val="baseline"/>
        <w:rPr>
          <w:rFonts w:ascii="Times New Roman" w:eastAsia="SimSun" w:hAnsi="Times New Roman" w:cs="Times New Roman"/>
          <w:kern w:val="0"/>
          <w:lang w:val="en-GB" w:eastAsia="zh-TW"/>
        </w:rPr>
      </w:pPr>
      <w:r w:rsidRPr="008055FC">
        <w:rPr>
          <w:rFonts w:ascii="Times New Roman" w:eastAsia="SimSun" w:hAnsi="Times New Roman" w:cs="Times New Roman"/>
          <w:kern w:val="0"/>
          <w:lang w:val="en-GB" w:eastAsia="zh-TW"/>
        </w:rPr>
        <w:t>Up to NW implementation (no change to existing specification)</w:t>
      </w:r>
    </w:p>
    <w:p w14:paraId="5CA503AE" w14:textId="77777777" w:rsidR="008055FC" w:rsidRPr="008055FC" w:rsidRDefault="008055FC" w:rsidP="008055FC">
      <w:pPr>
        <w:rPr>
          <w:rFonts w:ascii="Times New Roman" w:eastAsia="바탕" w:hAnsi="Times New Roman" w:cs="Times New Roman"/>
          <w:bCs/>
          <w:color w:val="000000"/>
          <w:kern w:val="0"/>
          <w:lang w:val="en-GB" w:eastAsia="zh-CN"/>
        </w:rPr>
      </w:pPr>
      <w:r w:rsidRPr="008055FC">
        <w:rPr>
          <w:rFonts w:ascii="Times New Roman" w:eastAsia="바탕" w:hAnsi="Times New Roman" w:cs="Times New Roman"/>
          <w:bCs/>
          <w:color w:val="000000"/>
          <w:kern w:val="0"/>
          <w:highlight w:val="green"/>
          <w:lang w:val="en-GB" w:eastAsia="zh-CN"/>
        </w:rPr>
        <w:t>Agreement</w:t>
      </w:r>
    </w:p>
    <w:p w14:paraId="418B0AA5" w14:textId="77777777" w:rsidR="008055FC" w:rsidRPr="008055FC" w:rsidRDefault="008055FC" w:rsidP="008055FC">
      <w:pPr>
        <w:rPr>
          <w:rFonts w:ascii="Times" w:eastAsia="PMingLiU" w:hAnsi="Times" w:cs="Times New Roman"/>
          <w:bCs/>
          <w:kern w:val="0"/>
          <w:szCs w:val="24"/>
          <w:lang w:eastAsia="zh-TW"/>
        </w:rPr>
      </w:pPr>
      <w:r w:rsidRPr="008055FC">
        <w:rPr>
          <w:rFonts w:ascii="Times" w:eastAsia="PMingLiU" w:hAnsi="Times" w:cs="Times New Roman"/>
          <w:bCs/>
          <w:kern w:val="0"/>
          <w:szCs w:val="24"/>
          <w:lang w:val="en-GB" w:eastAsia="zh-TW"/>
        </w:rPr>
        <w:t>RAN1 to discuss the contents of RAR in response to UL WUS</w:t>
      </w:r>
      <w:r w:rsidRPr="008055FC">
        <w:rPr>
          <w:rFonts w:ascii="Times" w:eastAsia="맑은 고딕" w:hAnsi="Times" w:cs="Times New Roman"/>
          <w:bCs/>
          <w:kern w:val="0"/>
          <w:szCs w:val="24"/>
          <w:lang w:val="en-GB" w:eastAsia="zh-CN"/>
        </w:rPr>
        <w:t xml:space="preserve"> using </w:t>
      </w:r>
      <w:r w:rsidRPr="008055FC">
        <w:rPr>
          <w:rFonts w:ascii="Times" w:eastAsia="PMingLiU" w:hAnsi="Times" w:cs="Times New Roman"/>
          <w:bCs/>
          <w:kern w:val="0"/>
          <w:szCs w:val="24"/>
          <w:lang w:val="en-GB" w:eastAsia="zh-TW"/>
        </w:rPr>
        <w:t>t</w:t>
      </w:r>
      <w:r w:rsidRPr="008055FC">
        <w:rPr>
          <w:rFonts w:ascii="Times" w:eastAsia="PMingLiU" w:hAnsi="Times" w:cs="Times New Roman"/>
          <w:bCs/>
          <w:kern w:val="0"/>
          <w:szCs w:val="24"/>
          <w:lang w:eastAsia="zh-TW"/>
        </w:rPr>
        <w:t>he legacy RAR for OSI as a starting point.</w:t>
      </w:r>
    </w:p>
    <w:p w14:paraId="0E242D04" w14:textId="77777777" w:rsidR="008055FC" w:rsidRPr="008055FC" w:rsidRDefault="008055FC" w:rsidP="008055FC">
      <w:pPr>
        <w:rPr>
          <w:rFonts w:ascii="Times" w:eastAsia="PMingLiU" w:hAnsi="Times" w:cs="Times New Roman"/>
          <w:bCs/>
          <w:kern w:val="0"/>
          <w:szCs w:val="24"/>
          <w:lang w:eastAsia="zh-TW"/>
        </w:rPr>
      </w:pPr>
    </w:p>
    <w:p w14:paraId="130540CF" w14:textId="77777777" w:rsidR="008055FC" w:rsidRPr="008055FC" w:rsidRDefault="008055FC" w:rsidP="008055FC">
      <w:pPr>
        <w:rPr>
          <w:rFonts w:ascii="Times New Roman" w:eastAsia="바탕" w:hAnsi="Times New Roman" w:cs="Times New Roman"/>
          <w:bCs/>
          <w:color w:val="000000"/>
          <w:kern w:val="0"/>
          <w:lang w:val="en-GB" w:eastAsia="zh-CN"/>
        </w:rPr>
      </w:pPr>
      <w:r w:rsidRPr="008055FC">
        <w:rPr>
          <w:rFonts w:ascii="Times New Roman" w:eastAsia="바탕" w:hAnsi="Times New Roman" w:cs="Times New Roman"/>
          <w:bCs/>
          <w:color w:val="000000"/>
          <w:kern w:val="0"/>
          <w:highlight w:val="green"/>
          <w:lang w:val="en-GB" w:eastAsia="zh-CN"/>
        </w:rPr>
        <w:t>Agreement</w:t>
      </w:r>
    </w:p>
    <w:p w14:paraId="4B940B1B" w14:textId="77777777" w:rsidR="008055FC" w:rsidRPr="008055FC" w:rsidRDefault="008055FC" w:rsidP="008055FC">
      <w:pPr>
        <w:rPr>
          <w:rFonts w:ascii="Times" w:eastAsia="PMingLiU" w:hAnsi="Times" w:cs="Times New Roman"/>
          <w:bCs/>
          <w:kern w:val="0"/>
          <w:lang w:val="en-GB" w:eastAsia="zh-TW"/>
        </w:rPr>
      </w:pPr>
      <w:r w:rsidRPr="008055FC">
        <w:rPr>
          <w:rFonts w:ascii="Times" w:eastAsia="PMingLiU" w:hAnsi="Times" w:cs="Times New Roman"/>
          <w:bCs/>
          <w:kern w:val="0"/>
          <w:lang w:val="en-GB" w:eastAsia="zh-TW"/>
        </w:rPr>
        <w:t>Search space for RAR in response to UL WUS on a NES Cell can be provided by the UL WUS configuration. If not, follow the search space zero for the NES Cell.</w:t>
      </w:r>
    </w:p>
    <w:p w14:paraId="097AF6B6" w14:textId="77777777" w:rsidR="008055FC" w:rsidRPr="008055FC" w:rsidRDefault="008055FC" w:rsidP="008055FC">
      <w:pPr>
        <w:rPr>
          <w:rFonts w:ascii="Times" w:eastAsia="바탕" w:hAnsi="Times" w:cs="Times New Roman"/>
          <w:bCs/>
          <w:kern w:val="0"/>
          <w:szCs w:val="24"/>
          <w:lang w:val="en-GB" w:eastAsia="x-none"/>
        </w:rPr>
      </w:pPr>
    </w:p>
    <w:p w14:paraId="4D5746CF" w14:textId="77777777" w:rsidR="008055FC" w:rsidRPr="008055FC" w:rsidRDefault="008055FC" w:rsidP="008055FC">
      <w:pPr>
        <w:rPr>
          <w:rFonts w:ascii="Times New Roman" w:eastAsia="바탕" w:hAnsi="Times New Roman" w:cs="Times New Roman"/>
          <w:bCs/>
          <w:color w:val="000000"/>
          <w:kern w:val="0"/>
          <w:lang w:val="en-GB" w:eastAsia="zh-CN"/>
        </w:rPr>
      </w:pPr>
      <w:r w:rsidRPr="008055FC">
        <w:rPr>
          <w:rFonts w:ascii="Times New Roman" w:eastAsia="바탕" w:hAnsi="Times New Roman" w:cs="Times New Roman"/>
          <w:bCs/>
          <w:color w:val="000000"/>
          <w:kern w:val="0"/>
          <w:highlight w:val="green"/>
          <w:lang w:val="en-GB" w:eastAsia="zh-CN"/>
        </w:rPr>
        <w:t>Agreement</w:t>
      </w:r>
    </w:p>
    <w:p w14:paraId="6512C5F5" w14:textId="50E03D2F" w:rsidR="009758E1" w:rsidRPr="002A7E5A" w:rsidRDefault="008055FC">
      <w:pPr>
        <w:rPr>
          <w:rFonts w:ascii="Times" w:eastAsia="바탕" w:hAnsi="Times" w:cs="Times New Roman" w:hint="eastAsia"/>
          <w:kern w:val="0"/>
          <w:szCs w:val="24"/>
          <w:lang w:val="en-GB"/>
        </w:rPr>
      </w:pPr>
      <w:r w:rsidRPr="008055FC">
        <w:rPr>
          <w:rFonts w:ascii="Times" w:eastAsia="바탕" w:hAnsi="Times" w:cs="Times New Roman"/>
          <w:kern w:val="0"/>
          <w:szCs w:val="24"/>
          <w:lang w:val="en-GB" w:eastAsia="zh-CN"/>
        </w:rPr>
        <w:t>It is up to gNB to configure whether RACH occasions for UL WUS are shared or separated from the RACH occasions for other usages.</w:t>
      </w:r>
    </w:p>
    <w:sectPr w:rsidR="009758E1" w:rsidRPr="002A7E5A">
      <w:endnotePr>
        <w:numFmt w:val="decimal"/>
      </w:endnotePr>
      <w:pgSz w:w="11907" w:h="16840"/>
      <w:pgMar w:top="1021" w:right="1021" w:bottom="1021" w:left="1021" w:header="720" w:footer="57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한컴바탕">
    <w:altName w:val="맑은 고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FFBD30"/>
    <w:multiLevelType w:val="singleLevel"/>
    <w:tmpl w:val="5EC891B0"/>
    <w:lvl w:ilvl="0">
      <w:start w:val="1"/>
      <w:numFmt w:val="bullet"/>
      <w:lvlText w:val=""/>
      <w:lvlJc w:val="left"/>
      <w:rPr>
        <w:rFonts w:ascii="Symbol" w:eastAsia="Symbol" w:hAnsi="Symbol" w:cs="Symbol"/>
      </w:rPr>
    </w:lvl>
  </w:abstractNum>
  <w:abstractNum w:abstractNumId="1" w15:restartNumberingAfterBreak="0">
    <w:nsid w:val="00000001"/>
    <w:multiLevelType w:val="singleLevel"/>
    <w:tmpl w:val="98B03B06"/>
    <w:lvl w:ilvl="0">
      <w:start w:val="1"/>
      <w:numFmt w:val="bullet"/>
      <w:lvlText w:val=""/>
      <w:lvlJc w:val="left"/>
      <w:rPr>
        <w:rFonts w:ascii="Symbol" w:eastAsia="Symbol" w:hAnsi="Symbol" w:cs="Symbol"/>
      </w:rPr>
    </w:lvl>
  </w:abstractNum>
  <w:abstractNum w:abstractNumId="2" w15:restartNumberingAfterBreak="0">
    <w:nsid w:val="00000002"/>
    <w:multiLevelType w:val="singleLevel"/>
    <w:tmpl w:val="84E6D3E0"/>
    <w:lvl w:ilvl="0">
      <w:start w:val="1"/>
      <w:numFmt w:val="bullet"/>
      <w:lvlText w:val=""/>
      <w:lvlJc w:val="left"/>
      <w:rPr>
        <w:rFonts w:ascii="Symbol" w:eastAsia="Symbol" w:hAnsi="Symbol" w:cs="Symbol"/>
      </w:rPr>
    </w:lvl>
  </w:abstractNum>
  <w:abstractNum w:abstractNumId="3"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C148BE"/>
    <w:multiLevelType w:val="hybridMultilevel"/>
    <w:tmpl w:val="AAE24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7"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A53606C"/>
    <w:multiLevelType w:val="hybridMultilevel"/>
    <w:tmpl w:val="B0DC6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7C4376"/>
    <w:multiLevelType w:val="hybridMultilevel"/>
    <w:tmpl w:val="87AE9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BC5174"/>
    <w:multiLevelType w:val="hybridMultilevel"/>
    <w:tmpl w:val="9A1C910E"/>
    <w:lvl w:ilvl="0" w:tplc="08090001">
      <w:start w:val="1"/>
      <w:numFmt w:val="bullet"/>
      <w:lvlText w:val=""/>
      <w:lvlJc w:val="left"/>
      <w:pPr>
        <w:ind w:left="720" w:hanging="360"/>
      </w:pPr>
      <w:rPr>
        <w:rFonts w:ascii="Symbol" w:eastAsia="Symbol" w:hAnsi="Symbol" w:cs="Symbol" w:hint="default"/>
      </w:rPr>
    </w:lvl>
    <w:lvl w:ilvl="1" w:tplc="1D664E80">
      <w:start w:val="1"/>
      <w:numFmt w:val="bullet"/>
      <w:lvlText w:val="o"/>
      <w:lvlJc w:val="left"/>
      <w:pPr>
        <w:ind w:left="1440" w:hanging="360"/>
      </w:pPr>
      <w:rPr>
        <w:rFonts w:ascii="Courier New" w:eastAsia="Courier New" w:hAnsi="Courier New" w:cs="Courier New" w:hint="default"/>
      </w:rPr>
    </w:lvl>
    <w:lvl w:ilvl="2" w:tplc="D3585F1C">
      <w:start w:val="1"/>
      <w:numFmt w:val="bullet"/>
      <w:lvlText w:val=""/>
      <w:lvlJc w:val="left"/>
      <w:pPr>
        <w:ind w:left="2160" w:hanging="360"/>
      </w:pPr>
      <w:rPr>
        <w:rFonts w:ascii="Wingdings" w:eastAsia="Wingdings" w:hAnsi="Wingdings" w:cs="Wingdings" w:hint="default"/>
      </w:rPr>
    </w:lvl>
    <w:lvl w:ilvl="3" w:tplc="14B6F074">
      <w:start w:val="1"/>
      <w:numFmt w:val="bullet"/>
      <w:lvlText w:val=""/>
      <w:lvlJc w:val="left"/>
      <w:pPr>
        <w:ind w:left="2880" w:hanging="360"/>
      </w:pPr>
      <w:rPr>
        <w:rFonts w:ascii="Symbol" w:eastAsia="Symbol" w:hAnsi="Symbol" w:cs="Symbol" w:hint="default"/>
      </w:rPr>
    </w:lvl>
    <w:lvl w:ilvl="4" w:tplc="42E00922">
      <w:start w:val="1"/>
      <w:numFmt w:val="bullet"/>
      <w:lvlText w:val="o"/>
      <w:lvlJc w:val="left"/>
      <w:pPr>
        <w:ind w:left="3600" w:hanging="360"/>
      </w:pPr>
      <w:rPr>
        <w:rFonts w:ascii="Courier New" w:eastAsia="Courier New" w:hAnsi="Courier New" w:cs="Courier New" w:hint="default"/>
      </w:rPr>
    </w:lvl>
    <w:lvl w:ilvl="5" w:tplc="BDDAC9F8">
      <w:start w:val="1"/>
      <w:numFmt w:val="bullet"/>
      <w:lvlText w:val=""/>
      <w:lvlJc w:val="left"/>
      <w:pPr>
        <w:ind w:left="4320" w:hanging="360"/>
      </w:pPr>
      <w:rPr>
        <w:rFonts w:ascii="Wingdings" w:eastAsia="Wingdings" w:hAnsi="Wingdings" w:cs="Wingdings" w:hint="default"/>
      </w:rPr>
    </w:lvl>
    <w:lvl w:ilvl="6" w:tplc="A4C814E4">
      <w:start w:val="1"/>
      <w:numFmt w:val="bullet"/>
      <w:lvlText w:val=""/>
      <w:lvlJc w:val="left"/>
      <w:pPr>
        <w:ind w:left="5040" w:hanging="360"/>
      </w:pPr>
      <w:rPr>
        <w:rFonts w:ascii="Symbol" w:eastAsia="Symbol" w:hAnsi="Symbol" w:cs="Symbol" w:hint="default"/>
      </w:rPr>
    </w:lvl>
    <w:lvl w:ilvl="7" w:tplc="B9349744" w:tentative="1">
      <w:start w:val="1"/>
      <w:numFmt w:val="bullet"/>
      <w:lvlText w:val="o"/>
      <w:lvlJc w:val="left"/>
      <w:pPr>
        <w:ind w:left="5760" w:hanging="360"/>
      </w:pPr>
      <w:rPr>
        <w:rFonts w:ascii="Courier New" w:eastAsia="Courier New" w:hAnsi="Courier New" w:cs="Courier New" w:hint="default"/>
      </w:rPr>
    </w:lvl>
    <w:lvl w:ilvl="8" w:tplc="6F347858" w:tentative="1">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77E30194"/>
    <w:multiLevelType w:val="hybridMultilevel"/>
    <w:tmpl w:val="0C86DBF2"/>
    <w:lvl w:ilvl="0" w:tplc="E63E956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5102988">
    <w:abstractNumId w:val="14"/>
  </w:num>
  <w:num w:numId="2" w16cid:durableId="61830517">
    <w:abstractNumId w:val="14"/>
  </w:num>
  <w:num w:numId="3" w16cid:durableId="2108112051">
    <w:abstractNumId w:val="1"/>
  </w:num>
  <w:num w:numId="4" w16cid:durableId="256598952">
    <w:abstractNumId w:val="0"/>
  </w:num>
  <w:num w:numId="5" w16cid:durableId="155003743">
    <w:abstractNumId w:val="2"/>
  </w:num>
  <w:num w:numId="6" w16cid:durableId="771971645">
    <w:abstractNumId w:val="13"/>
  </w:num>
  <w:num w:numId="7" w16cid:durableId="1170560677">
    <w:abstractNumId w:val="1"/>
  </w:num>
  <w:num w:numId="8" w16cid:durableId="2019847526">
    <w:abstractNumId w:val="6"/>
  </w:num>
  <w:num w:numId="9" w16cid:durableId="2054692261">
    <w:abstractNumId w:val="3"/>
  </w:num>
  <w:num w:numId="10" w16cid:durableId="107701897">
    <w:abstractNumId w:val="8"/>
  </w:num>
  <w:num w:numId="11" w16cid:durableId="299773336">
    <w:abstractNumId w:val="11"/>
  </w:num>
  <w:num w:numId="12" w16cid:durableId="323166096">
    <w:abstractNumId w:val="4"/>
  </w:num>
  <w:num w:numId="13" w16cid:durableId="1976174070">
    <w:abstractNumId w:val="10"/>
  </w:num>
  <w:num w:numId="14" w16cid:durableId="729236007">
    <w:abstractNumId w:val="5"/>
  </w:num>
  <w:num w:numId="15" w16cid:durableId="589003146">
    <w:abstractNumId w:val="12"/>
  </w:num>
  <w:num w:numId="16" w16cid:durableId="1063917604">
    <w:abstractNumId w:val="9"/>
  </w:num>
  <w:num w:numId="17" w16cid:durableId="19330777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0204" w:allStyles="0" w:customStyles="0" w:latentStyles="1" w:stylesInUse="0" w:headingStyles="0" w:numberingStyles="0" w:tableStyles="0" w:directFormattingOnRuns="0" w:directFormattingOnParagraphs="1" w:directFormattingOnNumbering="0" w:directFormattingOnTables="0" w:clearFormatting="0" w:top3HeadingStyles="0" w:visibleStyles="0" w:alternateStyleNames="0"/>
  <w:defaultTabStop w:val="720"/>
  <w:characterSpacingControl w:val="doNotCompress"/>
  <w:endnotePr>
    <w:numFmt w:val="decimal"/>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58E1"/>
    <w:rsid w:val="002A7E5A"/>
    <w:rsid w:val="005C49FA"/>
    <w:rsid w:val="00611EF8"/>
    <w:rsid w:val="006F28DB"/>
    <w:rsid w:val="008055FC"/>
    <w:rsid w:val="00957920"/>
    <w:rsid w:val="009758E1"/>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87267B"/>
  <w15:docId w15:val="{6E48CAB1-2A9E-4939-A3EB-F43E6734C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1EF8"/>
    <w:pPr>
      <w:spacing w:after="0" w:line="240" w:lineRule="auto"/>
      <w:jc w:val="left"/>
    </w:pPr>
  </w:style>
  <w:style w:type="paragraph" w:styleId="10">
    <w:name w:val="heading 1"/>
    <w:basedOn w:val="Normal1"/>
    <w:next w:val="a"/>
    <w:link w:val="1Char"/>
    <w:uiPriority w:val="9"/>
    <w:qFormat/>
    <w:rsid w:val="005C49FA"/>
    <w:pPr>
      <w:spacing w:after="120"/>
      <w:outlineLvl w:val="0"/>
    </w:pPr>
    <w:rPr>
      <w:rFonts w:ascii="Times New Roman" w:hAnsi="Times New Roman" w:cs="Times New Roman"/>
      <w:b/>
      <w:sz w:val="22"/>
      <w:szCs w:val="22"/>
    </w:rPr>
  </w:style>
  <w:style w:type="paragraph" w:styleId="2">
    <w:name w:val="heading 2"/>
    <w:basedOn w:val="a"/>
    <w:next w:val="a"/>
    <w:link w:val="2Char"/>
    <w:uiPriority w:val="9"/>
    <w:unhideWhenUsed/>
    <w:qFormat/>
    <w:rsid w:val="005C49FA"/>
    <w:pPr>
      <w:keepNext/>
      <w:outlineLvl w:val="1"/>
    </w:pPr>
    <w:rPr>
      <w:rFonts w:ascii="Times New Roman" w:eastAsia="Times New Roman" w:hAnsi="Times New Roman" w:cs="Times New Roman"/>
      <w:sz w:val="21"/>
      <w:szCs w:val="21"/>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8"/>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목"/>
    <w:basedOn w:val="a"/>
    <w:link w:val="Char"/>
    <w:uiPriority w:val="34"/>
    <w:qFormat/>
    <w:pPr>
      <w:ind w:leftChars="400" w:left="840"/>
    </w:p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0"/>
    <w:uiPriority w:val="9"/>
    <w:rsid w:val="005C49FA"/>
    <w:rPr>
      <w:rFonts w:ascii="Times New Roman" w:eastAsia="한컴바탕" w:hAnsi="Times New Roman" w:cs="Times New Roman"/>
      <w:b/>
      <w:color w:val="000000"/>
      <w:sz w:val="22"/>
      <w:szCs w:val="22"/>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tcPr>
      <w:shd w:val="clear" w:color="auto" w:fill="auto"/>
    </w:tcPr>
  </w:style>
  <w:style w:type="table" w:customStyle="1" w:styleId="TableGrid48">
    <w:name w:val="TableGrid48;"/>
    <w:basedOn w:val="NormalTable"/>
    <w:next w:val="TableGrid"/>
    <w:uiPriority w:val="99"/>
    <w:qFormat/>
    <w:tblPr/>
    <w:tcPr>
      <w:shd w:val="clear" w:color="auto" w:fill="auto"/>
    </w:tcPr>
  </w:style>
  <w:style w:type="table" w:customStyle="1" w:styleId="TableGrid49">
    <w:name w:val="TableGrid49"/>
    <w:basedOn w:val="a1"/>
    <w:next w:val="af"/>
    <w:uiPriority w:val="59"/>
    <w:qFormat/>
    <w:rsid w:val="00611EF8"/>
    <w:pPr>
      <w:spacing w:after="0" w:line="240" w:lineRule="auto"/>
      <w:jc w:val="left"/>
    </w:pPr>
    <w:rPr>
      <w:rFonts w:ascii="Times New Roman" w:eastAsia="바탕" w:hAnsi="Times New Roman" w:cs="Times New Roman"/>
      <w:kern w:val="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af">
    <w:name w:val="Table Grid"/>
    <w:basedOn w:val="a1"/>
    <w:rsid w:val="00611E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5C49FA"/>
    <w:rPr>
      <w:rFonts w:ascii="Times New Roman" w:eastAsia="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2225</Words>
  <Characters>12689</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 Hyeon Park</dc:creator>
  <cp:keywords/>
  <dc:description/>
  <cp:lastModifiedBy>Ki Hyeon Park</cp:lastModifiedBy>
  <cp:revision>4</cp:revision>
  <dcterms:created xsi:type="dcterms:W3CDTF">2024-11-06T02:02:00Z</dcterms:created>
  <dcterms:modified xsi:type="dcterms:W3CDTF">2024-11-08T08:15:00Z</dcterms:modified>
  <cp:version>1300.0100.01</cp:version>
</cp:coreProperties>
</file>