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2149A4" w14:textId="6673B9E5" w:rsidR="00FE2B65" w:rsidRDefault="00000000">
      <w:pPr>
        <w:widowControl/>
        <w:tabs>
          <w:tab w:val="center" w:pos="4536"/>
          <w:tab w:val="right" w:pos="7938"/>
          <w:tab w:val="right" w:pos="9639"/>
        </w:tabs>
        <w:ind w:right="2"/>
        <w:jc w:val="left"/>
        <w:rPr>
          <w:rFonts w:ascii="Arial" w:eastAsia="Batang" w:hAnsi="Arial" w:cs="Arial"/>
          <w:iCs w:val="0"/>
          <w:sz w:val="28"/>
          <w:szCs w:val="24"/>
          <w:lang w:val="en-GB" w:eastAsia="en-US"/>
        </w:rPr>
      </w:pPr>
      <w:bookmarkStart w:id="0" w:name="_Hlk145670493"/>
      <w:r>
        <w:rPr>
          <w:rFonts w:ascii="Arial" w:eastAsia="Batang" w:hAnsi="Arial" w:cs="Arial"/>
          <w:iCs w:val="0"/>
          <w:sz w:val="28"/>
          <w:szCs w:val="24"/>
          <w:lang w:val="en-GB" w:eastAsia="en-US"/>
        </w:rPr>
        <w:t>3GPP TSG RAN WG1 #119</w:t>
      </w:r>
      <w:r>
        <w:rPr>
          <w:rFonts w:ascii="Arial" w:eastAsia="Batang" w:hAnsi="Arial" w:cs="Arial"/>
          <w:iCs w:val="0"/>
          <w:sz w:val="28"/>
          <w:szCs w:val="24"/>
          <w:lang w:val="en-GB" w:eastAsia="en-US"/>
        </w:rPr>
        <w:tab/>
      </w:r>
      <w:r>
        <w:rPr>
          <w:rFonts w:ascii="Arial" w:eastAsia="Batang" w:hAnsi="Arial" w:cs="Arial"/>
          <w:iCs w:val="0"/>
          <w:sz w:val="28"/>
          <w:szCs w:val="24"/>
          <w:lang w:val="en-GB" w:eastAsia="en-US"/>
        </w:rPr>
        <w:tab/>
      </w:r>
      <w:r>
        <w:rPr>
          <w:rFonts w:ascii="Arial" w:eastAsia="Batang" w:hAnsi="Arial" w:cs="Arial"/>
          <w:iCs w:val="0"/>
          <w:sz w:val="28"/>
          <w:szCs w:val="24"/>
          <w:lang w:val="en-GB" w:eastAsia="en-US"/>
        </w:rPr>
        <w:tab/>
      </w:r>
      <w:r>
        <w:rPr>
          <w:rFonts w:ascii="Arial" w:eastAsia="Batang" w:hAnsi="Arial" w:cs="Arial" w:hint="eastAsia"/>
          <w:sz w:val="28"/>
          <w:szCs w:val="24"/>
          <w:lang w:eastAsia="en-US"/>
        </w:rPr>
        <w:t>R1-2409515</w:t>
      </w:r>
    </w:p>
    <w:p w14:paraId="0012D340" w14:textId="77777777" w:rsidR="00FE2B65" w:rsidRDefault="00000000">
      <w:pPr>
        <w:widowControl/>
        <w:tabs>
          <w:tab w:val="center" w:pos="4536"/>
          <w:tab w:val="right" w:pos="9072"/>
        </w:tabs>
        <w:jc w:val="left"/>
        <w:rPr>
          <w:rFonts w:ascii="Arial" w:eastAsia="MS Mincho" w:hAnsi="Arial" w:cs="Arial"/>
          <w:iCs w:val="0"/>
          <w:sz w:val="28"/>
          <w:szCs w:val="24"/>
          <w:lang w:val="en-GB" w:eastAsia="ja-JP"/>
        </w:rPr>
      </w:pPr>
      <w:r>
        <w:rPr>
          <w:rFonts w:ascii="Arial" w:eastAsia="MS Mincho" w:hAnsi="Arial" w:cs="Arial"/>
          <w:iCs w:val="0"/>
          <w:sz w:val="28"/>
          <w:szCs w:val="24"/>
          <w:lang w:val="en-GB" w:eastAsia="ja-JP"/>
        </w:rPr>
        <w:t xml:space="preserve">Orlando, US, </w:t>
      </w:r>
      <w:r>
        <w:rPr>
          <w:rFonts w:ascii="Malgun Gothic" w:eastAsia="Malgun Gothic" w:hAnsi="Malgun Gothic" w:cs="Malgun Gothic" w:hint="eastAsia"/>
          <w:iCs w:val="0"/>
          <w:sz w:val="28"/>
          <w:szCs w:val="24"/>
          <w:lang w:val="en-GB" w:eastAsia="ko-KR"/>
        </w:rPr>
        <w:t>N</w:t>
      </w:r>
      <w:r>
        <w:rPr>
          <w:rFonts w:ascii="Malgun Gothic" w:eastAsia="Malgun Gothic" w:hAnsi="Malgun Gothic" w:cs="Malgun Gothic"/>
          <w:iCs w:val="0"/>
          <w:sz w:val="28"/>
          <w:szCs w:val="24"/>
          <w:lang w:val="en-GB" w:eastAsia="ko-KR"/>
        </w:rPr>
        <w:t xml:space="preserve">ovember </w:t>
      </w:r>
      <w:r>
        <w:rPr>
          <w:rFonts w:ascii="Arial" w:eastAsia="MS Mincho" w:hAnsi="Arial" w:cs="Arial"/>
          <w:iCs w:val="0"/>
          <w:sz w:val="28"/>
          <w:szCs w:val="24"/>
          <w:lang w:val="en-GB" w:eastAsia="ja-JP"/>
        </w:rPr>
        <w:t>18</w:t>
      </w:r>
      <w:r>
        <w:rPr>
          <w:rFonts w:ascii="Malgun Gothic" w:eastAsia="Malgun Gothic" w:hAnsi="Malgun Gothic" w:cs="Malgun Gothic" w:hint="eastAsia"/>
          <w:iCs w:val="0"/>
          <w:sz w:val="28"/>
          <w:szCs w:val="24"/>
          <w:vertAlign w:val="superscript"/>
          <w:lang w:val="en-GB" w:eastAsia="ko-KR"/>
        </w:rPr>
        <w:t>th</w:t>
      </w:r>
      <w:r>
        <w:rPr>
          <w:rFonts w:ascii="Arial" w:eastAsia="MS Mincho" w:hAnsi="Arial" w:cs="Arial"/>
          <w:iCs w:val="0"/>
          <w:sz w:val="28"/>
          <w:szCs w:val="24"/>
          <w:lang w:val="en-GB" w:eastAsia="ja-JP"/>
        </w:rPr>
        <w:t xml:space="preserve"> </w:t>
      </w:r>
      <w:r>
        <w:rPr>
          <w:rFonts w:ascii="Arial" w:eastAsia="Batang" w:hAnsi="Arial" w:cs="Arial"/>
          <w:iCs w:val="0"/>
          <w:sz w:val="28"/>
          <w:szCs w:val="24"/>
          <w:lang w:val="en-GB" w:eastAsia="en-US"/>
        </w:rPr>
        <w:t>– 22</w:t>
      </w:r>
      <w:r>
        <w:rPr>
          <w:rFonts w:ascii="Arial" w:eastAsia="Batang" w:hAnsi="Arial" w:cs="Arial"/>
          <w:iCs w:val="0"/>
          <w:sz w:val="28"/>
          <w:szCs w:val="24"/>
          <w:vertAlign w:val="superscript"/>
          <w:lang w:val="en-GB" w:eastAsia="en-US"/>
        </w:rPr>
        <w:t>nd</w:t>
      </w:r>
      <w:r>
        <w:rPr>
          <w:rFonts w:ascii="Arial" w:eastAsia="MS Mincho" w:hAnsi="Arial" w:cs="Arial"/>
          <w:iCs w:val="0"/>
          <w:sz w:val="28"/>
          <w:szCs w:val="24"/>
          <w:lang w:val="en-GB" w:eastAsia="ja-JP"/>
        </w:rPr>
        <w:t>, 2024</w:t>
      </w:r>
    </w:p>
    <w:bookmarkEnd w:id="0"/>
    <w:p w14:paraId="6D3EFA57" w14:textId="77777777" w:rsidR="00FE2B65" w:rsidRDefault="00FE2B65">
      <w:pPr>
        <w:snapToGrid w:val="0"/>
        <w:spacing w:before="120"/>
        <w:ind w:left="1988" w:hanging="1988"/>
        <w:rPr>
          <w:rFonts w:ascii="Arial" w:hAnsi="Arial" w:cs="Arial"/>
          <w:b w:val="0"/>
          <w:szCs w:val="21"/>
          <w:lang w:val="en-GB"/>
        </w:rPr>
      </w:pPr>
    </w:p>
    <w:p w14:paraId="2416CF60" w14:textId="77777777" w:rsidR="00FE2B65" w:rsidRDefault="00000000">
      <w:pPr>
        <w:snapToGrid w:val="0"/>
        <w:spacing w:before="120"/>
        <w:ind w:left="1988" w:hanging="1988"/>
        <w:rPr>
          <w:rFonts w:ascii="Arial" w:hAnsi="Arial" w:cs="Arial"/>
          <w:b w:val="0"/>
        </w:rPr>
      </w:pPr>
      <w:r>
        <w:rPr>
          <w:rFonts w:ascii="Arial" w:hAnsi="Arial" w:cs="Arial"/>
        </w:rPr>
        <w:t>Agenda item:</w:t>
      </w:r>
      <w:r>
        <w:rPr>
          <w:rFonts w:ascii="Arial" w:hAnsi="Arial" w:cs="Arial"/>
        </w:rPr>
        <w:tab/>
        <w:t>9.4.2.3</w:t>
      </w:r>
    </w:p>
    <w:p w14:paraId="1A1E490E" w14:textId="77777777" w:rsidR="00FE2B65" w:rsidRDefault="00000000">
      <w:pPr>
        <w:snapToGrid w:val="0"/>
        <w:spacing w:before="120"/>
        <w:ind w:left="1988" w:hanging="1988"/>
        <w:rPr>
          <w:rFonts w:ascii="Arial" w:hAnsi="Arial" w:cs="Arial"/>
          <w:b w:val="0"/>
        </w:rPr>
      </w:pPr>
      <w:r>
        <w:rPr>
          <w:rFonts w:ascii="Arial" w:hAnsi="Arial" w:cs="Arial"/>
        </w:rPr>
        <w:t xml:space="preserve">Source: </w:t>
      </w:r>
      <w:r>
        <w:rPr>
          <w:rFonts w:ascii="Arial" w:hAnsi="Arial" w:cs="Arial"/>
        </w:rPr>
        <w:tab/>
        <w:t>CMCC</w:t>
      </w:r>
    </w:p>
    <w:p w14:paraId="16E553E3" w14:textId="77777777" w:rsidR="00FE2B65" w:rsidRDefault="00000000">
      <w:pPr>
        <w:snapToGrid w:val="0"/>
        <w:spacing w:before="120"/>
        <w:ind w:left="1988" w:hanging="1988"/>
        <w:rPr>
          <w:rFonts w:ascii="Arial" w:hAnsi="Arial" w:cs="Arial"/>
          <w:b w:val="0"/>
        </w:rPr>
      </w:pPr>
      <w:r>
        <w:rPr>
          <w:rFonts w:ascii="Arial" w:hAnsi="Arial" w:cs="Arial"/>
        </w:rPr>
        <w:t xml:space="preserve">Title: </w:t>
      </w:r>
      <w:r>
        <w:rPr>
          <w:rFonts w:ascii="Arial" w:hAnsi="Arial" w:cs="Arial"/>
        </w:rPr>
        <w:tab/>
      </w:r>
      <w:r>
        <w:rPr>
          <w:rFonts w:ascii="Arial" w:hAnsi="Arial" w:cs="Arial" w:hint="eastAsia"/>
        </w:rPr>
        <w:t>Discussion on downlink and uplink channel/signal aspects</w:t>
      </w:r>
    </w:p>
    <w:p w14:paraId="76CFEEF9" w14:textId="77777777" w:rsidR="00FE2B65" w:rsidRDefault="00000000">
      <w:pPr>
        <w:snapToGrid w:val="0"/>
        <w:spacing w:before="120"/>
        <w:ind w:left="1988" w:hanging="1988"/>
        <w:rPr>
          <w:rFonts w:ascii="Arial" w:hAnsi="Arial" w:cs="Arial"/>
          <w:b w:val="0"/>
        </w:rPr>
      </w:pPr>
      <w:r>
        <w:rPr>
          <w:rFonts w:ascii="Arial" w:hAnsi="Arial" w:cs="Arial"/>
        </w:rPr>
        <w:t>Document for:</w:t>
      </w:r>
      <w:bookmarkStart w:id="1" w:name="DocumentFor"/>
      <w:bookmarkEnd w:id="1"/>
      <w:r>
        <w:rPr>
          <w:rFonts w:ascii="Arial" w:hAnsi="Arial" w:cs="Arial"/>
        </w:rPr>
        <w:tab/>
        <w:t>Discussion and Decision</w:t>
      </w:r>
    </w:p>
    <w:p w14:paraId="220FB98D" w14:textId="77777777" w:rsidR="00FE2B65" w:rsidRDefault="00000000">
      <w:pPr>
        <w:pStyle w:val="3GPPH1"/>
        <w:tabs>
          <w:tab w:val="clear" w:pos="432"/>
          <w:tab w:val="left" w:pos="426"/>
        </w:tabs>
        <w:snapToGrid w:val="0"/>
        <w:spacing w:beforeLines="50" w:before="120" w:after="0" w:line="288" w:lineRule="auto"/>
        <w:jc w:val="both"/>
        <w:rPr>
          <w:rFonts w:cs="Arial"/>
          <w:b/>
          <w:sz w:val="30"/>
          <w:szCs w:val="30"/>
        </w:rPr>
      </w:pPr>
      <w:r>
        <w:rPr>
          <w:rFonts w:cs="Arial"/>
          <w:b/>
          <w:sz w:val="30"/>
          <w:szCs w:val="30"/>
        </w:rPr>
        <w:t>Introduction</w:t>
      </w:r>
    </w:p>
    <w:p w14:paraId="504E09B3" w14:textId="77777777" w:rsidR="00FE2B65" w:rsidRDefault="00000000">
      <w:pPr>
        <w:spacing w:before="120" w:afterLines="50" w:after="120" w:line="288" w:lineRule="auto"/>
        <w:rPr>
          <w:rFonts w:ascii="Arial" w:hAnsi="Arial" w:cs="Arial"/>
          <w:b w:val="0"/>
          <w:bCs w:val="0"/>
          <w:sz w:val="20"/>
          <w:szCs w:val="20"/>
        </w:rPr>
      </w:pPr>
      <w:r>
        <w:rPr>
          <w:rFonts w:ascii="Arial" w:hAnsi="Arial" w:cs="Arial"/>
          <w:b w:val="0"/>
          <w:bCs w:val="0"/>
          <w:sz w:val="20"/>
          <w:szCs w:val="20"/>
        </w:rPr>
        <w:t>In RAN#10</w:t>
      </w:r>
      <w:r>
        <w:rPr>
          <w:rFonts w:ascii="Arial" w:hAnsi="Arial" w:cs="Arial" w:hint="eastAsia"/>
          <w:b w:val="0"/>
          <w:bCs w:val="0"/>
          <w:sz w:val="20"/>
          <w:szCs w:val="20"/>
        </w:rPr>
        <w:t>3</w:t>
      </w:r>
      <w:r>
        <w:rPr>
          <w:rFonts w:ascii="Arial" w:hAnsi="Arial" w:cs="Arial"/>
          <w:b w:val="0"/>
          <w:bCs w:val="0"/>
          <w:sz w:val="20"/>
          <w:szCs w:val="20"/>
        </w:rPr>
        <w:t xml:space="preserve"> meeting, a </w:t>
      </w:r>
      <w:r>
        <w:rPr>
          <w:rFonts w:ascii="Arial" w:hAnsi="Arial" w:cs="Arial" w:hint="eastAsia"/>
          <w:b w:val="0"/>
          <w:bCs w:val="0"/>
          <w:sz w:val="20"/>
          <w:szCs w:val="20"/>
        </w:rPr>
        <w:t>revised</w:t>
      </w:r>
      <w:r>
        <w:rPr>
          <w:rFonts w:ascii="Arial" w:hAnsi="Arial" w:cs="Arial"/>
          <w:b w:val="0"/>
          <w:bCs w:val="0"/>
          <w:sz w:val="20"/>
          <w:szCs w:val="20"/>
        </w:rPr>
        <w:t xml:space="preserve"> </w:t>
      </w:r>
      <w:r>
        <w:rPr>
          <w:rFonts w:ascii="Arial" w:hAnsi="Arial" w:cs="Arial" w:hint="eastAsia"/>
          <w:b w:val="0"/>
          <w:bCs w:val="0"/>
          <w:sz w:val="20"/>
          <w:szCs w:val="20"/>
        </w:rPr>
        <w:t>S</w:t>
      </w:r>
      <w:r>
        <w:rPr>
          <w:rFonts w:ascii="Arial" w:hAnsi="Arial" w:cs="Arial"/>
          <w:b w:val="0"/>
          <w:bCs w:val="0"/>
          <w:sz w:val="20"/>
          <w:szCs w:val="20"/>
        </w:rPr>
        <w:t xml:space="preserve">ID on solutions for Ambient IoT (Internet of Things) in NR has been approved </w:t>
      </w:r>
      <w:r>
        <w:rPr>
          <w:rFonts w:ascii="Arial" w:hAnsi="Arial" w:cs="Arial"/>
          <w:b w:val="0"/>
          <w:bCs w:val="0"/>
          <w:sz w:val="20"/>
          <w:szCs w:val="20"/>
          <w:highlight w:val="yellow"/>
        </w:rPr>
        <w:fldChar w:fldCharType="begin"/>
      </w:r>
      <w:r>
        <w:rPr>
          <w:rFonts w:ascii="Arial" w:hAnsi="Arial" w:cs="Arial"/>
          <w:b w:val="0"/>
          <w:bCs w:val="0"/>
          <w:sz w:val="20"/>
          <w:szCs w:val="20"/>
        </w:rPr>
        <w:instrText xml:space="preserve"> REF _Ref127173010 \r \h </w:instrText>
      </w:r>
      <w:r>
        <w:rPr>
          <w:rFonts w:ascii="Arial" w:hAnsi="Arial" w:cs="Arial"/>
          <w:b w:val="0"/>
          <w:bCs w:val="0"/>
          <w:sz w:val="20"/>
          <w:szCs w:val="20"/>
          <w:highlight w:val="yellow"/>
        </w:rPr>
        <w:instrText xml:space="preserve"> \* MERGEFORMAT </w:instrText>
      </w:r>
      <w:r>
        <w:rPr>
          <w:rFonts w:ascii="Arial" w:hAnsi="Arial" w:cs="Arial"/>
          <w:b w:val="0"/>
          <w:bCs w:val="0"/>
          <w:sz w:val="20"/>
          <w:szCs w:val="20"/>
          <w:highlight w:val="yellow"/>
        </w:rPr>
      </w:r>
      <w:r>
        <w:rPr>
          <w:rFonts w:ascii="Arial" w:hAnsi="Arial" w:cs="Arial"/>
          <w:b w:val="0"/>
          <w:bCs w:val="0"/>
          <w:sz w:val="20"/>
          <w:szCs w:val="20"/>
          <w:highlight w:val="yellow"/>
        </w:rPr>
        <w:fldChar w:fldCharType="separate"/>
      </w:r>
      <w:r>
        <w:rPr>
          <w:rFonts w:ascii="Arial" w:hAnsi="Arial" w:cs="Arial"/>
          <w:b w:val="0"/>
          <w:bCs w:val="0"/>
          <w:sz w:val="20"/>
          <w:szCs w:val="20"/>
        </w:rPr>
        <w:t>[1]</w:t>
      </w:r>
      <w:r>
        <w:rPr>
          <w:rFonts w:ascii="Arial" w:hAnsi="Arial" w:cs="Arial"/>
          <w:b w:val="0"/>
          <w:bCs w:val="0"/>
          <w:sz w:val="20"/>
          <w:szCs w:val="20"/>
          <w:highlight w:val="yellow"/>
        </w:rPr>
        <w:fldChar w:fldCharType="end"/>
      </w:r>
      <w:r>
        <w:rPr>
          <w:rFonts w:ascii="Arial" w:hAnsi="Arial" w:cs="Arial"/>
          <w:b w:val="0"/>
          <w:bCs w:val="0"/>
          <w:sz w:val="20"/>
          <w:szCs w:val="20"/>
        </w:rPr>
        <w:t xml:space="preserve">, in which a new IoT technology whose complexity and power consumption orders of magnitude lower than the existing 3GPP LPWA technologies (e.g. NB-IoT and </w:t>
      </w:r>
      <w:proofErr w:type="spellStart"/>
      <w:r>
        <w:rPr>
          <w:rFonts w:ascii="Arial" w:hAnsi="Arial" w:cs="Arial"/>
          <w:b w:val="0"/>
          <w:bCs w:val="0"/>
          <w:sz w:val="20"/>
          <w:szCs w:val="20"/>
        </w:rPr>
        <w:t>eMTC</w:t>
      </w:r>
      <w:proofErr w:type="spellEnd"/>
      <w:r>
        <w:rPr>
          <w:rFonts w:ascii="Arial" w:hAnsi="Arial" w:cs="Arial"/>
          <w:b w:val="0"/>
          <w:bCs w:val="0"/>
          <w:sz w:val="20"/>
          <w:szCs w:val="20"/>
        </w:rPr>
        <w:t>), and addressing use cases and scenarios that cannot otherwise be fulfilled based on existing 3GPP LPWA IoT technologies, is recommended for study.</w:t>
      </w:r>
    </w:p>
    <w:p w14:paraId="5CD6E9B3" w14:textId="77777777" w:rsidR="00FE2B65" w:rsidRDefault="00000000">
      <w:pPr>
        <w:spacing w:before="120" w:afterLines="50" w:after="120" w:line="288" w:lineRule="auto"/>
        <w:rPr>
          <w:rFonts w:ascii="Arial" w:hAnsi="Arial" w:cs="Arial"/>
          <w:b w:val="0"/>
          <w:bCs w:val="0"/>
          <w:sz w:val="20"/>
          <w:szCs w:val="20"/>
        </w:rPr>
      </w:pPr>
      <w:r>
        <w:rPr>
          <w:rFonts w:ascii="Arial" w:hAnsi="Arial" w:cs="Arial" w:hint="eastAsia"/>
          <w:b w:val="0"/>
          <w:bCs w:val="0"/>
          <w:sz w:val="20"/>
          <w:szCs w:val="20"/>
        </w:rPr>
        <w:t>T</w:t>
      </w:r>
      <w:r>
        <w:rPr>
          <w:rFonts w:ascii="Arial" w:hAnsi="Arial" w:cs="Arial"/>
          <w:b w:val="0"/>
          <w:bCs w:val="0"/>
          <w:sz w:val="20"/>
          <w:szCs w:val="20"/>
        </w:rPr>
        <w:t>he following RAN1-led objectives have been identified within the General Scope described in the SID:</w:t>
      </w:r>
    </w:p>
    <w:tbl>
      <w:tblPr>
        <w:tblStyle w:val="afa"/>
        <w:tblW w:w="0" w:type="auto"/>
        <w:tblLook w:val="04A0" w:firstRow="1" w:lastRow="0" w:firstColumn="1" w:lastColumn="0" w:noHBand="0" w:noVBand="1"/>
      </w:tblPr>
      <w:tblGrid>
        <w:gridCol w:w="9962"/>
      </w:tblGrid>
      <w:tr w:rsidR="00FE2B65" w14:paraId="7B900329" w14:textId="77777777">
        <w:tc>
          <w:tcPr>
            <w:tcW w:w="9962" w:type="dxa"/>
          </w:tcPr>
          <w:p w14:paraId="3BD0516B" w14:textId="77777777" w:rsidR="00FE2B65" w:rsidRDefault="00000000">
            <w:pPr>
              <w:spacing w:before="0" w:line="288" w:lineRule="auto"/>
              <w:ind w:right="79"/>
              <w:rPr>
                <w:rFonts w:ascii="Arial" w:hAnsi="Arial" w:cs="Arial"/>
                <w:b w:val="0"/>
                <w:bCs w:val="0"/>
                <w:sz w:val="20"/>
                <w:szCs w:val="20"/>
                <w:lang w:eastAsia="ja-JP"/>
              </w:rPr>
            </w:pPr>
            <w:r>
              <w:rPr>
                <w:rFonts w:ascii="Arial" w:hAnsi="Arial" w:cs="Arial"/>
                <w:b w:val="0"/>
                <w:bCs w:val="0"/>
                <w:sz w:val="20"/>
                <w:szCs w:val="20"/>
                <w:lang w:eastAsia="ja-JP"/>
              </w:rPr>
              <w:t>For the Ambient IoT DL and UL:</w:t>
            </w:r>
          </w:p>
          <w:p w14:paraId="41D04419" w14:textId="77777777" w:rsidR="00FE2B65" w:rsidRDefault="00000000">
            <w:pPr>
              <w:numPr>
                <w:ilvl w:val="1"/>
                <w:numId w:val="9"/>
              </w:numPr>
              <w:spacing w:before="0" w:line="288" w:lineRule="auto"/>
              <w:ind w:leftChars="226" w:left="925" w:rightChars="110" w:right="243" w:hangingChars="213" w:hanging="426"/>
              <w:rPr>
                <w:rFonts w:ascii="Arial" w:hAnsi="Arial" w:cs="Arial"/>
                <w:b w:val="0"/>
                <w:bCs w:val="0"/>
                <w:sz w:val="20"/>
                <w:szCs w:val="20"/>
                <w:lang w:eastAsia="ja-JP"/>
              </w:rPr>
            </w:pPr>
            <w:r>
              <w:rPr>
                <w:rFonts w:ascii="Arial" w:hAnsi="Arial" w:cs="Arial"/>
                <w:b w:val="0"/>
                <w:bCs w:val="0"/>
                <w:sz w:val="20"/>
                <w:szCs w:val="20"/>
                <w:lang w:eastAsia="ja-JP"/>
              </w:rPr>
              <w:t>Frame structure, synchronization and timing, random access</w:t>
            </w:r>
          </w:p>
          <w:p w14:paraId="6DD13ED5" w14:textId="77777777" w:rsidR="00FE2B65"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Pr>
                <w:rFonts w:ascii="Arial" w:hAnsi="Arial" w:cs="Arial"/>
                <w:b w:val="0"/>
                <w:bCs w:val="0"/>
                <w:sz w:val="20"/>
                <w:szCs w:val="20"/>
                <w:lang w:eastAsia="ja-JP"/>
              </w:rPr>
              <w:t>Numerologies, bandwidths, and multiple access</w:t>
            </w:r>
          </w:p>
          <w:p w14:paraId="0F6463B9" w14:textId="77777777" w:rsidR="00FE2B65"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Pr>
                <w:rFonts w:ascii="Arial" w:hAnsi="Arial" w:cs="Arial"/>
                <w:b w:val="0"/>
                <w:bCs w:val="0"/>
                <w:sz w:val="20"/>
                <w:szCs w:val="20"/>
                <w:lang w:eastAsia="ja-JP"/>
              </w:rPr>
              <w:t>Waveforms and modulations</w:t>
            </w:r>
          </w:p>
          <w:p w14:paraId="19526AE1" w14:textId="77777777" w:rsidR="00FE2B65"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Pr>
                <w:rFonts w:ascii="Arial" w:hAnsi="Arial" w:cs="Arial"/>
                <w:b w:val="0"/>
                <w:bCs w:val="0"/>
                <w:sz w:val="20"/>
                <w:szCs w:val="20"/>
                <w:lang w:eastAsia="ja-JP"/>
              </w:rPr>
              <w:t>Channel coding</w:t>
            </w:r>
          </w:p>
          <w:p w14:paraId="09DAF5D6" w14:textId="77777777" w:rsidR="00FE2B65"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Pr>
                <w:rFonts w:ascii="Arial" w:hAnsi="Arial" w:cs="Arial"/>
                <w:b w:val="0"/>
                <w:bCs w:val="0"/>
                <w:sz w:val="20"/>
                <w:szCs w:val="20"/>
                <w:lang w:eastAsia="ja-JP"/>
              </w:rPr>
              <w:t>Downlink channel/signal aspects</w:t>
            </w:r>
          </w:p>
          <w:p w14:paraId="3015B9C8" w14:textId="77777777" w:rsidR="00FE2B65"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Pr>
                <w:rFonts w:ascii="Arial" w:hAnsi="Arial" w:cs="Arial"/>
                <w:b w:val="0"/>
                <w:bCs w:val="0"/>
                <w:sz w:val="20"/>
                <w:szCs w:val="20"/>
                <w:lang w:eastAsia="ja-JP"/>
              </w:rPr>
              <w:t>Uplink channel/signal aspects</w:t>
            </w:r>
          </w:p>
          <w:p w14:paraId="4C84F97C" w14:textId="77777777" w:rsidR="00FE2B65"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Pr>
                <w:rFonts w:ascii="Arial" w:hAnsi="Arial" w:cs="Arial"/>
                <w:b w:val="0"/>
                <w:bCs w:val="0"/>
                <w:sz w:val="20"/>
                <w:szCs w:val="20"/>
                <w:lang w:eastAsia="ja-JP"/>
              </w:rPr>
              <w:t>Scheduling and timing relationships</w:t>
            </w:r>
          </w:p>
          <w:p w14:paraId="2463DCFF" w14:textId="77777777" w:rsidR="00FE2B65"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Pr>
                <w:rFonts w:ascii="Arial" w:hAnsi="Arial" w:cs="Arial"/>
                <w:b w:val="0"/>
                <w:bCs w:val="0"/>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ascii="Arial" w:hAnsi="Arial" w:cs="Arial"/>
                <w:b w:val="0"/>
                <w:bCs w:val="0"/>
                <w:sz w:val="20"/>
                <w:szCs w:val="20"/>
                <w:lang w:eastAsia="ja-JP"/>
              </w:rPr>
              <w:t>basestation</w:t>
            </w:r>
            <w:proofErr w:type="spellEnd"/>
            <w:r>
              <w:rPr>
                <w:rFonts w:ascii="Arial" w:hAnsi="Arial" w:cs="Arial"/>
                <w:b w:val="0"/>
                <w:bCs w:val="0"/>
                <w:sz w:val="20"/>
                <w:szCs w:val="20"/>
                <w:lang w:eastAsia="ja-JP"/>
              </w:rPr>
              <w:t xml:space="preserve">. </w:t>
            </w:r>
          </w:p>
          <w:p w14:paraId="2621D909" w14:textId="77777777" w:rsidR="00FE2B65" w:rsidRDefault="00000000">
            <w:pPr>
              <w:spacing w:before="0" w:line="288" w:lineRule="auto"/>
              <w:ind w:leftChars="13" w:left="29" w:right="79"/>
              <w:rPr>
                <w:rFonts w:ascii="Arial" w:eastAsia="MS Mincho" w:hAnsi="Arial" w:cs="Arial"/>
                <w:b w:val="0"/>
                <w:bCs w:val="0"/>
                <w:sz w:val="20"/>
                <w:szCs w:val="20"/>
                <w:lang w:eastAsia="ja-JP"/>
              </w:rPr>
            </w:pPr>
            <w:r>
              <w:rPr>
                <w:rFonts w:ascii="Arial" w:hAnsi="Arial" w:cs="Arial"/>
                <w:b w:val="0"/>
                <w:bCs w:val="0"/>
                <w:sz w:val="20"/>
                <w:szCs w:val="20"/>
                <w:lang w:eastAsia="ja-JP"/>
              </w:rPr>
              <w:t xml:space="preserve">       For Topology 2, no difference in physical layer design from Topology 1.</w:t>
            </w:r>
          </w:p>
        </w:tc>
      </w:tr>
    </w:tbl>
    <w:p w14:paraId="5ED63461" w14:textId="77777777" w:rsidR="00FE2B65" w:rsidRDefault="00000000">
      <w:pPr>
        <w:spacing w:beforeLines="50" w:before="120" w:afterLines="50" w:after="120" w:line="288" w:lineRule="auto"/>
        <w:rPr>
          <w:rFonts w:ascii="Arial" w:hAnsi="Arial" w:cs="Arial"/>
          <w:b w:val="0"/>
          <w:bCs w:val="0"/>
          <w:sz w:val="20"/>
          <w:szCs w:val="20"/>
        </w:rPr>
      </w:pPr>
      <w:r>
        <w:rPr>
          <w:rFonts w:ascii="Arial" w:hAnsi="Arial" w:cs="Arial" w:hint="eastAsia"/>
          <w:b w:val="0"/>
          <w:bCs w:val="0"/>
          <w:sz w:val="20"/>
          <w:szCs w:val="20"/>
        </w:rPr>
        <w:t>I</w:t>
      </w:r>
      <w:r>
        <w:rPr>
          <w:rFonts w:ascii="Arial" w:hAnsi="Arial" w:cs="Arial"/>
          <w:b w:val="0"/>
          <w:bCs w:val="0"/>
          <w:sz w:val="20"/>
          <w:szCs w:val="20"/>
        </w:rPr>
        <w:t>n</w:t>
      </w:r>
      <w:r>
        <w:rPr>
          <w:rFonts w:ascii="Arial" w:hAnsi="Arial" w:cs="Arial" w:hint="eastAsia"/>
          <w:b w:val="0"/>
          <w:bCs w:val="0"/>
          <w:sz w:val="20"/>
          <w:szCs w:val="20"/>
        </w:rPr>
        <w:t xml:space="preserve"> previous RAN1 meetings, some progress has been made on </w:t>
      </w:r>
      <w:r>
        <w:rPr>
          <w:rFonts w:ascii="Arial" w:hAnsi="Arial" w:cs="Arial"/>
          <w:b w:val="0"/>
          <w:bCs w:val="0"/>
          <w:sz w:val="20"/>
          <w:szCs w:val="20"/>
        </w:rPr>
        <w:t>the design aspects of downlink and uplink channels/signals.</w:t>
      </w:r>
      <w:r>
        <w:rPr>
          <w:rFonts w:ascii="Arial" w:hAnsi="Arial" w:cs="Arial" w:hint="eastAsia"/>
          <w:b w:val="0"/>
          <w:bCs w:val="0"/>
          <w:sz w:val="20"/>
          <w:szCs w:val="20"/>
        </w:rPr>
        <w:t xml:space="preserve"> In this contribution, we will continually provide our views on related issues based on </w:t>
      </w:r>
      <w:r>
        <w:rPr>
          <w:rFonts w:ascii="Arial" w:hAnsi="Arial" w:cs="Arial"/>
          <w:b w:val="0"/>
          <w:bCs w:val="0"/>
          <w:sz w:val="20"/>
          <w:szCs w:val="20"/>
        </w:rPr>
        <w:t>the</w:t>
      </w:r>
      <w:r>
        <w:rPr>
          <w:rFonts w:ascii="Arial" w:hAnsi="Arial" w:cs="Arial" w:hint="eastAsia"/>
          <w:b w:val="0"/>
          <w:bCs w:val="0"/>
          <w:sz w:val="20"/>
          <w:szCs w:val="20"/>
        </w:rPr>
        <w:t xml:space="preserve"> current outcome </w:t>
      </w:r>
      <w:r>
        <w:rPr>
          <w:rFonts w:ascii="Arial" w:hAnsi="Arial" w:cs="Arial"/>
          <w:b w:val="0"/>
          <w:bCs w:val="0"/>
          <w:sz w:val="20"/>
          <w:szCs w:val="20"/>
        </w:rPr>
        <w:fldChar w:fldCharType="begin"/>
      </w:r>
      <w:r>
        <w:rPr>
          <w:rFonts w:ascii="Arial" w:hAnsi="Arial" w:cs="Arial"/>
          <w:b w:val="0"/>
          <w:bCs w:val="0"/>
          <w:sz w:val="20"/>
          <w:szCs w:val="20"/>
        </w:rPr>
        <w:instrText xml:space="preserve"> </w:instrText>
      </w:r>
      <w:r>
        <w:rPr>
          <w:rFonts w:ascii="Arial" w:hAnsi="Arial" w:cs="Arial" w:hint="eastAsia"/>
          <w:b w:val="0"/>
          <w:bCs w:val="0"/>
          <w:sz w:val="20"/>
          <w:szCs w:val="20"/>
        </w:rPr>
        <w:instrText>REF _Ref165963918 \r \h</w:instrText>
      </w:r>
      <w:r>
        <w:rPr>
          <w:rFonts w:ascii="Arial" w:hAnsi="Arial" w:cs="Arial"/>
          <w:b w:val="0"/>
          <w:bCs w:val="0"/>
          <w:sz w:val="20"/>
          <w:szCs w:val="20"/>
        </w:rPr>
        <w:instrText xml:space="preserve">  \* MERGEFORMAT </w:instrText>
      </w:r>
      <w:r>
        <w:rPr>
          <w:rFonts w:ascii="Arial" w:hAnsi="Arial" w:cs="Arial"/>
          <w:b w:val="0"/>
          <w:bCs w:val="0"/>
          <w:sz w:val="20"/>
          <w:szCs w:val="20"/>
        </w:rPr>
      </w:r>
      <w:r>
        <w:rPr>
          <w:rFonts w:ascii="Arial" w:hAnsi="Arial" w:cs="Arial"/>
          <w:b w:val="0"/>
          <w:bCs w:val="0"/>
          <w:sz w:val="20"/>
          <w:szCs w:val="20"/>
        </w:rPr>
        <w:fldChar w:fldCharType="separate"/>
      </w:r>
      <w:r>
        <w:rPr>
          <w:rFonts w:ascii="Arial" w:hAnsi="Arial" w:cs="Arial"/>
          <w:b w:val="0"/>
          <w:bCs w:val="0"/>
          <w:sz w:val="20"/>
          <w:szCs w:val="20"/>
        </w:rPr>
        <w:t>[2]</w:t>
      </w:r>
      <w:r>
        <w:rPr>
          <w:rFonts w:ascii="Arial" w:hAnsi="Arial" w:cs="Arial"/>
          <w:b w:val="0"/>
          <w:bCs w:val="0"/>
          <w:sz w:val="20"/>
          <w:szCs w:val="20"/>
        </w:rPr>
        <w:fldChar w:fldCharType="end"/>
      </w:r>
      <w:r>
        <w:rPr>
          <w:rFonts w:ascii="Arial" w:hAnsi="Arial" w:cs="Arial" w:hint="eastAsia"/>
          <w:b w:val="0"/>
          <w:bCs w:val="0"/>
          <w:sz w:val="20"/>
          <w:szCs w:val="20"/>
        </w:rPr>
        <w:t>.</w:t>
      </w:r>
    </w:p>
    <w:p w14:paraId="5AA44A13" w14:textId="77777777" w:rsidR="00FE2B65" w:rsidRDefault="00FE2B65">
      <w:pPr>
        <w:spacing w:before="120" w:afterLines="50" w:after="120" w:line="288" w:lineRule="auto"/>
        <w:rPr>
          <w:rFonts w:ascii="Arial" w:hAnsi="Arial" w:cs="Arial"/>
          <w:b w:val="0"/>
          <w:bCs w:val="0"/>
        </w:rPr>
      </w:pPr>
    </w:p>
    <w:p w14:paraId="6BBA96C3" w14:textId="77777777" w:rsidR="00FE2B65" w:rsidRDefault="00000000">
      <w:pPr>
        <w:pStyle w:val="3GPPH1"/>
        <w:snapToGrid w:val="0"/>
        <w:spacing w:beforeLines="50" w:before="120" w:after="0" w:line="288" w:lineRule="auto"/>
        <w:ind w:left="425" w:hanging="425"/>
        <w:jc w:val="both"/>
        <w:rPr>
          <w:rFonts w:cs="Arial"/>
          <w:b/>
          <w:sz w:val="30"/>
          <w:szCs w:val="30"/>
        </w:rPr>
      </w:pPr>
      <w:bookmarkStart w:id="2" w:name="_Ref31533076"/>
      <w:r>
        <w:rPr>
          <w:rFonts w:cs="Arial"/>
          <w:b/>
          <w:sz w:val="30"/>
          <w:szCs w:val="30"/>
        </w:rPr>
        <w:t>Discussion</w:t>
      </w:r>
    </w:p>
    <w:p w14:paraId="7036AB33" w14:textId="40C6A9FB" w:rsidR="00FE2B65" w:rsidRDefault="00000000">
      <w:pPr>
        <w:pStyle w:val="3GPPH2"/>
        <w:numPr>
          <w:ilvl w:val="0"/>
          <w:numId w:val="0"/>
        </w:numPr>
        <w:rPr>
          <w:b/>
          <w:bCs/>
          <w:sz w:val="24"/>
          <w:szCs w:val="24"/>
          <w:lang w:eastAsia="zh-CN"/>
        </w:rPr>
      </w:pPr>
      <w:r>
        <w:rPr>
          <w:rFonts w:hint="eastAsia"/>
          <w:b/>
          <w:bCs/>
          <w:sz w:val="24"/>
          <w:szCs w:val="24"/>
          <w:lang w:eastAsia="zh-CN"/>
        </w:rPr>
        <w:t>2.1 R2D</w:t>
      </w:r>
      <w:r>
        <w:rPr>
          <w:b/>
          <w:bCs/>
          <w:sz w:val="24"/>
          <w:szCs w:val="24"/>
          <w:lang w:eastAsia="zh-CN"/>
        </w:rPr>
        <w:t xml:space="preserve"> channel</w:t>
      </w:r>
      <w:r>
        <w:rPr>
          <w:rFonts w:hint="eastAsia"/>
          <w:b/>
          <w:bCs/>
          <w:sz w:val="24"/>
          <w:szCs w:val="24"/>
          <w:lang w:eastAsia="zh-CN"/>
        </w:rPr>
        <w:t xml:space="preserve"> and </w:t>
      </w:r>
      <w:r>
        <w:rPr>
          <w:b/>
          <w:bCs/>
          <w:sz w:val="24"/>
          <w:szCs w:val="24"/>
          <w:lang w:eastAsia="zh-CN"/>
        </w:rPr>
        <w:t>signal</w:t>
      </w:r>
      <w:r>
        <w:rPr>
          <w:rFonts w:hint="eastAsia"/>
          <w:b/>
          <w:bCs/>
          <w:sz w:val="24"/>
          <w:szCs w:val="24"/>
          <w:lang w:eastAsia="zh-CN"/>
        </w:rPr>
        <w:t xml:space="preserve"> </w:t>
      </w:r>
    </w:p>
    <w:p w14:paraId="7C52C72C" w14:textId="162336FF" w:rsidR="00FE2B65" w:rsidRDefault="00000000">
      <w:pPr>
        <w:pStyle w:val="3GPPH2"/>
        <w:numPr>
          <w:ilvl w:val="0"/>
          <w:numId w:val="0"/>
        </w:numPr>
        <w:outlineLvl w:val="2"/>
        <w:rPr>
          <w:b/>
          <w:bCs/>
          <w:sz w:val="24"/>
          <w:szCs w:val="24"/>
          <w:lang w:eastAsia="zh-CN"/>
        </w:rPr>
      </w:pPr>
      <w:r>
        <w:rPr>
          <w:rFonts w:hint="eastAsia"/>
          <w:b/>
          <w:bCs/>
          <w:sz w:val="24"/>
          <w:szCs w:val="24"/>
          <w:lang w:eastAsia="zh-CN"/>
        </w:rPr>
        <w:t>2</w:t>
      </w:r>
      <w:r>
        <w:rPr>
          <w:b/>
          <w:bCs/>
          <w:sz w:val="24"/>
          <w:szCs w:val="24"/>
          <w:lang w:eastAsia="zh-CN"/>
        </w:rPr>
        <w:t>.</w:t>
      </w:r>
      <w:r>
        <w:rPr>
          <w:rFonts w:hint="eastAsia"/>
          <w:b/>
          <w:bCs/>
          <w:sz w:val="24"/>
          <w:szCs w:val="24"/>
          <w:lang w:eastAsia="zh-CN"/>
        </w:rPr>
        <w:t>1.1</w:t>
      </w:r>
      <w:r>
        <w:rPr>
          <w:b/>
          <w:bCs/>
          <w:sz w:val="24"/>
          <w:szCs w:val="24"/>
          <w:lang w:eastAsia="zh-CN"/>
        </w:rPr>
        <w:t xml:space="preserve"> </w:t>
      </w:r>
      <w:r>
        <w:rPr>
          <w:rFonts w:hint="eastAsia"/>
          <w:b/>
          <w:bCs/>
          <w:sz w:val="24"/>
          <w:szCs w:val="24"/>
          <w:lang w:eastAsia="zh-CN"/>
        </w:rPr>
        <w:t xml:space="preserve">R2D </w:t>
      </w:r>
      <w:r>
        <w:rPr>
          <w:b/>
          <w:bCs/>
          <w:sz w:val="24"/>
          <w:szCs w:val="24"/>
          <w:lang w:eastAsia="zh-CN"/>
        </w:rPr>
        <w:t>signal</w:t>
      </w:r>
    </w:p>
    <w:p w14:paraId="0D80309E" w14:textId="7B34D6FB" w:rsidR="00FE2B65" w:rsidRDefault="00000000">
      <w:pPr>
        <w:snapToGrid w:val="0"/>
        <w:spacing w:beforeLines="50" w:before="120" w:line="288" w:lineRule="auto"/>
        <w:rPr>
          <w:rFonts w:ascii="Arial" w:hAnsi="Arial" w:cs="Arial"/>
          <w:i/>
          <w:iCs w:val="0"/>
          <w:sz w:val="20"/>
          <w:szCs w:val="21"/>
          <w:u w:val="single"/>
        </w:rPr>
      </w:pPr>
      <w:r>
        <w:rPr>
          <w:rFonts w:ascii="Arial" w:hAnsi="Arial" w:cs="Arial" w:hint="eastAsia"/>
          <w:i/>
          <w:sz w:val="20"/>
          <w:szCs w:val="21"/>
          <w:u w:val="single"/>
        </w:rPr>
        <w:t>Remaining details for R2D time acquisition signal</w:t>
      </w:r>
      <w:r>
        <w:rPr>
          <w:rFonts w:ascii="Arial" w:hAnsi="Arial" w:cs="Arial"/>
          <w:i/>
          <w:sz w:val="20"/>
          <w:szCs w:val="21"/>
          <w:u w:val="single"/>
        </w:rPr>
        <w:t xml:space="preserve"> </w:t>
      </w:r>
    </w:p>
    <w:p w14:paraId="2E517703" w14:textId="77777777" w:rsidR="00FE2B65"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In RAN1#118bis meeting, for the start-indicator part of the R2D time acquisition signal, the </w:t>
      </w:r>
      <w:r>
        <w:rPr>
          <w:rFonts w:ascii="Arial" w:hAnsi="Arial" w:cs="Arial"/>
          <w:b w:val="0"/>
          <w:bCs w:val="0"/>
          <w:sz w:val="20"/>
          <w:szCs w:val="21"/>
        </w:rPr>
        <w:t>following</w:t>
      </w:r>
      <w:r>
        <w:rPr>
          <w:rFonts w:ascii="Arial" w:hAnsi="Arial" w:cs="Arial" w:hint="eastAsia"/>
          <w:b w:val="0"/>
          <w:bCs w:val="0"/>
          <w:sz w:val="20"/>
          <w:szCs w:val="21"/>
        </w:rPr>
        <w:t xml:space="preserve"> has been agreed to be captured in </w:t>
      </w:r>
      <w:r>
        <w:rPr>
          <w:rFonts w:ascii="Arial" w:hAnsi="Arial" w:cs="Arial"/>
          <w:b w:val="0"/>
          <w:bCs w:val="0"/>
          <w:sz w:val="20"/>
          <w:szCs w:val="21"/>
        </w:rPr>
        <w:t>the</w:t>
      </w:r>
      <w:r>
        <w:rPr>
          <w:rFonts w:ascii="Arial" w:hAnsi="Arial" w:cs="Arial" w:hint="eastAsia"/>
          <w:b w:val="0"/>
          <w:bCs w:val="0"/>
          <w:sz w:val="20"/>
          <w:szCs w:val="21"/>
        </w:rPr>
        <w:t xml:space="preserve"> TR:</w:t>
      </w:r>
    </w:p>
    <w:tbl>
      <w:tblPr>
        <w:tblStyle w:val="afa"/>
        <w:tblW w:w="0" w:type="auto"/>
        <w:tblLook w:val="04A0" w:firstRow="1" w:lastRow="0" w:firstColumn="1" w:lastColumn="0" w:noHBand="0" w:noVBand="1"/>
      </w:tblPr>
      <w:tblGrid>
        <w:gridCol w:w="9962"/>
      </w:tblGrid>
      <w:tr w:rsidR="00FE2B65" w14:paraId="6CF87277" w14:textId="77777777">
        <w:tc>
          <w:tcPr>
            <w:tcW w:w="9962" w:type="dxa"/>
          </w:tcPr>
          <w:p w14:paraId="064F8B87" w14:textId="77777777" w:rsidR="00FE2B65" w:rsidRDefault="00000000">
            <w:pPr>
              <w:widowControl/>
              <w:rPr>
                <w:rFonts w:eastAsia="Malgun Gothic"/>
                <w:b w:val="0"/>
                <w:bCs w:val="0"/>
                <w:iCs w:val="0"/>
                <w:sz w:val="20"/>
                <w:szCs w:val="20"/>
                <w:lang w:val="en-GB"/>
              </w:rPr>
            </w:pPr>
            <w:r>
              <w:rPr>
                <w:rFonts w:eastAsia="Malgun Gothic"/>
                <w:b w:val="0"/>
                <w:bCs w:val="0"/>
                <w:iCs w:val="0"/>
                <w:sz w:val="20"/>
                <w:szCs w:val="20"/>
                <w:highlight w:val="green"/>
                <w:lang w:val="en-GB"/>
              </w:rPr>
              <w:t>Agreement</w:t>
            </w:r>
          </w:p>
          <w:p w14:paraId="34A880ED" w14:textId="77777777" w:rsidR="00FE2B65" w:rsidRDefault="00000000">
            <w:pPr>
              <w:widowControl/>
              <w:jc w:val="left"/>
              <w:rPr>
                <w:rFonts w:ascii="Times" w:eastAsia="Batang" w:hAnsi="Times"/>
                <w:b w:val="0"/>
                <w:bCs w:val="0"/>
                <w:iCs w:val="0"/>
                <w:color w:val="000000"/>
                <w:sz w:val="20"/>
                <w:szCs w:val="20"/>
                <w:lang w:val="en-GB" w:eastAsia="en-US"/>
              </w:rPr>
            </w:pPr>
            <w:r>
              <w:rPr>
                <w:rFonts w:ascii="Times" w:eastAsia="Batang" w:hAnsi="Times"/>
                <w:b w:val="0"/>
                <w:bCs w:val="0"/>
                <w:iCs w:val="0"/>
                <w:color w:val="000000"/>
                <w:sz w:val="20"/>
                <w:szCs w:val="20"/>
                <w:lang w:val="en-GB" w:eastAsia="en-US"/>
              </w:rPr>
              <w:lastRenderedPageBreak/>
              <w:t>For the start-indicator part of the R2D time acquisition signal, for providing the start of the R2D transmission, following is captured in the TR 38.769:</w:t>
            </w:r>
          </w:p>
          <w:p w14:paraId="3F66D77E" w14:textId="77777777" w:rsidR="00FE2B65" w:rsidRDefault="00000000">
            <w:pPr>
              <w:widowControl/>
              <w:numPr>
                <w:ilvl w:val="0"/>
                <w:numId w:val="12"/>
              </w:numPr>
              <w:autoSpaceDE w:val="0"/>
              <w:autoSpaceDN w:val="0"/>
              <w:adjustRightInd w:val="0"/>
              <w:snapToGrid w:val="0"/>
              <w:contextualSpacing/>
              <w:jc w:val="left"/>
              <w:rPr>
                <w:rFonts w:ascii="Times" w:eastAsia="Batang" w:hAnsi="Times"/>
                <w:b w:val="0"/>
                <w:bCs w:val="0"/>
                <w:iCs w:val="0"/>
                <w:color w:val="000000"/>
                <w:sz w:val="20"/>
                <w:szCs w:val="20"/>
                <w:lang w:val="en-GB"/>
              </w:rPr>
            </w:pPr>
            <w:r>
              <w:rPr>
                <w:rFonts w:ascii="Times" w:eastAsia="Batang" w:hAnsi="Times"/>
                <w:b w:val="0"/>
                <w:bCs w:val="0"/>
                <w:iCs w:val="0"/>
                <w:color w:val="000000"/>
                <w:sz w:val="20"/>
                <w:szCs w:val="20"/>
                <w:lang w:val="en-GB"/>
              </w:rPr>
              <w:t>Following options have been studied for the start-indicator part of the R2D time acquisition signal:</w:t>
            </w:r>
          </w:p>
          <w:p w14:paraId="6765DCFB" w14:textId="77777777" w:rsidR="00FE2B65" w:rsidRDefault="00000000">
            <w:pPr>
              <w:widowControl/>
              <w:numPr>
                <w:ilvl w:val="1"/>
                <w:numId w:val="12"/>
              </w:numPr>
              <w:autoSpaceDE w:val="0"/>
              <w:autoSpaceDN w:val="0"/>
              <w:adjustRightInd w:val="0"/>
              <w:snapToGrid w:val="0"/>
              <w:contextualSpacing/>
              <w:jc w:val="left"/>
              <w:rPr>
                <w:rFonts w:ascii="Times" w:eastAsia="Batang" w:hAnsi="Times"/>
                <w:b w:val="0"/>
                <w:bCs w:val="0"/>
                <w:iCs w:val="0"/>
                <w:color w:val="000000"/>
                <w:sz w:val="20"/>
                <w:szCs w:val="20"/>
                <w:lang w:val="en-GB"/>
              </w:rPr>
            </w:pPr>
            <w:r>
              <w:rPr>
                <w:rFonts w:ascii="Times" w:eastAsia="Batang" w:hAnsi="Times"/>
                <w:b w:val="0"/>
                <w:bCs w:val="0"/>
                <w:iCs w:val="0"/>
                <w:color w:val="000000"/>
                <w:sz w:val="20"/>
                <w:szCs w:val="20"/>
                <w:lang w:val="en-GB"/>
              </w:rPr>
              <w:t xml:space="preserve">Option 1: ON-OFF transmission is considered based on energy/edge detection, and multiple alternatives have been studied including </w:t>
            </w:r>
          </w:p>
          <w:p w14:paraId="49DB6BB7" w14:textId="77777777" w:rsidR="00FE2B65" w:rsidRDefault="00000000">
            <w:pPr>
              <w:widowControl/>
              <w:numPr>
                <w:ilvl w:val="2"/>
                <w:numId w:val="12"/>
              </w:numPr>
              <w:autoSpaceDE w:val="0"/>
              <w:autoSpaceDN w:val="0"/>
              <w:adjustRightInd w:val="0"/>
              <w:snapToGrid w:val="0"/>
              <w:contextualSpacing/>
              <w:jc w:val="left"/>
              <w:rPr>
                <w:rFonts w:ascii="Times" w:eastAsia="Batang" w:hAnsi="Times"/>
                <w:b w:val="0"/>
                <w:bCs w:val="0"/>
                <w:iCs w:val="0"/>
                <w:color w:val="000000"/>
                <w:sz w:val="20"/>
                <w:szCs w:val="20"/>
                <w:lang w:val="en-GB"/>
              </w:rPr>
            </w:pPr>
            <w:r>
              <w:rPr>
                <w:rFonts w:ascii="Times" w:eastAsia="Batang" w:hAnsi="Times"/>
                <w:b w:val="0"/>
                <w:bCs w:val="0"/>
                <w:iCs w:val="0"/>
                <w:color w:val="000000"/>
                <w:sz w:val="20"/>
                <w:szCs w:val="20"/>
                <w:lang w:val="en-GB"/>
              </w:rPr>
              <w:t>Alt 1: A single ON-OFF transmission, i.e. one high-voltage transmission followed by one low-voltage transmission, where ON and OFF may have same or different durations</w:t>
            </w:r>
          </w:p>
          <w:p w14:paraId="01C01FDB" w14:textId="77777777" w:rsidR="00FE2B65" w:rsidRDefault="00000000">
            <w:pPr>
              <w:widowControl/>
              <w:numPr>
                <w:ilvl w:val="2"/>
                <w:numId w:val="12"/>
              </w:numPr>
              <w:autoSpaceDE w:val="0"/>
              <w:autoSpaceDN w:val="0"/>
              <w:adjustRightInd w:val="0"/>
              <w:snapToGrid w:val="0"/>
              <w:contextualSpacing/>
              <w:jc w:val="left"/>
              <w:rPr>
                <w:rFonts w:ascii="Times" w:eastAsia="Batang" w:hAnsi="Times"/>
                <w:b w:val="0"/>
                <w:bCs w:val="0"/>
                <w:iCs w:val="0"/>
                <w:color w:val="000000"/>
                <w:sz w:val="20"/>
                <w:szCs w:val="20"/>
                <w:lang w:val="en-GB"/>
              </w:rPr>
            </w:pPr>
            <w:r>
              <w:rPr>
                <w:rFonts w:ascii="Times" w:eastAsia="Batang" w:hAnsi="Times"/>
                <w:b w:val="0"/>
                <w:bCs w:val="0"/>
                <w:iCs w:val="0"/>
                <w:color w:val="000000"/>
                <w:sz w:val="20"/>
                <w:szCs w:val="20"/>
                <w:lang w:val="en-GB"/>
              </w:rPr>
              <w:t>Alt 2: A multi-ON-OFF transmission, where different ON and different OFF may have same or different durations and different parts may have same or different duration</w:t>
            </w:r>
          </w:p>
          <w:p w14:paraId="4292B5E7" w14:textId="77777777" w:rsidR="00FE2B65" w:rsidRDefault="00000000">
            <w:pPr>
              <w:widowControl/>
              <w:numPr>
                <w:ilvl w:val="1"/>
                <w:numId w:val="12"/>
              </w:numPr>
              <w:autoSpaceDE w:val="0"/>
              <w:autoSpaceDN w:val="0"/>
              <w:adjustRightInd w:val="0"/>
              <w:snapToGrid w:val="0"/>
              <w:contextualSpacing/>
              <w:jc w:val="left"/>
              <w:rPr>
                <w:rFonts w:ascii="Times" w:eastAsia="Batang" w:hAnsi="Times"/>
                <w:b w:val="0"/>
                <w:bCs w:val="0"/>
                <w:iCs w:val="0"/>
                <w:color w:val="000000"/>
                <w:sz w:val="20"/>
                <w:szCs w:val="20"/>
                <w:lang w:val="en-GB"/>
              </w:rPr>
            </w:pPr>
            <w:r>
              <w:rPr>
                <w:rFonts w:ascii="Times" w:eastAsia="Batang" w:hAnsi="Times"/>
                <w:b w:val="0"/>
                <w:bCs w:val="0"/>
                <w:iCs w:val="0"/>
                <w:color w:val="000000"/>
                <w:sz w:val="20"/>
                <w:szCs w:val="20"/>
                <w:lang w:val="en-GB"/>
              </w:rPr>
              <w:t>Option 2: ON-OFF sequence-based design is considered which consists of a pre-defined sequence for detection of start-indicator part based on digital correlation</w:t>
            </w:r>
          </w:p>
          <w:p w14:paraId="1159323E" w14:textId="77777777" w:rsidR="00FE2B65" w:rsidRDefault="00000000">
            <w:pPr>
              <w:widowControl/>
              <w:numPr>
                <w:ilvl w:val="1"/>
                <w:numId w:val="12"/>
              </w:numPr>
              <w:autoSpaceDE w:val="0"/>
              <w:autoSpaceDN w:val="0"/>
              <w:adjustRightInd w:val="0"/>
              <w:snapToGrid w:val="0"/>
              <w:contextualSpacing/>
              <w:jc w:val="left"/>
              <w:rPr>
                <w:rFonts w:ascii="Times" w:eastAsia="Batang" w:hAnsi="Times"/>
                <w:b w:val="0"/>
                <w:bCs w:val="0"/>
                <w:iCs w:val="0"/>
                <w:color w:val="000000"/>
                <w:sz w:val="20"/>
                <w:szCs w:val="20"/>
                <w:lang w:val="en-GB"/>
              </w:rPr>
            </w:pPr>
            <w:r>
              <w:rPr>
                <w:rFonts w:ascii="Times" w:eastAsia="Batang" w:hAnsi="Times"/>
                <w:b w:val="0"/>
                <w:bCs w:val="0"/>
                <w:iCs w:val="0"/>
                <w:color w:val="000000"/>
                <w:sz w:val="20"/>
                <w:szCs w:val="20"/>
                <w:lang w:val="en-GB"/>
              </w:rPr>
              <w:t xml:space="preserve">For both the options, it is observed that a fixed duration for the start-indicator part can be considered, regardless of the value of M used for PRDCH transmissions. </w:t>
            </w:r>
          </w:p>
          <w:p w14:paraId="25E93E68" w14:textId="77777777" w:rsidR="00FE2B65" w:rsidRDefault="00000000">
            <w:pPr>
              <w:widowControl/>
              <w:numPr>
                <w:ilvl w:val="0"/>
                <w:numId w:val="12"/>
              </w:numPr>
              <w:autoSpaceDE w:val="0"/>
              <w:autoSpaceDN w:val="0"/>
              <w:adjustRightInd w:val="0"/>
              <w:snapToGrid w:val="0"/>
              <w:contextualSpacing/>
              <w:jc w:val="left"/>
              <w:rPr>
                <w:rFonts w:ascii="Times" w:eastAsia="Batang" w:hAnsi="Times"/>
                <w:b w:val="0"/>
                <w:bCs w:val="0"/>
                <w:iCs w:val="0"/>
                <w:color w:val="000000"/>
                <w:sz w:val="20"/>
                <w:szCs w:val="20"/>
                <w:lang w:val="en-GB"/>
              </w:rPr>
            </w:pPr>
            <w:r>
              <w:rPr>
                <w:rFonts w:ascii="Times" w:eastAsia="Batang" w:hAnsi="Times"/>
                <w:b w:val="0"/>
                <w:bCs w:val="0"/>
                <w:iCs w:val="0"/>
                <w:sz w:val="20"/>
                <w:szCs w:val="20"/>
                <w:lang w:val="en-GB"/>
              </w:rPr>
              <w:t xml:space="preserve">Miss-detection ratio (MDR), false-alarm ratio (FAR) and detection complexity have been considered for the design of the R2D start indicator part </w:t>
            </w:r>
            <w:r>
              <w:rPr>
                <w:rFonts w:ascii="Times" w:eastAsia="Batang" w:hAnsi="Times"/>
                <w:b w:val="0"/>
                <w:bCs w:val="0"/>
                <w:iCs w:val="0"/>
                <w:color w:val="000000"/>
                <w:sz w:val="20"/>
                <w:szCs w:val="20"/>
                <w:lang w:val="en-GB"/>
              </w:rPr>
              <w:t>by following companies</w:t>
            </w:r>
          </w:p>
          <w:p w14:paraId="000BD302" w14:textId="77777777" w:rsidR="00FE2B65" w:rsidRDefault="00000000">
            <w:pPr>
              <w:widowControl/>
              <w:numPr>
                <w:ilvl w:val="1"/>
                <w:numId w:val="12"/>
              </w:numPr>
              <w:spacing w:afterLines="50" w:after="120"/>
              <w:jc w:val="left"/>
              <w:rPr>
                <w:rFonts w:ascii="Times" w:eastAsia="Batang" w:hAnsi="Times"/>
                <w:b w:val="0"/>
                <w:bCs w:val="0"/>
                <w:iCs w:val="0"/>
                <w:color w:val="000000"/>
                <w:sz w:val="20"/>
                <w:szCs w:val="20"/>
                <w:lang w:val="en-GB"/>
              </w:rPr>
            </w:pPr>
            <w:r>
              <w:rPr>
                <w:rFonts w:ascii="Times" w:eastAsia="Batang" w:hAnsi="Times"/>
                <w:b w:val="0"/>
                <w:bCs w:val="0"/>
                <w:iCs w:val="0"/>
                <w:color w:val="000000"/>
                <w:sz w:val="20"/>
                <w:szCs w:val="20"/>
                <w:lang w:val="en-GB"/>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60AAA22E" w14:textId="77777777" w:rsidR="00FE2B65" w:rsidRDefault="00000000">
            <w:pPr>
              <w:widowControl/>
              <w:numPr>
                <w:ilvl w:val="1"/>
                <w:numId w:val="12"/>
              </w:numPr>
              <w:spacing w:afterLines="50" w:after="120"/>
              <w:jc w:val="left"/>
              <w:rPr>
                <w:rFonts w:ascii="Times" w:eastAsia="Batang" w:hAnsi="Times"/>
                <w:b w:val="0"/>
                <w:bCs w:val="0"/>
                <w:iCs w:val="0"/>
                <w:color w:val="000000"/>
                <w:sz w:val="20"/>
                <w:szCs w:val="20"/>
                <w:lang w:val="en-GB"/>
              </w:rPr>
            </w:pPr>
            <w:r>
              <w:rPr>
                <w:rFonts w:ascii="Times" w:eastAsia="Batang" w:hAnsi="Times"/>
                <w:b w:val="0"/>
                <w:bCs w:val="0"/>
                <w:iCs w:val="0"/>
                <w:color w:val="000000"/>
                <w:sz w:val="20"/>
                <w:szCs w:val="20"/>
                <w:lang w:val="en-GB"/>
              </w:rPr>
              <w:t xml:space="preserve">1 source [ZTE] evaluated Alt 1 of option 1 (considering same duration for ON and OFF) and Alt 2 of option 1 (considering multiple ON-OFF transmissions with same duration) and observed that for an FAR of ~0%, the MDR of less than 1% can be achieved and Alt 1 of option 1 performs better than Alt 2 of option 1. </w:t>
            </w:r>
          </w:p>
          <w:p w14:paraId="0D1CB03B" w14:textId="77777777" w:rsidR="00FE2B65" w:rsidRDefault="00000000">
            <w:pPr>
              <w:widowControl/>
              <w:numPr>
                <w:ilvl w:val="1"/>
                <w:numId w:val="12"/>
              </w:numPr>
              <w:spacing w:afterLines="50" w:after="120"/>
              <w:jc w:val="left"/>
              <w:rPr>
                <w:rFonts w:ascii="Times" w:eastAsia="Batang" w:hAnsi="Times"/>
                <w:b w:val="0"/>
                <w:bCs w:val="0"/>
                <w:iCs w:val="0"/>
                <w:color w:val="000000"/>
                <w:sz w:val="20"/>
                <w:szCs w:val="20"/>
                <w:lang w:val="en-GB"/>
              </w:rPr>
            </w:pPr>
            <w:r>
              <w:rPr>
                <w:rFonts w:ascii="Times" w:eastAsia="Batang" w:hAnsi="Times"/>
                <w:b w:val="0"/>
                <w:bCs w:val="0"/>
                <w:iCs w:val="0"/>
                <w:color w:val="000000"/>
                <w:sz w:val="20"/>
                <w:szCs w:val="20"/>
                <w:lang w:val="en-GB"/>
              </w:rPr>
              <w:t>1 source [CATT] observed with ON-OFF pattern, that for an FAR of ~0%, the MDR of less than 1% can be achieved with a duration of at least 1 OFDM symbol</w:t>
            </w:r>
          </w:p>
          <w:p w14:paraId="20A18FAB" w14:textId="77777777" w:rsidR="00FE2B65" w:rsidRDefault="00000000">
            <w:pPr>
              <w:widowControl/>
              <w:numPr>
                <w:ilvl w:val="1"/>
                <w:numId w:val="12"/>
              </w:numPr>
              <w:spacing w:afterLines="50" w:after="120"/>
              <w:jc w:val="left"/>
              <w:rPr>
                <w:rFonts w:ascii="Times" w:eastAsia="Batang" w:hAnsi="Times"/>
                <w:b w:val="0"/>
                <w:bCs w:val="0"/>
                <w:iCs w:val="0"/>
                <w:color w:val="000000"/>
                <w:sz w:val="20"/>
                <w:szCs w:val="20"/>
                <w:lang w:val="en-GB"/>
              </w:rPr>
            </w:pPr>
            <w:r>
              <w:rPr>
                <w:rFonts w:ascii="Times" w:eastAsia="Batang" w:hAnsi="Times"/>
                <w:b w:val="0"/>
                <w:bCs w:val="0"/>
                <w:iCs w:val="0"/>
                <w:color w:val="000000"/>
                <w:sz w:val="20"/>
                <w:szCs w:val="20"/>
                <w:lang w:val="en-GB"/>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the FAR with sequence-based design can be improved in case of interference scenarios when compared with pattern-based design. </w:t>
            </w:r>
          </w:p>
          <w:p w14:paraId="71114A7E" w14:textId="77777777" w:rsidR="00FE2B65" w:rsidRDefault="00000000">
            <w:pPr>
              <w:widowControl/>
              <w:numPr>
                <w:ilvl w:val="0"/>
                <w:numId w:val="12"/>
              </w:numPr>
              <w:autoSpaceDE w:val="0"/>
              <w:autoSpaceDN w:val="0"/>
              <w:adjustRightInd w:val="0"/>
              <w:snapToGrid w:val="0"/>
              <w:contextualSpacing/>
              <w:jc w:val="left"/>
              <w:rPr>
                <w:rFonts w:ascii="Times" w:eastAsia="Batang" w:hAnsi="Times"/>
                <w:b w:val="0"/>
                <w:bCs w:val="0"/>
                <w:iCs w:val="0"/>
                <w:sz w:val="20"/>
                <w:szCs w:val="20"/>
                <w:lang w:val="en-GB"/>
              </w:rPr>
            </w:pPr>
            <w:r>
              <w:rPr>
                <w:rFonts w:ascii="Times" w:eastAsia="Batang" w:hAnsi="Times"/>
                <w:b w:val="0"/>
                <w:bCs w:val="0"/>
                <w:iCs w:val="0"/>
                <w:sz w:val="20"/>
                <w:szCs w:val="20"/>
                <w:lang w:val="en-GB"/>
              </w:rPr>
              <w:t>For both the options, it may be beneficial that the start-indicator part is distinguishable at least from other parts of the R2D transmissions</w:t>
            </w:r>
          </w:p>
          <w:p w14:paraId="3F63A688" w14:textId="77777777" w:rsidR="00FE2B65" w:rsidRPr="002B6EF4" w:rsidRDefault="00FE2B65">
            <w:pPr>
              <w:snapToGrid w:val="0"/>
              <w:spacing w:beforeLines="50" w:line="288" w:lineRule="auto"/>
              <w:rPr>
                <w:rFonts w:cs="Arial"/>
                <w:b w:val="0"/>
                <w:bCs w:val="0"/>
                <w:sz w:val="20"/>
                <w:szCs w:val="21"/>
                <w:lang w:val="en-GB"/>
              </w:rPr>
            </w:pPr>
          </w:p>
        </w:tc>
      </w:tr>
    </w:tbl>
    <w:p w14:paraId="124C2EE0" w14:textId="77777777" w:rsidR="00FE2B65"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lastRenderedPageBreak/>
        <w:t>Meanwhile, regarding the clock-acquisition part of the R2D time acquisition signal, several agreements have been made:</w:t>
      </w:r>
    </w:p>
    <w:tbl>
      <w:tblPr>
        <w:tblStyle w:val="afa"/>
        <w:tblW w:w="0" w:type="auto"/>
        <w:tblLook w:val="04A0" w:firstRow="1" w:lastRow="0" w:firstColumn="1" w:lastColumn="0" w:noHBand="0" w:noVBand="1"/>
      </w:tblPr>
      <w:tblGrid>
        <w:gridCol w:w="9962"/>
      </w:tblGrid>
      <w:tr w:rsidR="00FE2B65" w14:paraId="018C8A4B" w14:textId="77777777">
        <w:tc>
          <w:tcPr>
            <w:tcW w:w="9962" w:type="dxa"/>
          </w:tcPr>
          <w:p w14:paraId="0FAF13BB" w14:textId="77777777" w:rsidR="00FE2B65" w:rsidRDefault="00000000">
            <w:pPr>
              <w:widowControl/>
              <w:jc w:val="left"/>
              <w:rPr>
                <w:rFonts w:ascii="Times" w:eastAsia="Batang" w:hAnsi="Times"/>
                <w:b w:val="0"/>
                <w:bCs w:val="0"/>
                <w:iCs w:val="0"/>
                <w:color w:val="000000"/>
                <w:sz w:val="20"/>
                <w:szCs w:val="20"/>
                <w:highlight w:val="green"/>
                <w:lang w:val="en-GB" w:eastAsia="en-US"/>
              </w:rPr>
            </w:pPr>
            <w:r>
              <w:rPr>
                <w:rFonts w:ascii="Times" w:eastAsia="Batang" w:hAnsi="Times"/>
                <w:b w:val="0"/>
                <w:bCs w:val="0"/>
                <w:iCs w:val="0"/>
                <w:color w:val="000000"/>
                <w:sz w:val="20"/>
                <w:szCs w:val="20"/>
                <w:highlight w:val="green"/>
                <w:lang w:val="en-GB" w:eastAsia="en-US"/>
              </w:rPr>
              <w:t>Agreement</w:t>
            </w:r>
          </w:p>
          <w:p w14:paraId="4A94A3EE" w14:textId="77777777" w:rsidR="00FE2B65" w:rsidRDefault="00000000">
            <w:pPr>
              <w:widowControl/>
              <w:jc w:val="left"/>
              <w:rPr>
                <w:rFonts w:ascii="Times" w:eastAsia="Batang" w:hAnsi="Times"/>
                <w:b w:val="0"/>
                <w:bCs w:val="0"/>
                <w:iCs w:val="0"/>
                <w:color w:val="000000"/>
                <w:sz w:val="20"/>
                <w:szCs w:val="20"/>
                <w:lang w:val="en-GB" w:eastAsia="en-US"/>
              </w:rPr>
            </w:pPr>
            <w:r>
              <w:rPr>
                <w:rFonts w:ascii="Times" w:eastAsia="Batang" w:hAnsi="Times"/>
                <w:b w:val="0"/>
                <w:bCs w:val="0"/>
                <w:iCs w:val="0"/>
                <w:color w:val="000000"/>
                <w:sz w:val="20"/>
                <w:szCs w:val="20"/>
                <w:lang w:val="en-GB" w:eastAsia="en-US"/>
              </w:rPr>
              <w:t>For the clock-acquisition part of the R2D time acquisition signal, following is captured in the TR 38.769:</w:t>
            </w:r>
          </w:p>
          <w:p w14:paraId="4361C7BD" w14:textId="77777777" w:rsidR="00FE2B65" w:rsidRDefault="00000000">
            <w:pPr>
              <w:widowControl/>
              <w:numPr>
                <w:ilvl w:val="0"/>
                <w:numId w:val="9"/>
              </w:numPr>
              <w:jc w:val="left"/>
              <w:rPr>
                <w:rFonts w:ascii="Times" w:eastAsia="Batang" w:hAnsi="Times"/>
                <w:b w:val="0"/>
                <w:bCs w:val="0"/>
                <w:sz w:val="20"/>
                <w:szCs w:val="20"/>
                <w:lang w:eastAsia="en-US"/>
              </w:rPr>
            </w:pPr>
            <w:r>
              <w:rPr>
                <w:rFonts w:ascii="Times" w:eastAsia="Batang" w:hAnsi="Times"/>
                <w:b w:val="0"/>
                <w:bCs w:val="0"/>
                <w:color w:val="000000"/>
                <w:sz w:val="20"/>
                <w:szCs w:val="20"/>
                <w:lang w:val="en-GB" w:eastAsia="en-US"/>
              </w:rPr>
              <w:t>Clock-acquisition part is based on OOK without line coding and includes</w:t>
            </w:r>
            <w:r>
              <w:rPr>
                <w:rFonts w:ascii="Times" w:eastAsia="Batang" w:hAnsi="Times"/>
                <w:b w:val="0"/>
                <w:bCs w:val="0"/>
                <w:iCs w:val="0"/>
                <w:color w:val="000000"/>
                <w:sz w:val="20"/>
                <w:szCs w:val="20"/>
                <w:lang w:val="en-GB" w:eastAsia="en-US"/>
              </w:rPr>
              <w:t xml:space="preserve"> rising/falling edges, including at least two rising or at least two falling edges for the device to determine the OOK chip duration</w:t>
            </w:r>
          </w:p>
          <w:p w14:paraId="1938752E" w14:textId="77777777" w:rsidR="00FE2B65" w:rsidRDefault="00000000">
            <w:pPr>
              <w:widowControl/>
              <w:rPr>
                <w:rFonts w:eastAsia="Malgun Gothic"/>
                <w:b w:val="0"/>
                <w:bCs w:val="0"/>
                <w:iCs w:val="0"/>
                <w:sz w:val="20"/>
                <w:szCs w:val="20"/>
                <w:lang w:val="en-GB"/>
              </w:rPr>
            </w:pPr>
            <w:r>
              <w:rPr>
                <w:rFonts w:eastAsia="Malgun Gothic"/>
                <w:b w:val="0"/>
                <w:bCs w:val="0"/>
                <w:iCs w:val="0"/>
                <w:sz w:val="20"/>
                <w:szCs w:val="20"/>
                <w:highlight w:val="green"/>
                <w:lang w:val="en-GB"/>
              </w:rPr>
              <w:t>Agreement</w:t>
            </w:r>
          </w:p>
          <w:p w14:paraId="25F41F2F" w14:textId="77777777" w:rsidR="00FE2B65" w:rsidRDefault="00000000">
            <w:pPr>
              <w:widowControl/>
              <w:jc w:val="left"/>
              <w:rPr>
                <w:rFonts w:ascii="Times" w:eastAsia="Batang" w:hAnsi="Times"/>
                <w:b w:val="0"/>
                <w:bCs w:val="0"/>
                <w:iCs w:val="0"/>
                <w:color w:val="000000"/>
                <w:sz w:val="20"/>
                <w:szCs w:val="20"/>
                <w:lang w:val="en-GB" w:eastAsia="en-US"/>
              </w:rPr>
            </w:pPr>
            <w:r>
              <w:rPr>
                <w:rFonts w:ascii="Times" w:eastAsia="Batang" w:hAnsi="Times"/>
                <w:b w:val="0"/>
                <w:bCs w:val="0"/>
                <w:iCs w:val="0"/>
                <w:color w:val="000000"/>
                <w:sz w:val="20"/>
                <w:szCs w:val="20"/>
                <w:lang w:val="en-GB" w:eastAsia="en-US"/>
              </w:rPr>
              <w:lastRenderedPageBreak/>
              <w:t>For the clock-acquisition part of the R2D time acquisition signal for OOK chip duration determination, following options are studied:</w:t>
            </w:r>
          </w:p>
          <w:p w14:paraId="215D0DC4" w14:textId="77777777" w:rsidR="00FE2B65" w:rsidRDefault="00000000">
            <w:pPr>
              <w:widowControl/>
              <w:numPr>
                <w:ilvl w:val="0"/>
                <w:numId w:val="9"/>
              </w:numPr>
              <w:jc w:val="left"/>
              <w:rPr>
                <w:rFonts w:ascii="Times" w:eastAsia="Batang" w:hAnsi="Times"/>
                <w:b w:val="0"/>
                <w:bCs w:val="0"/>
                <w:iCs w:val="0"/>
                <w:color w:val="000000"/>
                <w:sz w:val="20"/>
                <w:szCs w:val="20"/>
                <w:lang w:val="en-GB" w:eastAsia="en-US"/>
              </w:rPr>
            </w:pPr>
            <w:r>
              <w:rPr>
                <w:rFonts w:ascii="Times" w:eastAsia="Batang" w:hAnsi="Times"/>
                <w:b w:val="0"/>
                <w:bCs w:val="0"/>
                <w:iCs w:val="0"/>
                <w:color w:val="000000"/>
                <w:sz w:val="20"/>
                <w:szCs w:val="20"/>
                <w:lang w:val="en-GB" w:eastAsia="en-US"/>
              </w:rPr>
              <w:t>Option 1: Duration of the clock-acquisition part is variable for different M values, i.e. the duration becomes shorter with increasing value of M</w:t>
            </w:r>
          </w:p>
          <w:p w14:paraId="09E5DAD1" w14:textId="77777777" w:rsidR="00FE2B65" w:rsidRDefault="00000000">
            <w:pPr>
              <w:widowControl/>
              <w:numPr>
                <w:ilvl w:val="0"/>
                <w:numId w:val="9"/>
              </w:numPr>
              <w:jc w:val="left"/>
              <w:rPr>
                <w:rFonts w:ascii="Times" w:eastAsia="Batang" w:hAnsi="Times"/>
                <w:b w:val="0"/>
                <w:bCs w:val="0"/>
                <w:iCs w:val="0"/>
                <w:color w:val="000000"/>
                <w:sz w:val="20"/>
                <w:szCs w:val="20"/>
                <w:lang w:val="en-GB" w:eastAsia="en-US"/>
              </w:rPr>
            </w:pPr>
            <w:r>
              <w:rPr>
                <w:rFonts w:ascii="Times" w:eastAsia="Batang" w:hAnsi="Times"/>
                <w:b w:val="0"/>
                <w:bCs w:val="0"/>
                <w:iCs w:val="0"/>
                <w:color w:val="000000"/>
                <w:sz w:val="20"/>
                <w:szCs w:val="20"/>
                <w:lang w:val="en-GB" w:eastAsia="en-US"/>
              </w:rPr>
              <w:t>Option 2: Duration of the clock-acquisition part is constant for different M values based on repetition, i.e. repetition factor is increased with increasing value of M to keep the duration constant</w:t>
            </w:r>
          </w:p>
          <w:p w14:paraId="520849C2" w14:textId="77777777" w:rsidR="00FE2B65" w:rsidRDefault="00000000">
            <w:pPr>
              <w:widowControl/>
              <w:numPr>
                <w:ilvl w:val="0"/>
                <w:numId w:val="9"/>
              </w:numPr>
              <w:jc w:val="left"/>
              <w:rPr>
                <w:rFonts w:ascii="Times" w:eastAsia="Batang" w:hAnsi="Times"/>
                <w:b w:val="0"/>
                <w:bCs w:val="0"/>
                <w:iCs w:val="0"/>
                <w:color w:val="000000"/>
                <w:sz w:val="20"/>
                <w:szCs w:val="20"/>
                <w:lang w:val="en-GB" w:eastAsia="en-US"/>
              </w:rPr>
            </w:pPr>
            <w:r>
              <w:rPr>
                <w:rFonts w:ascii="Times" w:eastAsia="Batang" w:hAnsi="Times"/>
                <w:b w:val="0"/>
                <w:bCs w:val="0"/>
                <w:iCs w:val="0"/>
                <w:color w:val="000000"/>
                <w:sz w:val="20"/>
                <w:szCs w:val="20"/>
                <w:lang w:val="en-GB" w:eastAsia="en-US"/>
              </w:rPr>
              <w:t>FFS: Whether/what restriction on M values for the clock-acquisition part</w:t>
            </w:r>
          </w:p>
          <w:p w14:paraId="23027C68" w14:textId="77777777" w:rsidR="00FE2B65" w:rsidRDefault="00000000">
            <w:pPr>
              <w:widowControl/>
              <w:jc w:val="left"/>
              <w:rPr>
                <w:rFonts w:ascii="Times" w:eastAsia="Batang" w:hAnsi="Times"/>
                <w:b w:val="0"/>
                <w:bCs w:val="0"/>
                <w:iCs w:val="0"/>
                <w:color w:val="000000"/>
                <w:sz w:val="20"/>
                <w:szCs w:val="20"/>
                <w:lang w:val="en-GB" w:eastAsia="en-US"/>
              </w:rPr>
            </w:pPr>
            <w:r>
              <w:rPr>
                <w:rFonts w:ascii="Times" w:eastAsia="Batang" w:hAnsi="Times"/>
                <w:b w:val="0"/>
                <w:bCs w:val="0"/>
                <w:iCs w:val="0"/>
                <w:color w:val="000000"/>
                <w:sz w:val="20"/>
                <w:szCs w:val="20"/>
                <w:lang w:val="en-GB" w:eastAsia="en-US"/>
              </w:rPr>
              <w:t xml:space="preserve">Note: Other functionalities of clock-acquisition part </w:t>
            </w:r>
            <w:proofErr w:type="gramStart"/>
            <w:r>
              <w:rPr>
                <w:rFonts w:ascii="Times" w:eastAsia="Batang" w:hAnsi="Times"/>
                <w:b w:val="0"/>
                <w:bCs w:val="0"/>
                <w:iCs w:val="0"/>
                <w:color w:val="000000"/>
                <w:sz w:val="20"/>
                <w:szCs w:val="20"/>
                <w:lang w:val="en-GB" w:eastAsia="en-US"/>
              </w:rPr>
              <w:t>is</w:t>
            </w:r>
            <w:proofErr w:type="gramEnd"/>
            <w:r>
              <w:rPr>
                <w:rFonts w:ascii="Times" w:eastAsia="Batang" w:hAnsi="Times"/>
                <w:b w:val="0"/>
                <w:bCs w:val="0"/>
                <w:iCs w:val="0"/>
                <w:color w:val="000000"/>
                <w:sz w:val="20"/>
                <w:szCs w:val="20"/>
                <w:lang w:val="en-GB" w:eastAsia="en-US"/>
              </w:rPr>
              <w:t xml:space="preserve"> a separate discussion</w:t>
            </w:r>
          </w:p>
          <w:p w14:paraId="316B6EF5" w14:textId="77777777" w:rsidR="00FE2B65" w:rsidRPr="002B6EF4" w:rsidRDefault="00FE2B65">
            <w:pPr>
              <w:snapToGrid w:val="0"/>
              <w:spacing w:beforeLines="50" w:line="288" w:lineRule="auto"/>
              <w:rPr>
                <w:rFonts w:cs="Arial"/>
                <w:b w:val="0"/>
                <w:bCs w:val="0"/>
                <w:sz w:val="20"/>
                <w:szCs w:val="21"/>
                <w:lang w:val="en-GB"/>
              </w:rPr>
            </w:pPr>
          </w:p>
        </w:tc>
      </w:tr>
    </w:tbl>
    <w:p w14:paraId="07A21832" w14:textId="77777777" w:rsidR="00FE2B65"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lastRenderedPageBreak/>
        <w:t xml:space="preserve">In </w:t>
      </w:r>
      <w:r>
        <w:rPr>
          <w:rFonts w:ascii="Arial" w:hAnsi="Arial" w:cs="Arial"/>
          <w:b w:val="0"/>
          <w:bCs w:val="0"/>
          <w:sz w:val="20"/>
          <w:szCs w:val="21"/>
        </w:rPr>
        <w:t>the</w:t>
      </w:r>
      <w:r>
        <w:rPr>
          <w:rFonts w:ascii="Arial" w:hAnsi="Arial" w:cs="Arial" w:hint="eastAsia"/>
          <w:b w:val="0"/>
          <w:bCs w:val="0"/>
          <w:sz w:val="20"/>
          <w:szCs w:val="21"/>
        </w:rPr>
        <w:t xml:space="preserve"> following, we will continually discuss the remaining issues regarding </w:t>
      </w:r>
      <w:r>
        <w:rPr>
          <w:rFonts w:ascii="Arial" w:hAnsi="Arial" w:cs="Arial"/>
          <w:b w:val="0"/>
          <w:bCs w:val="0"/>
          <w:sz w:val="20"/>
          <w:szCs w:val="21"/>
        </w:rPr>
        <w:t>the</w:t>
      </w:r>
      <w:r>
        <w:rPr>
          <w:rFonts w:ascii="Arial" w:hAnsi="Arial" w:cs="Arial" w:hint="eastAsia"/>
          <w:b w:val="0"/>
          <w:bCs w:val="0"/>
          <w:sz w:val="20"/>
          <w:szCs w:val="21"/>
        </w:rPr>
        <w:t xml:space="preserve"> design of R2D preamble.</w:t>
      </w:r>
    </w:p>
    <w:p w14:paraId="3C3BB16D" w14:textId="77777777" w:rsidR="00FE2B65" w:rsidRPr="002B6EF4" w:rsidRDefault="00000000" w:rsidP="002B6EF4">
      <w:pPr>
        <w:pStyle w:val="aff2"/>
        <w:numPr>
          <w:ilvl w:val="0"/>
          <w:numId w:val="14"/>
        </w:numPr>
        <w:snapToGrid w:val="0"/>
        <w:spacing w:beforeLines="50" w:before="120" w:line="288" w:lineRule="auto"/>
        <w:rPr>
          <w:rFonts w:ascii="Arial" w:hAnsi="Arial" w:cs="Arial"/>
          <w:i/>
          <w:iCs w:val="0"/>
          <w:sz w:val="20"/>
          <w:szCs w:val="21"/>
        </w:rPr>
      </w:pPr>
      <w:r w:rsidRPr="002B6EF4">
        <w:rPr>
          <w:rFonts w:ascii="Arial" w:hAnsi="Arial" w:cs="Arial"/>
          <w:i/>
          <w:iCs w:val="0"/>
          <w:sz w:val="20"/>
          <w:szCs w:val="21"/>
        </w:rPr>
        <w:t xml:space="preserve">R2D </w:t>
      </w:r>
      <w:r>
        <w:rPr>
          <w:rFonts w:ascii="Arial" w:eastAsiaTheme="minorEastAsia" w:hAnsi="Arial" w:cs="Arial" w:hint="eastAsia"/>
          <w:i/>
          <w:iCs w:val="0"/>
          <w:sz w:val="20"/>
          <w:szCs w:val="21"/>
        </w:rPr>
        <w:t xml:space="preserve">time </w:t>
      </w:r>
      <w:r>
        <w:rPr>
          <w:rFonts w:ascii="Arial" w:eastAsiaTheme="minorEastAsia" w:hAnsi="Arial" w:cs="Arial"/>
          <w:i/>
          <w:iCs w:val="0"/>
          <w:sz w:val="20"/>
          <w:szCs w:val="21"/>
        </w:rPr>
        <w:t>acquisition</w:t>
      </w:r>
      <w:r>
        <w:rPr>
          <w:rFonts w:ascii="Arial" w:eastAsiaTheme="minorEastAsia" w:hAnsi="Arial" w:cs="Arial" w:hint="eastAsia"/>
          <w:i/>
          <w:iCs w:val="0"/>
          <w:sz w:val="20"/>
          <w:szCs w:val="21"/>
        </w:rPr>
        <w:t xml:space="preserve"> signal</w:t>
      </w:r>
      <w:r w:rsidRPr="002B6EF4">
        <w:rPr>
          <w:rFonts w:ascii="Arial" w:hAnsi="Arial" w:cs="Arial"/>
          <w:i/>
          <w:iCs w:val="0"/>
          <w:sz w:val="20"/>
          <w:szCs w:val="21"/>
        </w:rPr>
        <w:t xml:space="preserve"> design</w:t>
      </w:r>
      <w:r>
        <w:rPr>
          <w:rFonts w:ascii="Arial" w:eastAsiaTheme="minorEastAsia" w:hAnsi="Arial" w:cs="Arial" w:hint="eastAsia"/>
          <w:i/>
          <w:iCs w:val="0"/>
          <w:sz w:val="20"/>
          <w:szCs w:val="21"/>
        </w:rPr>
        <w:t xml:space="preserve"> principles</w:t>
      </w:r>
    </w:p>
    <w:p w14:paraId="591275C4" w14:textId="77777777" w:rsidR="00FE2B65" w:rsidRDefault="00000000">
      <w:pPr>
        <w:spacing w:beforeLines="50" w:before="120" w:line="300" w:lineRule="auto"/>
        <w:rPr>
          <w:rFonts w:ascii="Arial" w:hAnsi="Arial" w:cs="Arial"/>
          <w:b w:val="0"/>
          <w:bCs w:val="0"/>
          <w:sz w:val="20"/>
          <w:szCs w:val="21"/>
        </w:rPr>
      </w:pPr>
      <w:r>
        <w:rPr>
          <w:rFonts w:ascii="Arial" w:hAnsi="Arial" w:cs="Arial" w:hint="eastAsia"/>
          <w:b w:val="0"/>
          <w:bCs w:val="0"/>
          <w:sz w:val="20"/>
          <w:szCs w:val="21"/>
        </w:rPr>
        <w:t xml:space="preserve">In </w:t>
      </w:r>
      <w:r>
        <w:rPr>
          <w:rFonts w:ascii="Arial" w:hAnsi="Arial" w:cs="Arial"/>
          <w:b w:val="0"/>
          <w:bCs w:val="0"/>
          <w:sz w:val="20"/>
          <w:szCs w:val="21"/>
        </w:rPr>
        <w:t>the</w:t>
      </w:r>
      <w:r>
        <w:rPr>
          <w:rFonts w:ascii="Arial" w:hAnsi="Arial" w:cs="Arial" w:hint="eastAsia"/>
          <w:b w:val="0"/>
          <w:bCs w:val="0"/>
          <w:sz w:val="20"/>
          <w:szCs w:val="21"/>
        </w:rPr>
        <w:t xml:space="preserve"> last RAN1 meeting, we </w:t>
      </w:r>
      <w:r>
        <w:rPr>
          <w:rFonts w:ascii="Arial" w:hAnsi="Arial" w:cs="Arial"/>
          <w:b w:val="0"/>
          <w:bCs w:val="0"/>
          <w:sz w:val="20"/>
          <w:szCs w:val="21"/>
        </w:rPr>
        <w:t>agreed on</w:t>
      </w:r>
      <w:r>
        <w:rPr>
          <w:rFonts w:ascii="Arial" w:hAnsi="Arial" w:cs="Arial" w:hint="eastAsia"/>
          <w:b w:val="0"/>
          <w:bCs w:val="0"/>
          <w:sz w:val="20"/>
          <w:szCs w:val="21"/>
        </w:rPr>
        <w:t xml:space="preserve"> some design principles for the clock-acquisition part, and in the following, we provide our views on other design principles, which at least consider CP insertion issue, CP handling method, and candidate M values.</w:t>
      </w:r>
    </w:p>
    <w:p w14:paraId="343CD1DF" w14:textId="65E89807" w:rsidR="00FE2B65" w:rsidRDefault="00000000">
      <w:pPr>
        <w:spacing w:beforeLines="50" w:before="120" w:line="300" w:lineRule="auto"/>
        <w:rPr>
          <w:rFonts w:ascii="Arial" w:hAnsi="Arial" w:cs="Arial"/>
          <w:b w:val="0"/>
          <w:bCs w:val="0"/>
          <w:sz w:val="20"/>
          <w:szCs w:val="21"/>
        </w:rPr>
      </w:pPr>
      <w:r>
        <w:rPr>
          <w:rFonts w:ascii="Arial" w:hAnsi="Arial" w:cs="Arial" w:hint="eastAsia"/>
          <w:b w:val="0"/>
          <w:bCs w:val="0"/>
          <w:sz w:val="20"/>
          <w:szCs w:val="21"/>
        </w:rPr>
        <w:t xml:space="preserve">In AI 9.4.2.1, the R2D CP handling issue for OFDM based OOK waveform in case of M chips per OFDM symbol has been discussed. It should be noticed that </w:t>
      </w:r>
      <w:r>
        <w:rPr>
          <w:rFonts w:ascii="Arial" w:hAnsi="Arial" w:cs="Arial"/>
          <w:b w:val="0"/>
          <w:bCs w:val="0"/>
          <w:sz w:val="20"/>
          <w:szCs w:val="21"/>
        </w:rPr>
        <w:t>the</w:t>
      </w:r>
      <w:r>
        <w:rPr>
          <w:rFonts w:ascii="Arial" w:hAnsi="Arial" w:cs="Arial" w:hint="eastAsia"/>
          <w:b w:val="0"/>
          <w:bCs w:val="0"/>
          <w:sz w:val="20"/>
          <w:szCs w:val="21"/>
        </w:rPr>
        <w:t xml:space="preserve"> CP insertion not only </w:t>
      </w:r>
      <w:r>
        <w:rPr>
          <w:rFonts w:ascii="Arial" w:hAnsi="Arial" w:cs="Arial"/>
          <w:b w:val="0"/>
          <w:bCs w:val="0"/>
          <w:sz w:val="20"/>
          <w:szCs w:val="21"/>
        </w:rPr>
        <w:t>impacts</w:t>
      </w:r>
      <w:r>
        <w:rPr>
          <w:rFonts w:ascii="Arial" w:hAnsi="Arial" w:cs="Arial" w:hint="eastAsia"/>
          <w:b w:val="0"/>
          <w:bCs w:val="0"/>
          <w:sz w:val="20"/>
          <w:szCs w:val="21"/>
        </w:rPr>
        <w:t xml:space="preserve"> the OOK waveform of PRDCH transmission but also </w:t>
      </w:r>
      <w:proofErr w:type="gramStart"/>
      <w:r>
        <w:rPr>
          <w:rFonts w:ascii="Arial" w:hAnsi="Arial" w:cs="Arial" w:hint="eastAsia"/>
          <w:b w:val="0"/>
          <w:bCs w:val="0"/>
          <w:sz w:val="20"/>
          <w:szCs w:val="21"/>
        </w:rPr>
        <w:t>impact</w:t>
      </w:r>
      <w:proofErr w:type="gramEnd"/>
      <w:r>
        <w:rPr>
          <w:rFonts w:ascii="Arial" w:hAnsi="Arial" w:cs="Arial" w:hint="eastAsia"/>
          <w:b w:val="0"/>
          <w:bCs w:val="0"/>
          <w:sz w:val="20"/>
          <w:szCs w:val="21"/>
        </w:rPr>
        <w:t xml:space="preserve"> the design of R2D time acquisition signal.</w:t>
      </w:r>
    </w:p>
    <w:p w14:paraId="1C4C208B" w14:textId="77777777" w:rsidR="00FE2B65" w:rsidRDefault="00000000">
      <w:pPr>
        <w:spacing w:beforeLines="50" w:before="120" w:line="300" w:lineRule="auto"/>
        <w:rPr>
          <w:rFonts w:ascii="Arial" w:hAnsi="Arial" w:cs="Arial"/>
          <w:b w:val="0"/>
          <w:bCs w:val="0"/>
          <w:sz w:val="20"/>
          <w:szCs w:val="21"/>
        </w:rPr>
      </w:pPr>
      <w:r>
        <w:rPr>
          <w:rFonts w:ascii="Arial" w:hAnsi="Arial" w:cs="Arial" w:hint="eastAsia"/>
          <w:b w:val="0"/>
          <w:bCs w:val="0"/>
          <w:sz w:val="20"/>
          <w:szCs w:val="21"/>
        </w:rPr>
        <w:t xml:space="preserve">As agreed in the last RAN1 meeting, a design principle of the start-indicator part of the R2D time acquisition signal is that a fixed duration should be considered regardless of the value of M used for PRDCH transmissions. Meanwhile, the start-indicator part is immediately followed by the clock-acquisition part to determine the OOK chip duration. When determining the length of </w:t>
      </w:r>
      <w:r>
        <w:rPr>
          <w:rFonts w:ascii="Arial" w:hAnsi="Arial" w:cs="Arial"/>
          <w:b w:val="0"/>
          <w:bCs w:val="0"/>
          <w:sz w:val="20"/>
          <w:szCs w:val="21"/>
        </w:rPr>
        <w:t>the</w:t>
      </w:r>
      <w:r>
        <w:rPr>
          <w:rFonts w:ascii="Arial" w:hAnsi="Arial" w:cs="Arial" w:hint="eastAsia"/>
          <w:b w:val="0"/>
          <w:bCs w:val="0"/>
          <w:sz w:val="20"/>
          <w:szCs w:val="21"/>
        </w:rPr>
        <w:t xml:space="preserve"> start-indicator part and the pattern of the clock-acquisition part, they should be considered </w:t>
      </w:r>
      <w:proofErr w:type="gramStart"/>
      <w:r>
        <w:rPr>
          <w:rFonts w:ascii="Arial" w:hAnsi="Arial" w:cs="Arial" w:hint="eastAsia"/>
          <w:b w:val="0"/>
          <w:bCs w:val="0"/>
          <w:sz w:val="20"/>
          <w:szCs w:val="21"/>
        </w:rPr>
        <w:t>as a whole so</w:t>
      </w:r>
      <w:proofErr w:type="gramEnd"/>
      <w:r>
        <w:rPr>
          <w:rFonts w:ascii="Arial" w:hAnsi="Arial" w:cs="Arial" w:hint="eastAsia"/>
          <w:b w:val="0"/>
          <w:bCs w:val="0"/>
          <w:sz w:val="20"/>
          <w:szCs w:val="21"/>
        </w:rPr>
        <w:t xml:space="preserve"> that </w:t>
      </w:r>
      <w:r>
        <w:rPr>
          <w:rFonts w:ascii="Arial" w:hAnsi="Arial" w:cs="Arial"/>
          <w:b w:val="0"/>
          <w:bCs w:val="0"/>
          <w:sz w:val="20"/>
          <w:szCs w:val="21"/>
        </w:rPr>
        <w:t>there</w:t>
      </w:r>
      <w:r>
        <w:rPr>
          <w:rFonts w:ascii="Arial" w:hAnsi="Arial" w:cs="Arial" w:hint="eastAsia"/>
          <w:b w:val="0"/>
          <w:bCs w:val="0"/>
          <w:sz w:val="20"/>
          <w:szCs w:val="21"/>
        </w:rPr>
        <w:t xml:space="preserve"> is no CP insertion issue whatever M value is used.</w:t>
      </w:r>
    </w:p>
    <w:p w14:paraId="2F8947BE" w14:textId="77777777" w:rsidR="00FE2B65" w:rsidRPr="002B6EF4" w:rsidRDefault="00000000">
      <w:pPr>
        <w:spacing w:beforeLines="50" w:before="120" w:line="300" w:lineRule="auto"/>
        <w:rPr>
          <w:rFonts w:ascii="Arial" w:hAnsi="Arial" w:cs="Arial"/>
          <w:sz w:val="20"/>
          <w:szCs w:val="21"/>
        </w:rPr>
      </w:pPr>
      <w:r w:rsidRPr="002B6EF4">
        <w:rPr>
          <w:rFonts w:ascii="Arial" w:hAnsi="Arial" w:cs="Arial"/>
          <w:sz w:val="20"/>
          <w:szCs w:val="21"/>
        </w:rPr>
        <w:t>Observation 1: The length of the start-indicator part and the pattern of the clock-acquisition part is coupled.</w:t>
      </w:r>
    </w:p>
    <w:p w14:paraId="4092164C" w14:textId="77777777" w:rsidR="00FE2B65" w:rsidRDefault="00000000">
      <w:pPr>
        <w:spacing w:beforeLines="50" w:before="120" w:line="300" w:lineRule="auto"/>
        <w:rPr>
          <w:rFonts w:ascii="Arial" w:hAnsi="Arial" w:cs="Arial"/>
          <w:b w:val="0"/>
          <w:bCs w:val="0"/>
          <w:sz w:val="20"/>
          <w:szCs w:val="21"/>
        </w:rPr>
      </w:pPr>
      <w:r>
        <w:rPr>
          <w:rFonts w:ascii="Arial" w:hAnsi="Arial" w:cs="Arial" w:hint="eastAsia"/>
          <w:b w:val="0"/>
          <w:bCs w:val="0"/>
          <w:sz w:val="20"/>
          <w:szCs w:val="21"/>
        </w:rPr>
        <w:t>To avoid CP insertion issue, the pattern of the clock-acquisition part should guarantee that an ON-OFF state transition exists around CP location, if the clock-</w:t>
      </w:r>
      <w:r>
        <w:rPr>
          <w:rFonts w:ascii="Arial" w:hAnsi="Arial" w:cs="Arial"/>
          <w:b w:val="0"/>
          <w:bCs w:val="0"/>
          <w:sz w:val="20"/>
          <w:szCs w:val="21"/>
        </w:rPr>
        <w:t>acquisition</w:t>
      </w:r>
      <w:r>
        <w:rPr>
          <w:rFonts w:ascii="Arial" w:hAnsi="Arial" w:cs="Arial" w:hint="eastAsia"/>
          <w:b w:val="0"/>
          <w:bCs w:val="0"/>
          <w:sz w:val="20"/>
          <w:szCs w:val="21"/>
        </w:rPr>
        <w:t xml:space="preserve"> part is across more </w:t>
      </w:r>
      <w:r>
        <w:rPr>
          <w:rFonts w:ascii="Arial" w:hAnsi="Arial" w:cs="Arial"/>
          <w:b w:val="0"/>
          <w:bCs w:val="0"/>
          <w:sz w:val="20"/>
          <w:szCs w:val="21"/>
        </w:rPr>
        <w:t>than</w:t>
      </w:r>
      <w:r>
        <w:rPr>
          <w:rFonts w:ascii="Arial" w:hAnsi="Arial" w:cs="Arial" w:hint="eastAsia"/>
          <w:b w:val="0"/>
          <w:bCs w:val="0"/>
          <w:sz w:val="20"/>
          <w:szCs w:val="21"/>
        </w:rPr>
        <w:t xml:space="preserve"> one OFDM symbols. Assuming that in one potential design, the start-indicator part occupies 1 OFDM symbol. In such a case, a pattern of </w:t>
      </w:r>
      <w:r>
        <w:rPr>
          <w:rFonts w:ascii="Arial" w:hAnsi="Arial" w:cs="Arial"/>
          <w:b w:val="0"/>
          <w:bCs w:val="0"/>
          <w:sz w:val="20"/>
          <w:szCs w:val="21"/>
        </w:rPr>
        <w:t>“</w:t>
      </w:r>
      <w:r>
        <w:rPr>
          <w:rFonts w:ascii="Arial" w:hAnsi="Arial" w:cs="Arial" w:hint="eastAsia"/>
          <w:b w:val="0"/>
          <w:bCs w:val="0"/>
          <w:sz w:val="20"/>
          <w:szCs w:val="21"/>
        </w:rPr>
        <w:t>ON-OFF-ON-OFF</w:t>
      </w:r>
      <w:r>
        <w:rPr>
          <w:rFonts w:ascii="Arial" w:hAnsi="Arial" w:cs="Arial"/>
          <w:b w:val="0"/>
          <w:bCs w:val="0"/>
          <w:sz w:val="20"/>
          <w:szCs w:val="21"/>
        </w:rPr>
        <w:t>”</w:t>
      </w:r>
      <w:r>
        <w:rPr>
          <w:rFonts w:ascii="Arial" w:hAnsi="Arial" w:cs="Arial" w:hint="eastAsia"/>
          <w:b w:val="0"/>
          <w:bCs w:val="0"/>
          <w:sz w:val="20"/>
          <w:szCs w:val="21"/>
        </w:rPr>
        <w:t xml:space="preserve"> works for all candidate M values, but a pattern of </w:t>
      </w:r>
      <w:r>
        <w:rPr>
          <w:rFonts w:ascii="Arial" w:hAnsi="Arial" w:cs="Arial"/>
          <w:b w:val="0"/>
          <w:bCs w:val="0"/>
          <w:sz w:val="20"/>
          <w:szCs w:val="21"/>
        </w:rPr>
        <w:t>“</w:t>
      </w:r>
      <w:r>
        <w:rPr>
          <w:rFonts w:ascii="Arial" w:hAnsi="Arial" w:cs="Arial" w:hint="eastAsia"/>
          <w:b w:val="0"/>
          <w:bCs w:val="0"/>
          <w:sz w:val="20"/>
          <w:szCs w:val="21"/>
        </w:rPr>
        <w:t>ON-ON-ON-OFF-ON</w:t>
      </w:r>
      <w:r>
        <w:rPr>
          <w:rFonts w:ascii="Arial" w:hAnsi="Arial" w:cs="Arial"/>
          <w:b w:val="0"/>
          <w:bCs w:val="0"/>
          <w:sz w:val="20"/>
          <w:szCs w:val="21"/>
        </w:rPr>
        <w:t>”</w:t>
      </w:r>
      <w:r>
        <w:rPr>
          <w:rFonts w:ascii="Arial" w:hAnsi="Arial" w:cs="Arial" w:hint="eastAsia"/>
          <w:b w:val="0"/>
          <w:bCs w:val="0"/>
          <w:sz w:val="20"/>
          <w:szCs w:val="21"/>
        </w:rPr>
        <w:t xml:space="preserve"> may have potential CP issues for some M </w:t>
      </w:r>
      <w:r>
        <w:rPr>
          <w:rFonts w:ascii="Arial" w:hAnsi="Arial" w:cs="Arial"/>
          <w:b w:val="0"/>
          <w:bCs w:val="0"/>
          <w:sz w:val="20"/>
          <w:szCs w:val="21"/>
        </w:rPr>
        <w:t>values</w:t>
      </w:r>
      <w:r>
        <w:rPr>
          <w:rFonts w:ascii="Arial" w:hAnsi="Arial" w:cs="Arial" w:hint="eastAsia"/>
          <w:b w:val="0"/>
          <w:bCs w:val="0"/>
          <w:sz w:val="20"/>
          <w:szCs w:val="21"/>
        </w:rPr>
        <w:t xml:space="preserve"> (e.g., M = 2).</w:t>
      </w:r>
    </w:p>
    <w:p w14:paraId="3F6E2605" w14:textId="77777777" w:rsidR="00FE2B65" w:rsidRDefault="00000000" w:rsidP="002B6EF4">
      <w:pPr>
        <w:spacing w:beforeLines="50" w:before="120" w:line="300" w:lineRule="auto"/>
        <w:jc w:val="center"/>
      </w:pPr>
      <w:r>
        <w:rPr>
          <w:rFonts w:hint="eastAsia"/>
        </w:rPr>
        <w:object w:dxaOrig="8275" w:dyaOrig="1200" w14:anchorId="3B90A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3.65pt;height:60pt" o:ole="">
            <v:imagedata r:id="rId14" o:title=""/>
          </v:shape>
          <o:OLEObject Type="Embed" ProgID="Visio.Drawing.15" ShapeID="_x0000_i1027" DrawAspect="Content" ObjectID="_1792585745" r:id="rId15"/>
        </w:object>
      </w:r>
    </w:p>
    <w:p w14:paraId="7FB5616F" w14:textId="77777777" w:rsidR="00FE2B65" w:rsidRPr="002B6EF4" w:rsidRDefault="00000000">
      <w:pPr>
        <w:pStyle w:val="aff2"/>
        <w:numPr>
          <w:ilvl w:val="0"/>
          <w:numId w:val="15"/>
        </w:numPr>
        <w:spacing w:beforeLines="50" w:before="120" w:line="300" w:lineRule="auto"/>
        <w:jc w:val="center"/>
        <w:rPr>
          <w:rFonts w:ascii="Arial" w:hAnsi="Arial" w:cs="Arial"/>
          <w:b w:val="0"/>
          <w:bCs w:val="0"/>
          <w:sz w:val="18"/>
          <w:szCs w:val="18"/>
        </w:rPr>
      </w:pPr>
      <w:r w:rsidRPr="002B6EF4">
        <w:rPr>
          <w:rFonts w:ascii="Arial" w:eastAsiaTheme="minorEastAsia" w:hAnsi="Arial" w:cs="Arial"/>
          <w:b w:val="0"/>
          <w:bCs w:val="0"/>
          <w:sz w:val="18"/>
          <w:szCs w:val="18"/>
        </w:rPr>
        <w:t>Clock-acquisition part with a pattern of “ON-OFF-ON-OFF”</w:t>
      </w:r>
    </w:p>
    <w:p w14:paraId="6C67D46F" w14:textId="77777777" w:rsidR="00FE2B65" w:rsidRDefault="00000000" w:rsidP="002B6EF4">
      <w:pPr>
        <w:spacing w:beforeLines="50" w:before="120" w:line="300" w:lineRule="auto"/>
        <w:ind w:left="360"/>
        <w:rPr>
          <w:rFonts w:ascii="Arial" w:eastAsiaTheme="minorEastAsia" w:hAnsi="Arial" w:cs="Arial"/>
          <w:b w:val="0"/>
          <w:bCs w:val="0"/>
          <w:sz w:val="18"/>
          <w:szCs w:val="18"/>
        </w:rPr>
      </w:pPr>
      <w:r>
        <w:rPr>
          <w:rFonts w:hint="eastAsia"/>
        </w:rPr>
        <w:object w:dxaOrig="9955" w:dyaOrig="1100" w14:anchorId="3892A9DD">
          <v:shape id="_x0000_i1028" type="#_x0000_t75" style="width:497.65pt;height:55.15pt" o:ole="">
            <v:imagedata r:id="rId16" o:title=""/>
          </v:shape>
          <o:OLEObject Type="Embed" ProgID="Visio.Drawing.15" ShapeID="_x0000_i1028" DrawAspect="Content" ObjectID="_1792585746" r:id="rId17"/>
        </w:object>
      </w:r>
    </w:p>
    <w:p w14:paraId="664DA2EE" w14:textId="77777777" w:rsidR="00FE2B65" w:rsidRPr="002B6EF4" w:rsidRDefault="00000000" w:rsidP="002B6EF4">
      <w:pPr>
        <w:pStyle w:val="aff2"/>
        <w:numPr>
          <w:ilvl w:val="0"/>
          <w:numId w:val="15"/>
        </w:numPr>
        <w:spacing w:beforeLines="50" w:before="120" w:line="300" w:lineRule="auto"/>
        <w:jc w:val="center"/>
        <w:rPr>
          <w:rFonts w:ascii="Arial" w:hAnsi="Arial" w:cs="Arial"/>
          <w:b w:val="0"/>
          <w:bCs w:val="0"/>
          <w:sz w:val="18"/>
          <w:szCs w:val="18"/>
        </w:rPr>
      </w:pPr>
      <w:r>
        <w:rPr>
          <w:rFonts w:ascii="Arial" w:eastAsiaTheme="minorEastAsia" w:hAnsi="Arial" w:cs="Arial" w:hint="eastAsia"/>
          <w:b w:val="0"/>
          <w:bCs w:val="0"/>
          <w:sz w:val="18"/>
          <w:szCs w:val="18"/>
        </w:rPr>
        <w:t xml:space="preserve">Clock-acquisition part with a pattern of </w:t>
      </w:r>
      <w:r>
        <w:rPr>
          <w:rFonts w:ascii="Arial" w:eastAsiaTheme="minorEastAsia" w:hAnsi="Arial" w:cs="Arial"/>
          <w:b w:val="0"/>
          <w:bCs w:val="0"/>
          <w:sz w:val="18"/>
          <w:szCs w:val="18"/>
        </w:rPr>
        <w:t>“</w:t>
      </w:r>
      <w:r>
        <w:rPr>
          <w:rFonts w:ascii="Arial" w:eastAsiaTheme="minorEastAsia" w:hAnsi="Arial" w:cs="Arial" w:hint="eastAsia"/>
          <w:b w:val="0"/>
          <w:bCs w:val="0"/>
          <w:sz w:val="18"/>
          <w:szCs w:val="18"/>
        </w:rPr>
        <w:t>ON-ON-ON-OFF-ON</w:t>
      </w:r>
      <w:r>
        <w:rPr>
          <w:rFonts w:ascii="Arial" w:eastAsiaTheme="minorEastAsia" w:hAnsi="Arial" w:cs="Arial"/>
          <w:b w:val="0"/>
          <w:bCs w:val="0"/>
          <w:sz w:val="18"/>
          <w:szCs w:val="18"/>
        </w:rPr>
        <w:t>”</w:t>
      </w:r>
    </w:p>
    <w:p w14:paraId="4B7060FF" w14:textId="77777777" w:rsidR="00FE2B65" w:rsidRPr="002B6EF4" w:rsidRDefault="00000000" w:rsidP="002B6EF4">
      <w:pPr>
        <w:spacing w:beforeLines="50" w:before="120" w:line="300" w:lineRule="auto"/>
        <w:jc w:val="center"/>
        <w:rPr>
          <w:rFonts w:ascii="Arial" w:hAnsi="Arial" w:cs="Arial"/>
          <w:sz w:val="20"/>
          <w:szCs w:val="20"/>
        </w:rPr>
      </w:pPr>
      <w:r w:rsidRPr="002B6EF4">
        <w:rPr>
          <w:rFonts w:ascii="Arial" w:hAnsi="Arial" w:cs="Arial"/>
          <w:sz w:val="20"/>
          <w:szCs w:val="20"/>
        </w:rPr>
        <w:lastRenderedPageBreak/>
        <w:t xml:space="preserve">Figure 1: Illustration of </w:t>
      </w:r>
      <w:r>
        <w:rPr>
          <w:rFonts w:ascii="Arial" w:hAnsi="Arial" w:cs="Arial" w:hint="eastAsia"/>
          <w:sz w:val="20"/>
          <w:szCs w:val="20"/>
        </w:rPr>
        <w:t xml:space="preserve">error rising/falling edges for a given design of R2D time </w:t>
      </w:r>
      <w:r>
        <w:rPr>
          <w:rFonts w:ascii="Arial" w:hAnsi="Arial" w:cs="Arial"/>
          <w:sz w:val="20"/>
          <w:szCs w:val="20"/>
        </w:rPr>
        <w:t>acquisition</w:t>
      </w:r>
      <w:r>
        <w:rPr>
          <w:rFonts w:ascii="Arial" w:hAnsi="Arial" w:cs="Arial" w:hint="eastAsia"/>
          <w:sz w:val="20"/>
          <w:szCs w:val="20"/>
        </w:rPr>
        <w:t xml:space="preserve"> </w:t>
      </w:r>
      <w:r>
        <w:rPr>
          <w:rFonts w:ascii="Arial" w:hAnsi="Arial" w:cs="Arial"/>
          <w:sz w:val="20"/>
          <w:szCs w:val="20"/>
        </w:rPr>
        <w:t>signal</w:t>
      </w:r>
      <w:r>
        <w:rPr>
          <w:rFonts w:ascii="Arial" w:hAnsi="Arial" w:cs="Arial" w:hint="eastAsia"/>
          <w:sz w:val="20"/>
          <w:szCs w:val="20"/>
        </w:rPr>
        <w:t>.</w:t>
      </w:r>
    </w:p>
    <w:p w14:paraId="3145FCFD" w14:textId="77777777" w:rsidR="00FE2B65" w:rsidRDefault="00000000">
      <w:pPr>
        <w:spacing w:beforeLines="50" w:before="120" w:line="300" w:lineRule="auto"/>
        <w:rPr>
          <w:rFonts w:ascii="Arial" w:hAnsi="Arial" w:cs="Arial"/>
          <w:sz w:val="20"/>
          <w:szCs w:val="21"/>
        </w:rPr>
      </w:pPr>
      <w:r>
        <w:rPr>
          <w:rFonts w:ascii="Arial" w:hAnsi="Arial" w:cs="Arial" w:hint="eastAsia"/>
          <w:sz w:val="20"/>
          <w:szCs w:val="21"/>
        </w:rPr>
        <w:t xml:space="preserve">Observation 2: When </w:t>
      </w:r>
      <w:r>
        <w:rPr>
          <w:rFonts w:ascii="Arial" w:hAnsi="Arial" w:cs="Arial"/>
          <w:sz w:val="20"/>
          <w:szCs w:val="21"/>
        </w:rPr>
        <w:t>the</w:t>
      </w:r>
      <w:r>
        <w:rPr>
          <w:rFonts w:ascii="Arial" w:hAnsi="Arial" w:cs="Arial" w:hint="eastAsia"/>
          <w:sz w:val="20"/>
          <w:szCs w:val="21"/>
        </w:rPr>
        <w:t xml:space="preserve"> clock-acquisition part occupies more than one OFDM symbol, ON-OFF state transition around CP can avoid </w:t>
      </w:r>
      <w:r>
        <w:rPr>
          <w:rFonts w:ascii="Arial" w:hAnsi="Arial" w:cs="Arial"/>
          <w:sz w:val="20"/>
          <w:szCs w:val="21"/>
        </w:rPr>
        <w:t>the</w:t>
      </w:r>
      <w:r>
        <w:rPr>
          <w:rFonts w:ascii="Arial" w:hAnsi="Arial" w:cs="Arial" w:hint="eastAsia"/>
          <w:sz w:val="20"/>
          <w:szCs w:val="21"/>
        </w:rPr>
        <w:t xml:space="preserve"> error rising or falling edges due to the CP insertion.</w:t>
      </w:r>
    </w:p>
    <w:p w14:paraId="65075465" w14:textId="271D22F4" w:rsidR="00FE2B65" w:rsidRDefault="00000000">
      <w:pPr>
        <w:spacing w:beforeLines="50" w:before="120" w:line="300" w:lineRule="auto"/>
        <w:rPr>
          <w:rFonts w:ascii="Arial" w:hAnsi="Arial" w:cs="Arial"/>
          <w:b w:val="0"/>
          <w:bCs w:val="0"/>
          <w:sz w:val="20"/>
          <w:szCs w:val="21"/>
        </w:rPr>
      </w:pPr>
      <w:r>
        <w:rPr>
          <w:rFonts w:ascii="Arial" w:hAnsi="Arial" w:cs="Arial" w:hint="eastAsia"/>
          <w:b w:val="0"/>
          <w:bCs w:val="0"/>
          <w:sz w:val="20"/>
          <w:szCs w:val="21"/>
        </w:rPr>
        <w:t>T</w:t>
      </w:r>
      <w:r>
        <w:rPr>
          <w:rFonts w:ascii="Arial" w:hAnsi="Arial" w:cs="Arial"/>
          <w:b w:val="0"/>
          <w:bCs w:val="0"/>
          <w:sz w:val="20"/>
          <w:szCs w:val="21"/>
        </w:rPr>
        <w:t>he</w:t>
      </w:r>
      <w:r>
        <w:rPr>
          <w:rFonts w:ascii="Arial" w:hAnsi="Arial" w:cs="Arial" w:hint="eastAsia"/>
          <w:b w:val="0"/>
          <w:bCs w:val="0"/>
          <w:sz w:val="20"/>
          <w:szCs w:val="21"/>
        </w:rPr>
        <w:t xml:space="preserve"> design of the clock-acquisition part should also </w:t>
      </w:r>
      <w:proofErr w:type="gramStart"/>
      <w:r>
        <w:rPr>
          <w:rFonts w:ascii="Arial" w:hAnsi="Arial" w:cs="Arial" w:hint="eastAsia"/>
          <w:b w:val="0"/>
          <w:bCs w:val="0"/>
          <w:sz w:val="20"/>
          <w:szCs w:val="21"/>
        </w:rPr>
        <w:t>take into account</w:t>
      </w:r>
      <w:proofErr w:type="gramEnd"/>
      <w:r>
        <w:rPr>
          <w:rFonts w:ascii="Arial" w:hAnsi="Arial" w:cs="Arial" w:hint="eastAsia"/>
          <w:b w:val="0"/>
          <w:bCs w:val="0"/>
          <w:sz w:val="20"/>
          <w:szCs w:val="21"/>
        </w:rPr>
        <w:t xml:space="preserve"> the CP handling method. In case that CP handling Method Type 2 is considered, since the reader can adjust the M chips per OFDM symbol to be M </w:t>
      </w:r>
      <w:r>
        <w:rPr>
          <w:rFonts w:ascii="Arial" w:hAnsi="Arial" w:cs="Arial" w:hint="eastAsia"/>
          <w:b w:val="0"/>
          <w:bCs w:val="0"/>
          <w:sz w:val="20"/>
          <w:szCs w:val="21"/>
        </w:rPr>
        <w:t>±</w:t>
      </w:r>
      <w:r>
        <w:rPr>
          <w:rFonts w:ascii="Arial" w:hAnsi="Arial" w:cs="Arial" w:hint="eastAsia"/>
          <w:b w:val="0"/>
          <w:bCs w:val="0"/>
          <w:sz w:val="20"/>
          <w:szCs w:val="21"/>
        </w:rPr>
        <w:t xml:space="preserve"> 1 to ensure </w:t>
      </w:r>
      <w:r>
        <w:rPr>
          <w:rFonts w:ascii="Arial" w:hAnsi="Arial" w:cs="Arial"/>
          <w:b w:val="0"/>
          <w:bCs w:val="0"/>
          <w:sz w:val="20"/>
          <w:szCs w:val="21"/>
        </w:rPr>
        <w:t>a transition edge occurs only at the start or only at the end of the CP, and no transition edge occurs during the CP</w:t>
      </w:r>
      <w:r>
        <w:rPr>
          <w:rFonts w:ascii="Arial" w:hAnsi="Arial" w:cs="Arial" w:hint="eastAsia"/>
          <w:b w:val="0"/>
          <w:bCs w:val="0"/>
          <w:sz w:val="20"/>
          <w:szCs w:val="21"/>
        </w:rPr>
        <w:t>, the CP handling is then transparent to the device. In such a case, for a given pattern of the clock-</w:t>
      </w:r>
      <w:r>
        <w:rPr>
          <w:rFonts w:ascii="Arial" w:hAnsi="Arial" w:cs="Arial"/>
          <w:b w:val="0"/>
          <w:bCs w:val="0"/>
          <w:sz w:val="20"/>
          <w:szCs w:val="21"/>
        </w:rPr>
        <w:t>acquisition</w:t>
      </w:r>
      <w:r>
        <w:rPr>
          <w:rFonts w:ascii="Arial" w:hAnsi="Arial" w:cs="Arial" w:hint="eastAsia"/>
          <w:b w:val="0"/>
          <w:bCs w:val="0"/>
          <w:sz w:val="20"/>
          <w:szCs w:val="21"/>
        </w:rPr>
        <w:t xml:space="preserve"> part, error rising/falling edges could still occur. For example, as illustrated below, when M equals 2, and the information bit starts with 10, the error </w:t>
      </w:r>
      <w:r>
        <w:rPr>
          <w:rFonts w:ascii="Arial" w:hAnsi="Arial" w:cs="Arial"/>
          <w:b w:val="0"/>
          <w:bCs w:val="0"/>
          <w:sz w:val="20"/>
          <w:szCs w:val="21"/>
        </w:rPr>
        <w:t>rising</w:t>
      </w:r>
      <w:r>
        <w:rPr>
          <w:rFonts w:ascii="Arial" w:hAnsi="Arial" w:cs="Arial" w:hint="eastAsia"/>
          <w:b w:val="0"/>
          <w:bCs w:val="0"/>
          <w:sz w:val="20"/>
          <w:szCs w:val="21"/>
        </w:rPr>
        <w:t xml:space="preserve">/falling edges at the </w:t>
      </w:r>
      <w:r>
        <w:rPr>
          <w:rFonts w:ascii="Arial" w:hAnsi="Arial" w:cs="Arial"/>
          <w:b w:val="0"/>
          <w:bCs w:val="0"/>
          <w:sz w:val="20"/>
          <w:szCs w:val="21"/>
        </w:rPr>
        <w:t>beginning</w:t>
      </w:r>
      <w:r>
        <w:rPr>
          <w:rFonts w:ascii="Arial" w:hAnsi="Arial" w:cs="Arial" w:hint="eastAsia"/>
          <w:b w:val="0"/>
          <w:bCs w:val="0"/>
          <w:sz w:val="20"/>
          <w:szCs w:val="21"/>
        </w:rPr>
        <w:t xml:space="preserve"> of the PRDCH is inevitable. By changing the pattern of the clock-acquisition part from 4 chips to 3 chips, e.g., ON-OFF-ON, can solve this issue, </w:t>
      </w:r>
      <w:r>
        <w:rPr>
          <w:rFonts w:ascii="Arial" w:hAnsi="Arial" w:cs="Arial"/>
          <w:b w:val="0"/>
          <w:bCs w:val="0"/>
          <w:sz w:val="20"/>
          <w:szCs w:val="21"/>
        </w:rPr>
        <w:t>however</w:t>
      </w:r>
      <w:r>
        <w:rPr>
          <w:rFonts w:ascii="Arial" w:hAnsi="Arial" w:cs="Arial" w:hint="eastAsia"/>
          <w:b w:val="0"/>
          <w:bCs w:val="0"/>
          <w:sz w:val="20"/>
          <w:szCs w:val="21"/>
        </w:rPr>
        <w:t>, the changeable pattern will lead to blind detection of the clock-</w:t>
      </w:r>
      <w:r>
        <w:rPr>
          <w:rFonts w:ascii="Arial" w:hAnsi="Arial" w:cs="Arial"/>
          <w:b w:val="0"/>
          <w:bCs w:val="0"/>
          <w:sz w:val="20"/>
          <w:szCs w:val="21"/>
        </w:rPr>
        <w:t>acquisition</w:t>
      </w:r>
      <w:r>
        <w:rPr>
          <w:rFonts w:ascii="Arial" w:hAnsi="Arial" w:cs="Arial" w:hint="eastAsia"/>
          <w:b w:val="0"/>
          <w:bCs w:val="0"/>
          <w:sz w:val="20"/>
          <w:szCs w:val="21"/>
        </w:rPr>
        <w:t xml:space="preserve"> part, and should be avoided. </w:t>
      </w:r>
    </w:p>
    <w:p w14:paraId="653D8267" w14:textId="23D2BF63" w:rsidR="00FE2B65" w:rsidRDefault="00000000">
      <w:pPr>
        <w:spacing w:beforeLines="50" w:before="120" w:line="300" w:lineRule="auto"/>
        <w:rPr>
          <w:rFonts w:ascii="Arial" w:hAnsi="Arial" w:cs="Arial"/>
          <w:sz w:val="20"/>
          <w:szCs w:val="21"/>
        </w:rPr>
      </w:pPr>
      <w:r>
        <w:rPr>
          <w:rFonts w:ascii="Arial" w:hAnsi="Arial" w:cs="Arial"/>
          <w:sz w:val="20"/>
          <w:szCs w:val="21"/>
        </w:rPr>
        <w:t xml:space="preserve">Observation </w:t>
      </w:r>
      <w:r>
        <w:rPr>
          <w:rFonts w:ascii="Arial" w:hAnsi="Arial" w:cs="Arial" w:hint="eastAsia"/>
          <w:sz w:val="20"/>
          <w:szCs w:val="21"/>
        </w:rPr>
        <w:t>3</w:t>
      </w:r>
      <w:r>
        <w:rPr>
          <w:rFonts w:ascii="Arial" w:hAnsi="Arial" w:cs="Arial"/>
          <w:sz w:val="20"/>
          <w:szCs w:val="21"/>
        </w:rPr>
        <w:t xml:space="preserve">: </w:t>
      </w:r>
      <w:r>
        <w:rPr>
          <w:rFonts w:ascii="Arial" w:hAnsi="Arial" w:cs="Arial" w:hint="eastAsia"/>
          <w:sz w:val="20"/>
          <w:szCs w:val="21"/>
        </w:rPr>
        <w:t>The pattern of the clock-acquisition part is related to t</w:t>
      </w:r>
      <w:r>
        <w:rPr>
          <w:rFonts w:ascii="Arial" w:hAnsi="Arial" w:cs="Arial"/>
          <w:sz w:val="20"/>
          <w:szCs w:val="21"/>
        </w:rPr>
        <w:t>he CP handling method</w:t>
      </w:r>
      <w:r>
        <w:rPr>
          <w:rFonts w:ascii="Arial" w:hAnsi="Arial" w:cs="Arial" w:hint="eastAsia"/>
          <w:sz w:val="20"/>
          <w:szCs w:val="21"/>
        </w:rPr>
        <w:t>. W</w:t>
      </w:r>
      <w:r>
        <w:rPr>
          <w:rFonts w:ascii="Arial" w:hAnsi="Arial" w:cs="Arial"/>
          <w:sz w:val="20"/>
          <w:szCs w:val="21"/>
        </w:rPr>
        <w:t>h</w:t>
      </w:r>
      <w:r>
        <w:rPr>
          <w:rFonts w:ascii="Arial" w:hAnsi="Arial" w:cs="Arial" w:hint="eastAsia"/>
          <w:sz w:val="20"/>
          <w:szCs w:val="21"/>
        </w:rPr>
        <w:t xml:space="preserve">en CP handling Method Type 2 is used, inevitable error </w:t>
      </w:r>
      <w:r>
        <w:rPr>
          <w:rFonts w:ascii="Arial" w:hAnsi="Arial" w:cs="Arial"/>
          <w:sz w:val="20"/>
          <w:szCs w:val="21"/>
        </w:rPr>
        <w:t>rising</w:t>
      </w:r>
      <w:r>
        <w:rPr>
          <w:rFonts w:ascii="Arial" w:hAnsi="Arial" w:cs="Arial" w:hint="eastAsia"/>
          <w:sz w:val="20"/>
          <w:szCs w:val="21"/>
        </w:rPr>
        <w:t>/falling edges may occur.</w:t>
      </w:r>
    </w:p>
    <w:p w14:paraId="03C08FD9" w14:textId="77777777" w:rsidR="00FE2B65" w:rsidRDefault="00000000">
      <w:pPr>
        <w:spacing w:beforeLines="50" w:before="120" w:line="300" w:lineRule="auto"/>
      </w:pPr>
      <w:r>
        <w:rPr>
          <w:rFonts w:hint="eastAsia"/>
        </w:rPr>
        <w:object w:dxaOrig="9970" w:dyaOrig="1095" w14:anchorId="6D8B43DF">
          <v:shape id="_x0000_i1029" type="#_x0000_t75" style="width:498.4pt;height:54.75pt" o:ole="">
            <v:imagedata r:id="rId18" o:title=""/>
          </v:shape>
          <o:OLEObject Type="Embed" ProgID="Visio.Drawing.15" ShapeID="_x0000_i1029" DrawAspect="Content" ObjectID="_1792585747" r:id="rId19"/>
        </w:object>
      </w:r>
    </w:p>
    <w:p w14:paraId="7F56D352" w14:textId="45707FE2" w:rsidR="00FE2B65" w:rsidRPr="002B6EF4" w:rsidRDefault="00000000" w:rsidP="002B6EF4">
      <w:pPr>
        <w:spacing w:beforeLines="50" w:before="120" w:line="300" w:lineRule="auto"/>
        <w:jc w:val="center"/>
        <w:rPr>
          <w:rFonts w:ascii="Arial" w:hAnsi="Arial" w:cs="Arial"/>
          <w:sz w:val="20"/>
          <w:szCs w:val="21"/>
        </w:rPr>
      </w:pPr>
      <w:r>
        <w:rPr>
          <w:rFonts w:ascii="Arial" w:hAnsi="Arial" w:cs="Arial"/>
          <w:sz w:val="20"/>
          <w:szCs w:val="20"/>
        </w:rPr>
        <w:t xml:space="preserve">Figure </w:t>
      </w:r>
      <w:r>
        <w:rPr>
          <w:rFonts w:ascii="Arial" w:hAnsi="Arial" w:cs="Arial" w:hint="eastAsia"/>
          <w:sz w:val="20"/>
          <w:szCs w:val="20"/>
        </w:rPr>
        <w:t>2</w:t>
      </w:r>
      <w:r>
        <w:rPr>
          <w:rFonts w:ascii="Arial" w:hAnsi="Arial" w:cs="Arial"/>
          <w:sz w:val="20"/>
          <w:szCs w:val="20"/>
        </w:rPr>
        <w:t xml:space="preserve">: Illustration of </w:t>
      </w:r>
      <w:r>
        <w:rPr>
          <w:rFonts w:ascii="Arial" w:hAnsi="Arial" w:cs="Arial" w:hint="eastAsia"/>
          <w:sz w:val="20"/>
          <w:szCs w:val="20"/>
        </w:rPr>
        <w:t>error rising/falling edges for a given</w:t>
      </w:r>
      <w:r>
        <w:rPr>
          <w:rFonts w:ascii="Arial" w:hAnsi="Arial" w:cs="Arial"/>
          <w:sz w:val="20"/>
          <w:szCs w:val="20"/>
        </w:rPr>
        <w:t xml:space="preserve"> </w:t>
      </w:r>
      <w:r>
        <w:rPr>
          <w:rFonts w:ascii="Arial" w:hAnsi="Arial" w:cs="Arial" w:hint="eastAsia"/>
          <w:sz w:val="20"/>
          <w:szCs w:val="20"/>
        </w:rPr>
        <w:t xml:space="preserve">pattern of </w:t>
      </w:r>
      <w:r>
        <w:rPr>
          <w:rFonts w:ascii="Arial" w:hAnsi="Arial" w:cs="Arial"/>
          <w:sz w:val="20"/>
          <w:szCs w:val="20"/>
        </w:rPr>
        <w:t>clock-acquisition part</w:t>
      </w:r>
      <w:r>
        <w:rPr>
          <w:rFonts w:ascii="Arial" w:hAnsi="Arial" w:cs="Arial" w:hint="eastAsia"/>
          <w:sz w:val="20"/>
          <w:szCs w:val="20"/>
        </w:rPr>
        <w:t xml:space="preserve"> and CP handling Method Type 2.</w:t>
      </w:r>
    </w:p>
    <w:p w14:paraId="40F5FDF4" w14:textId="51701DC1" w:rsidR="00FE2B65" w:rsidRDefault="00000000">
      <w:pPr>
        <w:spacing w:beforeLines="50" w:before="120" w:line="300" w:lineRule="auto"/>
        <w:rPr>
          <w:rFonts w:ascii="Arial" w:hAnsi="Arial" w:cs="Arial"/>
          <w:b w:val="0"/>
          <w:bCs w:val="0"/>
          <w:sz w:val="20"/>
          <w:szCs w:val="21"/>
        </w:rPr>
      </w:pPr>
      <w:r>
        <w:rPr>
          <w:rFonts w:ascii="Arial" w:hAnsi="Arial" w:cs="Arial" w:hint="eastAsia"/>
          <w:b w:val="0"/>
          <w:bCs w:val="0"/>
          <w:sz w:val="20"/>
          <w:szCs w:val="21"/>
        </w:rPr>
        <w:t xml:space="preserve">In addition, except for </w:t>
      </w:r>
      <w:r>
        <w:rPr>
          <w:rFonts w:ascii="Arial" w:hAnsi="Arial" w:cs="Arial"/>
          <w:b w:val="0"/>
          <w:bCs w:val="0"/>
          <w:sz w:val="20"/>
          <w:szCs w:val="21"/>
        </w:rPr>
        <w:t>the</w:t>
      </w:r>
      <w:r>
        <w:rPr>
          <w:rFonts w:ascii="Arial" w:hAnsi="Arial" w:cs="Arial" w:hint="eastAsia"/>
          <w:b w:val="0"/>
          <w:bCs w:val="0"/>
          <w:sz w:val="20"/>
          <w:szCs w:val="21"/>
        </w:rPr>
        <w:t xml:space="preserve"> error rising/falling edges, the CP insertion may have potential impacts on the timing </w:t>
      </w:r>
      <w:r>
        <w:rPr>
          <w:rFonts w:ascii="Arial" w:hAnsi="Arial" w:cs="Arial"/>
          <w:b w:val="0"/>
          <w:bCs w:val="0"/>
          <w:sz w:val="20"/>
          <w:szCs w:val="21"/>
        </w:rPr>
        <w:t>acquisition</w:t>
      </w:r>
      <w:r>
        <w:rPr>
          <w:rFonts w:ascii="Arial" w:hAnsi="Arial" w:cs="Arial" w:hint="eastAsia"/>
          <w:b w:val="0"/>
          <w:bCs w:val="0"/>
          <w:sz w:val="20"/>
          <w:szCs w:val="21"/>
        </w:rPr>
        <w:t xml:space="preserve"> performance, especially when M is a small value (e.g., M equals 2). An </w:t>
      </w:r>
      <w:r>
        <w:rPr>
          <w:rFonts w:ascii="Arial" w:hAnsi="Arial" w:cs="Arial"/>
          <w:b w:val="0"/>
          <w:bCs w:val="0"/>
          <w:sz w:val="20"/>
          <w:szCs w:val="21"/>
        </w:rPr>
        <w:t>example</w:t>
      </w:r>
      <w:r>
        <w:rPr>
          <w:rFonts w:ascii="Arial" w:hAnsi="Arial" w:cs="Arial" w:hint="eastAsia"/>
          <w:b w:val="0"/>
          <w:bCs w:val="0"/>
          <w:sz w:val="20"/>
          <w:szCs w:val="21"/>
        </w:rPr>
        <w:t xml:space="preserve"> when M equals 2 is shown in the following figure, assume that the clock acquisition part includes 4 transition edges (i.e., 4 OOK ON/OFF chips), due to CP insertion, the chip duration between the adjacent falling edge and rising edge becomes larger, which will degrade the timing </w:t>
      </w:r>
      <w:r>
        <w:rPr>
          <w:rFonts w:ascii="Arial" w:hAnsi="Arial" w:cs="Arial"/>
          <w:b w:val="0"/>
          <w:bCs w:val="0"/>
          <w:sz w:val="20"/>
          <w:szCs w:val="21"/>
        </w:rPr>
        <w:t>acquisition</w:t>
      </w:r>
      <w:r>
        <w:rPr>
          <w:rFonts w:ascii="Arial" w:hAnsi="Arial" w:cs="Arial" w:hint="eastAsia"/>
          <w:b w:val="0"/>
          <w:bCs w:val="0"/>
          <w:sz w:val="20"/>
          <w:szCs w:val="21"/>
        </w:rPr>
        <w:t xml:space="preserve"> performance.</w:t>
      </w:r>
    </w:p>
    <w:p w14:paraId="381C5B93" w14:textId="553251B9" w:rsidR="00FE2B65" w:rsidRDefault="00000000">
      <w:pPr>
        <w:spacing w:beforeLines="50" w:before="120" w:line="300" w:lineRule="auto"/>
        <w:rPr>
          <w:rFonts w:ascii="Arial" w:hAnsi="Arial" w:cs="Arial"/>
          <w:sz w:val="20"/>
          <w:szCs w:val="21"/>
        </w:rPr>
      </w:pPr>
      <w:r>
        <w:rPr>
          <w:rFonts w:ascii="Arial" w:hAnsi="Arial" w:cs="Arial"/>
          <w:sz w:val="20"/>
          <w:szCs w:val="21"/>
        </w:rPr>
        <w:t>Observation 4</w:t>
      </w:r>
      <w:r>
        <w:rPr>
          <w:rFonts w:ascii="Arial" w:hAnsi="Arial" w:cs="Arial" w:hint="eastAsia"/>
          <w:sz w:val="20"/>
          <w:szCs w:val="21"/>
        </w:rPr>
        <w:t xml:space="preserve">: The pattern of the clock-acquisition part is related to M </w:t>
      </w:r>
      <w:r>
        <w:rPr>
          <w:rFonts w:ascii="Arial" w:hAnsi="Arial" w:cs="Arial"/>
          <w:sz w:val="20"/>
          <w:szCs w:val="21"/>
        </w:rPr>
        <w:t>chips</w:t>
      </w:r>
      <w:r>
        <w:rPr>
          <w:rFonts w:ascii="Arial" w:hAnsi="Arial" w:cs="Arial" w:hint="eastAsia"/>
          <w:sz w:val="20"/>
          <w:szCs w:val="21"/>
        </w:rPr>
        <w:t xml:space="preserve"> per OFDM symbol. When M is small (e.g., M equals 2), the clock-acquisition part may </w:t>
      </w:r>
      <w:r>
        <w:rPr>
          <w:rFonts w:ascii="Arial" w:hAnsi="Arial" w:cs="Arial"/>
          <w:sz w:val="20"/>
          <w:szCs w:val="21"/>
        </w:rPr>
        <w:t>cross</w:t>
      </w:r>
      <w:r>
        <w:rPr>
          <w:rFonts w:ascii="Arial" w:hAnsi="Arial" w:cs="Arial" w:hint="eastAsia"/>
          <w:sz w:val="20"/>
          <w:szCs w:val="21"/>
        </w:rPr>
        <w:t xml:space="preserve"> multiple OFDM symbols, and </w:t>
      </w:r>
      <w:r>
        <w:rPr>
          <w:rFonts w:ascii="Arial" w:hAnsi="Arial" w:cs="Arial"/>
          <w:sz w:val="20"/>
          <w:szCs w:val="21"/>
        </w:rPr>
        <w:t>the</w:t>
      </w:r>
      <w:r>
        <w:rPr>
          <w:rFonts w:ascii="Arial" w:hAnsi="Arial" w:cs="Arial" w:hint="eastAsia"/>
          <w:sz w:val="20"/>
          <w:szCs w:val="21"/>
        </w:rPr>
        <w:t xml:space="preserve"> CP insertion may degrade the timing acquisition performance.</w:t>
      </w:r>
    </w:p>
    <w:p w14:paraId="32F1D964" w14:textId="77777777" w:rsidR="00FE2B65" w:rsidRDefault="00000000">
      <w:pPr>
        <w:spacing w:beforeLines="50" w:before="120" w:line="300" w:lineRule="auto"/>
        <w:jc w:val="center"/>
      </w:pPr>
      <w:r>
        <w:rPr>
          <w:rFonts w:hint="eastAsia"/>
        </w:rPr>
        <w:object w:dxaOrig="8315" w:dyaOrig="1330" w14:anchorId="12B7B1E2">
          <v:shape id="_x0000_i1030" type="#_x0000_t75" style="width:415.9pt;height:66.4pt" o:ole="">
            <v:imagedata r:id="rId20" o:title=""/>
          </v:shape>
          <o:OLEObject Type="Embed" ProgID="Visio.Drawing.15" ShapeID="_x0000_i1030" DrawAspect="Content" ObjectID="_1792585748" r:id="rId21"/>
        </w:object>
      </w:r>
    </w:p>
    <w:p w14:paraId="032D93A5" w14:textId="77777777" w:rsidR="00FE2B65" w:rsidRDefault="00000000">
      <w:pPr>
        <w:spacing w:beforeLines="50" w:before="120" w:line="300" w:lineRule="auto"/>
        <w:jc w:val="center"/>
        <w:rPr>
          <w:rFonts w:ascii="Arial" w:hAnsi="Arial" w:cs="Arial"/>
          <w:b w:val="0"/>
          <w:bCs w:val="0"/>
          <w:sz w:val="20"/>
          <w:szCs w:val="20"/>
        </w:rPr>
      </w:pPr>
      <w:r>
        <w:rPr>
          <w:rFonts w:ascii="Arial" w:hAnsi="Arial" w:cs="Arial"/>
          <w:sz w:val="20"/>
          <w:szCs w:val="20"/>
        </w:rPr>
        <w:t>Figure 3: Illustration of CP insertion impact on clock-acquisition part</w:t>
      </w:r>
    </w:p>
    <w:p w14:paraId="4AFF3B89" w14:textId="36951898" w:rsidR="00FE2B65" w:rsidRDefault="00000000">
      <w:pPr>
        <w:spacing w:beforeLines="50" w:before="120" w:line="300" w:lineRule="auto"/>
        <w:rPr>
          <w:rFonts w:ascii="Arial" w:hAnsi="Arial" w:cs="Arial"/>
          <w:sz w:val="20"/>
          <w:szCs w:val="21"/>
        </w:rPr>
      </w:pPr>
      <w:r>
        <w:rPr>
          <w:rFonts w:ascii="Arial" w:hAnsi="Arial" w:cs="Arial" w:hint="eastAsia"/>
          <w:b w:val="0"/>
          <w:bCs w:val="0"/>
          <w:sz w:val="20"/>
          <w:szCs w:val="21"/>
        </w:rPr>
        <w:t xml:space="preserve">Considering the above issues in </w:t>
      </w:r>
      <w:r>
        <w:rPr>
          <w:rFonts w:ascii="Arial" w:hAnsi="Arial" w:cs="Arial"/>
          <w:b w:val="0"/>
          <w:bCs w:val="0"/>
          <w:sz w:val="20"/>
          <w:szCs w:val="21"/>
        </w:rPr>
        <w:t>the</w:t>
      </w:r>
      <w:r>
        <w:rPr>
          <w:rFonts w:ascii="Arial" w:hAnsi="Arial" w:cs="Arial" w:hint="eastAsia"/>
          <w:b w:val="0"/>
          <w:bCs w:val="0"/>
          <w:sz w:val="20"/>
          <w:szCs w:val="21"/>
        </w:rPr>
        <w:t xml:space="preserve"> pattern design of the clock-acquisition part, some potential schemes can be further studied. One is to confine the clock-acquisition part within 1 OFMD symbol to avoid the CP insertion issue. In this case, </w:t>
      </w:r>
      <w:r>
        <w:rPr>
          <w:rFonts w:ascii="Arial" w:hAnsi="Arial" w:cs="Arial"/>
          <w:b w:val="0"/>
          <w:bCs w:val="0"/>
          <w:sz w:val="20"/>
          <w:szCs w:val="21"/>
        </w:rPr>
        <w:t>an additional</w:t>
      </w:r>
      <w:r>
        <w:rPr>
          <w:rFonts w:ascii="Arial" w:hAnsi="Arial" w:cs="Arial" w:hint="eastAsia"/>
          <w:b w:val="0"/>
          <w:bCs w:val="0"/>
          <w:sz w:val="20"/>
          <w:szCs w:val="21"/>
        </w:rPr>
        <w:t xml:space="preserve"> design to indicate the exact OOK chip duration of the subsequent PRDCH </w:t>
      </w:r>
      <w:r>
        <w:rPr>
          <w:rFonts w:ascii="Arial" w:hAnsi="Arial" w:cs="Arial"/>
          <w:b w:val="0"/>
          <w:bCs w:val="0"/>
          <w:sz w:val="20"/>
          <w:szCs w:val="21"/>
        </w:rPr>
        <w:t>should</w:t>
      </w:r>
      <w:r>
        <w:rPr>
          <w:rFonts w:ascii="Arial" w:hAnsi="Arial" w:cs="Arial" w:hint="eastAsia"/>
          <w:b w:val="0"/>
          <w:bCs w:val="0"/>
          <w:sz w:val="20"/>
          <w:szCs w:val="21"/>
        </w:rPr>
        <w:t xml:space="preserve"> be considered. The other is to consider a pattern of clock-acquisition part where the device can apply a unified timing </w:t>
      </w:r>
      <w:r>
        <w:rPr>
          <w:rFonts w:ascii="Arial" w:hAnsi="Arial" w:cs="Arial"/>
          <w:b w:val="0"/>
          <w:bCs w:val="0"/>
          <w:sz w:val="20"/>
          <w:szCs w:val="21"/>
        </w:rPr>
        <w:t>acquisition</w:t>
      </w:r>
      <w:r>
        <w:rPr>
          <w:rFonts w:ascii="Arial" w:hAnsi="Arial" w:cs="Arial" w:hint="eastAsia"/>
          <w:b w:val="0"/>
          <w:bCs w:val="0"/>
          <w:sz w:val="20"/>
          <w:szCs w:val="21"/>
        </w:rPr>
        <w:t xml:space="preserve"> rule using chips without CP insertion issue to acquire the OOK chip duration.</w:t>
      </w:r>
    </w:p>
    <w:p w14:paraId="3C9BD04F" w14:textId="77777777" w:rsidR="00FE2B65" w:rsidRPr="002B6EF4" w:rsidRDefault="00000000">
      <w:pPr>
        <w:spacing w:beforeLines="50" w:before="120" w:line="300" w:lineRule="auto"/>
        <w:rPr>
          <w:rFonts w:ascii="Arial" w:hAnsi="Arial" w:cs="Arial"/>
          <w:b w:val="0"/>
          <w:bCs w:val="0"/>
          <w:sz w:val="20"/>
          <w:szCs w:val="21"/>
        </w:rPr>
      </w:pPr>
      <w:r w:rsidRPr="002B6EF4">
        <w:rPr>
          <w:rFonts w:ascii="Arial" w:hAnsi="Arial" w:cs="Arial"/>
          <w:b w:val="0"/>
          <w:bCs w:val="0"/>
          <w:sz w:val="20"/>
          <w:szCs w:val="21"/>
        </w:rPr>
        <w:t xml:space="preserve">Based </w:t>
      </w:r>
      <w:r>
        <w:rPr>
          <w:rFonts w:ascii="Arial" w:hAnsi="Arial" w:cs="Arial" w:hint="eastAsia"/>
          <w:b w:val="0"/>
          <w:bCs w:val="0"/>
          <w:sz w:val="20"/>
          <w:szCs w:val="21"/>
        </w:rPr>
        <w:t xml:space="preserve">on the above discussion, we propose to capture the following </w:t>
      </w:r>
      <w:r>
        <w:rPr>
          <w:rFonts w:ascii="Arial" w:hAnsi="Arial" w:cs="Arial"/>
          <w:b w:val="0"/>
          <w:bCs w:val="0"/>
          <w:sz w:val="20"/>
          <w:szCs w:val="21"/>
        </w:rPr>
        <w:t>design</w:t>
      </w:r>
      <w:r>
        <w:rPr>
          <w:rFonts w:ascii="Arial" w:hAnsi="Arial" w:cs="Arial" w:hint="eastAsia"/>
          <w:b w:val="0"/>
          <w:bCs w:val="0"/>
          <w:sz w:val="20"/>
          <w:szCs w:val="21"/>
        </w:rPr>
        <w:t xml:space="preserve"> principles in the TR:</w:t>
      </w:r>
    </w:p>
    <w:p w14:paraId="409342DC" w14:textId="77777777" w:rsidR="00FE2B65" w:rsidRDefault="00000000">
      <w:pPr>
        <w:spacing w:beforeLines="50" w:before="120" w:line="300" w:lineRule="auto"/>
        <w:rPr>
          <w:rFonts w:ascii="Arial" w:hAnsi="Arial" w:cs="Arial"/>
          <w:sz w:val="20"/>
          <w:szCs w:val="21"/>
        </w:rPr>
      </w:pPr>
      <w:r>
        <w:rPr>
          <w:rFonts w:ascii="Arial" w:hAnsi="Arial" w:cs="Arial"/>
          <w:sz w:val="20"/>
          <w:szCs w:val="21"/>
        </w:rPr>
        <w:t xml:space="preserve">Proposal 1: The length of the start-indicator part and the pattern of the clock-acquisition part of the R2D time acquisition signal should be designed </w:t>
      </w:r>
      <w:proofErr w:type="gramStart"/>
      <w:r>
        <w:rPr>
          <w:rFonts w:ascii="Arial" w:hAnsi="Arial" w:cs="Arial"/>
          <w:sz w:val="20"/>
          <w:szCs w:val="21"/>
        </w:rPr>
        <w:t>as a whole to</w:t>
      </w:r>
      <w:proofErr w:type="gramEnd"/>
      <w:r>
        <w:rPr>
          <w:rFonts w:ascii="Arial" w:hAnsi="Arial" w:cs="Arial"/>
          <w:sz w:val="20"/>
          <w:szCs w:val="21"/>
        </w:rPr>
        <w:t xml:space="preserve"> avoid CP insertion issue</w:t>
      </w:r>
      <w:r>
        <w:rPr>
          <w:rFonts w:ascii="Arial" w:hAnsi="Arial" w:cs="Arial" w:hint="eastAsia"/>
          <w:sz w:val="20"/>
          <w:szCs w:val="21"/>
        </w:rPr>
        <w:t xml:space="preserve"> whatever M value is </w:t>
      </w:r>
      <w:r>
        <w:rPr>
          <w:rFonts w:ascii="Arial" w:hAnsi="Arial" w:cs="Arial" w:hint="eastAsia"/>
          <w:sz w:val="20"/>
          <w:szCs w:val="21"/>
        </w:rPr>
        <w:lastRenderedPageBreak/>
        <w:t>used for the subsequent physical channel</w:t>
      </w:r>
      <w:r>
        <w:rPr>
          <w:rFonts w:ascii="Arial" w:hAnsi="Arial" w:cs="Arial"/>
          <w:sz w:val="20"/>
          <w:szCs w:val="21"/>
        </w:rPr>
        <w:t>.</w:t>
      </w:r>
    </w:p>
    <w:p w14:paraId="6C78DBCB" w14:textId="77777777" w:rsidR="00FE2B65" w:rsidRDefault="00000000">
      <w:pPr>
        <w:spacing w:beforeLines="50" w:before="120" w:line="300" w:lineRule="auto"/>
        <w:rPr>
          <w:rFonts w:ascii="Arial" w:hAnsi="Arial" w:cs="Arial"/>
          <w:sz w:val="20"/>
          <w:szCs w:val="21"/>
        </w:rPr>
      </w:pPr>
      <w:r>
        <w:rPr>
          <w:rFonts w:ascii="Arial" w:hAnsi="Arial" w:cs="Arial" w:hint="eastAsia"/>
          <w:sz w:val="20"/>
          <w:szCs w:val="21"/>
        </w:rPr>
        <w:t>Proposal 2: The pattern of the clock-acquisition part of the R2D time acquisition signal should ensure that an ON-OFF state transition exists around the CP location, if the clock-acquisition part is across more than one OFDM symbol.</w:t>
      </w:r>
    </w:p>
    <w:p w14:paraId="7394EDD5" w14:textId="66BE663B" w:rsidR="00FE2B65" w:rsidRDefault="00000000">
      <w:pPr>
        <w:spacing w:beforeLines="50" w:before="120" w:line="300" w:lineRule="auto"/>
        <w:rPr>
          <w:rFonts w:ascii="Arial" w:hAnsi="Arial" w:cs="Arial"/>
          <w:sz w:val="20"/>
          <w:szCs w:val="21"/>
        </w:rPr>
      </w:pPr>
      <w:r>
        <w:rPr>
          <w:rFonts w:ascii="Arial" w:hAnsi="Arial" w:cs="Arial"/>
          <w:sz w:val="20"/>
          <w:szCs w:val="21"/>
        </w:rPr>
        <w:t xml:space="preserve">Proposal </w:t>
      </w:r>
      <w:r>
        <w:rPr>
          <w:rFonts w:ascii="Arial" w:hAnsi="Arial" w:cs="Arial" w:hint="eastAsia"/>
          <w:sz w:val="20"/>
          <w:szCs w:val="21"/>
        </w:rPr>
        <w:t>3</w:t>
      </w:r>
      <w:r>
        <w:rPr>
          <w:rFonts w:ascii="Arial" w:hAnsi="Arial" w:cs="Arial"/>
          <w:sz w:val="20"/>
          <w:szCs w:val="21"/>
        </w:rPr>
        <w:t>:</w:t>
      </w:r>
      <w:r>
        <w:rPr>
          <w:rFonts w:ascii="Arial" w:hAnsi="Arial" w:cs="Arial" w:hint="eastAsia"/>
          <w:sz w:val="20"/>
          <w:szCs w:val="21"/>
        </w:rPr>
        <w:t xml:space="preserve"> The pattern design of the clock-</w:t>
      </w:r>
      <w:r>
        <w:rPr>
          <w:rFonts w:ascii="Arial" w:hAnsi="Arial" w:cs="Arial"/>
          <w:sz w:val="20"/>
          <w:szCs w:val="21"/>
        </w:rPr>
        <w:t>acquisition</w:t>
      </w:r>
      <w:r>
        <w:rPr>
          <w:rFonts w:ascii="Arial" w:hAnsi="Arial" w:cs="Arial" w:hint="eastAsia"/>
          <w:sz w:val="20"/>
          <w:szCs w:val="21"/>
        </w:rPr>
        <w:t xml:space="preserve"> part in the R2D time acquisition signal should consider the CP insertion issue, CP handling method and applicable M values.</w:t>
      </w:r>
      <w:r>
        <w:rPr>
          <w:rFonts w:ascii="Arial" w:hAnsi="Arial" w:cs="Arial"/>
          <w:sz w:val="20"/>
          <w:szCs w:val="21"/>
        </w:rPr>
        <w:t xml:space="preserve"> The following </w:t>
      </w:r>
      <w:r>
        <w:rPr>
          <w:rFonts w:ascii="Arial" w:hAnsi="Arial" w:cs="Arial" w:hint="eastAsia"/>
          <w:sz w:val="20"/>
          <w:szCs w:val="21"/>
        </w:rPr>
        <w:t>options</w:t>
      </w:r>
      <w:r>
        <w:rPr>
          <w:rFonts w:ascii="Arial" w:hAnsi="Arial" w:cs="Arial"/>
          <w:sz w:val="20"/>
          <w:szCs w:val="21"/>
        </w:rPr>
        <w:t xml:space="preserve"> can be considered</w:t>
      </w:r>
      <w:r>
        <w:rPr>
          <w:rFonts w:ascii="Arial" w:hAnsi="Arial" w:cs="Arial" w:hint="eastAsia"/>
          <w:sz w:val="20"/>
          <w:szCs w:val="21"/>
        </w:rPr>
        <w:t>:</w:t>
      </w:r>
    </w:p>
    <w:p w14:paraId="33750495" w14:textId="77777777" w:rsidR="00FE2B65" w:rsidRDefault="00000000">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Option 1: Confine the clock-acquisition part within 1 OFMD symbol to avoid the CP insertion issue.</w:t>
      </w:r>
    </w:p>
    <w:p w14:paraId="2B3D99E1" w14:textId="77777777" w:rsidR="00FE2B65" w:rsidRDefault="00000000">
      <w:pPr>
        <w:pStyle w:val="aff2"/>
        <w:numPr>
          <w:ilvl w:val="0"/>
          <w:numId w:val="13"/>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Option 2: C</w:t>
      </w:r>
      <w:r>
        <w:rPr>
          <w:rFonts w:ascii="Arial" w:eastAsiaTheme="minorEastAsia" w:hAnsi="Arial" w:cs="Arial"/>
          <w:sz w:val="20"/>
          <w:szCs w:val="21"/>
        </w:rPr>
        <w:t xml:space="preserve">onsider the </w:t>
      </w:r>
      <w:r>
        <w:rPr>
          <w:rFonts w:ascii="Arial" w:eastAsiaTheme="minorEastAsia" w:hAnsi="Arial" w:cs="Arial" w:hint="eastAsia"/>
          <w:sz w:val="20"/>
          <w:szCs w:val="21"/>
        </w:rPr>
        <w:t xml:space="preserve">pattern of clock-acquisition part where the device can apply a unified timing </w:t>
      </w:r>
      <w:r>
        <w:rPr>
          <w:rFonts w:ascii="Arial" w:eastAsiaTheme="minorEastAsia" w:hAnsi="Arial" w:cs="Arial"/>
          <w:sz w:val="20"/>
          <w:szCs w:val="21"/>
        </w:rPr>
        <w:t>acquisition</w:t>
      </w:r>
      <w:r>
        <w:rPr>
          <w:rFonts w:ascii="Arial" w:hAnsi="Arial" w:cs="Arial" w:hint="eastAsia"/>
          <w:sz w:val="20"/>
          <w:szCs w:val="21"/>
        </w:rPr>
        <w:t xml:space="preserve"> rule using chips without CP insertion issue to acquire the OOK chip duration</w:t>
      </w:r>
      <w:r>
        <w:rPr>
          <w:rFonts w:ascii="Arial" w:eastAsiaTheme="minorEastAsia" w:hAnsi="Arial" w:cs="Arial" w:hint="eastAsia"/>
          <w:sz w:val="20"/>
          <w:szCs w:val="21"/>
        </w:rPr>
        <w:t>.</w:t>
      </w:r>
    </w:p>
    <w:p w14:paraId="754506BB" w14:textId="77777777" w:rsidR="00FE2B65" w:rsidRDefault="00FE2B65">
      <w:pPr>
        <w:snapToGrid w:val="0"/>
        <w:spacing w:beforeLines="50" w:before="120" w:line="288" w:lineRule="auto"/>
        <w:rPr>
          <w:rFonts w:ascii="Arial" w:hAnsi="Arial" w:cs="Arial"/>
          <w:b w:val="0"/>
          <w:bCs w:val="0"/>
          <w:sz w:val="20"/>
          <w:szCs w:val="21"/>
        </w:rPr>
      </w:pPr>
    </w:p>
    <w:p w14:paraId="74202466" w14:textId="77777777" w:rsidR="00FE2B65" w:rsidRDefault="00000000" w:rsidP="002B6EF4">
      <w:pPr>
        <w:pStyle w:val="aff2"/>
        <w:numPr>
          <w:ilvl w:val="0"/>
          <w:numId w:val="14"/>
        </w:numPr>
        <w:snapToGrid w:val="0"/>
        <w:spacing w:beforeLines="50" w:before="120" w:line="288" w:lineRule="auto"/>
        <w:rPr>
          <w:rFonts w:ascii="Arial" w:hAnsi="Arial" w:cs="Arial"/>
          <w:sz w:val="20"/>
          <w:szCs w:val="21"/>
        </w:rPr>
      </w:pPr>
      <w:r>
        <w:rPr>
          <w:rFonts w:ascii="Arial" w:eastAsiaTheme="minorEastAsia" w:hAnsi="Arial" w:cs="Arial" w:hint="eastAsia"/>
          <w:sz w:val="20"/>
          <w:szCs w:val="21"/>
        </w:rPr>
        <w:t>Carrier frequency synchronization for device 2b</w:t>
      </w:r>
    </w:p>
    <w:p w14:paraId="10214FA0" w14:textId="77777777" w:rsidR="00FE2B65"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During the discussion in previous RAN1 meetings, some companies argued that for device 2b, enhancement on R2D time acquisition signal should be studied considering CFO; otherwise, the design is not sufficient for all </w:t>
      </w:r>
      <w:r>
        <w:rPr>
          <w:rFonts w:ascii="Arial" w:hAnsi="Arial" w:cs="Arial"/>
          <w:b w:val="0"/>
          <w:bCs w:val="0"/>
          <w:sz w:val="20"/>
          <w:szCs w:val="21"/>
        </w:rPr>
        <w:t>devices</w:t>
      </w:r>
      <w:r>
        <w:rPr>
          <w:rFonts w:ascii="Arial" w:hAnsi="Arial" w:cs="Arial" w:hint="eastAsia"/>
          <w:b w:val="0"/>
          <w:bCs w:val="0"/>
          <w:sz w:val="20"/>
          <w:szCs w:val="21"/>
        </w:rPr>
        <w:t>.</w:t>
      </w:r>
    </w:p>
    <w:p w14:paraId="68F85642" w14:textId="3164D082" w:rsidR="00FE2B65"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We can understand the intention of CFO calibration, as device 2b </w:t>
      </w:r>
      <w:r>
        <w:rPr>
          <w:rFonts w:ascii="Arial" w:hAnsi="Arial" w:cs="Arial" w:hint="eastAsia"/>
          <w:b w:val="0"/>
          <w:bCs w:val="0"/>
          <w:sz w:val="20"/>
          <w:szCs w:val="21"/>
          <w:lang w:eastAsia="zh"/>
        </w:rPr>
        <w:t>needs to</w:t>
      </w:r>
      <w:r>
        <w:rPr>
          <w:rFonts w:ascii="Arial" w:hAnsi="Arial" w:cs="Arial" w:hint="eastAsia"/>
          <w:b w:val="0"/>
          <w:bCs w:val="0"/>
          <w:sz w:val="20"/>
          <w:szCs w:val="21"/>
        </w:rPr>
        <w:t xml:space="preserve"> generate carrier frequency internally target at 900 MHz for D2R transmissions. However, the feasibility and necessity of CFO calibration for device 2b</w:t>
      </w:r>
      <w:r>
        <w:rPr>
          <w:rFonts w:ascii="Arial" w:hAnsi="Arial" w:cs="Arial" w:hint="eastAsia"/>
          <w:b w:val="0"/>
          <w:bCs w:val="0"/>
          <w:sz w:val="20"/>
          <w:szCs w:val="21"/>
          <w:lang w:eastAsia="zh"/>
        </w:rPr>
        <w:t xml:space="preserve"> is still unclear</w:t>
      </w:r>
      <w:r>
        <w:rPr>
          <w:rFonts w:ascii="Arial" w:hAnsi="Arial" w:cs="Arial" w:hint="eastAsia"/>
          <w:b w:val="0"/>
          <w:bCs w:val="0"/>
          <w:sz w:val="20"/>
          <w:szCs w:val="21"/>
        </w:rPr>
        <w:t xml:space="preserve">. First, to our understanding, it may not be possible for device 2b, especially with RF ED to perform CFO calibration. Furthermore, even if device 2b can perform CFO calibration, it is not </w:t>
      </w:r>
      <w:r>
        <w:rPr>
          <w:rFonts w:ascii="Arial" w:hAnsi="Arial" w:cs="Arial"/>
          <w:b w:val="0"/>
          <w:bCs w:val="0"/>
          <w:sz w:val="20"/>
          <w:szCs w:val="21"/>
        </w:rPr>
        <w:t>clear</w:t>
      </w:r>
      <w:r>
        <w:rPr>
          <w:rFonts w:ascii="Arial" w:hAnsi="Arial" w:cs="Arial" w:hint="eastAsia"/>
          <w:b w:val="0"/>
          <w:bCs w:val="0"/>
          <w:sz w:val="20"/>
          <w:szCs w:val="21"/>
        </w:rPr>
        <w:t xml:space="preserve"> whether the calibration performance is feasible to enable coherent receiver at reader side. To be specific, suppose </w:t>
      </w:r>
      <w:r>
        <w:rPr>
          <w:rFonts w:ascii="Arial" w:hAnsi="Arial" w:cs="Arial"/>
          <w:b w:val="0"/>
          <w:bCs w:val="0"/>
          <w:sz w:val="20"/>
          <w:szCs w:val="21"/>
        </w:rPr>
        <w:t>that</w:t>
      </w:r>
      <w:r>
        <w:rPr>
          <w:rFonts w:ascii="Arial" w:hAnsi="Arial" w:cs="Arial" w:hint="eastAsia"/>
          <w:b w:val="0"/>
          <w:bCs w:val="0"/>
          <w:sz w:val="20"/>
          <w:szCs w:val="21"/>
        </w:rPr>
        <w:t xml:space="preserve"> with additional optimization on carrier frequency synchronization, the residual CFO at device side can achieve the same accuracy as that of NR UE, i.e., 0.1 ppm. With 0.1 ppm residual CFO, the carrier frequency offset is 90 Hz at carrier frequency of 900 </w:t>
      </w:r>
      <w:proofErr w:type="spellStart"/>
      <w:r>
        <w:rPr>
          <w:rFonts w:ascii="Arial" w:hAnsi="Arial" w:cs="Arial" w:hint="eastAsia"/>
          <w:b w:val="0"/>
          <w:bCs w:val="0"/>
          <w:sz w:val="20"/>
          <w:szCs w:val="21"/>
        </w:rPr>
        <w:t>MHz.</w:t>
      </w:r>
      <w:proofErr w:type="spellEnd"/>
      <w:r>
        <w:rPr>
          <w:rFonts w:ascii="Arial" w:hAnsi="Arial" w:cs="Arial" w:hint="eastAsia"/>
          <w:b w:val="0"/>
          <w:bCs w:val="0"/>
          <w:sz w:val="20"/>
          <w:szCs w:val="21"/>
        </w:rPr>
        <w:t xml:space="preserve"> In such a case, the carrier phase will shift </w:t>
      </w:r>
      <m:oMath>
        <m:r>
          <m:rPr>
            <m:sty m:val="b"/>
          </m:rPr>
          <w:rPr>
            <w:rFonts w:ascii="Cambria Math" w:hAnsi="Cambria Math" w:cs="Arial" w:hint="eastAsia"/>
            <w:sz w:val="20"/>
            <w:szCs w:val="21"/>
          </w:rPr>
          <m:t>2</m:t>
        </m:r>
        <m:r>
          <m:rPr>
            <m:sty m:val="b"/>
          </m:rPr>
          <w:rPr>
            <w:rFonts w:ascii="Cambria Math" w:hAnsi="Cambria Math" w:cs="Arial"/>
            <w:sz w:val="20"/>
            <w:szCs w:val="21"/>
          </w:rPr>
          <m:t>π</m:t>
        </m:r>
      </m:oMath>
      <w:r>
        <w:rPr>
          <w:rFonts w:ascii="Arial" w:hAnsi="Arial" w:cs="Arial" w:hint="eastAsia"/>
          <w:b w:val="0"/>
          <w:bCs w:val="0"/>
          <w:sz w:val="20"/>
          <w:szCs w:val="21"/>
        </w:rPr>
        <w:t xml:space="preserve"> every 11 ms. </w:t>
      </w:r>
      <w:r>
        <w:rPr>
          <w:rFonts w:ascii="Arial" w:hAnsi="Arial" w:cs="Arial"/>
          <w:b w:val="0"/>
          <w:bCs w:val="0"/>
          <w:sz w:val="20"/>
          <w:szCs w:val="21"/>
        </w:rPr>
        <w:t>T</w:t>
      </w:r>
      <w:r>
        <w:rPr>
          <w:rFonts w:ascii="Arial" w:hAnsi="Arial" w:cs="Arial" w:hint="eastAsia"/>
          <w:b w:val="0"/>
          <w:bCs w:val="0"/>
          <w:sz w:val="20"/>
          <w:szCs w:val="21"/>
        </w:rPr>
        <w:t xml:space="preserve">o implement coherent receiver, the pilot </w:t>
      </w:r>
      <w:r>
        <w:rPr>
          <w:rFonts w:ascii="Arial" w:hAnsi="Arial" w:cs="Arial"/>
          <w:b w:val="0"/>
          <w:bCs w:val="0"/>
          <w:sz w:val="20"/>
          <w:szCs w:val="21"/>
        </w:rPr>
        <w:t>signal</w:t>
      </w:r>
      <w:r>
        <w:rPr>
          <w:rFonts w:ascii="Arial" w:hAnsi="Arial" w:cs="Arial" w:hint="eastAsia"/>
          <w:b w:val="0"/>
          <w:bCs w:val="0"/>
          <w:sz w:val="20"/>
          <w:szCs w:val="21"/>
        </w:rPr>
        <w:t xml:space="preserve"> for CFO estimation </w:t>
      </w:r>
      <w:proofErr w:type="gramStart"/>
      <w:r>
        <w:rPr>
          <w:rFonts w:ascii="Arial" w:hAnsi="Arial" w:cs="Arial" w:hint="eastAsia"/>
          <w:b w:val="0"/>
          <w:bCs w:val="0"/>
          <w:sz w:val="20"/>
          <w:szCs w:val="21"/>
        </w:rPr>
        <w:t>has to</w:t>
      </w:r>
      <w:proofErr w:type="gramEnd"/>
      <w:r>
        <w:rPr>
          <w:rFonts w:ascii="Arial" w:hAnsi="Arial" w:cs="Arial" w:hint="eastAsia"/>
          <w:b w:val="0"/>
          <w:bCs w:val="0"/>
          <w:sz w:val="20"/>
          <w:szCs w:val="21"/>
        </w:rPr>
        <w:t xml:space="preserve"> be heavily inserted, which is not practical</w:t>
      </w:r>
      <w:r>
        <w:rPr>
          <w:rFonts w:ascii="Arial" w:hAnsi="Arial" w:cs="Arial"/>
          <w:b w:val="0"/>
          <w:bCs w:val="0"/>
          <w:sz w:val="20"/>
          <w:szCs w:val="21"/>
        </w:rPr>
        <w:t xml:space="preserve"> </w:t>
      </w:r>
      <w:r>
        <w:rPr>
          <w:rFonts w:ascii="Arial" w:hAnsi="Arial" w:cs="Arial" w:hint="eastAsia"/>
          <w:b w:val="0"/>
          <w:bCs w:val="0"/>
          <w:sz w:val="20"/>
          <w:szCs w:val="21"/>
        </w:rPr>
        <w:t>especially</w:t>
      </w:r>
      <w:r>
        <w:rPr>
          <w:rFonts w:ascii="Arial" w:hAnsi="Arial" w:cs="Arial"/>
          <w:b w:val="0"/>
          <w:bCs w:val="0"/>
          <w:sz w:val="20"/>
          <w:szCs w:val="21"/>
        </w:rPr>
        <w:t xml:space="preserve"> </w:t>
      </w:r>
      <w:r>
        <w:rPr>
          <w:rFonts w:ascii="Arial" w:hAnsi="Arial" w:cs="Arial" w:hint="eastAsia"/>
          <w:b w:val="0"/>
          <w:bCs w:val="0"/>
          <w:sz w:val="20"/>
          <w:szCs w:val="21"/>
        </w:rPr>
        <w:t>when</w:t>
      </w:r>
      <w:r>
        <w:rPr>
          <w:rFonts w:ascii="Arial" w:hAnsi="Arial" w:cs="Arial"/>
          <w:b w:val="0"/>
          <w:bCs w:val="0"/>
          <w:sz w:val="20"/>
          <w:szCs w:val="21"/>
        </w:rPr>
        <w:t xml:space="preserve"> the D2R data rate is low</w:t>
      </w:r>
      <w:r>
        <w:rPr>
          <w:rFonts w:ascii="Arial" w:hAnsi="Arial" w:cs="Arial" w:hint="eastAsia"/>
          <w:b w:val="0"/>
          <w:bCs w:val="0"/>
          <w:sz w:val="20"/>
          <w:szCs w:val="21"/>
        </w:rPr>
        <w:t xml:space="preserve">. In addition, based on our link level evaluation, non-coherent receiver is </w:t>
      </w:r>
      <w:r>
        <w:rPr>
          <w:rFonts w:ascii="Arial" w:hAnsi="Arial" w:cs="Arial"/>
          <w:b w:val="0"/>
          <w:bCs w:val="0"/>
          <w:sz w:val="20"/>
          <w:szCs w:val="21"/>
        </w:rPr>
        <w:t>feasible and workable</w:t>
      </w:r>
      <w:r>
        <w:rPr>
          <w:rFonts w:ascii="Arial" w:hAnsi="Arial" w:cs="Arial" w:hint="eastAsia"/>
          <w:b w:val="0"/>
          <w:bCs w:val="0"/>
          <w:sz w:val="20"/>
          <w:szCs w:val="21"/>
        </w:rPr>
        <w:t xml:space="preserve"> for device 2b. Therefore, we</w:t>
      </w:r>
      <w:r>
        <w:rPr>
          <w:rFonts w:ascii="Arial" w:hAnsi="Arial" w:cs="Arial"/>
          <w:b w:val="0"/>
          <w:bCs w:val="0"/>
          <w:sz w:val="20"/>
          <w:szCs w:val="21"/>
        </w:rPr>
        <w:t xml:space="preserve"> </w:t>
      </w:r>
      <w:r>
        <w:rPr>
          <w:rFonts w:ascii="Arial" w:hAnsi="Arial" w:cs="Arial" w:hint="eastAsia"/>
          <w:b w:val="0"/>
          <w:bCs w:val="0"/>
          <w:sz w:val="20"/>
          <w:szCs w:val="21"/>
        </w:rPr>
        <w:t xml:space="preserve">think it </w:t>
      </w:r>
      <w:r>
        <w:rPr>
          <w:rFonts w:ascii="Arial" w:hAnsi="Arial" w:cs="Arial"/>
          <w:b w:val="0"/>
          <w:bCs w:val="0"/>
          <w:sz w:val="20"/>
          <w:szCs w:val="21"/>
        </w:rPr>
        <w:t xml:space="preserve">needs to have further clarification to understand the </w:t>
      </w:r>
      <w:r>
        <w:rPr>
          <w:rFonts w:ascii="Arial" w:hAnsi="Arial" w:cs="Arial" w:hint="eastAsia"/>
          <w:b w:val="0"/>
          <w:bCs w:val="0"/>
          <w:sz w:val="20"/>
          <w:szCs w:val="21"/>
        </w:rPr>
        <w:t>feasib</w:t>
      </w:r>
      <w:r>
        <w:rPr>
          <w:rFonts w:ascii="Arial" w:hAnsi="Arial" w:cs="Arial"/>
          <w:b w:val="0"/>
          <w:bCs w:val="0"/>
          <w:sz w:val="20"/>
          <w:szCs w:val="21"/>
        </w:rPr>
        <w:t>ility</w:t>
      </w:r>
      <w:r>
        <w:rPr>
          <w:rFonts w:ascii="Arial" w:hAnsi="Arial" w:cs="Arial" w:hint="eastAsia"/>
          <w:b w:val="0"/>
          <w:bCs w:val="0"/>
          <w:sz w:val="20"/>
          <w:szCs w:val="21"/>
        </w:rPr>
        <w:t xml:space="preserve"> and </w:t>
      </w:r>
      <w:r>
        <w:rPr>
          <w:rFonts w:ascii="Arial" w:hAnsi="Arial" w:cs="Arial"/>
          <w:b w:val="0"/>
          <w:bCs w:val="0"/>
          <w:sz w:val="20"/>
          <w:szCs w:val="21"/>
        </w:rPr>
        <w:t>necessity</w:t>
      </w:r>
      <w:r>
        <w:rPr>
          <w:rFonts w:ascii="Arial" w:hAnsi="Arial" w:cs="Arial" w:hint="eastAsia"/>
          <w:b w:val="0"/>
          <w:bCs w:val="0"/>
          <w:sz w:val="20"/>
          <w:szCs w:val="21"/>
        </w:rPr>
        <w:t xml:space="preserve"> to introduce carrier frequency synchronization for device 2b</w:t>
      </w:r>
      <w:r>
        <w:rPr>
          <w:rFonts w:ascii="Arial" w:hAnsi="Arial" w:cs="Arial"/>
          <w:b w:val="0"/>
          <w:bCs w:val="0"/>
          <w:sz w:val="20"/>
          <w:szCs w:val="21"/>
        </w:rPr>
        <w:t xml:space="preserve"> for coherent detection</w:t>
      </w:r>
      <w:r>
        <w:rPr>
          <w:rFonts w:ascii="Arial" w:hAnsi="Arial" w:cs="Arial" w:hint="eastAsia"/>
          <w:b w:val="0"/>
          <w:bCs w:val="0"/>
          <w:sz w:val="20"/>
          <w:szCs w:val="21"/>
        </w:rPr>
        <w:t>.</w:t>
      </w:r>
    </w:p>
    <w:p w14:paraId="1A121777" w14:textId="25A28BB0" w:rsidR="00FE2B65" w:rsidRDefault="00000000">
      <w:pPr>
        <w:snapToGrid w:val="0"/>
        <w:spacing w:beforeLines="50" w:before="120" w:line="288" w:lineRule="auto"/>
        <w:rPr>
          <w:rFonts w:ascii="Arial" w:hAnsi="Arial" w:cs="Arial"/>
          <w:sz w:val="20"/>
          <w:szCs w:val="21"/>
        </w:rPr>
      </w:pPr>
      <w:r>
        <w:rPr>
          <w:rFonts w:ascii="Arial" w:hAnsi="Arial" w:cs="Arial" w:hint="eastAsia"/>
          <w:sz w:val="20"/>
          <w:szCs w:val="21"/>
        </w:rPr>
        <w:t>Observation 5: CFO calibration based on R2D time acquisition signal may not be possible for device 2b</w:t>
      </w:r>
      <w:r>
        <w:rPr>
          <w:rFonts w:ascii="Arial" w:hAnsi="Arial" w:cs="Arial" w:hint="eastAsia"/>
          <w:sz w:val="20"/>
          <w:szCs w:val="21"/>
          <w:lang w:eastAsia="zh"/>
        </w:rPr>
        <w:t xml:space="preserve"> to achieve enough CFO accuracy</w:t>
      </w:r>
      <w:r>
        <w:rPr>
          <w:rFonts w:ascii="Arial" w:hAnsi="Arial" w:cs="Arial" w:hint="eastAsia"/>
          <w:sz w:val="20"/>
          <w:szCs w:val="21"/>
        </w:rPr>
        <w:t>.</w:t>
      </w:r>
    </w:p>
    <w:p w14:paraId="431B02E0" w14:textId="12529408" w:rsidR="00FE2B65"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Observation 6: </w:t>
      </w:r>
      <w:r>
        <w:rPr>
          <w:rFonts w:ascii="Arial" w:hAnsi="Arial" w:cs="Arial" w:hint="eastAsia"/>
          <w:sz w:val="20"/>
          <w:szCs w:val="21"/>
          <w:lang w:eastAsia="zh"/>
        </w:rPr>
        <w:t xml:space="preserve">It is difficult to achieve enough </w:t>
      </w:r>
      <w:r w:rsidR="00496B15">
        <w:rPr>
          <w:rFonts w:ascii="Arial" w:hAnsi="Arial" w:cs="Arial"/>
          <w:sz w:val="20"/>
          <w:szCs w:val="21"/>
          <w:lang w:eastAsia="zh"/>
        </w:rPr>
        <w:t>frequency</w:t>
      </w:r>
      <w:r>
        <w:rPr>
          <w:rFonts w:ascii="Arial" w:hAnsi="Arial" w:cs="Arial" w:hint="eastAsia"/>
          <w:sz w:val="20"/>
          <w:szCs w:val="21"/>
          <w:lang w:eastAsia="zh"/>
        </w:rPr>
        <w:t xml:space="preserve"> accuracy even after CFO calibration based on R2D time acquisition signals for coherent </w:t>
      </w:r>
      <w:r w:rsidR="00496B15">
        <w:rPr>
          <w:rFonts w:ascii="Arial" w:hAnsi="Arial" w:cs="Arial"/>
          <w:sz w:val="20"/>
          <w:szCs w:val="21"/>
          <w:lang w:eastAsia="zh"/>
        </w:rPr>
        <w:t>detection</w:t>
      </w:r>
      <w:r>
        <w:rPr>
          <w:rFonts w:ascii="Arial" w:hAnsi="Arial" w:cs="Arial" w:hint="eastAsia"/>
          <w:sz w:val="20"/>
          <w:szCs w:val="21"/>
          <w:lang w:eastAsia="zh"/>
        </w:rPr>
        <w:t xml:space="preserve"> at reader side.</w:t>
      </w:r>
    </w:p>
    <w:p w14:paraId="7E4A329F" w14:textId="474FD476" w:rsidR="00FE2B65" w:rsidRDefault="00000000">
      <w:pPr>
        <w:snapToGrid w:val="0"/>
        <w:spacing w:beforeLines="50" w:before="120" w:line="288" w:lineRule="auto"/>
        <w:rPr>
          <w:rFonts w:ascii="Arial" w:hAnsi="Arial" w:cs="Arial"/>
          <w:b w:val="0"/>
          <w:bCs w:val="0"/>
          <w:sz w:val="20"/>
          <w:szCs w:val="21"/>
        </w:rPr>
      </w:pPr>
      <w:r>
        <w:rPr>
          <w:rFonts w:ascii="Arial" w:hAnsi="Arial" w:cs="Arial"/>
          <w:sz w:val="20"/>
          <w:szCs w:val="21"/>
        </w:rPr>
        <w:t xml:space="preserve">Proposal </w:t>
      </w:r>
      <w:r>
        <w:rPr>
          <w:rFonts w:ascii="Arial" w:hAnsi="Arial" w:cs="Arial" w:hint="eastAsia"/>
          <w:sz w:val="20"/>
          <w:szCs w:val="21"/>
        </w:rPr>
        <w:t>4: R2D time</w:t>
      </w:r>
      <w:r>
        <w:rPr>
          <w:rFonts w:ascii="Arial" w:hAnsi="Arial" w:cs="Arial"/>
          <w:sz w:val="20"/>
          <w:szCs w:val="21"/>
        </w:rPr>
        <w:t>/frequency</w:t>
      </w:r>
      <w:r>
        <w:rPr>
          <w:rFonts w:ascii="Arial" w:hAnsi="Arial" w:cs="Arial" w:hint="eastAsia"/>
          <w:sz w:val="20"/>
          <w:szCs w:val="21"/>
        </w:rPr>
        <w:t xml:space="preserve"> acquisition </w:t>
      </w:r>
      <w:r>
        <w:rPr>
          <w:rFonts w:ascii="Arial" w:hAnsi="Arial" w:cs="Arial"/>
          <w:sz w:val="20"/>
          <w:szCs w:val="21"/>
        </w:rPr>
        <w:t>signal</w:t>
      </w:r>
      <w:r>
        <w:rPr>
          <w:rFonts w:ascii="Arial" w:hAnsi="Arial" w:cs="Arial" w:hint="eastAsia"/>
          <w:sz w:val="20"/>
          <w:szCs w:val="21"/>
        </w:rPr>
        <w:t xml:space="preserve"> optimization of clock frequency synchronization for device 2b is not pursued in the study.</w:t>
      </w:r>
    </w:p>
    <w:p w14:paraId="7F850980" w14:textId="77777777" w:rsidR="00FE2B65" w:rsidRDefault="00FE2B65">
      <w:pPr>
        <w:snapToGrid w:val="0"/>
        <w:spacing w:beforeLines="50" w:before="120" w:line="288" w:lineRule="auto"/>
        <w:rPr>
          <w:rFonts w:ascii="Arial" w:hAnsi="Arial" w:cs="Arial"/>
          <w:b w:val="0"/>
          <w:bCs w:val="0"/>
          <w:sz w:val="20"/>
          <w:szCs w:val="21"/>
        </w:rPr>
      </w:pPr>
    </w:p>
    <w:p w14:paraId="2DCA6A90" w14:textId="77777777" w:rsidR="00FE2B65" w:rsidRDefault="00000000">
      <w:pPr>
        <w:snapToGrid w:val="0"/>
        <w:spacing w:beforeLines="50" w:before="120" w:line="288" w:lineRule="auto"/>
        <w:rPr>
          <w:rFonts w:ascii="Arial" w:hAnsi="Arial" w:cs="Arial"/>
          <w:i/>
          <w:iCs w:val="0"/>
          <w:sz w:val="20"/>
          <w:szCs w:val="21"/>
          <w:u w:val="single"/>
        </w:rPr>
      </w:pPr>
      <w:proofErr w:type="spellStart"/>
      <w:r>
        <w:rPr>
          <w:rFonts w:ascii="Arial" w:hAnsi="Arial" w:cs="Arial" w:hint="eastAsia"/>
          <w:i/>
          <w:sz w:val="20"/>
          <w:szCs w:val="21"/>
          <w:u w:val="single"/>
        </w:rPr>
        <w:t>Midamble</w:t>
      </w:r>
      <w:proofErr w:type="spellEnd"/>
    </w:p>
    <w:p w14:paraId="4966E1EA" w14:textId="77777777" w:rsidR="00FE2B65"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In RAN1#116bis meeting, the following agreement has been made on the presence of </w:t>
      </w:r>
      <w:proofErr w:type="spellStart"/>
      <w:r>
        <w:rPr>
          <w:rFonts w:ascii="Arial" w:hAnsi="Arial" w:cs="Arial" w:hint="eastAsia"/>
          <w:b w:val="0"/>
          <w:bCs w:val="0"/>
          <w:sz w:val="20"/>
          <w:szCs w:val="21"/>
        </w:rPr>
        <w:t>midamble</w:t>
      </w:r>
      <w:proofErr w:type="spellEnd"/>
      <w:r>
        <w:rPr>
          <w:rFonts w:ascii="Arial" w:hAnsi="Arial" w:cs="Arial" w:hint="eastAsia"/>
          <w:b w:val="0"/>
          <w:bCs w:val="0"/>
          <w:sz w:val="20"/>
          <w:szCs w:val="21"/>
        </w:rPr>
        <w:t xml:space="preserve"> under AI 9.4.2.2:</w:t>
      </w:r>
    </w:p>
    <w:tbl>
      <w:tblPr>
        <w:tblStyle w:val="afa"/>
        <w:tblW w:w="0" w:type="auto"/>
        <w:tblLook w:val="04A0" w:firstRow="1" w:lastRow="0" w:firstColumn="1" w:lastColumn="0" w:noHBand="0" w:noVBand="1"/>
      </w:tblPr>
      <w:tblGrid>
        <w:gridCol w:w="9962"/>
      </w:tblGrid>
      <w:tr w:rsidR="00FE2B65" w14:paraId="4CFE376E" w14:textId="77777777">
        <w:tc>
          <w:tcPr>
            <w:tcW w:w="9962" w:type="dxa"/>
          </w:tcPr>
          <w:p w14:paraId="0AF5B26A" w14:textId="77777777" w:rsidR="00FE2B65" w:rsidRDefault="00000000">
            <w:pPr>
              <w:widowControl/>
              <w:adjustRightInd w:val="0"/>
              <w:snapToGrid w:val="0"/>
              <w:spacing w:before="0" w:line="240" w:lineRule="auto"/>
              <w:jc w:val="left"/>
              <w:rPr>
                <w:rFonts w:ascii="Times" w:eastAsia="Batang" w:hAnsi="Times"/>
                <w:b w:val="0"/>
                <w:bCs w:val="0"/>
                <w:iCs w:val="0"/>
                <w:sz w:val="20"/>
                <w:szCs w:val="24"/>
                <w:lang w:eastAsia="en-US"/>
              </w:rPr>
            </w:pPr>
            <w:r>
              <w:rPr>
                <w:rFonts w:ascii="Times" w:eastAsia="Batang" w:hAnsi="Times"/>
                <w:b w:val="0"/>
                <w:bCs w:val="0"/>
                <w:sz w:val="20"/>
                <w:szCs w:val="24"/>
                <w:highlight w:val="green"/>
                <w:lang w:eastAsia="en-US"/>
              </w:rPr>
              <w:t>Agreement</w:t>
            </w:r>
          </w:p>
          <w:p w14:paraId="0ECA4F46" w14:textId="77777777" w:rsidR="00FE2B65" w:rsidRDefault="00000000">
            <w:pPr>
              <w:widowControl/>
              <w:adjustRightInd w:val="0"/>
              <w:snapToGrid w:val="0"/>
              <w:spacing w:before="0" w:line="240" w:lineRule="auto"/>
              <w:jc w:val="left"/>
              <w:rPr>
                <w:rFonts w:ascii="Times" w:eastAsia="Batang" w:hAnsi="Times"/>
                <w:b w:val="0"/>
                <w:bCs w:val="0"/>
                <w:iCs w:val="0"/>
                <w:sz w:val="20"/>
                <w:szCs w:val="24"/>
                <w:lang w:eastAsia="en-US"/>
              </w:rPr>
            </w:pPr>
            <w:r>
              <w:rPr>
                <w:rFonts w:ascii="Times" w:eastAsia="Batang" w:hAnsi="Times"/>
                <w:b w:val="0"/>
                <w:bCs w:val="0"/>
                <w:sz w:val="20"/>
                <w:szCs w:val="24"/>
                <w:lang w:eastAsia="en-US"/>
              </w:rPr>
              <w:t xml:space="preserve">RAN1 </w:t>
            </w:r>
            <w:proofErr w:type="gramStart"/>
            <w:r>
              <w:rPr>
                <w:rFonts w:ascii="Times" w:eastAsia="Batang" w:hAnsi="Times"/>
                <w:b w:val="0"/>
                <w:bCs w:val="0"/>
                <w:sz w:val="20"/>
                <w:szCs w:val="24"/>
                <w:lang w:eastAsia="en-US"/>
              </w:rPr>
              <w:t>study the R2D</w:t>
            </w:r>
            <w:proofErr w:type="gramEnd"/>
            <w:r>
              <w:rPr>
                <w:rFonts w:ascii="Times" w:eastAsia="Batang" w:hAnsi="Times"/>
                <w:b w:val="0"/>
                <w:bCs w:val="0"/>
                <w:sz w:val="20"/>
                <w:szCs w:val="24"/>
                <w:lang w:eastAsia="en-US"/>
              </w:rPr>
              <w:t xml:space="preserve"> transmission without </w:t>
            </w:r>
            <w:proofErr w:type="spellStart"/>
            <w:r>
              <w:rPr>
                <w:rFonts w:ascii="Times" w:eastAsia="Batang" w:hAnsi="Times"/>
                <w:b w:val="0"/>
                <w:bCs w:val="0"/>
                <w:sz w:val="20"/>
                <w:szCs w:val="24"/>
                <w:lang w:eastAsia="en-US"/>
              </w:rPr>
              <w:t>midamble</w:t>
            </w:r>
            <w:proofErr w:type="spellEnd"/>
            <w:r>
              <w:rPr>
                <w:rFonts w:ascii="Times" w:eastAsia="Batang" w:hAnsi="Times"/>
                <w:b w:val="0"/>
                <w:bCs w:val="0"/>
                <w:sz w:val="20"/>
                <w:szCs w:val="24"/>
                <w:lang w:eastAsia="en-US"/>
              </w:rPr>
              <w:t xml:space="preserve"> as the baseline if Manchester encoding is used.</w:t>
            </w:r>
          </w:p>
          <w:p w14:paraId="024FDDD7" w14:textId="77777777" w:rsidR="00FE2B65" w:rsidRDefault="00000000">
            <w:pPr>
              <w:widowControl/>
              <w:numPr>
                <w:ilvl w:val="0"/>
                <w:numId w:val="16"/>
              </w:numPr>
              <w:autoSpaceDE w:val="0"/>
              <w:autoSpaceDN w:val="0"/>
              <w:adjustRightInd w:val="0"/>
              <w:spacing w:before="0" w:afterLines="50" w:after="120" w:line="240" w:lineRule="auto"/>
              <w:ind w:left="816" w:hanging="357"/>
              <w:jc w:val="left"/>
              <w:rPr>
                <w:rFonts w:ascii="Times" w:eastAsia="Batang" w:hAnsi="Times"/>
                <w:b w:val="0"/>
                <w:bCs w:val="0"/>
                <w:iCs w:val="0"/>
                <w:sz w:val="20"/>
                <w:szCs w:val="24"/>
                <w:lang w:val="en-GB" w:eastAsia="en-US"/>
              </w:rPr>
            </w:pPr>
            <w:r>
              <w:rPr>
                <w:rFonts w:ascii="Times" w:eastAsia="Batang" w:hAnsi="Times"/>
                <w:b w:val="0"/>
                <w:bCs w:val="0"/>
                <w:sz w:val="20"/>
                <w:szCs w:val="24"/>
                <w:lang w:val="en-GB" w:eastAsia="en-US"/>
              </w:rPr>
              <w:t xml:space="preserve">FFS the necessity for the R2D transmission with </w:t>
            </w:r>
            <w:proofErr w:type="spellStart"/>
            <w:r>
              <w:rPr>
                <w:rFonts w:ascii="Times" w:eastAsia="Batang" w:hAnsi="Times"/>
                <w:b w:val="0"/>
                <w:bCs w:val="0"/>
                <w:sz w:val="20"/>
                <w:szCs w:val="24"/>
                <w:lang w:val="en-GB" w:eastAsia="en-US"/>
              </w:rPr>
              <w:t>midamble</w:t>
            </w:r>
            <w:proofErr w:type="spellEnd"/>
            <w:r>
              <w:rPr>
                <w:rFonts w:ascii="Times" w:eastAsia="Batang" w:hAnsi="Times"/>
                <w:b w:val="0"/>
                <w:bCs w:val="0"/>
                <w:sz w:val="20"/>
                <w:szCs w:val="24"/>
                <w:lang w:val="en-GB" w:eastAsia="en-US"/>
              </w:rPr>
              <w:t xml:space="preserve"> if PIE is used. </w:t>
            </w:r>
          </w:p>
        </w:tc>
      </w:tr>
    </w:tbl>
    <w:p w14:paraId="4FA144E3" w14:textId="77777777" w:rsidR="00FE2B65"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lastRenderedPageBreak/>
        <w:t>As illustrated above, for R2D reception, devices are not possible to perform complicated decoding, and a more reliable operation is to find the ascending or descending edge of line codes for decoding</w:t>
      </w:r>
      <w:r>
        <w:rPr>
          <w:rFonts w:ascii="Arial" w:hAnsi="Arial" w:cs="Arial"/>
          <w:b w:val="0"/>
          <w:bCs w:val="0"/>
          <w:sz w:val="20"/>
          <w:szCs w:val="21"/>
        </w:rPr>
        <w:t xml:space="preserve"> especially for device 1</w:t>
      </w:r>
      <w:r>
        <w:rPr>
          <w:rFonts w:ascii="Arial" w:hAnsi="Arial" w:cs="Arial" w:hint="eastAsia"/>
          <w:b w:val="0"/>
          <w:bCs w:val="0"/>
          <w:sz w:val="20"/>
          <w:szCs w:val="21"/>
        </w:rPr>
        <w:t xml:space="preserve">. Since line codes, e.g., </w:t>
      </w:r>
      <w:r>
        <w:rPr>
          <w:rFonts w:ascii="Arial" w:hAnsi="Arial" w:cs="Arial"/>
          <w:b w:val="0"/>
          <w:bCs w:val="0"/>
          <w:sz w:val="20"/>
          <w:szCs w:val="21"/>
        </w:rPr>
        <w:t>Manchester</w:t>
      </w:r>
      <w:r>
        <w:rPr>
          <w:rFonts w:ascii="Arial" w:hAnsi="Arial" w:cs="Arial" w:hint="eastAsia"/>
          <w:b w:val="0"/>
          <w:bCs w:val="0"/>
          <w:sz w:val="20"/>
          <w:szCs w:val="21"/>
        </w:rPr>
        <w:t xml:space="preserve"> and PIE, are self-clocking encoding schemes, it is not necessary to additionally insert </w:t>
      </w:r>
      <w:proofErr w:type="spellStart"/>
      <w:r>
        <w:rPr>
          <w:rFonts w:ascii="Arial" w:hAnsi="Arial" w:cs="Arial" w:hint="eastAsia"/>
          <w:b w:val="0"/>
          <w:bCs w:val="0"/>
          <w:sz w:val="20"/>
          <w:szCs w:val="21"/>
        </w:rPr>
        <w:t>midamble</w:t>
      </w:r>
      <w:proofErr w:type="spellEnd"/>
      <w:r>
        <w:rPr>
          <w:rFonts w:ascii="Arial" w:hAnsi="Arial" w:cs="Arial" w:hint="eastAsia"/>
          <w:b w:val="0"/>
          <w:bCs w:val="0"/>
          <w:sz w:val="20"/>
          <w:szCs w:val="21"/>
        </w:rPr>
        <w:t xml:space="preserve"> between R2D transmissions for timing acquisition.</w:t>
      </w:r>
    </w:p>
    <w:p w14:paraId="78DCA5B5" w14:textId="77777777" w:rsidR="00FE2B65"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In addition, in the last RAN1 meeting, the following agreement has been achieved under AI 9.4.2.2, based on which it can conclude that </w:t>
      </w:r>
      <w:proofErr w:type="spellStart"/>
      <w:r>
        <w:rPr>
          <w:rFonts w:ascii="Arial" w:hAnsi="Arial" w:cs="Arial" w:hint="eastAsia"/>
          <w:b w:val="0"/>
          <w:bCs w:val="0"/>
          <w:sz w:val="20"/>
          <w:szCs w:val="21"/>
        </w:rPr>
        <w:t>midamble</w:t>
      </w:r>
      <w:proofErr w:type="spellEnd"/>
      <w:r>
        <w:rPr>
          <w:rFonts w:ascii="Arial" w:hAnsi="Arial" w:cs="Arial" w:hint="eastAsia"/>
          <w:b w:val="0"/>
          <w:bCs w:val="0"/>
          <w:sz w:val="20"/>
          <w:szCs w:val="21"/>
        </w:rPr>
        <w:t xml:space="preserve"> is not necessary for R2D reception regardless of the adopted line coding.</w:t>
      </w:r>
    </w:p>
    <w:tbl>
      <w:tblPr>
        <w:tblStyle w:val="afa"/>
        <w:tblW w:w="0" w:type="auto"/>
        <w:tblLook w:val="04A0" w:firstRow="1" w:lastRow="0" w:firstColumn="1" w:lastColumn="0" w:noHBand="0" w:noVBand="1"/>
      </w:tblPr>
      <w:tblGrid>
        <w:gridCol w:w="9962"/>
      </w:tblGrid>
      <w:tr w:rsidR="00FE2B65" w14:paraId="194B0B83" w14:textId="77777777">
        <w:tc>
          <w:tcPr>
            <w:tcW w:w="9962" w:type="dxa"/>
          </w:tcPr>
          <w:p w14:paraId="43CE0A83" w14:textId="77777777" w:rsidR="00FE2B65" w:rsidRDefault="00000000">
            <w:pPr>
              <w:widowControl/>
              <w:adjustRightInd w:val="0"/>
              <w:snapToGrid w:val="0"/>
              <w:jc w:val="left"/>
              <w:rPr>
                <w:rFonts w:eastAsia="Microsoft YaHei UI"/>
                <w:b w:val="0"/>
                <w:iCs w:val="0"/>
                <w:sz w:val="20"/>
                <w:szCs w:val="24"/>
              </w:rPr>
            </w:pPr>
            <w:r>
              <w:rPr>
                <w:rFonts w:eastAsia="Microsoft YaHei UI"/>
                <w:b w:val="0"/>
                <w:iCs w:val="0"/>
                <w:sz w:val="20"/>
                <w:szCs w:val="24"/>
                <w:highlight w:val="green"/>
              </w:rPr>
              <w:t>Agreement</w:t>
            </w:r>
          </w:p>
          <w:p w14:paraId="527623DF" w14:textId="77777777" w:rsidR="00FE2B65" w:rsidRPr="002B6EF4" w:rsidRDefault="00000000" w:rsidP="002B6EF4">
            <w:pPr>
              <w:widowControl/>
              <w:jc w:val="left"/>
              <w:rPr>
                <w:rFonts w:eastAsia="等线"/>
                <w:b w:val="0"/>
                <w:iCs w:val="0"/>
                <w:sz w:val="20"/>
                <w:szCs w:val="24"/>
              </w:rPr>
            </w:pPr>
            <w:r>
              <w:rPr>
                <w:rFonts w:eastAsia="等线"/>
                <w:b w:val="0"/>
                <w:iCs w:val="0"/>
                <w:sz w:val="20"/>
                <w:szCs w:val="24"/>
              </w:rPr>
              <w:t>For R2D reception, the device can use line codes to achieve at least chip-level time tracking by using the transition(s) of the line code.</w:t>
            </w:r>
          </w:p>
        </w:tc>
      </w:tr>
    </w:tbl>
    <w:p w14:paraId="3EC6B030" w14:textId="5C9694F2" w:rsidR="00FE2B65"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Proposal 5: For R2D </w:t>
      </w:r>
      <w:r>
        <w:rPr>
          <w:rFonts w:ascii="Arial" w:hAnsi="Arial" w:cs="Arial"/>
          <w:sz w:val="20"/>
          <w:szCs w:val="21"/>
        </w:rPr>
        <w:t>transmission</w:t>
      </w:r>
      <w:r>
        <w:rPr>
          <w:rFonts w:ascii="Arial" w:hAnsi="Arial" w:cs="Arial" w:hint="eastAsia"/>
          <w:sz w:val="20"/>
          <w:szCs w:val="21"/>
        </w:rPr>
        <w:t xml:space="preserve"> </w:t>
      </w:r>
      <w:r>
        <w:rPr>
          <w:rFonts w:ascii="Arial" w:hAnsi="Arial" w:cs="Arial"/>
          <w:sz w:val="20"/>
          <w:szCs w:val="21"/>
        </w:rPr>
        <w:t>in Ambient IoT</w:t>
      </w:r>
      <w:r>
        <w:rPr>
          <w:rFonts w:ascii="Arial" w:hAnsi="Arial" w:cs="Arial" w:hint="eastAsia"/>
          <w:sz w:val="20"/>
          <w:szCs w:val="21"/>
        </w:rPr>
        <w:t xml:space="preserve">, if line code including PIE and/or Manchester is considered in the study, </w:t>
      </w:r>
      <w:proofErr w:type="spellStart"/>
      <w:r>
        <w:rPr>
          <w:rFonts w:ascii="Arial" w:hAnsi="Arial" w:cs="Arial" w:hint="eastAsia"/>
          <w:sz w:val="20"/>
          <w:szCs w:val="21"/>
        </w:rPr>
        <w:t>midamble</w:t>
      </w:r>
      <w:proofErr w:type="spellEnd"/>
      <w:r>
        <w:rPr>
          <w:rFonts w:ascii="Arial" w:hAnsi="Arial" w:cs="Arial" w:hint="eastAsia"/>
          <w:sz w:val="20"/>
          <w:szCs w:val="21"/>
        </w:rPr>
        <w:t xml:space="preserve"> is not needed.</w:t>
      </w:r>
    </w:p>
    <w:p w14:paraId="6761F162" w14:textId="77777777" w:rsidR="00FE2B65" w:rsidRDefault="00FE2B65">
      <w:pPr>
        <w:snapToGrid w:val="0"/>
        <w:spacing w:beforeLines="50" w:before="120" w:line="288" w:lineRule="auto"/>
        <w:rPr>
          <w:rFonts w:ascii="Arial" w:hAnsi="Arial" w:cs="Arial"/>
          <w:i/>
          <w:iCs w:val="0"/>
          <w:sz w:val="20"/>
          <w:szCs w:val="21"/>
          <w:u w:val="single"/>
        </w:rPr>
      </w:pPr>
    </w:p>
    <w:p w14:paraId="33763589" w14:textId="77777777" w:rsidR="00FE2B65" w:rsidRDefault="00000000">
      <w:pPr>
        <w:snapToGrid w:val="0"/>
        <w:spacing w:beforeLines="50" w:before="120" w:line="288" w:lineRule="auto"/>
        <w:rPr>
          <w:rFonts w:ascii="Arial" w:hAnsi="Arial" w:cs="Arial"/>
          <w:i/>
          <w:iCs w:val="0"/>
          <w:sz w:val="20"/>
          <w:szCs w:val="21"/>
          <w:u w:val="single"/>
        </w:rPr>
      </w:pPr>
      <w:proofErr w:type="spellStart"/>
      <w:r>
        <w:rPr>
          <w:rFonts w:ascii="Arial" w:hAnsi="Arial" w:cs="Arial" w:hint="eastAsia"/>
          <w:i/>
          <w:sz w:val="20"/>
          <w:szCs w:val="21"/>
          <w:u w:val="single"/>
        </w:rPr>
        <w:t>Postamble</w:t>
      </w:r>
      <w:proofErr w:type="spellEnd"/>
    </w:p>
    <w:p w14:paraId="58F0A90D" w14:textId="77777777" w:rsidR="00FE2B65"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 xml:space="preserve">In RAN1#116bis meeting, </w:t>
      </w:r>
      <w:r>
        <w:rPr>
          <w:rFonts w:ascii="Arial" w:hAnsi="Arial" w:cs="Arial"/>
          <w:b w:val="0"/>
          <w:bCs w:val="0"/>
          <w:sz w:val="20"/>
          <w:szCs w:val="20"/>
        </w:rPr>
        <w:t>the</w:t>
      </w:r>
      <w:r>
        <w:rPr>
          <w:rFonts w:ascii="Arial" w:hAnsi="Arial" w:cs="Arial" w:hint="eastAsia"/>
          <w:b w:val="0"/>
          <w:bCs w:val="0"/>
          <w:sz w:val="20"/>
          <w:szCs w:val="20"/>
        </w:rPr>
        <w:t xml:space="preserve"> following was agreed on the determination of </w:t>
      </w:r>
      <w:r>
        <w:rPr>
          <w:rFonts w:ascii="Arial" w:hAnsi="Arial" w:cs="Arial"/>
          <w:b w:val="0"/>
          <w:bCs w:val="0"/>
          <w:sz w:val="20"/>
          <w:szCs w:val="20"/>
        </w:rPr>
        <w:t>the</w:t>
      </w:r>
      <w:r>
        <w:rPr>
          <w:rFonts w:ascii="Arial" w:hAnsi="Arial" w:cs="Arial" w:hint="eastAsia"/>
          <w:b w:val="0"/>
          <w:bCs w:val="0"/>
          <w:sz w:val="20"/>
          <w:szCs w:val="20"/>
        </w:rPr>
        <w:t xml:space="preserve"> end of PRDCH transmission:</w:t>
      </w:r>
    </w:p>
    <w:tbl>
      <w:tblPr>
        <w:tblStyle w:val="afa"/>
        <w:tblW w:w="0" w:type="auto"/>
        <w:tblLook w:val="04A0" w:firstRow="1" w:lastRow="0" w:firstColumn="1" w:lastColumn="0" w:noHBand="0" w:noVBand="1"/>
      </w:tblPr>
      <w:tblGrid>
        <w:gridCol w:w="9962"/>
      </w:tblGrid>
      <w:tr w:rsidR="00FE2B65" w14:paraId="5FEF8961" w14:textId="77777777">
        <w:tc>
          <w:tcPr>
            <w:tcW w:w="9962" w:type="dxa"/>
          </w:tcPr>
          <w:p w14:paraId="23924139" w14:textId="77777777" w:rsidR="00FE2B65" w:rsidRDefault="00000000">
            <w:pPr>
              <w:widowControl/>
              <w:adjustRightInd w:val="0"/>
              <w:snapToGrid w:val="0"/>
              <w:spacing w:before="0" w:line="240" w:lineRule="auto"/>
              <w:jc w:val="left"/>
              <w:rPr>
                <w:rFonts w:ascii="Times" w:eastAsia="Batang" w:hAnsi="Times"/>
                <w:b w:val="0"/>
                <w:bCs w:val="0"/>
                <w:iCs w:val="0"/>
                <w:sz w:val="20"/>
                <w:szCs w:val="24"/>
                <w:lang w:eastAsia="en-US"/>
              </w:rPr>
            </w:pPr>
            <w:r>
              <w:rPr>
                <w:rFonts w:ascii="Times" w:eastAsia="Batang" w:hAnsi="Times"/>
                <w:b w:val="0"/>
                <w:bCs w:val="0"/>
                <w:sz w:val="20"/>
                <w:szCs w:val="24"/>
                <w:highlight w:val="green"/>
                <w:lang w:eastAsia="en-US"/>
              </w:rPr>
              <w:t>Agreement</w:t>
            </w:r>
          </w:p>
          <w:p w14:paraId="3CDCF7F5" w14:textId="77777777" w:rsidR="00FE2B65" w:rsidRDefault="00000000">
            <w:pPr>
              <w:widowControl/>
              <w:adjustRightInd w:val="0"/>
              <w:snapToGrid w:val="0"/>
              <w:spacing w:before="0" w:line="240" w:lineRule="auto"/>
              <w:jc w:val="left"/>
              <w:rPr>
                <w:rFonts w:ascii="Times" w:eastAsia="Batang" w:hAnsi="Times"/>
                <w:b w:val="0"/>
                <w:bCs w:val="0"/>
                <w:iCs w:val="0"/>
                <w:sz w:val="20"/>
                <w:szCs w:val="24"/>
                <w:lang w:eastAsia="en-US"/>
              </w:rPr>
            </w:pPr>
            <w:r>
              <w:rPr>
                <w:rFonts w:ascii="Times" w:eastAsia="Batang" w:hAnsi="Times"/>
                <w:b w:val="0"/>
                <w:bCs w:val="0"/>
                <w:sz w:val="20"/>
                <w:szCs w:val="24"/>
                <w:lang w:eastAsia="en-US"/>
              </w:rPr>
              <w:t xml:space="preserve">To determine or derive the end of PRDCH transmission, study at least following options:  </w:t>
            </w:r>
          </w:p>
          <w:p w14:paraId="04213A17" w14:textId="77777777" w:rsidR="00FE2B65" w:rsidRDefault="00000000">
            <w:pPr>
              <w:widowControl/>
              <w:numPr>
                <w:ilvl w:val="0"/>
                <w:numId w:val="16"/>
              </w:numPr>
              <w:autoSpaceDE w:val="0"/>
              <w:autoSpaceDN w:val="0"/>
              <w:adjustRightInd w:val="0"/>
              <w:spacing w:before="0" w:line="240" w:lineRule="auto"/>
              <w:jc w:val="left"/>
              <w:rPr>
                <w:rFonts w:ascii="Times" w:eastAsia="Batang" w:hAnsi="Times"/>
                <w:b w:val="0"/>
                <w:bCs w:val="0"/>
                <w:iCs w:val="0"/>
                <w:sz w:val="20"/>
                <w:szCs w:val="24"/>
                <w:lang w:val="en-GB" w:eastAsia="en-US"/>
              </w:rPr>
            </w:pPr>
            <w:r>
              <w:rPr>
                <w:rFonts w:ascii="Times" w:eastAsia="Batang" w:hAnsi="Times" w:hint="eastAsia"/>
                <w:b w:val="0"/>
                <w:bCs w:val="0"/>
                <w:sz w:val="20"/>
                <w:szCs w:val="24"/>
                <w:lang w:val="en-GB" w:eastAsia="en-US"/>
              </w:rPr>
              <w:t>O</w:t>
            </w:r>
            <w:r>
              <w:rPr>
                <w:rFonts w:ascii="Times" w:eastAsia="Batang" w:hAnsi="Times"/>
                <w:b w:val="0"/>
                <w:bCs w:val="0"/>
                <w:sz w:val="20"/>
                <w:szCs w:val="24"/>
                <w:lang w:val="en-GB" w:eastAsia="en-US"/>
              </w:rPr>
              <w:t xml:space="preserve">ption 1: R2D </w:t>
            </w:r>
            <w:proofErr w:type="spellStart"/>
            <w:r>
              <w:rPr>
                <w:rFonts w:ascii="Times" w:eastAsia="Batang" w:hAnsi="Times"/>
                <w:b w:val="0"/>
                <w:bCs w:val="0"/>
                <w:sz w:val="20"/>
                <w:szCs w:val="24"/>
                <w:lang w:val="en-GB" w:eastAsia="en-US"/>
              </w:rPr>
              <w:t>postamble</w:t>
            </w:r>
            <w:proofErr w:type="spellEnd"/>
            <w:r>
              <w:rPr>
                <w:rFonts w:ascii="Times" w:eastAsia="Batang" w:hAnsi="Times"/>
                <w:b w:val="0"/>
                <w:bCs w:val="0"/>
                <w:sz w:val="20"/>
                <w:szCs w:val="24"/>
                <w:lang w:val="en-GB" w:eastAsia="en-US"/>
              </w:rPr>
              <w:t xml:space="preserve"> immediately follows the PRDCH to indicate the end of the PRDCH.       </w:t>
            </w:r>
          </w:p>
          <w:p w14:paraId="09BE2DCB" w14:textId="77777777" w:rsidR="00FE2B65" w:rsidRDefault="00000000">
            <w:pPr>
              <w:widowControl/>
              <w:numPr>
                <w:ilvl w:val="0"/>
                <w:numId w:val="16"/>
              </w:numPr>
              <w:autoSpaceDE w:val="0"/>
              <w:autoSpaceDN w:val="0"/>
              <w:adjustRightInd w:val="0"/>
              <w:spacing w:before="0" w:afterLines="50" w:after="120" w:line="240" w:lineRule="auto"/>
              <w:ind w:left="816" w:hanging="357"/>
              <w:jc w:val="left"/>
              <w:rPr>
                <w:rFonts w:ascii="Times" w:eastAsia="Batang" w:hAnsi="Times"/>
                <w:b w:val="0"/>
                <w:bCs w:val="0"/>
                <w:iCs w:val="0"/>
                <w:sz w:val="20"/>
                <w:szCs w:val="24"/>
                <w:lang w:val="en-GB" w:eastAsia="en-US"/>
              </w:rPr>
            </w:pPr>
            <w:r>
              <w:rPr>
                <w:rFonts w:ascii="Times" w:eastAsia="Batang" w:hAnsi="Times" w:hint="eastAsia"/>
                <w:b w:val="0"/>
                <w:bCs w:val="0"/>
                <w:sz w:val="20"/>
                <w:szCs w:val="24"/>
                <w:lang w:val="en-GB" w:eastAsia="en-US"/>
              </w:rPr>
              <w:t>O</w:t>
            </w:r>
            <w:r>
              <w:rPr>
                <w:rFonts w:ascii="Times" w:eastAsia="Batang" w:hAnsi="Times"/>
                <w:b w:val="0"/>
                <w:bCs w:val="0"/>
                <w:sz w:val="20"/>
                <w:szCs w:val="24"/>
                <w:lang w:val="en-GB" w:eastAsia="en-US"/>
              </w:rPr>
              <w:t>ption 2: Based on R2D control information.</w:t>
            </w:r>
          </w:p>
        </w:tc>
      </w:tr>
    </w:tbl>
    <w:p w14:paraId="037636C4" w14:textId="77777777" w:rsidR="00FE2B65"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In the agreement, Option 1 is the mechanism used in RFID, which is</w:t>
      </w:r>
      <w:r>
        <w:rPr>
          <w:rFonts w:ascii="Arial" w:hAnsi="Arial" w:cs="Arial"/>
          <w:b w:val="0"/>
          <w:bCs w:val="0"/>
          <w:sz w:val="20"/>
          <w:szCs w:val="20"/>
        </w:rPr>
        <w:t xml:space="preserve"> a simple and feasible solution to support flexible information payload or </w:t>
      </w:r>
      <w:r>
        <w:rPr>
          <w:rFonts w:ascii="Arial" w:hAnsi="Arial" w:cs="Arial" w:hint="eastAsia"/>
          <w:b w:val="0"/>
          <w:bCs w:val="0"/>
          <w:sz w:val="20"/>
          <w:szCs w:val="20"/>
        </w:rPr>
        <w:t>TBS</w:t>
      </w:r>
      <w:r>
        <w:rPr>
          <w:rFonts w:ascii="Arial" w:hAnsi="Arial" w:cs="Arial"/>
          <w:b w:val="0"/>
          <w:bCs w:val="0"/>
          <w:sz w:val="20"/>
          <w:szCs w:val="20"/>
        </w:rPr>
        <w:t>.</w:t>
      </w:r>
      <w:r>
        <w:rPr>
          <w:rFonts w:ascii="Arial" w:hAnsi="Arial" w:cs="Arial" w:hint="eastAsia"/>
          <w:b w:val="0"/>
          <w:bCs w:val="0"/>
          <w:sz w:val="20"/>
          <w:szCs w:val="20"/>
        </w:rPr>
        <w:t xml:space="preserve"> Option 2 is </w:t>
      </w:r>
      <w:proofErr w:type="gramStart"/>
      <w:r>
        <w:rPr>
          <w:rFonts w:ascii="Arial" w:hAnsi="Arial" w:cs="Arial" w:hint="eastAsia"/>
          <w:b w:val="0"/>
          <w:bCs w:val="0"/>
          <w:sz w:val="20"/>
          <w:szCs w:val="20"/>
        </w:rPr>
        <w:t xml:space="preserve">similar </w:t>
      </w:r>
      <w:r>
        <w:rPr>
          <w:rFonts w:ascii="Arial" w:hAnsi="Arial" w:cs="Arial"/>
          <w:b w:val="0"/>
          <w:bCs w:val="0"/>
          <w:sz w:val="20"/>
          <w:szCs w:val="20"/>
        </w:rPr>
        <w:t>to</w:t>
      </w:r>
      <w:proofErr w:type="gramEnd"/>
      <w:r>
        <w:rPr>
          <w:rFonts w:ascii="Arial" w:hAnsi="Arial" w:cs="Arial" w:hint="eastAsia"/>
          <w:b w:val="0"/>
          <w:bCs w:val="0"/>
          <w:sz w:val="20"/>
          <w:szCs w:val="20"/>
        </w:rPr>
        <w:t xml:space="preserve"> NR to indicate </w:t>
      </w:r>
      <w:r>
        <w:rPr>
          <w:rFonts w:ascii="Arial" w:hAnsi="Arial" w:cs="Arial"/>
          <w:b w:val="0"/>
          <w:bCs w:val="0"/>
          <w:sz w:val="20"/>
          <w:szCs w:val="20"/>
        </w:rPr>
        <w:t>the</w:t>
      </w:r>
      <w:r>
        <w:rPr>
          <w:rFonts w:ascii="Arial" w:hAnsi="Arial" w:cs="Arial" w:hint="eastAsia"/>
          <w:b w:val="0"/>
          <w:bCs w:val="0"/>
          <w:sz w:val="20"/>
          <w:szCs w:val="20"/>
        </w:rPr>
        <w:t xml:space="preserve"> TBS of PRDCH transmission. In our </w:t>
      </w:r>
      <w:r>
        <w:rPr>
          <w:rFonts w:ascii="Arial" w:hAnsi="Arial" w:cs="Arial"/>
          <w:b w:val="0"/>
          <w:bCs w:val="0"/>
          <w:sz w:val="20"/>
          <w:szCs w:val="20"/>
        </w:rPr>
        <w:t>view</w:t>
      </w:r>
      <w:r>
        <w:rPr>
          <w:rFonts w:ascii="Arial" w:hAnsi="Arial" w:cs="Arial" w:hint="eastAsia"/>
          <w:b w:val="0"/>
          <w:bCs w:val="0"/>
          <w:sz w:val="20"/>
          <w:szCs w:val="20"/>
        </w:rPr>
        <w:t xml:space="preserve">, both options can be considered </w:t>
      </w:r>
      <w:r>
        <w:rPr>
          <w:rFonts w:ascii="Arial" w:hAnsi="Arial" w:cs="Arial"/>
          <w:b w:val="0"/>
          <w:bCs w:val="0"/>
          <w:sz w:val="20"/>
          <w:szCs w:val="20"/>
        </w:rPr>
        <w:t>and</w:t>
      </w:r>
      <w:r>
        <w:rPr>
          <w:rFonts w:ascii="Arial" w:hAnsi="Arial" w:cs="Arial" w:hint="eastAsia"/>
          <w:b w:val="0"/>
          <w:bCs w:val="0"/>
          <w:sz w:val="20"/>
          <w:szCs w:val="20"/>
        </w:rPr>
        <w:t xml:space="preserve"> applied under different conditions. </w:t>
      </w:r>
      <w:r>
        <w:rPr>
          <w:rFonts w:ascii="Arial" w:hAnsi="Arial" w:cs="Arial"/>
          <w:b w:val="0"/>
          <w:bCs w:val="0"/>
          <w:sz w:val="20"/>
          <w:szCs w:val="20"/>
        </w:rPr>
        <w:t xml:space="preserve">In Ambient IoT, various </w:t>
      </w:r>
      <w:r>
        <w:rPr>
          <w:rFonts w:ascii="Arial" w:hAnsi="Arial" w:cs="Arial" w:hint="eastAsia"/>
          <w:b w:val="0"/>
          <w:bCs w:val="0"/>
          <w:sz w:val="20"/>
          <w:szCs w:val="20"/>
        </w:rPr>
        <w:t xml:space="preserve">commands or </w:t>
      </w:r>
      <w:proofErr w:type="spellStart"/>
      <w:r>
        <w:rPr>
          <w:rFonts w:ascii="Arial" w:hAnsi="Arial" w:cs="Arial"/>
          <w:b w:val="0"/>
          <w:bCs w:val="0"/>
          <w:sz w:val="20"/>
          <w:szCs w:val="20"/>
        </w:rPr>
        <w:t>signalling</w:t>
      </w:r>
      <w:proofErr w:type="spellEnd"/>
      <w:r>
        <w:rPr>
          <w:rFonts w:ascii="Arial" w:hAnsi="Arial" w:cs="Arial"/>
          <w:b w:val="0"/>
          <w:bCs w:val="0"/>
          <w:sz w:val="20"/>
          <w:szCs w:val="20"/>
        </w:rPr>
        <w:t xml:space="preserve"> with bit length from a few bits to </w:t>
      </w:r>
      <w:r>
        <w:rPr>
          <w:rFonts w:ascii="Arial" w:hAnsi="Arial" w:cs="Arial" w:hint="eastAsia"/>
          <w:b w:val="0"/>
          <w:bCs w:val="0"/>
          <w:sz w:val="20"/>
          <w:szCs w:val="20"/>
        </w:rPr>
        <w:t>hundreds of</w:t>
      </w:r>
      <w:r>
        <w:rPr>
          <w:rFonts w:ascii="Arial" w:hAnsi="Arial" w:cs="Arial"/>
          <w:b w:val="0"/>
          <w:bCs w:val="0"/>
          <w:sz w:val="20"/>
          <w:szCs w:val="20"/>
        </w:rPr>
        <w:t xml:space="preserve"> bits should be supported. In this sense, </w:t>
      </w:r>
      <w:r>
        <w:rPr>
          <w:rFonts w:ascii="Arial" w:hAnsi="Arial" w:cs="Arial" w:hint="eastAsia"/>
          <w:b w:val="0"/>
          <w:bCs w:val="0"/>
          <w:sz w:val="20"/>
          <w:szCs w:val="20"/>
        </w:rPr>
        <w:t>Option 1</w:t>
      </w:r>
      <w:r>
        <w:rPr>
          <w:rFonts w:ascii="Arial" w:hAnsi="Arial" w:cs="Arial"/>
          <w:b w:val="0"/>
          <w:bCs w:val="0"/>
          <w:sz w:val="20"/>
          <w:szCs w:val="20"/>
        </w:rPr>
        <w:t xml:space="preserve"> </w:t>
      </w:r>
      <w:r>
        <w:rPr>
          <w:rFonts w:ascii="Arial" w:hAnsi="Arial" w:cs="Arial" w:hint="eastAsia"/>
          <w:b w:val="0"/>
          <w:bCs w:val="0"/>
          <w:sz w:val="20"/>
          <w:szCs w:val="20"/>
        </w:rPr>
        <w:t>should be considered as a baseline</w:t>
      </w:r>
      <w:r>
        <w:rPr>
          <w:rFonts w:ascii="Arial" w:hAnsi="Arial" w:cs="Arial"/>
          <w:b w:val="0"/>
          <w:bCs w:val="0"/>
          <w:sz w:val="20"/>
          <w:szCs w:val="20"/>
        </w:rPr>
        <w:t xml:space="preserve">. </w:t>
      </w:r>
      <w:r>
        <w:rPr>
          <w:rFonts w:ascii="Arial" w:hAnsi="Arial" w:cs="Arial" w:hint="eastAsia"/>
          <w:b w:val="0"/>
          <w:bCs w:val="0"/>
          <w:sz w:val="20"/>
          <w:szCs w:val="20"/>
        </w:rPr>
        <w:t xml:space="preserve">In such a case, to identify </w:t>
      </w:r>
      <w:r>
        <w:rPr>
          <w:rFonts w:ascii="Arial" w:hAnsi="Arial" w:cs="Arial"/>
          <w:b w:val="0"/>
          <w:bCs w:val="0"/>
          <w:sz w:val="20"/>
          <w:szCs w:val="20"/>
        </w:rPr>
        <w:t>the</w:t>
      </w:r>
      <w:r>
        <w:rPr>
          <w:rFonts w:ascii="Arial" w:hAnsi="Arial" w:cs="Arial" w:hint="eastAsia"/>
          <w:b w:val="0"/>
          <w:bCs w:val="0"/>
          <w:sz w:val="20"/>
          <w:szCs w:val="20"/>
        </w:rPr>
        <w:t xml:space="preserve"> R2D </w:t>
      </w:r>
      <w:proofErr w:type="spellStart"/>
      <w:r>
        <w:rPr>
          <w:rFonts w:ascii="Arial" w:hAnsi="Arial" w:cs="Arial" w:hint="eastAsia"/>
          <w:b w:val="0"/>
          <w:bCs w:val="0"/>
          <w:sz w:val="20"/>
          <w:szCs w:val="20"/>
        </w:rPr>
        <w:t>postamble</w:t>
      </w:r>
      <w:proofErr w:type="spellEnd"/>
      <w:r>
        <w:rPr>
          <w:rFonts w:ascii="Arial" w:hAnsi="Arial" w:cs="Arial" w:hint="eastAsia"/>
          <w:b w:val="0"/>
          <w:bCs w:val="0"/>
          <w:sz w:val="20"/>
          <w:szCs w:val="20"/>
        </w:rPr>
        <w:t xml:space="preserve">, the pattern should be different from any part of the R2D preamble and data. A simple design of </w:t>
      </w:r>
      <w:proofErr w:type="spellStart"/>
      <w:r>
        <w:rPr>
          <w:rFonts w:ascii="Arial" w:hAnsi="Arial" w:cs="Arial" w:hint="eastAsia"/>
          <w:b w:val="0"/>
          <w:bCs w:val="0"/>
          <w:sz w:val="20"/>
          <w:szCs w:val="20"/>
        </w:rPr>
        <w:t>postamble</w:t>
      </w:r>
      <w:proofErr w:type="spellEnd"/>
      <w:r>
        <w:rPr>
          <w:rFonts w:ascii="Arial" w:hAnsi="Arial" w:cs="Arial" w:hint="eastAsia"/>
          <w:b w:val="0"/>
          <w:bCs w:val="0"/>
          <w:sz w:val="20"/>
          <w:szCs w:val="20"/>
        </w:rPr>
        <w:t xml:space="preserve"> can be a duration of high voltage, and the duration should be longer than </w:t>
      </w:r>
      <w:r>
        <w:rPr>
          <w:rFonts w:ascii="Arial" w:hAnsi="Arial" w:cs="Arial"/>
          <w:b w:val="0"/>
          <w:bCs w:val="0"/>
          <w:sz w:val="20"/>
          <w:szCs w:val="20"/>
        </w:rPr>
        <w:t>the</w:t>
      </w:r>
      <w:r>
        <w:rPr>
          <w:rFonts w:ascii="Arial" w:hAnsi="Arial" w:cs="Arial" w:hint="eastAsia"/>
          <w:b w:val="0"/>
          <w:bCs w:val="0"/>
          <w:sz w:val="20"/>
          <w:szCs w:val="20"/>
        </w:rPr>
        <w:t xml:space="preserve"> continuous OOK ON duration in the R2D preamble and data. </w:t>
      </w:r>
      <w:r>
        <w:rPr>
          <w:rFonts w:ascii="Arial" w:hAnsi="Arial" w:cs="Arial"/>
          <w:b w:val="0"/>
          <w:bCs w:val="0"/>
          <w:sz w:val="20"/>
          <w:szCs w:val="20"/>
        </w:rPr>
        <w:t xml:space="preserve">In addition, we should notice that </w:t>
      </w:r>
      <w:r>
        <w:rPr>
          <w:rFonts w:ascii="Arial" w:hAnsi="Arial" w:cs="Arial" w:hint="eastAsia"/>
          <w:b w:val="0"/>
          <w:bCs w:val="0"/>
          <w:sz w:val="20"/>
          <w:szCs w:val="20"/>
        </w:rPr>
        <w:t xml:space="preserve">in RFID, </w:t>
      </w:r>
      <w:r>
        <w:rPr>
          <w:rFonts w:ascii="Arial" w:hAnsi="Arial" w:cs="Arial"/>
          <w:b w:val="0"/>
          <w:bCs w:val="0"/>
          <w:sz w:val="20"/>
          <w:szCs w:val="20"/>
        </w:rPr>
        <w:t xml:space="preserve">some </w:t>
      </w:r>
      <w:r>
        <w:rPr>
          <w:rFonts w:ascii="Arial" w:hAnsi="Arial" w:cs="Arial" w:hint="eastAsia"/>
          <w:b w:val="0"/>
          <w:bCs w:val="0"/>
          <w:sz w:val="20"/>
          <w:szCs w:val="20"/>
        </w:rPr>
        <w:t>R=&gt;T</w:t>
      </w:r>
      <w:r>
        <w:rPr>
          <w:rFonts w:ascii="Arial" w:hAnsi="Arial" w:cs="Arial"/>
          <w:b w:val="0"/>
          <w:bCs w:val="0"/>
          <w:sz w:val="20"/>
          <w:szCs w:val="20"/>
        </w:rPr>
        <w:t xml:space="preserve"> commands or </w:t>
      </w:r>
      <w:proofErr w:type="spellStart"/>
      <w:r>
        <w:rPr>
          <w:rFonts w:ascii="Arial" w:hAnsi="Arial" w:cs="Arial"/>
          <w:b w:val="0"/>
          <w:bCs w:val="0"/>
          <w:sz w:val="20"/>
          <w:szCs w:val="20"/>
        </w:rPr>
        <w:t>signalling</w:t>
      </w:r>
      <w:proofErr w:type="spellEnd"/>
      <w:r>
        <w:rPr>
          <w:rFonts w:ascii="Arial" w:hAnsi="Arial" w:cs="Arial"/>
          <w:b w:val="0"/>
          <w:bCs w:val="0"/>
          <w:sz w:val="20"/>
          <w:szCs w:val="20"/>
        </w:rPr>
        <w:t xml:space="preserve"> </w:t>
      </w:r>
      <w:r>
        <w:rPr>
          <w:rFonts w:ascii="Arial" w:hAnsi="Arial" w:cs="Arial" w:hint="eastAsia"/>
          <w:b w:val="0"/>
          <w:bCs w:val="0"/>
          <w:sz w:val="20"/>
          <w:szCs w:val="20"/>
        </w:rPr>
        <w:t xml:space="preserve">in the inventory procedure </w:t>
      </w:r>
      <w:r>
        <w:rPr>
          <w:rFonts w:ascii="Arial" w:hAnsi="Arial" w:cs="Arial"/>
          <w:b w:val="0"/>
          <w:bCs w:val="0"/>
          <w:sz w:val="20"/>
          <w:szCs w:val="20"/>
        </w:rPr>
        <w:t xml:space="preserve">have fixed length with only a few bits. For example, the </w:t>
      </w:r>
      <w:proofErr w:type="spellStart"/>
      <w:r>
        <w:rPr>
          <w:rFonts w:ascii="Arial" w:hAnsi="Arial" w:cs="Arial"/>
          <w:b w:val="0"/>
          <w:bCs w:val="0"/>
          <w:sz w:val="20"/>
          <w:szCs w:val="20"/>
        </w:rPr>
        <w:t>QueryRep</w:t>
      </w:r>
      <w:proofErr w:type="spellEnd"/>
      <w:r>
        <w:rPr>
          <w:rFonts w:ascii="Arial" w:hAnsi="Arial" w:cs="Arial"/>
          <w:b w:val="0"/>
          <w:bCs w:val="0"/>
          <w:sz w:val="20"/>
          <w:szCs w:val="20"/>
        </w:rPr>
        <w:t xml:space="preserve"> command in inventory operation is only 4 bits. For such a small transport block size</w:t>
      </w:r>
      <w:r>
        <w:rPr>
          <w:rFonts w:ascii="Arial" w:hAnsi="Arial" w:cs="Arial" w:hint="eastAsia"/>
          <w:b w:val="0"/>
          <w:bCs w:val="0"/>
          <w:sz w:val="20"/>
          <w:szCs w:val="20"/>
        </w:rPr>
        <w:t xml:space="preserve"> in Ambient IoT</w:t>
      </w:r>
      <w:r>
        <w:rPr>
          <w:rFonts w:ascii="Arial" w:hAnsi="Arial" w:cs="Arial"/>
          <w:b w:val="0"/>
          <w:bCs w:val="0"/>
          <w:sz w:val="20"/>
          <w:szCs w:val="20"/>
        </w:rPr>
        <w:t xml:space="preserve">, the presence of long </w:t>
      </w:r>
      <w:proofErr w:type="spellStart"/>
      <w:r>
        <w:rPr>
          <w:rFonts w:ascii="Arial" w:hAnsi="Arial" w:cs="Arial"/>
          <w:b w:val="0"/>
          <w:bCs w:val="0"/>
          <w:sz w:val="20"/>
          <w:szCs w:val="20"/>
        </w:rPr>
        <w:t>postamble</w:t>
      </w:r>
      <w:proofErr w:type="spellEnd"/>
      <w:r>
        <w:rPr>
          <w:rFonts w:ascii="Arial" w:hAnsi="Arial" w:cs="Arial"/>
          <w:b w:val="0"/>
          <w:bCs w:val="0"/>
          <w:sz w:val="20"/>
          <w:szCs w:val="20"/>
        </w:rPr>
        <w:t xml:space="preserve"> will generate large resource overhead. Therefore, we think that solutions to discard </w:t>
      </w:r>
      <w:proofErr w:type="spellStart"/>
      <w:r>
        <w:rPr>
          <w:rFonts w:ascii="Arial" w:hAnsi="Arial" w:cs="Arial"/>
          <w:b w:val="0"/>
          <w:bCs w:val="0"/>
          <w:sz w:val="20"/>
          <w:szCs w:val="20"/>
        </w:rPr>
        <w:t>postamble</w:t>
      </w:r>
      <w:proofErr w:type="spellEnd"/>
      <w:r>
        <w:rPr>
          <w:rFonts w:ascii="Arial" w:hAnsi="Arial" w:cs="Arial"/>
          <w:b w:val="0"/>
          <w:bCs w:val="0"/>
          <w:sz w:val="20"/>
          <w:szCs w:val="20"/>
        </w:rPr>
        <w:t xml:space="preserve"> under certain circumstances (e.g., for small payload size) can also be further studied.</w:t>
      </w:r>
    </w:p>
    <w:p w14:paraId="691FBF96" w14:textId="17DCFF34" w:rsidR="00FE2B65"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7</w:t>
      </w:r>
      <w:r>
        <w:rPr>
          <w:rFonts w:ascii="Arial" w:hAnsi="Arial" w:cs="Arial"/>
          <w:sz w:val="20"/>
          <w:szCs w:val="20"/>
        </w:rPr>
        <w:t xml:space="preserve">: For small payload size with only a few bits, the presence of long </w:t>
      </w:r>
      <w:proofErr w:type="spellStart"/>
      <w:r>
        <w:rPr>
          <w:rFonts w:ascii="Arial" w:hAnsi="Arial" w:cs="Arial"/>
          <w:sz w:val="20"/>
          <w:szCs w:val="20"/>
        </w:rPr>
        <w:t>postamble</w:t>
      </w:r>
      <w:proofErr w:type="spellEnd"/>
      <w:r>
        <w:rPr>
          <w:rFonts w:ascii="Arial" w:hAnsi="Arial" w:cs="Arial"/>
          <w:sz w:val="20"/>
          <w:szCs w:val="20"/>
        </w:rPr>
        <w:t xml:space="preserve"> generates large resource overhead.</w:t>
      </w:r>
      <w:r>
        <w:rPr>
          <w:rFonts w:ascii="Arial" w:hAnsi="Arial" w:cs="Arial" w:hint="eastAsia"/>
          <w:sz w:val="20"/>
          <w:szCs w:val="20"/>
        </w:rPr>
        <w:t xml:space="preserve"> </w:t>
      </w:r>
      <w:r>
        <w:rPr>
          <w:rFonts w:ascii="Arial" w:hAnsi="Arial" w:cs="Arial"/>
          <w:sz w:val="20"/>
          <w:szCs w:val="20"/>
        </w:rPr>
        <w:t xml:space="preserve">For large payload size with more bits, </w:t>
      </w:r>
      <w:proofErr w:type="spellStart"/>
      <w:r>
        <w:rPr>
          <w:rFonts w:ascii="Arial" w:hAnsi="Arial" w:cs="Arial"/>
          <w:sz w:val="20"/>
          <w:szCs w:val="20"/>
        </w:rPr>
        <w:t>postabmble</w:t>
      </w:r>
      <w:proofErr w:type="spellEnd"/>
      <w:r>
        <w:rPr>
          <w:rFonts w:ascii="Arial" w:hAnsi="Arial" w:cs="Arial"/>
          <w:sz w:val="20"/>
          <w:szCs w:val="20"/>
        </w:rPr>
        <w:t xml:space="preserve"> is much flexible.</w:t>
      </w:r>
    </w:p>
    <w:p w14:paraId="0205DB27" w14:textId="143727F7" w:rsidR="00FE2B65" w:rsidRDefault="00000000">
      <w:pPr>
        <w:snapToGrid w:val="0"/>
        <w:spacing w:beforeLines="50" w:before="120" w:line="288" w:lineRule="auto"/>
        <w:rPr>
          <w:rFonts w:ascii="Arial" w:hAnsi="Arial" w:cs="Arial"/>
          <w:sz w:val="20"/>
          <w:szCs w:val="20"/>
        </w:rPr>
      </w:pPr>
      <w:r>
        <w:rPr>
          <w:rFonts w:ascii="Arial" w:hAnsi="Arial" w:cs="Arial" w:hint="eastAsia"/>
          <w:sz w:val="20"/>
          <w:szCs w:val="20"/>
        </w:rPr>
        <w:t>Proposal 6: To determine or derive the end of PRDCH transmissions, consider both options:</w:t>
      </w:r>
    </w:p>
    <w:p w14:paraId="35B50BBC" w14:textId="77777777" w:rsidR="00FE2B65" w:rsidRDefault="00000000">
      <w:pPr>
        <w:pStyle w:val="aff2"/>
        <w:numPr>
          <w:ilvl w:val="0"/>
          <w:numId w:val="13"/>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 xml:space="preserve">Option 1 (as baseline): </w:t>
      </w:r>
      <w:r>
        <w:rPr>
          <w:rFonts w:ascii="Arial" w:eastAsiaTheme="minorEastAsia" w:hAnsi="Arial" w:cs="Arial"/>
          <w:sz w:val="20"/>
          <w:szCs w:val="21"/>
        </w:rPr>
        <w:t xml:space="preserve">R2D </w:t>
      </w:r>
      <w:proofErr w:type="spellStart"/>
      <w:r>
        <w:rPr>
          <w:rFonts w:ascii="Arial" w:eastAsiaTheme="minorEastAsia" w:hAnsi="Arial" w:cs="Arial"/>
          <w:sz w:val="20"/>
          <w:szCs w:val="21"/>
        </w:rPr>
        <w:t>postamble</w:t>
      </w:r>
      <w:proofErr w:type="spellEnd"/>
      <w:r>
        <w:rPr>
          <w:rFonts w:ascii="Arial" w:eastAsiaTheme="minorEastAsia" w:hAnsi="Arial" w:cs="Arial"/>
          <w:sz w:val="20"/>
          <w:szCs w:val="21"/>
        </w:rPr>
        <w:t xml:space="preserve"> immediately follows the PRDCH to indicate the end of the PRDCH</w:t>
      </w:r>
      <w:r>
        <w:rPr>
          <w:rFonts w:ascii="Arial" w:eastAsiaTheme="minorEastAsia" w:hAnsi="Arial" w:cs="Arial" w:hint="eastAsia"/>
          <w:sz w:val="20"/>
          <w:szCs w:val="21"/>
        </w:rPr>
        <w:t>.</w:t>
      </w:r>
    </w:p>
    <w:p w14:paraId="7D8FF759" w14:textId="77777777" w:rsidR="00FE2B65" w:rsidRDefault="00000000">
      <w:pPr>
        <w:pStyle w:val="aff2"/>
        <w:numPr>
          <w:ilvl w:val="0"/>
          <w:numId w:val="13"/>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Option 2 (at least in case of small packet size): Based on R2D control information.</w:t>
      </w:r>
    </w:p>
    <w:p w14:paraId="17111030" w14:textId="2304D971" w:rsidR="00FE2B65" w:rsidRDefault="00000000">
      <w:pPr>
        <w:snapToGrid w:val="0"/>
        <w:spacing w:beforeLines="50" w:before="120" w:line="288" w:lineRule="auto"/>
        <w:rPr>
          <w:rFonts w:ascii="Arial" w:hAnsi="Arial" w:cs="Arial"/>
          <w:b w:val="0"/>
          <w:bCs w:val="0"/>
          <w:sz w:val="20"/>
          <w:szCs w:val="20"/>
        </w:rPr>
      </w:pPr>
      <w:r>
        <w:rPr>
          <w:rFonts w:ascii="Arial" w:hAnsi="Arial" w:cs="Arial"/>
          <w:sz w:val="20"/>
          <w:szCs w:val="20"/>
        </w:rPr>
        <w:t xml:space="preserve">Proposal </w:t>
      </w:r>
      <w:r>
        <w:rPr>
          <w:rFonts w:ascii="Arial" w:hAnsi="Arial" w:cs="Arial" w:hint="eastAsia"/>
          <w:sz w:val="20"/>
          <w:szCs w:val="20"/>
        </w:rPr>
        <w:t>7</w:t>
      </w:r>
      <w:r>
        <w:rPr>
          <w:rFonts w:ascii="Arial" w:hAnsi="Arial" w:cs="Arial"/>
          <w:sz w:val="20"/>
          <w:szCs w:val="20"/>
        </w:rPr>
        <w:t xml:space="preserve">: </w:t>
      </w:r>
      <w:r>
        <w:rPr>
          <w:rFonts w:ascii="Arial" w:hAnsi="Arial" w:cs="Arial" w:hint="eastAsia"/>
          <w:sz w:val="20"/>
          <w:szCs w:val="20"/>
        </w:rPr>
        <w:t xml:space="preserve">For R2D </w:t>
      </w:r>
      <w:proofErr w:type="spellStart"/>
      <w:r>
        <w:rPr>
          <w:rFonts w:ascii="Arial" w:hAnsi="Arial" w:cs="Arial" w:hint="eastAsia"/>
          <w:sz w:val="20"/>
          <w:szCs w:val="20"/>
        </w:rPr>
        <w:t>postamble</w:t>
      </w:r>
      <w:proofErr w:type="spellEnd"/>
      <w:r>
        <w:rPr>
          <w:rFonts w:ascii="Arial" w:hAnsi="Arial" w:cs="Arial" w:hint="eastAsia"/>
          <w:sz w:val="20"/>
          <w:szCs w:val="20"/>
        </w:rPr>
        <w:t xml:space="preserve"> immediately follows the PRDCH to determine the end of transmission, </w:t>
      </w:r>
      <w:proofErr w:type="spellStart"/>
      <w:r>
        <w:rPr>
          <w:rFonts w:ascii="Arial" w:hAnsi="Arial" w:cs="Arial" w:hint="eastAsia"/>
          <w:sz w:val="20"/>
          <w:szCs w:val="21"/>
        </w:rPr>
        <w:t>postamble</w:t>
      </w:r>
      <w:proofErr w:type="spellEnd"/>
      <w:r>
        <w:rPr>
          <w:rFonts w:ascii="Arial" w:hAnsi="Arial" w:cs="Arial" w:hint="eastAsia"/>
          <w:sz w:val="20"/>
          <w:szCs w:val="21"/>
        </w:rPr>
        <w:t xml:space="preserve"> can be a </w:t>
      </w:r>
      <w:r>
        <w:rPr>
          <w:rFonts w:ascii="Arial" w:hAnsi="Arial" w:cs="Arial"/>
          <w:sz w:val="20"/>
          <w:szCs w:val="21"/>
        </w:rPr>
        <w:t>duration</w:t>
      </w:r>
      <w:r>
        <w:rPr>
          <w:rFonts w:ascii="Arial" w:hAnsi="Arial" w:cs="Arial" w:hint="eastAsia"/>
          <w:sz w:val="20"/>
          <w:szCs w:val="21"/>
        </w:rPr>
        <w:t xml:space="preserve"> of high voltage longer </w:t>
      </w:r>
      <w:r>
        <w:rPr>
          <w:rFonts w:ascii="Arial" w:hAnsi="Arial" w:cs="Arial"/>
          <w:sz w:val="20"/>
          <w:szCs w:val="21"/>
        </w:rPr>
        <w:t>than</w:t>
      </w:r>
      <w:r>
        <w:rPr>
          <w:rFonts w:ascii="Arial" w:hAnsi="Arial" w:cs="Arial" w:hint="eastAsia"/>
          <w:sz w:val="20"/>
          <w:szCs w:val="21"/>
        </w:rPr>
        <w:t xml:space="preserve"> the continuous OOK ON chips in R2D preamble and data </w:t>
      </w:r>
      <w:r>
        <w:rPr>
          <w:rFonts w:ascii="Arial" w:hAnsi="Arial" w:cs="Arial"/>
          <w:sz w:val="20"/>
          <w:szCs w:val="21"/>
        </w:rPr>
        <w:t>transmissions</w:t>
      </w:r>
      <w:r>
        <w:rPr>
          <w:rFonts w:ascii="Arial" w:hAnsi="Arial" w:cs="Arial" w:hint="eastAsia"/>
          <w:sz w:val="20"/>
          <w:szCs w:val="20"/>
        </w:rPr>
        <w:t>.</w:t>
      </w:r>
    </w:p>
    <w:p w14:paraId="04A6C8D9" w14:textId="77777777" w:rsidR="00FE2B65" w:rsidRDefault="00FE2B65">
      <w:pPr>
        <w:snapToGrid w:val="0"/>
        <w:spacing w:beforeLines="50" w:before="120" w:line="288" w:lineRule="auto"/>
        <w:rPr>
          <w:rFonts w:ascii="Arial" w:hAnsi="Arial" w:cs="Arial"/>
        </w:rPr>
      </w:pPr>
    </w:p>
    <w:p w14:paraId="0D73E448" w14:textId="0C168C0F" w:rsidR="00FE2B65" w:rsidRPr="002B6EF4" w:rsidRDefault="00000000" w:rsidP="002B6EF4">
      <w:pPr>
        <w:pStyle w:val="3GPPH2"/>
        <w:numPr>
          <w:ilvl w:val="0"/>
          <w:numId w:val="0"/>
        </w:numPr>
        <w:snapToGrid w:val="0"/>
        <w:spacing w:beforeLines="50" w:line="288" w:lineRule="auto"/>
        <w:outlineLvl w:val="2"/>
        <w:rPr>
          <w:rFonts w:cs="Arial"/>
          <w:sz w:val="24"/>
          <w:szCs w:val="24"/>
        </w:rPr>
      </w:pPr>
      <w:r w:rsidRPr="002B6EF4">
        <w:rPr>
          <w:rFonts w:cs="Arial"/>
          <w:b/>
          <w:bCs/>
          <w:sz w:val="24"/>
          <w:szCs w:val="24"/>
          <w:lang w:eastAsia="zh-CN"/>
        </w:rPr>
        <w:lastRenderedPageBreak/>
        <w:t>2.1.2 R2D control information/channel</w:t>
      </w:r>
    </w:p>
    <w:p w14:paraId="32096185" w14:textId="77777777" w:rsidR="00FE2B65" w:rsidRDefault="00000000">
      <w:pPr>
        <w:snapToGrid w:val="0"/>
        <w:spacing w:beforeLines="50" w:before="120" w:afterLines="50" w:after="120" w:line="288" w:lineRule="auto"/>
        <w:rPr>
          <w:rFonts w:ascii="Arial" w:hAnsi="Arial" w:cs="Arial"/>
          <w:b w:val="0"/>
          <w:bCs w:val="0"/>
          <w:sz w:val="20"/>
          <w:szCs w:val="21"/>
        </w:rPr>
      </w:pPr>
      <w:r>
        <w:rPr>
          <w:rFonts w:ascii="Arial" w:hAnsi="Arial" w:cs="Arial" w:hint="eastAsia"/>
          <w:b w:val="0"/>
          <w:bCs w:val="0"/>
          <w:sz w:val="20"/>
          <w:szCs w:val="21"/>
        </w:rPr>
        <w:t xml:space="preserve">In RAN1#117 meeting, it has been agreed that PRDCH is </w:t>
      </w:r>
      <w:r>
        <w:rPr>
          <w:rFonts w:ascii="Arial" w:hAnsi="Arial" w:cs="Arial"/>
          <w:b w:val="0"/>
          <w:bCs w:val="0"/>
          <w:sz w:val="20"/>
          <w:szCs w:val="21"/>
        </w:rPr>
        <w:t>the onl</w:t>
      </w:r>
      <w:r>
        <w:rPr>
          <w:rFonts w:ascii="Arial" w:hAnsi="Arial" w:cs="Arial" w:hint="eastAsia"/>
          <w:b w:val="0"/>
          <w:bCs w:val="0"/>
          <w:sz w:val="20"/>
          <w:szCs w:val="21"/>
        </w:rPr>
        <w:t xml:space="preserve">y physical channel for </w:t>
      </w:r>
      <w:r>
        <w:rPr>
          <w:rFonts w:ascii="Arial" w:hAnsi="Arial" w:cs="Arial"/>
          <w:b w:val="0"/>
          <w:bCs w:val="0"/>
          <w:sz w:val="20"/>
          <w:szCs w:val="21"/>
        </w:rPr>
        <w:t>R2D,</w:t>
      </w:r>
      <w:r>
        <w:rPr>
          <w:rFonts w:ascii="Arial" w:hAnsi="Arial" w:cs="Arial" w:hint="eastAsia"/>
          <w:b w:val="0"/>
          <w:bCs w:val="0"/>
          <w:sz w:val="20"/>
          <w:szCs w:val="21"/>
        </w:rPr>
        <w:t xml:space="preserve"> and it will carry any higher-layer payload and L1 control information (if any). In RAN1#118 meeting, the content of R2D control information for both PDRCH and PRDCH have been further discussed and </w:t>
      </w:r>
      <w:r>
        <w:rPr>
          <w:rFonts w:ascii="Arial" w:hAnsi="Arial" w:cs="Arial"/>
          <w:b w:val="0"/>
          <w:bCs w:val="0"/>
          <w:sz w:val="20"/>
          <w:szCs w:val="21"/>
        </w:rPr>
        <w:t>the</w:t>
      </w:r>
      <w:r>
        <w:rPr>
          <w:rFonts w:ascii="Arial" w:hAnsi="Arial" w:cs="Arial" w:hint="eastAsia"/>
          <w:b w:val="0"/>
          <w:bCs w:val="0"/>
          <w:sz w:val="20"/>
          <w:szCs w:val="21"/>
        </w:rPr>
        <w:t xml:space="preserve"> </w:t>
      </w:r>
      <w:r>
        <w:rPr>
          <w:rFonts w:ascii="Arial" w:hAnsi="Arial" w:cs="Arial"/>
          <w:b w:val="0"/>
          <w:bCs w:val="0"/>
          <w:sz w:val="20"/>
          <w:szCs w:val="21"/>
        </w:rPr>
        <w:t>following</w:t>
      </w:r>
      <w:r>
        <w:rPr>
          <w:rFonts w:ascii="Arial" w:hAnsi="Arial" w:cs="Arial" w:hint="eastAsia"/>
          <w:b w:val="0"/>
          <w:bCs w:val="0"/>
          <w:sz w:val="20"/>
          <w:szCs w:val="21"/>
        </w:rPr>
        <w:t xml:space="preserve"> has been agreed:</w:t>
      </w:r>
    </w:p>
    <w:tbl>
      <w:tblPr>
        <w:tblStyle w:val="afa"/>
        <w:tblW w:w="0" w:type="auto"/>
        <w:tblLook w:val="04A0" w:firstRow="1" w:lastRow="0" w:firstColumn="1" w:lastColumn="0" w:noHBand="0" w:noVBand="1"/>
      </w:tblPr>
      <w:tblGrid>
        <w:gridCol w:w="9962"/>
      </w:tblGrid>
      <w:tr w:rsidR="00FE2B65" w14:paraId="5D8FB7DF" w14:textId="77777777">
        <w:tc>
          <w:tcPr>
            <w:tcW w:w="9962" w:type="dxa"/>
          </w:tcPr>
          <w:p w14:paraId="2CEEEA1C" w14:textId="77777777" w:rsidR="00FE2B65" w:rsidRDefault="00000000">
            <w:pPr>
              <w:widowControl/>
              <w:spacing w:before="0" w:line="288" w:lineRule="auto"/>
              <w:rPr>
                <w:rFonts w:eastAsia="Malgun Gothic"/>
                <w:b w:val="0"/>
                <w:bCs w:val="0"/>
                <w:iCs w:val="0"/>
                <w:sz w:val="20"/>
                <w:szCs w:val="20"/>
                <w:highlight w:val="green"/>
                <w:lang w:val="en-GB"/>
              </w:rPr>
            </w:pPr>
            <w:r>
              <w:rPr>
                <w:rFonts w:eastAsia="等线"/>
                <w:b w:val="0"/>
                <w:bCs w:val="0"/>
                <w:sz w:val="20"/>
                <w:szCs w:val="20"/>
                <w:highlight w:val="green"/>
                <w:lang w:val="en-GB"/>
              </w:rPr>
              <w:t>Agreement</w:t>
            </w:r>
          </w:p>
          <w:p w14:paraId="6497EFE3" w14:textId="77777777" w:rsidR="00FE2B65" w:rsidRDefault="00000000">
            <w:pPr>
              <w:widowControl/>
              <w:spacing w:before="0" w:line="288" w:lineRule="auto"/>
              <w:jc w:val="left"/>
              <w:rPr>
                <w:rFonts w:ascii="Times" w:eastAsia="Batang" w:hAnsi="Times"/>
                <w:b w:val="0"/>
                <w:bCs w:val="0"/>
                <w:iCs w:val="0"/>
                <w:color w:val="000000"/>
                <w:sz w:val="20"/>
                <w:szCs w:val="24"/>
                <w:lang w:val="en-GB" w:eastAsia="en-US"/>
              </w:rPr>
            </w:pPr>
            <w:r>
              <w:rPr>
                <w:rFonts w:ascii="Times" w:eastAsia="Batang" w:hAnsi="Times"/>
                <w:b w:val="0"/>
                <w:bCs w:val="0"/>
                <w:color w:val="000000"/>
                <w:sz w:val="20"/>
                <w:szCs w:val="24"/>
                <w:lang w:val="en-GB" w:eastAsia="en-US"/>
              </w:rPr>
              <w:t>For D2R scheduling, the following information potentially can be explicitly/implicitly indicated to the device via corresponding PRDCH:</w:t>
            </w:r>
          </w:p>
          <w:p w14:paraId="33DACEC0" w14:textId="77777777" w:rsidR="00FE2B65" w:rsidRDefault="00000000">
            <w:pPr>
              <w:widowControl/>
              <w:numPr>
                <w:ilvl w:val="0"/>
                <w:numId w:val="11"/>
              </w:numPr>
              <w:autoSpaceDE w:val="0"/>
              <w:autoSpaceDN w:val="0"/>
              <w:adjustRightInd w:val="0"/>
              <w:snapToGrid w:val="0"/>
              <w:spacing w:before="0" w:line="288" w:lineRule="auto"/>
              <w:contextualSpacing/>
              <w:jc w:val="left"/>
              <w:rPr>
                <w:rFonts w:ascii="Times" w:eastAsia="Batang" w:hAnsi="Times" w:cs="Times"/>
                <w:b w:val="0"/>
                <w:bCs w:val="0"/>
                <w:iCs w:val="0"/>
                <w:color w:val="000000"/>
                <w:sz w:val="20"/>
                <w:szCs w:val="24"/>
                <w:lang w:val="en-GB"/>
              </w:rPr>
            </w:pPr>
            <w:r>
              <w:rPr>
                <w:rFonts w:ascii="Times" w:eastAsia="Batang" w:hAnsi="Times" w:cs="Times"/>
                <w:b w:val="0"/>
                <w:bCs w:val="0"/>
                <w:color w:val="000000"/>
                <w:sz w:val="20"/>
                <w:szCs w:val="24"/>
                <w:lang w:val="en-GB"/>
              </w:rPr>
              <w:t>Time domain resources</w:t>
            </w:r>
          </w:p>
          <w:p w14:paraId="6C3A7C2E" w14:textId="77777777" w:rsidR="00FE2B65" w:rsidRDefault="00000000">
            <w:pPr>
              <w:widowControl/>
              <w:numPr>
                <w:ilvl w:val="0"/>
                <w:numId w:val="11"/>
              </w:numPr>
              <w:autoSpaceDE w:val="0"/>
              <w:autoSpaceDN w:val="0"/>
              <w:adjustRightInd w:val="0"/>
              <w:snapToGrid w:val="0"/>
              <w:spacing w:before="0" w:line="288" w:lineRule="auto"/>
              <w:contextualSpacing/>
              <w:jc w:val="left"/>
              <w:rPr>
                <w:rFonts w:ascii="Times" w:eastAsia="Batang" w:hAnsi="Times" w:cs="Times"/>
                <w:b w:val="0"/>
                <w:bCs w:val="0"/>
                <w:iCs w:val="0"/>
                <w:color w:val="000000"/>
                <w:sz w:val="20"/>
                <w:szCs w:val="24"/>
                <w:lang w:val="en-GB"/>
              </w:rPr>
            </w:pPr>
            <w:r>
              <w:rPr>
                <w:rFonts w:ascii="Times" w:eastAsia="Batang" w:hAnsi="Times" w:cs="Times"/>
                <w:b w:val="0"/>
                <w:bCs w:val="0"/>
                <w:color w:val="000000"/>
                <w:sz w:val="20"/>
                <w:szCs w:val="24"/>
                <w:lang w:val="en-GB"/>
              </w:rPr>
              <w:t>Frequency domain resources</w:t>
            </w:r>
          </w:p>
          <w:p w14:paraId="1ABAE826" w14:textId="77777777" w:rsidR="00FE2B65" w:rsidRDefault="00000000">
            <w:pPr>
              <w:widowControl/>
              <w:numPr>
                <w:ilvl w:val="0"/>
                <w:numId w:val="11"/>
              </w:numPr>
              <w:autoSpaceDE w:val="0"/>
              <w:autoSpaceDN w:val="0"/>
              <w:adjustRightInd w:val="0"/>
              <w:snapToGrid w:val="0"/>
              <w:spacing w:before="0" w:line="288" w:lineRule="auto"/>
              <w:contextualSpacing/>
              <w:jc w:val="left"/>
              <w:rPr>
                <w:rFonts w:ascii="Times" w:eastAsia="Batang" w:hAnsi="Times" w:cs="Times"/>
                <w:b w:val="0"/>
                <w:bCs w:val="0"/>
                <w:iCs w:val="0"/>
                <w:color w:val="000000"/>
                <w:sz w:val="20"/>
                <w:szCs w:val="24"/>
                <w:lang w:val="en-GB"/>
              </w:rPr>
            </w:pPr>
            <w:r>
              <w:rPr>
                <w:rFonts w:ascii="Times" w:eastAsia="Batang" w:hAnsi="Times" w:cs="Times"/>
                <w:b w:val="0"/>
                <w:bCs w:val="0"/>
                <w:color w:val="000000"/>
                <w:sz w:val="20"/>
                <w:szCs w:val="24"/>
                <w:lang w:val="en-GB"/>
              </w:rPr>
              <w:t>MCS-like information</w:t>
            </w:r>
          </w:p>
          <w:p w14:paraId="0F68C1F7" w14:textId="77777777" w:rsidR="00FE2B65" w:rsidRDefault="00000000">
            <w:pPr>
              <w:widowControl/>
              <w:numPr>
                <w:ilvl w:val="0"/>
                <w:numId w:val="11"/>
              </w:numPr>
              <w:autoSpaceDE w:val="0"/>
              <w:autoSpaceDN w:val="0"/>
              <w:adjustRightInd w:val="0"/>
              <w:snapToGrid w:val="0"/>
              <w:spacing w:before="0" w:line="288" w:lineRule="auto"/>
              <w:contextualSpacing/>
              <w:jc w:val="left"/>
              <w:rPr>
                <w:rFonts w:ascii="Times" w:eastAsia="Batang" w:hAnsi="Times" w:cs="Times"/>
                <w:b w:val="0"/>
                <w:bCs w:val="0"/>
                <w:iCs w:val="0"/>
                <w:color w:val="000000"/>
                <w:sz w:val="20"/>
                <w:szCs w:val="24"/>
                <w:lang w:val="en-GB"/>
              </w:rPr>
            </w:pPr>
            <w:r>
              <w:rPr>
                <w:rFonts w:ascii="Times" w:eastAsia="Batang" w:hAnsi="Times" w:cs="Times"/>
                <w:b w:val="0"/>
                <w:bCs w:val="0"/>
                <w:color w:val="000000"/>
                <w:sz w:val="20"/>
                <w:szCs w:val="24"/>
                <w:lang w:val="en-GB"/>
              </w:rPr>
              <w:t>Chip duration</w:t>
            </w:r>
          </w:p>
          <w:p w14:paraId="40E5D122" w14:textId="77777777" w:rsidR="00FE2B65" w:rsidRDefault="00000000">
            <w:pPr>
              <w:widowControl/>
              <w:numPr>
                <w:ilvl w:val="0"/>
                <w:numId w:val="11"/>
              </w:numPr>
              <w:autoSpaceDE w:val="0"/>
              <w:autoSpaceDN w:val="0"/>
              <w:adjustRightInd w:val="0"/>
              <w:snapToGrid w:val="0"/>
              <w:spacing w:before="0" w:line="288" w:lineRule="auto"/>
              <w:contextualSpacing/>
              <w:jc w:val="left"/>
              <w:rPr>
                <w:rFonts w:ascii="Times" w:eastAsia="Batang" w:hAnsi="Times" w:cs="Times"/>
                <w:b w:val="0"/>
                <w:bCs w:val="0"/>
                <w:iCs w:val="0"/>
                <w:color w:val="000000"/>
                <w:sz w:val="20"/>
                <w:szCs w:val="24"/>
                <w:lang w:val="en-GB"/>
              </w:rPr>
            </w:pPr>
            <w:r>
              <w:rPr>
                <w:rFonts w:ascii="Times" w:eastAsia="Batang" w:hAnsi="Times" w:cs="Times"/>
                <w:b w:val="0"/>
                <w:bCs w:val="0"/>
                <w:color w:val="000000"/>
                <w:sz w:val="20"/>
                <w:szCs w:val="24"/>
                <w:lang w:val="en-GB"/>
              </w:rPr>
              <w:t>ID associated with device(s)</w:t>
            </w:r>
          </w:p>
          <w:p w14:paraId="4B94EC3A" w14:textId="77777777" w:rsidR="00FE2B65" w:rsidRDefault="00000000">
            <w:pPr>
              <w:widowControl/>
              <w:numPr>
                <w:ilvl w:val="0"/>
                <w:numId w:val="11"/>
              </w:numPr>
              <w:autoSpaceDE w:val="0"/>
              <w:autoSpaceDN w:val="0"/>
              <w:adjustRightInd w:val="0"/>
              <w:snapToGrid w:val="0"/>
              <w:spacing w:before="0" w:line="288" w:lineRule="auto"/>
              <w:contextualSpacing/>
              <w:jc w:val="left"/>
              <w:rPr>
                <w:rFonts w:ascii="Times" w:eastAsia="Batang" w:hAnsi="Times" w:cs="Times"/>
                <w:b w:val="0"/>
                <w:bCs w:val="0"/>
                <w:iCs w:val="0"/>
                <w:color w:val="000000"/>
                <w:sz w:val="20"/>
                <w:szCs w:val="24"/>
                <w:lang w:val="en-GB"/>
              </w:rPr>
            </w:pPr>
            <w:r>
              <w:rPr>
                <w:rFonts w:ascii="Times" w:eastAsia="Batang" w:hAnsi="Times" w:cs="Times"/>
                <w:b w:val="0"/>
                <w:bCs w:val="0"/>
                <w:color w:val="000000"/>
                <w:sz w:val="20"/>
                <w:szCs w:val="24"/>
                <w:lang w:val="en-GB"/>
              </w:rPr>
              <w:t>Repetitions</w:t>
            </w:r>
          </w:p>
          <w:p w14:paraId="2B3755F9" w14:textId="77777777" w:rsidR="00FE2B65" w:rsidRDefault="00000000">
            <w:pPr>
              <w:widowControl/>
              <w:spacing w:before="0" w:line="288" w:lineRule="auto"/>
              <w:jc w:val="left"/>
              <w:rPr>
                <w:rFonts w:ascii="Times" w:eastAsia="Batang" w:hAnsi="Times"/>
                <w:b w:val="0"/>
                <w:bCs w:val="0"/>
                <w:iCs w:val="0"/>
                <w:color w:val="000000"/>
                <w:sz w:val="20"/>
                <w:szCs w:val="24"/>
                <w:lang w:val="en-GB" w:eastAsia="en-US"/>
              </w:rPr>
            </w:pPr>
            <w:r>
              <w:rPr>
                <w:rFonts w:ascii="Times" w:eastAsia="Batang" w:hAnsi="Times"/>
                <w:b w:val="0"/>
                <w:bCs w:val="0"/>
                <w:color w:val="000000"/>
                <w:sz w:val="20"/>
                <w:szCs w:val="24"/>
                <w:lang w:val="en-GB" w:eastAsia="en-US"/>
              </w:rPr>
              <w:t>FFS: other information</w:t>
            </w:r>
          </w:p>
          <w:p w14:paraId="04E9F053" w14:textId="77777777" w:rsidR="00FE2B65" w:rsidRDefault="00000000">
            <w:pPr>
              <w:widowControl/>
              <w:spacing w:before="0" w:line="288" w:lineRule="auto"/>
              <w:jc w:val="left"/>
              <w:rPr>
                <w:rFonts w:ascii="Times" w:eastAsia="Batang" w:hAnsi="Times"/>
                <w:b w:val="0"/>
                <w:bCs w:val="0"/>
                <w:iCs w:val="0"/>
                <w:color w:val="000000"/>
                <w:sz w:val="20"/>
                <w:szCs w:val="24"/>
                <w:lang w:val="en-GB" w:eastAsia="en-US"/>
              </w:rPr>
            </w:pPr>
            <w:r>
              <w:rPr>
                <w:rFonts w:ascii="Times" w:eastAsia="Batang" w:hAnsi="Times"/>
                <w:b w:val="0"/>
                <w:bCs w:val="0"/>
                <w:color w:val="000000"/>
                <w:sz w:val="20"/>
                <w:szCs w:val="24"/>
                <w:lang w:val="en-GB" w:eastAsia="en-US"/>
              </w:rPr>
              <w:t xml:space="preserve">FFS: For each information, whether </w:t>
            </w:r>
            <w:proofErr w:type="gramStart"/>
            <w:r>
              <w:rPr>
                <w:rFonts w:ascii="Times" w:eastAsia="Batang" w:hAnsi="Times"/>
                <w:b w:val="0"/>
                <w:bCs w:val="0"/>
                <w:color w:val="000000"/>
                <w:sz w:val="20"/>
                <w:szCs w:val="24"/>
                <w:lang w:val="en-GB" w:eastAsia="en-US"/>
              </w:rPr>
              <w:t>higher-layer</w:t>
            </w:r>
            <w:proofErr w:type="gramEnd"/>
            <w:r>
              <w:rPr>
                <w:rFonts w:ascii="Times" w:eastAsia="Batang" w:hAnsi="Times"/>
                <w:b w:val="0"/>
                <w:bCs w:val="0"/>
                <w:color w:val="000000"/>
                <w:sz w:val="20"/>
                <w:szCs w:val="24"/>
                <w:lang w:val="en-GB" w:eastAsia="en-US"/>
              </w:rPr>
              <w:t xml:space="preserve"> </w:t>
            </w:r>
            <w:proofErr w:type="spellStart"/>
            <w:r>
              <w:rPr>
                <w:rFonts w:ascii="Times" w:eastAsia="Batang" w:hAnsi="Times"/>
                <w:b w:val="0"/>
                <w:bCs w:val="0"/>
                <w:color w:val="000000"/>
                <w:sz w:val="20"/>
                <w:szCs w:val="24"/>
                <w:lang w:val="en-GB" w:eastAsia="en-US"/>
              </w:rPr>
              <w:t>signaling</w:t>
            </w:r>
            <w:proofErr w:type="spellEnd"/>
            <w:r>
              <w:rPr>
                <w:rFonts w:ascii="Times" w:eastAsia="Batang" w:hAnsi="Times"/>
                <w:b w:val="0"/>
                <w:bCs w:val="0"/>
                <w:color w:val="000000"/>
                <w:sz w:val="20"/>
                <w:szCs w:val="24"/>
                <w:lang w:val="en-GB" w:eastAsia="en-US"/>
              </w:rPr>
              <w:t xml:space="preserve"> and/or L1 R2D control </w:t>
            </w:r>
            <w:proofErr w:type="spellStart"/>
            <w:r>
              <w:rPr>
                <w:rFonts w:ascii="Times" w:eastAsia="Batang" w:hAnsi="Times"/>
                <w:b w:val="0"/>
                <w:bCs w:val="0"/>
                <w:color w:val="000000"/>
                <w:sz w:val="20"/>
                <w:szCs w:val="24"/>
                <w:lang w:val="en-GB" w:eastAsia="en-US"/>
              </w:rPr>
              <w:t>signaling</w:t>
            </w:r>
            <w:proofErr w:type="spellEnd"/>
            <w:r>
              <w:rPr>
                <w:rFonts w:ascii="Times" w:eastAsia="Batang" w:hAnsi="Times"/>
                <w:b w:val="0"/>
                <w:bCs w:val="0"/>
                <w:color w:val="000000"/>
                <w:sz w:val="20"/>
                <w:szCs w:val="24"/>
                <w:lang w:val="en-GB" w:eastAsia="en-US"/>
              </w:rPr>
              <w:t xml:space="preserve"> is used</w:t>
            </w:r>
          </w:p>
          <w:p w14:paraId="1DB562D7" w14:textId="77777777" w:rsidR="00FE2B65" w:rsidRDefault="00FE2B65">
            <w:pPr>
              <w:snapToGrid w:val="0"/>
              <w:spacing w:before="0" w:line="288" w:lineRule="auto"/>
              <w:rPr>
                <w:rFonts w:ascii="Arial" w:hAnsi="Arial" w:cs="Arial"/>
                <w:b w:val="0"/>
                <w:bCs w:val="0"/>
                <w:sz w:val="20"/>
                <w:szCs w:val="21"/>
                <w:lang w:val="en-GB"/>
              </w:rPr>
            </w:pPr>
          </w:p>
          <w:p w14:paraId="529D9EE8" w14:textId="77777777" w:rsidR="00FE2B65" w:rsidRDefault="00000000">
            <w:pPr>
              <w:widowControl/>
              <w:spacing w:before="0" w:line="288" w:lineRule="auto"/>
              <w:rPr>
                <w:rFonts w:eastAsia="Malgun Gothic"/>
                <w:b w:val="0"/>
                <w:bCs w:val="0"/>
                <w:iCs w:val="0"/>
                <w:sz w:val="20"/>
                <w:szCs w:val="20"/>
                <w:lang w:val="en-GB"/>
              </w:rPr>
            </w:pPr>
            <w:r>
              <w:rPr>
                <w:rFonts w:eastAsia="等线"/>
                <w:b w:val="0"/>
                <w:bCs w:val="0"/>
                <w:sz w:val="20"/>
                <w:szCs w:val="20"/>
                <w:highlight w:val="green"/>
                <w:lang w:val="en-GB"/>
              </w:rPr>
              <w:t>Agreement</w:t>
            </w:r>
          </w:p>
          <w:p w14:paraId="03E60B18" w14:textId="77777777" w:rsidR="00FE2B65" w:rsidRDefault="00000000">
            <w:pPr>
              <w:widowControl/>
              <w:spacing w:before="0" w:line="288" w:lineRule="auto"/>
              <w:jc w:val="left"/>
              <w:rPr>
                <w:rFonts w:ascii="Times" w:eastAsia="Batang" w:hAnsi="Times"/>
                <w:b w:val="0"/>
                <w:bCs w:val="0"/>
                <w:iCs w:val="0"/>
                <w:color w:val="000000"/>
                <w:sz w:val="20"/>
                <w:szCs w:val="24"/>
                <w:lang w:val="en-GB" w:eastAsia="en-US"/>
              </w:rPr>
            </w:pPr>
            <w:r>
              <w:rPr>
                <w:rFonts w:ascii="Times" w:eastAsia="Batang" w:hAnsi="Times"/>
                <w:b w:val="0"/>
                <w:bCs w:val="0"/>
                <w:color w:val="000000"/>
                <w:sz w:val="20"/>
                <w:szCs w:val="24"/>
                <w:lang w:val="en-GB" w:eastAsia="en-US"/>
              </w:rPr>
              <w:t>For R2D reception, the following information potentially can be explicitly/implicitly indicated to the device via PRDCH:</w:t>
            </w:r>
          </w:p>
          <w:p w14:paraId="2B443EE8" w14:textId="77777777" w:rsidR="00FE2B65" w:rsidRDefault="00000000">
            <w:pPr>
              <w:widowControl/>
              <w:numPr>
                <w:ilvl w:val="0"/>
                <w:numId w:val="11"/>
              </w:numPr>
              <w:autoSpaceDE w:val="0"/>
              <w:autoSpaceDN w:val="0"/>
              <w:adjustRightInd w:val="0"/>
              <w:snapToGrid w:val="0"/>
              <w:spacing w:before="0" w:line="288" w:lineRule="auto"/>
              <w:contextualSpacing/>
              <w:jc w:val="left"/>
              <w:rPr>
                <w:rFonts w:ascii="Times" w:eastAsia="Batang" w:hAnsi="Times" w:cs="Times"/>
                <w:b w:val="0"/>
                <w:bCs w:val="0"/>
                <w:iCs w:val="0"/>
                <w:color w:val="000000"/>
                <w:sz w:val="20"/>
                <w:szCs w:val="24"/>
                <w:lang w:val="en-GB"/>
              </w:rPr>
            </w:pPr>
            <w:r>
              <w:rPr>
                <w:rFonts w:ascii="Times" w:eastAsia="Batang" w:hAnsi="Times" w:cs="Times"/>
                <w:b w:val="0"/>
                <w:bCs w:val="0"/>
                <w:color w:val="000000"/>
                <w:sz w:val="20"/>
                <w:szCs w:val="24"/>
                <w:lang w:val="en-GB"/>
              </w:rPr>
              <w:t>ID associated with device(s) intended for the reception of R2D, potentially including all devices (if supported)</w:t>
            </w:r>
          </w:p>
          <w:p w14:paraId="742E240B" w14:textId="77777777" w:rsidR="00FE2B65" w:rsidRDefault="00000000">
            <w:pPr>
              <w:widowControl/>
              <w:numPr>
                <w:ilvl w:val="0"/>
                <w:numId w:val="11"/>
              </w:numPr>
              <w:autoSpaceDE w:val="0"/>
              <w:autoSpaceDN w:val="0"/>
              <w:adjustRightInd w:val="0"/>
              <w:snapToGrid w:val="0"/>
              <w:spacing w:before="0" w:line="288" w:lineRule="auto"/>
              <w:contextualSpacing/>
              <w:jc w:val="left"/>
              <w:rPr>
                <w:rFonts w:ascii="Times" w:eastAsia="Batang" w:hAnsi="Times" w:cs="Times"/>
                <w:b w:val="0"/>
                <w:bCs w:val="0"/>
                <w:iCs w:val="0"/>
                <w:color w:val="000000"/>
                <w:sz w:val="20"/>
                <w:szCs w:val="24"/>
                <w:lang w:val="en-GB"/>
              </w:rPr>
            </w:pPr>
            <w:r>
              <w:rPr>
                <w:rFonts w:ascii="Times" w:eastAsia="Batang" w:hAnsi="Times" w:cs="Times"/>
                <w:b w:val="0"/>
                <w:bCs w:val="0"/>
                <w:color w:val="000000"/>
                <w:sz w:val="20"/>
                <w:szCs w:val="24"/>
                <w:lang w:val="en-GB"/>
              </w:rPr>
              <w:t>FFS: other information</w:t>
            </w:r>
          </w:p>
          <w:p w14:paraId="2929AB11" w14:textId="77777777" w:rsidR="00FE2B65" w:rsidRDefault="00000000">
            <w:pPr>
              <w:widowControl/>
              <w:spacing w:before="0" w:line="288" w:lineRule="auto"/>
              <w:jc w:val="left"/>
              <w:rPr>
                <w:rFonts w:ascii="Times" w:eastAsia="Batang" w:hAnsi="Times"/>
                <w:b w:val="0"/>
                <w:bCs w:val="0"/>
                <w:iCs w:val="0"/>
                <w:color w:val="000000"/>
                <w:sz w:val="20"/>
                <w:szCs w:val="24"/>
                <w:lang w:val="en-GB" w:eastAsia="en-US"/>
              </w:rPr>
            </w:pPr>
            <w:r>
              <w:rPr>
                <w:rFonts w:ascii="Times" w:eastAsia="Batang" w:hAnsi="Times"/>
                <w:b w:val="0"/>
                <w:bCs w:val="0"/>
                <w:color w:val="000000"/>
                <w:sz w:val="20"/>
                <w:szCs w:val="24"/>
                <w:lang w:val="en-GB" w:eastAsia="en-US"/>
              </w:rPr>
              <w:t xml:space="preserve">FFS: For each information, whether </w:t>
            </w:r>
            <w:proofErr w:type="gramStart"/>
            <w:r>
              <w:rPr>
                <w:rFonts w:ascii="Times" w:eastAsia="Batang" w:hAnsi="Times"/>
                <w:b w:val="0"/>
                <w:bCs w:val="0"/>
                <w:color w:val="000000"/>
                <w:sz w:val="20"/>
                <w:szCs w:val="24"/>
                <w:lang w:val="en-GB" w:eastAsia="en-US"/>
              </w:rPr>
              <w:t>higher-layer</w:t>
            </w:r>
            <w:proofErr w:type="gramEnd"/>
            <w:r>
              <w:rPr>
                <w:rFonts w:ascii="Times" w:eastAsia="Batang" w:hAnsi="Times"/>
                <w:b w:val="0"/>
                <w:bCs w:val="0"/>
                <w:color w:val="000000"/>
                <w:sz w:val="20"/>
                <w:szCs w:val="24"/>
                <w:lang w:val="en-GB" w:eastAsia="en-US"/>
              </w:rPr>
              <w:t xml:space="preserve"> </w:t>
            </w:r>
            <w:proofErr w:type="spellStart"/>
            <w:r>
              <w:rPr>
                <w:rFonts w:ascii="Times" w:eastAsia="Batang" w:hAnsi="Times"/>
                <w:b w:val="0"/>
                <w:bCs w:val="0"/>
                <w:color w:val="000000"/>
                <w:sz w:val="20"/>
                <w:szCs w:val="24"/>
                <w:lang w:val="en-GB" w:eastAsia="en-US"/>
              </w:rPr>
              <w:t>signaling</w:t>
            </w:r>
            <w:proofErr w:type="spellEnd"/>
            <w:r>
              <w:rPr>
                <w:rFonts w:ascii="Times" w:eastAsia="Batang" w:hAnsi="Times"/>
                <w:b w:val="0"/>
                <w:bCs w:val="0"/>
                <w:color w:val="000000"/>
                <w:sz w:val="20"/>
                <w:szCs w:val="24"/>
                <w:lang w:val="en-GB" w:eastAsia="en-US"/>
              </w:rPr>
              <w:t xml:space="preserve"> and/or L1 R2D control </w:t>
            </w:r>
            <w:proofErr w:type="spellStart"/>
            <w:r>
              <w:rPr>
                <w:rFonts w:ascii="Times" w:eastAsia="Batang" w:hAnsi="Times"/>
                <w:b w:val="0"/>
                <w:bCs w:val="0"/>
                <w:color w:val="000000"/>
                <w:sz w:val="20"/>
                <w:szCs w:val="24"/>
                <w:lang w:val="en-GB" w:eastAsia="en-US"/>
              </w:rPr>
              <w:t>signaling</w:t>
            </w:r>
            <w:proofErr w:type="spellEnd"/>
            <w:r>
              <w:rPr>
                <w:rFonts w:ascii="Times" w:eastAsia="Batang" w:hAnsi="Times"/>
                <w:b w:val="0"/>
                <w:bCs w:val="0"/>
                <w:color w:val="000000"/>
                <w:sz w:val="20"/>
                <w:szCs w:val="24"/>
                <w:lang w:val="en-GB" w:eastAsia="en-US"/>
              </w:rPr>
              <w:t xml:space="preserve"> is used</w:t>
            </w:r>
          </w:p>
          <w:p w14:paraId="3E946266" w14:textId="77777777" w:rsidR="00FE2B65" w:rsidRDefault="00FE2B65">
            <w:pPr>
              <w:snapToGrid w:val="0"/>
              <w:spacing w:before="0" w:line="288" w:lineRule="auto"/>
              <w:rPr>
                <w:rFonts w:ascii="Arial" w:hAnsi="Arial" w:cs="Arial"/>
                <w:b w:val="0"/>
                <w:bCs w:val="0"/>
                <w:sz w:val="20"/>
                <w:szCs w:val="21"/>
                <w:lang w:val="en-GB"/>
              </w:rPr>
            </w:pPr>
          </w:p>
        </w:tc>
      </w:tr>
    </w:tbl>
    <w:p w14:paraId="6D8DD787" w14:textId="77777777" w:rsidR="00FE2B65"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Based on </w:t>
      </w:r>
      <w:r>
        <w:rPr>
          <w:rFonts w:ascii="Arial" w:hAnsi="Arial" w:cs="Arial"/>
          <w:b w:val="0"/>
          <w:bCs w:val="0"/>
          <w:sz w:val="20"/>
          <w:szCs w:val="21"/>
        </w:rPr>
        <w:t>the</w:t>
      </w:r>
      <w:r>
        <w:rPr>
          <w:rFonts w:ascii="Arial" w:hAnsi="Arial" w:cs="Arial" w:hint="eastAsia"/>
          <w:b w:val="0"/>
          <w:bCs w:val="0"/>
          <w:sz w:val="20"/>
          <w:szCs w:val="21"/>
        </w:rPr>
        <w:t xml:space="preserve"> agreements, there are still FFS issues on any other required information for D2R scheduling or R2D reception, and also whether </w:t>
      </w:r>
      <w:proofErr w:type="gramStart"/>
      <w:r>
        <w:rPr>
          <w:rFonts w:ascii="Arial" w:hAnsi="Arial" w:cs="Arial" w:hint="eastAsia"/>
          <w:b w:val="0"/>
          <w:bCs w:val="0"/>
          <w:sz w:val="20"/>
          <w:szCs w:val="21"/>
        </w:rPr>
        <w:t>higher-layer</w:t>
      </w:r>
      <w:proofErr w:type="gramEnd"/>
      <w:r>
        <w:rPr>
          <w:rFonts w:ascii="Arial" w:hAnsi="Arial" w:cs="Arial" w:hint="eastAsia"/>
          <w:b w:val="0"/>
          <w:bCs w:val="0"/>
          <w:sz w:val="20"/>
          <w:szCs w:val="21"/>
        </w:rPr>
        <w:t xml:space="preserve"> signaling or L1 control signaling is used for the listed information. In the following, we further provide our views on the remaining issues:</w:t>
      </w:r>
    </w:p>
    <w:p w14:paraId="759236FF" w14:textId="77777777" w:rsidR="00FE2B65" w:rsidRDefault="00000000">
      <w:pPr>
        <w:snapToGrid w:val="0"/>
        <w:spacing w:beforeLines="50" w:before="120" w:line="288" w:lineRule="auto"/>
        <w:rPr>
          <w:rFonts w:ascii="Arial" w:hAnsi="Arial" w:cs="Arial"/>
          <w:i/>
          <w:iCs w:val="0"/>
          <w:sz w:val="20"/>
          <w:szCs w:val="21"/>
          <w:u w:val="single"/>
        </w:rPr>
      </w:pPr>
      <w:r>
        <w:rPr>
          <w:rFonts w:ascii="Arial" w:hAnsi="Arial" w:cs="Arial" w:hint="eastAsia"/>
          <w:i/>
          <w:sz w:val="20"/>
          <w:szCs w:val="21"/>
          <w:u w:val="single"/>
        </w:rPr>
        <w:t>R2D control information for PRDCH</w:t>
      </w:r>
    </w:p>
    <w:p w14:paraId="0554D6A4" w14:textId="77777777" w:rsidR="00FE2B65" w:rsidRDefault="00000000">
      <w:pPr>
        <w:snapToGrid w:val="0"/>
        <w:spacing w:beforeLines="50" w:before="120" w:line="288" w:lineRule="auto"/>
        <w:rPr>
          <w:rFonts w:ascii="Arial" w:hAnsi="Arial" w:cs="Arial"/>
          <w:b w:val="0"/>
          <w:bCs w:val="0"/>
          <w:sz w:val="20"/>
          <w:szCs w:val="21"/>
        </w:rPr>
      </w:pPr>
      <w:r>
        <w:rPr>
          <w:rFonts w:ascii="Arial" w:hAnsi="Arial" w:cs="Arial"/>
          <w:b w:val="0"/>
          <w:bCs w:val="0"/>
          <w:sz w:val="20"/>
          <w:szCs w:val="21"/>
        </w:rPr>
        <w:t xml:space="preserve">The following </w:t>
      </w:r>
      <w:r>
        <w:rPr>
          <w:rFonts w:ascii="Arial" w:hAnsi="Arial" w:cs="Arial" w:hint="eastAsia"/>
          <w:b w:val="0"/>
          <w:bCs w:val="0"/>
          <w:sz w:val="20"/>
          <w:szCs w:val="21"/>
        </w:rPr>
        <w:t>R2D control information for PRDCH reception can be further studied.</w:t>
      </w:r>
    </w:p>
    <w:p w14:paraId="22BB0AC0" w14:textId="77777777" w:rsidR="00FE2B65" w:rsidRDefault="00000000">
      <w:pPr>
        <w:pStyle w:val="aff2"/>
        <w:numPr>
          <w:ilvl w:val="0"/>
          <w:numId w:val="17"/>
        </w:numPr>
        <w:snapToGrid w:val="0"/>
        <w:spacing w:beforeLines="50" w:before="120" w:line="288" w:lineRule="auto"/>
        <w:rPr>
          <w:rFonts w:ascii="Arial" w:hAnsi="Arial" w:cs="Arial"/>
          <w:b w:val="0"/>
          <w:bCs w:val="0"/>
          <w:i/>
          <w:iCs w:val="0"/>
          <w:sz w:val="20"/>
          <w:szCs w:val="21"/>
        </w:rPr>
      </w:pPr>
      <w:r>
        <w:rPr>
          <w:rFonts w:ascii="Arial" w:hAnsi="Arial" w:cs="Arial" w:hint="eastAsia"/>
          <w:i/>
          <w:sz w:val="20"/>
          <w:szCs w:val="21"/>
        </w:rPr>
        <w:t>TBS</w:t>
      </w:r>
      <w:r>
        <w:rPr>
          <w:rFonts w:ascii="Arial" w:eastAsiaTheme="minorEastAsia" w:hAnsi="Arial" w:cs="Arial" w:hint="eastAsia"/>
          <w:i/>
          <w:sz w:val="20"/>
          <w:szCs w:val="21"/>
        </w:rPr>
        <w:t xml:space="preserve">: </w:t>
      </w:r>
      <w:r>
        <w:rPr>
          <w:rFonts w:ascii="Arial" w:hAnsi="Arial" w:cs="Arial"/>
          <w:b w:val="0"/>
          <w:bCs w:val="0"/>
          <w:sz w:val="20"/>
          <w:szCs w:val="21"/>
        </w:rPr>
        <w:t xml:space="preserve">For PRDCH, whether TBS indication is needed as a R2D control information depends on how the PRDCH TBS is determined at device side. One option is that the TBS is derived based on the presence of </w:t>
      </w:r>
      <w:proofErr w:type="spellStart"/>
      <w:r>
        <w:rPr>
          <w:rFonts w:ascii="Arial" w:hAnsi="Arial" w:cs="Arial"/>
          <w:b w:val="0"/>
          <w:bCs w:val="0"/>
          <w:sz w:val="20"/>
          <w:szCs w:val="21"/>
        </w:rPr>
        <w:t>postamble</w:t>
      </w:r>
      <w:proofErr w:type="spellEnd"/>
      <w:r>
        <w:rPr>
          <w:rFonts w:ascii="Arial" w:hAnsi="Arial" w:cs="Arial"/>
          <w:b w:val="0"/>
          <w:bCs w:val="0"/>
          <w:sz w:val="20"/>
          <w:szCs w:val="21"/>
        </w:rPr>
        <w:t>, in such a case, no TBS indication is needed. The other is that the TBS is indicated to the device as R2D control information.</w:t>
      </w:r>
      <w:r>
        <w:rPr>
          <w:rFonts w:ascii="Arial" w:eastAsiaTheme="minorEastAsia" w:hAnsi="Arial" w:cs="Arial" w:hint="eastAsia"/>
          <w:b w:val="0"/>
          <w:bCs w:val="0"/>
          <w:sz w:val="20"/>
          <w:szCs w:val="21"/>
        </w:rPr>
        <w:t xml:space="preserve"> </w:t>
      </w:r>
      <w:r>
        <w:rPr>
          <w:rFonts w:ascii="Arial" w:hAnsi="Arial" w:cs="Arial"/>
          <w:b w:val="0"/>
          <w:bCs w:val="0"/>
          <w:sz w:val="20"/>
          <w:szCs w:val="21"/>
        </w:rPr>
        <w:t xml:space="preserve">In our view, considering the additional overhead of inserting </w:t>
      </w:r>
      <w:proofErr w:type="spellStart"/>
      <w:r>
        <w:rPr>
          <w:rFonts w:ascii="Arial" w:hAnsi="Arial" w:cs="Arial"/>
          <w:b w:val="0"/>
          <w:bCs w:val="0"/>
          <w:sz w:val="20"/>
          <w:szCs w:val="21"/>
        </w:rPr>
        <w:t>postamble</w:t>
      </w:r>
      <w:proofErr w:type="spellEnd"/>
      <w:r>
        <w:rPr>
          <w:rFonts w:ascii="Arial" w:hAnsi="Arial" w:cs="Arial"/>
          <w:b w:val="0"/>
          <w:bCs w:val="0"/>
          <w:sz w:val="20"/>
          <w:szCs w:val="21"/>
        </w:rPr>
        <w:t xml:space="preserve"> at the end of each PRDCH transmission, </w:t>
      </w:r>
      <w:proofErr w:type="gramStart"/>
      <w:r>
        <w:rPr>
          <w:rFonts w:ascii="Arial" w:hAnsi="Arial" w:cs="Arial"/>
          <w:b w:val="0"/>
          <w:bCs w:val="0"/>
          <w:sz w:val="20"/>
          <w:szCs w:val="21"/>
        </w:rPr>
        <w:t>and also</w:t>
      </w:r>
      <w:proofErr w:type="gramEnd"/>
      <w:r>
        <w:rPr>
          <w:rFonts w:ascii="Arial" w:hAnsi="Arial" w:cs="Arial"/>
          <w:b w:val="0"/>
          <w:bCs w:val="0"/>
          <w:sz w:val="20"/>
          <w:szCs w:val="21"/>
        </w:rPr>
        <w:t xml:space="preserve"> the potential miss detection of </w:t>
      </w:r>
      <w:proofErr w:type="spellStart"/>
      <w:r>
        <w:rPr>
          <w:rFonts w:ascii="Arial" w:hAnsi="Arial" w:cs="Arial"/>
          <w:b w:val="0"/>
          <w:bCs w:val="0"/>
          <w:sz w:val="20"/>
          <w:szCs w:val="21"/>
        </w:rPr>
        <w:t>postamble</w:t>
      </w:r>
      <w:proofErr w:type="spellEnd"/>
      <w:r>
        <w:rPr>
          <w:rFonts w:ascii="Arial" w:hAnsi="Arial" w:cs="Arial"/>
          <w:b w:val="0"/>
          <w:bCs w:val="0"/>
          <w:sz w:val="20"/>
          <w:szCs w:val="21"/>
        </w:rPr>
        <w:t>, TBS indication for PRDCH can be studied, at least in case of small packet size. More details are provided in Section 2.2.</w:t>
      </w:r>
      <w:r>
        <w:rPr>
          <w:rFonts w:ascii="Arial" w:eastAsiaTheme="minorEastAsia" w:hAnsi="Arial" w:cs="Arial" w:hint="eastAsia"/>
          <w:b w:val="0"/>
          <w:bCs w:val="0"/>
          <w:sz w:val="20"/>
          <w:szCs w:val="21"/>
        </w:rPr>
        <w:t xml:space="preserve"> </w:t>
      </w:r>
      <w:r>
        <w:rPr>
          <w:rFonts w:ascii="Arial" w:hAnsi="Arial" w:cs="Arial"/>
          <w:b w:val="0"/>
          <w:bCs w:val="0"/>
          <w:sz w:val="20"/>
          <w:szCs w:val="21"/>
        </w:rPr>
        <w:t>In such a case, as the device needs to understand the packet size of PRDCH before decoding, the TBS indication should be carried via L1 control information or a PHY header.</w:t>
      </w:r>
    </w:p>
    <w:p w14:paraId="7C9831ED" w14:textId="77777777" w:rsidR="00FE2B65" w:rsidRDefault="00000000">
      <w:pPr>
        <w:pStyle w:val="aff2"/>
        <w:numPr>
          <w:ilvl w:val="0"/>
          <w:numId w:val="17"/>
        </w:numPr>
        <w:snapToGrid w:val="0"/>
        <w:spacing w:beforeLines="50" w:before="120" w:line="288" w:lineRule="auto"/>
        <w:rPr>
          <w:rFonts w:ascii="Arial" w:hAnsi="Arial" w:cs="Arial"/>
          <w:b w:val="0"/>
          <w:bCs w:val="0"/>
          <w:i/>
          <w:iCs w:val="0"/>
          <w:sz w:val="20"/>
          <w:szCs w:val="21"/>
        </w:rPr>
      </w:pPr>
      <w:r>
        <w:rPr>
          <w:rFonts w:ascii="Arial" w:hAnsi="Arial" w:cs="Arial"/>
          <w:i/>
          <w:sz w:val="20"/>
          <w:szCs w:val="21"/>
        </w:rPr>
        <w:t>Chip duration</w:t>
      </w:r>
      <w:r>
        <w:rPr>
          <w:rFonts w:ascii="Arial" w:eastAsiaTheme="minorEastAsia" w:hAnsi="Arial" w:cs="Arial" w:hint="eastAsia"/>
          <w:i/>
          <w:sz w:val="20"/>
          <w:szCs w:val="21"/>
        </w:rPr>
        <w:t>:</w:t>
      </w:r>
      <w:r>
        <w:rPr>
          <w:rFonts w:ascii="Arial" w:eastAsiaTheme="minorEastAsia" w:hAnsi="Arial" w:cs="Arial" w:hint="eastAsia"/>
          <w:b w:val="0"/>
          <w:bCs w:val="0"/>
          <w:i/>
          <w:sz w:val="20"/>
          <w:szCs w:val="21"/>
        </w:rPr>
        <w:t xml:space="preserve"> </w:t>
      </w:r>
      <w:r>
        <w:rPr>
          <w:rFonts w:ascii="Arial" w:hAnsi="Arial" w:cs="Arial"/>
          <w:b w:val="0"/>
          <w:bCs w:val="0"/>
          <w:sz w:val="20"/>
          <w:szCs w:val="21"/>
        </w:rPr>
        <w:t xml:space="preserve">In the last RAN1 meeting, it has agreed that </w:t>
      </w:r>
      <w:r>
        <w:rPr>
          <w:rFonts w:ascii="Arial" w:eastAsia="宋体" w:hAnsi="Arial" w:cs="Arial"/>
          <w:b w:val="0"/>
          <w:bCs w:val="0"/>
          <w:sz w:val="20"/>
          <w:szCs w:val="21"/>
        </w:rPr>
        <w:t>the clock-acquisition part of the R2D time acquisition signal is used to determine the OOK chip duration</w:t>
      </w:r>
      <w:r>
        <w:rPr>
          <w:rFonts w:ascii="Arial" w:hAnsi="Arial" w:cs="Arial"/>
          <w:b w:val="0"/>
          <w:bCs w:val="0"/>
          <w:sz w:val="20"/>
          <w:szCs w:val="21"/>
        </w:rPr>
        <w:t xml:space="preserve"> for R2D, but details are still FFS. Based on the discussion in Section 2.1.1.1, we raised some issues on the pattern design of the clock-acquisition part. Especially for the case when M value is small, e.g., M = 2 or 4, to avoid the impact of CP insertion on the pattern of clock-acquisition part and potential degradation of time acquisition performance, the chip duration of PRDCH may not be directly derived from the clock-acquisition part. Therefore, we think that whether and how the chip duration of PRDCH is indicated should be dependent on the design of clock-acquisition part and can be left open for now.</w:t>
      </w:r>
    </w:p>
    <w:p w14:paraId="75C04A8E" w14:textId="77777777" w:rsidR="00FE2B65" w:rsidRDefault="00000000">
      <w:pPr>
        <w:pStyle w:val="aff2"/>
        <w:numPr>
          <w:ilvl w:val="0"/>
          <w:numId w:val="17"/>
        </w:numPr>
        <w:snapToGrid w:val="0"/>
        <w:spacing w:beforeLines="50" w:before="120" w:line="288" w:lineRule="auto"/>
        <w:rPr>
          <w:rFonts w:ascii="Arial" w:hAnsi="Arial" w:cs="Arial"/>
          <w:b w:val="0"/>
          <w:bCs w:val="0"/>
          <w:i/>
          <w:iCs w:val="0"/>
          <w:sz w:val="20"/>
          <w:szCs w:val="21"/>
        </w:rPr>
      </w:pPr>
      <w:r>
        <w:rPr>
          <w:rFonts w:ascii="Arial" w:hAnsi="Arial" w:cs="Arial" w:hint="eastAsia"/>
          <w:i/>
          <w:sz w:val="20"/>
          <w:szCs w:val="21"/>
        </w:rPr>
        <w:t>Early indication</w:t>
      </w:r>
      <w:r>
        <w:rPr>
          <w:rFonts w:ascii="Arial" w:eastAsiaTheme="minorEastAsia" w:hAnsi="Arial" w:cs="Arial" w:hint="eastAsia"/>
          <w:i/>
          <w:sz w:val="20"/>
          <w:szCs w:val="21"/>
        </w:rPr>
        <w:t>:</w:t>
      </w:r>
      <w:r>
        <w:rPr>
          <w:rFonts w:ascii="Arial" w:eastAsiaTheme="minorEastAsia" w:hAnsi="Arial" w:cs="Arial" w:hint="eastAsia"/>
          <w:b w:val="0"/>
          <w:bCs w:val="0"/>
          <w:i/>
          <w:sz w:val="20"/>
          <w:szCs w:val="21"/>
        </w:rPr>
        <w:t xml:space="preserve"> </w:t>
      </w:r>
      <w:r>
        <w:rPr>
          <w:rFonts w:ascii="Arial" w:hAnsi="Arial" w:cs="Arial"/>
          <w:b w:val="0"/>
          <w:bCs w:val="0"/>
          <w:sz w:val="20"/>
          <w:szCs w:val="21"/>
        </w:rPr>
        <w:t>Based on our analysis on device unavailability due to energy harvesting</w:t>
      </w:r>
      <w:r>
        <w:rPr>
          <w:rFonts w:ascii="Arial" w:eastAsiaTheme="minorEastAsia" w:hAnsi="Arial" w:cs="Arial" w:hint="eastAsia"/>
          <w:b w:val="0"/>
          <w:bCs w:val="0"/>
          <w:sz w:val="20"/>
          <w:szCs w:val="21"/>
        </w:rPr>
        <w:t xml:space="preserve"> </w:t>
      </w:r>
      <w:r>
        <w:rPr>
          <w:rFonts w:ascii="Arial" w:eastAsiaTheme="minorEastAsia" w:hAnsi="Arial" w:cs="Arial"/>
          <w:b w:val="0"/>
          <w:bCs w:val="0"/>
          <w:sz w:val="20"/>
          <w:szCs w:val="21"/>
          <w:highlight w:val="yellow"/>
        </w:rPr>
        <w:fldChar w:fldCharType="begin"/>
      </w:r>
      <w:r>
        <w:rPr>
          <w:rFonts w:ascii="Arial" w:eastAsiaTheme="minorEastAsia" w:hAnsi="Arial" w:cs="Arial"/>
          <w:b w:val="0"/>
          <w:bCs w:val="0"/>
          <w:sz w:val="20"/>
          <w:szCs w:val="21"/>
        </w:rPr>
        <w:instrText xml:space="preserve"> </w:instrText>
      </w:r>
      <w:r>
        <w:rPr>
          <w:rFonts w:ascii="Arial" w:eastAsiaTheme="minorEastAsia" w:hAnsi="Arial" w:cs="Arial" w:hint="eastAsia"/>
          <w:b w:val="0"/>
          <w:bCs w:val="0"/>
          <w:sz w:val="20"/>
          <w:szCs w:val="21"/>
        </w:rPr>
        <w:instrText>REF _Ref173749721 \r \h</w:instrText>
      </w:r>
      <w:r>
        <w:rPr>
          <w:rFonts w:ascii="Arial" w:eastAsiaTheme="minorEastAsia" w:hAnsi="Arial" w:cs="Arial"/>
          <w:b w:val="0"/>
          <w:bCs w:val="0"/>
          <w:sz w:val="20"/>
          <w:szCs w:val="21"/>
        </w:rPr>
        <w:instrText xml:space="preserve"> </w:instrText>
      </w:r>
      <w:r>
        <w:rPr>
          <w:rFonts w:ascii="Arial" w:eastAsiaTheme="minorEastAsia" w:hAnsi="Arial" w:cs="Arial"/>
          <w:b w:val="0"/>
          <w:bCs w:val="0"/>
          <w:sz w:val="20"/>
          <w:szCs w:val="21"/>
          <w:highlight w:val="yellow"/>
        </w:rPr>
        <w:instrText xml:space="preserve"> \* MERGEFORMAT </w:instrText>
      </w:r>
      <w:r>
        <w:rPr>
          <w:rFonts w:ascii="Arial" w:eastAsiaTheme="minorEastAsia" w:hAnsi="Arial" w:cs="Arial"/>
          <w:b w:val="0"/>
          <w:bCs w:val="0"/>
          <w:sz w:val="20"/>
          <w:szCs w:val="21"/>
          <w:highlight w:val="yellow"/>
        </w:rPr>
      </w:r>
      <w:r>
        <w:rPr>
          <w:rFonts w:ascii="Arial" w:eastAsiaTheme="minorEastAsia" w:hAnsi="Arial" w:cs="Arial"/>
          <w:b w:val="0"/>
          <w:bCs w:val="0"/>
          <w:sz w:val="20"/>
          <w:szCs w:val="21"/>
          <w:highlight w:val="yellow"/>
        </w:rPr>
        <w:fldChar w:fldCharType="separate"/>
      </w:r>
      <w:r>
        <w:rPr>
          <w:rFonts w:ascii="Arial" w:eastAsiaTheme="minorEastAsia" w:hAnsi="Arial" w:cs="Arial"/>
          <w:b w:val="0"/>
          <w:bCs w:val="0"/>
          <w:sz w:val="20"/>
          <w:szCs w:val="21"/>
        </w:rPr>
        <w:t>[5]</w:t>
      </w:r>
      <w:r>
        <w:rPr>
          <w:rFonts w:ascii="Arial" w:eastAsiaTheme="minorEastAsia" w:hAnsi="Arial" w:cs="Arial"/>
          <w:b w:val="0"/>
          <w:bCs w:val="0"/>
          <w:sz w:val="20"/>
          <w:szCs w:val="21"/>
          <w:highlight w:val="yellow"/>
        </w:rPr>
        <w:fldChar w:fldCharType="end"/>
      </w:r>
      <w:r>
        <w:rPr>
          <w:rFonts w:ascii="Arial" w:hAnsi="Arial" w:cs="Arial"/>
          <w:b w:val="0"/>
          <w:bCs w:val="0"/>
          <w:sz w:val="20"/>
          <w:szCs w:val="21"/>
        </w:rPr>
        <w:t xml:space="preserve">, it is observed </w:t>
      </w:r>
      <w:r>
        <w:rPr>
          <w:rFonts w:ascii="Arial" w:hAnsi="Arial" w:cs="Arial"/>
          <w:b w:val="0"/>
          <w:bCs w:val="0"/>
          <w:sz w:val="20"/>
          <w:szCs w:val="21"/>
        </w:rPr>
        <w:lastRenderedPageBreak/>
        <w:t xml:space="preserve">that for device 1 with limited capacitor size, or device 2 with power consumption up to hundreds of </w:t>
      </w:r>
      <w:proofErr w:type="spellStart"/>
      <w:r>
        <w:rPr>
          <w:rFonts w:ascii="Arial" w:hAnsi="Arial" w:cs="Arial"/>
          <w:b w:val="0"/>
          <w:bCs w:val="0"/>
          <w:sz w:val="20"/>
          <w:szCs w:val="21"/>
        </w:rPr>
        <w:t>uW</w:t>
      </w:r>
      <w:proofErr w:type="spellEnd"/>
      <w:r>
        <w:rPr>
          <w:rFonts w:ascii="Arial" w:hAnsi="Arial" w:cs="Arial"/>
          <w:b w:val="0"/>
          <w:bCs w:val="0"/>
          <w:sz w:val="20"/>
          <w:szCs w:val="21"/>
        </w:rPr>
        <w:t>, the device can easily run out of energy and be unavailable. From this perspective, we are open to discussing some energy saving mechanisms. To be specific, we can consider some early indication (e.g., cast type, power saving indication) to inform a device to skip the subsequent PRDCH transmissions.</w:t>
      </w:r>
    </w:p>
    <w:p w14:paraId="6CF9145B" w14:textId="5807E447" w:rsidR="00FE2B65" w:rsidRDefault="00000000">
      <w:pPr>
        <w:snapToGrid w:val="0"/>
        <w:spacing w:beforeLines="50" w:before="120" w:line="288" w:lineRule="auto"/>
        <w:rPr>
          <w:rFonts w:ascii="Arial" w:hAnsi="Arial" w:cs="Arial"/>
          <w:sz w:val="20"/>
          <w:szCs w:val="21"/>
        </w:rPr>
      </w:pPr>
      <w:r>
        <w:rPr>
          <w:rFonts w:ascii="Arial" w:hAnsi="Arial" w:cs="Arial"/>
          <w:sz w:val="20"/>
          <w:szCs w:val="21"/>
        </w:rPr>
        <w:t xml:space="preserve">Proposal </w:t>
      </w:r>
      <w:r>
        <w:rPr>
          <w:rFonts w:ascii="Arial" w:hAnsi="Arial" w:cs="Arial" w:hint="eastAsia"/>
          <w:sz w:val="20"/>
          <w:szCs w:val="21"/>
        </w:rPr>
        <w:t>8</w:t>
      </w:r>
      <w:r>
        <w:rPr>
          <w:rFonts w:ascii="Arial" w:hAnsi="Arial" w:cs="Arial"/>
          <w:sz w:val="20"/>
          <w:szCs w:val="21"/>
        </w:rPr>
        <w:t xml:space="preserve">: </w:t>
      </w:r>
      <w:r>
        <w:rPr>
          <w:rFonts w:ascii="Arial" w:hAnsi="Arial" w:cs="Arial" w:hint="eastAsia"/>
          <w:sz w:val="20"/>
          <w:szCs w:val="21"/>
        </w:rPr>
        <w:t xml:space="preserve">For R2D reception, </w:t>
      </w:r>
      <w:r>
        <w:rPr>
          <w:rFonts w:ascii="Arial" w:hAnsi="Arial" w:cs="Arial"/>
          <w:sz w:val="20"/>
          <w:szCs w:val="21"/>
        </w:rPr>
        <w:t xml:space="preserve">the following information can be </w:t>
      </w:r>
      <w:r>
        <w:rPr>
          <w:rFonts w:ascii="Arial" w:hAnsi="Arial" w:cs="Arial" w:hint="eastAsia"/>
          <w:sz w:val="20"/>
          <w:szCs w:val="21"/>
        </w:rPr>
        <w:t xml:space="preserve">further </w:t>
      </w:r>
      <w:r>
        <w:rPr>
          <w:rFonts w:ascii="Arial" w:hAnsi="Arial" w:cs="Arial"/>
          <w:sz w:val="20"/>
          <w:szCs w:val="21"/>
        </w:rPr>
        <w:t>studied:</w:t>
      </w:r>
    </w:p>
    <w:tbl>
      <w:tblPr>
        <w:tblStyle w:val="afa"/>
        <w:tblW w:w="0" w:type="auto"/>
        <w:tblLook w:val="04A0" w:firstRow="1" w:lastRow="0" w:firstColumn="1" w:lastColumn="0" w:noHBand="0" w:noVBand="1"/>
      </w:tblPr>
      <w:tblGrid>
        <w:gridCol w:w="2490"/>
        <w:gridCol w:w="2490"/>
        <w:gridCol w:w="2491"/>
        <w:gridCol w:w="2491"/>
      </w:tblGrid>
      <w:tr w:rsidR="00FE2B65" w14:paraId="13B26558" w14:textId="77777777">
        <w:tc>
          <w:tcPr>
            <w:tcW w:w="2490" w:type="dxa"/>
          </w:tcPr>
          <w:p w14:paraId="2A8EE11E" w14:textId="77777777" w:rsidR="00FE2B65" w:rsidRDefault="00000000">
            <w:pPr>
              <w:snapToGrid w:val="0"/>
              <w:spacing w:beforeLines="50" w:line="288" w:lineRule="auto"/>
              <w:jc w:val="center"/>
              <w:rPr>
                <w:rFonts w:ascii="Arial" w:hAnsi="Arial" w:cs="Arial"/>
                <w:sz w:val="18"/>
                <w:szCs w:val="20"/>
              </w:rPr>
            </w:pPr>
            <w:r>
              <w:rPr>
                <w:rFonts w:ascii="Arial" w:hAnsi="Arial" w:cs="Arial"/>
                <w:sz w:val="18"/>
                <w:szCs w:val="20"/>
              </w:rPr>
              <w:t>R2D control information</w:t>
            </w:r>
          </w:p>
        </w:tc>
        <w:tc>
          <w:tcPr>
            <w:tcW w:w="2490" w:type="dxa"/>
          </w:tcPr>
          <w:p w14:paraId="465F11B1" w14:textId="77777777" w:rsidR="00FE2B65" w:rsidRDefault="00000000">
            <w:pPr>
              <w:snapToGrid w:val="0"/>
              <w:spacing w:beforeLines="50" w:line="288" w:lineRule="auto"/>
              <w:jc w:val="center"/>
              <w:rPr>
                <w:rFonts w:ascii="Arial" w:hAnsi="Arial" w:cs="Arial"/>
                <w:sz w:val="18"/>
                <w:szCs w:val="20"/>
              </w:rPr>
            </w:pPr>
            <w:r>
              <w:rPr>
                <w:rFonts w:ascii="Arial" w:hAnsi="Arial" w:cs="Arial"/>
                <w:sz w:val="18"/>
                <w:szCs w:val="20"/>
              </w:rPr>
              <w:t>Fixed or signaled</w:t>
            </w:r>
          </w:p>
        </w:tc>
        <w:tc>
          <w:tcPr>
            <w:tcW w:w="2491" w:type="dxa"/>
          </w:tcPr>
          <w:p w14:paraId="48368C51" w14:textId="77777777" w:rsidR="00FE2B65" w:rsidRDefault="00000000">
            <w:pPr>
              <w:snapToGrid w:val="0"/>
              <w:spacing w:beforeLines="50" w:line="288" w:lineRule="auto"/>
              <w:jc w:val="center"/>
              <w:rPr>
                <w:rFonts w:ascii="Arial" w:hAnsi="Arial" w:cs="Arial"/>
                <w:sz w:val="18"/>
                <w:szCs w:val="20"/>
              </w:rPr>
            </w:pPr>
            <w:r>
              <w:rPr>
                <w:rFonts w:ascii="Arial" w:hAnsi="Arial" w:cs="Arial"/>
                <w:sz w:val="18"/>
                <w:szCs w:val="20"/>
              </w:rPr>
              <w:t>Via L1 or PHY header</w:t>
            </w:r>
          </w:p>
        </w:tc>
        <w:tc>
          <w:tcPr>
            <w:tcW w:w="2491" w:type="dxa"/>
          </w:tcPr>
          <w:p w14:paraId="6FB1D12C" w14:textId="77777777" w:rsidR="00FE2B65" w:rsidRDefault="00000000">
            <w:pPr>
              <w:snapToGrid w:val="0"/>
              <w:spacing w:beforeLines="50" w:line="288" w:lineRule="auto"/>
              <w:jc w:val="center"/>
              <w:rPr>
                <w:rFonts w:ascii="Arial" w:hAnsi="Arial" w:cs="Arial"/>
                <w:sz w:val="18"/>
                <w:szCs w:val="20"/>
              </w:rPr>
            </w:pPr>
            <w:r>
              <w:rPr>
                <w:rFonts w:ascii="Arial" w:hAnsi="Arial" w:cs="Arial"/>
                <w:sz w:val="18"/>
                <w:szCs w:val="20"/>
              </w:rPr>
              <w:t>Via higher layer</w:t>
            </w:r>
          </w:p>
        </w:tc>
      </w:tr>
      <w:tr w:rsidR="00FE2B65" w14:paraId="458D1DF1" w14:textId="77777777">
        <w:tc>
          <w:tcPr>
            <w:tcW w:w="2490" w:type="dxa"/>
          </w:tcPr>
          <w:p w14:paraId="3DE6AB39" w14:textId="77777777" w:rsidR="00FE2B65" w:rsidRDefault="00000000">
            <w:pPr>
              <w:snapToGrid w:val="0"/>
              <w:spacing w:beforeLines="50" w:line="288" w:lineRule="auto"/>
              <w:rPr>
                <w:rFonts w:ascii="Arial" w:hAnsi="Arial" w:cs="Arial"/>
                <w:b w:val="0"/>
                <w:bCs w:val="0"/>
                <w:sz w:val="20"/>
                <w:szCs w:val="21"/>
              </w:rPr>
            </w:pPr>
            <w:r>
              <w:rPr>
                <w:rFonts w:ascii="Arial" w:hAnsi="Arial" w:cs="Arial"/>
                <w:sz w:val="20"/>
                <w:szCs w:val="21"/>
              </w:rPr>
              <w:t>TBS (if any)</w:t>
            </w:r>
          </w:p>
        </w:tc>
        <w:tc>
          <w:tcPr>
            <w:tcW w:w="2490" w:type="dxa"/>
          </w:tcPr>
          <w:p w14:paraId="554383C5" w14:textId="77777777" w:rsidR="00FE2B65" w:rsidRDefault="00000000">
            <w:pPr>
              <w:snapToGrid w:val="0"/>
              <w:spacing w:beforeLines="50" w:line="288" w:lineRule="auto"/>
              <w:jc w:val="center"/>
              <w:rPr>
                <w:rFonts w:ascii="Arial" w:hAnsi="Arial" w:cs="Arial"/>
                <w:b w:val="0"/>
                <w:bCs w:val="0"/>
                <w:sz w:val="20"/>
                <w:szCs w:val="21"/>
              </w:rPr>
            </w:pPr>
            <w:r>
              <w:rPr>
                <w:rFonts w:ascii="Arial" w:hAnsi="Arial" w:cs="Arial"/>
                <w:sz w:val="20"/>
                <w:szCs w:val="21"/>
              </w:rPr>
              <w:t>Signaled</w:t>
            </w:r>
          </w:p>
        </w:tc>
        <w:tc>
          <w:tcPr>
            <w:tcW w:w="2491" w:type="dxa"/>
          </w:tcPr>
          <w:p w14:paraId="1A230325" w14:textId="77777777" w:rsidR="00FE2B65" w:rsidRDefault="00000000">
            <w:pPr>
              <w:snapToGrid w:val="0"/>
              <w:spacing w:beforeLines="50" w:line="288" w:lineRule="auto"/>
              <w:jc w:val="center"/>
              <w:rPr>
                <w:rFonts w:ascii="Arial" w:hAnsi="Arial" w:cs="Arial"/>
                <w:b w:val="0"/>
                <w:bCs w:val="0"/>
                <w:sz w:val="20"/>
                <w:szCs w:val="21"/>
              </w:rPr>
            </w:pPr>
            <w:r>
              <w:rPr>
                <w:rFonts w:ascii="Arial" w:hAnsi="Arial" w:cs="Arial"/>
                <w:sz w:val="20"/>
                <w:szCs w:val="21"/>
              </w:rPr>
              <w:t>Preferred</w:t>
            </w:r>
          </w:p>
        </w:tc>
        <w:tc>
          <w:tcPr>
            <w:tcW w:w="2491" w:type="dxa"/>
          </w:tcPr>
          <w:p w14:paraId="4C3C6F78" w14:textId="77777777" w:rsidR="00FE2B65" w:rsidRDefault="00FE2B65">
            <w:pPr>
              <w:snapToGrid w:val="0"/>
              <w:spacing w:beforeLines="50" w:line="288" w:lineRule="auto"/>
              <w:jc w:val="center"/>
              <w:rPr>
                <w:rFonts w:ascii="Arial" w:hAnsi="Arial" w:cs="Arial"/>
                <w:b w:val="0"/>
                <w:bCs w:val="0"/>
                <w:sz w:val="20"/>
                <w:szCs w:val="21"/>
              </w:rPr>
            </w:pPr>
          </w:p>
        </w:tc>
      </w:tr>
      <w:tr w:rsidR="00FE2B65" w14:paraId="7D4150DC" w14:textId="77777777">
        <w:tc>
          <w:tcPr>
            <w:tcW w:w="2490" w:type="dxa"/>
          </w:tcPr>
          <w:p w14:paraId="51C28E1A" w14:textId="77777777" w:rsidR="00FE2B65" w:rsidRDefault="00000000">
            <w:pPr>
              <w:snapToGrid w:val="0"/>
              <w:spacing w:beforeLines="50" w:line="288" w:lineRule="auto"/>
              <w:rPr>
                <w:rFonts w:ascii="Arial" w:hAnsi="Arial" w:cs="Arial"/>
                <w:b w:val="0"/>
                <w:bCs w:val="0"/>
                <w:sz w:val="20"/>
                <w:szCs w:val="21"/>
              </w:rPr>
            </w:pPr>
            <w:r>
              <w:rPr>
                <w:rFonts w:ascii="Arial" w:hAnsi="Arial" w:cs="Arial"/>
                <w:sz w:val="20"/>
                <w:szCs w:val="21"/>
              </w:rPr>
              <w:t>FFS: Chip duration</w:t>
            </w:r>
          </w:p>
        </w:tc>
        <w:tc>
          <w:tcPr>
            <w:tcW w:w="2490" w:type="dxa"/>
          </w:tcPr>
          <w:p w14:paraId="2FD25656" w14:textId="77777777" w:rsidR="00FE2B65" w:rsidRDefault="00000000">
            <w:pPr>
              <w:snapToGrid w:val="0"/>
              <w:spacing w:beforeLines="50" w:line="288" w:lineRule="auto"/>
              <w:jc w:val="center"/>
              <w:rPr>
                <w:rFonts w:ascii="Arial" w:hAnsi="Arial" w:cs="Arial"/>
                <w:b w:val="0"/>
                <w:bCs w:val="0"/>
                <w:sz w:val="20"/>
                <w:szCs w:val="21"/>
              </w:rPr>
            </w:pPr>
            <w:r>
              <w:rPr>
                <w:rFonts w:ascii="Arial" w:hAnsi="Arial" w:cs="Arial"/>
                <w:sz w:val="20"/>
                <w:szCs w:val="21"/>
              </w:rPr>
              <w:t>Signaled</w:t>
            </w:r>
          </w:p>
        </w:tc>
        <w:tc>
          <w:tcPr>
            <w:tcW w:w="2491" w:type="dxa"/>
          </w:tcPr>
          <w:p w14:paraId="3346E162" w14:textId="77777777" w:rsidR="00FE2B65" w:rsidRDefault="00000000">
            <w:pPr>
              <w:snapToGrid w:val="0"/>
              <w:spacing w:beforeLines="50" w:line="288" w:lineRule="auto"/>
              <w:jc w:val="center"/>
              <w:rPr>
                <w:rFonts w:ascii="Arial" w:hAnsi="Arial" w:cs="Arial"/>
                <w:b w:val="0"/>
                <w:bCs w:val="0"/>
                <w:sz w:val="20"/>
                <w:szCs w:val="21"/>
              </w:rPr>
            </w:pPr>
            <w:r>
              <w:rPr>
                <w:rFonts w:ascii="Arial" w:hAnsi="Arial" w:cs="Arial"/>
                <w:sz w:val="20"/>
                <w:szCs w:val="21"/>
              </w:rPr>
              <w:t>Preferred</w:t>
            </w:r>
          </w:p>
        </w:tc>
        <w:tc>
          <w:tcPr>
            <w:tcW w:w="2491" w:type="dxa"/>
          </w:tcPr>
          <w:p w14:paraId="414132A9" w14:textId="77777777" w:rsidR="00FE2B65" w:rsidRDefault="00FE2B65">
            <w:pPr>
              <w:snapToGrid w:val="0"/>
              <w:spacing w:beforeLines="50" w:line="288" w:lineRule="auto"/>
              <w:jc w:val="center"/>
              <w:rPr>
                <w:rFonts w:ascii="Arial" w:hAnsi="Arial" w:cs="Arial"/>
                <w:b w:val="0"/>
                <w:bCs w:val="0"/>
                <w:sz w:val="20"/>
                <w:szCs w:val="21"/>
              </w:rPr>
            </w:pPr>
          </w:p>
        </w:tc>
      </w:tr>
      <w:tr w:rsidR="00FE2B65" w14:paraId="4F09E0C8" w14:textId="77777777">
        <w:tc>
          <w:tcPr>
            <w:tcW w:w="2490" w:type="dxa"/>
          </w:tcPr>
          <w:p w14:paraId="4DC81576" w14:textId="77777777" w:rsidR="00FE2B65" w:rsidRDefault="00000000">
            <w:pPr>
              <w:snapToGrid w:val="0"/>
              <w:spacing w:beforeLines="50" w:line="288" w:lineRule="auto"/>
              <w:rPr>
                <w:rFonts w:ascii="Arial" w:hAnsi="Arial" w:cs="Arial"/>
                <w:b w:val="0"/>
                <w:bCs w:val="0"/>
                <w:sz w:val="20"/>
                <w:szCs w:val="21"/>
              </w:rPr>
            </w:pPr>
            <w:r>
              <w:rPr>
                <w:rFonts w:ascii="Arial" w:hAnsi="Arial" w:cs="Arial"/>
                <w:sz w:val="20"/>
                <w:szCs w:val="21"/>
              </w:rPr>
              <w:t>FFS: Early indication</w:t>
            </w:r>
          </w:p>
        </w:tc>
        <w:tc>
          <w:tcPr>
            <w:tcW w:w="2490" w:type="dxa"/>
          </w:tcPr>
          <w:p w14:paraId="0FEC2E5B" w14:textId="77777777" w:rsidR="00FE2B65" w:rsidRDefault="00000000">
            <w:pPr>
              <w:snapToGrid w:val="0"/>
              <w:spacing w:beforeLines="50" w:line="288" w:lineRule="auto"/>
              <w:jc w:val="center"/>
              <w:rPr>
                <w:rFonts w:ascii="Arial" w:hAnsi="Arial" w:cs="Arial"/>
                <w:b w:val="0"/>
                <w:bCs w:val="0"/>
                <w:sz w:val="20"/>
                <w:szCs w:val="21"/>
              </w:rPr>
            </w:pPr>
            <w:r>
              <w:rPr>
                <w:rFonts w:ascii="Arial" w:hAnsi="Arial" w:cs="Arial"/>
                <w:sz w:val="20"/>
                <w:szCs w:val="21"/>
              </w:rPr>
              <w:t>Signaled</w:t>
            </w:r>
          </w:p>
        </w:tc>
        <w:tc>
          <w:tcPr>
            <w:tcW w:w="2491" w:type="dxa"/>
          </w:tcPr>
          <w:p w14:paraId="72BB0E68" w14:textId="77777777" w:rsidR="00FE2B65" w:rsidRDefault="00000000">
            <w:pPr>
              <w:snapToGrid w:val="0"/>
              <w:spacing w:beforeLines="50" w:line="288" w:lineRule="auto"/>
              <w:jc w:val="center"/>
              <w:rPr>
                <w:rFonts w:ascii="Arial" w:hAnsi="Arial" w:cs="Arial"/>
                <w:b w:val="0"/>
                <w:bCs w:val="0"/>
                <w:sz w:val="20"/>
                <w:szCs w:val="21"/>
              </w:rPr>
            </w:pPr>
            <w:r>
              <w:rPr>
                <w:rFonts w:ascii="Arial" w:hAnsi="Arial" w:cs="Arial"/>
                <w:sz w:val="20"/>
                <w:szCs w:val="21"/>
              </w:rPr>
              <w:t>Preferred</w:t>
            </w:r>
          </w:p>
        </w:tc>
        <w:tc>
          <w:tcPr>
            <w:tcW w:w="2491" w:type="dxa"/>
          </w:tcPr>
          <w:p w14:paraId="0D249236" w14:textId="77777777" w:rsidR="00FE2B65" w:rsidRDefault="00FE2B65">
            <w:pPr>
              <w:snapToGrid w:val="0"/>
              <w:spacing w:beforeLines="50" w:line="288" w:lineRule="auto"/>
              <w:jc w:val="center"/>
              <w:rPr>
                <w:rFonts w:ascii="Arial" w:hAnsi="Arial" w:cs="Arial"/>
                <w:b w:val="0"/>
                <w:bCs w:val="0"/>
                <w:sz w:val="20"/>
                <w:szCs w:val="21"/>
              </w:rPr>
            </w:pPr>
          </w:p>
        </w:tc>
      </w:tr>
    </w:tbl>
    <w:p w14:paraId="49013737" w14:textId="77777777" w:rsidR="00FE2B65" w:rsidRDefault="00FE2B65">
      <w:pPr>
        <w:snapToGrid w:val="0"/>
        <w:spacing w:beforeLines="50" w:before="120" w:line="288" w:lineRule="auto"/>
        <w:rPr>
          <w:rFonts w:ascii="Arial" w:hAnsi="Arial" w:cs="Arial"/>
          <w:i/>
          <w:iCs w:val="0"/>
          <w:sz w:val="20"/>
          <w:szCs w:val="21"/>
        </w:rPr>
      </w:pPr>
    </w:p>
    <w:p w14:paraId="4EB01BA9" w14:textId="77777777" w:rsidR="00FE2B65" w:rsidRDefault="00000000">
      <w:pPr>
        <w:snapToGrid w:val="0"/>
        <w:spacing w:beforeLines="50" w:before="120" w:line="288" w:lineRule="auto"/>
        <w:rPr>
          <w:rFonts w:ascii="Arial" w:hAnsi="Arial" w:cs="Arial"/>
          <w:i/>
          <w:iCs w:val="0"/>
          <w:sz w:val="20"/>
          <w:szCs w:val="21"/>
          <w:u w:val="single"/>
        </w:rPr>
      </w:pPr>
      <w:r>
        <w:rPr>
          <w:rFonts w:ascii="Arial" w:hAnsi="Arial" w:cs="Arial" w:hint="eastAsia"/>
          <w:i/>
          <w:sz w:val="20"/>
          <w:szCs w:val="21"/>
          <w:u w:val="single"/>
        </w:rPr>
        <w:t>R2D control information for PRDCH</w:t>
      </w:r>
    </w:p>
    <w:p w14:paraId="552204B3" w14:textId="77777777" w:rsidR="00FE2B65"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 xml:space="preserve">For PDRCH, </w:t>
      </w:r>
      <w:r>
        <w:rPr>
          <w:rFonts w:ascii="Arial" w:hAnsi="Arial" w:cs="Arial"/>
          <w:b w:val="0"/>
          <w:bCs w:val="0"/>
          <w:sz w:val="20"/>
          <w:szCs w:val="20"/>
        </w:rPr>
        <w:t>to the question whether it is signaled as L1 or higher layer control information</w:t>
      </w:r>
      <w:r>
        <w:rPr>
          <w:rFonts w:ascii="Arial" w:hAnsi="Arial" w:cs="Arial" w:hint="eastAsia"/>
          <w:b w:val="0"/>
          <w:bCs w:val="0"/>
          <w:sz w:val="20"/>
          <w:szCs w:val="20"/>
        </w:rPr>
        <w:t xml:space="preserve">, in general, as the PDRCH transmission only occurs when the device can successfully </w:t>
      </w:r>
      <w:r>
        <w:rPr>
          <w:rFonts w:ascii="Arial" w:hAnsi="Arial" w:cs="Arial"/>
          <w:b w:val="0"/>
          <w:bCs w:val="0"/>
          <w:sz w:val="20"/>
          <w:szCs w:val="20"/>
        </w:rPr>
        <w:t>decode</w:t>
      </w:r>
      <w:r>
        <w:rPr>
          <w:rFonts w:ascii="Arial" w:hAnsi="Arial" w:cs="Arial" w:hint="eastAsia"/>
          <w:b w:val="0"/>
          <w:bCs w:val="0"/>
          <w:sz w:val="20"/>
          <w:szCs w:val="20"/>
        </w:rPr>
        <w:t xml:space="preserve"> the preceding PRDCH transmission, and therefore, these R2D control </w:t>
      </w:r>
      <w:r>
        <w:rPr>
          <w:rFonts w:ascii="Arial" w:hAnsi="Arial" w:cs="Arial"/>
          <w:b w:val="0"/>
          <w:bCs w:val="0"/>
          <w:sz w:val="20"/>
          <w:szCs w:val="20"/>
        </w:rPr>
        <w:t>information</w:t>
      </w:r>
      <w:r>
        <w:rPr>
          <w:rFonts w:ascii="Arial" w:hAnsi="Arial" w:cs="Arial" w:hint="eastAsia"/>
          <w:b w:val="0"/>
          <w:bCs w:val="0"/>
          <w:sz w:val="20"/>
          <w:szCs w:val="20"/>
        </w:rPr>
        <w:t xml:space="preserve"> can be considered as higher layer control information</w:t>
      </w:r>
      <w:r>
        <w:rPr>
          <w:rFonts w:ascii="Arial" w:hAnsi="Arial" w:cs="Arial"/>
          <w:b w:val="0"/>
          <w:bCs w:val="0"/>
          <w:sz w:val="20"/>
          <w:szCs w:val="20"/>
        </w:rPr>
        <w:t>, e.g., MAC CE</w:t>
      </w:r>
      <w:r>
        <w:rPr>
          <w:rFonts w:ascii="Arial" w:hAnsi="Arial" w:cs="Arial" w:hint="eastAsia"/>
          <w:b w:val="0"/>
          <w:bCs w:val="0"/>
          <w:sz w:val="20"/>
          <w:szCs w:val="20"/>
        </w:rPr>
        <w:t>.</w:t>
      </w:r>
    </w:p>
    <w:p w14:paraId="151B2CDC" w14:textId="41CD66E9" w:rsidR="00FE2B65" w:rsidRDefault="00000000">
      <w:pPr>
        <w:snapToGrid w:val="0"/>
        <w:spacing w:beforeLines="50" w:before="120" w:line="288" w:lineRule="auto"/>
        <w:rPr>
          <w:rFonts w:ascii="Arial" w:hAnsi="Arial" w:cs="Arial"/>
          <w:i/>
          <w:iCs w:val="0"/>
          <w:sz w:val="20"/>
          <w:szCs w:val="21"/>
          <w:u w:val="single"/>
        </w:rPr>
      </w:pPr>
      <w:r>
        <w:rPr>
          <w:rFonts w:ascii="Arial" w:hAnsi="Arial" w:cs="Arial"/>
          <w:sz w:val="20"/>
          <w:szCs w:val="21"/>
        </w:rPr>
        <w:t xml:space="preserve">Proposal </w:t>
      </w:r>
      <w:r>
        <w:rPr>
          <w:rFonts w:ascii="Arial" w:hAnsi="Arial" w:cs="Arial" w:hint="eastAsia"/>
          <w:sz w:val="20"/>
          <w:szCs w:val="21"/>
        </w:rPr>
        <w:t>9</w:t>
      </w:r>
      <w:r>
        <w:rPr>
          <w:rFonts w:ascii="Arial" w:hAnsi="Arial" w:cs="Arial"/>
          <w:sz w:val="20"/>
          <w:szCs w:val="21"/>
        </w:rPr>
        <w:t xml:space="preserve">: </w:t>
      </w:r>
      <w:r>
        <w:rPr>
          <w:rFonts w:ascii="Arial" w:hAnsi="Arial" w:cs="Arial" w:hint="eastAsia"/>
          <w:sz w:val="20"/>
          <w:szCs w:val="21"/>
        </w:rPr>
        <w:t xml:space="preserve">For D2R scheduling, the control information is preferred to be carried via higher layer </w:t>
      </w:r>
      <w:proofErr w:type="spellStart"/>
      <w:r>
        <w:rPr>
          <w:rFonts w:ascii="Arial" w:hAnsi="Arial" w:cs="Arial" w:hint="eastAsia"/>
          <w:sz w:val="20"/>
          <w:szCs w:val="21"/>
        </w:rPr>
        <w:t>signalling</w:t>
      </w:r>
      <w:proofErr w:type="spellEnd"/>
      <w:r>
        <w:rPr>
          <w:rFonts w:ascii="Arial" w:hAnsi="Arial" w:cs="Arial"/>
          <w:sz w:val="20"/>
          <w:szCs w:val="21"/>
        </w:rPr>
        <w:t>.</w:t>
      </w:r>
    </w:p>
    <w:p w14:paraId="4E94A1A1" w14:textId="77777777" w:rsidR="00FE2B65" w:rsidRDefault="00FE2B65">
      <w:pPr>
        <w:snapToGrid w:val="0"/>
        <w:spacing w:beforeLines="50" w:before="120" w:line="288" w:lineRule="auto"/>
        <w:rPr>
          <w:rFonts w:ascii="Arial" w:hAnsi="Arial" w:cs="Arial"/>
          <w:b w:val="0"/>
          <w:bCs w:val="0"/>
        </w:rPr>
      </w:pPr>
    </w:p>
    <w:p w14:paraId="37096FAF" w14:textId="7FF1E0CB" w:rsidR="00FE2B65" w:rsidRDefault="00000000" w:rsidP="002B6EF4">
      <w:pPr>
        <w:pStyle w:val="3GPPH2"/>
        <w:numPr>
          <w:ilvl w:val="0"/>
          <w:numId w:val="0"/>
        </w:numPr>
        <w:rPr>
          <w:b/>
          <w:bCs/>
          <w:sz w:val="24"/>
          <w:szCs w:val="24"/>
          <w:lang w:eastAsia="zh-CN"/>
        </w:rPr>
      </w:pPr>
      <w:r>
        <w:rPr>
          <w:rFonts w:hint="eastAsia"/>
          <w:b/>
          <w:bCs/>
          <w:sz w:val="24"/>
          <w:szCs w:val="24"/>
          <w:lang w:eastAsia="zh-CN"/>
        </w:rPr>
        <w:t>2</w:t>
      </w:r>
      <w:r>
        <w:rPr>
          <w:b/>
          <w:bCs/>
          <w:sz w:val="24"/>
          <w:szCs w:val="24"/>
          <w:lang w:eastAsia="zh-CN"/>
        </w:rPr>
        <w:t>.</w:t>
      </w:r>
      <w:r>
        <w:rPr>
          <w:rFonts w:hint="eastAsia"/>
          <w:b/>
          <w:bCs/>
          <w:sz w:val="24"/>
          <w:szCs w:val="24"/>
          <w:lang w:eastAsia="zh-CN"/>
        </w:rPr>
        <w:t>2</w:t>
      </w:r>
      <w:r>
        <w:rPr>
          <w:b/>
          <w:bCs/>
          <w:sz w:val="24"/>
          <w:szCs w:val="24"/>
          <w:lang w:eastAsia="zh-CN"/>
        </w:rPr>
        <w:t xml:space="preserve"> </w:t>
      </w:r>
      <w:r>
        <w:rPr>
          <w:rFonts w:hint="eastAsia"/>
          <w:b/>
          <w:bCs/>
          <w:sz w:val="24"/>
          <w:szCs w:val="24"/>
          <w:lang w:eastAsia="zh-CN"/>
        </w:rPr>
        <w:t>D2R</w:t>
      </w:r>
      <w:r>
        <w:rPr>
          <w:b/>
          <w:bCs/>
          <w:sz w:val="24"/>
          <w:szCs w:val="24"/>
          <w:lang w:eastAsia="zh-CN"/>
        </w:rPr>
        <w:t xml:space="preserve"> channel</w:t>
      </w:r>
      <w:r>
        <w:rPr>
          <w:rFonts w:hint="eastAsia"/>
          <w:b/>
          <w:bCs/>
          <w:sz w:val="24"/>
          <w:szCs w:val="24"/>
          <w:lang w:eastAsia="zh-CN"/>
        </w:rPr>
        <w:t xml:space="preserve"> and </w:t>
      </w:r>
      <w:r>
        <w:rPr>
          <w:b/>
          <w:bCs/>
          <w:sz w:val="24"/>
          <w:szCs w:val="24"/>
          <w:lang w:eastAsia="zh-CN"/>
        </w:rPr>
        <w:t>signal</w:t>
      </w:r>
    </w:p>
    <w:p w14:paraId="000E7062" w14:textId="7D49B804" w:rsidR="00FE2B65" w:rsidRPr="002B6EF4" w:rsidRDefault="00000000" w:rsidP="002B6EF4">
      <w:pPr>
        <w:pStyle w:val="3GPPH2"/>
        <w:numPr>
          <w:ilvl w:val="0"/>
          <w:numId w:val="0"/>
        </w:numPr>
        <w:snapToGrid w:val="0"/>
        <w:spacing w:beforeLines="50" w:line="288" w:lineRule="auto"/>
        <w:outlineLvl w:val="2"/>
        <w:rPr>
          <w:rFonts w:cs="Arial"/>
          <w:sz w:val="24"/>
          <w:szCs w:val="24"/>
        </w:rPr>
      </w:pPr>
      <w:r w:rsidRPr="002B6EF4">
        <w:rPr>
          <w:rFonts w:cs="Arial"/>
          <w:b/>
          <w:bCs/>
          <w:sz w:val="24"/>
          <w:szCs w:val="24"/>
          <w:lang w:eastAsia="zh-CN"/>
        </w:rPr>
        <w:t>2.2.1 D2R signal</w:t>
      </w:r>
    </w:p>
    <w:p w14:paraId="486A3B8F" w14:textId="77777777" w:rsidR="00FE2B65"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In RAN1#116bis meeting, </w:t>
      </w:r>
      <w:r>
        <w:rPr>
          <w:rFonts w:ascii="Arial" w:hAnsi="Arial" w:cs="Arial"/>
          <w:b w:val="0"/>
          <w:bCs w:val="0"/>
          <w:sz w:val="20"/>
          <w:szCs w:val="21"/>
        </w:rPr>
        <w:t>the</w:t>
      </w:r>
      <w:r>
        <w:rPr>
          <w:rFonts w:ascii="Arial" w:hAnsi="Arial" w:cs="Arial" w:hint="eastAsia"/>
          <w:b w:val="0"/>
          <w:bCs w:val="0"/>
          <w:sz w:val="20"/>
          <w:szCs w:val="21"/>
        </w:rPr>
        <w:t xml:space="preserve"> following agreements have been made regarding D2R preamble, </w:t>
      </w:r>
      <w:proofErr w:type="spellStart"/>
      <w:r>
        <w:rPr>
          <w:rFonts w:ascii="Arial" w:hAnsi="Arial" w:cs="Arial" w:hint="eastAsia"/>
          <w:b w:val="0"/>
          <w:bCs w:val="0"/>
          <w:sz w:val="20"/>
          <w:szCs w:val="21"/>
        </w:rPr>
        <w:t>midamble</w:t>
      </w:r>
      <w:proofErr w:type="spellEnd"/>
      <w:r>
        <w:rPr>
          <w:rFonts w:ascii="Arial" w:hAnsi="Arial" w:cs="Arial" w:hint="eastAsia"/>
          <w:b w:val="0"/>
          <w:bCs w:val="0"/>
          <w:sz w:val="20"/>
          <w:szCs w:val="21"/>
        </w:rPr>
        <w:t xml:space="preserve">, and </w:t>
      </w:r>
      <w:proofErr w:type="spellStart"/>
      <w:r>
        <w:rPr>
          <w:rFonts w:ascii="Arial" w:hAnsi="Arial" w:cs="Arial" w:hint="eastAsia"/>
          <w:b w:val="0"/>
          <w:bCs w:val="0"/>
          <w:sz w:val="20"/>
          <w:szCs w:val="21"/>
        </w:rPr>
        <w:t>postamble</w:t>
      </w:r>
      <w:proofErr w:type="spellEnd"/>
      <w:r>
        <w:rPr>
          <w:rFonts w:ascii="Arial" w:hAnsi="Arial" w:cs="Arial" w:hint="eastAsia"/>
          <w:b w:val="0"/>
          <w:bCs w:val="0"/>
          <w:sz w:val="20"/>
          <w:szCs w:val="21"/>
        </w:rPr>
        <w:t>:</w:t>
      </w:r>
    </w:p>
    <w:tbl>
      <w:tblPr>
        <w:tblStyle w:val="afa"/>
        <w:tblW w:w="0" w:type="auto"/>
        <w:tblLook w:val="04A0" w:firstRow="1" w:lastRow="0" w:firstColumn="1" w:lastColumn="0" w:noHBand="0" w:noVBand="1"/>
      </w:tblPr>
      <w:tblGrid>
        <w:gridCol w:w="9962"/>
      </w:tblGrid>
      <w:tr w:rsidR="00FE2B65" w14:paraId="75F6E667" w14:textId="77777777">
        <w:tc>
          <w:tcPr>
            <w:tcW w:w="9962" w:type="dxa"/>
          </w:tcPr>
          <w:p w14:paraId="2E7BC447" w14:textId="77777777" w:rsidR="00FE2B65" w:rsidRDefault="00000000">
            <w:pPr>
              <w:widowControl/>
              <w:spacing w:before="0" w:line="240" w:lineRule="auto"/>
              <w:jc w:val="left"/>
              <w:rPr>
                <w:rFonts w:ascii="Times" w:eastAsia="Batang" w:hAnsi="Times"/>
                <w:b w:val="0"/>
                <w:bCs w:val="0"/>
                <w:sz w:val="20"/>
                <w:szCs w:val="20"/>
                <w:lang w:val="en-GB"/>
              </w:rPr>
            </w:pPr>
            <w:r>
              <w:rPr>
                <w:rFonts w:ascii="Times" w:eastAsia="Batang" w:hAnsi="Times"/>
                <w:b w:val="0"/>
                <w:bCs w:val="0"/>
                <w:sz w:val="20"/>
                <w:szCs w:val="20"/>
                <w:highlight w:val="green"/>
                <w:lang w:val="en-GB"/>
              </w:rPr>
              <w:t>Agreement</w:t>
            </w:r>
          </w:p>
          <w:p w14:paraId="5D259DC6" w14:textId="77777777" w:rsidR="00FE2B65" w:rsidRDefault="00000000">
            <w:pPr>
              <w:widowControl/>
              <w:autoSpaceDE w:val="0"/>
              <w:autoSpaceDN w:val="0"/>
              <w:adjustRightInd w:val="0"/>
              <w:snapToGrid w:val="0"/>
              <w:spacing w:before="0" w:line="240" w:lineRule="auto"/>
              <w:contextualSpacing/>
              <w:rPr>
                <w:rFonts w:ascii="Times" w:eastAsia="Batang" w:hAnsi="Times"/>
                <w:b w:val="0"/>
                <w:bCs w:val="0"/>
                <w:iCs w:val="0"/>
                <w:sz w:val="20"/>
                <w:szCs w:val="20"/>
                <w:lang w:val="en-GB"/>
              </w:rPr>
            </w:pPr>
            <w:r>
              <w:rPr>
                <w:rFonts w:ascii="Times" w:eastAsia="Batang" w:hAnsi="Times"/>
                <w:b w:val="0"/>
                <w:bCs w:val="0"/>
                <w:sz w:val="20"/>
                <w:szCs w:val="20"/>
                <w:lang w:val="en-GB"/>
              </w:rPr>
              <w:t>For D2R, a preamble preceding each PDRCH transmission is studied as the baseline at least for the D2R timing acquisition signal:</w:t>
            </w:r>
          </w:p>
          <w:p w14:paraId="0722A7CC" w14:textId="77777777" w:rsidR="00FE2B65" w:rsidRDefault="00000000">
            <w:pPr>
              <w:widowControl/>
              <w:numPr>
                <w:ilvl w:val="0"/>
                <w:numId w:val="16"/>
              </w:numPr>
              <w:autoSpaceDE w:val="0"/>
              <w:autoSpaceDN w:val="0"/>
              <w:adjustRightInd w:val="0"/>
              <w:spacing w:before="0" w:line="240" w:lineRule="auto"/>
              <w:jc w:val="left"/>
              <w:rPr>
                <w:rFonts w:ascii="Times" w:eastAsia="Batang" w:hAnsi="Times"/>
                <w:b w:val="0"/>
                <w:bCs w:val="0"/>
                <w:iCs w:val="0"/>
                <w:sz w:val="20"/>
                <w:szCs w:val="24"/>
                <w:lang w:val="en-GB" w:eastAsia="en-US"/>
              </w:rPr>
            </w:pPr>
            <w:r>
              <w:rPr>
                <w:rFonts w:ascii="Times" w:eastAsia="Batang" w:hAnsi="Times"/>
                <w:b w:val="0"/>
                <w:bCs w:val="0"/>
                <w:sz w:val="20"/>
                <w:szCs w:val="24"/>
                <w:lang w:val="en-GB" w:eastAsia="en-US"/>
              </w:rPr>
              <w:t>Preamble is not part of PDRCH</w:t>
            </w:r>
          </w:p>
          <w:p w14:paraId="578C020B" w14:textId="77777777" w:rsidR="00FE2B65" w:rsidRDefault="00000000">
            <w:pPr>
              <w:widowControl/>
              <w:numPr>
                <w:ilvl w:val="0"/>
                <w:numId w:val="16"/>
              </w:numPr>
              <w:autoSpaceDE w:val="0"/>
              <w:autoSpaceDN w:val="0"/>
              <w:adjustRightInd w:val="0"/>
              <w:spacing w:before="0" w:line="240" w:lineRule="auto"/>
              <w:jc w:val="left"/>
              <w:rPr>
                <w:rFonts w:ascii="Times" w:eastAsia="Batang" w:hAnsi="Times"/>
                <w:b w:val="0"/>
                <w:bCs w:val="0"/>
                <w:iCs w:val="0"/>
                <w:sz w:val="20"/>
                <w:szCs w:val="24"/>
                <w:lang w:val="en-GB" w:eastAsia="en-US"/>
              </w:rPr>
            </w:pPr>
            <w:r>
              <w:rPr>
                <w:rFonts w:ascii="Times" w:eastAsia="Batang" w:hAnsi="Times"/>
                <w:b w:val="0"/>
                <w:bCs w:val="0"/>
                <w:sz w:val="20"/>
                <w:szCs w:val="24"/>
                <w:lang w:val="en-GB" w:eastAsia="en-US"/>
              </w:rPr>
              <w:t>FFS: Other functionalities of the preamble</w:t>
            </w:r>
          </w:p>
          <w:p w14:paraId="31373E08" w14:textId="77777777" w:rsidR="00FE2B65" w:rsidRDefault="00FE2B65">
            <w:pPr>
              <w:snapToGrid w:val="0"/>
              <w:spacing w:beforeLines="50" w:line="288" w:lineRule="auto"/>
              <w:rPr>
                <w:rFonts w:ascii="Arial" w:hAnsi="Arial" w:cs="Arial"/>
                <w:b w:val="0"/>
                <w:bCs w:val="0"/>
                <w:sz w:val="20"/>
                <w:szCs w:val="21"/>
                <w:lang w:val="en-GB"/>
              </w:rPr>
            </w:pPr>
          </w:p>
          <w:p w14:paraId="2F53912C" w14:textId="77777777" w:rsidR="00FE2B65" w:rsidRDefault="00000000">
            <w:pPr>
              <w:widowControl/>
              <w:adjustRightInd w:val="0"/>
              <w:snapToGrid w:val="0"/>
              <w:spacing w:before="0" w:line="240" w:lineRule="auto"/>
              <w:jc w:val="left"/>
              <w:rPr>
                <w:rFonts w:ascii="Times" w:eastAsia="Batang" w:hAnsi="Times"/>
                <w:b w:val="0"/>
                <w:bCs w:val="0"/>
                <w:iCs w:val="0"/>
                <w:sz w:val="20"/>
                <w:szCs w:val="24"/>
                <w:lang w:eastAsia="en-US"/>
              </w:rPr>
            </w:pPr>
            <w:r>
              <w:rPr>
                <w:rFonts w:ascii="Times" w:eastAsia="Batang" w:hAnsi="Times"/>
                <w:b w:val="0"/>
                <w:bCs w:val="0"/>
                <w:sz w:val="20"/>
                <w:szCs w:val="24"/>
                <w:highlight w:val="green"/>
                <w:lang w:eastAsia="en-US"/>
              </w:rPr>
              <w:t>Agreement</w:t>
            </w:r>
          </w:p>
          <w:p w14:paraId="33F51DC7" w14:textId="77777777" w:rsidR="00FE2B65" w:rsidRDefault="00000000">
            <w:pPr>
              <w:widowControl/>
              <w:adjustRightInd w:val="0"/>
              <w:snapToGrid w:val="0"/>
              <w:spacing w:before="0" w:line="240" w:lineRule="auto"/>
              <w:jc w:val="left"/>
              <w:rPr>
                <w:rFonts w:ascii="Times" w:eastAsia="Batang" w:hAnsi="Times"/>
                <w:b w:val="0"/>
                <w:bCs w:val="0"/>
                <w:iCs w:val="0"/>
                <w:sz w:val="20"/>
                <w:szCs w:val="24"/>
                <w:lang w:eastAsia="en-US"/>
              </w:rPr>
            </w:pPr>
            <w:r>
              <w:rPr>
                <w:rFonts w:ascii="Times" w:eastAsia="Batang" w:hAnsi="Times"/>
                <w:b w:val="0"/>
                <w:bCs w:val="0"/>
                <w:sz w:val="20"/>
                <w:szCs w:val="24"/>
                <w:lang w:eastAsia="en-US"/>
              </w:rPr>
              <w:t xml:space="preserve">For the reader to acquire the end of PDRCH transmission, study at least following options:  </w:t>
            </w:r>
          </w:p>
          <w:p w14:paraId="5D841822" w14:textId="77777777" w:rsidR="00FE2B65" w:rsidRDefault="00000000">
            <w:pPr>
              <w:widowControl/>
              <w:numPr>
                <w:ilvl w:val="0"/>
                <w:numId w:val="16"/>
              </w:numPr>
              <w:autoSpaceDE w:val="0"/>
              <w:autoSpaceDN w:val="0"/>
              <w:adjustRightInd w:val="0"/>
              <w:spacing w:before="0" w:line="240" w:lineRule="auto"/>
              <w:jc w:val="left"/>
              <w:rPr>
                <w:rFonts w:ascii="Times" w:eastAsia="Batang" w:hAnsi="Times"/>
                <w:b w:val="0"/>
                <w:bCs w:val="0"/>
                <w:iCs w:val="0"/>
                <w:sz w:val="20"/>
                <w:szCs w:val="24"/>
                <w:lang w:val="en-GB" w:eastAsia="en-US"/>
              </w:rPr>
            </w:pPr>
            <w:r>
              <w:rPr>
                <w:rFonts w:ascii="Times" w:eastAsia="Batang" w:hAnsi="Times" w:hint="eastAsia"/>
                <w:b w:val="0"/>
                <w:bCs w:val="0"/>
                <w:sz w:val="20"/>
                <w:szCs w:val="24"/>
                <w:lang w:val="en-GB" w:eastAsia="en-US"/>
              </w:rPr>
              <w:t>O</w:t>
            </w:r>
            <w:r>
              <w:rPr>
                <w:rFonts w:ascii="Times" w:eastAsia="Batang" w:hAnsi="Times"/>
                <w:b w:val="0"/>
                <w:bCs w:val="0"/>
                <w:sz w:val="20"/>
                <w:szCs w:val="24"/>
                <w:lang w:val="en-GB" w:eastAsia="en-US"/>
              </w:rPr>
              <w:t xml:space="preserve">ption 1: D2R </w:t>
            </w:r>
            <w:proofErr w:type="spellStart"/>
            <w:r>
              <w:rPr>
                <w:rFonts w:ascii="Times" w:eastAsia="Batang" w:hAnsi="Times"/>
                <w:b w:val="0"/>
                <w:bCs w:val="0"/>
                <w:sz w:val="20"/>
                <w:szCs w:val="24"/>
                <w:lang w:val="en-GB" w:eastAsia="en-US"/>
              </w:rPr>
              <w:t>postamble</w:t>
            </w:r>
            <w:proofErr w:type="spellEnd"/>
            <w:r>
              <w:rPr>
                <w:rFonts w:ascii="Times" w:eastAsia="Batang" w:hAnsi="Times"/>
                <w:b w:val="0"/>
                <w:bCs w:val="0"/>
                <w:sz w:val="20"/>
                <w:szCs w:val="24"/>
                <w:lang w:val="en-GB" w:eastAsia="en-US"/>
              </w:rPr>
              <w:t xml:space="preserve"> immediately follows the PDRCH</w:t>
            </w:r>
          </w:p>
          <w:p w14:paraId="2F9EBD13" w14:textId="77777777" w:rsidR="00FE2B65" w:rsidRDefault="00000000">
            <w:pPr>
              <w:widowControl/>
              <w:numPr>
                <w:ilvl w:val="0"/>
                <w:numId w:val="16"/>
              </w:numPr>
              <w:autoSpaceDE w:val="0"/>
              <w:autoSpaceDN w:val="0"/>
              <w:adjustRightInd w:val="0"/>
              <w:spacing w:before="0" w:line="240" w:lineRule="auto"/>
              <w:jc w:val="left"/>
              <w:rPr>
                <w:rFonts w:ascii="Times" w:eastAsia="Batang" w:hAnsi="Times"/>
                <w:b w:val="0"/>
                <w:bCs w:val="0"/>
                <w:iCs w:val="0"/>
                <w:sz w:val="20"/>
                <w:szCs w:val="24"/>
                <w:lang w:val="en-GB" w:eastAsia="en-US"/>
              </w:rPr>
            </w:pPr>
            <w:r>
              <w:rPr>
                <w:rFonts w:ascii="Times" w:eastAsia="Batang" w:hAnsi="Times" w:hint="eastAsia"/>
                <w:b w:val="0"/>
                <w:bCs w:val="0"/>
                <w:sz w:val="20"/>
                <w:szCs w:val="24"/>
                <w:lang w:val="en-GB" w:eastAsia="en-US"/>
              </w:rPr>
              <w:t>O</w:t>
            </w:r>
            <w:r>
              <w:rPr>
                <w:rFonts w:ascii="Times" w:eastAsia="Batang" w:hAnsi="Times"/>
                <w:b w:val="0"/>
                <w:bCs w:val="0"/>
                <w:sz w:val="20"/>
                <w:szCs w:val="24"/>
                <w:lang w:val="en-GB" w:eastAsia="en-US"/>
              </w:rPr>
              <w:t>ption 2: Based on control information</w:t>
            </w:r>
          </w:p>
          <w:p w14:paraId="77C84AE1" w14:textId="77777777" w:rsidR="00FE2B65" w:rsidRDefault="00FE2B65">
            <w:pPr>
              <w:snapToGrid w:val="0"/>
              <w:spacing w:beforeLines="50" w:line="288" w:lineRule="auto"/>
              <w:rPr>
                <w:rFonts w:ascii="Arial" w:hAnsi="Arial" w:cs="Arial"/>
                <w:b w:val="0"/>
                <w:bCs w:val="0"/>
                <w:sz w:val="20"/>
                <w:szCs w:val="21"/>
                <w:lang w:val="en-GB"/>
              </w:rPr>
            </w:pPr>
          </w:p>
          <w:p w14:paraId="59ED96CB" w14:textId="77777777" w:rsidR="00FE2B65" w:rsidRDefault="00000000">
            <w:pPr>
              <w:widowControl/>
              <w:adjustRightInd w:val="0"/>
              <w:snapToGrid w:val="0"/>
              <w:spacing w:before="0" w:line="240" w:lineRule="auto"/>
              <w:jc w:val="left"/>
              <w:rPr>
                <w:rFonts w:ascii="Times" w:eastAsia="Batang" w:hAnsi="Times"/>
                <w:b w:val="0"/>
                <w:bCs w:val="0"/>
                <w:iCs w:val="0"/>
                <w:sz w:val="20"/>
                <w:szCs w:val="24"/>
                <w:lang w:eastAsia="en-US"/>
              </w:rPr>
            </w:pPr>
            <w:r>
              <w:rPr>
                <w:rFonts w:ascii="Times" w:eastAsia="Batang" w:hAnsi="Times"/>
                <w:b w:val="0"/>
                <w:bCs w:val="0"/>
                <w:sz w:val="20"/>
                <w:szCs w:val="24"/>
                <w:highlight w:val="green"/>
                <w:lang w:eastAsia="en-US"/>
              </w:rPr>
              <w:t>Agreement</w:t>
            </w:r>
          </w:p>
          <w:p w14:paraId="0ABEC9BC" w14:textId="77777777" w:rsidR="00FE2B65" w:rsidRDefault="00000000">
            <w:pPr>
              <w:widowControl/>
              <w:adjustRightInd w:val="0"/>
              <w:snapToGrid w:val="0"/>
              <w:spacing w:before="0" w:line="240" w:lineRule="auto"/>
              <w:jc w:val="left"/>
              <w:rPr>
                <w:rFonts w:ascii="Times" w:hAnsi="Times"/>
                <w:b w:val="0"/>
                <w:bCs w:val="0"/>
                <w:iCs w:val="0"/>
                <w:sz w:val="20"/>
                <w:szCs w:val="24"/>
                <w:lang w:val="en-GB" w:eastAsia="en-US"/>
              </w:rPr>
            </w:pPr>
            <w:r>
              <w:rPr>
                <w:rFonts w:ascii="Times" w:hAnsi="Times"/>
                <w:b w:val="0"/>
                <w:bCs w:val="0"/>
                <w:sz w:val="20"/>
                <w:szCs w:val="24"/>
                <w:lang w:val="en-GB" w:eastAsia="en-US"/>
              </w:rPr>
              <w:t xml:space="preserve">For D2R transmission, study the necessity of </w:t>
            </w:r>
            <w:proofErr w:type="spellStart"/>
            <w:r>
              <w:rPr>
                <w:rFonts w:ascii="Times" w:hAnsi="Times"/>
                <w:b w:val="0"/>
                <w:bCs w:val="0"/>
                <w:sz w:val="20"/>
                <w:szCs w:val="24"/>
                <w:lang w:val="en-GB" w:eastAsia="en-US"/>
              </w:rPr>
              <w:t>midamble</w:t>
            </w:r>
            <w:proofErr w:type="spellEnd"/>
            <w:r>
              <w:rPr>
                <w:rFonts w:ascii="Times" w:hAnsi="Times"/>
                <w:b w:val="0"/>
                <w:bCs w:val="0"/>
                <w:sz w:val="20"/>
                <w:szCs w:val="24"/>
                <w:lang w:val="en-GB" w:eastAsia="en-US"/>
              </w:rPr>
              <w:t xml:space="preserve"> at least for the purpose of performing timing/frequency tracking or channel estimation or interference estimation, considering at least the following: </w:t>
            </w:r>
          </w:p>
          <w:p w14:paraId="544DD88F" w14:textId="77777777" w:rsidR="00FE2B65" w:rsidRDefault="00000000">
            <w:pPr>
              <w:widowControl/>
              <w:numPr>
                <w:ilvl w:val="0"/>
                <w:numId w:val="16"/>
              </w:numPr>
              <w:autoSpaceDE w:val="0"/>
              <w:autoSpaceDN w:val="0"/>
              <w:adjustRightInd w:val="0"/>
              <w:spacing w:before="0" w:line="240" w:lineRule="auto"/>
              <w:jc w:val="left"/>
              <w:rPr>
                <w:rFonts w:ascii="Times" w:eastAsia="Batang" w:hAnsi="Times"/>
                <w:b w:val="0"/>
                <w:bCs w:val="0"/>
                <w:iCs w:val="0"/>
                <w:sz w:val="20"/>
                <w:szCs w:val="24"/>
                <w:lang w:val="en-GB" w:eastAsia="en-US"/>
              </w:rPr>
            </w:pPr>
            <w:r>
              <w:rPr>
                <w:rFonts w:ascii="Times" w:eastAsia="Batang" w:hAnsi="Times"/>
                <w:b w:val="0"/>
                <w:bCs w:val="0"/>
                <w:sz w:val="20"/>
                <w:szCs w:val="24"/>
                <w:lang w:val="en-GB" w:eastAsia="en-US"/>
              </w:rPr>
              <w:t xml:space="preserve">Modulation and Coding schemes, e.g., data modulation, line/channel coding </w:t>
            </w:r>
          </w:p>
          <w:p w14:paraId="4979C6AE" w14:textId="77777777" w:rsidR="00FE2B65" w:rsidRDefault="00000000">
            <w:pPr>
              <w:widowControl/>
              <w:numPr>
                <w:ilvl w:val="0"/>
                <w:numId w:val="16"/>
              </w:numPr>
              <w:autoSpaceDE w:val="0"/>
              <w:autoSpaceDN w:val="0"/>
              <w:adjustRightInd w:val="0"/>
              <w:spacing w:before="0" w:line="240" w:lineRule="auto"/>
              <w:jc w:val="left"/>
              <w:rPr>
                <w:rFonts w:ascii="Times" w:eastAsia="Batang" w:hAnsi="Times"/>
                <w:b w:val="0"/>
                <w:bCs w:val="0"/>
                <w:iCs w:val="0"/>
                <w:sz w:val="20"/>
                <w:szCs w:val="24"/>
                <w:lang w:val="en-GB" w:eastAsia="en-US"/>
              </w:rPr>
            </w:pPr>
            <w:r>
              <w:rPr>
                <w:rFonts w:ascii="Times" w:eastAsia="Batang" w:hAnsi="Times" w:hint="eastAsia"/>
                <w:b w:val="0"/>
                <w:bCs w:val="0"/>
                <w:sz w:val="20"/>
                <w:szCs w:val="24"/>
                <w:lang w:val="en-GB" w:eastAsia="en-US"/>
              </w:rPr>
              <w:t>R</w:t>
            </w:r>
            <w:r>
              <w:rPr>
                <w:rFonts w:ascii="Times" w:eastAsia="Batang" w:hAnsi="Times"/>
                <w:b w:val="0"/>
                <w:bCs w:val="0"/>
                <w:sz w:val="20"/>
                <w:szCs w:val="24"/>
                <w:lang w:val="en-GB" w:eastAsia="en-US"/>
              </w:rPr>
              <w:t>eceiving methods, e.g., coherent or non-coherent</w:t>
            </w:r>
          </w:p>
          <w:p w14:paraId="5FC7EE28" w14:textId="77777777" w:rsidR="00FE2B65" w:rsidRDefault="00000000">
            <w:pPr>
              <w:widowControl/>
              <w:numPr>
                <w:ilvl w:val="0"/>
                <w:numId w:val="16"/>
              </w:numPr>
              <w:autoSpaceDE w:val="0"/>
              <w:autoSpaceDN w:val="0"/>
              <w:adjustRightInd w:val="0"/>
              <w:spacing w:before="0" w:line="240" w:lineRule="auto"/>
              <w:jc w:val="left"/>
              <w:rPr>
                <w:rFonts w:ascii="Times" w:eastAsia="Batang" w:hAnsi="Times"/>
                <w:b w:val="0"/>
                <w:bCs w:val="0"/>
                <w:iCs w:val="0"/>
                <w:sz w:val="20"/>
                <w:szCs w:val="24"/>
                <w:lang w:val="en-GB" w:eastAsia="en-US"/>
              </w:rPr>
            </w:pPr>
            <w:r>
              <w:rPr>
                <w:rFonts w:ascii="Times" w:eastAsia="Batang" w:hAnsi="Times"/>
                <w:b w:val="0"/>
                <w:bCs w:val="0"/>
                <w:sz w:val="20"/>
                <w:szCs w:val="24"/>
                <w:lang w:val="en-GB" w:eastAsia="en-US"/>
              </w:rPr>
              <w:t>D2R transmission length/packet size</w:t>
            </w:r>
          </w:p>
          <w:p w14:paraId="1408526B" w14:textId="77777777" w:rsidR="00FE2B65" w:rsidRDefault="00000000">
            <w:pPr>
              <w:widowControl/>
              <w:numPr>
                <w:ilvl w:val="0"/>
                <w:numId w:val="16"/>
              </w:numPr>
              <w:autoSpaceDE w:val="0"/>
              <w:autoSpaceDN w:val="0"/>
              <w:adjustRightInd w:val="0"/>
              <w:spacing w:before="0" w:line="240" w:lineRule="auto"/>
              <w:jc w:val="left"/>
              <w:rPr>
                <w:rFonts w:ascii="Times" w:eastAsia="Batang" w:hAnsi="Times"/>
                <w:b w:val="0"/>
                <w:bCs w:val="0"/>
                <w:iCs w:val="0"/>
                <w:sz w:val="20"/>
                <w:szCs w:val="24"/>
                <w:lang w:val="en-GB" w:eastAsia="en-US"/>
              </w:rPr>
            </w:pPr>
            <w:proofErr w:type="spellStart"/>
            <w:r>
              <w:rPr>
                <w:rFonts w:ascii="Times" w:eastAsia="Batang" w:hAnsi="Times" w:hint="eastAsia"/>
                <w:b w:val="0"/>
                <w:bCs w:val="0"/>
                <w:sz w:val="20"/>
                <w:szCs w:val="24"/>
                <w:lang w:val="en-GB" w:eastAsia="en-US"/>
              </w:rPr>
              <w:t>M</w:t>
            </w:r>
            <w:r>
              <w:rPr>
                <w:rFonts w:ascii="Times" w:eastAsia="Batang" w:hAnsi="Times"/>
                <w:b w:val="0"/>
                <w:bCs w:val="0"/>
                <w:sz w:val="20"/>
                <w:szCs w:val="24"/>
                <w:lang w:val="en-GB" w:eastAsia="en-US"/>
              </w:rPr>
              <w:t>idamble</w:t>
            </w:r>
            <w:proofErr w:type="spellEnd"/>
            <w:r>
              <w:rPr>
                <w:rFonts w:ascii="Times" w:eastAsia="Batang" w:hAnsi="Times"/>
                <w:b w:val="0"/>
                <w:bCs w:val="0"/>
                <w:sz w:val="20"/>
                <w:szCs w:val="24"/>
                <w:lang w:val="en-GB" w:eastAsia="en-US"/>
              </w:rPr>
              <w:t xml:space="preserve"> overhead</w:t>
            </w:r>
          </w:p>
          <w:p w14:paraId="1E4E9D34" w14:textId="77777777" w:rsidR="00FE2B65" w:rsidRDefault="00000000">
            <w:pPr>
              <w:widowControl/>
              <w:numPr>
                <w:ilvl w:val="0"/>
                <w:numId w:val="16"/>
              </w:numPr>
              <w:autoSpaceDE w:val="0"/>
              <w:autoSpaceDN w:val="0"/>
              <w:adjustRightInd w:val="0"/>
              <w:spacing w:before="0" w:line="240" w:lineRule="auto"/>
              <w:jc w:val="left"/>
              <w:rPr>
                <w:rFonts w:ascii="Times" w:eastAsia="Batang" w:hAnsi="Times"/>
                <w:b w:val="0"/>
                <w:bCs w:val="0"/>
                <w:iCs w:val="0"/>
                <w:sz w:val="20"/>
                <w:szCs w:val="24"/>
                <w:lang w:val="en-GB" w:eastAsia="en-US"/>
              </w:rPr>
            </w:pPr>
            <w:r>
              <w:rPr>
                <w:rFonts w:ascii="Times" w:eastAsia="Batang" w:hAnsi="Times" w:hint="eastAsia"/>
                <w:b w:val="0"/>
                <w:bCs w:val="0"/>
                <w:sz w:val="20"/>
                <w:szCs w:val="24"/>
                <w:lang w:val="en-GB" w:eastAsia="en-US"/>
              </w:rPr>
              <w:t>T</w:t>
            </w:r>
            <w:r>
              <w:rPr>
                <w:rFonts w:ascii="Times" w:eastAsia="Batang" w:hAnsi="Times"/>
                <w:b w:val="0"/>
                <w:bCs w:val="0"/>
                <w:sz w:val="20"/>
                <w:szCs w:val="24"/>
                <w:lang w:val="en-GB" w:eastAsia="en-US"/>
              </w:rPr>
              <w:t>iming/frequency accuracy</w:t>
            </w:r>
          </w:p>
          <w:p w14:paraId="48F18E8F" w14:textId="77777777" w:rsidR="00FE2B65" w:rsidRDefault="00000000">
            <w:pPr>
              <w:widowControl/>
              <w:numPr>
                <w:ilvl w:val="0"/>
                <w:numId w:val="16"/>
              </w:numPr>
              <w:autoSpaceDE w:val="0"/>
              <w:autoSpaceDN w:val="0"/>
              <w:adjustRightInd w:val="0"/>
              <w:spacing w:before="0" w:afterLines="50" w:after="120" w:line="240" w:lineRule="auto"/>
              <w:ind w:left="816" w:hanging="357"/>
              <w:jc w:val="left"/>
              <w:rPr>
                <w:rFonts w:ascii="Times" w:eastAsia="Batang" w:hAnsi="Times"/>
                <w:b w:val="0"/>
                <w:bCs w:val="0"/>
                <w:iCs w:val="0"/>
                <w:sz w:val="20"/>
                <w:szCs w:val="24"/>
                <w:lang w:val="en-GB" w:eastAsia="en-US"/>
              </w:rPr>
            </w:pPr>
            <w:r>
              <w:rPr>
                <w:rFonts w:ascii="Times" w:eastAsia="Batang" w:hAnsi="Times"/>
                <w:b w:val="0"/>
                <w:bCs w:val="0"/>
                <w:sz w:val="20"/>
                <w:szCs w:val="24"/>
                <w:lang w:val="en-GB" w:eastAsia="en-US"/>
              </w:rPr>
              <w:t>Phase accuracy</w:t>
            </w:r>
          </w:p>
        </w:tc>
      </w:tr>
    </w:tbl>
    <w:p w14:paraId="1BF1F12F" w14:textId="77777777" w:rsidR="00FE2B65"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In RAN1#118 meeting, </w:t>
      </w:r>
      <w:r>
        <w:rPr>
          <w:rFonts w:ascii="Arial" w:hAnsi="Arial" w:cs="Arial"/>
          <w:b w:val="0"/>
          <w:bCs w:val="0"/>
          <w:sz w:val="20"/>
          <w:szCs w:val="21"/>
        </w:rPr>
        <w:t>the</w:t>
      </w:r>
      <w:r>
        <w:rPr>
          <w:rFonts w:ascii="Arial" w:hAnsi="Arial" w:cs="Arial" w:hint="eastAsia"/>
          <w:b w:val="0"/>
          <w:bCs w:val="0"/>
          <w:sz w:val="20"/>
          <w:szCs w:val="21"/>
        </w:rPr>
        <w:t xml:space="preserve"> following agreement has been made for preamble to further study the additional </w:t>
      </w:r>
      <w:r>
        <w:rPr>
          <w:rFonts w:ascii="Arial" w:hAnsi="Arial" w:cs="Arial" w:hint="eastAsia"/>
          <w:b w:val="0"/>
          <w:bCs w:val="0"/>
          <w:sz w:val="20"/>
          <w:szCs w:val="21"/>
        </w:rPr>
        <w:lastRenderedPageBreak/>
        <w:t>functionalities:</w:t>
      </w:r>
    </w:p>
    <w:tbl>
      <w:tblPr>
        <w:tblStyle w:val="afa"/>
        <w:tblW w:w="0" w:type="auto"/>
        <w:tblLook w:val="04A0" w:firstRow="1" w:lastRow="0" w:firstColumn="1" w:lastColumn="0" w:noHBand="0" w:noVBand="1"/>
      </w:tblPr>
      <w:tblGrid>
        <w:gridCol w:w="9962"/>
      </w:tblGrid>
      <w:tr w:rsidR="00FE2B65" w14:paraId="053B2AE1" w14:textId="77777777">
        <w:tc>
          <w:tcPr>
            <w:tcW w:w="9962" w:type="dxa"/>
          </w:tcPr>
          <w:p w14:paraId="2BBE63FA" w14:textId="77777777" w:rsidR="00FE2B65" w:rsidRDefault="00000000">
            <w:pPr>
              <w:widowControl/>
              <w:spacing w:before="0" w:line="288" w:lineRule="auto"/>
              <w:jc w:val="left"/>
              <w:rPr>
                <w:rFonts w:ascii="Times" w:eastAsia="Batang" w:hAnsi="Times"/>
                <w:b w:val="0"/>
                <w:bCs w:val="0"/>
                <w:sz w:val="20"/>
                <w:szCs w:val="24"/>
                <w:lang w:val="en-GB"/>
              </w:rPr>
            </w:pPr>
            <w:r>
              <w:rPr>
                <w:rFonts w:ascii="Times" w:eastAsia="Batang" w:hAnsi="Times"/>
                <w:b w:val="0"/>
                <w:bCs w:val="0"/>
                <w:sz w:val="20"/>
                <w:szCs w:val="24"/>
                <w:highlight w:val="green"/>
                <w:lang w:val="en-GB"/>
              </w:rPr>
              <w:t>Agreement</w:t>
            </w:r>
          </w:p>
          <w:p w14:paraId="420E47BC" w14:textId="77777777" w:rsidR="00FE2B65" w:rsidRDefault="00000000">
            <w:pPr>
              <w:widowControl/>
              <w:spacing w:before="0" w:line="288" w:lineRule="auto"/>
              <w:jc w:val="left"/>
              <w:rPr>
                <w:rFonts w:ascii="Times" w:eastAsia="Batang" w:hAnsi="Times"/>
                <w:b w:val="0"/>
                <w:bCs w:val="0"/>
                <w:iCs w:val="0"/>
                <w:sz w:val="20"/>
                <w:szCs w:val="24"/>
                <w:lang w:val="en-GB" w:eastAsia="en-US"/>
              </w:rPr>
            </w:pPr>
            <w:r>
              <w:rPr>
                <w:rFonts w:ascii="Times" w:eastAsia="Batang" w:hAnsi="Times"/>
                <w:b w:val="0"/>
                <w:bCs w:val="0"/>
                <w:sz w:val="20"/>
                <w:szCs w:val="24"/>
                <w:lang w:val="en-GB" w:eastAsia="en-US"/>
              </w:rPr>
              <w:t>For D2R transmission, preamble preceding the PDRCH is studied also for the potential additional functionalities:</w:t>
            </w:r>
          </w:p>
          <w:p w14:paraId="38E2CFF0" w14:textId="77777777" w:rsidR="00FE2B65" w:rsidRDefault="00000000">
            <w:pPr>
              <w:widowControl/>
              <w:numPr>
                <w:ilvl w:val="0"/>
                <w:numId w:val="18"/>
              </w:numPr>
              <w:autoSpaceDE w:val="0"/>
              <w:autoSpaceDN w:val="0"/>
              <w:adjustRightInd w:val="0"/>
              <w:snapToGrid w:val="0"/>
              <w:spacing w:before="0" w:line="288" w:lineRule="auto"/>
              <w:contextualSpacing/>
              <w:jc w:val="left"/>
              <w:rPr>
                <w:rFonts w:ascii="Times" w:eastAsia="Batang" w:hAnsi="Times" w:cs="Times"/>
                <w:b w:val="0"/>
                <w:bCs w:val="0"/>
                <w:iCs w:val="0"/>
                <w:sz w:val="20"/>
                <w:szCs w:val="24"/>
                <w:lang w:val="en-GB"/>
              </w:rPr>
            </w:pPr>
            <w:r>
              <w:rPr>
                <w:rFonts w:ascii="Times" w:eastAsia="Batang" w:hAnsi="Times" w:cs="Times"/>
                <w:b w:val="0"/>
                <w:bCs w:val="0"/>
                <w:sz w:val="20"/>
                <w:szCs w:val="24"/>
                <w:lang w:val="en-GB"/>
              </w:rPr>
              <w:t>SFO estimation</w:t>
            </w:r>
          </w:p>
          <w:p w14:paraId="704FFF74" w14:textId="77777777" w:rsidR="00FE2B65" w:rsidRDefault="00000000">
            <w:pPr>
              <w:widowControl/>
              <w:numPr>
                <w:ilvl w:val="0"/>
                <w:numId w:val="18"/>
              </w:numPr>
              <w:autoSpaceDE w:val="0"/>
              <w:autoSpaceDN w:val="0"/>
              <w:adjustRightInd w:val="0"/>
              <w:snapToGrid w:val="0"/>
              <w:spacing w:before="0" w:line="288" w:lineRule="auto"/>
              <w:contextualSpacing/>
              <w:jc w:val="left"/>
              <w:rPr>
                <w:rFonts w:ascii="Times" w:eastAsia="Batang" w:hAnsi="Times" w:cs="Times"/>
                <w:b w:val="0"/>
                <w:bCs w:val="0"/>
                <w:iCs w:val="0"/>
                <w:sz w:val="20"/>
                <w:szCs w:val="24"/>
                <w:lang w:val="en-GB"/>
              </w:rPr>
            </w:pPr>
            <w:r>
              <w:rPr>
                <w:rFonts w:ascii="Times" w:eastAsia="Batang" w:hAnsi="Times" w:cs="Times"/>
                <w:b w:val="0"/>
                <w:bCs w:val="0"/>
                <w:sz w:val="20"/>
                <w:szCs w:val="24"/>
                <w:lang w:val="en-GB"/>
              </w:rPr>
              <w:t>CFO estimation</w:t>
            </w:r>
          </w:p>
          <w:p w14:paraId="4807FA1B" w14:textId="77777777" w:rsidR="00FE2B65" w:rsidRDefault="00000000">
            <w:pPr>
              <w:widowControl/>
              <w:numPr>
                <w:ilvl w:val="0"/>
                <w:numId w:val="18"/>
              </w:numPr>
              <w:autoSpaceDE w:val="0"/>
              <w:autoSpaceDN w:val="0"/>
              <w:adjustRightInd w:val="0"/>
              <w:snapToGrid w:val="0"/>
              <w:spacing w:before="0" w:line="288" w:lineRule="auto"/>
              <w:contextualSpacing/>
              <w:jc w:val="left"/>
              <w:rPr>
                <w:rFonts w:ascii="Times" w:eastAsia="Batang" w:hAnsi="Times" w:cs="Times"/>
                <w:b w:val="0"/>
                <w:bCs w:val="0"/>
                <w:iCs w:val="0"/>
                <w:sz w:val="20"/>
                <w:szCs w:val="24"/>
                <w:lang w:val="en-GB"/>
              </w:rPr>
            </w:pPr>
            <w:r>
              <w:rPr>
                <w:rFonts w:ascii="Times" w:eastAsia="Batang" w:hAnsi="Times" w:cs="Times"/>
                <w:b w:val="0"/>
                <w:bCs w:val="0"/>
                <w:sz w:val="20"/>
                <w:szCs w:val="24"/>
                <w:lang w:val="en-GB"/>
              </w:rPr>
              <w:t>Channel estimation</w:t>
            </w:r>
          </w:p>
          <w:p w14:paraId="7512A61D" w14:textId="77777777" w:rsidR="00FE2B65" w:rsidRDefault="00000000">
            <w:pPr>
              <w:widowControl/>
              <w:numPr>
                <w:ilvl w:val="0"/>
                <w:numId w:val="18"/>
              </w:numPr>
              <w:autoSpaceDE w:val="0"/>
              <w:autoSpaceDN w:val="0"/>
              <w:adjustRightInd w:val="0"/>
              <w:snapToGrid w:val="0"/>
              <w:spacing w:before="0" w:line="288" w:lineRule="auto"/>
              <w:contextualSpacing/>
              <w:jc w:val="left"/>
              <w:rPr>
                <w:rFonts w:ascii="Times" w:eastAsia="Batang" w:hAnsi="Times" w:cs="Times"/>
                <w:b w:val="0"/>
                <w:bCs w:val="0"/>
                <w:iCs w:val="0"/>
                <w:sz w:val="20"/>
                <w:szCs w:val="24"/>
                <w:lang w:val="en-GB"/>
              </w:rPr>
            </w:pPr>
            <w:r>
              <w:rPr>
                <w:rFonts w:ascii="Times" w:eastAsia="Batang" w:hAnsi="Times" w:cs="Times"/>
                <w:b w:val="0"/>
                <w:bCs w:val="0"/>
                <w:sz w:val="20"/>
                <w:szCs w:val="24"/>
                <w:lang w:val="en-GB"/>
              </w:rPr>
              <w:t>Interference estimation</w:t>
            </w:r>
          </w:p>
          <w:p w14:paraId="677B8B3D" w14:textId="77777777" w:rsidR="00FE2B65" w:rsidRDefault="00000000">
            <w:pPr>
              <w:widowControl/>
              <w:spacing w:before="0" w:line="288" w:lineRule="auto"/>
              <w:jc w:val="left"/>
              <w:rPr>
                <w:rFonts w:ascii="Times" w:eastAsia="Batang" w:hAnsi="Times"/>
                <w:b w:val="0"/>
                <w:bCs w:val="0"/>
                <w:iCs w:val="0"/>
                <w:sz w:val="20"/>
                <w:szCs w:val="24"/>
                <w:lang w:val="en-GB" w:eastAsia="en-US"/>
              </w:rPr>
            </w:pPr>
            <w:r>
              <w:rPr>
                <w:rFonts w:ascii="Times" w:eastAsia="Batang" w:hAnsi="Times"/>
                <w:b w:val="0"/>
                <w:bCs w:val="0"/>
                <w:sz w:val="20"/>
                <w:szCs w:val="24"/>
                <w:lang w:val="en-GB" w:eastAsia="en-US"/>
              </w:rPr>
              <w:t xml:space="preserve">Note: this does not preclude studying the above functionalities by using a </w:t>
            </w:r>
            <w:proofErr w:type="spellStart"/>
            <w:r>
              <w:rPr>
                <w:rFonts w:ascii="Times" w:eastAsia="Batang" w:hAnsi="Times"/>
                <w:b w:val="0"/>
                <w:bCs w:val="0"/>
                <w:sz w:val="20"/>
                <w:szCs w:val="24"/>
                <w:lang w:val="en-GB" w:eastAsia="en-US"/>
              </w:rPr>
              <w:t>midamble</w:t>
            </w:r>
            <w:proofErr w:type="spellEnd"/>
            <w:r>
              <w:rPr>
                <w:rFonts w:ascii="Times" w:eastAsia="Batang" w:hAnsi="Times"/>
                <w:b w:val="0"/>
                <w:bCs w:val="0"/>
                <w:sz w:val="20"/>
                <w:szCs w:val="24"/>
                <w:lang w:val="en-GB" w:eastAsia="en-US"/>
              </w:rPr>
              <w:t xml:space="preserve"> and/or </w:t>
            </w:r>
            <w:proofErr w:type="spellStart"/>
            <w:r>
              <w:rPr>
                <w:rFonts w:ascii="Times" w:eastAsia="Batang" w:hAnsi="Times"/>
                <w:b w:val="0"/>
                <w:bCs w:val="0"/>
                <w:sz w:val="20"/>
                <w:szCs w:val="24"/>
                <w:lang w:val="en-GB" w:eastAsia="en-US"/>
              </w:rPr>
              <w:t>postamble</w:t>
            </w:r>
            <w:proofErr w:type="spellEnd"/>
            <w:r>
              <w:rPr>
                <w:rFonts w:ascii="Times" w:eastAsia="Batang" w:hAnsi="Times"/>
                <w:b w:val="0"/>
                <w:bCs w:val="0"/>
                <w:sz w:val="20"/>
                <w:szCs w:val="24"/>
                <w:lang w:val="en-GB" w:eastAsia="en-US"/>
              </w:rPr>
              <w:t>, if supported</w:t>
            </w:r>
          </w:p>
          <w:p w14:paraId="099981CC" w14:textId="77777777" w:rsidR="00FE2B65" w:rsidRDefault="00000000">
            <w:pPr>
              <w:widowControl/>
              <w:spacing w:before="0" w:line="288" w:lineRule="auto"/>
              <w:jc w:val="left"/>
              <w:rPr>
                <w:rFonts w:ascii="Times" w:eastAsia="Batang" w:hAnsi="Times"/>
                <w:b w:val="0"/>
                <w:bCs w:val="0"/>
                <w:iCs w:val="0"/>
                <w:sz w:val="20"/>
                <w:szCs w:val="24"/>
                <w:lang w:val="en-GB" w:eastAsia="en-US"/>
              </w:rPr>
            </w:pPr>
            <w:r>
              <w:rPr>
                <w:rFonts w:ascii="Times" w:eastAsia="Batang" w:hAnsi="Times"/>
                <w:b w:val="0"/>
                <w:bCs w:val="0"/>
                <w:sz w:val="20"/>
                <w:szCs w:val="24"/>
                <w:lang w:val="en-GB" w:eastAsia="en-US"/>
              </w:rPr>
              <w:t>FFS: Other functionalities, if any</w:t>
            </w:r>
          </w:p>
          <w:p w14:paraId="61153265" w14:textId="77777777" w:rsidR="00FE2B65" w:rsidRDefault="00FE2B65">
            <w:pPr>
              <w:snapToGrid w:val="0"/>
              <w:spacing w:before="0" w:line="240" w:lineRule="auto"/>
              <w:rPr>
                <w:rFonts w:ascii="Arial" w:hAnsi="Arial" w:cs="Arial"/>
                <w:b w:val="0"/>
                <w:bCs w:val="0"/>
                <w:sz w:val="20"/>
                <w:szCs w:val="21"/>
              </w:rPr>
            </w:pPr>
          </w:p>
        </w:tc>
      </w:tr>
    </w:tbl>
    <w:p w14:paraId="49E8B994" w14:textId="77777777" w:rsidR="00FE2B65" w:rsidRDefault="00FE2B65">
      <w:pPr>
        <w:snapToGrid w:val="0"/>
        <w:spacing w:beforeLines="50" w:before="120" w:line="288" w:lineRule="auto"/>
        <w:rPr>
          <w:rFonts w:ascii="Arial" w:hAnsi="Arial" w:cs="Arial"/>
          <w:iCs w:val="0"/>
          <w:sz w:val="20"/>
          <w:szCs w:val="21"/>
        </w:rPr>
      </w:pPr>
    </w:p>
    <w:p w14:paraId="00243351" w14:textId="77777777" w:rsidR="00FE2B65" w:rsidRDefault="00000000">
      <w:pPr>
        <w:snapToGrid w:val="0"/>
        <w:spacing w:beforeLines="50" w:before="120" w:line="288" w:lineRule="auto"/>
        <w:rPr>
          <w:rFonts w:ascii="Arial" w:hAnsi="Arial" w:cs="Arial"/>
          <w:i/>
          <w:iCs w:val="0"/>
          <w:sz w:val="20"/>
          <w:szCs w:val="21"/>
          <w:u w:val="single"/>
        </w:rPr>
      </w:pPr>
      <w:r>
        <w:rPr>
          <w:rFonts w:ascii="Arial" w:hAnsi="Arial" w:cs="Arial" w:hint="eastAsia"/>
          <w:i/>
          <w:sz w:val="20"/>
          <w:szCs w:val="21"/>
          <w:u w:val="single"/>
        </w:rPr>
        <w:t xml:space="preserve">Preamble and </w:t>
      </w:r>
      <w:proofErr w:type="spellStart"/>
      <w:r>
        <w:rPr>
          <w:rFonts w:ascii="Arial" w:hAnsi="Arial" w:cs="Arial" w:hint="eastAsia"/>
          <w:i/>
          <w:sz w:val="20"/>
          <w:szCs w:val="21"/>
          <w:u w:val="single"/>
        </w:rPr>
        <w:t>postamble</w:t>
      </w:r>
      <w:proofErr w:type="spellEnd"/>
      <w:r>
        <w:rPr>
          <w:rFonts w:ascii="Arial" w:hAnsi="Arial" w:cs="Arial" w:hint="eastAsia"/>
          <w:i/>
          <w:sz w:val="20"/>
          <w:szCs w:val="21"/>
          <w:u w:val="single"/>
        </w:rPr>
        <w:t xml:space="preserve"> for timing tracking</w:t>
      </w:r>
    </w:p>
    <w:p w14:paraId="07D16805" w14:textId="77777777" w:rsidR="00FE2B65"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Based on the above </w:t>
      </w:r>
      <w:r>
        <w:rPr>
          <w:rFonts w:ascii="Arial" w:hAnsi="Arial" w:cs="Arial"/>
          <w:b w:val="0"/>
          <w:bCs w:val="0"/>
          <w:sz w:val="20"/>
          <w:szCs w:val="21"/>
        </w:rPr>
        <w:t>agreements, a</w:t>
      </w:r>
      <w:r>
        <w:rPr>
          <w:rFonts w:ascii="Arial" w:hAnsi="Arial" w:cs="Arial" w:hint="eastAsia"/>
          <w:b w:val="0"/>
          <w:bCs w:val="0"/>
          <w:sz w:val="20"/>
          <w:szCs w:val="21"/>
        </w:rPr>
        <w:t xml:space="preserve"> preamble preceding each PDRCH transmission has been agreed for D2R timing acquisition. </w:t>
      </w:r>
      <w:r>
        <w:rPr>
          <w:rFonts w:ascii="Arial" w:hAnsi="Arial" w:cs="Arial"/>
          <w:b w:val="0"/>
          <w:bCs w:val="0"/>
          <w:sz w:val="20"/>
          <w:szCs w:val="21"/>
        </w:rPr>
        <w:t>Regarding</w:t>
      </w:r>
      <w:r>
        <w:rPr>
          <w:rFonts w:ascii="Arial" w:hAnsi="Arial" w:cs="Arial" w:hint="eastAsia"/>
          <w:b w:val="0"/>
          <w:bCs w:val="0"/>
          <w:sz w:val="20"/>
          <w:szCs w:val="21"/>
        </w:rPr>
        <w:t xml:space="preserve"> </w:t>
      </w:r>
      <w:proofErr w:type="spellStart"/>
      <w:r>
        <w:rPr>
          <w:rFonts w:ascii="Arial" w:hAnsi="Arial" w:cs="Arial" w:hint="eastAsia"/>
          <w:b w:val="0"/>
          <w:bCs w:val="0"/>
          <w:sz w:val="20"/>
          <w:szCs w:val="21"/>
        </w:rPr>
        <w:t>postamble</w:t>
      </w:r>
      <w:proofErr w:type="spellEnd"/>
      <w:r>
        <w:rPr>
          <w:rFonts w:ascii="Arial" w:hAnsi="Arial" w:cs="Arial" w:hint="eastAsia"/>
          <w:b w:val="0"/>
          <w:bCs w:val="0"/>
          <w:sz w:val="20"/>
          <w:szCs w:val="21"/>
        </w:rPr>
        <w:t xml:space="preserve">, the current agreement only considers the purpose of </w:t>
      </w:r>
      <w:proofErr w:type="spellStart"/>
      <w:r>
        <w:rPr>
          <w:rFonts w:ascii="Arial" w:hAnsi="Arial" w:cs="Arial" w:hint="eastAsia"/>
          <w:b w:val="0"/>
          <w:bCs w:val="0"/>
          <w:sz w:val="20"/>
          <w:szCs w:val="21"/>
        </w:rPr>
        <w:t>postamble</w:t>
      </w:r>
      <w:proofErr w:type="spellEnd"/>
      <w:r>
        <w:rPr>
          <w:rFonts w:ascii="Arial" w:hAnsi="Arial" w:cs="Arial" w:hint="eastAsia"/>
          <w:b w:val="0"/>
          <w:bCs w:val="0"/>
          <w:sz w:val="20"/>
          <w:szCs w:val="21"/>
        </w:rPr>
        <w:t xml:space="preserve"> as the indication of the end of PDRCH transmission. In our views, we think that </w:t>
      </w:r>
      <w:proofErr w:type="spellStart"/>
      <w:r>
        <w:rPr>
          <w:rFonts w:ascii="Arial" w:hAnsi="Arial" w:cs="Arial" w:hint="eastAsia"/>
          <w:b w:val="0"/>
          <w:bCs w:val="0"/>
          <w:sz w:val="20"/>
          <w:szCs w:val="21"/>
        </w:rPr>
        <w:t>postamble</w:t>
      </w:r>
      <w:proofErr w:type="spellEnd"/>
      <w:r>
        <w:rPr>
          <w:rFonts w:ascii="Arial" w:hAnsi="Arial" w:cs="Arial" w:hint="eastAsia"/>
          <w:b w:val="0"/>
          <w:bCs w:val="0"/>
          <w:sz w:val="20"/>
          <w:szCs w:val="21"/>
        </w:rPr>
        <w:t xml:space="preserve"> is important in D2R transmission for timing tracking and finer SFO estimation. More details can be found in our companion</w:t>
      </w:r>
      <w:r>
        <w:rPr>
          <w:rFonts w:ascii="Arial" w:hAnsi="Arial" w:cs="Arial"/>
          <w:b w:val="0"/>
          <w:bCs w:val="0"/>
          <w:sz w:val="20"/>
          <w:szCs w:val="21"/>
        </w:rPr>
        <w:t>’</w:t>
      </w:r>
      <w:r>
        <w:rPr>
          <w:rFonts w:ascii="Arial" w:hAnsi="Arial" w:cs="Arial" w:hint="eastAsia"/>
          <w:b w:val="0"/>
          <w:bCs w:val="0"/>
          <w:sz w:val="20"/>
          <w:szCs w:val="21"/>
        </w:rPr>
        <w:t xml:space="preserve">s contribution </w:t>
      </w:r>
      <w:r>
        <w:rPr>
          <w:rFonts w:ascii="Arial" w:hAnsi="Arial" w:cs="Arial"/>
          <w:b w:val="0"/>
          <w:bCs w:val="0"/>
          <w:sz w:val="20"/>
          <w:szCs w:val="21"/>
          <w:highlight w:val="yellow"/>
        </w:rPr>
        <w:fldChar w:fldCharType="begin"/>
      </w:r>
      <w:r>
        <w:rPr>
          <w:rFonts w:ascii="Arial" w:hAnsi="Arial" w:cs="Arial"/>
          <w:b w:val="0"/>
          <w:bCs w:val="0"/>
          <w:sz w:val="20"/>
          <w:szCs w:val="21"/>
        </w:rPr>
        <w:instrText xml:space="preserve"> </w:instrText>
      </w:r>
      <w:r>
        <w:rPr>
          <w:rFonts w:ascii="Arial" w:hAnsi="Arial" w:cs="Arial" w:hint="eastAsia"/>
          <w:b w:val="0"/>
          <w:bCs w:val="0"/>
          <w:sz w:val="20"/>
          <w:szCs w:val="21"/>
        </w:rPr>
        <w:instrText>REF _Ref173749721 \r \h</w:instrText>
      </w:r>
      <w:r>
        <w:rPr>
          <w:rFonts w:ascii="Arial" w:hAnsi="Arial" w:cs="Arial"/>
          <w:b w:val="0"/>
          <w:bCs w:val="0"/>
          <w:sz w:val="20"/>
          <w:szCs w:val="21"/>
        </w:rPr>
        <w:instrText xml:space="preserve"> </w:instrText>
      </w:r>
      <w:r>
        <w:rPr>
          <w:rFonts w:ascii="Arial" w:hAnsi="Arial" w:cs="Arial"/>
          <w:b w:val="0"/>
          <w:bCs w:val="0"/>
          <w:sz w:val="20"/>
          <w:szCs w:val="21"/>
          <w:highlight w:val="yellow"/>
        </w:rPr>
      </w:r>
      <w:r>
        <w:rPr>
          <w:rFonts w:ascii="Arial" w:hAnsi="Arial" w:cs="Arial"/>
          <w:b w:val="0"/>
          <w:bCs w:val="0"/>
          <w:sz w:val="20"/>
          <w:szCs w:val="21"/>
          <w:highlight w:val="yellow"/>
        </w:rPr>
        <w:fldChar w:fldCharType="separate"/>
      </w:r>
      <w:r>
        <w:rPr>
          <w:rFonts w:ascii="Arial" w:hAnsi="Arial" w:cs="Arial"/>
          <w:b w:val="0"/>
          <w:bCs w:val="0"/>
          <w:sz w:val="20"/>
          <w:szCs w:val="21"/>
        </w:rPr>
        <w:t>[3]</w:t>
      </w:r>
      <w:r>
        <w:rPr>
          <w:rFonts w:ascii="Arial" w:hAnsi="Arial" w:cs="Arial"/>
          <w:b w:val="0"/>
          <w:bCs w:val="0"/>
          <w:sz w:val="20"/>
          <w:szCs w:val="21"/>
          <w:highlight w:val="yellow"/>
        </w:rPr>
        <w:fldChar w:fldCharType="end"/>
      </w:r>
      <w:r>
        <w:rPr>
          <w:rFonts w:ascii="Arial" w:hAnsi="Arial" w:cs="Arial" w:hint="eastAsia"/>
          <w:b w:val="0"/>
          <w:bCs w:val="0"/>
          <w:sz w:val="20"/>
          <w:szCs w:val="21"/>
        </w:rPr>
        <w:t>.</w:t>
      </w:r>
    </w:p>
    <w:p w14:paraId="07904723" w14:textId="047DEEB3" w:rsidR="00FE2B65"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Unlike R2D, where the device performs edge detection for PRDCH reception, as the SINR for D2R link is quite low (e.g., the D2R reception can be performed at a SNR region of less than 0 dB), the reader should precisely estimate and correct the large initial SFO of up to 10</w:t>
      </w:r>
      <w:r>
        <w:rPr>
          <w:rFonts w:ascii="Arial" w:hAnsi="Arial" w:cs="Arial"/>
          <w:b w:val="0"/>
          <w:bCs w:val="0"/>
          <w:sz w:val="20"/>
          <w:szCs w:val="21"/>
          <w:vertAlign w:val="superscript"/>
        </w:rPr>
        <w:t>5</w:t>
      </w:r>
      <w:r>
        <w:rPr>
          <w:rFonts w:ascii="Arial" w:hAnsi="Arial" w:cs="Arial" w:hint="eastAsia"/>
          <w:b w:val="0"/>
          <w:bCs w:val="0"/>
          <w:sz w:val="20"/>
          <w:szCs w:val="21"/>
        </w:rPr>
        <w:t xml:space="preserve"> ppm. As </w:t>
      </w:r>
      <w:r>
        <w:rPr>
          <w:rFonts w:ascii="Arial" w:hAnsi="Arial" w:cs="Arial"/>
          <w:b w:val="0"/>
          <w:bCs w:val="0"/>
          <w:sz w:val="20"/>
          <w:szCs w:val="21"/>
        </w:rPr>
        <w:t>illustrated</w:t>
      </w:r>
      <w:r>
        <w:rPr>
          <w:rFonts w:ascii="Arial" w:hAnsi="Arial" w:cs="Arial" w:hint="eastAsia"/>
          <w:b w:val="0"/>
          <w:bCs w:val="0"/>
          <w:sz w:val="20"/>
          <w:szCs w:val="21"/>
        </w:rPr>
        <w:t xml:space="preserve"> in </w:t>
      </w:r>
      <w:r>
        <w:rPr>
          <w:rFonts w:ascii="Arial" w:hAnsi="Arial" w:cs="Arial"/>
          <w:b w:val="0"/>
          <w:bCs w:val="0"/>
          <w:sz w:val="20"/>
          <w:szCs w:val="21"/>
        </w:rPr>
        <w:t>the</w:t>
      </w:r>
      <w:r>
        <w:rPr>
          <w:rFonts w:ascii="Arial" w:hAnsi="Arial" w:cs="Arial" w:hint="eastAsia"/>
          <w:b w:val="0"/>
          <w:bCs w:val="0"/>
          <w:sz w:val="20"/>
          <w:szCs w:val="21"/>
        </w:rPr>
        <w:t xml:space="preserve"> following figure, the reader can first acquire a </w:t>
      </w:r>
      <w:proofErr w:type="gramStart"/>
      <w:r>
        <w:rPr>
          <w:rFonts w:ascii="Arial" w:hAnsi="Arial" w:cs="Arial" w:hint="eastAsia"/>
          <w:b w:val="0"/>
          <w:bCs w:val="0"/>
          <w:sz w:val="20"/>
          <w:szCs w:val="21"/>
        </w:rPr>
        <w:t>coarse</w:t>
      </w:r>
      <w:proofErr w:type="gramEnd"/>
      <w:r>
        <w:rPr>
          <w:rFonts w:ascii="Arial" w:hAnsi="Arial" w:cs="Arial" w:hint="eastAsia"/>
          <w:b w:val="0"/>
          <w:bCs w:val="0"/>
          <w:sz w:val="20"/>
          <w:szCs w:val="21"/>
        </w:rPr>
        <w:t xml:space="preserve"> SFO estimation by detecting preamble to reduce the </w:t>
      </w:r>
      <w:proofErr w:type="spellStart"/>
      <w:r>
        <w:rPr>
          <w:rFonts w:ascii="Arial" w:hAnsi="Arial" w:cs="Arial" w:hint="eastAsia"/>
          <w:b w:val="0"/>
          <w:bCs w:val="0"/>
          <w:sz w:val="20"/>
          <w:szCs w:val="21"/>
        </w:rPr>
        <w:t>postamble</w:t>
      </w:r>
      <w:proofErr w:type="spellEnd"/>
      <w:r>
        <w:rPr>
          <w:rFonts w:ascii="Arial" w:hAnsi="Arial" w:cs="Arial" w:hint="eastAsia"/>
          <w:b w:val="0"/>
          <w:bCs w:val="0"/>
          <w:sz w:val="20"/>
          <w:szCs w:val="21"/>
        </w:rPr>
        <w:t xml:space="preserve"> </w:t>
      </w:r>
      <w:r>
        <w:rPr>
          <w:rFonts w:ascii="Arial" w:hAnsi="Arial" w:cs="Arial"/>
          <w:b w:val="0"/>
          <w:bCs w:val="0"/>
          <w:sz w:val="20"/>
          <w:szCs w:val="21"/>
        </w:rPr>
        <w:t>search</w:t>
      </w:r>
      <w:r>
        <w:rPr>
          <w:rFonts w:ascii="Arial" w:hAnsi="Arial" w:cs="Arial" w:hint="eastAsia"/>
          <w:b w:val="0"/>
          <w:bCs w:val="0"/>
          <w:sz w:val="20"/>
          <w:szCs w:val="21"/>
        </w:rPr>
        <w:t xml:space="preserve"> window. In the next step, </w:t>
      </w:r>
      <w:r>
        <w:rPr>
          <w:rFonts w:ascii="Arial" w:hAnsi="Arial" w:cs="Arial"/>
          <w:b w:val="0"/>
          <w:bCs w:val="0"/>
          <w:sz w:val="20"/>
          <w:szCs w:val="21"/>
        </w:rPr>
        <w:t>the</w:t>
      </w:r>
      <w:r>
        <w:rPr>
          <w:rFonts w:ascii="Arial" w:hAnsi="Arial" w:cs="Arial" w:hint="eastAsia"/>
          <w:b w:val="0"/>
          <w:bCs w:val="0"/>
          <w:sz w:val="20"/>
          <w:szCs w:val="21"/>
        </w:rPr>
        <w:t xml:space="preserve"> reader can estimate finer timing offset based on </w:t>
      </w:r>
      <w:r>
        <w:rPr>
          <w:rFonts w:ascii="Arial" w:hAnsi="Arial" w:cs="Arial"/>
          <w:b w:val="0"/>
          <w:bCs w:val="0"/>
          <w:sz w:val="20"/>
          <w:szCs w:val="21"/>
        </w:rPr>
        <w:t>the</w:t>
      </w:r>
      <w:r>
        <w:rPr>
          <w:rFonts w:ascii="Arial" w:hAnsi="Arial" w:cs="Arial" w:hint="eastAsia"/>
          <w:b w:val="0"/>
          <w:bCs w:val="0"/>
          <w:sz w:val="20"/>
          <w:szCs w:val="21"/>
        </w:rPr>
        <w:t xml:space="preserve"> actual sampling points determined by the peaks of preamble and </w:t>
      </w:r>
      <w:proofErr w:type="spellStart"/>
      <w:r>
        <w:rPr>
          <w:rFonts w:ascii="Arial" w:hAnsi="Arial" w:cs="Arial" w:hint="eastAsia"/>
          <w:b w:val="0"/>
          <w:bCs w:val="0"/>
          <w:sz w:val="20"/>
          <w:szCs w:val="21"/>
        </w:rPr>
        <w:t>postamble</w:t>
      </w:r>
      <w:proofErr w:type="spellEnd"/>
      <w:r>
        <w:rPr>
          <w:rFonts w:ascii="Arial" w:hAnsi="Arial" w:cs="Arial" w:hint="eastAsia"/>
          <w:b w:val="0"/>
          <w:bCs w:val="0"/>
          <w:sz w:val="20"/>
          <w:szCs w:val="21"/>
        </w:rPr>
        <w:t xml:space="preserve"> and the real sampling points.</w:t>
      </w:r>
    </w:p>
    <w:p w14:paraId="4505B7DD" w14:textId="77777777" w:rsidR="00FE2B65" w:rsidRDefault="00000000">
      <w:pPr>
        <w:snapToGrid w:val="0"/>
        <w:spacing w:beforeLines="50" w:before="120" w:line="288" w:lineRule="auto"/>
        <w:jc w:val="center"/>
      </w:pPr>
      <w:r>
        <w:rPr>
          <w:rFonts w:hint="eastAsia"/>
        </w:rPr>
        <w:object w:dxaOrig="6490" w:dyaOrig="2915" w14:anchorId="449458C3">
          <v:shape id="_x0000_i1032" type="#_x0000_t75" style="width:324.4pt;height:145.9pt" o:ole="">
            <v:imagedata r:id="rId22" o:title=""/>
          </v:shape>
          <o:OLEObject Type="Embed" ProgID="Visio.Drawing.15" ShapeID="_x0000_i1032" DrawAspect="Content" ObjectID="_1792585749" r:id="rId23"/>
        </w:object>
      </w:r>
    </w:p>
    <w:p w14:paraId="076B5FAD" w14:textId="6E3B032B" w:rsidR="00FE2B65" w:rsidRDefault="00000000">
      <w:pPr>
        <w:snapToGrid w:val="0"/>
        <w:spacing w:beforeLines="50" w:before="120" w:line="288" w:lineRule="auto"/>
        <w:jc w:val="center"/>
        <w:rPr>
          <w:rFonts w:ascii="Arial" w:hAnsi="Arial" w:cs="Arial"/>
          <w:b w:val="0"/>
          <w:bCs w:val="0"/>
          <w:sz w:val="16"/>
          <w:szCs w:val="18"/>
        </w:rPr>
      </w:pPr>
      <w:r>
        <w:rPr>
          <w:rFonts w:ascii="Arial" w:hAnsi="Arial" w:cs="Arial"/>
          <w:sz w:val="20"/>
          <w:szCs w:val="20"/>
        </w:rPr>
        <w:t xml:space="preserve">Figure </w:t>
      </w:r>
      <w:r>
        <w:rPr>
          <w:rFonts w:ascii="Arial" w:hAnsi="Arial" w:cs="Arial" w:hint="eastAsia"/>
          <w:sz w:val="20"/>
          <w:szCs w:val="20"/>
        </w:rPr>
        <w:t>4</w:t>
      </w:r>
      <w:r>
        <w:rPr>
          <w:rFonts w:ascii="Arial" w:hAnsi="Arial" w:cs="Arial"/>
          <w:sz w:val="20"/>
          <w:szCs w:val="20"/>
        </w:rPr>
        <w:t xml:space="preserve">: Timing tracking and SFO estimation based on preamble and </w:t>
      </w:r>
      <w:proofErr w:type="spellStart"/>
      <w:r>
        <w:rPr>
          <w:rFonts w:ascii="Arial" w:hAnsi="Arial" w:cs="Arial"/>
          <w:sz w:val="20"/>
          <w:szCs w:val="20"/>
        </w:rPr>
        <w:t>postamble</w:t>
      </w:r>
      <w:proofErr w:type="spellEnd"/>
    </w:p>
    <w:p w14:paraId="3D4219E2" w14:textId="68F58706" w:rsidR="00FE2B65" w:rsidRDefault="00000000">
      <w:pPr>
        <w:snapToGrid w:val="0"/>
        <w:spacing w:beforeLines="50" w:before="120" w:line="288" w:lineRule="auto"/>
        <w:rPr>
          <w:rFonts w:ascii="Arial" w:hAnsi="Arial" w:cs="Arial"/>
          <w:sz w:val="20"/>
          <w:szCs w:val="21"/>
        </w:rPr>
      </w:pPr>
      <w:r>
        <w:rPr>
          <w:rFonts w:ascii="Arial" w:hAnsi="Arial" w:cs="Arial"/>
          <w:sz w:val="20"/>
          <w:szCs w:val="21"/>
        </w:rPr>
        <w:t>Proposal 1</w:t>
      </w:r>
      <w:r>
        <w:rPr>
          <w:rFonts w:ascii="Arial" w:hAnsi="Arial" w:cs="Arial" w:hint="eastAsia"/>
          <w:sz w:val="20"/>
          <w:szCs w:val="21"/>
        </w:rPr>
        <w:t>0</w:t>
      </w:r>
      <w:r>
        <w:rPr>
          <w:rFonts w:ascii="Arial" w:hAnsi="Arial" w:cs="Arial"/>
          <w:sz w:val="20"/>
          <w:szCs w:val="21"/>
        </w:rPr>
        <w:t xml:space="preserve">: For D2R, a </w:t>
      </w:r>
      <w:proofErr w:type="spellStart"/>
      <w:r>
        <w:rPr>
          <w:rFonts w:ascii="Arial" w:hAnsi="Arial" w:cs="Arial"/>
          <w:sz w:val="20"/>
          <w:szCs w:val="21"/>
        </w:rPr>
        <w:t>postamble</w:t>
      </w:r>
      <w:proofErr w:type="spellEnd"/>
      <w:r>
        <w:rPr>
          <w:rFonts w:ascii="Arial" w:hAnsi="Arial" w:cs="Arial"/>
          <w:sz w:val="20"/>
          <w:szCs w:val="21"/>
        </w:rPr>
        <w:t xml:space="preserve"> at the end of PDRCH transmission is beneficial for timing tracking and fine SFO estimation. </w:t>
      </w:r>
    </w:p>
    <w:p w14:paraId="2BE7C91F" w14:textId="77777777" w:rsidR="00FE2B65" w:rsidRDefault="00FE2B65">
      <w:pPr>
        <w:snapToGrid w:val="0"/>
        <w:spacing w:beforeLines="50" w:before="120" w:line="288" w:lineRule="auto"/>
        <w:rPr>
          <w:rFonts w:ascii="Arial" w:hAnsi="Arial" w:cs="Arial"/>
          <w:sz w:val="20"/>
          <w:szCs w:val="21"/>
        </w:rPr>
      </w:pPr>
    </w:p>
    <w:p w14:paraId="761B71D1" w14:textId="77777777" w:rsidR="00FE2B65" w:rsidRDefault="00000000">
      <w:pPr>
        <w:snapToGrid w:val="0"/>
        <w:spacing w:beforeLines="50" w:before="120" w:line="288" w:lineRule="auto"/>
        <w:rPr>
          <w:rFonts w:ascii="Arial" w:hAnsi="Arial" w:cs="Arial"/>
          <w:i/>
          <w:iCs w:val="0"/>
          <w:sz w:val="20"/>
          <w:szCs w:val="21"/>
          <w:u w:val="single"/>
        </w:rPr>
      </w:pPr>
      <w:r>
        <w:rPr>
          <w:rFonts w:ascii="Arial" w:hAnsi="Arial" w:cs="Arial"/>
          <w:i/>
          <w:sz w:val="20"/>
          <w:szCs w:val="21"/>
          <w:u w:val="single"/>
        </w:rPr>
        <w:t xml:space="preserve">Necessity of </w:t>
      </w:r>
      <w:proofErr w:type="spellStart"/>
      <w:r>
        <w:rPr>
          <w:rFonts w:ascii="Arial" w:hAnsi="Arial" w:cs="Arial"/>
          <w:i/>
          <w:sz w:val="20"/>
          <w:szCs w:val="21"/>
          <w:u w:val="single"/>
        </w:rPr>
        <w:t>midamble</w:t>
      </w:r>
      <w:proofErr w:type="spellEnd"/>
    </w:p>
    <w:p w14:paraId="15EA4AAD" w14:textId="77777777" w:rsidR="00FE2B65"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In the following, we first discuss the necessity of inserting </w:t>
      </w:r>
      <w:proofErr w:type="spellStart"/>
      <w:r>
        <w:rPr>
          <w:rFonts w:ascii="Arial" w:hAnsi="Arial" w:cs="Arial" w:hint="eastAsia"/>
          <w:b w:val="0"/>
          <w:bCs w:val="0"/>
          <w:sz w:val="20"/>
          <w:szCs w:val="21"/>
        </w:rPr>
        <w:t>midamble</w:t>
      </w:r>
      <w:proofErr w:type="spellEnd"/>
      <w:r>
        <w:rPr>
          <w:rFonts w:ascii="Arial" w:hAnsi="Arial" w:cs="Arial" w:hint="eastAsia"/>
          <w:b w:val="0"/>
          <w:bCs w:val="0"/>
          <w:sz w:val="20"/>
          <w:szCs w:val="21"/>
        </w:rPr>
        <w:t xml:space="preserve"> for D2R transmission. More details can be found in our companion</w:t>
      </w:r>
      <w:r>
        <w:rPr>
          <w:rFonts w:ascii="Arial" w:hAnsi="Arial" w:cs="Arial"/>
          <w:b w:val="0"/>
          <w:bCs w:val="0"/>
          <w:sz w:val="20"/>
          <w:szCs w:val="21"/>
        </w:rPr>
        <w:t>’</w:t>
      </w:r>
      <w:r>
        <w:rPr>
          <w:rFonts w:ascii="Arial" w:hAnsi="Arial" w:cs="Arial" w:hint="eastAsia"/>
          <w:b w:val="0"/>
          <w:bCs w:val="0"/>
          <w:sz w:val="20"/>
          <w:szCs w:val="21"/>
        </w:rPr>
        <w:t xml:space="preserve">s contribution </w:t>
      </w:r>
      <w:r>
        <w:rPr>
          <w:rFonts w:ascii="Arial" w:hAnsi="Arial" w:cs="Arial"/>
          <w:b w:val="0"/>
          <w:bCs w:val="0"/>
          <w:sz w:val="20"/>
          <w:szCs w:val="21"/>
          <w:highlight w:val="yellow"/>
        </w:rPr>
        <w:fldChar w:fldCharType="begin"/>
      </w:r>
      <w:r>
        <w:rPr>
          <w:rFonts w:ascii="Arial" w:hAnsi="Arial" w:cs="Arial"/>
          <w:b w:val="0"/>
          <w:bCs w:val="0"/>
          <w:sz w:val="20"/>
          <w:szCs w:val="21"/>
        </w:rPr>
        <w:instrText xml:space="preserve"> </w:instrText>
      </w:r>
      <w:r>
        <w:rPr>
          <w:rFonts w:ascii="Arial" w:hAnsi="Arial" w:cs="Arial" w:hint="eastAsia"/>
          <w:b w:val="0"/>
          <w:bCs w:val="0"/>
          <w:sz w:val="20"/>
          <w:szCs w:val="21"/>
        </w:rPr>
        <w:instrText>REF _Ref173749721 \r \h</w:instrText>
      </w:r>
      <w:r>
        <w:rPr>
          <w:rFonts w:ascii="Arial" w:hAnsi="Arial" w:cs="Arial"/>
          <w:b w:val="0"/>
          <w:bCs w:val="0"/>
          <w:sz w:val="20"/>
          <w:szCs w:val="21"/>
        </w:rPr>
        <w:instrText xml:space="preserve"> </w:instrText>
      </w:r>
      <w:r>
        <w:rPr>
          <w:rFonts w:ascii="Arial" w:hAnsi="Arial" w:cs="Arial"/>
          <w:b w:val="0"/>
          <w:bCs w:val="0"/>
          <w:sz w:val="20"/>
          <w:szCs w:val="21"/>
          <w:highlight w:val="yellow"/>
        </w:rPr>
      </w:r>
      <w:r>
        <w:rPr>
          <w:rFonts w:ascii="Arial" w:hAnsi="Arial" w:cs="Arial"/>
          <w:b w:val="0"/>
          <w:bCs w:val="0"/>
          <w:sz w:val="20"/>
          <w:szCs w:val="21"/>
          <w:highlight w:val="yellow"/>
        </w:rPr>
        <w:fldChar w:fldCharType="separate"/>
      </w:r>
      <w:r>
        <w:rPr>
          <w:rFonts w:ascii="Arial" w:hAnsi="Arial" w:cs="Arial"/>
          <w:b w:val="0"/>
          <w:bCs w:val="0"/>
          <w:sz w:val="20"/>
          <w:szCs w:val="21"/>
        </w:rPr>
        <w:t>[3]</w:t>
      </w:r>
      <w:r>
        <w:rPr>
          <w:rFonts w:ascii="Arial" w:hAnsi="Arial" w:cs="Arial"/>
          <w:b w:val="0"/>
          <w:bCs w:val="0"/>
          <w:sz w:val="20"/>
          <w:szCs w:val="21"/>
          <w:highlight w:val="yellow"/>
        </w:rPr>
        <w:fldChar w:fldCharType="end"/>
      </w:r>
      <w:r>
        <w:rPr>
          <w:rFonts w:ascii="Arial" w:hAnsi="Arial" w:cs="Arial" w:hint="eastAsia"/>
          <w:b w:val="0"/>
          <w:bCs w:val="0"/>
          <w:sz w:val="20"/>
          <w:szCs w:val="21"/>
        </w:rPr>
        <w:t xml:space="preserve">. There are some </w:t>
      </w:r>
      <w:r>
        <w:rPr>
          <w:rFonts w:ascii="Arial" w:hAnsi="Arial" w:cs="Arial"/>
          <w:b w:val="0"/>
          <w:bCs w:val="0"/>
          <w:sz w:val="20"/>
          <w:szCs w:val="21"/>
        </w:rPr>
        <w:t xml:space="preserve">major differences between </w:t>
      </w:r>
      <w:r>
        <w:rPr>
          <w:rFonts w:ascii="Arial" w:hAnsi="Arial" w:cs="Arial" w:hint="eastAsia"/>
          <w:b w:val="0"/>
          <w:bCs w:val="0"/>
          <w:sz w:val="20"/>
          <w:szCs w:val="21"/>
        </w:rPr>
        <w:t xml:space="preserve">R2D and D2R transmissions when considering </w:t>
      </w:r>
      <w:r>
        <w:rPr>
          <w:rFonts w:ascii="Arial" w:hAnsi="Arial" w:cs="Arial"/>
          <w:b w:val="0"/>
          <w:bCs w:val="0"/>
          <w:sz w:val="20"/>
          <w:szCs w:val="21"/>
        </w:rPr>
        <w:t>the</w:t>
      </w:r>
      <w:r>
        <w:rPr>
          <w:rFonts w:ascii="Arial" w:hAnsi="Arial" w:cs="Arial" w:hint="eastAsia"/>
          <w:b w:val="0"/>
          <w:bCs w:val="0"/>
          <w:sz w:val="20"/>
          <w:szCs w:val="21"/>
        </w:rPr>
        <w:t xml:space="preserve"> signal design</w:t>
      </w:r>
      <w:r>
        <w:rPr>
          <w:rFonts w:ascii="Arial" w:hAnsi="Arial" w:cs="Arial"/>
          <w:b w:val="0"/>
          <w:bCs w:val="0"/>
          <w:sz w:val="20"/>
          <w:szCs w:val="21"/>
        </w:rPr>
        <w:t>.</w:t>
      </w:r>
      <w:r>
        <w:rPr>
          <w:rFonts w:ascii="Arial" w:hAnsi="Arial" w:cs="Arial" w:hint="eastAsia"/>
          <w:b w:val="0"/>
          <w:bCs w:val="0"/>
          <w:sz w:val="20"/>
          <w:szCs w:val="21"/>
        </w:rPr>
        <w:t xml:space="preserve"> </w:t>
      </w:r>
    </w:p>
    <w:p w14:paraId="583F8A1D" w14:textId="77777777" w:rsidR="00FE2B65" w:rsidRDefault="00000000">
      <w:pPr>
        <w:pStyle w:val="aff2"/>
        <w:numPr>
          <w:ilvl w:val="0"/>
          <w:numId w:val="19"/>
        </w:numPr>
        <w:snapToGrid w:val="0"/>
        <w:spacing w:beforeLines="50" w:before="120" w:line="288" w:lineRule="auto"/>
        <w:rPr>
          <w:rFonts w:ascii="Arial" w:hAnsi="Arial" w:cs="Arial"/>
          <w:b w:val="0"/>
          <w:bCs w:val="0"/>
          <w:sz w:val="20"/>
          <w:szCs w:val="21"/>
        </w:rPr>
      </w:pPr>
      <w:r>
        <w:rPr>
          <w:rFonts w:ascii="Arial" w:hAnsi="Arial" w:cs="Arial"/>
          <w:b w:val="0"/>
          <w:bCs w:val="0"/>
          <w:sz w:val="20"/>
          <w:szCs w:val="21"/>
          <w:u w:val="single"/>
        </w:rPr>
        <w:t>More complicated operation</w:t>
      </w:r>
      <w:r>
        <w:rPr>
          <w:rFonts w:ascii="Arial" w:eastAsiaTheme="minorEastAsia" w:hAnsi="Arial" w:cs="Arial"/>
          <w:b w:val="0"/>
          <w:bCs w:val="0"/>
          <w:sz w:val="20"/>
          <w:szCs w:val="21"/>
          <w:u w:val="single"/>
        </w:rPr>
        <w:t xml:space="preserve"> is applied at D2R receiver </w:t>
      </w:r>
      <w:r>
        <w:rPr>
          <w:rFonts w:ascii="Arial" w:hAnsi="Arial" w:cs="Arial"/>
          <w:b w:val="0"/>
          <w:bCs w:val="0"/>
          <w:sz w:val="20"/>
          <w:szCs w:val="21"/>
          <w:u w:val="single"/>
        </w:rPr>
        <w:t xml:space="preserve">(i.e., </w:t>
      </w:r>
      <w:proofErr w:type="spellStart"/>
      <w:r>
        <w:rPr>
          <w:rFonts w:ascii="Arial" w:hAnsi="Arial" w:cs="Arial"/>
          <w:b w:val="0"/>
          <w:bCs w:val="0"/>
          <w:sz w:val="20"/>
          <w:szCs w:val="21"/>
          <w:u w:val="single"/>
        </w:rPr>
        <w:t>gNB</w:t>
      </w:r>
      <w:proofErr w:type="spellEnd"/>
      <w:r>
        <w:rPr>
          <w:rFonts w:ascii="Arial" w:hAnsi="Arial" w:cs="Arial"/>
          <w:b w:val="0"/>
          <w:bCs w:val="0"/>
          <w:sz w:val="20"/>
          <w:szCs w:val="21"/>
          <w:u w:val="single"/>
        </w:rPr>
        <w:t xml:space="preserve"> for Topology 1 and by UE for Topology 2)</w:t>
      </w:r>
      <w:r>
        <w:rPr>
          <w:rFonts w:ascii="Arial" w:eastAsiaTheme="minorEastAsia" w:hAnsi="Arial" w:cs="Arial" w:hint="eastAsia"/>
          <w:b w:val="0"/>
          <w:bCs w:val="0"/>
          <w:sz w:val="20"/>
          <w:szCs w:val="21"/>
        </w:rPr>
        <w:t xml:space="preserve">. </w:t>
      </w:r>
      <w:r>
        <w:rPr>
          <w:rFonts w:ascii="Arial" w:eastAsiaTheme="minorEastAsia" w:hAnsi="Arial" w:cs="Arial" w:hint="eastAsia"/>
          <w:b w:val="0"/>
          <w:bCs w:val="0"/>
          <w:sz w:val="20"/>
          <w:szCs w:val="21"/>
        </w:rPr>
        <w:lastRenderedPageBreak/>
        <w:t xml:space="preserve">Based on the discussion in previous RAN1 meeting, some companies argued that for a reader performs edge detection, </w:t>
      </w:r>
      <w:r>
        <w:rPr>
          <w:rFonts w:ascii="Arial" w:eastAsiaTheme="minorEastAsia" w:hAnsi="Arial" w:cs="Arial"/>
          <w:b w:val="0"/>
          <w:bCs w:val="0"/>
          <w:sz w:val="20"/>
          <w:szCs w:val="21"/>
        </w:rPr>
        <w:t>in case</w:t>
      </w:r>
      <w:r>
        <w:rPr>
          <w:rFonts w:ascii="Arial" w:eastAsiaTheme="minorEastAsia" w:hAnsi="Arial" w:cs="Arial" w:hint="eastAsia"/>
          <w:b w:val="0"/>
          <w:bCs w:val="0"/>
          <w:sz w:val="20"/>
          <w:szCs w:val="21"/>
        </w:rPr>
        <w:t xml:space="preserve"> of D2R using line coding, similar as R2D, since line code is self-clocking, </w:t>
      </w:r>
      <w:proofErr w:type="spellStart"/>
      <w:r>
        <w:rPr>
          <w:rFonts w:ascii="Arial" w:eastAsiaTheme="minorEastAsia" w:hAnsi="Arial" w:cs="Arial" w:hint="eastAsia"/>
          <w:b w:val="0"/>
          <w:bCs w:val="0"/>
          <w:sz w:val="20"/>
          <w:szCs w:val="21"/>
        </w:rPr>
        <w:t>midamble</w:t>
      </w:r>
      <w:proofErr w:type="spellEnd"/>
      <w:r>
        <w:rPr>
          <w:rFonts w:ascii="Arial" w:eastAsiaTheme="minorEastAsia" w:hAnsi="Arial" w:cs="Arial" w:hint="eastAsia"/>
          <w:b w:val="0"/>
          <w:bCs w:val="0"/>
          <w:sz w:val="20"/>
          <w:szCs w:val="21"/>
        </w:rPr>
        <w:t xml:space="preserve"> is not needed for timing tracking. However, it should be noted that </w:t>
      </w:r>
      <w:r>
        <w:rPr>
          <w:rFonts w:ascii="Arial" w:eastAsiaTheme="minorEastAsia" w:hAnsi="Arial" w:cs="Arial"/>
          <w:b w:val="0"/>
          <w:bCs w:val="0"/>
          <w:sz w:val="20"/>
          <w:szCs w:val="21"/>
        </w:rPr>
        <w:t>edge</w:t>
      </w:r>
      <w:r>
        <w:rPr>
          <w:rFonts w:ascii="Arial" w:eastAsiaTheme="minorEastAsia" w:hAnsi="Arial" w:cs="Arial" w:hint="eastAsia"/>
          <w:b w:val="0"/>
          <w:bCs w:val="0"/>
          <w:sz w:val="20"/>
          <w:szCs w:val="21"/>
        </w:rPr>
        <w:t xml:space="preserve"> detection is sensitive to SINR. </w:t>
      </w:r>
      <w:proofErr w:type="gramStart"/>
      <w:r>
        <w:rPr>
          <w:rFonts w:ascii="Arial" w:eastAsiaTheme="minorEastAsia" w:hAnsi="Arial" w:cs="Arial"/>
          <w:b w:val="0"/>
          <w:bCs w:val="0"/>
          <w:sz w:val="20"/>
          <w:szCs w:val="21"/>
        </w:rPr>
        <w:t>In order to</w:t>
      </w:r>
      <w:proofErr w:type="gramEnd"/>
      <w:r>
        <w:rPr>
          <w:rFonts w:ascii="Arial" w:eastAsiaTheme="minorEastAsia" w:hAnsi="Arial" w:cs="Arial"/>
          <w:b w:val="0"/>
          <w:bCs w:val="0"/>
          <w:sz w:val="20"/>
          <w:szCs w:val="21"/>
        </w:rPr>
        <w:t xml:space="preserve"> improve the performance when the</w:t>
      </w:r>
      <w:r>
        <w:rPr>
          <w:rFonts w:ascii="Arial" w:eastAsiaTheme="minorEastAsia" w:hAnsi="Arial" w:cs="Arial" w:hint="eastAsia"/>
          <w:b w:val="0"/>
          <w:bCs w:val="0"/>
          <w:sz w:val="20"/>
          <w:szCs w:val="21"/>
        </w:rPr>
        <w:t xml:space="preserve"> received SINR of D2R link is low, the receiver side will perform coherent detection. I</w:t>
      </w:r>
      <w:r>
        <w:rPr>
          <w:rFonts w:ascii="Arial" w:hAnsi="Arial" w:cs="Arial" w:hint="eastAsia"/>
          <w:b w:val="0"/>
          <w:bCs w:val="0"/>
          <w:sz w:val="20"/>
          <w:szCs w:val="21"/>
        </w:rPr>
        <w:t>n such a case, channel estimation/equalization is required at the receiver side</w:t>
      </w:r>
      <w:r>
        <w:rPr>
          <w:rFonts w:ascii="Arial" w:eastAsiaTheme="minorEastAsia" w:hAnsi="Arial" w:cs="Arial" w:hint="eastAsia"/>
          <w:b w:val="0"/>
          <w:bCs w:val="0"/>
          <w:sz w:val="20"/>
          <w:szCs w:val="21"/>
        </w:rPr>
        <w:t xml:space="preserve">, </w:t>
      </w:r>
      <w:r>
        <w:rPr>
          <w:rFonts w:ascii="Arial" w:eastAsiaTheme="minorEastAsia" w:hAnsi="Arial" w:cs="Arial"/>
          <w:b w:val="0"/>
          <w:bCs w:val="0"/>
          <w:sz w:val="20"/>
          <w:szCs w:val="21"/>
        </w:rPr>
        <w:t>and</w:t>
      </w:r>
      <w:r>
        <w:rPr>
          <w:rFonts w:ascii="Arial" w:eastAsiaTheme="minorEastAsia" w:hAnsi="Arial" w:cs="Arial" w:hint="eastAsia"/>
          <w:b w:val="0"/>
          <w:bCs w:val="0"/>
          <w:sz w:val="20"/>
          <w:szCs w:val="21"/>
        </w:rPr>
        <w:t xml:space="preserve"> inserting </w:t>
      </w:r>
      <w:proofErr w:type="spellStart"/>
      <w:r>
        <w:rPr>
          <w:rFonts w:ascii="Arial" w:eastAsiaTheme="minorEastAsia" w:hAnsi="Arial" w:cs="Arial" w:hint="eastAsia"/>
          <w:b w:val="0"/>
          <w:bCs w:val="0"/>
          <w:sz w:val="20"/>
          <w:szCs w:val="21"/>
        </w:rPr>
        <w:t>midamble</w:t>
      </w:r>
      <w:proofErr w:type="spellEnd"/>
      <w:r>
        <w:rPr>
          <w:rFonts w:ascii="Arial" w:eastAsiaTheme="minorEastAsia" w:hAnsi="Arial" w:cs="Arial" w:hint="eastAsia"/>
          <w:b w:val="0"/>
          <w:bCs w:val="0"/>
          <w:sz w:val="20"/>
          <w:szCs w:val="21"/>
        </w:rPr>
        <w:t xml:space="preserve"> would be beneficial for channel estimation</w:t>
      </w:r>
      <w:r>
        <w:rPr>
          <w:rFonts w:ascii="Arial" w:hAnsi="Arial" w:cs="Arial"/>
          <w:b w:val="0"/>
          <w:bCs w:val="0"/>
          <w:sz w:val="20"/>
          <w:szCs w:val="21"/>
        </w:rPr>
        <w:t>.</w:t>
      </w:r>
    </w:p>
    <w:p w14:paraId="18A26E61" w14:textId="77777777" w:rsidR="00FE2B65" w:rsidRDefault="00000000">
      <w:pPr>
        <w:pStyle w:val="aff2"/>
        <w:numPr>
          <w:ilvl w:val="0"/>
          <w:numId w:val="19"/>
        </w:numPr>
        <w:snapToGrid w:val="0"/>
        <w:spacing w:beforeLines="50" w:before="120" w:line="288" w:lineRule="auto"/>
        <w:rPr>
          <w:rFonts w:ascii="Arial" w:hAnsi="Arial" w:cs="Arial"/>
          <w:b w:val="0"/>
          <w:bCs w:val="0"/>
          <w:sz w:val="20"/>
          <w:szCs w:val="21"/>
        </w:rPr>
      </w:pPr>
      <w:r>
        <w:rPr>
          <w:rFonts w:ascii="Arial" w:hAnsi="Arial" w:cs="Arial"/>
          <w:b w:val="0"/>
          <w:bCs w:val="0"/>
          <w:sz w:val="20"/>
          <w:szCs w:val="21"/>
          <w:u w:val="single"/>
        </w:rPr>
        <w:t xml:space="preserve">D2R packet size </w:t>
      </w:r>
      <w:r>
        <w:rPr>
          <w:rFonts w:ascii="Arial" w:eastAsiaTheme="minorEastAsia" w:hAnsi="Arial" w:cs="Arial"/>
          <w:b w:val="0"/>
          <w:bCs w:val="0"/>
          <w:sz w:val="20"/>
          <w:szCs w:val="21"/>
          <w:u w:val="single"/>
        </w:rPr>
        <w:t>can be as large as hundreds of bits</w:t>
      </w:r>
      <w:r>
        <w:rPr>
          <w:rFonts w:ascii="Arial" w:eastAsiaTheme="minorEastAsia" w:hAnsi="Arial" w:cs="Arial" w:hint="eastAsia"/>
          <w:b w:val="0"/>
          <w:bCs w:val="0"/>
          <w:sz w:val="20"/>
          <w:szCs w:val="21"/>
          <w:u w:val="single"/>
        </w:rPr>
        <w:t>.</w:t>
      </w:r>
      <w:r>
        <w:rPr>
          <w:rFonts w:ascii="Arial" w:eastAsiaTheme="minorEastAsia" w:hAnsi="Arial" w:cs="Arial" w:hint="eastAsia"/>
          <w:b w:val="0"/>
          <w:bCs w:val="0"/>
          <w:sz w:val="20"/>
          <w:szCs w:val="21"/>
        </w:rPr>
        <w:t xml:space="preserve"> Based on the link level simulation assumptions, the device velocity is set to 3 km/h, which implies that the </w:t>
      </w:r>
      <w:r>
        <w:rPr>
          <w:rFonts w:ascii="Arial" w:eastAsiaTheme="minorEastAsia" w:hAnsi="Arial" w:cs="Arial"/>
          <w:b w:val="0"/>
          <w:bCs w:val="0"/>
          <w:sz w:val="20"/>
          <w:szCs w:val="21"/>
        </w:rPr>
        <w:t>coherent</w:t>
      </w:r>
      <w:r>
        <w:rPr>
          <w:rFonts w:ascii="Arial" w:eastAsiaTheme="minorEastAsia" w:hAnsi="Arial" w:cs="Arial" w:hint="eastAsia"/>
          <w:b w:val="0"/>
          <w:bCs w:val="0"/>
          <w:sz w:val="20"/>
          <w:szCs w:val="21"/>
        </w:rPr>
        <w:t xml:space="preserve"> time is in the level of hundreds of </w:t>
      </w:r>
      <w:r>
        <w:rPr>
          <w:rFonts w:ascii="Arial" w:eastAsiaTheme="minorEastAsia" w:hAnsi="Arial" w:cs="Arial"/>
          <w:b w:val="0"/>
          <w:bCs w:val="0"/>
          <w:sz w:val="20"/>
          <w:szCs w:val="21"/>
        </w:rPr>
        <w:t>milliseconds</w:t>
      </w:r>
      <w:r>
        <w:rPr>
          <w:rFonts w:ascii="Arial" w:eastAsiaTheme="minorEastAsia" w:hAnsi="Arial" w:cs="Arial" w:hint="eastAsia"/>
          <w:b w:val="0"/>
          <w:bCs w:val="0"/>
          <w:sz w:val="20"/>
          <w:szCs w:val="21"/>
        </w:rPr>
        <w:t xml:space="preserve">, if the packet size is large or the transmission data rate is low, the channel estimation performance using only preamble and </w:t>
      </w:r>
      <w:proofErr w:type="spellStart"/>
      <w:r>
        <w:rPr>
          <w:rFonts w:ascii="Arial" w:eastAsiaTheme="minorEastAsia" w:hAnsi="Arial" w:cs="Arial" w:hint="eastAsia"/>
          <w:b w:val="0"/>
          <w:bCs w:val="0"/>
          <w:sz w:val="20"/>
          <w:szCs w:val="21"/>
        </w:rPr>
        <w:t>postamble</w:t>
      </w:r>
      <w:proofErr w:type="spellEnd"/>
      <w:r>
        <w:rPr>
          <w:rFonts w:ascii="Arial" w:eastAsiaTheme="minorEastAsia" w:hAnsi="Arial" w:cs="Arial" w:hint="eastAsia"/>
          <w:b w:val="0"/>
          <w:bCs w:val="0"/>
          <w:sz w:val="20"/>
          <w:szCs w:val="21"/>
        </w:rPr>
        <w:t xml:space="preserve"> may not be good enough for decoding. Below </w:t>
      </w:r>
      <w:r>
        <w:rPr>
          <w:rFonts w:ascii="Arial" w:eastAsiaTheme="minorEastAsia" w:hAnsi="Arial" w:cs="Arial"/>
          <w:b w:val="0"/>
          <w:bCs w:val="0"/>
          <w:sz w:val="20"/>
          <w:szCs w:val="21"/>
        </w:rPr>
        <w:t>are</w:t>
      </w:r>
      <w:r>
        <w:rPr>
          <w:rFonts w:ascii="Arial" w:eastAsiaTheme="minorEastAsia" w:hAnsi="Arial" w:cs="Arial" w:hint="eastAsia"/>
          <w:b w:val="0"/>
          <w:bCs w:val="0"/>
          <w:sz w:val="20"/>
          <w:szCs w:val="21"/>
        </w:rPr>
        <w:t xml:space="preserve"> our preliminary results for 400 bits message size with 1 kbps data rate. In this case, </w:t>
      </w:r>
      <w:r>
        <w:rPr>
          <w:rFonts w:ascii="Arial" w:eastAsiaTheme="minorEastAsia" w:hAnsi="Arial" w:cs="Arial"/>
          <w:b w:val="0"/>
          <w:bCs w:val="0"/>
          <w:sz w:val="20"/>
          <w:szCs w:val="21"/>
        </w:rPr>
        <w:t>the</w:t>
      </w:r>
      <w:r>
        <w:rPr>
          <w:rFonts w:ascii="Arial" w:eastAsiaTheme="minorEastAsia" w:hAnsi="Arial" w:cs="Arial" w:hint="eastAsia"/>
          <w:b w:val="0"/>
          <w:bCs w:val="0"/>
          <w:sz w:val="20"/>
          <w:szCs w:val="21"/>
        </w:rPr>
        <w:t xml:space="preserve"> D2R transmission time can be as long as 400 </w:t>
      </w:r>
      <w:proofErr w:type="spellStart"/>
      <w:r>
        <w:rPr>
          <w:rFonts w:ascii="Arial" w:eastAsiaTheme="minorEastAsia" w:hAnsi="Arial" w:cs="Arial" w:hint="eastAsia"/>
          <w:b w:val="0"/>
          <w:bCs w:val="0"/>
          <w:sz w:val="20"/>
          <w:szCs w:val="21"/>
        </w:rPr>
        <w:t>ms.</w:t>
      </w:r>
      <w:proofErr w:type="spellEnd"/>
      <w:r>
        <w:rPr>
          <w:rFonts w:ascii="Arial" w:eastAsiaTheme="minorEastAsia" w:hAnsi="Arial" w:cs="Arial" w:hint="eastAsia"/>
          <w:b w:val="0"/>
          <w:bCs w:val="0"/>
          <w:sz w:val="20"/>
          <w:szCs w:val="21"/>
        </w:rPr>
        <w:t xml:space="preserve"> It is </w:t>
      </w:r>
      <w:r>
        <w:rPr>
          <w:rFonts w:ascii="Arial" w:eastAsiaTheme="minorEastAsia" w:hAnsi="Arial" w:cs="Arial"/>
          <w:b w:val="0"/>
          <w:bCs w:val="0"/>
          <w:sz w:val="20"/>
          <w:szCs w:val="21"/>
        </w:rPr>
        <w:t>observed</w:t>
      </w:r>
      <w:r>
        <w:rPr>
          <w:rFonts w:ascii="Arial" w:eastAsiaTheme="minorEastAsia" w:hAnsi="Arial" w:cs="Arial" w:hint="eastAsia"/>
          <w:b w:val="0"/>
          <w:bCs w:val="0"/>
          <w:sz w:val="20"/>
          <w:szCs w:val="21"/>
        </w:rPr>
        <w:t xml:space="preserve"> that </w:t>
      </w:r>
      <w:proofErr w:type="spellStart"/>
      <w:r>
        <w:rPr>
          <w:rFonts w:ascii="Arial" w:eastAsiaTheme="minorEastAsia" w:hAnsi="Arial" w:cs="Arial" w:hint="eastAsia"/>
          <w:b w:val="0"/>
          <w:bCs w:val="0"/>
          <w:sz w:val="20"/>
          <w:szCs w:val="21"/>
        </w:rPr>
        <w:t>midamble</w:t>
      </w:r>
      <w:proofErr w:type="spellEnd"/>
      <w:r>
        <w:rPr>
          <w:rFonts w:ascii="Arial" w:eastAsiaTheme="minorEastAsia" w:hAnsi="Arial" w:cs="Arial" w:hint="eastAsia"/>
          <w:b w:val="0"/>
          <w:bCs w:val="0"/>
          <w:sz w:val="20"/>
          <w:szCs w:val="21"/>
        </w:rPr>
        <w:t xml:space="preserve"> can </w:t>
      </w:r>
      <w:r>
        <w:rPr>
          <w:rFonts w:ascii="Arial" w:eastAsiaTheme="minorEastAsia" w:hAnsi="Arial" w:cs="Arial"/>
          <w:b w:val="0"/>
          <w:bCs w:val="0"/>
          <w:sz w:val="20"/>
          <w:szCs w:val="21"/>
        </w:rPr>
        <w:t>assist channel</w:t>
      </w:r>
      <w:r>
        <w:rPr>
          <w:rFonts w:ascii="Arial" w:eastAsiaTheme="minorEastAsia" w:hAnsi="Arial" w:cs="Arial" w:hint="eastAsia"/>
          <w:b w:val="0"/>
          <w:bCs w:val="0"/>
          <w:sz w:val="20"/>
          <w:szCs w:val="21"/>
        </w:rPr>
        <w:t xml:space="preserve"> estimation and improve the link performance, and at least two </w:t>
      </w:r>
      <w:proofErr w:type="spellStart"/>
      <w:r>
        <w:rPr>
          <w:rFonts w:ascii="Arial" w:eastAsiaTheme="minorEastAsia" w:hAnsi="Arial" w:cs="Arial" w:hint="eastAsia"/>
          <w:b w:val="0"/>
          <w:bCs w:val="0"/>
          <w:sz w:val="20"/>
          <w:szCs w:val="21"/>
        </w:rPr>
        <w:t>midamble</w:t>
      </w:r>
      <w:proofErr w:type="spellEnd"/>
      <w:r>
        <w:rPr>
          <w:rFonts w:ascii="Arial" w:eastAsiaTheme="minorEastAsia" w:hAnsi="Arial" w:cs="Arial" w:hint="eastAsia"/>
          <w:b w:val="0"/>
          <w:bCs w:val="0"/>
          <w:sz w:val="20"/>
          <w:szCs w:val="21"/>
        </w:rPr>
        <w:t xml:space="preserve"> is needed to acquire </w:t>
      </w:r>
      <w:r>
        <w:rPr>
          <w:rFonts w:ascii="Arial" w:eastAsiaTheme="minorEastAsia" w:hAnsi="Arial" w:cs="Arial"/>
          <w:b w:val="0"/>
          <w:bCs w:val="0"/>
          <w:sz w:val="20"/>
          <w:szCs w:val="21"/>
        </w:rPr>
        <w:t>sufficient</w:t>
      </w:r>
      <w:r>
        <w:rPr>
          <w:rFonts w:ascii="Arial" w:eastAsiaTheme="minorEastAsia" w:hAnsi="Arial" w:cs="Arial" w:hint="eastAsia"/>
          <w:b w:val="0"/>
          <w:bCs w:val="0"/>
          <w:sz w:val="20"/>
          <w:szCs w:val="21"/>
        </w:rPr>
        <w:t>ly good performance.</w:t>
      </w:r>
    </w:p>
    <w:p w14:paraId="2A712BAC" w14:textId="77777777" w:rsidR="00FE2B65" w:rsidRDefault="00000000">
      <w:pPr>
        <w:snapToGrid w:val="0"/>
        <w:spacing w:beforeLines="50" w:before="120" w:line="288" w:lineRule="auto"/>
        <w:jc w:val="center"/>
        <w:rPr>
          <w:rFonts w:ascii="Arial" w:hAnsi="Arial" w:cs="Arial"/>
          <w:b w:val="0"/>
          <w:bCs w:val="0"/>
          <w:sz w:val="20"/>
          <w:szCs w:val="21"/>
        </w:rPr>
      </w:pPr>
      <w:r>
        <w:rPr>
          <w:noProof/>
        </w:rPr>
        <w:drawing>
          <wp:inline distT="0" distB="0" distL="0" distR="0" wp14:anchorId="0A1E1C5E" wp14:editId="4032E85D">
            <wp:extent cx="3437255" cy="2409825"/>
            <wp:effectExtent l="0" t="0" r="0" b="0"/>
            <wp:docPr id="7" name="图片 6" descr="upload_post_object_v2_055210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upload_post_object_v2_055210177"/>
                    <pic:cNvPicPr>
                      <a:picLocks noChangeAspect="1"/>
                    </pic:cNvPicPr>
                  </pic:nvPicPr>
                  <pic:blipFill>
                    <a:blip r:embed="rId24"/>
                    <a:stretch>
                      <a:fillRect/>
                    </a:stretch>
                  </pic:blipFill>
                  <pic:spPr>
                    <a:xfrm>
                      <a:off x="0" y="0"/>
                      <a:ext cx="3448994" cy="2417637"/>
                    </a:xfrm>
                    <a:prstGeom prst="rect">
                      <a:avLst/>
                    </a:prstGeom>
                  </pic:spPr>
                </pic:pic>
              </a:graphicData>
            </a:graphic>
          </wp:inline>
        </w:drawing>
      </w:r>
    </w:p>
    <w:p w14:paraId="52A5344F" w14:textId="2E49DB81" w:rsidR="00FE2B65" w:rsidRDefault="00000000">
      <w:pPr>
        <w:snapToGrid w:val="0"/>
        <w:spacing w:beforeLines="50" w:before="120" w:line="288" w:lineRule="auto"/>
        <w:jc w:val="center"/>
        <w:rPr>
          <w:rFonts w:ascii="Arial" w:hAnsi="Arial" w:cs="Arial"/>
          <w:sz w:val="20"/>
          <w:szCs w:val="21"/>
        </w:rPr>
      </w:pPr>
      <w:r>
        <w:rPr>
          <w:rFonts w:ascii="Arial" w:hAnsi="Arial" w:cs="Arial"/>
          <w:sz w:val="20"/>
          <w:szCs w:val="21"/>
        </w:rPr>
        <w:t xml:space="preserve">Figure </w:t>
      </w:r>
      <w:r>
        <w:rPr>
          <w:rFonts w:ascii="Arial" w:hAnsi="Arial" w:cs="Arial" w:hint="eastAsia"/>
          <w:sz w:val="20"/>
          <w:szCs w:val="21"/>
        </w:rPr>
        <w:t>5</w:t>
      </w:r>
      <w:r>
        <w:rPr>
          <w:rFonts w:ascii="Arial" w:hAnsi="Arial" w:cs="Arial"/>
          <w:sz w:val="20"/>
          <w:szCs w:val="21"/>
        </w:rPr>
        <w:t xml:space="preserve">: </w:t>
      </w:r>
      <w:r>
        <w:rPr>
          <w:rFonts w:ascii="Arial" w:hAnsi="Arial" w:cs="Arial" w:hint="eastAsia"/>
          <w:sz w:val="20"/>
          <w:szCs w:val="21"/>
        </w:rPr>
        <w:t xml:space="preserve">Simulation results of D2R reception performance with respect to </w:t>
      </w:r>
      <w:proofErr w:type="spellStart"/>
      <w:r>
        <w:rPr>
          <w:rFonts w:ascii="Arial" w:hAnsi="Arial" w:cs="Arial" w:hint="eastAsia"/>
          <w:sz w:val="20"/>
          <w:szCs w:val="21"/>
        </w:rPr>
        <w:t>midamble</w:t>
      </w:r>
      <w:proofErr w:type="spellEnd"/>
    </w:p>
    <w:p w14:paraId="26D497D6" w14:textId="0B2BF61C" w:rsidR="00FE2B65"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8</w:t>
      </w:r>
      <w:r>
        <w:rPr>
          <w:rFonts w:ascii="Arial" w:hAnsi="Arial" w:cs="Arial"/>
          <w:sz w:val="20"/>
          <w:szCs w:val="20"/>
        </w:rPr>
        <w:t xml:space="preserve">: In case of </w:t>
      </w:r>
      <w:r>
        <w:rPr>
          <w:rFonts w:ascii="Arial" w:hAnsi="Arial" w:cs="Arial" w:hint="eastAsia"/>
          <w:sz w:val="20"/>
          <w:szCs w:val="20"/>
        </w:rPr>
        <w:t>low SINR</w:t>
      </w:r>
      <w:r>
        <w:rPr>
          <w:rFonts w:ascii="Arial" w:hAnsi="Arial" w:cs="Arial"/>
          <w:sz w:val="20"/>
          <w:szCs w:val="20"/>
        </w:rPr>
        <w:t xml:space="preserve">, </w:t>
      </w:r>
      <w:r>
        <w:rPr>
          <w:rFonts w:ascii="Arial" w:hAnsi="Arial" w:cs="Arial" w:hint="eastAsia"/>
          <w:sz w:val="20"/>
          <w:szCs w:val="20"/>
        </w:rPr>
        <w:t xml:space="preserve">it is not feasible for the reader to perform </w:t>
      </w:r>
      <w:r>
        <w:rPr>
          <w:rFonts w:ascii="Arial" w:hAnsi="Arial" w:cs="Arial"/>
          <w:sz w:val="20"/>
          <w:szCs w:val="20"/>
        </w:rPr>
        <w:t>rising</w:t>
      </w:r>
      <w:r>
        <w:rPr>
          <w:rFonts w:ascii="Arial" w:hAnsi="Arial" w:cs="Arial" w:hint="eastAsia"/>
          <w:sz w:val="20"/>
          <w:szCs w:val="20"/>
        </w:rPr>
        <w:t xml:space="preserve">/falling edge detection </w:t>
      </w:r>
      <w:r w:rsidR="00496B15">
        <w:rPr>
          <w:rFonts w:ascii="Arial" w:hAnsi="Arial" w:cs="Arial"/>
          <w:sz w:val="20"/>
          <w:szCs w:val="20"/>
        </w:rPr>
        <w:t>even if</w:t>
      </w:r>
      <w:r>
        <w:rPr>
          <w:rFonts w:ascii="Arial" w:hAnsi="Arial" w:cs="Arial" w:hint="eastAsia"/>
          <w:sz w:val="20"/>
          <w:szCs w:val="20"/>
        </w:rPr>
        <w:t xml:space="preserve"> line coding is applied</w:t>
      </w:r>
      <w:r>
        <w:rPr>
          <w:rFonts w:ascii="Arial" w:hAnsi="Arial" w:cs="Arial"/>
          <w:sz w:val="20"/>
          <w:szCs w:val="20"/>
        </w:rPr>
        <w:t>.</w:t>
      </w:r>
      <w:r>
        <w:rPr>
          <w:rFonts w:ascii="Arial" w:hAnsi="Arial" w:cs="Arial" w:hint="eastAsia"/>
          <w:sz w:val="20"/>
          <w:szCs w:val="20"/>
        </w:rPr>
        <w:t xml:space="preserve"> M</w:t>
      </w:r>
      <w:r>
        <w:rPr>
          <w:rFonts w:ascii="Arial" w:hAnsi="Arial" w:cs="Arial"/>
          <w:sz w:val="20"/>
          <w:szCs w:val="20"/>
        </w:rPr>
        <w:t xml:space="preserve">ore complicated operations </w:t>
      </w:r>
      <w:r>
        <w:rPr>
          <w:rFonts w:ascii="Arial" w:hAnsi="Arial" w:cs="Arial" w:hint="eastAsia"/>
          <w:sz w:val="20"/>
          <w:szCs w:val="20"/>
        </w:rPr>
        <w:t>will</w:t>
      </w:r>
      <w:r>
        <w:rPr>
          <w:rFonts w:ascii="Arial" w:hAnsi="Arial" w:cs="Arial"/>
          <w:sz w:val="20"/>
          <w:szCs w:val="20"/>
        </w:rPr>
        <w:t xml:space="preserve"> be processed at </w:t>
      </w:r>
      <w:proofErr w:type="spellStart"/>
      <w:r>
        <w:rPr>
          <w:rFonts w:ascii="Arial" w:hAnsi="Arial" w:cs="Arial"/>
          <w:sz w:val="20"/>
          <w:szCs w:val="20"/>
        </w:rPr>
        <w:t>gNB</w:t>
      </w:r>
      <w:proofErr w:type="spellEnd"/>
      <w:r>
        <w:rPr>
          <w:rFonts w:ascii="Arial" w:hAnsi="Arial" w:cs="Arial"/>
          <w:sz w:val="20"/>
          <w:szCs w:val="20"/>
        </w:rPr>
        <w:t xml:space="preserve"> or UE side, wh</w:t>
      </w:r>
      <w:r>
        <w:rPr>
          <w:rFonts w:ascii="Arial" w:hAnsi="Arial" w:cs="Arial" w:hint="eastAsia"/>
          <w:sz w:val="20"/>
          <w:szCs w:val="20"/>
        </w:rPr>
        <w:t>ich</w:t>
      </w:r>
      <w:r>
        <w:rPr>
          <w:rFonts w:ascii="Arial" w:hAnsi="Arial" w:cs="Arial"/>
          <w:sz w:val="20"/>
          <w:szCs w:val="20"/>
        </w:rPr>
        <w:t xml:space="preserve"> require</w:t>
      </w:r>
      <w:r>
        <w:rPr>
          <w:rFonts w:ascii="Arial" w:hAnsi="Arial" w:cs="Arial" w:hint="eastAsia"/>
          <w:sz w:val="20"/>
          <w:szCs w:val="20"/>
        </w:rPr>
        <w:t xml:space="preserve">s precise channel </w:t>
      </w:r>
      <w:r>
        <w:rPr>
          <w:rFonts w:ascii="Arial" w:hAnsi="Arial" w:cs="Arial"/>
          <w:sz w:val="20"/>
          <w:szCs w:val="20"/>
        </w:rPr>
        <w:t>estimation</w:t>
      </w:r>
      <w:r>
        <w:rPr>
          <w:rFonts w:ascii="Arial" w:hAnsi="Arial" w:cs="Arial" w:hint="eastAsia"/>
          <w:sz w:val="20"/>
          <w:szCs w:val="20"/>
        </w:rPr>
        <w:t xml:space="preserve"> performance</w:t>
      </w:r>
      <w:r>
        <w:rPr>
          <w:rFonts w:ascii="Arial" w:hAnsi="Arial" w:cs="Arial"/>
          <w:sz w:val="20"/>
          <w:szCs w:val="20"/>
        </w:rPr>
        <w:t>.</w:t>
      </w:r>
    </w:p>
    <w:p w14:paraId="44D1BE1D" w14:textId="4AEE074E" w:rsidR="00FE2B65"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9</w:t>
      </w:r>
      <w:r>
        <w:rPr>
          <w:rFonts w:ascii="Arial" w:hAnsi="Arial" w:cs="Arial"/>
          <w:sz w:val="20"/>
          <w:szCs w:val="20"/>
        </w:rPr>
        <w:t xml:space="preserve">: </w:t>
      </w:r>
      <w:r>
        <w:rPr>
          <w:rFonts w:ascii="Arial" w:hAnsi="Arial" w:cs="Arial" w:hint="eastAsia"/>
          <w:sz w:val="20"/>
          <w:szCs w:val="20"/>
        </w:rPr>
        <w:t xml:space="preserve">Considering 3 km/h device velocity, the channel coherent time is in </w:t>
      </w:r>
      <w:r>
        <w:rPr>
          <w:rFonts w:ascii="Arial" w:hAnsi="Arial" w:cs="Arial"/>
          <w:sz w:val="20"/>
          <w:szCs w:val="20"/>
        </w:rPr>
        <w:t>t</w:t>
      </w:r>
      <w:r>
        <w:rPr>
          <w:rFonts w:ascii="Arial" w:hAnsi="Arial" w:cs="Arial" w:hint="eastAsia"/>
          <w:sz w:val="20"/>
          <w:szCs w:val="20"/>
        </w:rPr>
        <w:t>he level of hundreds of milliseconds. In case of large D2R</w:t>
      </w:r>
      <w:r>
        <w:rPr>
          <w:rFonts w:ascii="Arial" w:hAnsi="Arial" w:cs="Arial"/>
          <w:sz w:val="20"/>
          <w:szCs w:val="20"/>
        </w:rPr>
        <w:t xml:space="preserve"> packet size </w:t>
      </w:r>
      <w:r>
        <w:rPr>
          <w:rFonts w:ascii="Arial" w:hAnsi="Arial" w:cs="Arial" w:hint="eastAsia"/>
          <w:sz w:val="20"/>
          <w:szCs w:val="20"/>
        </w:rPr>
        <w:t xml:space="preserve">or low data rate, </w:t>
      </w:r>
      <w:r>
        <w:rPr>
          <w:rFonts w:ascii="Arial" w:hAnsi="Arial" w:cs="Arial"/>
          <w:sz w:val="20"/>
          <w:szCs w:val="20"/>
        </w:rPr>
        <w:t xml:space="preserve">the channel estimation performance using only preamble and </w:t>
      </w:r>
      <w:proofErr w:type="spellStart"/>
      <w:r>
        <w:rPr>
          <w:rFonts w:ascii="Arial" w:hAnsi="Arial" w:cs="Arial"/>
          <w:sz w:val="20"/>
          <w:szCs w:val="20"/>
        </w:rPr>
        <w:t>postamble</w:t>
      </w:r>
      <w:proofErr w:type="spellEnd"/>
      <w:r>
        <w:rPr>
          <w:rFonts w:ascii="Arial" w:hAnsi="Arial" w:cs="Arial"/>
          <w:sz w:val="20"/>
          <w:szCs w:val="20"/>
        </w:rPr>
        <w:t xml:space="preserve"> may not be </w:t>
      </w:r>
      <w:r>
        <w:rPr>
          <w:rFonts w:ascii="Arial" w:hAnsi="Arial" w:cs="Arial" w:hint="eastAsia"/>
          <w:sz w:val="20"/>
          <w:szCs w:val="20"/>
        </w:rPr>
        <w:t>sufficient</w:t>
      </w:r>
      <w:r>
        <w:rPr>
          <w:rFonts w:ascii="Arial" w:hAnsi="Arial" w:cs="Arial"/>
          <w:sz w:val="20"/>
          <w:szCs w:val="20"/>
        </w:rPr>
        <w:t xml:space="preserve"> for decoding. </w:t>
      </w:r>
    </w:p>
    <w:p w14:paraId="3D77426A" w14:textId="289B25F6" w:rsidR="00FE2B65" w:rsidRDefault="00000000">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1</w:t>
      </w:r>
      <w:r>
        <w:rPr>
          <w:rFonts w:ascii="Arial" w:hAnsi="Arial" w:cs="Arial"/>
          <w:sz w:val="20"/>
          <w:szCs w:val="20"/>
        </w:rPr>
        <w:t xml:space="preserve">: </w:t>
      </w:r>
      <w:r>
        <w:rPr>
          <w:rFonts w:ascii="Arial" w:hAnsi="Arial" w:cs="Arial"/>
          <w:sz w:val="20"/>
          <w:szCs w:val="21"/>
        </w:rPr>
        <w:t xml:space="preserve">For </w:t>
      </w:r>
      <w:r>
        <w:rPr>
          <w:rFonts w:ascii="Arial" w:hAnsi="Arial" w:cs="Arial" w:hint="eastAsia"/>
          <w:sz w:val="20"/>
          <w:szCs w:val="21"/>
        </w:rPr>
        <w:t>D2R</w:t>
      </w:r>
      <w:r>
        <w:rPr>
          <w:rFonts w:ascii="Arial" w:hAnsi="Arial" w:cs="Arial" w:hint="eastAsia"/>
          <w:sz w:val="20"/>
          <w:szCs w:val="20"/>
        </w:rPr>
        <w:t xml:space="preserve">, </w:t>
      </w:r>
      <w:proofErr w:type="spellStart"/>
      <w:r>
        <w:rPr>
          <w:rFonts w:ascii="Arial" w:hAnsi="Arial" w:cs="Arial" w:hint="eastAsia"/>
          <w:sz w:val="20"/>
          <w:szCs w:val="20"/>
        </w:rPr>
        <w:t>m</w:t>
      </w:r>
      <w:r>
        <w:rPr>
          <w:rFonts w:ascii="Arial" w:hAnsi="Arial" w:cs="Arial"/>
          <w:sz w:val="20"/>
          <w:szCs w:val="20"/>
        </w:rPr>
        <w:t>idamble</w:t>
      </w:r>
      <w:proofErr w:type="spellEnd"/>
      <w:r>
        <w:rPr>
          <w:rFonts w:ascii="Arial" w:hAnsi="Arial" w:cs="Arial"/>
          <w:sz w:val="20"/>
          <w:szCs w:val="20"/>
        </w:rPr>
        <w:t xml:space="preserve"> can be</w:t>
      </w:r>
      <w:r>
        <w:rPr>
          <w:rFonts w:ascii="Arial" w:hAnsi="Arial" w:cs="Arial" w:hint="eastAsia"/>
          <w:sz w:val="20"/>
          <w:szCs w:val="20"/>
        </w:rPr>
        <w:t xml:space="preserve"> </w:t>
      </w:r>
      <w:r>
        <w:rPr>
          <w:rFonts w:ascii="Arial" w:hAnsi="Arial" w:cs="Arial"/>
          <w:sz w:val="20"/>
          <w:szCs w:val="20"/>
        </w:rPr>
        <w:t xml:space="preserve">considered in the middle of the </w:t>
      </w:r>
      <w:r>
        <w:rPr>
          <w:rFonts w:ascii="Arial" w:hAnsi="Arial" w:cs="Arial" w:hint="eastAsia"/>
          <w:sz w:val="20"/>
          <w:szCs w:val="20"/>
        </w:rPr>
        <w:t>D2R</w:t>
      </w:r>
      <w:r>
        <w:rPr>
          <w:rFonts w:ascii="Arial" w:hAnsi="Arial" w:cs="Arial"/>
          <w:sz w:val="20"/>
          <w:szCs w:val="20"/>
        </w:rPr>
        <w:t xml:space="preserve"> transmission </w:t>
      </w:r>
      <w:r>
        <w:rPr>
          <w:rFonts w:ascii="Arial" w:hAnsi="Arial" w:cs="Arial" w:hint="eastAsia"/>
          <w:sz w:val="20"/>
          <w:szCs w:val="20"/>
        </w:rPr>
        <w:t xml:space="preserve">at least </w:t>
      </w:r>
      <w:r>
        <w:rPr>
          <w:rFonts w:ascii="Arial" w:hAnsi="Arial" w:cs="Arial"/>
          <w:sz w:val="20"/>
          <w:szCs w:val="20"/>
        </w:rPr>
        <w:t>for</w:t>
      </w:r>
      <w:r>
        <w:rPr>
          <w:rFonts w:ascii="Arial" w:hAnsi="Arial" w:cs="Arial" w:hint="eastAsia"/>
          <w:sz w:val="20"/>
          <w:szCs w:val="20"/>
        </w:rPr>
        <w:t xml:space="preserve"> channel estimation in case of large packet size or low data rate.</w:t>
      </w:r>
    </w:p>
    <w:p w14:paraId="0951F0FB" w14:textId="77777777" w:rsidR="00FE2B65" w:rsidRDefault="00FE2B65">
      <w:pPr>
        <w:snapToGrid w:val="0"/>
        <w:spacing w:beforeLines="50" w:before="120" w:line="288" w:lineRule="auto"/>
        <w:rPr>
          <w:rFonts w:ascii="Arial" w:hAnsi="Arial" w:cs="Arial"/>
          <w:sz w:val="20"/>
          <w:szCs w:val="20"/>
        </w:rPr>
      </w:pPr>
    </w:p>
    <w:p w14:paraId="279681B6" w14:textId="77777777" w:rsidR="00FE2B65" w:rsidRDefault="00000000">
      <w:pPr>
        <w:snapToGrid w:val="0"/>
        <w:spacing w:beforeLines="50" w:before="120" w:line="288" w:lineRule="auto"/>
        <w:rPr>
          <w:rFonts w:ascii="Arial" w:hAnsi="Arial" w:cs="Arial"/>
          <w:i/>
          <w:iCs w:val="0"/>
          <w:sz w:val="20"/>
          <w:szCs w:val="21"/>
          <w:u w:val="single"/>
        </w:rPr>
      </w:pPr>
      <w:r>
        <w:rPr>
          <w:rFonts w:ascii="Arial" w:hAnsi="Arial" w:cs="Arial" w:hint="eastAsia"/>
          <w:i/>
          <w:sz w:val="20"/>
          <w:szCs w:val="21"/>
          <w:u w:val="single"/>
        </w:rPr>
        <w:t>Preamble/</w:t>
      </w:r>
      <w:proofErr w:type="spellStart"/>
      <w:r>
        <w:rPr>
          <w:rFonts w:ascii="Arial" w:hAnsi="Arial" w:cs="Arial" w:hint="eastAsia"/>
          <w:i/>
          <w:sz w:val="20"/>
          <w:szCs w:val="21"/>
          <w:u w:val="single"/>
        </w:rPr>
        <w:t>midamble</w:t>
      </w:r>
      <w:proofErr w:type="spellEnd"/>
      <w:r>
        <w:rPr>
          <w:rFonts w:ascii="Arial" w:hAnsi="Arial" w:cs="Arial" w:hint="eastAsia"/>
          <w:i/>
          <w:sz w:val="20"/>
          <w:szCs w:val="21"/>
          <w:u w:val="single"/>
        </w:rPr>
        <w:t>/</w:t>
      </w:r>
      <w:proofErr w:type="spellStart"/>
      <w:r>
        <w:rPr>
          <w:rFonts w:ascii="Arial" w:hAnsi="Arial" w:cs="Arial" w:hint="eastAsia"/>
          <w:i/>
          <w:sz w:val="20"/>
          <w:szCs w:val="21"/>
          <w:u w:val="single"/>
        </w:rPr>
        <w:t>postamble</w:t>
      </w:r>
      <w:proofErr w:type="spellEnd"/>
      <w:r>
        <w:rPr>
          <w:rFonts w:ascii="Arial" w:hAnsi="Arial" w:cs="Arial" w:hint="eastAsia"/>
          <w:i/>
          <w:sz w:val="20"/>
          <w:szCs w:val="21"/>
          <w:u w:val="single"/>
        </w:rPr>
        <w:t xml:space="preserve"> design</w:t>
      </w:r>
    </w:p>
    <w:p w14:paraId="53FAE341" w14:textId="77777777" w:rsidR="00FE2B65" w:rsidRDefault="00000000">
      <w:pPr>
        <w:widowControl/>
        <w:snapToGrid w:val="0"/>
        <w:spacing w:beforeLines="50" w:before="120" w:line="288" w:lineRule="auto"/>
        <w:jc w:val="left"/>
        <w:rPr>
          <w:rFonts w:ascii="Arial" w:hAnsi="Arial" w:cs="Arial"/>
          <w:b w:val="0"/>
          <w:bCs w:val="0"/>
          <w:sz w:val="20"/>
          <w:szCs w:val="21"/>
        </w:rPr>
      </w:pPr>
      <w:r>
        <w:rPr>
          <w:rFonts w:ascii="Arial" w:hAnsi="Arial" w:cs="Arial" w:hint="eastAsia"/>
          <w:b w:val="0"/>
          <w:bCs w:val="0"/>
          <w:sz w:val="20"/>
          <w:szCs w:val="21"/>
        </w:rPr>
        <w:t>In RAN1#118bis meeting, the following has been agreed for D2R preamble:</w:t>
      </w:r>
    </w:p>
    <w:tbl>
      <w:tblPr>
        <w:tblStyle w:val="afa"/>
        <w:tblW w:w="0" w:type="auto"/>
        <w:tblLook w:val="04A0" w:firstRow="1" w:lastRow="0" w:firstColumn="1" w:lastColumn="0" w:noHBand="0" w:noVBand="1"/>
      </w:tblPr>
      <w:tblGrid>
        <w:gridCol w:w="9962"/>
      </w:tblGrid>
      <w:tr w:rsidR="00FE2B65" w14:paraId="1E631ED7" w14:textId="77777777">
        <w:tc>
          <w:tcPr>
            <w:tcW w:w="9962" w:type="dxa"/>
          </w:tcPr>
          <w:p w14:paraId="5AED2108" w14:textId="77777777" w:rsidR="00FE2B65" w:rsidRDefault="00000000" w:rsidP="002B6EF4">
            <w:pPr>
              <w:widowControl/>
              <w:spacing w:before="0"/>
              <w:rPr>
                <w:b w:val="0"/>
                <w:bCs w:val="0"/>
                <w:iCs w:val="0"/>
                <w:sz w:val="20"/>
                <w:szCs w:val="20"/>
                <w:lang w:val="en-GB"/>
              </w:rPr>
            </w:pPr>
            <w:r>
              <w:rPr>
                <w:b w:val="0"/>
                <w:bCs w:val="0"/>
                <w:iCs w:val="0"/>
                <w:sz w:val="20"/>
                <w:szCs w:val="20"/>
                <w:highlight w:val="green"/>
                <w:lang w:val="en-GB"/>
              </w:rPr>
              <w:t>Agreement</w:t>
            </w:r>
          </w:p>
          <w:p w14:paraId="561929BD" w14:textId="77777777" w:rsidR="00FE2B65" w:rsidRPr="002B6EF4" w:rsidRDefault="00000000" w:rsidP="002B6EF4">
            <w:pPr>
              <w:widowControl/>
              <w:spacing w:before="0"/>
              <w:jc w:val="left"/>
              <w:rPr>
                <w:rFonts w:ascii="Times" w:eastAsiaTheme="minorEastAsia" w:hAnsi="Times"/>
                <w:b w:val="0"/>
                <w:bCs w:val="0"/>
                <w:iCs w:val="0"/>
                <w:color w:val="000000"/>
                <w:sz w:val="20"/>
                <w:szCs w:val="20"/>
                <w:lang w:val="en-GB"/>
              </w:rPr>
            </w:pPr>
            <w:r>
              <w:rPr>
                <w:rFonts w:ascii="Times" w:eastAsia="Batang" w:hAnsi="Times"/>
                <w:b w:val="0"/>
                <w:bCs w:val="0"/>
                <w:iCs w:val="0"/>
                <w:color w:val="000000"/>
                <w:sz w:val="20"/>
                <w:szCs w:val="20"/>
                <w:lang w:val="en-GB" w:eastAsia="en-US"/>
              </w:rPr>
              <w:t>For the D2R preamble, binary signal is considered.</w:t>
            </w:r>
          </w:p>
        </w:tc>
      </w:tr>
    </w:tbl>
    <w:p w14:paraId="5BA2D627" w14:textId="7A53755D" w:rsidR="00FE2B65" w:rsidRDefault="00000000">
      <w:pPr>
        <w:widowControl/>
        <w:snapToGrid w:val="0"/>
        <w:spacing w:beforeLines="50" w:before="120" w:line="288" w:lineRule="auto"/>
        <w:jc w:val="left"/>
        <w:rPr>
          <w:rFonts w:ascii="Arial" w:hAnsi="Arial" w:cs="Arial"/>
          <w:b w:val="0"/>
          <w:bCs w:val="0"/>
          <w:sz w:val="20"/>
          <w:szCs w:val="21"/>
        </w:rPr>
      </w:pPr>
      <w:r>
        <w:rPr>
          <w:rFonts w:ascii="Arial" w:hAnsi="Arial" w:cs="Arial" w:hint="eastAsia"/>
          <w:b w:val="0"/>
          <w:bCs w:val="0"/>
          <w:sz w:val="20"/>
          <w:szCs w:val="21"/>
        </w:rPr>
        <w:t xml:space="preserve">In the following, we further discuss preliminary </w:t>
      </w:r>
      <w:r>
        <w:rPr>
          <w:rFonts w:ascii="Arial" w:hAnsi="Arial" w:cs="Arial"/>
          <w:b w:val="0"/>
          <w:bCs w:val="0"/>
          <w:sz w:val="20"/>
          <w:szCs w:val="21"/>
        </w:rPr>
        <w:t>design</w:t>
      </w:r>
      <w:r>
        <w:rPr>
          <w:rFonts w:ascii="Arial" w:hAnsi="Arial" w:cs="Arial" w:hint="eastAsia"/>
          <w:b w:val="0"/>
          <w:bCs w:val="0"/>
          <w:sz w:val="20"/>
          <w:szCs w:val="21"/>
        </w:rPr>
        <w:t xml:space="preserve"> considerations for D2R preamble, </w:t>
      </w:r>
      <w:proofErr w:type="spellStart"/>
      <w:r>
        <w:rPr>
          <w:rFonts w:ascii="Arial" w:hAnsi="Arial" w:cs="Arial" w:hint="eastAsia"/>
          <w:b w:val="0"/>
          <w:bCs w:val="0"/>
          <w:sz w:val="20"/>
          <w:szCs w:val="21"/>
        </w:rPr>
        <w:t>midamble</w:t>
      </w:r>
      <w:proofErr w:type="spellEnd"/>
      <w:r>
        <w:rPr>
          <w:rFonts w:ascii="Arial" w:hAnsi="Arial" w:cs="Arial" w:hint="eastAsia"/>
          <w:b w:val="0"/>
          <w:bCs w:val="0"/>
          <w:sz w:val="20"/>
          <w:szCs w:val="21"/>
        </w:rPr>
        <w:t xml:space="preserve"> and </w:t>
      </w:r>
      <w:proofErr w:type="spellStart"/>
      <w:r>
        <w:rPr>
          <w:rFonts w:ascii="Arial" w:hAnsi="Arial" w:cs="Arial" w:hint="eastAsia"/>
          <w:b w:val="0"/>
          <w:bCs w:val="0"/>
          <w:sz w:val="20"/>
          <w:szCs w:val="21"/>
        </w:rPr>
        <w:t>postamble</w:t>
      </w:r>
      <w:proofErr w:type="spellEnd"/>
      <w:r>
        <w:rPr>
          <w:rFonts w:ascii="Arial" w:hAnsi="Arial" w:cs="Arial" w:hint="eastAsia"/>
          <w:b w:val="0"/>
          <w:bCs w:val="0"/>
          <w:sz w:val="20"/>
          <w:szCs w:val="21"/>
        </w:rPr>
        <w:t>.</w:t>
      </w:r>
    </w:p>
    <w:p w14:paraId="10FE6AEA" w14:textId="4FDB57D2" w:rsidR="00FE2B65" w:rsidRDefault="00000000">
      <w:pPr>
        <w:widowControl/>
        <w:snapToGrid w:val="0"/>
        <w:spacing w:beforeLines="50" w:before="120" w:line="288" w:lineRule="auto"/>
        <w:jc w:val="left"/>
        <w:rPr>
          <w:rFonts w:ascii="Arial" w:hAnsi="Arial" w:cs="Arial"/>
          <w:b w:val="0"/>
          <w:bCs w:val="0"/>
          <w:sz w:val="20"/>
          <w:szCs w:val="21"/>
        </w:rPr>
      </w:pPr>
      <w:r>
        <w:rPr>
          <w:rFonts w:ascii="Arial" w:hAnsi="Arial" w:cs="Arial" w:hint="eastAsia"/>
          <w:b w:val="0"/>
          <w:bCs w:val="0"/>
          <w:sz w:val="20"/>
          <w:szCs w:val="21"/>
        </w:rPr>
        <w:lastRenderedPageBreak/>
        <w:t>First, similar as preamble from the above agreement</w:t>
      </w:r>
      <w:r>
        <w:rPr>
          <w:rFonts w:ascii="Arial" w:hAnsi="Arial" w:cs="Arial"/>
          <w:b w:val="0"/>
          <w:bCs w:val="0"/>
          <w:sz w:val="20"/>
          <w:szCs w:val="21"/>
        </w:rPr>
        <w:t xml:space="preserve">, </w:t>
      </w:r>
      <w:r>
        <w:rPr>
          <w:rFonts w:ascii="Arial" w:hAnsi="Arial" w:cs="Arial" w:hint="eastAsia"/>
          <w:b w:val="0"/>
          <w:bCs w:val="0"/>
          <w:sz w:val="20"/>
          <w:szCs w:val="21"/>
        </w:rPr>
        <w:t>binary signal</w:t>
      </w:r>
      <w:r>
        <w:rPr>
          <w:rFonts w:ascii="Arial" w:hAnsi="Arial" w:cs="Arial"/>
          <w:b w:val="0"/>
          <w:bCs w:val="0"/>
          <w:sz w:val="20"/>
          <w:szCs w:val="21"/>
        </w:rPr>
        <w:t xml:space="preserve"> </w:t>
      </w:r>
      <w:r>
        <w:rPr>
          <w:rFonts w:ascii="Arial" w:hAnsi="Arial" w:cs="Arial" w:hint="eastAsia"/>
          <w:b w:val="0"/>
          <w:bCs w:val="0"/>
          <w:sz w:val="20"/>
          <w:szCs w:val="21"/>
        </w:rPr>
        <w:t xml:space="preserve">should be also supported for D2R </w:t>
      </w:r>
      <w:proofErr w:type="spellStart"/>
      <w:r>
        <w:rPr>
          <w:rFonts w:ascii="Arial" w:hAnsi="Arial" w:cs="Arial" w:hint="eastAsia"/>
          <w:b w:val="0"/>
          <w:bCs w:val="0"/>
          <w:sz w:val="20"/>
          <w:szCs w:val="21"/>
        </w:rPr>
        <w:t>postamble</w:t>
      </w:r>
      <w:proofErr w:type="spellEnd"/>
      <w:r>
        <w:rPr>
          <w:rFonts w:ascii="Arial" w:hAnsi="Arial" w:cs="Arial" w:hint="eastAsia"/>
          <w:b w:val="0"/>
          <w:bCs w:val="0"/>
          <w:sz w:val="20"/>
          <w:szCs w:val="21"/>
        </w:rPr>
        <w:t xml:space="preserve"> and </w:t>
      </w:r>
      <w:proofErr w:type="spellStart"/>
      <w:r>
        <w:rPr>
          <w:rFonts w:ascii="Arial" w:hAnsi="Arial" w:cs="Arial" w:hint="eastAsia"/>
          <w:b w:val="0"/>
          <w:bCs w:val="0"/>
          <w:sz w:val="20"/>
          <w:szCs w:val="21"/>
        </w:rPr>
        <w:t>midamble</w:t>
      </w:r>
      <w:proofErr w:type="spellEnd"/>
      <w:r>
        <w:rPr>
          <w:rFonts w:ascii="Arial" w:hAnsi="Arial" w:cs="Arial" w:hint="eastAsia"/>
          <w:b w:val="0"/>
          <w:bCs w:val="0"/>
          <w:sz w:val="20"/>
          <w:szCs w:val="21"/>
        </w:rPr>
        <w:t>.</w:t>
      </w:r>
      <w:r>
        <w:rPr>
          <w:rFonts w:ascii="Arial" w:hAnsi="Arial" w:cs="Arial"/>
          <w:b w:val="0"/>
          <w:bCs w:val="0"/>
          <w:sz w:val="20"/>
          <w:szCs w:val="21"/>
        </w:rPr>
        <w:t xml:space="preserve"> </w:t>
      </w:r>
    </w:p>
    <w:p w14:paraId="0B585732" w14:textId="77777777" w:rsidR="00FE2B65" w:rsidRPr="002B6EF4" w:rsidRDefault="00000000">
      <w:pPr>
        <w:widowControl/>
        <w:snapToGrid w:val="0"/>
        <w:spacing w:beforeLines="50" w:before="120" w:line="288" w:lineRule="auto"/>
        <w:jc w:val="left"/>
        <w:rPr>
          <w:rFonts w:ascii="Arial" w:hAnsi="Arial" w:cs="Arial"/>
          <w:sz w:val="20"/>
          <w:szCs w:val="21"/>
        </w:rPr>
      </w:pPr>
      <w:r w:rsidRPr="002B6EF4">
        <w:rPr>
          <w:rFonts w:ascii="Arial" w:hAnsi="Arial" w:cs="Arial"/>
          <w:sz w:val="20"/>
          <w:szCs w:val="21"/>
        </w:rPr>
        <w:t xml:space="preserve">Proposal 12: For the D2R </w:t>
      </w:r>
      <w:proofErr w:type="spellStart"/>
      <w:r w:rsidRPr="002B6EF4">
        <w:rPr>
          <w:rFonts w:ascii="Arial" w:hAnsi="Arial" w:cs="Arial"/>
          <w:sz w:val="20"/>
          <w:szCs w:val="21"/>
        </w:rPr>
        <w:t>postamble</w:t>
      </w:r>
      <w:proofErr w:type="spellEnd"/>
      <w:r w:rsidRPr="002B6EF4">
        <w:rPr>
          <w:rFonts w:ascii="Arial" w:hAnsi="Arial" w:cs="Arial"/>
          <w:sz w:val="20"/>
          <w:szCs w:val="21"/>
        </w:rPr>
        <w:t xml:space="preserve"> and D2R </w:t>
      </w:r>
      <w:proofErr w:type="spellStart"/>
      <w:r w:rsidRPr="002B6EF4">
        <w:rPr>
          <w:rFonts w:ascii="Arial" w:hAnsi="Arial" w:cs="Arial"/>
          <w:sz w:val="20"/>
          <w:szCs w:val="21"/>
        </w:rPr>
        <w:t>midamble</w:t>
      </w:r>
      <w:proofErr w:type="spellEnd"/>
      <w:r w:rsidRPr="002B6EF4">
        <w:rPr>
          <w:rFonts w:ascii="Arial" w:hAnsi="Arial" w:cs="Arial"/>
          <w:sz w:val="20"/>
          <w:szCs w:val="21"/>
        </w:rPr>
        <w:t>, if supported, binary signal is considered.</w:t>
      </w:r>
    </w:p>
    <w:p w14:paraId="5715D7E1" w14:textId="0BFAB4C0" w:rsidR="00FE2B65" w:rsidRDefault="00000000">
      <w:pPr>
        <w:widowControl/>
        <w:snapToGrid w:val="0"/>
        <w:spacing w:beforeLines="50" w:before="120" w:line="288" w:lineRule="auto"/>
        <w:jc w:val="left"/>
        <w:rPr>
          <w:rFonts w:ascii="Arial" w:hAnsi="Arial" w:cs="Arial"/>
          <w:b w:val="0"/>
          <w:bCs w:val="0"/>
          <w:sz w:val="20"/>
          <w:szCs w:val="21"/>
        </w:rPr>
      </w:pPr>
      <w:r>
        <w:rPr>
          <w:rFonts w:ascii="Arial" w:hAnsi="Arial" w:cs="Arial" w:hint="eastAsia"/>
          <w:b w:val="0"/>
          <w:bCs w:val="0"/>
          <w:sz w:val="20"/>
          <w:szCs w:val="21"/>
        </w:rPr>
        <w:t xml:space="preserve">In </w:t>
      </w:r>
      <w:r>
        <w:rPr>
          <w:rFonts w:ascii="Arial" w:hAnsi="Arial" w:cs="Arial"/>
          <w:b w:val="0"/>
          <w:bCs w:val="0"/>
          <w:sz w:val="20"/>
          <w:szCs w:val="21"/>
        </w:rPr>
        <w:t>addition</w:t>
      </w:r>
      <w:r>
        <w:rPr>
          <w:rFonts w:ascii="Arial" w:hAnsi="Arial" w:cs="Arial" w:hint="eastAsia"/>
          <w:b w:val="0"/>
          <w:bCs w:val="0"/>
          <w:sz w:val="20"/>
          <w:szCs w:val="21"/>
        </w:rPr>
        <w:t xml:space="preserve">, considering using </w:t>
      </w:r>
      <w:r>
        <w:rPr>
          <w:rFonts w:ascii="Arial" w:hAnsi="Arial" w:cs="Arial"/>
          <w:b w:val="0"/>
          <w:bCs w:val="0"/>
          <w:sz w:val="20"/>
          <w:szCs w:val="21"/>
        </w:rPr>
        <w:t>preamble and</w:t>
      </w:r>
      <w:r>
        <w:rPr>
          <w:rFonts w:ascii="Arial" w:hAnsi="Arial" w:cs="Arial" w:hint="eastAsia"/>
          <w:b w:val="0"/>
          <w:bCs w:val="0"/>
          <w:sz w:val="20"/>
          <w:szCs w:val="21"/>
        </w:rPr>
        <w:t xml:space="preserve"> </w:t>
      </w:r>
      <w:proofErr w:type="spellStart"/>
      <w:r>
        <w:rPr>
          <w:rFonts w:ascii="Arial" w:hAnsi="Arial" w:cs="Arial" w:hint="eastAsia"/>
          <w:b w:val="0"/>
          <w:bCs w:val="0"/>
          <w:sz w:val="20"/>
          <w:szCs w:val="21"/>
        </w:rPr>
        <w:t>postamble</w:t>
      </w:r>
      <w:proofErr w:type="spellEnd"/>
      <w:r>
        <w:rPr>
          <w:rFonts w:ascii="Arial" w:hAnsi="Arial" w:cs="Arial" w:hint="eastAsia"/>
          <w:b w:val="0"/>
          <w:bCs w:val="0"/>
          <w:sz w:val="20"/>
          <w:szCs w:val="21"/>
        </w:rPr>
        <w:t xml:space="preserve"> </w:t>
      </w:r>
      <w:r>
        <w:rPr>
          <w:rFonts w:ascii="Arial" w:hAnsi="Arial" w:cs="Arial"/>
          <w:b w:val="0"/>
          <w:bCs w:val="0"/>
          <w:sz w:val="20"/>
          <w:szCs w:val="21"/>
        </w:rPr>
        <w:t xml:space="preserve">for </w:t>
      </w:r>
      <w:r>
        <w:rPr>
          <w:rFonts w:ascii="Arial" w:hAnsi="Arial" w:cs="Arial" w:hint="eastAsia"/>
          <w:b w:val="0"/>
          <w:bCs w:val="0"/>
          <w:sz w:val="20"/>
          <w:szCs w:val="21"/>
        </w:rPr>
        <w:t>D2R</w:t>
      </w:r>
      <w:r>
        <w:rPr>
          <w:rFonts w:ascii="Arial" w:hAnsi="Arial" w:cs="Arial"/>
          <w:b w:val="0"/>
          <w:bCs w:val="0"/>
          <w:sz w:val="20"/>
          <w:szCs w:val="21"/>
        </w:rPr>
        <w:t xml:space="preserve"> synchronization </w:t>
      </w:r>
      <w:r>
        <w:rPr>
          <w:rFonts w:ascii="Arial" w:hAnsi="Arial" w:cs="Arial" w:hint="eastAsia"/>
          <w:b w:val="0"/>
          <w:bCs w:val="0"/>
          <w:sz w:val="20"/>
          <w:szCs w:val="21"/>
        </w:rPr>
        <w:t>which</w:t>
      </w:r>
      <w:r>
        <w:rPr>
          <w:rFonts w:ascii="Arial" w:hAnsi="Arial" w:cs="Arial"/>
          <w:b w:val="0"/>
          <w:bCs w:val="0"/>
          <w:sz w:val="20"/>
          <w:szCs w:val="21"/>
        </w:rPr>
        <w:t xml:space="preserve"> allow</w:t>
      </w:r>
      <w:r>
        <w:rPr>
          <w:rFonts w:ascii="Arial" w:hAnsi="Arial" w:cs="Arial" w:hint="eastAsia"/>
          <w:b w:val="0"/>
          <w:bCs w:val="0"/>
          <w:sz w:val="20"/>
          <w:szCs w:val="21"/>
        </w:rPr>
        <w:t>s</w:t>
      </w:r>
      <w:r>
        <w:rPr>
          <w:rFonts w:ascii="Arial" w:hAnsi="Arial" w:cs="Arial"/>
          <w:b w:val="0"/>
          <w:bCs w:val="0"/>
          <w:sz w:val="20"/>
          <w:szCs w:val="21"/>
        </w:rPr>
        <w:t xml:space="preserve"> the reader side to get more precise </w:t>
      </w:r>
      <w:r>
        <w:rPr>
          <w:rFonts w:ascii="Arial" w:hAnsi="Arial" w:cs="Arial" w:hint="eastAsia"/>
          <w:b w:val="0"/>
          <w:bCs w:val="0"/>
          <w:sz w:val="20"/>
          <w:szCs w:val="21"/>
        </w:rPr>
        <w:t xml:space="preserve">timing </w:t>
      </w:r>
      <w:r>
        <w:rPr>
          <w:rFonts w:ascii="Arial" w:hAnsi="Arial" w:cs="Arial"/>
          <w:b w:val="0"/>
          <w:bCs w:val="0"/>
          <w:sz w:val="20"/>
          <w:szCs w:val="21"/>
        </w:rPr>
        <w:t xml:space="preserve">information for </w:t>
      </w:r>
      <w:r>
        <w:rPr>
          <w:rFonts w:ascii="Arial" w:hAnsi="Arial" w:cs="Arial" w:hint="eastAsia"/>
          <w:b w:val="0"/>
          <w:bCs w:val="0"/>
          <w:sz w:val="20"/>
          <w:szCs w:val="21"/>
        </w:rPr>
        <w:t xml:space="preserve">advanced processing, we then provide some simulation results on the timing tracking performance with respect to the length of preamble and </w:t>
      </w:r>
      <w:proofErr w:type="spellStart"/>
      <w:r>
        <w:rPr>
          <w:rFonts w:ascii="Arial" w:hAnsi="Arial" w:cs="Arial" w:hint="eastAsia"/>
          <w:b w:val="0"/>
          <w:bCs w:val="0"/>
          <w:sz w:val="20"/>
          <w:szCs w:val="21"/>
        </w:rPr>
        <w:t>postamble</w:t>
      </w:r>
      <w:proofErr w:type="spellEnd"/>
      <w:r>
        <w:rPr>
          <w:rFonts w:ascii="Arial" w:hAnsi="Arial" w:cs="Arial" w:hint="eastAsia"/>
          <w:b w:val="0"/>
          <w:bCs w:val="0"/>
          <w:sz w:val="20"/>
          <w:szCs w:val="21"/>
        </w:rPr>
        <w:t xml:space="preserve">. As shown below, </w:t>
      </w:r>
      <w:proofErr w:type="gramStart"/>
      <w:r>
        <w:rPr>
          <w:rFonts w:ascii="Arial" w:hAnsi="Arial" w:cs="Arial" w:hint="eastAsia"/>
          <w:b w:val="0"/>
          <w:bCs w:val="0"/>
          <w:sz w:val="20"/>
          <w:szCs w:val="21"/>
        </w:rPr>
        <w:t>it can be seen that with</w:t>
      </w:r>
      <w:proofErr w:type="gramEnd"/>
      <w:r>
        <w:rPr>
          <w:rFonts w:ascii="Arial" w:hAnsi="Arial" w:cs="Arial" w:hint="eastAsia"/>
          <w:b w:val="0"/>
          <w:bCs w:val="0"/>
          <w:sz w:val="20"/>
          <w:szCs w:val="21"/>
        </w:rPr>
        <w:t xml:space="preserve"> the increase of the </w:t>
      </w:r>
      <w:r>
        <w:rPr>
          <w:rFonts w:ascii="Arial" w:hAnsi="Arial" w:cs="Arial"/>
          <w:b w:val="0"/>
          <w:bCs w:val="0"/>
          <w:sz w:val="20"/>
          <w:szCs w:val="21"/>
        </w:rPr>
        <w:t>sequence</w:t>
      </w:r>
      <w:r>
        <w:rPr>
          <w:rFonts w:ascii="Arial" w:hAnsi="Arial" w:cs="Arial" w:hint="eastAsia"/>
          <w:b w:val="0"/>
          <w:bCs w:val="0"/>
          <w:sz w:val="20"/>
          <w:szCs w:val="21"/>
        </w:rPr>
        <w:t xml:space="preserve"> length of preamble and </w:t>
      </w:r>
      <w:proofErr w:type="spellStart"/>
      <w:r>
        <w:rPr>
          <w:rFonts w:ascii="Arial" w:hAnsi="Arial" w:cs="Arial" w:hint="eastAsia"/>
          <w:b w:val="0"/>
          <w:bCs w:val="0"/>
          <w:sz w:val="20"/>
          <w:szCs w:val="21"/>
        </w:rPr>
        <w:t>postamble</w:t>
      </w:r>
      <w:proofErr w:type="spellEnd"/>
      <w:r>
        <w:rPr>
          <w:rFonts w:ascii="Arial" w:hAnsi="Arial" w:cs="Arial" w:hint="eastAsia"/>
          <w:b w:val="0"/>
          <w:bCs w:val="0"/>
          <w:sz w:val="20"/>
          <w:szCs w:val="21"/>
        </w:rPr>
        <w:t xml:space="preserve">, the D2R </w:t>
      </w:r>
      <w:r>
        <w:rPr>
          <w:rFonts w:ascii="Arial" w:hAnsi="Arial" w:cs="Arial"/>
          <w:b w:val="0"/>
          <w:bCs w:val="0"/>
          <w:sz w:val="20"/>
          <w:szCs w:val="21"/>
        </w:rPr>
        <w:t>link</w:t>
      </w:r>
      <w:r>
        <w:rPr>
          <w:rFonts w:ascii="Arial" w:hAnsi="Arial" w:cs="Arial" w:hint="eastAsia"/>
          <w:b w:val="0"/>
          <w:bCs w:val="0"/>
          <w:sz w:val="20"/>
          <w:szCs w:val="21"/>
        </w:rPr>
        <w:t xml:space="preserve"> performance improves. Generally, to achieve a BLER performance at 10%, the timing synchronization error should be less than 10%; otherwise, the link performance would be </w:t>
      </w:r>
      <w:r>
        <w:rPr>
          <w:rFonts w:ascii="Arial" w:hAnsi="Arial" w:cs="Arial"/>
          <w:b w:val="0"/>
          <w:bCs w:val="0"/>
          <w:sz w:val="20"/>
          <w:szCs w:val="21"/>
        </w:rPr>
        <w:t>restricted</w:t>
      </w:r>
      <w:r>
        <w:rPr>
          <w:rFonts w:ascii="Arial" w:hAnsi="Arial" w:cs="Arial" w:hint="eastAsia"/>
          <w:b w:val="0"/>
          <w:bCs w:val="0"/>
          <w:sz w:val="20"/>
          <w:szCs w:val="21"/>
        </w:rPr>
        <w:t xml:space="preserve"> by the timing synchronization performance. Based on the results, the timing synchronization performance is highly related to </w:t>
      </w:r>
      <w:r>
        <w:rPr>
          <w:rFonts w:ascii="Arial" w:hAnsi="Arial" w:cs="Arial"/>
          <w:b w:val="0"/>
          <w:bCs w:val="0"/>
          <w:sz w:val="20"/>
          <w:szCs w:val="21"/>
        </w:rPr>
        <w:t>the</w:t>
      </w:r>
      <w:r>
        <w:rPr>
          <w:rFonts w:ascii="Arial" w:hAnsi="Arial" w:cs="Arial" w:hint="eastAsia"/>
          <w:b w:val="0"/>
          <w:bCs w:val="0"/>
          <w:sz w:val="20"/>
          <w:szCs w:val="21"/>
        </w:rPr>
        <w:t xml:space="preserve"> sequence length of the </w:t>
      </w:r>
      <w:r>
        <w:rPr>
          <w:rFonts w:ascii="Arial" w:hAnsi="Arial" w:cs="Arial"/>
          <w:b w:val="0"/>
          <w:bCs w:val="0"/>
          <w:sz w:val="20"/>
          <w:szCs w:val="21"/>
        </w:rPr>
        <w:t>preamble</w:t>
      </w:r>
      <w:r>
        <w:rPr>
          <w:rFonts w:ascii="Arial" w:hAnsi="Arial" w:cs="Arial" w:hint="eastAsia"/>
          <w:b w:val="0"/>
          <w:bCs w:val="0"/>
          <w:sz w:val="20"/>
          <w:szCs w:val="21"/>
        </w:rPr>
        <w:t xml:space="preserve"> and </w:t>
      </w:r>
      <w:proofErr w:type="spellStart"/>
      <w:r>
        <w:rPr>
          <w:rFonts w:ascii="Arial" w:hAnsi="Arial" w:cs="Arial" w:hint="eastAsia"/>
          <w:b w:val="0"/>
          <w:bCs w:val="0"/>
          <w:sz w:val="20"/>
          <w:szCs w:val="21"/>
        </w:rPr>
        <w:t>postamble</w:t>
      </w:r>
      <w:proofErr w:type="spellEnd"/>
      <w:r>
        <w:rPr>
          <w:rFonts w:ascii="Arial" w:hAnsi="Arial" w:cs="Arial" w:hint="eastAsia"/>
          <w:b w:val="0"/>
          <w:bCs w:val="0"/>
          <w:sz w:val="20"/>
          <w:szCs w:val="21"/>
        </w:rPr>
        <w:t>.</w:t>
      </w:r>
    </w:p>
    <w:p w14:paraId="7C07ADD9" w14:textId="77777777" w:rsidR="00FE2B65" w:rsidRDefault="00000000">
      <w:pPr>
        <w:widowControl/>
        <w:snapToGrid w:val="0"/>
        <w:spacing w:beforeLines="50" w:before="120" w:line="288" w:lineRule="auto"/>
        <w:jc w:val="left"/>
        <w:rPr>
          <w:rFonts w:ascii="Arial" w:hAnsi="Arial" w:cs="Arial"/>
          <w:b w:val="0"/>
          <w:bCs w:val="0"/>
          <w:sz w:val="20"/>
          <w:szCs w:val="21"/>
        </w:rPr>
      </w:pPr>
      <w:r>
        <w:rPr>
          <w:rFonts w:ascii="Arial" w:hAnsi="Arial" w:cs="Arial"/>
          <w:noProof/>
          <w:sz w:val="20"/>
          <w:szCs w:val="21"/>
        </w:rPr>
        <w:drawing>
          <wp:inline distT="0" distB="0" distL="0" distR="0" wp14:anchorId="122D93D7" wp14:editId="798D4E02">
            <wp:extent cx="5928360" cy="3387725"/>
            <wp:effectExtent l="0" t="0" r="0" b="3175"/>
            <wp:docPr id="6" name="图片 5" descr="upload_post_object_v2_80782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upload_post_object_v2_807821930"/>
                    <pic:cNvPicPr>
                      <a:picLocks noChangeAspect="1"/>
                    </pic:cNvPicPr>
                  </pic:nvPicPr>
                  <pic:blipFill>
                    <a:blip r:embed="rId25"/>
                    <a:stretch>
                      <a:fillRect/>
                    </a:stretch>
                  </pic:blipFill>
                  <pic:spPr>
                    <a:xfrm>
                      <a:off x="0" y="0"/>
                      <a:ext cx="5928523" cy="3387840"/>
                    </a:xfrm>
                    <a:prstGeom prst="rect">
                      <a:avLst/>
                    </a:prstGeom>
                  </pic:spPr>
                </pic:pic>
              </a:graphicData>
            </a:graphic>
          </wp:inline>
        </w:drawing>
      </w:r>
    </w:p>
    <w:p w14:paraId="4DA5593D" w14:textId="2BF4E7A4" w:rsidR="00FE2B65" w:rsidRDefault="00000000">
      <w:pPr>
        <w:widowControl/>
        <w:snapToGrid w:val="0"/>
        <w:spacing w:beforeLines="50" w:before="120" w:line="288" w:lineRule="auto"/>
        <w:jc w:val="center"/>
        <w:rPr>
          <w:rFonts w:ascii="Arial" w:hAnsi="Arial" w:cs="Arial"/>
          <w:sz w:val="20"/>
          <w:szCs w:val="21"/>
        </w:rPr>
      </w:pPr>
      <w:r>
        <w:rPr>
          <w:rFonts w:ascii="Arial" w:hAnsi="Arial" w:cs="Arial"/>
          <w:sz w:val="20"/>
          <w:szCs w:val="21"/>
        </w:rPr>
        <w:t>Figure</w:t>
      </w:r>
      <w:r>
        <w:rPr>
          <w:rFonts w:ascii="Arial" w:hAnsi="Arial" w:cs="Arial" w:hint="eastAsia"/>
          <w:sz w:val="20"/>
          <w:szCs w:val="21"/>
        </w:rPr>
        <w:t xml:space="preserve"> 6</w:t>
      </w:r>
      <w:r>
        <w:rPr>
          <w:rFonts w:ascii="Arial" w:hAnsi="Arial" w:cs="Arial"/>
          <w:sz w:val="20"/>
          <w:szCs w:val="21"/>
        </w:rPr>
        <w:t>:</w:t>
      </w:r>
      <w:r>
        <w:rPr>
          <w:rFonts w:ascii="Arial" w:hAnsi="Arial" w:cs="Arial" w:hint="eastAsia"/>
          <w:sz w:val="20"/>
          <w:szCs w:val="21"/>
        </w:rPr>
        <w:t xml:space="preserve"> Simulation results of D2R reception performance with respect to </w:t>
      </w:r>
      <w:r>
        <w:rPr>
          <w:rFonts w:ascii="Arial" w:hAnsi="Arial" w:cs="Arial"/>
          <w:sz w:val="20"/>
          <w:szCs w:val="21"/>
        </w:rPr>
        <w:t>the</w:t>
      </w:r>
      <w:r>
        <w:rPr>
          <w:rFonts w:ascii="Arial" w:hAnsi="Arial" w:cs="Arial" w:hint="eastAsia"/>
          <w:sz w:val="20"/>
          <w:szCs w:val="21"/>
        </w:rPr>
        <w:t xml:space="preserve"> sequence length of preamble and </w:t>
      </w:r>
      <w:proofErr w:type="spellStart"/>
      <w:r>
        <w:rPr>
          <w:rFonts w:ascii="Arial" w:hAnsi="Arial" w:cs="Arial" w:hint="eastAsia"/>
          <w:sz w:val="20"/>
          <w:szCs w:val="21"/>
        </w:rPr>
        <w:t>postamble</w:t>
      </w:r>
      <w:proofErr w:type="spellEnd"/>
    </w:p>
    <w:p w14:paraId="5B5D594B" w14:textId="6D6759C3" w:rsidR="00FE2B65" w:rsidRDefault="00000000">
      <w:pPr>
        <w:widowControl/>
        <w:snapToGrid w:val="0"/>
        <w:spacing w:beforeLines="50" w:before="120" w:line="288" w:lineRule="auto"/>
        <w:jc w:val="left"/>
        <w:rPr>
          <w:rFonts w:ascii="Arial" w:hAnsi="Arial" w:cs="Arial"/>
          <w:sz w:val="20"/>
          <w:szCs w:val="21"/>
        </w:rPr>
      </w:pPr>
      <w:r>
        <w:rPr>
          <w:rFonts w:ascii="Arial" w:hAnsi="Arial" w:cs="Arial"/>
          <w:sz w:val="20"/>
          <w:szCs w:val="21"/>
        </w:rPr>
        <w:t>Proposal 1</w:t>
      </w:r>
      <w:r>
        <w:rPr>
          <w:rFonts w:ascii="Arial" w:hAnsi="Arial" w:cs="Arial" w:hint="eastAsia"/>
          <w:sz w:val="20"/>
          <w:szCs w:val="21"/>
        </w:rPr>
        <w:t>3</w:t>
      </w:r>
      <w:r>
        <w:rPr>
          <w:rFonts w:ascii="Arial" w:hAnsi="Arial" w:cs="Arial"/>
          <w:sz w:val="20"/>
          <w:szCs w:val="21"/>
        </w:rPr>
        <w:t>:</w:t>
      </w:r>
      <w:r>
        <w:rPr>
          <w:rFonts w:ascii="Arial" w:hAnsi="Arial" w:cs="Arial" w:hint="eastAsia"/>
          <w:sz w:val="20"/>
          <w:szCs w:val="21"/>
        </w:rPr>
        <w:t xml:space="preserve"> For D2R, the sequence length of preamble and </w:t>
      </w:r>
      <w:proofErr w:type="spellStart"/>
      <w:r>
        <w:rPr>
          <w:rFonts w:ascii="Arial" w:hAnsi="Arial" w:cs="Arial" w:hint="eastAsia"/>
          <w:sz w:val="20"/>
          <w:szCs w:val="21"/>
        </w:rPr>
        <w:t>postamble</w:t>
      </w:r>
      <w:proofErr w:type="spellEnd"/>
      <w:r>
        <w:rPr>
          <w:rFonts w:ascii="Arial" w:hAnsi="Arial" w:cs="Arial" w:hint="eastAsia"/>
          <w:sz w:val="20"/>
          <w:szCs w:val="21"/>
        </w:rPr>
        <w:t xml:space="preserve"> should be long enough to ensure precise timing synchronization performance. </w:t>
      </w:r>
    </w:p>
    <w:p w14:paraId="27376DCF" w14:textId="55D43157" w:rsidR="00FE2B65" w:rsidRDefault="00000000">
      <w:pPr>
        <w:widowControl/>
        <w:snapToGrid w:val="0"/>
        <w:spacing w:beforeLines="50" w:before="120" w:line="288" w:lineRule="auto"/>
        <w:jc w:val="left"/>
        <w:rPr>
          <w:rFonts w:ascii="Arial" w:hAnsi="Arial" w:cs="Arial"/>
          <w:b w:val="0"/>
          <w:bCs w:val="0"/>
          <w:sz w:val="20"/>
          <w:szCs w:val="21"/>
        </w:rPr>
      </w:pPr>
      <w:r>
        <w:rPr>
          <w:rFonts w:ascii="Arial" w:hAnsi="Arial" w:cs="Arial" w:hint="eastAsia"/>
          <w:b w:val="0"/>
          <w:bCs w:val="0"/>
          <w:sz w:val="20"/>
          <w:szCs w:val="21"/>
        </w:rPr>
        <w:t xml:space="preserve">In addition, </w:t>
      </w:r>
      <w:r>
        <w:rPr>
          <w:rFonts w:ascii="Arial" w:hAnsi="Arial" w:cs="Arial"/>
          <w:b w:val="0"/>
          <w:bCs w:val="0"/>
          <w:sz w:val="20"/>
          <w:szCs w:val="21"/>
        </w:rPr>
        <w:t>at least the following criteria for performance optimization can be considered</w:t>
      </w:r>
      <w:r>
        <w:rPr>
          <w:rFonts w:ascii="Arial" w:hAnsi="Arial" w:cs="Arial" w:hint="eastAsia"/>
          <w:b w:val="0"/>
          <w:bCs w:val="0"/>
          <w:sz w:val="20"/>
          <w:szCs w:val="21"/>
        </w:rPr>
        <w:t xml:space="preserve"> for design details </w:t>
      </w:r>
      <w:r>
        <w:rPr>
          <w:rFonts w:ascii="Arial" w:hAnsi="Arial" w:cs="Arial"/>
          <w:b w:val="0"/>
          <w:bCs w:val="0"/>
          <w:sz w:val="20"/>
          <w:szCs w:val="21"/>
        </w:rPr>
        <w:fldChar w:fldCharType="begin"/>
      </w:r>
      <w:r>
        <w:rPr>
          <w:rFonts w:ascii="Arial" w:hAnsi="Arial" w:cs="Arial"/>
          <w:b w:val="0"/>
          <w:bCs w:val="0"/>
          <w:sz w:val="20"/>
          <w:szCs w:val="21"/>
        </w:rPr>
        <w:instrText xml:space="preserve"> </w:instrText>
      </w:r>
      <w:r>
        <w:rPr>
          <w:rFonts w:ascii="Arial" w:hAnsi="Arial" w:cs="Arial" w:hint="eastAsia"/>
          <w:b w:val="0"/>
          <w:bCs w:val="0"/>
          <w:sz w:val="20"/>
          <w:szCs w:val="21"/>
        </w:rPr>
        <w:instrText>REF _Ref162883980 \r \h</w:instrText>
      </w:r>
      <w:r>
        <w:rPr>
          <w:rFonts w:ascii="Arial" w:hAnsi="Arial" w:cs="Arial"/>
          <w:b w:val="0"/>
          <w:bCs w:val="0"/>
          <w:sz w:val="20"/>
          <w:szCs w:val="21"/>
        </w:rPr>
        <w:instrText xml:space="preserve"> </w:instrText>
      </w:r>
      <w:r>
        <w:rPr>
          <w:rFonts w:ascii="Arial" w:hAnsi="Arial" w:cs="Arial"/>
          <w:b w:val="0"/>
          <w:bCs w:val="0"/>
          <w:sz w:val="20"/>
          <w:szCs w:val="21"/>
        </w:rPr>
      </w:r>
      <w:r>
        <w:rPr>
          <w:rFonts w:ascii="Arial" w:hAnsi="Arial" w:cs="Arial"/>
          <w:b w:val="0"/>
          <w:bCs w:val="0"/>
          <w:sz w:val="20"/>
          <w:szCs w:val="21"/>
        </w:rPr>
        <w:fldChar w:fldCharType="separate"/>
      </w:r>
      <w:r>
        <w:rPr>
          <w:rFonts w:ascii="Arial" w:hAnsi="Arial" w:cs="Arial"/>
          <w:b w:val="0"/>
          <w:bCs w:val="0"/>
          <w:sz w:val="20"/>
          <w:szCs w:val="21"/>
        </w:rPr>
        <w:t>[4]</w:t>
      </w:r>
      <w:r>
        <w:rPr>
          <w:rFonts w:ascii="Arial" w:hAnsi="Arial" w:cs="Arial"/>
          <w:b w:val="0"/>
          <w:bCs w:val="0"/>
          <w:sz w:val="20"/>
          <w:szCs w:val="21"/>
        </w:rPr>
        <w:fldChar w:fldCharType="end"/>
      </w:r>
      <w:r>
        <w:rPr>
          <w:rFonts w:ascii="Arial" w:hAnsi="Arial" w:cs="Arial"/>
          <w:b w:val="0"/>
          <w:bCs w:val="0"/>
          <w:sz w:val="20"/>
          <w:szCs w:val="21"/>
        </w:rPr>
        <w:fldChar w:fldCharType="begin"/>
      </w:r>
      <w:r>
        <w:rPr>
          <w:rFonts w:ascii="Arial" w:hAnsi="Arial" w:cs="Arial"/>
          <w:b w:val="0"/>
          <w:bCs w:val="0"/>
          <w:sz w:val="20"/>
          <w:szCs w:val="21"/>
        </w:rPr>
        <w:instrText xml:space="preserve"> REF _Ref162883982 \r \h </w:instrText>
      </w:r>
      <w:r>
        <w:rPr>
          <w:rFonts w:ascii="Arial" w:hAnsi="Arial" w:cs="Arial"/>
          <w:b w:val="0"/>
          <w:bCs w:val="0"/>
          <w:sz w:val="20"/>
          <w:szCs w:val="21"/>
        </w:rPr>
      </w:r>
      <w:r>
        <w:rPr>
          <w:rFonts w:ascii="Arial" w:hAnsi="Arial" w:cs="Arial"/>
          <w:b w:val="0"/>
          <w:bCs w:val="0"/>
          <w:sz w:val="20"/>
          <w:szCs w:val="21"/>
        </w:rPr>
        <w:fldChar w:fldCharType="separate"/>
      </w:r>
      <w:r>
        <w:rPr>
          <w:rFonts w:ascii="Arial" w:hAnsi="Arial" w:cs="Arial"/>
          <w:b w:val="0"/>
          <w:bCs w:val="0"/>
          <w:sz w:val="20"/>
          <w:szCs w:val="21"/>
        </w:rPr>
        <w:t>[5]</w:t>
      </w:r>
      <w:r>
        <w:rPr>
          <w:rFonts w:ascii="Arial" w:hAnsi="Arial" w:cs="Arial"/>
          <w:b w:val="0"/>
          <w:bCs w:val="0"/>
          <w:sz w:val="20"/>
          <w:szCs w:val="21"/>
        </w:rPr>
        <w:fldChar w:fldCharType="end"/>
      </w:r>
      <w:r>
        <w:rPr>
          <w:rFonts w:ascii="Arial" w:hAnsi="Arial" w:cs="Arial" w:hint="eastAsia"/>
          <w:b w:val="0"/>
          <w:bCs w:val="0"/>
          <w:sz w:val="20"/>
          <w:szCs w:val="21"/>
        </w:rPr>
        <w:t xml:space="preserve">: </w:t>
      </w:r>
    </w:p>
    <w:p w14:paraId="147C76B1" w14:textId="77777777" w:rsidR="00FE2B65" w:rsidRDefault="00000000">
      <w:pPr>
        <w:pStyle w:val="aff2"/>
        <w:numPr>
          <w:ilvl w:val="0"/>
          <w:numId w:val="19"/>
        </w:numPr>
        <w:snapToGrid w:val="0"/>
        <w:spacing w:beforeLines="50" w:before="120" w:line="288" w:lineRule="auto"/>
        <w:rPr>
          <w:rFonts w:ascii="Arial" w:eastAsiaTheme="minorEastAsia" w:hAnsi="Arial" w:cs="Arial"/>
          <w:b w:val="0"/>
          <w:bCs w:val="0"/>
          <w:sz w:val="20"/>
          <w:szCs w:val="21"/>
        </w:rPr>
      </w:pPr>
      <w:r>
        <w:rPr>
          <w:rFonts w:ascii="Arial" w:eastAsiaTheme="minorEastAsia" w:hAnsi="Arial" w:cs="Arial" w:hint="eastAsia"/>
          <w:b w:val="0"/>
          <w:bCs w:val="0"/>
          <w:sz w:val="20"/>
          <w:szCs w:val="21"/>
        </w:rPr>
        <w:t>L</w:t>
      </w:r>
      <w:r>
        <w:rPr>
          <w:rFonts w:ascii="Arial" w:hAnsi="Arial" w:cs="Arial"/>
          <w:b w:val="0"/>
          <w:bCs w:val="0"/>
          <w:sz w:val="20"/>
          <w:szCs w:val="21"/>
        </w:rPr>
        <w:t>ow peak sidelobe level</w:t>
      </w:r>
      <w:r>
        <w:rPr>
          <w:rFonts w:ascii="Arial" w:eastAsiaTheme="minorEastAsia" w:hAnsi="Arial" w:cs="Arial" w:hint="eastAsia"/>
          <w:b w:val="0"/>
          <w:bCs w:val="0"/>
          <w:sz w:val="20"/>
          <w:szCs w:val="21"/>
        </w:rPr>
        <w:t xml:space="preserve"> (PSL): PSL is one of the </w:t>
      </w:r>
      <w:proofErr w:type="gramStart"/>
      <w:r>
        <w:rPr>
          <w:rFonts w:ascii="Arial" w:eastAsiaTheme="minorEastAsia" w:hAnsi="Arial" w:cs="Arial" w:hint="eastAsia"/>
          <w:b w:val="0"/>
          <w:bCs w:val="0"/>
          <w:sz w:val="20"/>
          <w:szCs w:val="21"/>
        </w:rPr>
        <w:t>most commonly used</w:t>
      </w:r>
      <w:proofErr w:type="gramEnd"/>
      <w:r>
        <w:rPr>
          <w:rFonts w:ascii="Arial" w:eastAsiaTheme="minorEastAsia" w:hAnsi="Arial" w:cs="Arial" w:hint="eastAsia"/>
          <w:b w:val="0"/>
          <w:bCs w:val="0"/>
          <w:sz w:val="20"/>
          <w:szCs w:val="21"/>
        </w:rPr>
        <w:t xml:space="preserve"> merit figures of autocorrelation function (ACF), which is the maximum magnitude of the out-of-phase ACF.</w:t>
      </w:r>
    </w:p>
    <w:p w14:paraId="05E22BA3" w14:textId="77777777" w:rsidR="00FE2B65" w:rsidRDefault="00000000">
      <w:pPr>
        <w:pStyle w:val="aff2"/>
        <w:numPr>
          <w:ilvl w:val="0"/>
          <w:numId w:val="19"/>
        </w:num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H</w:t>
      </w:r>
      <w:r>
        <w:rPr>
          <w:rFonts w:ascii="Arial" w:hAnsi="Arial" w:cs="Arial"/>
          <w:b w:val="0"/>
          <w:bCs w:val="0"/>
          <w:sz w:val="20"/>
          <w:szCs w:val="21"/>
        </w:rPr>
        <w:t>igh merit factor</w:t>
      </w:r>
      <w:r>
        <w:rPr>
          <w:rFonts w:ascii="Arial" w:hAnsi="Arial" w:cs="Arial" w:hint="eastAsia"/>
          <w:b w:val="0"/>
          <w:bCs w:val="0"/>
          <w:sz w:val="20"/>
          <w:szCs w:val="21"/>
        </w:rPr>
        <w:t xml:space="preserve"> (MF): MF is another </w:t>
      </w:r>
      <w:r>
        <w:rPr>
          <w:rFonts w:ascii="Arial" w:hAnsi="Arial" w:cs="Arial"/>
          <w:b w:val="0"/>
          <w:bCs w:val="0"/>
          <w:sz w:val="20"/>
          <w:szCs w:val="21"/>
        </w:rPr>
        <w:t>important</w:t>
      </w:r>
      <w:r>
        <w:rPr>
          <w:rFonts w:ascii="Arial" w:hAnsi="Arial" w:cs="Arial" w:hint="eastAsia"/>
          <w:b w:val="0"/>
          <w:bCs w:val="0"/>
          <w:sz w:val="20"/>
          <w:szCs w:val="21"/>
        </w:rPr>
        <w:t xml:space="preserve"> measure of ACF, which </w:t>
      </w:r>
      <w:r>
        <w:rPr>
          <w:rFonts w:ascii="Arial" w:hAnsi="Arial" w:cs="Arial"/>
          <w:b w:val="0"/>
          <w:bCs w:val="0"/>
          <w:sz w:val="20"/>
          <w:szCs w:val="21"/>
        </w:rPr>
        <w:t xml:space="preserve">specifies the ratio of the energy of ACF </w:t>
      </w:r>
      <w:proofErr w:type="spellStart"/>
      <w:r>
        <w:rPr>
          <w:rFonts w:ascii="Arial" w:hAnsi="Arial" w:cs="Arial"/>
          <w:b w:val="0"/>
          <w:bCs w:val="0"/>
          <w:sz w:val="20"/>
          <w:szCs w:val="21"/>
        </w:rPr>
        <w:t>mainlobe</w:t>
      </w:r>
      <w:proofErr w:type="spellEnd"/>
      <w:r>
        <w:rPr>
          <w:rFonts w:ascii="Arial" w:hAnsi="Arial" w:cs="Arial" w:hint="eastAsia"/>
          <w:b w:val="0"/>
          <w:bCs w:val="0"/>
          <w:sz w:val="20"/>
          <w:szCs w:val="21"/>
        </w:rPr>
        <w:t xml:space="preserve"> </w:t>
      </w:r>
      <w:r>
        <w:rPr>
          <w:rFonts w:ascii="Arial" w:hAnsi="Arial" w:cs="Arial"/>
          <w:b w:val="0"/>
          <w:bCs w:val="0"/>
          <w:sz w:val="20"/>
          <w:szCs w:val="21"/>
        </w:rPr>
        <w:t>to the energy of the ACF sidelobes</w:t>
      </w:r>
      <w:r>
        <w:rPr>
          <w:rFonts w:ascii="Arial" w:hAnsi="Arial" w:cs="Arial" w:hint="eastAsia"/>
          <w:b w:val="0"/>
          <w:bCs w:val="0"/>
          <w:sz w:val="20"/>
          <w:szCs w:val="21"/>
        </w:rPr>
        <w:t>.</w:t>
      </w:r>
    </w:p>
    <w:p w14:paraId="50B0BCB1" w14:textId="2DCE1D7A" w:rsidR="00FE2B65" w:rsidRDefault="00000000">
      <w:pPr>
        <w:widowControl/>
        <w:snapToGrid w:val="0"/>
        <w:spacing w:beforeLines="50" w:before="120" w:line="288" w:lineRule="auto"/>
        <w:jc w:val="left"/>
        <w:rPr>
          <w:rFonts w:ascii="Arial" w:hAnsi="Arial" w:cs="Arial"/>
          <w:b w:val="0"/>
          <w:bCs w:val="0"/>
          <w:sz w:val="20"/>
          <w:szCs w:val="21"/>
        </w:rPr>
      </w:pPr>
      <w:r>
        <w:rPr>
          <w:rFonts w:ascii="Arial" w:hAnsi="Arial" w:cs="Arial" w:hint="eastAsia"/>
          <w:b w:val="0"/>
          <w:bCs w:val="0"/>
          <w:sz w:val="20"/>
          <w:szCs w:val="21"/>
        </w:rPr>
        <w:t xml:space="preserve">Furthermore, considering </w:t>
      </w:r>
      <w:r>
        <w:rPr>
          <w:rFonts w:ascii="Arial" w:hAnsi="Arial" w:cs="Arial"/>
          <w:b w:val="0"/>
          <w:bCs w:val="0"/>
          <w:sz w:val="20"/>
          <w:szCs w:val="21"/>
        </w:rPr>
        <w:t>D2R transmissions</w:t>
      </w:r>
      <w:r>
        <w:rPr>
          <w:rFonts w:ascii="Arial" w:hAnsi="Arial" w:cs="Arial" w:hint="eastAsia"/>
          <w:b w:val="0"/>
          <w:bCs w:val="0"/>
          <w:sz w:val="20"/>
          <w:szCs w:val="21"/>
        </w:rPr>
        <w:t xml:space="preserve"> using </w:t>
      </w:r>
      <w:r>
        <w:rPr>
          <w:rFonts w:ascii="Arial" w:hAnsi="Arial" w:cs="Arial"/>
          <w:b w:val="0"/>
          <w:bCs w:val="0"/>
          <w:sz w:val="20"/>
          <w:szCs w:val="21"/>
        </w:rPr>
        <w:t>TDM(A)</w:t>
      </w:r>
      <w:r>
        <w:rPr>
          <w:rFonts w:ascii="Arial" w:hAnsi="Arial" w:cs="Arial" w:hint="eastAsia"/>
          <w:b w:val="0"/>
          <w:bCs w:val="0"/>
          <w:sz w:val="20"/>
          <w:szCs w:val="21"/>
        </w:rPr>
        <w:t xml:space="preserve"> or </w:t>
      </w:r>
      <w:r>
        <w:rPr>
          <w:rFonts w:ascii="Arial" w:hAnsi="Arial" w:cs="Arial"/>
          <w:b w:val="0"/>
          <w:bCs w:val="0"/>
          <w:sz w:val="20"/>
          <w:szCs w:val="21"/>
        </w:rPr>
        <w:t>FDM(A) multiple access</w:t>
      </w:r>
      <w:r>
        <w:rPr>
          <w:rFonts w:ascii="Arial" w:hAnsi="Arial" w:cs="Arial" w:hint="eastAsia"/>
          <w:b w:val="0"/>
          <w:bCs w:val="0"/>
          <w:sz w:val="20"/>
          <w:szCs w:val="21"/>
        </w:rPr>
        <w:t xml:space="preserve"> to </w:t>
      </w:r>
      <w:r>
        <w:rPr>
          <w:rFonts w:ascii="Arial" w:hAnsi="Arial" w:cs="Arial"/>
          <w:b w:val="0"/>
          <w:bCs w:val="0"/>
          <w:sz w:val="20"/>
          <w:szCs w:val="21"/>
        </w:rPr>
        <w:t>further</w:t>
      </w:r>
      <w:r>
        <w:rPr>
          <w:rFonts w:ascii="Arial" w:hAnsi="Arial" w:cs="Arial" w:hint="eastAsia"/>
          <w:b w:val="0"/>
          <w:bCs w:val="0"/>
          <w:sz w:val="20"/>
          <w:szCs w:val="21"/>
        </w:rPr>
        <w:t xml:space="preserve"> improve the transmissions efficiency, the sequence design using </w:t>
      </w:r>
      <w:r>
        <w:rPr>
          <w:rFonts w:ascii="Arial" w:hAnsi="Arial" w:cs="Arial"/>
          <w:b w:val="0"/>
          <w:bCs w:val="0"/>
          <w:sz w:val="20"/>
          <w:szCs w:val="21"/>
        </w:rPr>
        <w:t>sequence pairs</w:t>
      </w:r>
      <w:r>
        <w:rPr>
          <w:rFonts w:ascii="Arial" w:hAnsi="Arial" w:cs="Arial" w:hint="eastAsia"/>
          <w:b w:val="0"/>
          <w:bCs w:val="0"/>
          <w:sz w:val="20"/>
          <w:szCs w:val="21"/>
        </w:rPr>
        <w:t xml:space="preserve"> or sequence </w:t>
      </w:r>
      <w:r>
        <w:rPr>
          <w:rFonts w:ascii="Arial" w:hAnsi="Arial" w:cs="Arial"/>
          <w:b w:val="0"/>
          <w:bCs w:val="0"/>
          <w:sz w:val="20"/>
          <w:szCs w:val="21"/>
        </w:rPr>
        <w:t>sets with large zero cross correlation zone</w:t>
      </w:r>
      <w:r>
        <w:rPr>
          <w:rFonts w:ascii="Arial" w:hAnsi="Arial" w:cs="Arial" w:hint="eastAsia"/>
          <w:b w:val="0"/>
          <w:bCs w:val="0"/>
          <w:sz w:val="20"/>
          <w:szCs w:val="21"/>
        </w:rPr>
        <w:t xml:space="preserve"> (ZCCZ) can also be studied </w:t>
      </w:r>
      <w:r>
        <w:rPr>
          <w:rFonts w:ascii="Arial" w:hAnsi="Arial" w:cs="Arial"/>
          <w:b w:val="0"/>
          <w:bCs w:val="0"/>
          <w:sz w:val="20"/>
          <w:szCs w:val="21"/>
        </w:rPr>
        <w:fldChar w:fldCharType="begin"/>
      </w:r>
      <w:r>
        <w:rPr>
          <w:rFonts w:ascii="Arial" w:hAnsi="Arial" w:cs="Arial"/>
          <w:b w:val="0"/>
          <w:bCs w:val="0"/>
          <w:sz w:val="20"/>
          <w:szCs w:val="21"/>
        </w:rPr>
        <w:instrText xml:space="preserve"> </w:instrText>
      </w:r>
      <w:r>
        <w:rPr>
          <w:rFonts w:ascii="Arial" w:hAnsi="Arial" w:cs="Arial" w:hint="eastAsia"/>
          <w:b w:val="0"/>
          <w:bCs w:val="0"/>
          <w:sz w:val="20"/>
          <w:szCs w:val="21"/>
        </w:rPr>
        <w:instrText>REF _Ref162884028 \r \h</w:instrText>
      </w:r>
      <w:r>
        <w:rPr>
          <w:rFonts w:ascii="Arial" w:hAnsi="Arial" w:cs="Arial"/>
          <w:b w:val="0"/>
          <w:bCs w:val="0"/>
          <w:sz w:val="20"/>
          <w:szCs w:val="21"/>
        </w:rPr>
        <w:instrText xml:space="preserve"> </w:instrText>
      </w:r>
      <w:r>
        <w:rPr>
          <w:rFonts w:ascii="Arial" w:hAnsi="Arial" w:cs="Arial"/>
          <w:b w:val="0"/>
          <w:bCs w:val="0"/>
          <w:sz w:val="20"/>
          <w:szCs w:val="21"/>
        </w:rPr>
      </w:r>
      <w:r>
        <w:rPr>
          <w:rFonts w:ascii="Arial" w:hAnsi="Arial" w:cs="Arial"/>
          <w:b w:val="0"/>
          <w:bCs w:val="0"/>
          <w:sz w:val="20"/>
          <w:szCs w:val="21"/>
        </w:rPr>
        <w:fldChar w:fldCharType="separate"/>
      </w:r>
      <w:r>
        <w:rPr>
          <w:rFonts w:ascii="Arial" w:hAnsi="Arial" w:cs="Arial"/>
          <w:b w:val="0"/>
          <w:bCs w:val="0"/>
          <w:sz w:val="20"/>
          <w:szCs w:val="21"/>
        </w:rPr>
        <w:t>[6]</w:t>
      </w:r>
      <w:r>
        <w:rPr>
          <w:rFonts w:ascii="Arial" w:hAnsi="Arial" w:cs="Arial"/>
          <w:b w:val="0"/>
          <w:bCs w:val="0"/>
          <w:sz w:val="20"/>
          <w:szCs w:val="21"/>
        </w:rPr>
        <w:fldChar w:fldCharType="end"/>
      </w:r>
      <w:r>
        <w:rPr>
          <w:rFonts w:ascii="Arial" w:hAnsi="Arial" w:cs="Arial"/>
          <w:b w:val="0"/>
          <w:bCs w:val="0"/>
          <w:sz w:val="20"/>
          <w:szCs w:val="21"/>
        </w:rPr>
        <w:fldChar w:fldCharType="begin"/>
      </w:r>
      <w:r>
        <w:rPr>
          <w:rFonts w:ascii="Arial" w:hAnsi="Arial" w:cs="Arial"/>
          <w:b w:val="0"/>
          <w:bCs w:val="0"/>
          <w:sz w:val="20"/>
          <w:szCs w:val="21"/>
        </w:rPr>
        <w:instrText xml:space="preserve"> REF _Ref162884030 \r \h </w:instrText>
      </w:r>
      <w:r>
        <w:rPr>
          <w:rFonts w:ascii="Arial" w:hAnsi="Arial" w:cs="Arial"/>
          <w:b w:val="0"/>
          <w:bCs w:val="0"/>
          <w:sz w:val="20"/>
          <w:szCs w:val="21"/>
        </w:rPr>
      </w:r>
      <w:r>
        <w:rPr>
          <w:rFonts w:ascii="Arial" w:hAnsi="Arial" w:cs="Arial"/>
          <w:b w:val="0"/>
          <w:bCs w:val="0"/>
          <w:sz w:val="20"/>
          <w:szCs w:val="21"/>
        </w:rPr>
        <w:fldChar w:fldCharType="separate"/>
      </w:r>
      <w:r>
        <w:rPr>
          <w:rFonts w:ascii="Arial" w:hAnsi="Arial" w:cs="Arial"/>
          <w:b w:val="0"/>
          <w:bCs w:val="0"/>
          <w:sz w:val="20"/>
          <w:szCs w:val="21"/>
        </w:rPr>
        <w:t>[7]</w:t>
      </w:r>
      <w:r>
        <w:rPr>
          <w:rFonts w:ascii="Arial" w:hAnsi="Arial" w:cs="Arial"/>
          <w:b w:val="0"/>
          <w:bCs w:val="0"/>
          <w:sz w:val="20"/>
          <w:szCs w:val="21"/>
        </w:rPr>
        <w:fldChar w:fldCharType="end"/>
      </w:r>
      <w:r>
        <w:rPr>
          <w:rFonts w:ascii="Arial" w:hAnsi="Arial" w:cs="Arial" w:hint="eastAsia"/>
          <w:b w:val="0"/>
          <w:bCs w:val="0"/>
          <w:sz w:val="20"/>
          <w:szCs w:val="21"/>
        </w:rPr>
        <w:t>.</w:t>
      </w:r>
    </w:p>
    <w:p w14:paraId="2743C026" w14:textId="6B61697A" w:rsidR="00FE2B65" w:rsidRDefault="00000000">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4</w:t>
      </w:r>
      <w:r>
        <w:rPr>
          <w:rFonts w:ascii="Arial" w:hAnsi="Arial" w:cs="Arial"/>
          <w:sz w:val="20"/>
          <w:szCs w:val="20"/>
        </w:rPr>
        <w:t xml:space="preserve">: </w:t>
      </w:r>
      <w:r>
        <w:rPr>
          <w:rFonts w:ascii="Arial" w:hAnsi="Arial" w:cs="Arial" w:hint="eastAsia"/>
          <w:sz w:val="20"/>
          <w:szCs w:val="20"/>
        </w:rPr>
        <w:t xml:space="preserve">For D2R, </w:t>
      </w:r>
      <w:r>
        <w:rPr>
          <w:rFonts w:ascii="Arial" w:hAnsi="Arial" w:cs="Arial"/>
          <w:sz w:val="20"/>
          <w:szCs w:val="20"/>
        </w:rPr>
        <w:t>preamble</w:t>
      </w:r>
      <w:r>
        <w:rPr>
          <w:rFonts w:ascii="Arial" w:hAnsi="Arial" w:cs="Arial" w:hint="eastAsia"/>
          <w:sz w:val="20"/>
          <w:szCs w:val="20"/>
        </w:rPr>
        <w:t>/</w:t>
      </w:r>
      <w:proofErr w:type="spellStart"/>
      <w:r>
        <w:rPr>
          <w:rFonts w:ascii="Arial" w:hAnsi="Arial" w:cs="Arial"/>
          <w:sz w:val="20"/>
          <w:szCs w:val="20"/>
        </w:rPr>
        <w:t>midamble</w:t>
      </w:r>
      <w:proofErr w:type="spellEnd"/>
      <w:r>
        <w:rPr>
          <w:rFonts w:ascii="Arial" w:hAnsi="Arial" w:cs="Arial" w:hint="eastAsia"/>
          <w:sz w:val="20"/>
          <w:szCs w:val="20"/>
        </w:rPr>
        <w:t>/</w:t>
      </w:r>
      <w:proofErr w:type="spellStart"/>
      <w:r>
        <w:rPr>
          <w:rFonts w:ascii="Arial" w:hAnsi="Arial" w:cs="Arial" w:hint="eastAsia"/>
          <w:sz w:val="20"/>
          <w:szCs w:val="20"/>
        </w:rPr>
        <w:t>postamble</w:t>
      </w:r>
      <w:proofErr w:type="spellEnd"/>
      <w:r>
        <w:rPr>
          <w:rFonts w:ascii="Arial" w:hAnsi="Arial" w:cs="Arial"/>
          <w:sz w:val="20"/>
          <w:szCs w:val="20"/>
        </w:rPr>
        <w:t xml:space="preserve"> design </w:t>
      </w:r>
      <w:r>
        <w:rPr>
          <w:rFonts w:ascii="Arial" w:hAnsi="Arial" w:cs="Arial" w:hint="eastAsia"/>
          <w:sz w:val="20"/>
          <w:szCs w:val="20"/>
        </w:rPr>
        <w:t>can be studied considering at least the</w:t>
      </w:r>
      <w:r>
        <w:rPr>
          <w:rFonts w:ascii="Arial" w:hAnsi="Arial" w:cs="Arial"/>
          <w:sz w:val="20"/>
          <w:szCs w:val="20"/>
        </w:rPr>
        <w:t xml:space="preserve"> </w:t>
      </w:r>
      <w:r>
        <w:rPr>
          <w:rFonts w:ascii="Arial" w:hAnsi="Arial" w:cs="Arial"/>
          <w:sz w:val="20"/>
          <w:szCs w:val="20"/>
        </w:rPr>
        <w:lastRenderedPageBreak/>
        <w:t>following criteria:</w:t>
      </w:r>
    </w:p>
    <w:p w14:paraId="6D2F3038" w14:textId="77777777" w:rsidR="00FE2B65" w:rsidRDefault="00000000">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L</w:t>
      </w:r>
      <w:r>
        <w:rPr>
          <w:rFonts w:ascii="Arial" w:eastAsiaTheme="minorEastAsia" w:hAnsi="Arial" w:cs="Arial"/>
          <w:sz w:val="20"/>
          <w:szCs w:val="21"/>
        </w:rPr>
        <w:t>ow peak sidelobe level</w:t>
      </w:r>
      <w:r>
        <w:rPr>
          <w:rFonts w:ascii="Arial" w:eastAsiaTheme="minorEastAsia" w:hAnsi="Arial" w:cs="Arial" w:hint="eastAsia"/>
          <w:sz w:val="20"/>
          <w:szCs w:val="21"/>
        </w:rPr>
        <w:t xml:space="preserve"> (PSL</w:t>
      </w:r>
      <w:proofErr w:type="gramStart"/>
      <w:r>
        <w:rPr>
          <w:rFonts w:ascii="Arial" w:eastAsiaTheme="minorEastAsia" w:hAnsi="Arial" w:cs="Arial" w:hint="eastAsia"/>
          <w:sz w:val="20"/>
          <w:szCs w:val="21"/>
        </w:rPr>
        <w:t>);</w:t>
      </w:r>
      <w:proofErr w:type="gramEnd"/>
    </w:p>
    <w:p w14:paraId="4659B9F2" w14:textId="77777777" w:rsidR="00FE2B65" w:rsidRDefault="00000000">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H</w:t>
      </w:r>
      <w:r>
        <w:rPr>
          <w:rFonts w:ascii="Arial" w:eastAsiaTheme="minorEastAsia" w:hAnsi="Arial" w:cs="Arial"/>
          <w:sz w:val="20"/>
          <w:szCs w:val="21"/>
        </w:rPr>
        <w:t>igh merit factor</w:t>
      </w:r>
      <w:r>
        <w:rPr>
          <w:rFonts w:ascii="Arial" w:eastAsiaTheme="minorEastAsia" w:hAnsi="Arial" w:cs="Arial" w:hint="eastAsia"/>
          <w:sz w:val="20"/>
          <w:szCs w:val="21"/>
        </w:rPr>
        <w:t xml:space="preserve"> (MF</w:t>
      </w:r>
      <w:proofErr w:type="gramStart"/>
      <w:r>
        <w:rPr>
          <w:rFonts w:ascii="Arial" w:eastAsiaTheme="minorEastAsia" w:hAnsi="Arial" w:cs="Arial" w:hint="eastAsia"/>
          <w:sz w:val="20"/>
          <w:szCs w:val="21"/>
        </w:rPr>
        <w:t>);</w:t>
      </w:r>
      <w:proofErr w:type="gramEnd"/>
    </w:p>
    <w:p w14:paraId="7B3F5E70" w14:textId="77777777" w:rsidR="00FE2B65" w:rsidRDefault="00000000">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S</w:t>
      </w:r>
      <w:r>
        <w:rPr>
          <w:rFonts w:ascii="Arial" w:eastAsiaTheme="minorEastAsia" w:hAnsi="Arial" w:cs="Arial"/>
          <w:sz w:val="20"/>
          <w:szCs w:val="21"/>
        </w:rPr>
        <w:t>equence pairs</w:t>
      </w:r>
      <w:r>
        <w:rPr>
          <w:rFonts w:ascii="Arial" w:eastAsiaTheme="minorEastAsia" w:hAnsi="Arial" w:cs="Arial" w:hint="eastAsia"/>
          <w:sz w:val="20"/>
          <w:szCs w:val="21"/>
        </w:rPr>
        <w:t xml:space="preserve"> or sequence </w:t>
      </w:r>
      <w:r>
        <w:rPr>
          <w:rFonts w:ascii="Arial" w:eastAsiaTheme="minorEastAsia" w:hAnsi="Arial" w:cs="Arial"/>
          <w:sz w:val="20"/>
          <w:szCs w:val="21"/>
        </w:rPr>
        <w:t>sets with large zero cross correlation zone</w:t>
      </w:r>
      <w:r>
        <w:rPr>
          <w:rFonts w:ascii="Arial" w:eastAsiaTheme="minorEastAsia" w:hAnsi="Arial" w:cs="Arial" w:hint="eastAsia"/>
          <w:sz w:val="20"/>
          <w:szCs w:val="21"/>
        </w:rPr>
        <w:t xml:space="preserve"> (ZCCZ).</w:t>
      </w:r>
    </w:p>
    <w:p w14:paraId="4916F39C" w14:textId="77777777" w:rsidR="00FE2B65" w:rsidRDefault="00FE2B65">
      <w:pPr>
        <w:snapToGrid w:val="0"/>
        <w:spacing w:beforeLines="50" w:before="120" w:line="288" w:lineRule="auto"/>
        <w:rPr>
          <w:rFonts w:ascii="Arial" w:hAnsi="Arial" w:cs="Arial"/>
          <w:i/>
          <w:iCs w:val="0"/>
          <w:sz w:val="20"/>
          <w:szCs w:val="21"/>
          <w:u w:val="single"/>
        </w:rPr>
      </w:pPr>
    </w:p>
    <w:p w14:paraId="108C8A81" w14:textId="131861D6" w:rsidR="00FE2B65" w:rsidRPr="002B6EF4" w:rsidRDefault="00000000" w:rsidP="002B6EF4">
      <w:pPr>
        <w:pStyle w:val="3GPPH2"/>
        <w:numPr>
          <w:ilvl w:val="0"/>
          <w:numId w:val="0"/>
        </w:numPr>
        <w:snapToGrid w:val="0"/>
        <w:spacing w:beforeLines="50" w:line="288" w:lineRule="auto"/>
        <w:outlineLvl w:val="2"/>
        <w:rPr>
          <w:rFonts w:cs="Arial"/>
          <w:sz w:val="24"/>
          <w:szCs w:val="24"/>
        </w:rPr>
      </w:pPr>
      <w:r w:rsidRPr="002B6EF4">
        <w:rPr>
          <w:rFonts w:cs="Arial"/>
          <w:b/>
          <w:bCs/>
          <w:sz w:val="24"/>
          <w:szCs w:val="24"/>
          <w:lang w:eastAsia="zh-CN"/>
        </w:rPr>
        <w:t>2.2.2 D2R control information/channel</w:t>
      </w:r>
    </w:p>
    <w:p w14:paraId="7AAA40BD" w14:textId="296E139A" w:rsidR="00FE2B65"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In previous RAN1 meeting, the following agreement has been achieved for D2R channel:</w:t>
      </w:r>
    </w:p>
    <w:tbl>
      <w:tblPr>
        <w:tblStyle w:val="afa"/>
        <w:tblW w:w="0" w:type="auto"/>
        <w:tblLook w:val="04A0" w:firstRow="1" w:lastRow="0" w:firstColumn="1" w:lastColumn="0" w:noHBand="0" w:noVBand="1"/>
      </w:tblPr>
      <w:tblGrid>
        <w:gridCol w:w="9962"/>
      </w:tblGrid>
      <w:tr w:rsidR="00FE2B65" w14:paraId="07347C00" w14:textId="77777777">
        <w:tc>
          <w:tcPr>
            <w:tcW w:w="9962" w:type="dxa"/>
          </w:tcPr>
          <w:p w14:paraId="7082969B" w14:textId="77777777" w:rsidR="00FE2B65" w:rsidRDefault="00000000">
            <w:pPr>
              <w:widowControl/>
              <w:spacing w:before="0" w:line="240" w:lineRule="auto"/>
              <w:jc w:val="left"/>
              <w:rPr>
                <w:rFonts w:ascii="Times" w:eastAsia="Batang" w:hAnsi="Times"/>
                <w:b w:val="0"/>
                <w:bCs w:val="0"/>
                <w:sz w:val="20"/>
                <w:szCs w:val="20"/>
              </w:rPr>
            </w:pPr>
            <w:r>
              <w:rPr>
                <w:rFonts w:ascii="Times" w:eastAsia="Batang" w:hAnsi="Times"/>
                <w:b w:val="0"/>
                <w:bCs w:val="0"/>
                <w:sz w:val="20"/>
                <w:szCs w:val="20"/>
                <w:highlight w:val="green"/>
              </w:rPr>
              <w:t>Agreement</w:t>
            </w:r>
          </w:p>
          <w:p w14:paraId="5CD8B390" w14:textId="77777777" w:rsidR="00FE2B65" w:rsidRDefault="00000000">
            <w:pPr>
              <w:widowControl/>
              <w:spacing w:before="0" w:line="240" w:lineRule="auto"/>
              <w:jc w:val="left"/>
              <w:rPr>
                <w:rFonts w:ascii="Times" w:eastAsia="Batang" w:hAnsi="Times"/>
                <w:b w:val="0"/>
                <w:bCs w:val="0"/>
                <w:sz w:val="20"/>
                <w:szCs w:val="20"/>
              </w:rPr>
            </w:pPr>
            <w:r>
              <w:rPr>
                <w:rFonts w:ascii="Times" w:eastAsia="Batang" w:hAnsi="Times"/>
                <w:b w:val="0"/>
                <w:bCs w:val="0"/>
                <w:sz w:val="20"/>
                <w:szCs w:val="20"/>
                <w:lang w:val="en-GB" w:eastAsia="en-US"/>
              </w:rPr>
              <w:t>For D2R</w:t>
            </w:r>
          </w:p>
          <w:p w14:paraId="006D93E0" w14:textId="77777777" w:rsidR="00FE2B65" w:rsidRDefault="00000000">
            <w:pPr>
              <w:widowControl/>
              <w:numPr>
                <w:ilvl w:val="0"/>
                <w:numId w:val="20"/>
              </w:numPr>
              <w:autoSpaceDE w:val="0"/>
              <w:autoSpaceDN w:val="0"/>
              <w:adjustRightInd w:val="0"/>
              <w:snapToGrid w:val="0"/>
              <w:spacing w:before="0" w:line="240" w:lineRule="auto"/>
              <w:contextualSpacing/>
              <w:jc w:val="left"/>
              <w:rPr>
                <w:rFonts w:ascii="Times" w:eastAsia="Batang" w:hAnsi="Times"/>
                <w:b w:val="0"/>
                <w:bCs w:val="0"/>
                <w:iCs w:val="0"/>
                <w:sz w:val="20"/>
                <w:szCs w:val="20"/>
                <w:lang w:val="en-GB"/>
              </w:rPr>
            </w:pPr>
            <w:r>
              <w:rPr>
                <w:rFonts w:ascii="Times" w:eastAsia="Batang" w:hAnsi="Times"/>
                <w:b w:val="0"/>
                <w:bCs w:val="0"/>
                <w:sz w:val="20"/>
                <w:szCs w:val="20"/>
                <w:lang w:val="en-GB"/>
              </w:rPr>
              <w:t>PDRCH carries any higher-layer payload</w:t>
            </w:r>
          </w:p>
          <w:p w14:paraId="06CEB5D2" w14:textId="77777777" w:rsidR="00FE2B65" w:rsidRDefault="00000000">
            <w:pPr>
              <w:widowControl/>
              <w:numPr>
                <w:ilvl w:val="0"/>
                <w:numId w:val="20"/>
              </w:numPr>
              <w:autoSpaceDE w:val="0"/>
              <w:autoSpaceDN w:val="0"/>
              <w:adjustRightInd w:val="0"/>
              <w:snapToGrid w:val="0"/>
              <w:spacing w:before="0" w:line="240" w:lineRule="auto"/>
              <w:contextualSpacing/>
              <w:jc w:val="left"/>
              <w:rPr>
                <w:rFonts w:ascii="Times" w:eastAsia="Batang" w:hAnsi="Times"/>
                <w:b w:val="0"/>
                <w:bCs w:val="0"/>
                <w:iCs w:val="0"/>
                <w:sz w:val="20"/>
                <w:szCs w:val="20"/>
                <w:lang w:val="en-GB"/>
              </w:rPr>
            </w:pPr>
            <w:r>
              <w:rPr>
                <w:rFonts w:ascii="Times" w:eastAsia="Batang" w:hAnsi="Times"/>
                <w:b w:val="0"/>
                <w:bCs w:val="0"/>
                <w:sz w:val="20"/>
                <w:szCs w:val="20"/>
                <w:lang w:val="en-GB"/>
              </w:rPr>
              <w:t xml:space="preserve">PDRCH carries </w:t>
            </w:r>
            <w:r>
              <w:rPr>
                <w:rFonts w:ascii="Times" w:eastAsia="Batang" w:hAnsi="Times"/>
                <w:b w:val="0"/>
                <w:bCs w:val="0"/>
                <w:color w:val="000000"/>
                <w:sz w:val="20"/>
                <w:szCs w:val="20"/>
                <w:lang w:val="en-GB"/>
              </w:rPr>
              <w:t xml:space="preserve">L1 </w:t>
            </w:r>
            <w:r>
              <w:rPr>
                <w:rFonts w:ascii="Times" w:eastAsia="Batang" w:hAnsi="Times"/>
                <w:b w:val="0"/>
                <w:bCs w:val="0"/>
                <w:sz w:val="20"/>
                <w:szCs w:val="20"/>
                <w:lang w:val="en-GB"/>
              </w:rPr>
              <w:t>D2R control information (if defined)</w:t>
            </w:r>
          </w:p>
          <w:p w14:paraId="4321EAAB" w14:textId="77777777" w:rsidR="00FE2B65" w:rsidRDefault="00000000">
            <w:pPr>
              <w:widowControl/>
              <w:numPr>
                <w:ilvl w:val="0"/>
                <w:numId w:val="20"/>
              </w:numPr>
              <w:autoSpaceDE w:val="0"/>
              <w:autoSpaceDN w:val="0"/>
              <w:adjustRightInd w:val="0"/>
              <w:snapToGrid w:val="0"/>
              <w:spacing w:before="0" w:line="240" w:lineRule="auto"/>
              <w:contextualSpacing/>
              <w:jc w:val="left"/>
              <w:rPr>
                <w:rFonts w:ascii="Times" w:eastAsia="Batang" w:hAnsi="Times"/>
                <w:b w:val="0"/>
                <w:bCs w:val="0"/>
                <w:iCs w:val="0"/>
                <w:sz w:val="20"/>
                <w:szCs w:val="20"/>
                <w:lang w:val="en-GB"/>
              </w:rPr>
            </w:pPr>
            <w:r>
              <w:rPr>
                <w:rFonts w:ascii="Times" w:eastAsia="Batang" w:hAnsi="Times"/>
                <w:b w:val="0"/>
                <w:bCs w:val="0"/>
                <w:sz w:val="20"/>
                <w:szCs w:val="20"/>
                <w:lang w:val="en-GB"/>
              </w:rPr>
              <w:t xml:space="preserve">Note: </w:t>
            </w:r>
            <w:r>
              <w:rPr>
                <w:rFonts w:ascii="Times" w:eastAsia="Batang" w:hAnsi="Times" w:hint="eastAsia"/>
                <w:b w:val="0"/>
                <w:bCs w:val="0"/>
                <w:sz w:val="20"/>
                <w:szCs w:val="20"/>
                <w:lang w:val="en-GB"/>
              </w:rPr>
              <w:t>P</w:t>
            </w:r>
            <w:r>
              <w:rPr>
                <w:rFonts w:ascii="Times" w:eastAsia="Batang" w:hAnsi="Times"/>
                <w:b w:val="0"/>
                <w:bCs w:val="0"/>
                <w:sz w:val="20"/>
                <w:szCs w:val="20"/>
                <w:lang w:val="en-GB"/>
              </w:rPr>
              <w:t>DRCH carries the response agreed at RAN1#116</w:t>
            </w:r>
          </w:p>
        </w:tc>
      </w:tr>
    </w:tbl>
    <w:p w14:paraId="0385CDF1" w14:textId="7EF2D202" w:rsidR="00FE2B65"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 xml:space="preserve">There was a remaining issue on whether Msg 1 </w:t>
      </w:r>
      <w:r>
        <w:rPr>
          <w:rFonts w:ascii="Arial" w:hAnsi="Arial" w:cs="Arial"/>
          <w:b w:val="0"/>
          <w:bCs w:val="0"/>
          <w:sz w:val="20"/>
          <w:szCs w:val="20"/>
        </w:rPr>
        <w:t>is</w:t>
      </w:r>
      <w:r>
        <w:rPr>
          <w:rFonts w:ascii="Arial" w:hAnsi="Arial" w:cs="Arial" w:hint="eastAsia"/>
          <w:b w:val="0"/>
          <w:bCs w:val="0"/>
          <w:sz w:val="20"/>
          <w:szCs w:val="20"/>
        </w:rPr>
        <w:t xml:space="preserve"> </w:t>
      </w:r>
      <w:proofErr w:type="gramStart"/>
      <w:r>
        <w:rPr>
          <w:rFonts w:ascii="Arial" w:hAnsi="Arial" w:cs="Arial" w:hint="eastAsia"/>
          <w:b w:val="0"/>
          <w:bCs w:val="0"/>
          <w:sz w:val="20"/>
          <w:szCs w:val="20"/>
        </w:rPr>
        <w:t>carried</w:t>
      </w:r>
      <w:proofErr w:type="gramEnd"/>
      <w:r>
        <w:rPr>
          <w:rFonts w:ascii="Arial" w:hAnsi="Arial" w:cs="Arial" w:hint="eastAsia"/>
          <w:b w:val="0"/>
          <w:bCs w:val="0"/>
          <w:sz w:val="20"/>
          <w:szCs w:val="20"/>
        </w:rPr>
        <w:t xml:space="preserve"> by PDRCH. During the discussion in previous RAN1 meeting, companies had different views on what is the response transmitted from device to a reader during contention-based procedure. Many </w:t>
      </w:r>
      <w:r>
        <w:rPr>
          <w:rFonts w:ascii="Arial" w:hAnsi="Arial" w:cs="Arial"/>
          <w:b w:val="0"/>
          <w:bCs w:val="0"/>
          <w:sz w:val="20"/>
          <w:szCs w:val="20"/>
        </w:rPr>
        <w:t>companies</w:t>
      </w:r>
      <w:r>
        <w:rPr>
          <w:rFonts w:ascii="Arial" w:hAnsi="Arial" w:cs="Arial" w:hint="eastAsia"/>
          <w:b w:val="0"/>
          <w:bCs w:val="0"/>
          <w:sz w:val="20"/>
          <w:szCs w:val="20"/>
        </w:rPr>
        <w:t xml:space="preserve"> argued that Msg 1 is not included in the agreed response, </w:t>
      </w:r>
      <w:r>
        <w:rPr>
          <w:rFonts w:ascii="Arial" w:hAnsi="Arial" w:cs="Arial"/>
          <w:b w:val="0"/>
          <w:bCs w:val="0"/>
          <w:sz w:val="20"/>
          <w:szCs w:val="20"/>
        </w:rPr>
        <w:t>and</w:t>
      </w:r>
      <w:r>
        <w:rPr>
          <w:rFonts w:ascii="Arial" w:hAnsi="Arial" w:cs="Arial" w:hint="eastAsia"/>
          <w:b w:val="0"/>
          <w:bCs w:val="0"/>
          <w:sz w:val="20"/>
          <w:szCs w:val="20"/>
        </w:rPr>
        <w:t xml:space="preserve"> whether it can be carried in </w:t>
      </w:r>
      <w:r>
        <w:rPr>
          <w:rFonts w:ascii="Arial" w:hAnsi="Arial" w:cs="Arial"/>
          <w:b w:val="0"/>
          <w:bCs w:val="0"/>
          <w:sz w:val="20"/>
          <w:szCs w:val="20"/>
        </w:rPr>
        <w:t>PDRCH,</w:t>
      </w:r>
      <w:r>
        <w:rPr>
          <w:rFonts w:ascii="Arial" w:hAnsi="Arial" w:cs="Arial" w:hint="eastAsia"/>
          <w:b w:val="0"/>
          <w:bCs w:val="0"/>
          <w:sz w:val="20"/>
          <w:szCs w:val="20"/>
        </w:rPr>
        <w:t xml:space="preserve"> or it is treated as a sequence and carried in other physical channel, should be further discussed.</w:t>
      </w:r>
    </w:p>
    <w:p w14:paraId="3F3A4408" w14:textId="446F997A" w:rsidR="00FE2B65"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In our </w:t>
      </w:r>
      <w:r>
        <w:rPr>
          <w:rFonts w:ascii="Arial" w:hAnsi="Arial" w:cs="Arial"/>
          <w:b w:val="0"/>
          <w:bCs w:val="0"/>
          <w:sz w:val="20"/>
          <w:szCs w:val="21"/>
        </w:rPr>
        <w:t>view</w:t>
      </w:r>
      <w:r>
        <w:rPr>
          <w:rFonts w:ascii="Arial" w:hAnsi="Arial" w:cs="Arial" w:hint="eastAsia"/>
          <w:b w:val="0"/>
          <w:bCs w:val="0"/>
          <w:sz w:val="20"/>
          <w:szCs w:val="21"/>
        </w:rPr>
        <w:t xml:space="preserve">, we think that Msg 1 should be transmitted on PDRCH, and there is no clear benefit to define a dedicated physical channel for this. </w:t>
      </w:r>
      <w:r>
        <w:rPr>
          <w:rFonts w:ascii="Arial" w:hAnsi="Arial" w:cs="Arial"/>
          <w:b w:val="0"/>
          <w:bCs w:val="0"/>
          <w:sz w:val="20"/>
          <w:szCs w:val="21"/>
        </w:rPr>
        <w:t xml:space="preserve">In NR, </w:t>
      </w:r>
      <w:r>
        <w:rPr>
          <w:rFonts w:ascii="Arial" w:hAnsi="Arial" w:cs="Arial" w:hint="eastAsia"/>
          <w:b w:val="0"/>
          <w:bCs w:val="0"/>
          <w:sz w:val="20"/>
          <w:szCs w:val="21"/>
        </w:rPr>
        <w:t xml:space="preserve">PRACH is introduced for random access procedure to transmit preamble. The two main functionalities of PRACH are, first, to </w:t>
      </w:r>
      <w:r>
        <w:rPr>
          <w:rFonts w:ascii="Arial" w:hAnsi="Arial" w:cs="Arial"/>
          <w:b w:val="0"/>
          <w:bCs w:val="0"/>
          <w:sz w:val="20"/>
          <w:szCs w:val="21"/>
        </w:rPr>
        <w:t>acquire timing advance (TA)</w:t>
      </w:r>
      <w:r>
        <w:rPr>
          <w:rFonts w:ascii="Arial" w:hAnsi="Arial" w:cs="Arial" w:hint="eastAsia"/>
          <w:b w:val="0"/>
          <w:bCs w:val="0"/>
          <w:sz w:val="20"/>
          <w:szCs w:val="21"/>
        </w:rPr>
        <w:t xml:space="preserve"> for UL synchronization, and second, to allow multiple access (i.e., using different orthogonal preambles) of </w:t>
      </w:r>
      <w:r>
        <w:rPr>
          <w:rFonts w:ascii="Arial" w:hAnsi="Arial" w:cs="Arial"/>
          <w:b w:val="0"/>
          <w:bCs w:val="0"/>
          <w:sz w:val="20"/>
          <w:szCs w:val="21"/>
        </w:rPr>
        <w:t>different</w:t>
      </w:r>
      <w:r>
        <w:rPr>
          <w:rFonts w:ascii="Arial" w:hAnsi="Arial" w:cs="Arial" w:hint="eastAsia"/>
          <w:b w:val="0"/>
          <w:bCs w:val="0"/>
          <w:sz w:val="20"/>
          <w:szCs w:val="21"/>
        </w:rPr>
        <w:t xml:space="preserve"> UEs such that a part of contention can be resolved and the </w:t>
      </w:r>
      <w:proofErr w:type="gramStart"/>
      <w:r>
        <w:rPr>
          <w:rFonts w:ascii="Arial" w:hAnsi="Arial" w:cs="Arial" w:hint="eastAsia"/>
          <w:b w:val="0"/>
          <w:bCs w:val="0"/>
          <w:sz w:val="20"/>
          <w:szCs w:val="21"/>
        </w:rPr>
        <w:t>random access</w:t>
      </w:r>
      <w:proofErr w:type="gramEnd"/>
      <w:r>
        <w:rPr>
          <w:rFonts w:ascii="Arial" w:hAnsi="Arial" w:cs="Arial" w:hint="eastAsia"/>
          <w:b w:val="0"/>
          <w:bCs w:val="0"/>
          <w:sz w:val="20"/>
          <w:szCs w:val="21"/>
        </w:rPr>
        <w:t xml:space="preserve"> efficiency can also be improved. </w:t>
      </w:r>
      <w:r>
        <w:rPr>
          <w:rFonts w:ascii="Arial" w:hAnsi="Arial" w:cs="Arial"/>
          <w:b w:val="0"/>
          <w:bCs w:val="0"/>
          <w:sz w:val="20"/>
          <w:szCs w:val="21"/>
        </w:rPr>
        <w:t>However</w:t>
      </w:r>
      <w:r>
        <w:rPr>
          <w:rFonts w:ascii="Arial" w:hAnsi="Arial" w:cs="Arial" w:hint="eastAsia"/>
          <w:b w:val="0"/>
          <w:bCs w:val="0"/>
          <w:sz w:val="20"/>
          <w:szCs w:val="21"/>
        </w:rPr>
        <w:t xml:space="preserve">, the intention to define a dedicated physical channel for contention-based access procedure in Ambient IoT is not valid. First, </w:t>
      </w:r>
      <w:r>
        <w:rPr>
          <w:rFonts w:ascii="Arial" w:hAnsi="Arial" w:cs="Arial"/>
          <w:b w:val="0"/>
          <w:bCs w:val="0"/>
          <w:sz w:val="20"/>
          <w:szCs w:val="21"/>
        </w:rPr>
        <w:t xml:space="preserve">as mentioned above, it is difficult for an Ambient IoT device to maintain </w:t>
      </w:r>
      <w:r>
        <w:rPr>
          <w:rFonts w:ascii="Arial" w:hAnsi="Arial" w:cs="Arial" w:hint="eastAsia"/>
          <w:b w:val="0"/>
          <w:bCs w:val="0"/>
          <w:sz w:val="20"/>
          <w:szCs w:val="21"/>
        </w:rPr>
        <w:t>timing</w:t>
      </w:r>
      <w:r>
        <w:rPr>
          <w:rFonts w:ascii="Arial" w:hAnsi="Arial" w:cs="Arial"/>
          <w:b w:val="0"/>
          <w:bCs w:val="0"/>
          <w:sz w:val="20"/>
          <w:szCs w:val="21"/>
        </w:rPr>
        <w:t xml:space="preserve"> synchronization due to poor SFO performance</w:t>
      </w:r>
      <w:r>
        <w:rPr>
          <w:rFonts w:ascii="Arial" w:hAnsi="Arial" w:cs="Arial" w:hint="eastAsia"/>
          <w:b w:val="0"/>
          <w:bCs w:val="0"/>
          <w:sz w:val="20"/>
          <w:szCs w:val="21"/>
        </w:rPr>
        <w:t>, and therefore applying TA is meaningless</w:t>
      </w:r>
      <w:r>
        <w:rPr>
          <w:rFonts w:ascii="Arial" w:hAnsi="Arial" w:cs="Arial"/>
          <w:b w:val="0"/>
          <w:bCs w:val="0"/>
          <w:sz w:val="20"/>
          <w:szCs w:val="21"/>
        </w:rPr>
        <w:t>.</w:t>
      </w:r>
      <w:r>
        <w:rPr>
          <w:rFonts w:ascii="Arial" w:hAnsi="Arial" w:cs="Arial" w:hint="eastAsia"/>
          <w:b w:val="0"/>
          <w:bCs w:val="0"/>
          <w:sz w:val="20"/>
          <w:szCs w:val="21"/>
        </w:rPr>
        <w:t xml:space="preserve"> Furthermore, </w:t>
      </w:r>
      <w:r>
        <w:rPr>
          <w:rFonts w:ascii="Arial" w:hAnsi="Arial" w:cs="Arial"/>
          <w:b w:val="0"/>
          <w:bCs w:val="0"/>
          <w:sz w:val="20"/>
          <w:szCs w:val="21"/>
        </w:rPr>
        <w:t>the</w:t>
      </w:r>
      <w:r>
        <w:rPr>
          <w:rFonts w:ascii="Arial" w:hAnsi="Arial" w:cs="Arial" w:hint="eastAsia"/>
          <w:b w:val="0"/>
          <w:bCs w:val="0"/>
          <w:sz w:val="20"/>
          <w:szCs w:val="21"/>
        </w:rPr>
        <w:t xml:space="preserve"> poor SFO performance will deteriorate the feasibility of CDMA. Even if it is feasible to use orthogonal binary sequences </w:t>
      </w:r>
      <w:r>
        <w:rPr>
          <w:rFonts w:ascii="Arial" w:hAnsi="Arial" w:cs="Arial"/>
          <w:b w:val="0"/>
          <w:bCs w:val="0"/>
          <w:sz w:val="20"/>
          <w:szCs w:val="21"/>
        </w:rPr>
        <w:t>for</w:t>
      </w:r>
      <w:r>
        <w:rPr>
          <w:rFonts w:ascii="Arial" w:hAnsi="Arial" w:cs="Arial" w:hint="eastAsia"/>
          <w:b w:val="0"/>
          <w:bCs w:val="0"/>
          <w:sz w:val="20"/>
          <w:szCs w:val="21"/>
        </w:rPr>
        <w:t xml:space="preserve"> multiplexing different devices in contention-based access procedure, the multiplexing capacity could be quite limited (e.g., up to several bits) when compared to RN16 in RFID, the system performance may not be significantly improved. We share same </w:t>
      </w:r>
      <w:r>
        <w:rPr>
          <w:rFonts w:ascii="Arial" w:hAnsi="Arial" w:cs="Arial"/>
          <w:b w:val="0"/>
          <w:bCs w:val="0"/>
          <w:sz w:val="20"/>
          <w:szCs w:val="21"/>
        </w:rPr>
        <w:t>view</w:t>
      </w:r>
      <w:r>
        <w:rPr>
          <w:rFonts w:ascii="Arial" w:hAnsi="Arial" w:cs="Arial" w:hint="eastAsia"/>
          <w:b w:val="0"/>
          <w:bCs w:val="0"/>
          <w:sz w:val="20"/>
          <w:szCs w:val="21"/>
        </w:rPr>
        <w:t xml:space="preserve"> that further </w:t>
      </w:r>
      <w:r>
        <w:rPr>
          <w:rFonts w:ascii="Arial" w:hAnsi="Arial" w:cs="Arial"/>
          <w:b w:val="0"/>
          <w:bCs w:val="0"/>
          <w:sz w:val="20"/>
          <w:szCs w:val="21"/>
        </w:rPr>
        <w:t>optimization</w:t>
      </w:r>
      <w:r>
        <w:rPr>
          <w:rFonts w:ascii="Arial" w:hAnsi="Arial" w:cs="Arial" w:hint="eastAsia"/>
          <w:b w:val="0"/>
          <w:bCs w:val="0"/>
          <w:sz w:val="20"/>
          <w:szCs w:val="21"/>
        </w:rPr>
        <w:t xml:space="preserve"> can be studied to improve the efficiency of contention-based access in Ambient IoT, but instead of using CDMA, we believe that TDMA </w:t>
      </w:r>
      <w:r>
        <w:rPr>
          <w:rFonts w:ascii="Arial" w:hAnsi="Arial" w:cs="Arial"/>
          <w:b w:val="0"/>
          <w:bCs w:val="0"/>
          <w:sz w:val="20"/>
          <w:szCs w:val="21"/>
        </w:rPr>
        <w:t>and</w:t>
      </w:r>
      <w:r>
        <w:rPr>
          <w:rFonts w:ascii="Arial" w:hAnsi="Arial" w:cs="Arial" w:hint="eastAsia"/>
          <w:b w:val="0"/>
          <w:bCs w:val="0"/>
          <w:sz w:val="20"/>
          <w:szCs w:val="21"/>
        </w:rPr>
        <w:t xml:space="preserve"> FDMA should be considered as a starting point. </w:t>
      </w:r>
      <w:r>
        <w:rPr>
          <w:rFonts w:ascii="Arial" w:hAnsi="Arial" w:cs="Arial"/>
          <w:b w:val="0"/>
          <w:bCs w:val="0"/>
          <w:sz w:val="20"/>
          <w:szCs w:val="21"/>
        </w:rPr>
        <w:t xml:space="preserve">For </w:t>
      </w:r>
      <w:r>
        <w:rPr>
          <w:rFonts w:ascii="Arial" w:hAnsi="Arial" w:cs="Arial" w:hint="eastAsia"/>
          <w:b w:val="0"/>
          <w:bCs w:val="0"/>
          <w:sz w:val="20"/>
          <w:szCs w:val="21"/>
        </w:rPr>
        <w:t xml:space="preserve">TDMA </w:t>
      </w:r>
      <w:r>
        <w:rPr>
          <w:rFonts w:ascii="Arial" w:hAnsi="Arial" w:cs="Arial"/>
          <w:b w:val="0"/>
          <w:bCs w:val="0"/>
          <w:sz w:val="20"/>
          <w:szCs w:val="21"/>
        </w:rPr>
        <w:t>and</w:t>
      </w:r>
      <w:r>
        <w:rPr>
          <w:rFonts w:ascii="Arial" w:hAnsi="Arial" w:cs="Arial" w:hint="eastAsia"/>
          <w:b w:val="0"/>
          <w:bCs w:val="0"/>
          <w:sz w:val="20"/>
          <w:szCs w:val="21"/>
        </w:rPr>
        <w:t xml:space="preserve"> FDMA, we think that </w:t>
      </w:r>
      <w:r>
        <w:rPr>
          <w:rFonts w:ascii="Arial" w:hAnsi="Arial" w:cs="Arial"/>
          <w:b w:val="0"/>
          <w:bCs w:val="0"/>
          <w:sz w:val="20"/>
          <w:szCs w:val="21"/>
        </w:rPr>
        <w:t>there is no</w:t>
      </w:r>
      <w:r>
        <w:rPr>
          <w:rFonts w:ascii="Arial" w:hAnsi="Arial" w:cs="Arial" w:hint="eastAsia"/>
          <w:b w:val="0"/>
          <w:bCs w:val="0"/>
          <w:sz w:val="20"/>
          <w:szCs w:val="21"/>
        </w:rPr>
        <w:t xml:space="preserve"> need to consider dedicated physical channel to transmit responses for contention resolution in the study.</w:t>
      </w:r>
    </w:p>
    <w:p w14:paraId="3950CA90" w14:textId="085FB5D0" w:rsidR="00FE2B65" w:rsidRDefault="00000000">
      <w:pPr>
        <w:snapToGrid w:val="0"/>
        <w:spacing w:beforeLines="50" w:before="120" w:line="288" w:lineRule="auto"/>
        <w:rPr>
          <w:rFonts w:ascii="Arial" w:hAnsi="Arial" w:cs="Arial"/>
          <w:b w:val="0"/>
          <w:bCs w:val="0"/>
          <w:sz w:val="20"/>
          <w:szCs w:val="21"/>
        </w:rPr>
      </w:pPr>
      <w:r>
        <w:rPr>
          <w:rFonts w:ascii="Arial" w:hAnsi="Arial" w:cs="Arial"/>
          <w:sz w:val="20"/>
          <w:szCs w:val="21"/>
        </w:rPr>
        <w:t>Observation 1</w:t>
      </w:r>
      <w:r>
        <w:rPr>
          <w:rFonts w:ascii="Arial" w:hAnsi="Arial" w:cs="Arial" w:hint="eastAsia"/>
          <w:sz w:val="20"/>
          <w:szCs w:val="21"/>
        </w:rPr>
        <w:t>0</w:t>
      </w:r>
      <w:r>
        <w:rPr>
          <w:rFonts w:ascii="Arial" w:hAnsi="Arial" w:cs="Arial"/>
          <w:sz w:val="20"/>
          <w:szCs w:val="21"/>
        </w:rPr>
        <w:t xml:space="preserve">: </w:t>
      </w:r>
      <w:r>
        <w:rPr>
          <w:rFonts w:ascii="Arial" w:hAnsi="Arial" w:cs="Arial" w:hint="eastAsia"/>
          <w:sz w:val="20"/>
          <w:szCs w:val="21"/>
        </w:rPr>
        <w:t>Applying TA is meaningless</w:t>
      </w:r>
      <w:r>
        <w:rPr>
          <w:rFonts w:ascii="Arial" w:hAnsi="Arial" w:cs="Arial"/>
          <w:sz w:val="20"/>
          <w:szCs w:val="21"/>
        </w:rPr>
        <w:t xml:space="preserve"> </w:t>
      </w:r>
      <w:r>
        <w:rPr>
          <w:rFonts w:ascii="Arial" w:hAnsi="Arial" w:cs="Arial" w:hint="eastAsia"/>
          <w:sz w:val="20"/>
          <w:szCs w:val="21"/>
        </w:rPr>
        <w:t xml:space="preserve">for an Ambient IoT device since </w:t>
      </w:r>
      <w:r>
        <w:rPr>
          <w:rFonts w:ascii="Arial" w:hAnsi="Arial" w:cs="Arial"/>
          <w:sz w:val="20"/>
          <w:szCs w:val="21"/>
        </w:rPr>
        <w:t>it is difficult</w:t>
      </w:r>
      <w:r>
        <w:rPr>
          <w:rFonts w:ascii="Arial" w:hAnsi="Arial" w:cs="Arial" w:hint="eastAsia"/>
          <w:sz w:val="20"/>
          <w:szCs w:val="21"/>
        </w:rPr>
        <w:t xml:space="preserve"> </w:t>
      </w:r>
      <w:r>
        <w:rPr>
          <w:rFonts w:ascii="Arial" w:hAnsi="Arial" w:cs="Arial"/>
          <w:sz w:val="20"/>
          <w:szCs w:val="21"/>
        </w:rPr>
        <w:t xml:space="preserve">to maintain </w:t>
      </w:r>
      <w:r>
        <w:rPr>
          <w:rFonts w:ascii="Arial" w:hAnsi="Arial" w:cs="Arial" w:hint="eastAsia"/>
          <w:sz w:val="20"/>
          <w:szCs w:val="21"/>
        </w:rPr>
        <w:t>timing</w:t>
      </w:r>
      <w:r>
        <w:rPr>
          <w:rFonts w:ascii="Arial" w:hAnsi="Arial" w:cs="Arial"/>
          <w:sz w:val="20"/>
          <w:szCs w:val="21"/>
        </w:rPr>
        <w:t xml:space="preserve"> synchronization due to poor SFO performan</w:t>
      </w:r>
      <w:r>
        <w:rPr>
          <w:rFonts w:ascii="Arial" w:hAnsi="Arial" w:cs="Arial" w:hint="eastAsia"/>
          <w:sz w:val="20"/>
          <w:szCs w:val="21"/>
        </w:rPr>
        <w:t>ce</w:t>
      </w:r>
      <w:r>
        <w:rPr>
          <w:rFonts w:ascii="Arial" w:hAnsi="Arial" w:cs="Arial"/>
          <w:sz w:val="20"/>
          <w:szCs w:val="21"/>
        </w:rPr>
        <w:t>.</w:t>
      </w:r>
    </w:p>
    <w:p w14:paraId="6B77C01D" w14:textId="5ACEB3E5" w:rsidR="00FE2B65" w:rsidRDefault="00000000">
      <w:pPr>
        <w:snapToGrid w:val="0"/>
        <w:spacing w:beforeLines="50" w:before="120" w:line="288" w:lineRule="auto"/>
        <w:rPr>
          <w:rFonts w:ascii="Arial" w:hAnsi="Arial" w:cs="Arial"/>
          <w:sz w:val="20"/>
          <w:szCs w:val="21"/>
        </w:rPr>
      </w:pPr>
      <w:r>
        <w:rPr>
          <w:rFonts w:ascii="Arial" w:hAnsi="Arial" w:cs="Arial"/>
          <w:sz w:val="20"/>
          <w:szCs w:val="21"/>
        </w:rPr>
        <w:t>Observation 1</w:t>
      </w:r>
      <w:r>
        <w:rPr>
          <w:rFonts w:ascii="Arial" w:hAnsi="Arial" w:cs="Arial" w:hint="eastAsia"/>
          <w:sz w:val="20"/>
          <w:szCs w:val="21"/>
        </w:rPr>
        <w:t>1</w:t>
      </w:r>
      <w:r>
        <w:rPr>
          <w:rFonts w:ascii="Arial" w:hAnsi="Arial" w:cs="Arial"/>
          <w:sz w:val="20"/>
          <w:szCs w:val="21"/>
        </w:rPr>
        <w:t xml:space="preserve">: </w:t>
      </w:r>
      <w:r>
        <w:rPr>
          <w:rFonts w:ascii="Arial" w:hAnsi="Arial" w:cs="Arial" w:hint="eastAsia"/>
          <w:sz w:val="20"/>
          <w:szCs w:val="21"/>
        </w:rPr>
        <w:t>The feasibility of CDMA</w:t>
      </w:r>
      <w:r>
        <w:rPr>
          <w:rFonts w:ascii="Arial" w:hAnsi="Arial" w:cs="Arial"/>
          <w:sz w:val="20"/>
          <w:szCs w:val="21"/>
        </w:rPr>
        <w:t xml:space="preserve"> </w:t>
      </w:r>
      <w:r>
        <w:rPr>
          <w:rFonts w:ascii="Arial" w:hAnsi="Arial" w:cs="Arial" w:hint="eastAsia"/>
          <w:sz w:val="20"/>
          <w:szCs w:val="21"/>
        </w:rPr>
        <w:t xml:space="preserve">is deteriorated by poor SFO performance. The multiplexing capability of CDMA is </w:t>
      </w:r>
      <w:r>
        <w:rPr>
          <w:rFonts w:ascii="Arial" w:hAnsi="Arial" w:cs="Arial"/>
          <w:sz w:val="20"/>
          <w:szCs w:val="21"/>
        </w:rPr>
        <w:t>quite</w:t>
      </w:r>
      <w:r>
        <w:rPr>
          <w:rFonts w:ascii="Arial" w:hAnsi="Arial" w:cs="Arial" w:hint="eastAsia"/>
          <w:sz w:val="20"/>
          <w:szCs w:val="21"/>
        </w:rPr>
        <w:t xml:space="preserve"> limited.</w:t>
      </w:r>
    </w:p>
    <w:p w14:paraId="6C121583" w14:textId="46D82F09" w:rsidR="00FE2B65" w:rsidRDefault="00000000">
      <w:pPr>
        <w:snapToGrid w:val="0"/>
        <w:spacing w:beforeLines="50" w:before="120" w:line="288" w:lineRule="auto"/>
        <w:rPr>
          <w:rFonts w:ascii="Arial" w:hAnsi="Arial" w:cs="Arial"/>
          <w:sz w:val="20"/>
          <w:szCs w:val="21"/>
        </w:rPr>
      </w:pPr>
      <w:r>
        <w:rPr>
          <w:rFonts w:ascii="Arial" w:hAnsi="Arial" w:cs="Arial"/>
          <w:sz w:val="20"/>
          <w:szCs w:val="21"/>
        </w:rPr>
        <w:t>Observation 1</w:t>
      </w:r>
      <w:r>
        <w:rPr>
          <w:rFonts w:ascii="Arial" w:hAnsi="Arial" w:cs="Arial" w:hint="eastAsia"/>
          <w:sz w:val="20"/>
          <w:szCs w:val="21"/>
        </w:rPr>
        <w:t>2</w:t>
      </w:r>
      <w:r>
        <w:rPr>
          <w:rFonts w:ascii="Arial" w:hAnsi="Arial" w:cs="Arial"/>
          <w:sz w:val="20"/>
          <w:szCs w:val="21"/>
        </w:rPr>
        <w:t xml:space="preserve">: </w:t>
      </w:r>
      <w:r>
        <w:rPr>
          <w:rFonts w:ascii="Arial" w:hAnsi="Arial" w:cs="Arial" w:hint="eastAsia"/>
          <w:sz w:val="20"/>
          <w:szCs w:val="21"/>
        </w:rPr>
        <w:t xml:space="preserve">When studying </w:t>
      </w:r>
      <w:r>
        <w:rPr>
          <w:rFonts w:ascii="Arial" w:hAnsi="Arial" w:cs="Arial"/>
          <w:sz w:val="20"/>
          <w:szCs w:val="21"/>
        </w:rPr>
        <w:t>optimization</w:t>
      </w:r>
      <w:r>
        <w:rPr>
          <w:rFonts w:ascii="Arial" w:hAnsi="Arial" w:cs="Arial" w:hint="eastAsia"/>
          <w:sz w:val="20"/>
          <w:szCs w:val="21"/>
        </w:rPr>
        <w:t xml:space="preserve"> to improve the efficiency of contention-based access, TDMA </w:t>
      </w:r>
      <w:r>
        <w:rPr>
          <w:rFonts w:ascii="Arial" w:hAnsi="Arial" w:cs="Arial"/>
          <w:sz w:val="20"/>
          <w:szCs w:val="21"/>
        </w:rPr>
        <w:t>and</w:t>
      </w:r>
      <w:r>
        <w:rPr>
          <w:rFonts w:ascii="Arial" w:hAnsi="Arial" w:cs="Arial" w:hint="eastAsia"/>
          <w:sz w:val="20"/>
          <w:szCs w:val="21"/>
        </w:rPr>
        <w:t xml:space="preserve"> FDMA are more feasible and reliable than CDMA.</w:t>
      </w:r>
    </w:p>
    <w:p w14:paraId="0CD041E5" w14:textId="6E9133C0" w:rsidR="00FE2B65" w:rsidRDefault="00000000">
      <w:pPr>
        <w:snapToGrid w:val="0"/>
        <w:spacing w:beforeLines="50" w:before="120" w:line="288" w:lineRule="auto"/>
        <w:rPr>
          <w:rFonts w:ascii="Arial" w:hAnsi="Arial" w:cs="Arial"/>
          <w:sz w:val="20"/>
          <w:szCs w:val="21"/>
        </w:rPr>
      </w:pPr>
      <w:r>
        <w:rPr>
          <w:rFonts w:ascii="Arial" w:hAnsi="Arial" w:cs="Arial"/>
          <w:sz w:val="20"/>
          <w:szCs w:val="21"/>
        </w:rPr>
        <w:t>Proposal 1</w:t>
      </w:r>
      <w:r>
        <w:rPr>
          <w:rFonts w:ascii="Arial" w:hAnsi="Arial" w:cs="Arial" w:hint="eastAsia"/>
          <w:sz w:val="20"/>
          <w:szCs w:val="21"/>
        </w:rPr>
        <w:t>5</w:t>
      </w:r>
      <w:r>
        <w:rPr>
          <w:rFonts w:ascii="Arial" w:hAnsi="Arial" w:cs="Arial"/>
          <w:sz w:val="20"/>
          <w:szCs w:val="21"/>
        </w:rPr>
        <w:t>:</w:t>
      </w:r>
      <w:r>
        <w:rPr>
          <w:rFonts w:ascii="Arial" w:hAnsi="Arial" w:cs="Arial" w:hint="eastAsia"/>
          <w:sz w:val="20"/>
          <w:szCs w:val="21"/>
        </w:rPr>
        <w:t xml:space="preserve"> For D2R, response for </w:t>
      </w:r>
      <w:r>
        <w:rPr>
          <w:rFonts w:ascii="Arial" w:hAnsi="Arial" w:cs="Arial"/>
          <w:sz w:val="20"/>
          <w:szCs w:val="21"/>
        </w:rPr>
        <w:t>contention</w:t>
      </w:r>
      <w:r>
        <w:rPr>
          <w:rFonts w:ascii="Arial" w:hAnsi="Arial" w:cs="Arial" w:hint="eastAsia"/>
          <w:sz w:val="20"/>
          <w:szCs w:val="21"/>
        </w:rPr>
        <w:t xml:space="preserve"> resolution </w:t>
      </w:r>
      <w:r>
        <w:rPr>
          <w:rFonts w:ascii="Arial" w:hAnsi="Arial" w:cs="Arial"/>
          <w:sz w:val="20"/>
          <w:szCs w:val="21"/>
        </w:rPr>
        <w:t>during contention-based access procedure</w:t>
      </w:r>
      <w:r>
        <w:rPr>
          <w:rFonts w:ascii="Arial" w:hAnsi="Arial" w:cs="Arial" w:hint="eastAsia"/>
          <w:sz w:val="20"/>
          <w:szCs w:val="21"/>
        </w:rPr>
        <w:t xml:space="preserve"> (i.e., Msg 1) is transmitted on PDRCH. </w:t>
      </w:r>
    </w:p>
    <w:p w14:paraId="2C7CB90C" w14:textId="77777777" w:rsidR="00FE2B65" w:rsidRDefault="00000000">
      <w:pPr>
        <w:pStyle w:val="aff2"/>
        <w:numPr>
          <w:ilvl w:val="0"/>
          <w:numId w:val="13"/>
        </w:numPr>
        <w:snapToGrid w:val="0"/>
        <w:spacing w:beforeLines="50" w:before="120" w:line="288" w:lineRule="auto"/>
        <w:ind w:left="1560"/>
        <w:rPr>
          <w:rFonts w:ascii="Arial" w:hAnsi="Arial" w:cs="Arial"/>
          <w:b w:val="0"/>
          <w:bCs w:val="0"/>
          <w:sz w:val="20"/>
          <w:szCs w:val="20"/>
        </w:rPr>
      </w:pPr>
      <w:r>
        <w:rPr>
          <w:rFonts w:ascii="Arial" w:eastAsiaTheme="minorEastAsia" w:hAnsi="Arial" w:cs="Arial" w:hint="eastAsia"/>
          <w:sz w:val="20"/>
          <w:szCs w:val="21"/>
        </w:rPr>
        <w:t>A</w:t>
      </w:r>
      <w:r>
        <w:rPr>
          <w:rFonts w:ascii="Arial" w:eastAsiaTheme="minorEastAsia" w:hAnsi="Arial" w:cs="Arial"/>
          <w:sz w:val="20"/>
          <w:szCs w:val="21"/>
        </w:rPr>
        <w:t xml:space="preserve"> dedicated physical</w:t>
      </w:r>
      <w:r>
        <w:rPr>
          <w:rFonts w:ascii="Arial" w:eastAsiaTheme="minorEastAsia" w:hAnsi="Arial" w:cs="Arial" w:hint="eastAsia"/>
          <w:sz w:val="20"/>
          <w:szCs w:val="21"/>
        </w:rPr>
        <w:t xml:space="preserve"> </w:t>
      </w:r>
      <w:r>
        <w:rPr>
          <w:rFonts w:ascii="Arial" w:eastAsiaTheme="minorEastAsia" w:hAnsi="Arial" w:cs="Arial"/>
          <w:sz w:val="20"/>
          <w:szCs w:val="21"/>
        </w:rPr>
        <w:t xml:space="preserve">channel </w:t>
      </w:r>
      <w:r>
        <w:rPr>
          <w:rFonts w:ascii="Arial" w:eastAsiaTheme="minorEastAsia" w:hAnsi="Arial" w:cs="Arial" w:hint="eastAsia"/>
          <w:sz w:val="20"/>
          <w:szCs w:val="21"/>
        </w:rPr>
        <w:t xml:space="preserve">to transmit response for </w:t>
      </w:r>
      <w:r>
        <w:rPr>
          <w:rFonts w:ascii="Arial" w:eastAsiaTheme="minorEastAsia" w:hAnsi="Arial" w:cs="Arial"/>
          <w:sz w:val="20"/>
          <w:szCs w:val="21"/>
        </w:rPr>
        <w:t>contention</w:t>
      </w:r>
      <w:r>
        <w:rPr>
          <w:rFonts w:ascii="Arial" w:eastAsiaTheme="minorEastAsia" w:hAnsi="Arial" w:cs="Arial" w:hint="eastAsia"/>
          <w:sz w:val="20"/>
          <w:szCs w:val="21"/>
        </w:rPr>
        <w:t xml:space="preserve"> </w:t>
      </w:r>
      <w:r>
        <w:rPr>
          <w:rFonts w:ascii="Arial" w:eastAsiaTheme="minorEastAsia" w:hAnsi="Arial" w:cs="Arial"/>
          <w:sz w:val="20"/>
          <w:szCs w:val="21"/>
        </w:rPr>
        <w:t>resolution</w:t>
      </w:r>
      <w:r>
        <w:rPr>
          <w:rFonts w:ascii="Arial" w:eastAsiaTheme="minorEastAsia" w:hAnsi="Arial" w:cs="Arial" w:hint="eastAsia"/>
          <w:sz w:val="20"/>
          <w:szCs w:val="21"/>
        </w:rPr>
        <w:t xml:space="preserve"> </w:t>
      </w:r>
      <w:r>
        <w:rPr>
          <w:rFonts w:ascii="Arial" w:eastAsiaTheme="minorEastAsia" w:hAnsi="Arial" w:cs="Arial"/>
          <w:sz w:val="20"/>
          <w:szCs w:val="21"/>
        </w:rPr>
        <w:t>is not considered for study</w:t>
      </w:r>
      <w:r>
        <w:rPr>
          <w:rFonts w:ascii="Arial" w:eastAsiaTheme="minorEastAsia" w:hAnsi="Arial" w:cs="Arial" w:hint="eastAsia"/>
          <w:sz w:val="20"/>
          <w:szCs w:val="21"/>
        </w:rPr>
        <w:t>.</w:t>
      </w:r>
    </w:p>
    <w:p w14:paraId="7D07CC29" w14:textId="47587C39" w:rsidR="00FE2B65" w:rsidRDefault="00FE2B65" w:rsidP="002B6EF4">
      <w:pPr>
        <w:snapToGrid w:val="0"/>
        <w:spacing w:beforeLines="50" w:before="120" w:line="288" w:lineRule="auto"/>
        <w:rPr>
          <w:rFonts w:ascii="Arial" w:hAnsi="Arial" w:cs="Arial"/>
          <w:sz w:val="20"/>
          <w:szCs w:val="20"/>
        </w:rPr>
      </w:pPr>
    </w:p>
    <w:p w14:paraId="2F304B37" w14:textId="77777777" w:rsidR="00FE2B65" w:rsidRDefault="00FE2B65">
      <w:pPr>
        <w:snapToGrid w:val="0"/>
        <w:spacing w:beforeLines="50" w:before="120" w:line="288" w:lineRule="auto"/>
        <w:rPr>
          <w:rFonts w:ascii="Arial" w:hAnsi="Arial" w:cs="Arial"/>
          <w:sz w:val="20"/>
          <w:szCs w:val="20"/>
        </w:rPr>
      </w:pPr>
    </w:p>
    <w:p w14:paraId="6AC23C71" w14:textId="28A266F5" w:rsidR="00FE2B65" w:rsidRDefault="00000000">
      <w:pPr>
        <w:pStyle w:val="3GPPH2"/>
        <w:numPr>
          <w:ilvl w:val="0"/>
          <w:numId w:val="0"/>
        </w:numPr>
        <w:rPr>
          <w:b/>
          <w:bCs/>
          <w:sz w:val="24"/>
          <w:szCs w:val="24"/>
          <w:lang w:eastAsia="zh-CN"/>
        </w:rPr>
      </w:pPr>
      <w:r>
        <w:rPr>
          <w:b/>
          <w:bCs/>
          <w:sz w:val="24"/>
          <w:szCs w:val="24"/>
          <w:lang w:eastAsia="zh-CN"/>
        </w:rPr>
        <w:t>2.</w:t>
      </w:r>
      <w:r>
        <w:rPr>
          <w:rFonts w:hint="eastAsia"/>
          <w:b/>
          <w:bCs/>
          <w:sz w:val="24"/>
          <w:szCs w:val="24"/>
          <w:lang w:eastAsia="zh-CN"/>
        </w:rPr>
        <w:t>3</w:t>
      </w:r>
      <w:r>
        <w:rPr>
          <w:b/>
          <w:bCs/>
          <w:sz w:val="24"/>
          <w:szCs w:val="24"/>
          <w:lang w:eastAsia="zh-CN"/>
        </w:rPr>
        <w:t xml:space="preserve"> </w:t>
      </w:r>
      <w:r>
        <w:rPr>
          <w:rFonts w:hint="eastAsia"/>
          <w:b/>
          <w:bCs/>
          <w:sz w:val="24"/>
          <w:szCs w:val="24"/>
          <w:lang w:eastAsia="zh-CN"/>
        </w:rPr>
        <w:t>TBS</w:t>
      </w:r>
    </w:p>
    <w:p w14:paraId="365469FD" w14:textId="77777777" w:rsidR="00FE2B65"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hint="eastAsia"/>
          <w:b w:val="0"/>
          <w:bCs w:val="0"/>
          <w:color w:val="111111"/>
          <w:sz w:val="20"/>
          <w:szCs w:val="20"/>
          <w:shd w:val="clear" w:color="auto" w:fill="FFFFFF"/>
        </w:rPr>
        <w:t>T</w:t>
      </w:r>
      <w:r>
        <w:rPr>
          <w:rFonts w:ascii="Arial" w:hAnsi="Arial" w:cs="Arial"/>
          <w:b w:val="0"/>
          <w:bCs w:val="0"/>
          <w:color w:val="111111"/>
          <w:sz w:val="20"/>
          <w:szCs w:val="20"/>
          <w:shd w:val="clear" w:color="auto" w:fill="FFFFFF"/>
        </w:rPr>
        <w:t xml:space="preserve">his issue is highly dependent on several design aspects, including frame structure, whether control information to indicate TBS is introduced, and resource overhead optimization to reduce </w:t>
      </w:r>
      <w:proofErr w:type="spellStart"/>
      <w:r>
        <w:rPr>
          <w:rFonts w:ascii="Arial" w:hAnsi="Arial" w:cs="Arial"/>
          <w:b w:val="0"/>
          <w:bCs w:val="0"/>
          <w:color w:val="111111"/>
          <w:sz w:val="20"/>
          <w:szCs w:val="20"/>
          <w:shd w:val="clear" w:color="auto" w:fill="FFFFFF"/>
        </w:rPr>
        <w:t>postamble</w:t>
      </w:r>
      <w:proofErr w:type="spellEnd"/>
      <w:r>
        <w:rPr>
          <w:rFonts w:ascii="Arial" w:hAnsi="Arial" w:cs="Arial"/>
          <w:b w:val="0"/>
          <w:bCs w:val="0"/>
          <w:color w:val="111111"/>
          <w:sz w:val="20"/>
          <w:szCs w:val="20"/>
          <w:shd w:val="clear" w:color="auto" w:fill="FFFFFF"/>
        </w:rPr>
        <w:t>, etc.</w:t>
      </w:r>
    </w:p>
    <w:p w14:paraId="5F72EAEC" w14:textId="77777777" w:rsidR="00FE2B65"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hint="eastAsia"/>
          <w:b w:val="0"/>
          <w:bCs w:val="0"/>
          <w:color w:val="111111"/>
          <w:sz w:val="20"/>
          <w:szCs w:val="20"/>
          <w:shd w:val="clear" w:color="auto" w:fill="FFFFFF"/>
        </w:rPr>
        <w:t>A</w:t>
      </w:r>
      <w:r>
        <w:rPr>
          <w:rFonts w:ascii="Arial" w:hAnsi="Arial" w:cs="Arial"/>
          <w:b w:val="0"/>
          <w:bCs w:val="0"/>
          <w:color w:val="111111"/>
          <w:sz w:val="20"/>
          <w:szCs w:val="20"/>
          <w:shd w:val="clear" w:color="auto" w:fill="FFFFFF"/>
        </w:rPr>
        <w:t>s discussed in our companion’s contribution</w:t>
      </w:r>
      <w:r>
        <w:rPr>
          <w:rFonts w:ascii="Arial" w:hAnsi="Arial" w:cs="Arial" w:hint="eastAsia"/>
          <w:b w:val="0"/>
          <w:bCs w:val="0"/>
          <w:color w:val="111111"/>
          <w:sz w:val="20"/>
          <w:szCs w:val="20"/>
          <w:shd w:val="clear" w:color="auto" w:fill="FFFFFF"/>
        </w:rPr>
        <w:t xml:space="preserve"> under AI 9.4.2.2</w:t>
      </w:r>
      <w:r>
        <w:rPr>
          <w:rFonts w:ascii="Arial" w:hAnsi="Arial" w:cs="Arial"/>
          <w:b w:val="0"/>
          <w:bCs w:val="0"/>
          <w:color w:val="111111"/>
          <w:sz w:val="20"/>
          <w:szCs w:val="20"/>
          <w:shd w:val="clear" w:color="auto" w:fill="FFFFFF"/>
        </w:rPr>
        <w:t xml:space="preserve">, to improve </w:t>
      </w:r>
      <w:r>
        <w:rPr>
          <w:rFonts w:ascii="Arial" w:hAnsi="Arial" w:cs="Arial" w:hint="eastAsia"/>
          <w:b w:val="0"/>
          <w:bCs w:val="0"/>
          <w:color w:val="111111"/>
          <w:sz w:val="20"/>
          <w:szCs w:val="20"/>
          <w:shd w:val="clear" w:color="auto" w:fill="FFFFFF"/>
        </w:rPr>
        <w:t>D2R</w:t>
      </w:r>
      <w:r>
        <w:rPr>
          <w:rFonts w:ascii="Arial" w:hAnsi="Arial" w:cs="Arial"/>
          <w:b w:val="0"/>
          <w:bCs w:val="0"/>
          <w:color w:val="111111"/>
          <w:sz w:val="20"/>
          <w:szCs w:val="20"/>
          <w:shd w:val="clear" w:color="auto" w:fill="FFFFFF"/>
        </w:rPr>
        <w:t xml:space="preserve"> reception performance</w:t>
      </w:r>
      <w:r>
        <w:rPr>
          <w:rFonts w:ascii="Arial" w:hAnsi="Arial" w:cs="Arial" w:hint="eastAsia"/>
          <w:b w:val="0"/>
          <w:bCs w:val="0"/>
          <w:color w:val="111111"/>
          <w:sz w:val="20"/>
          <w:szCs w:val="20"/>
          <w:shd w:val="clear" w:color="auto" w:fill="FFFFFF"/>
        </w:rPr>
        <w:t xml:space="preserve"> especially in case of large packet size or low data rate</w:t>
      </w:r>
      <w:r>
        <w:rPr>
          <w:rFonts w:ascii="Arial" w:hAnsi="Arial" w:cs="Arial"/>
          <w:b w:val="0"/>
          <w:bCs w:val="0"/>
          <w:color w:val="111111"/>
          <w:sz w:val="20"/>
          <w:szCs w:val="20"/>
          <w:shd w:val="clear" w:color="auto" w:fill="FFFFFF"/>
        </w:rPr>
        <w:t xml:space="preserve">, we propose that </w:t>
      </w:r>
      <w:r>
        <w:rPr>
          <w:rFonts w:ascii="Arial" w:hAnsi="Arial" w:cs="Arial" w:hint="eastAsia"/>
          <w:b w:val="0"/>
          <w:bCs w:val="0"/>
          <w:color w:val="111111"/>
          <w:sz w:val="20"/>
          <w:szCs w:val="20"/>
          <w:shd w:val="clear" w:color="auto" w:fill="FFFFFF"/>
        </w:rPr>
        <w:t>the D2R</w:t>
      </w:r>
      <w:r>
        <w:rPr>
          <w:rFonts w:ascii="Arial" w:hAnsi="Arial" w:cs="Arial"/>
          <w:b w:val="0"/>
          <w:bCs w:val="0"/>
          <w:color w:val="111111"/>
          <w:sz w:val="20"/>
          <w:szCs w:val="20"/>
          <w:shd w:val="clear" w:color="auto" w:fill="FFFFFF"/>
        </w:rPr>
        <w:t xml:space="preserve"> frame structure is composed of </w:t>
      </w:r>
      <w:r>
        <w:rPr>
          <w:b w:val="0"/>
          <w:bCs w:val="0"/>
          <w:position w:val="-10"/>
          <w:sz w:val="20"/>
          <w:szCs w:val="20"/>
        </w:rPr>
        <w:object w:dxaOrig="955" w:dyaOrig="345" w14:anchorId="157CCB05">
          <v:shape id="_x0000_i1033" type="#_x0000_t75" style="width:47.65pt;height:17.25pt" o:ole="">
            <v:imagedata r:id="rId26" o:title=""/>
          </v:shape>
          <o:OLEObject Type="Embed" ProgID="Equation.DSMT4" ShapeID="_x0000_i1033" DrawAspect="Content" ObjectID="_1792585750" r:id="rId27"/>
        </w:object>
      </w:r>
      <w:r>
        <w:rPr>
          <w:rFonts w:ascii="Arial" w:hAnsi="Arial" w:cs="Arial"/>
          <w:b w:val="0"/>
          <w:bCs w:val="0"/>
          <w:color w:val="111111"/>
          <w:sz w:val="20"/>
          <w:szCs w:val="20"/>
          <w:shd w:val="clear" w:color="auto" w:fill="FFFFFF"/>
        </w:rPr>
        <w:t xml:space="preserve"> transmission occasions and </w:t>
      </w:r>
      <w:proofErr w:type="spellStart"/>
      <w:r>
        <w:rPr>
          <w:rFonts w:ascii="Arial" w:hAnsi="Arial" w:cs="Arial"/>
          <w:b w:val="0"/>
          <w:bCs w:val="0"/>
          <w:color w:val="111111"/>
          <w:sz w:val="20"/>
          <w:szCs w:val="20"/>
          <w:shd w:val="clear" w:color="auto" w:fill="FFFFFF"/>
        </w:rPr>
        <w:t>midamble</w:t>
      </w:r>
      <w:proofErr w:type="spellEnd"/>
      <w:r>
        <w:rPr>
          <w:rFonts w:ascii="Arial" w:hAnsi="Arial" w:cs="Arial"/>
          <w:b w:val="0"/>
          <w:bCs w:val="0"/>
          <w:color w:val="111111"/>
          <w:sz w:val="20"/>
          <w:szCs w:val="20"/>
          <w:shd w:val="clear" w:color="auto" w:fill="FFFFFF"/>
        </w:rPr>
        <w:t xml:space="preserve"> </w:t>
      </w:r>
      <w:r>
        <w:rPr>
          <w:rFonts w:ascii="Arial" w:hAnsi="Arial" w:cs="Arial" w:hint="eastAsia"/>
          <w:b w:val="0"/>
          <w:bCs w:val="0"/>
          <w:color w:val="111111"/>
          <w:sz w:val="20"/>
          <w:szCs w:val="20"/>
          <w:shd w:val="clear" w:color="auto" w:fill="FFFFFF"/>
        </w:rPr>
        <w:t>can be</w:t>
      </w:r>
      <w:r>
        <w:rPr>
          <w:rFonts w:ascii="Arial" w:hAnsi="Arial" w:cs="Arial"/>
          <w:b w:val="0"/>
          <w:bCs w:val="0"/>
          <w:color w:val="111111"/>
          <w:sz w:val="20"/>
          <w:szCs w:val="20"/>
          <w:shd w:val="clear" w:color="auto" w:fill="FFFFFF"/>
        </w:rPr>
        <w:t xml:space="preserve"> </w:t>
      </w:r>
      <w:r>
        <w:rPr>
          <w:rFonts w:ascii="Arial" w:hAnsi="Arial" w:cs="Arial" w:hint="eastAsia"/>
          <w:b w:val="0"/>
          <w:bCs w:val="0"/>
          <w:color w:val="111111"/>
          <w:sz w:val="20"/>
          <w:szCs w:val="20"/>
          <w:shd w:val="clear" w:color="auto" w:fill="FFFFFF"/>
        </w:rPr>
        <w:t xml:space="preserve">inserted in </w:t>
      </w:r>
      <w:r>
        <w:rPr>
          <w:rFonts w:ascii="Arial" w:hAnsi="Arial" w:cs="Arial"/>
          <w:b w:val="0"/>
          <w:bCs w:val="0"/>
          <w:color w:val="111111"/>
          <w:sz w:val="20"/>
          <w:szCs w:val="20"/>
          <w:shd w:val="clear" w:color="auto" w:fill="FFFFFF"/>
        </w:rPr>
        <w:t>the</w:t>
      </w:r>
      <w:r>
        <w:rPr>
          <w:rFonts w:ascii="Arial" w:hAnsi="Arial" w:cs="Arial" w:hint="eastAsia"/>
          <w:b w:val="0"/>
          <w:bCs w:val="0"/>
          <w:color w:val="111111"/>
          <w:sz w:val="20"/>
          <w:szCs w:val="20"/>
          <w:shd w:val="clear" w:color="auto" w:fill="FFFFFF"/>
        </w:rPr>
        <w:t xml:space="preserve"> middle of D2R data transmission</w:t>
      </w:r>
      <w:r>
        <w:rPr>
          <w:rFonts w:ascii="Arial" w:hAnsi="Arial" w:cs="Arial"/>
          <w:b w:val="0"/>
          <w:bCs w:val="0"/>
          <w:color w:val="111111"/>
          <w:sz w:val="20"/>
          <w:szCs w:val="20"/>
          <w:shd w:val="clear" w:color="auto" w:fill="FFFFFF"/>
        </w:rPr>
        <w:t xml:space="preserve"> for </w:t>
      </w:r>
      <w:r>
        <w:rPr>
          <w:rFonts w:ascii="Arial" w:hAnsi="Arial" w:cs="Arial" w:hint="eastAsia"/>
          <w:b w:val="0"/>
          <w:bCs w:val="0"/>
          <w:color w:val="111111"/>
          <w:sz w:val="20"/>
          <w:szCs w:val="20"/>
          <w:shd w:val="clear" w:color="auto" w:fill="FFFFFF"/>
        </w:rPr>
        <w:t>channel estimation/equalization</w:t>
      </w:r>
      <w:r>
        <w:rPr>
          <w:rFonts w:ascii="Arial" w:hAnsi="Arial" w:cs="Arial"/>
          <w:b w:val="0"/>
          <w:bCs w:val="0"/>
          <w:color w:val="111111"/>
          <w:sz w:val="20"/>
          <w:szCs w:val="20"/>
          <w:shd w:val="clear" w:color="auto" w:fill="FFFFFF"/>
        </w:rPr>
        <w:t xml:space="preserve">, as shown below. </w:t>
      </w:r>
    </w:p>
    <w:p w14:paraId="56AB3BAC" w14:textId="77777777" w:rsidR="00FE2B65" w:rsidRDefault="00000000">
      <w:pPr>
        <w:snapToGrid w:val="0"/>
        <w:spacing w:beforeLines="50" w:before="120" w:line="288" w:lineRule="auto"/>
        <w:jc w:val="center"/>
        <w:rPr>
          <w:rFonts w:ascii="Arial" w:hAnsi="Arial" w:cs="Arial"/>
          <w:sz w:val="20"/>
          <w:szCs w:val="20"/>
        </w:rPr>
      </w:pPr>
      <w:r>
        <w:rPr>
          <w:rFonts w:hint="eastAsia"/>
        </w:rPr>
        <w:object w:dxaOrig="9955" w:dyaOrig="1510" w14:anchorId="6F854A31">
          <v:shape id="_x0000_i1034" type="#_x0000_t75" style="width:497.65pt;height:75.4pt" o:ole="">
            <v:imagedata r:id="rId28" o:title=""/>
          </v:shape>
          <o:OLEObject Type="Embed" ProgID="Visio.Drawing.15" ShapeID="_x0000_i1034" DrawAspect="Content" ObjectID="_1792585751" r:id="rId29"/>
        </w:object>
      </w:r>
    </w:p>
    <w:p w14:paraId="021D0A75" w14:textId="2310EC3E" w:rsidR="00FE2B65" w:rsidRDefault="00000000">
      <w:pPr>
        <w:snapToGrid w:val="0"/>
        <w:spacing w:beforeLines="50" w:before="120" w:line="288" w:lineRule="auto"/>
        <w:jc w:val="center"/>
        <w:rPr>
          <w:rFonts w:ascii="Arial" w:hAnsi="Arial" w:cs="Arial"/>
          <w:b w:val="0"/>
          <w:bCs w:val="0"/>
          <w:sz w:val="20"/>
          <w:szCs w:val="20"/>
        </w:rPr>
      </w:pPr>
      <w:r>
        <w:rPr>
          <w:rFonts w:ascii="Arial" w:hAnsi="Arial" w:cs="Arial" w:hint="eastAsia"/>
          <w:sz w:val="20"/>
          <w:szCs w:val="20"/>
        </w:rPr>
        <w:t>Figure</w:t>
      </w:r>
      <w:r>
        <w:rPr>
          <w:rFonts w:ascii="Arial" w:hAnsi="Arial" w:cs="Arial"/>
          <w:sz w:val="20"/>
          <w:szCs w:val="20"/>
        </w:rPr>
        <w:t xml:space="preserve"> </w:t>
      </w:r>
      <w:r>
        <w:rPr>
          <w:rFonts w:ascii="Arial" w:hAnsi="Arial" w:cs="Arial" w:hint="eastAsia"/>
          <w:sz w:val="20"/>
          <w:szCs w:val="20"/>
        </w:rPr>
        <w:t>7:</w:t>
      </w:r>
      <w:r>
        <w:rPr>
          <w:rFonts w:ascii="Arial" w:hAnsi="Arial" w:cs="Arial"/>
          <w:sz w:val="20"/>
          <w:szCs w:val="20"/>
        </w:rPr>
        <w:t xml:space="preserve"> Illustration of </w:t>
      </w:r>
      <w:r>
        <w:rPr>
          <w:rFonts w:ascii="Arial" w:hAnsi="Arial" w:cs="Arial" w:hint="eastAsia"/>
          <w:sz w:val="20"/>
          <w:szCs w:val="20"/>
        </w:rPr>
        <w:t>D2R</w:t>
      </w:r>
      <w:r>
        <w:rPr>
          <w:rFonts w:ascii="Arial" w:hAnsi="Arial" w:cs="Arial"/>
          <w:sz w:val="20"/>
          <w:szCs w:val="20"/>
        </w:rPr>
        <w:t xml:space="preserve"> frame structure</w:t>
      </w:r>
    </w:p>
    <w:p w14:paraId="2F26DD3B" w14:textId="77777777" w:rsidR="00FE2B65" w:rsidRDefault="00000000">
      <w:pPr>
        <w:snapToGrid w:val="0"/>
        <w:spacing w:beforeLines="50" w:before="120" w:line="288" w:lineRule="auto"/>
        <w:rPr>
          <w:rFonts w:ascii="Arial" w:hAnsi="Arial" w:cs="Arial"/>
          <w:b w:val="0"/>
          <w:bCs w:val="0"/>
          <w:sz w:val="20"/>
          <w:szCs w:val="20"/>
        </w:rPr>
      </w:pPr>
      <w:r>
        <w:rPr>
          <w:rFonts w:ascii="Arial" w:hAnsi="Arial" w:cs="Arial"/>
          <w:b w:val="0"/>
          <w:bCs w:val="0"/>
          <w:color w:val="111111"/>
          <w:sz w:val="20"/>
          <w:szCs w:val="20"/>
          <w:shd w:val="clear" w:color="auto" w:fill="FFFFFF"/>
        </w:rPr>
        <w:t xml:space="preserve">In such a case, we think that </w:t>
      </w:r>
      <w:r>
        <w:rPr>
          <w:rFonts w:ascii="Arial" w:hAnsi="Arial" w:cs="Arial" w:hint="eastAsia"/>
          <w:b w:val="0"/>
          <w:bCs w:val="0"/>
          <w:color w:val="111111"/>
          <w:sz w:val="20"/>
          <w:szCs w:val="20"/>
          <w:shd w:val="clear" w:color="auto" w:fill="FFFFFF"/>
        </w:rPr>
        <w:t xml:space="preserve">the </w:t>
      </w:r>
      <w:r>
        <w:rPr>
          <w:rFonts w:ascii="Arial" w:hAnsi="Arial" w:cs="Arial"/>
          <w:b w:val="0"/>
          <w:bCs w:val="0"/>
          <w:color w:val="111111"/>
          <w:sz w:val="20"/>
          <w:szCs w:val="20"/>
          <w:shd w:val="clear" w:color="auto" w:fill="FFFFFF"/>
        </w:rPr>
        <w:t>determination of TBS, number of transmission occasions, and/or block size for each transmission occasion (</w:t>
      </w:r>
      <w:proofErr w:type="spellStart"/>
      <w:r>
        <w:rPr>
          <w:rFonts w:ascii="Arial" w:hAnsi="Arial" w:cs="Arial"/>
          <w:b w:val="0"/>
          <w:bCs w:val="0"/>
          <w:color w:val="111111"/>
          <w:sz w:val="20"/>
          <w:szCs w:val="20"/>
          <w:shd w:val="clear" w:color="auto" w:fill="FFFFFF"/>
        </w:rPr>
        <w:t>a.k.a</w:t>
      </w:r>
      <w:proofErr w:type="spellEnd"/>
      <w:r>
        <w:rPr>
          <w:rFonts w:ascii="Arial" w:hAnsi="Arial" w:cs="Arial"/>
          <w:b w:val="0"/>
          <w:bCs w:val="0"/>
          <w:color w:val="111111"/>
          <w:sz w:val="20"/>
          <w:szCs w:val="20"/>
          <w:shd w:val="clear" w:color="auto" w:fill="FFFFFF"/>
        </w:rPr>
        <w:t xml:space="preserve"> CBS) should be</w:t>
      </w:r>
      <w:r>
        <w:rPr>
          <w:rFonts w:ascii="Arial" w:hAnsi="Arial" w:cs="Arial" w:hint="eastAsia"/>
          <w:b w:val="0"/>
          <w:bCs w:val="0"/>
          <w:color w:val="111111"/>
          <w:sz w:val="20"/>
          <w:szCs w:val="20"/>
          <w:shd w:val="clear" w:color="auto" w:fill="FFFFFF"/>
        </w:rPr>
        <w:t xml:space="preserve"> </w:t>
      </w:r>
      <w:r>
        <w:rPr>
          <w:rFonts w:ascii="Arial" w:hAnsi="Arial" w:cs="Arial"/>
          <w:b w:val="0"/>
          <w:bCs w:val="0"/>
          <w:color w:val="111111"/>
          <w:sz w:val="20"/>
          <w:szCs w:val="20"/>
          <w:shd w:val="clear" w:color="auto" w:fill="FFFFFF"/>
        </w:rPr>
        <w:t>considered and</w:t>
      </w:r>
      <w:r>
        <w:rPr>
          <w:rFonts w:ascii="Arial" w:hAnsi="Arial" w:cs="Arial" w:hint="eastAsia"/>
          <w:b w:val="0"/>
          <w:bCs w:val="0"/>
          <w:color w:val="111111"/>
          <w:sz w:val="20"/>
          <w:szCs w:val="20"/>
          <w:shd w:val="clear" w:color="auto" w:fill="FFFFFF"/>
        </w:rPr>
        <w:t xml:space="preserve"> indicated by R2D control information.</w:t>
      </w:r>
    </w:p>
    <w:p w14:paraId="0101F928" w14:textId="77777777" w:rsidR="00FE2B65" w:rsidRDefault="00000000">
      <w:pPr>
        <w:snapToGrid w:val="0"/>
        <w:spacing w:beforeLines="50" w:before="120" w:line="288" w:lineRule="auto"/>
        <w:rPr>
          <w:rFonts w:ascii="Arial" w:hAnsi="Arial" w:cs="Arial"/>
          <w:b w:val="0"/>
          <w:bCs w:val="0"/>
          <w:color w:val="111111"/>
          <w:sz w:val="20"/>
          <w:szCs w:val="20"/>
          <w:shd w:val="clear" w:color="auto" w:fill="FFFFFF"/>
        </w:rPr>
      </w:pPr>
      <w:proofErr w:type="gramStart"/>
      <w:r>
        <w:rPr>
          <w:rFonts w:ascii="Arial" w:hAnsi="Arial" w:cs="Arial"/>
          <w:b w:val="0"/>
          <w:bCs w:val="0"/>
          <w:color w:val="111111"/>
          <w:sz w:val="20"/>
          <w:szCs w:val="20"/>
          <w:shd w:val="clear" w:color="auto" w:fill="FFFFFF"/>
        </w:rPr>
        <w:t>Similar to</w:t>
      </w:r>
      <w:proofErr w:type="gramEnd"/>
      <w:r>
        <w:rPr>
          <w:rFonts w:ascii="Arial" w:hAnsi="Arial" w:cs="Arial" w:hint="eastAsia"/>
          <w:b w:val="0"/>
          <w:bCs w:val="0"/>
          <w:color w:val="111111"/>
          <w:sz w:val="20"/>
          <w:szCs w:val="20"/>
          <w:shd w:val="clear" w:color="auto" w:fill="FFFFFF"/>
        </w:rPr>
        <w:t xml:space="preserve"> D2R transmissions</w:t>
      </w:r>
      <w:r>
        <w:rPr>
          <w:rFonts w:ascii="Arial" w:hAnsi="Arial" w:cs="Arial"/>
          <w:b w:val="0"/>
          <w:bCs w:val="0"/>
          <w:color w:val="111111"/>
          <w:sz w:val="20"/>
          <w:szCs w:val="20"/>
          <w:shd w:val="clear" w:color="auto" w:fill="FFFFFF"/>
        </w:rPr>
        <w:t>, TBS determination</w:t>
      </w:r>
      <w:r>
        <w:rPr>
          <w:rFonts w:ascii="Arial" w:hAnsi="Arial" w:cs="Arial" w:hint="eastAsia"/>
          <w:b w:val="0"/>
          <w:bCs w:val="0"/>
          <w:color w:val="111111"/>
          <w:sz w:val="20"/>
          <w:szCs w:val="20"/>
          <w:shd w:val="clear" w:color="auto" w:fill="FFFFFF"/>
        </w:rPr>
        <w:t xml:space="preserve"> </w:t>
      </w:r>
      <w:r>
        <w:rPr>
          <w:rFonts w:ascii="Arial" w:hAnsi="Arial" w:cs="Arial"/>
          <w:b w:val="0"/>
          <w:bCs w:val="0"/>
          <w:color w:val="111111"/>
          <w:sz w:val="20"/>
          <w:szCs w:val="20"/>
          <w:shd w:val="clear" w:color="auto" w:fill="FFFFFF"/>
        </w:rPr>
        <w:t xml:space="preserve">in </w:t>
      </w:r>
      <w:r>
        <w:rPr>
          <w:rFonts w:ascii="Arial" w:hAnsi="Arial" w:cs="Arial" w:hint="eastAsia"/>
          <w:b w:val="0"/>
          <w:bCs w:val="0"/>
          <w:color w:val="111111"/>
          <w:sz w:val="20"/>
          <w:szCs w:val="20"/>
          <w:shd w:val="clear" w:color="auto" w:fill="FFFFFF"/>
        </w:rPr>
        <w:t>R2D</w:t>
      </w:r>
      <w:r>
        <w:rPr>
          <w:rFonts w:ascii="Arial" w:hAnsi="Arial" w:cs="Arial"/>
          <w:b w:val="0"/>
          <w:bCs w:val="0"/>
          <w:color w:val="111111"/>
          <w:sz w:val="20"/>
          <w:szCs w:val="20"/>
          <w:shd w:val="clear" w:color="auto" w:fill="FFFFFF"/>
        </w:rPr>
        <w:t xml:space="preserve"> </w:t>
      </w:r>
      <w:r>
        <w:rPr>
          <w:rFonts w:ascii="Arial" w:hAnsi="Arial" w:cs="Arial" w:hint="eastAsia"/>
          <w:b w:val="0"/>
          <w:bCs w:val="0"/>
          <w:color w:val="111111"/>
          <w:sz w:val="20"/>
          <w:szCs w:val="20"/>
          <w:shd w:val="clear" w:color="auto" w:fill="FFFFFF"/>
        </w:rPr>
        <w:t xml:space="preserve">transmissions </w:t>
      </w:r>
      <w:r>
        <w:rPr>
          <w:rFonts w:ascii="Arial" w:hAnsi="Arial" w:cs="Arial"/>
          <w:b w:val="0"/>
          <w:bCs w:val="0"/>
          <w:color w:val="111111"/>
          <w:sz w:val="20"/>
          <w:szCs w:val="20"/>
          <w:shd w:val="clear" w:color="auto" w:fill="FFFFFF"/>
        </w:rPr>
        <w:t xml:space="preserve">should be </w:t>
      </w:r>
      <w:r>
        <w:rPr>
          <w:rFonts w:ascii="Arial" w:hAnsi="Arial" w:cs="Arial" w:hint="eastAsia"/>
          <w:b w:val="0"/>
          <w:bCs w:val="0"/>
          <w:color w:val="111111"/>
          <w:sz w:val="20"/>
          <w:szCs w:val="20"/>
          <w:shd w:val="clear" w:color="auto" w:fill="FFFFFF"/>
        </w:rPr>
        <w:t xml:space="preserve">studied. Since in R2D transmissions, </w:t>
      </w:r>
      <w:proofErr w:type="spellStart"/>
      <w:r>
        <w:rPr>
          <w:rFonts w:ascii="Arial" w:hAnsi="Arial" w:cs="Arial" w:hint="eastAsia"/>
          <w:b w:val="0"/>
          <w:bCs w:val="0"/>
          <w:color w:val="111111"/>
          <w:sz w:val="20"/>
          <w:szCs w:val="20"/>
          <w:shd w:val="clear" w:color="auto" w:fill="FFFFFF"/>
        </w:rPr>
        <w:t>midamble</w:t>
      </w:r>
      <w:proofErr w:type="spellEnd"/>
      <w:r>
        <w:rPr>
          <w:rFonts w:ascii="Arial" w:hAnsi="Arial" w:cs="Arial" w:hint="eastAsia"/>
          <w:b w:val="0"/>
          <w:bCs w:val="0"/>
          <w:color w:val="111111"/>
          <w:sz w:val="20"/>
          <w:szCs w:val="20"/>
          <w:shd w:val="clear" w:color="auto" w:fill="FFFFFF"/>
        </w:rPr>
        <w:t xml:space="preserve"> may not be needed if line coding is used, there is no consideration of CBS and number of CBs. In such a case, the following two options can be considered for further study:</w:t>
      </w:r>
    </w:p>
    <w:p w14:paraId="43C01A0B" w14:textId="77777777" w:rsidR="00FE2B65" w:rsidRDefault="00000000">
      <w:pPr>
        <w:pStyle w:val="aff2"/>
        <w:numPr>
          <w:ilvl w:val="0"/>
          <w:numId w:val="21"/>
        </w:num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Option 1:</w:t>
      </w:r>
      <w:r>
        <w:rPr>
          <w:rFonts w:ascii="Arial" w:eastAsiaTheme="minorEastAsia" w:hAnsi="Arial" w:cs="Arial" w:hint="eastAsia"/>
          <w:b w:val="0"/>
          <w:bCs w:val="0"/>
          <w:sz w:val="20"/>
          <w:szCs w:val="20"/>
        </w:rPr>
        <w:t xml:space="preserve"> </w:t>
      </w:r>
      <w:proofErr w:type="spellStart"/>
      <w:r>
        <w:rPr>
          <w:rFonts w:ascii="Arial" w:eastAsiaTheme="minorEastAsia" w:hAnsi="Arial" w:cs="Arial" w:hint="eastAsia"/>
          <w:b w:val="0"/>
          <w:bCs w:val="0"/>
          <w:sz w:val="20"/>
          <w:szCs w:val="20"/>
        </w:rPr>
        <w:t>Postamble</w:t>
      </w:r>
      <w:proofErr w:type="spellEnd"/>
      <w:r>
        <w:rPr>
          <w:rFonts w:ascii="Arial" w:eastAsiaTheme="minorEastAsia" w:hAnsi="Arial" w:cs="Arial" w:hint="eastAsia"/>
          <w:b w:val="0"/>
          <w:bCs w:val="0"/>
          <w:sz w:val="20"/>
          <w:szCs w:val="20"/>
        </w:rPr>
        <w:t xml:space="preserve"> is included at the end of PRDCH, the TBS is determined based on detection of </w:t>
      </w:r>
      <w:proofErr w:type="spellStart"/>
      <w:r>
        <w:rPr>
          <w:rFonts w:ascii="Arial" w:eastAsiaTheme="minorEastAsia" w:hAnsi="Arial" w:cs="Arial" w:hint="eastAsia"/>
          <w:b w:val="0"/>
          <w:bCs w:val="0"/>
          <w:sz w:val="20"/>
          <w:szCs w:val="20"/>
        </w:rPr>
        <w:t>postamble</w:t>
      </w:r>
      <w:proofErr w:type="spellEnd"/>
      <w:r>
        <w:rPr>
          <w:rFonts w:ascii="Arial" w:eastAsiaTheme="minorEastAsia" w:hAnsi="Arial" w:cs="Arial" w:hint="eastAsia"/>
          <w:b w:val="0"/>
          <w:bCs w:val="0"/>
          <w:sz w:val="20"/>
          <w:szCs w:val="20"/>
        </w:rPr>
        <w:t>.</w:t>
      </w:r>
    </w:p>
    <w:p w14:paraId="3BB3FFC6" w14:textId="77777777" w:rsidR="00FE2B65" w:rsidRDefault="00000000">
      <w:pPr>
        <w:pStyle w:val="aff2"/>
        <w:numPr>
          <w:ilvl w:val="0"/>
          <w:numId w:val="21"/>
        </w:num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Option 2:</w:t>
      </w:r>
      <w:r>
        <w:rPr>
          <w:rFonts w:ascii="Arial" w:eastAsiaTheme="minorEastAsia" w:hAnsi="Arial" w:cs="Arial" w:hint="eastAsia"/>
          <w:b w:val="0"/>
          <w:bCs w:val="0"/>
          <w:sz w:val="20"/>
          <w:szCs w:val="20"/>
        </w:rPr>
        <w:t xml:space="preserve"> </w:t>
      </w:r>
      <w:proofErr w:type="spellStart"/>
      <w:r>
        <w:rPr>
          <w:rFonts w:ascii="Arial" w:eastAsiaTheme="minorEastAsia" w:hAnsi="Arial" w:cs="Arial" w:hint="eastAsia"/>
          <w:b w:val="0"/>
          <w:bCs w:val="0"/>
          <w:sz w:val="20"/>
          <w:szCs w:val="20"/>
        </w:rPr>
        <w:t>Postamble</w:t>
      </w:r>
      <w:proofErr w:type="spellEnd"/>
      <w:r>
        <w:rPr>
          <w:rFonts w:ascii="Arial" w:eastAsiaTheme="minorEastAsia" w:hAnsi="Arial" w:cs="Arial" w:hint="eastAsia"/>
          <w:b w:val="0"/>
          <w:bCs w:val="0"/>
          <w:sz w:val="20"/>
          <w:szCs w:val="20"/>
        </w:rPr>
        <w:t xml:space="preserve"> is absent. </w:t>
      </w:r>
      <w:r>
        <w:rPr>
          <w:rFonts w:ascii="Arial" w:eastAsiaTheme="minorEastAsia" w:hAnsi="Arial" w:cs="Arial"/>
          <w:b w:val="0"/>
          <w:bCs w:val="0"/>
          <w:sz w:val="20"/>
          <w:szCs w:val="20"/>
        </w:rPr>
        <w:t>The</w:t>
      </w:r>
      <w:r>
        <w:rPr>
          <w:rFonts w:ascii="Arial" w:eastAsiaTheme="minorEastAsia" w:hAnsi="Arial" w:cs="Arial" w:hint="eastAsia"/>
          <w:b w:val="0"/>
          <w:bCs w:val="0"/>
          <w:sz w:val="20"/>
          <w:szCs w:val="20"/>
        </w:rPr>
        <w:t xml:space="preserve"> TBS can be pre-defined with indices. T</w:t>
      </w:r>
      <w:r>
        <w:rPr>
          <w:rFonts w:ascii="Arial" w:eastAsiaTheme="minorEastAsia" w:hAnsi="Arial" w:cs="Arial"/>
          <w:b w:val="0"/>
          <w:bCs w:val="0"/>
          <w:sz w:val="20"/>
          <w:szCs w:val="20"/>
        </w:rPr>
        <w:t>h</w:t>
      </w:r>
      <w:r>
        <w:rPr>
          <w:rFonts w:ascii="Arial" w:eastAsiaTheme="minorEastAsia" w:hAnsi="Arial" w:cs="Arial" w:hint="eastAsia"/>
          <w:b w:val="0"/>
          <w:bCs w:val="0"/>
          <w:sz w:val="20"/>
          <w:szCs w:val="20"/>
        </w:rPr>
        <w:t>e index is indicated by R2D control information.</w:t>
      </w:r>
    </w:p>
    <w:p w14:paraId="036823D4" w14:textId="5B43C10B" w:rsidR="00FE2B65" w:rsidRDefault="00000000">
      <w:pPr>
        <w:snapToGrid w:val="0"/>
        <w:spacing w:beforeLines="50" w:before="120" w:line="288" w:lineRule="auto"/>
        <w:rPr>
          <w:rFonts w:ascii="Arial" w:hAnsi="Arial" w:cs="Arial"/>
          <w:color w:val="111111"/>
          <w:sz w:val="20"/>
          <w:szCs w:val="20"/>
          <w:shd w:val="clear" w:color="auto" w:fill="FFFFFF"/>
        </w:rPr>
      </w:pPr>
      <w:r>
        <w:rPr>
          <w:rFonts w:ascii="Arial" w:hAnsi="Arial" w:cs="Arial" w:hint="eastAsia"/>
          <w:color w:val="111111"/>
          <w:sz w:val="20"/>
          <w:szCs w:val="20"/>
          <w:shd w:val="clear" w:color="auto" w:fill="FFFFFF"/>
        </w:rPr>
        <w:t>P</w:t>
      </w:r>
      <w:r>
        <w:rPr>
          <w:rFonts w:ascii="Arial" w:hAnsi="Arial" w:cs="Arial"/>
          <w:color w:val="111111"/>
          <w:sz w:val="20"/>
          <w:szCs w:val="20"/>
          <w:shd w:val="clear" w:color="auto" w:fill="FFFFFF"/>
        </w:rPr>
        <w:t xml:space="preserve">roposal </w:t>
      </w:r>
      <w:r>
        <w:rPr>
          <w:rFonts w:ascii="Arial" w:hAnsi="Arial" w:cs="Arial" w:hint="eastAsia"/>
          <w:color w:val="111111"/>
          <w:sz w:val="20"/>
          <w:szCs w:val="20"/>
          <w:shd w:val="clear" w:color="auto" w:fill="FFFFFF"/>
        </w:rPr>
        <w:t>16:</w:t>
      </w:r>
      <w:r>
        <w:rPr>
          <w:rFonts w:ascii="Arial" w:hAnsi="Arial" w:cs="Arial"/>
          <w:color w:val="111111"/>
          <w:sz w:val="20"/>
          <w:szCs w:val="20"/>
          <w:shd w:val="clear" w:color="auto" w:fill="FFFFFF"/>
        </w:rPr>
        <w:t xml:space="preserve"> TBS determination </w:t>
      </w:r>
      <w:r>
        <w:rPr>
          <w:rFonts w:ascii="Arial" w:hAnsi="Arial" w:cs="Arial" w:hint="eastAsia"/>
          <w:color w:val="111111"/>
          <w:sz w:val="20"/>
          <w:szCs w:val="20"/>
          <w:shd w:val="clear" w:color="auto" w:fill="FFFFFF"/>
        </w:rPr>
        <w:t>for</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R2D and D2R transmissions should be further studied</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 xml:space="preserve">considering at least the </w:t>
      </w:r>
      <w:r>
        <w:rPr>
          <w:rFonts w:ascii="Arial" w:hAnsi="Arial" w:cs="Arial"/>
          <w:color w:val="111111"/>
          <w:sz w:val="20"/>
          <w:szCs w:val="20"/>
          <w:shd w:val="clear" w:color="auto" w:fill="FFFFFF"/>
        </w:rPr>
        <w:t xml:space="preserve">presence or absence of </w:t>
      </w:r>
      <w:proofErr w:type="spellStart"/>
      <w:r>
        <w:rPr>
          <w:rFonts w:ascii="Arial" w:hAnsi="Arial" w:cs="Arial"/>
          <w:color w:val="111111"/>
          <w:sz w:val="20"/>
          <w:szCs w:val="20"/>
          <w:shd w:val="clear" w:color="auto" w:fill="FFFFFF"/>
        </w:rPr>
        <w:t>postamble</w:t>
      </w:r>
      <w:proofErr w:type="spellEnd"/>
      <w:r>
        <w:rPr>
          <w:rFonts w:ascii="Arial" w:hAnsi="Arial" w:cs="Arial" w:hint="eastAsia"/>
          <w:color w:val="111111"/>
          <w:sz w:val="20"/>
          <w:szCs w:val="20"/>
          <w:shd w:val="clear" w:color="auto" w:fill="FFFFFF"/>
        </w:rPr>
        <w:t xml:space="preserve">, </w:t>
      </w:r>
      <w:r>
        <w:rPr>
          <w:rFonts w:ascii="Arial" w:hAnsi="Arial" w:cs="Arial"/>
          <w:color w:val="111111"/>
          <w:sz w:val="20"/>
          <w:szCs w:val="20"/>
          <w:shd w:val="clear" w:color="auto" w:fill="FFFFFF"/>
        </w:rPr>
        <w:t xml:space="preserve">frame structure (incl. number of transmission occasions, code block size for each transmission occasion, etc.), </w:t>
      </w:r>
      <w:r>
        <w:rPr>
          <w:rFonts w:ascii="Arial" w:hAnsi="Arial" w:cs="Arial" w:hint="eastAsia"/>
          <w:color w:val="111111"/>
          <w:sz w:val="20"/>
          <w:szCs w:val="20"/>
          <w:shd w:val="clear" w:color="auto" w:fill="FFFFFF"/>
        </w:rPr>
        <w:t>and R2D</w:t>
      </w:r>
      <w:r>
        <w:rPr>
          <w:rFonts w:ascii="Arial" w:hAnsi="Arial" w:cs="Arial"/>
          <w:color w:val="111111"/>
          <w:sz w:val="20"/>
          <w:szCs w:val="20"/>
          <w:shd w:val="clear" w:color="auto" w:fill="FFFFFF"/>
        </w:rPr>
        <w:t xml:space="preserve"> control information</w:t>
      </w:r>
      <w:r>
        <w:rPr>
          <w:rFonts w:ascii="Arial" w:hAnsi="Arial" w:cs="Arial" w:hint="eastAsia"/>
          <w:color w:val="111111"/>
          <w:sz w:val="20"/>
          <w:szCs w:val="20"/>
          <w:shd w:val="clear" w:color="auto" w:fill="FFFFFF"/>
        </w:rPr>
        <w:t>.</w:t>
      </w:r>
      <w:r>
        <w:rPr>
          <w:rFonts w:ascii="Arial" w:hAnsi="Arial" w:cs="Arial"/>
          <w:color w:val="111111"/>
          <w:sz w:val="20"/>
          <w:szCs w:val="20"/>
          <w:shd w:val="clear" w:color="auto" w:fill="FFFFFF"/>
        </w:rPr>
        <w:t xml:space="preserve"> </w:t>
      </w:r>
    </w:p>
    <w:p w14:paraId="4D3327C6" w14:textId="77777777" w:rsidR="00FE2B65" w:rsidRDefault="00FE2B65">
      <w:pPr>
        <w:snapToGrid w:val="0"/>
        <w:spacing w:beforeLines="50" w:before="120" w:line="288" w:lineRule="auto"/>
        <w:rPr>
          <w:rFonts w:ascii="Arial" w:hAnsi="Arial" w:cs="Arial"/>
          <w:b w:val="0"/>
          <w:bCs w:val="0"/>
        </w:rPr>
      </w:pPr>
    </w:p>
    <w:p w14:paraId="3E89B3C4" w14:textId="77777777" w:rsidR="00FE2B65" w:rsidRPr="002B6EF4" w:rsidRDefault="00000000" w:rsidP="002B6EF4">
      <w:pPr>
        <w:pStyle w:val="3GPPH1"/>
        <w:snapToGrid w:val="0"/>
        <w:spacing w:beforeLines="50" w:before="120" w:after="0" w:line="288" w:lineRule="auto"/>
        <w:ind w:left="425" w:hanging="425"/>
        <w:jc w:val="both"/>
        <w:rPr>
          <w:rFonts w:cs="Arial"/>
          <w:b/>
          <w:bCs/>
          <w:sz w:val="30"/>
          <w:szCs w:val="30"/>
        </w:rPr>
      </w:pPr>
      <w:r w:rsidRPr="002B6EF4">
        <w:rPr>
          <w:rFonts w:cs="Arial"/>
          <w:b/>
          <w:sz w:val="30"/>
          <w:szCs w:val="30"/>
        </w:rPr>
        <w:t>Proposed conclusion and recommendation</w:t>
      </w:r>
      <w:r>
        <w:rPr>
          <w:rFonts w:cs="Arial" w:hint="eastAsia"/>
          <w:b/>
          <w:sz w:val="30"/>
          <w:szCs w:val="30"/>
          <w:lang w:eastAsia="zh-CN"/>
        </w:rPr>
        <w:t xml:space="preserve"> for normative work</w:t>
      </w:r>
    </w:p>
    <w:p w14:paraId="43C24211" w14:textId="77777777" w:rsidR="00FE2B65" w:rsidRDefault="00000000">
      <w:pPr>
        <w:snapToGrid w:val="0"/>
        <w:spacing w:beforeLines="50" w:before="120" w:line="288" w:lineRule="auto"/>
        <w:rPr>
          <w:rFonts w:ascii="Arial" w:hAnsi="Arial" w:cs="Arial"/>
          <w:b w:val="0"/>
          <w:bCs w:val="0"/>
          <w:sz w:val="20"/>
          <w:szCs w:val="20"/>
        </w:rPr>
      </w:pPr>
      <w:r w:rsidRPr="002B6EF4">
        <w:rPr>
          <w:rFonts w:ascii="Arial" w:hAnsi="Arial" w:cs="Arial"/>
          <w:b w:val="0"/>
          <w:bCs w:val="0"/>
          <w:sz w:val="20"/>
          <w:szCs w:val="20"/>
        </w:rPr>
        <w:t>In this section, we provide our views on the conclusion and recommendations for normative work regarding R2D and D2R physical channel and signal design aspects.</w:t>
      </w:r>
    </w:p>
    <w:p w14:paraId="0E6D542E" w14:textId="77777777" w:rsidR="00FE2B65" w:rsidRPr="002B6EF4" w:rsidRDefault="00000000">
      <w:pPr>
        <w:snapToGrid w:val="0"/>
        <w:spacing w:beforeLines="50" w:before="120" w:line="288" w:lineRule="auto"/>
        <w:rPr>
          <w:rFonts w:ascii="Arial" w:hAnsi="Arial" w:cs="Arial"/>
          <w:sz w:val="20"/>
          <w:szCs w:val="20"/>
        </w:rPr>
      </w:pPr>
      <w:r w:rsidRPr="002B6EF4">
        <w:rPr>
          <w:rFonts w:ascii="Arial" w:hAnsi="Arial" w:cs="Arial"/>
          <w:sz w:val="20"/>
          <w:szCs w:val="20"/>
        </w:rPr>
        <w:t>Proposal 17: Capture the following in the TR.</w:t>
      </w:r>
    </w:p>
    <w:p w14:paraId="13431F90" w14:textId="77777777" w:rsidR="00FE2B65" w:rsidRPr="00B84491" w:rsidRDefault="00000000">
      <w:pPr>
        <w:snapToGrid w:val="0"/>
        <w:spacing w:beforeLines="50" w:before="120" w:line="288" w:lineRule="auto"/>
        <w:rPr>
          <w:rFonts w:ascii="Arial" w:hAnsi="Arial" w:cs="Arial"/>
          <w:sz w:val="20"/>
          <w:szCs w:val="20"/>
        </w:rPr>
      </w:pPr>
      <w:r w:rsidRPr="00B84491">
        <w:rPr>
          <w:rFonts w:ascii="Arial" w:hAnsi="Arial" w:cs="Arial" w:hint="eastAsia"/>
          <w:sz w:val="20"/>
          <w:szCs w:val="20"/>
        </w:rPr>
        <w:t xml:space="preserve">Based on </w:t>
      </w:r>
      <w:r w:rsidRPr="00B84491">
        <w:rPr>
          <w:rFonts w:ascii="Arial" w:hAnsi="Arial" w:cs="Arial"/>
          <w:sz w:val="20"/>
          <w:szCs w:val="20"/>
        </w:rPr>
        <w:t>the</w:t>
      </w:r>
      <w:r w:rsidRPr="00B84491">
        <w:rPr>
          <w:rFonts w:ascii="Arial" w:hAnsi="Arial" w:cs="Arial" w:hint="eastAsia"/>
          <w:sz w:val="20"/>
          <w:szCs w:val="20"/>
        </w:rPr>
        <w:t xml:space="preserve"> study, the following R2D and D2R channel/signal aspects for Ambient IoT are recommended for normative work:</w:t>
      </w:r>
    </w:p>
    <w:p w14:paraId="111E894B" w14:textId="77777777" w:rsidR="00FE2B65" w:rsidRPr="00B84491" w:rsidRDefault="00000000">
      <w:pPr>
        <w:pStyle w:val="aff2"/>
        <w:numPr>
          <w:ilvl w:val="0"/>
          <w:numId w:val="22"/>
        </w:numPr>
        <w:snapToGrid w:val="0"/>
        <w:spacing w:beforeLines="50" w:before="120" w:line="288" w:lineRule="auto"/>
        <w:rPr>
          <w:rFonts w:ascii="Arial" w:hAnsi="Arial" w:cs="Arial"/>
          <w:sz w:val="20"/>
          <w:szCs w:val="20"/>
        </w:rPr>
      </w:pPr>
      <w:r w:rsidRPr="00B84491">
        <w:rPr>
          <w:rFonts w:ascii="Arial" w:hAnsi="Arial" w:cs="Arial"/>
          <w:sz w:val="20"/>
          <w:szCs w:val="20"/>
        </w:rPr>
        <w:t xml:space="preserve">A single </w:t>
      </w:r>
      <w:r w:rsidRPr="00B84491">
        <w:rPr>
          <w:rFonts w:ascii="Arial" w:eastAsiaTheme="minorEastAsia" w:hAnsi="Arial" w:cs="Arial" w:hint="eastAsia"/>
          <w:sz w:val="20"/>
          <w:szCs w:val="20"/>
        </w:rPr>
        <w:t xml:space="preserve">physical </w:t>
      </w:r>
      <w:r w:rsidRPr="00B84491">
        <w:rPr>
          <w:rFonts w:ascii="Arial" w:hAnsi="Arial" w:cs="Arial"/>
          <w:sz w:val="20"/>
          <w:szCs w:val="20"/>
        </w:rPr>
        <w:t xml:space="preserve">channel for R2D </w:t>
      </w:r>
      <w:r w:rsidRPr="00B84491">
        <w:rPr>
          <w:rFonts w:ascii="Arial" w:eastAsiaTheme="minorEastAsia" w:hAnsi="Arial" w:cs="Arial" w:hint="eastAsia"/>
          <w:sz w:val="20"/>
          <w:szCs w:val="20"/>
        </w:rPr>
        <w:t>transmission and a signal physical channel for</w:t>
      </w:r>
      <w:r w:rsidRPr="00B84491">
        <w:rPr>
          <w:rFonts w:ascii="Arial" w:hAnsi="Arial" w:cs="Arial"/>
          <w:sz w:val="20"/>
          <w:szCs w:val="20"/>
        </w:rPr>
        <w:t xml:space="preserve"> D2R transmission.</w:t>
      </w:r>
    </w:p>
    <w:p w14:paraId="5B85BBA4" w14:textId="77777777" w:rsidR="00FE2B65" w:rsidRPr="00B84491" w:rsidRDefault="00000000">
      <w:pPr>
        <w:pStyle w:val="aff2"/>
        <w:numPr>
          <w:ilvl w:val="0"/>
          <w:numId w:val="22"/>
        </w:numPr>
        <w:snapToGrid w:val="0"/>
        <w:spacing w:beforeLines="50" w:before="120" w:line="288" w:lineRule="auto"/>
        <w:rPr>
          <w:rFonts w:ascii="Arial" w:hAnsi="Arial" w:cs="Arial"/>
          <w:sz w:val="20"/>
          <w:szCs w:val="20"/>
        </w:rPr>
      </w:pPr>
      <w:r w:rsidRPr="00B84491">
        <w:rPr>
          <w:rFonts w:ascii="Arial" w:eastAsiaTheme="minorEastAsia" w:hAnsi="Arial" w:cs="Arial" w:hint="eastAsia"/>
          <w:sz w:val="20"/>
          <w:szCs w:val="20"/>
        </w:rPr>
        <w:t xml:space="preserve">R2D time </w:t>
      </w:r>
      <w:r w:rsidRPr="00B84491">
        <w:rPr>
          <w:rFonts w:ascii="Arial" w:eastAsiaTheme="minorEastAsia" w:hAnsi="Arial" w:cs="Arial"/>
          <w:sz w:val="20"/>
          <w:szCs w:val="20"/>
        </w:rPr>
        <w:t>acquisition</w:t>
      </w:r>
      <w:r w:rsidRPr="00B84491">
        <w:rPr>
          <w:rFonts w:ascii="Arial" w:eastAsiaTheme="minorEastAsia" w:hAnsi="Arial" w:cs="Arial" w:hint="eastAsia"/>
          <w:sz w:val="20"/>
          <w:szCs w:val="20"/>
        </w:rPr>
        <w:t xml:space="preserve"> signal including the start-indicator </w:t>
      </w:r>
      <w:r w:rsidRPr="00B84491">
        <w:rPr>
          <w:rFonts w:ascii="Arial" w:eastAsiaTheme="minorEastAsia" w:hAnsi="Arial" w:cs="Arial"/>
          <w:sz w:val="20"/>
          <w:szCs w:val="20"/>
        </w:rPr>
        <w:t>part</w:t>
      </w:r>
      <w:r w:rsidRPr="00B84491">
        <w:rPr>
          <w:rFonts w:ascii="Arial" w:eastAsiaTheme="minorEastAsia" w:hAnsi="Arial" w:cs="Arial" w:hint="eastAsia"/>
          <w:sz w:val="20"/>
          <w:szCs w:val="20"/>
        </w:rPr>
        <w:t xml:space="preserve"> and the clock-acquisition part is recommended. </w:t>
      </w:r>
      <w:r w:rsidRPr="00B84491">
        <w:rPr>
          <w:rFonts w:ascii="Arial" w:eastAsiaTheme="minorEastAsia" w:hAnsi="Arial" w:cs="Arial"/>
          <w:sz w:val="20"/>
          <w:szCs w:val="20"/>
        </w:rPr>
        <w:t xml:space="preserve">For the start-indicator part of </w:t>
      </w:r>
      <w:r w:rsidRPr="00B84491">
        <w:rPr>
          <w:rFonts w:ascii="Arial" w:eastAsiaTheme="minorEastAsia" w:hAnsi="Arial" w:cs="Arial" w:hint="eastAsia"/>
          <w:sz w:val="20"/>
          <w:szCs w:val="20"/>
        </w:rPr>
        <w:t xml:space="preserve">the </w:t>
      </w:r>
      <w:r w:rsidRPr="00B84491">
        <w:rPr>
          <w:rFonts w:ascii="Arial" w:eastAsiaTheme="minorEastAsia" w:hAnsi="Arial" w:cs="Arial"/>
          <w:sz w:val="20"/>
          <w:szCs w:val="20"/>
        </w:rPr>
        <w:t>R2D time acquisition signal, ON-OFF transmission based on energy/edge detection is recommended.</w:t>
      </w:r>
    </w:p>
    <w:p w14:paraId="347C61AA" w14:textId="77777777" w:rsidR="00FE2B65" w:rsidRPr="00B84491" w:rsidRDefault="00000000">
      <w:pPr>
        <w:pStyle w:val="aff2"/>
        <w:numPr>
          <w:ilvl w:val="0"/>
          <w:numId w:val="22"/>
        </w:numPr>
        <w:snapToGrid w:val="0"/>
        <w:spacing w:beforeLines="50" w:before="120" w:line="288" w:lineRule="auto"/>
        <w:rPr>
          <w:rFonts w:ascii="Arial" w:hAnsi="Arial" w:cs="Arial"/>
          <w:sz w:val="20"/>
          <w:szCs w:val="20"/>
        </w:rPr>
      </w:pPr>
      <w:r w:rsidRPr="00B84491">
        <w:rPr>
          <w:rFonts w:ascii="Arial" w:eastAsiaTheme="minorEastAsia" w:hAnsi="Arial" w:cs="Arial" w:hint="eastAsia"/>
          <w:sz w:val="20"/>
          <w:szCs w:val="20"/>
        </w:rPr>
        <w:lastRenderedPageBreak/>
        <w:t xml:space="preserve">R2D </w:t>
      </w:r>
      <w:proofErr w:type="spellStart"/>
      <w:r w:rsidRPr="00B84491">
        <w:rPr>
          <w:rFonts w:ascii="Arial" w:eastAsiaTheme="minorEastAsia" w:hAnsi="Arial" w:cs="Arial" w:hint="eastAsia"/>
          <w:sz w:val="20"/>
          <w:szCs w:val="20"/>
        </w:rPr>
        <w:t>postamble</w:t>
      </w:r>
      <w:proofErr w:type="spellEnd"/>
      <w:r w:rsidRPr="00B84491">
        <w:rPr>
          <w:rFonts w:ascii="Arial" w:eastAsiaTheme="minorEastAsia" w:hAnsi="Arial" w:cs="Arial" w:hint="eastAsia"/>
          <w:sz w:val="20"/>
          <w:szCs w:val="20"/>
        </w:rPr>
        <w:t xml:space="preserve"> is recommended.</w:t>
      </w:r>
    </w:p>
    <w:p w14:paraId="22BB7D7E" w14:textId="77777777" w:rsidR="00FE2B65" w:rsidRPr="00B84491" w:rsidRDefault="00000000">
      <w:pPr>
        <w:pStyle w:val="aff2"/>
        <w:numPr>
          <w:ilvl w:val="0"/>
          <w:numId w:val="22"/>
        </w:numPr>
        <w:snapToGrid w:val="0"/>
        <w:spacing w:beforeLines="50" w:before="120" w:line="288" w:lineRule="auto"/>
        <w:rPr>
          <w:rFonts w:ascii="Arial" w:hAnsi="Arial" w:cs="Arial"/>
          <w:sz w:val="20"/>
          <w:szCs w:val="20"/>
        </w:rPr>
      </w:pPr>
      <w:r w:rsidRPr="00B84491">
        <w:rPr>
          <w:rFonts w:ascii="Arial" w:eastAsiaTheme="minorEastAsia" w:hAnsi="Arial" w:cs="Arial" w:hint="eastAsia"/>
          <w:sz w:val="20"/>
          <w:szCs w:val="20"/>
        </w:rPr>
        <w:t xml:space="preserve">D2R </w:t>
      </w:r>
      <w:r w:rsidRPr="00B84491">
        <w:rPr>
          <w:rFonts w:ascii="Arial" w:eastAsiaTheme="minorEastAsia" w:hAnsi="Arial" w:cs="Arial"/>
          <w:sz w:val="20"/>
          <w:szCs w:val="20"/>
        </w:rPr>
        <w:t>preamble</w:t>
      </w:r>
      <w:r w:rsidRPr="00B84491">
        <w:rPr>
          <w:rFonts w:ascii="Arial" w:eastAsiaTheme="minorEastAsia" w:hAnsi="Arial" w:cs="Arial" w:hint="eastAsia"/>
          <w:sz w:val="20"/>
          <w:szCs w:val="20"/>
        </w:rPr>
        <w:t xml:space="preserve">, </w:t>
      </w:r>
      <w:proofErr w:type="spellStart"/>
      <w:r w:rsidRPr="00B84491">
        <w:rPr>
          <w:rFonts w:ascii="Arial" w:eastAsiaTheme="minorEastAsia" w:hAnsi="Arial" w:cs="Arial" w:hint="eastAsia"/>
          <w:sz w:val="20"/>
          <w:szCs w:val="20"/>
        </w:rPr>
        <w:t>midamble</w:t>
      </w:r>
      <w:proofErr w:type="spellEnd"/>
      <w:r w:rsidRPr="00B84491">
        <w:rPr>
          <w:rFonts w:ascii="Arial" w:eastAsiaTheme="minorEastAsia" w:hAnsi="Arial" w:cs="Arial" w:hint="eastAsia"/>
          <w:sz w:val="20"/>
          <w:szCs w:val="20"/>
        </w:rPr>
        <w:t xml:space="preserve"> and </w:t>
      </w:r>
      <w:proofErr w:type="spellStart"/>
      <w:r w:rsidRPr="00B84491">
        <w:rPr>
          <w:rFonts w:ascii="Arial" w:eastAsiaTheme="minorEastAsia" w:hAnsi="Arial" w:cs="Arial" w:hint="eastAsia"/>
          <w:sz w:val="20"/>
          <w:szCs w:val="20"/>
        </w:rPr>
        <w:t>postamble</w:t>
      </w:r>
      <w:proofErr w:type="spellEnd"/>
      <w:r w:rsidRPr="00B84491">
        <w:rPr>
          <w:rFonts w:ascii="Arial" w:eastAsiaTheme="minorEastAsia" w:hAnsi="Arial" w:cs="Arial" w:hint="eastAsia"/>
          <w:sz w:val="20"/>
          <w:szCs w:val="20"/>
        </w:rPr>
        <w:t xml:space="preserve"> are recommended.</w:t>
      </w:r>
    </w:p>
    <w:p w14:paraId="0DCA103C" w14:textId="77777777" w:rsidR="00FE2B65" w:rsidRPr="00B84491" w:rsidRDefault="00000000">
      <w:pPr>
        <w:pStyle w:val="aff2"/>
        <w:numPr>
          <w:ilvl w:val="0"/>
          <w:numId w:val="22"/>
        </w:numPr>
        <w:snapToGrid w:val="0"/>
        <w:spacing w:beforeLines="50" w:before="120" w:line="288" w:lineRule="auto"/>
        <w:rPr>
          <w:rFonts w:ascii="Arial" w:hAnsi="Arial" w:cs="Arial"/>
          <w:sz w:val="20"/>
          <w:szCs w:val="20"/>
        </w:rPr>
      </w:pPr>
      <w:r w:rsidRPr="00B84491">
        <w:rPr>
          <w:rFonts w:ascii="Arial" w:eastAsiaTheme="minorEastAsia" w:hAnsi="Arial" w:cs="Arial" w:hint="eastAsia"/>
          <w:sz w:val="20"/>
          <w:szCs w:val="20"/>
        </w:rPr>
        <w:t xml:space="preserve">R2D control </w:t>
      </w:r>
      <w:r w:rsidRPr="00B84491">
        <w:rPr>
          <w:rFonts w:ascii="Arial" w:eastAsiaTheme="minorEastAsia" w:hAnsi="Arial" w:cs="Arial"/>
          <w:sz w:val="20"/>
          <w:szCs w:val="20"/>
        </w:rPr>
        <w:t>information</w:t>
      </w:r>
      <w:r w:rsidRPr="00B84491">
        <w:rPr>
          <w:rFonts w:ascii="Arial" w:eastAsiaTheme="minorEastAsia" w:hAnsi="Arial" w:cs="Arial" w:hint="eastAsia"/>
          <w:sz w:val="20"/>
          <w:szCs w:val="20"/>
        </w:rPr>
        <w:t xml:space="preserve"> for R2D reception and for D2R scheduling via L1 </w:t>
      </w:r>
      <w:r w:rsidRPr="00B84491">
        <w:rPr>
          <w:rFonts w:ascii="Arial" w:eastAsiaTheme="minorEastAsia" w:hAnsi="Arial" w:cs="Arial"/>
          <w:sz w:val="20"/>
          <w:szCs w:val="20"/>
        </w:rPr>
        <w:t>signaling</w:t>
      </w:r>
      <w:r w:rsidRPr="00B84491">
        <w:rPr>
          <w:rFonts w:ascii="Arial" w:eastAsiaTheme="minorEastAsia" w:hAnsi="Arial" w:cs="Arial" w:hint="eastAsia"/>
          <w:sz w:val="20"/>
          <w:szCs w:val="20"/>
        </w:rPr>
        <w:t xml:space="preserve"> can be studied and if needed, specified during normative work.</w:t>
      </w:r>
    </w:p>
    <w:p w14:paraId="1BDD8FE3" w14:textId="77777777" w:rsidR="00FE2B65" w:rsidRPr="00B84491" w:rsidRDefault="00000000">
      <w:pPr>
        <w:pStyle w:val="aff2"/>
        <w:numPr>
          <w:ilvl w:val="0"/>
          <w:numId w:val="22"/>
        </w:numPr>
        <w:snapToGrid w:val="0"/>
        <w:spacing w:beforeLines="50" w:before="120" w:line="288" w:lineRule="auto"/>
        <w:rPr>
          <w:rFonts w:ascii="Arial" w:hAnsi="Arial" w:cs="Arial"/>
          <w:sz w:val="20"/>
          <w:szCs w:val="20"/>
        </w:rPr>
      </w:pPr>
      <w:r w:rsidRPr="00B84491">
        <w:rPr>
          <w:rFonts w:ascii="Arial" w:eastAsiaTheme="minorEastAsia" w:hAnsi="Arial" w:cs="Arial" w:hint="eastAsia"/>
          <w:sz w:val="20"/>
          <w:szCs w:val="20"/>
        </w:rPr>
        <w:t>Proximity determination solution 2 (</w:t>
      </w:r>
      <w:r w:rsidRPr="00B84491">
        <w:rPr>
          <w:rFonts w:ascii="Arial" w:eastAsiaTheme="minorEastAsia" w:hAnsi="Arial" w:cs="Arial"/>
          <w:sz w:val="20"/>
          <w:szCs w:val="20"/>
          <w:lang w:val="en-GB"/>
        </w:rPr>
        <w:t>if reader successfully receives D2R transmission from the device in response to R2D transmission then the device is determined as near to the reader</w:t>
      </w:r>
      <w:r w:rsidRPr="00B84491">
        <w:rPr>
          <w:rFonts w:ascii="Arial" w:eastAsiaTheme="minorEastAsia" w:hAnsi="Arial" w:cs="Arial" w:hint="eastAsia"/>
          <w:sz w:val="20"/>
          <w:szCs w:val="20"/>
          <w:lang w:val="en-GB"/>
        </w:rPr>
        <w:t>)</w:t>
      </w:r>
      <w:r w:rsidRPr="00B84491">
        <w:rPr>
          <w:rFonts w:ascii="Arial" w:eastAsiaTheme="minorEastAsia" w:hAnsi="Arial" w:cs="Arial" w:hint="eastAsia"/>
          <w:sz w:val="20"/>
          <w:szCs w:val="20"/>
        </w:rPr>
        <w:t xml:space="preserve"> is recommended where no </w:t>
      </w:r>
      <w:r w:rsidRPr="00B84491">
        <w:rPr>
          <w:rFonts w:ascii="Arial" w:eastAsiaTheme="minorEastAsia" w:hAnsi="Arial" w:cs="Arial"/>
          <w:sz w:val="20"/>
          <w:szCs w:val="20"/>
        </w:rPr>
        <w:t>specification</w:t>
      </w:r>
      <w:r w:rsidRPr="00B84491">
        <w:rPr>
          <w:rFonts w:ascii="Arial" w:eastAsiaTheme="minorEastAsia" w:hAnsi="Arial" w:cs="Arial" w:hint="eastAsia"/>
          <w:sz w:val="20"/>
          <w:szCs w:val="20"/>
        </w:rPr>
        <w:t xml:space="preserve"> impact is expected in </w:t>
      </w:r>
      <w:r w:rsidRPr="00B84491">
        <w:rPr>
          <w:rFonts w:ascii="Arial" w:eastAsiaTheme="minorEastAsia" w:hAnsi="Arial" w:cs="Arial"/>
          <w:sz w:val="20"/>
          <w:szCs w:val="20"/>
        </w:rPr>
        <w:t>the</w:t>
      </w:r>
      <w:r w:rsidRPr="00B84491">
        <w:rPr>
          <w:rFonts w:ascii="Arial" w:eastAsiaTheme="minorEastAsia" w:hAnsi="Arial" w:cs="Arial" w:hint="eastAsia"/>
          <w:sz w:val="20"/>
          <w:szCs w:val="20"/>
        </w:rPr>
        <w:t xml:space="preserve"> normative work.</w:t>
      </w:r>
    </w:p>
    <w:p w14:paraId="1DE5B2E3" w14:textId="77777777" w:rsidR="00FE2B65" w:rsidRPr="00B84491" w:rsidRDefault="00000000">
      <w:pPr>
        <w:pStyle w:val="aff2"/>
        <w:numPr>
          <w:ilvl w:val="0"/>
          <w:numId w:val="22"/>
        </w:numPr>
        <w:snapToGrid w:val="0"/>
        <w:spacing w:beforeLines="50" w:before="120" w:line="288" w:lineRule="auto"/>
        <w:rPr>
          <w:rFonts w:ascii="Arial" w:hAnsi="Arial" w:cs="Arial"/>
          <w:sz w:val="20"/>
          <w:szCs w:val="20"/>
        </w:rPr>
      </w:pPr>
      <w:r w:rsidRPr="00B84491">
        <w:rPr>
          <w:rFonts w:ascii="Arial" w:eastAsiaTheme="minorEastAsia" w:hAnsi="Arial" w:cs="Arial" w:hint="eastAsia"/>
          <w:sz w:val="20"/>
          <w:szCs w:val="20"/>
        </w:rPr>
        <w:t>R</w:t>
      </w:r>
      <w:r w:rsidRPr="00B84491">
        <w:rPr>
          <w:rFonts w:ascii="Arial" w:hAnsi="Arial" w:cs="Arial" w:hint="eastAsia"/>
          <w:sz w:val="20"/>
          <w:szCs w:val="20"/>
        </w:rPr>
        <w:t xml:space="preserve">esource allocation </w:t>
      </w:r>
      <w:r w:rsidRPr="00B84491">
        <w:rPr>
          <w:rFonts w:ascii="Arial" w:eastAsiaTheme="minorEastAsia" w:hAnsi="Arial" w:cs="Arial" w:hint="eastAsia"/>
          <w:sz w:val="20"/>
          <w:szCs w:val="20"/>
        </w:rPr>
        <w:t xml:space="preserve">Option 1 (via higher-layer </w:t>
      </w:r>
      <w:proofErr w:type="spellStart"/>
      <w:r w:rsidRPr="00B84491">
        <w:rPr>
          <w:rFonts w:ascii="Arial" w:eastAsiaTheme="minorEastAsia" w:hAnsi="Arial" w:cs="Arial" w:hint="eastAsia"/>
          <w:sz w:val="20"/>
          <w:szCs w:val="20"/>
        </w:rPr>
        <w:t>signalling</w:t>
      </w:r>
      <w:proofErr w:type="spellEnd"/>
      <w:r w:rsidRPr="00B84491">
        <w:rPr>
          <w:rFonts w:ascii="Arial" w:eastAsiaTheme="minorEastAsia" w:hAnsi="Arial" w:cs="Arial" w:hint="eastAsia"/>
          <w:sz w:val="20"/>
          <w:szCs w:val="20"/>
        </w:rPr>
        <w:t xml:space="preserve">) is recommended for </w:t>
      </w:r>
      <w:r w:rsidRPr="00B84491">
        <w:rPr>
          <w:rFonts w:ascii="Arial" w:eastAsiaTheme="minorEastAsia" w:hAnsi="Arial" w:cs="Arial"/>
          <w:sz w:val="20"/>
          <w:szCs w:val="20"/>
        </w:rPr>
        <w:t>controlling</w:t>
      </w:r>
      <w:r w:rsidRPr="00B84491">
        <w:rPr>
          <w:rFonts w:ascii="Arial" w:hAnsi="Arial" w:cs="Arial" w:hint="eastAsia"/>
          <w:sz w:val="20"/>
          <w:szCs w:val="20"/>
        </w:rPr>
        <w:t xml:space="preserve"> intermediate UE in topology 2 via </w:t>
      </w:r>
      <w:proofErr w:type="spellStart"/>
      <w:r w:rsidRPr="00B84491">
        <w:rPr>
          <w:rFonts w:ascii="Arial" w:hAnsi="Arial" w:cs="Arial" w:hint="eastAsia"/>
          <w:sz w:val="20"/>
          <w:szCs w:val="20"/>
        </w:rPr>
        <w:t>Uu</w:t>
      </w:r>
      <w:proofErr w:type="spellEnd"/>
      <w:r w:rsidRPr="00B84491">
        <w:rPr>
          <w:rFonts w:ascii="Arial" w:hAnsi="Arial" w:cs="Arial" w:hint="eastAsia"/>
          <w:sz w:val="20"/>
          <w:szCs w:val="20"/>
        </w:rPr>
        <w:t xml:space="preserve"> interface</w:t>
      </w:r>
      <w:r w:rsidRPr="00B84491">
        <w:rPr>
          <w:rFonts w:ascii="Arial" w:eastAsiaTheme="minorEastAsia" w:hAnsi="Arial" w:cs="Arial" w:hint="eastAsia"/>
          <w:sz w:val="20"/>
          <w:szCs w:val="20"/>
        </w:rPr>
        <w:t>.</w:t>
      </w:r>
    </w:p>
    <w:p w14:paraId="100C6384" w14:textId="77777777" w:rsidR="00FE2B65" w:rsidRPr="002B6EF4" w:rsidRDefault="00FE2B65">
      <w:pPr>
        <w:snapToGrid w:val="0"/>
        <w:spacing w:beforeLines="50" w:before="120" w:line="288" w:lineRule="auto"/>
        <w:rPr>
          <w:rFonts w:ascii="Arial" w:hAnsi="Arial" w:cs="Arial"/>
          <w:b w:val="0"/>
          <w:bCs w:val="0"/>
          <w:sz w:val="20"/>
          <w:szCs w:val="20"/>
        </w:rPr>
      </w:pPr>
    </w:p>
    <w:p w14:paraId="46528982" w14:textId="77777777" w:rsidR="00FE2B65" w:rsidRDefault="00FE2B65">
      <w:pPr>
        <w:snapToGrid w:val="0"/>
        <w:spacing w:beforeLines="50" w:before="120" w:line="288" w:lineRule="auto"/>
        <w:rPr>
          <w:rFonts w:ascii="Arial" w:hAnsi="Arial" w:cs="Arial"/>
          <w:b w:val="0"/>
          <w:bCs w:val="0"/>
        </w:rPr>
      </w:pPr>
    </w:p>
    <w:p w14:paraId="67720FCC" w14:textId="77777777" w:rsidR="00FE2B65" w:rsidRDefault="00000000">
      <w:pPr>
        <w:pStyle w:val="3GPPH1"/>
        <w:snapToGrid w:val="0"/>
        <w:spacing w:beforeLines="50" w:before="120" w:after="0" w:line="288" w:lineRule="auto"/>
        <w:rPr>
          <w:rFonts w:cs="Arial"/>
          <w:b/>
          <w:sz w:val="30"/>
          <w:szCs w:val="30"/>
          <w:lang w:val="en-US"/>
        </w:rPr>
      </w:pPr>
      <w:r>
        <w:rPr>
          <w:rFonts w:cs="Arial"/>
          <w:b/>
          <w:sz w:val="30"/>
          <w:szCs w:val="30"/>
          <w:lang w:val="en-US"/>
        </w:rPr>
        <w:t>Conclusions</w:t>
      </w:r>
    </w:p>
    <w:bookmarkEnd w:id="2"/>
    <w:p w14:paraId="1DD50191" w14:textId="77777777" w:rsidR="00FE2B65" w:rsidRDefault="00000000">
      <w:pPr>
        <w:snapToGrid w:val="0"/>
        <w:spacing w:beforeLines="50" w:before="120" w:line="288" w:lineRule="auto"/>
        <w:rPr>
          <w:rFonts w:ascii="Arial" w:eastAsia="Batang" w:hAnsi="Arial" w:cs="Arial"/>
          <w:b w:val="0"/>
          <w:bCs w:val="0"/>
          <w:sz w:val="20"/>
          <w:szCs w:val="20"/>
        </w:rPr>
      </w:pPr>
      <w:r>
        <w:rPr>
          <w:rFonts w:ascii="Arial" w:eastAsia="Batang" w:hAnsi="Arial" w:cs="Arial"/>
          <w:b w:val="0"/>
          <w:bCs w:val="0"/>
          <w:sz w:val="20"/>
          <w:szCs w:val="20"/>
        </w:rPr>
        <w:t xml:space="preserve">In this contribution, we </w:t>
      </w:r>
      <w:r>
        <w:rPr>
          <w:rFonts w:ascii="Arial" w:hAnsi="Arial" w:cs="Arial"/>
          <w:b w:val="0"/>
          <w:bCs w:val="0"/>
          <w:sz w:val="20"/>
          <w:szCs w:val="20"/>
        </w:rPr>
        <w:t>provide our views on</w:t>
      </w:r>
      <w:r>
        <w:rPr>
          <w:rFonts w:ascii="Arial" w:hAnsi="Arial" w:cs="Arial"/>
          <w:b w:val="0"/>
          <w:bCs w:val="0"/>
          <w:sz w:val="20"/>
          <w:szCs w:val="20"/>
          <w:lang w:val="fi-FI"/>
        </w:rPr>
        <w:t xml:space="preserve"> downlink and uplink channel/signal, and</w:t>
      </w:r>
      <w:r>
        <w:rPr>
          <w:rFonts w:ascii="Arial" w:eastAsia="Batang" w:hAnsi="Arial" w:cs="Arial"/>
          <w:b w:val="0"/>
          <w:bCs w:val="0"/>
          <w:sz w:val="20"/>
          <w:szCs w:val="20"/>
        </w:rPr>
        <w:t xml:space="preserve"> the following observations and proposals are made:</w:t>
      </w:r>
    </w:p>
    <w:p w14:paraId="0FA9E634" w14:textId="77777777" w:rsidR="00FE2B65" w:rsidRDefault="00000000">
      <w:pPr>
        <w:spacing w:beforeLines="50" w:before="120" w:line="300" w:lineRule="auto"/>
        <w:rPr>
          <w:rFonts w:ascii="Arial" w:hAnsi="Arial" w:cs="Arial"/>
          <w:sz w:val="20"/>
          <w:szCs w:val="21"/>
        </w:rPr>
      </w:pPr>
      <w:r>
        <w:rPr>
          <w:rFonts w:ascii="Arial" w:hAnsi="Arial" w:cs="Arial"/>
          <w:sz w:val="20"/>
          <w:szCs w:val="21"/>
        </w:rPr>
        <w:t>Observation 1: The length of the start-indicator part and the pattern of the clock-acquisition part is coupled.</w:t>
      </w:r>
    </w:p>
    <w:p w14:paraId="03F11A28" w14:textId="77777777" w:rsidR="00FE2B65" w:rsidRDefault="00000000">
      <w:pPr>
        <w:spacing w:beforeLines="50" w:before="120" w:line="300" w:lineRule="auto"/>
        <w:rPr>
          <w:rFonts w:ascii="Arial" w:hAnsi="Arial" w:cs="Arial"/>
          <w:sz w:val="20"/>
          <w:szCs w:val="21"/>
        </w:rPr>
      </w:pPr>
      <w:r>
        <w:rPr>
          <w:rFonts w:ascii="Arial" w:hAnsi="Arial" w:cs="Arial" w:hint="eastAsia"/>
          <w:sz w:val="20"/>
          <w:szCs w:val="21"/>
        </w:rPr>
        <w:t xml:space="preserve">Observation 2: When </w:t>
      </w:r>
      <w:r>
        <w:rPr>
          <w:rFonts w:ascii="Arial" w:hAnsi="Arial" w:cs="Arial"/>
          <w:sz w:val="20"/>
          <w:szCs w:val="21"/>
        </w:rPr>
        <w:t>the</w:t>
      </w:r>
      <w:r>
        <w:rPr>
          <w:rFonts w:ascii="Arial" w:hAnsi="Arial" w:cs="Arial" w:hint="eastAsia"/>
          <w:sz w:val="20"/>
          <w:szCs w:val="21"/>
        </w:rPr>
        <w:t xml:space="preserve"> clock-acquisition part occupies more than one OFDM symbol, ON-OFF state transition around CP can avoid </w:t>
      </w:r>
      <w:r>
        <w:rPr>
          <w:rFonts w:ascii="Arial" w:hAnsi="Arial" w:cs="Arial"/>
          <w:sz w:val="20"/>
          <w:szCs w:val="21"/>
        </w:rPr>
        <w:t>the</w:t>
      </w:r>
      <w:r>
        <w:rPr>
          <w:rFonts w:ascii="Arial" w:hAnsi="Arial" w:cs="Arial" w:hint="eastAsia"/>
          <w:sz w:val="20"/>
          <w:szCs w:val="21"/>
        </w:rPr>
        <w:t xml:space="preserve"> error rising or falling edges due to the CP insertion.</w:t>
      </w:r>
    </w:p>
    <w:p w14:paraId="53852C06" w14:textId="77777777" w:rsidR="00FE2B65" w:rsidRDefault="00000000">
      <w:pPr>
        <w:spacing w:beforeLines="50" w:before="120" w:line="300" w:lineRule="auto"/>
        <w:rPr>
          <w:rFonts w:ascii="Arial" w:hAnsi="Arial" w:cs="Arial"/>
          <w:sz w:val="20"/>
          <w:szCs w:val="21"/>
        </w:rPr>
      </w:pPr>
      <w:r>
        <w:rPr>
          <w:rFonts w:ascii="Arial" w:hAnsi="Arial" w:cs="Arial"/>
          <w:sz w:val="20"/>
          <w:szCs w:val="21"/>
        </w:rPr>
        <w:t xml:space="preserve">Observation </w:t>
      </w:r>
      <w:r>
        <w:rPr>
          <w:rFonts w:ascii="Arial" w:hAnsi="Arial" w:cs="Arial" w:hint="eastAsia"/>
          <w:sz w:val="20"/>
          <w:szCs w:val="21"/>
        </w:rPr>
        <w:t>3</w:t>
      </w:r>
      <w:r>
        <w:rPr>
          <w:rFonts w:ascii="Arial" w:hAnsi="Arial" w:cs="Arial"/>
          <w:sz w:val="20"/>
          <w:szCs w:val="21"/>
        </w:rPr>
        <w:t xml:space="preserve">: </w:t>
      </w:r>
      <w:r>
        <w:rPr>
          <w:rFonts w:ascii="Arial" w:hAnsi="Arial" w:cs="Arial" w:hint="eastAsia"/>
          <w:sz w:val="20"/>
          <w:szCs w:val="21"/>
        </w:rPr>
        <w:t>The pattern of the clock-acquisition part is related to t</w:t>
      </w:r>
      <w:r>
        <w:rPr>
          <w:rFonts w:ascii="Arial" w:hAnsi="Arial" w:cs="Arial"/>
          <w:sz w:val="20"/>
          <w:szCs w:val="21"/>
        </w:rPr>
        <w:t>he CP handling method</w:t>
      </w:r>
      <w:r>
        <w:rPr>
          <w:rFonts w:ascii="Arial" w:hAnsi="Arial" w:cs="Arial" w:hint="eastAsia"/>
          <w:sz w:val="20"/>
          <w:szCs w:val="21"/>
        </w:rPr>
        <w:t>. W</w:t>
      </w:r>
      <w:r>
        <w:rPr>
          <w:rFonts w:ascii="Arial" w:hAnsi="Arial" w:cs="Arial"/>
          <w:sz w:val="20"/>
          <w:szCs w:val="21"/>
        </w:rPr>
        <w:t>h</w:t>
      </w:r>
      <w:r>
        <w:rPr>
          <w:rFonts w:ascii="Arial" w:hAnsi="Arial" w:cs="Arial" w:hint="eastAsia"/>
          <w:sz w:val="20"/>
          <w:szCs w:val="21"/>
        </w:rPr>
        <w:t xml:space="preserve">en CP handling Method Type 2 is used, inevitable error </w:t>
      </w:r>
      <w:r>
        <w:rPr>
          <w:rFonts w:ascii="Arial" w:hAnsi="Arial" w:cs="Arial"/>
          <w:sz w:val="20"/>
          <w:szCs w:val="21"/>
        </w:rPr>
        <w:t>rising</w:t>
      </w:r>
      <w:r>
        <w:rPr>
          <w:rFonts w:ascii="Arial" w:hAnsi="Arial" w:cs="Arial" w:hint="eastAsia"/>
          <w:sz w:val="20"/>
          <w:szCs w:val="21"/>
        </w:rPr>
        <w:t>/falling edges may occur.</w:t>
      </w:r>
    </w:p>
    <w:p w14:paraId="36F6C490" w14:textId="77777777" w:rsidR="00FE2B65" w:rsidRDefault="00000000">
      <w:pPr>
        <w:spacing w:beforeLines="50" w:before="120" w:line="300" w:lineRule="auto"/>
        <w:rPr>
          <w:rFonts w:ascii="Arial" w:hAnsi="Arial" w:cs="Arial"/>
          <w:sz w:val="20"/>
          <w:szCs w:val="21"/>
        </w:rPr>
      </w:pPr>
      <w:r>
        <w:rPr>
          <w:rFonts w:ascii="Arial" w:hAnsi="Arial" w:cs="Arial"/>
          <w:sz w:val="20"/>
          <w:szCs w:val="21"/>
        </w:rPr>
        <w:t>Observation 4</w:t>
      </w:r>
      <w:r>
        <w:rPr>
          <w:rFonts w:ascii="Arial" w:hAnsi="Arial" w:cs="Arial" w:hint="eastAsia"/>
          <w:sz w:val="20"/>
          <w:szCs w:val="21"/>
        </w:rPr>
        <w:t xml:space="preserve">: The pattern of the clock-acquisition part is related to M </w:t>
      </w:r>
      <w:r>
        <w:rPr>
          <w:rFonts w:ascii="Arial" w:hAnsi="Arial" w:cs="Arial"/>
          <w:sz w:val="20"/>
          <w:szCs w:val="21"/>
        </w:rPr>
        <w:t>chips</w:t>
      </w:r>
      <w:r>
        <w:rPr>
          <w:rFonts w:ascii="Arial" w:hAnsi="Arial" w:cs="Arial" w:hint="eastAsia"/>
          <w:sz w:val="20"/>
          <w:szCs w:val="21"/>
        </w:rPr>
        <w:t xml:space="preserve"> per OFDM symbol. When M is small (e.g., M equals 2), the clock-acquisition part may </w:t>
      </w:r>
      <w:r>
        <w:rPr>
          <w:rFonts w:ascii="Arial" w:hAnsi="Arial" w:cs="Arial"/>
          <w:sz w:val="20"/>
          <w:szCs w:val="21"/>
        </w:rPr>
        <w:t>cross</w:t>
      </w:r>
      <w:r>
        <w:rPr>
          <w:rFonts w:ascii="Arial" w:hAnsi="Arial" w:cs="Arial" w:hint="eastAsia"/>
          <w:sz w:val="20"/>
          <w:szCs w:val="21"/>
        </w:rPr>
        <w:t xml:space="preserve"> multiple OFDM symbols, and </w:t>
      </w:r>
      <w:r>
        <w:rPr>
          <w:rFonts w:ascii="Arial" w:hAnsi="Arial" w:cs="Arial"/>
          <w:sz w:val="20"/>
          <w:szCs w:val="21"/>
        </w:rPr>
        <w:t>the</w:t>
      </w:r>
      <w:r>
        <w:rPr>
          <w:rFonts w:ascii="Arial" w:hAnsi="Arial" w:cs="Arial" w:hint="eastAsia"/>
          <w:sz w:val="20"/>
          <w:szCs w:val="21"/>
        </w:rPr>
        <w:t xml:space="preserve"> CP insertion may degrade the timing acquisition performance.</w:t>
      </w:r>
    </w:p>
    <w:p w14:paraId="33DF8EBF" w14:textId="77777777" w:rsidR="00FE2B65" w:rsidRDefault="00000000">
      <w:pPr>
        <w:snapToGrid w:val="0"/>
        <w:spacing w:beforeLines="50" w:before="120" w:line="288" w:lineRule="auto"/>
        <w:rPr>
          <w:rFonts w:ascii="Arial" w:hAnsi="Arial" w:cs="Arial"/>
          <w:sz w:val="20"/>
          <w:szCs w:val="21"/>
        </w:rPr>
      </w:pPr>
      <w:r>
        <w:rPr>
          <w:rFonts w:ascii="Arial" w:hAnsi="Arial" w:cs="Arial" w:hint="eastAsia"/>
          <w:sz w:val="20"/>
          <w:szCs w:val="21"/>
        </w:rPr>
        <w:t>Observation 5: CFO calibration based on R2D time acquisition signal may not be possible for device 2b, especially with RF ED.</w:t>
      </w:r>
    </w:p>
    <w:p w14:paraId="2A2422D6" w14:textId="77777777" w:rsidR="00496B15" w:rsidRDefault="00496B15" w:rsidP="00496B15">
      <w:pPr>
        <w:snapToGrid w:val="0"/>
        <w:spacing w:beforeLines="50" w:before="120" w:line="288" w:lineRule="auto"/>
        <w:rPr>
          <w:rFonts w:ascii="Arial" w:hAnsi="Arial" w:cs="Arial"/>
          <w:sz w:val="20"/>
          <w:szCs w:val="21"/>
        </w:rPr>
      </w:pPr>
      <w:r>
        <w:rPr>
          <w:rFonts w:ascii="Arial" w:hAnsi="Arial" w:cs="Arial" w:hint="eastAsia"/>
          <w:sz w:val="20"/>
          <w:szCs w:val="21"/>
        </w:rPr>
        <w:t xml:space="preserve">Observation 6: </w:t>
      </w:r>
      <w:r>
        <w:rPr>
          <w:rFonts w:ascii="Arial" w:hAnsi="Arial" w:cs="Arial" w:hint="eastAsia"/>
          <w:sz w:val="20"/>
          <w:szCs w:val="21"/>
          <w:lang w:eastAsia="zh"/>
        </w:rPr>
        <w:t xml:space="preserve">It is difficult to achieve enough </w:t>
      </w:r>
      <w:r>
        <w:rPr>
          <w:rFonts w:ascii="Arial" w:hAnsi="Arial" w:cs="Arial"/>
          <w:sz w:val="20"/>
          <w:szCs w:val="21"/>
          <w:lang w:eastAsia="zh"/>
        </w:rPr>
        <w:t>frequency</w:t>
      </w:r>
      <w:r>
        <w:rPr>
          <w:rFonts w:ascii="Arial" w:hAnsi="Arial" w:cs="Arial" w:hint="eastAsia"/>
          <w:sz w:val="20"/>
          <w:szCs w:val="21"/>
          <w:lang w:eastAsia="zh"/>
        </w:rPr>
        <w:t xml:space="preserve"> accuracy even after CFO calibration based on R2D time acquisition signals for coherent </w:t>
      </w:r>
      <w:r>
        <w:rPr>
          <w:rFonts w:ascii="Arial" w:hAnsi="Arial" w:cs="Arial"/>
          <w:sz w:val="20"/>
          <w:szCs w:val="21"/>
          <w:lang w:eastAsia="zh"/>
        </w:rPr>
        <w:t>detection</w:t>
      </w:r>
      <w:r>
        <w:rPr>
          <w:rFonts w:ascii="Arial" w:hAnsi="Arial" w:cs="Arial" w:hint="eastAsia"/>
          <w:sz w:val="20"/>
          <w:szCs w:val="21"/>
          <w:lang w:eastAsia="zh"/>
        </w:rPr>
        <w:t xml:space="preserve"> at reader side.</w:t>
      </w:r>
    </w:p>
    <w:p w14:paraId="57FD86D0" w14:textId="77777777" w:rsidR="00FE2B65"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7</w:t>
      </w:r>
      <w:r>
        <w:rPr>
          <w:rFonts w:ascii="Arial" w:hAnsi="Arial" w:cs="Arial"/>
          <w:sz w:val="20"/>
          <w:szCs w:val="20"/>
        </w:rPr>
        <w:t xml:space="preserve">: For small payload size with only a few bits, the presence of long </w:t>
      </w:r>
      <w:proofErr w:type="spellStart"/>
      <w:r>
        <w:rPr>
          <w:rFonts w:ascii="Arial" w:hAnsi="Arial" w:cs="Arial"/>
          <w:sz w:val="20"/>
          <w:szCs w:val="20"/>
        </w:rPr>
        <w:t>postamble</w:t>
      </w:r>
      <w:proofErr w:type="spellEnd"/>
      <w:r>
        <w:rPr>
          <w:rFonts w:ascii="Arial" w:hAnsi="Arial" w:cs="Arial"/>
          <w:sz w:val="20"/>
          <w:szCs w:val="20"/>
        </w:rPr>
        <w:t xml:space="preserve"> generates large resource overhead.</w:t>
      </w:r>
      <w:r>
        <w:rPr>
          <w:rFonts w:ascii="Arial" w:hAnsi="Arial" w:cs="Arial" w:hint="eastAsia"/>
          <w:sz w:val="20"/>
          <w:szCs w:val="20"/>
        </w:rPr>
        <w:t xml:space="preserve"> </w:t>
      </w:r>
      <w:r>
        <w:rPr>
          <w:rFonts w:ascii="Arial" w:hAnsi="Arial" w:cs="Arial"/>
          <w:sz w:val="20"/>
          <w:szCs w:val="20"/>
        </w:rPr>
        <w:t xml:space="preserve">For large payload size with more bits, </w:t>
      </w:r>
      <w:proofErr w:type="spellStart"/>
      <w:r>
        <w:rPr>
          <w:rFonts w:ascii="Arial" w:hAnsi="Arial" w:cs="Arial"/>
          <w:sz w:val="20"/>
          <w:szCs w:val="20"/>
        </w:rPr>
        <w:t>postabmble</w:t>
      </w:r>
      <w:proofErr w:type="spellEnd"/>
      <w:r>
        <w:rPr>
          <w:rFonts w:ascii="Arial" w:hAnsi="Arial" w:cs="Arial"/>
          <w:sz w:val="20"/>
          <w:szCs w:val="20"/>
        </w:rPr>
        <w:t xml:space="preserve"> is much flexible.</w:t>
      </w:r>
    </w:p>
    <w:p w14:paraId="3429B9D9" w14:textId="760DC3C7" w:rsidR="00FE2B65"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8</w:t>
      </w:r>
      <w:r>
        <w:rPr>
          <w:rFonts w:ascii="Arial" w:hAnsi="Arial" w:cs="Arial"/>
          <w:sz w:val="20"/>
          <w:szCs w:val="20"/>
        </w:rPr>
        <w:t xml:space="preserve">: In case of </w:t>
      </w:r>
      <w:r>
        <w:rPr>
          <w:rFonts w:ascii="Arial" w:hAnsi="Arial" w:cs="Arial" w:hint="eastAsia"/>
          <w:sz w:val="20"/>
          <w:szCs w:val="20"/>
        </w:rPr>
        <w:t>low SINR</w:t>
      </w:r>
      <w:r>
        <w:rPr>
          <w:rFonts w:ascii="Arial" w:hAnsi="Arial" w:cs="Arial"/>
          <w:sz w:val="20"/>
          <w:szCs w:val="20"/>
        </w:rPr>
        <w:t xml:space="preserve">, </w:t>
      </w:r>
      <w:r>
        <w:rPr>
          <w:rFonts w:ascii="Arial" w:hAnsi="Arial" w:cs="Arial" w:hint="eastAsia"/>
          <w:sz w:val="20"/>
          <w:szCs w:val="20"/>
        </w:rPr>
        <w:t xml:space="preserve">it is not feasible for the reader to perform </w:t>
      </w:r>
      <w:r>
        <w:rPr>
          <w:rFonts w:ascii="Arial" w:hAnsi="Arial" w:cs="Arial"/>
          <w:sz w:val="20"/>
          <w:szCs w:val="20"/>
        </w:rPr>
        <w:t>rising</w:t>
      </w:r>
      <w:r>
        <w:rPr>
          <w:rFonts w:ascii="Arial" w:hAnsi="Arial" w:cs="Arial" w:hint="eastAsia"/>
          <w:sz w:val="20"/>
          <w:szCs w:val="20"/>
        </w:rPr>
        <w:t xml:space="preserve">/falling edge detection </w:t>
      </w:r>
      <w:r w:rsidR="00496B15">
        <w:rPr>
          <w:rFonts w:ascii="Arial" w:hAnsi="Arial" w:cs="Arial"/>
          <w:sz w:val="20"/>
          <w:szCs w:val="20"/>
        </w:rPr>
        <w:t>even if</w:t>
      </w:r>
      <w:r>
        <w:rPr>
          <w:rFonts w:ascii="Arial" w:hAnsi="Arial" w:cs="Arial" w:hint="eastAsia"/>
          <w:sz w:val="20"/>
          <w:szCs w:val="20"/>
        </w:rPr>
        <w:t xml:space="preserve"> line coding is applied</w:t>
      </w:r>
      <w:r>
        <w:rPr>
          <w:rFonts w:ascii="Arial" w:hAnsi="Arial" w:cs="Arial"/>
          <w:sz w:val="20"/>
          <w:szCs w:val="20"/>
        </w:rPr>
        <w:t>.</w:t>
      </w:r>
      <w:r>
        <w:rPr>
          <w:rFonts w:ascii="Arial" w:hAnsi="Arial" w:cs="Arial" w:hint="eastAsia"/>
          <w:sz w:val="20"/>
          <w:szCs w:val="20"/>
        </w:rPr>
        <w:t xml:space="preserve"> M</w:t>
      </w:r>
      <w:r>
        <w:rPr>
          <w:rFonts w:ascii="Arial" w:hAnsi="Arial" w:cs="Arial"/>
          <w:sz w:val="20"/>
          <w:szCs w:val="20"/>
        </w:rPr>
        <w:t xml:space="preserve">ore complicated operations </w:t>
      </w:r>
      <w:r>
        <w:rPr>
          <w:rFonts w:ascii="Arial" w:hAnsi="Arial" w:cs="Arial" w:hint="eastAsia"/>
          <w:sz w:val="20"/>
          <w:szCs w:val="20"/>
        </w:rPr>
        <w:t>will</w:t>
      </w:r>
      <w:r>
        <w:rPr>
          <w:rFonts w:ascii="Arial" w:hAnsi="Arial" w:cs="Arial"/>
          <w:sz w:val="20"/>
          <w:szCs w:val="20"/>
        </w:rPr>
        <w:t xml:space="preserve"> be processed at </w:t>
      </w:r>
      <w:proofErr w:type="spellStart"/>
      <w:r>
        <w:rPr>
          <w:rFonts w:ascii="Arial" w:hAnsi="Arial" w:cs="Arial"/>
          <w:sz w:val="20"/>
          <w:szCs w:val="20"/>
        </w:rPr>
        <w:t>gNB</w:t>
      </w:r>
      <w:proofErr w:type="spellEnd"/>
      <w:r>
        <w:rPr>
          <w:rFonts w:ascii="Arial" w:hAnsi="Arial" w:cs="Arial"/>
          <w:sz w:val="20"/>
          <w:szCs w:val="20"/>
        </w:rPr>
        <w:t xml:space="preserve"> or UE side, wh</w:t>
      </w:r>
      <w:r>
        <w:rPr>
          <w:rFonts w:ascii="Arial" w:hAnsi="Arial" w:cs="Arial" w:hint="eastAsia"/>
          <w:sz w:val="20"/>
          <w:szCs w:val="20"/>
        </w:rPr>
        <w:t>ich</w:t>
      </w:r>
      <w:r>
        <w:rPr>
          <w:rFonts w:ascii="Arial" w:hAnsi="Arial" w:cs="Arial"/>
          <w:sz w:val="20"/>
          <w:szCs w:val="20"/>
        </w:rPr>
        <w:t xml:space="preserve"> require</w:t>
      </w:r>
      <w:r>
        <w:rPr>
          <w:rFonts w:ascii="Arial" w:hAnsi="Arial" w:cs="Arial" w:hint="eastAsia"/>
          <w:sz w:val="20"/>
          <w:szCs w:val="20"/>
        </w:rPr>
        <w:t xml:space="preserve">s precise channel </w:t>
      </w:r>
      <w:r>
        <w:rPr>
          <w:rFonts w:ascii="Arial" w:hAnsi="Arial" w:cs="Arial"/>
          <w:sz w:val="20"/>
          <w:szCs w:val="20"/>
        </w:rPr>
        <w:t>estimation</w:t>
      </w:r>
      <w:r>
        <w:rPr>
          <w:rFonts w:ascii="Arial" w:hAnsi="Arial" w:cs="Arial" w:hint="eastAsia"/>
          <w:sz w:val="20"/>
          <w:szCs w:val="20"/>
        </w:rPr>
        <w:t xml:space="preserve"> performance</w:t>
      </w:r>
      <w:r>
        <w:rPr>
          <w:rFonts w:ascii="Arial" w:hAnsi="Arial" w:cs="Arial"/>
          <w:sz w:val="20"/>
          <w:szCs w:val="20"/>
        </w:rPr>
        <w:t>.</w:t>
      </w:r>
    </w:p>
    <w:p w14:paraId="3FCB7CF8" w14:textId="77777777" w:rsidR="00FE2B65"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9</w:t>
      </w:r>
      <w:r>
        <w:rPr>
          <w:rFonts w:ascii="Arial" w:hAnsi="Arial" w:cs="Arial"/>
          <w:sz w:val="20"/>
          <w:szCs w:val="20"/>
        </w:rPr>
        <w:t xml:space="preserve">: </w:t>
      </w:r>
      <w:r>
        <w:rPr>
          <w:rFonts w:ascii="Arial" w:hAnsi="Arial" w:cs="Arial" w:hint="eastAsia"/>
          <w:sz w:val="20"/>
          <w:szCs w:val="20"/>
        </w:rPr>
        <w:t xml:space="preserve">Considering 3 km/h device velocity, the channel coherent time is in </w:t>
      </w:r>
      <w:r>
        <w:rPr>
          <w:rFonts w:ascii="Arial" w:hAnsi="Arial" w:cs="Arial"/>
          <w:sz w:val="20"/>
          <w:szCs w:val="20"/>
        </w:rPr>
        <w:t>t</w:t>
      </w:r>
      <w:r>
        <w:rPr>
          <w:rFonts w:ascii="Arial" w:hAnsi="Arial" w:cs="Arial" w:hint="eastAsia"/>
          <w:sz w:val="20"/>
          <w:szCs w:val="20"/>
        </w:rPr>
        <w:t>he level of hundreds of milliseconds. In case of large D2R</w:t>
      </w:r>
      <w:r>
        <w:rPr>
          <w:rFonts w:ascii="Arial" w:hAnsi="Arial" w:cs="Arial"/>
          <w:sz w:val="20"/>
          <w:szCs w:val="20"/>
        </w:rPr>
        <w:t xml:space="preserve"> packet size </w:t>
      </w:r>
      <w:r>
        <w:rPr>
          <w:rFonts w:ascii="Arial" w:hAnsi="Arial" w:cs="Arial" w:hint="eastAsia"/>
          <w:sz w:val="20"/>
          <w:szCs w:val="20"/>
        </w:rPr>
        <w:t xml:space="preserve">or low data rate, </w:t>
      </w:r>
      <w:r>
        <w:rPr>
          <w:rFonts w:ascii="Arial" w:hAnsi="Arial" w:cs="Arial"/>
          <w:sz w:val="20"/>
          <w:szCs w:val="20"/>
        </w:rPr>
        <w:t xml:space="preserve">the channel estimation performance using only preamble and </w:t>
      </w:r>
      <w:proofErr w:type="spellStart"/>
      <w:r>
        <w:rPr>
          <w:rFonts w:ascii="Arial" w:hAnsi="Arial" w:cs="Arial"/>
          <w:sz w:val="20"/>
          <w:szCs w:val="20"/>
        </w:rPr>
        <w:t>postamble</w:t>
      </w:r>
      <w:proofErr w:type="spellEnd"/>
      <w:r>
        <w:rPr>
          <w:rFonts w:ascii="Arial" w:hAnsi="Arial" w:cs="Arial"/>
          <w:sz w:val="20"/>
          <w:szCs w:val="20"/>
        </w:rPr>
        <w:t xml:space="preserve"> may not be </w:t>
      </w:r>
      <w:r>
        <w:rPr>
          <w:rFonts w:ascii="Arial" w:hAnsi="Arial" w:cs="Arial" w:hint="eastAsia"/>
          <w:sz w:val="20"/>
          <w:szCs w:val="20"/>
        </w:rPr>
        <w:t>sufficient</w:t>
      </w:r>
      <w:r>
        <w:rPr>
          <w:rFonts w:ascii="Arial" w:hAnsi="Arial" w:cs="Arial"/>
          <w:sz w:val="20"/>
          <w:szCs w:val="20"/>
        </w:rPr>
        <w:t xml:space="preserve"> for decoding.</w:t>
      </w:r>
    </w:p>
    <w:p w14:paraId="7C860657" w14:textId="77777777" w:rsidR="00FE2B65" w:rsidRDefault="00000000">
      <w:pPr>
        <w:snapToGrid w:val="0"/>
        <w:spacing w:beforeLines="50" w:before="120" w:line="288" w:lineRule="auto"/>
        <w:rPr>
          <w:rFonts w:ascii="Arial" w:hAnsi="Arial" w:cs="Arial"/>
          <w:b w:val="0"/>
          <w:bCs w:val="0"/>
          <w:sz w:val="20"/>
          <w:szCs w:val="21"/>
        </w:rPr>
      </w:pPr>
      <w:r>
        <w:rPr>
          <w:rFonts w:ascii="Arial" w:hAnsi="Arial" w:cs="Arial"/>
          <w:sz w:val="20"/>
          <w:szCs w:val="21"/>
        </w:rPr>
        <w:t>Observation 1</w:t>
      </w:r>
      <w:r>
        <w:rPr>
          <w:rFonts w:ascii="Arial" w:hAnsi="Arial" w:cs="Arial" w:hint="eastAsia"/>
          <w:sz w:val="20"/>
          <w:szCs w:val="21"/>
        </w:rPr>
        <w:t>0</w:t>
      </w:r>
      <w:r>
        <w:rPr>
          <w:rFonts w:ascii="Arial" w:hAnsi="Arial" w:cs="Arial"/>
          <w:sz w:val="20"/>
          <w:szCs w:val="21"/>
        </w:rPr>
        <w:t xml:space="preserve">: </w:t>
      </w:r>
      <w:r>
        <w:rPr>
          <w:rFonts w:ascii="Arial" w:hAnsi="Arial" w:cs="Arial" w:hint="eastAsia"/>
          <w:sz w:val="20"/>
          <w:szCs w:val="21"/>
        </w:rPr>
        <w:t>Applying TA is meaningless</w:t>
      </w:r>
      <w:r>
        <w:rPr>
          <w:rFonts w:ascii="Arial" w:hAnsi="Arial" w:cs="Arial"/>
          <w:sz w:val="20"/>
          <w:szCs w:val="21"/>
        </w:rPr>
        <w:t xml:space="preserve"> </w:t>
      </w:r>
      <w:r>
        <w:rPr>
          <w:rFonts w:ascii="Arial" w:hAnsi="Arial" w:cs="Arial" w:hint="eastAsia"/>
          <w:sz w:val="20"/>
          <w:szCs w:val="21"/>
        </w:rPr>
        <w:t xml:space="preserve">for an Ambient IoT device since </w:t>
      </w:r>
      <w:r>
        <w:rPr>
          <w:rFonts w:ascii="Arial" w:hAnsi="Arial" w:cs="Arial"/>
          <w:sz w:val="20"/>
          <w:szCs w:val="21"/>
        </w:rPr>
        <w:t>it is difficult</w:t>
      </w:r>
      <w:r>
        <w:rPr>
          <w:rFonts w:ascii="Arial" w:hAnsi="Arial" w:cs="Arial" w:hint="eastAsia"/>
          <w:sz w:val="20"/>
          <w:szCs w:val="21"/>
        </w:rPr>
        <w:t xml:space="preserve"> </w:t>
      </w:r>
      <w:r>
        <w:rPr>
          <w:rFonts w:ascii="Arial" w:hAnsi="Arial" w:cs="Arial"/>
          <w:sz w:val="20"/>
          <w:szCs w:val="21"/>
        </w:rPr>
        <w:t xml:space="preserve">to maintain </w:t>
      </w:r>
      <w:r>
        <w:rPr>
          <w:rFonts w:ascii="Arial" w:hAnsi="Arial" w:cs="Arial" w:hint="eastAsia"/>
          <w:sz w:val="20"/>
          <w:szCs w:val="21"/>
        </w:rPr>
        <w:t>timing</w:t>
      </w:r>
      <w:r>
        <w:rPr>
          <w:rFonts w:ascii="Arial" w:hAnsi="Arial" w:cs="Arial"/>
          <w:sz w:val="20"/>
          <w:szCs w:val="21"/>
        </w:rPr>
        <w:t xml:space="preserve"> synchronization due to poor SFO performan</w:t>
      </w:r>
      <w:r>
        <w:rPr>
          <w:rFonts w:ascii="Arial" w:hAnsi="Arial" w:cs="Arial" w:hint="eastAsia"/>
          <w:sz w:val="20"/>
          <w:szCs w:val="21"/>
        </w:rPr>
        <w:t>ce</w:t>
      </w:r>
      <w:r>
        <w:rPr>
          <w:rFonts w:ascii="Arial" w:hAnsi="Arial" w:cs="Arial"/>
          <w:sz w:val="20"/>
          <w:szCs w:val="21"/>
        </w:rPr>
        <w:t>.</w:t>
      </w:r>
    </w:p>
    <w:p w14:paraId="3CAE260D" w14:textId="77777777" w:rsidR="00FE2B65" w:rsidRDefault="00000000">
      <w:pPr>
        <w:snapToGrid w:val="0"/>
        <w:spacing w:beforeLines="50" w:before="120" w:line="288" w:lineRule="auto"/>
        <w:rPr>
          <w:rFonts w:ascii="Arial" w:hAnsi="Arial" w:cs="Arial"/>
          <w:sz w:val="20"/>
          <w:szCs w:val="21"/>
        </w:rPr>
      </w:pPr>
      <w:r>
        <w:rPr>
          <w:rFonts w:ascii="Arial" w:hAnsi="Arial" w:cs="Arial"/>
          <w:sz w:val="20"/>
          <w:szCs w:val="21"/>
        </w:rPr>
        <w:t>Observation 1</w:t>
      </w:r>
      <w:r>
        <w:rPr>
          <w:rFonts w:ascii="Arial" w:hAnsi="Arial" w:cs="Arial" w:hint="eastAsia"/>
          <w:sz w:val="20"/>
          <w:szCs w:val="21"/>
        </w:rPr>
        <w:t>1</w:t>
      </w:r>
      <w:r>
        <w:rPr>
          <w:rFonts w:ascii="Arial" w:hAnsi="Arial" w:cs="Arial"/>
          <w:sz w:val="20"/>
          <w:szCs w:val="21"/>
        </w:rPr>
        <w:t xml:space="preserve">: </w:t>
      </w:r>
      <w:r>
        <w:rPr>
          <w:rFonts w:ascii="Arial" w:hAnsi="Arial" w:cs="Arial" w:hint="eastAsia"/>
          <w:sz w:val="20"/>
          <w:szCs w:val="21"/>
        </w:rPr>
        <w:t>The feasibility of CDMA</w:t>
      </w:r>
      <w:r>
        <w:rPr>
          <w:rFonts w:ascii="Arial" w:hAnsi="Arial" w:cs="Arial"/>
          <w:sz w:val="20"/>
          <w:szCs w:val="21"/>
        </w:rPr>
        <w:t xml:space="preserve"> </w:t>
      </w:r>
      <w:r>
        <w:rPr>
          <w:rFonts w:ascii="Arial" w:hAnsi="Arial" w:cs="Arial" w:hint="eastAsia"/>
          <w:sz w:val="20"/>
          <w:szCs w:val="21"/>
        </w:rPr>
        <w:t xml:space="preserve">is deteriorated by poor SFO performance. The multiplexing capability of CDMA is </w:t>
      </w:r>
      <w:r>
        <w:rPr>
          <w:rFonts w:ascii="Arial" w:hAnsi="Arial" w:cs="Arial"/>
          <w:sz w:val="20"/>
          <w:szCs w:val="21"/>
        </w:rPr>
        <w:t>quite</w:t>
      </w:r>
      <w:r>
        <w:rPr>
          <w:rFonts w:ascii="Arial" w:hAnsi="Arial" w:cs="Arial" w:hint="eastAsia"/>
          <w:sz w:val="20"/>
          <w:szCs w:val="21"/>
        </w:rPr>
        <w:t xml:space="preserve"> limited.</w:t>
      </w:r>
    </w:p>
    <w:p w14:paraId="7FF690AB" w14:textId="77777777" w:rsidR="00FE2B65" w:rsidRDefault="00000000">
      <w:pPr>
        <w:snapToGrid w:val="0"/>
        <w:spacing w:beforeLines="50" w:before="120" w:line="288" w:lineRule="auto"/>
        <w:rPr>
          <w:rFonts w:ascii="Arial" w:hAnsi="Arial" w:cs="Arial"/>
          <w:sz w:val="20"/>
          <w:szCs w:val="21"/>
        </w:rPr>
      </w:pPr>
      <w:r>
        <w:rPr>
          <w:rFonts w:ascii="Arial" w:hAnsi="Arial" w:cs="Arial"/>
          <w:sz w:val="20"/>
          <w:szCs w:val="21"/>
        </w:rPr>
        <w:lastRenderedPageBreak/>
        <w:t>Observation 1</w:t>
      </w:r>
      <w:r>
        <w:rPr>
          <w:rFonts w:ascii="Arial" w:hAnsi="Arial" w:cs="Arial" w:hint="eastAsia"/>
          <w:sz w:val="20"/>
          <w:szCs w:val="21"/>
        </w:rPr>
        <w:t>2</w:t>
      </w:r>
      <w:r>
        <w:rPr>
          <w:rFonts w:ascii="Arial" w:hAnsi="Arial" w:cs="Arial"/>
          <w:sz w:val="20"/>
          <w:szCs w:val="21"/>
        </w:rPr>
        <w:t xml:space="preserve">: </w:t>
      </w:r>
      <w:r>
        <w:rPr>
          <w:rFonts w:ascii="Arial" w:hAnsi="Arial" w:cs="Arial" w:hint="eastAsia"/>
          <w:sz w:val="20"/>
          <w:szCs w:val="21"/>
        </w:rPr>
        <w:t xml:space="preserve">When studying </w:t>
      </w:r>
      <w:r>
        <w:rPr>
          <w:rFonts w:ascii="Arial" w:hAnsi="Arial" w:cs="Arial"/>
          <w:sz w:val="20"/>
          <w:szCs w:val="21"/>
        </w:rPr>
        <w:t>optimization</w:t>
      </w:r>
      <w:r>
        <w:rPr>
          <w:rFonts w:ascii="Arial" w:hAnsi="Arial" w:cs="Arial" w:hint="eastAsia"/>
          <w:sz w:val="20"/>
          <w:szCs w:val="21"/>
        </w:rPr>
        <w:t xml:space="preserve"> to improve the efficiency of contention-based access, TDMA </w:t>
      </w:r>
      <w:r>
        <w:rPr>
          <w:rFonts w:ascii="Arial" w:hAnsi="Arial" w:cs="Arial"/>
          <w:sz w:val="20"/>
          <w:szCs w:val="21"/>
        </w:rPr>
        <w:t>and</w:t>
      </w:r>
      <w:r>
        <w:rPr>
          <w:rFonts w:ascii="Arial" w:hAnsi="Arial" w:cs="Arial" w:hint="eastAsia"/>
          <w:sz w:val="20"/>
          <w:szCs w:val="21"/>
        </w:rPr>
        <w:t xml:space="preserve"> FDMA are more feasible and reliable than CDMA.</w:t>
      </w:r>
    </w:p>
    <w:p w14:paraId="3118E90E" w14:textId="77777777" w:rsidR="00FE2B65" w:rsidRDefault="00FE2B65">
      <w:pPr>
        <w:snapToGrid w:val="0"/>
        <w:spacing w:beforeLines="50" w:before="120" w:line="288" w:lineRule="auto"/>
        <w:rPr>
          <w:rFonts w:ascii="Arial" w:hAnsi="Arial" w:cs="Arial"/>
        </w:rPr>
      </w:pPr>
    </w:p>
    <w:p w14:paraId="23B19E85" w14:textId="77777777" w:rsidR="00FE2B65" w:rsidRDefault="00000000">
      <w:pPr>
        <w:spacing w:beforeLines="50" w:before="120" w:line="300" w:lineRule="auto"/>
        <w:rPr>
          <w:rFonts w:ascii="Arial" w:hAnsi="Arial" w:cs="Arial"/>
          <w:sz w:val="20"/>
          <w:szCs w:val="21"/>
        </w:rPr>
      </w:pPr>
      <w:r>
        <w:rPr>
          <w:rFonts w:ascii="Arial" w:hAnsi="Arial" w:cs="Arial"/>
          <w:sz w:val="20"/>
          <w:szCs w:val="21"/>
        </w:rPr>
        <w:t xml:space="preserve">Proposal 1: The length of the start-indicator part and the pattern of the clock-acquisition part of the R2D time acquisition signal should be designed </w:t>
      </w:r>
      <w:proofErr w:type="gramStart"/>
      <w:r>
        <w:rPr>
          <w:rFonts w:ascii="Arial" w:hAnsi="Arial" w:cs="Arial"/>
          <w:sz w:val="20"/>
          <w:szCs w:val="21"/>
        </w:rPr>
        <w:t>as a whole to</w:t>
      </w:r>
      <w:proofErr w:type="gramEnd"/>
      <w:r>
        <w:rPr>
          <w:rFonts w:ascii="Arial" w:hAnsi="Arial" w:cs="Arial"/>
          <w:sz w:val="20"/>
          <w:szCs w:val="21"/>
        </w:rPr>
        <w:t xml:space="preserve"> avoid CP insertion issue</w:t>
      </w:r>
      <w:r>
        <w:rPr>
          <w:rFonts w:ascii="Arial" w:hAnsi="Arial" w:cs="Arial" w:hint="eastAsia"/>
          <w:sz w:val="20"/>
          <w:szCs w:val="21"/>
        </w:rPr>
        <w:t xml:space="preserve"> whatever M value is used for the subsequent physical channel</w:t>
      </w:r>
      <w:r>
        <w:rPr>
          <w:rFonts w:ascii="Arial" w:hAnsi="Arial" w:cs="Arial"/>
          <w:sz w:val="20"/>
          <w:szCs w:val="21"/>
        </w:rPr>
        <w:t>.</w:t>
      </w:r>
    </w:p>
    <w:p w14:paraId="701B2563" w14:textId="77777777" w:rsidR="00FE2B65" w:rsidRDefault="00000000">
      <w:pPr>
        <w:spacing w:beforeLines="50" w:before="120" w:line="300" w:lineRule="auto"/>
        <w:rPr>
          <w:rFonts w:ascii="Arial" w:hAnsi="Arial" w:cs="Arial"/>
          <w:sz w:val="20"/>
          <w:szCs w:val="21"/>
        </w:rPr>
      </w:pPr>
      <w:r>
        <w:rPr>
          <w:rFonts w:ascii="Arial" w:hAnsi="Arial" w:cs="Arial" w:hint="eastAsia"/>
          <w:sz w:val="20"/>
          <w:szCs w:val="21"/>
        </w:rPr>
        <w:t>Proposal 2: The pattern of the clock-acquisition part of the R2D time acquisition signal should ensure that an ON-OFF state transition exists around the CP location, if the clock-acquisition part is across more than one OFDM symbol.</w:t>
      </w:r>
    </w:p>
    <w:p w14:paraId="5C763555" w14:textId="77777777" w:rsidR="00FE2B65" w:rsidRDefault="00000000">
      <w:pPr>
        <w:spacing w:beforeLines="50" w:before="120" w:line="300" w:lineRule="auto"/>
        <w:rPr>
          <w:rFonts w:ascii="Arial" w:hAnsi="Arial" w:cs="Arial"/>
          <w:sz w:val="20"/>
          <w:szCs w:val="21"/>
        </w:rPr>
      </w:pPr>
      <w:r>
        <w:rPr>
          <w:rFonts w:ascii="Arial" w:hAnsi="Arial" w:cs="Arial"/>
          <w:sz w:val="20"/>
          <w:szCs w:val="21"/>
        </w:rPr>
        <w:t xml:space="preserve">Proposal </w:t>
      </w:r>
      <w:r>
        <w:rPr>
          <w:rFonts w:ascii="Arial" w:hAnsi="Arial" w:cs="Arial" w:hint="eastAsia"/>
          <w:sz w:val="20"/>
          <w:szCs w:val="21"/>
        </w:rPr>
        <w:t>3</w:t>
      </w:r>
      <w:r>
        <w:rPr>
          <w:rFonts w:ascii="Arial" w:hAnsi="Arial" w:cs="Arial"/>
          <w:sz w:val="20"/>
          <w:szCs w:val="21"/>
        </w:rPr>
        <w:t>:</w:t>
      </w:r>
      <w:r>
        <w:rPr>
          <w:rFonts w:ascii="Arial" w:hAnsi="Arial" w:cs="Arial" w:hint="eastAsia"/>
          <w:sz w:val="20"/>
          <w:szCs w:val="21"/>
        </w:rPr>
        <w:t xml:space="preserve"> The pattern design of the clock-</w:t>
      </w:r>
      <w:r>
        <w:rPr>
          <w:rFonts w:ascii="Arial" w:hAnsi="Arial" w:cs="Arial"/>
          <w:sz w:val="20"/>
          <w:szCs w:val="21"/>
        </w:rPr>
        <w:t>acquisition</w:t>
      </w:r>
      <w:r>
        <w:rPr>
          <w:rFonts w:ascii="Arial" w:hAnsi="Arial" w:cs="Arial" w:hint="eastAsia"/>
          <w:sz w:val="20"/>
          <w:szCs w:val="21"/>
        </w:rPr>
        <w:t xml:space="preserve"> part in the R2D time acquisition signal should consider the CP insertion issue, CP handling method and applicable M values.</w:t>
      </w:r>
      <w:r>
        <w:rPr>
          <w:rFonts w:ascii="Arial" w:hAnsi="Arial" w:cs="Arial"/>
          <w:sz w:val="20"/>
          <w:szCs w:val="21"/>
        </w:rPr>
        <w:t xml:space="preserve"> The following </w:t>
      </w:r>
      <w:r>
        <w:rPr>
          <w:rFonts w:ascii="Arial" w:hAnsi="Arial" w:cs="Arial" w:hint="eastAsia"/>
          <w:sz w:val="20"/>
          <w:szCs w:val="21"/>
        </w:rPr>
        <w:t>options</w:t>
      </w:r>
      <w:r>
        <w:rPr>
          <w:rFonts w:ascii="Arial" w:hAnsi="Arial" w:cs="Arial"/>
          <w:sz w:val="20"/>
          <w:szCs w:val="21"/>
        </w:rPr>
        <w:t xml:space="preserve"> can be considered</w:t>
      </w:r>
      <w:r>
        <w:rPr>
          <w:rFonts w:ascii="Arial" w:hAnsi="Arial" w:cs="Arial" w:hint="eastAsia"/>
          <w:sz w:val="20"/>
          <w:szCs w:val="21"/>
        </w:rPr>
        <w:t>:</w:t>
      </w:r>
    </w:p>
    <w:p w14:paraId="3DE8ED26" w14:textId="77777777" w:rsidR="00FE2B65" w:rsidRDefault="00000000">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Option 1: Confine the clock-acquisition part within 1 OFMD symbol to avoid the CP insertion issue.</w:t>
      </w:r>
    </w:p>
    <w:p w14:paraId="2BDE9A88" w14:textId="77777777" w:rsidR="00FE2B65" w:rsidRDefault="00000000">
      <w:pPr>
        <w:pStyle w:val="aff2"/>
        <w:numPr>
          <w:ilvl w:val="0"/>
          <w:numId w:val="13"/>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Option 2: C</w:t>
      </w:r>
      <w:r>
        <w:rPr>
          <w:rFonts w:ascii="Arial" w:eastAsiaTheme="minorEastAsia" w:hAnsi="Arial" w:cs="Arial"/>
          <w:sz w:val="20"/>
          <w:szCs w:val="21"/>
        </w:rPr>
        <w:t xml:space="preserve">onsider the </w:t>
      </w:r>
      <w:r>
        <w:rPr>
          <w:rFonts w:ascii="Arial" w:eastAsiaTheme="minorEastAsia" w:hAnsi="Arial" w:cs="Arial" w:hint="eastAsia"/>
          <w:sz w:val="20"/>
          <w:szCs w:val="21"/>
        </w:rPr>
        <w:t xml:space="preserve">pattern of clock-acquisition part where the device can apply a unified timing </w:t>
      </w:r>
      <w:r>
        <w:rPr>
          <w:rFonts w:ascii="Arial" w:eastAsiaTheme="minorEastAsia" w:hAnsi="Arial" w:cs="Arial"/>
          <w:sz w:val="20"/>
          <w:szCs w:val="21"/>
        </w:rPr>
        <w:t>acquisition</w:t>
      </w:r>
      <w:r>
        <w:rPr>
          <w:rFonts w:ascii="Arial" w:hAnsi="Arial" w:cs="Arial" w:hint="eastAsia"/>
          <w:sz w:val="20"/>
          <w:szCs w:val="21"/>
        </w:rPr>
        <w:t xml:space="preserve"> rule using chips without CP insertion issue to acquire the OOK chip duration</w:t>
      </w:r>
      <w:r>
        <w:rPr>
          <w:rFonts w:ascii="Arial" w:eastAsiaTheme="minorEastAsia" w:hAnsi="Arial" w:cs="Arial" w:hint="eastAsia"/>
          <w:sz w:val="20"/>
          <w:szCs w:val="21"/>
        </w:rPr>
        <w:t>.</w:t>
      </w:r>
    </w:p>
    <w:p w14:paraId="15DB1113" w14:textId="77777777" w:rsidR="00FE2B65" w:rsidRDefault="00000000">
      <w:pPr>
        <w:snapToGrid w:val="0"/>
        <w:spacing w:beforeLines="50" w:before="120" w:line="288" w:lineRule="auto"/>
        <w:rPr>
          <w:rFonts w:ascii="Arial" w:hAnsi="Arial" w:cs="Arial"/>
          <w:b w:val="0"/>
          <w:bCs w:val="0"/>
          <w:sz w:val="20"/>
          <w:szCs w:val="21"/>
        </w:rPr>
      </w:pPr>
      <w:r>
        <w:rPr>
          <w:rFonts w:ascii="Arial" w:hAnsi="Arial" w:cs="Arial"/>
          <w:sz w:val="20"/>
          <w:szCs w:val="21"/>
        </w:rPr>
        <w:t xml:space="preserve">Proposal </w:t>
      </w:r>
      <w:r>
        <w:rPr>
          <w:rFonts w:ascii="Arial" w:hAnsi="Arial" w:cs="Arial" w:hint="eastAsia"/>
          <w:sz w:val="20"/>
          <w:szCs w:val="21"/>
        </w:rPr>
        <w:t>4: R2D time</w:t>
      </w:r>
      <w:r>
        <w:rPr>
          <w:rFonts w:ascii="Arial" w:hAnsi="Arial" w:cs="Arial"/>
          <w:sz w:val="20"/>
          <w:szCs w:val="21"/>
        </w:rPr>
        <w:t>/frequency</w:t>
      </w:r>
      <w:r>
        <w:rPr>
          <w:rFonts w:ascii="Arial" w:hAnsi="Arial" w:cs="Arial" w:hint="eastAsia"/>
          <w:sz w:val="20"/>
          <w:szCs w:val="21"/>
        </w:rPr>
        <w:t xml:space="preserve"> acquisition </w:t>
      </w:r>
      <w:r>
        <w:rPr>
          <w:rFonts w:ascii="Arial" w:hAnsi="Arial" w:cs="Arial"/>
          <w:sz w:val="20"/>
          <w:szCs w:val="21"/>
        </w:rPr>
        <w:t>signal</w:t>
      </w:r>
      <w:r>
        <w:rPr>
          <w:rFonts w:ascii="Arial" w:hAnsi="Arial" w:cs="Arial" w:hint="eastAsia"/>
          <w:sz w:val="20"/>
          <w:szCs w:val="21"/>
        </w:rPr>
        <w:t xml:space="preserve"> optimization of clock frequency synchronization for device 2b is not pursued in the study.</w:t>
      </w:r>
    </w:p>
    <w:p w14:paraId="102ACC30" w14:textId="77777777" w:rsidR="00FE2B65"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Proposal 5: For R2D </w:t>
      </w:r>
      <w:r>
        <w:rPr>
          <w:rFonts w:ascii="Arial" w:hAnsi="Arial" w:cs="Arial"/>
          <w:sz w:val="20"/>
          <w:szCs w:val="21"/>
        </w:rPr>
        <w:t>transmission</w:t>
      </w:r>
      <w:r>
        <w:rPr>
          <w:rFonts w:ascii="Arial" w:hAnsi="Arial" w:cs="Arial" w:hint="eastAsia"/>
          <w:sz w:val="20"/>
          <w:szCs w:val="21"/>
        </w:rPr>
        <w:t xml:space="preserve"> </w:t>
      </w:r>
      <w:r>
        <w:rPr>
          <w:rFonts w:ascii="Arial" w:hAnsi="Arial" w:cs="Arial"/>
          <w:sz w:val="20"/>
          <w:szCs w:val="21"/>
        </w:rPr>
        <w:t>in Ambient IoT</w:t>
      </w:r>
      <w:r>
        <w:rPr>
          <w:rFonts w:ascii="Arial" w:hAnsi="Arial" w:cs="Arial" w:hint="eastAsia"/>
          <w:sz w:val="20"/>
          <w:szCs w:val="21"/>
        </w:rPr>
        <w:t xml:space="preserve">, if line code including PIE and/or Manchester is considered in the study, </w:t>
      </w:r>
      <w:proofErr w:type="spellStart"/>
      <w:r>
        <w:rPr>
          <w:rFonts w:ascii="Arial" w:hAnsi="Arial" w:cs="Arial" w:hint="eastAsia"/>
          <w:sz w:val="20"/>
          <w:szCs w:val="21"/>
        </w:rPr>
        <w:t>midamble</w:t>
      </w:r>
      <w:proofErr w:type="spellEnd"/>
      <w:r>
        <w:rPr>
          <w:rFonts w:ascii="Arial" w:hAnsi="Arial" w:cs="Arial" w:hint="eastAsia"/>
          <w:sz w:val="20"/>
          <w:szCs w:val="21"/>
        </w:rPr>
        <w:t xml:space="preserve"> is not needed.</w:t>
      </w:r>
    </w:p>
    <w:p w14:paraId="54E80F73" w14:textId="77777777" w:rsidR="00FE2B65" w:rsidRDefault="00000000">
      <w:pPr>
        <w:snapToGrid w:val="0"/>
        <w:spacing w:beforeLines="50" w:before="120" w:line="288" w:lineRule="auto"/>
        <w:rPr>
          <w:rFonts w:ascii="Arial" w:hAnsi="Arial" w:cs="Arial"/>
          <w:sz w:val="20"/>
          <w:szCs w:val="20"/>
        </w:rPr>
      </w:pPr>
      <w:r>
        <w:rPr>
          <w:rFonts w:ascii="Arial" w:hAnsi="Arial" w:cs="Arial" w:hint="eastAsia"/>
          <w:sz w:val="20"/>
          <w:szCs w:val="20"/>
        </w:rPr>
        <w:t>Proposal 6: To determine or derive the end of PRDCH transmissions, consider both options:</w:t>
      </w:r>
    </w:p>
    <w:p w14:paraId="65A58997" w14:textId="77777777" w:rsidR="00FE2B65" w:rsidRDefault="00000000">
      <w:pPr>
        <w:pStyle w:val="aff2"/>
        <w:numPr>
          <w:ilvl w:val="0"/>
          <w:numId w:val="13"/>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 xml:space="preserve">Option 1 (as baseline): </w:t>
      </w:r>
      <w:r>
        <w:rPr>
          <w:rFonts w:ascii="Arial" w:eastAsiaTheme="minorEastAsia" w:hAnsi="Arial" w:cs="Arial"/>
          <w:sz w:val="20"/>
          <w:szCs w:val="21"/>
        </w:rPr>
        <w:t xml:space="preserve">R2D </w:t>
      </w:r>
      <w:proofErr w:type="spellStart"/>
      <w:r>
        <w:rPr>
          <w:rFonts w:ascii="Arial" w:eastAsiaTheme="minorEastAsia" w:hAnsi="Arial" w:cs="Arial"/>
          <w:sz w:val="20"/>
          <w:szCs w:val="21"/>
        </w:rPr>
        <w:t>postamble</w:t>
      </w:r>
      <w:proofErr w:type="spellEnd"/>
      <w:r>
        <w:rPr>
          <w:rFonts w:ascii="Arial" w:eastAsiaTheme="minorEastAsia" w:hAnsi="Arial" w:cs="Arial"/>
          <w:sz w:val="20"/>
          <w:szCs w:val="21"/>
        </w:rPr>
        <w:t xml:space="preserve"> immediately follows the PRDCH to indicate the end of the PRDCH</w:t>
      </w:r>
      <w:r>
        <w:rPr>
          <w:rFonts w:ascii="Arial" w:eastAsiaTheme="minorEastAsia" w:hAnsi="Arial" w:cs="Arial" w:hint="eastAsia"/>
          <w:sz w:val="20"/>
          <w:szCs w:val="21"/>
        </w:rPr>
        <w:t>.</w:t>
      </w:r>
    </w:p>
    <w:p w14:paraId="1A9C4564" w14:textId="77777777" w:rsidR="00FE2B65" w:rsidRDefault="00000000">
      <w:pPr>
        <w:pStyle w:val="aff2"/>
        <w:numPr>
          <w:ilvl w:val="0"/>
          <w:numId w:val="13"/>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Option 2 (at least in case of small packet size): Based on R2D control information.</w:t>
      </w:r>
    </w:p>
    <w:p w14:paraId="781ED781" w14:textId="77777777" w:rsidR="00FE2B65" w:rsidRDefault="00000000">
      <w:pPr>
        <w:snapToGrid w:val="0"/>
        <w:spacing w:beforeLines="50" w:before="120" w:line="288" w:lineRule="auto"/>
        <w:rPr>
          <w:rFonts w:ascii="Arial" w:hAnsi="Arial" w:cs="Arial"/>
          <w:b w:val="0"/>
          <w:bCs w:val="0"/>
          <w:sz w:val="20"/>
          <w:szCs w:val="20"/>
        </w:rPr>
      </w:pPr>
      <w:r>
        <w:rPr>
          <w:rFonts w:ascii="Arial" w:hAnsi="Arial" w:cs="Arial"/>
          <w:sz w:val="20"/>
          <w:szCs w:val="20"/>
        </w:rPr>
        <w:t xml:space="preserve">Proposal </w:t>
      </w:r>
      <w:r>
        <w:rPr>
          <w:rFonts w:ascii="Arial" w:hAnsi="Arial" w:cs="Arial" w:hint="eastAsia"/>
          <w:sz w:val="20"/>
          <w:szCs w:val="20"/>
        </w:rPr>
        <w:t>7</w:t>
      </w:r>
      <w:r>
        <w:rPr>
          <w:rFonts w:ascii="Arial" w:hAnsi="Arial" w:cs="Arial"/>
          <w:sz w:val="20"/>
          <w:szCs w:val="20"/>
        </w:rPr>
        <w:t xml:space="preserve">: </w:t>
      </w:r>
      <w:r>
        <w:rPr>
          <w:rFonts w:ascii="Arial" w:hAnsi="Arial" w:cs="Arial" w:hint="eastAsia"/>
          <w:sz w:val="20"/>
          <w:szCs w:val="20"/>
        </w:rPr>
        <w:t xml:space="preserve">For R2D </w:t>
      </w:r>
      <w:proofErr w:type="spellStart"/>
      <w:r>
        <w:rPr>
          <w:rFonts w:ascii="Arial" w:hAnsi="Arial" w:cs="Arial" w:hint="eastAsia"/>
          <w:sz w:val="20"/>
          <w:szCs w:val="20"/>
        </w:rPr>
        <w:t>postamble</w:t>
      </w:r>
      <w:proofErr w:type="spellEnd"/>
      <w:r>
        <w:rPr>
          <w:rFonts w:ascii="Arial" w:hAnsi="Arial" w:cs="Arial" w:hint="eastAsia"/>
          <w:sz w:val="20"/>
          <w:szCs w:val="20"/>
        </w:rPr>
        <w:t xml:space="preserve"> immediately follows the PRDCH to determine the end of transmission, </w:t>
      </w:r>
      <w:proofErr w:type="spellStart"/>
      <w:r>
        <w:rPr>
          <w:rFonts w:ascii="Arial" w:hAnsi="Arial" w:cs="Arial" w:hint="eastAsia"/>
          <w:sz w:val="20"/>
          <w:szCs w:val="21"/>
        </w:rPr>
        <w:t>postamble</w:t>
      </w:r>
      <w:proofErr w:type="spellEnd"/>
      <w:r>
        <w:rPr>
          <w:rFonts w:ascii="Arial" w:hAnsi="Arial" w:cs="Arial" w:hint="eastAsia"/>
          <w:sz w:val="20"/>
          <w:szCs w:val="21"/>
        </w:rPr>
        <w:t xml:space="preserve"> can be a </w:t>
      </w:r>
      <w:r>
        <w:rPr>
          <w:rFonts w:ascii="Arial" w:hAnsi="Arial" w:cs="Arial"/>
          <w:sz w:val="20"/>
          <w:szCs w:val="21"/>
        </w:rPr>
        <w:t>duration</w:t>
      </w:r>
      <w:r>
        <w:rPr>
          <w:rFonts w:ascii="Arial" w:hAnsi="Arial" w:cs="Arial" w:hint="eastAsia"/>
          <w:sz w:val="20"/>
          <w:szCs w:val="21"/>
        </w:rPr>
        <w:t xml:space="preserve"> of high voltage longer </w:t>
      </w:r>
      <w:r>
        <w:rPr>
          <w:rFonts w:ascii="Arial" w:hAnsi="Arial" w:cs="Arial"/>
          <w:sz w:val="20"/>
          <w:szCs w:val="21"/>
        </w:rPr>
        <w:t>than</w:t>
      </w:r>
      <w:r>
        <w:rPr>
          <w:rFonts w:ascii="Arial" w:hAnsi="Arial" w:cs="Arial" w:hint="eastAsia"/>
          <w:sz w:val="20"/>
          <w:szCs w:val="21"/>
        </w:rPr>
        <w:t xml:space="preserve"> the continuous OOK ON chips in R2D preamble and data </w:t>
      </w:r>
      <w:r>
        <w:rPr>
          <w:rFonts w:ascii="Arial" w:hAnsi="Arial" w:cs="Arial"/>
          <w:sz w:val="20"/>
          <w:szCs w:val="21"/>
        </w:rPr>
        <w:t>transmissions</w:t>
      </w:r>
      <w:r>
        <w:rPr>
          <w:rFonts w:ascii="Arial" w:hAnsi="Arial" w:cs="Arial" w:hint="eastAsia"/>
          <w:sz w:val="20"/>
          <w:szCs w:val="20"/>
        </w:rPr>
        <w:t>.</w:t>
      </w:r>
    </w:p>
    <w:p w14:paraId="523E6952" w14:textId="77777777" w:rsidR="00FE2B65" w:rsidRDefault="00000000">
      <w:pPr>
        <w:snapToGrid w:val="0"/>
        <w:spacing w:beforeLines="50" w:before="120" w:line="288" w:lineRule="auto"/>
        <w:rPr>
          <w:rFonts w:ascii="Arial" w:hAnsi="Arial" w:cs="Arial"/>
          <w:sz w:val="20"/>
          <w:szCs w:val="21"/>
        </w:rPr>
      </w:pPr>
      <w:r>
        <w:rPr>
          <w:rFonts w:ascii="Arial" w:hAnsi="Arial" w:cs="Arial"/>
          <w:sz w:val="20"/>
          <w:szCs w:val="21"/>
        </w:rPr>
        <w:t xml:space="preserve">Proposal </w:t>
      </w:r>
      <w:r>
        <w:rPr>
          <w:rFonts w:ascii="Arial" w:hAnsi="Arial" w:cs="Arial" w:hint="eastAsia"/>
          <w:sz w:val="20"/>
          <w:szCs w:val="21"/>
        </w:rPr>
        <w:t>8</w:t>
      </w:r>
      <w:r>
        <w:rPr>
          <w:rFonts w:ascii="Arial" w:hAnsi="Arial" w:cs="Arial"/>
          <w:sz w:val="20"/>
          <w:szCs w:val="21"/>
        </w:rPr>
        <w:t xml:space="preserve">: </w:t>
      </w:r>
      <w:r>
        <w:rPr>
          <w:rFonts w:ascii="Arial" w:hAnsi="Arial" w:cs="Arial" w:hint="eastAsia"/>
          <w:sz w:val="20"/>
          <w:szCs w:val="21"/>
        </w:rPr>
        <w:t xml:space="preserve">For R2D reception, </w:t>
      </w:r>
      <w:r>
        <w:rPr>
          <w:rFonts w:ascii="Arial" w:hAnsi="Arial" w:cs="Arial"/>
          <w:sz w:val="20"/>
          <w:szCs w:val="21"/>
        </w:rPr>
        <w:t xml:space="preserve">the following information can be </w:t>
      </w:r>
      <w:r>
        <w:rPr>
          <w:rFonts w:ascii="Arial" w:hAnsi="Arial" w:cs="Arial" w:hint="eastAsia"/>
          <w:sz w:val="20"/>
          <w:szCs w:val="21"/>
        </w:rPr>
        <w:t xml:space="preserve">further </w:t>
      </w:r>
      <w:r>
        <w:rPr>
          <w:rFonts w:ascii="Arial" w:hAnsi="Arial" w:cs="Arial"/>
          <w:sz w:val="20"/>
          <w:szCs w:val="21"/>
        </w:rPr>
        <w:t>studied:</w:t>
      </w:r>
    </w:p>
    <w:tbl>
      <w:tblPr>
        <w:tblStyle w:val="afa"/>
        <w:tblW w:w="0" w:type="auto"/>
        <w:tblLook w:val="04A0" w:firstRow="1" w:lastRow="0" w:firstColumn="1" w:lastColumn="0" w:noHBand="0" w:noVBand="1"/>
      </w:tblPr>
      <w:tblGrid>
        <w:gridCol w:w="2490"/>
        <w:gridCol w:w="2490"/>
        <w:gridCol w:w="2491"/>
        <w:gridCol w:w="2491"/>
      </w:tblGrid>
      <w:tr w:rsidR="00FE2B65" w14:paraId="6AB18288" w14:textId="77777777">
        <w:tc>
          <w:tcPr>
            <w:tcW w:w="2490" w:type="dxa"/>
          </w:tcPr>
          <w:p w14:paraId="3F5B5990" w14:textId="77777777" w:rsidR="00FE2B65" w:rsidRDefault="00000000">
            <w:pPr>
              <w:snapToGrid w:val="0"/>
              <w:spacing w:beforeLines="50" w:line="288" w:lineRule="auto"/>
              <w:jc w:val="center"/>
              <w:rPr>
                <w:rFonts w:ascii="Arial" w:hAnsi="Arial" w:cs="Arial"/>
                <w:sz w:val="18"/>
                <w:szCs w:val="20"/>
              </w:rPr>
            </w:pPr>
            <w:r>
              <w:rPr>
                <w:rFonts w:ascii="Arial" w:hAnsi="Arial" w:cs="Arial"/>
                <w:sz w:val="18"/>
                <w:szCs w:val="20"/>
              </w:rPr>
              <w:t>R2D control information</w:t>
            </w:r>
          </w:p>
        </w:tc>
        <w:tc>
          <w:tcPr>
            <w:tcW w:w="2490" w:type="dxa"/>
          </w:tcPr>
          <w:p w14:paraId="2E87BCEF" w14:textId="77777777" w:rsidR="00FE2B65" w:rsidRDefault="00000000">
            <w:pPr>
              <w:snapToGrid w:val="0"/>
              <w:spacing w:beforeLines="50" w:line="288" w:lineRule="auto"/>
              <w:jc w:val="center"/>
              <w:rPr>
                <w:rFonts w:ascii="Arial" w:hAnsi="Arial" w:cs="Arial"/>
                <w:sz w:val="18"/>
                <w:szCs w:val="20"/>
              </w:rPr>
            </w:pPr>
            <w:r>
              <w:rPr>
                <w:rFonts w:ascii="Arial" w:hAnsi="Arial" w:cs="Arial"/>
                <w:sz w:val="18"/>
                <w:szCs w:val="20"/>
              </w:rPr>
              <w:t>Fixed or signaled</w:t>
            </w:r>
          </w:p>
        </w:tc>
        <w:tc>
          <w:tcPr>
            <w:tcW w:w="2491" w:type="dxa"/>
          </w:tcPr>
          <w:p w14:paraId="2867EB93" w14:textId="77777777" w:rsidR="00FE2B65" w:rsidRDefault="00000000">
            <w:pPr>
              <w:snapToGrid w:val="0"/>
              <w:spacing w:beforeLines="50" w:line="288" w:lineRule="auto"/>
              <w:jc w:val="center"/>
              <w:rPr>
                <w:rFonts w:ascii="Arial" w:hAnsi="Arial" w:cs="Arial"/>
                <w:sz w:val="18"/>
                <w:szCs w:val="20"/>
              </w:rPr>
            </w:pPr>
            <w:r>
              <w:rPr>
                <w:rFonts w:ascii="Arial" w:hAnsi="Arial" w:cs="Arial"/>
                <w:sz w:val="18"/>
                <w:szCs w:val="20"/>
              </w:rPr>
              <w:t>Via L1 or PHY header</w:t>
            </w:r>
          </w:p>
        </w:tc>
        <w:tc>
          <w:tcPr>
            <w:tcW w:w="2491" w:type="dxa"/>
          </w:tcPr>
          <w:p w14:paraId="35C53C92" w14:textId="77777777" w:rsidR="00FE2B65" w:rsidRDefault="00000000">
            <w:pPr>
              <w:snapToGrid w:val="0"/>
              <w:spacing w:beforeLines="50" w:line="288" w:lineRule="auto"/>
              <w:jc w:val="center"/>
              <w:rPr>
                <w:rFonts w:ascii="Arial" w:hAnsi="Arial" w:cs="Arial"/>
                <w:sz w:val="18"/>
                <w:szCs w:val="20"/>
              </w:rPr>
            </w:pPr>
            <w:r>
              <w:rPr>
                <w:rFonts w:ascii="Arial" w:hAnsi="Arial" w:cs="Arial"/>
                <w:sz w:val="18"/>
                <w:szCs w:val="20"/>
              </w:rPr>
              <w:t>Via higher layer</w:t>
            </w:r>
          </w:p>
        </w:tc>
      </w:tr>
      <w:tr w:rsidR="00FE2B65" w14:paraId="6985E6BB" w14:textId="77777777">
        <w:tc>
          <w:tcPr>
            <w:tcW w:w="2490" w:type="dxa"/>
          </w:tcPr>
          <w:p w14:paraId="36E97EE9" w14:textId="77777777" w:rsidR="00FE2B65" w:rsidRDefault="00000000">
            <w:pPr>
              <w:snapToGrid w:val="0"/>
              <w:spacing w:beforeLines="50" w:line="288" w:lineRule="auto"/>
              <w:rPr>
                <w:rFonts w:ascii="Arial" w:hAnsi="Arial" w:cs="Arial"/>
                <w:b w:val="0"/>
                <w:bCs w:val="0"/>
                <w:sz w:val="20"/>
                <w:szCs w:val="21"/>
              </w:rPr>
            </w:pPr>
            <w:r>
              <w:rPr>
                <w:rFonts w:ascii="Arial" w:hAnsi="Arial" w:cs="Arial"/>
                <w:sz w:val="20"/>
                <w:szCs w:val="21"/>
              </w:rPr>
              <w:t>TBS (if any)</w:t>
            </w:r>
          </w:p>
        </w:tc>
        <w:tc>
          <w:tcPr>
            <w:tcW w:w="2490" w:type="dxa"/>
          </w:tcPr>
          <w:p w14:paraId="36B692E0" w14:textId="77777777" w:rsidR="00FE2B65" w:rsidRDefault="00000000">
            <w:pPr>
              <w:snapToGrid w:val="0"/>
              <w:spacing w:beforeLines="50" w:line="288" w:lineRule="auto"/>
              <w:jc w:val="center"/>
              <w:rPr>
                <w:rFonts w:ascii="Arial" w:hAnsi="Arial" w:cs="Arial"/>
                <w:b w:val="0"/>
                <w:bCs w:val="0"/>
                <w:sz w:val="20"/>
                <w:szCs w:val="21"/>
              </w:rPr>
            </w:pPr>
            <w:r>
              <w:rPr>
                <w:rFonts w:ascii="Arial" w:hAnsi="Arial" w:cs="Arial"/>
                <w:sz w:val="20"/>
                <w:szCs w:val="21"/>
              </w:rPr>
              <w:t>Signaled</w:t>
            </w:r>
          </w:p>
        </w:tc>
        <w:tc>
          <w:tcPr>
            <w:tcW w:w="2491" w:type="dxa"/>
          </w:tcPr>
          <w:p w14:paraId="152D7A3D" w14:textId="77777777" w:rsidR="00FE2B65" w:rsidRDefault="00000000">
            <w:pPr>
              <w:snapToGrid w:val="0"/>
              <w:spacing w:beforeLines="50" w:line="288" w:lineRule="auto"/>
              <w:jc w:val="center"/>
              <w:rPr>
                <w:rFonts w:ascii="Arial" w:hAnsi="Arial" w:cs="Arial"/>
                <w:b w:val="0"/>
                <w:bCs w:val="0"/>
                <w:sz w:val="20"/>
                <w:szCs w:val="21"/>
              </w:rPr>
            </w:pPr>
            <w:r>
              <w:rPr>
                <w:rFonts w:ascii="Arial" w:hAnsi="Arial" w:cs="Arial"/>
                <w:sz w:val="20"/>
                <w:szCs w:val="21"/>
              </w:rPr>
              <w:t>Preferred</w:t>
            </w:r>
          </w:p>
        </w:tc>
        <w:tc>
          <w:tcPr>
            <w:tcW w:w="2491" w:type="dxa"/>
          </w:tcPr>
          <w:p w14:paraId="0CB727FE" w14:textId="77777777" w:rsidR="00FE2B65" w:rsidRDefault="00FE2B65">
            <w:pPr>
              <w:snapToGrid w:val="0"/>
              <w:spacing w:beforeLines="50" w:line="288" w:lineRule="auto"/>
              <w:jc w:val="center"/>
              <w:rPr>
                <w:rFonts w:ascii="Arial" w:hAnsi="Arial" w:cs="Arial"/>
                <w:b w:val="0"/>
                <w:bCs w:val="0"/>
                <w:sz w:val="20"/>
                <w:szCs w:val="21"/>
              </w:rPr>
            </w:pPr>
          </w:p>
        </w:tc>
      </w:tr>
      <w:tr w:rsidR="00FE2B65" w14:paraId="2D7105C4" w14:textId="77777777">
        <w:tc>
          <w:tcPr>
            <w:tcW w:w="2490" w:type="dxa"/>
          </w:tcPr>
          <w:p w14:paraId="50F17B42" w14:textId="77777777" w:rsidR="00FE2B65" w:rsidRDefault="00000000">
            <w:pPr>
              <w:snapToGrid w:val="0"/>
              <w:spacing w:beforeLines="50" w:line="288" w:lineRule="auto"/>
              <w:rPr>
                <w:rFonts w:ascii="Arial" w:hAnsi="Arial" w:cs="Arial"/>
                <w:b w:val="0"/>
                <w:bCs w:val="0"/>
                <w:sz w:val="20"/>
                <w:szCs w:val="21"/>
              </w:rPr>
            </w:pPr>
            <w:r>
              <w:rPr>
                <w:rFonts w:ascii="Arial" w:hAnsi="Arial" w:cs="Arial"/>
                <w:sz w:val="20"/>
                <w:szCs w:val="21"/>
              </w:rPr>
              <w:t>FFS: Chip duration</w:t>
            </w:r>
          </w:p>
        </w:tc>
        <w:tc>
          <w:tcPr>
            <w:tcW w:w="2490" w:type="dxa"/>
          </w:tcPr>
          <w:p w14:paraId="5B127F52" w14:textId="77777777" w:rsidR="00FE2B65" w:rsidRDefault="00000000">
            <w:pPr>
              <w:snapToGrid w:val="0"/>
              <w:spacing w:beforeLines="50" w:line="288" w:lineRule="auto"/>
              <w:jc w:val="center"/>
              <w:rPr>
                <w:rFonts w:ascii="Arial" w:hAnsi="Arial" w:cs="Arial"/>
                <w:b w:val="0"/>
                <w:bCs w:val="0"/>
                <w:sz w:val="20"/>
                <w:szCs w:val="21"/>
              </w:rPr>
            </w:pPr>
            <w:r>
              <w:rPr>
                <w:rFonts w:ascii="Arial" w:hAnsi="Arial" w:cs="Arial"/>
                <w:sz w:val="20"/>
                <w:szCs w:val="21"/>
              </w:rPr>
              <w:t>Signaled</w:t>
            </w:r>
          </w:p>
        </w:tc>
        <w:tc>
          <w:tcPr>
            <w:tcW w:w="2491" w:type="dxa"/>
          </w:tcPr>
          <w:p w14:paraId="6FAB5FA7" w14:textId="77777777" w:rsidR="00FE2B65" w:rsidRDefault="00000000">
            <w:pPr>
              <w:snapToGrid w:val="0"/>
              <w:spacing w:beforeLines="50" w:line="288" w:lineRule="auto"/>
              <w:jc w:val="center"/>
              <w:rPr>
                <w:rFonts w:ascii="Arial" w:hAnsi="Arial" w:cs="Arial"/>
                <w:b w:val="0"/>
                <w:bCs w:val="0"/>
                <w:sz w:val="20"/>
                <w:szCs w:val="21"/>
              </w:rPr>
            </w:pPr>
            <w:r>
              <w:rPr>
                <w:rFonts w:ascii="Arial" w:hAnsi="Arial" w:cs="Arial"/>
                <w:sz w:val="20"/>
                <w:szCs w:val="21"/>
              </w:rPr>
              <w:t>Preferred</w:t>
            </w:r>
          </w:p>
        </w:tc>
        <w:tc>
          <w:tcPr>
            <w:tcW w:w="2491" w:type="dxa"/>
          </w:tcPr>
          <w:p w14:paraId="1C8174F8" w14:textId="77777777" w:rsidR="00FE2B65" w:rsidRDefault="00FE2B65">
            <w:pPr>
              <w:snapToGrid w:val="0"/>
              <w:spacing w:beforeLines="50" w:line="288" w:lineRule="auto"/>
              <w:jc w:val="center"/>
              <w:rPr>
                <w:rFonts w:ascii="Arial" w:hAnsi="Arial" w:cs="Arial"/>
                <w:b w:val="0"/>
                <w:bCs w:val="0"/>
                <w:sz w:val="20"/>
                <w:szCs w:val="21"/>
              </w:rPr>
            </w:pPr>
          </w:p>
        </w:tc>
      </w:tr>
      <w:tr w:rsidR="00FE2B65" w14:paraId="65BC43ED" w14:textId="77777777">
        <w:tc>
          <w:tcPr>
            <w:tcW w:w="2490" w:type="dxa"/>
          </w:tcPr>
          <w:p w14:paraId="63F70877" w14:textId="77777777" w:rsidR="00FE2B65" w:rsidRDefault="00000000">
            <w:pPr>
              <w:snapToGrid w:val="0"/>
              <w:spacing w:beforeLines="50" w:line="288" w:lineRule="auto"/>
              <w:rPr>
                <w:rFonts w:ascii="Arial" w:hAnsi="Arial" w:cs="Arial"/>
                <w:b w:val="0"/>
                <w:bCs w:val="0"/>
                <w:sz w:val="20"/>
                <w:szCs w:val="21"/>
              </w:rPr>
            </w:pPr>
            <w:r>
              <w:rPr>
                <w:rFonts w:ascii="Arial" w:hAnsi="Arial" w:cs="Arial"/>
                <w:sz w:val="20"/>
                <w:szCs w:val="21"/>
              </w:rPr>
              <w:t>FFS: Early indication</w:t>
            </w:r>
          </w:p>
        </w:tc>
        <w:tc>
          <w:tcPr>
            <w:tcW w:w="2490" w:type="dxa"/>
          </w:tcPr>
          <w:p w14:paraId="170CBC63" w14:textId="77777777" w:rsidR="00FE2B65" w:rsidRDefault="00000000">
            <w:pPr>
              <w:snapToGrid w:val="0"/>
              <w:spacing w:beforeLines="50" w:line="288" w:lineRule="auto"/>
              <w:jc w:val="center"/>
              <w:rPr>
                <w:rFonts w:ascii="Arial" w:hAnsi="Arial" w:cs="Arial"/>
                <w:b w:val="0"/>
                <w:bCs w:val="0"/>
                <w:sz w:val="20"/>
                <w:szCs w:val="21"/>
              </w:rPr>
            </w:pPr>
            <w:r>
              <w:rPr>
                <w:rFonts w:ascii="Arial" w:hAnsi="Arial" w:cs="Arial"/>
                <w:sz w:val="20"/>
                <w:szCs w:val="21"/>
              </w:rPr>
              <w:t>Signaled</w:t>
            </w:r>
          </w:p>
        </w:tc>
        <w:tc>
          <w:tcPr>
            <w:tcW w:w="2491" w:type="dxa"/>
          </w:tcPr>
          <w:p w14:paraId="5EA3DECE" w14:textId="77777777" w:rsidR="00FE2B65" w:rsidRDefault="00000000">
            <w:pPr>
              <w:snapToGrid w:val="0"/>
              <w:spacing w:beforeLines="50" w:line="288" w:lineRule="auto"/>
              <w:jc w:val="center"/>
              <w:rPr>
                <w:rFonts w:ascii="Arial" w:hAnsi="Arial" w:cs="Arial"/>
                <w:b w:val="0"/>
                <w:bCs w:val="0"/>
                <w:sz w:val="20"/>
                <w:szCs w:val="21"/>
              </w:rPr>
            </w:pPr>
            <w:r>
              <w:rPr>
                <w:rFonts w:ascii="Arial" w:hAnsi="Arial" w:cs="Arial"/>
                <w:sz w:val="20"/>
                <w:szCs w:val="21"/>
              </w:rPr>
              <w:t>Preferred</w:t>
            </w:r>
          </w:p>
        </w:tc>
        <w:tc>
          <w:tcPr>
            <w:tcW w:w="2491" w:type="dxa"/>
          </w:tcPr>
          <w:p w14:paraId="4FA7718E" w14:textId="77777777" w:rsidR="00FE2B65" w:rsidRDefault="00FE2B65">
            <w:pPr>
              <w:snapToGrid w:val="0"/>
              <w:spacing w:beforeLines="50" w:line="288" w:lineRule="auto"/>
              <w:jc w:val="center"/>
              <w:rPr>
                <w:rFonts w:ascii="Arial" w:hAnsi="Arial" w:cs="Arial"/>
                <w:b w:val="0"/>
                <w:bCs w:val="0"/>
                <w:sz w:val="20"/>
                <w:szCs w:val="21"/>
              </w:rPr>
            </w:pPr>
          </w:p>
        </w:tc>
      </w:tr>
    </w:tbl>
    <w:p w14:paraId="0286D828" w14:textId="77777777" w:rsidR="00FE2B65" w:rsidRDefault="00000000">
      <w:pPr>
        <w:snapToGrid w:val="0"/>
        <w:spacing w:beforeLines="50" w:before="120" w:line="288" w:lineRule="auto"/>
        <w:rPr>
          <w:rFonts w:ascii="Arial" w:hAnsi="Arial" w:cs="Arial"/>
          <w:i/>
          <w:iCs w:val="0"/>
          <w:sz w:val="20"/>
          <w:szCs w:val="21"/>
          <w:u w:val="single"/>
        </w:rPr>
      </w:pPr>
      <w:r>
        <w:rPr>
          <w:rFonts w:ascii="Arial" w:hAnsi="Arial" w:cs="Arial"/>
          <w:sz w:val="20"/>
          <w:szCs w:val="21"/>
        </w:rPr>
        <w:t xml:space="preserve">Proposal </w:t>
      </w:r>
      <w:r>
        <w:rPr>
          <w:rFonts w:ascii="Arial" w:hAnsi="Arial" w:cs="Arial" w:hint="eastAsia"/>
          <w:sz w:val="20"/>
          <w:szCs w:val="21"/>
        </w:rPr>
        <w:t>9</w:t>
      </w:r>
      <w:r>
        <w:rPr>
          <w:rFonts w:ascii="Arial" w:hAnsi="Arial" w:cs="Arial"/>
          <w:sz w:val="20"/>
          <w:szCs w:val="21"/>
        </w:rPr>
        <w:t xml:space="preserve">: </w:t>
      </w:r>
      <w:r>
        <w:rPr>
          <w:rFonts w:ascii="Arial" w:hAnsi="Arial" w:cs="Arial" w:hint="eastAsia"/>
          <w:sz w:val="20"/>
          <w:szCs w:val="21"/>
        </w:rPr>
        <w:t xml:space="preserve">For D2R scheduling, the control information is preferred to be carried via higher layer </w:t>
      </w:r>
      <w:proofErr w:type="spellStart"/>
      <w:r>
        <w:rPr>
          <w:rFonts w:ascii="Arial" w:hAnsi="Arial" w:cs="Arial" w:hint="eastAsia"/>
          <w:sz w:val="20"/>
          <w:szCs w:val="21"/>
        </w:rPr>
        <w:t>signalling</w:t>
      </w:r>
      <w:proofErr w:type="spellEnd"/>
      <w:r>
        <w:rPr>
          <w:rFonts w:ascii="Arial" w:hAnsi="Arial" w:cs="Arial"/>
          <w:sz w:val="20"/>
          <w:szCs w:val="21"/>
        </w:rPr>
        <w:t>.</w:t>
      </w:r>
    </w:p>
    <w:p w14:paraId="0A1F3014" w14:textId="77777777" w:rsidR="00FE2B65" w:rsidRDefault="00000000">
      <w:pPr>
        <w:snapToGrid w:val="0"/>
        <w:spacing w:beforeLines="50" w:before="120" w:line="288" w:lineRule="auto"/>
        <w:rPr>
          <w:rFonts w:ascii="Arial" w:hAnsi="Arial" w:cs="Arial"/>
          <w:sz w:val="20"/>
          <w:szCs w:val="21"/>
        </w:rPr>
      </w:pPr>
      <w:r>
        <w:rPr>
          <w:rFonts w:ascii="Arial" w:hAnsi="Arial" w:cs="Arial"/>
          <w:sz w:val="20"/>
          <w:szCs w:val="21"/>
        </w:rPr>
        <w:t>Proposal 1</w:t>
      </w:r>
      <w:r>
        <w:rPr>
          <w:rFonts w:ascii="Arial" w:hAnsi="Arial" w:cs="Arial" w:hint="eastAsia"/>
          <w:sz w:val="20"/>
          <w:szCs w:val="21"/>
        </w:rPr>
        <w:t>0</w:t>
      </w:r>
      <w:r>
        <w:rPr>
          <w:rFonts w:ascii="Arial" w:hAnsi="Arial" w:cs="Arial"/>
          <w:sz w:val="20"/>
          <w:szCs w:val="21"/>
        </w:rPr>
        <w:t xml:space="preserve">: For D2R, a </w:t>
      </w:r>
      <w:proofErr w:type="spellStart"/>
      <w:r>
        <w:rPr>
          <w:rFonts w:ascii="Arial" w:hAnsi="Arial" w:cs="Arial"/>
          <w:sz w:val="20"/>
          <w:szCs w:val="21"/>
        </w:rPr>
        <w:t>postamble</w:t>
      </w:r>
      <w:proofErr w:type="spellEnd"/>
      <w:r>
        <w:rPr>
          <w:rFonts w:ascii="Arial" w:hAnsi="Arial" w:cs="Arial"/>
          <w:sz w:val="20"/>
          <w:szCs w:val="21"/>
        </w:rPr>
        <w:t xml:space="preserve"> at the end of PDRCH transmission is beneficial for timing tracking and fine SFO estimation. </w:t>
      </w:r>
    </w:p>
    <w:p w14:paraId="698435EC" w14:textId="77777777" w:rsidR="00FE2B65" w:rsidRDefault="00000000">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1</w:t>
      </w:r>
      <w:r>
        <w:rPr>
          <w:rFonts w:ascii="Arial" w:hAnsi="Arial" w:cs="Arial"/>
          <w:sz w:val="20"/>
          <w:szCs w:val="20"/>
        </w:rPr>
        <w:t xml:space="preserve">: </w:t>
      </w:r>
      <w:r>
        <w:rPr>
          <w:rFonts w:ascii="Arial" w:hAnsi="Arial" w:cs="Arial"/>
          <w:sz w:val="20"/>
          <w:szCs w:val="21"/>
        </w:rPr>
        <w:t xml:space="preserve">For </w:t>
      </w:r>
      <w:r>
        <w:rPr>
          <w:rFonts w:ascii="Arial" w:hAnsi="Arial" w:cs="Arial" w:hint="eastAsia"/>
          <w:sz w:val="20"/>
          <w:szCs w:val="21"/>
        </w:rPr>
        <w:t>D2R</w:t>
      </w:r>
      <w:r>
        <w:rPr>
          <w:rFonts w:ascii="Arial" w:hAnsi="Arial" w:cs="Arial" w:hint="eastAsia"/>
          <w:sz w:val="20"/>
          <w:szCs w:val="20"/>
        </w:rPr>
        <w:t xml:space="preserve">, </w:t>
      </w:r>
      <w:proofErr w:type="spellStart"/>
      <w:r>
        <w:rPr>
          <w:rFonts w:ascii="Arial" w:hAnsi="Arial" w:cs="Arial" w:hint="eastAsia"/>
          <w:sz w:val="20"/>
          <w:szCs w:val="20"/>
        </w:rPr>
        <w:t>m</w:t>
      </w:r>
      <w:r>
        <w:rPr>
          <w:rFonts w:ascii="Arial" w:hAnsi="Arial" w:cs="Arial"/>
          <w:sz w:val="20"/>
          <w:szCs w:val="20"/>
        </w:rPr>
        <w:t>idamble</w:t>
      </w:r>
      <w:proofErr w:type="spellEnd"/>
      <w:r>
        <w:rPr>
          <w:rFonts w:ascii="Arial" w:hAnsi="Arial" w:cs="Arial"/>
          <w:sz w:val="20"/>
          <w:szCs w:val="20"/>
        </w:rPr>
        <w:t xml:space="preserve"> can be</w:t>
      </w:r>
      <w:r>
        <w:rPr>
          <w:rFonts w:ascii="Arial" w:hAnsi="Arial" w:cs="Arial" w:hint="eastAsia"/>
          <w:sz w:val="20"/>
          <w:szCs w:val="20"/>
        </w:rPr>
        <w:t xml:space="preserve"> </w:t>
      </w:r>
      <w:r>
        <w:rPr>
          <w:rFonts w:ascii="Arial" w:hAnsi="Arial" w:cs="Arial"/>
          <w:sz w:val="20"/>
          <w:szCs w:val="20"/>
        </w:rPr>
        <w:t xml:space="preserve">considered in the middle of the </w:t>
      </w:r>
      <w:r>
        <w:rPr>
          <w:rFonts w:ascii="Arial" w:hAnsi="Arial" w:cs="Arial" w:hint="eastAsia"/>
          <w:sz w:val="20"/>
          <w:szCs w:val="20"/>
        </w:rPr>
        <w:t>D2R</w:t>
      </w:r>
      <w:r>
        <w:rPr>
          <w:rFonts w:ascii="Arial" w:hAnsi="Arial" w:cs="Arial"/>
          <w:sz w:val="20"/>
          <w:szCs w:val="20"/>
        </w:rPr>
        <w:t xml:space="preserve"> transmission </w:t>
      </w:r>
      <w:r>
        <w:rPr>
          <w:rFonts w:ascii="Arial" w:hAnsi="Arial" w:cs="Arial" w:hint="eastAsia"/>
          <w:sz w:val="20"/>
          <w:szCs w:val="20"/>
        </w:rPr>
        <w:t xml:space="preserve">at least </w:t>
      </w:r>
      <w:r>
        <w:rPr>
          <w:rFonts w:ascii="Arial" w:hAnsi="Arial" w:cs="Arial"/>
          <w:sz w:val="20"/>
          <w:szCs w:val="20"/>
        </w:rPr>
        <w:t>for</w:t>
      </w:r>
      <w:r>
        <w:rPr>
          <w:rFonts w:ascii="Arial" w:hAnsi="Arial" w:cs="Arial" w:hint="eastAsia"/>
          <w:sz w:val="20"/>
          <w:szCs w:val="20"/>
        </w:rPr>
        <w:t xml:space="preserve"> </w:t>
      </w:r>
      <w:r>
        <w:rPr>
          <w:rFonts w:ascii="Arial" w:hAnsi="Arial" w:cs="Arial" w:hint="eastAsia"/>
          <w:sz w:val="20"/>
          <w:szCs w:val="20"/>
        </w:rPr>
        <w:lastRenderedPageBreak/>
        <w:t>channel estimation in case of large packet size or low data rate.</w:t>
      </w:r>
    </w:p>
    <w:p w14:paraId="10159A96" w14:textId="77777777" w:rsidR="00FE2B65" w:rsidRDefault="00000000">
      <w:pPr>
        <w:widowControl/>
        <w:snapToGrid w:val="0"/>
        <w:spacing w:beforeLines="50" w:before="120" w:line="288" w:lineRule="auto"/>
        <w:jc w:val="left"/>
        <w:rPr>
          <w:rFonts w:ascii="Arial" w:hAnsi="Arial" w:cs="Arial"/>
          <w:sz w:val="20"/>
          <w:szCs w:val="21"/>
        </w:rPr>
      </w:pPr>
      <w:r>
        <w:rPr>
          <w:rFonts w:ascii="Arial" w:hAnsi="Arial" w:cs="Arial" w:hint="eastAsia"/>
          <w:sz w:val="20"/>
          <w:szCs w:val="21"/>
        </w:rPr>
        <w:t xml:space="preserve">Proposal 12: For the D2R </w:t>
      </w:r>
      <w:proofErr w:type="spellStart"/>
      <w:r>
        <w:rPr>
          <w:rFonts w:ascii="Arial" w:hAnsi="Arial" w:cs="Arial" w:hint="eastAsia"/>
          <w:sz w:val="20"/>
          <w:szCs w:val="21"/>
        </w:rPr>
        <w:t>postamble</w:t>
      </w:r>
      <w:proofErr w:type="spellEnd"/>
      <w:r>
        <w:rPr>
          <w:rFonts w:ascii="Arial" w:hAnsi="Arial" w:cs="Arial" w:hint="eastAsia"/>
          <w:sz w:val="20"/>
          <w:szCs w:val="21"/>
        </w:rPr>
        <w:t xml:space="preserve"> and D2R </w:t>
      </w:r>
      <w:proofErr w:type="spellStart"/>
      <w:r>
        <w:rPr>
          <w:rFonts w:ascii="Arial" w:hAnsi="Arial" w:cs="Arial" w:hint="eastAsia"/>
          <w:sz w:val="20"/>
          <w:szCs w:val="21"/>
        </w:rPr>
        <w:t>midamble</w:t>
      </w:r>
      <w:proofErr w:type="spellEnd"/>
      <w:r>
        <w:rPr>
          <w:rFonts w:ascii="Arial" w:hAnsi="Arial" w:cs="Arial" w:hint="eastAsia"/>
          <w:sz w:val="20"/>
          <w:szCs w:val="21"/>
        </w:rPr>
        <w:t>, if supported, binary signal is considered.</w:t>
      </w:r>
    </w:p>
    <w:p w14:paraId="27D81A5A" w14:textId="77777777" w:rsidR="00FE2B65" w:rsidRDefault="00000000">
      <w:pPr>
        <w:snapToGrid w:val="0"/>
        <w:spacing w:beforeLines="50" w:before="120" w:line="288" w:lineRule="auto"/>
        <w:rPr>
          <w:rFonts w:ascii="Arial" w:hAnsi="Arial" w:cs="Arial"/>
          <w:i/>
          <w:iCs w:val="0"/>
          <w:sz w:val="20"/>
          <w:szCs w:val="21"/>
        </w:rPr>
      </w:pPr>
      <w:r>
        <w:rPr>
          <w:rFonts w:ascii="Arial" w:hAnsi="Arial" w:cs="Arial"/>
          <w:sz w:val="20"/>
          <w:szCs w:val="21"/>
        </w:rPr>
        <w:t>Proposal 1</w:t>
      </w:r>
      <w:r>
        <w:rPr>
          <w:rFonts w:ascii="Arial" w:hAnsi="Arial" w:cs="Arial" w:hint="eastAsia"/>
          <w:sz w:val="20"/>
          <w:szCs w:val="21"/>
        </w:rPr>
        <w:t>3</w:t>
      </w:r>
      <w:r>
        <w:rPr>
          <w:rFonts w:ascii="Arial" w:hAnsi="Arial" w:cs="Arial"/>
          <w:sz w:val="20"/>
          <w:szCs w:val="21"/>
        </w:rPr>
        <w:t>:</w:t>
      </w:r>
      <w:r>
        <w:rPr>
          <w:rFonts w:ascii="Arial" w:hAnsi="Arial" w:cs="Arial" w:hint="eastAsia"/>
          <w:sz w:val="20"/>
          <w:szCs w:val="21"/>
        </w:rPr>
        <w:t xml:space="preserve"> For D2R, the sequence length of preamble and </w:t>
      </w:r>
      <w:proofErr w:type="spellStart"/>
      <w:r>
        <w:rPr>
          <w:rFonts w:ascii="Arial" w:hAnsi="Arial" w:cs="Arial" w:hint="eastAsia"/>
          <w:sz w:val="20"/>
          <w:szCs w:val="21"/>
        </w:rPr>
        <w:t>postamble</w:t>
      </w:r>
      <w:proofErr w:type="spellEnd"/>
      <w:r>
        <w:rPr>
          <w:rFonts w:ascii="Arial" w:hAnsi="Arial" w:cs="Arial" w:hint="eastAsia"/>
          <w:sz w:val="20"/>
          <w:szCs w:val="21"/>
        </w:rPr>
        <w:t xml:space="preserve"> should be long enough to ensure precise timing synchronization performance.</w:t>
      </w:r>
    </w:p>
    <w:p w14:paraId="2877A877" w14:textId="77777777" w:rsidR="00FE2B65" w:rsidRDefault="00000000">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4</w:t>
      </w:r>
      <w:r>
        <w:rPr>
          <w:rFonts w:ascii="Arial" w:hAnsi="Arial" w:cs="Arial"/>
          <w:sz w:val="20"/>
          <w:szCs w:val="20"/>
        </w:rPr>
        <w:t xml:space="preserve">: </w:t>
      </w:r>
      <w:r>
        <w:rPr>
          <w:rFonts w:ascii="Arial" w:hAnsi="Arial" w:cs="Arial" w:hint="eastAsia"/>
          <w:sz w:val="20"/>
          <w:szCs w:val="20"/>
        </w:rPr>
        <w:t xml:space="preserve">For D2R, </w:t>
      </w:r>
      <w:r>
        <w:rPr>
          <w:rFonts w:ascii="Arial" w:hAnsi="Arial" w:cs="Arial"/>
          <w:sz w:val="20"/>
          <w:szCs w:val="20"/>
        </w:rPr>
        <w:t>preamble</w:t>
      </w:r>
      <w:r>
        <w:rPr>
          <w:rFonts w:ascii="Arial" w:hAnsi="Arial" w:cs="Arial" w:hint="eastAsia"/>
          <w:sz w:val="20"/>
          <w:szCs w:val="20"/>
        </w:rPr>
        <w:t>/</w:t>
      </w:r>
      <w:proofErr w:type="spellStart"/>
      <w:r>
        <w:rPr>
          <w:rFonts w:ascii="Arial" w:hAnsi="Arial" w:cs="Arial"/>
          <w:sz w:val="20"/>
          <w:szCs w:val="20"/>
        </w:rPr>
        <w:t>midamble</w:t>
      </w:r>
      <w:proofErr w:type="spellEnd"/>
      <w:r>
        <w:rPr>
          <w:rFonts w:ascii="Arial" w:hAnsi="Arial" w:cs="Arial" w:hint="eastAsia"/>
          <w:sz w:val="20"/>
          <w:szCs w:val="20"/>
        </w:rPr>
        <w:t>/</w:t>
      </w:r>
      <w:proofErr w:type="spellStart"/>
      <w:r>
        <w:rPr>
          <w:rFonts w:ascii="Arial" w:hAnsi="Arial" w:cs="Arial" w:hint="eastAsia"/>
          <w:sz w:val="20"/>
          <w:szCs w:val="20"/>
        </w:rPr>
        <w:t>postamble</w:t>
      </w:r>
      <w:proofErr w:type="spellEnd"/>
      <w:r>
        <w:rPr>
          <w:rFonts w:ascii="Arial" w:hAnsi="Arial" w:cs="Arial"/>
          <w:sz w:val="20"/>
          <w:szCs w:val="20"/>
        </w:rPr>
        <w:t xml:space="preserve"> design </w:t>
      </w:r>
      <w:r>
        <w:rPr>
          <w:rFonts w:ascii="Arial" w:hAnsi="Arial" w:cs="Arial" w:hint="eastAsia"/>
          <w:sz w:val="20"/>
          <w:szCs w:val="20"/>
        </w:rPr>
        <w:t>can be studied considering at least the</w:t>
      </w:r>
      <w:r>
        <w:rPr>
          <w:rFonts w:ascii="Arial" w:hAnsi="Arial" w:cs="Arial"/>
          <w:sz w:val="20"/>
          <w:szCs w:val="20"/>
        </w:rPr>
        <w:t xml:space="preserve"> following criteria:</w:t>
      </w:r>
    </w:p>
    <w:p w14:paraId="1186B8CC" w14:textId="77777777" w:rsidR="00FE2B65" w:rsidRDefault="00000000">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L</w:t>
      </w:r>
      <w:r>
        <w:rPr>
          <w:rFonts w:ascii="Arial" w:eastAsiaTheme="minorEastAsia" w:hAnsi="Arial" w:cs="Arial"/>
          <w:sz w:val="20"/>
          <w:szCs w:val="21"/>
        </w:rPr>
        <w:t>ow peak sidelobe level</w:t>
      </w:r>
      <w:r>
        <w:rPr>
          <w:rFonts w:ascii="Arial" w:eastAsiaTheme="minorEastAsia" w:hAnsi="Arial" w:cs="Arial" w:hint="eastAsia"/>
          <w:sz w:val="20"/>
          <w:szCs w:val="21"/>
        </w:rPr>
        <w:t xml:space="preserve"> (PSL</w:t>
      </w:r>
      <w:proofErr w:type="gramStart"/>
      <w:r>
        <w:rPr>
          <w:rFonts w:ascii="Arial" w:eastAsiaTheme="minorEastAsia" w:hAnsi="Arial" w:cs="Arial" w:hint="eastAsia"/>
          <w:sz w:val="20"/>
          <w:szCs w:val="21"/>
        </w:rPr>
        <w:t>);</w:t>
      </w:r>
      <w:proofErr w:type="gramEnd"/>
    </w:p>
    <w:p w14:paraId="786C1C3C" w14:textId="77777777" w:rsidR="00FE2B65" w:rsidRDefault="00000000">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H</w:t>
      </w:r>
      <w:r>
        <w:rPr>
          <w:rFonts w:ascii="Arial" w:eastAsiaTheme="minorEastAsia" w:hAnsi="Arial" w:cs="Arial"/>
          <w:sz w:val="20"/>
          <w:szCs w:val="21"/>
        </w:rPr>
        <w:t>igh merit factor</w:t>
      </w:r>
      <w:r>
        <w:rPr>
          <w:rFonts w:ascii="Arial" w:eastAsiaTheme="minorEastAsia" w:hAnsi="Arial" w:cs="Arial" w:hint="eastAsia"/>
          <w:sz w:val="20"/>
          <w:szCs w:val="21"/>
        </w:rPr>
        <w:t xml:space="preserve"> (MF</w:t>
      </w:r>
      <w:proofErr w:type="gramStart"/>
      <w:r>
        <w:rPr>
          <w:rFonts w:ascii="Arial" w:eastAsiaTheme="minorEastAsia" w:hAnsi="Arial" w:cs="Arial" w:hint="eastAsia"/>
          <w:sz w:val="20"/>
          <w:szCs w:val="21"/>
        </w:rPr>
        <w:t>);</w:t>
      </w:r>
      <w:proofErr w:type="gramEnd"/>
    </w:p>
    <w:p w14:paraId="6684177D" w14:textId="77777777" w:rsidR="00FE2B65" w:rsidRDefault="00000000">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S</w:t>
      </w:r>
      <w:r>
        <w:rPr>
          <w:rFonts w:ascii="Arial" w:eastAsiaTheme="minorEastAsia" w:hAnsi="Arial" w:cs="Arial"/>
          <w:sz w:val="20"/>
          <w:szCs w:val="21"/>
        </w:rPr>
        <w:t>equence pairs</w:t>
      </w:r>
      <w:r>
        <w:rPr>
          <w:rFonts w:ascii="Arial" w:eastAsiaTheme="minorEastAsia" w:hAnsi="Arial" w:cs="Arial" w:hint="eastAsia"/>
          <w:sz w:val="20"/>
          <w:szCs w:val="21"/>
        </w:rPr>
        <w:t xml:space="preserve"> or sequence </w:t>
      </w:r>
      <w:r>
        <w:rPr>
          <w:rFonts w:ascii="Arial" w:eastAsiaTheme="minorEastAsia" w:hAnsi="Arial" w:cs="Arial"/>
          <w:sz w:val="20"/>
          <w:szCs w:val="21"/>
        </w:rPr>
        <w:t>sets with large zero cross correlation zone</w:t>
      </w:r>
      <w:r>
        <w:rPr>
          <w:rFonts w:ascii="Arial" w:eastAsiaTheme="minorEastAsia" w:hAnsi="Arial" w:cs="Arial" w:hint="eastAsia"/>
          <w:sz w:val="20"/>
          <w:szCs w:val="21"/>
        </w:rPr>
        <w:t xml:space="preserve"> (ZCCZ).</w:t>
      </w:r>
    </w:p>
    <w:p w14:paraId="7486139D" w14:textId="77777777" w:rsidR="00FE2B65" w:rsidRDefault="00000000">
      <w:pPr>
        <w:snapToGrid w:val="0"/>
        <w:spacing w:beforeLines="50" w:before="120" w:line="288" w:lineRule="auto"/>
        <w:rPr>
          <w:rFonts w:ascii="Arial" w:hAnsi="Arial" w:cs="Arial"/>
          <w:sz w:val="20"/>
          <w:szCs w:val="21"/>
        </w:rPr>
      </w:pPr>
      <w:r>
        <w:rPr>
          <w:rFonts w:ascii="Arial" w:hAnsi="Arial" w:cs="Arial"/>
          <w:sz w:val="20"/>
          <w:szCs w:val="21"/>
        </w:rPr>
        <w:t>Proposal 1</w:t>
      </w:r>
      <w:r>
        <w:rPr>
          <w:rFonts w:ascii="Arial" w:hAnsi="Arial" w:cs="Arial" w:hint="eastAsia"/>
          <w:sz w:val="20"/>
          <w:szCs w:val="21"/>
        </w:rPr>
        <w:t>5</w:t>
      </w:r>
      <w:r>
        <w:rPr>
          <w:rFonts w:ascii="Arial" w:hAnsi="Arial" w:cs="Arial"/>
          <w:sz w:val="20"/>
          <w:szCs w:val="21"/>
        </w:rPr>
        <w:t>:</w:t>
      </w:r>
      <w:r>
        <w:rPr>
          <w:rFonts w:ascii="Arial" w:hAnsi="Arial" w:cs="Arial" w:hint="eastAsia"/>
          <w:sz w:val="20"/>
          <w:szCs w:val="21"/>
        </w:rPr>
        <w:t xml:space="preserve"> For D2R, response for </w:t>
      </w:r>
      <w:r>
        <w:rPr>
          <w:rFonts w:ascii="Arial" w:hAnsi="Arial" w:cs="Arial"/>
          <w:sz w:val="20"/>
          <w:szCs w:val="21"/>
        </w:rPr>
        <w:t>contention</w:t>
      </w:r>
      <w:r>
        <w:rPr>
          <w:rFonts w:ascii="Arial" w:hAnsi="Arial" w:cs="Arial" w:hint="eastAsia"/>
          <w:sz w:val="20"/>
          <w:szCs w:val="21"/>
        </w:rPr>
        <w:t xml:space="preserve"> resolution </w:t>
      </w:r>
      <w:r>
        <w:rPr>
          <w:rFonts w:ascii="Arial" w:hAnsi="Arial" w:cs="Arial"/>
          <w:sz w:val="20"/>
          <w:szCs w:val="21"/>
        </w:rPr>
        <w:t>during contention-based access procedure</w:t>
      </w:r>
      <w:r>
        <w:rPr>
          <w:rFonts w:ascii="Arial" w:hAnsi="Arial" w:cs="Arial" w:hint="eastAsia"/>
          <w:sz w:val="20"/>
          <w:szCs w:val="21"/>
        </w:rPr>
        <w:t xml:space="preserve"> (i.e., Msg 1) is transmitted on PDRCH. </w:t>
      </w:r>
    </w:p>
    <w:p w14:paraId="56AB5BE1" w14:textId="77777777" w:rsidR="00FE2B65" w:rsidRDefault="00000000">
      <w:pPr>
        <w:pStyle w:val="aff2"/>
        <w:numPr>
          <w:ilvl w:val="0"/>
          <w:numId w:val="13"/>
        </w:numPr>
        <w:snapToGrid w:val="0"/>
        <w:spacing w:beforeLines="50" w:before="120" w:line="288" w:lineRule="auto"/>
        <w:ind w:left="1560"/>
        <w:rPr>
          <w:rFonts w:ascii="Arial" w:hAnsi="Arial" w:cs="Arial"/>
          <w:b w:val="0"/>
          <w:bCs w:val="0"/>
          <w:sz w:val="20"/>
          <w:szCs w:val="20"/>
        </w:rPr>
      </w:pPr>
      <w:r>
        <w:rPr>
          <w:rFonts w:ascii="Arial" w:eastAsiaTheme="minorEastAsia" w:hAnsi="Arial" w:cs="Arial" w:hint="eastAsia"/>
          <w:sz w:val="20"/>
          <w:szCs w:val="21"/>
        </w:rPr>
        <w:t>A</w:t>
      </w:r>
      <w:r>
        <w:rPr>
          <w:rFonts w:ascii="Arial" w:eastAsiaTheme="minorEastAsia" w:hAnsi="Arial" w:cs="Arial"/>
          <w:sz w:val="20"/>
          <w:szCs w:val="21"/>
        </w:rPr>
        <w:t xml:space="preserve"> dedicated physical</w:t>
      </w:r>
      <w:r>
        <w:rPr>
          <w:rFonts w:ascii="Arial" w:eastAsiaTheme="minorEastAsia" w:hAnsi="Arial" w:cs="Arial" w:hint="eastAsia"/>
          <w:sz w:val="20"/>
          <w:szCs w:val="21"/>
        </w:rPr>
        <w:t xml:space="preserve"> </w:t>
      </w:r>
      <w:r>
        <w:rPr>
          <w:rFonts w:ascii="Arial" w:eastAsiaTheme="minorEastAsia" w:hAnsi="Arial" w:cs="Arial"/>
          <w:sz w:val="20"/>
          <w:szCs w:val="21"/>
        </w:rPr>
        <w:t xml:space="preserve">channel </w:t>
      </w:r>
      <w:r>
        <w:rPr>
          <w:rFonts w:ascii="Arial" w:eastAsiaTheme="minorEastAsia" w:hAnsi="Arial" w:cs="Arial" w:hint="eastAsia"/>
          <w:sz w:val="20"/>
          <w:szCs w:val="21"/>
        </w:rPr>
        <w:t xml:space="preserve">to transmit response for </w:t>
      </w:r>
      <w:r>
        <w:rPr>
          <w:rFonts w:ascii="Arial" w:eastAsiaTheme="minorEastAsia" w:hAnsi="Arial" w:cs="Arial"/>
          <w:sz w:val="20"/>
          <w:szCs w:val="21"/>
        </w:rPr>
        <w:t>contention</w:t>
      </w:r>
      <w:r>
        <w:rPr>
          <w:rFonts w:ascii="Arial" w:eastAsiaTheme="minorEastAsia" w:hAnsi="Arial" w:cs="Arial" w:hint="eastAsia"/>
          <w:sz w:val="20"/>
          <w:szCs w:val="21"/>
        </w:rPr>
        <w:t xml:space="preserve"> </w:t>
      </w:r>
      <w:r>
        <w:rPr>
          <w:rFonts w:ascii="Arial" w:eastAsiaTheme="minorEastAsia" w:hAnsi="Arial" w:cs="Arial"/>
          <w:sz w:val="20"/>
          <w:szCs w:val="21"/>
        </w:rPr>
        <w:t>resolution</w:t>
      </w:r>
      <w:r>
        <w:rPr>
          <w:rFonts w:ascii="Arial" w:eastAsiaTheme="minorEastAsia" w:hAnsi="Arial" w:cs="Arial" w:hint="eastAsia"/>
          <w:sz w:val="20"/>
          <w:szCs w:val="21"/>
        </w:rPr>
        <w:t xml:space="preserve"> </w:t>
      </w:r>
      <w:r>
        <w:rPr>
          <w:rFonts w:ascii="Arial" w:eastAsiaTheme="minorEastAsia" w:hAnsi="Arial" w:cs="Arial"/>
          <w:sz w:val="20"/>
          <w:szCs w:val="21"/>
        </w:rPr>
        <w:t>is not considered for study</w:t>
      </w:r>
      <w:r>
        <w:rPr>
          <w:rFonts w:ascii="Arial" w:eastAsiaTheme="minorEastAsia" w:hAnsi="Arial" w:cs="Arial" w:hint="eastAsia"/>
          <w:sz w:val="20"/>
          <w:szCs w:val="21"/>
        </w:rPr>
        <w:t>.</w:t>
      </w:r>
    </w:p>
    <w:p w14:paraId="06F0ABAC" w14:textId="77777777" w:rsidR="00FE2B65" w:rsidRDefault="00000000">
      <w:pPr>
        <w:snapToGrid w:val="0"/>
        <w:spacing w:beforeLines="50" w:before="120" w:line="288" w:lineRule="auto"/>
        <w:rPr>
          <w:rFonts w:ascii="Arial" w:hAnsi="Arial" w:cs="Arial"/>
          <w:color w:val="111111"/>
          <w:sz w:val="20"/>
          <w:szCs w:val="20"/>
          <w:shd w:val="clear" w:color="auto" w:fill="FFFFFF"/>
        </w:rPr>
      </w:pPr>
      <w:r>
        <w:rPr>
          <w:rFonts w:ascii="Arial" w:hAnsi="Arial" w:cs="Arial" w:hint="eastAsia"/>
          <w:color w:val="111111"/>
          <w:sz w:val="20"/>
          <w:szCs w:val="20"/>
          <w:shd w:val="clear" w:color="auto" w:fill="FFFFFF"/>
        </w:rPr>
        <w:t>P</w:t>
      </w:r>
      <w:r>
        <w:rPr>
          <w:rFonts w:ascii="Arial" w:hAnsi="Arial" w:cs="Arial"/>
          <w:color w:val="111111"/>
          <w:sz w:val="20"/>
          <w:szCs w:val="20"/>
          <w:shd w:val="clear" w:color="auto" w:fill="FFFFFF"/>
        </w:rPr>
        <w:t xml:space="preserve">roposal </w:t>
      </w:r>
      <w:r>
        <w:rPr>
          <w:rFonts w:ascii="Arial" w:hAnsi="Arial" w:cs="Arial" w:hint="eastAsia"/>
          <w:color w:val="111111"/>
          <w:sz w:val="20"/>
          <w:szCs w:val="20"/>
          <w:shd w:val="clear" w:color="auto" w:fill="FFFFFF"/>
        </w:rPr>
        <w:t>16:</w:t>
      </w:r>
      <w:r>
        <w:rPr>
          <w:rFonts w:ascii="Arial" w:hAnsi="Arial" w:cs="Arial"/>
          <w:color w:val="111111"/>
          <w:sz w:val="20"/>
          <w:szCs w:val="20"/>
          <w:shd w:val="clear" w:color="auto" w:fill="FFFFFF"/>
        </w:rPr>
        <w:t xml:space="preserve"> TBS determination </w:t>
      </w:r>
      <w:r>
        <w:rPr>
          <w:rFonts w:ascii="Arial" w:hAnsi="Arial" w:cs="Arial" w:hint="eastAsia"/>
          <w:color w:val="111111"/>
          <w:sz w:val="20"/>
          <w:szCs w:val="20"/>
          <w:shd w:val="clear" w:color="auto" w:fill="FFFFFF"/>
        </w:rPr>
        <w:t>for</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R2D and D2R transmissions should be further studied</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 xml:space="preserve">considering at least the </w:t>
      </w:r>
      <w:r>
        <w:rPr>
          <w:rFonts w:ascii="Arial" w:hAnsi="Arial" w:cs="Arial"/>
          <w:color w:val="111111"/>
          <w:sz w:val="20"/>
          <w:szCs w:val="20"/>
          <w:shd w:val="clear" w:color="auto" w:fill="FFFFFF"/>
        </w:rPr>
        <w:t xml:space="preserve">presence or absence of </w:t>
      </w:r>
      <w:proofErr w:type="spellStart"/>
      <w:r>
        <w:rPr>
          <w:rFonts w:ascii="Arial" w:hAnsi="Arial" w:cs="Arial"/>
          <w:color w:val="111111"/>
          <w:sz w:val="20"/>
          <w:szCs w:val="20"/>
          <w:shd w:val="clear" w:color="auto" w:fill="FFFFFF"/>
        </w:rPr>
        <w:t>postamble</w:t>
      </w:r>
      <w:proofErr w:type="spellEnd"/>
      <w:r>
        <w:rPr>
          <w:rFonts w:ascii="Arial" w:hAnsi="Arial" w:cs="Arial" w:hint="eastAsia"/>
          <w:color w:val="111111"/>
          <w:sz w:val="20"/>
          <w:szCs w:val="20"/>
          <w:shd w:val="clear" w:color="auto" w:fill="FFFFFF"/>
        </w:rPr>
        <w:t xml:space="preserve">, </w:t>
      </w:r>
      <w:r>
        <w:rPr>
          <w:rFonts w:ascii="Arial" w:hAnsi="Arial" w:cs="Arial"/>
          <w:color w:val="111111"/>
          <w:sz w:val="20"/>
          <w:szCs w:val="20"/>
          <w:shd w:val="clear" w:color="auto" w:fill="FFFFFF"/>
        </w:rPr>
        <w:t xml:space="preserve">frame structure (incl. number of transmission occasions, code block size for each transmission occasion, etc.), </w:t>
      </w:r>
      <w:r>
        <w:rPr>
          <w:rFonts w:ascii="Arial" w:hAnsi="Arial" w:cs="Arial" w:hint="eastAsia"/>
          <w:color w:val="111111"/>
          <w:sz w:val="20"/>
          <w:szCs w:val="20"/>
          <w:shd w:val="clear" w:color="auto" w:fill="FFFFFF"/>
        </w:rPr>
        <w:t>and R2D</w:t>
      </w:r>
      <w:r>
        <w:rPr>
          <w:rFonts w:ascii="Arial" w:hAnsi="Arial" w:cs="Arial"/>
          <w:color w:val="111111"/>
          <w:sz w:val="20"/>
          <w:szCs w:val="20"/>
          <w:shd w:val="clear" w:color="auto" w:fill="FFFFFF"/>
        </w:rPr>
        <w:t xml:space="preserve"> control information</w:t>
      </w:r>
      <w:r>
        <w:rPr>
          <w:rFonts w:ascii="Arial" w:hAnsi="Arial" w:cs="Arial" w:hint="eastAsia"/>
          <w:color w:val="111111"/>
          <w:sz w:val="20"/>
          <w:szCs w:val="20"/>
          <w:shd w:val="clear" w:color="auto" w:fill="FFFFFF"/>
        </w:rPr>
        <w:t>.</w:t>
      </w:r>
      <w:r>
        <w:rPr>
          <w:rFonts w:ascii="Arial" w:hAnsi="Arial" w:cs="Arial"/>
          <w:color w:val="111111"/>
          <w:sz w:val="20"/>
          <w:szCs w:val="20"/>
          <w:shd w:val="clear" w:color="auto" w:fill="FFFFFF"/>
        </w:rPr>
        <w:t xml:space="preserve"> </w:t>
      </w:r>
    </w:p>
    <w:p w14:paraId="59F68C4C" w14:textId="77777777" w:rsidR="00FE2B65"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Proposal 17: Capture the following in </w:t>
      </w:r>
      <w:r>
        <w:rPr>
          <w:rFonts w:ascii="Arial" w:hAnsi="Arial" w:cs="Arial"/>
          <w:sz w:val="20"/>
          <w:szCs w:val="20"/>
        </w:rPr>
        <w:t>the</w:t>
      </w:r>
      <w:r>
        <w:rPr>
          <w:rFonts w:ascii="Arial" w:hAnsi="Arial" w:cs="Arial" w:hint="eastAsia"/>
          <w:sz w:val="20"/>
          <w:szCs w:val="20"/>
        </w:rPr>
        <w:t xml:space="preserve"> TR.</w:t>
      </w:r>
    </w:p>
    <w:p w14:paraId="62711CE5" w14:textId="77777777" w:rsidR="00FE2B65" w:rsidRPr="009A6471" w:rsidRDefault="00000000">
      <w:pPr>
        <w:snapToGrid w:val="0"/>
        <w:spacing w:beforeLines="50" w:before="120" w:line="288" w:lineRule="auto"/>
        <w:rPr>
          <w:rFonts w:ascii="Arial" w:hAnsi="Arial" w:cs="Arial"/>
          <w:sz w:val="20"/>
          <w:szCs w:val="20"/>
        </w:rPr>
      </w:pPr>
      <w:r w:rsidRPr="009A6471">
        <w:rPr>
          <w:rFonts w:ascii="Arial" w:hAnsi="Arial" w:cs="Arial" w:hint="eastAsia"/>
          <w:sz w:val="20"/>
          <w:szCs w:val="20"/>
        </w:rPr>
        <w:t xml:space="preserve">Based on </w:t>
      </w:r>
      <w:r w:rsidRPr="009A6471">
        <w:rPr>
          <w:rFonts w:ascii="Arial" w:hAnsi="Arial" w:cs="Arial"/>
          <w:sz w:val="20"/>
          <w:szCs w:val="20"/>
        </w:rPr>
        <w:t>the</w:t>
      </w:r>
      <w:r w:rsidRPr="009A6471">
        <w:rPr>
          <w:rFonts w:ascii="Arial" w:hAnsi="Arial" w:cs="Arial" w:hint="eastAsia"/>
          <w:sz w:val="20"/>
          <w:szCs w:val="20"/>
        </w:rPr>
        <w:t xml:space="preserve"> study, the following R2D and D2R channel/signal aspects for Ambient IoT are recommended for normative work:</w:t>
      </w:r>
    </w:p>
    <w:p w14:paraId="286E5C81" w14:textId="77777777" w:rsidR="00FE2B65" w:rsidRPr="009A6471" w:rsidRDefault="00000000">
      <w:pPr>
        <w:pStyle w:val="aff2"/>
        <w:numPr>
          <w:ilvl w:val="0"/>
          <w:numId w:val="22"/>
        </w:numPr>
        <w:snapToGrid w:val="0"/>
        <w:spacing w:beforeLines="50" w:before="120" w:line="288" w:lineRule="auto"/>
        <w:rPr>
          <w:rFonts w:ascii="Arial" w:hAnsi="Arial" w:cs="Arial"/>
          <w:sz w:val="20"/>
          <w:szCs w:val="20"/>
        </w:rPr>
      </w:pPr>
      <w:r w:rsidRPr="009A6471">
        <w:rPr>
          <w:rFonts w:ascii="Arial" w:hAnsi="Arial" w:cs="Arial"/>
          <w:sz w:val="20"/>
          <w:szCs w:val="20"/>
        </w:rPr>
        <w:t xml:space="preserve">A single </w:t>
      </w:r>
      <w:r w:rsidRPr="009A6471">
        <w:rPr>
          <w:rFonts w:ascii="Arial" w:eastAsiaTheme="minorEastAsia" w:hAnsi="Arial" w:cs="Arial" w:hint="eastAsia"/>
          <w:sz w:val="20"/>
          <w:szCs w:val="20"/>
        </w:rPr>
        <w:t xml:space="preserve">physical </w:t>
      </w:r>
      <w:r w:rsidRPr="009A6471">
        <w:rPr>
          <w:rFonts w:ascii="Arial" w:hAnsi="Arial" w:cs="Arial"/>
          <w:sz w:val="20"/>
          <w:szCs w:val="20"/>
        </w:rPr>
        <w:t xml:space="preserve">channel for R2D </w:t>
      </w:r>
      <w:r w:rsidRPr="009A6471">
        <w:rPr>
          <w:rFonts w:ascii="Arial" w:eastAsiaTheme="minorEastAsia" w:hAnsi="Arial" w:cs="Arial" w:hint="eastAsia"/>
          <w:sz w:val="20"/>
          <w:szCs w:val="20"/>
        </w:rPr>
        <w:t>transmission and a signal physical channel for</w:t>
      </w:r>
      <w:r w:rsidRPr="009A6471">
        <w:rPr>
          <w:rFonts w:ascii="Arial" w:hAnsi="Arial" w:cs="Arial"/>
          <w:sz w:val="20"/>
          <w:szCs w:val="20"/>
        </w:rPr>
        <w:t xml:space="preserve"> D2R transmission.</w:t>
      </w:r>
    </w:p>
    <w:p w14:paraId="2CDF7624" w14:textId="77777777" w:rsidR="00FE2B65" w:rsidRPr="009A6471" w:rsidRDefault="00000000">
      <w:pPr>
        <w:pStyle w:val="aff2"/>
        <w:numPr>
          <w:ilvl w:val="0"/>
          <w:numId w:val="22"/>
        </w:numPr>
        <w:snapToGrid w:val="0"/>
        <w:spacing w:beforeLines="50" w:before="120" w:line="288" w:lineRule="auto"/>
        <w:rPr>
          <w:rFonts w:ascii="Arial" w:hAnsi="Arial" w:cs="Arial"/>
          <w:sz w:val="20"/>
          <w:szCs w:val="20"/>
        </w:rPr>
      </w:pPr>
      <w:r w:rsidRPr="009A6471">
        <w:rPr>
          <w:rFonts w:ascii="Arial" w:eastAsiaTheme="minorEastAsia" w:hAnsi="Arial" w:cs="Arial" w:hint="eastAsia"/>
          <w:sz w:val="20"/>
          <w:szCs w:val="20"/>
        </w:rPr>
        <w:t xml:space="preserve">R2D time </w:t>
      </w:r>
      <w:r w:rsidRPr="009A6471">
        <w:rPr>
          <w:rFonts w:ascii="Arial" w:eastAsiaTheme="minorEastAsia" w:hAnsi="Arial" w:cs="Arial"/>
          <w:sz w:val="20"/>
          <w:szCs w:val="20"/>
        </w:rPr>
        <w:t>acquisition</w:t>
      </w:r>
      <w:r w:rsidRPr="009A6471">
        <w:rPr>
          <w:rFonts w:ascii="Arial" w:eastAsiaTheme="minorEastAsia" w:hAnsi="Arial" w:cs="Arial" w:hint="eastAsia"/>
          <w:sz w:val="20"/>
          <w:szCs w:val="20"/>
        </w:rPr>
        <w:t xml:space="preserve"> signal including the start-indicator </w:t>
      </w:r>
      <w:r w:rsidRPr="009A6471">
        <w:rPr>
          <w:rFonts w:ascii="Arial" w:eastAsiaTheme="minorEastAsia" w:hAnsi="Arial" w:cs="Arial"/>
          <w:sz w:val="20"/>
          <w:szCs w:val="20"/>
        </w:rPr>
        <w:t>part</w:t>
      </w:r>
      <w:r w:rsidRPr="009A6471">
        <w:rPr>
          <w:rFonts w:ascii="Arial" w:eastAsiaTheme="minorEastAsia" w:hAnsi="Arial" w:cs="Arial" w:hint="eastAsia"/>
          <w:sz w:val="20"/>
          <w:szCs w:val="20"/>
        </w:rPr>
        <w:t xml:space="preserve"> and the clock-acquisition part is recommended. </w:t>
      </w:r>
      <w:r w:rsidRPr="009A6471">
        <w:rPr>
          <w:rFonts w:ascii="Arial" w:eastAsiaTheme="minorEastAsia" w:hAnsi="Arial" w:cs="Arial"/>
          <w:sz w:val="20"/>
          <w:szCs w:val="20"/>
        </w:rPr>
        <w:t xml:space="preserve">For the start-indicator part of </w:t>
      </w:r>
      <w:r w:rsidRPr="009A6471">
        <w:rPr>
          <w:rFonts w:ascii="Arial" w:eastAsiaTheme="minorEastAsia" w:hAnsi="Arial" w:cs="Arial" w:hint="eastAsia"/>
          <w:sz w:val="20"/>
          <w:szCs w:val="20"/>
        </w:rPr>
        <w:t xml:space="preserve">the </w:t>
      </w:r>
      <w:r w:rsidRPr="009A6471">
        <w:rPr>
          <w:rFonts w:ascii="Arial" w:eastAsiaTheme="minorEastAsia" w:hAnsi="Arial" w:cs="Arial"/>
          <w:sz w:val="20"/>
          <w:szCs w:val="20"/>
        </w:rPr>
        <w:t>R2D time acquisition signal, ON-OFF transmission based on energy/edge detection is recommended.</w:t>
      </w:r>
    </w:p>
    <w:p w14:paraId="13C3FC2D" w14:textId="77777777" w:rsidR="00FE2B65" w:rsidRPr="009A6471" w:rsidRDefault="00000000">
      <w:pPr>
        <w:pStyle w:val="aff2"/>
        <w:numPr>
          <w:ilvl w:val="0"/>
          <w:numId w:val="22"/>
        </w:numPr>
        <w:snapToGrid w:val="0"/>
        <w:spacing w:beforeLines="50" w:before="120" w:line="288" w:lineRule="auto"/>
        <w:rPr>
          <w:rFonts w:ascii="Arial" w:hAnsi="Arial" w:cs="Arial"/>
          <w:sz w:val="20"/>
          <w:szCs w:val="20"/>
        </w:rPr>
      </w:pPr>
      <w:r w:rsidRPr="009A6471">
        <w:rPr>
          <w:rFonts w:ascii="Arial" w:eastAsiaTheme="minorEastAsia" w:hAnsi="Arial" w:cs="Arial" w:hint="eastAsia"/>
          <w:sz w:val="20"/>
          <w:szCs w:val="20"/>
        </w:rPr>
        <w:t xml:space="preserve">R2D </w:t>
      </w:r>
      <w:proofErr w:type="spellStart"/>
      <w:r w:rsidRPr="009A6471">
        <w:rPr>
          <w:rFonts w:ascii="Arial" w:eastAsiaTheme="minorEastAsia" w:hAnsi="Arial" w:cs="Arial" w:hint="eastAsia"/>
          <w:sz w:val="20"/>
          <w:szCs w:val="20"/>
        </w:rPr>
        <w:t>postamble</w:t>
      </w:r>
      <w:proofErr w:type="spellEnd"/>
      <w:r w:rsidRPr="009A6471">
        <w:rPr>
          <w:rFonts w:ascii="Arial" w:eastAsiaTheme="minorEastAsia" w:hAnsi="Arial" w:cs="Arial" w:hint="eastAsia"/>
          <w:sz w:val="20"/>
          <w:szCs w:val="20"/>
        </w:rPr>
        <w:t xml:space="preserve"> is recommended.</w:t>
      </w:r>
    </w:p>
    <w:p w14:paraId="60AE0D8F" w14:textId="77777777" w:rsidR="00FE2B65" w:rsidRPr="009A6471" w:rsidRDefault="00000000">
      <w:pPr>
        <w:pStyle w:val="aff2"/>
        <w:numPr>
          <w:ilvl w:val="0"/>
          <w:numId w:val="22"/>
        </w:numPr>
        <w:snapToGrid w:val="0"/>
        <w:spacing w:beforeLines="50" w:before="120" w:line="288" w:lineRule="auto"/>
        <w:rPr>
          <w:rFonts w:ascii="Arial" w:hAnsi="Arial" w:cs="Arial"/>
          <w:sz w:val="20"/>
          <w:szCs w:val="20"/>
        </w:rPr>
      </w:pPr>
      <w:r w:rsidRPr="009A6471">
        <w:rPr>
          <w:rFonts w:ascii="Arial" w:eastAsiaTheme="minorEastAsia" w:hAnsi="Arial" w:cs="Arial" w:hint="eastAsia"/>
          <w:sz w:val="20"/>
          <w:szCs w:val="20"/>
        </w:rPr>
        <w:t xml:space="preserve">D2R </w:t>
      </w:r>
      <w:r w:rsidRPr="009A6471">
        <w:rPr>
          <w:rFonts w:ascii="Arial" w:eastAsiaTheme="minorEastAsia" w:hAnsi="Arial" w:cs="Arial"/>
          <w:sz w:val="20"/>
          <w:szCs w:val="20"/>
        </w:rPr>
        <w:t>preamble</w:t>
      </w:r>
      <w:r w:rsidRPr="009A6471">
        <w:rPr>
          <w:rFonts w:ascii="Arial" w:eastAsiaTheme="minorEastAsia" w:hAnsi="Arial" w:cs="Arial" w:hint="eastAsia"/>
          <w:sz w:val="20"/>
          <w:szCs w:val="20"/>
        </w:rPr>
        <w:t xml:space="preserve">, </w:t>
      </w:r>
      <w:proofErr w:type="spellStart"/>
      <w:r w:rsidRPr="009A6471">
        <w:rPr>
          <w:rFonts w:ascii="Arial" w:eastAsiaTheme="minorEastAsia" w:hAnsi="Arial" w:cs="Arial" w:hint="eastAsia"/>
          <w:sz w:val="20"/>
          <w:szCs w:val="20"/>
        </w:rPr>
        <w:t>midamble</w:t>
      </w:r>
      <w:proofErr w:type="spellEnd"/>
      <w:r w:rsidRPr="009A6471">
        <w:rPr>
          <w:rFonts w:ascii="Arial" w:eastAsiaTheme="minorEastAsia" w:hAnsi="Arial" w:cs="Arial" w:hint="eastAsia"/>
          <w:sz w:val="20"/>
          <w:szCs w:val="20"/>
        </w:rPr>
        <w:t xml:space="preserve"> and </w:t>
      </w:r>
      <w:proofErr w:type="spellStart"/>
      <w:r w:rsidRPr="009A6471">
        <w:rPr>
          <w:rFonts w:ascii="Arial" w:eastAsiaTheme="minorEastAsia" w:hAnsi="Arial" w:cs="Arial" w:hint="eastAsia"/>
          <w:sz w:val="20"/>
          <w:szCs w:val="20"/>
        </w:rPr>
        <w:t>postamble</w:t>
      </w:r>
      <w:proofErr w:type="spellEnd"/>
      <w:r w:rsidRPr="009A6471">
        <w:rPr>
          <w:rFonts w:ascii="Arial" w:eastAsiaTheme="minorEastAsia" w:hAnsi="Arial" w:cs="Arial" w:hint="eastAsia"/>
          <w:sz w:val="20"/>
          <w:szCs w:val="20"/>
        </w:rPr>
        <w:t xml:space="preserve"> are recommended.</w:t>
      </w:r>
    </w:p>
    <w:p w14:paraId="104AFE2B" w14:textId="77777777" w:rsidR="00FE2B65" w:rsidRPr="009A6471" w:rsidRDefault="00000000">
      <w:pPr>
        <w:pStyle w:val="aff2"/>
        <w:numPr>
          <w:ilvl w:val="0"/>
          <w:numId w:val="22"/>
        </w:numPr>
        <w:snapToGrid w:val="0"/>
        <w:spacing w:beforeLines="50" w:before="120" w:line="288" w:lineRule="auto"/>
        <w:rPr>
          <w:rFonts w:ascii="Arial" w:hAnsi="Arial" w:cs="Arial"/>
          <w:sz w:val="20"/>
          <w:szCs w:val="20"/>
        </w:rPr>
      </w:pPr>
      <w:r w:rsidRPr="009A6471">
        <w:rPr>
          <w:rFonts w:ascii="Arial" w:eastAsiaTheme="minorEastAsia" w:hAnsi="Arial" w:cs="Arial" w:hint="eastAsia"/>
          <w:sz w:val="20"/>
          <w:szCs w:val="20"/>
        </w:rPr>
        <w:t xml:space="preserve">R2D control </w:t>
      </w:r>
      <w:r w:rsidRPr="009A6471">
        <w:rPr>
          <w:rFonts w:ascii="Arial" w:eastAsiaTheme="minorEastAsia" w:hAnsi="Arial" w:cs="Arial"/>
          <w:sz w:val="20"/>
          <w:szCs w:val="20"/>
        </w:rPr>
        <w:t>information</w:t>
      </w:r>
      <w:r w:rsidRPr="009A6471">
        <w:rPr>
          <w:rFonts w:ascii="Arial" w:eastAsiaTheme="minorEastAsia" w:hAnsi="Arial" w:cs="Arial" w:hint="eastAsia"/>
          <w:sz w:val="20"/>
          <w:szCs w:val="20"/>
        </w:rPr>
        <w:t xml:space="preserve"> for R2D reception and for D2R scheduling via L1 </w:t>
      </w:r>
      <w:r w:rsidRPr="009A6471">
        <w:rPr>
          <w:rFonts w:ascii="Arial" w:eastAsiaTheme="minorEastAsia" w:hAnsi="Arial" w:cs="Arial"/>
          <w:sz w:val="20"/>
          <w:szCs w:val="20"/>
        </w:rPr>
        <w:t>signaling</w:t>
      </w:r>
      <w:r w:rsidRPr="009A6471">
        <w:rPr>
          <w:rFonts w:ascii="Arial" w:eastAsiaTheme="minorEastAsia" w:hAnsi="Arial" w:cs="Arial" w:hint="eastAsia"/>
          <w:sz w:val="20"/>
          <w:szCs w:val="20"/>
        </w:rPr>
        <w:t xml:space="preserve"> can be studied and if needed, specified during normative work.</w:t>
      </w:r>
    </w:p>
    <w:p w14:paraId="28057B95" w14:textId="77777777" w:rsidR="00FE2B65" w:rsidRPr="009A6471" w:rsidRDefault="00000000">
      <w:pPr>
        <w:pStyle w:val="aff2"/>
        <w:numPr>
          <w:ilvl w:val="0"/>
          <w:numId w:val="22"/>
        </w:numPr>
        <w:snapToGrid w:val="0"/>
        <w:spacing w:beforeLines="50" w:before="120" w:line="288" w:lineRule="auto"/>
        <w:rPr>
          <w:rFonts w:ascii="Arial" w:hAnsi="Arial" w:cs="Arial"/>
          <w:sz w:val="20"/>
          <w:szCs w:val="20"/>
        </w:rPr>
      </w:pPr>
      <w:r w:rsidRPr="009A6471">
        <w:rPr>
          <w:rFonts w:ascii="Arial" w:eastAsiaTheme="minorEastAsia" w:hAnsi="Arial" w:cs="Arial" w:hint="eastAsia"/>
          <w:sz w:val="20"/>
          <w:szCs w:val="20"/>
        </w:rPr>
        <w:t>Proximity determination solution 2 (</w:t>
      </w:r>
      <w:r w:rsidRPr="009A6471">
        <w:rPr>
          <w:rFonts w:ascii="Arial" w:eastAsiaTheme="minorEastAsia" w:hAnsi="Arial" w:cs="Arial"/>
          <w:sz w:val="20"/>
          <w:szCs w:val="20"/>
          <w:lang w:val="en-GB"/>
        </w:rPr>
        <w:t>if reader successfully receives D2R transmission from the device in response to R2D transmission then the device is determined as near to the reader</w:t>
      </w:r>
      <w:r w:rsidRPr="009A6471">
        <w:rPr>
          <w:rFonts w:ascii="Arial" w:eastAsiaTheme="minorEastAsia" w:hAnsi="Arial" w:cs="Arial" w:hint="eastAsia"/>
          <w:sz w:val="20"/>
          <w:szCs w:val="20"/>
          <w:lang w:val="en-GB"/>
        </w:rPr>
        <w:t>)</w:t>
      </w:r>
      <w:r w:rsidRPr="009A6471">
        <w:rPr>
          <w:rFonts w:ascii="Arial" w:eastAsiaTheme="minorEastAsia" w:hAnsi="Arial" w:cs="Arial" w:hint="eastAsia"/>
          <w:sz w:val="20"/>
          <w:szCs w:val="20"/>
        </w:rPr>
        <w:t xml:space="preserve"> is recommended where no </w:t>
      </w:r>
      <w:r w:rsidRPr="009A6471">
        <w:rPr>
          <w:rFonts w:ascii="Arial" w:eastAsiaTheme="minorEastAsia" w:hAnsi="Arial" w:cs="Arial"/>
          <w:sz w:val="20"/>
          <w:szCs w:val="20"/>
        </w:rPr>
        <w:t>specification</w:t>
      </w:r>
      <w:r w:rsidRPr="009A6471">
        <w:rPr>
          <w:rFonts w:ascii="Arial" w:eastAsiaTheme="minorEastAsia" w:hAnsi="Arial" w:cs="Arial" w:hint="eastAsia"/>
          <w:sz w:val="20"/>
          <w:szCs w:val="20"/>
        </w:rPr>
        <w:t xml:space="preserve"> impact is expected in </w:t>
      </w:r>
      <w:r w:rsidRPr="009A6471">
        <w:rPr>
          <w:rFonts w:ascii="Arial" w:eastAsiaTheme="minorEastAsia" w:hAnsi="Arial" w:cs="Arial"/>
          <w:sz w:val="20"/>
          <w:szCs w:val="20"/>
        </w:rPr>
        <w:t>the</w:t>
      </w:r>
      <w:r w:rsidRPr="009A6471">
        <w:rPr>
          <w:rFonts w:ascii="Arial" w:eastAsiaTheme="minorEastAsia" w:hAnsi="Arial" w:cs="Arial" w:hint="eastAsia"/>
          <w:sz w:val="20"/>
          <w:szCs w:val="20"/>
        </w:rPr>
        <w:t xml:space="preserve"> normative work.</w:t>
      </w:r>
    </w:p>
    <w:p w14:paraId="7562D34D" w14:textId="77777777" w:rsidR="00FE2B65" w:rsidRPr="009A6471" w:rsidRDefault="00000000">
      <w:pPr>
        <w:pStyle w:val="aff2"/>
        <w:numPr>
          <w:ilvl w:val="0"/>
          <w:numId w:val="22"/>
        </w:numPr>
        <w:snapToGrid w:val="0"/>
        <w:spacing w:beforeLines="50" w:before="120" w:line="288" w:lineRule="auto"/>
        <w:rPr>
          <w:rFonts w:ascii="Arial" w:hAnsi="Arial" w:cs="Arial"/>
          <w:sz w:val="20"/>
          <w:szCs w:val="20"/>
        </w:rPr>
      </w:pPr>
      <w:r w:rsidRPr="009A6471">
        <w:rPr>
          <w:rFonts w:ascii="Arial" w:eastAsiaTheme="minorEastAsia" w:hAnsi="Arial" w:cs="Arial" w:hint="eastAsia"/>
          <w:sz w:val="20"/>
          <w:szCs w:val="20"/>
        </w:rPr>
        <w:t>R</w:t>
      </w:r>
      <w:r w:rsidRPr="009A6471">
        <w:rPr>
          <w:rFonts w:ascii="Arial" w:hAnsi="Arial" w:cs="Arial" w:hint="eastAsia"/>
          <w:sz w:val="20"/>
          <w:szCs w:val="20"/>
        </w:rPr>
        <w:t xml:space="preserve">esource allocation </w:t>
      </w:r>
      <w:r w:rsidRPr="009A6471">
        <w:rPr>
          <w:rFonts w:ascii="Arial" w:eastAsiaTheme="minorEastAsia" w:hAnsi="Arial" w:cs="Arial" w:hint="eastAsia"/>
          <w:sz w:val="20"/>
          <w:szCs w:val="20"/>
        </w:rPr>
        <w:t xml:space="preserve">Option 1 (via higher-layer </w:t>
      </w:r>
      <w:proofErr w:type="spellStart"/>
      <w:r w:rsidRPr="009A6471">
        <w:rPr>
          <w:rFonts w:ascii="Arial" w:eastAsiaTheme="minorEastAsia" w:hAnsi="Arial" w:cs="Arial" w:hint="eastAsia"/>
          <w:sz w:val="20"/>
          <w:szCs w:val="20"/>
        </w:rPr>
        <w:t>signalling</w:t>
      </w:r>
      <w:proofErr w:type="spellEnd"/>
      <w:r w:rsidRPr="009A6471">
        <w:rPr>
          <w:rFonts w:ascii="Arial" w:eastAsiaTheme="minorEastAsia" w:hAnsi="Arial" w:cs="Arial" w:hint="eastAsia"/>
          <w:sz w:val="20"/>
          <w:szCs w:val="20"/>
        </w:rPr>
        <w:t xml:space="preserve">) is recommended for </w:t>
      </w:r>
      <w:r w:rsidRPr="009A6471">
        <w:rPr>
          <w:rFonts w:ascii="Arial" w:eastAsiaTheme="minorEastAsia" w:hAnsi="Arial" w:cs="Arial"/>
          <w:sz w:val="20"/>
          <w:szCs w:val="20"/>
        </w:rPr>
        <w:t>controlling</w:t>
      </w:r>
      <w:r w:rsidRPr="009A6471">
        <w:rPr>
          <w:rFonts w:ascii="Arial" w:hAnsi="Arial" w:cs="Arial" w:hint="eastAsia"/>
          <w:sz w:val="20"/>
          <w:szCs w:val="20"/>
        </w:rPr>
        <w:t xml:space="preserve"> intermediate UE in topology 2 via </w:t>
      </w:r>
      <w:proofErr w:type="spellStart"/>
      <w:r w:rsidRPr="009A6471">
        <w:rPr>
          <w:rFonts w:ascii="Arial" w:hAnsi="Arial" w:cs="Arial" w:hint="eastAsia"/>
          <w:sz w:val="20"/>
          <w:szCs w:val="20"/>
        </w:rPr>
        <w:t>Uu</w:t>
      </w:r>
      <w:proofErr w:type="spellEnd"/>
      <w:r w:rsidRPr="009A6471">
        <w:rPr>
          <w:rFonts w:ascii="Arial" w:hAnsi="Arial" w:cs="Arial" w:hint="eastAsia"/>
          <w:sz w:val="20"/>
          <w:szCs w:val="20"/>
        </w:rPr>
        <w:t xml:space="preserve"> interface</w:t>
      </w:r>
      <w:r w:rsidRPr="009A6471">
        <w:rPr>
          <w:rFonts w:ascii="Arial" w:eastAsiaTheme="minorEastAsia" w:hAnsi="Arial" w:cs="Arial" w:hint="eastAsia"/>
          <w:sz w:val="20"/>
          <w:szCs w:val="20"/>
        </w:rPr>
        <w:t>.</w:t>
      </w:r>
    </w:p>
    <w:p w14:paraId="6B511872" w14:textId="77777777" w:rsidR="00FE2B65" w:rsidRDefault="00FE2B65">
      <w:pPr>
        <w:snapToGrid w:val="0"/>
        <w:spacing w:beforeLines="50" w:before="120" w:line="288" w:lineRule="auto"/>
        <w:rPr>
          <w:rFonts w:ascii="Arial" w:hAnsi="Arial" w:cs="Arial"/>
        </w:rPr>
      </w:pPr>
    </w:p>
    <w:p w14:paraId="2123C7C6" w14:textId="77777777" w:rsidR="00FE2B65" w:rsidRDefault="00FE2B65">
      <w:pPr>
        <w:snapToGrid w:val="0"/>
        <w:spacing w:beforeLines="50" w:before="120" w:line="288" w:lineRule="auto"/>
        <w:rPr>
          <w:rFonts w:ascii="Arial" w:hAnsi="Arial" w:cs="Arial"/>
        </w:rPr>
      </w:pPr>
    </w:p>
    <w:p w14:paraId="74B3C23B" w14:textId="77777777" w:rsidR="00FE2B65" w:rsidRDefault="00000000">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2F2F4054" w14:textId="77777777" w:rsidR="00FE2B65" w:rsidRDefault="00000000">
      <w:pPr>
        <w:numPr>
          <w:ilvl w:val="0"/>
          <w:numId w:val="23"/>
        </w:numPr>
        <w:spacing w:beforeLines="50" w:before="120" w:line="288" w:lineRule="auto"/>
        <w:rPr>
          <w:rFonts w:ascii="Arial" w:eastAsia="Batang" w:hAnsi="Arial" w:cs="Arial"/>
          <w:b w:val="0"/>
          <w:bCs w:val="0"/>
          <w:sz w:val="20"/>
          <w:szCs w:val="20"/>
        </w:rPr>
      </w:pPr>
      <w:bookmarkStart w:id="3" w:name="_Ref130805420"/>
      <w:r>
        <w:rPr>
          <w:rFonts w:ascii="Arial" w:eastAsia="Batang" w:hAnsi="Arial" w:cs="Arial"/>
          <w:b w:val="0"/>
          <w:bCs w:val="0"/>
          <w:sz w:val="20"/>
          <w:szCs w:val="20"/>
        </w:rPr>
        <w:t>RP-2</w:t>
      </w:r>
      <w:r>
        <w:rPr>
          <w:rFonts w:ascii="Arial" w:hAnsi="Arial" w:cs="Arial" w:hint="eastAsia"/>
          <w:b w:val="0"/>
          <w:bCs w:val="0"/>
          <w:sz w:val="20"/>
          <w:szCs w:val="20"/>
        </w:rPr>
        <w:t>4082</w:t>
      </w:r>
      <w:r>
        <w:rPr>
          <w:rFonts w:ascii="Arial" w:eastAsia="Batang" w:hAnsi="Arial" w:cs="Arial" w:hint="eastAsia"/>
          <w:b w:val="0"/>
          <w:bCs w:val="0"/>
          <w:sz w:val="20"/>
          <w:szCs w:val="20"/>
        </w:rPr>
        <w:t>6,</w:t>
      </w:r>
      <w:r>
        <w:rPr>
          <w:rFonts w:ascii="Arial" w:eastAsia="Batang" w:hAnsi="Arial" w:cs="Arial"/>
          <w:b w:val="0"/>
          <w:bCs w:val="0"/>
          <w:sz w:val="20"/>
          <w:szCs w:val="20"/>
        </w:rPr>
        <w:t xml:space="preserve"> </w:t>
      </w:r>
      <w:r>
        <w:rPr>
          <w:rFonts w:ascii="Arial" w:eastAsia="Batang" w:hAnsi="Arial" w:cs="Arial" w:hint="eastAsia"/>
          <w:b w:val="0"/>
          <w:bCs w:val="0"/>
          <w:sz w:val="20"/>
          <w:szCs w:val="20"/>
        </w:rPr>
        <w:t>Revised</w:t>
      </w:r>
      <w:r>
        <w:rPr>
          <w:rFonts w:ascii="Arial" w:eastAsia="Batang" w:hAnsi="Arial" w:cs="Arial"/>
          <w:b w:val="0"/>
          <w:bCs w:val="0"/>
          <w:sz w:val="20"/>
          <w:szCs w:val="20"/>
        </w:rPr>
        <w:t xml:space="preserve"> SID: Study on solutions for Ambient IoT (Internet of Things) in NR, 3GPP TSG RAN Meeting #10</w:t>
      </w:r>
      <w:r>
        <w:rPr>
          <w:rFonts w:ascii="Arial" w:hAnsi="Arial" w:cs="Arial" w:hint="eastAsia"/>
          <w:b w:val="0"/>
          <w:bCs w:val="0"/>
          <w:sz w:val="20"/>
          <w:szCs w:val="20"/>
        </w:rPr>
        <w:t>3</w:t>
      </w:r>
      <w:r>
        <w:rPr>
          <w:rFonts w:ascii="Arial" w:eastAsia="Batang" w:hAnsi="Arial" w:cs="Arial"/>
          <w:b w:val="0"/>
          <w:bCs w:val="0"/>
          <w:sz w:val="20"/>
          <w:szCs w:val="20"/>
        </w:rPr>
        <w:t>.</w:t>
      </w:r>
      <w:bookmarkEnd w:id="3"/>
    </w:p>
    <w:p w14:paraId="42C3A9C3" w14:textId="11843D63" w:rsidR="00FE2B65" w:rsidRDefault="00000000">
      <w:pPr>
        <w:numPr>
          <w:ilvl w:val="0"/>
          <w:numId w:val="23"/>
        </w:numPr>
        <w:spacing w:beforeLines="50" w:before="120" w:line="288" w:lineRule="auto"/>
        <w:rPr>
          <w:rFonts w:ascii="Arial" w:eastAsia="Batang" w:hAnsi="Arial" w:cs="Arial"/>
          <w:b w:val="0"/>
          <w:bCs w:val="0"/>
          <w:sz w:val="20"/>
          <w:szCs w:val="20"/>
        </w:rPr>
      </w:pPr>
      <w:bookmarkStart w:id="4" w:name="_Ref165963918"/>
      <w:r>
        <w:rPr>
          <w:rFonts w:ascii="Arial" w:eastAsia="Batang" w:hAnsi="Arial" w:cs="Arial"/>
          <w:b w:val="0"/>
          <w:bCs w:val="0"/>
          <w:sz w:val="20"/>
          <w:szCs w:val="20"/>
        </w:rPr>
        <w:lastRenderedPageBreak/>
        <w:t>Draft Report of 3GPP TSG RAN WG1 #11</w:t>
      </w:r>
      <w:r>
        <w:rPr>
          <w:rFonts w:ascii="Arial" w:hAnsi="Arial" w:cs="Arial" w:hint="eastAsia"/>
          <w:b w:val="0"/>
          <w:bCs w:val="0"/>
          <w:sz w:val="20"/>
          <w:szCs w:val="20"/>
        </w:rPr>
        <w:t>8bis</w:t>
      </w:r>
      <w:r>
        <w:rPr>
          <w:rFonts w:ascii="Arial" w:eastAsia="Batang" w:hAnsi="Arial" w:cs="Arial"/>
          <w:b w:val="0"/>
          <w:bCs w:val="0"/>
          <w:sz w:val="20"/>
          <w:szCs w:val="20"/>
        </w:rPr>
        <w:t xml:space="preserve"> v0.</w:t>
      </w:r>
      <w:r>
        <w:rPr>
          <w:rFonts w:ascii="Arial" w:eastAsiaTheme="minorEastAsia" w:hAnsi="Arial" w:cs="Arial" w:hint="eastAsia"/>
          <w:b w:val="0"/>
          <w:bCs w:val="0"/>
          <w:sz w:val="20"/>
          <w:szCs w:val="20"/>
        </w:rPr>
        <w:t>2</w:t>
      </w:r>
      <w:r>
        <w:rPr>
          <w:rFonts w:ascii="Arial" w:eastAsia="Batang" w:hAnsi="Arial" w:cs="Arial"/>
          <w:b w:val="0"/>
          <w:bCs w:val="0"/>
          <w:sz w:val="20"/>
          <w:szCs w:val="20"/>
        </w:rPr>
        <w:t>.0</w:t>
      </w:r>
      <w:r>
        <w:rPr>
          <w:rFonts w:ascii="Arial" w:hAnsi="Arial" w:cs="Arial"/>
          <w:b w:val="0"/>
          <w:bCs w:val="0"/>
          <w:sz w:val="20"/>
          <w:szCs w:val="20"/>
        </w:rPr>
        <w:t>.</w:t>
      </w:r>
      <w:bookmarkEnd w:id="4"/>
    </w:p>
    <w:p w14:paraId="028C338A" w14:textId="2985EE1E" w:rsidR="00FE2B65" w:rsidRDefault="00000000">
      <w:pPr>
        <w:numPr>
          <w:ilvl w:val="0"/>
          <w:numId w:val="23"/>
        </w:numPr>
        <w:spacing w:beforeLines="50" w:before="120" w:line="288" w:lineRule="auto"/>
        <w:rPr>
          <w:rFonts w:ascii="Arial" w:eastAsia="Batang" w:hAnsi="Arial" w:cs="Arial"/>
          <w:b w:val="0"/>
          <w:bCs w:val="0"/>
          <w:sz w:val="20"/>
          <w:szCs w:val="20"/>
        </w:rPr>
      </w:pPr>
      <w:bookmarkStart w:id="5" w:name="_Ref173749721"/>
      <w:r>
        <w:rPr>
          <w:rFonts w:ascii="Arial" w:eastAsia="Batang" w:hAnsi="Arial" w:cs="Arial"/>
          <w:b w:val="0"/>
          <w:bCs w:val="0"/>
          <w:sz w:val="20"/>
          <w:szCs w:val="20"/>
        </w:rPr>
        <w:t>R1-2409514</w:t>
      </w:r>
      <w:r>
        <w:rPr>
          <w:rFonts w:ascii="Arial" w:hAnsi="Arial" w:cs="Arial"/>
          <w:b w:val="0"/>
          <w:bCs w:val="0"/>
          <w:sz w:val="20"/>
          <w:szCs w:val="20"/>
        </w:rPr>
        <w:t>, Discussion on frame structure and timing aspects</w:t>
      </w:r>
      <w:r>
        <w:rPr>
          <w:rFonts w:ascii="Arial" w:hAnsi="Arial" w:cs="Arial" w:hint="eastAsia"/>
          <w:b w:val="0"/>
          <w:bCs w:val="0"/>
          <w:sz w:val="20"/>
          <w:szCs w:val="20"/>
        </w:rPr>
        <w:t xml:space="preserve"> for A-IoT, 3GPP TSG RAN WG1 #118, CMCC.</w:t>
      </w:r>
      <w:bookmarkEnd w:id="5"/>
    </w:p>
    <w:p w14:paraId="57A1DD85" w14:textId="77777777" w:rsidR="00FE2B65" w:rsidRDefault="00000000">
      <w:pPr>
        <w:numPr>
          <w:ilvl w:val="0"/>
          <w:numId w:val="23"/>
        </w:numPr>
        <w:spacing w:beforeLines="50" w:before="120" w:line="288" w:lineRule="auto"/>
        <w:rPr>
          <w:rFonts w:ascii="Arial" w:eastAsia="Batang" w:hAnsi="Arial" w:cs="Arial"/>
          <w:b w:val="0"/>
          <w:bCs w:val="0"/>
          <w:sz w:val="20"/>
          <w:szCs w:val="20"/>
        </w:rPr>
      </w:pPr>
      <w:bookmarkStart w:id="6" w:name="_Ref162883980"/>
      <w:r>
        <w:rPr>
          <w:rFonts w:ascii="Arial" w:eastAsia="Batang" w:hAnsi="Arial" w:cs="Arial" w:hint="eastAsia"/>
          <w:b w:val="0"/>
          <w:bCs w:val="0"/>
          <w:sz w:val="20"/>
          <w:szCs w:val="20"/>
        </w:rPr>
        <w:t xml:space="preserve">X. Deng, P. Fan, </w:t>
      </w:r>
      <w:r>
        <w:rPr>
          <w:rFonts w:ascii="Arial" w:eastAsia="Batang" w:hAnsi="Arial" w:cs="Arial"/>
          <w:b w:val="0"/>
          <w:bCs w:val="0"/>
          <w:sz w:val="20"/>
          <w:szCs w:val="20"/>
        </w:rPr>
        <w:t>New Binary Sequences with Good Aperiodic</w:t>
      </w:r>
      <w:r>
        <w:rPr>
          <w:rFonts w:ascii="Arial" w:eastAsia="Batang" w:hAnsi="Arial" w:cs="Arial" w:hint="eastAsia"/>
          <w:b w:val="0"/>
          <w:bCs w:val="0"/>
          <w:sz w:val="20"/>
          <w:szCs w:val="20"/>
        </w:rPr>
        <w:t xml:space="preserve"> </w:t>
      </w:r>
      <w:r>
        <w:rPr>
          <w:rFonts w:ascii="Arial" w:eastAsia="Batang" w:hAnsi="Arial" w:cs="Arial"/>
          <w:b w:val="0"/>
          <w:bCs w:val="0"/>
          <w:sz w:val="20"/>
          <w:szCs w:val="20"/>
        </w:rPr>
        <w:t>Autocorrelations Obtained by</w:t>
      </w:r>
      <w:r>
        <w:rPr>
          <w:rFonts w:ascii="Arial" w:eastAsia="Batang" w:hAnsi="Arial" w:cs="Arial" w:hint="eastAsia"/>
          <w:b w:val="0"/>
          <w:bCs w:val="0"/>
          <w:sz w:val="20"/>
          <w:szCs w:val="20"/>
        </w:rPr>
        <w:t xml:space="preserve"> </w:t>
      </w:r>
      <w:r>
        <w:rPr>
          <w:rFonts w:ascii="Arial" w:eastAsia="Batang" w:hAnsi="Arial" w:cs="Arial"/>
          <w:b w:val="0"/>
          <w:bCs w:val="0"/>
          <w:sz w:val="20"/>
          <w:szCs w:val="20"/>
        </w:rPr>
        <w:t>Evolutionary Algorithm</w:t>
      </w:r>
      <w:r>
        <w:rPr>
          <w:rFonts w:ascii="Arial" w:eastAsia="Batang" w:hAnsi="Arial" w:cs="Arial" w:hint="eastAsia"/>
          <w:b w:val="0"/>
          <w:bCs w:val="0"/>
          <w:sz w:val="20"/>
          <w:szCs w:val="20"/>
        </w:rPr>
        <w:t>, IEEE Commun. Lett.</w:t>
      </w:r>
      <w:bookmarkEnd w:id="6"/>
    </w:p>
    <w:p w14:paraId="77BC0D7C" w14:textId="77777777" w:rsidR="00FE2B65" w:rsidRDefault="00000000">
      <w:pPr>
        <w:numPr>
          <w:ilvl w:val="0"/>
          <w:numId w:val="23"/>
        </w:numPr>
        <w:spacing w:beforeLines="50" w:before="120" w:line="288" w:lineRule="auto"/>
        <w:rPr>
          <w:rFonts w:ascii="Arial" w:eastAsia="Batang" w:hAnsi="Arial" w:cs="Arial"/>
          <w:b w:val="0"/>
          <w:bCs w:val="0"/>
          <w:sz w:val="20"/>
          <w:szCs w:val="20"/>
        </w:rPr>
      </w:pPr>
      <w:bookmarkStart w:id="7" w:name="_Ref162883982"/>
      <w:r>
        <w:rPr>
          <w:rFonts w:ascii="Arial" w:hAnsi="Arial" w:cs="Arial" w:hint="eastAsia"/>
          <w:b w:val="0"/>
          <w:bCs w:val="0"/>
          <w:sz w:val="20"/>
          <w:szCs w:val="20"/>
        </w:rPr>
        <w:t xml:space="preserve">J. </w:t>
      </w:r>
      <w:proofErr w:type="spellStart"/>
      <w:r>
        <w:rPr>
          <w:rFonts w:ascii="Arial" w:hAnsi="Arial" w:cs="Arial" w:hint="eastAsia"/>
          <w:b w:val="0"/>
          <w:bCs w:val="0"/>
          <w:sz w:val="20"/>
          <w:szCs w:val="20"/>
        </w:rPr>
        <w:t>Jedw</w:t>
      </w:r>
      <w:r>
        <w:rPr>
          <w:rFonts w:ascii="Arial" w:eastAsia="Batang" w:hAnsi="Arial" w:cs="Arial" w:hint="eastAsia"/>
          <w:b w:val="0"/>
          <w:bCs w:val="0"/>
          <w:sz w:val="20"/>
          <w:szCs w:val="20"/>
        </w:rPr>
        <w:t>ab</w:t>
      </w:r>
      <w:proofErr w:type="spellEnd"/>
      <w:r>
        <w:rPr>
          <w:rFonts w:ascii="Arial" w:eastAsia="Batang" w:hAnsi="Arial" w:cs="Arial" w:hint="eastAsia"/>
          <w:b w:val="0"/>
          <w:bCs w:val="0"/>
          <w:sz w:val="20"/>
          <w:szCs w:val="20"/>
        </w:rPr>
        <w:t xml:space="preserve">, A survey of the merit factor problem for binary sequence, </w:t>
      </w:r>
      <w:r>
        <w:rPr>
          <w:rFonts w:ascii="Arial" w:eastAsia="Batang" w:hAnsi="Arial" w:cs="Arial"/>
          <w:b w:val="0"/>
          <w:bCs w:val="0"/>
          <w:sz w:val="20"/>
          <w:szCs w:val="20"/>
        </w:rPr>
        <w:t>Sequences and Their Applications - SETA 2004</w:t>
      </w:r>
      <w:r>
        <w:rPr>
          <w:rFonts w:ascii="Arial" w:hAnsi="Arial" w:cs="Arial" w:hint="eastAsia"/>
          <w:b w:val="0"/>
          <w:bCs w:val="0"/>
          <w:sz w:val="20"/>
          <w:szCs w:val="20"/>
        </w:rPr>
        <w:t>,</w:t>
      </w:r>
      <w:r>
        <w:rPr>
          <w:rFonts w:ascii="Arial" w:eastAsia="Batang" w:hAnsi="Arial" w:cs="Arial"/>
          <w:b w:val="0"/>
          <w:bCs w:val="0"/>
          <w:sz w:val="20"/>
          <w:szCs w:val="20"/>
        </w:rPr>
        <w:t> pp 30–55</w:t>
      </w:r>
      <w:r>
        <w:rPr>
          <w:rFonts w:ascii="Arial" w:hAnsi="Arial" w:cs="Arial" w:hint="eastAsia"/>
          <w:b w:val="0"/>
          <w:bCs w:val="0"/>
          <w:sz w:val="20"/>
          <w:szCs w:val="20"/>
        </w:rPr>
        <w:t>.</w:t>
      </w:r>
      <w:bookmarkEnd w:id="7"/>
    </w:p>
    <w:p w14:paraId="045E3A8C" w14:textId="77777777" w:rsidR="00FE2B65" w:rsidRDefault="00000000">
      <w:pPr>
        <w:numPr>
          <w:ilvl w:val="0"/>
          <w:numId w:val="23"/>
        </w:numPr>
        <w:spacing w:beforeLines="50" w:before="120" w:line="288" w:lineRule="auto"/>
        <w:rPr>
          <w:rFonts w:ascii="Arial" w:eastAsia="Batang" w:hAnsi="Arial" w:cs="Arial"/>
          <w:b w:val="0"/>
          <w:bCs w:val="0"/>
          <w:sz w:val="20"/>
          <w:szCs w:val="20"/>
        </w:rPr>
      </w:pPr>
      <w:bookmarkStart w:id="8" w:name="_Ref162884028"/>
      <w:bookmarkStart w:id="9" w:name="_Ref157251002"/>
      <w:r>
        <w:rPr>
          <w:rFonts w:ascii="Arial" w:eastAsia="Batang" w:hAnsi="Arial" w:cs="Arial" w:hint="eastAsia"/>
          <w:b w:val="0"/>
          <w:bCs w:val="0"/>
          <w:sz w:val="20"/>
          <w:szCs w:val="20"/>
        </w:rPr>
        <w:t xml:space="preserve">C. Xie, Y. Sun, Y. Ming, </w:t>
      </w:r>
      <w:r>
        <w:rPr>
          <w:rFonts w:ascii="Arial" w:eastAsia="Batang" w:hAnsi="Arial" w:cs="Arial"/>
          <w:b w:val="0"/>
          <w:bCs w:val="0"/>
          <w:sz w:val="20"/>
          <w:szCs w:val="20"/>
        </w:rPr>
        <w:t>Constructions of Optimal Binary Z-Complementary</w:t>
      </w:r>
      <w:r>
        <w:rPr>
          <w:rFonts w:ascii="Arial" w:eastAsia="Batang" w:hAnsi="Arial" w:cs="Arial" w:hint="eastAsia"/>
          <w:b w:val="0"/>
          <w:bCs w:val="0"/>
          <w:sz w:val="20"/>
          <w:szCs w:val="20"/>
        </w:rPr>
        <w:t xml:space="preserve"> </w:t>
      </w:r>
      <w:r>
        <w:rPr>
          <w:rFonts w:ascii="Arial" w:eastAsia="Batang" w:hAnsi="Arial" w:cs="Arial"/>
          <w:b w:val="0"/>
          <w:bCs w:val="0"/>
          <w:sz w:val="20"/>
          <w:szCs w:val="20"/>
        </w:rPr>
        <w:t xml:space="preserve">Sequence Sets </w:t>
      </w:r>
      <w:proofErr w:type="gramStart"/>
      <w:r>
        <w:rPr>
          <w:rFonts w:ascii="Arial" w:eastAsia="Batang" w:hAnsi="Arial" w:cs="Arial"/>
          <w:b w:val="0"/>
          <w:bCs w:val="0"/>
          <w:sz w:val="20"/>
          <w:szCs w:val="20"/>
        </w:rPr>
        <w:t>With</w:t>
      </w:r>
      <w:proofErr w:type="gramEnd"/>
      <w:r>
        <w:rPr>
          <w:rFonts w:ascii="Arial" w:eastAsia="Batang" w:hAnsi="Arial" w:cs="Arial"/>
          <w:b w:val="0"/>
          <w:bCs w:val="0"/>
          <w:sz w:val="20"/>
          <w:szCs w:val="20"/>
        </w:rPr>
        <w:t xml:space="preserve"> Large Zero Correlation Zone</w:t>
      </w:r>
      <w:r>
        <w:rPr>
          <w:rFonts w:ascii="Arial" w:eastAsia="Batang" w:hAnsi="Arial" w:cs="Arial" w:hint="eastAsia"/>
          <w:b w:val="0"/>
          <w:bCs w:val="0"/>
          <w:sz w:val="20"/>
          <w:szCs w:val="20"/>
        </w:rPr>
        <w:t>, IEEE Signal Process. Lett.</w:t>
      </w:r>
      <w:bookmarkEnd w:id="8"/>
    </w:p>
    <w:p w14:paraId="2DF8C0F0" w14:textId="77777777" w:rsidR="00FE2B65" w:rsidRDefault="00000000">
      <w:pPr>
        <w:numPr>
          <w:ilvl w:val="0"/>
          <w:numId w:val="23"/>
        </w:numPr>
        <w:spacing w:beforeLines="50" w:before="120" w:line="288" w:lineRule="auto"/>
        <w:rPr>
          <w:rFonts w:ascii="Arial" w:eastAsia="Batang" w:hAnsi="Arial" w:cs="Arial"/>
          <w:b w:val="0"/>
          <w:bCs w:val="0"/>
          <w:sz w:val="20"/>
          <w:szCs w:val="20"/>
        </w:rPr>
      </w:pPr>
      <w:bookmarkStart w:id="10" w:name="_Ref162884030"/>
      <w:r>
        <w:rPr>
          <w:rFonts w:ascii="Arial" w:eastAsia="Batang" w:hAnsi="Arial" w:cs="Arial" w:hint="eastAsia"/>
          <w:b w:val="0"/>
          <w:bCs w:val="0"/>
          <w:sz w:val="20"/>
          <w:szCs w:val="20"/>
        </w:rPr>
        <w:t xml:space="preserve">C-Y. Chen, S-W. Wu, </w:t>
      </w:r>
      <w:r>
        <w:rPr>
          <w:rFonts w:ascii="Arial" w:eastAsia="Batang" w:hAnsi="Arial" w:cs="Arial"/>
          <w:b w:val="0"/>
          <w:bCs w:val="0"/>
          <w:sz w:val="20"/>
          <w:szCs w:val="20"/>
        </w:rPr>
        <w:t xml:space="preserve">Golay Complementary Sequence Sets </w:t>
      </w:r>
      <w:proofErr w:type="gramStart"/>
      <w:r>
        <w:rPr>
          <w:rFonts w:ascii="Arial" w:eastAsia="Batang" w:hAnsi="Arial" w:cs="Arial"/>
          <w:b w:val="0"/>
          <w:bCs w:val="0"/>
          <w:sz w:val="20"/>
          <w:szCs w:val="20"/>
        </w:rPr>
        <w:t>With</w:t>
      </w:r>
      <w:proofErr w:type="gramEnd"/>
      <w:r>
        <w:rPr>
          <w:rFonts w:ascii="Arial" w:eastAsia="Batang" w:hAnsi="Arial" w:cs="Arial" w:hint="eastAsia"/>
          <w:b w:val="0"/>
          <w:bCs w:val="0"/>
          <w:sz w:val="20"/>
          <w:szCs w:val="20"/>
        </w:rPr>
        <w:t xml:space="preserve"> </w:t>
      </w:r>
      <w:r>
        <w:rPr>
          <w:rFonts w:ascii="Arial" w:eastAsia="Batang" w:hAnsi="Arial" w:cs="Arial"/>
          <w:b w:val="0"/>
          <w:bCs w:val="0"/>
          <w:sz w:val="20"/>
          <w:szCs w:val="20"/>
        </w:rPr>
        <w:t>Large Zero Correlation Zones</w:t>
      </w:r>
      <w:r>
        <w:rPr>
          <w:rFonts w:ascii="Arial" w:eastAsia="Batang" w:hAnsi="Arial" w:cs="Arial" w:hint="eastAsia"/>
          <w:b w:val="0"/>
          <w:bCs w:val="0"/>
          <w:sz w:val="20"/>
          <w:szCs w:val="20"/>
        </w:rPr>
        <w:t>, IEEE Trans. Commun.</w:t>
      </w:r>
      <w:bookmarkEnd w:id="9"/>
      <w:bookmarkEnd w:id="10"/>
    </w:p>
    <w:sectPr w:rsidR="00FE2B65">
      <w:headerReference w:type="even" r:id="rId30"/>
      <w:footerReference w:type="even" r:id="rId31"/>
      <w:footerReference w:type="default" r:id="rId32"/>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454AB6" w14:textId="77777777" w:rsidR="00996409" w:rsidRDefault="00996409">
      <w:r>
        <w:separator/>
      </w:r>
    </w:p>
  </w:endnote>
  <w:endnote w:type="continuationSeparator" w:id="0">
    <w:p w14:paraId="57D5FA50" w14:textId="77777777" w:rsidR="00996409" w:rsidRDefault="00996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altName w:val="Verdan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Nanum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altName w:val="汉仪旗黑KW 55S"/>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A6615" w14:textId="77777777" w:rsidR="00FE2B65" w:rsidRDefault="00000000">
    <w:pPr>
      <w:pStyle w:val="table"/>
      <w:framePr w:wrap="around" w:vAnchor="text" w:hAnchor="margin" w:xAlign="right" w:y="1"/>
      <w:spacing w:before="120"/>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73DAEA66" w14:textId="77777777" w:rsidR="00FE2B65" w:rsidRDefault="00FE2B65">
    <w:pPr>
      <w:pStyle w:val="table"/>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9528F" w14:textId="77777777" w:rsidR="00FE2B65" w:rsidRDefault="00000000">
    <w:pPr>
      <w:pStyle w:val="table"/>
      <w:spacing w:before="120"/>
      <w:ind w:right="360"/>
      <w:rPr>
        <w:b w:val="0"/>
        <w:i/>
        <w:sz w:val="10"/>
      </w:rPr>
    </w:pPr>
    <w:r>
      <w:rPr>
        <w:rStyle w:val="CharChar2"/>
        <w:b w:val="0"/>
        <w:i/>
        <w:sz w:val="18"/>
      </w:rPr>
      <w:fldChar w:fldCharType="begin"/>
    </w:r>
    <w:r>
      <w:rPr>
        <w:rStyle w:val="CharChar2"/>
        <w:i/>
        <w:sz w:val="18"/>
      </w:rPr>
      <w:instrText xml:space="preserve"> PAGE </w:instrText>
    </w:r>
    <w:r>
      <w:rPr>
        <w:rStyle w:val="CharChar2"/>
        <w:b w:val="0"/>
        <w:i/>
        <w:sz w:val="18"/>
      </w:rPr>
      <w:fldChar w:fldCharType="separate"/>
    </w:r>
    <w:r>
      <w:rPr>
        <w:rStyle w:val="CharChar2"/>
        <w:i/>
        <w:sz w:val="18"/>
      </w:rPr>
      <w:t>2</w:t>
    </w:r>
    <w:r>
      <w:rPr>
        <w:rStyle w:val="CharChar2"/>
        <w:b w:val="0"/>
        <w:i/>
        <w:sz w:val="18"/>
      </w:rPr>
      <w:fldChar w:fldCharType="end"/>
    </w:r>
    <w:r>
      <w:rPr>
        <w:rStyle w:val="CharChar2"/>
        <w:i/>
        <w:sz w:val="18"/>
      </w:rPr>
      <w:t>/</w:t>
    </w:r>
    <w:r>
      <w:rPr>
        <w:rStyle w:val="CharChar2"/>
        <w:b w:val="0"/>
        <w:i/>
        <w:sz w:val="18"/>
      </w:rPr>
      <w:fldChar w:fldCharType="begin"/>
    </w:r>
    <w:r>
      <w:rPr>
        <w:rStyle w:val="CharChar2"/>
        <w:i/>
        <w:sz w:val="18"/>
      </w:rPr>
      <w:instrText xml:space="preserve"> NUMPAGES </w:instrText>
    </w:r>
    <w:r>
      <w:rPr>
        <w:rStyle w:val="CharChar2"/>
        <w:b w:val="0"/>
        <w:i/>
        <w:sz w:val="18"/>
      </w:rPr>
      <w:fldChar w:fldCharType="separate"/>
    </w:r>
    <w:r>
      <w:rPr>
        <w:rStyle w:val="CharChar2"/>
        <w:i/>
        <w:sz w:val="18"/>
      </w:rPr>
      <w:t>4</w:t>
    </w:r>
    <w:r>
      <w:rPr>
        <w:rStyle w:val="CharChar2"/>
        <w:b w:val="0"/>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BCE6F" w14:textId="77777777" w:rsidR="00996409" w:rsidRDefault="00996409">
      <w:r>
        <w:separator/>
      </w:r>
    </w:p>
  </w:footnote>
  <w:footnote w:type="continuationSeparator" w:id="0">
    <w:p w14:paraId="0907C1C3" w14:textId="77777777" w:rsidR="00996409" w:rsidRDefault="00996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BA907D" w14:textId="77777777" w:rsidR="00FE2B65" w:rsidRDefault="00000000">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pStyle w:val="3"/>
      <w:lvlText w:val="%1.%2.%3"/>
      <w:lvlJc w:val="left"/>
      <w:pPr>
        <w:tabs>
          <w:tab w:val="left" w:pos="568"/>
        </w:tabs>
        <w:ind w:left="568" w:firstLine="0"/>
      </w:pPr>
      <w:rPr>
        <w:rFonts w:hint="default"/>
      </w:rPr>
    </w:lvl>
    <w:lvl w:ilvl="3">
      <w:start w:val="1"/>
      <w:numFmt w:val="decimal"/>
      <w:pStyle w:val="4"/>
      <w:lvlText w:val="%1.%2.%3.%4"/>
      <w:lvlJc w:val="left"/>
      <w:pPr>
        <w:tabs>
          <w:tab w:val="left" w:pos="1432"/>
        </w:tabs>
        <w:ind w:left="1432" w:hanging="864"/>
      </w:pPr>
      <w:rPr>
        <w:rFonts w:hint="default"/>
      </w:rPr>
    </w:lvl>
    <w:lvl w:ilvl="4">
      <w:start w:val="1"/>
      <w:numFmt w:val="decimal"/>
      <w:pStyle w:val="5"/>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E922A14"/>
    <w:multiLevelType w:val="multilevel"/>
    <w:tmpl w:val="0E922A1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793EE8"/>
    <w:multiLevelType w:val="multilevel"/>
    <w:tmpl w:val="1A793EE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C603E78"/>
    <w:multiLevelType w:val="multilevel"/>
    <w:tmpl w:val="1C603E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50F70FA"/>
    <w:multiLevelType w:val="multilevel"/>
    <w:tmpl w:val="250F70FA"/>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37E18AA"/>
    <w:multiLevelType w:val="multilevel"/>
    <w:tmpl w:val="337E18A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9741B1D"/>
    <w:multiLevelType w:val="multilevel"/>
    <w:tmpl w:val="49741B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4036DA"/>
    <w:multiLevelType w:val="multilevel"/>
    <w:tmpl w:val="594036DA"/>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C4659B"/>
    <w:multiLevelType w:val="multilevel"/>
    <w:tmpl w:val="7FC4659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15:restartNumberingAfterBreak="0">
    <w:nsid w:val="7FEE3291"/>
    <w:multiLevelType w:val="multilevel"/>
    <w:tmpl w:val="7FEE32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48941013">
    <w:abstractNumId w:val="1"/>
  </w:num>
  <w:num w:numId="2" w16cid:durableId="1756395916">
    <w:abstractNumId w:val="15"/>
  </w:num>
  <w:num w:numId="3" w16cid:durableId="1384056875">
    <w:abstractNumId w:val="13"/>
  </w:num>
  <w:num w:numId="4" w16cid:durableId="741610666">
    <w:abstractNumId w:val="12"/>
  </w:num>
  <w:num w:numId="5" w16cid:durableId="1688828618">
    <w:abstractNumId w:val="4"/>
  </w:num>
  <w:num w:numId="6" w16cid:durableId="603615092">
    <w:abstractNumId w:val="3"/>
  </w:num>
  <w:num w:numId="7" w16cid:durableId="245042963">
    <w:abstractNumId w:val="0"/>
  </w:num>
  <w:num w:numId="8" w16cid:durableId="1900051839">
    <w:abstractNumId w:val="16"/>
  </w:num>
  <w:num w:numId="9" w16cid:durableId="1300693827">
    <w:abstractNumId w:val="19"/>
  </w:num>
  <w:num w:numId="10" w16cid:durableId="1436948256">
    <w:abstractNumId w:val="11"/>
  </w:num>
  <w:num w:numId="11" w16cid:durableId="2142728230">
    <w:abstractNumId w:val="10"/>
  </w:num>
  <w:num w:numId="12" w16cid:durableId="915669961">
    <w:abstractNumId w:val="20"/>
  </w:num>
  <w:num w:numId="13" w16cid:durableId="453450300">
    <w:abstractNumId w:val="2"/>
  </w:num>
  <w:num w:numId="14" w16cid:durableId="1275332982">
    <w:abstractNumId w:val="21"/>
  </w:num>
  <w:num w:numId="15" w16cid:durableId="925915633">
    <w:abstractNumId w:val="18"/>
  </w:num>
  <w:num w:numId="16" w16cid:durableId="519976413">
    <w:abstractNumId w:val="5"/>
  </w:num>
  <w:num w:numId="17" w16cid:durableId="1821575369">
    <w:abstractNumId w:val="8"/>
  </w:num>
  <w:num w:numId="18" w16cid:durableId="2068185773">
    <w:abstractNumId w:val="6"/>
  </w:num>
  <w:num w:numId="19" w16cid:durableId="1062143936">
    <w:abstractNumId w:val="22"/>
  </w:num>
  <w:num w:numId="20" w16cid:durableId="1200584932">
    <w:abstractNumId w:val="17"/>
  </w:num>
  <w:num w:numId="21" w16cid:durableId="1368138599">
    <w:abstractNumId w:val="7"/>
  </w:num>
  <w:num w:numId="22" w16cid:durableId="1489436903">
    <w:abstractNumId w:val="14"/>
  </w:num>
  <w:num w:numId="23" w16cid:durableId="672672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2"/>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8BFF51AB"/>
    <w:rsid w:val="9AF7E254"/>
    <w:rsid w:val="ACFE39FA"/>
    <w:rsid w:val="B7FF7C69"/>
    <w:rsid w:val="BE5B1A0E"/>
    <w:rsid w:val="BF9FB289"/>
    <w:rsid w:val="BFDFFF2E"/>
    <w:rsid w:val="BFF5DD1D"/>
    <w:rsid w:val="C7F510A6"/>
    <w:rsid w:val="D1B78CFE"/>
    <w:rsid w:val="D6FFD399"/>
    <w:rsid w:val="DB6D6D95"/>
    <w:rsid w:val="E7FF49BA"/>
    <w:rsid w:val="EBE5880C"/>
    <w:rsid w:val="F3AB3B3B"/>
    <w:rsid w:val="F3FE0606"/>
    <w:rsid w:val="F47F8A82"/>
    <w:rsid w:val="F5EEF669"/>
    <w:rsid w:val="F657D964"/>
    <w:rsid w:val="F96E8E75"/>
    <w:rsid w:val="F97B39FC"/>
    <w:rsid w:val="FB255A58"/>
    <w:rsid w:val="FB7A852A"/>
    <w:rsid w:val="FDFAC94E"/>
    <w:rsid w:val="FDFDA4FC"/>
    <w:rsid w:val="FEDFFE3A"/>
    <w:rsid w:val="FF67C47C"/>
    <w:rsid w:val="FF9B479D"/>
    <w:rsid w:val="FF9FBD16"/>
    <w:rsid w:val="FFAE3B75"/>
    <w:rsid w:val="000000A2"/>
    <w:rsid w:val="0000028B"/>
    <w:rsid w:val="00000383"/>
    <w:rsid w:val="000004CA"/>
    <w:rsid w:val="00000515"/>
    <w:rsid w:val="00000541"/>
    <w:rsid w:val="0000058C"/>
    <w:rsid w:val="000005A3"/>
    <w:rsid w:val="00000ECA"/>
    <w:rsid w:val="00000F2A"/>
    <w:rsid w:val="00000F62"/>
    <w:rsid w:val="00001027"/>
    <w:rsid w:val="000010E8"/>
    <w:rsid w:val="00001507"/>
    <w:rsid w:val="00001814"/>
    <w:rsid w:val="00001EF2"/>
    <w:rsid w:val="00001FC3"/>
    <w:rsid w:val="00002375"/>
    <w:rsid w:val="0000240D"/>
    <w:rsid w:val="00002459"/>
    <w:rsid w:val="00002793"/>
    <w:rsid w:val="00002B08"/>
    <w:rsid w:val="00002F18"/>
    <w:rsid w:val="00003131"/>
    <w:rsid w:val="00003297"/>
    <w:rsid w:val="0000366B"/>
    <w:rsid w:val="00003726"/>
    <w:rsid w:val="00003772"/>
    <w:rsid w:val="000037FB"/>
    <w:rsid w:val="00003C40"/>
    <w:rsid w:val="00003CB0"/>
    <w:rsid w:val="00004221"/>
    <w:rsid w:val="000045D4"/>
    <w:rsid w:val="0000472B"/>
    <w:rsid w:val="00004885"/>
    <w:rsid w:val="00004CD0"/>
    <w:rsid w:val="00004D8C"/>
    <w:rsid w:val="00004DCB"/>
    <w:rsid w:val="00004DD7"/>
    <w:rsid w:val="00005173"/>
    <w:rsid w:val="000051F0"/>
    <w:rsid w:val="00005327"/>
    <w:rsid w:val="0000553B"/>
    <w:rsid w:val="0000606F"/>
    <w:rsid w:val="000066D8"/>
    <w:rsid w:val="0000675B"/>
    <w:rsid w:val="00006780"/>
    <w:rsid w:val="000068B8"/>
    <w:rsid w:val="00006C7A"/>
    <w:rsid w:val="00006D58"/>
    <w:rsid w:val="00006E95"/>
    <w:rsid w:val="000072BD"/>
    <w:rsid w:val="0000792C"/>
    <w:rsid w:val="00007964"/>
    <w:rsid w:val="00007CEF"/>
    <w:rsid w:val="00007CF1"/>
    <w:rsid w:val="00007E9D"/>
    <w:rsid w:val="000101EF"/>
    <w:rsid w:val="00010622"/>
    <w:rsid w:val="000108D3"/>
    <w:rsid w:val="00010BA8"/>
    <w:rsid w:val="00010D1F"/>
    <w:rsid w:val="00010E97"/>
    <w:rsid w:val="00010EE2"/>
    <w:rsid w:val="00010FD1"/>
    <w:rsid w:val="00011703"/>
    <w:rsid w:val="00011897"/>
    <w:rsid w:val="00011E7D"/>
    <w:rsid w:val="00011F10"/>
    <w:rsid w:val="00012057"/>
    <w:rsid w:val="000120C5"/>
    <w:rsid w:val="000124D1"/>
    <w:rsid w:val="000128DD"/>
    <w:rsid w:val="00012D90"/>
    <w:rsid w:val="00012F8B"/>
    <w:rsid w:val="000130FE"/>
    <w:rsid w:val="0001321B"/>
    <w:rsid w:val="000132B8"/>
    <w:rsid w:val="00013741"/>
    <w:rsid w:val="000137FF"/>
    <w:rsid w:val="00013846"/>
    <w:rsid w:val="00013956"/>
    <w:rsid w:val="00013B63"/>
    <w:rsid w:val="00013DA2"/>
    <w:rsid w:val="00014010"/>
    <w:rsid w:val="000141F0"/>
    <w:rsid w:val="00014659"/>
    <w:rsid w:val="000148B1"/>
    <w:rsid w:val="00014A10"/>
    <w:rsid w:val="00014BA2"/>
    <w:rsid w:val="00014DB4"/>
    <w:rsid w:val="00014EA6"/>
    <w:rsid w:val="00015120"/>
    <w:rsid w:val="000155FE"/>
    <w:rsid w:val="000156C8"/>
    <w:rsid w:val="00015BCB"/>
    <w:rsid w:val="000162B2"/>
    <w:rsid w:val="0001633F"/>
    <w:rsid w:val="0001666A"/>
    <w:rsid w:val="000168BB"/>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ABB"/>
    <w:rsid w:val="00020C2B"/>
    <w:rsid w:val="00020D52"/>
    <w:rsid w:val="00020D61"/>
    <w:rsid w:val="00020E1E"/>
    <w:rsid w:val="00020EA1"/>
    <w:rsid w:val="00020ECC"/>
    <w:rsid w:val="00020F68"/>
    <w:rsid w:val="0002130A"/>
    <w:rsid w:val="0002165C"/>
    <w:rsid w:val="00021738"/>
    <w:rsid w:val="00021C67"/>
    <w:rsid w:val="00021C8C"/>
    <w:rsid w:val="00021DEC"/>
    <w:rsid w:val="00021F67"/>
    <w:rsid w:val="00022284"/>
    <w:rsid w:val="000222F7"/>
    <w:rsid w:val="000228C4"/>
    <w:rsid w:val="00023030"/>
    <w:rsid w:val="00023C29"/>
    <w:rsid w:val="000240F5"/>
    <w:rsid w:val="00024139"/>
    <w:rsid w:val="00024141"/>
    <w:rsid w:val="000242B0"/>
    <w:rsid w:val="00024E37"/>
    <w:rsid w:val="00024E57"/>
    <w:rsid w:val="0002506A"/>
    <w:rsid w:val="00025281"/>
    <w:rsid w:val="00025389"/>
    <w:rsid w:val="000254DB"/>
    <w:rsid w:val="000255A1"/>
    <w:rsid w:val="000257FF"/>
    <w:rsid w:val="000258DD"/>
    <w:rsid w:val="0002591B"/>
    <w:rsid w:val="00025A5B"/>
    <w:rsid w:val="00025AFC"/>
    <w:rsid w:val="000260B0"/>
    <w:rsid w:val="00026639"/>
    <w:rsid w:val="000266AE"/>
    <w:rsid w:val="00026905"/>
    <w:rsid w:val="00026977"/>
    <w:rsid w:val="00026AF7"/>
    <w:rsid w:val="00026EF9"/>
    <w:rsid w:val="00026FDC"/>
    <w:rsid w:val="000272A0"/>
    <w:rsid w:val="00027333"/>
    <w:rsid w:val="0002790C"/>
    <w:rsid w:val="000279CC"/>
    <w:rsid w:val="00027A7A"/>
    <w:rsid w:val="00027B70"/>
    <w:rsid w:val="00027BE8"/>
    <w:rsid w:val="00027EE3"/>
    <w:rsid w:val="00027F9E"/>
    <w:rsid w:val="000300FE"/>
    <w:rsid w:val="000304BC"/>
    <w:rsid w:val="00030766"/>
    <w:rsid w:val="000308A6"/>
    <w:rsid w:val="00030957"/>
    <w:rsid w:val="00030C3D"/>
    <w:rsid w:val="00030DE0"/>
    <w:rsid w:val="00030ED5"/>
    <w:rsid w:val="00030F74"/>
    <w:rsid w:val="00030FB3"/>
    <w:rsid w:val="000311B8"/>
    <w:rsid w:val="00031207"/>
    <w:rsid w:val="00031242"/>
    <w:rsid w:val="00031319"/>
    <w:rsid w:val="00031B8C"/>
    <w:rsid w:val="00031CE1"/>
    <w:rsid w:val="00031EDD"/>
    <w:rsid w:val="000321DC"/>
    <w:rsid w:val="00032214"/>
    <w:rsid w:val="000323E6"/>
    <w:rsid w:val="00032A64"/>
    <w:rsid w:val="00032BCB"/>
    <w:rsid w:val="00032EDA"/>
    <w:rsid w:val="00033000"/>
    <w:rsid w:val="0003311F"/>
    <w:rsid w:val="000334D2"/>
    <w:rsid w:val="000336FB"/>
    <w:rsid w:val="00033834"/>
    <w:rsid w:val="00033A55"/>
    <w:rsid w:val="00033AE8"/>
    <w:rsid w:val="00033B86"/>
    <w:rsid w:val="00033E5C"/>
    <w:rsid w:val="000340E3"/>
    <w:rsid w:val="00034922"/>
    <w:rsid w:val="000349B7"/>
    <w:rsid w:val="000349DB"/>
    <w:rsid w:val="00034DC2"/>
    <w:rsid w:val="00034E3E"/>
    <w:rsid w:val="00034F4E"/>
    <w:rsid w:val="000350B6"/>
    <w:rsid w:val="0003540B"/>
    <w:rsid w:val="000355BC"/>
    <w:rsid w:val="000357BE"/>
    <w:rsid w:val="00035841"/>
    <w:rsid w:val="000358C5"/>
    <w:rsid w:val="000358C8"/>
    <w:rsid w:val="00035AB0"/>
    <w:rsid w:val="00035CAB"/>
    <w:rsid w:val="00035D97"/>
    <w:rsid w:val="00036231"/>
    <w:rsid w:val="00036255"/>
    <w:rsid w:val="00036390"/>
    <w:rsid w:val="00036A16"/>
    <w:rsid w:val="00036A46"/>
    <w:rsid w:val="00036C45"/>
    <w:rsid w:val="00036E0C"/>
    <w:rsid w:val="00036FA7"/>
    <w:rsid w:val="00036FE0"/>
    <w:rsid w:val="000371DA"/>
    <w:rsid w:val="000371E8"/>
    <w:rsid w:val="000372FA"/>
    <w:rsid w:val="000377E3"/>
    <w:rsid w:val="00037824"/>
    <w:rsid w:val="00037910"/>
    <w:rsid w:val="00037A21"/>
    <w:rsid w:val="00037DDF"/>
    <w:rsid w:val="000404F2"/>
    <w:rsid w:val="000405A5"/>
    <w:rsid w:val="000409BD"/>
    <w:rsid w:val="00040A16"/>
    <w:rsid w:val="00040F38"/>
    <w:rsid w:val="00040F7A"/>
    <w:rsid w:val="00041206"/>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660"/>
    <w:rsid w:val="00043703"/>
    <w:rsid w:val="0004388A"/>
    <w:rsid w:val="00043A66"/>
    <w:rsid w:val="00043BA1"/>
    <w:rsid w:val="0004403C"/>
    <w:rsid w:val="00044225"/>
    <w:rsid w:val="00044359"/>
    <w:rsid w:val="00044384"/>
    <w:rsid w:val="0004439F"/>
    <w:rsid w:val="00044574"/>
    <w:rsid w:val="00044576"/>
    <w:rsid w:val="00044615"/>
    <w:rsid w:val="000449D0"/>
    <w:rsid w:val="00044B33"/>
    <w:rsid w:val="00044EDF"/>
    <w:rsid w:val="00044FC4"/>
    <w:rsid w:val="00045025"/>
    <w:rsid w:val="000451E5"/>
    <w:rsid w:val="000451FB"/>
    <w:rsid w:val="000453F6"/>
    <w:rsid w:val="00045BDD"/>
    <w:rsid w:val="00045F22"/>
    <w:rsid w:val="000460B0"/>
    <w:rsid w:val="000466F8"/>
    <w:rsid w:val="00046743"/>
    <w:rsid w:val="000468C4"/>
    <w:rsid w:val="00046925"/>
    <w:rsid w:val="00046C60"/>
    <w:rsid w:val="00046CB8"/>
    <w:rsid w:val="00046CD6"/>
    <w:rsid w:val="00046CE4"/>
    <w:rsid w:val="00046E63"/>
    <w:rsid w:val="00046F9A"/>
    <w:rsid w:val="0004713D"/>
    <w:rsid w:val="000472F3"/>
    <w:rsid w:val="0004743A"/>
    <w:rsid w:val="0004759D"/>
    <w:rsid w:val="000475B5"/>
    <w:rsid w:val="000477BB"/>
    <w:rsid w:val="00047856"/>
    <w:rsid w:val="00047A82"/>
    <w:rsid w:val="00047CE0"/>
    <w:rsid w:val="00047E1E"/>
    <w:rsid w:val="00050306"/>
    <w:rsid w:val="000503AE"/>
    <w:rsid w:val="00050463"/>
    <w:rsid w:val="0005055B"/>
    <w:rsid w:val="0005057A"/>
    <w:rsid w:val="000505E0"/>
    <w:rsid w:val="00050831"/>
    <w:rsid w:val="00050D33"/>
    <w:rsid w:val="00050DA3"/>
    <w:rsid w:val="00050E34"/>
    <w:rsid w:val="0005108B"/>
    <w:rsid w:val="00051135"/>
    <w:rsid w:val="00051586"/>
    <w:rsid w:val="00051811"/>
    <w:rsid w:val="00051858"/>
    <w:rsid w:val="00051870"/>
    <w:rsid w:val="00051A5A"/>
    <w:rsid w:val="00051D17"/>
    <w:rsid w:val="00051DFA"/>
    <w:rsid w:val="00051F3D"/>
    <w:rsid w:val="0005201C"/>
    <w:rsid w:val="00052379"/>
    <w:rsid w:val="000523CE"/>
    <w:rsid w:val="0005291A"/>
    <w:rsid w:val="00052AE3"/>
    <w:rsid w:val="00052FBE"/>
    <w:rsid w:val="000531A8"/>
    <w:rsid w:val="00053698"/>
    <w:rsid w:val="00053849"/>
    <w:rsid w:val="00053A47"/>
    <w:rsid w:val="00053AC8"/>
    <w:rsid w:val="00053B4E"/>
    <w:rsid w:val="00053CAD"/>
    <w:rsid w:val="00053D49"/>
    <w:rsid w:val="0005442A"/>
    <w:rsid w:val="00054532"/>
    <w:rsid w:val="0005456E"/>
    <w:rsid w:val="0005468A"/>
    <w:rsid w:val="000546F5"/>
    <w:rsid w:val="00054ACE"/>
    <w:rsid w:val="00054DAB"/>
    <w:rsid w:val="00054E94"/>
    <w:rsid w:val="00054FBD"/>
    <w:rsid w:val="00054FDD"/>
    <w:rsid w:val="0005504C"/>
    <w:rsid w:val="000550FB"/>
    <w:rsid w:val="000551E9"/>
    <w:rsid w:val="000553E3"/>
    <w:rsid w:val="00055510"/>
    <w:rsid w:val="0005553B"/>
    <w:rsid w:val="00055873"/>
    <w:rsid w:val="000559FC"/>
    <w:rsid w:val="00055B8E"/>
    <w:rsid w:val="00055F17"/>
    <w:rsid w:val="0005602E"/>
    <w:rsid w:val="00056057"/>
    <w:rsid w:val="00056097"/>
    <w:rsid w:val="00056331"/>
    <w:rsid w:val="000564D9"/>
    <w:rsid w:val="00056917"/>
    <w:rsid w:val="00056A36"/>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9A"/>
    <w:rsid w:val="000605FB"/>
    <w:rsid w:val="000609F1"/>
    <w:rsid w:val="00060A1C"/>
    <w:rsid w:val="00060A5E"/>
    <w:rsid w:val="00060A66"/>
    <w:rsid w:val="00060B4F"/>
    <w:rsid w:val="00060FDB"/>
    <w:rsid w:val="000610C6"/>
    <w:rsid w:val="000611D6"/>
    <w:rsid w:val="000612C5"/>
    <w:rsid w:val="000614F7"/>
    <w:rsid w:val="000615B5"/>
    <w:rsid w:val="000618D2"/>
    <w:rsid w:val="00061B51"/>
    <w:rsid w:val="00061C37"/>
    <w:rsid w:val="00061C39"/>
    <w:rsid w:val="00061E34"/>
    <w:rsid w:val="00061F60"/>
    <w:rsid w:val="000621A9"/>
    <w:rsid w:val="0006263A"/>
    <w:rsid w:val="00062889"/>
    <w:rsid w:val="00062B4C"/>
    <w:rsid w:val="00062D4A"/>
    <w:rsid w:val="00062EBA"/>
    <w:rsid w:val="00063044"/>
    <w:rsid w:val="00063485"/>
    <w:rsid w:val="000635B3"/>
    <w:rsid w:val="00063708"/>
    <w:rsid w:val="000639F7"/>
    <w:rsid w:val="00063CBE"/>
    <w:rsid w:val="00063F57"/>
    <w:rsid w:val="00064177"/>
    <w:rsid w:val="000642E1"/>
    <w:rsid w:val="0006430B"/>
    <w:rsid w:val="0006436D"/>
    <w:rsid w:val="0006480B"/>
    <w:rsid w:val="0006485F"/>
    <w:rsid w:val="00064A2B"/>
    <w:rsid w:val="00064A5F"/>
    <w:rsid w:val="00064ABD"/>
    <w:rsid w:val="0006549C"/>
    <w:rsid w:val="0006578F"/>
    <w:rsid w:val="00065BC6"/>
    <w:rsid w:val="00065D64"/>
    <w:rsid w:val="00066183"/>
    <w:rsid w:val="000663E4"/>
    <w:rsid w:val="00066590"/>
    <w:rsid w:val="000666C6"/>
    <w:rsid w:val="000667D1"/>
    <w:rsid w:val="00066A36"/>
    <w:rsid w:val="00066E05"/>
    <w:rsid w:val="00066ED2"/>
    <w:rsid w:val="00066FAE"/>
    <w:rsid w:val="00067087"/>
    <w:rsid w:val="000670CD"/>
    <w:rsid w:val="000671F8"/>
    <w:rsid w:val="0006739D"/>
    <w:rsid w:val="000673A9"/>
    <w:rsid w:val="00067436"/>
    <w:rsid w:val="000674DD"/>
    <w:rsid w:val="0006777C"/>
    <w:rsid w:val="00067E3A"/>
    <w:rsid w:val="00067FE2"/>
    <w:rsid w:val="000700E5"/>
    <w:rsid w:val="00070296"/>
    <w:rsid w:val="00070378"/>
    <w:rsid w:val="00070933"/>
    <w:rsid w:val="00070936"/>
    <w:rsid w:val="0007118F"/>
    <w:rsid w:val="0007125F"/>
    <w:rsid w:val="0007153C"/>
    <w:rsid w:val="000716FB"/>
    <w:rsid w:val="00071B65"/>
    <w:rsid w:val="00071DA6"/>
    <w:rsid w:val="00071E37"/>
    <w:rsid w:val="00071E9B"/>
    <w:rsid w:val="00072085"/>
    <w:rsid w:val="0007240B"/>
    <w:rsid w:val="000724EE"/>
    <w:rsid w:val="000726F6"/>
    <w:rsid w:val="00072777"/>
    <w:rsid w:val="000727BE"/>
    <w:rsid w:val="000727F4"/>
    <w:rsid w:val="00072931"/>
    <w:rsid w:val="00072C88"/>
    <w:rsid w:val="00072E75"/>
    <w:rsid w:val="00072EFA"/>
    <w:rsid w:val="00072F54"/>
    <w:rsid w:val="00073202"/>
    <w:rsid w:val="0007325F"/>
    <w:rsid w:val="00073785"/>
    <w:rsid w:val="0007390D"/>
    <w:rsid w:val="00073B89"/>
    <w:rsid w:val="00073C79"/>
    <w:rsid w:val="00073CF3"/>
    <w:rsid w:val="0007408B"/>
    <w:rsid w:val="00074162"/>
    <w:rsid w:val="00074375"/>
    <w:rsid w:val="000743A0"/>
    <w:rsid w:val="00074A6F"/>
    <w:rsid w:val="00074BF5"/>
    <w:rsid w:val="00074C1F"/>
    <w:rsid w:val="00074C7D"/>
    <w:rsid w:val="00074E31"/>
    <w:rsid w:val="00074E6F"/>
    <w:rsid w:val="00074F25"/>
    <w:rsid w:val="000752CD"/>
    <w:rsid w:val="0007562D"/>
    <w:rsid w:val="00075680"/>
    <w:rsid w:val="00075806"/>
    <w:rsid w:val="00075864"/>
    <w:rsid w:val="0007590A"/>
    <w:rsid w:val="00075999"/>
    <w:rsid w:val="00075AD0"/>
    <w:rsid w:val="00075C81"/>
    <w:rsid w:val="00075C8B"/>
    <w:rsid w:val="00076082"/>
    <w:rsid w:val="00076763"/>
    <w:rsid w:val="00076B8A"/>
    <w:rsid w:val="00077208"/>
    <w:rsid w:val="00077251"/>
    <w:rsid w:val="00077579"/>
    <w:rsid w:val="0007791F"/>
    <w:rsid w:val="00077CCC"/>
    <w:rsid w:val="00077D69"/>
    <w:rsid w:val="00077E0C"/>
    <w:rsid w:val="00077FCD"/>
    <w:rsid w:val="000801D3"/>
    <w:rsid w:val="0008028A"/>
    <w:rsid w:val="00080596"/>
    <w:rsid w:val="000805B2"/>
    <w:rsid w:val="00080786"/>
    <w:rsid w:val="00080848"/>
    <w:rsid w:val="00080A91"/>
    <w:rsid w:val="00080AEC"/>
    <w:rsid w:val="00080BB5"/>
    <w:rsid w:val="00080D37"/>
    <w:rsid w:val="00080D74"/>
    <w:rsid w:val="00080DFE"/>
    <w:rsid w:val="000812A3"/>
    <w:rsid w:val="00081458"/>
    <w:rsid w:val="0008161E"/>
    <w:rsid w:val="0008167E"/>
    <w:rsid w:val="000818F6"/>
    <w:rsid w:val="00081ADB"/>
    <w:rsid w:val="00081AF9"/>
    <w:rsid w:val="00082152"/>
    <w:rsid w:val="000822D4"/>
    <w:rsid w:val="000822F5"/>
    <w:rsid w:val="00082399"/>
    <w:rsid w:val="000823DC"/>
    <w:rsid w:val="000826FF"/>
    <w:rsid w:val="000829FE"/>
    <w:rsid w:val="00082A16"/>
    <w:rsid w:val="00082A49"/>
    <w:rsid w:val="00082A58"/>
    <w:rsid w:val="00082B59"/>
    <w:rsid w:val="00082CBD"/>
    <w:rsid w:val="00082F40"/>
    <w:rsid w:val="000831F0"/>
    <w:rsid w:val="00083322"/>
    <w:rsid w:val="0008356E"/>
    <w:rsid w:val="00083657"/>
    <w:rsid w:val="0008369C"/>
    <w:rsid w:val="00083788"/>
    <w:rsid w:val="00083AF5"/>
    <w:rsid w:val="00083B15"/>
    <w:rsid w:val="000841A0"/>
    <w:rsid w:val="00084255"/>
    <w:rsid w:val="00084858"/>
    <w:rsid w:val="00084B8D"/>
    <w:rsid w:val="00084B97"/>
    <w:rsid w:val="00084BC2"/>
    <w:rsid w:val="00084BFE"/>
    <w:rsid w:val="00084EE0"/>
    <w:rsid w:val="00085239"/>
    <w:rsid w:val="000855C3"/>
    <w:rsid w:val="00085AD2"/>
    <w:rsid w:val="00085C4A"/>
    <w:rsid w:val="0008624E"/>
    <w:rsid w:val="000862BA"/>
    <w:rsid w:val="000864D5"/>
    <w:rsid w:val="0008681A"/>
    <w:rsid w:val="000869DA"/>
    <w:rsid w:val="00086A9C"/>
    <w:rsid w:val="00086B50"/>
    <w:rsid w:val="00086C4D"/>
    <w:rsid w:val="00086CF2"/>
    <w:rsid w:val="0008731C"/>
    <w:rsid w:val="0008760B"/>
    <w:rsid w:val="0008778F"/>
    <w:rsid w:val="000877EE"/>
    <w:rsid w:val="00087881"/>
    <w:rsid w:val="00087B04"/>
    <w:rsid w:val="00087BAB"/>
    <w:rsid w:val="00087CE7"/>
    <w:rsid w:val="00087E29"/>
    <w:rsid w:val="00087F91"/>
    <w:rsid w:val="00087FBB"/>
    <w:rsid w:val="0009020B"/>
    <w:rsid w:val="0009034F"/>
    <w:rsid w:val="00090383"/>
    <w:rsid w:val="00090573"/>
    <w:rsid w:val="00090586"/>
    <w:rsid w:val="00090F37"/>
    <w:rsid w:val="0009106D"/>
    <w:rsid w:val="00091072"/>
    <w:rsid w:val="00091199"/>
    <w:rsid w:val="00091385"/>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CCE"/>
    <w:rsid w:val="00092FFB"/>
    <w:rsid w:val="00093097"/>
    <w:rsid w:val="000931C3"/>
    <w:rsid w:val="000932CD"/>
    <w:rsid w:val="0009361B"/>
    <w:rsid w:val="0009366D"/>
    <w:rsid w:val="000937F4"/>
    <w:rsid w:val="0009402C"/>
    <w:rsid w:val="0009415D"/>
    <w:rsid w:val="0009425D"/>
    <w:rsid w:val="0009437A"/>
    <w:rsid w:val="000943C5"/>
    <w:rsid w:val="000943E9"/>
    <w:rsid w:val="00094483"/>
    <w:rsid w:val="000947B7"/>
    <w:rsid w:val="0009496A"/>
    <w:rsid w:val="00094BA2"/>
    <w:rsid w:val="00094D7B"/>
    <w:rsid w:val="00094FA6"/>
    <w:rsid w:val="00094FC6"/>
    <w:rsid w:val="00095055"/>
    <w:rsid w:val="00095671"/>
    <w:rsid w:val="00095709"/>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4E3"/>
    <w:rsid w:val="000A1AD3"/>
    <w:rsid w:val="000A1D49"/>
    <w:rsid w:val="000A2042"/>
    <w:rsid w:val="000A2383"/>
    <w:rsid w:val="000A23B7"/>
    <w:rsid w:val="000A24C2"/>
    <w:rsid w:val="000A2CEF"/>
    <w:rsid w:val="000A2D45"/>
    <w:rsid w:val="000A2D6B"/>
    <w:rsid w:val="000A2D70"/>
    <w:rsid w:val="000A2FAB"/>
    <w:rsid w:val="000A3703"/>
    <w:rsid w:val="000A3A22"/>
    <w:rsid w:val="000A3A3A"/>
    <w:rsid w:val="000A3ACB"/>
    <w:rsid w:val="000A3B14"/>
    <w:rsid w:val="000A3E20"/>
    <w:rsid w:val="000A3E62"/>
    <w:rsid w:val="000A406E"/>
    <w:rsid w:val="000A4133"/>
    <w:rsid w:val="000A4492"/>
    <w:rsid w:val="000A456B"/>
    <w:rsid w:val="000A49DE"/>
    <w:rsid w:val="000A49F0"/>
    <w:rsid w:val="000A4A2E"/>
    <w:rsid w:val="000A4B74"/>
    <w:rsid w:val="000A4D58"/>
    <w:rsid w:val="000A4F14"/>
    <w:rsid w:val="000A5287"/>
    <w:rsid w:val="000A52B9"/>
    <w:rsid w:val="000A54BA"/>
    <w:rsid w:val="000A54DF"/>
    <w:rsid w:val="000A5933"/>
    <w:rsid w:val="000A5AE2"/>
    <w:rsid w:val="000A5BE9"/>
    <w:rsid w:val="000A5D77"/>
    <w:rsid w:val="000A61CB"/>
    <w:rsid w:val="000A64B8"/>
    <w:rsid w:val="000A6788"/>
    <w:rsid w:val="000A6903"/>
    <w:rsid w:val="000A696D"/>
    <w:rsid w:val="000A6AC6"/>
    <w:rsid w:val="000A6C17"/>
    <w:rsid w:val="000A6C64"/>
    <w:rsid w:val="000A6CFE"/>
    <w:rsid w:val="000A6F16"/>
    <w:rsid w:val="000A7032"/>
    <w:rsid w:val="000A70BA"/>
    <w:rsid w:val="000A7396"/>
    <w:rsid w:val="000A7412"/>
    <w:rsid w:val="000A746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13"/>
    <w:rsid w:val="000B2454"/>
    <w:rsid w:val="000B256B"/>
    <w:rsid w:val="000B285D"/>
    <w:rsid w:val="000B28DE"/>
    <w:rsid w:val="000B2B88"/>
    <w:rsid w:val="000B2D4C"/>
    <w:rsid w:val="000B32D4"/>
    <w:rsid w:val="000B38A5"/>
    <w:rsid w:val="000B38DA"/>
    <w:rsid w:val="000B3935"/>
    <w:rsid w:val="000B394C"/>
    <w:rsid w:val="000B3A6A"/>
    <w:rsid w:val="000B3A7A"/>
    <w:rsid w:val="000B3A8F"/>
    <w:rsid w:val="000B3F37"/>
    <w:rsid w:val="000B40FF"/>
    <w:rsid w:val="000B4222"/>
    <w:rsid w:val="000B48C7"/>
    <w:rsid w:val="000B4968"/>
    <w:rsid w:val="000B49D7"/>
    <w:rsid w:val="000B4AA0"/>
    <w:rsid w:val="000B4F2E"/>
    <w:rsid w:val="000B5022"/>
    <w:rsid w:val="000B5114"/>
    <w:rsid w:val="000B526D"/>
    <w:rsid w:val="000B534F"/>
    <w:rsid w:val="000B53AF"/>
    <w:rsid w:val="000B5449"/>
    <w:rsid w:val="000B546F"/>
    <w:rsid w:val="000B5717"/>
    <w:rsid w:val="000B5BB1"/>
    <w:rsid w:val="000B5D15"/>
    <w:rsid w:val="000B5EE6"/>
    <w:rsid w:val="000B5FD4"/>
    <w:rsid w:val="000B60B9"/>
    <w:rsid w:val="000B6184"/>
    <w:rsid w:val="000B637C"/>
    <w:rsid w:val="000B65BE"/>
    <w:rsid w:val="000B6BDF"/>
    <w:rsid w:val="000B701F"/>
    <w:rsid w:val="000B70BD"/>
    <w:rsid w:val="000B70DB"/>
    <w:rsid w:val="000B71B6"/>
    <w:rsid w:val="000B7255"/>
    <w:rsid w:val="000B7387"/>
    <w:rsid w:val="000B75E3"/>
    <w:rsid w:val="000B7636"/>
    <w:rsid w:val="000B76BB"/>
    <w:rsid w:val="000B7D5E"/>
    <w:rsid w:val="000B7F40"/>
    <w:rsid w:val="000C00A9"/>
    <w:rsid w:val="000C0293"/>
    <w:rsid w:val="000C0B5F"/>
    <w:rsid w:val="000C133A"/>
    <w:rsid w:val="000C1663"/>
    <w:rsid w:val="000C1C78"/>
    <w:rsid w:val="000C1DBD"/>
    <w:rsid w:val="000C1F69"/>
    <w:rsid w:val="000C202F"/>
    <w:rsid w:val="000C21F4"/>
    <w:rsid w:val="000C2A25"/>
    <w:rsid w:val="000C2CA1"/>
    <w:rsid w:val="000C2DE1"/>
    <w:rsid w:val="000C2FDD"/>
    <w:rsid w:val="000C309C"/>
    <w:rsid w:val="000C30AB"/>
    <w:rsid w:val="000C3321"/>
    <w:rsid w:val="000C38A6"/>
    <w:rsid w:val="000C393F"/>
    <w:rsid w:val="000C3987"/>
    <w:rsid w:val="000C3F16"/>
    <w:rsid w:val="000C42D8"/>
    <w:rsid w:val="000C4367"/>
    <w:rsid w:val="000C47A9"/>
    <w:rsid w:val="000C4BE2"/>
    <w:rsid w:val="000C4C15"/>
    <w:rsid w:val="000C4C76"/>
    <w:rsid w:val="000C4F47"/>
    <w:rsid w:val="000C5033"/>
    <w:rsid w:val="000C50EE"/>
    <w:rsid w:val="000C547C"/>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170"/>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AF2"/>
    <w:rsid w:val="000D2EA5"/>
    <w:rsid w:val="000D31E7"/>
    <w:rsid w:val="000D338D"/>
    <w:rsid w:val="000D353B"/>
    <w:rsid w:val="000D35D4"/>
    <w:rsid w:val="000D362A"/>
    <w:rsid w:val="000D37FA"/>
    <w:rsid w:val="000D3A6C"/>
    <w:rsid w:val="000D3B6C"/>
    <w:rsid w:val="000D3DEE"/>
    <w:rsid w:val="000D3F4B"/>
    <w:rsid w:val="000D3F5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BC0"/>
    <w:rsid w:val="000D6DEF"/>
    <w:rsid w:val="000D6E96"/>
    <w:rsid w:val="000D722F"/>
    <w:rsid w:val="000D7268"/>
    <w:rsid w:val="000D72E4"/>
    <w:rsid w:val="000D75CC"/>
    <w:rsid w:val="000D7783"/>
    <w:rsid w:val="000D7887"/>
    <w:rsid w:val="000D7C7C"/>
    <w:rsid w:val="000D7CBF"/>
    <w:rsid w:val="000D7D70"/>
    <w:rsid w:val="000D7E2A"/>
    <w:rsid w:val="000D7F39"/>
    <w:rsid w:val="000E011D"/>
    <w:rsid w:val="000E059C"/>
    <w:rsid w:val="000E0D8D"/>
    <w:rsid w:val="000E0F97"/>
    <w:rsid w:val="000E11A7"/>
    <w:rsid w:val="000E1453"/>
    <w:rsid w:val="000E14B9"/>
    <w:rsid w:val="000E163F"/>
    <w:rsid w:val="000E182B"/>
    <w:rsid w:val="000E19C4"/>
    <w:rsid w:val="000E1C52"/>
    <w:rsid w:val="000E1E10"/>
    <w:rsid w:val="000E1E8E"/>
    <w:rsid w:val="000E26AD"/>
    <w:rsid w:val="000E279B"/>
    <w:rsid w:val="000E27F7"/>
    <w:rsid w:val="000E28FD"/>
    <w:rsid w:val="000E297C"/>
    <w:rsid w:val="000E2A4C"/>
    <w:rsid w:val="000E2E63"/>
    <w:rsid w:val="000E3075"/>
    <w:rsid w:val="000E32B4"/>
    <w:rsid w:val="000E3358"/>
    <w:rsid w:val="000E3445"/>
    <w:rsid w:val="000E34E6"/>
    <w:rsid w:val="000E36EC"/>
    <w:rsid w:val="000E38ED"/>
    <w:rsid w:val="000E3E70"/>
    <w:rsid w:val="000E3F84"/>
    <w:rsid w:val="000E471D"/>
    <w:rsid w:val="000E48CD"/>
    <w:rsid w:val="000E4ACA"/>
    <w:rsid w:val="000E4BC7"/>
    <w:rsid w:val="000E4C9B"/>
    <w:rsid w:val="000E4D01"/>
    <w:rsid w:val="000E4E69"/>
    <w:rsid w:val="000E51DC"/>
    <w:rsid w:val="000E52E5"/>
    <w:rsid w:val="000E56B1"/>
    <w:rsid w:val="000E5830"/>
    <w:rsid w:val="000E5C4E"/>
    <w:rsid w:val="000E60A9"/>
    <w:rsid w:val="000E615D"/>
    <w:rsid w:val="000E6285"/>
    <w:rsid w:val="000E6333"/>
    <w:rsid w:val="000E65A7"/>
    <w:rsid w:val="000E6635"/>
    <w:rsid w:val="000E6E66"/>
    <w:rsid w:val="000E6F62"/>
    <w:rsid w:val="000E7145"/>
    <w:rsid w:val="000E7160"/>
    <w:rsid w:val="000E7493"/>
    <w:rsid w:val="000E74AD"/>
    <w:rsid w:val="000E7511"/>
    <w:rsid w:val="000E7535"/>
    <w:rsid w:val="000E754B"/>
    <w:rsid w:val="000E7601"/>
    <w:rsid w:val="000E79E6"/>
    <w:rsid w:val="000E7A3E"/>
    <w:rsid w:val="000E7BCA"/>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A85"/>
    <w:rsid w:val="000F1B0F"/>
    <w:rsid w:val="000F1B95"/>
    <w:rsid w:val="000F1CF3"/>
    <w:rsid w:val="000F203A"/>
    <w:rsid w:val="000F20C0"/>
    <w:rsid w:val="000F20CD"/>
    <w:rsid w:val="000F22BD"/>
    <w:rsid w:val="000F24C7"/>
    <w:rsid w:val="000F2965"/>
    <w:rsid w:val="000F2F54"/>
    <w:rsid w:val="000F3009"/>
    <w:rsid w:val="000F31E7"/>
    <w:rsid w:val="000F3353"/>
    <w:rsid w:val="000F34C7"/>
    <w:rsid w:val="000F37F8"/>
    <w:rsid w:val="000F3835"/>
    <w:rsid w:val="000F3B40"/>
    <w:rsid w:val="000F3B9E"/>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1FB"/>
    <w:rsid w:val="000F737B"/>
    <w:rsid w:val="000F73A7"/>
    <w:rsid w:val="000F765E"/>
    <w:rsid w:val="000F77C9"/>
    <w:rsid w:val="000F7C07"/>
    <w:rsid w:val="000F7FD0"/>
    <w:rsid w:val="00100013"/>
    <w:rsid w:val="00100097"/>
    <w:rsid w:val="001000E9"/>
    <w:rsid w:val="00100169"/>
    <w:rsid w:val="00100224"/>
    <w:rsid w:val="0010022D"/>
    <w:rsid w:val="0010034E"/>
    <w:rsid w:val="00100491"/>
    <w:rsid w:val="0010067A"/>
    <w:rsid w:val="00100F9F"/>
    <w:rsid w:val="00101240"/>
    <w:rsid w:val="00101489"/>
    <w:rsid w:val="00101513"/>
    <w:rsid w:val="001017E0"/>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CC"/>
    <w:rsid w:val="001134DA"/>
    <w:rsid w:val="001135C0"/>
    <w:rsid w:val="0011372B"/>
    <w:rsid w:val="00113999"/>
    <w:rsid w:val="00113D8F"/>
    <w:rsid w:val="00113DD3"/>
    <w:rsid w:val="00113EB1"/>
    <w:rsid w:val="001140FA"/>
    <w:rsid w:val="001141CF"/>
    <w:rsid w:val="00114379"/>
    <w:rsid w:val="001146A3"/>
    <w:rsid w:val="001146C6"/>
    <w:rsid w:val="001147B8"/>
    <w:rsid w:val="00114949"/>
    <w:rsid w:val="0011494E"/>
    <w:rsid w:val="00114A39"/>
    <w:rsid w:val="00114E61"/>
    <w:rsid w:val="00114E9B"/>
    <w:rsid w:val="00114EA7"/>
    <w:rsid w:val="0011536C"/>
    <w:rsid w:val="0011548E"/>
    <w:rsid w:val="0011557F"/>
    <w:rsid w:val="00115716"/>
    <w:rsid w:val="0011584C"/>
    <w:rsid w:val="00115CDA"/>
    <w:rsid w:val="00115D19"/>
    <w:rsid w:val="00115D3B"/>
    <w:rsid w:val="00115FBC"/>
    <w:rsid w:val="00116009"/>
    <w:rsid w:val="0011624A"/>
    <w:rsid w:val="0011676C"/>
    <w:rsid w:val="00116B5B"/>
    <w:rsid w:val="00116B7D"/>
    <w:rsid w:val="001172C7"/>
    <w:rsid w:val="001175EC"/>
    <w:rsid w:val="00117703"/>
    <w:rsid w:val="00117957"/>
    <w:rsid w:val="00117B55"/>
    <w:rsid w:val="00117B90"/>
    <w:rsid w:val="001203DB"/>
    <w:rsid w:val="0012067A"/>
    <w:rsid w:val="0012079F"/>
    <w:rsid w:val="001207F3"/>
    <w:rsid w:val="001212C7"/>
    <w:rsid w:val="001212D9"/>
    <w:rsid w:val="001213E6"/>
    <w:rsid w:val="00121470"/>
    <w:rsid w:val="001216DD"/>
    <w:rsid w:val="00121897"/>
    <w:rsid w:val="001219D0"/>
    <w:rsid w:val="00122176"/>
    <w:rsid w:val="001221F3"/>
    <w:rsid w:val="00122469"/>
    <w:rsid w:val="00122581"/>
    <w:rsid w:val="00122842"/>
    <w:rsid w:val="00122EB3"/>
    <w:rsid w:val="00123358"/>
    <w:rsid w:val="0012345C"/>
    <w:rsid w:val="00123587"/>
    <w:rsid w:val="001235C4"/>
    <w:rsid w:val="00123607"/>
    <w:rsid w:val="0012370F"/>
    <w:rsid w:val="00123975"/>
    <w:rsid w:val="00123AD9"/>
    <w:rsid w:val="00123AE5"/>
    <w:rsid w:val="00123BEC"/>
    <w:rsid w:val="00123DED"/>
    <w:rsid w:val="00123F71"/>
    <w:rsid w:val="001245E4"/>
    <w:rsid w:val="0012467D"/>
    <w:rsid w:val="001246EC"/>
    <w:rsid w:val="0012470F"/>
    <w:rsid w:val="001249D7"/>
    <w:rsid w:val="00124D23"/>
    <w:rsid w:val="00124DFA"/>
    <w:rsid w:val="00124E10"/>
    <w:rsid w:val="00124E1B"/>
    <w:rsid w:val="00124F66"/>
    <w:rsid w:val="00125078"/>
    <w:rsid w:val="001252FE"/>
    <w:rsid w:val="0012543D"/>
    <w:rsid w:val="001257E6"/>
    <w:rsid w:val="001258B6"/>
    <w:rsid w:val="001259CE"/>
    <w:rsid w:val="00125ADE"/>
    <w:rsid w:val="00125C5D"/>
    <w:rsid w:val="00125DEA"/>
    <w:rsid w:val="00126260"/>
    <w:rsid w:val="001266EB"/>
    <w:rsid w:val="0012671E"/>
    <w:rsid w:val="0012742F"/>
    <w:rsid w:val="00127486"/>
    <w:rsid w:val="001274AC"/>
    <w:rsid w:val="001275E6"/>
    <w:rsid w:val="00127DE2"/>
    <w:rsid w:val="00127F28"/>
    <w:rsid w:val="00127F2F"/>
    <w:rsid w:val="001301E5"/>
    <w:rsid w:val="00130370"/>
    <w:rsid w:val="00130711"/>
    <w:rsid w:val="00130714"/>
    <w:rsid w:val="00130782"/>
    <w:rsid w:val="00130953"/>
    <w:rsid w:val="00130AA9"/>
    <w:rsid w:val="00130AF5"/>
    <w:rsid w:val="00131683"/>
    <w:rsid w:val="0013176A"/>
    <w:rsid w:val="00131AC6"/>
    <w:rsid w:val="001321CE"/>
    <w:rsid w:val="00132282"/>
    <w:rsid w:val="001322B0"/>
    <w:rsid w:val="001326F5"/>
    <w:rsid w:val="00132767"/>
    <w:rsid w:val="0013278D"/>
    <w:rsid w:val="00132917"/>
    <w:rsid w:val="00132BC1"/>
    <w:rsid w:val="00132D74"/>
    <w:rsid w:val="00132E7E"/>
    <w:rsid w:val="0013312E"/>
    <w:rsid w:val="0013334C"/>
    <w:rsid w:val="0013344F"/>
    <w:rsid w:val="001334F0"/>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7B4"/>
    <w:rsid w:val="00135829"/>
    <w:rsid w:val="001358A7"/>
    <w:rsid w:val="001358F4"/>
    <w:rsid w:val="00135D02"/>
    <w:rsid w:val="001360FE"/>
    <w:rsid w:val="0013612A"/>
    <w:rsid w:val="00136433"/>
    <w:rsid w:val="00136998"/>
    <w:rsid w:val="00136AAD"/>
    <w:rsid w:val="00136B7B"/>
    <w:rsid w:val="00136BA1"/>
    <w:rsid w:val="00136BD9"/>
    <w:rsid w:val="00136DF8"/>
    <w:rsid w:val="00136EAA"/>
    <w:rsid w:val="00136F19"/>
    <w:rsid w:val="001370A0"/>
    <w:rsid w:val="001370F2"/>
    <w:rsid w:val="00137183"/>
    <w:rsid w:val="00137209"/>
    <w:rsid w:val="00137280"/>
    <w:rsid w:val="00137288"/>
    <w:rsid w:val="001372D1"/>
    <w:rsid w:val="001373C9"/>
    <w:rsid w:val="00137480"/>
    <w:rsid w:val="001374BE"/>
    <w:rsid w:val="001376F7"/>
    <w:rsid w:val="0013779E"/>
    <w:rsid w:val="00137A5A"/>
    <w:rsid w:val="00137A97"/>
    <w:rsid w:val="00137E6E"/>
    <w:rsid w:val="00140288"/>
    <w:rsid w:val="00140608"/>
    <w:rsid w:val="0014073C"/>
    <w:rsid w:val="00140762"/>
    <w:rsid w:val="0014082E"/>
    <w:rsid w:val="00140A54"/>
    <w:rsid w:val="00140C52"/>
    <w:rsid w:val="00140D95"/>
    <w:rsid w:val="00140E5E"/>
    <w:rsid w:val="00141062"/>
    <w:rsid w:val="001410F1"/>
    <w:rsid w:val="001411F6"/>
    <w:rsid w:val="0014132A"/>
    <w:rsid w:val="00141440"/>
    <w:rsid w:val="00141807"/>
    <w:rsid w:val="001418FE"/>
    <w:rsid w:val="00141E46"/>
    <w:rsid w:val="0014206B"/>
    <w:rsid w:val="00142093"/>
    <w:rsid w:val="0014226D"/>
    <w:rsid w:val="00142529"/>
    <w:rsid w:val="00142843"/>
    <w:rsid w:val="00142E42"/>
    <w:rsid w:val="001433C9"/>
    <w:rsid w:val="0014371C"/>
    <w:rsid w:val="00143C27"/>
    <w:rsid w:val="00143E78"/>
    <w:rsid w:val="00143FFE"/>
    <w:rsid w:val="00144297"/>
    <w:rsid w:val="0014471E"/>
    <w:rsid w:val="00144738"/>
    <w:rsid w:val="0014491B"/>
    <w:rsid w:val="00144B3F"/>
    <w:rsid w:val="00144E04"/>
    <w:rsid w:val="00144E65"/>
    <w:rsid w:val="00144E95"/>
    <w:rsid w:val="00144FC7"/>
    <w:rsid w:val="00145484"/>
    <w:rsid w:val="001454C4"/>
    <w:rsid w:val="00145CFA"/>
    <w:rsid w:val="00146129"/>
    <w:rsid w:val="0014624C"/>
    <w:rsid w:val="0014636B"/>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6FF2"/>
    <w:rsid w:val="001474C4"/>
    <w:rsid w:val="001476FC"/>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2F97"/>
    <w:rsid w:val="00153021"/>
    <w:rsid w:val="00153088"/>
    <w:rsid w:val="001531FD"/>
    <w:rsid w:val="001532E5"/>
    <w:rsid w:val="0015347E"/>
    <w:rsid w:val="0015367E"/>
    <w:rsid w:val="0015384F"/>
    <w:rsid w:val="00153A48"/>
    <w:rsid w:val="00153A6B"/>
    <w:rsid w:val="00153A73"/>
    <w:rsid w:val="00153A89"/>
    <w:rsid w:val="00153B54"/>
    <w:rsid w:val="00153BE5"/>
    <w:rsid w:val="00153D4C"/>
    <w:rsid w:val="00153EE0"/>
    <w:rsid w:val="00153EEF"/>
    <w:rsid w:val="00153F29"/>
    <w:rsid w:val="00153FEB"/>
    <w:rsid w:val="0015449B"/>
    <w:rsid w:val="001544AB"/>
    <w:rsid w:val="0015468D"/>
    <w:rsid w:val="00154ABA"/>
    <w:rsid w:val="00154B50"/>
    <w:rsid w:val="00154C3E"/>
    <w:rsid w:val="00154EDB"/>
    <w:rsid w:val="00155006"/>
    <w:rsid w:val="001550EA"/>
    <w:rsid w:val="001553FD"/>
    <w:rsid w:val="00155F7A"/>
    <w:rsid w:val="00156115"/>
    <w:rsid w:val="00156260"/>
    <w:rsid w:val="00156366"/>
    <w:rsid w:val="001565AE"/>
    <w:rsid w:val="0015674F"/>
    <w:rsid w:val="001571FF"/>
    <w:rsid w:val="00157313"/>
    <w:rsid w:val="001573B9"/>
    <w:rsid w:val="001575A4"/>
    <w:rsid w:val="00157A5E"/>
    <w:rsid w:val="00157D69"/>
    <w:rsid w:val="0016019C"/>
    <w:rsid w:val="001601B3"/>
    <w:rsid w:val="00160674"/>
    <w:rsid w:val="00160786"/>
    <w:rsid w:val="00160A84"/>
    <w:rsid w:val="00160BD6"/>
    <w:rsid w:val="00160CEB"/>
    <w:rsid w:val="00161513"/>
    <w:rsid w:val="001616E2"/>
    <w:rsid w:val="001618A3"/>
    <w:rsid w:val="001620B6"/>
    <w:rsid w:val="00162262"/>
    <w:rsid w:val="001622C7"/>
    <w:rsid w:val="001624C7"/>
    <w:rsid w:val="001625EC"/>
    <w:rsid w:val="00162BD5"/>
    <w:rsid w:val="00162CF1"/>
    <w:rsid w:val="00162D4F"/>
    <w:rsid w:val="00162EB1"/>
    <w:rsid w:val="00162F38"/>
    <w:rsid w:val="00162F82"/>
    <w:rsid w:val="001630E4"/>
    <w:rsid w:val="001631BA"/>
    <w:rsid w:val="001634BD"/>
    <w:rsid w:val="0016353E"/>
    <w:rsid w:val="001637F6"/>
    <w:rsid w:val="00163971"/>
    <w:rsid w:val="001639BC"/>
    <w:rsid w:val="00163AFC"/>
    <w:rsid w:val="00163DAA"/>
    <w:rsid w:val="00164309"/>
    <w:rsid w:val="00164646"/>
    <w:rsid w:val="001647FA"/>
    <w:rsid w:val="001649D4"/>
    <w:rsid w:val="00164EAD"/>
    <w:rsid w:val="00165137"/>
    <w:rsid w:val="00165582"/>
    <w:rsid w:val="0016558B"/>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79D"/>
    <w:rsid w:val="00167BAA"/>
    <w:rsid w:val="00167D42"/>
    <w:rsid w:val="00167E56"/>
    <w:rsid w:val="00170397"/>
    <w:rsid w:val="001704ED"/>
    <w:rsid w:val="001706E4"/>
    <w:rsid w:val="001708D0"/>
    <w:rsid w:val="001709AE"/>
    <w:rsid w:val="00170F8D"/>
    <w:rsid w:val="00171553"/>
    <w:rsid w:val="00171617"/>
    <w:rsid w:val="00171642"/>
    <w:rsid w:val="00171944"/>
    <w:rsid w:val="00171A4D"/>
    <w:rsid w:val="00171C0B"/>
    <w:rsid w:val="00171C63"/>
    <w:rsid w:val="00171CF0"/>
    <w:rsid w:val="00171D31"/>
    <w:rsid w:val="00171D7E"/>
    <w:rsid w:val="00171F14"/>
    <w:rsid w:val="0017226B"/>
    <w:rsid w:val="00172415"/>
    <w:rsid w:val="00172612"/>
    <w:rsid w:val="0017269B"/>
    <w:rsid w:val="00172903"/>
    <w:rsid w:val="001729E1"/>
    <w:rsid w:val="00172B61"/>
    <w:rsid w:val="00172C20"/>
    <w:rsid w:val="001732DE"/>
    <w:rsid w:val="00173869"/>
    <w:rsid w:val="001738A5"/>
    <w:rsid w:val="00173981"/>
    <w:rsid w:val="00173A00"/>
    <w:rsid w:val="00173F91"/>
    <w:rsid w:val="00174495"/>
    <w:rsid w:val="001745FA"/>
    <w:rsid w:val="00174DDB"/>
    <w:rsid w:val="00174F2F"/>
    <w:rsid w:val="00175163"/>
    <w:rsid w:val="001751DC"/>
    <w:rsid w:val="0017527D"/>
    <w:rsid w:val="001752EC"/>
    <w:rsid w:val="00175453"/>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1B"/>
    <w:rsid w:val="00177487"/>
    <w:rsid w:val="00177580"/>
    <w:rsid w:val="00177711"/>
    <w:rsid w:val="0017792A"/>
    <w:rsid w:val="001779D8"/>
    <w:rsid w:val="00177A0D"/>
    <w:rsid w:val="00177DFF"/>
    <w:rsid w:val="00177EBD"/>
    <w:rsid w:val="001800DB"/>
    <w:rsid w:val="00180149"/>
    <w:rsid w:val="0018016C"/>
    <w:rsid w:val="0018035D"/>
    <w:rsid w:val="0018043A"/>
    <w:rsid w:val="00180712"/>
    <w:rsid w:val="00180726"/>
    <w:rsid w:val="001808AB"/>
    <w:rsid w:val="00180ADD"/>
    <w:rsid w:val="00180E60"/>
    <w:rsid w:val="001817BA"/>
    <w:rsid w:val="00181B3A"/>
    <w:rsid w:val="00181B5B"/>
    <w:rsid w:val="00181D47"/>
    <w:rsid w:val="00181D68"/>
    <w:rsid w:val="00181E15"/>
    <w:rsid w:val="00181FAA"/>
    <w:rsid w:val="001820B2"/>
    <w:rsid w:val="001821E9"/>
    <w:rsid w:val="00182374"/>
    <w:rsid w:val="001823B5"/>
    <w:rsid w:val="0018258D"/>
    <w:rsid w:val="00182608"/>
    <w:rsid w:val="00182B62"/>
    <w:rsid w:val="00182E52"/>
    <w:rsid w:val="00182E75"/>
    <w:rsid w:val="00182EC2"/>
    <w:rsid w:val="00183319"/>
    <w:rsid w:val="00183374"/>
    <w:rsid w:val="001836DF"/>
    <w:rsid w:val="00183751"/>
    <w:rsid w:val="00183B24"/>
    <w:rsid w:val="00183CC6"/>
    <w:rsid w:val="00183D8A"/>
    <w:rsid w:val="00183E8B"/>
    <w:rsid w:val="00183F11"/>
    <w:rsid w:val="001840F5"/>
    <w:rsid w:val="00184A95"/>
    <w:rsid w:val="00184DAB"/>
    <w:rsid w:val="00184F51"/>
    <w:rsid w:val="00184F97"/>
    <w:rsid w:val="00185229"/>
    <w:rsid w:val="00185254"/>
    <w:rsid w:val="00185257"/>
    <w:rsid w:val="00185714"/>
    <w:rsid w:val="00185A16"/>
    <w:rsid w:val="00185A87"/>
    <w:rsid w:val="00185BE1"/>
    <w:rsid w:val="00185C4E"/>
    <w:rsid w:val="00185E59"/>
    <w:rsid w:val="00185F10"/>
    <w:rsid w:val="00186119"/>
    <w:rsid w:val="001862BC"/>
    <w:rsid w:val="00186395"/>
    <w:rsid w:val="00186544"/>
    <w:rsid w:val="00186AD7"/>
    <w:rsid w:val="00186B4D"/>
    <w:rsid w:val="00186DCB"/>
    <w:rsid w:val="00186E50"/>
    <w:rsid w:val="00186F58"/>
    <w:rsid w:val="001870AB"/>
    <w:rsid w:val="00187441"/>
    <w:rsid w:val="0018767B"/>
    <w:rsid w:val="00187C75"/>
    <w:rsid w:val="00187FF6"/>
    <w:rsid w:val="00190259"/>
    <w:rsid w:val="001902FA"/>
    <w:rsid w:val="00190307"/>
    <w:rsid w:val="00190927"/>
    <w:rsid w:val="00190BD5"/>
    <w:rsid w:val="00190EDC"/>
    <w:rsid w:val="001912DD"/>
    <w:rsid w:val="00191727"/>
    <w:rsid w:val="00191A2B"/>
    <w:rsid w:val="00191A4C"/>
    <w:rsid w:val="00191BFE"/>
    <w:rsid w:val="00191EBF"/>
    <w:rsid w:val="00192377"/>
    <w:rsid w:val="001923DB"/>
    <w:rsid w:val="001925E5"/>
    <w:rsid w:val="001927B9"/>
    <w:rsid w:val="0019287C"/>
    <w:rsid w:val="001929AE"/>
    <w:rsid w:val="00192D98"/>
    <w:rsid w:val="00192F16"/>
    <w:rsid w:val="00192FF4"/>
    <w:rsid w:val="00193242"/>
    <w:rsid w:val="0019328C"/>
    <w:rsid w:val="001934BF"/>
    <w:rsid w:val="001935A9"/>
    <w:rsid w:val="00193987"/>
    <w:rsid w:val="0019399F"/>
    <w:rsid w:val="00193C2A"/>
    <w:rsid w:val="00194075"/>
    <w:rsid w:val="00194308"/>
    <w:rsid w:val="0019460D"/>
    <w:rsid w:val="00194786"/>
    <w:rsid w:val="00194D41"/>
    <w:rsid w:val="001955C8"/>
    <w:rsid w:val="00195704"/>
    <w:rsid w:val="0019573B"/>
    <w:rsid w:val="001957D1"/>
    <w:rsid w:val="001958FD"/>
    <w:rsid w:val="0019592C"/>
    <w:rsid w:val="00195C89"/>
    <w:rsid w:val="00195F63"/>
    <w:rsid w:val="00195FB1"/>
    <w:rsid w:val="00196085"/>
    <w:rsid w:val="001963CB"/>
    <w:rsid w:val="00196491"/>
    <w:rsid w:val="00196539"/>
    <w:rsid w:val="00196567"/>
    <w:rsid w:val="0019692E"/>
    <w:rsid w:val="00196A48"/>
    <w:rsid w:val="00196AC9"/>
    <w:rsid w:val="00196B90"/>
    <w:rsid w:val="00196D5F"/>
    <w:rsid w:val="00196DEF"/>
    <w:rsid w:val="00196FF4"/>
    <w:rsid w:val="0019734F"/>
    <w:rsid w:val="00197553"/>
    <w:rsid w:val="001975CF"/>
    <w:rsid w:val="0019769C"/>
    <w:rsid w:val="001977AE"/>
    <w:rsid w:val="00197803"/>
    <w:rsid w:val="0019785E"/>
    <w:rsid w:val="00197950"/>
    <w:rsid w:val="00197B20"/>
    <w:rsid w:val="00197C85"/>
    <w:rsid w:val="00197DB8"/>
    <w:rsid w:val="00197E21"/>
    <w:rsid w:val="00197E7A"/>
    <w:rsid w:val="00197F13"/>
    <w:rsid w:val="001A0303"/>
    <w:rsid w:val="001A032E"/>
    <w:rsid w:val="001A0421"/>
    <w:rsid w:val="001A0486"/>
    <w:rsid w:val="001A067A"/>
    <w:rsid w:val="001A0891"/>
    <w:rsid w:val="001A09BB"/>
    <w:rsid w:val="001A09BF"/>
    <w:rsid w:val="001A0BD6"/>
    <w:rsid w:val="001A0E67"/>
    <w:rsid w:val="001A1ABA"/>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E31"/>
    <w:rsid w:val="001A2FD5"/>
    <w:rsid w:val="001A3037"/>
    <w:rsid w:val="001A30B0"/>
    <w:rsid w:val="001A30FB"/>
    <w:rsid w:val="001A34F4"/>
    <w:rsid w:val="001A35B2"/>
    <w:rsid w:val="001A36CF"/>
    <w:rsid w:val="001A3786"/>
    <w:rsid w:val="001A3974"/>
    <w:rsid w:val="001A39C8"/>
    <w:rsid w:val="001A3B8A"/>
    <w:rsid w:val="001A3D57"/>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6EA"/>
    <w:rsid w:val="001A67D9"/>
    <w:rsid w:val="001A6AFE"/>
    <w:rsid w:val="001A6EED"/>
    <w:rsid w:val="001A6F38"/>
    <w:rsid w:val="001A6FB5"/>
    <w:rsid w:val="001A706D"/>
    <w:rsid w:val="001A71EB"/>
    <w:rsid w:val="001A72EE"/>
    <w:rsid w:val="001A73D6"/>
    <w:rsid w:val="001A74F8"/>
    <w:rsid w:val="001A7912"/>
    <w:rsid w:val="001A7924"/>
    <w:rsid w:val="001A7A57"/>
    <w:rsid w:val="001A7ACB"/>
    <w:rsid w:val="001A7BF4"/>
    <w:rsid w:val="001A7C1F"/>
    <w:rsid w:val="001A7C23"/>
    <w:rsid w:val="001A7CBD"/>
    <w:rsid w:val="001A7DA2"/>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A93"/>
    <w:rsid w:val="001B1CD5"/>
    <w:rsid w:val="001B1DEE"/>
    <w:rsid w:val="001B1F17"/>
    <w:rsid w:val="001B1F26"/>
    <w:rsid w:val="001B1F29"/>
    <w:rsid w:val="001B2085"/>
    <w:rsid w:val="001B2132"/>
    <w:rsid w:val="001B235B"/>
    <w:rsid w:val="001B26EE"/>
    <w:rsid w:val="001B2993"/>
    <w:rsid w:val="001B2D72"/>
    <w:rsid w:val="001B2E97"/>
    <w:rsid w:val="001B2F20"/>
    <w:rsid w:val="001B3754"/>
    <w:rsid w:val="001B3B7B"/>
    <w:rsid w:val="001B3EFE"/>
    <w:rsid w:val="001B412E"/>
    <w:rsid w:val="001B45CE"/>
    <w:rsid w:val="001B4A66"/>
    <w:rsid w:val="001B4F35"/>
    <w:rsid w:val="001B5332"/>
    <w:rsid w:val="001B53B3"/>
    <w:rsid w:val="001B54E9"/>
    <w:rsid w:val="001B5535"/>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75"/>
    <w:rsid w:val="001C16A9"/>
    <w:rsid w:val="001C191F"/>
    <w:rsid w:val="001C19ED"/>
    <w:rsid w:val="001C1B6A"/>
    <w:rsid w:val="001C1BDF"/>
    <w:rsid w:val="001C1E53"/>
    <w:rsid w:val="001C1E61"/>
    <w:rsid w:val="001C1ECB"/>
    <w:rsid w:val="001C1FEB"/>
    <w:rsid w:val="001C1FFA"/>
    <w:rsid w:val="001C2012"/>
    <w:rsid w:val="001C211D"/>
    <w:rsid w:val="001C2E60"/>
    <w:rsid w:val="001C315A"/>
    <w:rsid w:val="001C325F"/>
    <w:rsid w:val="001C3474"/>
    <w:rsid w:val="001C356F"/>
    <w:rsid w:val="001C3CE7"/>
    <w:rsid w:val="001C3DC6"/>
    <w:rsid w:val="001C3E72"/>
    <w:rsid w:val="001C3EAE"/>
    <w:rsid w:val="001C40C0"/>
    <w:rsid w:val="001C4452"/>
    <w:rsid w:val="001C44AC"/>
    <w:rsid w:val="001C481A"/>
    <w:rsid w:val="001C4F47"/>
    <w:rsid w:val="001C4F5F"/>
    <w:rsid w:val="001C4FE8"/>
    <w:rsid w:val="001C512D"/>
    <w:rsid w:val="001C5143"/>
    <w:rsid w:val="001C518A"/>
    <w:rsid w:val="001C5857"/>
    <w:rsid w:val="001C589B"/>
    <w:rsid w:val="001C58A6"/>
    <w:rsid w:val="001C5F88"/>
    <w:rsid w:val="001C619C"/>
    <w:rsid w:val="001C6449"/>
    <w:rsid w:val="001C66F3"/>
    <w:rsid w:val="001C68E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0DF0"/>
    <w:rsid w:val="001D1258"/>
    <w:rsid w:val="001D13B0"/>
    <w:rsid w:val="001D19F8"/>
    <w:rsid w:val="001D1A02"/>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BC6"/>
    <w:rsid w:val="001D3C68"/>
    <w:rsid w:val="001D3E97"/>
    <w:rsid w:val="001D3EC9"/>
    <w:rsid w:val="001D4315"/>
    <w:rsid w:val="001D43C0"/>
    <w:rsid w:val="001D4597"/>
    <w:rsid w:val="001D4969"/>
    <w:rsid w:val="001D4A05"/>
    <w:rsid w:val="001D4AF0"/>
    <w:rsid w:val="001D4B05"/>
    <w:rsid w:val="001D4F24"/>
    <w:rsid w:val="001D4FE8"/>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546"/>
    <w:rsid w:val="001D7816"/>
    <w:rsid w:val="001D7981"/>
    <w:rsid w:val="001D7B96"/>
    <w:rsid w:val="001D7EF5"/>
    <w:rsid w:val="001D7FE2"/>
    <w:rsid w:val="001E016A"/>
    <w:rsid w:val="001E09F4"/>
    <w:rsid w:val="001E0A73"/>
    <w:rsid w:val="001E0AE4"/>
    <w:rsid w:val="001E0D29"/>
    <w:rsid w:val="001E0D65"/>
    <w:rsid w:val="001E0D8D"/>
    <w:rsid w:val="001E0F5F"/>
    <w:rsid w:val="001E111F"/>
    <w:rsid w:val="001E1153"/>
    <w:rsid w:val="001E126C"/>
    <w:rsid w:val="001E1284"/>
    <w:rsid w:val="001E13E0"/>
    <w:rsid w:val="001E1524"/>
    <w:rsid w:val="001E1AA1"/>
    <w:rsid w:val="001E1B14"/>
    <w:rsid w:val="001E1D3C"/>
    <w:rsid w:val="001E2160"/>
    <w:rsid w:val="001E216A"/>
    <w:rsid w:val="001E21EA"/>
    <w:rsid w:val="001E220A"/>
    <w:rsid w:val="001E2366"/>
    <w:rsid w:val="001E241E"/>
    <w:rsid w:val="001E251E"/>
    <w:rsid w:val="001E25BB"/>
    <w:rsid w:val="001E266E"/>
    <w:rsid w:val="001E2EEF"/>
    <w:rsid w:val="001E3188"/>
    <w:rsid w:val="001E31D1"/>
    <w:rsid w:val="001E32BE"/>
    <w:rsid w:val="001E334A"/>
    <w:rsid w:val="001E3373"/>
    <w:rsid w:val="001E33F9"/>
    <w:rsid w:val="001E34EE"/>
    <w:rsid w:val="001E3735"/>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55B"/>
    <w:rsid w:val="001E660B"/>
    <w:rsid w:val="001E66BD"/>
    <w:rsid w:val="001E684F"/>
    <w:rsid w:val="001E6B8F"/>
    <w:rsid w:val="001E6C1B"/>
    <w:rsid w:val="001E6DE6"/>
    <w:rsid w:val="001E6E1E"/>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0FEC"/>
    <w:rsid w:val="00201070"/>
    <w:rsid w:val="00201135"/>
    <w:rsid w:val="002012E7"/>
    <w:rsid w:val="002015DA"/>
    <w:rsid w:val="00201646"/>
    <w:rsid w:val="0020181B"/>
    <w:rsid w:val="00201845"/>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071"/>
    <w:rsid w:val="002041A4"/>
    <w:rsid w:val="002042E9"/>
    <w:rsid w:val="002047BE"/>
    <w:rsid w:val="002047DE"/>
    <w:rsid w:val="00204917"/>
    <w:rsid w:val="002049E0"/>
    <w:rsid w:val="00204A5A"/>
    <w:rsid w:val="00204C12"/>
    <w:rsid w:val="00204F6F"/>
    <w:rsid w:val="00204F93"/>
    <w:rsid w:val="002050FE"/>
    <w:rsid w:val="00205230"/>
    <w:rsid w:val="00205635"/>
    <w:rsid w:val="00205646"/>
    <w:rsid w:val="00205789"/>
    <w:rsid w:val="002058DC"/>
    <w:rsid w:val="00205AB2"/>
    <w:rsid w:val="00205B3B"/>
    <w:rsid w:val="00205CB2"/>
    <w:rsid w:val="00205F0C"/>
    <w:rsid w:val="0020610B"/>
    <w:rsid w:val="00206133"/>
    <w:rsid w:val="002063A7"/>
    <w:rsid w:val="002064D5"/>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D31"/>
    <w:rsid w:val="00211DD9"/>
    <w:rsid w:val="00212054"/>
    <w:rsid w:val="00212075"/>
    <w:rsid w:val="002125B4"/>
    <w:rsid w:val="00212816"/>
    <w:rsid w:val="002129B2"/>
    <w:rsid w:val="00212C89"/>
    <w:rsid w:val="00212D30"/>
    <w:rsid w:val="00212FB0"/>
    <w:rsid w:val="002130BD"/>
    <w:rsid w:val="00213104"/>
    <w:rsid w:val="00213598"/>
    <w:rsid w:val="002137FE"/>
    <w:rsid w:val="00213825"/>
    <w:rsid w:val="00213851"/>
    <w:rsid w:val="00213AF9"/>
    <w:rsid w:val="00213E54"/>
    <w:rsid w:val="00213FE2"/>
    <w:rsid w:val="00214130"/>
    <w:rsid w:val="002144B7"/>
    <w:rsid w:val="002146F8"/>
    <w:rsid w:val="00214961"/>
    <w:rsid w:val="00214965"/>
    <w:rsid w:val="00214E0D"/>
    <w:rsid w:val="0021586D"/>
    <w:rsid w:val="00215C0F"/>
    <w:rsid w:val="00215DF0"/>
    <w:rsid w:val="00215DFA"/>
    <w:rsid w:val="002160D2"/>
    <w:rsid w:val="002161C5"/>
    <w:rsid w:val="0021625B"/>
    <w:rsid w:val="002162EA"/>
    <w:rsid w:val="002165F9"/>
    <w:rsid w:val="00216685"/>
    <w:rsid w:val="00216718"/>
    <w:rsid w:val="002168B1"/>
    <w:rsid w:val="00216958"/>
    <w:rsid w:val="00216B17"/>
    <w:rsid w:val="00216BBF"/>
    <w:rsid w:val="00216F84"/>
    <w:rsid w:val="00217135"/>
    <w:rsid w:val="00217142"/>
    <w:rsid w:val="0021737B"/>
    <w:rsid w:val="00217CE8"/>
    <w:rsid w:val="00217E05"/>
    <w:rsid w:val="00220031"/>
    <w:rsid w:val="002202EC"/>
    <w:rsid w:val="00220422"/>
    <w:rsid w:val="002204ED"/>
    <w:rsid w:val="0022054F"/>
    <w:rsid w:val="0022065D"/>
    <w:rsid w:val="00220697"/>
    <w:rsid w:val="00220760"/>
    <w:rsid w:val="0022088E"/>
    <w:rsid w:val="00220A14"/>
    <w:rsid w:val="00220B38"/>
    <w:rsid w:val="00220E92"/>
    <w:rsid w:val="002211A6"/>
    <w:rsid w:val="002211DD"/>
    <w:rsid w:val="0022135D"/>
    <w:rsid w:val="0022180C"/>
    <w:rsid w:val="00221CE9"/>
    <w:rsid w:val="002221B4"/>
    <w:rsid w:val="002222A4"/>
    <w:rsid w:val="0022257F"/>
    <w:rsid w:val="002225BD"/>
    <w:rsid w:val="00222AA3"/>
    <w:rsid w:val="00222C27"/>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BC3"/>
    <w:rsid w:val="00224C25"/>
    <w:rsid w:val="0022522A"/>
    <w:rsid w:val="00225DB5"/>
    <w:rsid w:val="0022657F"/>
    <w:rsid w:val="002266C3"/>
    <w:rsid w:val="002267B6"/>
    <w:rsid w:val="0022683F"/>
    <w:rsid w:val="002269A7"/>
    <w:rsid w:val="00226BD3"/>
    <w:rsid w:val="00226C2B"/>
    <w:rsid w:val="00226D25"/>
    <w:rsid w:val="00226E44"/>
    <w:rsid w:val="00226F21"/>
    <w:rsid w:val="00227215"/>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20"/>
    <w:rsid w:val="00231740"/>
    <w:rsid w:val="002318F3"/>
    <w:rsid w:val="00231929"/>
    <w:rsid w:val="00231A06"/>
    <w:rsid w:val="00231C19"/>
    <w:rsid w:val="00231D67"/>
    <w:rsid w:val="00231E15"/>
    <w:rsid w:val="00232191"/>
    <w:rsid w:val="002321A5"/>
    <w:rsid w:val="0023255D"/>
    <w:rsid w:val="00232587"/>
    <w:rsid w:val="00232C8F"/>
    <w:rsid w:val="00232C9B"/>
    <w:rsid w:val="00232CC7"/>
    <w:rsid w:val="00232E9D"/>
    <w:rsid w:val="00232FF5"/>
    <w:rsid w:val="0023329D"/>
    <w:rsid w:val="00233301"/>
    <w:rsid w:val="0023361E"/>
    <w:rsid w:val="00233B04"/>
    <w:rsid w:val="00233BAD"/>
    <w:rsid w:val="00233C4B"/>
    <w:rsid w:val="00233EBA"/>
    <w:rsid w:val="002344C8"/>
    <w:rsid w:val="0023464A"/>
    <w:rsid w:val="002346FA"/>
    <w:rsid w:val="0023480D"/>
    <w:rsid w:val="002348E2"/>
    <w:rsid w:val="002349C5"/>
    <w:rsid w:val="00234C5A"/>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37E21"/>
    <w:rsid w:val="002405C9"/>
    <w:rsid w:val="00240A3A"/>
    <w:rsid w:val="00240B7D"/>
    <w:rsid w:val="00240E65"/>
    <w:rsid w:val="00240F76"/>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4E84"/>
    <w:rsid w:val="00245492"/>
    <w:rsid w:val="00245587"/>
    <w:rsid w:val="002456CD"/>
    <w:rsid w:val="002458FD"/>
    <w:rsid w:val="00245A41"/>
    <w:rsid w:val="00245B70"/>
    <w:rsid w:val="00245D7D"/>
    <w:rsid w:val="00245D99"/>
    <w:rsid w:val="00245E39"/>
    <w:rsid w:val="00245EB6"/>
    <w:rsid w:val="00245FBA"/>
    <w:rsid w:val="0024607C"/>
    <w:rsid w:val="0024636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755"/>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66A"/>
    <w:rsid w:val="002537EB"/>
    <w:rsid w:val="002537F5"/>
    <w:rsid w:val="00253853"/>
    <w:rsid w:val="00253A89"/>
    <w:rsid w:val="00253D64"/>
    <w:rsid w:val="00254374"/>
    <w:rsid w:val="00254509"/>
    <w:rsid w:val="00254794"/>
    <w:rsid w:val="002548A4"/>
    <w:rsid w:val="00254CBD"/>
    <w:rsid w:val="002550A3"/>
    <w:rsid w:val="002554CB"/>
    <w:rsid w:val="0025563D"/>
    <w:rsid w:val="002556FA"/>
    <w:rsid w:val="00255837"/>
    <w:rsid w:val="00255A43"/>
    <w:rsid w:val="00255C71"/>
    <w:rsid w:val="00255D02"/>
    <w:rsid w:val="0025606A"/>
    <w:rsid w:val="0025607B"/>
    <w:rsid w:val="002561D0"/>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E8"/>
    <w:rsid w:val="002614F8"/>
    <w:rsid w:val="00261781"/>
    <w:rsid w:val="00261A56"/>
    <w:rsid w:val="00261D05"/>
    <w:rsid w:val="00261F64"/>
    <w:rsid w:val="0026221D"/>
    <w:rsid w:val="002623AC"/>
    <w:rsid w:val="0026245D"/>
    <w:rsid w:val="0026254E"/>
    <w:rsid w:val="002625EC"/>
    <w:rsid w:val="00262658"/>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4FB1"/>
    <w:rsid w:val="0026509A"/>
    <w:rsid w:val="002651FC"/>
    <w:rsid w:val="002655F1"/>
    <w:rsid w:val="00265701"/>
    <w:rsid w:val="00265CC1"/>
    <w:rsid w:val="00265DB4"/>
    <w:rsid w:val="00265E3B"/>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0BF"/>
    <w:rsid w:val="00270202"/>
    <w:rsid w:val="00270851"/>
    <w:rsid w:val="00270C63"/>
    <w:rsid w:val="00270C7F"/>
    <w:rsid w:val="00270C98"/>
    <w:rsid w:val="00270E57"/>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49"/>
    <w:rsid w:val="002745C6"/>
    <w:rsid w:val="00274D08"/>
    <w:rsid w:val="00274D87"/>
    <w:rsid w:val="00275435"/>
    <w:rsid w:val="00275464"/>
    <w:rsid w:val="0027568B"/>
    <w:rsid w:val="002756D5"/>
    <w:rsid w:val="00275778"/>
    <w:rsid w:val="00275BA6"/>
    <w:rsid w:val="00276001"/>
    <w:rsid w:val="0027643F"/>
    <w:rsid w:val="00276456"/>
    <w:rsid w:val="002764FB"/>
    <w:rsid w:val="00276512"/>
    <w:rsid w:val="0027668A"/>
    <w:rsid w:val="00276870"/>
    <w:rsid w:val="002768B3"/>
    <w:rsid w:val="002769A8"/>
    <w:rsid w:val="00276CB6"/>
    <w:rsid w:val="00276D75"/>
    <w:rsid w:val="00276F5F"/>
    <w:rsid w:val="002772DA"/>
    <w:rsid w:val="00277418"/>
    <w:rsid w:val="002775F2"/>
    <w:rsid w:val="002775FE"/>
    <w:rsid w:val="00277A46"/>
    <w:rsid w:val="00277E31"/>
    <w:rsid w:val="00277E66"/>
    <w:rsid w:val="00280149"/>
    <w:rsid w:val="002801E1"/>
    <w:rsid w:val="002801E2"/>
    <w:rsid w:val="0028052D"/>
    <w:rsid w:val="00280648"/>
    <w:rsid w:val="00280684"/>
    <w:rsid w:val="0028073A"/>
    <w:rsid w:val="00280851"/>
    <w:rsid w:val="00280960"/>
    <w:rsid w:val="002809B7"/>
    <w:rsid w:val="00280A7A"/>
    <w:rsid w:val="00281278"/>
    <w:rsid w:val="002813BF"/>
    <w:rsid w:val="002817DC"/>
    <w:rsid w:val="0028183D"/>
    <w:rsid w:val="0028185F"/>
    <w:rsid w:val="00281D3D"/>
    <w:rsid w:val="00281DD0"/>
    <w:rsid w:val="0028203A"/>
    <w:rsid w:val="002825CE"/>
    <w:rsid w:val="002826D0"/>
    <w:rsid w:val="00282878"/>
    <w:rsid w:val="002829B0"/>
    <w:rsid w:val="002829E8"/>
    <w:rsid w:val="00282AE3"/>
    <w:rsid w:val="00282B6C"/>
    <w:rsid w:val="00282E14"/>
    <w:rsid w:val="00282E22"/>
    <w:rsid w:val="0028309B"/>
    <w:rsid w:val="00283112"/>
    <w:rsid w:val="00283181"/>
    <w:rsid w:val="002831BB"/>
    <w:rsid w:val="00283362"/>
    <w:rsid w:val="002833CD"/>
    <w:rsid w:val="002835A5"/>
    <w:rsid w:val="002836DC"/>
    <w:rsid w:val="00283A53"/>
    <w:rsid w:val="00283CE6"/>
    <w:rsid w:val="00283D6B"/>
    <w:rsid w:val="00283FCD"/>
    <w:rsid w:val="00284154"/>
    <w:rsid w:val="002841C0"/>
    <w:rsid w:val="002842CB"/>
    <w:rsid w:val="00284630"/>
    <w:rsid w:val="00284705"/>
    <w:rsid w:val="00284903"/>
    <w:rsid w:val="00284E2F"/>
    <w:rsid w:val="00284E7F"/>
    <w:rsid w:val="00285520"/>
    <w:rsid w:val="00285894"/>
    <w:rsid w:val="00285A39"/>
    <w:rsid w:val="00285E28"/>
    <w:rsid w:val="00285E4F"/>
    <w:rsid w:val="00286085"/>
    <w:rsid w:val="00286487"/>
    <w:rsid w:val="00286631"/>
    <w:rsid w:val="00286759"/>
    <w:rsid w:val="00286A45"/>
    <w:rsid w:val="00286B14"/>
    <w:rsid w:val="00286F76"/>
    <w:rsid w:val="0028700B"/>
    <w:rsid w:val="002871D6"/>
    <w:rsid w:val="00287376"/>
    <w:rsid w:val="00287438"/>
    <w:rsid w:val="0028749A"/>
    <w:rsid w:val="0028758D"/>
    <w:rsid w:val="00287605"/>
    <w:rsid w:val="002877DE"/>
    <w:rsid w:val="00287C28"/>
    <w:rsid w:val="00287CDC"/>
    <w:rsid w:val="00290254"/>
    <w:rsid w:val="002906A4"/>
    <w:rsid w:val="00290CE2"/>
    <w:rsid w:val="00290F3B"/>
    <w:rsid w:val="00290FC4"/>
    <w:rsid w:val="00291177"/>
    <w:rsid w:val="002912D3"/>
    <w:rsid w:val="00291389"/>
    <w:rsid w:val="00291403"/>
    <w:rsid w:val="00291610"/>
    <w:rsid w:val="0029178F"/>
    <w:rsid w:val="00291A1D"/>
    <w:rsid w:val="00291B01"/>
    <w:rsid w:val="00291E3B"/>
    <w:rsid w:val="0029206E"/>
    <w:rsid w:val="00292235"/>
    <w:rsid w:val="00292A99"/>
    <w:rsid w:val="00292B00"/>
    <w:rsid w:val="00292E58"/>
    <w:rsid w:val="00293504"/>
    <w:rsid w:val="0029398C"/>
    <w:rsid w:val="0029440E"/>
    <w:rsid w:val="002944CA"/>
    <w:rsid w:val="002945EB"/>
    <w:rsid w:val="00294722"/>
    <w:rsid w:val="00294AB1"/>
    <w:rsid w:val="00294B56"/>
    <w:rsid w:val="00295226"/>
    <w:rsid w:val="002952BB"/>
    <w:rsid w:val="002953CC"/>
    <w:rsid w:val="00295416"/>
    <w:rsid w:val="0029548C"/>
    <w:rsid w:val="00295539"/>
    <w:rsid w:val="00295559"/>
    <w:rsid w:val="002956E0"/>
    <w:rsid w:val="00295BBF"/>
    <w:rsid w:val="00295DB4"/>
    <w:rsid w:val="00295EBB"/>
    <w:rsid w:val="00295EDC"/>
    <w:rsid w:val="00295F1C"/>
    <w:rsid w:val="00295F2A"/>
    <w:rsid w:val="0029636B"/>
    <w:rsid w:val="002963EC"/>
    <w:rsid w:val="002965C5"/>
    <w:rsid w:val="00296965"/>
    <w:rsid w:val="00296C02"/>
    <w:rsid w:val="00296FD8"/>
    <w:rsid w:val="00297013"/>
    <w:rsid w:val="00297098"/>
    <w:rsid w:val="002970E1"/>
    <w:rsid w:val="0029743A"/>
    <w:rsid w:val="00297499"/>
    <w:rsid w:val="002974AA"/>
    <w:rsid w:val="00297ACA"/>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4B"/>
    <w:rsid w:val="002A0DF3"/>
    <w:rsid w:val="002A0EC7"/>
    <w:rsid w:val="002A0ED3"/>
    <w:rsid w:val="002A10A0"/>
    <w:rsid w:val="002A1648"/>
    <w:rsid w:val="002A167F"/>
    <w:rsid w:val="002A1737"/>
    <w:rsid w:val="002A1A57"/>
    <w:rsid w:val="002A1D2B"/>
    <w:rsid w:val="002A1DA1"/>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3DF"/>
    <w:rsid w:val="002A35BA"/>
    <w:rsid w:val="002A3668"/>
    <w:rsid w:val="002A3771"/>
    <w:rsid w:val="002A3A98"/>
    <w:rsid w:val="002A3B12"/>
    <w:rsid w:val="002A3BE5"/>
    <w:rsid w:val="002A3CF2"/>
    <w:rsid w:val="002A3E1A"/>
    <w:rsid w:val="002A40D2"/>
    <w:rsid w:val="002A40EB"/>
    <w:rsid w:val="002A4102"/>
    <w:rsid w:val="002A41F6"/>
    <w:rsid w:val="002A42CF"/>
    <w:rsid w:val="002A469C"/>
    <w:rsid w:val="002A4729"/>
    <w:rsid w:val="002A4918"/>
    <w:rsid w:val="002A4B93"/>
    <w:rsid w:val="002A4E20"/>
    <w:rsid w:val="002A5210"/>
    <w:rsid w:val="002A523D"/>
    <w:rsid w:val="002A52FF"/>
    <w:rsid w:val="002A5488"/>
    <w:rsid w:val="002A54CA"/>
    <w:rsid w:val="002A58AE"/>
    <w:rsid w:val="002A58D7"/>
    <w:rsid w:val="002A5B04"/>
    <w:rsid w:val="002A5B91"/>
    <w:rsid w:val="002A5C34"/>
    <w:rsid w:val="002A5FC1"/>
    <w:rsid w:val="002A60B6"/>
    <w:rsid w:val="002A6106"/>
    <w:rsid w:val="002A61BD"/>
    <w:rsid w:val="002A6354"/>
    <w:rsid w:val="002A636B"/>
    <w:rsid w:val="002A6706"/>
    <w:rsid w:val="002A68D9"/>
    <w:rsid w:val="002A6AC7"/>
    <w:rsid w:val="002A6CD9"/>
    <w:rsid w:val="002A6DD2"/>
    <w:rsid w:val="002A6FC1"/>
    <w:rsid w:val="002A732C"/>
    <w:rsid w:val="002A733B"/>
    <w:rsid w:val="002A7449"/>
    <w:rsid w:val="002A75BA"/>
    <w:rsid w:val="002A79B4"/>
    <w:rsid w:val="002A7A6A"/>
    <w:rsid w:val="002A7AB4"/>
    <w:rsid w:val="002A7B72"/>
    <w:rsid w:val="002A7C1B"/>
    <w:rsid w:val="002A7CF6"/>
    <w:rsid w:val="002A7F30"/>
    <w:rsid w:val="002B033D"/>
    <w:rsid w:val="002B07BF"/>
    <w:rsid w:val="002B0805"/>
    <w:rsid w:val="002B0C99"/>
    <w:rsid w:val="002B0D68"/>
    <w:rsid w:val="002B0EDA"/>
    <w:rsid w:val="002B10F9"/>
    <w:rsid w:val="002B1912"/>
    <w:rsid w:val="002B19C7"/>
    <w:rsid w:val="002B1AE2"/>
    <w:rsid w:val="002B1B15"/>
    <w:rsid w:val="002B1B81"/>
    <w:rsid w:val="002B1C54"/>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532"/>
    <w:rsid w:val="002B3718"/>
    <w:rsid w:val="002B39ED"/>
    <w:rsid w:val="002B3D07"/>
    <w:rsid w:val="002B3D90"/>
    <w:rsid w:val="002B3E45"/>
    <w:rsid w:val="002B409D"/>
    <w:rsid w:val="002B46A6"/>
    <w:rsid w:val="002B4708"/>
    <w:rsid w:val="002B4A26"/>
    <w:rsid w:val="002B4A64"/>
    <w:rsid w:val="002B4C39"/>
    <w:rsid w:val="002B4E40"/>
    <w:rsid w:val="002B53F9"/>
    <w:rsid w:val="002B5516"/>
    <w:rsid w:val="002B5856"/>
    <w:rsid w:val="002B5976"/>
    <w:rsid w:val="002B5A76"/>
    <w:rsid w:val="002B5E44"/>
    <w:rsid w:val="002B61AC"/>
    <w:rsid w:val="002B6267"/>
    <w:rsid w:val="002B6397"/>
    <w:rsid w:val="002B64FE"/>
    <w:rsid w:val="002B651D"/>
    <w:rsid w:val="002B664D"/>
    <w:rsid w:val="002B6890"/>
    <w:rsid w:val="002B6949"/>
    <w:rsid w:val="002B694E"/>
    <w:rsid w:val="002B6C05"/>
    <w:rsid w:val="002B6E52"/>
    <w:rsid w:val="002B6EC5"/>
    <w:rsid w:val="002B6EF4"/>
    <w:rsid w:val="002B712C"/>
    <w:rsid w:val="002B749A"/>
    <w:rsid w:val="002B74EC"/>
    <w:rsid w:val="002B755E"/>
    <w:rsid w:val="002B7666"/>
    <w:rsid w:val="002B7716"/>
    <w:rsid w:val="002B783E"/>
    <w:rsid w:val="002B79CA"/>
    <w:rsid w:val="002C0017"/>
    <w:rsid w:val="002C039E"/>
    <w:rsid w:val="002C04C2"/>
    <w:rsid w:val="002C0818"/>
    <w:rsid w:val="002C08D3"/>
    <w:rsid w:val="002C0CDC"/>
    <w:rsid w:val="002C0D09"/>
    <w:rsid w:val="002C0DD0"/>
    <w:rsid w:val="002C0DD4"/>
    <w:rsid w:val="002C0E0A"/>
    <w:rsid w:val="002C0E55"/>
    <w:rsid w:val="002C1027"/>
    <w:rsid w:val="002C1321"/>
    <w:rsid w:val="002C1C99"/>
    <w:rsid w:val="002C1DF1"/>
    <w:rsid w:val="002C203A"/>
    <w:rsid w:val="002C23E6"/>
    <w:rsid w:val="002C27C7"/>
    <w:rsid w:val="002C2B89"/>
    <w:rsid w:val="002C2C0E"/>
    <w:rsid w:val="002C2E8A"/>
    <w:rsid w:val="002C2FCD"/>
    <w:rsid w:val="002C302C"/>
    <w:rsid w:val="002C31CF"/>
    <w:rsid w:val="002C33B6"/>
    <w:rsid w:val="002C345A"/>
    <w:rsid w:val="002C36D3"/>
    <w:rsid w:val="002C3AE4"/>
    <w:rsid w:val="002C3C99"/>
    <w:rsid w:val="002C3E89"/>
    <w:rsid w:val="002C421B"/>
    <w:rsid w:val="002C4462"/>
    <w:rsid w:val="002C4580"/>
    <w:rsid w:val="002C4751"/>
    <w:rsid w:val="002C4BB4"/>
    <w:rsid w:val="002C4FFD"/>
    <w:rsid w:val="002C5533"/>
    <w:rsid w:val="002C5620"/>
    <w:rsid w:val="002C5A6B"/>
    <w:rsid w:val="002C5B5C"/>
    <w:rsid w:val="002C5B7C"/>
    <w:rsid w:val="002C6165"/>
    <w:rsid w:val="002C61AD"/>
    <w:rsid w:val="002C61E0"/>
    <w:rsid w:val="002C6AB5"/>
    <w:rsid w:val="002C6CF5"/>
    <w:rsid w:val="002C6E51"/>
    <w:rsid w:val="002C706B"/>
    <w:rsid w:val="002C782F"/>
    <w:rsid w:val="002C78E5"/>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A0"/>
    <w:rsid w:val="002D28E0"/>
    <w:rsid w:val="002D2A7D"/>
    <w:rsid w:val="002D2AC4"/>
    <w:rsid w:val="002D2B4E"/>
    <w:rsid w:val="002D2C31"/>
    <w:rsid w:val="002D2C8B"/>
    <w:rsid w:val="002D2D1A"/>
    <w:rsid w:val="002D2D87"/>
    <w:rsid w:val="002D2E34"/>
    <w:rsid w:val="002D3271"/>
    <w:rsid w:val="002D32F7"/>
    <w:rsid w:val="002D3848"/>
    <w:rsid w:val="002D3968"/>
    <w:rsid w:val="002D3B6B"/>
    <w:rsid w:val="002D3D7B"/>
    <w:rsid w:val="002D3E48"/>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0D"/>
    <w:rsid w:val="002D63EE"/>
    <w:rsid w:val="002D662E"/>
    <w:rsid w:val="002D66C2"/>
    <w:rsid w:val="002D6776"/>
    <w:rsid w:val="002D68C3"/>
    <w:rsid w:val="002D6C69"/>
    <w:rsid w:val="002D7004"/>
    <w:rsid w:val="002D72FE"/>
    <w:rsid w:val="002D75B9"/>
    <w:rsid w:val="002D7665"/>
    <w:rsid w:val="002D772F"/>
    <w:rsid w:val="002D7C7C"/>
    <w:rsid w:val="002E018E"/>
    <w:rsid w:val="002E04F0"/>
    <w:rsid w:val="002E0E4F"/>
    <w:rsid w:val="002E0E94"/>
    <w:rsid w:val="002E1574"/>
    <w:rsid w:val="002E16BC"/>
    <w:rsid w:val="002E1703"/>
    <w:rsid w:val="002E1941"/>
    <w:rsid w:val="002E1B94"/>
    <w:rsid w:val="002E1FD0"/>
    <w:rsid w:val="002E21D5"/>
    <w:rsid w:val="002E23E9"/>
    <w:rsid w:val="002E251B"/>
    <w:rsid w:val="002E2918"/>
    <w:rsid w:val="002E2923"/>
    <w:rsid w:val="002E2A76"/>
    <w:rsid w:val="002E306D"/>
    <w:rsid w:val="002E3419"/>
    <w:rsid w:val="002E354A"/>
    <w:rsid w:val="002E3624"/>
    <w:rsid w:val="002E3653"/>
    <w:rsid w:val="002E36AE"/>
    <w:rsid w:val="002E38B7"/>
    <w:rsid w:val="002E3B35"/>
    <w:rsid w:val="002E3BCB"/>
    <w:rsid w:val="002E3BD9"/>
    <w:rsid w:val="002E41EA"/>
    <w:rsid w:val="002E42D2"/>
    <w:rsid w:val="002E42E9"/>
    <w:rsid w:val="002E4344"/>
    <w:rsid w:val="002E45DF"/>
    <w:rsid w:val="002E47CA"/>
    <w:rsid w:val="002E4A07"/>
    <w:rsid w:val="002E4AD2"/>
    <w:rsid w:val="002E5058"/>
    <w:rsid w:val="002E50AB"/>
    <w:rsid w:val="002E56DE"/>
    <w:rsid w:val="002E58E1"/>
    <w:rsid w:val="002E58E3"/>
    <w:rsid w:val="002E58FE"/>
    <w:rsid w:val="002E5ABC"/>
    <w:rsid w:val="002E5B1B"/>
    <w:rsid w:val="002E5BDD"/>
    <w:rsid w:val="002E5C56"/>
    <w:rsid w:val="002E5FF4"/>
    <w:rsid w:val="002E605E"/>
    <w:rsid w:val="002E679D"/>
    <w:rsid w:val="002E695A"/>
    <w:rsid w:val="002E6C98"/>
    <w:rsid w:val="002E6CE4"/>
    <w:rsid w:val="002E6D1F"/>
    <w:rsid w:val="002E7321"/>
    <w:rsid w:val="002E7894"/>
    <w:rsid w:val="002E7963"/>
    <w:rsid w:val="002E7BB2"/>
    <w:rsid w:val="002E7C5F"/>
    <w:rsid w:val="002F0045"/>
    <w:rsid w:val="002F00F0"/>
    <w:rsid w:val="002F025B"/>
    <w:rsid w:val="002F0292"/>
    <w:rsid w:val="002F04CC"/>
    <w:rsid w:val="002F0684"/>
    <w:rsid w:val="002F07AE"/>
    <w:rsid w:val="002F0ADB"/>
    <w:rsid w:val="002F0E96"/>
    <w:rsid w:val="002F1014"/>
    <w:rsid w:val="002F161B"/>
    <w:rsid w:val="002F17A3"/>
    <w:rsid w:val="002F2508"/>
    <w:rsid w:val="002F27F9"/>
    <w:rsid w:val="002F28C9"/>
    <w:rsid w:val="002F29D2"/>
    <w:rsid w:val="002F29EE"/>
    <w:rsid w:val="002F2A4A"/>
    <w:rsid w:val="002F2AE0"/>
    <w:rsid w:val="002F300D"/>
    <w:rsid w:val="002F3687"/>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B66"/>
    <w:rsid w:val="002F5B94"/>
    <w:rsid w:val="002F5DC5"/>
    <w:rsid w:val="002F5FDA"/>
    <w:rsid w:val="002F619C"/>
    <w:rsid w:val="002F6319"/>
    <w:rsid w:val="002F6BDA"/>
    <w:rsid w:val="002F6EA2"/>
    <w:rsid w:val="002F7122"/>
    <w:rsid w:val="002F7123"/>
    <w:rsid w:val="002F7305"/>
    <w:rsid w:val="002F758D"/>
    <w:rsid w:val="002F780F"/>
    <w:rsid w:val="002F7975"/>
    <w:rsid w:val="002F7B6D"/>
    <w:rsid w:val="002F7BF8"/>
    <w:rsid w:val="002F7D38"/>
    <w:rsid w:val="002F7D48"/>
    <w:rsid w:val="002F7EC5"/>
    <w:rsid w:val="002F7F95"/>
    <w:rsid w:val="0030017E"/>
    <w:rsid w:val="0030026B"/>
    <w:rsid w:val="003003AD"/>
    <w:rsid w:val="003003EB"/>
    <w:rsid w:val="003004CC"/>
    <w:rsid w:val="003007FD"/>
    <w:rsid w:val="003008D4"/>
    <w:rsid w:val="00300A12"/>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3FF8"/>
    <w:rsid w:val="00304013"/>
    <w:rsid w:val="00304373"/>
    <w:rsid w:val="0030438A"/>
    <w:rsid w:val="003043B7"/>
    <w:rsid w:val="00304464"/>
    <w:rsid w:val="00304549"/>
    <w:rsid w:val="00304723"/>
    <w:rsid w:val="00304784"/>
    <w:rsid w:val="00304AC5"/>
    <w:rsid w:val="00304BB6"/>
    <w:rsid w:val="00304FCA"/>
    <w:rsid w:val="00305410"/>
    <w:rsid w:val="00306079"/>
    <w:rsid w:val="0030617D"/>
    <w:rsid w:val="003064B4"/>
    <w:rsid w:val="003064EC"/>
    <w:rsid w:val="003065FB"/>
    <w:rsid w:val="003068F4"/>
    <w:rsid w:val="003069B7"/>
    <w:rsid w:val="00306C20"/>
    <w:rsid w:val="00307618"/>
    <w:rsid w:val="003076F9"/>
    <w:rsid w:val="003077E4"/>
    <w:rsid w:val="00307B27"/>
    <w:rsid w:val="00307BD1"/>
    <w:rsid w:val="00307C5E"/>
    <w:rsid w:val="00307D05"/>
    <w:rsid w:val="00307F28"/>
    <w:rsid w:val="00310039"/>
    <w:rsid w:val="003101DC"/>
    <w:rsid w:val="0031035A"/>
    <w:rsid w:val="003106EF"/>
    <w:rsid w:val="003107C2"/>
    <w:rsid w:val="003107CE"/>
    <w:rsid w:val="0031083D"/>
    <w:rsid w:val="00310A10"/>
    <w:rsid w:val="00310A91"/>
    <w:rsid w:val="00310BAF"/>
    <w:rsid w:val="00310C62"/>
    <w:rsid w:val="00310CC6"/>
    <w:rsid w:val="00311012"/>
    <w:rsid w:val="00311336"/>
    <w:rsid w:val="00311387"/>
    <w:rsid w:val="0031141D"/>
    <w:rsid w:val="00311642"/>
    <w:rsid w:val="00311761"/>
    <w:rsid w:val="00311941"/>
    <w:rsid w:val="00311A9D"/>
    <w:rsid w:val="00311BB3"/>
    <w:rsid w:val="003121B8"/>
    <w:rsid w:val="0031226C"/>
    <w:rsid w:val="003125FC"/>
    <w:rsid w:val="00312A7B"/>
    <w:rsid w:val="00313033"/>
    <w:rsid w:val="003136FF"/>
    <w:rsid w:val="003137A0"/>
    <w:rsid w:val="003137ED"/>
    <w:rsid w:val="00313A8D"/>
    <w:rsid w:val="00313BA1"/>
    <w:rsid w:val="00313C4F"/>
    <w:rsid w:val="00313EE1"/>
    <w:rsid w:val="00313F4E"/>
    <w:rsid w:val="003140CD"/>
    <w:rsid w:val="003141C2"/>
    <w:rsid w:val="00314629"/>
    <w:rsid w:val="00314A9C"/>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3E2"/>
    <w:rsid w:val="00317884"/>
    <w:rsid w:val="00317C53"/>
    <w:rsid w:val="00317F8D"/>
    <w:rsid w:val="003200D5"/>
    <w:rsid w:val="003200E7"/>
    <w:rsid w:val="003201CE"/>
    <w:rsid w:val="003201E5"/>
    <w:rsid w:val="0032026A"/>
    <w:rsid w:val="003206F7"/>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AC1"/>
    <w:rsid w:val="00330C30"/>
    <w:rsid w:val="00330DE8"/>
    <w:rsid w:val="00330F01"/>
    <w:rsid w:val="00330F99"/>
    <w:rsid w:val="00330FE6"/>
    <w:rsid w:val="00331406"/>
    <w:rsid w:val="003314D9"/>
    <w:rsid w:val="0033181A"/>
    <w:rsid w:val="0033183D"/>
    <w:rsid w:val="00331931"/>
    <w:rsid w:val="00331BCC"/>
    <w:rsid w:val="00331E6D"/>
    <w:rsid w:val="003321C3"/>
    <w:rsid w:val="00332962"/>
    <w:rsid w:val="00332B77"/>
    <w:rsid w:val="00332C85"/>
    <w:rsid w:val="00332E4F"/>
    <w:rsid w:val="00333049"/>
    <w:rsid w:val="00334021"/>
    <w:rsid w:val="0033443F"/>
    <w:rsid w:val="003346B9"/>
    <w:rsid w:val="00334B8C"/>
    <w:rsid w:val="00334D64"/>
    <w:rsid w:val="00334F23"/>
    <w:rsid w:val="00335250"/>
    <w:rsid w:val="0033548A"/>
    <w:rsid w:val="003355E2"/>
    <w:rsid w:val="00335664"/>
    <w:rsid w:val="0033592C"/>
    <w:rsid w:val="00335DF1"/>
    <w:rsid w:val="00335E2A"/>
    <w:rsid w:val="003361F7"/>
    <w:rsid w:val="00336225"/>
    <w:rsid w:val="003363E0"/>
    <w:rsid w:val="00336780"/>
    <w:rsid w:val="003367C5"/>
    <w:rsid w:val="00336F01"/>
    <w:rsid w:val="00336FE2"/>
    <w:rsid w:val="003370D3"/>
    <w:rsid w:val="0033711F"/>
    <w:rsid w:val="00337543"/>
    <w:rsid w:val="003376CF"/>
    <w:rsid w:val="0033770A"/>
    <w:rsid w:val="00337880"/>
    <w:rsid w:val="00337C71"/>
    <w:rsid w:val="00340401"/>
    <w:rsid w:val="00340450"/>
    <w:rsid w:val="00340A6D"/>
    <w:rsid w:val="00340D9C"/>
    <w:rsid w:val="00340E16"/>
    <w:rsid w:val="00340E58"/>
    <w:rsid w:val="00341087"/>
    <w:rsid w:val="003411D5"/>
    <w:rsid w:val="00341412"/>
    <w:rsid w:val="003415B5"/>
    <w:rsid w:val="00341AA1"/>
    <w:rsid w:val="00341B50"/>
    <w:rsid w:val="00341CDF"/>
    <w:rsid w:val="003420BD"/>
    <w:rsid w:val="00342160"/>
    <w:rsid w:val="0034243C"/>
    <w:rsid w:val="0034246D"/>
    <w:rsid w:val="003426DE"/>
    <w:rsid w:val="00342849"/>
    <w:rsid w:val="0034297F"/>
    <w:rsid w:val="00342DC5"/>
    <w:rsid w:val="0034305B"/>
    <w:rsid w:val="003430E0"/>
    <w:rsid w:val="003433CA"/>
    <w:rsid w:val="0034347B"/>
    <w:rsid w:val="003434DC"/>
    <w:rsid w:val="00343576"/>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9D"/>
    <w:rsid w:val="003447F2"/>
    <w:rsid w:val="00345073"/>
    <w:rsid w:val="0034511B"/>
    <w:rsid w:val="00346013"/>
    <w:rsid w:val="0034668E"/>
    <w:rsid w:val="003467AD"/>
    <w:rsid w:val="00346D3D"/>
    <w:rsid w:val="00346DD2"/>
    <w:rsid w:val="003471AB"/>
    <w:rsid w:val="003471DC"/>
    <w:rsid w:val="00347265"/>
    <w:rsid w:val="0034745C"/>
    <w:rsid w:val="00347A9A"/>
    <w:rsid w:val="00347B9B"/>
    <w:rsid w:val="00347F2E"/>
    <w:rsid w:val="0035025F"/>
    <w:rsid w:val="003503F4"/>
    <w:rsid w:val="0035041A"/>
    <w:rsid w:val="00350469"/>
    <w:rsid w:val="0035053E"/>
    <w:rsid w:val="003505AD"/>
    <w:rsid w:val="00350631"/>
    <w:rsid w:val="003507FE"/>
    <w:rsid w:val="00350D1D"/>
    <w:rsid w:val="00350EFC"/>
    <w:rsid w:val="00350FE6"/>
    <w:rsid w:val="00351021"/>
    <w:rsid w:val="003513DF"/>
    <w:rsid w:val="00351476"/>
    <w:rsid w:val="0035156D"/>
    <w:rsid w:val="0035173C"/>
    <w:rsid w:val="0035180B"/>
    <w:rsid w:val="00351948"/>
    <w:rsid w:val="00351A39"/>
    <w:rsid w:val="00351C98"/>
    <w:rsid w:val="00351D57"/>
    <w:rsid w:val="00352053"/>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803"/>
    <w:rsid w:val="00353987"/>
    <w:rsid w:val="003539B2"/>
    <w:rsid w:val="00353DCC"/>
    <w:rsid w:val="00353EAA"/>
    <w:rsid w:val="00353EBE"/>
    <w:rsid w:val="00353F9F"/>
    <w:rsid w:val="00354088"/>
    <w:rsid w:val="0035414B"/>
    <w:rsid w:val="00354328"/>
    <w:rsid w:val="003545D6"/>
    <w:rsid w:val="00354782"/>
    <w:rsid w:val="003549C0"/>
    <w:rsid w:val="00354C42"/>
    <w:rsid w:val="00354F4A"/>
    <w:rsid w:val="00355122"/>
    <w:rsid w:val="003552C6"/>
    <w:rsid w:val="0035553F"/>
    <w:rsid w:val="00355760"/>
    <w:rsid w:val="003558CE"/>
    <w:rsid w:val="00355947"/>
    <w:rsid w:val="00355A83"/>
    <w:rsid w:val="003560B8"/>
    <w:rsid w:val="003562D7"/>
    <w:rsid w:val="00356353"/>
    <w:rsid w:val="003564E8"/>
    <w:rsid w:val="00356744"/>
    <w:rsid w:val="003567C9"/>
    <w:rsid w:val="00356A6F"/>
    <w:rsid w:val="00356AAB"/>
    <w:rsid w:val="00356BA5"/>
    <w:rsid w:val="00356CEC"/>
    <w:rsid w:val="00356EAD"/>
    <w:rsid w:val="003572DE"/>
    <w:rsid w:val="003574DC"/>
    <w:rsid w:val="0035750D"/>
    <w:rsid w:val="0035756A"/>
    <w:rsid w:val="00357659"/>
    <w:rsid w:val="00357712"/>
    <w:rsid w:val="00357841"/>
    <w:rsid w:val="00357AE6"/>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A60"/>
    <w:rsid w:val="00362C5A"/>
    <w:rsid w:val="0036349F"/>
    <w:rsid w:val="003634A1"/>
    <w:rsid w:val="003635DD"/>
    <w:rsid w:val="00363B63"/>
    <w:rsid w:val="00363C12"/>
    <w:rsid w:val="00363F7A"/>
    <w:rsid w:val="003643AE"/>
    <w:rsid w:val="003646ED"/>
    <w:rsid w:val="00364A63"/>
    <w:rsid w:val="00364B44"/>
    <w:rsid w:val="00364F11"/>
    <w:rsid w:val="00365351"/>
    <w:rsid w:val="0036561B"/>
    <w:rsid w:val="00365F7D"/>
    <w:rsid w:val="0036616D"/>
    <w:rsid w:val="0036627A"/>
    <w:rsid w:val="00366564"/>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CEF"/>
    <w:rsid w:val="00371D6E"/>
    <w:rsid w:val="00372029"/>
    <w:rsid w:val="003721DD"/>
    <w:rsid w:val="0037222A"/>
    <w:rsid w:val="00372389"/>
    <w:rsid w:val="003723DC"/>
    <w:rsid w:val="0037242D"/>
    <w:rsid w:val="003724A1"/>
    <w:rsid w:val="00372866"/>
    <w:rsid w:val="00372A6B"/>
    <w:rsid w:val="00372E41"/>
    <w:rsid w:val="00372E50"/>
    <w:rsid w:val="00372F8B"/>
    <w:rsid w:val="00372FD7"/>
    <w:rsid w:val="003733D7"/>
    <w:rsid w:val="003733F0"/>
    <w:rsid w:val="00373600"/>
    <w:rsid w:val="00373661"/>
    <w:rsid w:val="00373699"/>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4EB"/>
    <w:rsid w:val="00375AE6"/>
    <w:rsid w:val="00375AEC"/>
    <w:rsid w:val="00375FFC"/>
    <w:rsid w:val="003760A2"/>
    <w:rsid w:val="00376478"/>
    <w:rsid w:val="003764FA"/>
    <w:rsid w:val="00376C2F"/>
    <w:rsid w:val="00376C90"/>
    <w:rsid w:val="00376E52"/>
    <w:rsid w:val="00376E7E"/>
    <w:rsid w:val="00376EFA"/>
    <w:rsid w:val="00376F67"/>
    <w:rsid w:val="0037704E"/>
    <w:rsid w:val="0037709A"/>
    <w:rsid w:val="00377146"/>
    <w:rsid w:val="0037734D"/>
    <w:rsid w:val="00377393"/>
    <w:rsid w:val="00377397"/>
    <w:rsid w:val="003774FD"/>
    <w:rsid w:val="003775BD"/>
    <w:rsid w:val="00377983"/>
    <w:rsid w:val="00377D74"/>
    <w:rsid w:val="00380265"/>
    <w:rsid w:val="0038028A"/>
    <w:rsid w:val="003802CE"/>
    <w:rsid w:val="00380300"/>
    <w:rsid w:val="00380503"/>
    <w:rsid w:val="0038084F"/>
    <w:rsid w:val="00380892"/>
    <w:rsid w:val="00381685"/>
    <w:rsid w:val="003818CD"/>
    <w:rsid w:val="00381A9C"/>
    <w:rsid w:val="00381EFE"/>
    <w:rsid w:val="00381F70"/>
    <w:rsid w:val="003821E7"/>
    <w:rsid w:val="003827C5"/>
    <w:rsid w:val="003827F2"/>
    <w:rsid w:val="00382903"/>
    <w:rsid w:val="00382D95"/>
    <w:rsid w:val="00383001"/>
    <w:rsid w:val="00383036"/>
    <w:rsid w:val="003831FE"/>
    <w:rsid w:val="00383483"/>
    <w:rsid w:val="00383C38"/>
    <w:rsid w:val="00383D4B"/>
    <w:rsid w:val="00383DDB"/>
    <w:rsid w:val="00383E25"/>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995"/>
    <w:rsid w:val="00387A29"/>
    <w:rsid w:val="00387B2B"/>
    <w:rsid w:val="00387B53"/>
    <w:rsid w:val="00387D51"/>
    <w:rsid w:val="00387E56"/>
    <w:rsid w:val="00387EA2"/>
    <w:rsid w:val="00387EAD"/>
    <w:rsid w:val="00387FE4"/>
    <w:rsid w:val="00387FED"/>
    <w:rsid w:val="003901FE"/>
    <w:rsid w:val="003902FC"/>
    <w:rsid w:val="00390490"/>
    <w:rsid w:val="003904B1"/>
    <w:rsid w:val="003905A9"/>
    <w:rsid w:val="003906BF"/>
    <w:rsid w:val="003907D2"/>
    <w:rsid w:val="00390818"/>
    <w:rsid w:val="003909CF"/>
    <w:rsid w:val="00390A40"/>
    <w:rsid w:val="00390B8F"/>
    <w:rsid w:val="00390C2B"/>
    <w:rsid w:val="00390C56"/>
    <w:rsid w:val="00390F22"/>
    <w:rsid w:val="0039122C"/>
    <w:rsid w:val="0039124D"/>
    <w:rsid w:val="00391437"/>
    <w:rsid w:val="003914C2"/>
    <w:rsid w:val="00391A53"/>
    <w:rsid w:val="00391A92"/>
    <w:rsid w:val="00391B43"/>
    <w:rsid w:val="00391B90"/>
    <w:rsid w:val="00392332"/>
    <w:rsid w:val="00392392"/>
    <w:rsid w:val="00392544"/>
    <w:rsid w:val="003926BE"/>
    <w:rsid w:val="003926FE"/>
    <w:rsid w:val="0039295A"/>
    <w:rsid w:val="00392CE8"/>
    <w:rsid w:val="00392DB8"/>
    <w:rsid w:val="00393058"/>
    <w:rsid w:val="003933E7"/>
    <w:rsid w:val="00393651"/>
    <w:rsid w:val="00393B78"/>
    <w:rsid w:val="00393BCE"/>
    <w:rsid w:val="00393C38"/>
    <w:rsid w:val="00393D30"/>
    <w:rsid w:val="00393F4B"/>
    <w:rsid w:val="00393FB1"/>
    <w:rsid w:val="003941E9"/>
    <w:rsid w:val="0039444E"/>
    <w:rsid w:val="003945D5"/>
    <w:rsid w:val="00394775"/>
    <w:rsid w:val="00394B44"/>
    <w:rsid w:val="00394C79"/>
    <w:rsid w:val="0039502C"/>
    <w:rsid w:val="003950DF"/>
    <w:rsid w:val="003956CC"/>
    <w:rsid w:val="003956FE"/>
    <w:rsid w:val="0039573C"/>
    <w:rsid w:val="0039598F"/>
    <w:rsid w:val="00395AFB"/>
    <w:rsid w:val="00395B63"/>
    <w:rsid w:val="00395E36"/>
    <w:rsid w:val="003960D5"/>
    <w:rsid w:val="0039610F"/>
    <w:rsid w:val="0039665F"/>
    <w:rsid w:val="00396B27"/>
    <w:rsid w:val="00396FFE"/>
    <w:rsid w:val="00397117"/>
    <w:rsid w:val="00397682"/>
    <w:rsid w:val="0039783B"/>
    <w:rsid w:val="003978B8"/>
    <w:rsid w:val="0039795D"/>
    <w:rsid w:val="00397B96"/>
    <w:rsid w:val="00397BD0"/>
    <w:rsid w:val="00397C89"/>
    <w:rsid w:val="00397F16"/>
    <w:rsid w:val="003A0091"/>
    <w:rsid w:val="003A0311"/>
    <w:rsid w:val="003A0322"/>
    <w:rsid w:val="003A0691"/>
    <w:rsid w:val="003A06CE"/>
    <w:rsid w:val="003A0736"/>
    <w:rsid w:val="003A07F5"/>
    <w:rsid w:val="003A1135"/>
    <w:rsid w:val="003A1341"/>
    <w:rsid w:val="003A162C"/>
    <w:rsid w:val="003A19E0"/>
    <w:rsid w:val="003A1A9C"/>
    <w:rsid w:val="003A1BA7"/>
    <w:rsid w:val="003A1C38"/>
    <w:rsid w:val="003A1CEB"/>
    <w:rsid w:val="003A1D08"/>
    <w:rsid w:val="003A1DD5"/>
    <w:rsid w:val="003A1EE4"/>
    <w:rsid w:val="003A1EF5"/>
    <w:rsid w:val="003A2019"/>
    <w:rsid w:val="003A29A0"/>
    <w:rsid w:val="003A2AAB"/>
    <w:rsid w:val="003A2D39"/>
    <w:rsid w:val="003A2FE7"/>
    <w:rsid w:val="003A371E"/>
    <w:rsid w:val="003A3868"/>
    <w:rsid w:val="003A3BCA"/>
    <w:rsid w:val="003A3C4E"/>
    <w:rsid w:val="003A3F2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282"/>
    <w:rsid w:val="003A6330"/>
    <w:rsid w:val="003A6646"/>
    <w:rsid w:val="003A672D"/>
    <w:rsid w:val="003A67EA"/>
    <w:rsid w:val="003A6BC9"/>
    <w:rsid w:val="003A6C31"/>
    <w:rsid w:val="003A6CF6"/>
    <w:rsid w:val="003A7671"/>
    <w:rsid w:val="003A76A9"/>
    <w:rsid w:val="003A7747"/>
    <w:rsid w:val="003A7812"/>
    <w:rsid w:val="003A7D84"/>
    <w:rsid w:val="003A7F73"/>
    <w:rsid w:val="003B0299"/>
    <w:rsid w:val="003B0509"/>
    <w:rsid w:val="003B0599"/>
    <w:rsid w:val="003B076F"/>
    <w:rsid w:val="003B0901"/>
    <w:rsid w:val="003B0A58"/>
    <w:rsid w:val="003B0A5E"/>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C63"/>
    <w:rsid w:val="003B2DAD"/>
    <w:rsid w:val="003B2DB4"/>
    <w:rsid w:val="003B3326"/>
    <w:rsid w:val="003B3435"/>
    <w:rsid w:val="003B3C3B"/>
    <w:rsid w:val="003B4482"/>
    <w:rsid w:val="003B4532"/>
    <w:rsid w:val="003B4D86"/>
    <w:rsid w:val="003B4FC5"/>
    <w:rsid w:val="003B5469"/>
    <w:rsid w:val="003B54EF"/>
    <w:rsid w:val="003B5673"/>
    <w:rsid w:val="003B5699"/>
    <w:rsid w:val="003B570F"/>
    <w:rsid w:val="003B585E"/>
    <w:rsid w:val="003B5923"/>
    <w:rsid w:val="003B5B57"/>
    <w:rsid w:val="003B5B7E"/>
    <w:rsid w:val="003B5C1A"/>
    <w:rsid w:val="003B5E0B"/>
    <w:rsid w:val="003B5E30"/>
    <w:rsid w:val="003B5FF7"/>
    <w:rsid w:val="003B6194"/>
    <w:rsid w:val="003B62B9"/>
    <w:rsid w:val="003B633C"/>
    <w:rsid w:val="003B6F75"/>
    <w:rsid w:val="003B6FCB"/>
    <w:rsid w:val="003B7020"/>
    <w:rsid w:val="003B7271"/>
    <w:rsid w:val="003B7294"/>
    <w:rsid w:val="003B7404"/>
    <w:rsid w:val="003B7619"/>
    <w:rsid w:val="003B765B"/>
    <w:rsid w:val="003B76FE"/>
    <w:rsid w:val="003B7B6B"/>
    <w:rsid w:val="003B7E1A"/>
    <w:rsid w:val="003C002E"/>
    <w:rsid w:val="003C009A"/>
    <w:rsid w:val="003C014A"/>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28E"/>
    <w:rsid w:val="003C2C9D"/>
    <w:rsid w:val="003C2CF1"/>
    <w:rsid w:val="003C3B73"/>
    <w:rsid w:val="003C3EF9"/>
    <w:rsid w:val="003C412E"/>
    <w:rsid w:val="003C4250"/>
    <w:rsid w:val="003C42A9"/>
    <w:rsid w:val="003C4952"/>
    <w:rsid w:val="003C4D16"/>
    <w:rsid w:val="003C4D8C"/>
    <w:rsid w:val="003C4EDC"/>
    <w:rsid w:val="003C4F25"/>
    <w:rsid w:val="003C5007"/>
    <w:rsid w:val="003C50C6"/>
    <w:rsid w:val="003C5180"/>
    <w:rsid w:val="003C524A"/>
    <w:rsid w:val="003C5280"/>
    <w:rsid w:val="003C5581"/>
    <w:rsid w:val="003C58E9"/>
    <w:rsid w:val="003C5D01"/>
    <w:rsid w:val="003C638D"/>
    <w:rsid w:val="003C6448"/>
    <w:rsid w:val="003C6580"/>
    <w:rsid w:val="003C695D"/>
    <w:rsid w:val="003C6A3E"/>
    <w:rsid w:val="003C6B92"/>
    <w:rsid w:val="003C6FA0"/>
    <w:rsid w:val="003C706A"/>
    <w:rsid w:val="003C741B"/>
    <w:rsid w:val="003C7459"/>
    <w:rsid w:val="003C78C0"/>
    <w:rsid w:val="003C79A4"/>
    <w:rsid w:val="003C7C73"/>
    <w:rsid w:val="003C7D6A"/>
    <w:rsid w:val="003C7D9C"/>
    <w:rsid w:val="003D01FB"/>
    <w:rsid w:val="003D0332"/>
    <w:rsid w:val="003D0746"/>
    <w:rsid w:val="003D07C3"/>
    <w:rsid w:val="003D09DA"/>
    <w:rsid w:val="003D0A11"/>
    <w:rsid w:val="003D0A3B"/>
    <w:rsid w:val="003D0A97"/>
    <w:rsid w:val="003D0C56"/>
    <w:rsid w:val="003D0D75"/>
    <w:rsid w:val="003D0E68"/>
    <w:rsid w:val="003D1294"/>
    <w:rsid w:val="003D1452"/>
    <w:rsid w:val="003D1910"/>
    <w:rsid w:val="003D193F"/>
    <w:rsid w:val="003D1AB6"/>
    <w:rsid w:val="003D1F90"/>
    <w:rsid w:val="003D1FA1"/>
    <w:rsid w:val="003D2050"/>
    <w:rsid w:val="003D2091"/>
    <w:rsid w:val="003D22F4"/>
    <w:rsid w:val="003D2339"/>
    <w:rsid w:val="003D2561"/>
    <w:rsid w:val="003D26AA"/>
    <w:rsid w:val="003D27ED"/>
    <w:rsid w:val="003D29B6"/>
    <w:rsid w:val="003D2A2B"/>
    <w:rsid w:val="003D2EC6"/>
    <w:rsid w:val="003D30F8"/>
    <w:rsid w:val="003D35E6"/>
    <w:rsid w:val="003D398B"/>
    <w:rsid w:val="003D39A6"/>
    <w:rsid w:val="003D3D55"/>
    <w:rsid w:val="003D432D"/>
    <w:rsid w:val="003D4330"/>
    <w:rsid w:val="003D4350"/>
    <w:rsid w:val="003D43AB"/>
    <w:rsid w:val="003D4409"/>
    <w:rsid w:val="003D4638"/>
    <w:rsid w:val="003D4A84"/>
    <w:rsid w:val="003D50AE"/>
    <w:rsid w:val="003D5176"/>
    <w:rsid w:val="003D52A8"/>
    <w:rsid w:val="003D530E"/>
    <w:rsid w:val="003D5444"/>
    <w:rsid w:val="003D5472"/>
    <w:rsid w:val="003D5717"/>
    <w:rsid w:val="003D574A"/>
    <w:rsid w:val="003D5878"/>
    <w:rsid w:val="003D5948"/>
    <w:rsid w:val="003D599E"/>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E69"/>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893"/>
    <w:rsid w:val="003E4CDB"/>
    <w:rsid w:val="003E4F5A"/>
    <w:rsid w:val="003E4FAE"/>
    <w:rsid w:val="003E52EB"/>
    <w:rsid w:val="003E565A"/>
    <w:rsid w:val="003E5800"/>
    <w:rsid w:val="003E5B74"/>
    <w:rsid w:val="003E5DE1"/>
    <w:rsid w:val="003E5DE2"/>
    <w:rsid w:val="003E60CE"/>
    <w:rsid w:val="003E6592"/>
    <w:rsid w:val="003E6780"/>
    <w:rsid w:val="003E699A"/>
    <w:rsid w:val="003E6C90"/>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6EF"/>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73"/>
    <w:rsid w:val="003F2CB0"/>
    <w:rsid w:val="003F2EBA"/>
    <w:rsid w:val="003F3865"/>
    <w:rsid w:val="003F3A77"/>
    <w:rsid w:val="003F3E50"/>
    <w:rsid w:val="003F3FEB"/>
    <w:rsid w:val="003F404C"/>
    <w:rsid w:val="003F41E9"/>
    <w:rsid w:val="003F477D"/>
    <w:rsid w:val="003F4933"/>
    <w:rsid w:val="003F4977"/>
    <w:rsid w:val="003F4AD3"/>
    <w:rsid w:val="003F4E1C"/>
    <w:rsid w:val="003F4E39"/>
    <w:rsid w:val="003F50F5"/>
    <w:rsid w:val="003F531E"/>
    <w:rsid w:val="003F536B"/>
    <w:rsid w:val="003F5497"/>
    <w:rsid w:val="003F586D"/>
    <w:rsid w:val="003F5B6D"/>
    <w:rsid w:val="003F60DF"/>
    <w:rsid w:val="003F60EF"/>
    <w:rsid w:val="003F612E"/>
    <w:rsid w:val="003F6194"/>
    <w:rsid w:val="003F62B4"/>
    <w:rsid w:val="003F6853"/>
    <w:rsid w:val="003F6930"/>
    <w:rsid w:val="003F6A01"/>
    <w:rsid w:val="003F6A55"/>
    <w:rsid w:val="003F6F1A"/>
    <w:rsid w:val="003F6FCF"/>
    <w:rsid w:val="003F72BA"/>
    <w:rsid w:val="003F73A0"/>
    <w:rsid w:val="003F75DD"/>
    <w:rsid w:val="003F7B9B"/>
    <w:rsid w:val="003F7DFF"/>
    <w:rsid w:val="0040015E"/>
    <w:rsid w:val="00400427"/>
    <w:rsid w:val="00400713"/>
    <w:rsid w:val="00400930"/>
    <w:rsid w:val="00400B43"/>
    <w:rsid w:val="00400C44"/>
    <w:rsid w:val="00400C85"/>
    <w:rsid w:val="004010CF"/>
    <w:rsid w:val="00401175"/>
    <w:rsid w:val="004012FA"/>
    <w:rsid w:val="004017C6"/>
    <w:rsid w:val="00401BBE"/>
    <w:rsid w:val="00401F55"/>
    <w:rsid w:val="00401FE8"/>
    <w:rsid w:val="004023DB"/>
    <w:rsid w:val="0040249A"/>
    <w:rsid w:val="004024AB"/>
    <w:rsid w:val="0040286C"/>
    <w:rsid w:val="00402F2C"/>
    <w:rsid w:val="0040303D"/>
    <w:rsid w:val="004030DA"/>
    <w:rsid w:val="0040379F"/>
    <w:rsid w:val="00403805"/>
    <w:rsid w:val="00403824"/>
    <w:rsid w:val="00403863"/>
    <w:rsid w:val="00403891"/>
    <w:rsid w:val="00403DBD"/>
    <w:rsid w:val="00403E3B"/>
    <w:rsid w:val="00403F25"/>
    <w:rsid w:val="00404831"/>
    <w:rsid w:val="0040495B"/>
    <w:rsid w:val="00404AE9"/>
    <w:rsid w:val="00404F17"/>
    <w:rsid w:val="00405194"/>
    <w:rsid w:val="00405898"/>
    <w:rsid w:val="00405A76"/>
    <w:rsid w:val="00405D95"/>
    <w:rsid w:val="00405F90"/>
    <w:rsid w:val="00405FA5"/>
    <w:rsid w:val="00406108"/>
    <w:rsid w:val="00406109"/>
    <w:rsid w:val="00406321"/>
    <w:rsid w:val="00406412"/>
    <w:rsid w:val="00406949"/>
    <w:rsid w:val="00406BAF"/>
    <w:rsid w:val="00406F4B"/>
    <w:rsid w:val="00406FBD"/>
    <w:rsid w:val="00407089"/>
    <w:rsid w:val="004072B3"/>
    <w:rsid w:val="004073B0"/>
    <w:rsid w:val="00407612"/>
    <w:rsid w:val="00407A66"/>
    <w:rsid w:val="00407B4C"/>
    <w:rsid w:val="00407B9B"/>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A09"/>
    <w:rsid w:val="00412CFA"/>
    <w:rsid w:val="00412F8D"/>
    <w:rsid w:val="00413369"/>
    <w:rsid w:val="00413AA2"/>
    <w:rsid w:val="00413AE3"/>
    <w:rsid w:val="00414129"/>
    <w:rsid w:val="004142CD"/>
    <w:rsid w:val="004142F5"/>
    <w:rsid w:val="00414346"/>
    <w:rsid w:val="004145AE"/>
    <w:rsid w:val="00414B98"/>
    <w:rsid w:val="00414F50"/>
    <w:rsid w:val="00414FE6"/>
    <w:rsid w:val="004152BA"/>
    <w:rsid w:val="0041577E"/>
    <w:rsid w:val="004157F6"/>
    <w:rsid w:val="004159D3"/>
    <w:rsid w:val="00415A14"/>
    <w:rsid w:val="00415FB4"/>
    <w:rsid w:val="00416152"/>
    <w:rsid w:val="0041616C"/>
    <w:rsid w:val="004163D3"/>
    <w:rsid w:val="004168D5"/>
    <w:rsid w:val="00416965"/>
    <w:rsid w:val="00416A66"/>
    <w:rsid w:val="00416A7A"/>
    <w:rsid w:val="00416B16"/>
    <w:rsid w:val="00416C3B"/>
    <w:rsid w:val="00416D41"/>
    <w:rsid w:val="00416DCB"/>
    <w:rsid w:val="004171CE"/>
    <w:rsid w:val="004174DB"/>
    <w:rsid w:val="00417678"/>
    <w:rsid w:val="00417A45"/>
    <w:rsid w:val="00417D52"/>
    <w:rsid w:val="00417E4C"/>
    <w:rsid w:val="00417E87"/>
    <w:rsid w:val="00420027"/>
    <w:rsid w:val="0042004E"/>
    <w:rsid w:val="00420126"/>
    <w:rsid w:val="004203CF"/>
    <w:rsid w:val="00420605"/>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7"/>
    <w:rsid w:val="0042261A"/>
    <w:rsid w:val="00422736"/>
    <w:rsid w:val="004228B8"/>
    <w:rsid w:val="00422A01"/>
    <w:rsid w:val="00422C11"/>
    <w:rsid w:val="00422DB5"/>
    <w:rsid w:val="00422DE5"/>
    <w:rsid w:val="00422E8C"/>
    <w:rsid w:val="00422EB3"/>
    <w:rsid w:val="0042307B"/>
    <w:rsid w:val="004230B1"/>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9AC"/>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52"/>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754"/>
    <w:rsid w:val="0043480E"/>
    <w:rsid w:val="004349A2"/>
    <w:rsid w:val="00434A45"/>
    <w:rsid w:val="00434D46"/>
    <w:rsid w:val="00434F7B"/>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1AB"/>
    <w:rsid w:val="004372F1"/>
    <w:rsid w:val="004374A3"/>
    <w:rsid w:val="004374B4"/>
    <w:rsid w:val="00437651"/>
    <w:rsid w:val="00437A47"/>
    <w:rsid w:val="00437D51"/>
    <w:rsid w:val="00440268"/>
    <w:rsid w:val="004402A7"/>
    <w:rsid w:val="0044035D"/>
    <w:rsid w:val="0044037A"/>
    <w:rsid w:val="00440565"/>
    <w:rsid w:val="004407A9"/>
    <w:rsid w:val="004408C4"/>
    <w:rsid w:val="00440BE2"/>
    <w:rsid w:val="00440CDE"/>
    <w:rsid w:val="00440EA5"/>
    <w:rsid w:val="0044131C"/>
    <w:rsid w:val="0044142F"/>
    <w:rsid w:val="004416A4"/>
    <w:rsid w:val="004416A9"/>
    <w:rsid w:val="004416F4"/>
    <w:rsid w:val="00441A59"/>
    <w:rsid w:val="004422CB"/>
    <w:rsid w:val="004425C2"/>
    <w:rsid w:val="00442615"/>
    <w:rsid w:val="00442824"/>
    <w:rsid w:val="00442A1D"/>
    <w:rsid w:val="00442FCF"/>
    <w:rsid w:val="00442FFB"/>
    <w:rsid w:val="004430FD"/>
    <w:rsid w:val="004432D9"/>
    <w:rsid w:val="0044339B"/>
    <w:rsid w:val="00443532"/>
    <w:rsid w:val="004436AE"/>
    <w:rsid w:val="004437EC"/>
    <w:rsid w:val="0044389A"/>
    <w:rsid w:val="004439B4"/>
    <w:rsid w:val="00443E34"/>
    <w:rsid w:val="00443F9A"/>
    <w:rsid w:val="00444188"/>
    <w:rsid w:val="004442A7"/>
    <w:rsid w:val="004443B8"/>
    <w:rsid w:val="00444508"/>
    <w:rsid w:val="00444885"/>
    <w:rsid w:val="00444901"/>
    <w:rsid w:val="00444934"/>
    <w:rsid w:val="00444AE5"/>
    <w:rsid w:val="00444BC1"/>
    <w:rsid w:val="00444C30"/>
    <w:rsid w:val="00444E78"/>
    <w:rsid w:val="00444EA0"/>
    <w:rsid w:val="00444F5E"/>
    <w:rsid w:val="00444F61"/>
    <w:rsid w:val="0044540F"/>
    <w:rsid w:val="00445489"/>
    <w:rsid w:val="00445494"/>
    <w:rsid w:val="00445513"/>
    <w:rsid w:val="00445907"/>
    <w:rsid w:val="00445CFF"/>
    <w:rsid w:val="00445E48"/>
    <w:rsid w:val="00445F92"/>
    <w:rsid w:val="004462AF"/>
    <w:rsid w:val="004464FB"/>
    <w:rsid w:val="0044660F"/>
    <w:rsid w:val="0044662A"/>
    <w:rsid w:val="0044666E"/>
    <w:rsid w:val="004466B5"/>
    <w:rsid w:val="0044683A"/>
    <w:rsid w:val="00446956"/>
    <w:rsid w:val="00446D5A"/>
    <w:rsid w:val="0044712D"/>
    <w:rsid w:val="00447486"/>
    <w:rsid w:val="00447634"/>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460"/>
    <w:rsid w:val="004526EF"/>
    <w:rsid w:val="004527C0"/>
    <w:rsid w:val="00452BF1"/>
    <w:rsid w:val="00453244"/>
    <w:rsid w:val="00453871"/>
    <w:rsid w:val="004539F7"/>
    <w:rsid w:val="00453DEF"/>
    <w:rsid w:val="0045401A"/>
    <w:rsid w:val="004543E4"/>
    <w:rsid w:val="004544C9"/>
    <w:rsid w:val="004548E5"/>
    <w:rsid w:val="00454F08"/>
    <w:rsid w:val="00454FDD"/>
    <w:rsid w:val="00455105"/>
    <w:rsid w:val="0045588A"/>
    <w:rsid w:val="004559BE"/>
    <w:rsid w:val="00455C09"/>
    <w:rsid w:val="004560BD"/>
    <w:rsid w:val="00456114"/>
    <w:rsid w:val="004563A3"/>
    <w:rsid w:val="004568E3"/>
    <w:rsid w:val="00456971"/>
    <w:rsid w:val="00456B9B"/>
    <w:rsid w:val="00456ED2"/>
    <w:rsid w:val="00457026"/>
    <w:rsid w:val="00457074"/>
    <w:rsid w:val="0045731B"/>
    <w:rsid w:val="00457390"/>
    <w:rsid w:val="0045742D"/>
    <w:rsid w:val="0045787E"/>
    <w:rsid w:val="004578EF"/>
    <w:rsid w:val="00457AC0"/>
    <w:rsid w:val="00457C5E"/>
    <w:rsid w:val="00457F55"/>
    <w:rsid w:val="00457F98"/>
    <w:rsid w:val="00457FD1"/>
    <w:rsid w:val="004600CA"/>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5DA"/>
    <w:rsid w:val="0046164D"/>
    <w:rsid w:val="004616E5"/>
    <w:rsid w:val="004616FF"/>
    <w:rsid w:val="004617A0"/>
    <w:rsid w:val="0046194F"/>
    <w:rsid w:val="00461C00"/>
    <w:rsid w:val="00461C68"/>
    <w:rsid w:val="00461E79"/>
    <w:rsid w:val="00461F6A"/>
    <w:rsid w:val="004622A1"/>
    <w:rsid w:val="004622D0"/>
    <w:rsid w:val="004623E9"/>
    <w:rsid w:val="004623F2"/>
    <w:rsid w:val="00462420"/>
    <w:rsid w:val="0046246C"/>
    <w:rsid w:val="004624DA"/>
    <w:rsid w:val="004628BB"/>
    <w:rsid w:val="00462A9C"/>
    <w:rsid w:val="00462B09"/>
    <w:rsid w:val="00462F34"/>
    <w:rsid w:val="00462FAB"/>
    <w:rsid w:val="00462FC4"/>
    <w:rsid w:val="00463448"/>
    <w:rsid w:val="004636F3"/>
    <w:rsid w:val="004639AC"/>
    <w:rsid w:val="00463A8D"/>
    <w:rsid w:val="00463AC7"/>
    <w:rsid w:val="00463AEE"/>
    <w:rsid w:val="00463C3A"/>
    <w:rsid w:val="00463C6E"/>
    <w:rsid w:val="004642F1"/>
    <w:rsid w:val="0046434B"/>
    <w:rsid w:val="00464357"/>
    <w:rsid w:val="004643D1"/>
    <w:rsid w:val="004643E7"/>
    <w:rsid w:val="00464513"/>
    <w:rsid w:val="0046469E"/>
    <w:rsid w:val="004648F5"/>
    <w:rsid w:val="00464919"/>
    <w:rsid w:val="00464AFE"/>
    <w:rsid w:val="00464C4E"/>
    <w:rsid w:val="00464E61"/>
    <w:rsid w:val="00464EE0"/>
    <w:rsid w:val="004650FC"/>
    <w:rsid w:val="0046534E"/>
    <w:rsid w:val="00465461"/>
    <w:rsid w:val="00465467"/>
    <w:rsid w:val="00465573"/>
    <w:rsid w:val="0046584C"/>
    <w:rsid w:val="004658C3"/>
    <w:rsid w:val="00465C0F"/>
    <w:rsid w:val="00465D57"/>
    <w:rsid w:val="00465EB3"/>
    <w:rsid w:val="00466260"/>
    <w:rsid w:val="004662E3"/>
    <w:rsid w:val="0046645E"/>
    <w:rsid w:val="004664C5"/>
    <w:rsid w:val="004666EC"/>
    <w:rsid w:val="0046680F"/>
    <w:rsid w:val="004668F1"/>
    <w:rsid w:val="00466B75"/>
    <w:rsid w:val="00466FFD"/>
    <w:rsid w:val="00467011"/>
    <w:rsid w:val="0046748D"/>
    <w:rsid w:val="00467838"/>
    <w:rsid w:val="004679E2"/>
    <w:rsid w:val="0047010D"/>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C94"/>
    <w:rsid w:val="00471D67"/>
    <w:rsid w:val="00471DB0"/>
    <w:rsid w:val="00471E77"/>
    <w:rsid w:val="00471ED6"/>
    <w:rsid w:val="00471F3B"/>
    <w:rsid w:val="00471FAB"/>
    <w:rsid w:val="00471FF6"/>
    <w:rsid w:val="004720E5"/>
    <w:rsid w:val="004726CC"/>
    <w:rsid w:val="00472A35"/>
    <w:rsid w:val="00472ACB"/>
    <w:rsid w:val="00472DCC"/>
    <w:rsid w:val="00472E99"/>
    <w:rsid w:val="004739BD"/>
    <w:rsid w:val="00473B5B"/>
    <w:rsid w:val="00473CE5"/>
    <w:rsid w:val="00473D2D"/>
    <w:rsid w:val="00473ED1"/>
    <w:rsid w:val="00473F5F"/>
    <w:rsid w:val="004740D7"/>
    <w:rsid w:val="0047410D"/>
    <w:rsid w:val="004745CD"/>
    <w:rsid w:val="00474827"/>
    <w:rsid w:val="00474B33"/>
    <w:rsid w:val="00474CA2"/>
    <w:rsid w:val="00474EEA"/>
    <w:rsid w:val="00474FB4"/>
    <w:rsid w:val="00475131"/>
    <w:rsid w:val="0047515B"/>
    <w:rsid w:val="00475260"/>
    <w:rsid w:val="004755D5"/>
    <w:rsid w:val="004755F0"/>
    <w:rsid w:val="0047574D"/>
    <w:rsid w:val="00475986"/>
    <w:rsid w:val="00475A1B"/>
    <w:rsid w:val="00475D3E"/>
    <w:rsid w:val="00475D53"/>
    <w:rsid w:val="00475E50"/>
    <w:rsid w:val="00475F90"/>
    <w:rsid w:val="00476442"/>
    <w:rsid w:val="004764F8"/>
    <w:rsid w:val="00476742"/>
    <w:rsid w:val="004767BC"/>
    <w:rsid w:val="00476A0C"/>
    <w:rsid w:val="00476B66"/>
    <w:rsid w:val="00476D8B"/>
    <w:rsid w:val="00476DFA"/>
    <w:rsid w:val="00476EAE"/>
    <w:rsid w:val="00477051"/>
    <w:rsid w:val="004773C1"/>
    <w:rsid w:val="004774C5"/>
    <w:rsid w:val="004774FC"/>
    <w:rsid w:val="004775ED"/>
    <w:rsid w:val="004777B0"/>
    <w:rsid w:val="004777C7"/>
    <w:rsid w:val="004777D8"/>
    <w:rsid w:val="00477C55"/>
    <w:rsid w:val="00477CB9"/>
    <w:rsid w:val="00480164"/>
    <w:rsid w:val="004801FB"/>
    <w:rsid w:val="00480213"/>
    <w:rsid w:val="004803A9"/>
    <w:rsid w:val="00480509"/>
    <w:rsid w:val="0048058C"/>
    <w:rsid w:val="004807D5"/>
    <w:rsid w:val="00480949"/>
    <w:rsid w:val="00480B03"/>
    <w:rsid w:val="00480CD7"/>
    <w:rsid w:val="00480D9B"/>
    <w:rsid w:val="004810EC"/>
    <w:rsid w:val="00481289"/>
    <w:rsid w:val="004813D5"/>
    <w:rsid w:val="004814F6"/>
    <w:rsid w:val="004814FF"/>
    <w:rsid w:val="00481607"/>
    <w:rsid w:val="004817DF"/>
    <w:rsid w:val="00481EA9"/>
    <w:rsid w:val="00482389"/>
    <w:rsid w:val="0048268E"/>
    <w:rsid w:val="004827D4"/>
    <w:rsid w:val="004828DE"/>
    <w:rsid w:val="00482943"/>
    <w:rsid w:val="00482ADC"/>
    <w:rsid w:val="00482B1F"/>
    <w:rsid w:val="00482BAD"/>
    <w:rsid w:val="0048321E"/>
    <w:rsid w:val="004834EE"/>
    <w:rsid w:val="0048357B"/>
    <w:rsid w:val="00483846"/>
    <w:rsid w:val="004838D0"/>
    <w:rsid w:val="00483D11"/>
    <w:rsid w:val="00483D20"/>
    <w:rsid w:val="00483D7B"/>
    <w:rsid w:val="0048406D"/>
    <w:rsid w:val="0048410E"/>
    <w:rsid w:val="00484425"/>
    <w:rsid w:val="00484503"/>
    <w:rsid w:val="004849BA"/>
    <w:rsid w:val="00484C46"/>
    <w:rsid w:val="00484C71"/>
    <w:rsid w:val="00484FD6"/>
    <w:rsid w:val="004855C3"/>
    <w:rsid w:val="004855C6"/>
    <w:rsid w:val="00485969"/>
    <w:rsid w:val="0048598C"/>
    <w:rsid w:val="00485E8A"/>
    <w:rsid w:val="00486046"/>
    <w:rsid w:val="0048620B"/>
    <w:rsid w:val="0048628F"/>
    <w:rsid w:val="004862DE"/>
    <w:rsid w:val="00486309"/>
    <w:rsid w:val="0048656C"/>
    <w:rsid w:val="004866A5"/>
    <w:rsid w:val="00486974"/>
    <w:rsid w:val="00486AA3"/>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E94"/>
    <w:rsid w:val="00490EE3"/>
    <w:rsid w:val="004913DF"/>
    <w:rsid w:val="0049143D"/>
    <w:rsid w:val="004915F6"/>
    <w:rsid w:val="00491666"/>
    <w:rsid w:val="0049168D"/>
    <w:rsid w:val="00491742"/>
    <w:rsid w:val="00491786"/>
    <w:rsid w:val="004917A9"/>
    <w:rsid w:val="004918A0"/>
    <w:rsid w:val="00491B91"/>
    <w:rsid w:val="004922FA"/>
    <w:rsid w:val="004924E5"/>
    <w:rsid w:val="00492619"/>
    <w:rsid w:val="00492657"/>
    <w:rsid w:val="004931BF"/>
    <w:rsid w:val="0049349F"/>
    <w:rsid w:val="004935A4"/>
    <w:rsid w:val="00493A3B"/>
    <w:rsid w:val="00493D08"/>
    <w:rsid w:val="00493DE2"/>
    <w:rsid w:val="00493E9F"/>
    <w:rsid w:val="0049457E"/>
    <w:rsid w:val="004947D2"/>
    <w:rsid w:val="004948C4"/>
    <w:rsid w:val="004948E9"/>
    <w:rsid w:val="00494927"/>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B8"/>
    <w:rsid w:val="00496B15"/>
    <w:rsid w:val="00496BEF"/>
    <w:rsid w:val="00496DA1"/>
    <w:rsid w:val="004975E3"/>
    <w:rsid w:val="0049792C"/>
    <w:rsid w:val="00497990"/>
    <w:rsid w:val="00497C0B"/>
    <w:rsid w:val="004A01E1"/>
    <w:rsid w:val="004A03E6"/>
    <w:rsid w:val="004A0956"/>
    <w:rsid w:val="004A0B3C"/>
    <w:rsid w:val="004A0BA0"/>
    <w:rsid w:val="004A0C3C"/>
    <w:rsid w:val="004A0E00"/>
    <w:rsid w:val="004A10ED"/>
    <w:rsid w:val="004A1150"/>
    <w:rsid w:val="004A13C8"/>
    <w:rsid w:val="004A15F7"/>
    <w:rsid w:val="004A1600"/>
    <w:rsid w:val="004A179E"/>
    <w:rsid w:val="004A1B20"/>
    <w:rsid w:val="004A1BFE"/>
    <w:rsid w:val="004A1CF3"/>
    <w:rsid w:val="004A1EC3"/>
    <w:rsid w:val="004A1F24"/>
    <w:rsid w:val="004A201F"/>
    <w:rsid w:val="004A23B8"/>
    <w:rsid w:val="004A23C0"/>
    <w:rsid w:val="004A28D4"/>
    <w:rsid w:val="004A2908"/>
    <w:rsid w:val="004A2B3D"/>
    <w:rsid w:val="004A2BE1"/>
    <w:rsid w:val="004A2E44"/>
    <w:rsid w:val="004A30F7"/>
    <w:rsid w:val="004A3297"/>
    <w:rsid w:val="004A345B"/>
    <w:rsid w:val="004A366E"/>
    <w:rsid w:val="004A36C0"/>
    <w:rsid w:val="004A39C0"/>
    <w:rsid w:val="004A3AA3"/>
    <w:rsid w:val="004A3C1C"/>
    <w:rsid w:val="004A3DE0"/>
    <w:rsid w:val="004A3DF4"/>
    <w:rsid w:val="004A3E91"/>
    <w:rsid w:val="004A4012"/>
    <w:rsid w:val="004A407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5DC3"/>
    <w:rsid w:val="004A60C1"/>
    <w:rsid w:val="004A645E"/>
    <w:rsid w:val="004A6653"/>
    <w:rsid w:val="004A667E"/>
    <w:rsid w:val="004A6A43"/>
    <w:rsid w:val="004A6AC0"/>
    <w:rsid w:val="004A6BEC"/>
    <w:rsid w:val="004A6D49"/>
    <w:rsid w:val="004A6F26"/>
    <w:rsid w:val="004A705C"/>
    <w:rsid w:val="004A707C"/>
    <w:rsid w:val="004A717D"/>
    <w:rsid w:val="004A7222"/>
    <w:rsid w:val="004A7276"/>
    <w:rsid w:val="004A727C"/>
    <w:rsid w:val="004A7901"/>
    <w:rsid w:val="004A7AFC"/>
    <w:rsid w:val="004A7D2A"/>
    <w:rsid w:val="004A7EE7"/>
    <w:rsid w:val="004A7FB0"/>
    <w:rsid w:val="004A7FF9"/>
    <w:rsid w:val="004B0043"/>
    <w:rsid w:val="004B0156"/>
    <w:rsid w:val="004B0706"/>
    <w:rsid w:val="004B0787"/>
    <w:rsid w:val="004B081D"/>
    <w:rsid w:val="004B1068"/>
    <w:rsid w:val="004B1274"/>
    <w:rsid w:val="004B1283"/>
    <w:rsid w:val="004B12EE"/>
    <w:rsid w:val="004B1313"/>
    <w:rsid w:val="004B14A7"/>
    <w:rsid w:val="004B169E"/>
    <w:rsid w:val="004B170B"/>
    <w:rsid w:val="004B1B0B"/>
    <w:rsid w:val="004B1B53"/>
    <w:rsid w:val="004B1C42"/>
    <w:rsid w:val="004B1FB0"/>
    <w:rsid w:val="004B2272"/>
    <w:rsid w:val="004B2545"/>
    <w:rsid w:val="004B2565"/>
    <w:rsid w:val="004B2700"/>
    <w:rsid w:val="004B2A5C"/>
    <w:rsid w:val="004B2B31"/>
    <w:rsid w:val="004B2BE4"/>
    <w:rsid w:val="004B2C33"/>
    <w:rsid w:val="004B2CDB"/>
    <w:rsid w:val="004B304E"/>
    <w:rsid w:val="004B332A"/>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4FEA"/>
    <w:rsid w:val="004B50E0"/>
    <w:rsid w:val="004B5139"/>
    <w:rsid w:val="004B5370"/>
    <w:rsid w:val="004B5599"/>
    <w:rsid w:val="004B55EC"/>
    <w:rsid w:val="004B57A6"/>
    <w:rsid w:val="004B57BB"/>
    <w:rsid w:val="004B5E0E"/>
    <w:rsid w:val="004B6301"/>
    <w:rsid w:val="004B6486"/>
    <w:rsid w:val="004B656F"/>
    <w:rsid w:val="004B672F"/>
    <w:rsid w:val="004B6B17"/>
    <w:rsid w:val="004B6E96"/>
    <w:rsid w:val="004B6FD7"/>
    <w:rsid w:val="004B6FFB"/>
    <w:rsid w:val="004B718A"/>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371"/>
    <w:rsid w:val="004C27F6"/>
    <w:rsid w:val="004C2C4E"/>
    <w:rsid w:val="004C2F01"/>
    <w:rsid w:val="004C336F"/>
    <w:rsid w:val="004C3472"/>
    <w:rsid w:val="004C34E8"/>
    <w:rsid w:val="004C3917"/>
    <w:rsid w:val="004C3A42"/>
    <w:rsid w:val="004C3C3C"/>
    <w:rsid w:val="004C3C51"/>
    <w:rsid w:val="004C3C6D"/>
    <w:rsid w:val="004C4384"/>
    <w:rsid w:val="004C47FE"/>
    <w:rsid w:val="004C4BCE"/>
    <w:rsid w:val="004C4BF3"/>
    <w:rsid w:val="004C4E55"/>
    <w:rsid w:val="004C4F33"/>
    <w:rsid w:val="004C521E"/>
    <w:rsid w:val="004C550B"/>
    <w:rsid w:val="004C5564"/>
    <w:rsid w:val="004C5641"/>
    <w:rsid w:val="004C5A8B"/>
    <w:rsid w:val="004C5C61"/>
    <w:rsid w:val="004C5E41"/>
    <w:rsid w:val="004C5EF0"/>
    <w:rsid w:val="004C624C"/>
    <w:rsid w:val="004C637E"/>
    <w:rsid w:val="004C63D6"/>
    <w:rsid w:val="004C654F"/>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5B4"/>
    <w:rsid w:val="004D088D"/>
    <w:rsid w:val="004D09BA"/>
    <w:rsid w:val="004D0A0E"/>
    <w:rsid w:val="004D0A6B"/>
    <w:rsid w:val="004D0CD5"/>
    <w:rsid w:val="004D0E42"/>
    <w:rsid w:val="004D171F"/>
    <w:rsid w:val="004D1941"/>
    <w:rsid w:val="004D19EE"/>
    <w:rsid w:val="004D1A33"/>
    <w:rsid w:val="004D1B0C"/>
    <w:rsid w:val="004D1B6D"/>
    <w:rsid w:val="004D1B92"/>
    <w:rsid w:val="004D1D64"/>
    <w:rsid w:val="004D231B"/>
    <w:rsid w:val="004D2325"/>
    <w:rsid w:val="004D2474"/>
    <w:rsid w:val="004D249C"/>
    <w:rsid w:val="004D24F2"/>
    <w:rsid w:val="004D25DB"/>
    <w:rsid w:val="004D27C4"/>
    <w:rsid w:val="004D2C82"/>
    <w:rsid w:val="004D2D87"/>
    <w:rsid w:val="004D2E1A"/>
    <w:rsid w:val="004D2E57"/>
    <w:rsid w:val="004D2F50"/>
    <w:rsid w:val="004D3040"/>
    <w:rsid w:val="004D3251"/>
    <w:rsid w:val="004D33FD"/>
    <w:rsid w:val="004D375A"/>
    <w:rsid w:val="004D3B83"/>
    <w:rsid w:val="004D3DB8"/>
    <w:rsid w:val="004D427C"/>
    <w:rsid w:val="004D438D"/>
    <w:rsid w:val="004D4586"/>
    <w:rsid w:val="004D459A"/>
    <w:rsid w:val="004D473F"/>
    <w:rsid w:val="004D4968"/>
    <w:rsid w:val="004D4977"/>
    <w:rsid w:val="004D4A8A"/>
    <w:rsid w:val="004D4AAE"/>
    <w:rsid w:val="004D4AB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82F"/>
    <w:rsid w:val="004D7B1B"/>
    <w:rsid w:val="004D7C20"/>
    <w:rsid w:val="004D7D41"/>
    <w:rsid w:val="004D7F8C"/>
    <w:rsid w:val="004E0033"/>
    <w:rsid w:val="004E03BE"/>
    <w:rsid w:val="004E074E"/>
    <w:rsid w:val="004E0B01"/>
    <w:rsid w:val="004E0CD0"/>
    <w:rsid w:val="004E0DA6"/>
    <w:rsid w:val="004E0DB9"/>
    <w:rsid w:val="004E0ECA"/>
    <w:rsid w:val="004E1260"/>
    <w:rsid w:val="004E1AE8"/>
    <w:rsid w:val="004E1CBB"/>
    <w:rsid w:val="004E1D07"/>
    <w:rsid w:val="004E1DB0"/>
    <w:rsid w:val="004E209D"/>
    <w:rsid w:val="004E21D3"/>
    <w:rsid w:val="004E256C"/>
    <w:rsid w:val="004E293D"/>
    <w:rsid w:val="004E2BE2"/>
    <w:rsid w:val="004E2C41"/>
    <w:rsid w:val="004E2C5B"/>
    <w:rsid w:val="004E2E33"/>
    <w:rsid w:val="004E2E79"/>
    <w:rsid w:val="004E2F4B"/>
    <w:rsid w:val="004E2F51"/>
    <w:rsid w:val="004E2F60"/>
    <w:rsid w:val="004E3127"/>
    <w:rsid w:val="004E3145"/>
    <w:rsid w:val="004E34BD"/>
    <w:rsid w:val="004E3579"/>
    <w:rsid w:val="004E3584"/>
    <w:rsid w:val="004E36EF"/>
    <w:rsid w:val="004E3755"/>
    <w:rsid w:val="004E3892"/>
    <w:rsid w:val="004E3FD8"/>
    <w:rsid w:val="004E4116"/>
    <w:rsid w:val="004E4131"/>
    <w:rsid w:val="004E4254"/>
    <w:rsid w:val="004E43E2"/>
    <w:rsid w:val="004E4640"/>
    <w:rsid w:val="004E471C"/>
    <w:rsid w:val="004E471E"/>
    <w:rsid w:val="004E4725"/>
    <w:rsid w:val="004E4B93"/>
    <w:rsid w:val="004E4F85"/>
    <w:rsid w:val="004E51E0"/>
    <w:rsid w:val="004E53AE"/>
    <w:rsid w:val="004E5449"/>
    <w:rsid w:val="004E5815"/>
    <w:rsid w:val="004E59C0"/>
    <w:rsid w:val="004E5BAB"/>
    <w:rsid w:val="004E5C61"/>
    <w:rsid w:val="004E5EC9"/>
    <w:rsid w:val="004E6158"/>
    <w:rsid w:val="004E6184"/>
    <w:rsid w:val="004E6241"/>
    <w:rsid w:val="004E6364"/>
    <w:rsid w:val="004E63C9"/>
    <w:rsid w:val="004E6661"/>
    <w:rsid w:val="004E672D"/>
    <w:rsid w:val="004E6C79"/>
    <w:rsid w:val="004E6C9A"/>
    <w:rsid w:val="004E6CEA"/>
    <w:rsid w:val="004E7415"/>
    <w:rsid w:val="004E7691"/>
    <w:rsid w:val="004E76A5"/>
    <w:rsid w:val="004E7888"/>
    <w:rsid w:val="004E7A01"/>
    <w:rsid w:val="004E7B7F"/>
    <w:rsid w:val="004E7D7A"/>
    <w:rsid w:val="004E7E45"/>
    <w:rsid w:val="004E7F36"/>
    <w:rsid w:val="004F01B4"/>
    <w:rsid w:val="004F020A"/>
    <w:rsid w:val="004F0406"/>
    <w:rsid w:val="004F07D7"/>
    <w:rsid w:val="004F080C"/>
    <w:rsid w:val="004F0B88"/>
    <w:rsid w:val="004F0C82"/>
    <w:rsid w:val="004F1040"/>
    <w:rsid w:val="004F1051"/>
    <w:rsid w:val="004F12B0"/>
    <w:rsid w:val="004F12E5"/>
    <w:rsid w:val="004F133C"/>
    <w:rsid w:val="004F13D2"/>
    <w:rsid w:val="004F1A00"/>
    <w:rsid w:val="004F1C6A"/>
    <w:rsid w:val="004F1D32"/>
    <w:rsid w:val="004F1D49"/>
    <w:rsid w:val="004F1EF5"/>
    <w:rsid w:val="004F2126"/>
    <w:rsid w:val="004F2179"/>
    <w:rsid w:val="004F2266"/>
    <w:rsid w:val="004F23E0"/>
    <w:rsid w:val="004F2826"/>
    <w:rsid w:val="004F288E"/>
    <w:rsid w:val="004F29FD"/>
    <w:rsid w:val="004F2AA6"/>
    <w:rsid w:val="004F2B9C"/>
    <w:rsid w:val="004F2CCE"/>
    <w:rsid w:val="004F2D47"/>
    <w:rsid w:val="004F2E62"/>
    <w:rsid w:val="004F2F31"/>
    <w:rsid w:val="004F2F9E"/>
    <w:rsid w:val="004F3216"/>
    <w:rsid w:val="004F33A9"/>
    <w:rsid w:val="004F359A"/>
    <w:rsid w:val="004F3795"/>
    <w:rsid w:val="004F3AD1"/>
    <w:rsid w:val="004F3CD0"/>
    <w:rsid w:val="004F3DD1"/>
    <w:rsid w:val="004F4032"/>
    <w:rsid w:val="004F40F1"/>
    <w:rsid w:val="004F4758"/>
    <w:rsid w:val="004F4760"/>
    <w:rsid w:val="004F4E53"/>
    <w:rsid w:val="004F4F81"/>
    <w:rsid w:val="004F510C"/>
    <w:rsid w:val="004F5350"/>
    <w:rsid w:val="004F56A3"/>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0FBE"/>
    <w:rsid w:val="005012BB"/>
    <w:rsid w:val="0050132F"/>
    <w:rsid w:val="00501473"/>
    <w:rsid w:val="00501723"/>
    <w:rsid w:val="005018DA"/>
    <w:rsid w:val="00501A8C"/>
    <w:rsid w:val="00501EC9"/>
    <w:rsid w:val="00501F0D"/>
    <w:rsid w:val="00502239"/>
    <w:rsid w:val="0050239A"/>
    <w:rsid w:val="005023C0"/>
    <w:rsid w:val="005025EA"/>
    <w:rsid w:val="0050296A"/>
    <w:rsid w:val="005029A2"/>
    <w:rsid w:val="00502B04"/>
    <w:rsid w:val="00502BF0"/>
    <w:rsid w:val="00502D5B"/>
    <w:rsid w:val="00502F59"/>
    <w:rsid w:val="00502FCA"/>
    <w:rsid w:val="0050312C"/>
    <w:rsid w:val="00503266"/>
    <w:rsid w:val="00503347"/>
    <w:rsid w:val="00503439"/>
    <w:rsid w:val="005035E7"/>
    <w:rsid w:val="005038A7"/>
    <w:rsid w:val="0050397E"/>
    <w:rsid w:val="00503B21"/>
    <w:rsid w:val="00503BDF"/>
    <w:rsid w:val="00503C88"/>
    <w:rsid w:val="00503FAD"/>
    <w:rsid w:val="005040DC"/>
    <w:rsid w:val="005041B1"/>
    <w:rsid w:val="0050434B"/>
    <w:rsid w:val="00504639"/>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C0D"/>
    <w:rsid w:val="00510C30"/>
    <w:rsid w:val="00510F2E"/>
    <w:rsid w:val="00510F6D"/>
    <w:rsid w:val="005112F4"/>
    <w:rsid w:val="005113D2"/>
    <w:rsid w:val="00511E67"/>
    <w:rsid w:val="00512048"/>
    <w:rsid w:val="00512182"/>
    <w:rsid w:val="00512489"/>
    <w:rsid w:val="00512747"/>
    <w:rsid w:val="005128FF"/>
    <w:rsid w:val="00512A11"/>
    <w:rsid w:val="00512AD3"/>
    <w:rsid w:val="00512C36"/>
    <w:rsid w:val="00512C63"/>
    <w:rsid w:val="00512E73"/>
    <w:rsid w:val="005133A6"/>
    <w:rsid w:val="005139D2"/>
    <w:rsid w:val="00513B11"/>
    <w:rsid w:val="00513CB8"/>
    <w:rsid w:val="00513D9A"/>
    <w:rsid w:val="00513F8F"/>
    <w:rsid w:val="005140A1"/>
    <w:rsid w:val="005141AC"/>
    <w:rsid w:val="00514455"/>
    <w:rsid w:val="00514600"/>
    <w:rsid w:val="00514678"/>
    <w:rsid w:val="005147E7"/>
    <w:rsid w:val="00514882"/>
    <w:rsid w:val="005149A2"/>
    <w:rsid w:val="00514CD3"/>
    <w:rsid w:val="00514CEE"/>
    <w:rsid w:val="00514DCF"/>
    <w:rsid w:val="00514E23"/>
    <w:rsid w:val="00514EEB"/>
    <w:rsid w:val="005150E4"/>
    <w:rsid w:val="005152D2"/>
    <w:rsid w:val="005153C1"/>
    <w:rsid w:val="005154AC"/>
    <w:rsid w:val="00515820"/>
    <w:rsid w:val="00515907"/>
    <w:rsid w:val="00515DAD"/>
    <w:rsid w:val="00515E2B"/>
    <w:rsid w:val="005162B0"/>
    <w:rsid w:val="005167B8"/>
    <w:rsid w:val="0051686C"/>
    <w:rsid w:val="00516908"/>
    <w:rsid w:val="00516A31"/>
    <w:rsid w:val="00516B94"/>
    <w:rsid w:val="00516B96"/>
    <w:rsid w:val="00516DC3"/>
    <w:rsid w:val="00517119"/>
    <w:rsid w:val="005173A4"/>
    <w:rsid w:val="0051747D"/>
    <w:rsid w:val="005174C4"/>
    <w:rsid w:val="00517632"/>
    <w:rsid w:val="0051770E"/>
    <w:rsid w:val="0051780C"/>
    <w:rsid w:val="005178C5"/>
    <w:rsid w:val="00517A27"/>
    <w:rsid w:val="00517AD7"/>
    <w:rsid w:val="00517C29"/>
    <w:rsid w:val="00517C91"/>
    <w:rsid w:val="00517CE9"/>
    <w:rsid w:val="0052001B"/>
    <w:rsid w:val="00520394"/>
    <w:rsid w:val="005205C8"/>
    <w:rsid w:val="005206F7"/>
    <w:rsid w:val="00520B87"/>
    <w:rsid w:val="00520CF8"/>
    <w:rsid w:val="00520F9B"/>
    <w:rsid w:val="0052140B"/>
    <w:rsid w:val="00521490"/>
    <w:rsid w:val="005216E1"/>
    <w:rsid w:val="00521723"/>
    <w:rsid w:val="00521BC9"/>
    <w:rsid w:val="00521CB8"/>
    <w:rsid w:val="00521D65"/>
    <w:rsid w:val="00521DB1"/>
    <w:rsid w:val="0052217F"/>
    <w:rsid w:val="005221A4"/>
    <w:rsid w:val="005225D6"/>
    <w:rsid w:val="00522906"/>
    <w:rsid w:val="00522931"/>
    <w:rsid w:val="00522ACC"/>
    <w:rsid w:val="00522E9E"/>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17B"/>
    <w:rsid w:val="00526270"/>
    <w:rsid w:val="00526321"/>
    <w:rsid w:val="00526433"/>
    <w:rsid w:val="005269C2"/>
    <w:rsid w:val="00526BB0"/>
    <w:rsid w:val="00526C2D"/>
    <w:rsid w:val="00526C8A"/>
    <w:rsid w:val="00526D38"/>
    <w:rsid w:val="00527160"/>
    <w:rsid w:val="005272C4"/>
    <w:rsid w:val="005273B6"/>
    <w:rsid w:val="00527489"/>
    <w:rsid w:val="00527706"/>
    <w:rsid w:val="00527E84"/>
    <w:rsid w:val="0053000E"/>
    <w:rsid w:val="0053012B"/>
    <w:rsid w:val="00530295"/>
    <w:rsid w:val="0053048E"/>
    <w:rsid w:val="005304B7"/>
    <w:rsid w:val="0053058D"/>
    <w:rsid w:val="0053059C"/>
    <w:rsid w:val="00530667"/>
    <w:rsid w:val="00530771"/>
    <w:rsid w:val="00530AFD"/>
    <w:rsid w:val="00530B39"/>
    <w:rsid w:val="00530C4B"/>
    <w:rsid w:val="00530CD6"/>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38F"/>
    <w:rsid w:val="005334E4"/>
    <w:rsid w:val="0053358F"/>
    <w:rsid w:val="00533632"/>
    <w:rsid w:val="00533662"/>
    <w:rsid w:val="005338BD"/>
    <w:rsid w:val="0053394F"/>
    <w:rsid w:val="005339F0"/>
    <w:rsid w:val="00533A07"/>
    <w:rsid w:val="00533FB8"/>
    <w:rsid w:val="00534071"/>
    <w:rsid w:val="00534087"/>
    <w:rsid w:val="005341C0"/>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874"/>
    <w:rsid w:val="00535A27"/>
    <w:rsid w:val="00536059"/>
    <w:rsid w:val="0053605C"/>
    <w:rsid w:val="0053637E"/>
    <w:rsid w:val="0053654E"/>
    <w:rsid w:val="00536718"/>
    <w:rsid w:val="00536772"/>
    <w:rsid w:val="00536AEE"/>
    <w:rsid w:val="00536BB8"/>
    <w:rsid w:val="00536F6C"/>
    <w:rsid w:val="00536FA3"/>
    <w:rsid w:val="0053704E"/>
    <w:rsid w:val="005375CC"/>
    <w:rsid w:val="00537727"/>
    <w:rsid w:val="00537919"/>
    <w:rsid w:val="00537942"/>
    <w:rsid w:val="00537AB9"/>
    <w:rsid w:val="00537BE9"/>
    <w:rsid w:val="00537E22"/>
    <w:rsid w:val="00540147"/>
    <w:rsid w:val="005407CC"/>
    <w:rsid w:val="00540A18"/>
    <w:rsid w:val="00540EB6"/>
    <w:rsid w:val="0054154E"/>
    <w:rsid w:val="00541643"/>
    <w:rsid w:val="005417A0"/>
    <w:rsid w:val="00541ACD"/>
    <w:rsid w:val="00541E17"/>
    <w:rsid w:val="00541E2B"/>
    <w:rsid w:val="00541F16"/>
    <w:rsid w:val="005421F5"/>
    <w:rsid w:val="00542248"/>
    <w:rsid w:val="00542290"/>
    <w:rsid w:val="0054238C"/>
    <w:rsid w:val="005426E1"/>
    <w:rsid w:val="00542A70"/>
    <w:rsid w:val="00542B82"/>
    <w:rsid w:val="00542BDD"/>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769"/>
    <w:rsid w:val="00545887"/>
    <w:rsid w:val="00545B27"/>
    <w:rsid w:val="00545C3D"/>
    <w:rsid w:val="00545E6A"/>
    <w:rsid w:val="005462A4"/>
    <w:rsid w:val="005462F7"/>
    <w:rsid w:val="00546310"/>
    <w:rsid w:val="00546738"/>
    <w:rsid w:val="005467D6"/>
    <w:rsid w:val="00546942"/>
    <w:rsid w:val="00546A1B"/>
    <w:rsid w:val="00546ADD"/>
    <w:rsid w:val="00546B78"/>
    <w:rsid w:val="00547123"/>
    <w:rsid w:val="005471A5"/>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3AC"/>
    <w:rsid w:val="005515C1"/>
    <w:rsid w:val="005515CE"/>
    <w:rsid w:val="00551CAF"/>
    <w:rsid w:val="00551E1E"/>
    <w:rsid w:val="00551E52"/>
    <w:rsid w:val="00551EF4"/>
    <w:rsid w:val="00552038"/>
    <w:rsid w:val="005522BA"/>
    <w:rsid w:val="0055233E"/>
    <w:rsid w:val="00552569"/>
    <w:rsid w:val="005526F2"/>
    <w:rsid w:val="00552924"/>
    <w:rsid w:val="0055298F"/>
    <w:rsid w:val="00552B2B"/>
    <w:rsid w:val="00552DF7"/>
    <w:rsid w:val="00552FF4"/>
    <w:rsid w:val="00553289"/>
    <w:rsid w:val="0055345C"/>
    <w:rsid w:val="005538AD"/>
    <w:rsid w:val="0055390C"/>
    <w:rsid w:val="005539DD"/>
    <w:rsid w:val="00553C5D"/>
    <w:rsid w:val="00553D79"/>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79"/>
    <w:rsid w:val="005570E7"/>
    <w:rsid w:val="0055718D"/>
    <w:rsid w:val="005572EC"/>
    <w:rsid w:val="00557464"/>
    <w:rsid w:val="0055771C"/>
    <w:rsid w:val="00557B02"/>
    <w:rsid w:val="00557CAB"/>
    <w:rsid w:val="00557F39"/>
    <w:rsid w:val="00557F3A"/>
    <w:rsid w:val="005602FC"/>
    <w:rsid w:val="00560474"/>
    <w:rsid w:val="00560980"/>
    <w:rsid w:val="00560AC9"/>
    <w:rsid w:val="00560CB3"/>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4D64"/>
    <w:rsid w:val="0056515E"/>
    <w:rsid w:val="005651F7"/>
    <w:rsid w:val="00565239"/>
    <w:rsid w:val="005655BE"/>
    <w:rsid w:val="00565679"/>
    <w:rsid w:val="00565ACA"/>
    <w:rsid w:val="00565E17"/>
    <w:rsid w:val="00565E28"/>
    <w:rsid w:val="00565F7D"/>
    <w:rsid w:val="00565FA5"/>
    <w:rsid w:val="00566089"/>
    <w:rsid w:val="0056613E"/>
    <w:rsid w:val="00566375"/>
    <w:rsid w:val="005663DD"/>
    <w:rsid w:val="00566B83"/>
    <w:rsid w:val="00566C80"/>
    <w:rsid w:val="00566E03"/>
    <w:rsid w:val="0056719E"/>
    <w:rsid w:val="005671CE"/>
    <w:rsid w:val="005672E4"/>
    <w:rsid w:val="0056732C"/>
    <w:rsid w:val="005676C4"/>
    <w:rsid w:val="00567997"/>
    <w:rsid w:val="00567BE6"/>
    <w:rsid w:val="00567C2E"/>
    <w:rsid w:val="00567CD5"/>
    <w:rsid w:val="005701C5"/>
    <w:rsid w:val="00570324"/>
    <w:rsid w:val="005703E3"/>
    <w:rsid w:val="0057046A"/>
    <w:rsid w:val="0057054C"/>
    <w:rsid w:val="005706C1"/>
    <w:rsid w:val="005706DA"/>
    <w:rsid w:val="00570825"/>
    <w:rsid w:val="005708C3"/>
    <w:rsid w:val="005708C6"/>
    <w:rsid w:val="00570A22"/>
    <w:rsid w:val="00570B32"/>
    <w:rsid w:val="00570C3E"/>
    <w:rsid w:val="00570C83"/>
    <w:rsid w:val="00570FCC"/>
    <w:rsid w:val="00571001"/>
    <w:rsid w:val="00571358"/>
    <w:rsid w:val="00571382"/>
    <w:rsid w:val="00571474"/>
    <w:rsid w:val="005719CC"/>
    <w:rsid w:val="00571C9B"/>
    <w:rsid w:val="00571D1D"/>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4E7"/>
    <w:rsid w:val="0057672D"/>
    <w:rsid w:val="00576A37"/>
    <w:rsid w:val="00576FC7"/>
    <w:rsid w:val="005772E6"/>
    <w:rsid w:val="00577368"/>
    <w:rsid w:val="005777AC"/>
    <w:rsid w:val="00577EB4"/>
    <w:rsid w:val="00577F3D"/>
    <w:rsid w:val="00580150"/>
    <w:rsid w:val="005802BC"/>
    <w:rsid w:val="005803A2"/>
    <w:rsid w:val="00580735"/>
    <w:rsid w:val="0058096F"/>
    <w:rsid w:val="005809EB"/>
    <w:rsid w:val="00580A06"/>
    <w:rsid w:val="00580CC3"/>
    <w:rsid w:val="00580E45"/>
    <w:rsid w:val="00581038"/>
    <w:rsid w:val="0058134E"/>
    <w:rsid w:val="005815D2"/>
    <w:rsid w:val="005818D4"/>
    <w:rsid w:val="005819D7"/>
    <w:rsid w:val="00581C51"/>
    <w:rsid w:val="00581F00"/>
    <w:rsid w:val="00581F40"/>
    <w:rsid w:val="005826F7"/>
    <w:rsid w:val="0058293C"/>
    <w:rsid w:val="005829CC"/>
    <w:rsid w:val="00582ABF"/>
    <w:rsid w:val="00582DD0"/>
    <w:rsid w:val="00582E3D"/>
    <w:rsid w:val="00583147"/>
    <w:rsid w:val="00583250"/>
    <w:rsid w:val="00583350"/>
    <w:rsid w:val="005836D0"/>
    <w:rsid w:val="00583767"/>
    <w:rsid w:val="0058377F"/>
    <w:rsid w:val="005837D3"/>
    <w:rsid w:val="00583B99"/>
    <w:rsid w:val="00583C6C"/>
    <w:rsid w:val="00583E78"/>
    <w:rsid w:val="00584003"/>
    <w:rsid w:val="00584138"/>
    <w:rsid w:val="0058433F"/>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4B9"/>
    <w:rsid w:val="0058759B"/>
    <w:rsid w:val="0058764D"/>
    <w:rsid w:val="00587814"/>
    <w:rsid w:val="00587970"/>
    <w:rsid w:val="00587F35"/>
    <w:rsid w:val="0059015F"/>
    <w:rsid w:val="00590203"/>
    <w:rsid w:val="0059044D"/>
    <w:rsid w:val="005905E0"/>
    <w:rsid w:val="00590B59"/>
    <w:rsid w:val="00590BF6"/>
    <w:rsid w:val="005910DC"/>
    <w:rsid w:val="00591216"/>
    <w:rsid w:val="0059146D"/>
    <w:rsid w:val="00591737"/>
    <w:rsid w:val="00591777"/>
    <w:rsid w:val="00591B9C"/>
    <w:rsid w:val="00591C7A"/>
    <w:rsid w:val="00591D43"/>
    <w:rsid w:val="00591D91"/>
    <w:rsid w:val="00591EC9"/>
    <w:rsid w:val="00592160"/>
    <w:rsid w:val="005921A2"/>
    <w:rsid w:val="005923C9"/>
    <w:rsid w:val="00592569"/>
    <w:rsid w:val="00592597"/>
    <w:rsid w:val="0059284F"/>
    <w:rsid w:val="005928BF"/>
    <w:rsid w:val="00592B54"/>
    <w:rsid w:val="00592E06"/>
    <w:rsid w:val="00592FD0"/>
    <w:rsid w:val="00592FE4"/>
    <w:rsid w:val="005934BF"/>
    <w:rsid w:val="00593A7F"/>
    <w:rsid w:val="00593ADD"/>
    <w:rsid w:val="00594131"/>
    <w:rsid w:val="005943C6"/>
    <w:rsid w:val="0059443E"/>
    <w:rsid w:val="005946EC"/>
    <w:rsid w:val="00594961"/>
    <w:rsid w:val="00594D40"/>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49"/>
    <w:rsid w:val="0059715B"/>
    <w:rsid w:val="005973C7"/>
    <w:rsid w:val="00597605"/>
    <w:rsid w:val="00597946"/>
    <w:rsid w:val="00597A0F"/>
    <w:rsid w:val="00597A36"/>
    <w:rsid w:val="00597A40"/>
    <w:rsid w:val="00597E86"/>
    <w:rsid w:val="005A02BE"/>
    <w:rsid w:val="005A02CD"/>
    <w:rsid w:val="005A037B"/>
    <w:rsid w:val="005A056E"/>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29D"/>
    <w:rsid w:val="005A23B0"/>
    <w:rsid w:val="005A25EB"/>
    <w:rsid w:val="005A27B3"/>
    <w:rsid w:val="005A28F0"/>
    <w:rsid w:val="005A29CF"/>
    <w:rsid w:val="005A2AE1"/>
    <w:rsid w:val="005A2B1C"/>
    <w:rsid w:val="005A2B60"/>
    <w:rsid w:val="005A2D5D"/>
    <w:rsid w:val="005A2F47"/>
    <w:rsid w:val="005A3040"/>
    <w:rsid w:val="005A320D"/>
    <w:rsid w:val="005A3548"/>
    <w:rsid w:val="005A35A2"/>
    <w:rsid w:val="005A36E3"/>
    <w:rsid w:val="005A37C4"/>
    <w:rsid w:val="005A3895"/>
    <w:rsid w:val="005A3A31"/>
    <w:rsid w:val="005A3B1E"/>
    <w:rsid w:val="005A3BDC"/>
    <w:rsid w:val="005A40D5"/>
    <w:rsid w:val="005A440D"/>
    <w:rsid w:val="005A47E1"/>
    <w:rsid w:val="005A4915"/>
    <w:rsid w:val="005A4999"/>
    <w:rsid w:val="005A4E38"/>
    <w:rsid w:val="005A4FF7"/>
    <w:rsid w:val="005A50CE"/>
    <w:rsid w:val="005A50D0"/>
    <w:rsid w:val="005A51B6"/>
    <w:rsid w:val="005A532E"/>
    <w:rsid w:val="005A5454"/>
    <w:rsid w:val="005A5519"/>
    <w:rsid w:val="005A569F"/>
    <w:rsid w:val="005A578E"/>
    <w:rsid w:val="005A579E"/>
    <w:rsid w:val="005A588D"/>
    <w:rsid w:val="005A59B9"/>
    <w:rsid w:val="005A59CF"/>
    <w:rsid w:val="005A5FC7"/>
    <w:rsid w:val="005A6A3A"/>
    <w:rsid w:val="005A6AAB"/>
    <w:rsid w:val="005A6AD4"/>
    <w:rsid w:val="005A6F61"/>
    <w:rsid w:val="005A6FA1"/>
    <w:rsid w:val="005A71E4"/>
    <w:rsid w:val="005A77F9"/>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0"/>
    <w:rsid w:val="005B17CE"/>
    <w:rsid w:val="005B1AF3"/>
    <w:rsid w:val="005B1BC6"/>
    <w:rsid w:val="005B22B6"/>
    <w:rsid w:val="005B233F"/>
    <w:rsid w:val="005B2D4D"/>
    <w:rsid w:val="005B2DFB"/>
    <w:rsid w:val="005B2EB8"/>
    <w:rsid w:val="005B31A9"/>
    <w:rsid w:val="005B355C"/>
    <w:rsid w:val="005B36FE"/>
    <w:rsid w:val="005B3710"/>
    <w:rsid w:val="005B3AB2"/>
    <w:rsid w:val="005B3C58"/>
    <w:rsid w:val="005B3C7C"/>
    <w:rsid w:val="005B3C87"/>
    <w:rsid w:val="005B3CB8"/>
    <w:rsid w:val="005B3CDB"/>
    <w:rsid w:val="005B3FEB"/>
    <w:rsid w:val="005B46D4"/>
    <w:rsid w:val="005B4853"/>
    <w:rsid w:val="005B4911"/>
    <w:rsid w:val="005B4B05"/>
    <w:rsid w:val="005B4C5C"/>
    <w:rsid w:val="005B4E3D"/>
    <w:rsid w:val="005B4E83"/>
    <w:rsid w:val="005B4FFF"/>
    <w:rsid w:val="005B5101"/>
    <w:rsid w:val="005B541A"/>
    <w:rsid w:val="005B5425"/>
    <w:rsid w:val="005B54FE"/>
    <w:rsid w:val="005B55AF"/>
    <w:rsid w:val="005B579C"/>
    <w:rsid w:val="005B5A55"/>
    <w:rsid w:val="005B6277"/>
    <w:rsid w:val="005B6331"/>
    <w:rsid w:val="005B640A"/>
    <w:rsid w:val="005B6501"/>
    <w:rsid w:val="005B67ED"/>
    <w:rsid w:val="005B6A24"/>
    <w:rsid w:val="005B6C5F"/>
    <w:rsid w:val="005B6FAE"/>
    <w:rsid w:val="005B703E"/>
    <w:rsid w:val="005B70E8"/>
    <w:rsid w:val="005B7121"/>
    <w:rsid w:val="005B77A3"/>
    <w:rsid w:val="005B7824"/>
    <w:rsid w:val="005B7883"/>
    <w:rsid w:val="005B7A2C"/>
    <w:rsid w:val="005B7AD6"/>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C31"/>
    <w:rsid w:val="005C4D30"/>
    <w:rsid w:val="005C4DE3"/>
    <w:rsid w:val="005C5379"/>
    <w:rsid w:val="005C556F"/>
    <w:rsid w:val="005C56D3"/>
    <w:rsid w:val="005C57AB"/>
    <w:rsid w:val="005C5849"/>
    <w:rsid w:val="005C5BD5"/>
    <w:rsid w:val="005C6110"/>
    <w:rsid w:val="005C641A"/>
    <w:rsid w:val="005C699F"/>
    <w:rsid w:val="005C69C5"/>
    <w:rsid w:val="005C6E93"/>
    <w:rsid w:val="005C6FD9"/>
    <w:rsid w:val="005C7087"/>
    <w:rsid w:val="005C7142"/>
    <w:rsid w:val="005C7340"/>
    <w:rsid w:val="005C7344"/>
    <w:rsid w:val="005C7439"/>
    <w:rsid w:val="005C75A5"/>
    <w:rsid w:val="005C7A54"/>
    <w:rsid w:val="005C7C37"/>
    <w:rsid w:val="005C7CAD"/>
    <w:rsid w:val="005C7EF8"/>
    <w:rsid w:val="005C7FD5"/>
    <w:rsid w:val="005D0102"/>
    <w:rsid w:val="005D02FA"/>
    <w:rsid w:val="005D031D"/>
    <w:rsid w:val="005D047B"/>
    <w:rsid w:val="005D06DB"/>
    <w:rsid w:val="005D06E0"/>
    <w:rsid w:val="005D0790"/>
    <w:rsid w:val="005D07C0"/>
    <w:rsid w:val="005D0B23"/>
    <w:rsid w:val="005D0DE9"/>
    <w:rsid w:val="005D0F67"/>
    <w:rsid w:val="005D12A3"/>
    <w:rsid w:val="005D15F1"/>
    <w:rsid w:val="005D19A0"/>
    <w:rsid w:val="005D1AE0"/>
    <w:rsid w:val="005D1BAF"/>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5F2"/>
    <w:rsid w:val="005D3C1B"/>
    <w:rsid w:val="005D4429"/>
    <w:rsid w:val="005D4764"/>
    <w:rsid w:val="005D4F9F"/>
    <w:rsid w:val="005D5242"/>
    <w:rsid w:val="005D52AE"/>
    <w:rsid w:val="005D5499"/>
    <w:rsid w:val="005D550E"/>
    <w:rsid w:val="005D576B"/>
    <w:rsid w:val="005D594D"/>
    <w:rsid w:val="005D5975"/>
    <w:rsid w:val="005D5E46"/>
    <w:rsid w:val="005D609E"/>
    <w:rsid w:val="005D6132"/>
    <w:rsid w:val="005D6171"/>
    <w:rsid w:val="005D6275"/>
    <w:rsid w:val="005D642C"/>
    <w:rsid w:val="005D644A"/>
    <w:rsid w:val="005D64A5"/>
    <w:rsid w:val="005D65FA"/>
    <w:rsid w:val="005D6684"/>
    <w:rsid w:val="005D68B2"/>
    <w:rsid w:val="005D6929"/>
    <w:rsid w:val="005D6B30"/>
    <w:rsid w:val="005D6E1C"/>
    <w:rsid w:val="005D7110"/>
    <w:rsid w:val="005D76AC"/>
    <w:rsid w:val="005D7741"/>
    <w:rsid w:val="005D7C8C"/>
    <w:rsid w:val="005D7E04"/>
    <w:rsid w:val="005E0079"/>
    <w:rsid w:val="005E0082"/>
    <w:rsid w:val="005E0198"/>
    <w:rsid w:val="005E0A14"/>
    <w:rsid w:val="005E0BD2"/>
    <w:rsid w:val="005E0D76"/>
    <w:rsid w:val="005E0E13"/>
    <w:rsid w:val="005E0F0D"/>
    <w:rsid w:val="005E1173"/>
    <w:rsid w:val="005E11F2"/>
    <w:rsid w:val="005E1385"/>
    <w:rsid w:val="005E1393"/>
    <w:rsid w:val="005E165A"/>
    <w:rsid w:val="005E19B7"/>
    <w:rsid w:val="005E1A58"/>
    <w:rsid w:val="005E1C06"/>
    <w:rsid w:val="005E1F2A"/>
    <w:rsid w:val="005E1FEB"/>
    <w:rsid w:val="005E20C9"/>
    <w:rsid w:val="005E2369"/>
    <w:rsid w:val="005E23B0"/>
    <w:rsid w:val="005E23D8"/>
    <w:rsid w:val="005E2980"/>
    <w:rsid w:val="005E2ACF"/>
    <w:rsid w:val="005E2E2C"/>
    <w:rsid w:val="005E2F89"/>
    <w:rsid w:val="005E32AC"/>
    <w:rsid w:val="005E35FD"/>
    <w:rsid w:val="005E383F"/>
    <w:rsid w:val="005E39D1"/>
    <w:rsid w:val="005E3A1A"/>
    <w:rsid w:val="005E3B3E"/>
    <w:rsid w:val="005E41E2"/>
    <w:rsid w:val="005E444B"/>
    <w:rsid w:val="005E4606"/>
    <w:rsid w:val="005E46BA"/>
    <w:rsid w:val="005E48F7"/>
    <w:rsid w:val="005E4B4D"/>
    <w:rsid w:val="005E4C86"/>
    <w:rsid w:val="005E4D08"/>
    <w:rsid w:val="005E4F80"/>
    <w:rsid w:val="005E4FBD"/>
    <w:rsid w:val="005E5009"/>
    <w:rsid w:val="005E5137"/>
    <w:rsid w:val="005E540E"/>
    <w:rsid w:val="005E541F"/>
    <w:rsid w:val="005E548F"/>
    <w:rsid w:val="005E5563"/>
    <w:rsid w:val="005E580A"/>
    <w:rsid w:val="005E59C1"/>
    <w:rsid w:val="005E59D1"/>
    <w:rsid w:val="005E5A3D"/>
    <w:rsid w:val="005E5B30"/>
    <w:rsid w:val="005E5E27"/>
    <w:rsid w:val="005E607C"/>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223"/>
    <w:rsid w:val="005F031E"/>
    <w:rsid w:val="005F06AD"/>
    <w:rsid w:val="005F06FD"/>
    <w:rsid w:val="005F0B4C"/>
    <w:rsid w:val="005F0B53"/>
    <w:rsid w:val="005F0C46"/>
    <w:rsid w:val="005F0C56"/>
    <w:rsid w:val="005F0F84"/>
    <w:rsid w:val="005F0FD0"/>
    <w:rsid w:val="005F147F"/>
    <w:rsid w:val="005F1674"/>
    <w:rsid w:val="005F1AF3"/>
    <w:rsid w:val="005F1C0B"/>
    <w:rsid w:val="005F1CE1"/>
    <w:rsid w:val="005F1D4F"/>
    <w:rsid w:val="005F1FE4"/>
    <w:rsid w:val="005F28DA"/>
    <w:rsid w:val="005F2E3C"/>
    <w:rsid w:val="005F2F6A"/>
    <w:rsid w:val="005F327D"/>
    <w:rsid w:val="005F32A0"/>
    <w:rsid w:val="005F369B"/>
    <w:rsid w:val="005F37B4"/>
    <w:rsid w:val="005F3970"/>
    <w:rsid w:val="005F3D60"/>
    <w:rsid w:val="005F3F7F"/>
    <w:rsid w:val="005F40E5"/>
    <w:rsid w:val="005F438B"/>
    <w:rsid w:val="005F46D9"/>
    <w:rsid w:val="005F4950"/>
    <w:rsid w:val="005F4A65"/>
    <w:rsid w:val="005F4B2B"/>
    <w:rsid w:val="005F4B43"/>
    <w:rsid w:val="005F4B5B"/>
    <w:rsid w:val="005F4CEF"/>
    <w:rsid w:val="005F4D6A"/>
    <w:rsid w:val="005F502F"/>
    <w:rsid w:val="005F509E"/>
    <w:rsid w:val="005F5203"/>
    <w:rsid w:val="005F535C"/>
    <w:rsid w:val="005F53C6"/>
    <w:rsid w:val="005F53E0"/>
    <w:rsid w:val="005F5C66"/>
    <w:rsid w:val="005F5E0C"/>
    <w:rsid w:val="005F660A"/>
    <w:rsid w:val="005F6697"/>
    <w:rsid w:val="005F66B5"/>
    <w:rsid w:val="005F6A36"/>
    <w:rsid w:val="005F6F9C"/>
    <w:rsid w:val="005F6FFC"/>
    <w:rsid w:val="005F7133"/>
    <w:rsid w:val="005F7159"/>
    <w:rsid w:val="005F7A6A"/>
    <w:rsid w:val="005F7BB3"/>
    <w:rsid w:val="005F7CB4"/>
    <w:rsid w:val="005F7CC2"/>
    <w:rsid w:val="005F7F11"/>
    <w:rsid w:val="00600127"/>
    <w:rsid w:val="00600292"/>
    <w:rsid w:val="006004D6"/>
    <w:rsid w:val="006004DE"/>
    <w:rsid w:val="006008D3"/>
    <w:rsid w:val="006008D4"/>
    <w:rsid w:val="0060091F"/>
    <w:rsid w:val="00600B14"/>
    <w:rsid w:val="00600DC1"/>
    <w:rsid w:val="00600F05"/>
    <w:rsid w:val="00600FF1"/>
    <w:rsid w:val="00601072"/>
    <w:rsid w:val="0060144E"/>
    <w:rsid w:val="00601564"/>
    <w:rsid w:val="006015C5"/>
    <w:rsid w:val="00601754"/>
    <w:rsid w:val="006017A7"/>
    <w:rsid w:val="00601A25"/>
    <w:rsid w:val="00601D4D"/>
    <w:rsid w:val="00601FCD"/>
    <w:rsid w:val="00602354"/>
    <w:rsid w:val="0060254B"/>
    <w:rsid w:val="0060268D"/>
    <w:rsid w:val="0060292A"/>
    <w:rsid w:val="00603061"/>
    <w:rsid w:val="00603331"/>
    <w:rsid w:val="006036D4"/>
    <w:rsid w:val="006039C5"/>
    <w:rsid w:val="00603B1B"/>
    <w:rsid w:val="00603B63"/>
    <w:rsid w:val="00603F7D"/>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36"/>
    <w:rsid w:val="006060D1"/>
    <w:rsid w:val="00606D0C"/>
    <w:rsid w:val="00606F98"/>
    <w:rsid w:val="00607039"/>
    <w:rsid w:val="00607244"/>
    <w:rsid w:val="0060731A"/>
    <w:rsid w:val="006073CE"/>
    <w:rsid w:val="006074B1"/>
    <w:rsid w:val="00607597"/>
    <w:rsid w:val="006078F5"/>
    <w:rsid w:val="006079D8"/>
    <w:rsid w:val="00607ADE"/>
    <w:rsid w:val="00607BB7"/>
    <w:rsid w:val="00607C08"/>
    <w:rsid w:val="00607E68"/>
    <w:rsid w:val="00607F4B"/>
    <w:rsid w:val="006102C6"/>
    <w:rsid w:val="006103F0"/>
    <w:rsid w:val="006104F9"/>
    <w:rsid w:val="00610648"/>
    <w:rsid w:val="006109D8"/>
    <w:rsid w:val="006109EB"/>
    <w:rsid w:val="00610F56"/>
    <w:rsid w:val="006113A9"/>
    <w:rsid w:val="00611698"/>
    <w:rsid w:val="00611B1F"/>
    <w:rsid w:val="00611C00"/>
    <w:rsid w:val="00611E25"/>
    <w:rsid w:val="006125E9"/>
    <w:rsid w:val="006127FA"/>
    <w:rsid w:val="006128AA"/>
    <w:rsid w:val="006128FF"/>
    <w:rsid w:val="00612C24"/>
    <w:rsid w:val="00612C73"/>
    <w:rsid w:val="00612D3C"/>
    <w:rsid w:val="00612FB6"/>
    <w:rsid w:val="00613036"/>
    <w:rsid w:val="00613327"/>
    <w:rsid w:val="006134CE"/>
    <w:rsid w:val="006137F1"/>
    <w:rsid w:val="006138D8"/>
    <w:rsid w:val="00613A56"/>
    <w:rsid w:val="00613D01"/>
    <w:rsid w:val="00613D19"/>
    <w:rsid w:val="00614014"/>
    <w:rsid w:val="00614038"/>
    <w:rsid w:val="00614064"/>
    <w:rsid w:val="006141D8"/>
    <w:rsid w:val="006144AB"/>
    <w:rsid w:val="00614CB2"/>
    <w:rsid w:val="00614CB4"/>
    <w:rsid w:val="00614D09"/>
    <w:rsid w:val="00614D1E"/>
    <w:rsid w:val="00614F13"/>
    <w:rsid w:val="00614F59"/>
    <w:rsid w:val="0061524B"/>
    <w:rsid w:val="00615624"/>
    <w:rsid w:val="0061565F"/>
    <w:rsid w:val="006156E9"/>
    <w:rsid w:val="0061585D"/>
    <w:rsid w:val="00615A16"/>
    <w:rsid w:val="00615BDB"/>
    <w:rsid w:val="00615EFE"/>
    <w:rsid w:val="00616194"/>
    <w:rsid w:val="00616885"/>
    <w:rsid w:val="006168E2"/>
    <w:rsid w:val="00616ACA"/>
    <w:rsid w:val="00616B27"/>
    <w:rsid w:val="00616BAD"/>
    <w:rsid w:val="00616D2E"/>
    <w:rsid w:val="0061717F"/>
    <w:rsid w:val="006171DC"/>
    <w:rsid w:val="00617402"/>
    <w:rsid w:val="006175CF"/>
    <w:rsid w:val="00617741"/>
    <w:rsid w:val="00617861"/>
    <w:rsid w:val="00617C5B"/>
    <w:rsid w:val="00617ED2"/>
    <w:rsid w:val="00617F5D"/>
    <w:rsid w:val="006201A2"/>
    <w:rsid w:val="0062024A"/>
    <w:rsid w:val="00620254"/>
    <w:rsid w:val="00620629"/>
    <w:rsid w:val="00620686"/>
    <w:rsid w:val="00620860"/>
    <w:rsid w:val="006209E8"/>
    <w:rsid w:val="00620E2F"/>
    <w:rsid w:val="006212E5"/>
    <w:rsid w:val="00621824"/>
    <w:rsid w:val="00621931"/>
    <w:rsid w:val="0062193E"/>
    <w:rsid w:val="00621A16"/>
    <w:rsid w:val="00621A4F"/>
    <w:rsid w:val="00621B6A"/>
    <w:rsid w:val="00621B6D"/>
    <w:rsid w:val="00621C0B"/>
    <w:rsid w:val="00621C72"/>
    <w:rsid w:val="00621CAD"/>
    <w:rsid w:val="00622266"/>
    <w:rsid w:val="006223B5"/>
    <w:rsid w:val="00622425"/>
    <w:rsid w:val="00622583"/>
    <w:rsid w:val="00622844"/>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5FD6"/>
    <w:rsid w:val="006261BA"/>
    <w:rsid w:val="00626216"/>
    <w:rsid w:val="00626416"/>
    <w:rsid w:val="006264C6"/>
    <w:rsid w:val="00626525"/>
    <w:rsid w:val="0062657C"/>
    <w:rsid w:val="00626C25"/>
    <w:rsid w:val="00626C67"/>
    <w:rsid w:val="00626E64"/>
    <w:rsid w:val="006270E2"/>
    <w:rsid w:val="00627432"/>
    <w:rsid w:val="006274A7"/>
    <w:rsid w:val="006275A2"/>
    <w:rsid w:val="006276BF"/>
    <w:rsid w:val="00627721"/>
    <w:rsid w:val="00627BA3"/>
    <w:rsid w:val="00627C39"/>
    <w:rsid w:val="00627E44"/>
    <w:rsid w:val="006300D7"/>
    <w:rsid w:val="00630181"/>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0DA"/>
    <w:rsid w:val="006341AD"/>
    <w:rsid w:val="00634411"/>
    <w:rsid w:val="00634480"/>
    <w:rsid w:val="006347F5"/>
    <w:rsid w:val="00634B21"/>
    <w:rsid w:val="00634EC7"/>
    <w:rsid w:val="00635125"/>
    <w:rsid w:val="00635210"/>
    <w:rsid w:val="006356FE"/>
    <w:rsid w:val="006357C8"/>
    <w:rsid w:val="006358F0"/>
    <w:rsid w:val="006359F1"/>
    <w:rsid w:val="00635E1A"/>
    <w:rsid w:val="00635EDC"/>
    <w:rsid w:val="00635F56"/>
    <w:rsid w:val="00636094"/>
    <w:rsid w:val="006362E2"/>
    <w:rsid w:val="006363C9"/>
    <w:rsid w:val="006366EE"/>
    <w:rsid w:val="0063681F"/>
    <w:rsid w:val="00636A76"/>
    <w:rsid w:val="00636BD9"/>
    <w:rsid w:val="00636CF0"/>
    <w:rsid w:val="006373C7"/>
    <w:rsid w:val="006374F0"/>
    <w:rsid w:val="00637877"/>
    <w:rsid w:val="00637DB4"/>
    <w:rsid w:val="00637E00"/>
    <w:rsid w:val="00637FEF"/>
    <w:rsid w:val="006401A7"/>
    <w:rsid w:val="006401C6"/>
    <w:rsid w:val="00640207"/>
    <w:rsid w:val="00640222"/>
    <w:rsid w:val="00640263"/>
    <w:rsid w:val="00640415"/>
    <w:rsid w:val="006404AF"/>
    <w:rsid w:val="00640529"/>
    <w:rsid w:val="006409F3"/>
    <w:rsid w:val="00641061"/>
    <w:rsid w:val="00641092"/>
    <w:rsid w:val="006411A3"/>
    <w:rsid w:val="0064150F"/>
    <w:rsid w:val="00641648"/>
    <w:rsid w:val="006419ED"/>
    <w:rsid w:val="00641D47"/>
    <w:rsid w:val="00642412"/>
    <w:rsid w:val="006428B1"/>
    <w:rsid w:val="006429B1"/>
    <w:rsid w:val="00642C15"/>
    <w:rsid w:val="00642D10"/>
    <w:rsid w:val="006430AB"/>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258"/>
    <w:rsid w:val="006454D6"/>
    <w:rsid w:val="006455A3"/>
    <w:rsid w:val="006457B7"/>
    <w:rsid w:val="00645D07"/>
    <w:rsid w:val="00645F3F"/>
    <w:rsid w:val="00646037"/>
    <w:rsid w:val="0064616E"/>
    <w:rsid w:val="006464DB"/>
    <w:rsid w:val="00646553"/>
    <w:rsid w:val="00646973"/>
    <w:rsid w:val="00646A90"/>
    <w:rsid w:val="00646CE0"/>
    <w:rsid w:val="00646CF2"/>
    <w:rsid w:val="006479B2"/>
    <w:rsid w:val="00647CB3"/>
    <w:rsid w:val="00647D45"/>
    <w:rsid w:val="00647D60"/>
    <w:rsid w:val="00647FF9"/>
    <w:rsid w:val="00650150"/>
    <w:rsid w:val="006503D2"/>
    <w:rsid w:val="00650854"/>
    <w:rsid w:val="006508D2"/>
    <w:rsid w:val="00650A0F"/>
    <w:rsid w:val="00650A60"/>
    <w:rsid w:val="00650B2C"/>
    <w:rsid w:val="00650B95"/>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FA0"/>
    <w:rsid w:val="006520A4"/>
    <w:rsid w:val="00652353"/>
    <w:rsid w:val="00652388"/>
    <w:rsid w:val="006523AF"/>
    <w:rsid w:val="006524B9"/>
    <w:rsid w:val="006524CD"/>
    <w:rsid w:val="00652763"/>
    <w:rsid w:val="00652BB4"/>
    <w:rsid w:val="00652C42"/>
    <w:rsid w:val="00653205"/>
    <w:rsid w:val="00653273"/>
    <w:rsid w:val="006537ED"/>
    <w:rsid w:val="006537FA"/>
    <w:rsid w:val="00653830"/>
    <w:rsid w:val="00653924"/>
    <w:rsid w:val="00653ABF"/>
    <w:rsid w:val="00653B8D"/>
    <w:rsid w:val="00653C13"/>
    <w:rsid w:val="00653E03"/>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9AF"/>
    <w:rsid w:val="00655C91"/>
    <w:rsid w:val="00655CE9"/>
    <w:rsid w:val="006561FF"/>
    <w:rsid w:val="00656310"/>
    <w:rsid w:val="0065665D"/>
    <w:rsid w:val="006566A8"/>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0"/>
    <w:rsid w:val="006601F9"/>
    <w:rsid w:val="006602D1"/>
    <w:rsid w:val="006605DC"/>
    <w:rsid w:val="006609E6"/>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CA4"/>
    <w:rsid w:val="00662EFE"/>
    <w:rsid w:val="00662FA2"/>
    <w:rsid w:val="0066331F"/>
    <w:rsid w:val="00663551"/>
    <w:rsid w:val="00663555"/>
    <w:rsid w:val="006635DC"/>
    <w:rsid w:val="00663908"/>
    <w:rsid w:val="00663AAF"/>
    <w:rsid w:val="00663F01"/>
    <w:rsid w:val="0066402E"/>
    <w:rsid w:val="00664032"/>
    <w:rsid w:val="006644FB"/>
    <w:rsid w:val="00664600"/>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A6E"/>
    <w:rsid w:val="00667C07"/>
    <w:rsid w:val="00667C3C"/>
    <w:rsid w:val="00667F2A"/>
    <w:rsid w:val="006701CF"/>
    <w:rsid w:val="00670402"/>
    <w:rsid w:val="006704BF"/>
    <w:rsid w:val="00670723"/>
    <w:rsid w:val="00670AD6"/>
    <w:rsid w:val="00670ECD"/>
    <w:rsid w:val="00671122"/>
    <w:rsid w:val="00671155"/>
    <w:rsid w:val="006711DF"/>
    <w:rsid w:val="0067156D"/>
    <w:rsid w:val="0067160A"/>
    <w:rsid w:val="00671897"/>
    <w:rsid w:val="00671C8F"/>
    <w:rsid w:val="0067205E"/>
    <w:rsid w:val="00672966"/>
    <w:rsid w:val="006729A2"/>
    <w:rsid w:val="00672F44"/>
    <w:rsid w:val="00673181"/>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01E"/>
    <w:rsid w:val="0067517B"/>
    <w:rsid w:val="00675200"/>
    <w:rsid w:val="00675345"/>
    <w:rsid w:val="006755D1"/>
    <w:rsid w:val="0067563C"/>
    <w:rsid w:val="00675652"/>
    <w:rsid w:val="006757DC"/>
    <w:rsid w:val="006757F4"/>
    <w:rsid w:val="00675A29"/>
    <w:rsid w:val="00675CEB"/>
    <w:rsid w:val="00675E8E"/>
    <w:rsid w:val="00675F4A"/>
    <w:rsid w:val="0067616B"/>
    <w:rsid w:val="00676347"/>
    <w:rsid w:val="006767B8"/>
    <w:rsid w:val="006769FF"/>
    <w:rsid w:val="00676CF8"/>
    <w:rsid w:val="00676E7A"/>
    <w:rsid w:val="00676E98"/>
    <w:rsid w:val="00677139"/>
    <w:rsid w:val="00677595"/>
    <w:rsid w:val="00677725"/>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7BC"/>
    <w:rsid w:val="00683986"/>
    <w:rsid w:val="00683993"/>
    <w:rsid w:val="00683A48"/>
    <w:rsid w:val="00683C0B"/>
    <w:rsid w:val="00683D7F"/>
    <w:rsid w:val="00683FC6"/>
    <w:rsid w:val="00684258"/>
    <w:rsid w:val="00684519"/>
    <w:rsid w:val="00684966"/>
    <w:rsid w:val="006849D0"/>
    <w:rsid w:val="00684A0B"/>
    <w:rsid w:val="00684E2E"/>
    <w:rsid w:val="006851F6"/>
    <w:rsid w:val="00685344"/>
    <w:rsid w:val="00685725"/>
    <w:rsid w:val="0068599C"/>
    <w:rsid w:val="00685A44"/>
    <w:rsid w:val="00685B02"/>
    <w:rsid w:val="00685BB7"/>
    <w:rsid w:val="00685D3B"/>
    <w:rsid w:val="00685E3E"/>
    <w:rsid w:val="00685FEA"/>
    <w:rsid w:val="0068608B"/>
    <w:rsid w:val="006860A4"/>
    <w:rsid w:val="0068623E"/>
    <w:rsid w:val="00686310"/>
    <w:rsid w:val="00686366"/>
    <w:rsid w:val="006864F7"/>
    <w:rsid w:val="00686533"/>
    <w:rsid w:val="0068653A"/>
    <w:rsid w:val="0068673B"/>
    <w:rsid w:val="006867BE"/>
    <w:rsid w:val="006868EC"/>
    <w:rsid w:val="006870B7"/>
    <w:rsid w:val="00687141"/>
    <w:rsid w:val="0068721F"/>
    <w:rsid w:val="00687750"/>
    <w:rsid w:val="006878FA"/>
    <w:rsid w:val="00687A64"/>
    <w:rsid w:val="00687B4B"/>
    <w:rsid w:val="00687BA5"/>
    <w:rsid w:val="00687CDE"/>
    <w:rsid w:val="00687E09"/>
    <w:rsid w:val="006901CD"/>
    <w:rsid w:val="006905B3"/>
    <w:rsid w:val="00690744"/>
    <w:rsid w:val="00690D12"/>
    <w:rsid w:val="00690D66"/>
    <w:rsid w:val="00690F0E"/>
    <w:rsid w:val="00691169"/>
    <w:rsid w:val="006913E9"/>
    <w:rsid w:val="0069183A"/>
    <w:rsid w:val="00691885"/>
    <w:rsid w:val="006919C5"/>
    <w:rsid w:val="00691D43"/>
    <w:rsid w:val="00692388"/>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8C2"/>
    <w:rsid w:val="00693CA1"/>
    <w:rsid w:val="00694332"/>
    <w:rsid w:val="006943ED"/>
    <w:rsid w:val="0069447C"/>
    <w:rsid w:val="006947CF"/>
    <w:rsid w:val="006949AD"/>
    <w:rsid w:val="00694F91"/>
    <w:rsid w:val="00695184"/>
    <w:rsid w:val="006952BF"/>
    <w:rsid w:val="0069556A"/>
    <w:rsid w:val="006958E7"/>
    <w:rsid w:val="00695A8C"/>
    <w:rsid w:val="00695C33"/>
    <w:rsid w:val="00695E95"/>
    <w:rsid w:val="00695F2E"/>
    <w:rsid w:val="00696244"/>
    <w:rsid w:val="00696651"/>
    <w:rsid w:val="00696787"/>
    <w:rsid w:val="006969B2"/>
    <w:rsid w:val="006969D6"/>
    <w:rsid w:val="00696A1A"/>
    <w:rsid w:val="00696CBA"/>
    <w:rsid w:val="00696F6B"/>
    <w:rsid w:val="00697055"/>
    <w:rsid w:val="0069755C"/>
    <w:rsid w:val="006979B9"/>
    <w:rsid w:val="006979DC"/>
    <w:rsid w:val="00697BEF"/>
    <w:rsid w:val="00697C2C"/>
    <w:rsid w:val="00697D5A"/>
    <w:rsid w:val="00697E3A"/>
    <w:rsid w:val="00697EBD"/>
    <w:rsid w:val="006A015F"/>
    <w:rsid w:val="006A05EF"/>
    <w:rsid w:val="006A0894"/>
    <w:rsid w:val="006A0942"/>
    <w:rsid w:val="006A0993"/>
    <w:rsid w:val="006A0A03"/>
    <w:rsid w:val="006A0D27"/>
    <w:rsid w:val="006A108E"/>
    <w:rsid w:val="006A13D0"/>
    <w:rsid w:val="006A13EF"/>
    <w:rsid w:val="006A175C"/>
    <w:rsid w:val="006A18CF"/>
    <w:rsid w:val="006A18DD"/>
    <w:rsid w:val="006A19F6"/>
    <w:rsid w:val="006A1D0D"/>
    <w:rsid w:val="006A1D48"/>
    <w:rsid w:val="006A2231"/>
    <w:rsid w:val="006A2347"/>
    <w:rsid w:val="006A24B3"/>
    <w:rsid w:val="006A2595"/>
    <w:rsid w:val="006A2650"/>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7FB"/>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355"/>
    <w:rsid w:val="006A736C"/>
    <w:rsid w:val="006A7574"/>
    <w:rsid w:val="006A7728"/>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711"/>
    <w:rsid w:val="006B294B"/>
    <w:rsid w:val="006B2BC5"/>
    <w:rsid w:val="006B2C12"/>
    <w:rsid w:val="006B3294"/>
    <w:rsid w:val="006B3598"/>
    <w:rsid w:val="006B35DB"/>
    <w:rsid w:val="006B393F"/>
    <w:rsid w:val="006B3E55"/>
    <w:rsid w:val="006B40F5"/>
    <w:rsid w:val="006B415A"/>
    <w:rsid w:val="006B43A2"/>
    <w:rsid w:val="006B49F6"/>
    <w:rsid w:val="006B4D4E"/>
    <w:rsid w:val="006B4DDB"/>
    <w:rsid w:val="006B526B"/>
    <w:rsid w:val="006B5839"/>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0D39"/>
    <w:rsid w:val="006C0F84"/>
    <w:rsid w:val="006C12EE"/>
    <w:rsid w:val="006C187D"/>
    <w:rsid w:val="006C1A89"/>
    <w:rsid w:val="006C1B3F"/>
    <w:rsid w:val="006C2249"/>
    <w:rsid w:val="006C25A9"/>
    <w:rsid w:val="006C2B68"/>
    <w:rsid w:val="006C2D41"/>
    <w:rsid w:val="006C2E51"/>
    <w:rsid w:val="006C3713"/>
    <w:rsid w:val="006C375B"/>
    <w:rsid w:val="006C377A"/>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482"/>
    <w:rsid w:val="006C566C"/>
    <w:rsid w:val="006C57EC"/>
    <w:rsid w:val="006C5A4C"/>
    <w:rsid w:val="006C5B3B"/>
    <w:rsid w:val="006C5C20"/>
    <w:rsid w:val="006C5E13"/>
    <w:rsid w:val="006C5FF1"/>
    <w:rsid w:val="006C61A6"/>
    <w:rsid w:val="006C6287"/>
    <w:rsid w:val="006C64B8"/>
    <w:rsid w:val="006C65F1"/>
    <w:rsid w:val="006C677C"/>
    <w:rsid w:val="006C6DC1"/>
    <w:rsid w:val="006C6DF2"/>
    <w:rsid w:val="006C6E92"/>
    <w:rsid w:val="006C7415"/>
    <w:rsid w:val="006C75C9"/>
    <w:rsid w:val="006C763E"/>
    <w:rsid w:val="006C7DC6"/>
    <w:rsid w:val="006D0233"/>
    <w:rsid w:val="006D03CD"/>
    <w:rsid w:val="006D0A70"/>
    <w:rsid w:val="006D0AA8"/>
    <w:rsid w:val="006D0AD9"/>
    <w:rsid w:val="006D0DED"/>
    <w:rsid w:val="006D0E79"/>
    <w:rsid w:val="006D1334"/>
    <w:rsid w:val="006D1407"/>
    <w:rsid w:val="006D1543"/>
    <w:rsid w:val="006D17CB"/>
    <w:rsid w:val="006D18B3"/>
    <w:rsid w:val="006D19ED"/>
    <w:rsid w:val="006D1A23"/>
    <w:rsid w:val="006D1C63"/>
    <w:rsid w:val="006D1F1A"/>
    <w:rsid w:val="006D1FED"/>
    <w:rsid w:val="006D21FF"/>
    <w:rsid w:val="006D231F"/>
    <w:rsid w:val="006D2627"/>
    <w:rsid w:val="006D2ABF"/>
    <w:rsid w:val="006D2B51"/>
    <w:rsid w:val="006D2B5D"/>
    <w:rsid w:val="006D31AF"/>
    <w:rsid w:val="006D31DD"/>
    <w:rsid w:val="006D33C5"/>
    <w:rsid w:val="006D353E"/>
    <w:rsid w:val="006D3824"/>
    <w:rsid w:val="006D423B"/>
    <w:rsid w:val="006D431E"/>
    <w:rsid w:val="006D441B"/>
    <w:rsid w:val="006D48BB"/>
    <w:rsid w:val="006D492A"/>
    <w:rsid w:val="006D493C"/>
    <w:rsid w:val="006D4ED8"/>
    <w:rsid w:val="006D4F72"/>
    <w:rsid w:val="006D4FB0"/>
    <w:rsid w:val="006D5180"/>
    <w:rsid w:val="006D5687"/>
    <w:rsid w:val="006D59BF"/>
    <w:rsid w:val="006D5A27"/>
    <w:rsid w:val="006D5AE7"/>
    <w:rsid w:val="006D5BA9"/>
    <w:rsid w:val="006D5EC2"/>
    <w:rsid w:val="006D5FEF"/>
    <w:rsid w:val="006D615D"/>
    <w:rsid w:val="006D6369"/>
    <w:rsid w:val="006D64B5"/>
    <w:rsid w:val="006D69C4"/>
    <w:rsid w:val="006D6C1C"/>
    <w:rsid w:val="006D6CFD"/>
    <w:rsid w:val="006D72A1"/>
    <w:rsid w:val="006D7598"/>
    <w:rsid w:val="006D7B3C"/>
    <w:rsid w:val="006D7B93"/>
    <w:rsid w:val="006D7DAD"/>
    <w:rsid w:val="006E00B2"/>
    <w:rsid w:val="006E00EA"/>
    <w:rsid w:val="006E03C7"/>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AAB"/>
    <w:rsid w:val="006E2B27"/>
    <w:rsid w:val="006E2FED"/>
    <w:rsid w:val="006E32B6"/>
    <w:rsid w:val="006E348C"/>
    <w:rsid w:val="006E34DD"/>
    <w:rsid w:val="006E3A42"/>
    <w:rsid w:val="006E3AF0"/>
    <w:rsid w:val="006E3D3A"/>
    <w:rsid w:val="006E3D72"/>
    <w:rsid w:val="006E3DC3"/>
    <w:rsid w:val="006E4567"/>
    <w:rsid w:val="006E459B"/>
    <w:rsid w:val="006E45AE"/>
    <w:rsid w:val="006E4AC5"/>
    <w:rsid w:val="006E4BBD"/>
    <w:rsid w:val="006E507A"/>
    <w:rsid w:val="006E512D"/>
    <w:rsid w:val="006E5151"/>
    <w:rsid w:val="006E541D"/>
    <w:rsid w:val="006E54EC"/>
    <w:rsid w:val="006E5545"/>
    <w:rsid w:val="006E554E"/>
    <w:rsid w:val="006E5583"/>
    <w:rsid w:val="006E55A4"/>
    <w:rsid w:val="006E56B9"/>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25E"/>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99C"/>
    <w:rsid w:val="006F2B10"/>
    <w:rsid w:val="006F2E21"/>
    <w:rsid w:val="006F3052"/>
    <w:rsid w:val="006F314D"/>
    <w:rsid w:val="006F33AB"/>
    <w:rsid w:val="006F3738"/>
    <w:rsid w:val="006F3908"/>
    <w:rsid w:val="006F3B01"/>
    <w:rsid w:val="006F3BDF"/>
    <w:rsid w:val="006F3C97"/>
    <w:rsid w:val="006F4072"/>
    <w:rsid w:val="006F4189"/>
    <w:rsid w:val="006F42EA"/>
    <w:rsid w:val="006F435C"/>
    <w:rsid w:val="006F449F"/>
    <w:rsid w:val="006F461B"/>
    <w:rsid w:val="006F4641"/>
    <w:rsid w:val="006F4A19"/>
    <w:rsid w:val="006F4A65"/>
    <w:rsid w:val="006F4B36"/>
    <w:rsid w:val="006F4D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0AF"/>
    <w:rsid w:val="007013FB"/>
    <w:rsid w:val="00701584"/>
    <w:rsid w:val="007017EA"/>
    <w:rsid w:val="0070181F"/>
    <w:rsid w:val="0070193E"/>
    <w:rsid w:val="00701B27"/>
    <w:rsid w:val="00701DB8"/>
    <w:rsid w:val="00701FEC"/>
    <w:rsid w:val="00702009"/>
    <w:rsid w:val="00702876"/>
    <w:rsid w:val="007028E8"/>
    <w:rsid w:val="00702BFC"/>
    <w:rsid w:val="00702C3B"/>
    <w:rsid w:val="00702DE2"/>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53E"/>
    <w:rsid w:val="007066FF"/>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9F6"/>
    <w:rsid w:val="00710A3E"/>
    <w:rsid w:val="00710A55"/>
    <w:rsid w:val="00710AF4"/>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967"/>
    <w:rsid w:val="00712A0F"/>
    <w:rsid w:val="00712CAC"/>
    <w:rsid w:val="00712D07"/>
    <w:rsid w:val="00712FDB"/>
    <w:rsid w:val="0071360C"/>
    <w:rsid w:val="0071374D"/>
    <w:rsid w:val="00713830"/>
    <w:rsid w:val="00713F24"/>
    <w:rsid w:val="00714312"/>
    <w:rsid w:val="0071431A"/>
    <w:rsid w:val="00714722"/>
    <w:rsid w:val="0071475C"/>
    <w:rsid w:val="00714D6A"/>
    <w:rsid w:val="00714F35"/>
    <w:rsid w:val="0071522A"/>
    <w:rsid w:val="0071535B"/>
    <w:rsid w:val="0071574D"/>
    <w:rsid w:val="0071594B"/>
    <w:rsid w:val="00715DFE"/>
    <w:rsid w:val="00715F49"/>
    <w:rsid w:val="00716036"/>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B56"/>
    <w:rsid w:val="00721E1D"/>
    <w:rsid w:val="00721EC2"/>
    <w:rsid w:val="007227A5"/>
    <w:rsid w:val="00722A7A"/>
    <w:rsid w:val="00722B72"/>
    <w:rsid w:val="00722CBE"/>
    <w:rsid w:val="00722CDF"/>
    <w:rsid w:val="0072323D"/>
    <w:rsid w:val="0072326D"/>
    <w:rsid w:val="00723701"/>
    <w:rsid w:val="00723975"/>
    <w:rsid w:val="00723C3B"/>
    <w:rsid w:val="00723CA5"/>
    <w:rsid w:val="00723CE3"/>
    <w:rsid w:val="00723EC3"/>
    <w:rsid w:val="00723F42"/>
    <w:rsid w:val="00724426"/>
    <w:rsid w:val="00724D5D"/>
    <w:rsid w:val="00724F92"/>
    <w:rsid w:val="00725068"/>
    <w:rsid w:val="007254A9"/>
    <w:rsid w:val="007254B1"/>
    <w:rsid w:val="00725524"/>
    <w:rsid w:val="007255D8"/>
    <w:rsid w:val="0072560E"/>
    <w:rsid w:val="00725CB6"/>
    <w:rsid w:val="00725D75"/>
    <w:rsid w:val="0072602E"/>
    <w:rsid w:val="00726281"/>
    <w:rsid w:val="0072665F"/>
    <w:rsid w:val="00726A53"/>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598"/>
    <w:rsid w:val="0073171A"/>
    <w:rsid w:val="007318E3"/>
    <w:rsid w:val="00731A41"/>
    <w:rsid w:val="00731B2A"/>
    <w:rsid w:val="00731D36"/>
    <w:rsid w:val="00731D37"/>
    <w:rsid w:val="00731E4B"/>
    <w:rsid w:val="00732035"/>
    <w:rsid w:val="00732321"/>
    <w:rsid w:val="007325CC"/>
    <w:rsid w:val="007327CE"/>
    <w:rsid w:val="00732A8C"/>
    <w:rsid w:val="00732AA9"/>
    <w:rsid w:val="00732E3A"/>
    <w:rsid w:val="0073304F"/>
    <w:rsid w:val="007330FF"/>
    <w:rsid w:val="00733256"/>
    <w:rsid w:val="00733315"/>
    <w:rsid w:val="007337C5"/>
    <w:rsid w:val="007337CF"/>
    <w:rsid w:val="0073384F"/>
    <w:rsid w:val="00733858"/>
    <w:rsid w:val="007338D0"/>
    <w:rsid w:val="0073391C"/>
    <w:rsid w:val="00733A74"/>
    <w:rsid w:val="00733A80"/>
    <w:rsid w:val="00733AA9"/>
    <w:rsid w:val="00733B3C"/>
    <w:rsid w:val="00733D4A"/>
    <w:rsid w:val="00733F4E"/>
    <w:rsid w:val="007341B9"/>
    <w:rsid w:val="007342D8"/>
    <w:rsid w:val="00734391"/>
    <w:rsid w:val="0073497A"/>
    <w:rsid w:val="00734E93"/>
    <w:rsid w:val="007356D0"/>
    <w:rsid w:val="00735DE2"/>
    <w:rsid w:val="00735E81"/>
    <w:rsid w:val="007360CF"/>
    <w:rsid w:val="00736130"/>
    <w:rsid w:val="007361A5"/>
    <w:rsid w:val="007361C3"/>
    <w:rsid w:val="0073637C"/>
    <w:rsid w:val="0073640A"/>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1F3E"/>
    <w:rsid w:val="007420C9"/>
    <w:rsid w:val="00742235"/>
    <w:rsid w:val="00742695"/>
    <w:rsid w:val="00742832"/>
    <w:rsid w:val="00742A51"/>
    <w:rsid w:val="00742BFB"/>
    <w:rsid w:val="00742CC3"/>
    <w:rsid w:val="00742E96"/>
    <w:rsid w:val="00742EC0"/>
    <w:rsid w:val="00742F1F"/>
    <w:rsid w:val="00743077"/>
    <w:rsid w:val="0074322F"/>
    <w:rsid w:val="00743757"/>
    <w:rsid w:val="00743867"/>
    <w:rsid w:val="00743995"/>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7C0"/>
    <w:rsid w:val="007469F5"/>
    <w:rsid w:val="00746AAB"/>
    <w:rsid w:val="00746C0C"/>
    <w:rsid w:val="00747048"/>
    <w:rsid w:val="00747069"/>
    <w:rsid w:val="007471A8"/>
    <w:rsid w:val="00747285"/>
    <w:rsid w:val="00747446"/>
    <w:rsid w:val="00747462"/>
    <w:rsid w:val="00747BD8"/>
    <w:rsid w:val="00747DC6"/>
    <w:rsid w:val="00747DDD"/>
    <w:rsid w:val="00747E09"/>
    <w:rsid w:val="00747EC2"/>
    <w:rsid w:val="00747ECB"/>
    <w:rsid w:val="00747F05"/>
    <w:rsid w:val="00750230"/>
    <w:rsid w:val="0075038A"/>
    <w:rsid w:val="007509F9"/>
    <w:rsid w:val="00750C99"/>
    <w:rsid w:val="00750E4B"/>
    <w:rsid w:val="0075152E"/>
    <w:rsid w:val="007515C8"/>
    <w:rsid w:val="007517D1"/>
    <w:rsid w:val="00751C21"/>
    <w:rsid w:val="00751C69"/>
    <w:rsid w:val="00751CF8"/>
    <w:rsid w:val="00751EF4"/>
    <w:rsid w:val="00751F76"/>
    <w:rsid w:val="00752497"/>
    <w:rsid w:val="007525D9"/>
    <w:rsid w:val="0075288B"/>
    <w:rsid w:val="007529E0"/>
    <w:rsid w:val="00752C8B"/>
    <w:rsid w:val="00752FE7"/>
    <w:rsid w:val="007533D3"/>
    <w:rsid w:val="00753453"/>
    <w:rsid w:val="00753568"/>
    <w:rsid w:val="007536BB"/>
    <w:rsid w:val="00753B9D"/>
    <w:rsid w:val="00753D6B"/>
    <w:rsid w:val="00753F01"/>
    <w:rsid w:val="0075412E"/>
    <w:rsid w:val="007543E5"/>
    <w:rsid w:val="007544F2"/>
    <w:rsid w:val="0075465D"/>
    <w:rsid w:val="00754698"/>
    <w:rsid w:val="00754B62"/>
    <w:rsid w:val="00754D64"/>
    <w:rsid w:val="00754DA9"/>
    <w:rsid w:val="00754EE4"/>
    <w:rsid w:val="0075503D"/>
    <w:rsid w:val="0075522A"/>
    <w:rsid w:val="00755B06"/>
    <w:rsid w:val="00755BAC"/>
    <w:rsid w:val="00755CA2"/>
    <w:rsid w:val="00755D7F"/>
    <w:rsid w:val="00755E06"/>
    <w:rsid w:val="007564B4"/>
    <w:rsid w:val="00756510"/>
    <w:rsid w:val="007565E2"/>
    <w:rsid w:val="00756B74"/>
    <w:rsid w:val="00756B9C"/>
    <w:rsid w:val="00757055"/>
    <w:rsid w:val="007570A3"/>
    <w:rsid w:val="0075718F"/>
    <w:rsid w:val="007572E9"/>
    <w:rsid w:val="00757495"/>
    <w:rsid w:val="007579B6"/>
    <w:rsid w:val="00757A61"/>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D79"/>
    <w:rsid w:val="00760E75"/>
    <w:rsid w:val="00760F08"/>
    <w:rsid w:val="0076116D"/>
    <w:rsid w:val="007611EE"/>
    <w:rsid w:val="00761281"/>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4EE"/>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0C"/>
    <w:rsid w:val="00766C4A"/>
    <w:rsid w:val="00766C85"/>
    <w:rsid w:val="00766D54"/>
    <w:rsid w:val="00766D56"/>
    <w:rsid w:val="00766DFE"/>
    <w:rsid w:val="00766FE3"/>
    <w:rsid w:val="00767146"/>
    <w:rsid w:val="0076724F"/>
    <w:rsid w:val="0076731C"/>
    <w:rsid w:val="00767416"/>
    <w:rsid w:val="0076747C"/>
    <w:rsid w:val="007678B6"/>
    <w:rsid w:val="00767CF6"/>
    <w:rsid w:val="00767EED"/>
    <w:rsid w:val="00770732"/>
    <w:rsid w:val="00770BE7"/>
    <w:rsid w:val="00770CEE"/>
    <w:rsid w:val="00770DE6"/>
    <w:rsid w:val="00771AAB"/>
    <w:rsid w:val="00771CAA"/>
    <w:rsid w:val="00771CFB"/>
    <w:rsid w:val="00771FB5"/>
    <w:rsid w:val="00771FD2"/>
    <w:rsid w:val="007721AD"/>
    <w:rsid w:val="00772571"/>
    <w:rsid w:val="00772900"/>
    <w:rsid w:val="00772D15"/>
    <w:rsid w:val="00772DC3"/>
    <w:rsid w:val="0077321A"/>
    <w:rsid w:val="0077333B"/>
    <w:rsid w:val="007733C4"/>
    <w:rsid w:val="00773F28"/>
    <w:rsid w:val="007743A1"/>
    <w:rsid w:val="007744EF"/>
    <w:rsid w:val="00774914"/>
    <w:rsid w:val="007750DC"/>
    <w:rsid w:val="00775330"/>
    <w:rsid w:val="007758DC"/>
    <w:rsid w:val="00775BAA"/>
    <w:rsid w:val="00775E93"/>
    <w:rsid w:val="00775EFD"/>
    <w:rsid w:val="00775F11"/>
    <w:rsid w:val="00776126"/>
    <w:rsid w:val="007761CA"/>
    <w:rsid w:val="007762CD"/>
    <w:rsid w:val="00776448"/>
    <w:rsid w:val="0077666F"/>
    <w:rsid w:val="00776832"/>
    <w:rsid w:val="007768F2"/>
    <w:rsid w:val="00776BA0"/>
    <w:rsid w:val="00776E9E"/>
    <w:rsid w:val="00776F1E"/>
    <w:rsid w:val="0077703B"/>
    <w:rsid w:val="00777053"/>
    <w:rsid w:val="007776DA"/>
    <w:rsid w:val="007779E1"/>
    <w:rsid w:val="00777A27"/>
    <w:rsid w:val="00777AB3"/>
    <w:rsid w:val="00777CD9"/>
    <w:rsid w:val="00777DE6"/>
    <w:rsid w:val="00777EE9"/>
    <w:rsid w:val="0078021A"/>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7D4"/>
    <w:rsid w:val="00781990"/>
    <w:rsid w:val="00781B33"/>
    <w:rsid w:val="00781B9A"/>
    <w:rsid w:val="00781DAD"/>
    <w:rsid w:val="00781E09"/>
    <w:rsid w:val="00781FE0"/>
    <w:rsid w:val="00782266"/>
    <w:rsid w:val="007823DE"/>
    <w:rsid w:val="0078243D"/>
    <w:rsid w:val="00782553"/>
    <w:rsid w:val="00782831"/>
    <w:rsid w:val="00782D8A"/>
    <w:rsid w:val="0078300A"/>
    <w:rsid w:val="007831EB"/>
    <w:rsid w:val="00783315"/>
    <w:rsid w:val="007833C3"/>
    <w:rsid w:val="00783580"/>
    <w:rsid w:val="007837BE"/>
    <w:rsid w:val="0078380D"/>
    <w:rsid w:val="00783F00"/>
    <w:rsid w:val="007842FE"/>
    <w:rsid w:val="007845B9"/>
    <w:rsid w:val="00784702"/>
    <w:rsid w:val="00784948"/>
    <w:rsid w:val="00784B81"/>
    <w:rsid w:val="00784BD5"/>
    <w:rsid w:val="00784C31"/>
    <w:rsid w:val="00784EA1"/>
    <w:rsid w:val="00784FC7"/>
    <w:rsid w:val="00785008"/>
    <w:rsid w:val="00785036"/>
    <w:rsid w:val="00785223"/>
    <w:rsid w:val="0078573B"/>
    <w:rsid w:val="00785957"/>
    <w:rsid w:val="00785A8A"/>
    <w:rsid w:val="00785A9D"/>
    <w:rsid w:val="00785E0F"/>
    <w:rsid w:val="00785F59"/>
    <w:rsid w:val="0078600C"/>
    <w:rsid w:val="00786032"/>
    <w:rsid w:val="007861D1"/>
    <w:rsid w:val="00786272"/>
    <w:rsid w:val="007862C8"/>
    <w:rsid w:val="007864B2"/>
    <w:rsid w:val="00786566"/>
    <w:rsid w:val="00786620"/>
    <w:rsid w:val="00786802"/>
    <w:rsid w:val="007868B7"/>
    <w:rsid w:val="00786A4B"/>
    <w:rsid w:val="00786AF3"/>
    <w:rsid w:val="00786BC0"/>
    <w:rsid w:val="00786E45"/>
    <w:rsid w:val="00786F9F"/>
    <w:rsid w:val="00787214"/>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C45"/>
    <w:rsid w:val="00790CD6"/>
    <w:rsid w:val="00790D2F"/>
    <w:rsid w:val="00791548"/>
    <w:rsid w:val="007916D2"/>
    <w:rsid w:val="00791ACE"/>
    <w:rsid w:val="00791ADE"/>
    <w:rsid w:val="00791AFB"/>
    <w:rsid w:val="00791BEA"/>
    <w:rsid w:val="00791C72"/>
    <w:rsid w:val="00791D75"/>
    <w:rsid w:val="007922A9"/>
    <w:rsid w:val="007926A7"/>
    <w:rsid w:val="007926B7"/>
    <w:rsid w:val="0079279A"/>
    <w:rsid w:val="00792867"/>
    <w:rsid w:val="00792944"/>
    <w:rsid w:val="00792B57"/>
    <w:rsid w:val="00792BFC"/>
    <w:rsid w:val="00792C8A"/>
    <w:rsid w:val="00792ECC"/>
    <w:rsid w:val="00792ED5"/>
    <w:rsid w:val="00793213"/>
    <w:rsid w:val="00793491"/>
    <w:rsid w:val="007939C7"/>
    <w:rsid w:val="00793BDD"/>
    <w:rsid w:val="00793DED"/>
    <w:rsid w:val="00793F70"/>
    <w:rsid w:val="0079436C"/>
    <w:rsid w:val="007947D0"/>
    <w:rsid w:val="007947FB"/>
    <w:rsid w:val="00794980"/>
    <w:rsid w:val="007949DE"/>
    <w:rsid w:val="007954AC"/>
    <w:rsid w:val="007955DA"/>
    <w:rsid w:val="007959D0"/>
    <w:rsid w:val="00795A77"/>
    <w:rsid w:val="00795ABD"/>
    <w:rsid w:val="00795B83"/>
    <w:rsid w:val="00795E1B"/>
    <w:rsid w:val="00795FF7"/>
    <w:rsid w:val="0079601B"/>
    <w:rsid w:val="00796107"/>
    <w:rsid w:val="007962E1"/>
    <w:rsid w:val="0079642D"/>
    <w:rsid w:val="0079643F"/>
    <w:rsid w:val="0079663F"/>
    <w:rsid w:val="00796C44"/>
    <w:rsid w:val="00796F91"/>
    <w:rsid w:val="0079727F"/>
    <w:rsid w:val="00797889"/>
    <w:rsid w:val="00797CF2"/>
    <w:rsid w:val="00797D3D"/>
    <w:rsid w:val="00797DAA"/>
    <w:rsid w:val="00797E00"/>
    <w:rsid w:val="00797F7D"/>
    <w:rsid w:val="00797FCF"/>
    <w:rsid w:val="007A0321"/>
    <w:rsid w:val="007A0418"/>
    <w:rsid w:val="007A0506"/>
    <w:rsid w:val="007A0616"/>
    <w:rsid w:val="007A0983"/>
    <w:rsid w:val="007A099A"/>
    <w:rsid w:val="007A0A6E"/>
    <w:rsid w:val="007A0B8C"/>
    <w:rsid w:val="007A0DAC"/>
    <w:rsid w:val="007A1189"/>
    <w:rsid w:val="007A12E5"/>
    <w:rsid w:val="007A1425"/>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373"/>
    <w:rsid w:val="007A3395"/>
    <w:rsid w:val="007A3505"/>
    <w:rsid w:val="007A3774"/>
    <w:rsid w:val="007A3BF2"/>
    <w:rsid w:val="007A3C21"/>
    <w:rsid w:val="007A4264"/>
    <w:rsid w:val="007A426E"/>
    <w:rsid w:val="007A43F5"/>
    <w:rsid w:val="007A47FE"/>
    <w:rsid w:val="007A49C5"/>
    <w:rsid w:val="007A4AF1"/>
    <w:rsid w:val="007A4C4B"/>
    <w:rsid w:val="007A5288"/>
    <w:rsid w:val="007A52F8"/>
    <w:rsid w:val="007A55C3"/>
    <w:rsid w:val="007A572C"/>
    <w:rsid w:val="007A5904"/>
    <w:rsid w:val="007A590F"/>
    <w:rsid w:val="007A5A2A"/>
    <w:rsid w:val="007A5A76"/>
    <w:rsid w:val="007A5DBC"/>
    <w:rsid w:val="007A618D"/>
    <w:rsid w:val="007A6306"/>
    <w:rsid w:val="007A6333"/>
    <w:rsid w:val="007A6477"/>
    <w:rsid w:val="007A6660"/>
    <w:rsid w:val="007A6909"/>
    <w:rsid w:val="007A6DC6"/>
    <w:rsid w:val="007A75A3"/>
    <w:rsid w:val="007A760C"/>
    <w:rsid w:val="007A7836"/>
    <w:rsid w:val="007B0175"/>
    <w:rsid w:val="007B0253"/>
    <w:rsid w:val="007B0623"/>
    <w:rsid w:val="007B073B"/>
    <w:rsid w:val="007B082B"/>
    <w:rsid w:val="007B0865"/>
    <w:rsid w:val="007B091C"/>
    <w:rsid w:val="007B0939"/>
    <w:rsid w:val="007B09ED"/>
    <w:rsid w:val="007B0A50"/>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9F1"/>
    <w:rsid w:val="007B2AA8"/>
    <w:rsid w:val="007B2ACE"/>
    <w:rsid w:val="007B2CDB"/>
    <w:rsid w:val="007B314C"/>
    <w:rsid w:val="007B322B"/>
    <w:rsid w:val="007B327F"/>
    <w:rsid w:val="007B32AC"/>
    <w:rsid w:val="007B3323"/>
    <w:rsid w:val="007B3424"/>
    <w:rsid w:val="007B3476"/>
    <w:rsid w:val="007B365A"/>
    <w:rsid w:val="007B39C7"/>
    <w:rsid w:val="007B3D55"/>
    <w:rsid w:val="007B3D90"/>
    <w:rsid w:val="007B404D"/>
    <w:rsid w:val="007B40AD"/>
    <w:rsid w:val="007B418E"/>
    <w:rsid w:val="007B448A"/>
    <w:rsid w:val="007B44DC"/>
    <w:rsid w:val="007B4543"/>
    <w:rsid w:val="007B465E"/>
    <w:rsid w:val="007B476E"/>
    <w:rsid w:val="007B48FC"/>
    <w:rsid w:val="007B4937"/>
    <w:rsid w:val="007B4CFD"/>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DE9"/>
    <w:rsid w:val="007C0F3A"/>
    <w:rsid w:val="007C1065"/>
    <w:rsid w:val="007C10B4"/>
    <w:rsid w:val="007C11FC"/>
    <w:rsid w:val="007C1361"/>
    <w:rsid w:val="007C1537"/>
    <w:rsid w:val="007C196B"/>
    <w:rsid w:val="007C1A74"/>
    <w:rsid w:val="007C1B44"/>
    <w:rsid w:val="007C1B94"/>
    <w:rsid w:val="007C1C1E"/>
    <w:rsid w:val="007C1E94"/>
    <w:rsid w:val="007C2073"/>
    <w:rsid w:val="007C2252"/>
    <w:rsid w:val="007C2257"/>
    <w:rsid w:val="007C24A4"/>
    <w:rsid w:val="007C2A39"/>
    <w:rsid w:val="007C2AD0"/>
    <w:rsid w:val="007C2DEC"/>
    <w:rsid w:val="007C2F29"/>
    <w:rsid w:val="007C2F99"/>
    <w:rsid w:val="007C3110"/>
    <w:rsid w:val="007C336C"/>
    <w:rsid w:val="007C3482"/>
    <w:rsid w:val="007C377D"/>
    <w:rsid w:val="007C3CBD"/>
    <w:rsid w:val="007C3D88"/>
    <w:rsid w:val="007C3E76"/>
    <w:rsid w:val="007C3F14"/>
    <w:rsid w:val="007C4059"/>
    <w:rsid w:val="007C43B4"/>
    <w:rsid w:val="007C458F"/>
    <w:rsid w:val="007C4828"/>
    <w:rsid w:val="007C482D"/>
    <w:rsid w:val="007C485B"/>
    <w:rsid w:val="007C4958"/>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34"/>
    <w:rsid w:val="007C73FB"/>
    <w:rsid w:val="007C7A48"/>
    <w:rsid w:val="007C7D17"/>
    <w:rsid w:val="007C7EF3"/>
    <w:rsid w:val="007C7F94"/>
    <w:rsid w:val="007D010E"/>
    <w:rsid w:val="007D020B"/>
    <w:rsid w:val="007D0322"/>
    <w:rsid w:val="007D0677"/>
    <w:rsid w:val="007D0779"/>
    <w:rsid w:val="007D08D8"/>
    <w:rsid w:val="007D096E"/>
    <w:rsid w:val="007D098C"/>
    <w:rsid w:val="007D0DE3"/>
    <w:rsid w:val="007D0E7E"/>
    <w:rsid w:val="007D11B6"/>
    <w:rsid w:val="007D1328"/>
    <w:rsid w:val="007D149C"/>
    <w:rsid w:val="007D1558"/>
    <w:rsid w:val="007D15F5"/>
    <w:rsid w:val="007D1836"/>
    <w:rsid w:val="007D1843"/>
    <w:rsid w:val="007D188E"/>
    <w:rsid w:val="007D1AD5"/>
    <w:rsid w:val="007D1B7C"/>
    <w:rsid w:val="007D212C"/>
    <w:rsid w:val="007D214A"/>
    <w:rsid w:val="007D23F9"/>
    <w:rsid w:val="007D2B63"/>
    <w:rsid w:val="007D2CB5"/>
    <w:rsid w:val="007D2D40"/>
    <w:rsid w:val="007D357E"/>
    <w:rsid w:val="007D3873"/>
    <w:rsid w:val="007D3889"/>
    <w:rsid w:val="007D39A2"/>
    <w:rsid w:val="007D39D7"/>
    <w:rsid w:val="007D3A6B"/>
    <w:rsid w:val="007D3B9F"/>
    <w:rsid w:val="007D3FC1"/>
    <w:rsid w:val="007D45C4"/>
    <w:rsid w:val="007D48AB"/>
    <w:rsid w:val="007D4FF2"/>
    <w:rsid w:val="007D50CE"/>
    <w:rsid w:val="007D512C"/>
    <w:rsid w:val="007D523F"/>
    <w:rsid w:val="007D526F"/>
    <w:rsid w:val="007D59F2"/>
    <w:rsid w:val="007D5A24"/>
    <w:rsid w:val="007D5B38"/>
    <w:rsid w:val="007D5DB1"/>
    <w:rsid w:val="007D5E36"/>
    <w:rsid w:val="007D615C"/>
    <w:rsid w:val="007D6310"/>
    <w:rsid w:val="007D647B"/>
    <w:rsid w:val="007D673F"/>
    <w:rsid w:val="007D68F4"/>
    <w:rsid w:val="007D69BD"/>
    <w:rsid w:val="007D6A87"/>
    <w:rsid w:val="007D6C84"/>
    <w:rsid w:val="007D6CE5"/>
    <w:rsid w:val="007D6EF0"/>
    <w:rsid w:val="007D7042"/>
    <w:rsid w:val="007D7059"/>
    <w:rsid w:val="007D7346"/>
    <w:rsid w:val="007D7649"/>
    <w:rsid w:val="007D76C7"/>
    <w:rsid w:val="007D77FF"/>
    <w:rsid w:val="007D78CE"/>
    <w:rsid w:val="007D794A"/>
    <w:rsid w:val="007D7AEF"/>
    <w:rsid w:val="007D7E3F"/>
    <w:rsid w:val="007D7E94"/>
    <w:rsid w:val="007D7F51"/>
    <w:rsid w:val="007E00A4"/>
    <w:rsid w:val="007E015B"/>
    <w:rsid w:val="007E0162"/>
    <w:rsid w:val="007E02CC"/>
    <w:rsid w:val="007E05D9"/>
    <w:rsid w:val="007E05FA"/>
    <w:rsid w:val="007E07FD"/>
    <w:rsid w:val="007E08D9"/>
    <w:rsid w:val="007E0981"/>
    <w:rsid w:val="007E0986"/>
    <w:rsid w:val="007E0C8C"/>
    <w:rsid w:val="007E12F7"/>
    <w:rsid w:val="007E13EB"/>
    <w:rsid w:val="007E1479"/>
    <w:rsid w:val="007E152B"/>
    <w:rsid w:val="007E19E5"/>
    <w:rsid w:val="007E1A3F"/>
    <w:rsid w:val="007E1A55"/>
    <w:rsid w:val="007E1C54"/>
    <w:rsid w:val="007E1CB1"/>
    <w:rsid w:val="007E201B"/>
    <w:rsid w:val="007E205D"/>
    <w:rsid w:val="007E2146"/>
    <w:rsid w:val="007E2395"/>
    <w:rsid w:val="007E2872"/>
    <w:rsid w:val="007E28ED"/>
    <w:rsid w:val="007E2A10"/>
    <w:rsid w:val="007E2A59"/>
    <w:rsid w:val="007E2AC2"/>
    <w:rsid w:val="007E2B1C"/>
    <w:rsid w:val="007E2B64"/>
    <w:rsid w:val="007E2DEE"/>
    <w:rsid w:val="007E2E85"/>
    <w:rsid w:val="007E3288"/>
    <w:rsid w:val="007E3785"/>
    <w:rsid w:val="007E3E10"/>
    <w:rsid w:val="007E4305"/>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735"/>
    <w:rsid w:val="007E67F4"/>
    <w:rsid w:val="007E6807"/>
    <w:rsid w:val="007E6847"/>
    <w:rsid w:val="007E6E50"/>
    <w:rsid w:val="007E6EF1"/>
    <w:rsid w:val="007E70DE"/>
    <w:rsid w:val="007E7111"/>
    <w:rsid w:val="007E714F"/>
    <w:rsid w:val="007E73E9"/>
    <w:rsid w:val="007E73ED"/>
    <w:rsid w:val="007E769F"/>
    <w:rsid w:val="007E78A8"/>
    <w:rsid w:val="007E7968"/>
    <w:rsid w:val="007E7A70"/>
    <w:rsid w:val="007E7B2B"/>
    <w:rsid w:val="007E7CBA"/>
    <w:rsid w:val="007E7CC5"/>
    <w:rsid w:val="007E7D0B"/>
    <w:rsid w:val="007F00BA"/>
    <w:rsid w:val="007F00BD"/>
    <w:rsid w:val="007F05E0"/>
    <w:rsid w:val="007F0ACD"/>
    <w:rsid w:val="007F0B77"/>
    <w:rsid w:val="007F0CE9"/>
    <w:rsid w:val="007F0D37"/>
    <w:rsid w:val="007F0D61"/>
    <w:rsid w:val="007F0DD3"/>
    <w:rsid w:val="007F1061"/>
    <w:rsid w:val="007F1178"/>
    <w:rsid w:val="007F14FD"/>
    <w:rsid w:val="007F153C"/>
    <w:rsid w:val="007F179B"/>
    <w:rsid w:val="007F18C0"/>
    <w:rsid w:val="007F1A40"/>
    <w:rsid w:val="007F1A69"/>
    <w:rsid w:val="007F1BBC"/>
    <w:rsid w:val="007F1F05"/>
    <w:rsid w:val="007F206E"/>
    <w:rsid w:val="007F2099"/>
    <w:rsid w:val="007F22A5"/>
    <w:rsid w:val="007F254F"/>
    <w:rsid w:val="007F2755"/>
    <w:rsid w:val="007F2DBB"/>
    <w:rsid w:val="007F2E8D"/>
    <w:rsid w:val="007F2ED4"/>
    <w:rsid w:val="007F2F23"/>
    <w:rsid w:val="007F2F4D"/>
    <w:rsid w:val="007F3028"/>
    <w:rsid w:val="007F3080"/>
    <w:rsid w:val="007F3B42"/>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6FD7"/>
    <w:rsid w:val="007F70D6"/>
    <w:rsid w:val="007F70F6"/>
    <w:rsid w:val="007F75D5"/>
    <w:rsid w:val="007F7864"/>
    <w:rsid w:val="007F7937"/>
    <w:rsid w:val="007F795B"/>
    <w:rsid w:val="007F7B6D"/>
    <w:rsid w:val="007F7C2F"/>
    <w:rsid w:val="007F7E26"/>
    <w:rsid w:val="00800040"/>
    <w:rsid w:val="00800104"/>
    <w:rsid w:val="00800184"/>
    <w:rsid w:val="00800282"/>
    <w:rsid w:val="00800401"/>
    <w:rsid w:val="00800734"/>
    <w:rsid w:val="008007D3"/>
    <w:rsid w:val="00800993"/>
    <w:rsid w:val="00800994"/>
    <w:rsid w:val="00800BF3"/>
    <w:rsid w:val="00800C5A"/>
    <w:rsid w:val="00800D5F"/>
    <w:rsid w:val="00800D7A"/>
    <w:rsid w:val="008013B8"/>
    <w:rsid w:val="0080162A"/>
    <w:rsid w:val="0080179D"/>
    <w:rsid w:val="00801838"/>
    <w:rsid w:val="0080187F"/>
    <w:rsid w:val="00801A45"/>
    <w:rsid w:val="00801C3B"/>
    <w:rsid w:val="00801C93"/>
    <w:rsid w:val="00801FBC"/>
    <w:rsid w:val="0080226E"/>
    <w:rsid w:val="00802272"/>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5AC"/>
    <w:rsid w:val="00810C3E"/>
    <w:rsid w:val="00810D23"/>
    <w:rsid w:val="00810DE9"/>
    <w:rsid w:val="00810E35"/>
    <w:rsid w:val="00810EAE"/>
    <w:rsid w:val="00811036"/>
    <w:rsid w:val="008117CD"/>
    <w:rsid w:val="00811954"/>
    <w:rsid w:val="00811A01"/>
    <w:rsid w:val="00811CC8"/>
    <w:rsid w:val="00811EF6"/>
    <w:rsid w:val="00811FC6"/>
    <w:rsid w:val="008123D5"/>
    <w:rsid w:val="008124AF"/>
    <w:rsid w:val="008124FE"/>
    <w:rsid w:val="008126F0"/>
    <w:rsid w:val="008127B0"/>
    <w:rsid w:val="0081304D"/>
    <w:rsid w:val="0081369D"/>
    <w:rsid w:val="00813745"/>
    <w:rsid w:val="00813775"/>
    <w:rsid w:val="0081389D"/>
    <w:rsid w:val="00813A6E"/>
    <w:rsid w:val="00813CAD"/>
    <w:rsid w:val="00813CE0"/>
    <w:rsid w:val="00813DE4"/>
    <w:rsid w:val="00813DEF"/>
    <w:rsid w:val="00813FCD"/>
    <w:rsid w:val="0081421C"/>
    <w:rsid w:val="00814240"/>
    <w:rsid w:val="0081433F"/>
    <w:rsid w:val="008143A0"/>
    <w:rsid w:val="008145D0"/>
    <w:rsid w:val="00814834"/>
    <w:rsid w:val="00814A14"/>
    <w:rsid w:val="00814ACE"/>
    <w:rsid w:val="00814B38"/>
    <w:rsid w:val="00814B65"/>
    <w:rsid w:val="00814BAE"/>
    <w:rsid w:val="00814C34"/>
    <w:rsid w:val="00814CE6"/>
    <w:rsid w:val="00814D2B"/>
    <w:rsid w:val="008154B6"/>
    <w:rsid w:val="00815505"/>
    <w:rsid w:val="008155E8"/>
    <w:rsid w:val="00815706"/>
    <w:rsid w:val="00815D9E"/>
    <w:rsid w:val="00815F85"/>
    <w:rsid w:val="00816104"/>
    <w:rsid w:val="00816654"/>
    <w:rsid w:val="00816A54"/>
    <w:rsid w:val="00816D94"/>
    <w:rsid w:val="0081727D"/>
    <w:rsid w:val="008173F5"/>
    <w:rsid w:val="00817412"/>
    <w:rsid w:val="00817508"/>
    <w:rsid w:val="00817742"/>
    <w:rsid w:val="00817829"/>
    <w:rsid w:val="0081787C"/>
    <w:rsid w:val="00817B8F"/>
    <w:rsid w:val="00817C96"/>
    <w:rsid w:val="00817CF4"/>
    <w:rsid w:val="00817D2A"/>
    <w:rsid w:val="00817F27"/>
    <w:rsid w:val="00820052"/>
    <w:rsid w:val="00820129"/>
    <w:rsid w:val="008204F2"/>
    <w:rsid w:val="00820995"/>
    <w:rsid w:val="00820CDF"/>
    <w:rsid w:val="00820DF1"/>
    <w:rsid w:val="0082166E"/>
    <w:rsid w:val="0082172C"/>
    <w:rsid w:val="00821781"/>
    <w:rsid w:val="00821FD0"/>
    <w:rsid w:val="008220AC"/>
    <w:rsid w:val="008228BF"/>
    <w:rsid w:val="00822B16"/>
    <w:rsid w:val="0082313E"/>
    <w:rsid w:val="00823233"/>
    <w:rsid w:val="00823335"/>
    <w:rsid w:val="008235BD"/>
    <w:rsid w:val="008237B2"/>
    <w:rsid w:val="008237CA"/>
    <w:rsid w:val="00823869"/>
    <w:rsid w:val="00823BDE"/>
    <w:rsid w:val="00823EF3"/>
    <w:rsid w:val="00823F61"/>
    <w:rsid w:val="00823F74"/>
    <w:rsid w:val="0082449E"/>
    <w:rsid w:val="008246A2"/>
    <w:rsid w:val="008249FF"/>
    <w:rsid w:val="00824A15"/>
    <w:rsid w:val="00824D43"/>
    <w:rsid w:val="008251EC"/>
    <w:rsid w:val="00825478"/>
    <w:rsid w:val="008254DD"/>
    <w:rsid w:val="008255D0"/>
    <w:rsid w:val="008257F4"/>
    <w:rsid w:val="00825862"/>
    <w:rsid w:val="00825DD4"/>
    <w:rsid w:val="008260EA"/>
    <w:rsid w:val="0082616E"/>
    <w:rsid w:val="00826204"/>
    <w:rsid w:val="008262C0"/>
    <w:rsid w:val="00826575"/>
    <w:rsid w:val="00826A15"/>
    <w:rsid w:val="00826CDD"/>
    <w:rsid w:val="00826D90"/>
    <w:rsid w:val="00826FFE"/>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7B4"/>
    <w:rsid w:val="008329DE"/>
    <w:rsid w:val="00832B8B"/>
    <w:rsid w:val="00832C18"/>
    <w:rsid w:val="00832CAF"/>
    <w:rsid w:val="008330DB"/>
    <w:rsid w:val="00833E7C"/>
    <w:rsid w:val="00833EF5"/>
    <w:rsid w:val="00833F6B"/>
    <w:rsid w:val="008340F5"/>
    <w:rsid w:val="0083417A"/>
    <w:rsid w:val="0083427C"/>
    <w:rsid w:val="00834512"/>
    <w:rsid w:val="008345C2"/>
    <w:rsid w:val="00834746"/>
    <w:rsid w:val="00834780"/>
    <w:rsid w:val="008347EB"/>
    <w:rsid w:val="0083487F"/>
    <w:rsid w:val="008349A7"/>
    <w:rsid w:val="008349E7"/>
    <w:rsid w:val="00834A97"/>
    <w:rsid w:val="00834D25"/>
    <w:rsid w:val="00835052"/>
    <w:rsid w:val="00835777"/>
    <w:rsid w:val="00835AE5"/>
    <w:rsid w:val="00835B0A"/>
    <w:rsid w:val="00835B82"/>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0F8"/>
    <w:rsid w:val="008373A4"/>
    <w:rsid w:val="008374EC"/>
    <w:rsid w:val="0083768C"/>
    <w:rsid w:val="00837722"/>
    <w:rsid w:val="00837BED"/>
    <w:rsid w:val="00837C38"/>
    <w:rsid w:val="00837C8D"/>
    <w:rsid w:val="00837DF8"/>
    <w:rsid w:val="00837E01"/>
    <w:rsid w:val="008401C3"/>
    <w:rsid w:val="008403BA"/>
    <w:rsid w:val="008404D7"/>
    <w:rsid w:val="00840634"/>
    <w:rsid w:val="008406F8"/>
    <w:rsid w:val="00840A68"/>
    <w:rsid w:val="00840A83"/>
    <w:rsid w:val="00840ADD"/>
    <w:rsid w:val="00840C39"/>
    <w:rsid w:val="00840D46"/>
    <w:rsid w:val="00840FC6"/>
    <w:rsid w:val="0084109E"/>
    <w:rsid w:val="0084142B"/>
    <w:rsid w:val="00841573"/>
    <w:rsid w:val="00841636"/>
    <w:rsid w:val="00841739"/>
    <w:rsid w:val="008417AD"/>
    <w:rsid w:val="00841942"/>
    <w:rsid w:val="008419A1"/>
    <w:rsid w:val="00841BE2"/>
    <w:rsid w:val="00841EB3"/>
    <w:rsid w:val="00842061"/>
    <w:rsid w:val="008427B1"/>
    <w:rsid w:val="00842B56"/>
    <w:rsid w:val="00842C5A"/>
    <w:rsid w:val="00842C9F"/>
    <w:rsid w:val="00842DB7"/>
    <w:rsid w:val="00842E03"/>
    <w:rsid w:val="008432A1"/>
    <w:rsid w:val="008432D2"/>
    <w:rsid w:val="0084355A"/>
    <w:rsid w:val="008436CC"/>
    <w:rsid w:val="0084387F"/>
    <w:rsid w:val="0084397B"/>
    <w:rsid w:val="00843991"/>
    <w:rsid w:val="00843AFD"/>
    <w:rsid w:val="00843C95"/>
    <w:rsid w:val="00844318"/>
    <w:rsid w:val="008444F8"/>
    <w:rsid w:val="00844750"/>
    <w:rsid w:val="008447CC"/>
    <w:rsid w:val="00844B4C"/>
    <w:rsid w:val="00844F44"/>
    <w:rsid w:val="00845035"/>
    <w:rsid w:val="0084503E"/>
    <w:rsid w:val="0084504C"/>
    <w:rsid w:val="008450B1"/>
    <w:rsid w:val="00845369"/>
    <w:rsid w:val="00845768"/>
    <w:rsid w:val="00845996"/>
    <w:rsid w:val="00845DAC"/>
    <w:rsid w:val="00845E0B"/>
    <w:rsid w:val="00845F51"/>
    <w:rsid w:val="00845F6D"/>
    <w:rsid w:val="00846106"/>
    <w:rsid w:val="0084616B"/>
    <w:rsid w:val="008462E7"/>
    <w:rsid w:val="00846467"/>
    <w:rsid w:val="0084674D"/>
    <w:rsid w:val="0084690B"/>
    <w:rsid w:val="00846AFB"/>
    <w:rsid w:val="00846B50"/>
    <w:rsid w:val="00846D1E"/>
    <w:rsid w:val="00846D8A"/>
    <w:rsid w:val="00846FF5"/>
    <w:rsid w:val="00847546"/>
    <w:rsid w:val="00847991"/>
    <w:rsid w:val="00847C4E"/>
    <w:rsid w:val="0085021D"/>
    <w:rsid w:val="008502AA"/>
    <w:rsid w:val="008504B3"/>
    <w:rsid w:val="00850614"/>
    <w:rsid w:val="0085081C"/>
    <w:rsid w:val="0085126C"/>
    <w:rsid w:val="0085130C"/>
    <w:rsid w:val="0085154E"/>
    <w:rsid w:val="008515A7"/>
    <w:rsid w:val="00851665"/>
    <w:rsid w:val="008519FE"/>
    <w:rsid w:val="00851AB6"/>
    <w:rsid w:val="00851B22"/>
    <w:rsid w:val="00851C6C"/>
    <w:rsid w:val="0085202C"/>
    <w:rsid w:val="008521B8"/>
    <w:rsid w:val="008521C5"/>
    <w:rsid w:val="00852338"/>
    <w:rsid w:val="00852B93"/>
    <w:rsid w:val="00852D18"/>
    <w:rsid w:val="00852F3B"/>
    <w:rsid w:val="008531F0"/>
    <w:rsid w:val="008535EC"/>
    <w:rsid w:val="0085378A"/>
    <w:rsid w:val="00853B20"/>
    <w:rsid w:val="00853B2A"/>
    <w:rsid w:val="00853C45"/>
    <w:rsid w:val="00853FAE"/>
    <w:rsid w:val="00854090"/>
    <w:rsid w:val="008540E5"/>
    <w:rsid w:val="008541B6"/>
    <w:rsid w:val="00854290"/>
    <w:rsid w:val="0085434A"/>
    <w:rsid w:val="00854392"/>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BED"/>
    <w:rsid w:val="00857C34"/>
    <w:rsid w:val="00860033"/>
    <w:rsid w:val="00860078"/>
    <w:rsid w:val="00860315"/>
    <w:rsid w:val="0086037F"/>
    <w:rsid w:val="00860653"/>
    <w:rsid w:val="0086067F"/>
    <w:rsid w:val="00860C07"/>
    <w:rsid w:val="00860CA1"/>
    <w:rsid w:val="00860DBF"/>
    <w:rsid w:val="008615D2"/>
    <w:rsid w:val="00861631"/>
    <w:rsid w:val="00861641"/>
    <w:rsid w:val="008616E0"/>
    <w:rsid w:val="00861769"/>
    <w:rsid w:val="00861921"/>
    <w:rsid w:val="00861B41"/>
    <w:rsid w:val="00861B5D"/>
    <w:rsid w:val="00861C0F"/>
    <w:rsid w:val="00861C2C"/>
    <w:rsid w:val="00861D04"/>
    <w:rsid w:val="00861D65"/>
    <w:rsid w:val="00861DA1"/>
    <w:rsid w:val="008620A8"/>
    <w:rsid w:val="008620AB"/>
    <w:rsid w:val="008620C2"/>
    <w:rsid w:val="00862173"/>
    <w:rsid w:val="00862267"/>
    <w:rsid w:val="00862290"/>
    <w:rsid w:val="00862373"/>
    <w:rsid w:val="008625BA"/>
    <w:rsid w:val="008626B0"/>
    <w:rsid w:val="00862856"/>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40A"/>
    <w:rsid w:val="00865696"/>
    <w:rsid w:val="008656B3"/>
    <w:rsid w:val="008657E1"/>
    <w:rsid w:val="008659D7"/>
    <w:rsid w:val="00865D4C"/>
    <w:rsid w:val="00865DE1"/>
    <w:rsid w:val="008662A7"/>
    <w:rsid w:val="00866453"/>
    <w:rsid w:val="00866781"/>
    <w:rsid w:val="00866B2E"/>
    <w:rsid w:val="00866EE4"/>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667"/>
    <w:rsid w:val="00871C52"/>
    <w:rsid w:val="00871CDF"/>
    <w:rsid w:val="00871D14"/>
    <w:rsid w:val="00871D54"/>
    <w:rsid w:val="00871E2C"/>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3C2A"/>
    <w:rsid w:val="00873DA9"/>
    <w:rsid w:val="0087408D"/>
    <w:rsid w:val="00874446"/>
    <w:rsid w:val="008746F4"/>
    <w:rsid w:val="008749DD"/>
    <w:rsid w:val="00874D5F"/>
    <w:rsid w:val="00874E33"/>
    <w:rsid w:val="00874FAC"/>
    <w:rsid w:val="0087504C"/>
    <w:rsid w:val="008752AE"/>
    <w:rsid w:val="008755E2"/>
    <w:rsid w:val="00875845"/>
    <w:rsid w:val="00875905"/>
    <w:rsid w:val="008759CC"/>
    <w:rsid w:val="00875A2C"/>
    <w:rsid w:val="00875E7F"/>
    <w:rsid w:val="00875F79"/>
    <w:rsid w:val="00875FBD"/>
    <w:rsid w:val="00876260"/>
    <w:rsid w:val="008762F7"/>
    <w:rsid w:val="0087630E"/>
    <w:rsid w:val="008768AA"/>
    <w:rsid w:val="00876AC7"/>
    <w:rsid w:val="00876B50"/>
    <w:rsid w:val="00876DC7"/>
    <w:rsid w:val="00876E56"/>
    <w:rsid w:val="0087702C"/>
    <w:rsid w:val="0087721D"/>
    <w:rsid w:val="0087722C"/>
    <w:rsid w:val="0087746C"/>
    <w:rsid w:val="00877C57"/>
    <w:rsid w:val="00877E1A"/>
    <w:rsid w:val="00877FA3"/>
    <w:rsid w:val="0088011E"/>
    <w:rsid w:val="00880338"/>
    <w:rsid w:val="00880439"/>
    <w:rsid w:val="008804C9"/>
    <w:rsid w:val="0088052B"/>
    <w:rsid w:val="008805B7"/>
    <w:rsid w:val="00880736"/>
    <w:rsid w:val="00880B3D"/>
    <w:rsid w:val="00880D84"/>
    <w:rsid w:val="00880DDE"/>
    <w:rsid w:val="00880E9E"/>
    <w:rsid w:val="00880FCC"/>
    <w:rsid w:val="008810DF"/>
    <w:rsid w:val="008810FA"/>
    <w:rsid w:val="008811D5"/>
    <w:rsid w:val="0088148A"/>
    <w:rsid w:val="00881842"/>
    <w:rsid w:val="00881F28"/>
    <w:rsid w:val="00881F60"/>
    <w:rsid w:val="008821CB"/>
    <w:rsid w:val="00882365"/>
    <w:rsid w:val="0088238D"/>
    <w:rsid w:val="0088261A"/>
    <w:rsid w:val="008828EC"/>
    <w:rsid w:val="00882BB1"/>
    <w:rsid w:val="00882DF8"/>
    <w:rsid w:val="00882F42"/>
    <w:rsid w:val="00883004"/>
    <w:rsid w:val="00883AC4"/>
    <w:rsid w:val="00883D18"/>
    <w:rsid w:val="00883ED6"/>
    <w:rsid w:val="00883F8F"/>
    <w:rsid w:val="00884255"/>
    <w:rsid w:val="0088425B"/>
    <w:rsid w:val="008844EC"/>
    <w:rsid w:val="00884A4F"/>
    <w:rsid w:val="00884A6F"/>
    <w:rsid w:val="0088517E"/>
    <w:rsid w:val="0088530F"/>
    <w:rsid w:val="008853EE"/>
    <w:rsid w:val="0088579F"/>
    <w:rsid w:val="0088590E"/>
    <w:rsid w:val="0088599D"/>
    <w:rsid w:val="00885C59"/>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CA3"/>
    <w:rsid w:val="00890F04"/>
    <w:rsid w:val="00890F2B"/>
    <w:rsid w:val="0089112E"/>
    <w:rsid w:val="008911A2"/>
    <w:rsid w:val="008911F1"/>
    <w:rsid w:val="008912B0"/>
    <w:rsid w:val="008916B4"/>
    <w:rsid w:val="008917C3"/>
    <w:rsid w:val="00891F63"/>
    <w:rsid w:val="00891FDB"/>
    <w:rsid w:val="00891FE4"/>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3FFD"/>
    <w:rsid w:val="008940FF"/>
    <w:rsid w:val="00894304"/>
    <w:rsid w:val="0089459B"/>
    <w:rsid w:val="00894825"/>
    <w:rsid w:val="0089484D"/>
    <w:rsid w:val="00894873"/>
    <w:rsid w:val="008950D2"/>
    <w:rsid w:val="00895125"/>
    <w:rsid w:val="00895243"/>
    <w:rsid w:val="00895384"/>
    <w:rsid w:val="00895484"/>
    <w:rsid w:val="0089563D"/>
    <w:rsid w:val="00895A0C"/>
    <w:rsid w:val="0089643F"/>
    <w:rsid w:val="0089655E"/>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4E7"/>
    <w:rsid w:val="008A0533"/>
    <w:rsid w:val="008A0C2C"/>
    <w:rsid w:val="008A111D"/>
    <w:rsid w:val="008A1597"/>
    <w:rsid w:val="008A197B"/>
    <w:rsid w:val="008A1C65"/>
    <w:rsid w:val="008A1C6C"/>
    <w:rsid w:val="008A1CB6"/>
    <w:rsid w:val="008A1CF8"/>
    <w:rsid w:val="008A1EA1"/>
    <w:rsid w:val="008A23A6"/>
    <w:rsid w:val="008A24BD"/>
    <w:rsid w:val="008A28D8"/>
    <w:rsid w:val="008A2AAE"/>
    <w:rsid w:val="008A2D2E"/>
    <w:rsid w:val="008A2E24"/>
    <w:rsid w:val="008A2F26"/>
    <w:rsid w:val="008A2F9B"/>
    <w:rsid w:val="008A3088"/>
    <w:rsid w:val="008A3390"/>
    <w:rsid w:val="008A34D0"/>
    <w:rsid w:val="008A35E8"/>
    <w:rsid w:val="008A3618"/>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EB"/>
    <w:rsid w:val="008A7A9C"/>
    <w:rsid w:val="008A7BEA"/>
    <w:rsid w:val="008A7C09"/>
    <w:rsid w:val="008B01A2"/>
    <w:rsid w:val="008B0419"/>
    <w:rsid w:val="008B097E"/>
    <w:rsid w:val="008B0AC0"/>
    <w:rsid w:val="008B0C49"/>
    <w:rsid w:val="008B0CD0"/>
    <w:rsid w:val="008B0FE8"/>
    <w:rsid w:val="008B10C7"/>
    <w:rsid w:val="008B118F"/>
    <w:rsid w:val="008B1217"/>
    <w:rsid w:val="008B130E"/>
    <w:rsid w:val="008B1651"/>
    <w:rsid w:val="008B175A"/>
    <w:rsid w:val="008B1EFF"/>
    <w:rsid w:val="008B21F5"/>
    <w:rsid w:val="008B269F"/>
    <w:rsid w:val="008B26DB"/>
    <w:rsid w:val="008B2A2E"/>
    <w:rsid w:val="008B2A55"/>
    <w:rsid w:val="008B2D1D"/>
    <w:rsid w:val="008B2D93"/>
    <w:rsid w:val="008B2DB1"/>
    <w:rsid w:val="008B2DEB"/>
    <w:rsid w:val="008B35ED"/>
    <w:rsid w:val="008B398B"/>
    <w:rsid w:val="008B3A21"/>
    <w:rsid w:val="008B3BDF"/>
    <w:rsid w:val="008B3C04"/>
    <w:rsid w:val="008B41AC"/>
    <w:rsid w:val="008B41EF"/>
    <w:rsid w:val="008B4230"/>
    <w:rsid w:val="008B423A"/>
    <w:rsid w:val="008B42FA"/>
    <w:rsid w:val="008B43A7"/>
    <w:rsid w:val="008B447F"/>
    <w:rsid w:val="008B49DF"/>
    <w:rsid w:val="008B49F6"/>
    <w:rsid w:val="008B4A21"/>
    <w:rsid w:val="008B4B0D"/>
    <w:rsid w:val="008B4B33"/>
    <w:rsid w:val="008B5577"/>
    <w:rsid w:val="008B5B3F"/>
    <w:rsid w:val="008B5F4A"/>
    <w:rsid w:val="008B5F91"/>
    <w:rsid w:val="008B60E9"/>
    <w:rsid w:val="008B60ED"/>
    <w:rsid w:val="008B624E"/>
    <w:rsid w:val="008B681E"/>
    <w:rsid w:val="008B68F3"/>
    <w:rsid w:val="008B6D6B"/>
    <w:rsid w:val="008B6E5C"/>
    <w:rsid w:val="008B6FCF"/>
    <w:rsid w:val="008B757A"/>
    <w:rsid w:val="008B766A"/>
    <w:rsid w:val="008B7A0E"/>
    <w:rsid w:val="008B7F56"/>
    <w:rsid w:val="008C0044"/>
    <w:rsid w:val="008C0366"/>
    <w:rsid w:val="008C0563"/>
    <w:rsid w:val="008C0778"/>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5EC"/>
    <w:rsid w:val="008C268A"/>
    <w:rsid w:val="008C26B4"/>
    <w:rsid w:val="008C28BA"/>
    <w:rsid w:val="008C290B"/>
    <w:rsid w:val="008C2A91"/>
    <w:rsid w:val="008C2BA6"/>
    <w:rsid w:val="008C31D1"/>
    <w:rsid w:val="008C31E4"/>
    <w:rsid w:val="008C3240"/>
    <w:rsid w:val="008C324E"/>
    <w:rsid w:val="008C33D2"/>
    <w:rsid w:val="008C3962"/>
    <w:rsid w:val="008C39DE"/>
    <w:rsid w:val="008C3ACC"/>
    <w:rsid w:val="008C3B45"/>
    <w:rsid w:val="008C3B64"/>
    <w:rsid w:val="008C3C49"/>
    <w:rsid w:val="008C3E6C"/>
    <w:rsid w:val="008C3F76"/>
    <w:rsid w:val="008C4188"/>
    <w:rsid w:val="008C41EC"/>
    <w:rsid w:val="008C43F6"/>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08"/>
    <w:rsid w:val="008D0459"/>
    <w:rsid w:val="008D0586"/>
    <w:rsid w:val="008D05D2"/>
    <w:rsid w:val="008D0862"/>
    <w:rsid w:val="008D0E89"/>
    <w:rsid w:val="008D1138"/>
    <w:rsid w:val="008D12C2"/>
    <w:rsid w:val="008D13DC"/>
    <w:rsid w:val="008D149D"/>
    <w:rsid w:val="008D1635"/>
    <w:rsid w:val="008D1BA2"/>
    <w:rsid w:val="008D1CB4"/>
    <w:rsid w:val="008D1E23"/>
    <w:rsid w:val="008D1E5B"/>
    <w:rsid w:val="008D203E"/>
    <w:rsid w:val="008D21AB"/>
    <w:rsid w:val="008D233B"/>
    <w:rsid w:val="008D2461"/>
    <w:rsid w:val="008D2528"/>
    <w:rsid w:val="008D269D"/>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57B"/>
    <w:rsid w:val="008D46DD"/>
    <w:rsid w:val="008D47A1"/>
    <w:rsid w:val="008D4F1B"/>
    <w:rsid w:val="008D5014"/>
    <w:rsid w:val="008D508F"/>
    <w:rsid w:val="008D538D"/>
    <w:rsid w:val="008D5497"/>
    <w:rsid w:val="008D592F"/>
    <w:rsid w:val="008D5CC8"/>
    <w:rsid w:val="008D5D2A"/>
    <w:rsid w:val="008D5E6F"/>
    <w:rsid w:val="008D5FB9"/>
    <w:rsid w:val="008D5FCD"/>
    <w:rsid w:val="008D601C"/>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7D"/>
    <w:rsid w:val="008D7993"/>
    <w:rsid w:val="008D7A71"/>
    <w:rsid w:val="008D7D14"/>
    <w:rsid w:val="008D7D1C"/>
    <w:rsid w:val="008D7DEB"/>
    <w:rsid w:val="008E0194"/>
    <w:rsid w:val="008E01AD"/>
    <w:rsid w:val="008E036A"/>
    <w:rsid w:val="008E037E"/>
    <w:rsid w:val="008E04B5"/>
    <w:rsid w:val="008E056A"/>
    <w:rsid w:val="008E0833"/>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42"/>
    <w:rsid w:val="008E28C1"/>
    <w:rsid w:val="008E290D"/>
    <w:rsid w:val="008E2911"/>
    <w:rsid w:val="008E2B47"/>
    <w:rsid w:val="008E2C59"/>
    <w:rsid w:val="008E2D68"/>
    <w:rsid w:val="008E3108"/>
    <w:rsid w:val="008E329C"/>
    <w:rsid w:val="008E35C0"/>
    <w:rsid w:val="008E36CB"/>
    <w:rsid w:val="008E3788"/>
    <w:rsid w:val="008E378A"/>
    <w:rsid w:val="008E381C"/>
    <w:rsid w:val="008E388C"/>
    <w:rsid w:val="008E3A0D"/>
    <w:rsid w:val="008E3B84"/>
    <w:rsid w:val="008E3D7C"/>
    <w:rsid w:val="008E3F52"/>
    <w:rsid w:val="008E4074"/>
    <w:rsid w:val="008E40BC"/>
    <w:rsid w:val="008E412D"/>
    <w:rsid w:val="008E427C"/>
    <w:rsid w:val="008E4421"/>
    <w:rsid w:val="008E451A"/>
    <w:rsid w:val="008E469E"/>
    <w:rsid w:val="008E4820"/>
    <w:rsid w:val="008E4CF3"/>
    <w:rsid w:val="008E4D72"/>
    <w:rsid w:val="008E51C3"/>
    <w:rsid w:val="008E5436"/>
    <w:rsid w:val="008E5564"/>
    <w:rsid w:val="008E56FC"/>
    <w:rsid w:val="008E5B5F"/>
    <w:rsid w:val="008E5D5A"/>
    <w:rsid w:val="008E5D7A"/>
    <w:rsid w:val="008E5E0A"/>
    <w:rsid w:val="008E627A"/>
    <w:rsid w:val="008E6333"/>
    <w:rsid w:val="008E63D4"/>
    <w:rsid w:val="008E6788"/>
    <w:rsid w:val="008E6B9F"/>
    <w:rsid w:val="008E6D0D"/>
    <w:rsid w:val="008E72B3"/>
    <w:rsid w:val="008E757E"/>
    <w:rsid w:val="008E773B"/>
    <w:rsid w:val="008E78BE"/>
    <w:rsid w:val="008E7DB3"/>
    <w:rsid w:val="008F01AB"/>
    <w:rsid w:val="008F0454"/>
    <w:rsid w:val="008F0460"/>
    <w:rsid w:val="008F04EF"/>
    <w:rsid w:val="008F0812"/>
    <w:rsid w:val="008F0B1F"/>
    <w:rsid w:val="008F0C10"/>
    <w:rsid w:val="008F0D27"/>
    <w:rsid w:val="008F1059"/>
    <w:rsid w:val="008F10CB"/>
    <w:rsid w:val="008F11F2"/>
    <w:rsid w:val="008F1264"/>
    <w:rsid w:val="008F1ACA"/>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37"/>
    <w:rsid w:val="008F4BFE"/>
    <w:rsid w:val="008F4C66"/>
    <w:rsid w:val="008F4E3F"/>
    <w:rsid w:val="008F505D"/>
    <w:rsid w:val="008F511C"/>
    <w:rsid w:val="008F5184"/>
    <w:rsid w:val="008F51AC"/>
    <w:rsid w:val="008F52F0"/>
    <w:rsid w:val="008F558E"/>
    <w:rsid w:val="008F564F"/>
    <w:rsid w:val="008F595E"/>
    <w:rsid w:val="008F5BCF"/>
    <w:rsid w:val="008F6188"/>
    <w:rsid w:val="008F61EB"/>
    <w:rsid w:val="008F6491"/>
    <w:rsid w:val="008F6614"/>
    <w:rsid w:val="008F6649"/>
    <w:rsid w:val="008F67E4"/>
    <w:rsid w:val="008F6AE1"/>
    <w:rsid w:val="008F6CD1"/>
    <w:rsid w:val="008F754C"/>
    <w:rsid w:val="008F767E"/>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9C"/>
    <w:rsid w:val="009020D2"/>
    <w:rsid w:val="009021DE"/>
    <w:rsid w:val="009022BC"/>
    <w:rsid w:val="0090255A"/>
    <w:rsid w:val="00902734"/>
    <w:rsid w:val="0090291D"/>
    <w:rsid w:val="00902997"/>
    <w:rsid w:val="00902A2C"/>
    <w:rsid w:val="00902AA6"/>
    <w:rsid w:val="00902C01"/>
    <w:rsid w:val="00902F77"/>
    <w:rsid w:val="00903212"/>
    <w:rsid w:val="00903281"/>
    <w:rsid w:val="009032DA"/>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4FB5"/>
    <w:rsid w:val="00905816"/>
    <w:rsid w:val="009058DE"/>
    <w:rsid w:val="00905A06"/>
    <w:rsid w:val="00905C25"/>
    <w:rsid w:val="00905E4A"/>
    <w:rsid w:val="00905F5C"/>
    <w:rsid w:val="00906000"/>
    <w:rsid w:val="00906100"/>
    <w:rsid w:val="009064CA"/>
    <w:rsid w:val="009067B4"/>
    <w:rsid w:val="009067B8"/>
    <w:rsid w:val="00906C4B"/>
    <w:rsid w:val="00906EED"/>
    <w:rsid w:val="00907071"/>
    <w:rsid w:val="0090715C"/>
    <w:rsid w:val="00907409"/>
    <w:rsid w:val="00907549"/>
    <w:rsid w:val="00907AB4"/>
    <w:rsid w:val="00907D6E"/>
    <w:rsid w:val="00907DCB"/>
    <w:rsid w:val="00907DF0"/>
    <w:rsid w:val="00907EFD"/>
    <w:rsid w:val="00907FB3"/>
    <w:rsid w:val="0091001E"/>
    <w:rsid w:val="00910334"/>
    <w:rsid w:val="00910619"/>
    <w:rsid w:val="009108A7"/>
    <w:rsid w:val="00910A5C"/>
    <w:rsid w:val="00910ED6"/>
    <w:rsid w:val="00910F20"/>
    <w:rsid w:val="009113C6"/>
    <w:rsid w:val="0091147F"/>
    <w:rsid w:val="0091179C"/>
    <w:rsid w:val="00911E1A"/>
    <w:rsid w:val="00911E62"/>
    <w:rsid w:val="00911EB8"/>
    <w:rsid w:val="00911F16"/>
    <w:rsid w:val="00912104"/>
    <w:rsid w:val="009123B9"/>
    <w:rsid w:val="00912453"/>
    <w:rsid w:val="0091254F"/>
    <w:rsid w:val="00912611"/>
    <w:rsid w:val="0091279B"/>
    <w:rsid w:val="00912802"/>
    <w:rsid w:val="00912EA1"/>
    <w:rsid w:val="009132FF"/>
    <w:rsid w:val="0091350E"/>
    <w:rsid w:val="00913745"/>
    <w:rsid w:val="00913F4C"/>
    <w:rsid w:val="0091404B"/>
    <w:rsid w:val="0091423A"/>
    <w:rsid w:val="009142B4"/>
    <w:rsid w:val="00914404"/>
    <w:rsid w:val="00914923"/>
    <w:rsid w:val="00914A5D"/>
    <w:rsid w:val="00914A6C"/>
    <w:rsid w:val="00914EFE"/>
    <w:rsid w:val="00914F86"/>
    <w:rsid w:val="0091501A"/>
    <w:rsid w:val="00915032"/>
    <w:rsid w:val="009150F1"/>
    <w:rsid w:val="00915309"/>
    <w:rsid w:val="0091537E"/>
    <w:rsid w:val="0091545A"/>
    <w:rsid w:val="009154BD"/>
    <w:rsid w:val="009154DD"/>
    <w:rsid w:val="00915984"/>
    <w:rsid w:val="00915EE2"/>
    <w:rsid w:val="0091610F"/>
    <w:rsid w:val="009161BA"/>
    <w:rsid w:val="00916827"/>
    <w:rsid w:val="00916B43"/>
    <w:rsid w:val="00916D96"/>
    <w:rsid w:val="00916E5E"/>
    <w:rsid w:val="00916E9C"/>
    <w:rsid w:val="009172E4"/>
    <w:rsid w:val="0091791C"/>
    <w:rsid w:val="00917F9F"/>
    <w:rsid w:val="0092010D"/>
    <w:rsid w:val="00920440"/>
    <w:rsid w:val="00920449"/>
    <w:rsid w:val="00920588"/>
    <w:rsid w:val="00920D7D"/>
    <w:rsid w:val="00920E25"/>
    <w:rsid w:val="00920FE4"/>
    <w:rsid w:val="00921140"/>
    <w:rsid w:val="009216BF"/>
    <w:rsid w:val="00921862"/>
    <w:rsid w:val="009218D2"/>
    <w:rsid w:val="00921A74"/>
    <w:rsid w:val="00921C3A"/>
    <w:rsid w:val="00921C9F"/>
    <w:rsid w:val="00921CA2"/>
    <w:rsid w:val="00921CA3"/>
    <w:rsid w:val="00921ED5"/>
    <w:rsid w:val="00921FA1"/>
    <w:rsid w:val="00922308"/>
    <w:rsid w:val="009225B6"/>
    <w:rsid w:val="0092270B"/>
    <w:rsid w:val="0092286C"/>
    <w:rsid w:val="00922945"/>
    <w:rsid w:val="00922D50"/>
    <w:rsid w:val="00923151"/>
    <w:rsid w:val="009232C8"/>
    <w:rsid w:val="00923391"/>
    <w:rsid w:val="009237D7"/>
    <w:rsid w:val="00923ABA"/>
    <w:rsid w:val="00923B64"/>
    <w:rsid w:val="00924108"/>
    <w:rsid w:val="0092434B"/>
    <w:rsid w:val="009244F3"/>
    <w:rsid w:val="009245F5"/>
    <w:rsid w:val="009247D8"/>
    <w:rsid w:val="0092498F"/>
    <w:rsid w:val="00924A82"/>
    <w:rsid w:val="00924F5D"/>
    <w:rsid w:val="0092507E"/>
    <w:rsid w:val="0092538B"/>
    <w:rsid w:val="009254FF"/>
    <w:rsid w:val="00925836"/>
    <w:rsid w:val="0092590B"/>
    <w:rsid w:val="00925AF3"/>
    <w:rsid w:val="00925B20"/>
    <w:rsid w:val="00925C04"/>
    <w:rsid w:val="00925C10"/>
    <w:rsid w:val="00925D29"/>
    <w:rsid w:val="00925DD1"/>
    <w:rsid w:val="00925F12"/>
    <w:rsid w:val="0092603E"/>
    <w:rsid w:val="009260EC"/>
    <w:rsid w:val="009261BB"/>
    <w:rsid w:val="00926264"/>
    <w:rsid w:val="009263D9"/>
    <w:rsid w:val="00926595"/>
    <w:rsid w:val="009265EB"/>
    <w:rsid w:val="0092698B"/>
    <w:rsid w:val="009269EB"/>
    <w:rsid w:val="00926A87"/>
    <w:rsid w:val="00926F59"/>
    <w:rsid w:val="00927211"/>
    <w:rsid w:val="0092746B"/>
    <w:rsid w:val="009274B6"/>
    <w:rsid w:val="00927670"/>
    <w:rsid w:val="00927752"/>
    <w:rsid w:val="009278A8"/>
    <w:rsid w:val="00927CF1"/>
    <w:rsid w:val="00930305"/>
    <w:rsid w:val="0093063D"/>
    <w:rsid w:val="0093135E"/>
    <w:rsid w:val="009316D8"/>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43"/>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8D"/>
    <w:rsid w:val="00935751"/>
    <w:rsid w:val="0093579D"/>
    <w:rsid w:val="009358A6"/>
    <w:rsid w:val="00935B52"/>
    <w:rsid w:val="00935C88"/>
    <w:rsid w:val="009366EC"/>
    <w:rsid w:val="00936746"/>
    <w:rsid w:val="00936951"/>
    <w:rsid w:val="00936A90"/>
    <w:rsid w:val="009370A6"/>
    <w:rsid w:val="00937729"/>
    <w:rsid w:val="00937739"/>
    <w:rsid w:val="00937771"/>
    <w:rsid w:val="00937AC7"/>
    <w:rsid w:val="00937D15"/>
    <w:rsid w:val="009400FE"/>
    <w:rsid w:val="009401A4"/>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95D"/>
    <w:rsid w:val="00941A1C"/>
    <w:rsid w:val="00941AB3"/>
    <w:rsid w:val="00941B97"/>
    <w:rsid w:val="00941EC4"/>
    <w:rsid w:val="00941F23"/>
    <w:rsid w:val="00942397"/>
    <w:rsid w:val="00942772"/>
    <w:rsid w:val="00942BB8"/>
    <w:rsid w:val="00943191"/>
    <w:rsid w:val="00943256"/>
    <w:rsid w:val="00943336"/>
    <w:rsid w:val="0094335F"/>
    <w:rsid w:val="009433BF"/>
    <w:rsid w:val="00943638"/>
    <w:rsid w:val="00943BD7"/>
    <w:rsid w:val="00943C09"/>
    <w:rsid w:val="00943C79"/>
    <w:rsid w:val="00943D09"/>
    <w:rsid w:val="00943D77"/>
    <w:rsid w:val="00944202"/>
    <w:rsid w:val="00944335"/>
    <w:rsid w:val="00944467"/>
    <w:rsid w:val="00944583"/>
    <w:rsid w:val="00944710"/>
    <w:rsid w:val="0094483C"/>
    <w:rsid w:val="00944AF4"/>
    <w:rsid w:val="00944B89"/>
    <w:rsid w:val="00944BC7"/>
    <w:rsid w:val="00944C19"/>
    <w:rsid w:val="00944CB2"/>
    <w:rsid w:val="00944D0F"/>
    <w:rsid w:val="00944D54"/>
    <w:rsid w:val="00944EC2"/>
    <w:rsid w:val="00944EDB"/>
    <w:rsid w:val="00945111"/>
    <w:rsid w:val="009451AB"/>
    <w:rsid w:val="009452E0"/>
    <w:rsid w:val="00945794"/>
    <w:rsid w:val="00945D64"/>
    <w:rsid w:val="00945E49"/>
    <w:rsid w:val="00945F8E"/>
    <w:rsid w:val="00945FD3"/>
    <w:rsid w:val="00946139"/>
    <w:rsid w:val="0094618D"/>
    <w:rsid w:val="009462D8"/>
    <w:rsid w:val="0094630C"/>
    <w:rsid w:val="00946388"/>
    <w:rsid w:val="009463B9"/>
    <w:rsid w:val="009465A7"/>
    <w:rsid w:val="0094666C"/>
    <w:rsid w:val="00946706"/>
    <w:rsid w:val="00946A40"/>
    <w:rsid w:val="00946CAA"/>
    <w:rsid w:val="00946CAB"/>
    <w:rsid w:val="00946D56"/>
    <w:rsid w:val="00946E2F"/>
    <w:rsid w:val="00947238"/>
    <w:rsid w:val="00947387"/>
    <w:rsid w:val="0094753B"/>
    <w:rsid w:val="00947711"/>
    <w:rsid w:val="00947B1A"/>
    <w:rsid w:val="00947C79"/>
    <w:rsid w:val="00947E55"/>
    <w:rsid w:val="009501C0"/>
    <w:rsid w:val="009504EC"/>
    <w:rsid w:val="009509D7"/>
    <w:rsid w:val="00950B09"/>
    <w:rsid w:val="00950D77"/>
    <w:rsid w:val="00950DD1"/>
    <w:rsid w:val="00951417"/>
    <w:rsid w:val="0095154C"/>
    <w:rsid w:val="009516CD"/>
    <w:rsid w:val="00951736"/>
    <w:rsid w:val="009517A9"/>
    <w:rsid w:val="009518BD"/>
    <w:rsid w:val="00951995"/>
    <w:rsid w:val="00951BDC"/>
    <w:rsid w:val="00951C7A"/>
    <w:rsid w:val="00951C7E"/>
    <w:rsid w:val="00951CF6"/>
    <w:rsid w:val="00951F74"/>
    <w:rsid w:val="0095209E"/>
    <w:rsid w:val="0095211E"/>
    <w:rsid w:val="0095225E"/>
    <w:rsid w:val="0095235C"/>
    <w:rsid w:val="00952385"/>
    <w:rsid w:val="009523AC"/>
    <w:rsid w:val="00952752"/>
    <w:rsid w:val="009527E4"/>
    <w:rsid w:val="00952938"/>
    <w:rsid w:val="00952ACA"/>
    <w:rsid w:val="00952C1F"/>
    <w:rsid w:val="009537A7"/>
    <w:rsid w:val="00953B1F"/>
    <w:rsid w:val="00953EBE"/>
    <w:rsid w:val="00953F8D"/>
    <w:rsid w:val="009541B7"/>
    <w:rsid w:val="009541D7"/>
    <w:rsid w:val="009542CC"/>
    <w:rsid w:val="009544E0"/>
    <w:rsid w:val="0095465F"/>
    <w:rsid w:val="009548C3"/>
    <w:rsid w:val="00954900"/>
    <w:rsid w:val="00954C5A"/>
    <w:rsid w:val="00954FE9"/>
    <w:rsid w:val="0095506D"/>
    <w:rsid w:val="009555E2"/>
    <w:rsid w:val="00955764"/>
    <w:rsid w:val="009557DF"/>
    <w:rsid w:val="00955A2E"/>
    <w:rsid w:val="00955AAB"/>
    <w:rsid w:val="00955EAA"/>
    <w:rsid w:val="00956101"/>
    <w:rsid w:val="00956B1F"/>
    <w:rsid w:val="00956BAA"/>
    <w:rsid w:val="00956F80"/>
    <w:rsid w:val="00957060"/>
    <w:rsid w:val="009572F6"/>
    <w:rsid w:val="0095734D"/>
    <w:rsid w:val="00957487"/>
    <w:rsid w:val="00957547"/>
    <w:rsid w:val="0095762E"/>
    <w:rsid w:val="00957736"/>
    <w:rsid w:val="00957871"/>
    <w:rsid w:val="0095799C"/>
    <w:rsid w:val="00957D9C"/>
    <w:rsid w:val="00957FCA"/>
    <w:rsid w:val="009603AB"/>
    <w:rsid w:val="0096042B"/>
    <w:rsid w:val="00960534"/>
    <w:rsid w:val="009607AF"/>
    <w:rsid w:val="0096093D"/>
    <w:rsid w:val="0096098D"/>
    <w:rsid w:val="00960A25"/>
    <w:rsid w:val="00960A88"/>
    <w:rsid w:val="00960C68"/>
    <w:rsid w:val="00960CB6"/>
    <w:rsid w:val="00960D27"/>
    <w:rsid w:val="00961016"/>
    <w:rsid w:val="00961023"/>
    <w:rsid w:val="00961120"/>
    <w:rsid w:val="009612F1"/>
    <w:rsid w:val="009613DF"/>
    <w:rsid w:val="00961591"/>
    <w:rsid w:val="0096163A"/>
    <w:rsid w:val="009616FA"/>
    <w:rsid w:val="00961A6C"/>
    <w:rsid w:val="00961E6D"/>
    <w:rsid w:val="00961F21"/>
    <w:rsid w:val="00961F89"/>
    <w:rsid w:val="009621FF"/>
    <w:rsid w:val="00962269"/>
    <w:rsid w:val="00962510"/>
    <w:rsid w:val="0096292B"/>
    <w:rsid w:val="00962AA6"/>
    <w:rsid w:val="00962AFE"/>
    <w:rsid w:val="00962EF1"/>
    <w:rsid w:val="0096336E"/>
    <w:rsid w:val="00963493"/>
    <w:rsid w:val="009638DC"/>
    <w:rsid w:val="0096392B"/>
    <w:rsid w:val="0096397B"/>
    <w:rsid w:val="00964036"/>
    <w:rsid w:val="009640C7"/>
    <w:rsid w:val="00964873"/>
    <w:rsid w:val="009648DD"/>
    <w:rsid w:val="00964B17"/>
    <w:rsid w:val="00964C39"/>
    <w:rsid w:val="00964E3C"/>
    <w:rsid w:val="00964E69"/>
    <w:rsid w:val="00964EA5"/>
    <w:rsid w:val="0096504D"/>
    <w:rsid w:val="009652E1"/>
    <w:rsid w:val="00965443"/>
    <w:rsid w:val="009654F0"/>
    <w:rsid w:val="00965618"/>
    <w:rsid w:val="009659AE"/>
    <w:rsid w:val="009659EA"/>
    <w:rsid w:val="00965A1D"/>
    <w:rsid w:val="0096608C"/>
    <w:rsid w:val="0096623F"/>
    <w:rsid w:val="009662CB"/>
    <w:rsid w:val="009668B7"/>
    <w:rsid w:val="0096691D"/>
    <w:rsid w:val="00966C05"/>
    <w:rsid w:val="00966EC4"/>
    <w:rsid w:val="009673A3"/>
    <w:rsid w:val="009674F9"/>
    <w:rsid w:val="0096766C"/>
    <w:rsid w:val="00967851"/>
    <w:rsid w:val="009679AA"/>
    <w:rsid w:val="00967B75"/>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502"/>
    <w:rsid w:val="00975859"/>
    <w:rsid w:val="00975FAD"/>
    <w:rsid w:val="00976209"/>
    <w:rsid w:val="00976336"/>
    <w:rsid w:val="009763B4"/>
    <w:rsid w:val="00976499"/>
    <w:rsid w:val="00976885"/>
    <w:rsid w:val="00976B43"/>
    <w:rsid w:val="00976C11"/>
    <w:rsid w:val="00976C9F"/>
    <w:rsid w:val="00976DB5"/>
    <w:rsid w:val="00976E8C"/>
    <w:rsid w:val="00976F1F"/>
    <w:rsid w:val="009772D4"/>
    <w:rsid w:val="00977356"/>
    <w:rsid w:val="009775C2"/>
    <w:rsid w:val="00977852"/>
    <w:rsid w:val="009778AB"/>
    <w:rsid w:val="0098011E"/>
    <w:rsid w:val="00980403"/>
    <w:rsid w:val="009804CB"/>
    <w:rsid w:val="00980630"/>
    <w:rsid w:val="0098075B"/>
    <w:rsid w:val="009809DD"/>
    <w:rsid w:val="00980DDF"/>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72A"/>
    <w:rsid w:val="00982837"/>
    <w:rsid w:val="00982AB4"/>
    <w:rsid w:val="00982B3A"/>
    <w:rsid w:val="00982E67"/>
    <w:rsid w:val="00982F5A"/>
    <w:rsid w:val="00983061"/>
    <w:rsid w:val="009830E1"/>
    <w:rsid w:val="00983223"/>
    <w:rsid w:val="00983296"/>
    <w:rsid w:val="009832B2"/>
    <w:rsid w:val="00983611"/>
    <w:rsid w:val="009836C1"/>
    <w:rsid w:val="009838CE"/>
    <w:rsid w:val="00983C41"/>
    <w:rsid w:val="00983CCF"/>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10E"/>
    <w:rsid w:val="009874F6"/>
    <w:rsid w:val="009876A0"/>
    <w:rsid w:val="00987818"/>
    <w:rsid w:val="00987968"/>
    <w:rsid w:val="009879B5"/>
    <w:rsid w:val="009879F4"/>
    <w:rsid w:val="00987FE4"/>
    <w:rsid w:val="00987FEE"/>
    <w:rsid w:val="009905F4"/>
    <w:rsid w:val="009908F2"/>
    <w:rsid w:val="00991146"/>
    <w:rsid w:val="009912F8"/>
    <w:rsid w:val="00991593"/>
    <w:rsid w:val="009915AF"/>
    <w:rsid w:val="00991610"/>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AF1"/>
    <w:rsid w:val="00993DA5"/>
    <w:rsid w:val="00993DAC"/>
    <w:rsid w:val="00993ECF"/>
    <w:rsid w:val="00994081"/>
    <w:rsid w:val="00994DAA"/>
    <w:rsid w:val="00995360"/>
    <w:rsid w:val="00995379"/>
    <w:rsid w:val="009954AD"/>
    <w:rsid w:val="00995E7D"/>
    <w:rsid w:val="00995EC5"/>
    <w:rsid w:val="00996126"/>
    <w:rsid w:val="00996293"/>
    <w:rsid w:val="00996409"/>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09"/>
    <w:rsid w:val="009A0962"/>
    <w:rsid w:val="009A09AD"/>
    <w:rsid w:val="009A0E68"/>
    <w:rsid w:val="009A10A9"/>
    <w:rsid w:val="009A10D9"/>
    <w:rsid w:val="009A1723"/>
    <w:rsid w:val="009A175B"/>
    <w:rsid w:val="009A1906"/>
    <w:rsid w:val="009A1A5C"/>
    <w:rsid w:val="009A1B35"/>
    <w:rsid w:val="009A1E77"/>
    <w:rsid w:val="009A20F1"/>
    <w:rsid w:val="009A2139"/>
    <w:rsid w:val="009A2180"/>
    <w:rsid w:val="009A21EA"/>
    <w:rsid w:val="009A2251"/>
    <w:rsid w:val="009A2366"/>
    <w:rsid w:val="009A23DE"/>
    <w:rsid w:val="009A246A"/>
    <w:rsid w:val="009A2B0F"/>
    <w:rsid w:val="009A2BDF"/>
    <w:rsid w:val="009A2BED"/>
    <w:rsid w:val="009A2C5C"/>
    <w:rsid w:val="009A2D14"/>
    <w:rsid w:val="009A3183"/>
    <w:rsid w:val="009A37AC"/>
    <w:rsid w:val="009A3AB5"/>
    <w:rsid w:val="009A3C56"/>
    <w:rsid w:val="009A3CC2"/>
    <w:rsid w:val="009A4087"/>
    <w:rsid w:val="009A4189"/>
    <w:rsid w:val="009A422E"/>
    <w:rsid w:val="009A4289"/>
    <w:rsid w:val="009A42E5"/>
    <w:rsid w:val="009A45BE"/>
    <w:rsid w:val="009A4893"/>
    <w:rsid w:val="009A4ACF"/>
    <w:rsid w:val="009A4D85"/>
    <w:rsid w:val="009A516A"/>
    <w:rsid w:val="009A528E"/>
    <w:rsid w:val="009A554B"/>
    <w:rsid w:val="009A56A1"/>
    <w:rsid w:val="009A5B00"/>
    <w:rsid w:val="009A5BF5"/>
    <w:rsid w:val="009A6127"/>
    <w:rsid w:val="009A6171"/>
    <w:rsid w:val="009A637B"/>
    <w:rsid w:val="009A6456"/>
    <w:rsid w:val="009A6471"/>
    <w:rsid w:val="009A6BAA"/>
    <w:rsid w:val="009A6C74"/>
    <w:rsid w:val="009A6D91"/>
    <w:rsid w:val="009A6ECD"/>
    <w:rsid w:val="009A7154"/>
    <w:rsid w:val="009A7159"/>
    <w:rsid w:val="009A75E9"/>
    <w:rsid w:val="009A78D1"/>
    <w:rsid w:val="009A7E98"/>
    <w:rsid w:val="009B003C"/>
    <w:rsid w:val="009B0097"/>
    <w:rsid w:val="009B0264"/>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B68"/>
    <w:rsid w:val="009B2E9C"/>
    <w:rsid w:val="009B30E0"/>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F2"/>
    <w:rsid w:val="009B616B"/>
    <w:rsid w:val="009B62DC"/>
    <w:rsid w:val="009B62F3"/>
    <w:rsid w:val="009B6589"/>
    <w:rsid w:val="009B68AD"/>
    <w:rsid w:val="009B6976"/>
    <w:rsid w:val="009B6C13"/>
    <w:rsid w:val="009B78AA"/>
    <w:rsid w:val="009B78D2"/>
    <w:rsid w:val="009B7BB7"/>
    <w:rsid w:val="009B7BD0"/>
    <w:rsid w:val="009B7D6D"/>
    <w:rsid w:val="009B7E6E"/>
    <w:rsid w:val="009B7FFA"/>
    <w:rsid w:val="009C003B"/>
    <w:rsid w:val="009C00EF"/>
    <w:rsid w:val="009C0502"/>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95C"/>
    <w:rsid w:val="009C3BCD"/>
    <w:rsid w:val="009C3D88"/>
    <w:rsid w:val="009C3E62"/>
    <w:rsid w:val="009C3FD7"/>
    <w:rsid w:val="009C4170"/>
    <w:rsid w:val="009C4362"/>
    <w:rsid w:val="009C44A6"/>
    <w:rsid w:val="009C44C1"/>
    <w:rsid w:val="009C44DB"/>
    <w:rsid w:val="009C4871"/>
    <w:rsid w:val="009C4883"/>
    <w:rsid w:val="009C49FC"/>
    <w:rsid w:val="009C5190"/>
    <w:rsid w:val="009C520B"/>
    <w:rsid w:val="009C5411"/>
    <w:rsid w:val="009C550D"/>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2FD"/>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53"/>
    <w:rsid w:val="009D239F"/>
    <w:rsid w:val="009D25A0"/>
    <w:rsid w:val="009D28D1"/>
    <w:rsid w:val="009D2931"/>
    <w:rsid w:val="009D29E2"/>
    <w:rsid w:val="009D2A33"/>
    <w:rsid w:val="009D2A3E"/>
    <w:rsid w:val="009D2B17"/>
    <w:rsid w:val="009D2B19"/>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C00"/>
    <w:rsid w:val="009D4D40"/>
    <w:rsid w:val="009D4DA3"/>
    <w:rsid w:val="009D4F16"/>
    <w:rsid w:val="009D4F78"/>
    <w:rsid w:val="009D5D10"/>
    <w:rsid w:val="009D5FD2"/>
    <w:rsid w:val="009D608A"/>
    <w:rsid w:val="009D610C"/>
    <w:rsid w:val="009D62E7"/>
    <w:rsid w:val="009D65EF"/>
    <w:rsid w:val="009D69DA"/>
    <w:rsid w:val="009D6A30"/>
    <w:rsid w:val="009D6D32"/>
    <w:rsid w:val="009D7207"/>
    <w:rsid w:val="009D734F"/>
    <w:rsid w:val="009D75A4"/>
    <w:rsid w:val="009D764E"/>
    <w:rsid w:val="009D76C8"/>
    <w:rsid w:val="009D772B"/>
    <w:rsid w:val="009D7852"/>
    <w:rsid w:val="009D7932"/>
    <w:rsid w:val="009D7B4B"/>
    <w:rsid w:val="009D7CC3"/>
    <w:rsid w:val="009D7DA0"/>
    <w:rsid w:val="009E07F9"/>
    <w:rsid w:val="009E0C7E"/>
    <w:rsid w:val="009E0C95"/>
    <w:rsid w:val="009E0D2B"/>
    <w:rsid w:val="009E11A9"/>
    <w:rsid w:val="009E176B"/>
    <w:rsid w:val="009E1E13"/>
    <w:rsid w:val="009E1E54"/>
    <w:rsid w:val="009E1F70"/>
    <w:rsid w:val="009E1FFC"/>
    <w:rsid w:val="009E27D6"/>
    <w:rsid w:val="009E295C"/>
    <w:rsid w:val="009E2A61"/>
    <w:rsid w:val="009E2F97"/>
    <w:rsid w:val="009E3090"/>
    <w:rsid w:val="009E3235"/>
    <w:rsid w:val="009E3369"/>
    <w:rsid w:val="009E35F6"/>
    <w:rsid w:val="009E3790"/>
    <w:rsid w:val="009E38B9"/>
    <w:rsid w:val="009E3BEC"/>
    <w:rsid w:val="009E3C27"/>
    <w:rsid w:val="009E40D1"/>
    <w:rsid w:val="009E457F"/>
    <w:rsid w:val="009E4637"/>
    <w:rsid w:val="009E4C4C"/>
    <w:rsid w:val="009E4F16"/>
    <w:rsid w:val="009E5305"/>
    <w:rsid w:val="009E53AA"/>
    <w:rsid w:val="009E53D6"/>
    <w:rsid w:val="009E5432"/>
    <w:rsid w:val="009E54A9"/>
    <w:rsid w:val="009E5656"/>
    <w:rsid w:val="009E57A7"/>
    <w:rsid w:val="009E5AB4"/>
    <w:rsid w:val="009E5EE2"/>
    <w:rsid w:val="009E605E"/>
    <w:rsid w:val="009E641D"/>
    <w:rsid w:val="009E64CE"/>
    <w:rsid w:val="009E68CC"/>
    <w:rsid w:val="009E6B29"/>
    <w:rsid w:val="009E6D17"/>
    <w:rsid w:val="009E6F6E"/>
    <w:rsid w:val="009E7002"/>
    <w:rsid w:val="009E7195"/>
    <w:rsid w:val="009E74AC"/>
    <w:rsid w:val="009E77AF"/>
    <w:rsid w:val="009E798E"/>
    <w:rsid w:val="009E7AFE"/>
    <w:rsid w:val="009E7D58"/>
    <w:rsid w:val="009F03CD"/>
    <w:rsid w:val="009F06E6"/>
    <w:rsid w:val="009F06F6"/>
    <w:rsid w:val="009F074E"/>
    <w:rsid w:val="009F0C38"/>
    <w:rsid w:val="009F0CD1"/>
    <w:rsid w:val="009F1033"/>
    <w:rsid w:val="009F14D4"/>
    <w:rsid w:val="009F14E1"/>
    <w:rsid w:val="009F1531"/>
    <w:rsid w:val="009F187B"/>
    <w:rsid w:val="009F1933"/>
    <w:rsid w:val="009F1971"/>
    <w:rsid w:val="009F1B33"/>
    <w:rsid w:val="009F26C6"/>
    <w:rsid w:val="009F27AD"/>
    <w:rsid w:val="009F2A82"/>
    <w:rsid w:val="009F2E7E"/>
    <w:rsid w:val="009F322D"/>
    <w:rsid w:val="009F32D6"/>
    <w:rsid w:val="009F3363"/>
    <w:rsid w:val="009F33D5"/>
    <w:rsid w:val="009F361D"/>
    <w:rsid w:val="009F3639"/>
    <w:rsid w:val="009F36B8"/>
    <w:rsid w:val="009F399C"/>
    <w:rsid w:val="009F39F6"/>
    <w:rsid w:val="009F3A00"/>
    <w:rsid w:val="009F3A42"/>
    <w:rsid w:val="009F3A4B"/>
    <w:rsid w:val="009F3E9D"/>
    <w:rsid w:val="009F41A6"/>
    <w:rsid w:val="009F41E1"/>
    <w:rsid w:val="009F4375"/>
    <w:rsid w:val="009F442F"/>
    <w:rsid w:val="009F45E8"/>
    <w:rsid w:val="009F4652"/>
    <w:rsid w:val="009F4834"/>
    <w:rsid w:val="009F4CDB"/>
    <w:rsid w:val="009F4F05"/>
    <w:rsid w:val="009F548A"/>
    <w:rsid w:val="009F5606"/>
    <w:rsid w:val="009F57A5"/>
    <w:rsid w:val="009F5999"/>
    <w:rsid w:val="009F59E4"/>
    <w:rsid w:val="009F5A97"/>
    <w:rsid w:val="009F5B8F"/>
    <w:rsid w:val="009F5CA4"/>
    <w:rsid w:val="009F5D29"/>
    <w:rsid w:val="009F6001"/>
    <w:rsid w:val="009F60F3"/>
    <w:rsid w:val="009F61C8"/>
    <w:rsid w:val="009F623B"/>
    <w:rsid w:val="009F63DC"/>
    <w:rsid w:val="009F6410"/>
    <w:rsid w:val="009F6457"/>
    <w:rsid w:val="009F669B"/>
    <w:rsid w:val="009F66DF"/>
    <w:rsid w:val="009F67D3"/>
    <w:rsid w:val="009F6CB7"/>
    <w:rsid w:val="009F6E47"/>
    <w:rsid w:val="009F6F90"/>
    <w:rsid w:val="009F708A"/>
    <w:rsid w:val="009F7169"/>
    <w:rsid w:val="009F7235"/>
    <w:rsid w:val="009F7240"/>
    <w:rsid w:val="009F7411"/>
    <w:rsid w:val="009F76CB"/>
    <w:rsid w:val="009F774D"/>
    <w:rsid w:val="009F7883"/>
    <w:rsid w:val="009F7AC9"/>
    <w:rsid w:val="009F7B48"/>
    <w:rsid w:val="009F7BD3"/>
    <w:rsid w:val="009F7C7A"/>
    <w:rsid w:val="009F7C89"/>
    <w:rsid w:val="00A00248"/>
    <w:rsid w:val="00A0047D"/>
    <w:rsid w:val="00A00519"/>
    <w:rsid w:val="00A007D3"/>
    <w:rsid w:val="00A009FB"/>
    <w:rsid w:val="00A01006"/>
    <w:rsid w:val="00A010C1"/>
    <w:rsid w:val="00A011C6"/>
    <w:rsid w:val="00A017AF"/>
    <w:rsid w:val="00A01CDF"/>
    <w:rsid w:val="00A01E61"/>
    <w:rsid w:val="00A01F3F"/>
    <w:rsid w:val="00A01F62"/>
    <w:rsid w:val="00A021CA"/>
    <w:rsid w:val="00A02844"/>
    <w:rsid w:val="00A02B26"/>
    <w:rsid w:val="00A03081"/>
    <w:rsid w:val="00A032B6"/>
    <w:rsid w:val="00A03329"/>
    <w:rsid w:val="00A03830"/>
    <w:rsid w:val="00A03893"/>
    <w:rsid w:val="00A0394B"/>
    <w:rsid w:val="00A03A26"/>
    <w:rsid w:val="00A03F4F"/>
    <w:rsid w:val="00A0403F"/>
    <w:rsid w:val="00A04101"/>
    <w:rsid w:val="00A04399"/>
    <w:rsid w:val="00A04541"/>
    <w:rsid w:val="00A04846"/>
    <w:rsid w:val="00A04A92"/>
    <w:rsid w:val="00A04E6D"/>
    <w:rsid w:val="00A04F7D"/>
    <w:rsid w:val="00A0533D"/>
    <w:rsid w:val="00A053CB"/>
    <w:rsid w:val="00A0559E"/>
    <w:rsid w:val="00A05840"/>
    <w:rsid w:val="00A0593E"/>
    <w:rsid w:val="00A05A1F"/>
    <w:rsid w:val="00A05BA9"/>
    <w:rsid w:val="00A05CF4"/>
    <w:rsid w:val="00A05DFF"/>
    <w:rsid w:val="00A05FF8"/>
    <w:rsid w:val="00A06CE9"/>
    <w:rsid w:val="00A06E0D"/>
    <w:rsid w:val="00A06F57"/>
    <w:rsid w:val="00A07654"/>
    <w:rsid w:val="00A07700"/>
    <w:rsid w:val="00A0785B"/>
    <w:rsid w:val="00A07A43"/>
    <w:rsid w:val="00A07AF9"/>
    <w:rsid w:val="00A07B16"/>
    <w:rsid w:val="00A07DB0"/>
    <w:rsid w:val="00A07EA6"/>
    <w:rsid w:val="00A1039C"/>
    <w:rsid w:val="00A105DB"/>
    <w:rsid w:val="00A106A5"/>
    <w:rsid w:val="00A106FE"/>
    <w:rsid w:val="00A108AD"/>
    <w:rsid w:val="00A10ADC"/>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8C1"/>
    <w:rsid w:val="00A13CF1"/>
    <w:rsid w:val="00A13F38"/>
    <w:rsid w:val="00A14007"/>
    <w:rsid w:val="00A1413C"/>
    <w:rsid w:val="00A145D0"/>
    <w:rsid w:val="00A14743"/>
    <w:rsid w:val="00A1481B"/>
    <w:rsid w:val="00A148B4"/>
    <w:rsid w:val="00A149A8"/>
    <w:rsid w:val="00A14A30"/>
    <w:rsid w:val="00A14B5D"/>
    <w:rsid w:val="00A152DD"/>
    <w:rsid w:val="00A1542F"/>
    <w:rsid w:val="00A15459"/>
    <w:rsid w:val="00A155CA"/>
    <w:rsid w:val="00A1562B"/>
    <w:rsid w:val="00A1562F"/>
    <w:rsid w:val="00A15766"/>
    <w:rsid w:val="00A157EC"/>
    <w:rsid w:val="00A15DBB"/>
    <w:rsid w:val="00A15F0D"/>
    <w:rsid w:val="00A15F14"/>
    <w:rsid w:val="00A15F47"/>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51C"/>
    <w:rsid w:val="00A1788B"/>
    <w:rsid w:val="00A1789B"/>
    <w:rsid w:val="00A17B7C"/>
    <w:rsid w:val="00A17D0A"/>
    <w:rsid w:val="00A17E3F"/>
    <w:rsid w:val="00A17FC0"/>
    <w:rsid w:val="00A20179"/>
    <w:rsid w:val="00A20253"/>
    <w:rsid w:val="00A2049C"/>
    <w:rsid w:val="00A204B2"/>
    <w:rsid w:val="00A205B5"/>
    <w:rsid w:val="00A205BF"/>
    <w:rsid w:val="00A20C63"/>
    <w:rsid w:val="00A20CA2"/>
    <w:rsid w:val="00A20DD3"/>
    <w:rsid w:val="00A20E24"/>
    <w:rsid w:val="00A2104B"/>
    <w:rsid w:val="00A210E9"/>
    <w:rsid w:val="00A210F3"/>
    <w:rsid w:val="00A2114F"/>
    <w:rsid w:val="00A2121F"/>
    <w:rsid w:val="00A215E8"/>
    <w:rsid w:val="00A217E6"/>
    <w:rsid w:val="00A218AE"/>
    <w:rsid w:val="00A21A9D"/>
    <w:rsid w:val="00A21AAA"/>
    <w:rsid w:val="00A21E51"/>
    <w:rsid w:val="00A21E7B"/>
    <w:rsid w:val="00A22132"/>
    <w:rsid w:val="00A22207"/>
    <w:rsid w:val="00A22304"/>
    <w:rsid w:val="00A223A9"/>
    <w:rsid w:val="00A226BE"/>
    <w:rsid w:val="00A228A7"/>
    <w:rsid w:val="00A22CB2"/>
    <w:rsid w:val="00A22D9C"/>
    <w:rsid w:val="00A23459"/>
    <w:rsid w:val="00A2349B"/>
    <w:rsid w:val="00A235C7"/>
    <w:rsid w:val="00A2361D"/>
    <w:rsid w:val="00A23730"/>
    <w:rsid w:val="00A23921"/>
    <w:rsid w:val="00A2394B"/>
    <w:rsid w:val="00A23AB0"/>
    <w:rsid w:val="00A23BB6"/>
    <w:rsid w:val="00A24150"/>
    <w:rsid w:val="00A2470A"/>
    <w:rsid w:val="00A2481C"/>
    <w:rsid w:val="00A24BE3"/>
    <w:rsid w:val="00A24CCF"/>
    <w:rsid w:val="00A25670"/>
    <w:rsid w:val="00A25A28"/>
    <w:rsid w:val="00A25E2A"/>
    <w:rsid w:val="00A25ED8"/>
    <w:rsid w:val="00A25EE4"/>
    <w:rsid w:val="00A260B1"/>
    <w:rsid w:val="00A2610A"/>
    <w:rsid w:val="00A261E4"/>
    <w:rsid w:val="00A266C1"/>
    <w:rsid w:val="00A2685E"/>
    <w:rsid w:val="00A2686C"/>
    <w:rsid w:val="00A26883"/>
    <w:rsid w:val="00A26D60"/>
    <w:rsid w:val="00A26EE0"/>
    <w:rsid w:val="00A271A7"/>
    <w:rsid w:val="00A27526"/>
    <w:rsid w:val="00A2769C"/>
    <w:rsid w:val="00A27BFB"/>
    <w:rsid w:val="00A27F62"/>
    <w:rsid w:val="00A302B3"/>
    <w:rsid w:val="00A3030C"/>
    <w:rsid w:val="00A306CC"/>
    <w:rsid w:val="00A3072C"/>
    <w:rsid w:val="00A30815"/>
    <w:rsid w:val="00A30837"/>
    <w:rsid w:val="00A30BAE"/>
    <w:rsid w:val="00A30C69"/>
    <w:rsid w:val="00A30CE4"/>
    <w:rsid w:val="00A30DF3"/>
    <w:rsid w:val="00A30EBD"/>
    <w:rsid w:val="00A311D9"/>
    <w:rsid w:val="00A3134C"/>
    <w:rsid w:val="00A313D0"/>
    <w:rsid w:val="00A314A9"/>
    <w:rsid w:val="00A31591"/>
    <w:rsid w:val="00A315B8"/>
    <w:rsid w:val="00A3170C"/>
    <w:rsid w:val="00A31A06"/>
    <w:rsid w:val="00A31C37"/>
    <w:rsid w:val="00A31DAB"/>
    <w:rsid w:val="00A31E88"/>
    <w:rsid w:val="00A31EAF"/>
    <w:rsid w:val="00A32087"/>
    <w:rsid w:val="00A321B5"/>
    <w:rsid w:val="00A321EE"/>
    <w:rsid w:val="00A323EC"/>
    <w:rsid w:val="00A3255C"/>
    <w:rsid w:val="00A325C2"/>
    <w:rsid w:val="00A325CC"/>
    <w:rsid w:val="00A32601"/>
    <w:rsid w:val="00A327A6"/>
    <w:rsid w:val="00A327E2"/>
    <w:rsid w:val="00A329D0"/>
    <w:rsid w:val="00A32C37"/>
    <w:rsid w:val="00A32E5C"/>
    <w:rsid w:val="00A32ECB"/>
    <w:rsid w:val="00A33092"/>
    <w:rsid w:val="00A3345F"/>
    <w:rsid w:val="00A334DA"/>
    <w:rsid w:val="00A33569"/>
    <w:rsid w:val="00A33753"/>
    <w:rsid w:val="00A33A2C"/>
    <w:rsid w:val="00A33C3D"/>
    <w:rsid w:val="00A33C9E"/>
    <w:rsid w:val="00A33E01"/>
    <w:rsid w:val="00A340A1"/>
    <w:rsid w:val="00A3439D"/>
    <w:rsid w:val="00A34788"/>
    <w:rsid w:val="00A34AB0"/>
    <w:rsid w:val="00A34C1C"/>
    <w:rsid w:val="00A34C6E"/>
    <w:rsid w:val="00A34D1D"/>
    <w:rsid w:val="00A34F2A"/>
    <w:rsid w:val="00A35018"/>
    <w:rsid w:val="00A352E3"/>
    <w:rsid w:val="00A353C4"/>
    <w:rsid w:val="00A35735"/>
    <w:rsid w:val="00A35829"/>
    <w:rsid w:val="00A35A0B"/>
    <w:rsid w:val="00A35B32"/>
    <w:rsid w:val="00A35DD7"/>
    <w:rsid w:val="00A362A4"/>
    <w:rsid w:val="00A362A6"/>
    <w:rsid w:val="00A362CB"/>
    <w:rsid w:val="00A364B2"/>
    <w:rsid w:val="00A36694"/>
    <w:rsid w:val="00A366C6"/>
    <w:rsid w:val="00A36943"/>
    <w:rsid w:val="00A36A6F"/>
    <w:rsid w:val="00A36AD0"/>
    <w:rsid w:val="00A36EE6"/>
    <w:rsid w:val="00A373DE"/>
    <w:rsid w:val="00A3747D"/>
    <w:rsid w:val="00A37964"/>
    <w:rsid w:val="00A37A20"/>
    <w:rsid w:val="00A37A2A"/>
    <w:rsid w:val="00A37A59"/>
    <w:rsid w:val="00A37B12"/>
    <w:rsid w:val="00A37E00"/>
    <w:rsid w:val="00A401AE"/>
    <w:rsid w:val="00A40531"/>
    <w:rsid w:val="00A40889"/>
    <w:rsid w:val="00A40A2D"/>
    <w:rsid w:val="00A41009"/>
    <w:rsid w:val="00A4102E"/>
    <w:rsid w:val="00A41179"/>
    <w:rsid w:val="00A4165C"/>
    <w:rsid w:val="00A41772"/>
    <w:rsid w:val="00A41B97"/>
    <w:rsid w:val="00A41C3C"/>
    <w:rsid w:val="00A41CA6"/>
    <w:rsid w:val="00A41F2C"/>
    <w:rsid w:val="00A422CE"/>
    <w:rsid w:val="00A42659"/>
    <w:rsid w:val="00A42721"/>
    <w:rsid w:val="00A42897"/>
    <w:rsid w:val="00A42937"/>
    <w:rsid w:val="00A429DE"/>
    <w:rsid w:val="00A42B2B"/>
    <w:rsid w:val="00A42D52"/>
    <w:rsid w:val="00A43155"/>
    <w:rsid w:val="00A4339C"/>
    <w:rsid w:val="00A43631"/>
    <w:rsid w:val="00A436EC"/>
    <w:rsid w:val="00A43995"/>
    <w:rsid w:val="00A439DE"/>
    <w:rsid w:val="00A43C59"/>
    <w:rsid w:val="00A44069"/>
    <w:rsid w:val="00A44472"/>
    <w:rsid w:val="00A446CF"/>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AD"/>
    <w:rsid w:val="00A470ED"/>
    <w:rsid w:val="00A47139"/>
    <w:rsid w:val="00A47182"/>
    <w:rsid w:val="00A47430"/>
    <w:rsid w:val="00A4761F"/>
    <w:rsid w:val="00A476BC"/>
    <w:rsid w:val="00A47749"/>
    <w:rsid w:val="00A47B4B"/>
    <w:rsid w:val="00A503CD"/>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C93"/>
    <w:rsid w:val="00A52D1E"/>
    <w:rsid w:val="00A52EF2"/>
    <w:rsid w:val="00A53180"/>
    <w:rsid w:val="00A531B6"/>
    <w:rsid w:val="00A539C9"/>
    <w:rsid w:val="00A53A6D"/>
    <w:rsid w:val="00A53EA7"/>
    <w:rsid w:val="00A53FB5"/>
    <w:rsid w:val="00A54208"/>
    <w:rsid w:val="00A54398"/>
    <w:rsid w:val="00A54457"/>
    <w:rsid w:val="00A544BF"/>
    <w:rsid w:val="00A546B4"/>
    <w:rsid w:val="00A54850"/>
    <w:rsid w:val="00A54A90"/>
    <w:rsid w:val="00A54C35"/>
    <w:rsid w:val="00A54CCA"/>
    <w:rsid w:val="00A54D16"/>
    <w:rsid w:val="00A5579B"/>
    <w:rsid w:val="00A55877"/>
    <w:rsid w:val="00A55BB7"/>
    <w:rsid w:val="00A55CCE"/>
    <w:rsid w:val="00A55D44"/>
    <w:rsid w:val="00A55E76"/>
    <w:rsid w:val="00A55F1E"/>
    <w:rsid w:val="00A5637C"/>
    <w:rsid w:val="00A56735"/>
    <w:rsid w:val="00A56A21"/>
    <w:rsid w:val="00A56B8E"/>
    <w:rsid w:val="00A56BB0"/>
    <w:rsid w:val="00A56C2C"/>
    <w:rsid w:val="00A56CB6"/>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05E"/>
    <w:rsid w:val="00A6533F"/>
    <w:rsid w:val="00A65354"/>
    <w:rsid w:val="00A6551E"/>
    <w:rsid w:val="00A656D7"/>
    <w:rsid w:val="00A65781"/>
    <w:rsid w:val="00A657CF"/>
    <w:rsid w:val="00A65A57"/>
    <w:rsid w:val="00A65FBF"/>
    <w:rsid w:val="00A66015"/>
    <w:rsid w:val="00A6603A"/>
    <w:rsid w:val="00A66089"/>
    <w:rsid w:val="00A664D2"/>
    <w:rsid w:val="00A66608"/>
    <w:rsid w:val="00A66824"/>
    <w:rsid w:val="00A669AC"/>
    <w:rsid w:val="00A66A5A"/>
    <w:rsid w:val="00A66C20"/>
    <w:rsid w:val="00A66C7C"/>
    <w:rsid w:val="00A6724C"/>
    <w:rsid w:val="00A677C1"/>
    <w:rsid w:val="00A67A8E"/>
    <w:rsid w:val="00A67ABD"/>
    <w:rsid w:val="00A67AC6"/>
    <w:rsid w:val="00A67E4D"/>
    <w:rsid w:val="00A70027"/>
    <w:rsid w:val="00A70084"/>
    <w:rsid w:val="00A701E6"/>
    <w:rsid w:val="00A70270"/>
    <w:rsid w:val="00A70725"/>
    <w:rsid w:val="00A707FE"/>
    <w:rsid w:val="00A70A35"/>
    <w:rsid w:val="00A70AF7"/>
    <w:rsid w:val="00A70C0A"/>
    <w:rsid w:val="00A70C9B"/>
    <w:rsid w:val="00A70F97"/>
    <w:rsid w:val="00A70FDF"/>
    <w:rsid w:val="00A7141F"/>
    <w:rsid w:val="00A715FF"/>
    <w:rsid w:val="00A7166D"/>
    <w:rsid w:val="00A71822"/>
    <w:rsid w:val="00A7186C"/>
    <w:rsid w:val="00A71C84"/>
    <w:rsid w:val="00A71D6B"/>
    <w:rsid w:val="00A7222B"/>
    <w:rsid w:val="00A72415"/>
    <w:rsid w:val="00A725BB"/>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890"/>
    <w:rsid w:val="00A77C0E"/>
    <w:rsid w:val="00A77D83"/>
    <w:rsid w:val="00A77E94"/>
    <w:rsid w:val="00A80402"/>
    <w:rsid w:val="00A80487"/>
    <w:rsid w:val="00A806D6"/>
    <w:rsid w:val="00A80D0B"/>
    <w:rsid w:val="00A80E52"/>
    <w:rsid w:val="00A8135C"/>
    <w:rsid w:val="00A813F9"/>
    <w:rsid w:val="00A81633"/>
    <w:rsid w:val="00A8221B"/>
    <w:rsid w:val="00A82665"/>
    <w:rsid w:val="00A82979"/>
    <w:rsid w:val="00A82985"/>
    <w:rsid w:val="00A82A27"/>
    <w:rsid w:val="00A82C3B"/>
    <w:rsid w:val="00A82D62"/>
    <w:rsid w:val="00A82E41"/>
    <w:rsid w:val="00A82EE1"/>
    <w:rsid w:val="00A82F34"/>
    <w:rsid w:val="00A82F66"/>
    <w:rsid w:val="00A83098"/>
    <w:rsid w:val="00A831F0"/>
    <w:rsid w:val="00A8338F"/>
    <w:rsid w:val="00A834EC"/>
    <w:rsid w:val="00A83597"/>
    <w:rsid w:val="00A835D2"/>
    <w:rsid w:val="00A83BF1"/>
    <w:rsid w:val="00A83C06"/>
    <w:rsid w:val="00A83D3C"/>
    <w:rsid w:val="00A83EB2"/>
    <w:rsid w:val="00A83F96"/>
    <w:rsid w:val="00A8409E"/>
    <w:rsid w:val="00A84298"/>
    <w:rsid w:val="00A84321"/>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E28"/>
    <w:rsid w:val="00A86FB6"/>
    <w:rsid w:val="00A86FEF"/>
    <w:rsid w:val="00A87166"/>
    <w:rsid w:val="00A873B0"/>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36"/>
    <w:rsid w:val="00A9159A"/>
    <w:rsid w:val="00A9164F"/>
    <w:rsid w:val="00A916D9"/>
    <w:rsid w:val="00A918F6"/>
    <w:rsid w:val="00A91BAB"/>
    <w:rsid w:val="00A91BAC"/>
    <w:rsid w:val="00A91BC7"/>
    <w:rsid w:val="00A91D3C"/>
    <w:rsid w:val="00A91F3E"/>
    <w:rsid w:val="00A924F7"/>
    <w:rsid w:val="00A92F15"/>
    <w:rsid w:val="00A9309A"/>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387"/>
    <w:rsid w:val="00A97666"/>
    <w:rsid w:val="00A977E4"/>
    <w:rsid w:val="00A97B8C"/>
    <w:rsid w:val="00A97BCA"/>
    <w:rsid w:val="00A97E1F"/>
    <w:rsid w:val="00A97E7B"/>
    <w:rsid w:val="00AA0003"/>
    <w:rsid w:val="00AA0738"/>
    <w:rsid w:val="00AA0BE7"/>
    <w:rsid w:val="00AA0EDB"/>
    <w:rsid w:val="00AA158B"/>
    <w:rsid w:val="00AA179E"/>
    <w:rsid w:val="00AA1D12"/>
    <w:rsid w:val="00AA1EEC"/>
    <w:rsid w:val="00AA2061"/>
    <w:rsid w:val="00AA20A0"/>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AEC"/>
    <w:rsid w:val="00AA3B44"/>
    <w:rsid w:val="00AA3FF1"/>
    <w:rsid w:val="00AA408D"/>
    <w:rsid w:val="00AA461D"/>
    <w:rsid w:val="00AA4757"/>
    <w:rsid w:val="00AA4B1B"/>
    <w:rsid w:val="00AA4B23"/>
    <w:rsid w:val="00AA4E54"/>
    <w:rsid w:val="00AA53C6"/>
    <w:rsid w:val="00AA5584"/>
    <w:rsid w:val="00AA563C"/>
    <w:rsid w:val="00AA56AE"/>
    <w:rsid w:val="00AA5960"/>
    <w:rsid w:val="00AA5C8F"/>
    <w:rsid w:val="00AA6026"/>
    <w:rsid w:val="00AA6075"/>
    <w:rsid w:val="00AA6206"/>
    <w:rsid w:val="00AA630A"/>
    <w:rsid w:val="00AA63C9"/>
    <w:rsid w:val="00AA6933"/>
    <w:rsid w:val="00AA69EF"/>
    <w:rsid w:val="00AA6B64"/>
    <w:rsid w:val="00AA6D2A"/>
    <w:rsid w:val="00AA6F9A"/>
    <w:rsid w:val="00AA7311"/>
    <w:rsid w:val="00AA73D6"/>
    <w:rsid w:val="00AA7744"/>
    <w:rsid w:val="00AA7ABD"/>
    <w:rsid w:val="00AA7C4F"/>
    <w:rsid w:val="00AB001C"/>
    <w:rsid w:val="00AB00CD"/>
    <w:rsid w:val="00AB02C8"/>
    <w:rsid w:val="00AB03C7"/>
    <w:rsid w:val="00AB0476"/>
    <w:rsid w:val="00AB06B8"/>
    <w:rsid w:val="00AB0723"/>
    <w:rsid w:val="00AB086E"/>
    <w:rsid w:val="00AB0987"/>
    <w:rsid w:val="00AB0ADE"/>
    <w:rsid w:val="00AB0CA0"/>
    <w:rsid w:val="00AB0E85"/>
    <w:rsid w:val="00AB102D"/>
    <w:rsid w:val="00AB18DF"/>
    <w:rsid w:val="00AB1A33"/>
    <w:rsid w:val="00AB1B0F"/>
    <w:rsid w:val="00AB1B3E"/>
    <w:rsid w:val="00AB1C99"/>
    <w:rsid w:val="00AB2857"/>
    <w:rsid w:val="00AB2A53"/>
    <w:rsid w:val="00AB2AD9"/>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3E2"/>
    <w:rsid w:val="00AB76D5"/>
    <w:rsid w:val="00AB7787"/>
    <w:rsid w:val="00AB78AC"/>
    <w:rsid w:val="00AB78B0"/>
    <w:rsid w:val="00AB7D33"/>
    <w:rsid w:val="00AB7E40"/>
    <w:rsid w:val="00AC0464"/>
    <w:rsid w:val="00AC0732"/>
    <w:rsid w:val="00AC07EC"/>
    <w:rsid w:val="00AC0C4D"/>
    <w:rsid w:val="00AC0CB3"/>
    <w:rsid w:val="00AC1191"/>
    <w:rsid w:val="00AC1281"/>
    <w:rsid w:val="00AC1426"/>
    <w:rsid w:val="00AC1A8C"/>
    <w:rsid w:val="00AC21CD"/>
    <w:rsid w:val="00AC21F8"/>
    <w:rsid w:val="00AC262F"/>
    <w:rsid w:val="00AC26FE"/>
    <w:rsid w:val="00AC2C69"/>
    <w:rsid w:val="00AC2CE6"/>
    <w:rsid w:val="00AC2D4E"/>
    <w:rsid w:val="00AC3084"/>
    <w:rsid w:val="00AC31BF"/>
    <w:rsid w:val="00AC3431"/>
    <w:rsid w:val="00AC3539"/>
    <w:rsid w:val="00AC38E9"/>
    <w:rsid w:val="00AC3A9C"/>
    <w:rsid w:val="00AC417B"/>
    <w:rsid w:val="00AC446F"/>
    <w:rsid w:val="00AC45D6"/>
    <w:rsid w:val="00AC47DF"/>
    <w:rsid w:val="00AC4D53"/>
    <w:rsid w:val="00AC4E2E"/>
    <w:rsid w:val="00AC4EEF"/>
    <w:rsid w:val="00AC5A3B"/>
    <w:rsid w:val="00AC5E01"/>
    <w:rsid w:val="00AC61B3"/>
    <w:rsid w:val="00AC63F4"/>
    <w:rsid w:val="00AC6434"/>
    <w:rsid w:val="00AC6521"/>
    <w:rsid w:val="00AC690A"/>
    <w:rsid w:val="00AC6C14"/>
    <w:rsid w:val="00AC6C43"/>
    <w:rsid w:val="00AC6D0A"/>
    <w:rsid w:val="00AC6F7C"/>
    <w:rsid w:val="00AC7142"/>
    <w:rsid w:val="00AC731E"/>
    <w:rsid w:val="00AC750B"/>
    <w:rsid w:val="00AC7B8E"/>
    <w:rsid w:val="00AC7C68"/>
    <w:rsid w:val="00AC7CD7"/>
    <w:rsid w:val="00AC7E94"/>
    <w:rsid w:val="00AC7F62"/>
    <w:rsid w:val="00AD00BC"/>
    <w:rsid w:val="00AD0141"/>
    <w:rsid w:val="00AD0280"/>
    <w:rsid w:val="00AD063D"/>
    <w:rsid w:val="00AD06CA"/>
    <w:rsid w:val="00AD06FA"/>
    <w:rsid w:val="00AD0A67"/>
    <w:rsid w:val="00AD0A76"/>
    <w:rsid w:val="00AD0AE8"/>
    <w:rsid w:val="00AD0ED1"/>
    <w:rsid w:val="00AD0FF9"/>
    <w:rsid w:val="00AD12BD"/>
    <w:rsid w:val="00AD134A"/>
    <w:rsid w:val="00AD13ED"/>
    <w:rsid w:val="00AD163D"/>
    <w:rsid w:val="00AD1B3F"/>
    <w:rsid w:val="00AD1CEF"/>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A3E"/>
    <w:rsid w:val="00AD3BEC"/>
    <w:rsid w:val="00AD3D63"/>
    <w:rsid w:val="00AD3F0A"/>
    <w:rsid w:val="00AD48F9"/>
    <w:rsid w:val="00AD4C9A"/>
    <w:rsid w:val="00AD4E28"/>
    <w:rsid w:val="00AD4FAD"/>
    <w:rsid w:val="00AD514B"/>
    <w:rsid w:val="00AD523F"/>
    <w:rsid w:val="00AD5BAA"/>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D7E40"/>
    <w:rsid w:val="00AE03A6"/>
    <w:rsid w:val="00AE03FB"/>
    <w:rsid w:val="00AE054A"/>
    <w:rsid w:val="00AE0908"/>
    <w:rsid w:val="00AE0C81"/>
    <w:rsid w:val="00AE0D23"/>
    <w:rsid w:val="00AE0DBD"/>
    <w:rsid w:val="00AE0E65"/>
    <w:rsid w:val="00AE0E9E"/>
    <w:rsid w:val="00AE11DE"/>
    <w:rsid w:val="00AE12FE"/>
    <w:rsid w:val="00AE1418"/>
    <w:rsid w:val="00AE141F"/>
    <w:rsid w:val="00AE14B7"/>
    <w:rsid w:val="00AE1597"/>
    <w:rsid w:val="00AE183B"/>
    <w:rsid w:val="00AE1842"/>
    <w:rsid w:val="00AE1C80"/>
    <w:rsid w:val="00AE1F9D"/>
    <w:rsid w:val="00AE2205"/>
    <w:rsid w:val="00AE232B"/>
    <w:rsid w:val="00AE2BF0"/>
    <w:rsid w:val="00AE2BFE"/>
    <w:rsid w:val="00AE2C38"/>
    <w:rsid w:val="00AE2C77"/>
    <w:rsid w:val="00AE3001"/>
    <w:rsid w:val="00AE3004"/>
    <w:rsid w:val="00AE384E"/>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9C3"/>
    <w:rsid w:val="00AE6D12"/>
    <w:rsid w:val="00AE6EEB"/>
    <w:rsid w:val="00AE7199"/>
    <w:rsid w:val="00AE723D"/>
    <w:rsid w:val="00AE77D2"/>
    <w:rsid w:val="00AE7912"/>
    <w:rsid w:val="00AE7944"/>
    <w:rsid w:val="00AE797D"/>
    <w:rsid w:val="00AE7992"/>
    <w:rsid w:val="00AE7C8A"/>
    <w:rsid w:val="00AE7DAE"/>
    <w:rsid w:val="00AE7EE0"/>
    <w:rsid w:val="00AF002D"/>
    <w:rsid w:val="00AF0202"/>
    <w:rsid w:val="00AF02C3"/>
    <w:rsid w:val="00AF039B"/>
    <w:rsid w:val="00AF03B7"/>
    <w:rsid w:val="00AF0801"/>
    <w:rsid w:val="00AF0E2A"/>
    <w:rsid w:val="00AF11E0"/>
    <w:rsid w:val="00AF1414"/>
    <w:rsid w:val="00AF145E"/>
    <w:rsid w:val="00AF2170"/>
    <w:rsid w:val="00AF2248"/>
    <w:rsid w:val="00AF2269"/>
    <w:rsid w:val="00AF22BA"/>
    <w:rsid w:val="00AF2619"/>
    <w:rsid w:val="00AF28B0"/>
    <w:rsid w:val="00AF28E5"/>
    <w:rsid w:val="00AF2BB4"/>
    <w:rsid w:val="00AF2BC0"/>
    <w:rsid w:val="00AF2DED"/>
    <w:rsid w:val="00AF316A"/>
    <w:rsid w:val="00AF324E"/>
    <w:rsid w:val="00AF3618"/>
    <w:rsid w:val="00AF3A18"/>
    <w:rsid w:val="00AF3C80"/>
    <w:rsid w:val="00AF3C8C"/>
    <w:rsid w:val="00AF3CE0"/>
    <w:rsid w:val="00AF4034"/>
    <w:rsid w:val="00AF41FC"/>
    <w:rsid w:val="00AF428B"/>
    <w:rsid w:val="00AF4345"/>
    <w:rsid w:val="00AF4492"/>
    <w:rsid w:val="00AF457C"/>
    <w:rsid w:val="00AF4648"/>
    <w:rsid w:val="00AF5021"/>
    <w:rsid w:val="00AF5088"/>
    <w:rsid w:val="00AF50DD"/>
    <w:rsid w:val="00AF5178"/>
    <w:rsid w:val="00AF5193"/>
    <w:rsid w:val="00AF5363"/>
    <w:rsid w:val="00AF58C4"/>
    <w:rsid w:val="00AF593F"/>
    <w:rsid w:val="00AF5A50"/>
    <w:rsid w:val="00AF5A7F"/>
    <w:rsid w:val="00AF5BBE"/>
    <w:rsid w:val="00AF5D8F"/>
    <w:rsid w:val="00AF5EBE"/>
    <w:rsid w:val="00AF5F78"/>
    <w:rsid w:val="00AF5FC0"/>
    <w:rsid w:val="00AF6066"/>
    <w:rsid w:val="00AF63A9"/>
    <w:rsid w:val="00AF6591"/>
    <w:rsid w:val="00AF65AB"/>
    <w:rsid w:val="00AF66A8"/>
    <w:rsid w:val="00AF66F1"/>
    <w:rsid w:val="00AF6AE3"/>
    <w:rsid w:val="00AF6B1B"/>
    <w:rsid w:val="00AF6C48"/>
    <w:rsid w:val="00AF738A"/>
    <w:rsid w:val="00AF76BE"/>
    <w:rsid w:val="00AF7999"/>
    <w:rsid w:val="00AF7C78"/>
    <w:rsid w:val="00AF7CAD"/>
    <w:rsid w:val="00AF7F09"/>
    <w:rsid w:val="00B002BA"/>
    <w:rsid w:val="00B00306"/>
    <w:rsid w:val="00B00506"/>
    <w:rsid w:val="00B00522"/>
    <w:rsid w:val="00B0068A"/>
    <w:rsid w:val="00B0088B"/>
    <w:rsid w:val="00B008B5"/>
    <w:rsid w:val="00B00A44"/>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05"/>
    <w:rsid w:val="00B034C6"/>
    <w:rsid w:val="00B03611"/>
    <w:rsid w:val="00B036AF"/>
    <w:rsid w:val="00B039CE"/>
    <w:rsid w:val="00B03D26"/>
    <w:rsid w:val="00B03D96"/>
    <w:rsid w:val="00B03E54"/>
    <w:rsid w:val="00B0433B"/>
    <w:rsid w:val="00B04AA5"/>
    <w:rsid w:val="00B04ACE"/>
    <w:rsid w:val="00B04B0B"/>
    <w:rsid w:val="00B04BD2"/>
    <w:rsid w:val="00B04C66"/>
    <w:rsid w:val="00B04D36"/>
    <w:rsid w:val="00B04DEC"/>
    <w:rsid w:val="00B04F11"/>
    <w:rsid w:val="00B05011"/>
    <w:rsid w:val="00B0513A"/>
    <w:rsid w:val="00B054B0"/>
    <w:rsid w:val="00B054CE"/>
    <w:rsid w:val="00B05688"/>
    <w:rsid w:val="00B056D0"/>
    <w:rsid w:val="00B05979"/>
    <w:rsid w:val="00B05A01"/>
    <w:rsid w:val="00B05B64"/>
    <w:rsid w:val="00B05DA4"/>
    <w:rsid w:val="00B05F6D"/>
    <w:rsid w:val="00B06598"/>
    <w:rsid w:val="00B067C7"/>
    <w:rsid w:val="00B0696F"/>
    <w:rsid w:val="00B06AF4"/>
    <w:rsid w:val="00B06C0D"/>
    <w:rsid w:val="00B06C77"/>
    <w:rsid w:val="00B06D40"/>
    <w:rsid w:val="00B07194"/>
    <w:rsid w:val="00B071EA"/>
    <w:rsid w:val="00B075EC"/>
    <w:rsid w:val="00B07614"/>
    <w:rsid w:val="00B076AC"/>
    <w:rsid w:val="00B079B8"/>
    <w:rsid w:val="00B07AD1"/>
    <w:rsid w:val="00B07CBE"/>
    <w:rsid w:val="00B07F35"/>
    <w:rsid w:val="00B10089"/>
    <w:rsid w:val="00B104FE"/>
    <w:rsid w:val="00B1093D"/>
    <w:rsid w:val="00B109D0"/>
    <w:rsid w:val="00B10BD1"/>
    <w:rsid w:val="00B10E06"/>
    <w:rsid w:val="00B10FC2"/>
    <w:rsid w:val="00B11158"/>
    <w:rsid w:val="00B111BF"/>
    <w:rsid w:val="00B114C4"/>
    <w:rsid w:val="00B115A1"/>
    <w:rsid w:val="00B1172A"/>
    <w:rsid w:val="00B11875"/>
    <w:rsid w:val="00B11882"/>
    <w:rsid w:val="00B118D4"/>
    <w:rsid w:val="00B11E29"/>
    <w:rsid w:val="00B12417"/>
    <w:rsid w:val="00B12440"/>
    <w:rsid w:val="00B124BA"/>
    <w:rsid w:val="00B1256B"/>
    <w:rsid w:val="00B12941"/>
    <w:rsid w:val="00B12D9D"/>
    <w:rsid w:val="00B12E5E"/>
    <w:rsid w:val="00B12F78"/>
    <w:rsid w:val="00B137BE"/>
    <w:rsid w:val="00B137D3"/>
    <w:rsid w:val="00B1388A"/>
    <w:rsid w:val="00B13EAA"/>
    <w:rsid w:val="00B13F1F"/>
    <w:rsid w:val="00B13F2D"/>
    <w:rsid w:val="00B13F80"/>
    <w:rsid w:val="00B1400C"/>
    <w:rsid w:val="00B1415E"/>
    <w:rsid w:val="00B14365"/>
    <w:rsid w:val="00B14366"/>
    <w:rsid w:val="00B147CC"/>
    <w:rsid w:val="00B1489F"/>
    <w:rsid w:val="00B14D07"/>
    <w:rsid w:val="00B150B5"/>
    <w:rsid w:val="00B1511C"/>
    <w:rsid w:val="00B15141"/>
    <w:rsid w:val="00B151C6"/>
    <w:rsid w:val="00B155A9"/>
    <w:rsid w:val="00B15A0F"/>
    <w:rsid w:val="00B15F83"/>
    <w:rsid w:val="00B16165"/>
    <w:rsid w:val="00B162CD"/>
    <w:rsid w:val="00B162DA"/>
    <w:rsid w:val="00B16359"/>
    <w:rsid w:val="00B166CD"/>
    <w:rsid w:val="00B167A6"/>
    <w:rsid w:val="00B16961"/>
    <w:rsid w:val="00B16B5F"/>
    <w:rsid w:val="00B16E9A"/>
    <w:rsid w:val="00B16FAD"/>
    <w:rsid w:val="00B1736C"/>
    <w:rsid w:val="00B175F1"/>
    <w:rsid w:val="00B1767A"/>
    <w:rsid w:val="00B1768F"/>
    <w:rsid w:val="00B17744"/>
    <w:rsid w:val="00B17F54"/>
    <w:rsid w:val="00B20057"/>
    <w:rsid w:val="00B20172"/>
    <w:rsid w:val="00B20304"/>
    <w:rsid w:val="00B20316"/>
    <w:rsid w:val="00B2043A"/>
    <w:rsid w:val="00B20768"/>
    <w:rsid w:val="00B2095A"/>
    <w:rsid w:val="00B20A3F"/>
    <w:rsid w:val="00B20AA2"/>
    <w:rsid w:val="00B20E2B"/>
    <w:rsid w:val="00B21016"/>
    <w:rsid w:val="00B212DA"/>
    <w:rsid w:val="00B215F9"/>
    <w:rsid w:val="00B21731"/>
    <w:rsid w:val="00B218BA"/>
    <w:rsid w:val="00B21BE4"/>
    <w:rsid w:val="00B21CA7"/>
    <w:rsid w:val="00B21D72"/>
    <w:rsid w:val="00B21D85"/>
    <w:rsid w:val="00B21DF9"/>
    <w:rsid w:val="00B21EFE"/>
    <w:rsid w:val="00B220B5"/>
    <w:rsid w:val="00B225E7"/>
    <w:rsid w:val="00B22780"/>
    <w:rsid w:val="00B227AF"/>
    <w:rsid w:val="00B227BE"/>
    <w:rsid w:val="00B22805"/>
    <w:rsid w:val="00B22C23"/>
    <w:rsid w:val="00B232DE"/>
    <w:rsid w:val="00B233A2"/>
    <w:rsid w:val="00B233A9"/>
    <w:rsid w:val="00B2340A"/>
    <w:rsid w:val="00B234B4"/>
    <w:rsid w:val="00B236BE"/>
    <w:rsid w:val="00B236EA"/>
    <w:rsid w:val="00B239CC"/>
    <w:rsid w:val="00B23A2D"/>
    <w:rsid w:val="00B23FE7"/>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55"/>
    <w:rsid w:val="00B25F9A"/>
    <w:rsid w:val="00B2613A"/>
    <w:rsid w:val="00B2633B"/>
    <w:rsid w:val="00B26535"/>
    <w:rsid w:val="00B26974"/>
    <w:rsid w:val="00B2699C"/>
    <w:rsid w:val="00B269CE"/>
    <w:rsid w:val="00B26B9B"/>
    <w:rsid w:val="00B26F51"/>
    <w:rsid w:val="00B2704E"/>
    <w:rsid w:val="00B2757B"/>
    <w:rsid w:val="00B27736"/>
    <w:rsid w:val="00B279E7"/>
    <w:rsid w:val="00B27BFB"/>
    <w:rsid w:val="00B27C26"/>
    <w:rsid w:val="00B27D54"/>
    <w:rsid w:val="00B27DCC"/>
    <w:rsid w:val="00B27E32"/>
    <w:rsid w:val="00B302BF"/>
    <w:rsid w:val="00B30338"/>
    <w:rsid w:val="00B305C0"/>
    <w:rsid w:val="00B30995"/>
    <w:rsid w:val="00B30A1F"/>
    <w:rsid w:val="00B30E83"/>
    <w:rsid w:val="00B30E90"/>
    <w:rsid w:val="00B31113"/>
    <w:rsid w:val="00B31123"/>
    <w:rsid w:val="00B31295"/>
    <w:rsid w:val="00B312C6"/>
    <w:rsid w:val="00B31E5F"/>
    <w:rsid w:val="00B31F71"/>
    <w:rsid w:val="00B3207A"/>
    <w:rsid w:val="00B322AA"/>
    <w:rsid w:val="00B324F1"/>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99"/>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2C"/>
    <w:rsid w:val="00B3786D"/>
    <w:rsid w:val="00B37A76"/>
    <w:rsid w:val="00B37D63"/>
    <w:rsid w:val="00B37DD8"/>
    <w:rsid w:val="00B37E14"/>
    <w:rsid w:val="00B37E1E"/>
    <w:rsid w:val="00B4003E"/>
    <w:rsid w:val="00B40292"/>
    <w:rsid w:val="00B40486"/>
    <w:rsid w:val="00B404EF"/>
    <w:rsid w:val="00B40600"/>
    <w:rsid w:val="00B4064E"/>
    <w:rsid w:val="00B406B2"/>
    <w:rsid w:val="00B407D4"/>
    <w:rsid w:val="00B40C9F"/>
    <w:rsid w:val="00B40D4D"/>
    <w:rsid w:val="00B40D73"/>
    <w:rsid w:val="00B4107F"/>
    <w:rsid w:val="00B411A3"/>
    <w:rsid w:val="00B412CB"/>
    <w:rsid w:val="00B41351"/>
    <w:rsid w:val="00B415EF"/>
    <w:rsid w:val="00B417B2"/>
    <w:rsid w:val="00B4190F"/>
    <w:rsid w:val="00B41B10"/>
    <w:rsid w:val="00B41B34"/>
    <w:rsid w:val="00B422F2"/>
    <w:rsid w:val="00B4241C"/>
    <w:rsid w:val="00B425CD"/>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594"/>
    <w:rsid w:val="00B457E7"/>
    <w:rsid w:val="00B45A61"/>
    <w:rsid w:val="00B45CB7"/>
    <w:rsid w:val="00B45E03"/>
    <w:rsid w:val="00B462D6"/>
    <w:rsid w:val="00B463DB"/>
    <w:rsid w:val="00B46618"/>
    <w:rsid w:val="00B46657"/>
    <w:rsid w:val="00B466BA"/>
    <w:rsid w:val="00B46A9D"/>
    <w:rsid w:val="00B46B09"/>
    <w:rsid w:val="00B46BBB"/>
    <w:rsid w:val="00B46D01"/>
    <w:rsid w:val="00B47182"/>
    <w:rsid w:val="00B47589"/>
    <w:rsid w:val="00B47649"/>
    <w:rsid w:val="00B47784"/>
    <w:rsid w:val="00B4783F"/>
    <w:rsid w:val="00B47877"/>
    <w:rsid w:val="00B4788F"/>
    <w:rsid w:val="00B47CEF"/>
    <w:rsid w:val="00B47F92"/>
    <w:rsid w:val="00B50343"/>
    <w:rsid w:val="00B504F7"/>
    <w:rsid w:val="00B50671"/>
    <w:rsid w:val="00B5092E"/>
    <w:rsid w:val="00B50F5B"/>
    <w:rsid w:val="00B511A4"/>
    <w:rsid w:val="00B51296"/>
    <w:rsid w:val="00B5137C"/>
    <w:rsid w:val="00B51420"/>
    <w:rsid w:val="00B51526"/>
    <w:rsid w:val="00B51993"/>
    <w:rsid w:val="00B51A40"/>
    <w:rsid w:val="00B51D13"/>
    <w:rsid w:val="00B52260"/>
    <w:rsid w:val="00B52494"/>
    <w:rsid w:val="00B52559"/>
    <w:rsid w:val="00B52624"/>
    <w:rsid w:val="00B52646"/>
    <w:rsid w:val="00B52761"/>
    <w:rsid w:val="00B529F2"/>
    <w:rsid w:val="00B52AAD"/>
    <w:rsid w:val="00B52DA8"/>
    <w:rsid w:val="00B53CDF"/>
    <w:rsid w:val="00B53E39"/>
    <w:rsid w:val="00B53EAD"/>
    <w:rsid w:val="00B53ED5"/>
    <w:rsid w:val="00B53EF5"/>
    <w:rsid w:val="00B53F8F"/>
    <w:rsid w:val="00B54192"/>
    <w:rsid w:val="00B5428C"/>
    <w:rsid w:val="00B5475E"/>
    <w:rsid w:val="00B54989"/>
    <w:rsid w:val="00B54A84"/>
    <w:rsid w:val="00B54C3A"/>
    <w:rsid w:val="00B54D18"/>
    <w:rsid w:val="00B54FAD"/>
    <w:rsid w:val="00B55063"/>
    <w:rsid w:val="00B553CF"/>
    <w:rsid w:val="00B5546A"/>
    <w:rsid w:val="00B555B8"/>
    <w:rsid w:val="00B55606"/>
    <w:rsid w:val="00B556AA"/>
    <w:rsid w:val="00B556AC"/>
    <w:rsid w:val="00B558C7"/>
    <w:rsid w:val="00B55ACA"/>
    <w:rsid w:val="00B55C08"/>
    <w:rsid w:val="00B55C1A"/>
    <w:rsid w:val="00B55DC9"/>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902"/>
    <w:rsid w:val="00B64C4D"/>
    <w:rsid w:val="00B64FC1"/>
    <w:rsid w:val="00B65272"/>
    <w:rsid w:val="00B652B0"/>
    <w:rsid w:val="00B65379"/>
    <w:rsid w:val="00B65593"/>
    <w:rsid w:val="00B65611"/>
    <w:rsid w:val="00B657B5"/>
    <w:rsid w:val="00B65914"/>
    <w:rsid w:val="00B65B99"/>
    <w:rsid w:val="00B65C49"/>
    <w:rsid w:val="00B65D1C"/>
    <w:rsid w:val="00B66181"/>
    <w:rsid w:val="00B66205"/>
    <w:rsid w:val="00B664EC"/>
    <w:rsid w:val="00B665AE"/>
    <w:rsid w:val="00B66801"/>
    <w:rsid w:val="00B676EC"/>
    <w:rsid w:val="00B6796C"/>
    <w:rsid w:val="00B67B2B"/>
    <w:rsid w:val="00B67ED5"/>
    <w:rsid w:val="00B67F3C"/>
    <w:rsid w:val="00B7030B"/>
    <w:rsid w:val="00B70333"/>
    <w:rsid w:val="00B7047F"/>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2F66"/>
    <w:rsid w:val="00B73168"/>
    <w:rsid w:val="00B73259"/>
    <w:rsid w:val="00B73453"/>
    <w:rsid w:val="00B737C7"/>
    <w:rsid w:val="00B737D9"/>
    <w:rsid w:val="00B73B14"/>
    <w:rsid w:val="00B73B61"/>
    <w:rsid w:val="00B74182"/>
    <w:rsid w:val="00B741B3"/>
    <w:rsid w:val="00B741DB"/>
    <w:rsid w:val="00B746E8"/>
    <w:rsid w:val="00B74791"/>
    <w:rsid w:val="00B74A0D"/>
    <w:rsid w:val="00B74A73"/>
    <w:rsid w:val="00B74EC0"/>
    <w:rsid w:val="00B7506F"/>
    <w:rsid w:val="00B754FE"/>
    <w:rsid w:val="00B75667"/>
    <w:rsid w:val="00B75964"/>
    <w:rsid w:val="00B75A3F"/>
    <w:rsid w:val="00B75A8D"/>
    <w:rsid w:val="00B75BC4"/>
    <w:rsid w:val="00B75F2C"/>
    <w:rsid w:val="00B76285"/>
    <w:rsid w:val="00B762CD"/>
    <w:rsid w:val="00B763E4"/>
    <w:rsid w:val="00B765DC"/>
    <w:rsid w:val="00B76727"/>
    <w:rsid w:val="00B767B4"/>
    <w:rsid w:val="00B768FC"/>
    <w:rsid w:val="00B76DF0"/>
    <w:rsid w:val="00B76E0A"/>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B07"/>
    <w:rsid w:val="00B80B5B"/>
    <w:rsid w:val="00B80BEE"/>
    <w:rsid w:val="00B80F5B"/>
    <w:rsid w:val="00B80FD8"/>
    <w:rsid w:val="00B812D2"/>
    <w:rsid w:val="00B81578"/>
    <w:rsid w:val="00B81633"/>
    <w:rsid w:val="00B81684"/>
    <w:rsid w:val="00B817AF"/>
    <w:rsid w:val="00B817F4"/>
    <w:rsid w:val="00B81AB6"/>
    <w:rsid w:val="00B81BBD"/>
    <w:rsid w:val="00B8206A"/>
    <w:rsid w:val="00B820D0"/>
    <w:rsid w:val="00B82158"/>
    <w:rsid w:val="00B821AB"/>
    <w:rsid w:val="00B822CA"/>
    <w:rsid w:val="00B82442"/>
    <w:rsid w:val="00B824AB"/>
    <w:rsid w:val="00B82968"/>
    <w:rsid w:val="00B82BB8"/>
    <w:rsid w:val="00B82C53"/>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491"/>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11"/>
    <w:rsid w:val="00B874FB"/>
    <w:rsid w:val="00B8769E"/>
    <w:rsid w:val="00B876C8"/>
    <w:rsid w:val="00B87FA3"/>
    <w:rsid w:val="00B90022"/>
    <w:rsid w:val="00B90CBC"/>
    <w:rsid w:val="00B90DC8"/>
    <w:rsid w:val="00B91356"/>
    <w:rsid w:val="00B91405"/>
    <w:rsid w:val="00B916D8"/>
    <w:rsid w:val="00B91C36"/>
    <w:rsid w:val="00B91E0F"/>
    <w:rsid w:val="00B9214B"/>
    <w:rsid w:val="00B92168"/>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63D"/>
    <w:rsid w:val="00B94964"/>
    <w:rsid w:val="00B9496B"/>
    <w:rsid w:val="00B94F59"/>
    <w:rsid w:val="00B950E8"/>
    <w:rsid w:val="00B95242"/>
    <w:rsid w:val="00B95243"/>
    <w:rsid w:val="00B954FC"/>
    <w:rsid w:val="00B95688"/>
    <w:rsid w:val="00B95880"/>
    <w:rsid w:val="00B95A04"/>
    <w:rsid w:val="00B95B35"/>
    <w:rsid w:val="00B95B7F"/>
    <w:rsid w:val="00B95C49"/>
    <w:rsid w:val="00B95C63"/>
    <w:rsid w:val="00B95E3F"/>
    <w:rsid w:val="00B95EEF"/>
    <w:rsid w:val="00B9603D"/>
    <w:rsid w:val="00B96132"/>
    <w:rsid w:val="00B96228"/>
    <w:rsid w:val="00B96313"/>
    <w:rsid w:val="00B96577"/>
    <w:rsid w:val="00B96ABF"/>
    <w:rsid w:val="00B96CBF"/>
    <w:rsid w:val="00B96CF0"/>
    <w:rsid w:val="00B96DA2"/>
    <w:rsid w:val="00B96FC5"/>
    <w:rsid w:val="00B97332"/>
    <w:rsid w:val="00B973C8"/>
    <w:rsid w:val="00B974D5"/>
    <w:rsid w:val="00B97684"/>
    <w:rsid w:val="00B9770B"/>
    <w:rsid w:val="00B977E6"/>
    <w:rsid w:val="00B978FA"/>
    <w:rsid w:val="00B97B85"/>
    <w:rsid w:val="00BA00DA"/>
    <w:rsid w:val="00BA067F"/>
    <w:rsid w:val="00BA0719"/>
    <w:rsid w:val="00BA13CC"/>
    <w:rsid w:val="00BA13E0"/>
    <w:rsid w:val="00BA1575"/>
    <w:rsid w:val="00BA17C4"/>
    <w:rsid w:val="00BA1AB6"/>
    <w:rsid w:val="00BA1B16"/>
    <w:rsid w:val="00BA1C20"/>
    <w:rsid w:val="00BA1E52"/>
    <w:rsid w:val="00BA2707"/>
    <w:rsid w:val="00BA270E"/>
    <w:rsid w:val="00BA2729"/>
    <w:rsid w:val="00BA283C"/>
    <w:rsid w:val="00BA2AEB"/>
    <w:rsid w:val="00BA2DB3"/>
    <w:rsid w:val="00BA2DED"/>
    <w:rsid w:val="00BA2F49"/>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406"/>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0FBA"/>
    <w:rsid w:val="00BB11E4"/>
    <w:rsid w:val="00BB1721"/>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5AF"/>
    <w:rsid w:val="00BB47E7"/>
    <w:rsid w:val="00BB4844"/>
    <w:rsid w:val="00BB493B"/>
    <w:rsid w:val="00BB4A42"/>
    <w:rsid w:val="00BB5321"/>
    <w:rsid w:val="00BB5339"/>
    <w:rsid w:val="00BB54AA"/>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93B"/>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7D6"/>
    <w:rsid w:val="00BC38B8"/>
    <w:rsid w:val="00BC3AD4"/>
    <w:rsid w:val="00BC3B63"/>
    <w:rsid w:val="00BC3CDA"/>
    <w:rsid w:val="00BC3CF8"/>
    <w:rsid w:val="00BC3E76"/>
    <w:rsid w:val="00BC3FE8"/>
    <w:rsid w:val="00BC41CF"/>
    <w:rsid w:val="00BC42CB"/>
    <w:rsid w:val="00BC45A8"/>
    <w:rsid w:val="00BC4760"/>
    <w:rsid w:val="00BC499E"/>
    <w:rsid w:val="00BC4BAC"/>
    <w:rsid w:val="00BC54F7"/>
    <w:rsid w:val="00BC56E8"/>
    <w:rsid w:val="00BC59BD"/>
    <w:rsid w:val="00BC5C92"/>
    <w:rsid w:val="00BC5CE2"/>
    <w:rsid w:val="00BC5E4B"/>
    <w:rsid w:val="00BC5E7A"/>
    <w:rsid w:val="00BC600D"/>
    <w:rsid w:val="00BC6064"/>
    <w:rsid w:val="00BC6085"/>
    <w:rsid w:val="00BC620A"/>
    <w:rsid w:val="00BC6A66"/>
    <w:rsid w:val="00BC6AE3"/>
    <w:rsid w:val="00BC6BDE"/>
    <w:rsid w:val="00BC70D5"/>
    <w:rsid w:val="00BC7102"/>
    <w:rsid w:val="00BC71C5"/>
    <w:rsid w:val="00BC7416"/>
    <w:rsid w:val="00BC7659"/>
    <w:rsid w:val="00BC77C9"/>
    <w:rsid w:val="00BC7A00"/>
    <w:rsid w:val="00BC7A42"/>
    <w:rsid w:val="00BC7E70"/>
    <w:rsid w:val="00BC7EB4"/>
    <w:rsid w:val="00BD0015"/>
    <w:rsid w:val="00BD00E8"/>
    <w:rsid w:val="00BD013E"/>
    <w:rsid w:val="00BD082C"/>
    <w:rsid w:val="00BD09A3"/>
    <w:rsid w:val="00BD0F6C"/>
    <w:rsid w:val="00BD0FC4"/>
    <w:rsid w:val="00BD1005"/>
    <w:rsid w:val="00BD140B"/>
    <w:rsid w:val="00BD1663"/>
    <w:rsid w:val="00BD1A21"/>
    <w:rsid w:val="00BD210F"/>
    <w:rsid w:val="00BD238C"/>
    <w:rsid w:val="00BD23A1"/>
    <w:rsid w:val="00BD2451"/>
    <w:rsid w:val="00BD2A08"/>
    <w:rsid w:val="00BD2BC8"/>
    <w:rsid w:val="00BD2F55"/>
    <w:rsid w:val="00BD2FE2"/>
    <w:rsid w:val="00BD30C4"/>
    <w:rsid w:val="00BD3227"/>
    <w:rsid w:val="00BD34F4"/>
    <w:rsid w:val="00BD3837"/>
    <w:rsid w:val="00BD386B"/>
    <w:rsid w:val="00BD3C69"/>
    <w:rsid w:val="00BD3D7A"/>
    <w:rsid w:val="00BD42C4"/>
    <w:rsid w:val="00BD4AAA"/>
    <w:rsid w:val="00BD4D2D"/>
    <w:rsid w:val="00BD4EFD"/>
    <w:rsid w:val="00BD58A8"/>
    <w:rsid w:val="00BD58DD"/>
    <w:rsid w:val="00BD5A26"/>
    <w:rsid w:val="00BD5A68"/>
    <w:rsid w:val="00BD5B72"/>
    <w:rsid w:val="00BD5CE6"/>
    <w:rsid w:val="00BD5E66"/>
    <w:rsid w:val="00BD5FA4"/>
    <w:rsid w:val="00BD62BB"/>
    <w:rsid w:val="00BD64A2"/>
    <w:rsid w:val="00BD64FA"/>
    <w:rsid w:val="00BD6509"/>
    <w:rsid w:val="00BD663F"/>
    <w:rsid w:val="00BD66A1"/>
    <w:rsid w:val="00BD6893"/>
    <w:rsid w:val="00BD689C"/>
    <w:rsid w:val="00BD68B8"/>
    <w:rsid w:val="00BD6A22"/>
    <w:rsid w:val="00BD6E48"/>
    <w:rsid w:val="00BD6EB0"/>
    <w:rsid w:val="00BD71D4"/>
    <w:rsid w:val="00BD733A"/>
    <w:rsid w:val="00BD738C"/>
    <w:rsid w:val="00BD78EF"/>
    <w:rsid w:val="00BD79AF"/>
    <w:rsid w:val="00BD7A82"/>
    <w:rsid w:val="00BD7B60"/>
    <w:rsid w:val="00BD7CB8"/>
    <w:rsid w:val="00BD7F9E"/>
    <w:rsid w:val="00BE00A9"/>
    <w:rsid w:val="00BE0702"/>
    <w:rsid w:val="00BE072F"/>
    <w:rsid w:val="00BE0E6D"/>
    <w:rsid w:val="00BE12C5"/>
    <w:rsid w:val="00BE13B8"/>
    <w:rsid w:val="00BE14B6"/>
    <w:rsid w:val="00BE164F"/>
    <w:rsid w:val="00BE16C6"/>
    <w:rsid w:val="00BE1959"/>
    <w:rsid w:val="00BE197A"/>
    <w:rsid w:val="00BE1A06"/>
    <w:rsid w:val="00BE1E80"/>
    <w:rsid w:val="00BE269D"/>
    <w:rsid w:val="00BE285C"/>
    <w:rsid w:val="00BE28ED"/>
    <w:rsid w:val="00BE28FE"/>
    <w:rsid w:val="00BE2C5A"/>
    <w:rsid w:val="00BE2EA3"/>
    <w:rsid w:val="00BE2FCA"/>
    <w:rsid w:val="00BE312F"/>
    <w:rsid w:val="00BE32FA"/>
    <w:rsid w:val="00BE3466"/>
    <w:rsid w:val="00BE3629"/>
    <w:rsid w:val="00BE3732"/>
    <w:rsid w:val="00BE3B58"/>
    <w:rsid w:val="00BE3EA0"/>
    <w:rsid w:val="00BE403F"/>
    <w:rsid w:val="00BE4094"/>
    <w:rsid w:val="00BE475F"/>
    <w:rsid w:val="00BE4977"/>
    <w:rsid w:val="00BE4B6F"/>
    <w:rsid w:val="00BE4C1B"/>
    <w:rsid w:val="00BE4CF3"/>
    <w:rsid w:val="00BE4DE7"/>
    <w:rsid w:val="00BE4ED0"/>
    <w:rsid w:val="00BE507F"/>
    <w:rsid w:val="00BE5436"/>
    <w:rsid w:val="00BE5519"/>
    <w:rsid w:val="00BE551C"/>
    <w:rsid w:val="00BE5523"/>
    <w:rsid w:val="00BE5765"/>
    <w:rsid w:val="00BE57B1"/>
    <w:rsid w:val="00BE5813"/>
    <w:rsid w:val="00BE5D24"/>
    <w:rsid w:val="00BE5FB5"/>
    <w:rsid w:val="00BE6468"/>
    <w:rsid w:val="00BE65B3"/>
    <w:rsid w:val="00BE65B5"/>
    <w:rsid w:val="00BE6682"/>
    <w:rsid w:val="00BE67C6"/>
    <w:rsid w:val="00BE6B6B"/>
    <w:rsid w:val="00BE6C35"/>
    <w:rsid w:val="00BE6EF0"/>
    <w:rsid w:val="00BE7424"/>
    <w:rsid w:val="00BE76AE"/>
    <w:rsid w:val="00BE781F"/>
    <w:rsid w:val="00BE7B27"/>
    <w:rsid w:val="00BE7C0B"/>
    <w:rsid w:val="00BE7D6D"/>
    <w:rsid w:val="00BE7DAF"/>
    <w:rsid w:val="00BE7DEA"/>
    <w:rsid w:val="00BE7E58"/>
    <w:rsid w:val="00BE7E90"/>
    <w:rsid w:val="00BF0058"/>
    <w:rsid w:val="00BF02E6"/>
    <w:rsid w:val="00BF0555"/>
    <w:rsid w:val="00BF08B0"/>
    <w:rsid w:val="00BF0999"/>
    <w:rsid w:val="00BF0BC4"/>
    <w:rsid w:val="00BF0C70"/>
    <w:rsid w:val="00BF0CEB"/>
    <w:rsid w:val="00BF0EC9"/>
    <w:rsid w:val="00BF0F15"/>
    <w:rsid w:val="00BF10D2"/>
    <w:rsid w:val="00BF11D1"/>
    <w:rsid w:val="00BF11E7"/>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70"/>
    <w:rsid w:val="00BF5244"/>
    <w:rsid w:val="00BF5454"/>
    <w:rsid w:val="00BF56A8"/>
    <w:rsid w:val="00BF5BB4"/>
    <w:rsid w:val="00BF5C2F"/>
    <w:rsid w:val="00BF5C4F"/>
    <w:rsid w:val="00BF60E3"/>
    <w:rsid w:val="00BF66A7"/>
    <w:rsid w:val="00BF6C19"/>
    <w:rsid w:val="00BF6CF9"/>
    <w:rsid w:val="00BF6D85"/>
    <w:rsid w:val="00BF6F8F"/>
    <w:rsid w:val="00BF6FBF"/>
    <w:rsid w:val="00BF70A1"/>
    <w:rsid w:val="00BF70F8"/>
    <w:rsid w:val="00BF7219"/>
    <w:rsid w:val="00BF7963"/>
    <w:rsid w:val="00BF7CD8"/>
    <w:rsid w:val="00BF7D34"/>
    <w:rsid w:val="00BF7D39"/>
    <w:rsid w:val="00BF7D43"/>
    <w:rsid w:val="00C000AA"/>
    <w:rsid w:val="00C006F3"/>
    <w:rsid w:val="00C00AD3"/>
    <w:rsid w:val="00C00B9A"/>
    <w:rsid w:val="00C00D90"/>
    <w:rsid w:val="00C00F1A"/>
    <w:rsid w:val="00C010F5"/>
    <w:rsid w:val="00C013E5"/>
    <w:rsid w:val="00C01409"/>
    <w:rsid w:val="00C0141F"/>
    <w:rsid w:val="00C01506"/>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298"/>
    <w:rsid w:val="00C04378"/>
    <w:rsid w:val="00C04567"/>
    <w:rsid w:val="00C04AA5"/>
    <w:rsid w:val="00C04B59"/>
    <w:rsid w:val="00C04C5F"/>
    <w:rsid w:val="00C04D1E"/>
    <w:rsid w:val="00C05049"/>
    <w:rsid w:val="00C05094"/>
    <w:rsid w:val="00C0515E"/>
    <w:rsid w:val="00C0519C"/>
    <w:rsid w:val="00C051DE"/>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17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BB5"/>
    <w:rsid w:val="00C11C33"/>
    <w:rsid w:val="00C11C73"/>
    <w:rsid w:val="00C11C9D"/>
    <w:rsid w:val="00C11D46"/>
    <w:rsid w:val="00C11E23"/>
    <w:rsid w:val="00C11FE5"/>
    <w:rsid w:val="00C11FF6"/>
    <w:rsid w:val="00C1214C"/>
    <w:rsid w:val="00C125BD"/>
    <w:rsid w:val="00C126A9"/>
    <w:rsid w:val="00C126F8"/>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6E44"/>
    <w:rsid w:val="00C17099"/>
    <w:rsid w:val="00C1719D"/>
    <w:rsid w:val="00C1733B"/>
    <w:rsid w:val="00C1741D"/>
    <w:rsid w:val="00C174EC"/>
    <w:rsid w:val="00C17593"/>
    <w:rsid w:val="00C17D7E"/>
    <w:rsid w:val="00C17D89"/>
    <w:rsid w:val="00C17EA6"/>
    <w:rsid w:val="00C20215"/>
    <w:rsid w:val="00C2022B"/>
    <w:rsid w:val="00C202AA"/>
    <w:rsid w:val="00C202D5"/>
    <w:rsid w:val="00C20452"/>
    <w:rsid w:val="00C204F0"/>
    <w:rsid w:val="00C2052B"/>
    <w:rsid w:val="00C2068D"/>
    <w:rsid w:val="00C206C4"/>
    <w:rsid w:val="00C206EC"/>
    <w:rsid w:val="00C2075D"/>
    <w:rsid w:val="00C20AFB"/>
    <w:rsid w:val="00C20D7D"/>
    <w:rsid w:val="00C20F3D"/>
    <w:rsid w:val="00C20F77"/>
    <w:rsid w:val="00C212F0"/>
    <w:rsid w:val="00C2179C"/>
    <w:rsid w:val="00C21B1D"/>
    <w:rsid w:val="00C22142"/>
    <w:rsid w:val="00C222CF"/>
    <w:rsid w:val="00C226C4"/>
    <w:rsid w:val="00C228A6"/>
    <w:rsid w:val="00C22A73"/>
    <w:rsid w:val="00C22BA7"/>
    <w:rsid w:val="00C22E32"/>
    <w:rsid w:val="00C22FC6"/>
    <w:rsid w:val="00C2312E"/>
    <w:rsid w:val="00C232C3"/>
    <w:rsid w:val="00C232DD"/>
    <w:rsid w:val="00C2331B"/>
    <w:rsid w:val="00C236EE"/>
    <w:rsid w:val="00C23B44"/>
    <w:rsid w:val="00C23E25"/>
    <w:rsid w:val="00C2423A"/>
    <w:rsid w:val="00C243BB"/>
    <w:rsid w:val="00C24406"/>
    <w:rsid w:val="00C24486"/>
    <w:rsid w:val="00C24549"/>
    <w:rsid w:val="00C24B24"/>
    <w:rsid w:val="00C24C5E"/>
    <w:rsid w:val="00C24CA2"/>
    <w:rsid w:val="00C24CE0"/>
    <w:rsid w:val="00C24D02"/>
    <w:rsid w:val="00C24EE5"/>
    <w:rsid w:val="00C24F74"/>
    <w:rsid w:val="00C250CF"/>
    <w:rsid w:val="00C2544D"/>
    <w:rsid w:val="00C258D0"/>
    <w:rsid w:val="00C25D3A"/>
    <w:rsid w:val="00C25DA6"/>
    <w:rsid w:val="00C25FAE"/>
    <w:rsid w:val="00C2606D"/>
    <w:rsid w:val="00C263AE"/>
    <w:rsid w:val="00C267AB"/>
    <w:rsid w:val="00C26871"/>
    <w:rsid w:val="00C2690C"/>
    <w:rsid w:val="00C2695A"/>
    <w:rsid w:val="00C26A10"/>
    <w:rsid w:val="00C26AE1"/>
    <w:rsid w:val="00C26C46"/>
    <w:rsid w:val="00C26E4E"/>
    <w:rsid w:val="00C27101"/>
    <w:rsid w:val="00C273C5"/>
    <w:rsid w:val="00C274BE"/>
    <w:rsid w:val="00C275A3"/>
    <w:rsid w:val="00C27B46"/>
    <w:rsid w:val="00C27F10"/>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4193"/>
    <w:rsid w:val="00C3463A"/>
    <w:rsid w:val="00C346BB"/>
    <w:rsid w:val="00C346C1"/>
    <w:rsid w:val="00C347F2"/>
    <w:rsid w:val="00C34977"/>
    <w:rsid w:val="00C34C05"/>
    <w:rsid w:val="00C350F9"/>
    <w:rsid w:val="00C3566B"/>
    <w:rsid w:val="00C35A42"/>
    <w:rsid w:val="00C35B23"/>
    <w:rsid w:val="00C35D29"/>
    <w:rsid w:val="00C35D4F"/>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0BA"/>
    <w:rsid w:val="00C41134"/>
    <w:rsid w:val="00C4135C"/>
    <w:rsid w:val="00C415B2"/>
    <w:rsid w:val="00C41B8A"/>
    <w:rsid w:val="00C41C14"/>
    <w:rsid w:val="00C41C58"/>
    <w:rsid w:val="00C41D74"/>
    <w:rsid w:val="00C41F29"/>
    <w:rsid w:val="00C42027"/>
    <w:rsid w:val="00C42130"/>
    <w:rsid w:val="00C42619"/>
    <w:rsid w:val="00C42784"/>
    <w:rsid w:val="00C429E1"/>
    <w:rsid w:val="00C42E4B"/>
    <w:rsid w:val="00C4317C"/>
    <w:rsid w:val="00C432E0"/>
    <w:rsid w:val="00C43681"/>
    <w:rsid w:val="00C439F0"/>
    <w:rsid w:val="00C43A6C"/>
    <w:rsid w:val="00C43CE7"/>
    <w:rsid w:val="00C43E69"/>
    <w:rsid w:val="00C43F3C"/>
    <w:rsid w:val="00C44189"/>
    <w:rsid w:val="00C44344"/>
    <w:rsid w:val="00C4464F"/>
    <w:rsid w:val="00C447FB"/>
    <w:rsid w:val="00C44867"/>
    <w:rsid w:val="00C448BB"/>
    <w:rsid w:val="00C44ADA"/>
    <w:rsid w:val="00C44AF6"/>
    <w:rsid w:val="00C45284"/>
    <w:rsid w:val="00C4535E"/>
    <w:rsid w:val="00C45A9C"/>
    <w:rsid w:val="00C45BF6"/>
    <w:rsid w:val="00C45E70"/>
    <w:rsid w:val="00C46304"/>
    <w:rsid w:val="00C46B08"/>
    <w:rsid w:val="00C46B53"/>
    <w:rsid w:val="00C46D8E"/>
    <w:rsid w:val="00C46E10"/>
    <w:rsid w:val="00C470AA"/>
    <w:rsid w:val="00C470B6"/>
    <w:rsid w:val="00C477FC"/>
    <w:rsid w:val="00C47AE8"/>
    <w:rsid w:val="00C47B5B"/>
    <w:rsid w:val="00C47E46"/>
    <w:rsid w:val="00C505BA"/>
    <w:rsid w:val="00C5060F"/>
    <w:rsid w:val="00C5063D"/>
    <w:rsid w:val="00C5078D"/>
    <w:rsid w:val="00C508B7"/>
    <w:rsid w:val="00C50ADC"/>
    <w:rsid w:val="00C50D0D"/>
    <w:rsid w:val="00C50DA6"/>
    <w:rsid w:val="00C50DF4"/>
    <w:rsid w:val="00C50FE0"/>
    <w:rsid w:val="00C5160F"/>
    <w:rsid w:val="00C516ED"/>
    <w:rsid w:val="00C51D11"/>
    <w:rsid w:val="00C5257E"/>
    <w:rsid w:val="00C526D1"/>
    <w:rsid w:val="00C52712"/>
    <w:rsid w:val="00C5285D"/>
    <w:rsid w:val="00C52BEC"/>
    <w:rsid w:val="00C52C1B"/>
    <w:rsid w:val="00C52DDA"/>
    <w:rsid w:val="00C52FA2"/>
    <w:rsid w:val="00C531B4"/>
    <w:rsid w:val="00C53282"/>
    <w:rsid w:val="00C532F9"/>
    <w:rsid w:val="00C535B8"/>
    <w:rsid w:val="00C5365C"/>
    <w:rsid w:val="00C536C2"/>
    <w:rsid w:val="00C536EF"/>
    <w:rsid w:val="00C537B4"/>
    <w:rsid w:val="00C53D25"/>
    <w:rsid w:val="00C53E22"/>
    <w:rsid w:val="00C54002"/>
    <w:rsid w:val="00C542B3"/>
    <w:rsid w:val="00C545B1"/>
    <w:rsid w:val="00C545B2"/>
    <w:rsid w:val="00C5462F"/>
    <w:rsid w:val="00C548BE"/>
    <w:rsid w:val="00C549D3"/>
    <w:rsid w:val="00C54A6E"/>
    <w:rsid w:val="00C54B97"/>
    <w:rsid w:val="00C54C62"/>
    <w:rsid w:val="00C54C97"/>
    <w:rsid w:val="00C55454"/>
    <w:rsid w:val="00C55501"/>
    <w:rsid w:val="00C5561B"/>
    <w:rsid w:val="00C559E1"/>
    <w:rsid w:val="00C55ADC"/>
    <w:rsid w:val="00C55C7A"/>
    <w:rsid w:val="00C55D48"/>
    <w:rsid w:val="00C55D9F"/>
    <w:rsid w:val="00C55EBD"/>
    <w:rsid w:val="00C5638E"/>
    <w:rsid w:val="00C5650A"/>
    <w:rsid w:val="00C56918"/>
    <w:rsid w:val="00C569CA"/>
    <w:rsid w:val="00C56A14"/>
    <w:rsid w:val="00C56A5F"/>
    <w:rsid w:val="00C5707E"/>
    <w:rsid w:val="00C5758F"/>
    <w:rsid w:val="00C57626"/>
    <w:rsid w:val="00C576BD"/>
    <w:rsid w:val="00C57CC6"/>
    <w:rsid w:val="00C57D03"/>
    <w:rsid w:val="00C60193"/>
    <w:rsid w:val="00C601EB"/>
    <w:rsid w:val="00C60229"/>
    <w:rsid w:val="00C60D83"/>
    <w:rsid w:val="00C60EC1"/>
    <w:rsid w:val="00C610CC"/>
    <w:rsid w:val="00C61731"/>
    <w:rsid w:val="00C618CD"/>
    <w:rsid w:val="00C619F5"/>
    <w:rsid w:val="00C61A81"/>
    <w:rsid w:val="00C61AAE"/>
    <w:rsid w:val="00C61E9F"/>
    <w:rsid w:val="00C62027"/>
    <w:rsid w:val="00C62163"/>
    <w:rsid w:val="00C6216B"/>
    <w:rsid w:val="00C626B1"/>
    <w:rsid w:val="00C628F6"/>
    <w:rsid w:val="00C62997"/>
    <w:rsid w:val="00C62A19"/>
    <w:rsid w:val="00C62A57"/>
    <w:rsid w:val="00C62BE7"/>
    <w:rsid w:val="00C62C31"/>
    <w:rsid w:val="00C62FB1"/>
    <w:rsid w:val="00C6309E"/>
    <w:rsid w:val="00C633AB"/>
    <w:rsid w:val="00C6343A"/>
    <w:rsid w:val="00C6349A"/>
    <w:rsid w:val="00C63593"/>
    <w:rsid w:val="00C635B2"/>
    <w:rsid w:val="00C6395C"/>
    <w:rsid w:val="00C639B7"/>
    <w:rsid w:val="00C63ACC"/>
    <w:rsid w:val="00C64376"/>
    <w:rsid w:val="00C64456"/>
    <w:rsid w:val="00C6459D"/>
    <w:rsid w:val="00C645D5"/>
    <w:rsid w:val="00C64626"/>
    <w:rsid w:val="00C646C4"/>
    <w:rsid w:val="00C64849"/>
    <w:rsid w:val="00C64B29"/>
    <w:rsid w:val="00C64D24"/>
    <w:rsid w:val="00C64EDC"/>
    <w:rsid w:val="00C65255"/>
    <w:rsid w:val="00C652A1"/>
    <w:rsid w:val="00C65D24"/>
    <w:rsid w:val="00C65E90"/>
    <w:rsid w:val="00C65F58"/>
    <w:rsid w:val="00C66106"/>
    <w:rsid w:val="00C661AD"/>
    <w:rsid w:val="00C66571"/>
    <w:rsid w:val="00C66687"/>
    <w:rsid w:val="00C666DB"/>
    <w:rsid w:val="00C667F6"/>
    <w:rsid w:val="00C66984"/>
    <w:rsid w:val="00C66B89"/>
    <w:rsid w:val="00C66C34"/>
    <w:rsid w:val="00C66DCD"/>
    <w:rsid w:val="00C670E0"/>
    <w:rsid w:val="00C67231"/>
    <w:rsid w:val="00C6764A"/>
    <w:rsid w:val="00C67768"/>
    <w:rsid w:val="00C677CD"/>
    <w:rsid w:val="00C67825"/>
    <w:rsid w:val="00C679BE"/>
    <w:rsid w:val="00C67CAC"/>
    <w:rsid w:val="00C7024E"/>
    <w:rsid w:val="00C70250"/>
    <w:rsid w:val="00C702C3"/>
    <w:rsid w:val="00C7040D"/>
    <w:rsid w:val="00C70B8C"/>
    <w:rsid w:val="00C70C1B"/>
    <w:rsid w:val="00C70F4D"/>
    <w:rsid w:val="00C70F58"/>
    <w:rsid w:val="00C711A7"/>
    <w:rsid w:val="00C71468"/>
    <w:rsid w:val="00C71554"/>
    <w:rsid w:val="00C71CB2"/>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34D"/>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BC5"/>
    <w:rsid w:val="00C80D49"/>
    <w:rsid w:val="00C8166A"/>
    <w:rsid w:val="00C8198E"/>
    <w:rsid w:val="00C81B30"/>
    <w:rsid w:val="00C820A1"/>
    <w:rsid w:val="00C822CB"/>
    <w:rsid w:val="00C82375"/>
    <w:rsid w:val="00C82387"/>
    <w:rsid w:val="00C82399"/>
    <w:rsid w:val="00C82496"/>
    <w:rsid w:val="00C82640"/>
    <w:rsid w:val="00C82940"/>
    <w:rsid w:val="00C82A88"/>
    <w:rsid w:val="00C82AC4"/>
    <w:rsid w:val="00C82E79"/>
    <w:rsid w:val="00C8384C"/>
    <w:rsid w:val="00C838D5"/>
    <w:rsid w:val="00C83AEB"/>
    <w:rsid w:val="00C83B30"/>
    <w:rsid w:val="00C83BCE"/>
    <w:rsid w:val="00C83D58"/>
    <w:rsid w:val="00C83D79"/>
    <w:rsid w:val="00C84317"/>
    <w:rsid w:val="00C845CE"/>
    <w:rsid w:val="00C84B15"/>
    <w:rsid w:val="00C84B5E"/>
    <w:rsid w:val="00C84E66"/>
    <w:rsid w:val="00C8534D"/>
    <w:rsid w:val="00C85505"/>
    <w:rsid w:val="00C85A05"/>
    <w:rsid w:val="00C85E0A"/>
    <w:rsid w:val="00C8624E"/>
    <w:rsid w:val="00C86379"/>
    <w:rsid w:val="00C864DB"/>
    <w:rsid w:val="00C86588"/>
    <w:rsid w:val="00C86769"/>
    <w:rsid w:val="00C870B0"/>
    <w:rsid w:val="00C877DD"/>
    <w:rsid w:val="00C8781D"/>
    <w:rsid w:val="00C87D39"/>
    <w:rsid w:val="00C9003D"/>
    <w:rsid w:val="00C901A9"/>
    <w:rsid w:val="00C90224"/>
    <w:rsid w:val="00C905AC"/>
    <w:rsid w:val="00C908A1"/>
    <w:rsid w:val="00C908D5"/>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965"/>
    <w:rsid w:val="00C92ABA"/>
    <w:rsid w:val="00C92C2A"/>
    <w:rsid w:val="00C92EB9"/>
    <w:rsid w:val="00C92FCA"/>
    <w:rsid w:val="00C9318C"/>
    <w:rsid w:val="00C9323B"/>
    <w:rsid w:val="00C93297"/>
    <w:rsid w:val="00C935D1"/>
    <w:rsid w:val="00C9366E"/>
    <w:rsid w:val="00C93775"/>
    <w:rsid w:val="00C939F0"/>
    <w:rsid w:val="00C93BB6"/>
    <w:rsid w:val="00C945C2"/>
    <w:rsid w:val="00C945EC"/>
    <w:rsid w:val="00C94751"/>
    <w:rsid w:val="00C94C81"/>
    <w:rsid w:val="00C94CAD"/>
    <w:rsid w:val="00C94E45"/>
    <w:rsid w:val="00C94FDA"/>
    <w:rsid w:val="00C95273"/>
    <w:rsid w:val="00C95300"/>
    <w:rsid w:val="00C95474"/>
    <w:rsid w:val="00C9550A"/>
    <w:rsid w:val="00C95548"/>
    <w:rsid w:val="00C95730"/>
    <w:rsid w:val="00C95962"/>
    <w:rsid w:val="00C95CD4"/>
    <w:rsid w:val="00C95CFA"/>
    <w:rsid w:val="00C95E8F"/>
    <w:rsid w:val="00C96043"/>
    <w:rsid w:val="00C96323"/>
    <w:rsid w:val="00C96A3F"/>
    <w:rsid w:val="00C96CE2"/>
    <w:rsid w:val="00C96EF7"/>
    <w:rsid w:val="00C96FE0"/>
    <w:rsid w:val="00C970B0"/>
    <w:rsid w:val="00C97348"/>
    <w:rsid w:val="00C9736C"/>
    <w:rsid w:val="00C978D7"/>
    <w:rsid w:val="00C97AF1"/>
    <w:rsid w:val="00CA0186"/>
    <w:rsid w:val="00CA036A"/>
    <w:rsid w:val="00CA0698"/>
    <w:rsid w:val="00CA09AA"/>
    <w:rsid w:val="00CA0BA0"/>
    <w:rsid w:val="00CA0BAF"/>
    <w:rsid w:val="00CA0F2E"/>
    <w:rsid w:val="00CA0F3E"/>
    <w:rsid w:val="00CA114D"/>
    <w:rsid w:val="00CA1225"/>
    <w:rsid w:val="00CA1303"/>
    <w:rsid w:val="00CA1477"/>
    <w:rsid w:val="00CA15C0"/>
    <w:rsid w:val="00CA18D2"/>
    <w:rsid w:val="00CA1A2D"/>
    <w:rsid w:val="00CA1B31"/>
    <w:rsid w:val="00CA1EDA"/>
    <w:rsid w:val="00CA2281"/>
    <w:rsid w:val="00CA2848"/>
    <w:rsid w:val="00CA2919"/>
    <w:rsid w:val="00CA29CE"/>
    <w:rsid w:val="00CA2C56"/>
    <w:rsid w:val="00CA3030"/>
    <w:rsid w:val="00CA3254"/>
    <w:rsid w:val="00CA348D"/>
    <w:rsid w:val="00CA3597"/>
    <w:rsid w:val="00CA39CD"/>
    <w:rsid w:val="00CA3AFF"/>
    <w:rsid w:val="00CA3C31"/>
    <w:rsid w:val="00CA3E25"/>
    <w:rsid w:val="00CA407C"/>
    <w:rsid w:val="00CA4229"/>
    <w:rsid w:val="00CA431A"/>
    <w:rsid w:val="00CA435C"/>
    <w:rsid w:val="00CA435F"/>
    <w:rsid w:val="00CA45FA"/>
    <w:rsid w:val="00CA462A"/>
    <w:rsid w:val="00CA4941"/>
    <w:rsid w:val="00CA4A3F"/>
    <w:rsid w:val="00CA4C14"/>
    <w:rsid w:val="00CA4CD7"/>
    <w:rsid w:val="00CA4FE7"/>
    <w:rsid w:val="00CA51A0"/>
    <w:rsid w:val="00CA5A97"/>
    <w:rsid w:val="00CA5F13"/>
    <w:rsid w:val="00CA6093"/>
    <w:rsid w:val="00CA6164"/>
    <w:rsid w:val="00CA6254"/>
    <w:rsid w:val="00CA636F"/>
    <w:rsid w:val="00CA6819"/>
    <w:rsid w:val="00CA6907"/>
    <w:rsid w:val="00CA704C"/>
    <w:rsid w:val="00CA7050"/>
    <w:rsid w:val="00CA71D1"/>
    <w:rsid w:val="00CA73B2"/>
    <w:rsid w:val="00CA73E5"/>
    <w:rsid w:val="00CA74E8"/>
    <w:rsid w:val="00CA76F9"/>
    <w:rsid w:val="00CA7824"/>
    <w:rsid w:val="00CA7C0B"/>
    <w:rsid w:val="00CA7C48"/>
    <w:rsid w:val="00CA7E55"/>
    <w:rsid w:val="00CA7F8B"/>
    <w:rsid w:val="00CB047F"/>
    <w:rsid w:val="00CB0911"/>
    <w:rsid w:val="00CB0A83"/>
    <w:rsid w:val="00CB0C2A"/>
    <w:rsid w:val="00CB0C8C"/>
    <w:rsid w:val="00CB0E03"/>
    <w:rsid w:val="00CB0EC5"/>
    <w:rsid w:val="00CB11BD"/>
    <w:rsid w:val="00CB1368"/>
    <w:rsid w:val="00CB1396"/>
    <w:rsid w:val="00CB1442"/>
    <w:rsid w:val="00CB14AE"/>
    <w:rsid w:val="00CB14B2"/>
    <w:rsid w:val="00CB1F2A"/>
    <w:rsid w:val="00CB212A"/>
    <w:rsid w:val="00CB229B"/>
    <w:rsid w:val="00CB23B6"/>
    <w:rsid w:val="00CB259C"/>
    <w:rsid w:val="00CB2606"/>
    <w:rsid w:val="00CB2836"/>
    <w:rsid w:val="00CB2877"/>
    <w:rsid w:val="00CB2A72"/>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0D5"/>
    <w:rsid w:val="00CB558B"/>
    <w:rsid w:val="00CB5823"/>
    <w:rsid w:val="00CB5861"/>
    <w:rsid w:val="00CB58DD"/>
    <w:rsid w:val="00CB58EF"/>
    <w:rsid w:val="00CB5A43"/>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8D7"/>
    <w:rsid w:val="00CB7B6B"/>
    <w:rsid w:val="00CB7E88"/>
    <w:rsid w:val="00CB7FE8"/>
    <w:rsid w:val="00CC009C"/>
    <w:rsid w:val="00CC00B7"/>
    <w:rsid w:val="00CC00C9"/>
    <w:rsid w:val="00CC0168"/>
    <w:rsid w:val="00CC034B"/>
    <w:rsid w:val="00CC0730"/>
    <w:rsid w:val="00CC07E6"/>
    <w:rsid w:val="00CC0834"/>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595"/>
    <w:rsid w:val="00CC3710"/>
    <w:rsid w:val="00CC374C"/>
    <w:rsid w:val="00CC380B"/>
    <w:rsid w:val="00CC3992"/>
    <w:rsid w:val="00CC39C1"/>
    <w:rsid w:val="00CC3E8C"/>
    <w:rsid w:val="00CC3E96"/>
    <w:rsid w:val="00CC400F"/>
    <w:rsid w:val="00CC4110"/>
    <w:rsid w:val="00CC4365"/>
    <w:rsid w:val="00CC485B"/>
    <w:rsid w:val="00CC4861"/>
    <w:rsid w:val="00CC486D"/>
    <w:rsid w:val="00CC48F3"/>
    <w:rsid w:val="00CC4C2B"/>
    <w:rsid w:val="00CC4C5E"/>
    <w:rsid w:val="00CC4CB6"/>
    <w:rsid w:val="00CC4CCF"/>
    <w:rsid w:val="00CC4F58"/>
    <w:rsid w:val="00CC5013"/>
    <w:rsid w:val="00CC5702"/>
    <w:rsid w:val="00CC57AE"/>
    <w:rsid w:val="00CC58C9"/>
    <w:rsid w:val="00CC5DC6"/>
    <w:rsid w:val="00CC5E51"/>
    <w:rsid w:val="00CC5EBD"/>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089"/>
    <w:rsid w:val="00CD2139"/>
    <w:rsid w:val="00CD223B"/>
    <w:rsid w:val="00CD2585"/>
    <w:rsid w:val="00CD25A6"/>
    <w:rsid w:val="00CD283A"/>
    <w:rsid w:val="00CD28DD"/>
    <w:rsid w:val="00CD28F4"/>
    <w:rsid w:val="00CD2AAF"/>
    <w:rsid w:val="00CD2D47"/>
    <w:rsid w:val="00CD2F60"/>
    <w:rsid w:val="00CD309B"/>
    <w:rsid w:val="00CD3122"/>
    <w:rsid w:val="00CD325D"/>
    <w:rsid w:val="00CD327F"/>
    <w:rsid w:val="00CD3D0C"/>
    <w:rsid w:val="00CD3E10"/>
    <w:rsid w:val="00CD3F09"/>
    <w:rsid w:val="00CD3F47"/>
    <w:rsid w:val="00CD3F6F"/>
    <w:rsid w:val="00CD3FAF"/>
    <w:rsid w:val="00CD403C"/>
    <w:rsid w:val="00CD417E"/>
    <w:rsid w:val="00CD4542"/>
    <w:rsid w:val="00CD477A"/>
    <w:rsid w:val="00CD4822"/>
    <w:rsid w:val="00CD492B"/>
    <w:rsid w:val="00CD4AC5"/>
    <w:rsid w:val="00CD52C3"/>
    <w:rsid w:val="00CD52F0"/>
    <w:rsid w:val="00CD5357"/>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956"/>
    <w:rsid w:val="00CD7F46"/>
    <w:rsid w:val="00CE025E"/>
    <w:rsid w:val="00CE02F7"/>
    <w:rsid w:val="00CE030D"/>
    <w:rsid w:val="00CE03B6"/>
    <w:rsid w:val="00CE05F2"/>
    <w:rsid w:val="00CE05F4"/>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B08"/>
    <w:rsid w:val="00CE2B9C"/>
    <w:rsid w:val="00CE2DD6"/>
    <w:rsid w:val="00CE2E2D"/>
    <w:rsid w:val="00CE2FF6"/>
    <w:rsid w:val="00CE3257"/>
    <w:rsid w:val="00CE36B4"/>
    <w:rsid w:val="00CE37BB"/>
    <w:rsid w:val="00CE3A44"/>
    <w:rsid w:val="00CE3DE5"/>
    <w:rsid w:val="00CE3E3B"/>
    <w:rsid w:val="00CE3E54"/>
    <w:rsid w:val="00CE414F"/>
    <w:rsid w:val="00CE42CD"/>
    <w:rsid w:val="00CE452A"/>
    <w:rsid w:val="00CE45F5"/>
    <w:rsid w:val="00CE4DD7"/>
    <w:rsid w:val="00CE4E95"/>
    <w:rsid w:val="00CE51D5"/>
    <w:rsid w:val="00CE5724"/>
    <w:rsid w:val="00CE576E"/>
    <w:rsid w:val="00CE5861"/>
    <w:rsid w:val="00CE59E1"/>
    <w:rsid w:val="00CE5B34"/>
    <w:rsid w:val="00CE5BCC"/>
    <w:rsid w:val="00CE5E50"/>
    <w:rsid w:val="00CE5FF9"/>
    <w:rsid w:val="00CE63B8"/>
    <w:rsid w:val="00CE697C"/>
    <w:rsid w:val="00CE69F3"/>
    <w:rsid w:val="00CE6AD5"/>
    <w:rsid w:val="00CE6D3B"/>
    <w:rsid w:val="00CE6E24"/>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3BA"/>
    <w:rsid w:val="00CF3936"/>
    <w:rsid w:val="00CF3C0A"/>
    <w:rsid w:val="00CF3F01"/>
    <w:rsid w:val="00CF405D"/>
    <w:rsid w:val="00CF406C"/>
    <w:rsid w:val="00CF40E7"/>
    <w:rsid w:val="00CF448D"/>
    <w:rsid w:val="00CF46E1"/>
    <w:rsid w:val="00CF47B3"/>
    <w:rsid w:val="00CF48F2"/>
    <w:rsid w:val="00CF4920"/>
    <w:rsid w:val="00CF4C1B"/>
    <w:rsid w:val="00CF4CC7"/>
    <w:rsid w:val="00CF4D11"/>
    <w:rsid w:val="00CF4D36"/>
    <w:rsid w:val="00CF4D47"/>
    <w:rsid w:val="00CF4D6B"/>
    <w:rsid w:val="00CF4E61"/>
    <w:rsid w:val="00CF50A9"/>
    <w:rsid w:val="00CF5283"/>
    <w:rsid w:val="00CF52ED"/>
    <w:rsid w:val="00CF5337"/>
    <w:rsid w:val="00CF53CD"/>
    <w:rsid w:val="00CF5542"/>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172"/>
    <w:rsid w:val="00CF721A"/>
    <w:rsid w:val="00CF72B0"/>
    <w:rsid w:val="00CF74AD"/>
    <w:rsid w:val="00CF78D8"/>
    <w:rsid w:val="00CF78EA"/>
    <w:rsid w:val="00CF7A95"/>
    <w:rsid w:val="00CF7B03"/>
    <w:rsid w:val="00CF7CCF"/>
    <w:rsid w:val="00D0011B"/>
    <w:rsid w:val="00D001A8"/>
    <w:rsid w:val="00D002B6"/>
    <w:rsid w:val="00D002EE"/>
    <w:rsid w:val="00D00359"/>
    <w:rsid w:val="00D00522"/>
    <w:rsid w:val="00D00701"/>
    <w:rsid w:val="00D00B22"/>
    <w:rsid w:val="00D00CB8"/>
    <w:rsid w:val="00D010E6"/>
    <w:rsid w:val="00D0129D"/>
    <w:rsid w:val="00D016AE"/>
    <w:rsid w:val="00D017A8"/>
    <w:rsid w:val="00D017EE"/>
    <w:rsid w:val="00D0182B"/>
    <w:rsid w:val="00D0186E"/>
    <w:rsid w:val="00D01C73"/>
    <w:rsid w:val="00D01D3B"/>
    <w:rsid w:val="00D01F9C"/>
    <w:rsid w:val="00D02156"/>
    <w:rsid w:val="00D02193"/>
    <w:rsid w:val="00D02369"/>
    <w:rsid w:val="00D02427"/>
    <w:rsid w:val="00D02543"/>
    <w:rsid w:val="00D02556"/>
    <w:rsid w:val="00D025B2"/>
    <w:rsid w:val="00D027F5"/>
    <w:rsid w:val="00D02C36"/>
    <w:rsid w:val="00D02C7A"/>
    <w:rsid w:val="00D02CED"/>
    <w:rsid w:val="00D02E17"/>
    <w:rsid w:val="00D03303"/>
    <w:rsid w:val="00D03426"/>
    <w:rsid w:val="00D036B3"/>
    <w:rsid w:val="00D03CDD"/>
    <w:rsid w:val="00D0417F"/>
    <w:rsid w:val="00D0434F"/>
    <w:rsid w:val="00D0438E"/>
    <w:rsid w:val="00D04898"/>
    <w:rsid w:val="00D04A64"/>
    <w:rsid w:val="00D04AFF"/>
    <w:rsid w:val="00D04FC8"/>
    <w:rsid w:val="00D05259"/>
    <w:rsid w:val="00D05393"/>
    <w:rsid w:val="00D05C07"/>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2F8"/>
    <w:rsid w:val="00D0735B"/>
    <w:rsid w:val="00D0769D"/>
    <w:rsid w:val="00D078A9"/>
    <w:rsid w:val="00D078C9"/>
    <w:rsid w:val="00D07ACA"/>
    <w:rsid w:val="00D07DCA"/>
    <w:rsid w:val="00D101E9"/>
    <w:rsid w:val="00D10448"/>
    <w:rsid w:val="00D10478"/>
    <w:rsid w:val="00D10485"/>
    <w:rsid w:val="00D105EB"/>
    <w:rsid w:val="00D1060B"/>
    <w:rsid w:val="00D10703"/>
    <w:rsid w:val="00D108D2"/>
    <w:rsid w:val="00D10D5A"/>
    <w:rsid w:val="00D10DA9"/>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45"/>
    <w:rsid w:val="00D127E1"/>
    <w:rsid w:val="00D12988"/>
    <w:rsid w:val="00D12A5D"/>
    <w:rsid w:val="00D12B75"/>
    <w:rsid w:val="00D12EA8"/>
    <w:rsid w:val="00D13880"/>
    <w:rsid w:val="00D138D9"/>
    <w:rsid w:val="00D13BBC"/>
    <w:rsid w:val="00D13BF5"/>
    <w:rsid w:val="00D13CCD"/>
    <w:rsid w:val="00D13CF6"/>
    <w:rsid w:val="00D13F5F"/>
    <w:rsid w:val="00D14204"/>
    <w:rsid w:val="00D1420A"/>
    <w:rsid w:val="00D145FE"/>
    <w:rsid w:val="00D147B2"/>
    <w:rsid w:val="00D1495E"/>
    <w:rsid w:val="00D14E52"/>
    <w:rsid w:val="00D1544C"/>
    <w:rsid w:val="00D154B5"/>
    <w:rsid w:val="00D156D9"/>
    <w:rsid w:val="00D15704"/>
    <w:rsid w:val="00D15D13"/>
    <w:rsid w:val="00D15D5B"/>
    <w:rsid w:val="00D15D9D"/>
    <w:rsid w:val="00D1624D"/>
    <w:rsid w:val="00D1678C"/>
    <w:rsid w:val="00D16A0D"/>
    <w:rsid w:val="00D16BA8"/>
    <w:rsid w:val="00D16C6F"/>
    <w:rsid w:val="00D174E5"/>
    <w:rsid w:val="00D17566"/>
    <w:rsid w:val="00D177E8"/>
    <w:rsid w:val="00D177FE"/>
    <w:rsid w:val="00D17A36"/>
    <w:rsid w:val="00D17B2F"/>
    <w:rsid w:val="00D17F37"/>
    <w:rsid w:val="00D20171"/>
    <w:rsid w:val="00D202D3"/>
    <w:rsid w:val="00D2032A"/>
    <w:rsid w:val="00D2032F"/>
    <w:rsid w:val="00D208E7"/>
    <w:rsid w:val="00D20951"/>
    <w:rsid w:val="00D20A88"/>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5A3"/>
    <w:rsid w:val="00D24633"/>
    <w:rsid w:val="00D2468D"/>
    <w:rsid w:val="00D24708"/>
    <w:rsid w:val="00D24885"/>
    <w:rsid w:val="00D248AE"/>
    <w:rsid w:val="00D24BE9"/>
    <w:rsid w:val="00D2502F"/>
    <w:rsid w:val="00D25077"/>
    <w:rsid w:val="00D25085"/>
    <w:rsid w:val="00D250A0"/>
    <w:rsid w:val="00D250E8"/>
    <w:rsid w:val="00D256FE"/>
    <w:rsid w:val="00D25802"/>
    <w:rsid w:val="00D25E30"/>
    <w:rsid w:val="00D25EC9"/>
    <w:rsid w:val="00D261FB"/>
    <w:rsid w:val="00D26283"/>
    <w:rsid w:val="00D263B5"/>
    <w:rsid w:val="00D26586"/>
    <w:rsid w:val="00D2698B"/>
    <w:rsid w:val="00D26B3F"/>
    <w:rsid w:val="00D26DBE"/>
    <w:rsid w:val="00D26F24"/>
    <w:rsid w:val="00D270C9"/>
    <w:rsid w:val="00D2728C"/>
    <w:rsid w:val="00D2728D"/>
    <w:rsid w:val="00D27374"/>
    <w:rsid w:val="00D27639"/>
    <w:rsid w:val="00D278BA"/>
    <w:rsid w:val="00D27D59"/>
    <w:rsid w:val="00D27F01"/>
    <w:rsid w:val="00D27FBF"/>
    <w:rsid w:val="00D27FC5"/>
    <w:rsid w:val="00D3050F"/>
    <w:rsid w:val="00D3074E"/>
    <w:rsid w:val="00D30BC5"/>
    <w:rsid w:val="00D30C46"/>
    <w:rsid w:val="00D30D92"/>
    <w:rsid w:val="00D30FC7"/>
    <w:rsid w:val="00D31191"/>
    <w:rsid w:val="00D315A6"/>
    <w:rsid w:val="00D315CF"/>
    <w:rsid w:val="00D31967"/>
    <w:rsid w:val="00D31B45"/>
    <w:rsid w:val="00D31B9F"/>
    <w:rsid w:val="00D31BEA"/>
    <w:rsid w:val="00D320CE"/>
    <w:rsid w:val="00D321C9"/>
    <w:rsid w:val="00D32287"/>
    <w:rsid w:val="00D327C9"/>
    <w:rsid w:val="00D32943"/>
    <w:rsid w:val="00D329BF"/>
    <w:rsid w:val="00D32B6E"/>
    <w:rsid w:val="00D33017"/>
    <w:rsid w:val="00D331F8"/>
    <w:rsid w:val="00D33313"/>
    <w:rsid w:val="00D33410"/>
    <w:rsid w:val="00D335CB"/>
    <w:rsid w:val="00D33639"/>
    <w:rsid w:val="00D338EB"/>
    <w:rsid w:val="00D33AB3"/>
    <w:rsid w:val="00D33AFC"/>
    <w:rsid w:val="00D33EA9"/>
    <w:rsid w:val="00D3410B"/>
    <w:rsid w:val="00D344C9"/>
    <w:rsid w:val="00D34FBC"/>
    <w:rsid w:val="00D351C4"/>
    <w:rsid w:val="00D353FF"/>
    <w:rsid w:val="00D35783"/>
    <w:rsid w:val="00D35AA6"/>
    <w:rsid w:val="00D35C45"/>
    <w:rsid w:val="00D35DD1"/>
    <w:rsid w:val="00D3609F"/>
    <w:rsid w:val="00D3610A"/>
    <w:rsid w:val="00D3622E"/>
    <w:rsid w:val="00D36408"/>
    <w:rsid w:val="00D3646C"/>
    <w:rsid w:val="00D36541"/>
    <w:rsid w:val="00D365EA"/>
    <w:rsid w:val="00D3668C"/>
    <w:rsid w:val="00D3679F"/>
    <w:rsid w:val="00D36831"/>
    <w:rsid w:val="00D369EA"/>
    <w:rsid w:val="00D36A72"/>
    <w:rsid w:val="00D36B4D"/>
    <w:rsid w:val="00D36C8E"/>
    <w:rsid w:val="00D36DEF"/>
    <w:rsid w:val="00D36E1C"/>
    <w:rsid w:val="00D37131"/>
    <w:rsid w:val="00D3726E"/>
    <w:rsid w:val="00D37C2D"/>
    <w:rsid w:val="00D40221"/>
    <w:rsid w:val="00D404CE"/>
    <w:rsid w:val="00D40925"/>
    <w:rsid w:val="00D40A34"/>
    <w:rsid w:val="00D40B73"/>
    <w:rsid w:val="00D40C70"/>
    <w:rsid w:val="00D40D19"/>
    <w:rsid w:val="00D40E25"/>
    <w:rsid w:val="00D40E78"/>
    <w:rsid w:val="00D41009"/>
    <w:rsid w:val="00D41198"/>
    <w:rsid w:val="00D41231"/>
    <w:rsid w:val="00D4130A"/>
    <w:rsid w:val="00D4149D"/>
    <w:rsid w:val="00D41901"/>
    <w:rsid w:val="00D41B2C"/>
    <w:rsid w:val="00D41B46"/>
    <w:rsid w:val="00D41BEE"/>
    <w:rsid w:val="00D41CD0"/>
    <w:rsid w:val="00D41E09"/>
    <w:rsid w:val="00D420BE"/>
    <w:rsid w:val="00D421D9"/>
    <w:rsid w:val="00D422E4"/>
    <w:rsid w:val="00D42316"/>
    <w:rsid w:val="00D4237F"/>
    <w:rsid w:val="00D425B1"/>
    <w:rsid w:val="00D4267A"/>
    <w:rsid w:val="00D428B6"/>
    <w:rsid w:val="00D429DA"/>
    <w:rsid w:val="00D42B71"/>
    <w:rsid w:val="00D42D98"/>
    <w:rsid w:val="00D43203"/>
    <w:rsid w:val="00D43307"/>
    <w:rsid w:val="00D4332D"/>
    <w:rsid w:val="00D435FC"/>
    <w:rsid w:val="00D43888"/>
    <w:rsid w:val="00D43A3B"/>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27A"/>
    <w:rsid w:val="00D475CC"/>
    <w:rsid w:val="00D47763"/>
    <w:rsid w:val="00D477E2"/>
    <w:rsid w:val="00D47F8C"/>
    <w:rsid w:val="00D47FA9"/>
    <w:rsid w:val="00D50196"/>
    <w:rsid w:val="00D5027B"/>
    <w:rsid w:val="00D5034B"/>
    <w:rsid w:val="00D5044A"/>
    <w:rsid w:val="00D507A9"/>
    <w:rsid w:val="00D50A6B"/>
    <w:rsid w:val="00D50D94"/>
    <w:rsid w:val="00D50F95"/>
    <w:rsid w:val="00D50FB1"/>
    <w:rsid w:val="00D5102A"/>
    <w:rsid w:val="00D5135E"/>
    <w:rsid w:val="00D513B1"/>
    <w:rsid w:val="00D513F0"/>
    <w:rsid w:val="00D513F6"/>
    <w:rsid w:val="00D51565"/>
    <w:rsid w:val="00D51AAF"/>
    <w:rsid w:val="00D51CF2"/>
    <w:rsid w:val="00D51D18"/>
    <w:rsid w:val="00D51E52"/>
    <w:rsid w:val="00D51F84"/>
    <w:rsid w:val="00D52017"/>
    <w:rsid w:val="00D52200"/>
    <w:rsid w:val="00D52365"/>
    <w:rsid w:val="00D523A5"/>
    <w:rsid w:val="00D52460"/>
    <w:rsid w:val="00D526F1"/>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9E5"/>
    <w:rsid w:val="00D54A42"/>
    <w:rsid w:val="00D54AD6"/>
    <w:rsid w:val="00D54C59"/>
    <w:rsid w:val="00D54C8E"/>
    <w:rsid w:val="00D54D88"/>
    <w:rsid w:val="00D550C7"/>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4EA7"/>
    <w:rsid w:val="00D65161"/>
    <w:rsid w:val="00D652B1"/>
    <w:rsid w:val="00D65404"/>
    <w:rsid w:val="00D6571B"/>
    <w:rsid w:val="00D6575A"/>
    <w:rsid w:val="00D65837"/>
    <w:rsid w:val="00D65AAD"/>
    <w:rsid w:val="00D66022"/>
    <w:rsid w:val="00D66065"/>
    <w:rsid w:val="00D662E2"/>
    <w:rsid w:val="00D66A50"/>
    <w:rsid w:val="00D66D78"/>
    <w:rsid w:val="00D66DAA"/>
    <w:rsid w:val="00D673AB"/>
    <w:rsid w:val="00D67A1F"/>
    <w:rsid w:val="00D67B82"/>
    <w:rsid w:val="00D67D00"/>
    <w:rsid w:val="00D67D01"/>
    <w:rsid w:val="00D67DDE"/>
    <w:rsid w:val="00D7010A"/>
    <w:rsid w:val="00D701B6"/>
    <w:rsid w:val="00D701E8"/>
    <w:rsid w:val="00D7040B"/>
    <w:rsid w:val="00D70518"/>
    <w:rsid w:val="00D705FE"/>
    <w:rsid w:val="00D70A3E"/>
    <w:rsid w:val="00D70A53"/>
    <w:rsid w:val="00D70C66"/>
    <w:rsid w:val="00D70F5E"/>
    <w:rsid w:val="00D70F87"/>
    <w:rsid w:val="00D7123A"/>
    <w:rsid w:val="00D7140D"/>
    <w:rsid w:val="00D71828"/>
    <w:rsid w:val="00D71A5F"/>
    <w:rsid w:val="00D71B42"/>
    <w:rsid w:val="00D724DF"/>
    <w:rsid w:val="00D729D3"/>
    <w:rsid w:val="00D72D6B"/>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7F3"/>
    <w:rsid w:val="00D76A0C"/>
    <w:rsid w:val="00D76A4B"/>
    <w:rsid w:val="00D76DDA"/>
    <w:rsid w:val="00D76E83"/>
    <w:rsid w:val="00D76EDB"/>
    <w:rsid w:val="00D7712E"/>
    <w:rsid w:val="00D771C9"/>
    <w:rsid w:val="00D771CF"/>
    <w:rsid w:val="00D77296"/>
    <w:rsid w:val="00D773F4"/>
    <w:rsid w:val="00D77730"/>
    <w:rsid w:val="00D778E0"/>
    <w:rsid w:val="00D77B6A"/>
    <w:rsid w:val="00D77CB6"/>
    <w:rsid w:val="00D800A1"/>
    <w:rsid w:val="00D8036A"/>
    <w:rsid w:val="00D80534"/>
    <w:rsid w:val="00D80AB8"/>
    <w:rsid w:val="00D80C93"/>
    <w:rsid w:val="00D80CCB"/>
    <w:rsid w:val="00D80F08"/>
    <w:rsid w:val="00D80F3B"/>
    <w:rsid w:val="00D81307"/>
    <w:rsid w:val="00D814DD"/>
    <w:rsid w:val="00D8150B"/>
    <w:rsid w:val="00D817FD"/>
    <w:rsid w:val="00D8196D"/>
    <w:rsid w:val="00D81E9C"/>
    <w:rsid w:val="00D81F7B"/>
    <w:rsid w:val="00D820F3"/>
    <w:rsid w:val="00D822D5"/>
    <w:rsid w:val="00D824B5"/>
    <w:rsid w:val="00D826FC"/>
    <w:rsid w:val="00D8289C"/>
    <w:rsid w:val="00D829AC"/>
    <w:rsid w:val="00D82AE8"/>
    <w:rsid w:val="00D82D48"/>
    <w:rsid w:val="00D82F27"/>
    <w:rsid w:val="00D82FD2"/>
    <w:rsid w:val="00D83401"/>
    <w:rsid w:val="00D83601"/>
    <w:rsid w:val="00D83B4B"/>
    <w:rsid w:val="00D84268"/>
    <w:rsid w:val="00D846C5"/>
    <w:rsid w:val="00D84877"/>
    <w:rsid w:val="00D84EC7"/>
    <w:rsid w:val="00D85245"/>
    <w:rsid w:val="00D852ED"/>
    <w:rsid w:val="00D8544D"/>
    <w:rsid w:val="00D856E4"/>
    <w:rsid w:val="00D85ADA"/>
    <w:rsid w:val="00D85F78"/>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53D"/>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EC8"/>
    <w:rsid w:val="00D92F55"/>
    <w:rsid w:val="00D92FD3"/>
    <w:rsid w:val="00D92FE1"/>
    <w:rsid w:val="00D93089"/>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B7"/>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152"/>
    <w:rsid w:val="00DA1A08"/>
    <w:rsid w:val="00DA1C1A"/>
    <w:rsid w:val="00DA1C66"/>
    <w:rsid w:val="00DA1D80"/>
    <w:rsid w:val="00DA1D9A"/>
    <w:rsid w:val="00DA1E2B"/>
    <w:rsid w:val="00DA1F5B"/>
    <w:rsid w:val="00DA2037"/>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289"/>
    <w:rsid w:val="00DA43CA"/>
    <w:rsid w:val="00DA4412"/>
    <w:rsid w:val="00DA492A"/>
    <w:rsid w:val="00DA4C85"/>
    <w:rsid w:val="00DA4C86"/>
    <w:rsid w:val="00DA4D00"/>
    <w:rsid w:val="00DA4D11"/>
    <w:rsid w:val="00DA4F63"/>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31"/>
    <w:rsid w:val="00DB0564"/>
    <w:rsid w:val="00DB0814"/>
    <w:rsid w:val="00DB0A8F"/>
    <w:rsid w:val="00DB0F6C"/>
    <w:rsid w:val="00DB1086"/>
    <w:rsid w:val="00DB1447"/>
    <w:rsid w:val="00DB1539"/>
    <w:rsid w:val="00DB15CA"/>
    <w:rsid w:val="00DB16B7"/>
    <w:rsid w:val="00DB182D"/>
    <w:rsid w:val="00DB19A4"/>
    <w:rsid w:val="00DB1DC3"/>
    <w:rsid w:val="00DB1DE9"/>
    <w:rsid w:val="00DB1E74"/>
    <w:rsid w:val="00DB1EAE"/>
    <w:rsid w:val="00DB1F98"/>
    <w:rsid w:val="00DB1FBA"/>
    <w:rsid w:val="00DB22BB"/>
    <w:rsid w:val="00DB2551"/>
    <w:rsid w:val="00DB28A6"/>
    <w:rsid w:val="00DB2C5C"/>
    <w:rsid w:val="00DB2DF2"/>
    <w:rsid w:val="00DB2EB5"/>
    <w:rsid w:val="00DB339E"/>
    <w:rsid w:val="00DB34C7"/>
    <w:rsid w:val="00DB35C7"/>
    <w:rsid w:val="00DB39DE"/>
    <w:rsid w:val="00DB3D30"/>
    <w:rsid w:val="00DB3D52"/>
    <w:rsid w:val="00DB3EBC"/>
    <w:rsid w:val="00DB42C3"/>
    <w:rsid w:val="00DB4322"/>
    <w:rsid w:val="00DB47B2"/>
    <w:rsid w:val="00DB4C4B"/>
    <w:rsid w:val="00DB4F9D"/>
    <w:rsid w:val="00DB50AE"/>
    <w:rsid w:val="00DB52D8"/>
    <w:rsid w:val="00DB53AA"/>
    <w:rsid w:val="00DB56C8"/>
    <w:rsid w:val="00DB5A21"/>
    <w:rsid w:val="00DB5BC0"/>
    <w:rsid w:val="00DB5BEA"/>
    <w:rsid w:val="00DB5D47"/>
    <w:rsid w:val="00DB5D96"/>
    <w:rsid w:val="00DB5DEB"/>
    <w:rsid w:val="00DB5EE5"/>
    <w:rsid w:val="00DB5F5D"/>
    <w:rsid w:val="00DB62A6"/>
    <w:rsid w:val="00DB6500"/>
    <w:rsid w:val="00DB6598"/>
    <w:rsid w:val="00DB6745"/>
    <w:rsid w:val="00DB68FF"/>
    <w:rsid w:val="00DB695E"/>
    <w:rsid w:val="00DB6A3B"/>
    <w:rsid w:val="00DB6FA9"/>
    <w:rsid w:val="00DB7164"/>
    <w:rsid w:val="00DB71FD"/>
    <w:rsid w:val="00DB72E6"/>
    <w:rsid w:val="00DB7427"/>
    <w:rsid w:val="00DB749A"/>
    <w:rsid w:val="00DB7DE2"/>
    <w:rsid w:val="00DB7E8C"/>
    <w:rsid w:val="00DB7F53"/>
    <w:rsid w:val="00DC0199"/>
    <w:rsid w:val="00DC0349"/>
    <w:rsid w:val="00DC070E"/>
    <w:rsid w:val="00DC0715"/>
    <w:rsid w:val="00DC080E"/>
    <w:rsid w:val="00DC09D6"/>
    <w:rsid w:val="00DC0A12"/>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BD8"/>
    <w:rsid w:val="00DC3E1F"/>
    <w:rsid w:val="00DC3EED"/>
    <w:rsid w:val="00DC4205"/>
    <w:rsid w:val="00DC4B72"/>
    <w:rsid w:val="00DC4D40"/>
    <w:rsid w:val="00DC4D82"/>
    <w:rsid w:val="00DC4E9C"/>
    <w:rsid w:val="00DC5193"/>
    <w:rsid w:val="00DC522F"/>
    <w:rsid w:val="00DC588E"/>
    <w:rsid w:val="00DC58CD"/>
    <w:rsid w:val="00DC598D"/>
    <w:rsid w:val="00DC5C1A"/>
    <w:rsid w:val="00DC5C24"/>
    <w:rsid w:val="00DC605E"/>
    <w:rsid w:val="00DC6091"/>
    <w:rsid w:val="00DC61F7"/>
    <w:rsid w:val="00DC628B"/>
    <w:rsid w:val="00DC64BD"/>
    <w:rsid w:val="00DC65D8"/>
    <w:rsid w:val="00DC6913"/>
    <w:rsid w:val="00DC6A0C"/>
    <w:rsid w:val="00DC6A94"/>
    <w:rsid w:val="00DC7073"/>
    <w:rsid w:val="00DC72A9"/>
    <w:rsid w:val="00DC765F"/>
    <w:rsid w:val="00DC7722"/>
    <w:rsid w:val="00DC7890"/>
    <w:rsid w:val="00DD003A"/>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396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441"/>
    <w:rsid w:val="00DD6633"/>
    <w:rsid w:val="00DD6969"/>
    <w:rsid w:val="00DD6C70"/>
    <w:rsid w:val="00DD6CED"/>
    <w:rsid w:val="00DD6D28"/>
    <w:rsid w:val="00DD6DA2"/>
    <w:rsid w:val="00DD6E64"/>
    <w:rsid w:val="00DD761C"/>
    <w:rsid w:val="00DD7C33"/>
    <w:rsid w:val="00DD7DF3"/>
    <w:rsid w:val="00DD7E4A"/>
    <w:rsid w:val="00DD7EF8"/>
    <w:rsid w:val="00DD7F98"/>
    <w:rsid w:val="00DE0059"/>
    <w:rsid w:val="00DE0171"/>
    <w:rsid w:val="00DE0333"/>
    <w:rsid w:val="00DE0558"/>
    <w:rsid w:val="00DE0AAA"/>
    <w:rsid w:val="00DE0C2B"/>
    <w:rsid w:val="00DE16BD"/>
    <w:rsid w:val="00DE16DD"/>
    <w:rsid w:val="00DE1838"/>
    <w:rsid w:val="00DE192C"/>
    <w:rsid w:val="00DE1BBD"/>
    <w:rsid w:val="00DE1CB8"/>
    <w:rsid w:val="00DE1CF1"/>
    <w:rsid w:val="00DE2148"/>
    <w:rsid w:val="00DE21CF"/>
    <w:rsid w:val="00DE279F"/>
    <w:rsid w:val="00DE29EE"/>
    <w:rsid w:val="00DE2D46"/>
    <w:rsid w:val="00DE2D4B"/>
    <w:rsid w:val="00DE2F22"/>
    <w:rsid w:val="00DE3083"/>
    <w:rsid w:val="00DE37D6"/>
    <w:rsid w:val="00DE3E7C"/>
    <w:rsid w:val="00DE3FDD"/>
    <w:rsid w:val="00DE4245"/>
    <w:rsid w:val="00DE453D"/>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6C7F"/>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2E"/>
    <w:rsid w:val="00DF4707"/>
    <w:rsid w:val="00DF4825"/>
    <w:rsid w:val="00DF4920"/>
    <w:rsid w:val="00DF4A02"/>
    <w:rsid w:val="00DF4A7D"/>
    <w:rsid w:val="00DF4BED"/>
    <w:rsid w:val="00DF4C07"/>
    <w:rsid w:val="00DF4D9F"/>
    <w:rsid w:val="00DF4DEA"/>
    <w:rsid w:val="00DF4EAC"/>
    <w:rsid w:val="00DF4F19"/>
    <w:rsid w:val="00DF5041"/>
    <w:rsid w:val="00DF51B5"/>
    <w:rsid w:val="00DF5270"/>
    <w:rsid w:val="00DF52B8"/>
    <w:rsid w:val="00DF5874"/>
    <w:rsid w:val="00DF58A6"/>
    <w:rsid w:val="00DF5C86"/>
    <w:rsid w:val="00DF5D31"/>
    <w:rsid w:val="00DF5E5C"/>
    <w:rsid w:val="00DF5EB1"/>
    <w:rsid w:val="00DF5FF9"/>
    <w:rsid w:val="00DF6014"/>
    <w:rsid w:val="00DF6255"/>
    <w:rsid w:val="00DF665D"/>
    <w:rsid w:val="00DF6672"/>
    <w:rsid w:val="00DF6820"/>
    <w:rsid w:val="00DF6824"/>
    <w:rsid w:val="00DF6B8A"/>
    <w:rsid w:val="00DF6EFB"/>
    <w:rsid w:val="00DF6F0F"/>
    <w:rsid w:val="00DF6FD7"/>
    <w:rsid w:val="00DF7226"/>
    <w:rsid w:val="00DF731F"/>
    <w:rsid w:val="00DF78DF"/>
    <w:rsid w:val="00DF7E1D"/>
    <w:rsid w:val="00E000A6"/>
    <w:rsid w:val="00E00149"/>
    <w:rsid w:val="00E0026F"/>
    <w:rsid w:val="00E003DB"/>
    <w:rsid w:val="00E004D1"/>
    <w:rsid w:val="00E007FA"/>
    <w:rsid w:val="00E00A07"/>
    <w:rsid w:val="00E00BCF"/>
    <w:rsid w:val="00E00C11"/>
    <w:rsid w:val="00E00EFF"/>
    <w:rsid w:val="00E00FBC"/>
    <w:rsid w:val="00E012AE"/>
    <w:rsid w:val="00E0191C"/>
    <w:rsid w:val="00E019CB"/>
    <w:rsid w:val="00E019EA"/>
    <w:rsid w:val="00E01C92"/>
    <w:rsid w:val="00E01DAA"/>
    <w:rsid w:val="00E01E92"/>
    <w:rsid w:val="00E0204F"/>
    <w:rsid w:val="00E02838"/>
    <w:rsid w:val="00E028E6"/>
    <w:rsid w:val="00E02AFD"/>
    <w:rsid w:val="00E02C20"/>
    <w:rsid w:val="00E02E67"/>
    <w:rsid w:val="00E03253"/>
    <w:rsid w:val="00E032C1"/>
    <w:rsid w:val="00E039C0"/>
    <w:rsid w:val="00E03AD7"/>
    <w:rsid w:val="00E03B67"/>
    <w:rsid w:val="00E03DF6"/>
    <w:rsid w:val="00E040D2"/>
    <w:rsid w:val="00E041A5"/>
    <w:rsid w:val="00E0430E"/>
    <w:rsid w:val="00E04345"/>
    <w:rsid w:val="00E046AE"/>
    <w:rsid w:val="00E046C1"/>
    <w:rsid w:val="00E0481F"/>
    <w:rsid w:val="00E048E8"/>
    <w:rsid w:val="00E049D3"/>
    <w:rsid w:val="00E049EC"/>
    <w:rsid w:val="00E04A02"/>
    <w:rsid w:val="00E04D5D"/>
    <w:rsid w:val="00E04EE6"/>
    <w:rsid w:val="00E04F6F"/>
    <w:rsid w:val="00E05204"/>
    <w:rsid w:val="00E05207"/>
    <w:rsid w:val="00E0536E"/>
    <w:rsid w:val="00E05A43"/>
    <w:rsid w:val="00E05B03"/>
    <w:rsid w:val="00E05CEE"/>
    <w:rsid w:val="00E05E29"/>
    <w:rsid w:val="00E05E56"/>
    <w:rsid w:val="00E0613C"/>
    <w:rsid w:val="00E06730"/>
    <w:rsid w:val="00E0674C"/>
    <w:rsid w:val="00E06AF4"/>
    <w:rsid w:val="00E07686"/>
    <w:rsid w:val="00E077F4"/>
    <w:rsid w:val="00E078D9"/>
    <w:rsid w:val="00E07E45"/>
    <w:rsid w:val="00E07FD4"/>
    <w:rsid w:val="00E1007C"/>
    <w:rsid w:val="00E102BD"/>
    <w:rsid w:val="00E102E3"/>
    <w:rsid w:val="00E1039D"/>
    <w:rsid w:val="00E103F8"/>
    <w:rsid w:val="00E104DE"/>
    <w:rsid w:val="00E1074E"/>
    <w:rsid w:val="00E108DC"/>
    <w:rsid w:val="00E10F50"/>
    <w:rsid w:val="00E11652"/>
    <w:rsid w:val="00E11A13"/>
    <w:rsid w:val="00E11C22"/>
    <w:rsid w:val="00E11CAF"/>
    <w:rsid w:val="00E11EB8"/>
    <w:rsid w:val="00E125EE"/>
    <w:rsid w:val="00E12775"/>
    <w:rsid w:val="00E12A5A"/>
    <w:rsid w:val="00E12B67"/>
    <w:rsid w:val="00E12CFB"/>
    <w:rsid w:val="00E12DAD"/>
    <w:rsid w:val="00E1351C"/>
    <w:rsid w:val="00E136AE"/>
    <w:rsid w:val="00E138C4"/>
    <w:rsid w:val="00E139D0"/>
    <w:rsid w:val="00E139F2"/>
    <w:rsid w:val="00E13AD1"/>
    <w:rsid w:val="00E13BD9"/>
    <w:rsid w:val="00E143F1"/>
    <w:rsid w:val="00E145E0"/>
    <w:rsid w:val="00E145F4"/>
    <w:rsid w:val="00E148E0"/>
    <w:rsid w:val="00E14913"/>
    <w:rsid w:val="00E14E2C"/>
    <w:rsid w:val="00E14F10"/>
    <w:rsid w:val="00E1500E"/>
    <w:rsid w:val="00E150B1"/>
    <w:rsid w:val="00E151CB"/>
    <w:rsid w:val="00E15352"/>
    <w:rsid w:val="00E15448"/>
    <w:rsid w:val="00E154A1"/>
    <w:rsid w:val="00E1553A"/>
    <w:rsid w:val="00E1582F"/>
    <w:rsid w:val="00E15FE1"/>
    <w:rsid w:val="00E1626E"/>
    <w:rsid w:val="00E16279"/>
    <w:rsid w:val="00E164E8"/>
    <w:rsid w:val="00E1654E"/>
    <w:rsid w:val="00E1660E"/>
    <w:rsid w:val="00E167D4"/>
    <w:rsid w:val="00E16858"/>
    <w:rsid w:val="00E16B7D"/>
    <w:rsid w:val="00E1711F"/>
    <w:rsid w:val="00E1729E"/>
    <w:rsid w:val="00E1742B"/>
    <w:rsid w:val="00E17584"/>
    <w:rsid w:val="00E175FF"/>
    <w:rsid w:val="00E17B38"/>
    <w:rsid w:val="00E17B9C"/>
    <w:rsid w:val="00E17C3F"/>
    <w:rsid w:val="00E17CBB"/>
    <w:rsid w:val="00E17CFB"/>
    <w:rsid w:val="00E200F0"/>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62"/>
    <w:rsid w:val="00E229F7"/>
    <w:rsid w:val="00E22A10"/>
    <w:rsid w:val="00E22B75"/>
    <w:rsid w:val="00E22C05"/>
    <w:rsid w:val="00E22EE3"/>
    <w:rsid w:val="00E23179"/>
    <w:rsid w:val="00E23224"/>
    <w:rsid w:val="00E23342"/>
    <w:rsid w:val="00E23562"/>
    <w:rsid w:val="00E23667"/>
    <w:rsid w:val="00E23851"/>
    <w:rsid w:val="00E23ACC"/>
    <w:rsid w:val="00E23ADB"/>
    <w:rsid w:val="00E2446F"/>
    <w:rsid w:val="00E245DC"/>
    <w:rsid w:val="00E24A34"/>
    <w:rsid w:val="00E24D31"/>
    <w:rsid w:val="00E25085"/>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C81"/>
    <w:rsid w:val="00E30024"/>
    <w:rsid w:val="00E300A3"/>
    <w:rsid w:val="00E30214"/>
    <w:rsid w:val="00E304B6"/>
    <w:rsid w:val="00E30517"/>
    <w:rsid w:val="00E30596"/>
    <w:rsid w:val="00E3070A"/>
    <w:rsid w:val="00E307E4"/>
    <w:rsid w:val="00E3092C"/>
    <w:rsid w:val="00E30A72"/>
    <w:rsid w:val="00E30BDD"/>
    <w:rsid w:val="00E30DC1"/>
    <w:rsid w:val="00E311A5"/>
    <w:rsid w:val="00E31371"/>
    <w:rsid w:val="00E31506"/>
    <w:rsid w:val="00E315FF"/>
    <w:rsid w:val="00E316BC"/>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41F"/>
    <w:rsid w:val="00E3444A"/>
    <w:rsid w:val="00E3457A"/>
    <w:rsid w:val="00E347CD"/>
    <w:rsid w:val="00E34D6E"/>
    <w:rsid w:val="00E34F08"/>
    <w:rsid w:val="00E35657"/>
    <w:rsid w:val="00E356B0"/>
    <w:rsid w:val="00E35A7B"/>
    <w:rsid w:val="00E35D01"/>
    <w:rsid w:val="00E35DF1"/>
    <w:rsid w:val="00E35F47"/>
    <w:rsid w:val="00E362BC"/>
    <w:rsid w:val="00E3648F"/>
    <w:rsid w:val="00E365D2"/>
    <w:rsid w:val="00E369B2"/>
    <w:rsid w:val="00E36A3E"/>
    <w:rsid w:val="00E36B63"/>
    <w:rsid w:val="00E36BB2"/>
    <w:rsid w:val="00E36EB0"/>
    <w:rsid w:val="00E36F5C"/>
    <w:rsid w:val="00E374CC"/>
    <w:rsid w:val="00E375EA"/>
    <w:rsid w:val="00E377BF"/>
    <w:rsid w:val="00E37904"/>
    <w:rsid w:val="00E37C25"/>
    <w:rsid w:val="00E37F53"/>
    <w:rsid w:val="00E37F72"/>
    <w:rsid w:val="00E4033E"/>
    <w:rsid w:val="00E40362"/>
    <w:rsid w:val="00E403D1"/>
    <w:rsid w:val="00E4092C"/>
    <w:rsid w:val="00E40D41"/>
    <w:rsid w:val="00E40DAE"/>
    <w:rsid w:val="00E40E78"/>
    <w:rsid w:val="00E410C7"/>
    <w:rsid w:val="00E415CB"/>
    <w:rsid w:val="00E4172C"/>
    <w:rsid w:val="00E4183C"/>
    <w:rsid w:val="00E419AD"/>
    <w:rsid w:val="00E41A3E"/>
    <w:rsid w:val="00E41D2F"/>
    <w:rsid w:val="00E42044"/>
    <w:rsid w:val="00E42630"/>
    <w:rsid w:val="00E42970"/>
    <w:rsid w:val="00E42A63"/>
    <w:rsid w:val="00E42AE2"/>
    <w:rsid w:val="00E42E93"/>
    <w:rsid w:val="00E42ED2"/>
    <w:rsid w:val="00E42FF3"/>
    <w:rsid w:val="00E430E9"/>
    <w:rsid w:val="00E430EE"/>
    <w:rsid w:val="00E432AE"/>
    <w:rsid w:val="00E4356E"/>
    <w:rsid w:val="00E437A7"/>
    <w:rsid w:val="00E4386D"/>
    <w:rsid w:val="00E43992"/>
    <w:rsid w:val="00E43CED"/>
    <w:rsid w:val="00E43D12"/>
    <w:rsid w:val="00E43F06"/>
    <w:rsid w:val="00E43F1E"/>
    <w:rsid w:val="00E43FBE"/>
    <w:rsid w:val="00E44396"/>
    <w:rsid w:val="00E4517A"/>
    <w:rsid w:val="00E452D0"/>
    <w:rsid w:val="00E45605"/>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450"/>
    <w:rsid w:val="00E5071F"/>
    <w:rsid w:val="00E50A7B"/>
    <w:rsid w:val="00E50CEB"/>
    <w:rsid w:val="00E50E76"/>
    <w:rsid w:val="00E510A3"/>
    <w:rsid w:val="00E51548"/>
    <w:rsid w:val="00E515A3"/>
    <w:rsid w:val="00E51812"/>
    <w:rsid w:val="00E51B0C"/>
    <w:rsid w:val="00E51DC2"/>
    <w:rsid w:val="00E51E23"/>
    <w:rsid w:val="00E521C6"/>
    <w:rsid w:val="00E52532"/>
    <w:rsid w:val="00E52547"/>
    <w:rsid w:val="00E52596"/>
    <w:rsid w:val="00E52643"/>
    <w:rsid w:val="00E52860"/>
    <w:rsid w:val="00E52A5C"/>
    <w:rsid w:val="00E52C2C"/>
    <w:rsid w:val="00E52CCE"/>
    <w:rsid w:val="00E52DFA"/>
    <w:rsid w:val="00E52E57"/>
    <w:rsid w:val="00E52F76"/>
    <w:rsid w:val="00E5315C"/>
    <w:rsid w:val="00E53782"/>
    <w:rsid w:val="00E53828"/>
    <w:rsid w:val="00E538E0"/>
    <w:rsid w:val="00E53E22"/>
    <w:rsid w:val="00E53E3F"/>
    <w:rsid w:val="00E53F0A"/>
    <w:rsid w:val="00E53F67"/>
    <w:rsid w:val="00E53FD0"/>
    <w:rsid w:val="00E54042"/>
    <w:rsid w:val="00E544E0"/>
    <w:rsid w:val="00E5459B"/>
    <w:rsid w:val="00E5476E"/>
    <w:rsid w:val="00E54D33"/>
    <w:rsid w:val="00E54D58"/>
    <w:rsid w:val="00E55031"/>
    <w:rsid w:val="00E5503E"/>
    <w:rsid w:val="00E55582"/>
    <w:rsid w:val="00E55ABF"/>
    <w:rsid w:val="00E55BED"/>
    <w:rsid w:val="00E55C2F"/>
    <w:rsid w:val="00E55D2C"/>
    <w:rsid w:val="00E56699"/>
    <w:rsid w:val="00E56DB1"/>
    <w:rsid w:val="00E5705E"/>
    <w:rsid w:val="00E5711F"/>
    <w:rsid w:val="00E573BA"/>
    <w:rsid w:val="00E5765B"/>
    <w:rsid w:val="00E5783A"/>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90B"/>
    <w:rsid w:val="00E61CFD"/>
    <w:rsid w:val="00E61DA5"/>
    <w:rsid w:val="00E61DAC"/>
    <w:rsid w:val="00E61DB1"/>
    <w:rsid w:val="00E6247A"/>
    <w:rsid w:val="00E624DA"/>
    <w:rsid w:val="00E62597"/>
    <w:rsid w:val="00E625E8"/>
    <w:rsid w:val="00E62896"/>
    <w:rsid w:val="00E629F9"/>
    <w:rsid w:val="00E62ABD"/>
    <w:rsid w:val="00E62AF2"/>
    <w:rsid w:val="00E62EB4"/>
    <w:rsid w:val="00E6300E"/>
    <w:rsid w:val="00E63060"/>
    <w:rsid w:val="00E630F7"/>
    <w:rsid w:val="00E63129"/>
    <w:rsid w:val="00E631EB"/>
    <w:rsid w:val="00E632E3"/>
    <w:rsid w:val="00E63434"/>
    <w:rsid w:val="00E63B81"/>
    <w:rsid w:val="00E63EE9"/>
    <w:rsid w:val="00E63F17"/>
    <w:rsid w:val="00E6412A"/>
    <w:rsid w:val="00E6426D"/>
    <w:rsid w:val="00E64286"/>
    <w:rsid w:val="00E642E8"/>
    <w:rsid w:val="00E6468D"/>
    <w:rsid w:val="00E64763"/>
    <w:rsid w:val="00E64A07"/>
    <w:rsid w:val="00E64D86"/>
    <w:rsid w:val="00E654C9"/>
    <w:rsid w:val="00E655D8"/>
    <w:rsid w:val="00E65698"/>
    <w:rsid w:val="00E65A06"/>
    <w:rsid w:val="00E65E6B"/>
    <w:rsid w:val="00E660F5"/>
    <w:rsid w:val="00E6622A"/>
    <w:rsid w:val="00E66244"/>
    <w:rsid w:val="00E6640D"/>
    <w:rsid w:val="00E6682F"/>
    <w:rsid w:val="00E6691F"/>
    <w:rsid w:val="00E669CC"/>
    <w:rsid w:val="00E66E2A"/>
    <w:rsid w:val="00E671E5"/>
    <w:rsid w:val="00E67387"/>
    <w:rsid w:val="00E673D8"/>
    <w:rsid w:val="00E6795B"/>
    <w:rsid w:val="00E67C8B"/>
    <w:rsid w:val="00E7012A"/>
    <w:rsid w:val="00E7020E"/>
    <w:rsid w:val="00E703DC"/>
    <w:rsid w:val="00E7043B"/>
    <w:rsid w:val="00E705E5"/>
    <w:rsid w:val="00E70B0C"/>
    <w:rsid w:val="00E710FA"/>
    <w:rsid w:val="00E71417"/>
    <w:rsid w:val="00E71552"/>
    <w:rsid w:val="00E719CC"/>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303"/>
    <w:rsid w:val="00E73446"/>
    <w:rsid w:val="00E738AF"/>
    <w:rsid w:val="00E73E01"/>
    <w:rsid w:val="00E73E82"/>
    <w:rsid w:val="00E744BB"/>
    <w:rsid w:val="00E74513"/>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B23"/>
    <w:rsid w:val="00E75F9B"/>
    <w:rsid w:val="00E76141"/>
    <w:rsid w:val="00E76270"/>
    <w:rsid w:val="00E76309"/>
    <w:rsid w:val="00E76316"/>
    <w:rsid w:val="00E765EB"/>
    <w:rsid w:val="00E766D2"/>
    <w:rsid w:val="00E76A31"/>
    <w:rsid w:val="00E76A68"/>
    <w:rsid w:val="00E76C80"/>
    <w:rsid w:val="00E76ED7"/>
    <w:rsid w:val="00E77040"/>
    <w:rsid w:val="00E773B6"/>
    <w:rsid w:val="00E773D4"/>
    <w:rsid w:val="00E7780A"/>
    <w:rsid w:val="00E77958"/>
    <w:rsid w:val="00E7797B"/>
    <w:rsid w:val="00E77B45"/>
    <w:rsid w:val="00E77B63"/>
    <w:rsid w:val="00E77C66"/>
    <w:rsid w:val="00E77CFA"/>
    <w:rsid w:val="00E8016D"/>
    <w:rsid w:val="00E801AF"/>
    <w:rsid w:val="00E801D6"/>
    <w:rsid w:val="00E804BC"/>
    <w:rsid w:val="00E8052E"/>
    <w:rsid w:val="00E805B6"/>
    <w:rsid w:val="00E8062F"/>
    <w:rsid w:val="00E80867"/>
    <w:rsid w:val="00E80B6C"/>
    <w:rsid w:val="00E80B75"/>
    <w:rsid w:val="00E80C6E"/>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2F4B"/>
    <w:rsid w:val="00E83280"/>
    <w:rsid w:val="00E832C9"/>
    <w:rsid w:val="00E83469"/>
    <w:rsid w:val="00E835E1"/>
    <w:rsid w:val="00E83671"/>
    <w:rsid w:val="00E8395E"/>
    <w:rsid w:val="00E83BF7"/>
    <w:rsid w:val="00E83E6E"/>
    <w:rsid w:val="00E83E82"/>
    <w:rsid w:val="00E843F9"/>
    <w:rsid w:val="00E84A52"/>
    <w:rsid w:val="00E84B0B"/>
    <w:rsid w:val="00E850F7"/>
    <w:rsid w:val="00E85279"/>
    <w:rsid w:val="00E852E4"/>
    <w:rsid w:val="00E85483"/>
    <w:rsid w:val="00E859CA"/>
    <w:rsid w:val="00E85C01"/>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8B3"/>
    <w:rsid w:val="00E92994"/>
    <w:rsid w:val="00E92AA9"/>
    <w:rsid w:val="00E92E29"/>
    <w:rsid w:val="00E92F0A"/>
    <w:rsid w:val="00E92F9F"/>
    <w:rsid w:val="00E93168"/>
    <w:rsid w:val="00E9346A"/>
    <w:rsid w:val="00E93742"/>
    <w:rsid w:val="00E93844"/>
    <w:rsid w:val="00E93A7A"/>
    <w:rsid w:val="00E93B3D"/>
    <w:rsid w:val="00E93D80"/>
    <w:rsid w:val="00E94053"/>
    <w:rsid w:val="00E942A2"/>
    <w:rsid w:val="00E94307"/>
    <w:rsid w:val="00E94762"/>
    <w:rsid w:val="00E947D7"/>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7D7"/>
    <w:rsid w:val="00E9687A"/>
    <w:rsid w:val="00E9694A"/>
    <w:rsid w:val="00E96A47"/>
    <w:rsid w:val="00E96C84"/>
    <w:rsid w:val="00E96E46"/>
    <w:rsid w:val="00E96FBC"/>
    <w:rsid w:val="00E9738B"/>
    <w:rsid w:val="00E97475"/>
    <w:rsid w:val="00E97507"/>
    <w:rsid w:val="00EA00A6"/>
    <w:rsid w:val="00EA0281"/>
    <w:rsid w:val="00EA0621"/>
    <w:rsid w:val="00EA07B5"/>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A82"/>
    <w:rsid w:val="00EA1B4A"/>
    <w:rsid w:val="00EA1E30"/>
    <w:rsid w:val="00EA20D9"/>
    <w:rsid w:val="00EA2271"/>
    <w:rsid w:val="00EA24FF"/>
    <w:rsid w:val="00EA2730"/>
    <w:rsid w:val="00EA295B"/>
    <w:rsid w:val="00EA2D98"/>
    <w:rsid w:val="00EA2D9B"/>
    <w:rsid w:val="00EA3502"/>
    <w:rsid w:val="00EA3527"/>
    <w:rsid w:val="00EA35AC"/>
    <w:rsid w:val="00EA3708"/>
    <w:rsid w:val="00EA3C7A"/>
    <w:rsid w:val="00EA3D67"/>
    <w:rsid w:val="00EA3DB9"/>
    <w:rsid w:val="00EA3F13"/>
    <w:rsid w:val="00EA3FE8"/>
    <w:rsid w:val="00EA4398"/>
    <w:rsid w:val="00EA4465"/>
    <w:rsid w:val="00EA45D5"/>
    <w:rsid w:val="00EA45F7"/>
    <w:rsid w:val="00EA475F"/>
    <w:rsid w:val="00EA4877"/>
    <w:rsid w:val="00EA4AC2"/>
    <w:rsid w:val="00EA4BF0"/>
    <w:rsid w:val="00EA4D07"/>
    <w:rsid w:val="00EA4D38"/>
    <w:rsid w:val="00EA4FFE"/>
    <w:rsid w:val="00EA5029"/>
    <w:rsid w:val="00EA5080"/>
    <w:rsid w:val="00EA5335"/>
    <w:rsid w:val="00EA5B7F"/>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4FB"/>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962"/>
    <w:rsid w:val="00EB5A4E"/>
    <w:rsid w:val="00EB5CC3"/>
    <w:rsid w:val="00EB5D93"/>
    <w:rsid w:val="00EB5FDC"/>
    <w:rsid w:val="00EB5FF5"/>
    <w:rsid w:val="00EB6116"/>
    <w:rsid w:val="00EB628E"/>
    <w:rsid w:val="00EB6440"/>
    <w:rsid w:val="00EB6698"/>
    <w:rsid w:val="00EB6A8D"/>
    <w:rsid w:val="00EB6BCE"/>
    <w:rsid w:val="00EB6C27"/>
    <w:rsid w:val="00EB6C3E"/>
    <w:rsid w:val="00EB6C50"/>
    <w:rsid w:val="00EB6C53"/>
    <w:rsid w:val="00EB6ED2"/>
    <w:rsid w:val="00EB73C2"/>
    <w:rsid w:val="00EB747B"/>
    <w:rsid w:val="00EB76F3"/>
    <w:rsid w:val="00EB77D7"/>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FA1"/>
    <w:rsid w:val="00EC10C0"/>
    <w:rsid w:val="00EC1164"/>
    <w:rsid w:val="00EC117E"/>
    <w:rsid w:val="00EC12B7"/>
    <w:rsid w:val="00EC1546"/>
    <w:rsid w:val="00EC1642"/>
    <w:rsid w:val="00EC183D"/>
    <w:rsid w:val="00EC1B4B"/>
    <w:rsid w:val="00EC1D83"/>
    <w:rsid w:val="00EC1F3C"/>
    <w:rsid w:val="00EC25C0"/>
    <w:rsid w:val="00EC27CC"/>
    <w:rsid w:val="00EC2E21"/>
    <w:rsid w:val="00EC2F72"/>
    <w:rsid w:val="00EC32D6"/>
    <w:rsid w:val="00EC331F"/>
    <w:rsid w:val="00EC3481"/>
    <w:rsid w:val="00EC36DD"/>
    <w:rsid w:val="00EC3C25"/>
    <w:rsid w:val="00EC3EBA"/>
    <w:rsid w:val="00EC4107"/>
    <w:rsid w:val="00EC43A9"/>
    <w:rsid w:val="00EC48A2"/>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23F"/>
    <w:rsid w:val="00EC7349"/>
    <w:rsid w:val="00EC757E"/>
    <w:rsid w:val="00ED00B4"/>
    <w:rsid w:val="00ED022F"/>
    <w:rsid w:val="00ED045F"/>
    <w:rsid w:val="00ED04CE"/>
    <w:rsid w:val="00ED05C6"/>
    <w:rsid w:val="00ED0C00"/>
    <w:rsid w:val="00ED0DE8"/>
    <w:rsid w:val="00ED0EB9"/>
    <w:rsid w:val="00ED1206"/>
    <w:rsid w:val="00ED1447"/>
    <w:rsid w:val="00ED168B"/>
    <w:rsid w:val="00ED17C3"/>
    <w:rsid w:val="00ED1908"/>
    <w:rsid w:val="00ED199D"/>
    <w:rsid w:val="00ED19B6"/>
    <w:rsid w:val="00ED1A39"/>
    <w:rsid w:val="00ED21B3"/>
    <w:rsid w:val="00ED22B4"/>
    <w:rsid w:val="00ED24AE"/>
    <w:rsid w:val="00ED24E6"/>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89"/>
    <w:rsid w:val="00ED432E"/>
    <w:rsid w:val="00ED4792"/>
    <w:rsid w:val="00ED4A3C"/>
    <w:rsid w:val="00ED4D73"/>
    <w:rsid w:val="00ED4F25"/>
    <w:rsid w:val="00ED5059"/>
    <w:rsid w:val="00ED5122"/>
    <w:rsid w:val="00ED532C"/>
    <w:rsid w:val="00ED54F7"/>
    <w:rsid w:val="00ED567C"/>
    <w:rsid w:val="00ED58F2"/>
    <w:rsid w:val="00ED58FE"/>
    <w:rsid w:val="00ED5947"/>
    <w:rsid w:val="00ED5B50"/>
    <w:rsid w:val="00ED5BDA"/>
    <w:rsid w:val="00ED5EFE"/>
    <w:rsid w:val="00ED5F7B"/>
    <w:rsid w:val="00ED645E"/>
    <w:rsid w:val="00ED699D"/>
    <w:rsid w:val="00ED69AE"/>
    <w:rsid w:val="00ED6A6D"/>
    <w:rsid w:val="00ED6CAF"/>
    <w:rsid w:val="00ED6E32"/>
    <w:rsid w:val="00ED7177"/>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0FEC"/>
    <w:rsid w:val="00EE1018"/>
    <w:rsid w:val="00EE1298"/>
    <w:rsid w:val="00EE12DA"/>
    <w:rsid w:val="00EE12F6"/>
    <w:rsid w:val="00EE14D7"/>
    <w:rsid w:val="00EE15CA"/>
    <w:rsid w:val="00EE18BB"/>
    <w:rsid w:val="00EE1A03"/>
    <w:rsid w:val="00EE1CDA"/>
    <w:rsid w:val="00EE24B7"/>
    <w:rsid w:val="00EE27AE"/>
    <w:rsid w:val="00EE2996"/>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726"/>
    <w:rsid w:val="00EE4CC3"/>
    <w:rsid w:val="00EE4F27"/>
    <w:rsid w:val="00EE5112"/>
    <w:rsid w:val="00EE58ED"/>
    <w:rsid w:val="00EE59B5"/>
    <w:rsid w:val="00EE62B4"/>
    <w:rsid w:val="00EE636D"/>
    <w:rsid w:val="00EE66B1"/>
    <w:rsid w:val="00EE671F"/>
    <w:rsid w:val="00EE6979"/>
    <w:rsid w:val="00EE6A8C"/>
    <w:rsid w:val="00EE6CB1"/>
    <w:rsid w:val="00EE6D07"/>
    <w:rsid w:val="00EE6D48"/>
    <w:rsid w:val="00EE70F5"/>
    <w:rsid w:val="00EE728E"/>
    <w:rsid w:val="00EE7304"/>
    <w:rsid w:val="00EE7309"/>
    <w:rsid w:val="00EE736D"/>
    <w:rsid w:val="00EE7726"/>
    <w:rsid w:val="00EE785F"/>
    <w:rsid w:val="00EE78AC"/>
    <w:rsid w:val="00EE7D91"/>
    <w:rsid w:val="00EE7ECE"/>
    <w:rsid w:val="00EF00C8"/>
    <w:rsid w:val="00EF016A"/>
    <w:rsid w:val="00EF0225"/>
    <w:rsid w:val="00EF03F0"/>
    <w:rsid w:val="00EF082A"/>
    <w:rsid w:val="00EF098C"/>
    <w:rsid w:val="00EF0BAB"/>
    <w:rsid w:val="00EF0BBB"/>
    <w:rsid w:val="00EF0C55"/>
    <w:rsid w:val="00EF0CE6"/>
    <w:rsid w:val="00EF0E50"/>
    <w:rsid w:val="00EF1023"/>
    <w:rsid w:val="00EF118F"/>
    <w:rsid w:val="00EF1336"/>
    <w:rsid w:val="00EF1811"/>
    <w:rsid w:val="00EF1C0D"/>
    <w:rsid w:val="00EF1EF7"/>
    <w:rsid w:val="00EF1F0E"/>
    <w:rsid w:val="00EF20FD"/>
    <w:rsid w:val="00EF21E9"/>
    <w:rsid w:val="00EF247F"/>
    <w:rsid w:val="00EF24C4"/>
    <w:rsid w:val="00EF26E8"/>
    <w:rsid w:val="00EF2786"/>
    <w:rsid w:val="00EF28D7"/>
    <w:rsid w:val="00EF29F8"/>
    <w:rsid w:val="00EF2C3D"/>
    <w:rsid w:val="00EF2C64"/>
    <w:rsid w:val="00EF2D50"/>
    <w:rsid w:val="00EF34CD"/>
    <w:rsid w:val="00EF34F8"/>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C80"/>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EF7E41"/>
    <w:rsid w:val="00EF7FEC"/>
    <w:rsid w:val="00F00018"/>
    <w:rsid w:val="00F000F0"/>
    <w:rsid w:val="00F00180"/>
    <w:rsid w:val="00F00249"/>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466"/>
    <w:rsid w:val="00F035EA"/>
    <w:rsid w:val="00F0378C"/>
    <w:rsid w:val="00F0388F"/>
    <w:rsid w:val="00F03891"/>
    <w:rsid w:val="00F043D0"/>
    <w:rsid w:val="00F044CA"/>
    <w:rsid w:val="00F04551"/>
    <w:rsid w:val="00F04887"/>
    <w:rsid w:val="00F04C90"/>
    <w:rsid w:val="00F04D51"/>
    <w:rsid w:val="00F04F3E"/>
    <w:rsid w:val="00F0522E"/>
    <w:rsid w:val="00F0523C"/>
    <w:rsid w:val="00F05819"/>
    <w:rsid w:val="00F058CE"/>
    <w:rsid w:val="00F05EED"/>
    <w:rsid w:val="00F0639D"/>
    <w:rsid w:val="00F06ADC"/>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1A8"/>
    <w:rsid w:val="00F124CB"/>
    <w:rsid w:val="00F128BA"/>
    <w:rsid w:val="00F128F4"/>
    <w:rsid w:val="00F12A77"/>
    <w:rsid w:val="00F12B3D"/>
    <w:rsid w:val="00F12D63"/>
    <w:rsid w:val="00F1301B"/>
    <w:rsid w:val="00F13179"/>
    <w:rsid w:val="00F134F0"/>
    <w:rsid w:val="00F138CE"/>
    <w:rsid w:val="00F13B07"/>
    <w:rsid w:val="00F13E3F"/>
    <w:rsid w:val="00F13EB3"/>
    <w:rsid w:val="00F13FAF"/>
    <w:rsid w:val="00F14022"/>
    <w:rsid w:val="00F1403E"/>
    <w:rsid w:val="00F14132"/>
    <w:rsid w:val="00F1415B"/>
    <w:rsid w:val="00F1444C"/>
    <w:rsid w:val="00F1472F"/>
    <w:rsid w:val="00F1476B"/>
    <w:rsid w:val="00F149F8"/>
    <w:rsid w:val="00F14F61"/>
    <w:rsid w:val="00F14F9F"/>
    <w:rsid w:val="00F154BC"/>
    <w:rsid w:val="00F154EC"/>
    <w:rsid w:val="00F156C3"/>
    <w:rsid w:val="00F15860"/>
    <w:rsid w:val="00F15F91"/>
    <w:rsid w:val="00F16484"/>
    <w:rsid w:val="00F1674F"/>
    <w:rsid w:val="00F16BB1"/>
    <w:rsid w:val="00F16F7C"/>
    <w:rsid w:val="00F16FC8"/>
    <w:rsid w:val="00F17198"/>
    <w:rsid w:val="00F17310"/>
    <w:rsid w:val="00F177E3"/>
    <w:rsid w:val="00F178C3"/>
    <w:rsid w:val="00F17A8F"/>
    <w:rsid w:val="00F17D01"/>
    <w:rsid w:val="00F20046"/>
    <w:rsid w:val="00F204B0"/>
    <w:rsid w:val="00F20540"/>
    <w:rsid w:val="00F206FE"/>
    <w:rsid w:val="00F20891"/>
    <w:rsid w:val="00F2094D"/>
    <w:rsid w:val="00F20F5B"/>
    <w:rsid w:val="00F20FD7"/>
    <w:rsid w:val="00F21048"/>
    <w:rsid w:val="00F210AB"/>
    <w:rsid w:val="00F215C3"/>
    <w:rsid w:val="00F2164D"/>
    <w:rsid w:val="00F21857"/>
    <w:rsid w:val="00F21886"/>
    <w:rsid w:val="00F218EF"/>
    <w:rsid w:val="00F21A0B"/>
    <w:rsid w:val="00F21C3A"/>
    <w:rsid w:val="00F21DB6"/>
    <w:rsid w:val="00F22157"/>
    <w:rsid w:val="00F22225"/>
    <w:rsid w:val="00F22266"/>
    <w:rsid w:val="00F222A3"/>
    <w:rsid w:val="00F22444"/>
    <w:rsid w:val="00F2245E"/>
    <w:rsid w:val="00F22469"/>
    <w:rsid w:val="00F227B6"/>
    <w:rsid w:val="00F229BA"/>
    <w:rsid w:val="00F22A03"/>
    <w:rsid w:val="00F22C96"/>
    <w:rsid w:val="00F22CA4"/>
    <w:rsid w:val="00F22CAA"/>
    <w:rsid w:val="00F22E80"/>
    <w:rsid w:val="00F234B7"/>
    <w:rsid w:val="00F23561"/>
    <w:rsid w:val="00F2357F"/>
    <w:rsid w:val="00F23A09"/>
    <w:rsid w:val="00F23BD0"/>
    <w:rsid w:val="00F23FCA"/>
    <w:rsid w:val="00F24045"/>
    <w:rsid w:val="00F240F4"/>
    <w:rsid w:val="00F24263"/>
    <w:rsid w:val="00F244C0"/>
    <w:rsid w:val="00F2456B"/>
    <w:rsid w:val="00F24A57"/>
    <w:rsid w:val="00F24BA8"/>
    <w:rsid w:val="00F24E69"/>
    <w:rsid w:val="00F24F4D"/>
    <w:rsid w:val="00F24FA0"/>
    <w:rsid w:val="00F250CE"/>
    <w:rsid w:val="00F2514E"/>
    <w:rsid w:val="00F25157"/>
    <w:rsid w:val="00F25191"/>
    <w:rsid w:val="00F2527F"/>
    <w:rsid w:val="00F252C7"/>
    <w:rsid w:val="00F25610"/>
    <w:rsid w:val="00F257F5"/>
    <w:rsid w:val="00F25870"/>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2245"/>
    <w:rsid w:val="00F322D6"/>
    <w:rsid w:val="00F3236F"/>
    <w:rsid w:val="00F32374"/>
    <w:rsid w:val="00F323F6"/>
    <w:rsid w:val="00F32F0E"/>
    <w:rsid w:val="00F32F3E"/>
    <w:rsid w:val="00F33036"/>
    <w:rsid w:val="00F33580"/>
    <w:rsid w:val="00F3383E"/>
    <w:rsid w:val="00F3386F"/>
    <w:rsid w:val="00F339D5"/>
    <w:rsid w:val="00F33C9A"/>
    <w:rsid w:val="00F34286"/>
    <w:rsid w:val="00F342E5"/>
    <w:rsid w:val="00F346BC"/>
    <w:rsid w:val="00F348DD"/>
    <w:rsid w:val="00F348E8"/>
    <w:rsid w:val="00F34A4F"/>
    <w:rsid w:val="00F34B18"/>
    <w:rsid w:val="00F34CB9"/>
    <w:rsid w:val="00F34E44"/>
    <w:rsid w:val="00F350B1"/>
    <w:rsid w:val="00F3521B"/>
    <w:rsid w:val="00F3546F"/>
    <w:rsid w:val="00F35532"/>
    <w:rsid w:val="00F35561"/>
    <w:rsid w:val="00F35865"/>
    <w:rsid w:val="00F35C57"/>
    <w:rsid w:val="00F35E92"/>
    <w:rsid w:val="00F36217"/>
    <w:rsid w:val="00F363C3"/>
    <w:rsid w:val="00F3651B"/>
    <w:rsid w:val="00F369F3"/>
    <w:rsid w:val="00F36A49"/>
    <w:rsid w:val="00F370CB"/>
    <w:rsid w:val="00F370EB"/>
    <w:rsid w:val="00F377A2"/>
    <w:rsid w:val="00F378A4"/>
    <w:rsid w:val="00F37922"/>
    <w:rsid w:val="00F37ABA"/>
    <w:rsid w:val="00F37AEF"/>
    <w:rsid w:val="00F37AFD"/>
    <w:rsid w:val="00F37CA4"/>
    <w:rsid w:val="00F37CAE"/>
    <w:rsid w:val="00F37FB1"/>
    <w:rsid w:val="00F40179"/>
    <w:rsid w:val="00F401AF"/>
    <w:rsid w:val="00F401FC"/>
    <w:rsid w:val="00F40744"/>
    <w:rsid w:val="00F4081B"/>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75"/>
    <w:rsid w:val="00F426AD"/>
    <w:rsid w:val="00F426CD"/>
    <w:rsid w:val="00F4273A"/>
    <w:rsid w:val="00F428BB"/>
    <w:rsid w:val="00F42910"/>
    <w:rsid w:val="00F42A95"/>
    <w:rsid w:val="00F42ADB"/>
    <w:rsid w:val="00F42B2C"/>
    <w:rsid w:val="00F42C2B"/>
    <w:rsid w:val="00F42C3B"/>
    <w:rsid w:val="00F42E86"/>
    <w:rsid w:val="00F431C9"/>
    <w:rsid w:val="00F43265"/>
    <w:rsid w:val="00F43360"/>
    <w:rsid w:val="00F43472"/>
    <w:rsid w:val="00F439C5"/>
    <w:rsid w:val="00F43B0B"/>
    <w:rsid w:val="00F44226"/>
    <w:rsid w:val="00F444E2"/>
    <w:rsid w:val="00F4462D"/>
    <w:rsid w:val="00F44833"/>
    <w:rsid w:val="00F44EC5"/>
    <w:rsid w:val="00F454BB"/>
    <w:rsid w:val="00F4559F"/>
    <w:rsid w:val="00F45685"/>
    <w:rsid w:val="00F457F9"/>
    <w:rsid w:val="00F45C90"/>
    <w:rsid w:val="00F45DC4"/>
    <w:rsid w:val="00F4626D"/>
    <w:rsid w:val="00F463C5"/>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2C"/>
    <w:rsid w:val="00F51690"/>
    <w:rsid w:val="00F516F4"/>
    <w:rsid w:val="00F51713"/>
    <w:rsid w:val="00F51823"/>
    <w:rsid w:val="00F51962"/>
    <w:rsid w:val="00F51A56"/>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33C"/>
    <w:rsid w:val="00F60435"/>
    <w:rsid w:val="00F6046C"/>
    <w:rsid w:val="00F604B6"/>
    <w:rsid w:val="00F6075F"/>
    <w:rsid w:val="00F60F7E"/>
    <w:rsid w:val="00F61061"/>
    <w:rsid w:val="00F61158"/>
    <w:rsid w:val="00F61564"/>
    <w:rsid w:val="00F616A3"/>
    <w:rsid w:val="00F61701"/>
    <w:rsid w:val="00F61902"/>
    <w:rsid w:val="00F61E07"/>
    <w:rsid w:val="00F61FDE"/>
    <w:rsid w:val="00F620AE"/>
    <w:rsid w:val="00F622E3"/>
    <w:rsid w:val="00F62377"/>
    <w:rsid w:val="00F62640"/>
    <w:rsid w:val="00F62652"/>
    <w:rsid w:val="00F62916"/>
    <w:rsid w:val="00F62B57"/>
    <w:rsid w:val="00F62CB5"/>
    <w:rsid w:val="00F63289"/>
    <w:rsid w:val="00F632CF"/>
    <w:rsid w:val="00F6348E"/>
    <w:rsid w:val="00F635E5"/>
    <w:rsid w:val="00F63A89"/>
    <w:rsid w:val="00F63BE9"/>
    <w:rsid w:val="00F63E76"/>
    <w:rsid w:val="00F63F91"/>
    <w:rsid w:val="00F6404E"/>
    <w:rsid w:val="00F6433C"/>
    <w:rsid w:val="00F6474A"/>
    <w:rsid w:val="00F64966"/>
    <w:rsid w:val="00F64A4B"/>
    <w:rsid w:val="00F64D84"/>
    <w:rsid w:val="00F64DEC"/>
    <w:rsid w:val="00F64F9F"/>
    <w:rsid w:val="00F650A4"/>
    <w:rsid w:val="00F654FA"/>
    <w:rsid w:val="00F65607"/>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C6"/>
    <w:rsid w:val="00F724E3"/>
    <w:rsid w:val="00F7263E"/>
    <w:rsid w:val="00F727AA"/>
    <w:rsid w:val="00F729B4"/>
    <w:rsid w:val="00F729CA"/>
    <w:rsid w:val="00F72A56"/>
    <w:rsid w:val="00F72C94"/>
    <w:rsid w:val="00F72E17"/>
    <w:rsid w:val="00F73226"/>
    <w:rsid w:val="00F732E4"/>
    <w:rsid w:val="00F73BD0"/>
    <w:rsid w:val="00F73D87"/>
    <w:rsid w:val="00F73DCB"/>
    <w:rsid w:val="00F73F43"/>
    <w:rsid w:val="00F7400B"/>
    <w:rsid w:val="00F74056"/>
    <w:rsid w:val="00F7442D"/>
    <w:rsid w:val="00F744CE"/>
    <w:rsid w:val="00F74609"/>
    <w:rsid w:val="00F74664"/>
    <w:rsid w:val="00F74747"/>
    <w:rsid w:val="00F74791"/>
    <w:rsid w:val="00F747CA"/>
    <w:rsid w:val="00F74A7A"/>
    <w:rsid w:val="00F74C0B"/>
    <w:rsid w:val="00F75644"/>
    <w:rsid w:val="00F7564B"/>
    <w:rsid w:val="00F75A0C"/>
    <w:rsid w:val="00F75CF7"/>
    <w:rsid w:val="00F761E4"/>
    <w:rsid w:val="00F76337"/>
    <w:rsid w:val="00F763DF"/>
    <w:rsid w:val="00F76529"/>
    <w:rsid w:val="00F76786"/>
    <w:rsid w:val="00F76841"/>
    <w:rsid w:val="00F76A60"/>
    <w:rsid w:val="00F76B03"/>
    <w:rsid w:val="00F76B74"/>
    <w:rsid w:val="00F76B87"/>
    <w:rsid w:val="00F76F54"/>
    <w:rsid w:val="00F77363"/>
    <w:rsid w:val="00F773E4"/>
    <w:rsid w:val="00F7743B"/>
    <w:rsid w:val="00F77613"/>
    <w:rsid w:val="00F7774F"/>
    <w:rsid w:val="00F77766"/>
    <w:rsid w:val="00F77863"/>
    <w:rsid w:val="00F7792A"/>
    <w:rsid w:val="00F77BFD"/>
    <w:rsid w:val="00F77C47"/>
    <w:rsid w:val="00F77CFA"/>
    <w:rsid w:val="00F77E63"/>
    <w:rsid w:val="00F77F77"/>
    <w:rsid w:val="00F800C1"/>
    <w:rsid w:val="00F8014A"/>
    <w:rsid w:val="00F80347"/>
    <w:rsid w:val="00F805B1"/>
    <w:rsid w:val="00F8072E"/>
    <w:rsid w:val="00F80D8F"/>
    <w:rsid w:val="00F8107A"/>
    <w:rsid w:val="00F81311"/>
    <w:rsid w:val="00F814F8"/>
    <w:rsid w:val="00F81507"/>
    <w:rsid w:val="00F81625"/>
    <w:rsid w:val="00F8181B"/>
    <w:rsid w:val="00F819CB"/>
    <w:rsid w:val="00F81B38"/>
    <w:rsid w:val="00F81C47"/>
    <w:rsid w:val="00F81E0E"/>
    <w:rsid w:val="00F81E87"/>
    <w:rsid w:val="00F81F25"/>
    <w:rsid w:val="00F81F57"/>
    <w:rsid w:val="00F81FC3"/>
    <w:rsid w:val="00F826B3"/>
    <w:rsid w:val="00F82794"/>
    <w:rsid w:val="00F82847"/>
    <w:rsid w:val="00F82CD8"/>
    <w:rsid w:val="00F82CF7"/>
    <w:rsid w:val="00F82E61"/>
    <w:rsid w:val="00F83079"/>
    <w:rsid w:val="00F83185"/>
    <w:rsid w:val="00F83301"/>
    <w:rsid w:val="00F8336F"/>
    <w:rsid w:val="00F83502"/>
    <w:rsid w:val="00F83785"/>
    <w:rsid w:val="00F837A7"/>
    <w:rsid w:val="00F837D7"/>
    <w:rsid w:val="00F837DD"/>
    <w:rsid w:val="00F8397B"/>
    <w:rsid w:val="00F83A98"/>
    <w:rsid w:val="00F83E5F"/>
    <w:rsid w:val="00F83FE2"/>
    <w:rsid w:val="00F840B0"/>
    <w:rsid w:val="00F844B7"/>
    <w:rsid w:val="00F845FE"/>
    <w:rsid w:val="00F84702"/>
    <w:rsid w:val="00F84849"/>
    <w:rsid w:val="00F849D7"/>
    <w:rsid w:val="00F84A27"/>
    <w:rsid w:val="00F84A2F"/>
    <w:rsid w:val="00F84B56"/>
    <w:rsid w:val="00F84B65"/>
    <w:rsid w:val="00F84BAB"/>
    <w:rsid w:val="00F850EB"/>
    <w:rsid w:val="00F8538D"/>
    <w:rsid w:val="00F853A4"/>
    <w:rsid w:val="00F855CB"/>
    <w:rsid w:val="00F856C8"/>
    <w:rsid w:val="00F85744"/>
    <w:rsid w:val="00F859FD"/>
    <w:rsid w:val="00F85AF8"/>
    <w:rsid w:val="00F85F4B"/>
    <w:rsid w:val="00F85F9B"/>
    <w:rsid w:val="00F85FEF"/>
    <w:rsid w:val="00F862D9"/>
    <w:rsid w:val="00F8639E"/>
    <w:rsid w:val="00F863EB"/>
    <w:rsid w:val="00F86484"/>
    <w:rsid w:val="00F86538"/>
    <w:rsid w:val="00F8683A"/>
    <w:rsid w:val="00F86A1F"/>
    <w:rsid w:val="00F86B20"/>
    <w:rsid w:val="00F86C43"/>
    <w:rsid w:val="00F870DB"/>
    <w:rsid w:val="00F87181"/>
    <w:rsid w:val="00F8718B"/>
    <w:rsid w:val="00F8718E"/>
    <w:rsid w:val="00F871D1"/>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29C"/>
    <w:rsid w:val="00F91301"/>
    <w:rsid w:val="00F9147E"/>
    <w:rsid w:val="00F914B1"/>
    <w:rsid w:val="00F915AB"/>
    <w:rsid w:val="00F915E3"/>
    <w:rsid w:val="00F9174D"/>
    <w:rsid w:val="00F917A5"/>
    <w:rsid w:val="00F91906"/>
    <w:rsid w:val="00F9199A"/>
    <w:rsid w:val="00F91A02"/>
    <w:rsid w:val="00F91CA2"/>
    <w:rsid w:val="00F91DAC"/>
    <w:rsid w:val="00F91E40"/>
    <w:rsid w:val="00F92174"/>
    <w:rsid w:val="00F923DB"/>
    <w:rsid w:val="00F92701"/>
    <w:rsid w:val="00F92725"/>
    <w:rsid w:val="00F92ADD"/>
    <w:rsid w:val="00F92B3D"/>
    <w:rsid w:val="00F92C1F"/>
    <w:rsid w:val="00F92D4C"/>
    <w:rsid w:val="00F92F6E"/>
    <w:rsid w:val="00F93024"/>
    <w:rsid w:val="00F93528"/>
    <w:rsid w:val="00F93607"/>
    <w:rsid w:val="00F93610"/>
    <w:rsid w:val="00F937D2"/>
    <w:rsid w:val="00F938B2"/>
    <w:rsid w:val="00F93A3D"/>
    <w:rsid w:val="00F93D13"/>
    <w:rsid w:val="00F93D67"/>
    <w:rsid w:val="00F93E09"/>
    <w:rsid w:val="00F93EE6"/>
    <w:rsid w:val="00F94003"/>
    <w:rsid w:val="00F94412"/>
    <w:rsid w:val="00F94428"/>
    <w:rsid w:val="00F94441"/>
    <w:rsid w:val="00F945BF"/>
    <w:rsid w:val="00F94737"/>
    <w:rsid w:val="00F9473D"/>
    <w:rsid w:val="00F9495D"/>
    <w:rsid w:val="00F94C27"/>
    <w:rsid w:val="00F94E27"/>
    <w:rsid w:val="00F95013"/>
    <w:rsid w:val="00F9509C"/>
    <w:rsid w:val="00F950C3"/>
    <w:rsid w:val="00F951BD"/>
    <w:rsid w:val="00F954B7"/>
    <w:rsid w:val="00F955E0"/>
    <w:rsid w:val="00F9585C"/>
    <w:rsid w:val="00F9592D"/>
    <w:rsid w:val="00F95DAB"/>
    <w:rsid w:val="00F9632D"/>
    <w:rsid w:val="00F9644F"/>
    <w:rsid w:val="00F964F4"/>
    <w:rsid w:val="00F96587"/>
    <w:rsid w:val="00F965D9"/>
    <w:rsid w:val="00F969B1"/>
    <w:rsid w:val="00F969CD"/>
    <w:rsid w:val="00F96C7A"/>
    <w:rsid w:val="00F96D26"/>
    <w:rsid w:val="00F96E4D"/>
    <w:rsid w:val="00F96E7C"/>
    <w:rsid w:val="00F96F56"/>
    <w:rsid w:val="00F9709C"/>
    <w:rsid w:val="00F971A3"/>
    <w:rsid w:val="00F975AD"/>
    <w:rsid w:val="00F975B5"/>
    <w:rsid w:val="00F97654"/>
    <w:rsid w:val="00F9775F"/>
    <w:rsid w:val="00F97761"/>
    <w:rsid w:val="00F97765"/>
    <w:rsid w:val="00F978B4"/>
    <w:rsid w:val="00FA035E"/>
    <w:rsid w:val="00FA04BE"/>
    <w:rsid w:val="00FA0509"/>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1F00"/>
    <w:rsid w:val="00FA2002"/>
    <w:rsid w:val="00FA20D3"/>
    <w:rsid w:val="00FA21AE"/>
    <w:rsid w:val="00FA2526"/>
    <w:rsid w:val="00FA2729"/>
    <w:rsid w:val="00FA2AB0"/>
    <w:rsid w:val="00FA2E85"/>
    <w:rsid w:val="00FA36E8"/>
    <w:rsid w:val="00FA375C"/>
    <w:rsid w:val="00FA3867"/>
    <w:rsid w:val="00FA3B53"/>
    <w:rsid w:val="00FA3C84"/>
    <w:rsid w:val="00FA3C8F"/>
    <w:rsid w:val="00FA40C9"/>
    <w:rsid w:val="00FA4A21"/>
    <w:rsid w:val="00FA4EA0"/>
    <w:rsid w:val="00FA4EDE"/>
    <w:rsid w:val="00FA4F0E"/>
    <w:rsid w:val="00FA50E8"/>
    <w:rsid w:val="00FA526F"/>
    <w:rsid w:val="00FA53C1"/>
    <w:rsid w:val="00FA5527"/>
    <w:rsid w:val="00FA5871"/>
    <w:rsid w:val="00FA589E"/>
    <w:rsid w:val="00FA5962"/>
    <w:rsid w:val="00FA598C"/>
    <w:rsid w:val="00FA5995"/>
    <w:rsid w:val="00FA5EF4"/>
    <w:rsid w:val="00FA6225"/>
    <w:rsid w:val="00FA64E9"/>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67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76F"/>
    <w:rsid w:val="00FB2864"/>
    <w:rsid w:val="00FB289B"/>
    <w:rsid w:val="00FB2AA0"/>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6CA9"/>
    <w:rsid w:val="00FB721D"/>
    <w:rsid w:val="00FB72CB"/>
    <w:rsid w:val="00FB7401"/>
    <w:rsid w:val="00FB74B6"/>
    <w:rsid w:val="00FB74CE"/>
    <w:rsid w:val="00FB7747"/>
    <w:rsid w:val="00FB77BB"/>
    <w:rsid w:val="00FB7840"/>
    <w:rsid w:val="00FB7A9C"/>
    <w:rsid w:val="00FB7B28"/>
    <w:rsid w:val="00FB7F07"/>
    <w:rsid w:val="00FC0363"/>
    <w:rsid w:val="00FC04F0"/>
    <w:rsid w:val="00FC05F4"/>
    <w:rsid w:val="00FC0AB4"/>
    <w:rsid w:val="00FC0B9B"/>
    <w:rsid w:val="00FC0C16"/>
    <w:rsid w:val="00FC0E12"/>
    <w:rsid w:val="00FC0E63"/>
    <w:rsid w:val="00FC0F0A"/>
    <w:rsid w:val="00FC1162"/>
    <w:rsid w:val="00FC11E7"/>
    <w:rsid w:val="00FC1202"/>
    <w:rsid w:val="00FC12EF"/>
    <w:rsid w:val="00FC15DE"/>
    <w:rsid w:val="00FC1859"/>
    <w:rsid w:val="00FC1927"/>
    <w:rsid w:val="00FC1BF9"/>
    <w:rsid w:val="00FC1C46"/>
    <w:rsid w:val="00FC1D53"/>
    <w:rsid w:val="00FC2075"/>
    <w:rsid w:val="00FC20E9"/>
    <w:rsid w:val="00FC21B6"/>
    <w:rsid w:val="00FC2282"/>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D6"/>
    <w:rsid w:val="00FC34E4"/>
    <w:rsid w:val="00FC3676"/>
    <w:rsid w:val="00FC37F0"/>
    <w:rsid w:val="00FC3AD2"/>
    <w:rsid w:val="00FC3BBC"/>
    <w:rsid w:val="00FC3C47"/>
    <w:rsid w:val="00FC3EEB"/>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9FD"/>
    <w:rsid w:val="00FC7F93"/>
    <w:rsid w:val="00FD003E"/>
    <w:rsid w:val="00FD021C"/>
    <w:rsid w:val="00FD04C1"/>
    <w:rsid w:val="00FD06EA"/>
    <w:rsid w:val="00FD0946"/>
    <w:rsid w:val="00FD0A0E"/>
    <w:rsid w:val="00FD0D7E"/>
    <w:rsid w:val="00FD10D2"/>
    <w:rsid w:val="00FD111E"/>
    <w:rsid w:val="00FD11BC"/>
    <w:rsid w:val="00FD14E4"/>
    <w:rsid w:val="00FD180C"/>
    <w:rsid w:val="00FD197D"/>
    <w:rsid w:val="00FD21DD"/>
    <w:rsid w:val="00FD2524"/>
    <w:rsid w:val="00FD2717"/>
    <w:rsid w:val="00FD2804"/>
    <w:rsid w:val="00FD282A"/>
    <w:rsid w:val="00FD2A71"/>
    <w:rsid w:val="00FD2B66"/>
    <w:rsid w:val="00FD2E73"/>
    <w:rsid w:val="00FD3149"/>
    <w:rsid w:val="00FD3905"/>
    <w:rsid w:val="00FD3B31"/>
    <w:rsid w:val="00FD3C15"/>
    <w:rsid w:val="00FD4212"/>
    <w:rsid w:val="00FD423E"/>
    <w:rsid w:val="00FD43AE"/>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BB2"/>
    <w:rsid w:val="00FD6CF0"/>
    <w:rsid w:val="00FD6F9D"/>
    <w:rsid w:val="00FD7001"/>
    <w:rsid w:val="00FD7240"/>
    <w:rsid w:val="00FD72D9"/>
    <w:rsid w:val="00FD73AE"/>
    <w:rsid w:val="00FD7828"/>
    <w:rsid w:val="00FD794E"/>
    <w:rsid w:val="00FD7EBB"/>
    <w:rsid w:val="00FD7F6A"/>
    <w:rsid w:val="00FD7F73"/>
    <w:rsid w:val="00FE0330"/>
    <w:rsid w:val="00FE04B6"/>
    <w:rsid w:val="00FE05E5"/>
    <w:rsid w:val="00FE0657"/>
    <w:rsid w:val="00FE0785"/>
    <w:rsid w:val="00FE0C6A"/>
    <w:rsid w:val="00FE0C87"/>
    <w:rsid w:val="00FE1517"/>
    <w:rsid w:val="00FE19AB"/>
    <w:rsid w:val="00FE1D18"/>
    <w:rsid w:val="00FE1E95"/>
    <w:rsid w:val="00FE20AB"/>
    <w:rsid w:val="00FE22FE"/>
    <w:rsid w:val="00FE257A"/>
    <w:rsid w:val="00FE26FE"/>
    <w:rsid w:val="00FE2A82"/>
    <w:rsid w:val="00FE2AAD"/>
    <w:rsid w:val="00FE2B27"/>
    <w:rsid w:val="00FE2B65"/>
    <w:rsid w:val="00FE2B7B"/>
    <w:rsid w:val="00FE2CE4"/>
    <w:rsid w:val="00FE2DE0"/>
    <w:rsid w:val="00FE2EC6"/>
    <w:rsid w:val="00FE2ECF"/>
    <w:rsid w:val="00FE3100"/>
    <w:rsid w:val="00FE3422"/>
    <w:rsid w:val="00FE3439"/>
    <w:rsid w:val="00FE374A"/>
    <w:rsid w:val="00FE3768"/>
    <w:rsid w:val="00FE37A4"/>
    <w:rsid w:val="00FE3B7D"/>
    <w:rsid w:val="00FE3D7C"/>
    <w:rsid w:val="00FE4021"/>
    <w:rsid w:val="00FE44F1"/>
    <w:rsid w:val="00FE45D2"/>
    <w:rsid w:val="00FE4AD0"/>
    <w:rsid w:val="00FE4B47"/>
    <w:rsid w:val="00FE5172"/>
    <w:rsid w:val="00FE51F9"/>
    <w:rsid w:val="00FE5410"/>
    <w:rsid w:val="00FE5538"/>
    <w:rsid w:val="00FE56D0"/>
    <w:rsid w:val="00FE57F5"/>
    <w:rsid w:val="00FE5977"/>
    <w:rsid w:val="00FE5C02"/>
    <w:rsid w:val="00FE5CD5"/>
    <w:rsid w:val="00FE5D78"/>
    <w:rsid w:val="00FE5E15"/>
    <w:rsid w:val="00FE5E36"/>
    <w:rsid w:val="00FE5FB6"/>
    <w:rsid w:val="00FE61A2"/>
    <w:rsid w:val="00FE627C"/>
    <w:rsid w:val="00FE6521"/>
    <w:rsid w:val="00FE65A5"/>
    <w:rsid w:val="00FE65FA"/>
    <w:rsid w:val="00FE695A"/>
    <w:rsid w:val="00FE6DEC"/>
    <w:rsid w:val="00FE6F3E"/>
    <w:rsid w:val="00FE74E2"/>
    <w:rsid w:val="00FE74FC"/>
    <w:rsid w:val="00FE761D"/>
    <w:rsid w:val="00FE76FA"/>
    <w:rsid w:val="00FE7744"/>
    <w:rsid w:val="00FE7A02"/>
    <w:rsid w:val="00FE7BFF"/>
    <w:rsid w:val="00FE7C3E"/>
    <w:rsid w:val="00FE7DD6"/>
    <w:rsid w:val="00FE7F00"/>
    <w:rsid w:val="00FE7FD1"/>
    <w:rsid w:val="00FF01C5"/>
    <w:rsid w:val="00FF0216"/>
    <w:rsid w:val="00FF0224"/>
    <w:rsid w:val="00FF030A"/>
    <w:rsid w:val="00FF0502"/>
    <w:rsid w:val="00FF054D"/>
    <w:rsid w:val="00FF085B"/>
    <w:rsid w:val="00FF0971"/>
    <w:rsid w:val="00FF0BBB"/>
    <w:rsid w:val="00FF0C33"/>
    <w:rsid w:val="00FF0D53"/>
    <w:rsid w:val="00FF1455"/>
    <w:rsid w:val="00FF14C1"/>
    <w:rsid w:val="00FF1583"/>
    <w:rsid w:val="00FF1716"/>
    <w:rsid w:val="00FF1862"/>
    <w:rsid w:val="00FF1CD4"/>
    <w:rsid w:val="00FF2077"/>
    <w:rsid w:val="00FF2177"/>
    <w:rsid w:val="00FF28FE"/>
    <w:rsid w:val="00FF2926"/>
    <w:rsid w:val="00FF2A88"/>
    <w:rsid w:val="00FF3046"/>
    <w:rsid w:val="00FF310E"/>
    <w:rsid w:val="00FF3362"/>
    <w:rsid w:val="00FF37C5"/>
    <w:rsid w:val="00FF3803"/>
    <w:rsid w:val="00FF3A12"/>
    <w:rsid w:val="00FF3CFC"/>
    <w:rsid w:val="00FF3F6E"/>
    <w:rsid w:val="00FF43AF"/>
    <w:rsid w:val="00FF46B1"/>
    <w:rsid w:val="00FF48E0"/>
    <w:rsid w:val="00FF4D22"/>
    <w:rsid w:val="00FF4FCD"/>
    <w:rsid w:val="00FF5026"/>
    <w:rsid w:val="00FF50A4"/>
    <w:rsid w:val="00FF5173"/>
    <w:rsid w:val="00FF51D0"/>
    <w:rsid w:val="00FF52CC"/>
    <w:rsid w:val="00FF52E3"/>
    <w:rsid w:val="00FF5970"/>
    <w:rsid w:val="00FF5AA7"/>
    <w:rsid w:val="00FF5EEF"/>
    <w:rsid w:val="00FF5EFE"/>
    <w:rsid w:val="00FF5FB5"/>
    <w:rsid w:val="00FF6045"/>
    <w:rsid w:val="00FF609A"/>
    <w:rsid w:val="00FF65C8"/>
    <w:rsid w:val="00FF6CF6"/>
    <w:rsid w:val="00FF6EE3"/>
    <w:rsid w:val="00FF6FAC"/>
    <w:rsid w:val="00FF707C"/>
    <w:rsid w:val="00FF78DB"/>
    <w:rsid w:val="00FF79A1"/>
    <w:rsid w:val="00FF7A06"/>
    <w:rsid w:val="0FFF7153"/>
    <w:rsid w:val="1A2776A0"/>
    <w:rsid w:val="2F9D95D8"/>
    <w:rsid w:val="3BE6BE8C"/>
    <w:rsid w:val="3DB2E690"/>
    <w:rsid w:val="3E5F39E4"/>
    <w:rsid w:val="3EFA6020"/>
    <w:rsid w:val="3FCF7188"/>
    <w:rsid w:val="3FEE4959"/>
    <w:rsid w:val="3FFF37E3"/>
    <w:rsid w:val="57DF5FDF"/>
    <w:rsid w:val="57DFA295"/>
    <w:rsid w:val="5BFB59C1"/>
    <w:rsid w:val="5E535185"/>
    <w:rsid w:val="69DFC2F7"/>
    <w:rsid w:val="783FCA5D"/>
    <w:rsid w:val="79DC9031"/>
    <w:rsid w:val="7B6A7C37"/>
    <w:rsid w:val="7BBB6D7C"/>
    <w:rsid w:val="7D3FFAFD"/>
    <w:rsid w:val="7D768298"/>
    <w:rsid w:val="7DBBE3C7"/>
    <w:rsid w:val="7DF37870"/>
    <w:rsid w:val="7DF741C3"/>
    <w:rsid w:val="7DFEC4FC"/>
    <w:rsid w:val="7E7FBD7F"/>
    <w:rsid w:val="7E9FC44B"/>
    <w:rsid w:val="7EECB08F"/>
    <w:rsid w:val="7EF63A96"/>
    <w:rsid w:val="7FBFA5A9"/>
    <w:rsid w:val="7FF6E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B2F17C"/>
  <w15:docId w15:val="{3802B41A-FB9C-48E9-823A-16982C125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Arial"/>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iPriority="99"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6EF4"/>
    <w:pPr>
      <w:widowControl w:val="0"/>
      <w:jc w:val="both"/>
    </w:pPr>
    <w:rPr>
      <w:rFonts w:cs="Times New Roman"/>
      <w:b/>
      <w:bCs/>
      <w:iCs/>
      <w:sz w:val="22"/>
      <w:szCs w:val="22"/>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Theme="minorEastAsia" w:hAnsi="Arial" w:cs="Times New Roman"/>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ind w:left="2520" w:hanging="360"/>
      <w:outlineLvl w:val="2"/>
    </w:pPr>
    <w:rPr>
      <w:sz w:val="28"/>
    </w:rPr>
  </w:style>
  <w:style w:type="paragraph" w:styleId="4">
    <w:name w:val="heading 4"/>
    <w:basedOn w:val="3"/>
    <w:next w:val="a"/>
    <w:link w:val="41"/>
    <w:uiPriority w:val="9"/>
    <w:qFormat/>
    <w:pPr>
      <w:numPr>
        <w:ilvl w:val="3"/>
      </w:numPr>
      <w:ind w:left="3240" w:hanging="360"/>
      <w:outlineLvl w:val="3"/>
    </w:pPr>
    <w:rPr>
      <w:sz w:val="24"/>
    </w:rPr>
  </w:style>
  <w:style w:type="paragraph" w:styleId="5">
    <w:name w:val="heading 5"/>
    <w:basedOn w:val="4"/>
    <w:next w:val="a"/>
    <w:link w:val="50"/>
    <w:uiPriority w:val="9"/>
    <w:qFormat/>
    <w:pPr>
      <w:numPr>
        <w:ilvl w:val="4"/>
      </w:numPr>
      <w:ind w:left="3960" w:hanging="360"/>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2B6EF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B6EF4"/>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0">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val="0"/>
      <w:bCs w:val="0"/>
    </w:rPr>
  </w:style>
  <w:style w:type="paragraph" w:styleId="51">
    <w:name w:val="index 5"/>
    <w:basedOn w:val="a"/>
    <w:next w:val="a"/>
    <w:qFormat/>
    <w:pPr>
      <w:ind w:left="1000" w:hanging="200"/>
    </w:pPr>
    <w:rPr>
      <w:rFonts w:ascii="Calibri" w:hAnsi="Calibri" w:cs="Calibri"/>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60">
    <w:name w:val="index 6"/>
    <w:basedOn w:val="a"/>
    <w:next w:val="a"/>
    <w:qFormat/>
    <w:pPr>
      <w:ind w:left="1200" w:hanging="200"/>
    </w:pPr>
    <w:rPr>
      <w:rFonts w:ascii="Calibri" w:hAnsi="Calibri" w:cs="Calibri"/>
    </w:rPr>
  </w:style>
  <w:style w:type="paragraph" w:styleId="33">
    <w:name w:val="Body Text 3"/>
    <w:basedOn w:val="a"/>
    <w:qFormat/>
    <w:rPr>
      <w:i/>
    </w:rPr>
  </w:style>
  <w:style w:type="paragraph" w:styleId="ab">
    <w:name w:val="Body Text"/>
    <w:basedOn w:val="a"/>
    <w:qFormat/>
    <w:rPr>
      <w:rFonts w:ascii="Times" w:hAnsi="Times"/>
      <w:szCs w:val="24"/>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0">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cs="Times New Roman"/>
      <w:sz w:val="22"/>
      <w:lang w:eastAsia="en-US"/>
    </w:rPr>
  </w:style>
  <w:style w:type="paragraph" w:styleId="34">
    <w:name w:val="index 3"/>
    <w:basedOn w:val="a"/>
    <w:next w:val="a"/>
    <w:qFormat/>
    <w:pPr>
      <w:ind w:left="600" w:hanging="200"/>
    </w:pPr>
    <w:rPr>
      <w:rFonts w:ascii="Calibri" w:hAnsi="Calibri" w:cs="Calibri"/>
    </w:rPr>
  </w:style>
  <w:style w:type="paragraph" w:styleId="ac">
    <w:name w:val="Balloon Text"/>
    <w:basedOn w:val="a"/>
    <w:semiHidden/>
    <w:qFormat/>
    <w:rPr>
      <w:rFonts w:ascii="Tahoma" w:hAnsi="Tahoma" w:cs="Tahoma"/>
      <w:sz w:val="16"/>
      <w:szCs w:val="16"/>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heme="minorEastAsia" w:hAnsi="Arial" w:cs="Times New Roman"/>
      <w:b/>
      <w:sz w:val="18"/>
      <w:lang w:eastAsia="en-US"/>
    </w:rPr>
  </w:style>
  <w:style w:type="paragraph" w:styleId="af1">
    <w:name w:val="index heading"/>
    <w:basedOn w:val="a"/>
    <w:next w:val="11"/>
    <w:uiPriority w:val="99"/>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2">
    <w:name w:val="Subtitle"/>
    <w:basedOn w:val="a"/>
    <w:next w:val="a"/>
    <w:link w:val="af3"/>
    <w:qFormat/>
    <w:pPr>
      <w:spacing w:after="60"/>
      <w:jc w:val="center"/>
      <w:outlineLvl w:val="1"/>
    </w:pPr>
    <w:rPr>
      <w:rFonts w:ascii="Cambria" w:eastAsia="Times New Roman" w:hAnsi="Cambria"/>
      <w:sz w:val="24"/>
      <w:szCs w:val="24"/>
    </w:rPr>
  </w:style>
  <w:style w:type="paragraph" w:styleId="af4">
    <w:name w:val="footnote text"/>
    <w:basedOn w:val="a"/>
    <w:link w:val="af5"/>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0">
    <w:name w:val="index 7"/>
    <w:basedOn w:val="a"/>
    <w:next w:val="a"/>
    <w:qFormat/>
    <w:pPr>
      <w:ind w:left="1400" w:hanging="200"/>
    </w:pPr>
    <w:rPr>
      <w:rFonts w:ascii="Calibri" w:hAnsi="Calibri" w:cs="Calibri"/>
    </w:rPr>
  </w:style>
  <w:style w:type="paragraph" w:styleId="90">
    <w:name w:val="index 9"/>
    <w:basedOn w:val="a"/>
    <w:next w:val="a"/>
    <w:qFormat/>
    <w:pPr>
      <w:ind w:left="1800" w:hanging="200"/>
    </w:pPr>
    <w:rPr>
      <w:rFonts w:ascii="Calibri" w:hAnsi="Calibri" w:cs="Calibri"/>
    </w:rPr>
  </w:style>
  <w:style w:type="paragraph" w:styleId="af6">
    <w:name w:val="table of figures"/>
    <w:basedOn w:val="a"/>
    <w:next w:val="a"/>
    <w:uiPriority w:val="99"/>
    <w:qFormat/>
    <w:pPr>
      <w:ind w:left="400" w:hanging="400"/>
    </w:pPr>
    <w:rPr>
      <w:rFonts w:ascii="Calibri" w:hAnsi="Calibri" w:cs="Calibri"/>
      <w:b w:val="0"/>
      <w:bCs w:val="0"/>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pPr>
    <w:rPr>
      <w:rFonts w:ascii="Arial" w:hAnsi="Arial"/>
    </w:rPr>
  </w:style>
  <w:style w:type="paragraph" w:styleId="af7">
    <w:name w:val="Normal (Web)"/>
    <w:basedOn w:val="a"/>
    <w:uiPriority w:val="99"/>
    <w:unhideWhenUsed/>
    <w:qFormat/>
    <w:pPr>
      <w:spacing w:before="100" w:beforeAutospacing="1" w:after="100" w:afterAutospacing="1"/>
    </w:pPr>
    <w:rPr>
      <w:sz w:val="24"/>
      <w:szCs w:val="24"/>
    </w:rPr>
  </w:style>
  <w:style w:type="paragraph" w:styleId="25">
    <w:name w:val="index 2"/>
    <w:basedOn w:val="11"/>
    <w:next w:val="a"/>
    <w:semiHidden/>
    <w:qFormat/>
    <w:pPr>
      <w:ind w:left="400"/>
    </w:pPr>
  </w:style>
  <w:style w:type="paragraph" w:styleId="af8">
    <w:name w:val="annotation subject"/>
    <w:basedOn w:val="a9"/>
    <w:next w:val="a9"/>
    <w:link w:val="af9"/>
    <w:uiPriority w:val="99"/>
    <w:qFormat/>
    <w:rPr>
      <w:b w:val="0"/>
      <w:bCs w:val="0"/>
    </w:rPr>
  </w:style>
  <w:style w:type="table" w:styleId="afa">
    <w:name w:val="Table Grid"/>
    <w:basedOn w:val="a1"/>
    <w:uiPriority w:val="3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cs="Times New Roman"/>
      <w:lang w:eastAsia="en-US"/>
    </w:rPr>
  </w:style>
  <w:style w:type="paragraph" w:customStyle="1" w:styleId="TT">
    <w:name w:val="TT"/>
    <w:basedOn w:val="1"/>
    <w:next w:val="a"/>
    <w:qFormat/>
    <w:pPr>
      <w:outlineLvl w:val="9"/>
    </w:pPr>
  </w:style>
  <w:style w:type="paragraph" w:customStyle="1" w:styleId="TAH">
    <w:name w:val="TAH"/>
    <w:basedOn w:val="TAC"/>
    <w:link w:val="TAHCar"/>
    <w:qFormat/>
    <w:rPr>
      <w:b w:val="0"/>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val="0"/>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cs="Times New Roman"/>
      <w:lang w:eastAsia="en-US"/>
    </w:rPr>
  </w:style>
  <w:style w:type="paragraph" w:customStyle="1" w:styleId="NW">
    <w:name w:val="NW"/>
    <w:basedOn w:val="NO"/>
  </w:style>
  <w:style w:type="paragraph" w:customStyle="1" w:styleId="EW">
    <w:name w:val="EW"/>
    <w:basedOn w:val="EX"/>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cs="Times New Roman"/>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cs="Times New Roman"/>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heme="minorEastAsia"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cs="Times New Roman"/>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rPr>
  </w:style>
  <w:style w:type="paragraph" w:customStyle="1" w:styleId="Equation">
    <w:name w:val="Equation"/>
    <w:basedOn w:val="a"/>
    <w:next w:val="a"/>
    <w:qFormat/>
    <w:pPr>
      <w:tabs>
        <w:tab w:val="right" w:pos="10206"/>
      </w:tabs>
      <w:spacing w:after="220"/>
      <w:ind w:left="1298"/>
    </w:pPr>
    <w:rPr>
      <w:rFonts w:ascii="Arial" w:hAnsi="Arial"/>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pPr>
      <w:tabs>
        <w:tab w:val="left" w:pos="2160"/>
      </w:tabs>
      <w:spacing w:before="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r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10">
    <w:name w:val="标题 1 字符"/>
    <w:link w:val="1"/>
    <w:qFormat/>
    <w:rPr>
      <w:rFonts w:ascii="Arial" w:hAnsi="Arial"/>
      <w:sz w:val="36"/>
      <w:lang w:val="en-GB"/>
    </w:rPr>
  </w:style>
  <w:style w:type="character" w:customStyle="1" w:styleId="20">
    <w:name w:val="标题 2 字符"/>
    <w:link w:val="2"/>
    <w:qFormat/>
    <w:rPr>
      <w:rFonts w:ascii="Arial" w:hAnsi="Arial"/>
      <w:sz w:val="32"/>
      <w:lang w:val="en-GB"/>
    </w:rPr>
  </w:style>
  <w:style w:type="character" w:customStyle="1" w:styleId="30">
    <w:name w:val="标题 3 字符"/>
    <w:link w:val="3"/>
    <w:qFormat/>
    <w:rPr>
      <w:rFonts w:ascii="Arial" w:hAnsi="Arial"/>
      <w:sz w:val="28"/>
      <w:lang w:val="en-GB"/>
    </w:rPr>
  </w:style>
  <w:style w:type="character" w:customStyle="1" w:styleId="41">
    <w:name w:val="标题 4 字符"/>
    <w:link w:val="4"/>
    <w:uiPriority w:val="9"/>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basedOn w:val="a"/>
    <w:link w:val="aff3"/>
    <w:uiPriority w:val="34"/>
    <w:qFormat/>
    <w:pPr>
      <w:ind w:left="720"/>
    </w:pPr>
    <w:rPr>
      <w:rFonts w:ascii="Calibri" w:eastAsia="Calibri" w:hAnsi="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3">
    <w:name w:val="副标题 字符"/>
    <w:link w:val="af2"/>
    <w:qFormat/>
    <w:rPr>
      <w:rFonts w:ascii="Cambria" w:eastAsia="Times New Roman" w:hAnsi="Cambria" w:cs="Times New Roman"/>
      <w:sz w:val="24"/>
      <w:szCs w:val="24"/>
      <w:lang w:val="en-GB"/>
    </w:rPr>
  </w:style>
  <w:style w:type="paragraph" w:customStyle="1" w:styleId="12">
    <w:name w:val="修订1"/>
    <w:hidden/>
    <w:uiPriority w:val="99"/>
    <w:semiHidden/>
    <w:qFormat/>
    <w:rPr>
      <w:rFonts w:eastAsiaTheme="minorEastAsia" w:cs="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
    <w:name w:val="页脚 字符"/>
    <w:link w:val="ad"/>
    <w:uiPriority w:val="99"/>
    <w:qFormat/>
    <w:rPr>
      <w:rFonts w:ascii="Arial" w:hAnsi="Arial"/>
      <w:b/>
      <w:i/>
      <w:sz w:val="18"/>
    </w:rPr>
  </w:style>
  <w:style w:type="character" w:customStyle="1" w:styleId="af0">
    <w:name w:val="页眉 字符"/>
    <w:link w:val="ae"/>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qFormat/>
    <w:pPr>
      <w:spacing w:before="120"/>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cs="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snapToGrid w:val="0"/>
      <w:spacing w:line="264" w:lineRule="auto"/>
    </w:pPr>
    <w:rPr>
      <w:rFonts w:eastAsia="Batang"/>
      <w:szCs w:val="24"/>
      <w:lang w:eastAsia="ko-KR"/>
    </w:rPr>
  </w:style>
  <w:style w:type="paragraph" w:customStyle="1" w:styleId="3GPPProposal">
    <w:name w:val="3GPP Proposal"/>
    <w:basedOn w:val="3GPPNormalText"/>
    <w:link w:val="3GPPProposalChar"/>
    <w:qFormat/>
    <w:pPr>
      <w:keepNext/>
      <w:keepLines/>
      <w:contextualSpacing/>
      <w:jc w:val="left"/>
    </w:pPr>
    <w:rPr>
      <w:b w:val="0"/>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character" w:customStyle="1" w:styleId="af5">
    <w:name w:val="脚注文本 字符"/>
    <w:link w:val="af4"/>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eastAsia="Times New Roman"/>
      <w:szCs w:val="24"/>
    </w:rPr>
  </w:style>
  <w:style w:type="paragraph" w:customStyle="1" w:styleId="13">
    <w:name w:val="正文1"/>
    <w:qFormat/>
    <w:pPr>
      <w:widowControl w:val="0"/>
      <w:spacing w:before="100" w:beforeAutospacing="1" w:after="160" w:line="256" w:lineRule="auto"/>
      <w:jc w:val="both"/>
    </w:pPr>
    <w:rPr>
      <w:rFonts w:eastAsiaTheme="minorEastAsia" w:cs="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val="0"/>
      <w:sz w:val="24"/>
      <w:lang w:eastAsia="en-GB"/>
    </w:rPr>
  </w:style>
  <w:style w:type="character" w:customStyle="1" w:styleId="af9">
    <w:name w:val="批注主题 字符"/>
    <w:link w:val="af8"/>
    <w:uiPriority w:val="99"/>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pPr>
    <w:rPr>
      <w:rFonts w:eastAsiaTheme="minorEastAsia" w:cs="Times New Roman"/>
      <w:color w:val="000000"/>
      <w:sz w:val="24"/>
      <w:szCs w:val="24"/>
      <w:lang w:eastAsia="en-US"/>
    </w:rPr>
  </w:style>
  <w:style w:type="paragraph" w:customStyle="1" w:styleId="xxmsolistparagraph">
    <w:name w:val="x_xmsolistparagraph"/>
    <w:basedOn w:val="a"/>
    <w:pPr>
      <w:ind w:left="720"/>
    </w:pPr>
    <w:rPr>
      <w:rFonts w:ascii="Calibri" w:hAnsi="Calibri" w:cs="Calibri"/>
    </w:rPr>
  </w:style>
  <w:style w:type="paragraph" w:customStyle="1" w:styleId="xmsonormal">
    <w:name w:val="xmsonormal"/>
    <w:basedOn w:val="a"/>
    <w:uiPriority w:val="99"/>
    <w:qFormat/>
    <w:pPr>
      <w:spacing w:before="100" w:beforeAutospacing="1" w:after="100" w:afterAutospacing="1"/>
    </w:pPr>
    <w:rPr>
      <w:rFonts w:ascii="Calibri" w:eastAsia="Gulim" w:hAnsi="Calibri" w:cs="Calibri"/>
      <w:lang w:eastAsia="ko-KR"/>
    </w:rPr>
  </w:style>
  <w:style w:type="paragraph" w:customStyle="1" w:styleId="Proposal">
    <w:name w:val="Proposal"/>
    <w:basedOn w:val="a"/>
    <w:link w:val="ProposalChar"/>
    <w:qFormat/>
    <w:pPr>
      <w:tabs>
        <w:tab w:val="left" w:pos="1701"/>
      </w:tabs>
      <w:ind w:left="1701" w:hanging="1701"/>
    </w:pPr>
    <w:rPr>
      <w:rFonts w:eastAsia="Times New Roman"/>
      <w:b w:val="0"/>
      <w:bCs w:val="0"/>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TANChar">
    <w:name w:val="TAN Char"/>
    <w:link w:val="TAN"/>
    <w:qFormat/>
    <w:locked/>
    <w:rPr>
      <w:rFonts w:ascii="Arial" w:hAnsi="Arial"/>
      <w:sz w:val="18"/>
      <w:lang w:val="en-GB"/>
    </w:rPr>
  </w:style>
  <w:style w:type="character" w:customStyle="1" w:styleId="spellingerror">
    <w:name w:val="spellingerror"/>
    <w:qFormat/>
  </w:style>
  <w:style w:type="paragraph" w:customStyle="1" w:styleId="0maintext">
    <w:name w:val="0maintext"/>
    <w:basedOn w:val="a"/>
    <w:uiPriority w:val="99"/>
    <w:qFormat/>
    <w:rPr>
      <w:sz w:val="16"/>
      <w:szCs w:val="24"/>
    </w:rPr>
  </w:style>
  <w:style w:type="character" w:customStyle="1" w:styleId="TAHChar">
    <w:name w:val="TAH Char"/>
    <w:qFormat/>
    <w:rPr>
      <w:rFonts w:ascii="Arial" w:hAnsi="Arial"/>
      <w:b/>
      <w:sz w:val="18"/>
    </w:rPr>
  </w:style>
  <w:style w:type="paragraph" w:customStyle="1" w:styleId="26">
    <w:name w:val="修订2"/>
    <w:hidden/>
    <w:uiPriority w:val="99"/>
    <w:unhideWhenUsed/>
    <w:qFormat/>
    <w:rPr>
      <w:rFonts w:asciiTheme="minorHAnsi" w:eastAsiaTheme="minorEastAsia" w:hAnsiTheme="minorHAnsi" w:cstheme="minorBidi"/>
      <w:kern w:val="2"/>
      <w:sz w:val="21"/>
      <w:szCs w:val="22"/>
      <w14:ligatures w14:val="standardContextual"/>
    </w:rPr>
  </w:style>
  <w:style w:type="paragraph" w:customStyle="1" w:styleId="35">
    <w:name w:val="修订3"/>
    <w:hidden/>
    <w:uiPriority w:val="99"/>
    <w:unhideWhenUsed/>
    <w:qFormat/>
    <w:rPr>
      <w:rFonts w:asciiTheme="minorHAnsi" w:eastAsiaTheme="minorEastAsia" w:hAnsiTheme="minorHAnsi" w:cstheme="minorBidi"/>
      <w:kern w:val="2"/>
      <w:sz w:val="21"/>
      <w:szCs w:val="22"/>
      <w14:ligatures w14:val="standardContextual"/>
    </w:rPr>
  </w:style>
  <w:style w:type="paragraph" w:customStyle="1" w:styleId="45">
    <w:name w:val="修订4"/>
    <w:hidden/>
    <w:uiPriority w:val="99"/>
    <w:unhideWhenUsed/>
    <w:qFormat/>
    <w:rPr>
      <w:rFonts w:cs="Times New Roman"/>
      <w:b/>
      <w:bCs/>
      <w:iCs/>
      <w:sz w:val="22"/>
      <w:szCs w:val="22"/>
    </w:rPr>
  </w:style>
  <w:style w:type="paragraph" w:customStyle="1" w:styleId="54">
    <w:name w:val="修订5"/>
    <w:hidden/>
    <w:uiPriority w:val="99"/>
    <w:unhideWhenUsed/>
    <w:rPr>
      <w:rFonts w:asciiTheme="minorHAnsi" w:eastAsiaTheme="minorEastAsia" w:hAnsiTheme="minorHAnsi" w:cstheme="minorBidi"/>
      <w:kern w:val="2"/>
      <w:sz w:val="21"/>
      <w:szCs w:val="22"/>
      <w14:ligatures w14:val="standardContextual"/>
    </w:rPr>
  </w:style>
  <w:style w:type="paragraph" w:customStyle="1" w:styleId="61">
    <w:name w:val="修订6"/>
    <w:hidden/>
    <w:uiPriority w:val="99"/>
    <w:unhideWhenUsed/>
    <w:rPr>
      <w:rFonts w:cs="Times New Roman"/>
      <w:b/>
      <w:bCs/>
      <w:iCs/>
      <w:sz w:val="22"/>
      <w:szCs w:val="22"/>
    </w:rPr>
  </w:style>
  <w:style w:type="paragraph" w:customStyle="1" w:styleId="71">
    <w:name w:val="修订7"/>
    <w:hidden/>
    <w:uiPriority w:val="99"/>
    <w:semiHidden/>
    <w:rPr>
      <w:rFonts w:cs="Times New Roman"/>
      <w:b/>
      <w:bCs/>
      <w:iCs/>
      <w:sz w:val="22"/>
      <w:szCs w:val="22"/>
    </w:rPr>
  </w:style>
  <w:style w:type="paragraph" w:styleId="aff5">
    <w:name w:val="Revision"/>
    <w:hidden/>
    <w:uiPriority w:val="99"/>
    <w:unhideWhenUsed/>
    <w:rsid w:val="002B6EF4"/>
    <w:rPr>
      <w:rFonts w:cs="Times New Roman"/>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8.wmf"/><Relationship Id="rId3" Type="http://schemas.openxmlformats.org/officeDocument/2006/relationships/customXml" Target="../customXml/item2.xml"/><Relationship Id="rId21" Type="http://schemas.openxmlformats.org/officeDocument/2006/relationships/package" Target="embeddings/Microsoft_Visio_Drawing3.vsdx"/><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png"/><Relationship Id="rId32"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1.bin"/><Relationship Id="rId30" Type="http://schemas.openxmlformats.org/officeDocument/2006/relationships/header" Target="header1.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tyleName="APA" SelectedStyle="\APA.XSL"/>
</file>

<file path=customXml/item3.xml><?xml version="1.0" encoding="utf-8"?>
<p:properties xmlns:p="http://schemas.microsoft.com/office/2006/metadata/properties" xmlns:pc="http://schemas.microsoft.com/office/infopath/2007/PartnerControls" xmlns:xsi="http://www.w3.org/2001/XMLSchema-instance">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tyleName="APA" SelectedStyle="\APA.XSL"/>
</file>

<file path=customXml/item5.xml><?xml version="1.0" encoding="utf-8"?>
<FormTemplates xmlns="http://schemas.microsoft.com/sharepoint/v3/contenttype/forms">
  <Display>RptLibraryForm</Display>
  <Edit>RptLibraryForm</Edit>
  <New>RptLibraryForm</New>
</FormTemplates>
</file>

<file path=customXml/item6.xml><?xml version="1.0" encoding="utf-8"?>
<ct:contentTypeSchema xmlns:ma="http://schemas.microsoft.com/office/2006/metadata/properties/metaAttributes" xmlns:ct="http://schemas.microsoft.com/office/2006/metadata/contentType" ma:_="" ma:contentTypeName="Report" ma:versionID="c483ac4061d2905d5c4930da296c53cc" ma:contentTypeDescription="" ma:contentTypeVersion="0" ma:contentTypeScope="" ct:_="" ma:contentTypeID="0x01010058DDEB47312E4967BFC1576B96E8C3D40039B5EFFB71B84E46BCEF74BDDA92E4BD">
  <xsd:schema xmlns:p="http://schemas.microsoft.com/office/2006/metadata/properties" xmlns:xs="http://www.w3.org/2001/XMLSchema" xmlns:xsd="http://www.w3.org/2001/XMLSchema" xmlns:ns1="http://schemas.microsoft.com/sharepoint/v3" ma:fieldsID="7ebc75be612e8fc438496c4cc075b382" ns1:_="" ma:root="true" targetNamespace="http://schemas.microsoft.com/office/2006/metadata/properties">
    <xsd:import namespace="http://schemas.microsoft.com/sharepoint/v3"/>
    <xsd:element name="properties">
      <xsd:complexType>
        <xsd:sequence>
          <xsd:element name="documentManagement">
            <xsd:complexType>
              <xsd:all>
                <xsd:element minOccurs="0" ref="ns1:ReportDescription"/>
                <xsd:element minOccurs="0" ref="ns1:ParentId"/>
                <xsd:element minOccurs="0" ref="ns1:ReportOwner"/>
                <xsd:element minOccurs="0" ref="ns1:ReportStatus"/>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elementFormDefault="qualified" targetNamespace="http://schemas.microsoft.com/sharepoint/v3">
    <xsd:import namespace="http://schemas.microsoft.com/office/2006/documentManagement/types"/>
    <xsd:import namespace="http://schemas.microsoft.com/office/infopath/2007/PartnerControls"/>
    <xsd:element ma:description="A description of the contents of the report" ma:internalName="ReportDescription" ma:displayName="Report Description" nillable="true" name="ReportDescription" ma:index="8">
      <xsd:simpleType>
        <xsd:restriction base="dms:Note">
          <xsd:maxLength value="255"/>
        </xsd:restriction>
      </xsd:simpleType>
    </xsd:element>
    <xsd:element ma:description="The Parent Id of this report" ma:internalName="ParentId" ma:displayName="Parent ID" nillable="true" name="ParentId" ma:index="9" ma:hidden="true">
      <xsd:simpleType>
        <xsd:restriction base="dms:Number"/>
      </xsd:simpleType>
    </xsd:element>
    <xsd:element ma:description="Owner of this document" ma:internalName="ReportOwner" ma:displayName="Owner" nillable="true" name="ReportOwner" ma:list="UserInfo" ma:index="10">
      <xsd:complexType>
        <xsd:complexContent>
          <xsd:extension base="dms:User">
            <xsd:sequence>
              <xsd:element minOccurs="0" name="UserInfo" maxOccurs="unbounded">
                <xsd:complexType>
                  <xsd:sequence>
                    <xsd:element minOccurs="0" name="DisplayName" type="xsd:string"/>
                    <xsd:element minOccurs="0" nillable="true" name="AccountId" type="dms:UserId"/>
                    <xsd:element minOccurs="0" name="AccountType" type="xsd:string"/>
                  </xsd:sequence>
                </xsd:complexType>
              </xsd:element>
            </xsd:sequence>
          </xsd:extension>
        </xsd:complexContent>
      </xsd:complexType>
    </xsd:element>
    <xsd:element ma:description="Status of the report" ma:internalName="ReportStatus" ma:displayName="Report Status" nillable="true" name="ReportStatus" ma:index="11">
      <xsd:simpleType>
        <xsd:restriction base="dms:Choice">
          <xsd:enumeration value="Final"/>
          <xsd:enumeration value="Preliminary"/>
          <xsd:enumeration value="Period To Date"/>
        </xsd:restriction>
      </xsd:simpleType>
    </xsd:element>
  </xsd:schema>
  <xsd:schema xmlns:odoc="http://schemas.microsoft.com/internal/obd" xmlns:dc="http://purl.org/dc/elements/1.1/" xmlns:xsd="http://www.w3.org/2001/XMLSchema" xmlns:dcterms="http://purl.org/dc/terms/" xmlns="http://schemas.openxmlformats.org/package/2006/metadata/core-properties" xmlns:xsi="http://www.w3.org/2001/XMLSchema-instance" elementFormDefault="qualified" attributeFormDefault="unqualified" blockDefault="#all"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inOccurs="0" maxOccurs="1" ref="dc:creator"/>
        <xsd:element minOccurs="0" maxOccurs="1" ref="dcterms:created"/>
        <xsd:element minOccurs="0" maxOccurs="1" ref="dc:identifier"/>
        <xsd:element ma:displayName="Content Type" minOccurs="0" name="contentType" maxOccurs="1" type="xsd:string" ma:index="0"/>
        <xsd:element ma:displayName="Title" minOccurs="0" maxOccurs="1" ref="dc:title" ma:index="4"/>
        <xsd:element minOccurs="0" maxOccurs="1" ref="dc:subject"/>
        <xsd:element minOccurs="0" maxOccurs="1" ref="dc:description"/>
        <xsd:element minOccurs="0" name="keywords" maxOccurs="1" type="xsd:string"/>
        <xsd:element minOccurs="0" maxOccurs="1" ref="dc:language"/>
        <xsd:element minOccurs="0" name="category" maxOccurs="1" type="xsd:string"/>
        <xsd:element minOccurs="0" name="version" maxOccurs="1" type="xsd:string"/>
        <xsd:element minOccurs="0" name="revision" maxOccurs="1" type="xsd:string">
          <xsd:annotation>
            <xsd:documentation>
                        This value indicates the number of saves or revisions. The application is responsible for updating this value after each revision.
                    </xsd:documentation>
          </xsd:annotation>
        </xsd:element>
        <xsd:element minOccurs="0" name="lastModifiedBy" maxOccurs="1" type="xsd:string"/>
        <xsd:element minOccurs="0" maxOccurs="1" ref="dcterms:modified"/>
        <xsd:element minOccurs="0" name="contentStatus" maxOccurs="1" type="xsd:string"/>
      </xsd:all>
    </xsd:complexType>
  </xsd:schema>
  <xs:schema xmlns:xs="http://www.w3.org/2001/XMLSchema" xmlns:pc="http://schemas.microsoft.com/office/infopath/2007/PartnerControls"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inOccurs="0" maxOccurs="unbounded"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inOccurs="0" maxOccurs="unbounded"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84FA191-7E11-4471-A127-61D3CC68141B}">
  <ds:schemaRefs>
    <ds:schemaRef ds:uri="http://schemas.openxmlformats.org/officeDocument/2006/bibliography"/>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C7C2B38-B90A-4C72-A586-220F039695BC}">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properties/metaAttributes"/>
    <ds:schemaRef ds:uri="http://schemas.microsoft.com/office/2006/metadata/contentType"/>
    <ds:schemaRef ds:uri="http://schemas.microsoft.com/office/2006/metadata/properties"/>
    <ds:schemaRef ds:uri="http://www.w3.org/2001/XMLSchema"/>
    <ds:schemaRef ds:uri="http://schemas.microsoft.com/sharepoint/v3"/>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6493</Words>
  <Characters>37013</Characters>
  <Application>Microsoft Office Word</Application>
  <DocSecurity>0</DocSecurity>
  <Lines>308</Lines>
  <Paragraphs>86</Paragraphs>
  <ScaleCrop>false</ScaleCrop>
  <Company>CMCC</Company>
  <LinksUpToDate>false</LinksUpToDate>
  <CharactersWithSpaces>43420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2</cp:revision>
  <cp:lastPrinted>2016-05-11T07:33:00Z</cp:lastPrinted>
  <dcterms:created xsi:type="dcterms:W3CDTF">2024-11-08T07:42:00Z</dcterms:created>
  <dcterms:modified xsi:type="dcterms:W3CDTF">2024-11-08T07:42:00Z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2052-0.0.0.0</vt:lpwstr>
  </property>
  <property fmtid="{D5CDD505-2E9C-101B-9397-08002B2CF9AE}" pid="12" name="ICV">
    <vt:lpwstr>3C317A0D8EF448F2818744F2E74BB386</vt:lpwstr>
  </property>
</Properties>
</file>