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87C77A8" w:rsidR="00FE7EC6" w:rsidRPr="00AB556D" w:rsidRDefault="00FE7EC6" w:rsidP="00FE7EC6">
      <w:pPr>
        <w:pStyle w:val="Header"/>
        <w:widowControl w:val="0"/>
        <w:jc w:val="left"/>
        <w:rPr>
          <w:rFonts w:ascii="Arial" w:hAnsi="Arial" w:cs="Arial"/>
          <w:b/>
          <w:bCs/>
          <w:lang w:val="de-DE" w:eastAsia="zh-CN"/>
        </w:rPr>
      </w:pPr>
      <w:r w:rsidRPr="00AB556D">
        <w:rPr>
          <w:rFonts w:ascii="Arial" w:hAnsi="Arial" w:cs="Arial"/>
          <w:b/>
          <w:bCs/>
          <w:lang w:val="de-DE"/>
        </w:rPr>
        <w:t>3GPP TSG RAN WG1 #</w:t>
      </w:r>
      <w:r w:rsidR="001A671D" w:rsidRPr="00AB556D">
        <w:rPr>
          <w:rFonts w:ascii="Arial" w:hAnsi="Arial" w:cs="Arial"/>
          <w:b/>
          <w:bCs/>
          <w:lang w:val="de-DE"/>
        </w:rPr>
        <w:t>11</w:t>
      </w:r>
      <w:r w:rsidR="009A4316">
        <w:rPr>
          <w:rFonts w:ascii="Arial" w:hAnsi="Arial" w:cs="Arial"/>
          <w:b/>
          <w:bCs/>
          <w:lang w:val="de-DE"/>
        </w:rPr>
        <w:t>9</w:t>
      </w:r>
      <w:r w:rsidR="001A671D" w:rsidRPr="00AB556D">
        <w:rPr>
          <w:rFonts w:ascii="Arial" w:hAnsi="Arial" w:cs="Arial"/>
          <w:b/>
          <w:bCs/>
          <w:lang w:val="de-DE"/>
        </w:rPr>
        <w:t xml:space="preserve">                                          </w:t>
      </w:r>
      <w:r w:rsidR="001A671D" w:rsidRPr="00AB556D">
        <w:rPr>
          <w:rFonts w:ascii="Arial" w:hAnsi="Arial" w:cs="Arial"/>
          <w:b/>
          <w:bCs/>
          <w:lang w:val="de-DE" w:eastAsia="zh-CN"/>
        </w:rPr>
        <w:t xml:space="preserve">                                 </w:t>
      </w:r>
      <w:r w:rsidR="00FA59F3" w:rsidRPr="00AB556D">
        <w:rPr>
          <w:rFonts w:ascii="Arial" w:hAnsi="Arial" w:cs="Arial"/>
          <w:b/>
          <w:bCs/>
          <w:lang w:val="de-DE" w:eastAsia="zh-CN"/>
        </w:rPr>
        <w:t xml:space="preserve">  </w:t>
      </w:r>
      <w:r w:rsidR="00540641" w:rsidRPr="00AB556D">
        <w:rPr>
          <w:rFonts w:ascii="Arial" w:hAnsi="Arial" w:cs="Arial"/>
          <w:b/>
          <w:bCs/>
          <w:lang w:val="de-DE" w:eastAsia="zh-CN"/>
        </w:rPr>
        <w:t xml:space="preserve">   </w:t>
      </w:r>
      <w:r w:rsidR="007B450C" w:rsidRPr="00AB556D">
        <w:rPr>
          <w:rFonts w:ascii="Arial" w:hAnsi="Arial" w:cs="Arial"/>
          <w:b/>
          <w:bCs/>
          <w:lang w:val="de-DE" w:eastAsia="zh-CN"/>
        </w:rPr>
        <w:t xml:space="preserve">  </w:t>
      </w:r>
      <w:r w:rsidR="009A4316">
        <w:rPr>
          <w:rFonts w:ascii="Arial" w:hAnsi="Arial" w:cs="Arial"/>
          <w:b/>
          <w:bCs/>
          <w:lang w:val="de-DE" w:eastAsia="zh-CN"/>
        </w:rPr>
        <w:t xml:space="preserve">     </w:t>
      </w:r>
      <w:r w:rsidR="00523C2E" w:rsidRPr="00AB556D">
        <w:rPr>
          <w:rFonts w:ascii="Arial" w:hAnsi="Arial" w:cs="Arial"/>
          <w:b/>
          <w:bCs/>
          <w:lang w:val="de-DE" w:eastAsia="zh-CN"/>
        </w:rPr>
        <w:t>R1-</w:t>
      </w:r>
      <w:r w:rsidR="00A53B91" w:rsidRPr="00AB556D">
        <w:rPr>
          <w:rFonts w:ascii="Arial" w:hAnsi="Arial" w:cs="Arial"/>
          <w:b/>
          <w:bCs/>
          <w:lang w:val="de-DE" w:eastAsia="zh-CN"/>
        </w:rPr>
        <w:t>240</w:t>
      </w:r>
      <w:r w:rsidR="009A4316">
        <w:rPr>
          <w:rFonts w:ascii="Arial" w:hAnsi="Arial" w:cs="Arial"/>
          <w:b/>
          <w:bCs/>
          <w:lang w:val="de-DE" w:eastAsia="zh-CN"/>
        </w:rPr>
        <w:t>9486</w:t>
      </w:r>
    </w:p>
    <w:p w14:paraId="14AD2C52" w14:textId="43E51C28" w:rsidR="007F7557" w:rsidRPr="00EE51F8" w:rsidRDefault="009A4316" w:rsidP="007F7557">
      <w:pPr>
        <w:pStyle w:val="Header"/>
        <w:widowControl w:val="0"/>
        <w:rPr>
          <w:rFonts w:ascii="Arial" w:hAnsi="Arial" w:cs="Arial"/>
          <w:b/>
          <w:bCs/>
          <w:sz w:val="18"/>
          <w:szCs w:val="18"/>
          <w:lang w:val="en-GB"/>
        </w:rPr>
      </w:pPr>
      <w:bookmarkStart w:id="0" w:name="_Hlk61342301"/>
      <w:bookmarkStart w:id="1" w:name="_Hlk118107973"/>
      <w:r w:rsidRPr="000C06E1">
        <w:rPr>
          <w:rFonts w:ascii="Arial" w:eastAsia="MS Mincho" w:hAnsi="Arial" w:cs="Arial"/>
          <w:b/>
          <w:bCs/>
          <w:lang w:eastAsia="ja-JP"/>
        </w:rPr>
        <w:t xml:space="preserve">Orlando, US, </w:t>
      </w:r>
      <w:r w:rsidRPr="000C06E1">
        <w:rPr>
          <w:rFonts w:ascii="Arial" w:eastAsia="Malgun Gothic" w:hAnsi="Arial" w:cs="Arial"/>
          <w:b/>
          <w:bCs/>
          <w:lang w:eastAsia="ko-KR"/>
        </w:rPr>
        <w:t xml:space="preserve">November </w:t>
      </w:r>
      <w:r w:rsidRPr="000C06E1">
        <w:rPr>
          <w:rFonts w:ascii="Arial" w:eastAsia="MS Mincho" w:hAnsi="Arial" w:cs="Arial"/>
          <w:b/>
          <w:bCs/>
          <w:lang w:eastAsia="ja-JP"/>
        </w:rPr>
        <w:t>18</w:t>
      </w:r>
      <w:r w:rsidRPr="000C06E1">
        <w:rPr>
          <w:rFonts w:ascii="Arial" w:eastAsia="Malgun Gothic" w:hAnsi="Arial" w:cs="Arial"/>
          <w:b/>
          <w:bCs/>
          <w:vertAlign w:val="superscript"/>
          <w:lang w:eastAsia="ko-KR"/>
        </w:rPr>
        <w:t>th</w:t>
      </w:r>
      <w:r w:rsidRPr="000C06E1">
        <w:rPr>
          <w:rFonts w:ascii="Arial" w:eastAsia="MS Mincho" w:hAnsi="Arial" w:cs="Arial"/>
          <w:b/>
          <w:bCs/>
          <w:lang w:eastAsia="ja-JP"/>
        </w:rPr>
        <w:t xml:space="preserve"> </w:t>
      </w:r>
      <w:r w:rsidRPr="000C06E1">
        <w:rPr>
          <w:rFonts w:ascii="Arial" w:hAnsi="Arial" w:cs="Arial"/>
          <w:b/>
          <w:bCs/>
        </w:rPr>
        <w:t>– 22</w:t>
      </w:r>
      <w:r w:rsidRPr="000C06E1">
        <w:rPr>
          <w:rFonts w:ascii="Arial" w:hAnsi="Arial" w:cs="Arial"/>
          <w:b/>
          <w:bCs/>
          <w:vertAlign w:val="superscript"/>
        </w:rPr>
        <w:t>nd</w:t>
      </w:r>
      <w:r w:rsidRPr="000C06E1">
        <w:rPr>
          <w:rFonts w:ascii="Arial" w:eastAsia="MS Mincho" w:hAnsi="Arial" w:cs="Arial"/>
          <w:b/>
          <w:bCs/>
          <w:lang w:eastAsia="ja-JP"/>
        </w:rPr>
        <w:t xml:space="preserve">, </w:t>
      </w:r>
      <w:r w:rsidR="00EE51F8" w:rsidRPr="00EE51F8">
        <w:rPr>
          <w:rFonts w:ascii="Arial" w:eastAsia="MS Mincho" w:hAnsi="Arial" w:cs="Arial"/>
          <w:b/>
          <w:bCs/>
          <w:szCs w:val="18"/>
          <w:lang w:eastAsia="ja-JP"/>
        </w:rPr>
        <w:t>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C25D64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56123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Pr>
          <w:rFonts w:ascii="Arial" w:hAnsi="Arial" w:cs="Arial"/>
          <w:b/>
          <w:bCs/>
          <w:szCs w:val="20"/>
        </w:rPr>
        <w:t xml:space="preserve">Discussion </w:t>
      </w:r>
      <w:r w:rsidR="00260961">
        <w:rPr>
          <w:rFonts w:ascii="Arial" w:hAnsi="Arial" w:cs="Arial"/>
          <w:b/>
          <w:bCs/>
          <w:szCs w:val="20"/>
          <w:lang w:val="en-GB"/>
        </w:rPr>
        <w:t xml:space="preserve">on </w:t>
      </w:r>
      <w:bookmarkEnd w:id="2"/>
      <w:r w:rsidR="00284B99" w:rsidRPr="00284B99">
        <w:rPr>
          <w:rFonts w:ascii="Arial" w:hAnsi="Arial" w:cs="Arial"/>
          <w:b/>
          <w:bCs/>
          <w:szCs w:val="20"/>
          <w:lang w:val="en-GB"/>
        </w:rPr>
        <w:t xml:space="preserve">channel/signal aspects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3AC3418" w14:textId="2A148904" w:rsidR="00B2238C" w:rsidRDefault="00B2238C" w:rsidP="00B2238C">
      <w:pPr>
        <w:pStyle w:val="BodyText"/>
        <w:rPr>
          <w:lang w:val="en-US"/>
        </w:rPr>
      </w:pPr>
      <w:bookmarkStart w:id="4" w:name="_Hlk148044407"/>
      <w:r>
        <w:rPr>
          <w:lang w:val="en-US"/>
        </w:rPr>
        <w:t xml:space="preserve">Rel-19 study item of </w:t>
      </w:r>
      <w:r>
        <w:rPr>
          <w:rFonts w:hint="eastAsia"/>
          <w:lang w:val="en-US" w:eastAsia="zh-CN"/>
        </w:rPr>
        <w:t>ambient</w:t>
      </w:r>
      <w:r>
        <w:rPr>
          <w:lang w:val="en-US"/>
        </w:rPr>
        <w:t xml:space="preserve"> </w:t>
      </w:r>
      <w:r>
        <w:rPr>
          <w:rFonts w:hint="eastAsia"/>
          <w:lang w:val="en-US" w:eastAsia="zh-CN"/>
        </w:rPr>
        <w:t>IoT</w:t>
      </w:r>
      <w:r>
        <w:rPr>
          <w:lang w:val="en-US"/>
        </w:rPr>
        <w:t xml:space="preserve"> has been finalized in RAN#102 meeting in RP-234058 [1] and further revised in RAN#103 meeting in </w:t>
      </w:r>
      <w:r w:rsidRPr="00CF1CD5">
        <w:rPr>
          <w:lang w:val="en-US"/>
        </w:rPr>
        <w:t>RP-240826</w:t>
      </w:r>
      <w:r>
        <w:rPr>
          <w:lang w:val="en-US"/>
        </w:rPr>
        <w:t>. In addition, RAN1#116 meeting started relevant technology discussion on physical layer signal and procedure design as well as channel structure for ambient IoT</w:t>
      </w:r>
      <w:r w:rsidR="00552C6B">
        <w:rPr>
          <w:lang w:val="en-US"/>
        </w:rPr>
        <w:t xml:space="preserve"> </w:t>
      </w:r>
      <w:bookmarkStart w:id="5" w:name="_Hlk165903337"/>
      <w:r w:rsidR="00552C6B">
        <w:rPr>
          <w:lang w:val="en-US"/>
        </w:rPr>
        <w:t>and a set of preliminary agreements is reached</w:t>
      </w:r>
      <w:r>
        <w:rPr>
          <w:lang w:val="en-US"/>
        </w:rPr>
        <w:t>.</w:t>
      </w:r>
      <w:bookmarkEnd w:id="5"/>
      <w:r>
        <w:rPr>
          <w:lang w:val="en-US"/>
        </w:rPr>
        <w:t xml:space="preserve"> </w:t>
      </w:r>
      <w:bookmarkStart w:id="6" w:name="_Hlk165903315"/>
      <w:r w:rsidR="00552C6B">
        <w:rPr>
          <w:lang w:val="en-US"/>
        </w:rPr>
        <w:t>Furthermore, RAN1#11</w:t>
      </w:r>
      <w:r w:rsidR="004E49C7">
        <w:rPr>
          <w:rFonts w:hint="eastAsia"/>
          <w:lang w:val="en-US" w:eastAsia="zh-CN"/>
        </w:rPr>
        <w:t>8</w:t>
      </w:r>
      <w:r w:rsidR="00BA59DE">
        <w:rPr>
          <w:lang w:val="en-US" w:eastAsia="zh-CN"/>
        </w:rPr>
        <w:t>bis</w:t>
      </w:r>
      <w:r w:rsidR="00552C6B">
        <w:rPr>
          <w:lang w:val="en-US"/>
        </w:rPr>
        <w:t xml:space="preserve"> meeting continues the discussion and reached below </w:t>
      </w:r>
      <w:r>
        <w:rPr>
          <w:lang w:val="en-US"/>
        </w:rPr>
        <w:t>agreements:</w:t>
      </w:r>
      <w:bookmarkEnd w:id="6"/>
    </w:p>
    <w:p w14:paraId="1D239B3E" w14:textId="77777777" w:rsidR="003B7CD6" w:rsidRPr="003B7CD6" w:rsidRDefault="003B7CD6" w:rsidP="003B7CD6">
      <w:pPr>
        <w:spacing w:after="0" w:line="240" w:lineRule="auto"/>
        <w:rPr>
          <w:rFonts w:ascii="Times" w:eastAsia="Batang" w:hAnsi="Times" w:cs="Times New Roman"/>
          <w:color w:val="000000"/>
          <w:sz w:val="20"/>
          <w:szCs w:val="20"/>
          <w:highlight w:val="green"/>
          <w:lang w:val="en-GB" w:eastAsia="en-US"/>
        </w:rPr>
      </w:pPr>
      <w:r w:rsidRPr="003B7CD6">
        <w:rPr>
          <w:rFonts w:ascii="Times" w:eastAsia="Batang" w:hAnsi="Times" w:cs="Times New Roman" w:hint="eastAsia"/>
          <w:color w:val="000000"/>
          <w:sz w:val="20"/>
          <w:szCs w:val="20"/>
          <w:highlight w:val="green"/>
          <w:lang w:val="en-GB" w:eastAsia="en-US"/>
        </w:rPr>
        <w:t>A</w:t>
      </w:r>
      <w:r w:rsidRPr="003B7CD6">
        <w:rPr>
          <w:rFonts w:ascii="Times" w:eastAsia="Batang" w:hAnsi="Times" w:cs="Times New Roman"/>
          <w:color w:val="000000"/>
          <w:sz w:val="20"/>
          <w:szCs w:val="20"/>
          <w:highlight w:val="green"/>
          <w:lang w:val="en-GB" w:eastAsia="en-US"/>
        </w:rPr>
        <w:t>greement</w:t>
      </w:r>
    </w:p>
    <w:p w14:paraId="7A0753E4"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For the clock-acquisition part of the R2D time acquisition signal, following is captured in the TR 38.769:</w:t>
      </w:r>
    </w:p>
    <w:p w14:paraId="062A3EC7" w14:textId="77777777" w:rsidR="003B7CD6" w:rsidRPr="003B7CD6" w:rsidRDefault="003B7CD6" w:rsidP="003B7CD6">
      <w:pPr>
        <w:numPr>
          <w:ilvl w:val="0"/>
          <w:numId w:val="49"/>
        </w:numPr>
        <w:spacing w:after="0" w:line="240" w:lineRule="auto"/>
        <w:rPr>
          <w:rFonts w:ascii="Times" w:eastAsia="Batang" w:hAnsi="Times" w:cs="Times New Roman"/>
          <w:iCs/>
          <w:sz w:val="20"/>
          <w:szCs w:val="20"/>
          <w:lang w:eastAsia="en-US"/>
        </w:rPr>
      </w:pPr>
      <w:r w:rsidRPr="003B7CD6">
        <w:rPr>
          <w:rFonts w:ascii="Times" w:eastAsia="Batang" w:hAnsi="Times" w:cs="Times New Roman"/>
          <w:iCs/>
          <w:color w:val="000000"/>
          <w:sz w:val="20"/>
          <w:szCs w:val="20"/>
          <w:lang w:val="en-GB" w:eastAsia="en-US"/>
        </w:rPr>
        <w:t>Clock-acquisition part is based on OOK without line coding and includes</w:t>
      </w:r>
      <w:r w:rsidRPr="003B7CD6">
        <w:rPr>
          <w:rFonts w:ascii="Times" w:eastAsia="Batang" w:hAnsi="Times" w:cs="Times New Roman"/>
          <w:bCs/>
          <w:color w:val="000000"/>
          <w:sz w:val="20"/>
          <w:szCs w:val="20"/>
          <w:lang w:val="en-GB" w:eastAsia="en-US"/>
        </w:rPr>
        <w:t xml:space="preserve"> rising/falling edges, including at least two rising or at least two falling edges for the device to determine the OOK chip </w:t>
      </w:r>
      <w:proofErr w:type="gramStart"/>
      <w:r w:rsidRPr="003B7CD6">
        <w:rPr>
          <w:rFonts w:ascii="Times" w:eastAsia="Batang" w:hAnsi="Times" w:cs="Times New Roman"/>
          <w:bCs/>
          <w:color w:val="000000"/>
          <w:sz w:val="20"/>
          <w:szCs w:val="20"/>
          <w:lang w:val="en-GB" w:eastAsia="en-US"/>
        </w:rPr>
        <w:t>duration</w:t>
      </w:r>
      <w:proofErr w:type="gramEnd"/>
    </w:p>
    <w:p w14:paraId="0E9F656E" w14:textId="77777777" w:rsidR="003B7CD6" w:rsidRPr="003B7CD6" w:rsidRDefault="003B7CD6" w:rsidP="003B7CD6">
      <w:pPr>
        <w:spacing w:after="0" w:line="240" w:lineRule="auto"/>
        <w:rPr>
          <w:rFonts w:ascii="Times" w:eastAsia="Batang" w:hAnsi="Times" w:cs="Times New Roman"/>
          <w:iCs/>
          <w:sz w:val="20"/>
          <w:szCs w:val="24"/>
          <w:lang w:eastAsia="x-none"/>
        </w:rPr>
      </w:pPr>
    </w:p>
    <w:p w14:paraId="1402E9CE" w14:textId="77777777" w:rsidR="003B7CD6" w:rsidRPr="003B7CD6" w:rsidRDefault="003B7CD6" w:rsidP="003B7CD6">
      <w:pPr>
        <w:spacing w:after="0" w:line="240" w:lineRule="auto"/>
        <w:jc w:val="both"/>
        <w:rPr>
          <w:rFonts w:ascii="Times New Roman" w:eastAsia="Malgun Gothic" w:hAnsi="Times New Roman" w:cs="Times New Roman"/>
          <w:sz w:val="20"/>
          <w:szCs w:val="20"/>
          <w:lang w:val="en-GB"/>
        </w:rPr>
      </w:pPr>
      <w:r w:rsidRPr="003B7CD6">
        <w:rPr>
          <w:rFonts w:ascii="Times New Roman" w:eastAsia="Malgun Gothic" w:hAnsi="Times New Roman" w:cs="Times New Roman"/>
          <w:sz w:val="20"/>
          <w:szCs w:val="20"/>
          <w:highlight w:val="green"/>
          <w:lang w:val="en-GB"/>
        </w:rPr>
        <w:t>Agreement</w:t>
      </w:r>
    </w:p>
    <w:p w14:paraId="4ED04A31"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For the PRDCH design details, following is captured in the TR 38.769:</w:t>
      </w:r>
    </w:p>
    <w:p w14:paraId="27BB2925"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Following design options have been studied for PRDCH:</w:t>
      </w:r>
    </w:p>
    <w:p w14:paraId="52264722" w14:textId="77777777" w:rsidR="003B7CD6" w:rsidRPr="003B7CD6" w:rsidRDefault="003B7CD6" w:rsidP="003B7CD6">
      <w:pPr>
        <w:numPr>
          <w:ilvl w:val="0"/>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Option 1: If there is no L1 R2D control information carried by PRDCH, then PRDCH transmission with only R2D data is </w:t>
      </w:r>
      <w:proofErr w:type="gramStart"/>
      <w:r w:rsidRPr="003B7CD6">
        <w:rPr>
          <w:rFonts w:ascii="Times" w:eastAsia="Batang" w:hAnsi="Times" w:cs="Times New Roman"/>
          <w:color w:val="000000"/>
          <w:sz w:val="20"/>
          <w:szCs w:val="20"/>
          <w:lang w:val="en-GB" w:eastAsia="en-US"/>
        </w:rPr>
        <w:t>considered</w:t>
      </w:r>
      <w:proofErr w:type="gramEnd"/>
    </w:p>
    <w:p w14:paraId="2183C343" w14:textId="77777777" w:rsidR="003B7CD6" w:rsidRPr="003B7CD6" w:rsidRDefault="003B7CD6" w:rsidP="003B7CD6">
      <w:pPr>
        <w:numPr>
          <w:ilvl w:val="1"/>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Note: In this option, R2D control information (if any) maybe carried by </w:t>
      </w:r>
      <w:proofErr w:type="gramStart"/>
      <w:r w:rsidRPr="003B7CD6">
        <w:rPr>
          <w:rFonts w:ascii="Times" w:eastAsia="Batang" w:hAnsi="Times" w:cs="Times New Roman"/>
          <w:color w:val="000000"/>
          <w:sz w:val="20"/>
          <w:szCs w:val="20"/>
          <w:lang w:val="en-GB" w:eastAsia="en-US"/>
        </w:rPr>
        <w:t>higher-layer</w:t>
      </w:r>
      <w:proofErr w:type="gramEnd"/>
      <w:r w:rsidRPr="003B7CD6">
        <w:rPr>
          <w:rFonts w:ascii="Times" w:eastAsia="Batang" w:hAnsi="Times" w:cs="Times New Roman"/>
          <w:color w:val="000000"/>
          <w:sz w:val="20"/>
          <w:szCs w:val="20"/>
          <w:lang w:val="en-GB" w:eastAsia="en-US"/>
        </w:rPr>
        <w:t xml:space="preserve"> signaling</w:t>
      </w:r>
    </w:p>
    <w:p w14:paraId="56E6A7FF" w14:textId="77777777" w:rsidR="003B7CD6" w:rsidRPr="003B7CD6" w:rsidRDefault="003B7CD6" w:rsidP="003B7CD6">
      <w:pPr>
        <w:numPr>
          <w:ilvl w:val="0"/>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Option 2: If any L1 R2D control information is supported &amp; carried by PRDCH, then for the CRC attachment (appended if there is non-zero length CRC), following two options have been </w:t>
      </w:r>
      <w:proofErr w:type="gramStart"/>
      <w:r w:rsidRPr="003B7CD6">
        <w:rPr>
          <w:rFonts w:ascii="Times" w:eastAsia="Batang" w:hAnsi="Times" w:cs="Times New Roman"/>
          <w:color w:val="000000"/>
          <w:sz w:val="20"/>
          <w:szCs w:val="20"/>
          <w:lang w:val="en-GB" w:eastAsia="en-US"/>
        </w:rPr>
        <w:t>studied</w:t>
      </w:r>
      <w:proofErr w:type="gramEnd"/>
    </w:p>
    <w:p w14:paraId="69C7C67D" w14:textId="77777777" w:rsidR="003B7CD6" w:rsidRPr="003B7CD6" w:rsidRDefault="003B7CD6" w:rsidP="003B7CD6">
      <w:pPr>
        <w:numPr>
          <w:ilvl w:val="1"/>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Option 2-1: Joint CRC is attached to L1 R2D control information and R2D </w:t>
      </w:r>
      <w:proofErr w:type="gramStart"/>
      <w:r w:rsidRPr="003B7CD6">
        <w:rPr>
          <w:rFonts w:ascii="Times" w:eastAsia="Batang" w:hAnsi="Times" w:cs="Times New Roman"/>
          <w:color w:val="000000"/>
          <w:sz w:val="20"/>
          <w:szCs w:val="20"/>
          <w:lang w:val="en-GB" w:eastAsia="en-US"/>
        </w:rPr>
        <w:t>data</w:t>
      </w:r>
      <w:proofErr w:type="gramEnd"/>
      <w:r w:rsidRPr="003B7CD6">
        <w:rPr>
          <w:rFonts w:ascii="Times" w:eastAsia="Batang" w:hAnsi="Times" w:cs="Times New Roman"/>
          <w:color w:val="000000"/>
          <w:sz w:val="20"/>
          <w:szCs w:val="20"/>
          <w:lang w:val="en-GB" w:eastAsia="en-US"/>
        </w:rPr>
        <w:t xml:space="preserve"> </w:t>
      </w:r>
    </w:p>
    <w:p w14:paraId="301695FC" w14:textId="77777777" w:rsidR="003B7CD6" w:rsidRPr="003B7CD6" w:rsidRDefault="003B7CD6" w:rsidP="003B7CD6">
      <w:pPr>
        <w:numPr>
          <w:ilvl w:val="1"/>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Option 2-2: Separate CRC is attached to L1 R2D control information and R2D data, </w:t>
      </w:r>
      <w:proofErr w:type="gramStart"/>
      <w:r w:rsidRPr="003B7CD6">
        <w:rPr>
          <w:rFonts w:ascii="Times" w:eastAsia="Batang" w:hAnsi="Times" w:cs="Times New Roman"/>
          <w:color w:val="000000"/>
          <w:sz w:val="20"/>
          <w:szCs w:val="20"/>
          <w:lang w:val="en-GB" w:eastAsia="en-US"/>
        </w:rPr>
        <w:t>respectively</w:t>
      </w:r>
      <w:proofErr w:type="gramEnd"/>
    </w:p>
    <w:p w14:paraId="6D849F97" w14:textId="77777777" w:rsidR="003B7CD6" w:rsidRPr="003B7CD6" w:rsidRDefault="003B7CD6" w:rsidP="003B7CD6">
      <w:pPr>
        <w:spacing w:after="0" w:line="240" w:lineRule="auto"/>
        <w:rPr>
          <w:rFonts w:ascii="Times" w:eastAsia="Batang" w:hAnsi="Times" w:cs="Times New Roman"/>
          <w:sz w:val="20"/>
          <w:szCs w:val="20"/>
          <w:highlight w:val="yellow"/>
          <w:lang w:val="en-GB" w:eastAsia="en-US"/>
        </w:rPr>
      </w:pPr>
    </w:p>
    <w:p w14:paraId="13EB42CB" w14:textId="77777777" w:rsidR="003B7CD6" w:rsidRPr="003B7CD6" w:rsidRDefault="003B7CD6" w:rsidP="003B7CD6">
      <w:pPr>
        <w:spacing w:after="0" w:line="240" w:lineRule="auto"/>
        <w:jc w:val="both"/>
        <w:rPr>
          <w:rFonts w:ascii="Times New Roman" w:eastAsia="Malgun Gothic" w:hAnsi="Times New Roman" w:cs="Times New Roman"/>
          <w:sz w:val="20"/>
          <w:szCs w:val="20"/>
          <w:lang w:val="en-GB"/>
        </w:rPr>
      </w:pPr>
      <w:r w:rsidRPr="003B7CD6">
        <w:rPr>
          <w:rFonts w:ascii="Times New Roman" w:eastAsia="Malgun Gothic" w:hAnsi="Times New Roman" w:cs="Times New Roman"/>
          <w:sz w:val="20"/>
          <w:szCs w:val="20"/>
          <w:highlight w:val="green"/>
          <w:lang w:val="en-GB"/>
        </w:rPr>
        <w:t>Agreement</w:t>
      </w:r>
    </w:p>
    <w:p w14:paraId="436E1E9E"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For the start-indicator part of the R2D time acquisition signal, for providing the start of the R2D transmission, following is captured in the TR 38.769:</w:t>
      </w:r>
    </w:p>
    <w:p w14:paraId="72996811" w14:textId="77777777" w:rsidR="003B7CD6" w:rsidRPr="003B7CD6" w:rsidRDefault="003B7CD6" w:rsidP="003B7CD6">
      <w:pPr>
        <w:numPr>
          <w:ilvl w:val="0"/>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Following options have been studied for the start-indicator part of the R2D time acquisition signal:</w:t>
      </w:r>
    </w:p>
    <w:p w14:paraId="023A37C2" w14:textId="77777777" w:rsidR="003B7CD6" w:rsidRPr="003B7CD6" w:rsidRDefault="003B7CD6" w:rsidP="003B7CD6">
      <w:pPr>
        <w:numPr>
          <w:ilvl w:val="1"/>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 xml:space="preserve">Option 1: ON-OFF transmission is considered based on energy/edge detection, and multiple alternatives have been studied </w:t>
      </w:r>
      <w:proofErr w:type="gramStart"/>
      <w:r w:rsidRPr="003B7CD6">
        <w:rPr>
          <w:rFonts w:ascii="Times" w:eastAsia="Batang" w:hAnsi="Times" w:cs="Times New Roman"/>
          <w:color w:val="000000"/>
          <w:sz w:val="20"/>
          <w:szCs w:val="20"/>
          <w:lang w:val="en-GB" w:eastAsia="x-none"/>
        </w:rPr>
        <w:t>including</w:t>
      </w:r>
      <w:proofErr w:type="gramEnd"/>
      <w:r w:rsidRPr="003B7CD6">
        <w:rPr>
          <w:rFonts w:ascii="Times" w:eastAsia="Batang" w:hAnsi="Times" w:cs="Times New Roman"/>
          <w:color w:val="000000"/>
          <w:sz w:val="20"/>
          <w:szCs w:val="20"/>
          <w:lang w:val="en-GB" w:eastAsia="x-none"/>
        </w:rPr>
        <w:t xml:space="preserve"> </w:t>
      </w:r>
    </w:p>
    <w:p w14:paraId="0E79D064" w14:textId="77777777" w:rsidR="003B7CD6" w:rsidRPr="003B7CD6" w:rsidRDefault="003B7CD6" w:rsidP="003B7CD6">
      <w:pPr>
        <w:numPr>
          <w:ilvl w:val="2"/>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 xml:space="preserve">Alt 1: A single ON-OFF transmission, i.e. one high-voltage transmission followed by one low-voltage transmission, where ON and OFF may have same or different </w:t>
      </w:r>
      <w:proofErr w:type="gramStart"/>
      <w:r w:rsidRPr="003B7CD6">
        <w:rPr>
          <w:rFonts w:ascii="Times" w:eastAsia="Batang" w:hAnsi="Times" w:cs="Times New Roman"/>
          <w:color w:val="000000"/>
          <w:sz w:val="20"/>
          <w:szCs w:val="20"/>
          <w:lang w:val="en-GB" w:eastAsia="x-none"/>
        </w:rPr>
        <w:t>durations</w:t>
      </w:r>
      <w:proofErr w:type="gramEnd"/>
    </w:p>
    <w:p w14:paraId="723C47AC" w14:textId="77777777" w:rsidR="003B7CD6" w:rsidRPr="003B7CD6" w:rsidRDefault="003B7CD6" w:rsidP="003B7CD6">
      <w:pPr>
        <w:numPr>
          <w:ilvl w:val="2"/>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 xml:space="preserve">Alt 2: A multi-ON-OFF transmission, where different ON and different OFF may have same or different durations and different parts may have same or different </w:t>
      </w:r>
      <w:proofErr w:type="gramStart"/>
      <w:r w:rsidRPr="003B7CD6">
        <w:rPr>
          <w:rFonts w:ascii="Times" w:eastAsia="Batang" w:hAnsi="Times" w:cs="Times New Roman"/>
          <w:color w:val="000000"/>
          <w:sz w:val="20"/>
          <w:szCs w:val="20"/>
          <w:lang w:val="en-GB" w:eastAsia="x-none"/>
        </w:rPr>
        <w:t>duration</w:t>
      </w:r>
      <w:proofErr w:type="gramEnd"/>
    </w:p>
    <w:p w14:paraId="0D967CEF" w14:textId="77777777" w:rsidR="003B7CD6" w:rsidRPr="003B7CD6" w:rsidRDefault="003B7CD6" w:rsidP="003B7CD6">
      <w:pPr>
        <w:numPr>
          <w:ilvl w:val="1"/>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 xml:space="preserve">Option 2: ON-OFF sequence-based design is considered which consists of a pre-defined sequence for detection of start-indicator part based on digital </w:t>
      </w:r>
      <w:proofErr w:type="gramStart"/>
      <w:r w:rsidRPr="003B7CD6">
        <w:rPr>
          <w:rFonts w:ascii="Times" w:eastAsia="Batang" w:hAnsi="Times" w:cs="Times New Roman"/>
          <w:color w:val="000000"/>
          <w:sz w:val="20"/>
          <w:szCs w:val="20"/>
          <w:lang w:val="en-GB" w:eastAsia="x-none"/>
        </w:rPr>
        <w:t>correlation</w:t>
      </w:r>
      <w:proofErr w:type="gramEnd"/>
    </w:p>
    <w:p w14:paraId="6143A295" w14:textId="77777777" w:rsidR="003B7CD6" w:rsidRPr="003B7CD6" w:rsidRDefault="003B7CD6" w:rsidP="003B7CD6">
      <w:pPr>
        <w:numPr>
          <w:ilvl w:val="1"/>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 xml:space="preserve">For both the options, it is observed that a fixed duration for the start-indicator part can be considered, regardless of the value of M used for PRDCH transmissions. </w:t>
      </w:r>
    </w:p>
    <w:p w14:paraId="7AC10C16" w14:textId="77777777" w:rsidR="003B7CD6" w:rsidRPr="003B7CD6" w:rsidRDefault="003B7CD6" w:rsidP="003B7CD6">
      <w:pPr>
        <w:numPr>
          <w:ilvl w:val="0"/>
          <w:numId w:val="78"/>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sz w:val="20"/>
          <w:szCs w:val="20"/>
          <w:lang w:val="en-GB"/>
        </w:rPr>
        <w:t xml:space="preserve">Miss-detection ratio (MDR), false-alarm ratio (FAR) and detection complexity have been considered for the design of the R2D start indicator part </w:t>
      </w:r>
      <w:r w:rsidRPr="003B7CD6">
        <w:rPr>
          <w:rFonts w:ascii="Times" w:eastAsia="Batang" w:hAnsi="Times" w:cs="Times New Roman"/>
          <w:color w:val="000000"/>
          <w:sz w:val="20"/>
          <w:szCs w:val="20"/>
          <w:lang w:val="en-GB"/>
        </w:rPr>
        <w:t xml:space="preserve">by following </w:t>
      </w:r>
      <w:proofErr w:type="gramStart"/>
      <w:r w:rsidRPr="003B7CD6">
        <w:rPr>
          <w:rFonts w:ascii="Times" w:eastAsia="Batang" w:hAnsi="Times" w:cs="Times New Roman"/>
          <w:color w:val="000000"/>
          <w:sz w:val="20"/>
          <w:szCs w:val="20"/>
          <w:lang w:val="en-GB"/>
        </w:rPr>
        <w:t>companies</w:t>
      </w:r>
      <w:proofErr w:type="gramEnd"/>
    </w:p>
    <w:p w14:paraId="5AF99FA7" w14:textId="77777777" w:rsidR="003B7CD6" w:rsidRPr="003B7CD6" w:rsidRDefault="003B7CD6" w:rsidP="003B7CD6">
      <w:pPr>
        <w:numPr>
          <w:ilvl w:val="1"/>
          <w:numId w:val="78"/>
        </w:numPr>
        <w:spacing w:afterLines="50" w:after="120" w:line="240" w:lineRule="auto"/>
        <w:jc w:val="both"/>
        <w:rPr>
          <w:rFonts w:ascii="Times" w:eastAsia="Batang" w:hAnsi="Times" w:cs="Times New Roman"/>
          <w:color w:val="000000"/>
          <w:sz w:val="20"/>
          <w:szCs w:val="20"/>
          <w:lang w:val="en-GB"/>
        </w:rPr>
      </w:pPr>
      <w:r w:rsidRPr="003B7CD6">
        <w:rPr>
          <w:rFonts w:ascii="Times" w:eastAsia="Batang" w:hAnsi="Times" w:cs="Times New Roman"/>
          <w:color w:val="000000"/>
          <w:sz w:val="20"/>
          <w:szCs w:val="20"/>
          <w:lang w:val="en-GB"/>
        </w:rPr>
        <w:t xml:space="preserve">It is observed by 1 source [Huawei] that for an FAR of ~0%, the MDR of less than 1% can be achieved with Alt 2 of option 1 (considering 2 ON-OFF transmissions with different durations) and it is also observed that low-complexity and reduced power consumption can be </w:t>
      </w:r>
      <w:proofErr w:type="gramStart"/>
      <w:r w:rsidRPr="003B7CD6">
        <w:rPr>
          <w:rFonts w:ascii="Times" w:eastAsia="Batang" w:hAnsi="Times" w:cs="Times New Roman"/>
          <w:color w:val="000000"/>
          <w:sz w:val="20"/>
          <w:szCs w:val="20"/>
          <w:lang w:val="en-GB"/>
        </w:rPr>
        <w:t>achieved</w:t>
      </w:r>
      <w:proofErr w:type="gramEnd"/>
    </w:p>
    <w:p w14:paraId="356EA6A8" w14:textId="77777777" w:rsidR="003B7CD6" w:rsidRPr="003B7CD6" w:rsidRDefault="003B7CD6" w:rsidP="003B7CD6">
      <w:pPr>
        <w:numPr>
          <w:ilvl w:val="1"/>
          <w:numId w:val="78"/>
        </w:numPr>
        <w:spacing w:afterLines="50" w:after="120" w:line="240" w:lineRule="auto"/>
        <w:jc w:val="both"/>
        <w:rPr>
          <w:rFonts w:ascii="Times" w:eastAsia="Batang" w:hAnsi="Times" w:cs="Times New Roman"/>
          <w:color w:val="000000"/>
          <w:sz w:val="20"/>
          <w:szCs w:val="20"/>
          <w:lang w:val="en-GB"/>
        </w:rPr>
      </w:pPr>
      <w:r w:rsidRPr="003B7CD6">
        <w:rPr>
          <w:rFonts w:ascii="Times" w:eastAsia="Batang" w:hAnsi="Times" w:cs="Times New Roman"/>
          <w:color w:val="000000"/>
          <w:sz w:val="20"/>
          <w:szCs w:val="20"/>
          <w:lang w:val="en-GB"/>
        </w:rPr>
        <w:t xml:space="preserve">1 source [ZTE] evaluated Alt 1 of option 1 </w:t>
      </w:r>
      <w:r w:rsidRPr="003B7CD6">
        <w:rPr>
          <w:rFonts w:ascii="Times" w:eastAsia="Batang" w:hAnsi="Times" w:cs="Times New Roman"/>
          <w:color w:val="000000"/>
          <w:sz w:val="20"/>
          <w:szCs w:val="20"/>
          <w:lang w:val="en-GB" w:eastAsia="x-none"/>
        </w:rPr>
        <w:t>(considering same duration for ON and OFF)</w:t>
      </w:r>
      <w:r w:rsidRPr="003B7CD6">
        <w:rPr>
          <w:rFonts w:ascii="Times" w:eastAsia="Batang" w:hAnsi="Times" w:cs="Times New Roman"/>
          <w:color w:val="000000"/>
          <w:sz w:val="20"/>
          <w:szCs w:val="20"/>
          <w:lang w:val="en-GB"/>
        </w:rPr>
        <w:t xml:space="preserve"> and Alt 2 of option 1 </w:t>
      </w:r>
      <w:r w:rsidRPr="003B7CD6">
        <w:rPr>
          <w:rFonts w:ascii="Times" w:eastAsia="Batang" w:hAnsi="Times" w:cs="Times New Roman"/>
          <w:color w:val="000000"/>
          <w:sz w:val="20"/>
          <w:szCs w:val="20"/>
          <w:lang w:val="en-GB" w:eastAsia="x-none"/>
        </w:rPr>
        <w:t>(considering multiple ON-OFF transmissions with same duration)</w:t>
      </w:r>
      <w:r w:rsidRPr="003B7CD6">
        <w:rPr>
          <w:rFonts w:ascii="Times" w:eastAsia="Batang" w:hAnsi="Times" w:cs="Times New Roman"/>
          <w:color w:val="000000"/>
          <w:sz w:val="20"/>
          <w:szCs w:val="20"/>
          <w:lang w:val="en-GB"/>
        </w:rPr>
        <w:t xml:space="preserve"> and observed that for an FAR of ~0%, the MDR of less than 1% can be achieved and Alt 1 of option 1 performs better than Alt 2 of option 1. </w:t>
      </w:r>
    </w:p>
    <w:p w14:paraId="70FC3E77" w14:textId="77777777" w:rsidR="003B7CD6" w:rsidRPr="003B7CD6" w:rsidRDefault="003B7CD6" w:rsidP="003B7CD6">
      <w:pPr>
        <w:numPr>
          <w:ilvl w:val="1"/>
          <w:numId w:val="78"/>
        </w:numPr>
        <w:spacing w:afterLines="50" w:after="120" w:line="240" w:lineRule="auto"/>
        <w:jc w:val="both"/>
        <w:rPr>
          <w:rFonts w:ascii="Times" w:eastAsia="Batang" w:hAnsi="Times" w:cs="Times New Roman"/>
          <w:color w:val="000000"/>
          <w:sz w:val="20"/>
          <w:szCs w:val="20"/>
          <w:lang w:val="en-GB"/>
        </w:rPr>
      </w:pPr>
      <w:r w:rsidRPr="003B7CD6">
        <w:rPr>
          <w:rFonts w:ascii="Times" w:eastAsia="Batang" w:hAnsi="Times" w:cs="Times New Roman"/>
          <w:color w:val="000000"/>
          <w:sz w:val="20"/>
          <w:szCs w:val="20"/>
          <w:lang w:val="en-GB"/>
        </w:rPr>
        <w:lastRenderedPageBreak/>
        <w:t xml:space="preserve">1 source [CATT] observed with ON-OFF pattern, that for an FAR of ~0%, the MDR of less than 1% can be achieved with a duration of at least 1 OFDM </w:t>
      </w:r>
      <w:proofErr w:type="gramStart"/>
      <w:r w:rsidRPr="003B7CD6">
        <w:rPr>
          <w:rFonts w:ascii="Times" w:eastAsia="Batang" w:hAnsi="Times" w:cs="Times New Roman"/>
          <w:color w:val="000000"/>
          <w:sz w:val="20"/>
          <w:szCs w:val="20"/>
          <w:lang w:val="en-GB"/>
        </w:rPr>
        <w:t>symbol</w:t>
      </w:r>
      <w:proofErr w:type="gramEnd"/>
    </w:p>
    <w:p w14:paraId="17F5475B" w14:textId="77777777" w:rsidR="003B7CD6" w:rsidRPr="003B7CD6" w:rsidRDefault="003B7CD6" w:rsidP="003B7CD6">
      <w:pPr>
        <w:numPr>
          <w:ilvl w:val="1"/>
          <w:numId w:val="78"/>
        </w:numPr>
        <w:spacing w:afterLines="50" w:after="120" w:line="240" w:lineRule="auto"/>
        <w:jc w:val="both"/>
        <w:rPr>
          <w:rFonts w:ascii="Times" w:eastAsia="Batang" w:hAnsi="Times" w:cs="Times New Roman"/>
          <w:color w:val="000000"/>
          <w:sz w:val="20"/>
          <w:szCs w:val="20"/>
          <w:lang w:val="en-GB"/>
        </w:rPr>
      </w:pPr>
      <w:r w:rsidRPr="003B7CD6">
        <w:rPr>
          <w:rFonts w:ascii="Times" w:eastAsia="Batang" w:hAnsi="Times" w:cs="Times New Roman"/>
          <w:color w:val="000000"/>
          <w:sz w:val="20"/>
          <w:szCs w:val="20"/>
          <w:lang w:val="en-GB"/>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3B7CD6">
        <w:rPr>
          <w:rFonts w:ascii="Times" w:eastAsia="Batang" w:hAnsi="Times" w:cs="Times New Roman"/>
          <w:color w:val="000000"/>
          <w:sz w:val="20"/>
          <w:szCs w:val="20"/>
          <w:lang w:val="en-GB" w:eastAsia="x-none"/>
        </w:rPr>
        <w:t xml:space="preserve">the </w:t>
      </w:r>
      <w:r w:rsidRPr="003B7CD6">
        <w:rPr>
          <w:rFonts w:ascii="Times" w:eastAsia="Batang" w:hAnsi="Times" w:cs="Times New Roman"/>
          <w:color w:val="000000"/>
          <w:sz w:val="20"/>
          <w:szCs w:val="20"/>
          <w:lang w:val="en-GB"/>
        </w:rPr>
        <w:t xml:space="preserve">FAR with sequence-based design can be improved in case of interference scenarios when compared with pattern-based design. </w:t>
      </w:r>
    </w:p>
    <w:p w14:paraId="37BF25BB" w14:textId="77777777" w:rsidR="003B7CD6" w:rsidRPr="003B7CD6" w:rsidRDefault="003B7CD6" w:rsidP="003B7CD6">
      <w:pPr>
        <w:numPr>
          <w:ilvl w:val="0"/>
          <w:numId w:val="7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3B7CD6">
        <w:rPr>
          <w:rFonts w:ascii="Times" w:eastAsia="Batang" w:hAnsi="Times" w:cs="Times New Roman"/>
          <w:sz w:val="20"/>
          <w:szCs w:val="20"/>
          <w:lang w:val="en-GB" w:eastAsia="x-none"/>
        </w:rPr>
        <w:t xml:space="preserve">For both the options, it may be beneficial that the start-indicator part is distinguishable at least from other parts of the R2D </w:t>
      </w:r>
      <w:proofErr w:type="gramStart"/>
      <w:r w:rsidRPr="003B7CD6">
        <w:rPr>
          <w:rFonts w:ascii="Times" w:eastAsia="Batang" w:hAnsi="Times" w:cs="Times New Roman"/>
          <w:sz w:val="20"/>
          <w:szCs w:val="20"/>
          <w:lang w:val="en-GB" w:eastAsia="x-none"/>
        </w:rPr>
        <w:t>transmissions</w:t>
      </w:r>
      <w:proofErr w:type="gramEnd"/>
    </w:p>
    <w:p w14:paraId="08463052" w14:textId="77777777" w:rsidR="003B7CD6" w:rsidRPr="003B7CD6" w:rsidRDefault="003B7CD6" w:rsidP="003B7CD6">
      <w:pPr>
        <w:spacing w:after="0" w:line="240" w:lineRule="auto"/>
        <w:rPr>
          <w:rFonts w:ascii="Times" w:eastAsia="Batang" w:hAnsi="Times" w:cs="Times New Roman"/>
          <w:iCs/>
          <w:sz w:val="20"/>
          <w:szCs w:val="24"/>
          <w:lang w:val="en-GB" w:eastAsia="x-none"/>
        </w:rPr>
      </w:pPr>
    </w:p>
    <w:p w14:paraId="07B876A2" w14:textId="77777777" w:rsidR="003B7CD6" w:rsidRPr="003B7CD6" w:rsidRDefault="003B7CD6" w:rsidP="003B7CD6">
      <w:pPr>
        <w:spacing w:after="0" w:line="240" w:lineRule="auto"/>
        <w:jc w:val="both"/>
        <w:rPr>
          <w:rFonts w:ascii="Times New Roman" w:eastAsia="Malgun Gothic" w:hAnsi="Times New Roman" w:cs="Times New Roman"/>
          <w:sz w:val="20"/>
          <w:szCs w:val="20"/>
          <w:lang w:val="en-GB"/>
        </w:rPr>
      </w:pPr>
      <w:r w:rsidRPr="003B7CD6">
        <w:rPr>
          <w:rFonts w:ascii="Times New Roman" w:eastAsia="Malgun Gothic" w:hAnsi="Times New Roman" w:cs="Times New Roman"/>
          <w:sz w:val="20"/>
          <w:szCs w:val="20"/>
          <w:highlight w:val="green"/>
          <w:lang w:val="en-GB"/>
        </w:rPr>
        <w:t>Agreement</w:t>
      </w:r>
    </w:p>
    <w:p w14:paraId="4AABEB35" w14:textId="77777777" w:rsidR="003B7CD6" w:rsidRPr="003B7CD6" w:rsidRDefault="003B7CD6" w:rsidP="003B7CD6">
      <w:pPr>
        <w:spacing w:after="0" w:line="240" w:lineRule="auto"/>
        <w:rPr>
          <w:rFonts w:ascii="Times" w:eastAsia="Batang" w:hAnsi="Times" w:cs="Times New Roman"/>
          <w:sz w:val="20"/>
          <w:szCs w:val="20"/>
          <w:lang w:val="en-GB" w:eastAsia="x-none"/>
        </w:rPr>
      </w:pPr>
      <w:r w:rsidRPr="003B7CD6">
        <w:rPr>
          <w:rFonts w:ascii="Times" w:eastAsia="Batang" w:hAnsi="Times" w:cs="Times New Roman"/>
          <w:sz w:val="20"/>
          <w:szCs w:val="20"/>
          <w:lang w:val="en-GB" w:eastAsia="x-none"/>
        </w:rPr>
        <w:t>For single PDRCH generation at the device, following options are captured in TR 38.769:</w:t>
      </w:r>
    </w:p>
    <w:p w14:paraId="406B3F99" w14:textId="77777777" w:rsidR="003B7CD6" w:rsidRPr="003B7CD6" w:rsidRDefault="003B7CD6" w:rsidP="003B7CD6">
      <w:pPr>
        <w:numPr>
          <w:ilvl w:val="0"/>
          <w:numId w:val="76"/>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3B7CD6">
        <w:rPr>
          <w:rFonts w:ascii="Times" w:eastAsia="Batang" w:hAnsi="Times" w:cs="Times New Roman"/>
          <w:sz w:val="20"/>
          <w:szCs w:val="20"/>
          <w:lang w:val="en-GB" w:eastAsia="x-none"/>
        </w:rPr>
        <w:t>Option 1: With line coding</w:t>
      </w:r>
    </w:p>
    <w:p w14:paraId="6D73A746" w14:textId="77777777" w:rsidR="003B7CD6" w:rsidRPr="003B7CD6" w:rsidRDefault="003B7CD6" w:rsidP="003B7CD6">
      <w:pPr>
        <w:numPr>
          <w:ilvl w:val="1"/>
          <w:numId w:val="76"/>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Note: Location of repetition block depends on the repetition types agreed to be studied under agenda 9.4.2.1</w:t>
      </w:r>
    </w:p>
    <w:p w14:paraId="08E50857" w14:textId="77777777" w:rsidR="003B7CD6" w:rsidRPr="003B7CD6" w:rsidRDefault="003B7CD6" w:rsidP="003B7CD6">
      <w:pPr>
        <w:numPr>
          <w:ilvl w:val="1"/>
          <w:numId w:val="76"/>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Note: Presence of the block “small frequency shift with square wave generation” depends on the agreed options for small frequency shift under agenda 9.4.2.1</w:t>
      </w:r>
    </w:p>
    <w:p w14:paraId="557DB843" w14:textId="77777777" w:rsidR="003B7CD6" w:rsidRPr="003B7CD6" w:rsidRDefault="003B7CD6" w:rsidP="003B7CD6">
      <w:pPr>
        <w:numPr>
          <w:ilvl w:val="1"/>
          <w:numId w:val="76"/>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hint="eastAsia"/>
          <w:color w:val="000000"/>
          <w:sz w:val="20"/>
          <w:szCs w:val="20"/>
          <w:lang w:val="en-GB" w:eastAsia="x-none"/>
        </w:rPr>
        <w:t>N</w:t>
      </w:r>
      <w:r w:rsidRPr="003B7CD6">
        <w:rPr>
          <w:rFonts w:ascii="Times" w:eastAsia="Batang" w:hAnsi="Times" w:cs="Times New Roman"/>
          <w:color w:val="000000"/>
          <w:sz w:val="20"/>
          <w:szCs w:val="20"/>
          <w:lang w:val="en-GB" w:eastAsia="x-none"/>
        </w:rPr>
        <w:t>ote: the figure below is for the case where FEC and repetition are present</w:t>
      </w:r>
    </w:p>
    <w:p w14:paraId="5312C731" w14:textId="77777777" w:rsidR="003B7CD6" w:rsidRPr="003B7CD6" w:rsidRDefault="003B7CD6" w:rsidP="003B7CD6">
      <w:pPr>
        <w:spacing w:after="0" w:line="240" w:lineRule="auto"/>
        <w:rPr>
          <w:rFonts w:ascii="Times" w:eastAsia="Batang" w:hAnsi="Times" w:cs="Times New Roman"/>
          <w:color w:val="FF0000"/>
          <w:sz w:val="20"/>
          <w:szCs w:val="20"/>
          <w:lang w:val="en-GB" w:eastAsia="en-US"/>
        </w:rPr>
      </w:pPr>
    </w:p>
    <w:p w14:paraId="12708F60" w14:textId="77777777" w:rsidR="003B7CD6" w:rsidRPr="003B7CD6" w:rsidRDefault="003B7CD6" w:rsidP="003B7CD6">
      <w:pPr>
        <w:spacing w:after="0" w:line="240" w:lineRule="auto"/>
        <w:ind w:left="360"/>
        <w:jc w:val="center"/>
        <w:rPr>
          <w:rFonts w:ascii="Times" w:eastAsia="Batang" w:hAnsi="Times" w:cs="Times New Roman"/>
          <w:color w:val="FF0000"/>
          <w:sz w:val="20"/>
          <w:szCs w:val="20"/>
          <w:lang w:val="en-GB" w:eastAsia="en-US"/>
        </w:rPr>
      </w:pPr>
      <w:r w:rsidRPr="003B7CD6">
        <w:rPr>
          <w:rFonts w:ascii="Times" w:eastAsia="Batang" w:hAnsi="Times" w:cs="Times New Roman"/>
          <w:sz w:val="20"/>
          <w:szCs w:val="24"/>
          <w:lang w:val="en-GB" w:eastAsia="en-US"/>
        </w:rPr>
        <w:fldChar w:fldCharType="begin"/>
      </w:r>
      <w:r w:rsidRPr="003B7CD6">
        <w:rPr>
          <w:rFonts w:ascii="Times" w:eastAsia="Batang" w:hAnsi="Times" w:cs="Times New Roman"/>
          <w:sz w:val="20"/>
          <w:szCs w:val="24"/>
          <w:lang w:val="en-GB" w:eastAsia="en-US"/>
        </w:rPr>
        <w:instrText xml:space="preserve"> INCLUDEPICTURE  "cid:6AF22FB7-BDDC-47E8-AD27-6768E61BA5B9" \* MERGEFORMATINET </w:instrText>
      </w:r>
      <w:r w:rsidRPr="003B7CD6">
        <w:rPr>
          <w:rFonts w:ascii="Times" w:eastAsia="Batang" w:hAnsi="Times" w:cs="Times New Roman"/>
          <w:sz w:val="20"/>
          <w:szCs w:val="24"/>
          <w:lang w:val="en-GB" w:eastAsia="en-US"/>
        </w:rPr>
        <w:fldChar w:fldCharType="separate"/>
      </w:r>
      <w:r w:rsidRPr="003B7CD6">
        <w:rPr>
          <w:rFonts w:ascii="Times" w:eastAsia="Batang" w:hAnsi="Times" w:cs="Times New Roman"/>
          <w:sz w:val="20"/>
          <w:szCs w:val="24"/>
          <w:lang w:val="en-GB" w:eastAsia="en-US"/>
        </w:rPr>
        <w:fldChar w:fldCharType="begin"/>
      </w:r>
      <w:r w:rsidRPr="003B7CD6">
        <w:rPr>
          <w:rFonts w:ascii="Times" w:eastAsia="Batang" w:hAnsi="Times" w:cs="Times New Roman"/>
          <w:sz w:val="20"/>
          <w:szCs w:val="24"/>
          <w:lang w:val="en-GB" w:eastAsia="en-US"/>
        </w:rPr>
        <w:instrText xml:space="preserve"> INCLUDEPICTURE  "cid:6AF22FB7-BDDC-47E8-AD27-6768E61BA5B9" \* MERGEFORMATINET </w:instrText>
      </w:r>
      <w:r w:rsidRPr="003B7CD6">
        <w:rPr>
          <w:rFonts w:ascii="Times" w:eastAsia="Batang" w:hAnsi="Times" w:cs="Times New Roman"/>
          <w:sz w:val="20"/>
          <w:szCs w:val="24"/>
          <w:lang w:val="en-GB" w:eastAsia="en-US"/>
        </w:rPr>
        <w:fldChar w:fldCharType="separate"/>
      </w:r>
      <w:r w:rsidRPr="003B7CD6">
        <w:rPr>
          <w:rFonts w:ascii="Times" w:eastAsia="Batang" w:hAnsi="Times" w:cs="Times New Roman"/>
          <w:sz w:val="20"/>
          <w:szCs w:val="24"/>
          <w:lang w:val="en-GB" w:eastAsia="en-US"/>
        </w:rPr>
        <w:fldChar w:fldCharType="begin"/>
      </w:r>
      <w:r w:rsidRPr="003B7CD6">
        <w:rPr>
          <w:rFonts w:ascii="Times" w:eastAsia="Batang" w:hAnsi="Times" w:cs="Times New Roman"/>
          <w:sz w:val="20"/>
          <w:szCs w:val="24"/>
          <w:lang w:val="en-GB" w:eastAsia="en-US"/>
        </w:rPr>
        <w:instrText xml:space="preserve"> INCLUDEPICTURE  "cid:6AF22FB7-BDDC-47E8-AD27-6768E61BA5B9" \* MERGEFORMATINET </w:instrText>
      </w:r>
      <w:r w:rsidRPr="003B7CD6">
        <w:rPr>
          <w:rFonts w:ascii="Times" w:eastAsia="Batang" w:hAnsi="Times" w:cs="Times New Roman"/>
          <w:sz w:val="20"/>
          <w:szCs w:val="24"/>
          <w:lang w:val="en-GB" w:eastAsia="en-US"/>
        </w:rPr>
        <w:fldChar w:fldCharType="separate"/>
      </w:r>
      <w:r w:rsidRPr="003B7CD6">
        <w:rPr>
          <w:rFonts w:ascii="Times" w:eastAsia="Batang" w:hAnsi="Times" w:cs="Times New Roman"/>
          <w:sz w:val="20"/>
          <w:szCs w:val="24"/>
          <w:lang w:val="en-GB" w:eastAsia="en-US"/>
        </w:rPr>
        <w:fldChar w:fldCharType="begin"/>
      </w:r>
      <w:r w:rsidRPr="003B7CD6">
        <w:rPr>
          <w:rFonts w:ascii="Times" w:eastAsia="Batang" w:hAnsi="Times" w:cs="Times New Roman"/>
          <w:sz w:val="20"/>
          <w:szCs w:val="24"/>
          <w:lang w:val="en-GB" w:eastAsia="en-US"/>
        </w:rPr>
        <w:instrText xml:space="preserve"> INCLUDEPICTURE  "cid:6AF22FB7-BDDC-47E8-AD27-6768E61BA5B9" \* MERGEFORMATINET </w:instrText>
      </w:r>
      <w:r w:rsidRPr="003B7CD6">
        <w:rPr>
          <w:rFonts w:ascii="Times" w:eastAsia="Batang" w:hAnsi="Times" w:cs="Times New Roman"/>
          <w:sz w:val="20"/>
          <w:szCs w:val="24"/>
          <w:lang w:val="en-GB" w:eastAsia="en-US"/>
        </w:rPr>
        <w:fldChar w:fldCharType="separate"/>
      </w:r>
      <w:r w:rsidRPr="003B7CD6">
        <w:rPr>
          <w:rFonts w:ascii="Times" w:eastAsia="Batang" w:hAnsi="Times" w:cs="Times New Roman"/>
          <w:sz w:val="20"/>
          <w:szCs w:val="24"/>
          <w:lang w:val="en-GB" w:eastAsia="en-US"/>
        </w:rPr>
        <w:fldChar w:fldCharType="begin"/>
      </w:r>
      <w:r w:rsidRPr="003B7CD6">
        <w:rPr>
          <w:rFonts w:ascii="Times" w:eastAsia="Batang" w:hAnsi="Times" w:cs="Times New Roman"/>
          <w:sz w:val="20"/>
          <w:szCs w:val="24"/>
          <w:lang w:val="en-GB" w:eastAsia="en-US"/>
        </w:rPr>
        <w:instrText xml:space="preserve"> INCLUDEPICTURE  "cid:6AF22FB7-BDDC-47E8-AD27-6768E61BA5B9" \* MERGEFORMATINET </w:instrText>
      </w:r>
      <w:r w:rsidRPr="003B7CD6">
        <w:rPr>
          <w:rFonts w:ascii="Times" w:eastAsia="Batang" w:hAnsi="Times" w:cs="Times New Roman"/>
          <w:sz w:val="20"/>
          <w:szCs w:val="24"/>
          <w:lang w:val="en-GB" w:eastAsia="en-US"/>
        </w:rPr>
        <w:fldChar w:fldCharType="separate"/>
      </w:r>
      <w:r>
        <w:rPr>
          <w:rFonts w:ascii="Times" w:eastAsia="Batang" w:hAnsi="Times" w:cs="Times New Roman"/>
          <w:sz w:val="20"/>
          <w:szCs w:val="24"/>
          <w:lang w:val="en-GB" w:eastAsia="en-US"/>
        </w:rPr>
        <w:fldChar w:fldCharType="begin"/>
      </w:r>
      <w:r>
        <w:rPr>
          <w:rFonts w:ascii="Times" w:eastAsia="Batang" w:hAnsi="Times" w:cs="Times New Roman"/>
          <w:sz w:val="20"/>
          <w:szCs w:val="24"/>
          <w:lang w:val="en-GB" w:eastAsia="en-US"/>
        </w:rPr>
        <w:instrText xml:space="preserve"> INCLUDEPICTURE  "cid:6AF22FB7-BDDC-47E8-AD27-6768E61BA5B9" \* MERGEFORMATINET </w:instrText>
      </w:r>
      <w:r>
        <w:rPr>
          <w:rFonts w:ascii="Times" w:eastAsia="Batang" w:hAnsi="Times" w:cs="Times New Roman"/>
          <w:sz w:val="20"/>
          <w:szCs w:val="24"/>
          <w:lang w:val="en-GB" w:eastAsia="en-US"/>
        </w:rPr>
        <w:fldChar w:fldCharType="separate"/>
      </w:r>
      <w:r>
        <w:rPr>
          <w:rFonts w:ascii="Times" w:eastAsia="Batang" w:hAnsi="Times" w:cs="Times New Roman"/>
          <w:sz w:val="20"/>
          <w:szCs w:val="24"/>
          <w:lang w:val="en-GB" w:eastAsia="en-US"/>
        </w:rPr>
        <w:fldChar w:fldCharType="begin"/>
      </w:r>
      <w:r>
        <w:rPr>
          <w:rFonts w:ascii="Times" w:eastAsia="Batang" w:hAnsi="Times" w:cs="Times New Roman"/>
          <w:sz w:val="20"/>
          <w:szCs w:val="24"/>
          <w:lang w:val="en-GB" w:eastAsia="en-US"/>
        </w:rPr>
        <w:instrText xml:space="preserve"> INCLUDEPICTURE  "cid:6AF22FB7-BDDC-47E8-AD27-6768E61BA5B9" \* MERGEFORMATINET </w:instrText>
      </w:r>
      <w:r>
        <w:rPr>
          <w:rFonts w:ascii="Times" w:eastAsia="Batang" w:hAnsi="Times" w:cs="Times New Roman"/>
          <w:sz w:val="20"/>
          <w:szCs w:val="24"/>
          <w:lang w:val="en-GB" w:eastAsia="en-US"/>
        </w:rPr>
        <w:fldChar w:fldCharType="separate"/>
      </w:r>
      <w:r w:rsidR="00000000">
        <w:rPr>
          <w:rFonts w:ascii="Times" w:eastAsia="Batang" w:hAnsi="Times" w:cs="Times New Roman"/>
          <w:sz w:val="20"/>
          <w:szCs w:val="24"/>
          <w:lang w:val="en-GB" w:eastAsia="en-US"/>
        </w:rPr>
        <w:fldChar w:fldCharType="begin"/>
      </w:r>
      <w:r w:rsidR="00000000">
        <w:rPr>
          <w:rFonts w:ascii="Times" w:eastAsia="Batang" w:hAnsi="Times" w:cs="Times New Roman"/>
          <w:sz w:val="20"/>
          <w:szCs w:val="24"/>
          <w:lang w:val="en-GB" w:eastAsia="en-US"/>
        </w:rPr>
        <w:instrText xml:space="preserve"> INCLUDEPICTURE  "cid:6AF22FB7-BDDC-47E8-AD27-6768E61BA5B9" \* MERGEFORMATINET </w:instrText>
      </w:r>
      <w:r w:rsidR="00000000">
        <w:rPr>
          <w:rFonts w:ascii="Times" w:eastAsia="Batang" w:hAnsi="Times" w:cs="Times New Roman"/>
          <w:sz w:val="20"/>
          <w:szCs w:val="24"/>
          <w:lang w:val="en-GB" w:eastAsia="en-US"/>
        </w:rPr>
        <w:fldChar w:fldCharType="separate"/>
      </w:r>
      <w:r w:rsidR="00D019BC">
        <w:rPr>
          <w:rFonts w:ascii="Times" w:eastAsia="Batang" w:hAnsi="Times" w:cs="Times New Roman"/>
          <w:sz w:val="20"/>
          <w:szCs w:val="24"/>
          <w:lang w:val="en-GB" w:eastAsia="en-US"/>
        </w:rPr>
        <w:pict w14:anchorId="5E1B0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5pt;height:69.7pt">
            <v:imagedata r:id="rId7" r:href="rId8"/>
          </v:shape>
        </w:pict>
      </w:r>
      <w:r w:rsidR="00000000">
        <w:rPr>
          <w:rFonts w:ascii="Times" w:eastAsia="Batang" w:hAnsi="Times" w:cs="Times New Roman"/>
          <w:sz w:val="20"/>
          <w:szCs w:val="24"/>
          <w:lang w:val="en-GB" w:eastAsia="en-US"/>
        </w:rPr>
        <w:fldChar w:fldCharType="end"/>
      </w:r>
      <w:r>
        <w:rPr>
          <w:rFonts w:ascii="Times" w:eastAsia="Batang" w:hAnsi="Times" w:cs="Times New Roman"/>
          <w:sz w:val="20"/>
          <w:szCs w:val="24"/>
          <w:lang w:val="en-GB" w:eastAsia="en-US"/>
        </w:rPr>
        <w:fldChar w:fldCharType="end"/>
      </w:r>
      <w:r>
        <w:rPr>
          <w:rFonts w:ascii="Times" w:eastAsia="Batang" w:hAnsi="Times" w:cs="Times New Roman"/>
          <w:sz w:val="20"/>
          <w:szCs w:val="24"/>
          <w:lang w:val="en-GB" w:eastAsia="en-US"/>
        </w:rPr>
        <w:fldChar w:fldCharType="end"/>
      </w:r>
      <w:r w:rsidRPr="003B7CD6">
        <w:rPr>
          <w:rFonts w:ascii="Times" w:eastAsia="Batang" w:hAnsi="Times" w:cs="Times New Roman"/>
          <w:sz w:val="20"/>
          <w:szCs w:val="24"/>
          <w:lang w:val="en-GB" w:eastAsia="en-US"/>
        </w:rPr>
        <w:fldChar w:fldCharType="end"/>
      </w:r>
      <w:r w:rsidRPr="003B7CD6">
        <w:rPr>
          <w:rFonts w:ascii="Times" w:eastAsia="Batang" w:hAnsi="Times" w:cs="Times New Roman"/>
          <w:sz w:val="20"/>
          <w:szCs w:val="24"/>
          <w:lang w:val="en-GB" w:eastAsia="en-US"/>
        </w:rPr>
        <w:fldChar w:fldCharType="end"/>
      </w:r>
      <w:r w:rsidRPr="003B7CD6">
        <w:rPr>
          <w:rFonts w:ascii="Times" w:eastAsia="Batang" w:hAnsi="Times" w:cs="Times New Roman"/>
          <w:sz w:val="20"/>
          <w:szCs w:val="24"/>
          <w:lang w:val="en-GB" w:eastAsia="en-US"/>
        </w:rPr>
        <w:fldChar w:fldCharType="end"/>
      </w:r>
      <w:r w:rsidRPr="003B7CD6">
        <w:rPr>
          <w:rFonts w:ascii="Times" w:eastAsia="Batang" w:hAnsi="Times" w:cs="Times New Roman"/>
          <w:sz w:val="20"/>
          <w:szCs w:val="24"/>
          <w:lang w:val="en-GB" w:eastAsia="en-US"/>
        </w:rPr>
        <w:fldChar w:fldCharType="end"/>
      </w:r>
      <w:r w:rsidRPr="003B7CD6">
        <w:rPr>
          <w:rFonts w:ascii="Times" w:eastAsia="Batang" w:hAnsi="Times" w:cs="Times New Roman"/>
          <w:sz w:val="20"/>
          <w:szCs w:val="24"/>
          <w:lang w:val="en-GB" w:eastAsia="en-US"/>
        </w:rPr>
        <w:fldChar w:fldCharType="end"/>
      </w:r>
    </w:p>
    <w:p w14:paraId="033910EC" w14:textId="77777777" w:rsidR="003B7CD6" w:rsidRPr="003B7CD6" w:rsidRDefault="003B7CD6" w:rsidP="003B7CD6">
      <w:pPr>
        <w:spacing w:after="0" w:line="240" w:lineRule="auto"/>
        <w:rPr>
          <w:rFonts w:ascii="Times" w:eastAsia="Batang" w:hAnsi="Times" w:cs="Times New Roman"/>
          <w:color w:val="FF0000"/>
          <w:sz w:val="20"/>
          <w:szCs w:val="20"/>
          <w:lang w:val="en-GB" w:eastAsia="en-US"/>
        </w:rPr>
      </w:pPr>
    </w:p>
    <w:p w14:paraId="3F4AE64E" w14:textId="77777777" w:rsidR="003B7CD6" w:rsidRPr="003B7CD6" w:rsidRDefault="003B7CD6" w:rsidP="003B7CD6">
      <w:pPr>
        <w:numPr>
          <w:ilvl w:val="0"/>
          <w:numId w:val="76"/>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3B7CD6">
        <w:rPr>
          <w:rFonts w:ascii="Times" w:eastAsia="Batang" w:hAnsi="Times" w:cs="Times New Roman"/>
          <w:sz w:val="20"/>
          <w:szCs w:val="20"/>
          <w:lang w:val="en-GB" w:eastAsia="x-none"/>
        </w:rPr>
        <w:t>Option 2: Without line coding</w:t>
      </w:r>
    </w:p>
    <w:p w14:paraId="37721D80" w14:textId="77777777" w:rsidR="003B7CD6" w:rsidRPr="003B7CD6" w:rsidRDefault="003B7CD6" w:rsidP="003B7CD6">
      <w:pPr>
        <w:numPr>
          <w:ilvl w:val="1"/>
          <w:numId w:val="76"/>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color w:val="000000"/>
          <w:sz w:val="20"/>
          <w:szCs w:val="20"/>
          <w:lang w:val="en-GB" w:eastAsia="x-none"/>
        </w:rPr>
        <w:t>Note: Location of repetition block depends on the repetition types agreed to be studied under agenda 9.4.2.1</w:t>
      </w:r>
    </w:p>
    <w:p w14:paraId="2FE275D7" w14:textId="77777777" w:rsidR="003B7CD6" w:rsidRPr="003B7CD6" w:rsidRDefault="003B7CD6" w:rsidP="003B7CD6">
      <w:pPr>
        <w:numPr>
          <w:ilvl w:val="1"/>
          <w:numId w:val="76"/>
        </w:numPr>
        <w:autoSpaceDE w:val="0"/>
        <w:autoSpaceDN w:val="0"/>
        <w:adjustRightInd w:val="0"/>
        <w:snapToGrid w:val="0"/>
        <w:spacing w:after="0" w:line="240" w:lineRule="auto"/>
        <w:contextualSpacing/>
        <w:jc w:val="both"/>
        <w:rPr>
          <w:rFonts w:ascii="Times" w:eastAsia="Batang" w:hAnsi="Times" w:cs="Times New Roman"/>
          <w:color w:val="000000"/>
          <w:sz w:val="20"/>
          <w:szCs w:val="20"/>
          <w:lang w:val="en-GB" w:eastAsia="x-none"/>
        </w:rPr>
      </w:pPr>
      <w:r w:rsidRPr="003B7CD6">
        <w:rPr>
          <w:rFonts w:ascii="Times" w:eastAsia="Batang" w:hAnsi="Times" w:cs="Times New Roman" w:hint="eastAsia"/>
          <w:color w:val="000000"/>
          <w:sz w:val="20"/>
          <w:szCs w:val="20"/>
          <w:lang w:val="en-GB" w:eastAsia="x-none"/>
        </w:rPr>
        <w:t>N</w:t>
      </w:r>
      <w:r w:rsidRPr="003B7CD6">
        <w:rPr>
          <w:rFonts w:ascii="Times" w:eastAsia="Batang" w:hAnsi="Times" w:cs="Times New Roman"/>
          <w:color w:val="000000"/>
          <w:sz w:val="20"/>
          <w:szCs w:val="20"/>
          <w:lang w:val="en-GB" w:eastAsia="x-none"/>
        </w:rPr>
        <w:t>ote: the figure below is for the case where FEC and repetition are present</w:t>
      </w:r>
    </w:p>
    <w:p w14:paraId="1DCF97BE" w14:textId="77777777" w:rsidR="003B7CD6" w:rsidRPr="003B7CD6" w:rsidRDefault="003B7CD6" w:rsidP="003B7CD6">
      <w:pPr>
        <w:spacing w:after="0" w:line="240" w:lineRule="auto"/>
        <w:ind w:leftChars="400" w:left="880"/>
        <w:rPr>
          <w:rFonts w:ascii="Times" w:eastAsia="Batang" w:hAnsi="Times" w:cs="Times New Roman"/>
          <w:color w:val="000000"/>
          <w:sz w:val="20"/>
          <w:szCs w:val="20"/>
          <w:lang w:val="en-GB" w:eastAsia="x-none"/>
        </w:rPr>
      </w:pPr>
    </w:p>
    <w:p w14:paraId="3FFD174F" w14:textId="6D481ED9" w:rsidR="003B7CD6" w:rsidRPr="003B7CD6" w:rsidRDefault="003B7CD6" w:rsidP="003B7CD6">
      <w:pPr>
        <w:spacing w:after="0" w:line="240" w:lineRule="auto"/>
        <w:ind w:leftChars="400" w:left="880"/>
        <w:rPr>
          <w:rFonts w:ascii="Times" w:eastAsia="Batang" w:hAnsi="Times" w:cs="Times New Roman"/>
          <w:color w:val="FF0000"/>
          <w:sz w:val="20"/>
          <w:szCs w:val="20"/>
          <w:lang w:val="en-GB" w:eastAsia="x-none"/>
        </w:rPr>
      </w:pPr>
      <w:r w:rsidRPr="003B7CD6">
        <w:rPr>
          <w:rFonts w:ascii="Times" w:eastAsia="Batang" w:hAnsi="Times" w:cs="Times New Roman"/>
          <w:noProof/>
          <w:color w:val="FF0000"/>
          <w:sz w:val="20"/>
          <w:szCs w:val="20"/>
          <w:lang w:val="en-GB" w:eastAsia="x-none"/>
        </w:rPr>
        <w:drawing>
          <wp:inline distT="0" distB="0" distL="0" distR="0" wp14:anchorId="4D505041" wp14:editId="53CFFDCA">
            <wp:extent cx="5340350" cy="1079500"/>
            <wp:effectExtent l="0" t="0" r="0" b="6350"/>
            <wp:docPr id="3074421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0350" cy="1079500"/>
                    </a:xfrm>
                    <a:prstGeom prst="rect">
                      <a:avLst/>
                    </a:prstGeom>
                    <a:noFill/>
                    <a:ln>
                      <a:noFill/>
                    </a:ln>
                  </pic:spPr>
                </pic:pic>
              </a:graphicData>
            </a:graphic>
          </wp:inline>
        </w:drawing>
      </w:r>
    </w:p>
    <w:p w14:paraId="6B740FE2" w14:textId="77777777" w:rsidR="003B7CD6" w:rsidRPr="003B7CD6" w:rsidRDefault="003B7CD6" w:rsidP="003B7CD6">
      <w:pPr>
        <w:spacing w:after="0" w:line="240" w:lineRule="auto"/>
        <w:ind w:leftChars="400" w:left="880"/>
        <w:rPr>
          <w:rFonts w:ascii="Times" w:eastAsia="Batang" w:hAnsi="Times" w:cs="Times New Roman"/>
          <w:color w:val="FF0000"/>
          <w:sz w:val="20"/>
          <w:szCs w:val="20"/>
          <w:lang w:val="en-GB" w:eastAsia="x-none"/>
        </w:rPr>
      </w:pPr>
    </w:p>
    <w:p w14:paraId="5E92374D" w14:textId="77777777" w:rsidR="003B7CD6" w:rsidRPr="003B7CD6" w:rsidRDefault="003B7CD6" w:rsidP="003B7CD6">
      <w:pPr>
        <w:spacing w:after="0" w:line="240" w:lineRule="auto"/>
        <w:rPr>
          <w:rFonts w:ascii="Times" w:eastAsia="Batang" w:hAnsi="Times" w:cs="Times New Roman"/>
          <w:sz w:val="20"/>
          <w:szCs w:val="20"/>
          <w:lang w:val="en-GB" w:eastAsia="en-US"/>
        </w:rPr>
      </w:pPr>
      <w:r w:rsidRPr="003B7CD6">
        <w:rPr>
          <w:rFonts w:ascii="Times" w:eastAsia="Batang" w:hAnsi="Times" w:cs="Times New Roman"/>
          <w:sz w:val="20"/>
          <w:szCs w:val="20"/>
          <w:lang w:val="en-GB" w:eastAsia="en-US"/>
        </w:rPr>
        <w:t>Note: Further updates to PDRCH generation can be considered, depending on the progress</w:t>
      </w:r>
    </w:p>
    <w:p w14:paraId="2A607BE3" w14:textId="77777777" w:rsidR="003B7CD6" w:rsidRPr="003B7CD6" w:rsidRDefault="003B7CD6" w:rsidP="003B7CD6">
      <w:pPr>
        <w:spacing w:after="0" w:line="240" w:lineRule="auto"/>
        <w:rPr>
          <w:rFonts w:ascii="Times" w:eastAsia="Batang" w:hAnsi="Times" w:cs="Times New Roman"/>
          <w:iCs/>
          <w:sz w:val="20"/>
          <w:szCs w:val="24"/>
          <w:lang w:val="en-GB" w:eastAsia="x-none"/>
        </w:rPr>
      </w:pPr>
    </w:p>
    <w:p w14:paraId="527D710E" w14:textId="77777777" w:rsidR="003B7CD6" w:rsidRPr="003B7CD6" w:rsidRDefault="003B7CD6" w:rsidP="003B7CD6">
      <w:pPr>
        <w:spacing w:after="0" w:line="240" w:lineRule="auto"/>
        <w:jc w:val="both"/>
        <w:rPr>
          <w:rFonts w:ascii="Times New Roman" w:eastAsia="Malgun Gothic" w:hAnsi="Times New Roman" w:cs="Times New Roman"/>
          <w:sz w:val="20"/>
          <w:szCs w:val="20"/>
          <w:lang w:val="en-GB"/>
        </w:rPr>
      </w:pPr>
      <w:r w:rsidRPr="003B7CD6">
        <w:rPr>
          <w:rFonts w:ascii="Times New Roman" w:eastAsia="Malgun Gothic" w:hAnsi="Times New Roman" w:cs="Times New Roman"/>
          <w:sz w:val="20"/>
          <w:szCs w:val="20"/>
          <w:highlight w:val="green"/>
          <w:lang w:val="en-GB"/>
        </w:rPr>
        <w:t>Agreement</w:t>
      </w:r>
    </w:p>
    <w:p w14:paraId="31670BC4"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For the clock-acquisition part of the R2D time acquisition signal for OOK chip duration determination, following options are studied:</w:t>
      </w:r>
    </w:p>
    <w:p w14:paraId="593B2456" w14:textId="77777777" w:rsidR="003B7CD6" w:rsidRPr="003B7CD6" w:rsidRDefault="003B7CD6" w:rsidP="003B7CD6">
      <w:pPr>
        <w:numPr>
          <w:ilvl w:val="0"/>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Option 1: Duration of the clock-acquisition part is variable for different M values, i.e. the duration becomes shorter with increasing value of </w:t>
      </w:r>
      <w:proofErr w:type="gramStart"/>
      <w:r w:rsidRPr="003B7CD6">
        <w:rPr>
          <w:rFonts w:ascii="Times" w:eastAsia="Batang" w:hAnsi="Times" w:cs="Times New Roman"/>
          <w:color w:val="000000"/>
          <w:sz w:val="20"/>
          <w:szCs w:val="20"/>
          <w:lang w:val="en-GB" w:eastAsia="en-US"/>
        </w:rPr>
        <w:t>M</w:t>
      </w:r>
      <w:proofErr w:type="gramEnd"/>
    </w:p>
    <w:p w14:paraId="4CEDD1AE" w14:textId="77777777" w:rsidR="003B7CD6" w:rsidRPr="003B7CD6" w:rsidRDefault="003B7CD6" w:rsidP="003B7CD6">
      <w:pPr>
        <w:numPr>
          <w:ilvl w:val="0"/>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Option 2: Duration of the clock-acquisition part is constant for different M values based on repetition, i.e. repetition factor is increased with increasing value of M to keep the duration </w:t>
      </w:r>
      <w:proofErr w:type="gramStart"/>
      <w:r w:rsidRPr="003B7CD6">
        <w:rPr>
          <w:rFonts w:ascii="Times" w:eastAsia="Batang" w:hAnsi="Times" w:cs="Times New Roman"/>
          <w:color w:val="000000"/>
          <w:sz w:val="20"/>
          <w:szCs w:val="20"/>
          <w:lang w:val="en-GB" w:eastAsia="en-US"/>
        </w:rPr>
        <w:t>constant</w:t>
      </w:r>
      <w:proofErr w:type="gramEnd"/>
    </w:p>
    <w:p w14:paraId="5A91E344" w14:textId="77777777" w:rsidR="003B7CD6" w:rsidRPr="003B7CD6" w:rsidRDefault="003B7CD6" w:rsidP="003B7CD6">
      <w:pPr>
        <w:numPr>
          <w:ilvl w:val="0"/>
          <w:numId w:val="49"/>
        </w:num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FFS: Whether/what restriction on M values for the clock-acquisition part</w:t>
      </w:r>
    </w:p>
    <w:p w14:paraId="29C8867D"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 xml:space="preserve">Note: Other functionalities of clock-acquisition part </w:t>
      </w:r>
      <w:proofErr w:type="gramStart"/>
      <w:r w:rsidRPr="003B7CD6">
        <w:rPr>
          <w:rFonts w:ascii="Times" w:eastAsia="Batang" w:hAnsi="Times" w:cs="Times New Roman"/>
          <w:color w:val="000000"/>
          <w:sz w:val="20"/>
          <w:szCs w:val="20"/>
          <w:lang w:val="en-GB" w:eastAsia="en-US"/>
        </w:rPr>
        <w:t>is</w:t>
      </w:r>
      <w:proofErr w:type="gramEnd"/>
      <w:r w:rsidRPr="003B7CD6">
        <w:rPr>
          <w:rFonts w:ascii="Times" w:eastAsia="Batang" w:hAnsi="Times" w:cs="Times New Roman"/>
          <w:color w:val="000000"/>
          <w:sz w:val="20"/>
          <w:szCs w:val="20"/>
          <w:lang w:val="en-GB" w:eastAsia="en-US"/>
        </w:rPr>
        <w:t xml:space="preserve"> a separate discussion</w:t>
      </w:r>
    </w:p>
    <w:p w14:paraId="0CDC3AA3" w14:textId="77777777" w:rsidR="003B7CD6" w:rsidRPr="003B7CD6" w:rsidRDefault="003B7CD6" w:rsidP="003B7CD6">
      <w:pPr>
        <w:spacing w:after="0" w:line="240" w:lineRule="auto"/>
        <w:rPr>
          <w:rFonts w:ascii="Times" w:eastAsia="Batang" w:hAnsi="Times" w:cs="Times New Roman"/>
          <w:iCs/>
          <w:sz w:val="20"/>
          <w:szCs w:val="24"/>
          <w:lang w:val="en-GB" w:eastAsia="x-none"/>
        </w:rPr>
      </w:pPr>
    </w:p>
    <w:p w14:paraId="77C22ECB" w14:textId="77777777" w:rsidR="003B7CD6" w:rsidRPr="003B7CD6" w:rsidRDefault="003B7CD6" w:rsidP="003B7CD6">
      <w:pPr>
        <w:spacing w:after="0" w:line="240" w:lineRule="auto"/>
        <w:jc w:val="both"/>
        <w:rPr>
          <w:rFonts w:ascii="Times New Roman" w:eastAsia="Malgun Gothic" w:hAnsi="Times New Roman" w:cs="Times New Roman"/>
          <w:sz w:val="20"/>
          <w:szCs w:val="20"/>
          <w:lang w:val="en-GB"/>
        </w:rPr>
      </w:pPr>
      <w:r w:rsidRPr="003B7CD6">
        <w:rPr>
          <w:rFonts w:ascii="Times New Roman" w:eastAsia="Malgun Gothic" w:hAnsi="Times New Roman" w:cs="Times New Roman"/>
          <w:sz w:val="20"/>
          <w:szCs w:val="20"/>
          <w:highlight w:val="green"/>
          <w:lang w:val="en-GB"/>
        </w:rPr>
        <w:t>Agreement</w:t>
      </w:r>
    </w:p>
    <w:p w14:paraId="6F8A08B2" w14:textId="77777777" w:rsidR="003B7CD6" w:rsidRPr="003B7CD6" w:rsidRDefault="003B7CD6" w:rsidP="003B7CD6">
      <w:pPr>
        <w:spacing w:after="0" w:line="240" w:lineRule="auto"/>
        <w:rPr>
          <w:rFonts w:ascii="Times" w:eastAsia="Batang" w:hAnsi="Times" w:cs="Times New Roman"/>
          <w:color w:val="000000"/>
          <w:sz w:val="20"/>
          <w:szCs w:val="20"/>
          <w:lang w:val="en-GB" w:eastAsia="en-US"/>
        </w:rPr>
      </w:pPr>
      <w:r w:rsidRPr="003B7CD6">
        <w:rPr>
          <w:rFonts w:ascii="Times" w:eastAsia="Batang" w:hAnsi="Times" w:cs="Times New Roman"/>
          <w:color w:val="000000"/>
          <w:sz w:val="20"/>
          <w:szCs w:val="20"/>
          <w:lang w:val="en-GB" w:eastAsia="en-US"/>
        </w:rPr>
        <w:t>For the D2R preamble, binary signal is considered.</w:t>
      </w:r>
    </w:p>
    <w:p w14:paraId="7EC65207" w14:textId="77777777" w:rsidR="003B7CD6" w:rsidRPr="003B7CD6" w:rsidRDefault="003B7CD6" w:rsidP="003B7CD6">
      <w:pPr>
        <w:spacing w:after="0" w:line="240" w:lineRule="auto"/>
        <w:rPr>
          <w:rFonts w:ascii="Times" w:eastAsia="Batang" w:hAnsi="Times" w:cs="Times New Roman"/>
          <w:iCs/>
          <w:sz w:val="20"/>
          <w:szCs w:val="24"/>
          <w:lang w:eastAsia="x-none"/>
        </w:rPr>
      </w:pPr>
    </w:p>
    <w:p w14:paraId="1945C271" w14:textId="77777777" w:rsidR="003B7CD6" w:rsidRPr="003B7CD6" w:rsidRDefault="003B7CD6" w:rsidP="003B7CD6">
      <w:pPr>
        <w:spacing w:after="0" w:line="240" w:lineRule="auto"/>
        <w:jc w:val="both"/>
        <w:rPr>
          <w:rFonts w:ascii="Times New Roman" w:eastAsia="Malgun Gothic" w:hAnsi="Times New Roman" w:cs="Times New Roman"/>
          <w:sz w:val="20"/>
          <w:szCs w:val="20"/>
          <w:lang w:val="en-GB"/>
        </w:rPr>
      </w:pPr>
      <w:r w:rsidRPr="003B7CD6">
        <w:rPr>
          <w:rFonts w:ascii="Times New Roman" w:eastAsia="Malgun Gothic" w:hAnsi="Times New Roman" w:cs="Times New Roman"/>
          <w:sz w:val="20"/>
          <w:szCs w:val="20"/>
          <w:highlight w:val="green"/>
          <w:lang w:val="en-GB"/>
        </w:rPr>
        <w:t>Agreement</w:t>
      </w:r>
    </w:p>
    <w:p w14:paraId="2441321C" w14:textId="77777777" w:rsidR="003B7CD6" w:rsidRPr="003B7CD6" w:rsidRDefault="003B7CD6" w:rsidP="003B7CD6">
      <w:pPr>
        <w:spacing w:after="0" w:line="240" w:lineRule="auto"/>
        <w:rPr>
          <w:rFonts w:ascii="Times New Roman" w:eastAsia="Batang" w:hAnsi="Times New Roman" w:cs="Times New Roman"/>
          <w:color w:val="000000"/>
          <w:sz w:val="20"/>
          <w:szCs w:val="20"/>
          <w:lang w:val="en-GB" w:eastAsia="en-US"/>
        </w:rPr>
      </w:pPr>
      <w:r w:rsidRPr="003B7CD6">
        <w:rPr>
          <w:rFonts w:ascii="Times New Roman" w:eastAsia="Batang" w:hAnsi="Times New Roman" w:cs="Times New Roman"/>
          <w:color w:val="000000"/>
          <w:sz w:val="20"/>
          <w:szCs w:val="20"/>
          <w:lang w:val="en-GB" w:eastAsia="en-US"/>
        </w:rPr>
        <w:t>For the topology 2, following is captured in the TR 38.769:</w:t>
      </w:r>
    </w:p>
    <w:p w14:paraId="742C1377" w14:textId="77777777" w:rsidR="003B7CD6" w:rsidRPr="003B7CD6" w:rsidRDefault="003B7CD6" w:rsidP="003B7CD6">
      <w:pPr>
        <w:suppressAutoHyphens/>
        <w:overflowPunct w:val="0"/>
        <w:autoSpaceDE w:val="0"/>
        <w:spacing w:after="0" w:line="240" w:lineRule="auto"/>
        <w:ind w:leftChars="100" w:left="220"/>
        <w:textAlignment w:val="baseline"/>
        <w:rPr>
          <w:rFonts w:ascii="Times New Roman" w:eastAsia="Times New Roman" w:hAnsi="Times New Roman" w:cs="Times New Roman"/>
          <w:bCs/>
          <w:iCs/>
          <w:sz w:val="20"/>
          <w:szCs w:val="20"/>
          <w:lang w:eastAsia="ar-SA"/>
        </w:rPr>
      </w:pPr>
      <w:r w:rsidRPr="003B7CD6">
        <w:rPr>
          <w:rFonts w:ascii="Times New Roman" w:eastAsia="Times New Roman" w:hAnsi="Times New Roman" w:cs="Times New Roman"/>
          <w:iCs/>
          <w:sz w:val="20"/>
          <w:szCs w:val="20"/>
          <w:lang w:eastAsia="ar-SA"/>
        </w:rPr>
        <w:lastRenderedPageBreak/>
        <w:t xml:space="preserve">For resource allocation and/or controlling of intermediate UE in topology 2 for R2D and D2R transmissions </w:t>
      </w:r>
      <w:r w:rsidRPr="003B7CD6">
        <w:rPr>
          <w:rFonts w:ascii="Times New Roman" w:eastAsia="Times New Roman" w:hAnsi="Times New Roman" w:cs="Times New Roman"/>
          <w:sz w:val="20"/>
          <w:szCs w:val="20"/>
          <w:lang w:val="en-GB" w:eastAsia="ar-SA"/>
        </w:rPr>
        <w:t xml:space="preserve">via the </w:t>
      </w:r>
      <w:proofErr w:type="spellStart"/>
      <w:r w:rsidRPr="003B7CD6">
        <w:rPr>
          <w:rFonts w:ascii="Times New Roman" w:eastAsia="Times New Roman" w:hAnsi="Times New Roman" w:cs="Times New Roman"/>
          <w:sz w:val="20"/>
          <w:szCs w:val="20"/>
          <w:lang w:val="en-GB" w:eastAsia="ar-SA"/>
        </w:rPr>
        <w:t>Uu</w:t>
      </w:r>
      <w:proofErr w:type="spellEnd"/>
      <w:r w:rsidRPr="003B7CD6">
        <w:rPr>
          <w:rFonts w:ascii="Times New Roman" w:eastAsia="Times New Roman" w:hAnsi="Times New Roman" w:cs="Times New Roman"/>
          <w:sz w:val="20"/>
          <w:szCs w:val="20"/>
          <w:lang w:val="en-GB" w:eastAsia="ar-SA"/>
        </w:rPr>
        <w:t xml:space="preserve"> interface between the BS and intermediate UE</w:t>
      </w:r>
      <w:r w:rsidRPr="003B7CD6">
        <w:rPr>
          <w:rFonts w:ascii="Times New Roman" w:eastAsia="Times New Roman" w:hAnsi="Times New Roman" w:cs="Times New Roman"/>
          <w:iCs/>
          <w:sz w:val="20"/>
          <w:szCs w:val="20"/>
          <w:lang w:eastAsia="ar-SA"/>
        </w:rPr>
        <w:t>, following two options have been studied:</w:t>
      </w:r>
    </w:p>
    <w:p w14:paraId="59F3BE61" w14:textId="77777777" w:rsidR="003B7CD6" w:rsidRPr="003B7CD6" w:rsidRDefault="003B7CD6" w:rsidP="003B7CD6">
      <w:pPr>
        <w:numPr>
          <w:ilvl w:val="2"/>
          <w:numId w:val="79"/>
        </w:numPr>
        <w:autoSpaceDE w:val="0"/>
        <w:autoSpaceDN w:val="0"/>
        <w:adjustRightInd w:val="0"/>
        <w:snapToGrid w:val="0"/>
        <w:spacing w:after="0" w:line="240" w:lineRule="auto"/>
        <w:ind w:leftChars="100" w:left="580"/>
        <w:contextualSpacing/>
        <w:jc w:val="both"/>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 xml:space="preserve">Option 1: </w:t>
      </w:r>
      <w:proofErr w:type="gramStart"/>
      <w:r w:rsidRPr="003B7CD6">
        <w:rPr>
          <w:rFonts w:ascii="Times New Roman" w:eastAsia="Batang" w:hAnsi="Times New Roman" w:cs="Times New Roman"/>
          <w:sz w:val="20"/>
          <w:szCs w:val="20"/>
          <w:lang w:val="en-GB"/>
        </w:rPr>
        <w:t>Higher-layer</w:t>
      </w:r>
      <w:proofErr w:type="gramEnd"/>
      <w:r w:rsidRPr="003B7CD6">
        <w:rPr>
          <w:rFonts w:ascii="Times New Roman" w:eastAsia="Batang" w:hAnsi="Times New Roman" w:cs="Times New Roman"/>
          <w:sz w:val="20"/>
          <w:szCs w:val="20"/>
          <w:lang w:val="en-GB"/>
        </w:rPr>
        <w:t xml:space="preserve"> signaling is used  </w:t>
      </w:r>
    </w:p>
    <w:p w14:paraId="76DB7CB5" w14:textId="77777777" w:rsidR="003B7CD6" w:rsidRPr="003B7CD6" w:rsidRDefault="003B7CD6" w:rsidP="003B7CD6">
      <w:pPr>
        <w:numPr>
          <w:ilvl w:val="2"/>
          <w:numId w:val="79"/>
        </w:numPr>
        <w:autoSpaceDE w:val="0"/>
        <w:autoSpaceDN w:val="0"/>
        <w:adjustRightInd w:val="0"/>
        <w:snapToGrid w:val="0"/>
        <w:spacing w:after="0" w:line="240" w:lineRule="auto"/>
        <w:ind w:leftChars="100" w:left="580"/>
        <w:contextualSpacing/>
        <w:jc w:val="both"/>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 xml:space="preserve">Option 2: L1 and </w:t>
      </w:r>
      <w:proofErr w:type="gramStart"/>
      <w:r w:rsidRPr="003B7CD6">
        <w:rPr>
          <w:rFonts w:ascii="Times New Roman" w:eastAsia="Batang" w:hAnsi="Times New Roman" w:cs="Times New Roman"/>
          <w:sz w:val="20"/>
          <w:szCs w:val="20"/>
          <w:lang w:val="en-GB"/>
        </w:rPr>
        <w:t>higher-layer</w:t>
      </w:r>
      <w:proofErr w:type="gramEnd"/>
      <w:r w:rsidRPr="003B7CD6">
        <w:rPr>
          <w:rFonts w:ascii="Times New Roman" w:eastAsia="Batang" w:hAnsi="Times New Roman" w:cs="Times New Roman"/>
          <w:sz w:val="20"/>
          <w:szCs w:val="20"/>
          <w:lang w:val="en-GB"/>
        </w:rPr>
        <w:t xml:space="preserve"> signaling are used </w:t>
      </w:r>
    </w:p>
    <w:p w14:paraId="5D4C140D" w14:textId="77777777" w:rsidR="003B7CD6" w:rsidRPr="003B7CD6" w:rsidRDefault="003B7CD6" w:rsidP="003B7CD6">
      <w:pPr>
        <w:spacing w:after="0" w:line="240" w:lineRule="auto"/>
        <w:ind w:leftChars="100" w:left="220"/>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From RAN1 perspective, detailed aspects on the two options are left up to work item phase.</w:t>
      </w:r>
    </w:p>
    <w:p w14:paraId="4AAA30EE" w14:textId="77777777" w:rsidR="003B7CD6" w:rsidRPr="003B7CD6" w:rsidRDefault="003B7CD6" w:rsidP="003B7CD6">
      <w:pPr>
        <w:spacing w:after="0" w:line="240" w:lineRule="auto"/>
        <w:ind w:leftChars="100" w:left="220"/>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Following observations related to the two options have been made by following companies:</w:t>
      </w:r>
    </w:p>
    <w:p w14:paraId="7E23FE1D" w14:textId="77777777" w:rsidR="003B7CD6" w:rsidRPr="003B7CD6" w:rsidRDefault="003B7CD6" w:rsidP="003B7CD6">
      <w:pPr>
        <w:numPr>
          <w:ilvl w:val="2"/>
          <w:numId w:val="79"/>
        </w:numPr>
        <w:autoSpaceDE w:val="0"/>
        <w:autoSpaceDN w:val="0"/>
        <w:adjustRightInd w:val="0"/>
        <w:snapToGrid w:val="0"/>
        <w:spacing w:after="0" w:line="240" w:lineRule="auto"/>
        <w:ind w:leftChars="100" w:left="580"/>
        <w:contextualSpacing/>
        <w:jc w:val="both"/>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 xml:space="preserve">Four sources [Ericsson, Continental, Vivo, Mediatek] observed that option 1 can save overhead compared to option 2. </w:t>
      </w:r>
    </w:p>
    <w:p w14:paraId="45D88EB4" w14:textId="77777777" w:rsidR="003B7CD6" w:rsidRPr="003B7CD6" w:rsidRDefault="003B7CD6" w:rsidP="003B7CD6">
      <w:pPr>
        <w:numPr>
          <w:ilvl w:val="2"/>
          <w:numId w:val="79"/>
        </w:numPr>
        <w:autoSpaceDE w:val="0"/>
        <w:autoSpaceDN w:val="0"/>
        <w:adjustRightInd w:val="0"/>
        <w:snapToGrid w:val="0"/>
        <w:spacing w:after="0" w:line="240" w:lineRule="auto"/>
        <w:ind w:leftChars="100" w:left="580"/>
        <w:contextualSpacing/>
        <w:jc w:val="both"/>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 xml:space="preserve">One source [Huawei] observed that the timing gap between R2D message and D2R message is not extended, and inventory rate is comparable with UHF RFID and furthermore, it is observed that with option 1, the standard impact includes no or </w:t>
      </w:r>
      <w:r w:rsidRPr="003B7CD6">
        <w:rPr>
          <w:rFonts w:ascii="Times New Roman" w:eastAsia="Batang" w:hAnsi="Times New Roman" w:cs="Times New Roman"/>
          <w:sz w:val="20"/>
          <w:szCs w:val="20"/>
          <w:lang w:val="en-GB" w:eastAsia="x-none"/>
        </w:rPr>
        <w:t xml:space="preserve">less impact on L1 signaling </w:t>
      </w:r>
      <w:r w:rsidRPr="003B7CD6">
        <w:rPr>
          <w:rFonts w:ascii="Times New Roman" w:eastAsia="Batang" w:hAnsi="Times New Roman" w:cs="Times New Roman"/>
          <w:iCs/>
          <w:sz w:val="20"/>
          <w:szCs w:val="20"/>
          <w:lang w:val="en-GB" w:eastAsia="x-none"/>
        </w:rPr>
        <w:t>for resource allocation</w:t>
      </w:r>
      <w:r w:rsidRPr="003B7CD6">
        <w:rPr>
          <w:rFonts w:ascii="Times New Roman" w:eastAsia="Batang" w:hAnsi="Times New Roman" w:cs="Times New Roman"/>
          <w:b/>
          <w:bCs/>
          <w:iCs/>
          <w:sz w:val="20"/>
          <w:szCs w:val="20"/>
          <w:lang w:val="en-GB" w:eastAsia="x-none"/>
        </w:rPr>
        <w:t xml:space="preserve"> </w:t>
      </w:r>
      <w:r w:rsidRPr="003B7CD6">
        <w:rPr>
          <w:rFonts w:ascii="Times New Roman" w:eastAsia="Batang" w:hAnsi="Times New Roman" w:cs="Times New Roman"/>
          <w:bCs/>
          <w:iCs/>
          <w:sz w:val="20"/>
          <w:szCs w:val="20"/>
          <w:lang w:val="en-GB" w:eastAsia="x-none"/>
        </w:rPr>
        <w:t>and</w:t>
      </w:r>
      <w:r w:rsidRPr="003B7CD6">
        <w:rPr>
          <w:rFonts w:ascii="Times New Roman" w:eastAsia="Batang" w:hAnsi="Times New Roman" w:cs="Times New Roman"/>
          <w:b/>
          <w:bCs/>
          <w:iCs/>
          <w:sz w:val="20"/>
          <w:szCs w:val="20"/>
          <w:lang w:val="en-GB" w:eastAsia="x-none"/>
        </w:rPr>
        <w:t xml:space="preserve"> </w:t>
      </w:r>
      <w:r w:rsidRPr="003B7CD6">
        <w:rPr>
          <w:rFonts w:ascii="Times New Roman" w:eastAsia="Batang" w:hAnsi="Times New Roman" w:cs="Times New Roman"/>
          <w:iCs/>
          <w:sz w:val="20"/>
          <w:szCs w:val="20"/>
          <w:lang w:val="en-GB" w:eastAsia="x-none"/>
        </w:rPr>
        <w:t xml:space="preserve">controlling of intermediate </w:t>
      </w:r>
      <w:proofErr w:type="gramStart"/>
      <w:r w:rsidRPr="003B7CD6">
        <w:rPr>
          <w:rFonts w:ascii="Times New Roman" w:eastAsia="Batang" w:hAnsi="Times New Roman" w:cs="Times New Roman"/>
          <w:iCs/>
          <w:sz w:val="20"/>
          <w:szCs w:val="20"/>
          <w:lang w:val="en-GB" w:eastAsia="x-none"/>
        </w:rPr>
        <w:t>UE</w:t>
      </w:r>
      <w:proofErr w:type="gramEnd"/>
      <w:r w:rsidRPr="003B7CD6">
        <w:rPr>
          <w:rFonts w:ascii="Times New Roman" w:eastAsia="Batang" w:hAnsi="Times New Roman" w:cs="Times New Roman"/>
          <w:sz w:val="20"/>
          <w:szCs w:val="20"/>
          <w:lang w:val="en-GB" w:eastAsia="x-none"/>
        </w:rPr>
        <w:t xml:space="preserve"> </w:t>
      </w:r>
    </w:p>
    <w:p w14:paraId="1FE76616" w14:textId="77777777" w:rsidR="003B7CD6" w:rsidRPr="003B7CD6" w:rsidRDefault="003B7CD6" w:rsidP="003B7CD6">
      <w:pPr>
        <w:numPr>
          <w:ilvl w:val="2"/>
          <w:numId w:val="79"/>
        </w:numPr>
        <w:autoSpaceDE w:val="0"/>
        <w:autoSpaceDN w:val="0"/>
        <w:adjustRightInd w:val="0"/>
        <w:snapToGrid w:val="0"/>
        <w:spacing w:after="0" w:line="240" w:lineRule="auto"/>
        <w:ind w:leftChars="100" w:left="580"/>
        <w:contextualSpacing/>
        <w:jc w:val="both"/>
        <w:rPr>
          <w:rFonts w:ascii="Times New Roman" w:eastAsia="Batang" w:hAnsi="Times New Roman" w:cs="Times New Roman"/>
          <w:sz w:val="20"/>
          <w:szCs w:val="20"/>
          <w:lang w:val="en-GB"/>
        </w:rPr>
      </w:pPr>
      <w:r w:rsidRPr="003B7CD6">
        <w:rPr>
          <w:rFonts w:ascii="Times New Roman" w:eastAsia="Batang" w:hAnsi="Times New Roman" w:cs="Times New Roman"/>
          <w:sz w:val="20"/>
          <w:szCs w:val="20"/>
          <w:lang w:val="en-GB"/>
        </w:rPr>
        <w:t xml:space="preserve">Six sources [Ericsson, Qualcomm, Oppo, </w:t>
      </w:r>
      <w:proofErr w:type="spellStart"/>
      <w:r w:rsidRPr="003B7CD6">
        <w:rPr>
          <w:rFonts w:ascii="Times New Roman" w:eastAsia="Batang" w:hAnsi="Times New Roman" w:cs="Times New Roman"/>
          <w:sz w:val="20"/>
          <w:szCs w:val="20"/>
          <w:lang w:val="en-GB"/>
        </w:rPr>
        <w:t>Futurewei</w:t>
      </w:r>
      <w:proofErr w:type="spellEnd"/>
      <w:r w:rsidRPr="003B7CD6">
        <w:rPr>
          <w:rFonts w:ascii="Times New Roman" w:eastAsia="Batang" w:hAnsi="Times New Roman" w:cs="Times New Roman"/>
          <w:sz w:val="20"/>
          <w:szCs w:val="20"/>
          <w:lang w:val="en-GB"/>
        </w:rPr>
        <w:t xml:space="preserve">, IIT-K, </w:t>
      </w:r>
      <w:proofErr w:type="spellStart"/>
      <w:r w:rsidRPr="003B7CD6">
        <w:rPr>
          <w:rFonts w:ascii="Times New Roman" w:eastAsia="Batang" w:hAnsi="Times New Roman" w:cs="Times New Roman"/>
          <w:sz w:val="20"/>
          <w:szCs w:val="20"/>
          <w:lang w:val="en-GB"/>
        </w:rPr>
        <w:t>Cewit</w:t>
      </w:r>
      <w:proofErr w:type="spellEnd"/>
      <w:r w:rsidRPr="003B7CD6">
        <w:rPr>
          <w:rFonts w:ascii="Times New Roman" w:eastAsia="Batang" w:hAnsi="Times New Roman" w:cs="Times New Roman"/>
          <w:sz w:val="20"/>
          <w:szCs w:val="20"/>
          <w:lang w:val="en-GB"/>
        </w:rPr>
        <w:t xml:space="preserve">] observed that option 2 with L1 signaling provides better resource utilization compared to option </w:t>
      </w:r>
      <w:proofErr w:type="gramStart"/>
      <w:r w:rsidRPr="003B7CD6">
        <w:rPr>
          <w:rFonts w:ascii="Times New Roman" w:eastAsia="Batang" w:hAnsi="Times New Roman" w:cs="Times New Roman"/>
          <w:sz w:val="20"/>
          <w:szCs w:val="20"/>
          <w:lang w:val="en-GB"/>
        </w:rPr>
        <w:t>1</w:t>
      </w:r>
      <w:proofErr w:type="gramEnd"/>
    </w:p>
    <w:p w14:paraId="63BE15B3" w14:textId="0B44138A" w:rsidR="005B10A4" w:rsidRPr="00605406" w:rsidRDefault="003B7CD6" w:rsidP="003B7CD6">
      <w:pPr>
        <w:pStyle w:val="BodyText"/>
        <w:rPr>
          <w:rFonts w:eastAsiaTheme="minorEastAsia"/>
          <w:lang w:val="en-GB" w:eastAsia="zh-CN"/>
        </w:rPr>
      </w:pPr>
      <w:proofErr w:type="gramStart"/>
      <w:r w:rsidRPr="003B7CD6">
        <w:rPr>
          <w:rFonts w:eastAsia="Batang"/>
          <w:lang w:val="en-GB"/>
        </w:rPr>
        <w:t>For the purpose of</w:t>
      </w:r>
      <w:proofErr w:type="gramEnd"/>
      <w:r w:rsidRPr="003B7CD6">
        <w:rPr>
          <w:rFonts w:eastAsia="Batang"/>
          <w:lang w:val="en-GB"/>
        </w:rPr>
        <w:t xml:space="preserve"> the Rel-19 study, the study on </w:t>
      </w:r>
      <w:r w:rsidRPr="003B7CD6">
        <w:rPr>
          <w:rFonts w:eastAsia="Batang"/>
          <w:iCs/>
          <w:lang w:val="en-US"/>
        </w:rPr>
        <w:t>resource allocation and/or controlling of intermediate UE</w:t>
      </w:r>
      <w:r w:rsidRPr="003B7CD6">
        <w:rPr>
          <w:rFonts w:eastAsia="Batang"/>
          <w:lang w:val="en-GB"/>
        </w:rPr>
        <w:t xml:space="preserve"> in topology 2 in RAN1 is considered completed based on two options above. Additional observations can be captured at RAN1#119.</w:t>
      </w:r>
    </w:p>
    <w:p w14:paraId="5D968848" w14:textId="7C995765" w:rsidR="00B2238C" w:rsidRPr="008353A1" w:rsidRDefault="00B2238C" w:rsidP="00B2238C">
      <w:pPr>
        <w:pStyle w:val="BodyText"/>
      </w:pPr>
      <w:r w:rsidRPr="008353A1">
        <w:t>In this contribution, we</w:t>
      </w:r>
      <w:r w:rsidRPr="008353A1">
        <w:rPr>
          <w:lang w:val="en-US"/>
        </w:rPr>
        <w:t xml:space="preserve"> </w:t>
      </w:r>
      <w:r>
        <w:rPr>
          <w:lang w:val="en-US"/>
        </w:rPr>
        <w:t>focus on physical layer channel design for ambient IoT and</w:t>
      </w:r>
      <w:r w:rsidRPr="008353A1">
        <w:rPr>
          <w:lang w:val="en-US"/>
        </w:rPr>
        <w:t xml:space="preserve"> elaborate</w:t>
      </w:r>
      <w:r w:rsidRPr="008353A1">
        <w:t xml:space="preserve"> our views on </w:t>
      </w:r>
      <w:r>
        <w:rPr>
          <w:lang w:val="en-US"/>
        </w:rPr>
        <w:t>physical layer channel structure, synchronization signal, random access channel, and scheduling issues</w:t>
      </w:r>
      <w:r w:rsidRPr="008353A1">
        <w:t>.</w:t>
      </w:r>
    </w:p>
    <w:bookmarkEnd w:id="4"/>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28F3E441" w:rsidR="009F7EE0" w:rsidRDefault="009F7EE0" w:rsidP="009F7EE0">
      <w:pPr>
        <w:pStyle w:val="Heading2"/>
        <w:rPr>
          <w:lang w:eastAsia="zh-CN"/>
        </w:rPr>
      </w:pPr>
      <w:r>
        <w:rPr>
          <w:lang w:eastAsia="zh-CN"/>
        </w:rPr>
        <w:t xml:space="preserve">On R2D channel design </w:t>
      </w:r>
    </w:p>
    <w:p w14:paraId="7909D140" w14:textId="77777777" w:rsidR="00F11CE9" w:rsidRDefault="00F11CE9" w:rsidP="006C3AFE">
      <w:pPr>
        <w:pStyle w:val="BodyText"/>
      </w:pPr>
    </w:p>
    <w:p w14:paraId="67EF9824" w14:textId="15B6B771" w:rsidR="006C3AFE" w:rsidRPr="006C3AFE" w:rsidRDefault="00F11CE9" w:rsidP="006C3AFE">
      <w:pPr>
        <w:pStyle w:val="BodyText"/>
        <w:rPr>
          <w:lang w:val="en-US" w:eastAsia="zh-CN"/>
        </w:rPr>
      </w:pPr>
      <w:r w:rsidRPr="00497D89">
        <w:t xml:space="preserve">For </w:t>
      </w:r>
      <w:r>
        <w:rPr>
          <w:lang w:val="en-US"/>
        </w:rPr>
        <w:t>ambient IoT application</w:t>
      </w:r>
      <w:r w:rsidRPr="00497D89">
        <w:t xml:space="preserve">, </w:t>
      </w:r>
      <w:r>
        <w:rPr>
          <w:lang w:val="en-US" w:eastAsia="zh-CN"/>
        </w:rPr>
        <w:t>c</w:t>
      </w:r>
      <w:r w:rsidR="006C3AFE" w:rsidRPr="006C3AFE">
        <w:rPr>
          <w:lang w:val="en-US" w:eastAsia="zh-CN"/>
        </w:rPr>
        <w:t>onsidering the limited size and complexity required by practical applications for battery</w:t>
      </w:r>
      <w:r w:rsidR="006C3AFE">
        <w:rPr>
          <w:lang w:val="en-US" w:eastAsia="zh-CN"/>
        </w:rPr>
        <w:t>-</w:t>
      </w:r>
      <w:r w:rsidR="006C3AFE"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7D26755D" w14:textId="45B7668C" w:rsidR="0001350B" w:rsidRPr="0001350B" w:rsidRDefault="00497D89" w:rsidP="0001350B">
      <w:pPr>
        <w:pStyle w:val="BodyText"/>
        <w:rPr>
          <w:lang w:val="en-US"/>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w:t>
      </w:r>
      <w:r w:rsidR="007D14CF">
        <w:rPr>
          <w:lang w:val="en-US"/>
        </w:rPr>
        <w:t xml:space="preserve">sampling </w:t>
      </w:r>
      <w:r w:rsidR="0001350B">
        <w:rPr>
          <w:lang w:val="en-US"/>
        </w:rPr>
        <w:t xml:space="preserve">frequency </w:t>
      </w:r>
      <w:r w:rsidR="007D14CF">
        <w:rPr>
          <w:lang w:val="en-US"/>
        </w:rPr>
        <w:t>offset (SFO)</w:t>
      </w:r>
      <w:r w:rsidR="0001350B">
        <w:rPr>
          <w:lang w:val="en-US"/>
        </w:rPr>
        <w:t xml:space="preserve"> of the ambient IoT tag is about </w:t>
      </w:r>
      <w:r w:rsidR="007D14CF" w:rsidRPr="008B1E9C">
        <w:rPr>
          <w:color w:val="000000" w:themeColor="text1"/>
          <w:lang w:eastAsia="ja-JP"/>
        </w:rPr>
        <w:t>10</w:t>
      </w:r>
      <w:r w:rsidR="007D14CF">
        <w:rPr>
          <w:i/>
          <w:color w:val="000000" w:themeColor="text1"/>
          <w:vertAlign w:val="superscript"/>
          <w:lang w:val="en-US" w:eastAsia="ja-JP"/>
        </w:rPr>
        <w:t>5</w:t>
      </w:r>
      <w:r w:rsidR="007D14CF" w:rsidRPr="008B1E9C">
        <w:rPr>
          <w:color w:val="000000" w:themeColor="text1"/>
          <w:lang w:eastAsia="ja-JP"/>
        </w:rPr>
        <w:t xml:space="preserve"> ppm</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p>
    <w:p w14:paraId="0335BC2D" w14:textId="1DF5F4EF" w:rsidR="00E0653A" w:rsidRDefault="00325429" w:rsidP="00325429">
      <w:pPr>
        <w:pStyle w:val="BodyText"/>
        <w:rPr>
          <w:lang w:val="en-US" w:eastAsia="zh-CN"/>
        </w:rPr>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w:t>
      </w:r>
      <w:r w:rsidR="00E0653A">
        <w:rPr>
          <w:lang w:val="en-US" w:eastAsia="zh-CN"/>
        </w:rPr>
        <w:t xml:space="preserve">ultra-simple communication techniques with ultra-low power consumption should be considered, </w:t>
      </w:r>
      <w:r w:rsidR="00E0653A">
        <w:rPr>
          <w:rFonts w:hint="eastAsia"/>
          <w:lang w:val="en-US" w:eastAsia="zh-CN"/>
        </w:rPr>
        <w:t>e</w:t>
      </w:r>
      <w:r w:rsidR="00E0653A">
        <w:rPr>
          <w:lang w:val="en-US" w:eastAsia="zh-CN"/>
        </w:rPr>
        <w:t xml:space="preserve">.g., using </w:t>
      </w:r>
      <w:r w:rsidR="00E0653A">
        <w:rPr>
          <w:rFonts w:hint="eastAsia"/>
          <w:lang w:val="en-US" w:eastAsia="zh-CN"/>
        </w:rPr>
        <w:t>OOK</w:t>
      </w:r>
      <w:r w:rsidR="00E0653A">
        <w:rPr>
          <w:lang w:val="en-US" w:eastAsia="zh-CN"/>
        </w:rPr>
        <w:t xml:space="preserve"> as waveform, </w:t>
      </w:r>
      <w:r w:rsidR="00E67300">
        <w:rPr>
          <w:rFonts w:hint="eastAsia"/>
          <w:lang w:val="en-US" w:eastAsia="zh-CN"/>
        </w:rPr>
        <w:t>ASK</w:t>
      </w:r>
      <w:r w:rsidR="00E67300">
        <w:rPr>
          <w:lang w:val="en-US" w:eastAsia="zh-CN"/>
        </w:rPr>
        <w:t xml:space="preserve">/FSK/PSK as modulation scheme, </w:t>
      </w:r>
      <w:r w:rsidR="00E0653A">
        <w:rPr>
          <w:lang w:val="en-US" w:eastAsia="zh-CN"/>
        </w:rPr>
        <w:t>Manchester</w:t>
      </w:r>
      <w:r w:rsidR="00E67300">
        <w:rPr>
          <w:lang w:val="en-US" w:eastAsia="zh-CN"/>
        </w:rPr>
        <w:t>/Miller/FM0</w:t>
      </w:r>
      <w:r w:rsidR="00E0653A">
        <w:rPr>
          <w:lang w:val="en-US" w:eastAsia="zh-CN"/>
        </w:rPr>
        <w:t xml:space="preserve"> coding as channel coding</w:t>
      </w:r>
      <w:r w:rsidR="00E67300">
        <w:rPr>
          <w:lang w:val="en-US" w:eastAsia="zh-CN"/>
        </w:rPr>
        <w:t xml:space="preserve"> scheme</w:t>
      </w:r>
      <w:r w:rsidR="00E0653A">
        <w:rPr>
          <w:lang w:val="en-US" w:eastAsia="zh-CN"/>
        </w:rPr>
        <w:t xml:space="preserve">, </w:t>
      </w:r>
      <w:r w:rsidR="00E67300">
        <w:rPr>
          <w:lang w:val="en-US" w:eastAsia="zh-CN"/>
        </w:rPr>
        <w:t xml:space="preserve">TDMA/FDMA/CDMA as multiple access scheme. Especially, using backscatter transmission for uplink leads to quite different physical layer procedures. As a result, almost all the physical channels need to be redesigned for ambient IoT compared with NR. </w:t>
      </w:r>
    </w:p>
    <w:p w14:paraId="7AA27DAD" w14:textId="3AFDF2FC" w:rsidR="009F7EE0" w:rsidRDefault="008D6BC3" w:rsidP="009F7EE0">
      <w:pPr>
        <w:pStyle w:val="BodyText"/>
        <w:rPr>
          <w:lang w:val="en-US"/>
        </w:rPr>
      </w:pPr>
      <w:r>
        <w:rPr>
          <w:lang w:val="en-US"/>
        </w:rPr>
        <w:t xml:space="preserve">As analyzed above,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Reader-to-Device (R2D)</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R2D transmission</w:t>
      </w:r>
      <w:r w:rsidRPr="0049027B">
        <w:t xml:space="preserve"> burst comprises </w:t>
      </w:r>
      <w:r w:rsidR="009F7EE0">
        <w:rPr>
          <w:lang w:val="en-US"/>
        </w:rPr>
        <w:t>a</w:t>
      </w:r>
      <w:r>
        <w:rPr>
          <w:lang w:val="en-US"/>
        </w:rPr>
        <w:t xml:space="preserve"> synchronization signal at the beginning of the R2D transmission with </w:t>
      </w:r>
      <w:r w:rsidRPr="0049027B">
        <w:t>consecutive time domain resources</w:t>
      </w:r>
      <w:r>
        <w:rPr>
          <w:lang w:val="en-US"/>
        </w:rPr>
        <w:t xml:space="preserve"> in time domain</w:t>
      </w:r>
      <w:r w:rsidR="009F7EE0">
        <w:rPr>
          <w:lang w:val="en-US"/>
        </w:rPr>
        <w:t xml:space="preserve"> and a </w:t>
      </w:r>
      <w:r w:rsidR="009F7EE0" w:rsidRPr="00CE1E28">
        <w:rPr>
          <w:lang w:val="en-US"/>
        </w:rPr>
        <w:t xml:space="preserve">Guard period (GP) </w:t>
      </w:r>
      <w:r w:rsidR="009F7EE0">
        <w:rPr>
          <w:lang w:val="en-US"/>
        </w:rPr>
        <w:t>at the end of the R2D transmission</w:t>
      </w:r>
      <w:r w:rsidR="009F7EE0" w:rsidRPr="00CE1E28">
        <w:rPr>
          <w:lang w:val="en-US"/>
        </w:rPr>
        <w:t xml:space="preserve"> to leave the channel empty so as to avoid the inter-burst interference due to the timing shift error between consecutive bursts in time domain. </w:t>
      </w:r>
    </w:p>
    <w:p w14:paraId="5CBE4C3C" w14:textId="77777777" w:rsidR="00BB682C" w:rsidRDefault="00BB682C" w:rsidP="007F0EC8">
      <w:pPr>
        <w:pStyle w:val="BodyText"/>
        <w:rPr>
          <w:lang w:val="en-US"/>
        </w:rPr>
      </w:pPr>
    </w:p>
    <w:p w14:paraId="64475833" w14:textId="1B81C70F" w:rsidR="007F0EC8" w:rsidRDefault="00DD0AB0" w:rsidP="007F0EC8">
      <w:pPr>
        <w:pStyle w:val="BodyText"/>
        <w:rPr>
          <w:lang w:val="en-US"/>
        </w:rPr>
      </w:pPr>
      <w:r w:rsidRPr="007F0EC8">
        <w:rPr>
          <w:lang w:val="en-US"/>
        </w:rPr>
        <w:t xml:space="preserve">As mentioned in Section 1, RAN1 has agreed to study a </w:t>
      </w:r>
      <w:r w:rsidRPr="00D65D13">
        <w:rPr>
          <w:lang w:val="en-US"/>
        </w:rPr>
        <w:t>physical channel (PRDCH)</w:t>
      </w:r>
      <w:r w:rsidRPr="007F0EC8">
        <w:rPr>
          <w:lang w:val="en-US"/>
        </w:rPr>
        <w:t xml:space="preserve"> </w:t>
      </w:r>
      <w:r w:rsidRPr="00D65D13">
        <w:rPr>
          <w:lang w:val="en-US"/>
        </w:rPr>
        <w:t>at least for R2D data transmission</w:t>
      </w:r>
      <w:r w:rsidRPr="007F0EC8">
        <w:rPr>
          <w:lang w:val="en-US"/>
        </w:rPr>
        <w:t xml:space="preserve"> </w:t>
      </w:r>
      <w:r w:rsidR="00696EE0">
        <w:rPr>
          <w:lang w:val="en-US"/>
        </w:rPr>
        <w:t>to</w:t>
      </w:r>
      <w:r w:rsidRPr="00D65D13">
        <w:rPr>
          <w:lang w:val="en-US"/>
        </w:rPr>
        <w:t xml:space="preserve"> ambient IoT devices,</w:t>
      </w:r>
      <w:r w:rsidRPr="007F0EC8">
        <w:rPr>
          <w:lang w:val="en-US"/>
        </w:rPr>
        <w:t xml:space="preserve"> which can be also used to transmit system information (if defined).</w:t>
      </w:r>
      <w:r w:rsidRPr="00D65D13">
        <w:rPr>
          <w:lang w:val="en-US"/>
        </w:rPr>
        <w:t xml:space="preserve"> </w:t>
      </w:r>
      <w:r w:rsidR="00580212">
        <w:rPr>
          <w:lang w:val="en-US"/>
        </w:rPr>
        <w:t xml:space="preserve">One example on </w:t>
      </w:r>
      <w:r>
        <w:rPr>
          <w:lang w:val="en-US"/>
        </w:rPr>
        <w:t xml:space="preserve">PRDCH </w:t>
      </w:r>
      <w:r w:rsidR="00600472">
        <w:rPr>
          <w:lang w:val="en-US"/>
        </w:rPr>
        <w:t>channel</w:t>
      </w:r>
      <w:r w:rsidR="00580212">
        <w:rPr>
          <w:lang w:val="en-US"/>
        </w:rPr>
        <w:t xml:space="preserve"> </w:t>
      </w:r>
      <w:r>
        <w:rPr>
          <w:lang w:val="en-US"/>
        </w:rPr>
        <w:t xml:space="preserve">structure </w:t>
      </w:r>
      <w:r w:rsidR="00580212">
        <w:rPr>
          <w:lang w:val="en-US"/>
        </w:rPr>
        <w:t xml:space="preserve">is shown in Figure </w:t>
      </w:r>
      <w:r>
        <w:rPr>
          <w:lang w:val="en-US"/>
        </w:rPr>
        <w:t>1</w:t>
      </w:r>
      <w:r w:rsidR="00580212">
        <w:rPr>
          <w:lang w:val="en-US"/>
        </w:rPr>
        <w:t>:</w:t>
      </w:r>
    </w:p>
    <w:p w14:paraId="5306774C" w14:textId="6433E200" w:rsidR="006A0693" w:rsidRDefault="000E1570" w:rsidP="00A574AB">
      <w:pPr>
        <w:pStyle w:val="BodyText"/>
        <w:numPr>
          <w:ilvl w:val="0"/>
          <w:numId w:val="53"/>
        </w:numPr>
        <w:rPr>
          <w:lang w:val="en-US"/>
        </w:rPr>
      </w:pPr>
      <w:r w:rsidRPr="000E1570">
        <w:rPr>
          <w:lang w:val="en-US"/>
        </w:rPr>
        <w:lastRenderedPageBreak/>
        <w:t xml:space="preserve">A </w:t>
      </w:r>
      <w:r w:rsidR="00DD0AB0">
        <w:rPr>
          <w:lang w:val="en-US"/>
        </w:rPr>
        <w:t>preamble</w:t>
      </w:r>
      <w:r w:rsidR="00805CCF">
        <w:rPr>
          <w:lang w:val="en-US"/>
        </w:rPr>
        <w:t>, as agreed in previous RAN1 meeting, can include a start-indicator part providing the start of the R2D transmission and a clock-acquisition part providing the chip level synchronization for subsequent physical channel transmission.</w:t>
      </w:r>
      <w:r w:rsidR="00DD0AB0" w:rsidRPr="000E1570">
        <w:rPr>
          <w:lang w:val="en-US"/>
        </w:rPr>
        <w:t xml:space="preserve"> </w:t>
      </w:r>
      <w:r w:rsidR="00593154">
        <w:rPr>
          <w:lang w:val="en-US"/>
        </w:rPr>
        <w:t xml:space="preserve">The start-indicator part can be designed as a pre-known </w:t>
      </w:r>
      <w:r w:rsidR="002E7CFE" w:rsidRPr="002E7CFE">
        <w:rPr>
          <w:lang w:val="en-US"/>
        </w:rPr>
        <w:t>ON/OFF pattern</w:t>
      </w:r>
      <w:r w:rsidR="002E7CFE">
        <w:rPr>
          <w:lang w:val="en-US" w:eastAsia="zh-CN"/>
        </w:rPr>
        <w:t>,</w:t>
      </w:r>
      <w:r w:rsidR="002E7CFE" w:rsidRPr="002E7CFE">
        <w:rPr>
          <w:lang w:val="en-US"/>
        </w:rPr>
        <w:t xml:space="preserve"> i.e.</w:t>
      </w:r>
      <w:r w:rsidR="002E7CFE">
        <w:rPr>
          <w:lang w:val="en-US"/>
        </w:rPr>
        <w:t>,</w:t>
      </w:r>
      <w:r w:rsidR="002E7CFE" w:rsidRPr="002E7CFE">
        <w:rPr>
          <w:lang w:val="en-US"/>
        </w:rPr>
        <w:t xml:space="preserve"> high/low voltage </w:t>
      </w:r>
      <w:r w:rsidR="002E7CFE">
        <w:rPr>
          <w:lang w:val="en-US"/>
        </w:rPr>
        <w:t>signal</w:t>
      </w:r>
      <w:r w:rsidR="002E7CFE" w:rsidRPr="002E7CFE">
        <w:rPr>
          <w:lang w:val="en-US"/>
        </w:rPr>
        <w:t xml:space="preserve"> </w:t>
      </w:r>
      <w:r w:rsidR="00593154">
        <w:rPr>
          <w:lang w:val="en-US"/>
        </w:rPr>
        <w:t>to devices</w:t>
      </w:r>
      <w:r w:rsidR="00593154" w:rsidRPr="0046427B">
        <w:rPr>
          <w:lang w:val="en-US"/>
        </w:rPr>
        <w:t>.</w:t>
      </w:r>
      <w:r w:rsidR="00593154">
        <w:rPr>
          <w:lang w:val="en-US"/>
        </w:rPr>
        <w:t xml:space="preserve"> The clock-acquisition part can be designed as several </w:t>
      </w:r>
      <w:r w:rsidR="00C8723F">
        <w:rPr>
          <w:lang w:val="en-US"/>
        </w:rPr>
        <w:t xml:space="preserve">pre-known </w:t>
      </w:r>
      <w:r w:rsidR="00593154">
        <w:rPr>
          <w:lang w:val="en-US"/>
        </w:rPr>
        <w:t xml:space="preserve">chips as RFID. </w:t>
      </w:r>
      <w:r w:rsidR="00805CCF">
        <w:rPr>
          <w:lang w:val="en-US"/>
        </w:rPr>
        <w:t>In that sense,</w:t>
      </w:r>
      <w:r w:rsidR="009F7EE0" w:rsidRPr="009F7EE0">
        <w:rPr>
          <w:lang w:val="en-US"/>
        </w:rPr>
        <w:t xml:space="preserve"> the </w:t>
      </w:r>
      <w:r w:rsidR="009F7EE0">
        <w:rPr>
          <w:lang w:val="en-US"/>
        </w:rPr>
        <w:t>device</w:t>
      </w:r>
      <w:r w:rsidR="009F7EE0" w:rsidRPr="009F7EE0">
        <w:rPr>
          <w:lang w:val="en-US"/>
        </w:rPr>
        <w:t xml:space="preserve"> can </w:t>
      </w:r>
      <w:r w:rsidR="00805CCF">
        <w:rPr>
          <w:lang w:val="en-US"/>
        </w:rPr>
        <w:t xml:space="preserve">determine the start of a R2D transmission and </w:t>
      </w:r>
      <w:r w:rsidR="009F7EE0" w:rsidRPr="009F7EE0">
        <w:rPr>
          <w:lang w:val="en-US"/>
        </w:rPr>
        <w:t xml:space="preserve">estimate the </w:t>
      </w:r>
      <w:r w:rsidR="00805CCF">
        <w:rPr>
          <w:lang w:val="en-US"/>
        </w:rPr>
        <w:t>synchronization</w:t>
      </w:r>
      <w:r w:rsidR="009F7EE0" w:rsidRPr="009F7EE0">
        <w:rPr>
          <w:lang w:val="en-US"/>
        </w:rPr>
        <w:t xml:space="preserve"> timing upon detection of the </w:t>
      </w:r>
      <w:r w:rsidR="009F7EE0">
        <w:rPr>
          <w:lang w:val="en-US"/>
        </w:rPr>
        <w:t>preamble</w:t>
      </w:r>
      <w:r w:rsidR="005157C1">
        <w:rPr>
          <w:lang w:val="en-US"/>
        </w:rPr>
        <w:t xml:space="preserve">. </w:t>
      </w:r>
      <w:r w:rsidR="00005D05">
        <w:rPr>
          <w:lang w:val="en-US"/>
        </w:rPr>
        <w:t>Both the start-indicator part and the clock-acquisition part in t</w:t>
      </w:r>
      <w:r w:rsidR="005157C1">
        <w:rPr>
          <w:lang w:val="en-US"/>
        </w:rPr>
        <w:t xml:space="preserve">he preamble </w:t>
      </w:r>
      <w:r w:rsidR="0074052C">
        <w:rPr>
          <w:lang w:val="en-US"/>
        </w:rPr>
        <w:t>can be</w:t>
      </w:r>
      <w:r w:rsidR="009F7EE0" w:rsidRPr="009F7EE0">
        <w:rPr>
          <w:lang w:val="en-US"/>
        </w:rPr>
        <w:t xml:space="preserve"> </w:t>
      </w:r>
      <w:r w:rsidR="005157C1" w:rsidRPr="009F7EE0">
        <w:rPr>
          <w:lang w:val="en-US"/>
        </w:rPr>
        <w:t xml:space="preserve">specified in standards and common to multiple cells, i.e., same </w:t>
      </w:r>
      <w:r w:rsidR="005157C1">
        <w:rPr>
          <w:lang w:val="en-US"/>
        </w:rPr>
        <w:t>preamble</w:t>
      </w:r>
      <w:r w:rsidR="005157C1" w:rsidRPr="009F7EE0">
        <w:rPr>
          <w:lang w:val="en-US"/>
        </w:rPr>
        <w:t xml:space="preserve"> can be used in multiple cells. In that sense, the ambient IoT </w:t>
      </w:r>
      <w:r w:rsidR="005157C1">
        <w:rPr>
          <w:lang w:val="en-US"/>
        </w:rPr>
        <w:t>device</w:t>
      </w:r>
      <w:r w:rsidR="005157C1" w:rsidRPr="009F7EE0">
        <w:rPr>
          <w:lang w:val="en-US"/>
        </w:rPr>
        <w:t xml:space="preserve"> can necessarily detect the minimum </w:t>
      </w:r>
      <w:r w:rsidR="005157C1">
        <w:rPr>
          <w:lang w:val="en-US"/>
        </w:rPr>
        <w:t>preamble</w:t>
      </w:r>
      <w:r w:rsidR="005157C1" w:rsidRPr="009F7EE0">
        <w:rPr>
          <w:lang w:val="en-US"/>
        </w:rPr>
        <w:t xml:space="preserve"> which can not only simplify the </w:t>
      </w:r>
      <w:r w:rsidR="005157C1">
        <w:rPr>
          <w:lang w:val="en-US"/>
        </w:rPr>
        <w:t>device</w:t>
      </w:r>
      <w:r w:rsidR="005157C1" w:rsidRPr="009F7EE0">
        <w:rPr>
          <w:lang w:val="en-US"/>
        </w:rPr>
        <w:t xml:space="preserve"> receiver complexity and store a single </w:t>
      </w:r>
      <w:r w:rsidR="005157C1">
        <w:rPr>
          <w:lang w:val="en-US"/>
        </w:rPr>
        <w:t>preamble</w:t>
      </w:r>
      <w:r w:rsidR="005157C1" w:rsidRPr="009F7EE0">
        <w:rPr>
          <w:lang w:val="en-US"/>
        </w:rPr>
        <w:t xml:space="preserve"> </w:t>
      </w:r>
      <w:r w:rsidR="005157C1">
        <w:rPr>
          <w:lang w:val="en-US"/>
        </w:rPr>
        <w:t>signal</w:t>
      </w:r>
      <w:r w:rsidR="005157C1" w:rsidRPr="009F7EE0">
        <w:rPr>
          <w:lang w:val="en-US"/>
        </w:rPr>
        <w:t xml:space="preserve"> but also save the </w:t>
      </w:r>
      <w:r w:rsidR="005157C1">
        <w:rPr>
          <w:lang w:val="en-US"/>
        </w:rPr>
        <w:t xml:space="preserve">device </w:t>
      </w:r>
      <w:r w:rsidR="005157C1" w:rsidRPr="009F7EE0">
        <w:rPr>
          <w:lang w:val="en-US"/>
        </w:rPr>
        <w:t xml:space="preserve">power consumption on searching the </w:t>
      </w:r>
      <w:r w:rsidR="005157C1">
        <w:rPr>
          <w:lang w:val="en-US"/>
        </w:rPr>
        <w:t>preamble</w:t>
      </w:r>
      <w:r w:rsidR="005157C1" w:rsidRPr="009F7EE0">
        <w:rPr>
          <w:lang w:val="en-US"/>
        </w:rPr>
        <w:t xml:space="preserve"> s</w:t>
      </w:r>
      <w:r w:rsidR="005157C1">
        <w:rPr>
          <w:lang w:val="en-US"/>
        </w:rPr>
        <w:t xml:space="preserve">ignal. </w:t>
      </w:r>
      <w:r w:rsidR="00717470">
        <w:rPr>
          <w:lang w:val="en-US"/>
        </w:rPr>
        <w:t>R2D control part should be designed to include minimum control information</w:t>
      </w:r>
      <w:r w:rsidR="00DF55F3">
        <w:rPr>
          <w:lang w:val="en-US"/>
        </w:rPr>
        <w:t xml:space="preserve"> which is essential</w:t>
      </w:r>
      <w:r w:rsidR="00717470">
        <w:rPr>
          <w:lang w:val="en-US"/>
        </w:rPr>
        <w:t xml:space="preserve"> for the associated data part in the PRDCH transmission. </w:t>
      </w:r>
      <w:r w:rsidR="00DF55F3" w:rsidRPr="006A0693">
        <w:rPr>
          <w:lang w:val="en-US"/>
        </w:rPr>
        <w:t xml:space="preserve">The </w:t>
      </w:r>
      <w:r w:rsidR="00DF55F3">
        <w:rPr>
          <w:lang w:val="en-US"/>
        </w:rPr>
        <w:t>R2D control part</w:t>
      </w:r>
      <w:r w:rsidR="00DF55F3" w:rsidRPr="006A0693">
        <w:rPr>
          <w:lang w:val="en-US"/>
        </w:rPr>
        <w:t xml:space="preserve"> </w:t>
      </w:r>
      <w:r w:rsidR="00DF55F3">
        <w:rPr>
          <w:lang w:val="en-US"/>
        </w:rPr>
        <w:t>is</w:t>
      </w:r>
      <w:r w:rsidR="00DF55F3" w:rsidRPr="006A0693">
        <w:rPr>
          <w:lang w:val="en-US"/>
        </w:rPr>
        <w:t xml:space="preserve"> transmitted immediately following the </w:t>
      </w:r>
      <w:r w:rsidR="00DF55F3">
        <w:rPr>
          <w:lang w:val="en-US"/>
        </w:rPr>
        <w:t>preamble</w:t>
      </w:r>
      <w:r w:rsidR="00DF55F3" w:rsidRPr="006A0693">
        <w:rPr>
          <w:lang w:val="en-US"/>
        </w:rPr>
        <w:t xml:space="preserve"> </w:t>
      </w:r>
      <w:r w:rsidR="00DF55F3">
        <w:rPr>
          <w:lang w:val="en-US"/>
        </w:rPr>
        <w:t xml:space="preserve">and </w:t>
      </w:r>
      <w:r w:rsidR="00005D05">
        <w:rPr>
          <w:lang w:val="en-US"/>
        </w:rPr>
        <w:t>preceding</w:t>
      </w:r>
      <w:r w:rsidR="00DF55F3">
        <w:rPr>
          <w:lang w:val="en-US"/>
        </w:rPr>
        <w:t xml:space="preserve"> the data part</w:t>
      </w:r>
      <w:r w:rsidR="00DF55F3" w:rsidRPr="006A0693">
        <w:rPr>
          <w:lang w:val="en-US"/>
        </w:rPr>
        <w:t>.</w:t>
      </w:r>
      <w:r w:rsidR="00DF55F3">
        <w:rPr>
          <w:lang w:val="en-US"/>
        </w:rPr>
        <w:t xml:space="preserve"> </w:t>
      </w:r>
      <w:r w:rsidR="00717470">
        <w:rPr>
          <w:lang w:val="en-US"/>
        </w:rPr>
        <w:t>The R2D control part includes at least device</w:t>
      </w:r>
      <w:r w:rsidR="00717470" w:rsidRPr="006A0693">
        <w:rPr>
          <w:lang w:val="en-US"/>
        </w:rPr>
        <w:t xml:space="preserve"> </w:t>
      </w:r>
      <w:r w:rsidRPr="006A0693">
        <w:rPr>
          <w:lang w:val="en-US"/>
        </w:rPr>
        <w:t xml:space="preserve">ID </w:t>
      </w:r>
      <w:r w:rsidR="00717470">
        <w:rPr>
          <w:lang w:val="en-US"/>
        </w:rPr>
        <w:t xml:space="preserve">which </w:t>
      </w:r>
      <w:r w:rsidRPr="006A0693">
        <w:rPr>
          <w:lang w:val="en-US"/>
        </w:rPr>
        <w:t xml:space="preserve">is used to identify the target </w:t>
      </w:r>
      <w:r w:rsidR="005157C1">
        <w:rPr>
          <w:lang w:val="en-US"/>
        </w:rPr>
        <w:t>device</w:t>
      </w:r>
      <w:r w:rsidR="005157C1" w:rsidRPr="006A0693">
        <w:rPr>
          <w:lang w:val="en-US"/>
        </w:rPr>
        <w:t xml:space="preserve"> </w:t>
      </w:r>
      <w:r w:rsidR="006A0693" w:rsidRPr="006A0693">
        <w:rPr>
          <w:lang w:val="en-US"/>
        </w:rPr>
        <w:t xml:space="preserve">for </w:t>
      </w:r>
      <w:r w:rsidR="00DF55F3">
        <w:rPr>
          <w:lang w:val="en-US"/>
        </w:rPr>
        <w:t xml:space="preserve">the </w:t>
      </w:r>
      <w:r w:rsidR="005157C1">
        <w:rPr>
          <w:lang w:val="en-US"/>
        </w:rPr>
        <w:t>R2D</w:t>
      </w:r>
      <w:r w:rsidR="005157C1" w:rsidRPr="006A0693">
        <w:rPr>
          <w:lang w:val="en-US"/>
        </w:rPr>
        <w:t xml:space="preserve"> </w:t>
      </w:r>
      <w:r w:rsidR="006A0693" w:rsidRPr="006A0693">
        <w:rPr>
          <w:lang w:val="en-US"/>
        </w:rPr>
        <w:t xml:space="preserve">transmission, </w:t>
      </w:r>
      <w:r w:rsidRPr="006A0693">
        <w:rPr>
          <w:lang w:val="en-US"/>
        </w:rPr>
        <w:t xml:space="preserve">where each </w:t>
      </w:r>
      <w:r w:rsidR="005157C1">
        <w:rPr>
          <w:lang w:val="en-US"/>
        </w:rPr>
        <w:t>device</w:t>
      </w:r>
      <w:r w:rsidRPr="006A0693">
        <w:rPr>
          <w:lang w:val="en-US"/>
        </w:rPr>
        <w:t xml:space="preserve"> is identified by a </w:t>
      </w:r>
      <w:r w:rsidR="005157C1">
        <w:rPr>
          <w:lang w:val="en-US"/>
        </w:rPr>
        <w:t>device</w:t>
      </w:r>
      <w:r w:rsidRPr="006A0693">
        <w:rPr>
          <w:lang w:val="en-US"/>
        </w:rPr>
        <w:t xml:space="preserve"> ID assigned by the manufacturer or network. This </w:t>
      </w:r>
      <w:r w:rsidR="005157C1">
        <w:rPr>
          <w:lang w:val="en-US"/>
        </w:rPr>
        <w:t>device</w:t>
      </w:r>
      <w:r w:rsidRPr="006A0693">
        <w:rPr>
          <w:lang w:val="en-US"/>
        </w:rPr>
        <w:t xml:space="preserve"> ID is stored in the memory of the </w:t>
      </w:r>
      <w:r w:rsidR="005157C1">
        <w:rPr>
          <w:lang w:val="en-US"/>
        </w:rPr>
        <w:t>device</w:t>
      </w:r>
      <w:r w:rsidRPr="006A0693">
        <w:rPr>
          <w:lang w:val="en-US"/>
        </w:rPr>
        <w:t xml:space="preserve"> and unique within the network. When network intends to transmit downlink data/co</w:t>
      </w:r>
      <w:r w:rsidR="00B062C1">
        <w:rPr>
          <w:lang w:val="en-US"/>
        </w:rPr>
        <w:t>ntrol</w:t>
      </w:r>
      <w:r w:rsidRPr="006A0693">
        <w:rPr>
          <w:lang w:val="en-US"/>
        </w:rPr>
        <w:t xml:space="preserve"> or trigger the </w:t>
      </w:r>
      <w:r w:rsidR="005157C1">
        <w:rPr>
          <w:lang w:val="en-US"/>
        </w:rPr>
        <w:t>device</w:t>
      </w:r>
      <w:r w:rsidRPr="006A0693">
        <w:rPr>
          <w:lang w:val="en-US"/>
        </w:rPr>
        <w:t xml:space="preserve"> to report the sensed data, location or other message, the network shall indicate this </w:t>
      </w:r>
      <w:r w:rsidR="005157C1">
        <w:rPr>
          <w:lang w:val="en-US"/>
        </w:rPr>
        <w:t>device</w:t>
      </w:r>
      <w:r w:rsidRPr="006A0693">
        <w:rPr>
          <w:lang w:val="en-US"/>
        </w:rPr>
        <w:t xml:space="preserve"> ID in the </w:t>
      </w:r>
      <w:r w:rsidR="00DF55F3">
        <w:rPr>
          <w:lang w:val="en-US"/>
        </w:rPr>
        <w:t xml:space="preserve">control part of the </w:t>
      </w:r>
      <w:r w:rsidR="005157C1">
        <w:rPr>
          <w:lang w:val="en-US"/>
        </w:rPr>
        <w:t>R2D</w:t>
      </w:r>
      <w:r w:rsidR="005157C1" w:rsidRPr="006A0693">
        <w:rPr>
          <w:lang w:val="en-US"/>
        </w:rPr>
        <w:t xml:space="preserve"> </w:t>
      </w:r>
      <w:r w:rsidR="006A0693" w:rsidRPr="006A0693">
        <w:rPr>
          <w:lang w:val="en-US"/>
        </w:rPr>
        <w:t>transmission</w:t>
      </w:r>
      <w:r w:rsidRPr="006A0693">
        <w:rPr>
          <w:lang w:val="en-US"/>
        </w:rPr>
        <w:t xml:space="preserve"> to uniquely identify this </w:t>
      </w:r>
      <w:r w:rsidR="005157C1">
        <w:rPr>
          <w:lang w:val="en-US"/>
        </w:rPr>
        <w:t>device</w:t>
      </w:r>
      <w:r w:rsidRPr="006A0693">
        <w:rPr>
          <w:lang w:val="en-US"/>
        </w:rPr>
        <w:t xml:space="preserve">. </w:t>
      </w:r>
    </w:p>
    <w:p w14:paraId="1FCCDDB3" w14:textId="67A822D2" w:rsidR="00593154" w:rsidRDefault="0046427B" w:rsidP="006A0693">
      <w:pPr>
        <w:pStyle w:val="BodyText"/>
        <w:numPr>
          <w:ilvl w:val="1"/>
          <w:numId w:val="53"/>
        </w:numPr>
        <w:rPr>
          <w:lang w:val="en-US"/>
        </w:rPr>
      </w:pPr>
      <w:r w:rsidRPr="0046427B">
        <w:rPr>
          <w:lang w:val="en-US"/>
        </w:rPr>
        <w:t xml:space="preserve">For a given </w:t>
      </w:r>
      <w:r w:rsidR="005157C1">
        <w:rPr>
          <w:lang w:val="en-US"/>
        </w:rPr>
        <w:t>device</w:t>
      </w:r>
      <w:r w:rsidRPr="0046427B">
        <w:rPr>
          <w:lang w:val="en-US"/>
        </w:rPr>
        <w:t xml:space="preserve">, it monitors the </w:t>
      </w:r>
      <w:r w:rsidR="00DF55F3">
        <w:rPr>
          <w:lang w:val="en-US"/>
        </w:rPr>
        <w:t>preamble</w:t>
      </w:r>
      <w:r w:rsidR="00DF55F3" w:rsidRPr="0046427B">
        <w:rPr>
          <w:lang w:val="en-US"/>
        </w:rPr>
        <w:t xml:space="preserve"> </w:t>
      </w:r>
      <w:r w:rsidRPr="0046427B">
        <w:rPr>
          <w:lang w:val="en-US"/>
        </w:rPr>
        <w:t xml:space="preserve">transmission and determines whether the </w:t>
      </w:r>
      <w:r w:rsidR="005157C1">
        <w:rPr>
          <w:lang w:val="en-US"/>
        </w:rPr>
        <w:t>R2D</w:t>
      </w:r>
      <w:r w:rsidR="005157C1" w:rsidRPr="0046427B">
        <w:rPr>
          <w:lang w:val="en-US"/>
        </w:rPr>
        <w:t xml:space="preserve"> </w:t>
      </w:r>
      <w:r w:rsidRPr="0046427B">
        <w:rPr>
          <w:lang w:val="en-US"/>
        </w:rPr>
        <w:t xml:space="preserve">transmission is targeted to it by detecting the </w:t>
      </w:r>
      <w:r w:rsidR="005157C1">
        <w:rPr>
          <w:lang w:val="en-US"/>
        </w:rPr>
        <w:t>device</w:t>
      </w:r>
      <w:r w:rsidRPr="0046427B">
        <w:rPr>
          <w:lang w:val="en-US"/>
        </w:rPr>
        <w:t xml:space="preserve"> ID </w:t>
      </w:r>
      <w:r w:rsidR="00DF55F3">
        <w:rPr>
          <w:lang w:val="en-US"/>
        </w:rPr>
        <w:t xml:space="preserve">in the control part </w:t>
      </w:r>
      <w:r w:rsidRPr="0046427B">
        <w:rPr>
          <w:lang w:val="en-US"/>
        </w:rPr>
        <w:t xml:space="preserve">associated with the </w:t>
      </w:r>
      <w:r w:rsidR="005157C1">
        <w:rPr>
          <w:lang w:val="en-US"/>
        </w:rPr>
        <w:t>R2D</w:t>
      </w:r>
      <w:r w:rsidR="005157C1" w:rsidRPr="0046427B">
        <w:rPr>
          <w:lang w:val="en-US"/>
        </w:rPr>
        <w:t xml:space="preserve"> </w:t>
      </w:r>
      <w:r w:rsidRPr="0046427B">
        <w:rPr>
          <w:lang w:val="en-US"/>
        </w:rPr>
        <w:t xml:space="preserve">transmission and comparing the detected </w:t>
      </w:r>
      <w:r w:rsidR="005157C1">
        <w:rPr>
          <w:lang w:val="en-US"/>
        </w:rPr>
        <w:t>device</w:t>
      </w:r>
      <w:r w:rsidRPr="0046427B">
        <w:rPr>
          <w:lang w:val="en-US"/>
        </w:rPr>
        <w:t xml:space="preserve"> ID with its own </w:t>
      </w:r>
      <w:r w:rsidR="005157C1">
        <w:rPr>
          <w:lang w:val="en-US"/>
        </w:rPr>
        <w:t>device</w:t>
      </w:r>
      <w:r w:rsidRPr="0046427B">
        <w:rPr>
          <w:lang w:val="en-US"/>
        </w:rPr>
        <w:t xml:space="preserve"> ID stored in its memory. If the detected </w:t>
      </w:r>
      <w:r w:rsidR="005157C1">
        <w:rPr>
          <w:lang w:val="en-US"/>
        </w:rPr>
        <w:t>device</w:t>
      </w:r>
      <w:r w:rsidRPr="0046427B">
        <w:rPr>
          <w:lang w:val="en-US"/>
        </w:rPr>
        <w:t xml:space="preserve"> ID is equal to its own </w:t>
      </w:r>
      <w:r w:rsidR="005157C1">
        <w:rPr>
          <w:lang w:val="en-US"/>
        </w:rPr>
        <w:t>device</w:t>
      </w:r>
      <w:r w:rsidRPr="0046427B">
        <w:rPr>
          <w:lang w:val="en-US"/>
        </w:rPr>
        <w:t xml:space="preserve"> ID, then the </w:t>
      </w:r>
      <w:r w:rsidR="005157C1">
        <w:rPr>
          <w:lang w:val="en-US"/>
        </w:rPr>
        <w:t>device</w:t>
      </w:r>
      <w:r w:rsidRPr="0046427B">
        <w:rPr>
          <w:lang w:val="en-US"/>
        </w:rPr>
        <w:t xml:space="preserve"> shall further decode the received data or control information carried by the </w:t>
      </w:r>
      <w:r w:rsidR="00DF55F3">
        <w:rPr>
          <w:lang w:val="en-US"/>
        </w:rPr>
        <w:t xml:space="preserve">data part of the </w:t>
      </w:r>
      <w:r w:rsidR="005157C1">
        <w:rPr>
          <w:lang w:val="en-US"/>
        </w:rPr>
        <w:t xml:space="preserve">R2D </w:t>
      </w:r>
      <w:r w:rsidRPr="0046427B">
        <w:rPr>
          <w:lang w:val="en-US"/>
        </w:rPr>
        <w:t xml:space="preserve">transmission; otherwise, the </w:t>
      </w:r>
      <w:r w:rsidR="005157C1">
        <w:rPr>
          <w:lang w:val="en-US"/>
        </w:rPr>
        <w:t>device</w:t>
      </w:r>
      <w:r w:rsidRPr="0046427B">
        <w:rPr>
          <w:lang w:val="en-US"/>
        </w:rPr>
        <w:t xml:space="preserve"> shall drop the </w:t>
      </w:r>
      <w:r w:rsidR="00DF55F3">
        <w:rPr>
          <w:lang w:val="en-US"/>
        </w:rPr>
        <w:t xml:space="preserve">data part of the </w:t>
      </w:r>
      <w:r w:rsidR="005157C1">
        <w:rPr>
          <w:lang w:val="en-US"/>
        </w:rPr>
        <w:t>R2D</w:t>
      </w:r>
      <w:r w:rsidR="005157C1" w:rsidRPr="0046427B">
        <w:rPr>
          <w:lang w:val="en-US"/>
        </w:rPr>
        <w:t xml:space="preserve"> </w:t>
      </w:r>
      <w:r w:rsidRPr="0046427B">
        <w:rPr>
          <w:lang w:val="en-US"/>
        </w:rPr>
        <w:t xml:space="preserve">transmission and not further process it so as to avoid unnecessary effort on decoding of </w:t>
      </w:r>
      <w:r w:rsidR="005157C1">
        <w:rPr>
          <w:lang w:val="en-US"/>
        </w:rPr>
        <w:t>R2D</w:t>
      </w:r>
      <w:r w:rsidR="005157C1" w:rsidRPr="0046427B">
        <w:rPr>
          <w:lang w:val="en-US"/>
        </w:rPr>
        <w:t xml:space="preserve"> </w:t>
      </w:r>
      <w:r w:rsidRPr="0046427B">
        <w:rPr>
          <w:lang w:val="en-US"/>
        </w:rPr>
        <w:t>data</w:t>
      </w:r>
      <w:r>
        <w:rPr>
          <w:lang w:val="en-US"/>
        </w:rPr>
        <w:t xml:space="preserve">/command </w:t>
      </w:r>
      <w:r w:rsidRPr="0046427B">
        <w:rPr>
          <w:lang w:val="en-US"/>
        </w:rPr>
        <w:t xml:space="preserve">or </w:t>
      </w:r>
      <w:r w:rsidR="005157C1">
        <w:rPr>
          <w:lang w:val="en-US"/>
        </w:rPr>
        <w:t>D2R</w:t>
      </w:r>
      <w:r w:rsidR="005157C1" w:rsidRPr="0046427B">
        <w:rPr>
          <w:lang w:val="en-US"/>
        </w:rPr>
        <w:t xml:space="preserve"> </w:t>
      </w:r>
      <w:r w:rsidRPr="0046427B">
        <w:rPr>
          <w:lang w:val="en-US"/>
        </w:rPr>
        <w:t xml:space="preserve">scheduling signaling which is not targeted for the </w:t>
      </w:r>
      <w:r w:rsidR="005157C1">
        <w:rPr>
          <w:lang w:val="en-US"/>
        </w:rPr>
        <w:t>device</w:t>
      </w:r>
      <w:r w:rsidRPr="0046427B">
        <w:rPr>
          <w:lang w:val="en-US"/>
        </w:rPr>
        <w:t xml:space="preserve"> itself and save the power consumption.</w:t>
      </w:r>
    </w:p>
    <w:p w14:paraId="74026A2B" w14:textId="6348D491" w:rsidR="00F835DF" w:rsidRDefault="00F835DF" w:rsidP="006A0693">
      <w:pPr>
        <w:pStyle w:val="BodyText"/>
        <w:numPr>
          <w:ilvl w:val="1"/>
          <w:numId w:val="53"/>
        </w:numPr>
        <w:rPr>
          <w:lang w:val="en-US"/>
        </w:rPr>
      </w:pPr>
      <w:r>
        <w:rPr>
          <w:lang w:val="en-US"/>
        </w:rPr>
        <w:t xml:space="preserve">On the other hand, it is still open in RAN1 whether the R2D control part is regarded as an independent physical channel or a part of the PRDCH. Considering the R2D control part includes only essential information, </w:t>
      </w:r>
      <w:r w:rsidR="00005D05">
        <w:rPr>
          <w:lang w:val="en-US"/>
        </w:rPr>
        <w:t xml:space="preserve">it is not necessary to design a new physical channel like PDCCH to carry the R2D control information. However, placing the R2D control part in MAC CE will lead to longer latency and unnecessary power consumption </w:t>
      </w:r>
      <w:r w:rsidR="00523863">
        <w:rPr>
          <w:lang w:val="en-US"/>
        </w:rPr>
        <w:t xml:space="preserve">at the device side </w:t>
      </w:r>
      <w:r w:rsidR="00005D05">
        <w:rPr>
          <w:lang w:val="en-US"/>
        </w:rPr>
        <w:t xml:space="preserve">because the device </w:t>
      </w:r>
      <w:proofErr w:type="gramStart"/>
      <w:r w:rsidR="00005D05">
        <w:rPr>
          <w:lang w:val="en-US"/>
        </w:rPr>
        <w:t>has to</w:t>
      </w:r>
      <w:proofErr w:type="gramEnd"/>
      <w:r w:rsidR="00005D05">
        <w:rPr>
          <w:lang w:val="en-US"/>
        </w:rPr>
        <w:t xml:space="preserve"> decode all the received data till the end of the R2D transmission then check CRC</w:t>
      </w:r>
      <w:r w:rsidR="00485340">
        <w:rPr>
          <w:lang w:val="en-US"/>
        </w:rPr>
        <w:t xml:space="preserve"> to determine</w:t>
      </w:r>
      <w:r w:rsidR="00005D05">
        <w:rPr>
          <w:lang w:val="en-US"/>
        </w:rPr>
        <w:t xml:space="preserve"> whether </w:t>
      </w:r>
      <w:r w:rsidR="00485340">
        <w:rPr>
          <w:lang w:val="en-US"/>
        </w:rPr>
        <w:t>the R2D transmission is aimed at itself. Such unnecessary power consumption should be avoided considering the design target for ambient IoT device is about 1uw</w:t>
      </w:r>
      <w:r w:rsidR="00C8723F">
        <w:rPr>
          <w:lang w:val="en-US"/>
        </w:rPr>
        <w:t xml:space="preserve"> and the ambient IoT device has very limited capacitor</w:t>
      </w:r>
      <w:r w:rsidR="00485340">
        <w:rPr>
          <w:lang w:val="en-US"/>
        </w:rPr>
        <w:t xml:space="preserve">. </w:t>
      </w:r>
    </w:p>
    <w:p w14:paraId="18909617" w14:textId="032F35EB" w:rsidR="006A0693" w:rsidRPr="00485340" w:rsidRDefault="00485340" w:rsidP="000E1570">
      <w:pPr>
        <w:pStyle w:val="BodyText"/>
        <w:numPr>
          <w:ilvl w:val="0"/>
          <w:numId w:val="53"/>
        </w:numPr>
        <w:rPr>
          <w:lang w:val="en-US"/>
        </w:rPr>
      </w:pPr>
      <w:r w:rsidRPr="00485340">
        <w:rPr>
          <w:lang w:val="en-US"/>
        </w:rPr>
        <w:t>Hence, the R2D control part and the R2D data part can be included in same PRDCH while have different encoding and CRC processing lines, like UCI multiplexing on PUSCH</w:t>
      </w:r>
      <w:r>
        <w:rPr>
          <w:lang w:val="en-US"/>
        </w:rPr>
        <w:t xml:space="preserve"> in NR and LTE</w:t>
      </w:r>
      <w:r w:rsidRPr="00485340">
        <w:rPr>
          <w:lang w:val="en-US"/>
        </w:rPr>
        <w:t xml:space="preserve">. In detail, the R2D control part is encoded via Manchester or PIE coding and protected with independent CRC bits, </w:t>
      </w:r>
      <w:r w:rsidR="00C8723F">
        <w:rPr>
          <w:lang w:val="en-US"/>
        </w:rPr>
        <w:t xml:space="preserve">which is </w:t>
      </w:r>
      <w:r w:rsidRPr="00485340">
        <w:rPr>
          <w:lang w:val="en-US"/>
        </w:rPr>
        <w:t xml:space="preserve">separately from the R2D data part. </w:t>
      </w:r>
      <w:r w:rsidR="00063C6E">
        <w:rPr>
          <w:lang w:val="en-US"/>
        </w:rPr>
        <w:t>D</w:t>
      </w:r>
      <w:r w:rsidR="000E1570" w:rsidRPr="000E1570">
        <w:rPr>
          <w:lang w:val="en-US"/>
        </w:rPr>
        <w:t xml:space="preserve">ata </w:t>
      </w:r>
      <w:r w:rsidR="0046427B">
        <w:rPr>
          <w:lang w:val="en-US"/>
        </w:rPr>
        <w:t xml:space="preserve">part </w:t>
      </w:r>
      <w:r w:rsidR="000E1570" w:rsidRPr="000E1570">
        <w:rPr>
          <w:lang w:val="en-US"/>
        </w:rPr>
        <w:t xml:space="preserve">is used to transmit </w:t>
      </w:r>
      <w:r w:rsidR="005157C1">
        <w:rPr>
          <w:lang w:val="en-US"/>
        </w:rPr>
        <w:t xml:space="preserve">R2D </w:t>
      </w:r>
      <w:r w:rsidR="000E1570" w:rsidRPr="000E1570">
        <w:rPr>
          <w:lang w:val="en-US"/>
        </w:rPr>
        <w:t>data</w:t>
      </w:r>
      <w:r w:rsidR="006A0693">
        <w:rPr>
          <w:lang w:val="en-US"/>
        </w:rPr>
        <w:t>/</w:t>
      </w:r>
      <w:r w:rsidR="00DF55F3">
        <w:rPr>
          <w:lang w:val="en-US"/>
        </w:rPr>
        <w:t xml:space="preserve">command </w:t>
      </w:r>
      <w:r w:rsidR="00063C6E">
        <w:rPr>
          <w:lang w:val="en-US"/>
        </w:rPr>
        <w:t>information</w:t>
      </w:r>
      <w:r w:rsidR="006A0693">
        <w:rPr>
          <w:lang w:val="en-US"/>
        </w:rPr>
        <w:t xml:space="preserve"> or</w:t>
      </w:r>
      <w:r w:rsidR="000E1570" w:rsidRPr="000E1570">
        <w:rPr>
          <w:lang w:val="en-US"/>
        </w:rPr>
        <w:t xml:space="preserve"> </w:t>
      </w:r>
      <w:r w:rsidR="005157C1">
        <w:rPr>
          <w:lang w:val="en-US"/>
        </w:rPr>
        <w:t>scheduling information</w:t>
      </w:r>
      <w:r w:rsidR="005157C1" w:rsidDel="005157C1">
        <w:rPr>
          <w:lang w:val="en-US"/>
        </w:rPr>
        <w:t xml:space="preserve"> </w:t>
      </w:r>
      <w:r w:rsidR="005157C1">
        <w:rPr>
          <w:lang w:val="en-US"/>
        </w:rPr>
        <w:t>for D2R</w:t>
      </w:r>
      <w:r w:rsidR="008841B8">
        <w:rPr>
          <w:lang w:val="en-US"/>
        </w:rPr>
        <w:t xml:space="preserve"> </w:t>
      </w:r>
      <w:r w:rsidR="005157C1">
        <w:rPr>
          <w:lang w:val="en-US"/>
        </w:rPr>
        <w:t>transmission</w:t>
      </w:r>
      <w:r w:rsidR="0046427B" w:rsidRPr="000E1570">
        <w:rPr>
          <w:lang w:val="en-US"/>
        </w:rPr>
        <w:t>.</w:t>
      </w:r>
      <w:r w:rsidR="006A0693">
        <w:rPr>
          <w:color w:val="000000" w:themeColor="text1"/>
          <w:lang w:val="en-US" w:eastAsia="zh-CN"/>
        </w:rPr>
        <w:t xml:space="preserve"> </w:t>
      </w:r>
      <w:r w:rsidR="00077B3F">
        <w:rPr>
          <w:color w:val="000000" w:themeColor="text1"/>
          <w:lang w:val="en-US" w:eastAsia="zh-CN"/>
        </w:rPr>
        <w:t xml:space="preserve">The payload can have a </w:t>
      </w:r>
      <w:r w:rsidR="00CB432D">
        <w:rPr>
          <w:color w:val="000000" w:themeColor="text1"/>
          <w:lang w:val="en-US" w:eastAsia="zh-CN"/>
        </w:rPr>
        <w:t xml:space="preserve">variable </w:t>
      </w:r>
      <w:r w:rsidR="00077B3F">
        <w:rPr>
          <w:color w:val="000000" w:themeColor="text1"/>
          <w:lang w:val="en-US" w:eastAsia="zh-CN"/>
        </w:rPr>
        <w:t xml:space="preserve">size to adapt the </w:t>
      </w:r>
      <w:r w:rsidR="0074052C">
        <w:rPr>
          <w:color w:val="000000" w:themeColor="text1"/>
          <w:lang w:val="en-US" w:eastAsia="zh-CN"/>
        </w:rPr>
        <w:t>R2D</w:t>
      </w:r>
      <w:r w:rsidR="00077B3F">
        <w:rPr>
          <w:color w:val="000000" w:themeColor="text1"/>
          <w:lang w:val="en-US" w:eastAsia="zh-CN"/>
        </w:rPr>
        <w:t xml:space="preserve"> data/</w:t>
      </w:r>
      <w:r w:rsidR="00DF55F3">
        <w:rPr>
          <w:color w:val="000000" w:themeColor="text1"/>
          <w:lang w:val="en-US" w:eastAsia="zh-CN"/>
        </w:rPr>
        <w:t xml:space="preserve">command </w:t>
      </w:r>
      <w:r w:rsidR="0074052C">
        <w:rPr>
          <w:color w:val="000000" w:themeColor="text1"/>
          <w:lang w:val="en-US" w:eastAsia="zh-CN"/>
        </w:rPr>
        <w:t xml:space="preserve">information bits or D2R scheduling information bits </w:t>
      </w:r>
      <w:proofErr w:type="gramStart"/>
      <w:r w:rsidR="00077B3F">
        <w:rPr>
          <w:color w:val="000000" w:themeColor="text1"/>
          <w:lang w:val="en-US" w:eastAsia="zh-CN"/>
        </w:rPr>
        <w:t>so as to</w:t>
      </w:r>
      <w:proofErr w:type="gramEnd"/>
      <w:r w:rsidR="00077B3F">
        <w:rPr>
          <w:color w:val="000000" w:themeColor="text1"/>
          <w:lang w:val="en-US" w:eastAsia="zh-CN"/>
        </w:rPr>
        <w:t xml:space="preserve"> simplify the channel structure.</w:t>
      </w:r>
    </w:p>
    <w:p w14:paraId="1C48D5CC" w14:textId="2D1F0D1C" w:rsidR="00887FC4" w:rsidRPr="007F0EC8" w:rsidRDefault="00887FC4" w:rsidP="00485340">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sidR="00573028">
        <w:rPr>
          <w:lang w:eastAsia="ja-JP"/>
        </w:rPr>
        <w:t xml:space="preserve">in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R2D transmission</w:t>
      </w:r>
      <w:r>
        <w:rPr>
          <w:lang w:eastAsia="ja-JP"/>
        </w:rPr>
        <w:t xml:space="preserve"> </w:t>
      </w:r>
      <w:r>
        <w:rPr>
          <w:lang w:val="en-US" w:eastAsia="ja-JP"/>
        </w:rPr>
        <w:t>can be generated based on the reader ID</w:t>
      </w:r>
      <w:r>
        <w:rPr>
          <w:lang w:eastAsia="ja-JP"/>
        </w:rPr>
        <w:t>.</w:t>
      </w:r>
    </w:p>
    <w:p w14:paraId="5860BDCA" w14:textId="5915F92E" w:rsidR="00CB432D" w:rsidRPr="0074052C" w:rsidRDefault="00CB432D" w:rsidP="00CB432D">
      <w:pPr>
        <w:pStyle w:val="BodyText"/>
        <w:numPr>
          <w:ilvl w:val="0"/>
          <w:numId w:val="53"/>
        </w:numPr>
        <w:rPr>
          <w:lang w:val="en-US"/>
        </w:rPr>
      </w:pPr>
      <w:proofErr w:type="spellStart"/>
      <w:r>
        <w:rPr>
          <w:color w:val="000000" w:themeColor="text1"/>
          <w:lang w:val="en-US" w:eastAsia="zh-CN"/>
        </w:rPr>
        <w:t>Mid</w:t>
      </w:r>
      <w:r w:rsidRPr="0074052C">
        <w:rPr>
          <w:color w:val="000000" w:themeColor="text1"/>
          <w:lang w:val="en-US" w:eastAsia="zh-CN"/>
        </w:rPr>
        <w:t>amble</w:t>
      </w:r>
      <w:proofErr w:type="spellEnd"/>
      <w:r w:rsidRPr="0074052C">
        <w:rPr>
          <w:color w:val="000000" w:themeColor="text1"/>
          <w:lang w:val="en-US" w:eastAsia="zh-CN"/>
        </w:rPr>
        <w:t xml:space="preserve"> is transmitted </w:t>
      </w:r>
      <w:r>
        <w:rPr>
          <w:color w:val="000000" w:themeColor="text1"/>
          <w:lang w:val="en-US" w:eastAsia="zh-CN"/>
        </w:rPr>
        <w:t>in</w:t>
      </w:r>
      <w:r w:rsidRPr="0074052C">
        <w:rPr>
          <w:color w:val="000000" w:themeColor="text1"/>
          <w:lang w:val="en-US" w:eastAsia="zh-CN"/>
        </w:rPr>
        <w:t xml:space="preserve"> the </w:t>
      </w:r>
      <w:r>
        <w:rPr>
          <w:color w:val="000000" w:themeColor="text1"/>
          <w:lang w:val="en-US" w:eastAsia="zh-CN"/>
        </w:rPr>
        <w:t>middle</w:t>
      </w:r>
      <w:r w:rsidRPr="0074052C">
        <w:rPr>
          <w:color w:val="000000" w:themeColor="text1"/>
          <w:lang w:val="en-US" w:eastAsia="zh-CN"/>
        </w:rPr>
        <w:t xml:space="preserve"> of the </w:t>
      </w:r>
      <w:r>
        <w:rPr>
          <w:color w:val="000000" w:themeColor="text1"/>
          <w:lang w:val="en-US" w:eastAsia="zh-CN"/>
        </w:rPr>
        <w:t xml:space="preserve">data part of the </w:t>
      </w:r>
      <w:r w:rsidRPr="0074052C">
        <w:rPr>
          <w:color w:val="000000" w:themeColor="text1"/>
          <w:lang w:val="en-US" w:eastAsia="zh-CN"/>
        </w:rPr>
        <w:t xml:space="preserve">R2D transmission for </w:t>
      </w:r>
      <w:r>
        <w:rPr>
          <w:color w:val="000000" w:themeColor="text1"/>
          <w:lang w:val="en-US" w:eastAsia="zh-CN"/>
        </w:rPr>
        <w:t>further providing</w:t>
      </w:r>
      <w:r w:rsidRPr="0074052C">
        <w:rPr>
          <w:color w:val="000000" w:themeColor="text1"/>
          <w:lang w:val="en-US" w:eastAsia="zh-CN"/>
        </w:rPr>
        <w:t xml:space="preserve"> the </w:t>
      </w:r>
      <w:r>
        <w:rPr>
          <w:color w:val="000000" w:themeColor="text1"/>
          <w:lang w:val="en-US" w:eastAsia="zh-CN"/>
        </w:rPr>
        <w:t>R2D transmission timing reference to the device</w:t>
      </w:r>
      <w:r w:rsidRPr="0074052C">
        <w:rPr>
          <w:color w:val="000000" w:themeColor="text1"/>
          <w:lang w:val="en-US" w:eastAsia="zh-CN"/>
        </w:rPr>
        <w:t xml:space="preserve">. </w:t>
      </w:r>
      <w:r>
        <w:rPr>
          <w:color w:val="000000" w:themeColor="text1"/>
          <w:lang w:val="en-US" w:eastAsia="zh-CN"/>
        </w:rPr>
        <w:t xml:space="preserve">Considering about 10% transmission timing error for the ambient IoT devices, when PIE encoding is used for encoding R2D data </w:t>
      </w:r>
      <w:r w:rsidR="002A72F2">
        <w:rPr>
          <w:color w:val="000000" w:themeColor="text1"/>
          <w:lang w:val="en-US" w:eastAsia="zh-CN"/>
        </w:rPr>
        <w:t xml:space="preserve">with </w:t>
      </w:r>
      <w:r>
        <w:rPr>
          <w:color w:val="000000" w:themeColor="text1"/>
          <w:lang w:val="en-US" w:eastAsia="zh-CN"/>
        </w:rPr>
        <w:t xml:space="preserve">about 1000 bits </w:t>
      </w:r>
      <w:r w:rsidR="002A72F2">
        <w:rPr>
          <w:color w:val="000000" w:themeColor="text1"/>
          <w:lang w:val="en-US" w:eastAsia="zh-CN"/>
        </w:rPr>
        <w:t xml:space="preserve">of </w:t>
      </w:r>
      <w:r>
        <w:rPr>
          <w:color w:val="000000" w:themeColor="text1"/>
          <w:lang w:val="en-US" w:eastAsia="zh-CN"/>
        </w:rPr>
        <w:t xml:space="preserve">the message size for indoor command, the R2D transmission has so relatively long duration that a </w:t>
      </w:r>
      <w:proofErr w:type="spellStart"/>
      <w:r>
        <w:rPr>
          <w:color w:val="000000" w:themeColor="text1"/>
          <w:lang w:val="en-US" w:eastAsia="zh-CN"/>
        </w:rPr>
        <w:t>midamble</w:t>
      </w:r>
      <w:proofErr w:type="spellEnd"/>
      <w:r>
        <w:rPr>
          <w:color w:val="000000" w:themeColor="text1"/>
          <w:lang w:val="en-US" w:eastAsia="zh-CN"/>
        </w:rPr>
        <w:t xml:space="preserve"> is necessary within the transmission duration for </w:t>
      </w:r>
      <w:r w:rsidR="00DF55F3">
        <w:rPr>
          <w:color w:val="000000" w:themeColor="text1"/>
          <w:lang w:val="en-US" w:eastAsia="zh-CN"/>
        </w:rPr>
        <w:t xml:space="preserve">the device to </w:t>
      </w:r>
      <w:r>
        <w:rPr>
          <w:color w:val="000000" w:themeColor="text1"/>
          <w:lang w:val="en-US" w:eastAsia="zh-CN"/>
        </w:rPr>
        <w:t xml:space="preserve">further </w:t>
      </w:r>
      <w:r w:rsidR="00DF55F3">
        <w:rPr>
          <w:color w:val="000000" w:themeColor="text1"/>
          <w:lang w:val="en-US" w:eastAsia="zh-CN"/>
        </w:rPr>
        <w:t>refin</w:t>
      </w:r>
      <w:r w:rsidR="00C95E43">
        <w:rPr>
          <w:color w:val="000000" w:themeColor="text1"/>
          <w:lang w:val="en-US" w:eastAsia="zh-CN"/>
        </w:rPr>
        <w:t>e</w:t>
      </w:r>
      <w:r w:rsidR="00DF55F3">
        <w:rPr>
          <w:color w:val="000000" w:themeColor="text1"/>
          <w:lang w:val="en-US" w:eastAsia="zh-CN"/>
        </w:rPr>
        <w:t xml:space="preserve"> </w:t>
      </w:r>
      <w:r>
        <w:rPr>
          <w:color w:val="000000" w:themeColor="text1"/>
          <w:lang w:val="en-US" w:eastAsia="zh-CN"/>
        </w:rPr>
        <w:t xml:space="preserve">the </w:t>
      </w:r>
      <w:r w:rsidR="00DF55F3">
        <w:rPr>
          <w:color w:val="000000" w:themeColor="text1"/>
          <w:lang w:val="en-US" w:eastAsia="zh-CN"/>
        </w:rPr>
        <w:t xml:space="preserve">synchronization </w:t>
      </w:r>
      <w:r>
        <w:rPr>
          <w:color w:val="000000" w:themeColor="text1"/>
          <w:lang w:val="en-US" w:eastAsia="zh-CN"/>
        </w:rPr>
        <w:t xml:space="preserve">timing. </w:t>
      </w:r>
      <w:r w:rsidR="002F41F3">
        <w:rPr>
          <w:lang w:val="en-US"/>
        </w:rPr>
        <w:t xml:space="preserve">It is worth noting that a Tari in PIE coding has a relatively large range from </w:t>
      </w:r>
      <w:r w:rsidR="002F41F3" w:rsidRPr="002065C7">
        <w:rPr>
          <w:lang w:val="en-US"/>
        </w:rPr>
        <w:t>6.25µs to 25µs</w:t>
      </w:r>
      <w:r w:rsidR="002F41F3">
        <w:rPr>
          <w:lang w:val="en-US"/>
        </w:rPr>
        <w:t xml:space="preserve"> and </w:t>
      </w:r>
      <w:r w:rsidR="002F41F3" w:rsidRPr="002065C7">
        <w:rPr>
          <w:lang w:val="en-US"/>
        </w:rPr>
        <w:t>tolerance on all parameters specified in units of Tari shall be +/–1%.</w:t>
      </w:r>
      <w:r w:rsidR="002F41F3">
        <w:rPr>
          <w:lang w:val="en-US"/>
        </w:rPr>
        <w:t xml:space="preserve"> Such uncertainty for PIE encoding requires timing refining during a long transmission.</w:t>
      </w:r>
    </w:p>
    <w:p w14:paraId="67BF09A9" w14:textId="3B054D67" w:rsidR="00745F7F" w:rsidRPr="00696EE0" w:rsidRDefault="0074052C" w:rsidP="00745F7F">
      <w:pPr>
        <w:pStyle w:val="BodyText"/>
        <w:numPr>
          <w:ilvl w:val="0"/>
          <w:numId w:val="53"/>
        </w:numPr>
      </w:pPr>
      <w:proofErr w:type="spellStart"/>
      <w:r w:rsidRPr="00745F7F">
        <w:rPr>
          <w:color w:val="000000" w:themeColor="text1"/>
          <w:lang w:val="en-US" w:eastAsia="zh-CN"/>
        </w:rPr>
        <w:t>Postamble</w:t>
      </w:r>
      <w:proofErr w:type="spellEnd"/>
      <w:r w:rsidRPr="00745F7F">
        <w:rPr>
          <w:color w:val="000000" w:themeColor="text1"/>
          <w:lang w:val="en-US" w:eastAsia="zh-CN"/>
        </w:rPr>
        <w:t xml:space="preserve"> is transmitted at the end of </w:t>
      </w:r>
      <w:r w:rsidR="007F0EC8" w:rsidRPr="00745F7F">
        <w:rPr>
          <w:color w:val="000000" w:themeColor="text1"/>
          <w:lang w:val="en-US" w:eastAsia="zh-CN"/>
        </w:rPr>
        <w:t>a burst</w:t>
      </w:r>
      <w:r w:rsidR="00D55CC2" w:rsidRPr="00745F7F">
        <w:rPr>
          <w:color w:val="000000" w:themeColor="text1"/>
          <w:lang w:val="en-US" w:eastAsia="zh-CN"/>
        </w:rPr>
        <w:t xml:space="preserve"> as a sync word with fixed binary pattern</w:t>
      </w:r>
      <w:r w:rsidR="007F0EC8" w:rsidRPr="00745F7F">
        <w:rPr>
          <w:color w:val="000000" w:themeColor="text1"/>
          <w:lang w:val="en-US" w:eastAsia="zh-CN"/>
        </w:rPr>
        <w:t xml:space="preserve"> </w:t>
      </w:r>
      <w:r w:rsidRPr="00745F7F">
        <w:rPr>
          <w:color w:val="000000" w:themeColor="text1"/>
          <w:lang w:val="en-US" w:eastAsia="zh-CN"/>
        </w:rPr>
        <w:t xml:space="preserve">for indicating the </w:t>
      </w:r>
      <w:r w:rsidR="002A72F2" w:rsidRPr="00745F7F">
        <w:rPr>
          <w:color w:val="000000" w:themeColor="text1"/>
          <w:lang w:val="en-US" w:eastAsia="zh-CN"/>
        </w:rPr>
        <w:t>end</w:t>
      </w:r>
      <w:r w:rsidRPr="00745F7F">
        <w:rPr>
          <w:color w:val="000000" w:themeColor="text1"/>
          <w:lang w:val="en-US" w:eastAsia="zh-CN"/>
        </w:rPr>
        <w:t xml:space="preserve"> of </w:t>
      </w:r>
      <w:r w:rsidR="007F0EC8" w:rsidRPr="00745F7F">
        <w:rPr>
          <w:color w:val="000000" w:themeColor="text1"/>
          <w:lang w:val="en-US" w:eastAsia="zh-CN"/>
        </w:rPr>
        <w:t>the R2D transmission</w:t>
      </w:r>
      <w:r w:rsidRPr="00745F7F">
        <w:rPr>
          <w:color w:val="000000" w:themeColor="text1"/>
          <w:lang w:val="en-US" w:eastAsia="zh-CN"/>
        </w:rPr>
        <w:t xml:space="preserve">. With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payload size of the data part is not necessarily indicated to the device. Upon detection of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device can know the end of the current burst. </w:t>
      </w:r>
      <w:r w:rsidR="00745F7F" w:rsidRPr="00745F7F">
        <w:rPr>
          <w:lang w:val="en-US"/>
        </w:rPr>
        <w:t xml:space="preserve">Considering the message size can be up to about 1000 bits, i.e., 125 bytes, then about 7 bits are needed to indicate the </w:t>
      </w:r>
      <w:r w:rsidR="00745F7F" w:rsidRPr="00745F7F">
        <w:rPr>
          <w:lang w:val="en-US"/>
        </w:rPr>
        <w:lastRenderedPageBreak/>
        <w:t xml:space="preserve">TBS in granularity of bytes. Based on the </w:t>
      </w:r>
      <w:proofErr w:type="spellStart"/>
      <w:r w:rsidR="00745F7F" w:rsidRPr="00745F7F">
        <w:rPr>
          <w:lang w:val="en-US"/>
        </w:rPr>
        <w:t>postamble</w:t>
      </w:r>
      <w:proofErr w:type="spellEnd"/>
      <w:r w:rsidR="00745F7F" w:rsidRPr="00745F7F">
        <w:rPr>
          <w:lang w:val="en-US"/>
        </w:rPr>
        <w:t xml:space="preserve">, this implicit indication can significantly save the bit overhead for indicating the TBS of a PRDCH. Additional benefit based on implicit indication by </w:t>
      </w:r>
      <w:proofErr w:type="spellStart"/>
      <w:r w:rsidR="00745F7F" w:rsidRPr="00745F7F">
        <w:rPr>
          <w:lang w:val="en-US"/>
        </w:rPr>
        <w:t>postamble</w:t>
      </w:r>
      <w:proofErr w:type="spellEnd"/>
      <w:r w:rsidR="00745F7F" w:rsidRPr="00745F7F">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sidR="00745F7F" w:rsidRPr="00745F7F">
        <w:rPr>
          <w:lang w:val="en-US"/>
        </w:rPr>
        <w:t>postamble</w:t>
      </w:r>
      <w:proofErr w:type="spellEnd"/>
      <w:r w:rsidR="00745F7F" w:rsidRPr="00745F7F">
        <w:rPr>
          <w:lang w:val="en-US"/>
        </w:rPr>
        <w:t xml:space="preserve">. </w:t>
      </w:r>
    </w:p>
    <w:p w14:paraId="58280167" w14:textId="7D32E289" w:rsidR="0046427B" w:rsidRDefault="0046427B" w:rsidP="0046427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749FA3E7" w14:textId="77777777" w:rsidR="008C5CDC" w:rsidRPr="00CE1E28" w:rsidRDefault="008C5CDC" w:rsidP="008C5CDC">
      <w:pPr>
        <w:pStyle w:val="BodyText"/>
      </w:pPr>
      <w:r w:rsidRPr="00CE1E28">
        <w:t>As analyzed above, we have below proposals:</w:t>
      </w:r>
    </w:p>
    <w:p w14:paraId="2B5FD3D9" w14:textId="3B118A61"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F1F12">
        <w:rPr>
          <w:rFonts w:eastAsia="+mn-ea"/>
          <w:b/>
          <w:bCs/>
          <w:i/>
          <w:iCs/>
          <w:color w:val="000000"/>
          <w:kern w:val="24"/>
          <w:u w:val="single"/>
          <w:lang w:val="en-US"/>
        </w:rPr>
        <w:t>1</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63C6E">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sidR="00063C6E">
        <w:rPr>
          <w:rFonts w:eastAsia="+mn-ea"/>
          <w:b/>
          <w:bCs/>
          <w:i/>
          <w:iCs/>
          <w:color w:val="000000"/>
          <w:kern w:val="24"/>
          <w:u w:val="single"/>
          <w:lang w:val="en-US"/>
        </w:rPr>
        <w:t xml:space="preserve">for </w:t>
      </w:r>
      <w:r w:rsidR="00CB432D">
        <w:rPr>
          <w:rFonts w:eastAsia="+mn-ea"/>
          <w:b/>
          <w:bCs/>
          <w:i/>
          <w:iCs/>
          <w:color w:val="000000"/>
          <w:kern w:val="24"/>
          <w:u w:val="single"/>
          <w:lang w:val="en-US"/>
        </w:rPr>
        <w:t>R2D transmission</w:t>
      </w:r>
      <w:r w:rsidR="00063C6E"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sidR="00CB432D">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6D199A">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sidR="00063C6E">
        <w:rPr>
          <w:rFonts w:eastAsia="+mn-ea"/>
          <w:b/>
          <w:bCs/>
          <w:i/>
          <w:iCs/>
          <w:color w:val="000000"/>
          <w:kern w:val="24"/>
          <w:u w:val="single"/>
          <w:lang w:val="en-US"/>
        </w:rPr>
        <w:t>part</w:t>
      </w:r>
      <w:r>
        <w:rPr>
          <w:rFonts w:eastAsia="+mn-ea"/>
          <w:b/>
          <w:bCs/>
          <w:i/>
          <w:iCs/>
          <w:color w:val="000000"/>
          <w:kern w:val="24"/>
          <w:u w:val="single"/>
        </w:rPr>
        <w:t>,</w:t>
      </w:r>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midamble</w:t>
      </w:r>
      <w:proofErr w:type="spellEnd"/>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1AFCC7AD" w14:textId="2AF670B3" w:rsidR="006D199A" w:rsidRDefault="006D199A"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F1F12">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00485340">
        <w:rPr>
          <w:rFonts w:eastAsia="+mn-ea"/>
          <w:b/>
          <w:bCs/>
          <w:i/>
          <w:iCs/>
          <w:color w:val="000000"/>
          <w:kern w:val="24"/>
          <w:u w:val="single"/>
          <w:lang w:val="en-US"/>
        </w:rPr>
        <w:t>R2D control part immediately following the preamble</w:t>
      </w:r>
      <w:r w:rsidR="002F3981">
        <w:rPr>
          <w:rFonts w:eastAsia="+mn-ea"/>
          <w:b/>
          <w:bCs/>
          <w:i/>
          <w:iCs/>
          <w:color w:val="000000"/>
          <w:kern w:val="24"/>
          <w:u w:val="single"/>
          <w:lang w:val="en-US"/>
        </w:rPr>
        <w:t xml:space="preserve"> of</w:t>
      </w:r>
      <w:r w:rsidRPr="007F0EC8">
        <w:rPr>
          <w:rFonts w:eastAsia="+mn-ea"/>
          <w:b/>
          <w:bCs/>
          <w:i/>
          <w:iCs/>
          <w:color w:val="000000"/>
          <w:kern w:val="24"/>
          <w:u w:val="single"/>
          <w:lang w:val="en-US"/>
        </w:rPr>
        <w:t xml:space="preserve"> the R2D transmission</w:t>
      </w:r>
      <w:r w:rsidR="002F3981">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3932D803" w14:textId="4B4E451D" w:rsidR="002F3981" w:rsidRDefault="002F3981"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F1F12">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1FE6F4A9" w14:textId="14BE4B52" w:rsidR="00077B3F" w:rsidRDefault="00077B3F" w:rsidP="00077B3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324C9F">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sidR="007F0EC8">
        <w:rPr>
          <w:rFonts w:eastAsia="+mn-ea"/>
          <w:b/>
          <w:bCs/>
          <w:i/>
          <w:iCs/>
          <w:color w:val="000000"/>
          <w:kern w:val="24"/>
          <w:u w:val="single"/>
          <w:lang w:val="en-US"/>
        </w:rPr>
        <w:t>postamble</w:t>
      </w:r>
      <w:proofErr w:type="spellEnd"/>
      <w:r w:rsid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 xml:space="preserve">at the end of a </w:t>
      </w:r>
      <w:r w:rsidR="006D199A">
        <w:rPr>
          <w:rFonts w:eastAsia="+mn-ea"/>
          <w:b/>
          <w:bCs/>
          <w:i/>
          <w:iCs/>
          <w:color w:val="000000"/>
          <w:kern w:val="24"/>
          <w:u w:val="single"/>
          <w:lang w:val="en-US"/>
        </w:rPr>
        <w:t xml:space="preserve">R2D transmission </w:t>
      </w:r>
      <w:r w:rsidR="007F0EC8" w:rsidRPr="007F0EC8">
        <w:rPr>
          <w:rFonts w:eastAsia="+mn-ea"/>
          <w:b/>
          <w:bCs/>
          <w:i/>
          <w:iCs/>
          <w:color w:val="000000"/>
          <w:kern w:val="24"/>
          <w:u w:val="single"/>
          <w:lang w:val="en-US"/>
        </w:rPr>
        <w:t xml:space="preserve">for indicating the </w:t>
      </w:r>
      <w:r w:rsidR="002F3981">
        <w:rPr>
          <w:rFonts w:eastAsia="+mn-ea"/>
          <w:b/>
          <w:bCs/>
          <w:i/>
          <w:iCs/>
          <w:color w:val="000000"/>
          <w:kern w:val="24"/>
          <w:u w:val="single"/>
          <w:lang w:val="en-US"/>
        </w:rPr>
        <w:t>end</w:t>
      </w:r>
      <w:r w:rsidR="007F0EC8" w:rsidRPr="007F0EC8">
        <w:rPr>
          <w:rFonts w:eastAsia="+mn-ea"/>
          <w:b/>
          <w:bCs/>
          <w:i/>
          <w:iCs/>
          <w:color w:val="000000"/>
          <w:kern w:val="24"/>
          <w:u w:val="single"/>
          <w:lang w:val="en-US"/>
        </w:rPr>
        <w:t xml:space="preserve"> of the </w:t>
      </w:r>
      <w:r w:rsidR="002F3981">
        <w:rPr>
          <w:rFonts w:eastAsia="+mn-ea"/>
          <w:b/>
          <w:bCs/>
          <w:i/>
          <w:iCs/>
          <w:color w:val="000000"/>
          <w:kern w:val="24"/>
          <w:u w:val="single"/>
          <w:lang w:val="en-US"/>
        </w:rPr>
        <w:t>PRDCH</w:t>
      </w:r>
      <w:r w:rsidR="002F3981" w:rsidRP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transmission</w:t>
      </w:r>
      <w:r>
        <w:rPr>
          <w:rFonts w:eastAsia="+mn-ea"/>
          <w:b/>
          <w:bCs/>
          <w:i/>
          <w:iCs/>
          <w:color w:val="000000"/>
          <w:kern w:val="24"/>
          <w:u w:val="single"/>
        </w:rPr>
        <w:t>.</w:t>
      </w:r>
      <w:r w:rsidRPr="00A33E8C">
        <w:rPr>
          <w:rFonts w:eastAsia="+mn-ea"/>
          <w:b/>
          <w:bCs/>
          <w:i/>
          <w:iCs/>
          <w:color w:val="000000"/>
          <w:kern w:val="24"/>
          <w:u w:val="single"/>
        </w:rPr>
        <w:t xml:space="preserve"> </w:t>
      </w:r>
    </w:p>
    <w:p w14:paraId="4EF4C99A" w14:textId="77777777" w:rsidR="00077B3F" w:rsidRDefault="00077B3F" w:rsidP="008C5CDC">
      <w:pPr>
        <w:pStyle w:val="BodyText"/>
        <w:rPr>
          <w:rFonts w:eastAsia="+mn-ea"/>
          <w:b/>
          <w:bCs/>
          <w:i/>
          <w:iCs/>
          <w:color w:val="000000"/>
          <w:kern w:val="24"/>
          <w:u w:val="single"/>
        </w:rPr>
      </w:pPr>
    </w:p>
    <w:p w14:paraId="3055B1A8" w14:textId="0B0B3C0F" w:rsidR="005157C1" w:rsidRDefault="005157C1" w:rsidP="00EC5E17">
      <w:pPr>
        <w:pStyle w:val="BodyText"/>
        <w:jc w:val="center"/>
      </w:pPr>
    </w:p>
    <w:p w14:paraId="228AFC9D" w14:textId="77777777" w:rsidR="00AB0CD6" w:rsidRDefault="00717470" w:rsidP="005A7561">
      <w:pPr>
        <w:pStyle w:val="BodyText"/>
        <w:keepNext/>
        <w:jc w:val="center"/>
      </w:pPr>
      <w:r>
        <w:rPr>
          <w:noProof/>
        </w:rPr>
        <w:drawing>
          <wp:inline distT="0" distB="0" distL="0" distR="0" wp14:anchorId="0F6634F0" wp14:editId="4688B986">
            <wp:extent cx="5772646" cy="13570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9759" cy="1358759"/>
                    </a:xfrm>
                    <a:prstGeom prst="rect">
                      <a:avLst/>
                    </a:prstGeom>
                    <a:noFill/>
                  </pic:spPr>
                </pic:pic>
              </a:graphicData>
            </a:graphic>
          </wp:inline>
        </w:drawing>
      </w:r>
    </w:p>
    <w:p w14:paraId="229D5338" w14:textId="05D00AC0" w:rsidR="00EC5E17" w:rsidRPr="00C85DCB"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324C9F">
        <w:rPr>
          <w:noProof/>
        </w:rPr>
        <w:t>1</w:t>
      </w:r>
      <w:r>
        <w:rPr>
          <w:b w:val="0"/>
          <w:bCs w:val="0"/>
        </w:rPr>
        <w:fldChar w:fldCharType="end"/>
      </w:r>
      <w:r>
        <w:t xml:space="preserve"> Channel structure for R2D </w:t>
      </w:r>
      <w:proofErr w:type="gramStart"/>
      <w:r>
        <w:t>transmission</w:t>
      </w:r>
      <w:proofErr w:type="gramEnd"/>
    </w:p>
    <w:p w14:paraId="21F52E19" w14:textId="384C4104" w:rsidR="00580212" w:rsidRDefault="00580212" w:rsidP="00580212">
      <w:pPr>
        <w:pStyle w:val="BodyText"/>
        <w:rPr>
          <w:lang w:val="en-US"/>
        </w:rPr>
      </w:pPr>
    </w:p>
    <w:p w14:paraId="275C026F" w14:textId="244A5581" w:rsidR="00D55CC2" w:rsidRDefault="00D55CC2" w:rsidP="00D55CC2">
      <w:pPr>
        <w:pStyle w:val="BodyText"/>
        <w:rPr>
          <w:lang w:val="en-US"/>
        </w:rPr>
      </w:pPr>
      <w:r>
        <w:rPr>
          <w:lang w:val="en-US"/>
        </w:rPr>
        <w:t>Furthermore, common frame structure for the Ambient IoT device includes a control header to convey the type of message carried in the payload which can be system information to the Ambient IoT, downlink trigger/command, downlink data or uplink data</w:t>
      </w:r>
      <w:r w:rsidR="00950449">
        <w:rPr>
          <w:lang w:val="en-US"/>
        </w:rPr>
        <w:t xml:space="preserve">, information regarding the additional preamble position and length within the payload, </w:t>
      </w:r>
      <w:r>
        <w:rPr>
          <w:lang w:val="en-US"/>
        </w:rPr>
        <w:t xml:space="preserve">the ‘M’ value in the OOK-4 modulation i.e., OOK-4, M=2 or M=4. </w:t>
      </w:r>
      <w:r w:rsidR="00950449">
        <w:rPr>
          <w:lang w:val="en-US"/>
        </w:rPr>
        <w:t>The Frame structure needs to support</w:t>
      </w:r>
      <w:r>
        <w:rPr>
          <w:lang w:val="en-US"/>
        </w:rPr>
        <w:t xml:space="preserve"> </w:t>
      </w:r>
      <w:r w:rsidR="00950449">
        <w:rPr>
          <w:lang w:val="en-US"/>
        </w:rPr>
        <w:t xml:space="preserve">a </w:t>
      </w:r>
      <w:r>
        <w:rPr>
          <w:lang w:val="en-US"/>
        </w:rPr>
        <w:t>sync word</w:t>
      </w:r>
      <w:r w:rsidR="00950449">
        <w:rPr>
          <w:lang w:val="en-US"/>
        </w:rPr>
        <w:t xml:space="preserve"> or delimiter</w:t>
      </w:r>
      <w:r>
        <w:rPr>
          <w:lang w:val="en-US"/>
        </w:rPr>
        <w:t xml:space="preserve"> </w:t>
      </w:r>
      <w:r w:rsidR="00950449">
        <w:rPr>
          <w:lang w:val="en-US"/>
        </w:rPr>
        <w:t xml:space="preserve">with fixed binary pattern </w:t>
      </w:r>
      <w:r>
        <w:rPr>
          <w:lang w:val="en-US"/>
        </w:rPr>
        <w:t>inserted after the preamble to let the receiver know about the end of the preamble pattern and the start of the control.</w:t>
      </w:r>
      <w:r w:rsidR="00950449">
        <w:rPr>
          <w:lang w:val="en-US"/>
        </w:rPr>
        <w:t xml:space="preserve"> </w:t>
      </w:r>
      <w:r>
        <w:rPr>
          <w:lang w:val="en-US"/>
        </w:rPr>
        <w:t xml:space="preserve">  </w:t>
      </w:r>
    </w:p>
    <w:p w14:paraId="67BC0AE2" w14:textId="77777777" w:rsidR="00AB0CD6" w:rsidRDefault="00D55CC2" w:rsidP="005A7561">
      <w:pPr>
        <w:pStyle w:val="BodyText"/>
        <w:keepNext/>
        <w:jc w:val="center"/>
      </w:pPr>
      <w:r>
        <w:object w:dxaOrig="13375" w:dyaOrig="1853" w14:anchorId="05CCC946">
          <v:shape id="_x0000_i1026" type="#_x0000_t75" style="width:361.95pt;height:50.05pt" o:ole="">
            <v:imagedata r:id="rId11" o:title=""/>
          </v:shape>
          <o:OLEObject Type="Embed" ProgID="Visio.Drawing.15" ShapeID="_x0000_i1026" DrawAspect="Content" ObjectID="_1792604988" r:id="rId12"/>
        </w:object>
      </w:r>
    </w:p>
    <w:p w14:paraId="25F4916F" w14:textId="5B671BE5" w:rsidR="00D55CC2" w:rsidRPr="00625180"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324C9F">
        <w:rPr>
          <w:noProof/>
        </w:rPr>
        <w:t>2</w:t>
      </w:r>
      <w:r>
        <w:rPr>
          <w:b w:val="0"/>
          <w:bCs w:val="0"/>
        </w:rPr>
        <w:fldChar w:fldCharType="end"/>
      </w:r>
      <w:r>
        <w:t xml:space="preserve"> </w:t>
      </w:r>
      <w:r w:rsidRPr="00625180">
        <w:t xml:space="preserve">Common frame structure design for D2R and R2D </w:t>
      </w:r>
      <w:proofErr w:type="gramStart"/>
      <w:r w:rsidRPr="00625180">
        <w:t>communication</w:t>
      </w:r>
      <w:proofErr w:type="gramEnd"/>
    </w:p>
    <w:p w14:paraId="0A62CE82" w14:textId="77777777" w:rsidR="00BB682C" w:rsidRDefault="00BB682C" w:rsidP="00BB682C">
      <w:pPr>
        <w:pStyle w:val="BodyText"/>
        <w:rPr>
          <w:lang w:val="en-US"/>
        </w:rPr>
      </w:pPr>
    </w:p>
    <w:p w14:paraId="4BC8ECEE" w14:textId="2C3BBA32" w:rsidR="006D1677" w:rsidRPr="00BB682C" w:rsidRDefault="006D1677" w:rsidP="00BB682C">
      <w:pPr>
        <w:pStyle w:val="BodyText"/>
        <w:rPr>
          <w:lang w:val="en-US"/>
        </w:rPr>
      </w:pPr>
      <w:r w:rsidRPr="00BB682C">
        <w:rPr>
          <w:lang w:val="en-US"/>
        </w:rPr>
        <w:t xml:space="preserve">The preamble design should take into consideration the timing error or the residual timing error due to cheap local oscillator supported at the Ambient IoT devices. The preamble preceding </w:t>
      </w:r>
      <w:r w:rsidR="003E57E2" w:rsidRPr="00BB682C">
        <w:rPr>
          <w:lang w:val="en-US"/>
        </w:rPr>
        <w:t>R2D transmission</w:t>
      </w:r>
      <w:r w:rsidRPr="00BB682C">
        <w:rPr>
          <w:lang w:val="en-US"/>
        </w:rPr>
        <w:t xml:space="preserve"> contain multiple parts and the first part of the preamble </w:t>
      </w:r>
      <w:r w:rsidR="003E57E2" w:rsidRPr="00BB682C">
        <w:rPr>
          <w:lang w:val="en-US"/>
        </w:rPr>
        <w:t xml:space="preserve">at the beginning of the slot can be designed as </w:t>
      </w:r>
      <w:r w:rsidRPr="00BB682C">
        <w:rPr>
          <w:lang w:val="en-US"/>
        </w:rPr>
        <w:t xml:space="preserve">wider pulse duration </w:t>
      </w:r>
      <w:r w:rsidR="003E57E2" w:rsidRPr="00BB682C">
        <w:rPr>
          <w:lang w:val="en-US"/>
        </w:rPr>
        <w:t xml:space="preserve">to </w:t>
      </w:r>
      <w:r w:rsidRPr="00BB682C">
        <w:rPr>
          <w:lang w:val="en-US"/>
        </w:rPr>
        <w:t>tolerate the large tim</w:t>
      </w:r>
      <w:r w:rsidR="003E57E2" w:rsidRPr="00BB682C">
        <w:rPr>
          <w:lang w:val="en-US"/>
        </w:rPr>
        <w:t>ing</w:t>
      </w:r>
      <w:r w:rsidRPr="00BB682C">
        <w:rPr>
          <w:lang w:val="en-US"/>
        </w:rPr>
        <w:t xml:space="preserve"> errors. The pre-configured/known binary modulated pattern or binary sequence OOK-4, M=1 </w:t>
      </w:r>
      <w:r w:rsidR="003E57E2" w:rsidRPr="00BB682C">
        <w:rPr>
          <w:lang w:val="en-US"/>
        </w:rPr>
        <w:t xml:space="preserve">generates </w:t>
      </w:r>
      <w:r w:rsidRPr="00BB682C">
        <w:rPr>
          <w:lang w:val="en-US"/>
        </w:rPr>
        <w:t>wider pulse duration to aid the envelope detector to detect such wider pulses when the clock drift at the beginning of the slot could be larger</w:t>
      </w:r>
      <w:r w:rsidR="003E57E2" w:rsidRPr="00BB682C">
        <w:rPr>
          <w:lang w:val="en-US"/>
        </w:rPr>
        <w:t>.</w:t>
      </w:r>
      <w:r w:rsidRPr="00BB682C">
        <w:rPr>
          <w:lang w:val="en-US"/>
        </w:rPr>
        <w:t xml:space="preserve"> Although the wider pulses </w:t>
      </w:r>
      <w:proofErr w:type="gramStart"/>
      <w:r w:rsidRPr="00BB682C">
        <w:rPr>
          <w:lang w:val="en-US"/>
        </w:rPr>
        <w:t>provides</w:t>
      </w:r>
      <w:proofErr w:type="gramEnd"/>
      <w:r w:rsidRPr="00BB682C">
        <w:rPr>
          <w:lang w:val="en-US"/>
        </w:rPr>
        <w:t xml:space="preserve"> toleration to the time synchronization errors, the narrower pulse </w:t>
      </w:r>
      <w:r w:rsidR="003E57E2" w:rsidRPr="00BB682C">
        <w:rPr>
          <w:lang w:val="en-US"/>
        </w:rPr>
        <w:t xml:space="preserve">in the second part of the preamble </w:t>
      </w:r>
      <w:r w:rsidRPr="00BB682C">
        <w:rPr>
          <w:lang w:val="en-US"/>
        </w:rPr>
        <w:t>generated using for example, OOK-4, M&gt;1provides much finer synchronization due to presence of multiple OOK chips within a</w:t>
      </w:r>
      <w:r w:rsidR="003E57E2" w:rsidRPr="00BB682C">
        <w:rPr>
          <w:lang w:val="en-US"/>
        </w:rPr>
        <w:t>n</w:t>
      </w:r>
      <w:r w:rsidRPr="00BB682C">
        <w:rPr>
          <w:lang w:val="en-US"/>
        </w:rPr>
        <w:t xml:space="preserve"> OFDM symbol</w:t>
      </w:r>
      <w:r w:rsidR="00840588" w:rsidRPr="00BB682C">
        <w:rPr>
          <w:lang w:val="en-US"/>
        </w:rPr>
        <w:t xml:space="preserve"> as shown in the Figure 4</w:t>
      </w:r>
      <w:r w:rsidRPr="00BB682C">
        <w:rPr>
          <w:lang w:val="en-US"/>
        </w:rPr>
        <w:t xml:space="preserve">. </w:t>
      </w:r>
    </w:p>
    <w:p w14:paraId="3F2925FE" w14:textId="77777777" w:rsidR="006D1677" w:rsidRPr="00F72C04" w:rsidRDefault="006D1677" w:rsidP="006D1677">
      <w:pPr>
        <w:rPr>
          <w:b/>
          <w:bCs/>
          <w:i/>
          <w:iCs/>
          <w:lang w:eastAsia="ja-JP"/>
        </w:rPr>
      </w:pPr>
    </w:p>
    <w:p w14:paraId="11262318" w14:textId="77777777" w:rsidR="00AB0CD6" w:rsidRDefault="006D1677" w:rsidP="005A7561">
      <w:pPr>
        <w:keepNext/>
        <w:jc w:val="center"/>
      </w:pPr>
      <w:r>
        <w:rPr>
          <w:noProof/>
        </w:rPr>
        <w:drawing>
          <wp:inline distT="0" distB="0" distL="0" distR="0" wp14:anchorId="34D37342" wp14:editId="2EF98CFC">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1D7B1E41" w14:textId="786BCE61" w:rsidR="006D1677" w:rsidRPr="00BB682C"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3</w:t>
      </w:r>
      <w:r>
        <w:rPr>
          <w:b w:val="0"/>
          <w:bCs w:val="0"/>
        </w:rPr>
        <w:fldChar w:fldCharType="end"/>
      </w:r>
      <w:r>
        <w:t xml:space="preserve"> </w:t>
      </w:r>
      <w:r w:rsidRPr="00BB682C">
        <w:t xml:space="preserve">Preamble design </w:t>
      </w:r>
      <w:proofErr w:type="gramStart"/>
      <w:r w:rsidRPr="00BB682C">
        <w:t>options</w:t>
      </w:r>
      <w:proofErr w:type="gramEnd"/>
    </w:p>
    <w:p w14:paraId="032CFD0B" w14:textId="77777777" w:rsidR="00930171" w:rsidRDefault="00930171" w:rsidP="006D1677">
      <w:pPr>
        <w:rPr>
          <w:b/>
          <w:bCs/>
          <w:i/>
          <w:iCs/>
        </w:rPr>
      </w:pPr>
    </w:p>
    <w:p w14:paraId="06FDFB50" w14:textId="294E21C3" w:rsidR="00930171" w:rsidRPr="00BB682C" w:rsidRDefault="00930171"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324C9F">
        <w:rPr>
          <w:rFonts w:eastAsia="+mn-ea"/>
          <w:b/>
          <w:bCs/>
          <w:i/>
          <w:iCs/>
          <w:color w:val="000000"/>
          <w:kern w:val="24"/>
          <w:u w:val="single"/>
          <w:lang w:val="en-US"/>
        </w:rPr>
        <w:t>5</w:t>
      </w:r>
      <w:r w:rsidRPr="00BB682C">
        <w:rPr>
          <w:rFonts w:eastAsia="+mn-ea"/>
          <w:b/>
          <w:bCs/>
          <w:i/>
          <w:iCs/>
          <w:color w:val="000000"/>
          <w:kern w:val="24"/>
          <w:u w:val="single"/>
          <w:lang w:val="en-US"/>
        </w:rPr>
        <w:t xml:space="preserve">: </w:t>
      </w:r>
      <w:r w:rsidR="00A34AE0" w:rsidRPr="00BB682C">
        <w:rPr>
          <w:rFonts w:eastAsia="+mn-ea"/>
          <w:b/>
          <w:bCs/>
          <w:i/>
          <w:iCs/>
          <w:color w:val="000000"/>
          <w:kern w:val="24"/>
          <w:u w:val="single"/>
          <w:lang w:val="en-US"/>
        </w:rPr>
        <w:t>Study preamble design containing w</w:t>
      </w:r>
      <w:r w:rsidRPr="00BB682C">
        <w:rPr>
          <w:rFonts w:eastAsia="+mn-ea"/>
          <w:b/>
          <w:bCs/>
          <w:i/>
          <w:iCs/>
          <w:color w:val="000000"/>
          <w:kern w:val="24"/>
          <w:u w:val="single"/>
          <w:lang w:val="en-US"/>
        </w:rPr>
        <w:t>ide pulse tolerat</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large timing errors at the beginning </w:t>
      </w:r>
      <w:r w:rsidR="00A34AE0" w:rsidRPr="00BB682C">
        <w:rPr>
          <w:rFonts w:eastAsia="+mn-ea"/>
          <w:b/>
          <w:bCs/>
          <w:i/>
          <w:iCs/>
          <w:color w:val="000000"/>
          <w:kern w:val="24"/>
          <w:u w:val="single"/>
          <w:lang w:val="en-US"/>
        </w:rPr>
        <w:t xml:space="preserve">followed by </w:t>
      </w:r>
      <w:r w:rsidRPr="00BB682C">
        <w:rPr>
          <w:rFonts w:eastAsia="+mn-ea"/>
          <w:b/>
          <w:bCs/>
          <w:i/>
          <w:iCs/>
          <w:color w:val="000000"/>
          <w:kern w:val="24"/>
          <w:u w:val="single"/>
          <w:lang w:val="en-US"/>
        </w:rPr>
        <w:t>narrower pulse duration achiev</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finer synchronization needed for the R2D reception.</w:t>
      </w:r>
    </w:p>
    <w:p w14:paraId="360356E8" w14:textId="3571F47B" w:rsidR="006D1677" w:rsidRPr="00BB682C" w:rsidRDefault="006D1677"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324C9F">
        <w:rPr>
          <w:rFonts w:eastAsia="+mn-ea"/>
          <w:b/>
          <w:bCs/>
          <w:i/>
          <w:iCs/>
          <w:color w:val="000000"/>
          <w:kern w:val="24"/>
          <w:u w:val="single"/>
          <w:lang w:val="en-US"/>
        </w:rPr>
        <w:t>6</w:t>
      </w:r>
      <w:r w:rsidRPr="00BB682C">
        <w:rPr>
          <w:rFonts w:eastAsia="+mn-ea"/>
          <w:b/>
          <w:bCs/>
          <w:i/>
          <w:iCs/>
          <w:color w:val="000000"/>
          <w:kern w:val="24"/>
          <w:u w:val="single"/>
          <w:lang w:val="en-US"/>
        </w:rPr>
        <w:t xml:space="preserve">: The preamble </w:t>
      </w:r>
      <w:r w:rsidR="003E57E2" w:rsidRPr="00BB682C">
        <w:rPr>
          <w:rFonts w:eastAsia="+mn-ea"/>
          <w:b/>
          <w:bCs/>
          <w:i/>
          <w:iCs/>
          <w:color w:val="000000"/>
          <w:kern w:val="24"/>
          <w:u w:val="single"/>
          <w:lang w:val="en-US"/>
        </w:rPr>
        <w:t xml:space="preserve">designed using </w:t>
      </w:r>
      <w:r w:rsidRPr="00BB682C">
        <w:rPr>
          <w:rFonts w:eastAsia="+mn-ea"/>
          <w:b/>
          <w:bCs/>
          <w:i/>
          <w:iCs/>
          <w:color w:val="000000"/>
          <w:kern w:val="24"/>
          <w:u w:val="single"/>
          <w:lang w:val="en-US"/>
        </w:rPr>
        <w:t>OOK chips preceding R2D contains multiple part:</w:t>
      </w:r>
    </w:p>
    <w:p w14:paraId="1711D080" w14:textId="1549207C" w:rsidR="00C94BA3"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first part of the preamble contains w</w:t>
      </w:r>
      <w:r w:rsidR="006D1677" w:rsidRPr="00BB682C">
        <w:rPr>
          <w:rFonts w:ascii="Times New Roman" w:hAnsi="Times New Roman" w:cs="Times New Roman"/>
          <w:b/>
          <w:bCs/>
          <w:i/>
          <w:iCs/>
          <w:sz w:val="20"/>
          <w:szCs w:val="20"/>
          <w:u w:val="single"/>
          <w:lang w:eastAsia="en-US"/>
        </w:rPr>
        <w:t xml:space="preserve">ide pulse duration </w:t>
      </w:r>
      <w:r w:rsidRPr="00BB682C">
        <w:rPr>
          <w:rFonts w:ascii="Times New Roman" w:hAnsi="Times New Roman" w:cs="Times New Roman"/>
          <w:b/>
          <w:bCs/>
          <w:i/>
          <w:iCs/>
          <w:sz w:val="20"/>
          <w:szCs w:val="20"/>
          <w:u w:val="single"/>
          <w:lang w:eastAsia="en-US"/>
        </w:rPr>
        <w:t xml:space="preserve">generated using </w:t>
      </w:r>
      <w:r w:rsidR="006D1677" w:rsidRPr="00BB682C">
        <w:rPr>
          <w:rFonts w:ascii="Times New Roman" w:hAnsi="Times New Roman" w:cs="Times New Roman"/>
          <w:b/>
          <w:bCs/>
          <w:i/>
          <w:iCs/>
          <w:sz w:val="20"/>
          <w:szCs w:val="20"/>
          <w:u w:val="single"/>
          <w:lang w:eastAsia="en-US"/>
        </w:rPr>
        <w:t xml:space="preserve">OOK-4, M=1 at the beginning </w:t>
      </w:r>
      <w:r w:rsidRPr="00BB682C">
        <w:rPr>
          <w:rFonts w:ascii="Times New Roman" w:hAnsi="Times New Roman" w:cs="Times New Roman"/>
          <w:b/>
          <w:bCs/>
          <w:i/>
          <w:iCs/>
          <w:sz w:val="20"/>
          <w:szCs w:val="20"/>
          <w:u w:val="single"/>
          <w:lang w:eastAsia="en-US"/>
        </w:rPr>
        <w:t xml:space="preserve">duration </w:t>
      </w:r>
    </w:p>
    <w:p w14:paraId="17445DE9" w14:textId="2450BD02"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w:t>
      </w:r>
      <w:r w:rsidR="006D1677" w:rsidRPr="00BB682C">
        <w:rPr>
          <w:rFonts w:ascii="Times New Roman" w:hAnsi="Times New Roman" w:cs="Times New Roman"/>
          <w:b/>
          <w:bCs/>
          <w:i/>
          <w:iCs/>
          <w:sz w:val="20"/>
          <w:szCs w:val="20"/>
          <w:u w:val="single"/>
          <w:lang w:eastAsia="en-US"/>
        </w:rPr>
        <w:t xml:space="preserve">second part </w:t>
      </w:r>
      <w:r w:rsidRPr="00BB682C">
        <w:rPr>
          <w:rFonts w:ascii="Times New Roman" w:hAnsi="Times New Roman" w:cs="Times New Roman"/>
          <w:b/>
          <w:bCs/>
          <w:i/>
          <w:iCs/>
          <w:sz w:val="20"/>
          <w:szCs w:val="20"/>
          <w:u w:val="single"/>
          <w:lang w:eastAsia="en-US"/>
        </w:rPr>
        <w:t xml:space="preserve">of the preamble </w:t>
      </w:r>
      <w:r w:rsidR="006D1677" w:rsidRPr="00BB682C">
        <w:rPr>
          <w:rFonts w:ascii="Times New Roman" w:hAnsi="Times New Roman" w:cs="Times New Roman"/>
          <w:b/>
          <w:bCs/>
          <w:i/>
          <w:iCs/>
          <w:sz w:val="20"/>
          <w:szCs w:val="20"/>
          <w:u w:val="single"/>
          <w:lang w:eastAsia="en-US"/>
        </w:rPr>
        <w:t>contain</w:t>
      </w:r>
      <w:r w:rsidRPr="00BB682C">
        <w:rPr>
          <w:rFonts w:ascii="Times New Roman" w:hAnsi="Times New Roman" w:cs="Times New Roman"/>
          <w:b/>
          <w:bCs/>
          <w:i/>
          <w:iCs/>
          <w:sz w:val="20"/>
          <w:szCs w:val="20"/>
          <w:u w:val="single"/>
          <w:lang w:eastAsia="en-US"/>
        </w:rPr>
        <w:t>s</w:t>
      </w:r>
      <w:r w:rsidR="006D1677" w:rsidRPr="00BB682C">
        <w:rPr>
          <w:rFonts w:ascii="Times New Roman" w:hAnsi="Times New Roman" w:cs="Times New Roman"/>
          <w:b/>
          <w:bCs/>
          <w:i/>
          <w:iCs/>
          <w:sz w:val="20"/>
          <w:szCs w:val="20"/>
          <w:u w:val="single"/>
          <w:lang w:eastAsia="en-US"/>
        </w:rPr>
        <w:t xml:space="preserve"> narrow pulse duration using OOK-4, M&gt;1 following the first part </w:t>
      </w:r>
      <w:r w:rsidRPr="00BB682C">
        <w:rPr>
          <w:rFonts w:ascii="Times New Roman" w:hAnsi="Times New Roman" w:cs="Times New Roman"/>
          <w:b/>
          <w:bCs/>
          <w:i/>
          <w:iCs/>
          <w:sz w:val="20"/>
          <w:szCs w:val="20"/>
          <w:u w:val="single"/>
          <w:lang w:eastAsia="en-US"/>
        </w:rPr>
        <w:t xml:space="preserve">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29F6E2FC" w14:textId="12CE7095" w:rsidR="006D1677" w:rsidRPr="00BB682C" w:rsidRDefault="006D1677"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third part contains sync word as delimiter with narrow</w:t>
      </w:r>
      <w:r w:rsidR="00C94BA3" w:rsidRPr="00BB682C">
        <w:rPr>
          <w:rFonts w:ascii="Times New Roman" w:hAnsi="Times New Roman" w:cs="Times New Roman"/>
          <w:b/>
          <w:bCs/>
          <w:i/>
          <w:iCs/>
          <w:sz w:val="20"/>
          <w:szCs w:val="20"/>
          <w:u w:val="single"/>
          <w:lang w:eastAsia="en-US"/>
        </w:rPr>
        <w:t>er</w:t>
      </w:r>
      <w:r w:rsidRPr="00BB682C">
        <w:rPr>
          <w:rFonts w:ascii="Times New Roman" w:hAnsi="Times New Roman" w:cs="Times New Roman"/>
          <w:b/>
          <w:bCs/>
          <w:i/>
          <w:iCs/>
          <w:sz w:val="20"/>
          <w:szCs w:val="20"/>
          <w:u w:val="single"/>
          <w:lang w:eastAsia="en-US"/>
        </w:rPr>
        <w:t xml:space="preserve"> pulse duration</w:t>
      </w:r>
      <w:r w:rsidR="00C94BA3" w:rsidRPr="00BB682C">
        <w:rPr>
          <w:rFonts w:ascii="Times New Roman" w:hAnsi="Times New Roman" w:cs="Times New Roman"/>
          <w:b/>
          <w:bCs/>
          <w:i/>
          <w:iCs/>
          <w:sz w:val="20"/>
          <w:szCs w:val="20"/>
          <w:u w:val="single"/>
          <w:lang w:eastAsia="en-US"/>
        </w:rPr>
        <w:t>.</w:t>
      </w:r>
      <w:r w:rsidRPr="00BB682C">
        <w:rPr>
          <w:rFonts w:ascii="Times New Roman" w:hAnsi="Times New Roman" w:cs="Times New Roman"/>
          <w:b/>
          <w:bCs/>
          <w:i/>
          <w:iCs/>
          <w:sz w:val="20"/>
          <w:szCs w:val="20"/>
          <w:u w:val="single"/>
          <w:lang w:eastAsia="en-US"/>
        </w:rPr>
        <w:t xml:space="preserve"> </w:t>
      </w:r>
    </w:p>
    <w:p w14:paraId="581D5021" w14:textId="185C386E"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R2D</w:t>
      </w:r>
      <w:r w:rsidR="006D1677" w:rsidRPr="00BB682C">
        <w:rPr>
          <w:rFonts w:ascii="Times New Roman" w:hAnsi="Times New Roman" w:cs="Times New Roman"/>
          <w:b/>
          <w:bCs/>
          <w:i/>
          <w:iCs/>
          <w:sz w:val="20"/>
          <w:szCs w:val="20"/>
          <w:u w:val="single"/>
          <w:lang w:eastAsia="en-US"/>
        </w:rPr>
        <w:t xml:space="preserve"> </w:t>
      </w:r>
      <w:r w:rsidRPr="00BB682C">
        <w:rPr>
          <w:rFonts w:ascii="Times New Roman" w:hAnsi="Times New Roman" w:cs="Times New Roman"/>
          <w:b/>
          <w:bCs/>
          <w:i/>
          <w:iCs/>
          <w:sz w:val="20"/>
          <w:szCs w:val="20"/>
          <w:u w:val="single"/>
          <w:lang w:eastAsia="en-US"/>
        </w:rPr>
        <w:t xml:space="preserve">reception at the device </w:t>
      </w:r>
      <w:r w:rsidR="00BF64E4" w:rsidRPr="00BB682C">
        <w:rPr>
          <w:rFonts w:ascii="Times New Roman" w:hAnsi="Times New Roman" w:cs="Times New Roman"/>
          <w:b/>
          <w:bCs/>
          <w:i/>
          <w:iCs/>
          <w:sz w:val="20"/>
          <w:szCs w:val="20"/>
          <w:u w:val="single"/>
          <w:lang w:eastAsia="en-US"/>
        </w:rPr>
        <w:t xml:space="preserve">determines the chip duration using the </w:t>
      </w:r>
      <w:r w:rsidR="00A80EBB" w:rsidRPr="00BB682C">
        <w:rPr>
          <w:rFonts w:ascii="Times New Roman" w:hAnsi="Times New Roman" w:cs="Times New Roman"/>
          <w:b/>
          <w:bCs/>
          <w:i/>
          <w:iCs/>
          <w:sz w:val="20"/>
          <w:szCs w:val="20"/>
          <w:u w:val="single"/>
          <w:lang w:eastAsia="en-US"/>
        </w:rPr>
        <w:t xml:space="preserve">second part of the preamble. </w:t>
      </w:r>
      <w:r w:rsidR="006D1677" w:rsidRPr="00BB682C">
        <w:rPr>
          <w:rFonts w:ascii="Times New Roman" w:hAnsi="Times New Roman" w:cs="Times New Roman"/>
          <w:b/>
          <w:bCs/>
          <w:i/>
          <w:iCs/>
          <w:sz w:val="20"/>
          <w:szCs w:val="20"/>
          <w:u w:val="single"/>
          <w:lang w:eastAsia="en-US"/>
        </w:rPr>
        <w:t xml:space="preserve"> </w:t>
      </w:r>
    </w:p>
    <w:p w14:paraId="1C0512B7" w14:textId="77777777" w:rsidR="00625180" w:rsidRPr="00625180" w:rsidRDefault="00625180" w:rsidP="00625180">
      <w:pPr>
        <w:rPr>
          <w:lang w:eastAsia="en-US"/>
        </w:rPr>
      </w:pPr>
    </w:p>
    <w:p w14:paraId="7AC92105" w14:textId="77777777" w:rsidR="008A2EF9" w:rsidRDefault="008A2EF9" w:rsidP="00580212">
      <w:pPr>
        <w:pStyle w:val="BodyText"/>
        <w:rPr>
          <w:lang w:val="en-US"/>
        </w:rPr>
      </w:pPr>
    </w:p>
    <w:p w14:paraId="6E56CEEC" w14:textId="2F885773" w:rsidR="00696EE0" w:rsidRDefault="00696EE0" w:rsidP="00696EE0">
      <w:pPr>
        <w:pStyle w:val="Heading2"/>
        <w:rPr>
          <w:lang w:eastAsia="zh-CN"/>
        </w:rPr>
      </w:pPr>
      <w:r>
        <w:rPr>
          <w:lang w:eastAsia="zh-CN"/>
        </w:rPr>
        <w:t xml:space="preserve">On D2R channel design </w:t>
      </w:r>
    </w:p>
    <w:p w14:paraId="134D3896" w14:textId="77777777" w:rsidR="00696EE0" w:rsidRPr="00696EE0" w:rsidRDefault="00696EE0" w:rsidP="00696EE0">
      <w:pPr>
        <w:pStyle w:val="BodyText"/>
        <w:rPr>
          <w:lang w:val="en-US"/>
        </w:rPr>
      </w:pPr>
    </w:p>
    <w:p w14:paraId="0681BEB8" w14:textId="487A7193" w:rsidR="00696EE0" w:rsidRDefault="00696EE0" w:rsidP="00696EE0">
      <w:pPr>
        <w:pStyle w:val="BodyText"/>
        <w:rPr>
          <w:lang w:val="en-US"/>
        </w:rPr>
      </w:pPr>
      <w:r>
        <w:rPr>
          <w:lang w:val="en-US"/>
        </w:rPr>
        <w:t xml:space="preserve">Similar as R2D channel design principle,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Device-to-Reader (D2R)</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D2R transmission</w:t>
      </w:r>
      <w:r w:rsidRPr="0049027B">
        <w:t xml:space="preserve"> burst comprises </w:t>
      </w:r>
      <w:r>
        <w:rPr>
          <w:lang w:val="en-US"/>
        </w:rPr>
        <w:t xml:space="preserve">a synchronization signal at the beginning of the D2R transmission with </w:t>
      </w:r>
      <w:r w:rsidRPr="0049027B">
        <w:t>consecutive time domain resources</w:t>
      </w:r>
      <w:r>
        <w:rPr>
          <w:lang w:val="en-US"/>
        </w:rPr>
        <w:t xml:space="preserve"> in time domain and a </w:t>
      </w:r>
      <w:r w:rsidRPr="00CE1E28">
        <w:rPr>
          <w:lang w:val="en-US"/>
        </w:rPr>
        <w:t xml:space="preserve">Guard period (GP) </w:t>
      </w:r>
      <w:r>
        <w:rPr>
          <w:lang w:val="en-US"/>
        </w:rPr>
        <w:t>at the end of the R2D transmission</w:t>
      </w:r>
      <w:r w:rsidRPr="00CE1E28">
        <w:rPr>
          <w:lang w:val="en-US"/>
        </w:rPr>
        <w:t xml:space="preserve"> to leave the channel empty so as to avoid the inter-burst interference due to the timing shift error between consecutive bursts in time domain. </w:t>
      </w:r>
    </w:p>
    <w:p w14:paraId="3A7E55C3" w14:textId="77777777" w:rsidR="00696EE0" w:rsidRDefault="00696EE0" w:rsidP="00696EE0">
      <w:pPr>
        <w:pStyle w:val="BodyText"/>
      </w:pPr>
    </w:p>
    <w:p w14:paraId="532D217B" w14:textId="77777777" w:rsidR="00696EE0" w:rsidRDefault="00696EE0" w:rsidP="00696EE0">
      <w:pPr>
        <w:pStyle w:val="BodyText"/>
        <w:rPr>
          <w:lang w:val="en-US"/>
        </w:rPr>
      </w:pPr>
    </w:p>
    <w:p w14:paraId="588F9C23" w14:textId="6A4087CF" w:rsidR="00696EE0" w:rsidRDefault="00696EE0" w:rsidP="00696EE0">
      <w:pPr>
        <w:pStyle w:val="BodyText"/>
        <w:rPr>
          <w:lang w:val="en-US"/>
        </w:rPr>
      </w:pPr>
      <w:r w:rsidRPr="007F0EC8">
        <w:rPr>
          <w:lang w:val="en-US"/>
        </w:rPr>
        <w:t xml:space="preserve">As mentioned in Section 1, RAN1 has agreed to study a </w:t>
      </w:r>
      <w:r w:rsidRPr="00D65D13">
        <w:rPr>
          <w:lang w:val="en-US"/>
        </w:rPr>
        <w:t>physical channel (P</w:t>
      </w:r>
      <w:r>
        <w:rPr>
          <w:lang w:val="en-US"/>
        </w:rPr>
        <w:t>D</w:t>
      </w:r>
      <w:r w:rsidRPr="00D65D13">
        <w:rPr>
          <w:lang w:val="en-US"/>
        </w:rPr>
        <w:t>RCH)</w:t>
      </w:r>
      <w:r w:rsidRPr="007F0EC8">
        <w:rPr>
          <w:lang w:val="en-US"/>
        </w:rPr>
        <w:t xml:space="preserve"> </w:t>
      </w:r>
      <w:r w:rsidRPr="00D65D13">
        <w:rPr>
          <w:lang w:val="en-US"/>
        </w:rPr>
        <w:t xml:space="preserve">at least for </w:t>
      </w:r>
      <w:r>
        <w:rPr>
          <w:lang w:val="en-US"/>
        </w:rPr>
        <w:t>D2R</w:t>
      </w:r>
      <w:r w:rsidRPr="00D65D13">
        <w:rPr>
          <w:lang w:val="en-US"/>
        </w:rPr>
        <w:t xml:space="preserve"> data transmission</w:t>
      </w:r>
      <w:r w:rsidRPr="007F0EC8">
        <w:rPr>
          <w:lang w:val="en-US"/>
        </w:rPr>
        <w:t xml:space="preserve"> f</w:t>
      </w:r>
      <w:r>
        <w:rPr>
          <w:lang w:val="en-US"/>
        </w:rPr>
        <w:t>rom</w:t>
      </w:r>
      <w:r w:rsidRPr="00D65D13">
        <w:rPr>
          <w:lang w:val="en-US"/>
        </w:rPr>
        <w:t xml:space="preserve"> ambient IoT devices,</w:t>
      </w:r>
      <w:r w:rsidRPr="007F0EC8">
        <w:rPr>
          <w:lang w:val="en-US"/>
        </w:rPr>
        <w:t xml:space="preserve"> which can be also used to transmit</w:t>
      </w:r>
      <w:r>
        <w:rPr>
          <w:lang w:val="en-US"/>
        </w:rPr>
        <w:t xml:space="preserve"> response from device to reader during contention-based access procedure</w:t>
      </w:r>
      <w:r w:rsidRPr="007F0EC8">
        <w:rPr>
          <w:lang w:val="en-US"/>
        </w:rPr>
        <w:t>.</w:t>
      </w:r>
      <w:r w:rsidRPr="00D65D13">
        <w:rPr>
          <w:lang w:val="en-US"/>
        </w:rPr>
        <w:t xml:space="preserve"> </w:t>
      </w:r>
      <w:r>
        <w:rPr>
          <w:lang w:val="en-US"/>
        </w:rPr>
        <w:t xml:space="preserve">One example on PDRCH channel structure is shown in Figure </w:t>
      </w:r>
      <w:r w:rsidR="00BB682C">
        <w:rPr>
          <w:lang w:val="en-US"/>
        </w:rPr>
        <w:t>4</w:t>
      </w:r>
      <w:r>
        <w:rPr>
          <w:lang w:val="en-US"/>
        </w:rPr>
        <w:t>:</w:t>
      </w:r>
    </w:p>
    <w:p w14:paraId="1865C322" w14:textId="721BC6B3" w:rsidR="00696EE0" w:rsidRPr="00696EE0" w:rsidRDefault="00696EE0" w:rsidP="00433991">
      <w:pPr>
        <w:pStyle w:val="BodyText"/>
        <w:numPr>
          <w:ilvl w:val="0"/>
          <w:numId w:val="53"/>
        </w:numPr>
        <w:rPr>
          <w:lang w:val="en-US"/>
        </w:rPr>
      </w:pPr>
      <w:r w:rsidRPr="00696EE0">
        <w:rPr>
          <w:lang w:val="en-US"/>
        </w:rPr>
        <w:t>A preamble</w:t>
      </w:r>
      <w:r w:rsidR="00703EE0">
        <w:rPr>
          <w:lang w:val="en-US"/>
        </w:rPr>
        <w:t xml:space="preserve">, as agreed in previous RAN1 meeting, </w:t>
      </w:r>
      <w:r w:rsidR="00703EE0" w:rsidRPr="00703EE0">
        <w:rPr>
          <w:lang w:val="en-US"/>
        </w:rPr>
        <w:t xml:space="preserve">preceding each PDRCH transmission is studied </w:t>
      </w:r>
      <w:r w:rsidR="00703EE0">
        <w:rPr>
          <w:lang w:val="en-US"/>
        </w:rPr>
        <w:t xml:space="preserve">at least </w:t>
      </w:r>
      <w:r w:rsidRPr="00696EE0">
        <w:rPr>
          <w:lang w:val="en-US"/>
        </w:rPr>
        <w:t xml:space="preserve">as the D2R transmission timing reference so that the reader can estimate the R2D transmission timing upon detection of the preamble. The preamble </w:t>
      </w:r>
      <w:r w:rsidRPr="00696EE0">
        <w:rPr>
          <w:color w:val="000000" w:themeColor="text1"/>
          <w:lang w:val="en-US" w:eastAsia="zh-CN"/>
        </w:rPr>
        <w:t>is a bit sequence pre-known to the ambient IoT device and reader and can be used for channel estimation of the burst at reader side</w:t>
      </w:r>
      <w:r w:rsidR="00703EE0">
        <w:rPr>
          <w:color w:val="000000" w:themeColor="text1"/>
          <w:lang w:val="en-US" w:eastAsia="zh-CN"/>
        </w:rPr>
        <w:t xml:space="preserve"> via coherent detection</w:t>
      </w:r>
      <w:r w:rsidRPr="00696EE0">
        <w:rPr>
          <w:color w:val="000000" w:themeColor="text1"/>
          <w:lang w:val="en-US" w:eastAsia="zh-CN"/>
        </w:rPr>
        <w:t xml:space="preserve">. </w:t>
      </w:r>
      <w:r w:rsidRPr="00696EE0">
        <w:rPr>
          <w:lang w:val="en-US"/>
        </w:rPr>
        <w:t xml:space="preserve">The preamble </w:t>
      </w:r>
      <w:proofErr w:type="gramStart"/>
      <w:r w:rsidRPr="00696EE0">
        <w:rPr>
          <w:lang w:val="en-US"/>
        </w:rPr>
        <w:t>is located in</w:t>
      </w:r>
      <w:proofErr w:type="gramEnd"/>
      <w:r w:rsidRPr="00696EE0">
        <w:rPr>
          <w:lang w:val="en-US"/>
        </w:rPr>
        <w:t xml:space="preserve"> the beginning of the </w:t>
      </w:r>
      <w:r w:rsidR="00703EE0">
        <w:rPr>
          <w:lang w:val="en-US"/>
        </w:rPr>
        <w:t>D2R transmission</w:t>
      </w:r>
      <w:r w:rsidR="00703EE0" w:rsidRPr="00696EE0">
        <w:rPr>
          <w:lang w:val="en-US"/>
        </w:rPr>
        <w:t xml:space="preserve"> </w:t>
      </w:r>
      <w:r w:rsidRPr="00696EE0">
        <w:rPr>
          <w:lang w:val="en-US"/>
        </w:rPr>
        <w:t xml:space="preserve">and can be used by the reader to identify the </w:t>
      </w:r>
      <w:r w:rsidR="00703EE0">
        <w:rPr>
          <w:lang w:val="en-US"/>
        </w:rPr>
        <w:t>start of a PDRCH transmission</w:t>
      </w:r>
      <w:r w:rsidRPr="00696EE0">
        <w:rPr>
          <w:lang w:val="en-US"/>
        </w:rPr>
        <w:t xml:space="preserve">. </w:t>
      </w:r>
      <w:r w:rsidR="008841B8">
        <w:rPr>
          <w:lang w:val="en-US"/>
        </w:rPr>
        <w:t>A single</w:t>
      </w:r>
      <w:r w:rsidRPr="00696EE0">
        <w:rPr>
          <w:lang w:val="en-US"/>
        </w:rPr>
        <w:t xml:space="preserve"> preamble can be specified in standards</w:t>
      </w:r>
      <w:r w:rsidR="008841B8">
        <w:rPr>
          <w:lang w:val="en-US"/>
        </w:rPr>
        <w:t xml:space="preserve"> to save</w:t>
      </w:r>
      <w:r w:rsidRPr="00696EE0">
        <w:rPr>
          <w:lang w:val="en-US"/>
        </w:rPr>
        <w:t xml:space="preserve"> the device </w:t>
      </w:r>
      <w:r w:rsidR="008D02DB">
        <w:rPr>
          <w:lang w:val="en-US"/>
        </w:rPr>
        <w:t>memory</w:t>
      </w:r>
      <w:r w:rsidRPr="00696EE0">
        <w:rPr>
          <w:lang w:val="en-US"/>
        </w:rPr>
        <w:t xml:space="preserve"> </w:t>
      </w:r>
      <w:r w:rsidR="008D02DB">
        <w:rPr>
          <w:lang w:val="en-US"/>
        </w:rPr>
        <w:t xml:space="preserve">for </w:t>
      </w:r>
      <w:r w:rsidR="008D02DB" w:rsidRPr="00696EE0">
        <w:rPr>
          <w:lang w:val="en-US"/>
        </w:rPr>
        <w:t>stor</w:t>
      </w:r>
      <w:r w:rsidR="008D02DB">
        <w:rPr>
          <w:lang w:val="en-US"/>
        </w:rPr>
        <w:t>ing</w:t>
      </w:r>
      <w:r w:rsidR="008D02DB" w:rsidRPr="00696EE0">
        <w:rPr>
          <w:lang w:val="en-US"/>
        </w:rPr>
        <w:t xml:space="preserve"> preamble</w:t>
      </w:r>
      <w:r w:rsidRPr="00696EE0">
        <w:rPr>
          <w:lang w:val="en-US"/>
        </w:rPr>
        <w:t xml:space="preserve">. </w:t>
      </w:r>
    </w:p>
    <w:p w14:paraId="71E5F439" w14:textId="6FF112AB" w:rsidR="008841B8" w:rsidRDefault="00703EE0" w:rsidP="00696EE0">
      <w:pPr>
        <w:pStyle w:val="BodyText"/>
        <w:numPr>
          <w:ilvl w:val="0"/>
          <w:numId w:val="53"/>
        </w:numPr>
        <w:rPr>
          <w:lang w:val="en-US"/>
        </w:rPr>
      </w:pPr>
      <w:r>
        <w:rPr>
          <w:lang w:val="en-US"/>
        </w:rPr>
        <w:t xml:space="preserve">D2R control part </w:t>
      </w:r>
      <w:r w:rsidR="00523863">
        <w:rPr>
          <w:lang w:val="en-US" w:eastAsia="zh-CN"/>
        </w:rPr>
        <w:t xml:space="preserve">is necessary at least for contention-based access and </w:t>
      </w:r>
      <w:r>
        <w:rPr>
          <w:lang w:val="en-US"/>
        </w:rPr>
        <w:t>should be designed to include minimum control information which is essential for the associated data part in the P</w:t>
      </w:r>
      <w:r w:rsidR="00523863">
        <w:rPr>
          <w:lang w:val="en-US"/>
        </w:rPr>
        <w:t>D</w:t>
      </w:r>
      <w:r>
        <w:rPr>
          <w:lang w:val="en-US"/>
        </w:rPr>
        <w:t xml:space="preserve">RCH transmission. </w:t>
      </w:r>
      <w:r w:rsidRPr="006A0693">
        <w:rPr>
          <w:lang w:val="en-US"/>
        </w:rPr>
        <w:t xml:space="preserve">The </w:t>
      </w:r>
      <w:r>
        <w:rPr>
          <w:lang w:val="en-US"/>
        </w:rPr>
        <w:t>D</w:t>
      </w:r>
      <w:r w:rsidR="00523863">
        <w:rPr>
          <w:lang w:val="en-US"/>
        </w:rPr>
        <w:t>2R</w:t>
      </w:r>
      <w:r>
        <w:rPr>
          <w:lang w:val="en-US"/>
        </w:rPr>
        <w:t xml:space="preserve"> control part</w:t>
      </w:r>
      <w:r w:rsidRPr="006A0693">
        <w:rPr>
          <w:lang w:val="en-US"/>
        </w:rPr>
        <w:t xml:space="preserve"> </w:t>
      </w:r>
      <w:r>
        <w:rPr>
          <w:lang w:val="en-US"/>
        </w:rPr>
        <w:t>is</w:t>
      </w:r>
      <w:r w:rsidRPr="006A0693">
        <w:rPr>
          <w:lang w:val="en-US"/>
        </w:rPr>
        <w:t xml:space="preserve"> transmitted immediately following the </w:t>
      </w:r>
      <w:r>
        <w:rPr>
          <w:lang w:val="en-US"/>
        </w:rPr>
        <w:t>preamble</w:t>
      </w:r>
      <w:r w:rsidRPr="006A0693">
        <w:rPr>
          <w:lang w:val="en-US"/>
        </w:rPr>
        <w:t xml:space="preserve"> </w:t>
      </w:r>
      <w:r>
        <w:rPr>
          <w:lang w:val="en-US"/>
        </w:rPr>
        <w:t>and preceding the data part</w:t>
      </w:r>
      <w:r w:rsidRPr="006A0693">
        <w:rPr>
          <w:lang w:val="en-US"/>
        </w:rPr>
        <w:t>.</w:t>
      </w:r>
      <w:r>
        <w:rPr>
          <w:lang w:val="en-US"/>
        </w:rPr>
        <w:t xml:space="preserve"> The </w:t>
      </w:r>
      <w:r w:rsidR="00523863">
        <w:rPr>
          <w:lang w:val="en-US"/>
        </w:rPr>
        <w:t>D2R</w:t>
      </w:r>
      <w:r>
        <w:rPr>
          <w:lang w:val="en-US"/>
        </w:rPr>
        <w:t xml:space="preserve"> control part includes at least </w:t>
      </w:r>
      <w:r w:rsidR="00523863">
        <w:rPr>
          <w:lang w:val="en-US"/>
        </w:rPr>
        <w:t>d</w:t>
      </w:r>
      <w:r w:rsidR="00696EE0">
        <w:rPr>
          <w:lang w:val="en-US"/>
        </w:rPr>
        <w:t>evice</w:t>
      </w:r>
      <w:r w:rsidR="00696EE0" w:rsidRPr="006A0693">
        <w:rPr>
          <w:lang w:val="en-US"/>
        </w:rPr>
        <w:t xml:space="preserve"> ID </w:t>
      </w:r>
      <w:r w:rsidR="00523863">
        <w:rPr>
          <w:lang w:val="en-US"/>
        </w:rPr>
        <w:t xml:space="preserve">which </w:t>
      </w:r>
      <w:r w:rsidR="008841B8" w:rsidRPr="006A0693">
        <w:rPr>
          <w:lang w:val="en-US"/>
        </w:rPr>
        <w:t xml:space="preserve">is used to identify the transmitting </w:t>
      </w:r>
      <w:r w:rsidR="008841B8">
        <w:rPr>
          <w:lang w:val="en-US"/>
        </w:rPr>
        <w:t>device</w:t>
      </w:r>
      <w:r w:rsidR="008841B8" w:rsidRPr="006A0693">
        <w:rPr>
          <w:lang w:val="en-US"/>
        </w:rPr>
        <w:t xml:space="preserve"> for </w:t>
      </w:r>
      <w:r w:rsidR="008841B8">
        <w:rPr>
          <w:lang w:val="en-US"/>
        </w:rPr>
        <w:t>D2R</w:t>
      </w:r>
      <w:r w:rsidR="008841B8" w:rsidRPr="006A0693">
        <w:rPr>
          <w:lang w:val="en-US"/>
        </w:rPr>
        <w:t xml:space="preserve"> transmission</w:t>
      </w:r>
      <w:r w:rsidR="00523863">
        <w:rPr>
          <w:lang w:val="en-US"/>
        </w:rPr>
        <w:t xml:space="preserve"> especially for contention-based access</w:t>
      </w:r>
      <w:r w:rsidR="008841B8">
        <w:rPr>
          <w:lang w:val="en-US"/>
        </w:rPr>
        <w:t>.</w:t>
      </w:r>
      <w:r w:rsidR="008841B8" w:rsidRPr="002A18A3">
        <w:rPr>
          <w:lang w:val="en-US"/>
        </w:rPr>
        <w:t xml:space="preserve"> The </w:t>
      </w:r>
      <w:r w:rsidR="008841B8">
        <w:rPr>
          <w:lang w:val="en-US"/>
        </w:rPr>
        <w:t>device</w:t>
      </w:r>
      <w:r w:rsidR="008841B8" w:rsidRPr="002A18A3">
        <w:rPr>
          <w:lang w:val="en-US"/>
        </w:rPr>
        <w:t xml:space="preserve"> ID of the </w:t>
      </w:r>
      <w:r w:rsidR="008841B8" w:rsidRPr="006A0693">
        <w:rPr>
          <w:lang w:val="en-US"/>
        </w:rPr>
        <w:t xml:space="preserve">transmitting </w:t>
      </w:r>
      <w:r w:rsidR="008841B8">
        <w:rPr>
          <w:lang w:val="en-US"/>
        </w:rPr>
        <w:t>device</w:t>
      </w:r>
      <w:r w:rsidR="008841B8" w:rsidRPr="006A0693">
        <w:rPr>
          <w:lang w:val="en-US"/>
        </w:rPr>
        <w:t xml:space="preserve"> </w:t>
      </w:r>
      <w:r w:rsidR="008841B8" w:rsidRPr="002A18A3">
        <w:rPr>
          <w:lang w:val="en-US"/>
        </w:rPr>
        <w:t xml:space="preserve">is transmitted associated with the </w:t>
      </w:r>
      <w:r w:rsidR="00523863">
        <w:rPr>
          <w:lang w:val="en-US"/>
        </w:rPr>
        <w:t>PDRCH</w:t>
      </w:r>
      <w:r w:rsidR="00523863" w:rsidRPr="002A18A3">
        <w:rPr>
          <w:lang w:val="en-US"/>
        </w:rPr>
        <w:t xml:space="preserve"> </w:t>
      </w:r>
      <w:r w:rsidR="008841B8" w:rsidRPr="002A18A3">
        <w:rPr>
          <w:lang w:val="en-US"/>
        </w:rPr>
        <w:t xml:space="preserve">transmission so that </w:t>
      </w:r>
      <w:r w:rsidR="008841B8">
        <w:rPr>
          <w:rFonts w:hint="eastAsia"/>
          <w:lang w:val="en-US" w:eastAsia="zh-CN"/>
        </w:rPr>
        <w:t>the</w:t>
      </w:r>
      <w:r w:rsidR="008841B8" w:rsidRPr="002A18A3">
        <w:rPr>
          <w:lang w:val="en-US"/>
        </w:rPr>
        <w:t xml:space="preserve"> </w:t>
      </w:r>
      <w:r w:rsidR="008841B8">
        <w:rPr>
          <w:lang w:val="en-US"/>
        </w:rPr>
        <w:t>reader</w:t>
      </w:r>
      <w:r w:rsidR="008841B8" w:rsidRPr="002A18A3">
        <w:rPr>
          <w:lang w:val="en-US"/>
        </w:rPr>
        <w:t xml:space="preserve"> can easily identify the </w:t>
      </w:r>
      <w:r w:rsidR="008841B8">
        <w:rPr>
          <w:lang w:val="en-US"/>
        </w:rPr>
        <w:t>D2R</w:t>
      </w:r>
      <w:r w:rsidR="008841B8" w:rsidRPr="002A18A3">
        <w:rPr>
          <w:lang w:val="en-US"/>
        </w:rPr>
        <w:t xml:space="preserve"> transmission</w:t>
      </w:r>
      <w:r w:rsidR="008841B8">
        <w:rPr>
          <w:lang w:val="en-US"/>
        </w:rPr>
        <w:t>s</w:t>
      </w:r>
      <w:r w:rsidR="008841B8" w:rsidRPr="002A18A3">
        <w:rPr>
          <w:lang w:val="en-US"/>
        </w:rPr>
        <w:t xml:space="preserve"> from </w:t>
      </w:r>
      <w:r w:rsidR="00523863">
        <w:rPr>
          <w:lang w:val="en-US"/>
        </w:rPr>
        <w:t xml:space="preserve">a certain device among </w:t>
      </w:r>
      <w:r w:rsidR="008841B8">
        <w:rPr>
          <w:lang w:val="en-US"/>
        </w:rPr>
        <w:t>multiple</w:t>
      </w:r>
      <w:r w:rsidR="008841B8" w:rsidRPr="002A18A3">
        <w:rPr>
          <w:lang w:val="en-US"/>
        </w:rPr>
        <w:t xml:space="preserve"> </w:t>
      </w:r>
      <w:r w:rsidR="008841B8">
        <w:rPr>
          <w:lang w:val="en-US"/>
        </w:rPr>
        <w:t>devices</w:t>
      </w:r>
      <w:r w:rsidR="008841B8" w:rsidRPr="002A18A3">
        <w:rPr>
          <w:lang w:val="en-US"/>
        </w:rPr>
        <w:t xml:space="preserve">. This is especially true </w:t>
      </w:r>
      <w:r w:rsidR="008841B8">
        <w:rPr>
          <w:lang w:val="en-US"/>
        </w:rPr>
        <w:t xml:space="preserve">for indoor inventory case </w:t>
      </w:r>
      <w:r w:rsidR="008841B8" w:rsidRPr="002A18A3">
        <w:rPr>
          <w:lang w:val="en-US"/>
        </w:rPr>
        <w:t xml:space="preserve">considering there may be significant number of </w:t>
      </w:r>
      <w:r w:rsidR="008841B8">
        <w:rPr>
          <w:lang w:val="en-US"/>
        </w:rPr>
        <w:t>device</w:t>
      </w:r>
      <w:r w:rsidR="008841B8" w:rsidRPr="002A18A3">
        <w:rPr>
          <w:lang w:val="en-US"/>
        </w:rPr>
        <w:t xml:space="preserve">s within one cell </w:t>
      </w:r>
      <w:r w:rsidR="008841B8">
        <w:rPr>
          <w:lang w:val="en-US"/>
        </w:rPr>
        <w:t>triggered for reporting by</w:t>
      </w:r>
      <w:r w:rsidR="00745F7F">
        <w:rPr>
          <w:lang w:val="en-US"/>
        </w:rPr>
        <w:t xml:space="preserve"> one</w:t>
      </w:r>
      <w:r w:rsidR="008841B8">
        <w:rPr>
          <w:lang w:val="en-US"/>
        </w:rPr>
        <w:t xml:space="preserve"> inventory command.</w:t>
      </w:r>
      <w:r w:rsidR="008841B8" w:rsidRPr="008841B8">
        <w:rPr>
          <w:lang w:val="en-US"/>
        </w:rPr>
        <w:t xml:space="preserve"> </w:t>
      </w:r>
    </w:p>
    <w:p w14:paraId="4FF879E6" w14:textId="0650B065" w:rsidR="00523863" w:rsidRDefault="00523863" w:rsidP="00523863">
      <w:pPr>
        <w:pStyle w:val="BodyText"/>
        <w:numPr>
          <w:ilvl w:val="1"/>
          <w:numId w:val="53"/>
        </w:numPr>
        <w:rPr>
          <w:lang w:val="en-US"/>
        </w:rPr>
      </w:pPr>
      <w:r>
        <w:rPr>
          <w:lang w:val="en-US"/>
        </w:rPr>
        <w:lastRenderedPageBreak/>
        <w:t xml:space="preserve">It is still open in RAN1 whether the D2R control part is regarded as an independent physical channel or a part of the PDRCH. Considering the D2R control part includes only essential information, it is not necessary to design a new physical channel like PUCCH to carry the D2R control information. However, placing the D2R control part in MAC CE will lead to longer latency and unnecessary power consumption at reader side because the reader </w:t>
      </w:r>
      <w:proofErr w:type="gramStart"/>
      <w:r>
        <w:rPr>
          <w:lang w:val="en-US"/>
        </w:rPr>
        <w:t>has to</w:t>
      </w:r>
      <w:proofErr w:type="gramEnd"/>
      <w:r>
        <w:rPr>
          <w:lang w:val="en-US"/>
        </w:rPr>
        <w:t xml:space="preserve"> decode all the received data till the end of the D2R transmission then check CRC to determine whether the D2R transmission is from a certain device. Such unnecessary power consumption should be avoided considering the reader is an intermediate UE in Topology 2. </w:t>
      </w:r>
    </w:p>
    <w:p w14:paraId="0EAED766" w14:textId="28433FF8" w:rsidR="00523863" w:rsidRDefault="00523863" w:rsidP="00523863">
      <w:pPr>
        <w:pStyle w:val="BodyText"/>
        <w:numPr>
          <w:ilvl w:val="1"/>
          <w:numId w:val="53"/>
        </w:numPr>
        <w:rPr>
          <w:lang w:val="en-US"/>
        </w:rPr>
      </w:pPr>
      <w:r w:rsidRPr="00485340">
        <w:rPr>
          <w:lang w:val="en-US"/>
        </w:rPr>
        <w:t xml:space="preserve">Hence, the </w:t>
      </w:r>
      <w:r>
        <w:rPr>
          <w:lang w:val="en-US"/>
        </w:rPr>
        <w:t>D2R</w:t>
      </w:r>
      <w:r w:rsidRPr="00485340">
        <w:rPr>
          <w:lang w:val="en-US"/>
        </w:rPr>
        <w:t xml:space="preserve"> control part and the </w:t>
      </w:r>
      <w:r>
        <w:rPr>
          <w:lang w:val="en-US"/>
        </w:rPr>
        <w:t>D2R</w:t>
      </w:r>
      <w:r w:rsidRPr="00485340">
        <w:rPr>
          <w:lang w:val="en-US"/>
        </w:rPr>
        <w:t xml:space="preserve"> data part can be included in same PD</w:t>
      </w:r>
      <w:r>
        <w:rPr>
          <w:lang w:val="en-US"/>
        </w:rPr>
        <w:t>R</w:t>
      </w:r>
      <w:r w:rsidRPr="00485340">
        <w:rPr>
          <w:lang w:val="en-US"/>
        </w:rPr>
        <w:t>CH while have different encoding and CRC processing lines, like UCI multiplexing on PUSCH</w:t>
      </w:r>
      <w:r>
        <w:rPr>
          <w:lang w:val="en-US"/>
        </w:rPr>
        <w:t xml:space="preserve"> in NR and LTE</w:t>
      </w:r>
      <w:r w:rsidRPr="00485340">
        <w:rPr>
          <w:lang w:val="en-US"/>
        </w:rPr>
        <w:t xml:space="preserve">. In detail, the </w:t>
      </w:r>
      <w:r>
        <w:rPr>
          <w:lang w:val="en-US"/>
        </w:rPr>
        <w:t>D2R</w:t>
      </w:r>
      <w:r w:rsidRPr="00485340">
        <w:rPr>
          <w:lang w:val="en-US"/>
        </w:rPr>
        <w:t xml:space="preserve"> control part is encoded via Manchester coding and protected with independent CRC bits, separately from the </w:t>
      </w:r>
      <w:r>
        <w:rPr>
          <w:lang w:val="en-US"/>
        </w:rPr>
        <w:t>D2R</w:t>
      </w:r>
      <w:r w:rsidRPr="00485340">
        <w:rPr>
          <w:lang w:val="en-US"/>
        </w:rPr>
        <w:t xml:space="preserve"> data part.</w:t>
      </w:r>
    </w:p>
    <w:p w14:paraId="1EB0766B" w14:textId="77777777" w:rsidR="00573028" w:rsidRPr="00A53B91" w:rsidRDefault="00696EE0" w:rsidP="00696EE0">
      <w:pPr>
        <w:pStyle w:val="BodyText"/>
        <w:numPr>
          <w:ilvl w:val="0"/>
          <w:numId w:val="53"/>
        </w:numPr>
        <w:rPr>
          <w:lang w:val="en-US"/>
        </w:rPr>
      </w:pPr>
      <w:r>
        <w:rPr>
          <w:lang w:val="en-US"/>
        </w:rPr>
        <w:t>D</w:t>
      </w:r>
      <w:r w:rsidRPr="000E1570">
        <w:rPr>
          <w:lang w:val="en-US"/>
        </w:rPr>
        <w:t xml:space="preserve">ata </w:t>
      </w:r>
      <w:r>
        <w:rPr>
          <w:lang w:val="en-US"/>
        </w:rPr>
        <w:t xml:space="preserve">part </w:t>
      </w:r>
      <w:r w:rsidRPr="000E1570">
        <w:rPr>
          <w:lang w:val="en-US"/>
        </w:rPr>
        <w:t xml:space="preserve">is used to transmit </w:t>
      </w:r>
      <w:r>
        <w:rPr>
          <w:lang w:val="en-US"/>
        </w:rPr>
        <w:t>D</w:t>
      </w:r>
      <w:r w:rsidR="008841B8">
        <w:rPr>
          <w:lang w:val="en-US"/>
        </w:rPr>
        <w:t>2R</w:t>
      </w:r>
      <w:r>
        <w:rPr>
          <w:lang w:val="en-US"/>
        </w:rPr>
        <w:t xml:space="preserve"> </w:t>
      </w:r>
      <w:r w:rsidRPr="000E1570">
        <w:rPr>
          <w:lang w:val="en-US"/>
        </w:rPr>
        <w:t>data</w:t>
      </w:r>
      <w:r w:rsidR="008841B8">
        <w:rPr>
          <w:lang w:val="en-US"/>
        </w:rPr>
        <w:t xml:space="preserve"> </w:t>
      </w:r>
      <w:r>
        <w:rPr>
          <w:lang w:val="en-US"/>
        </w:rPr>
        <w:t>for D2R</w:t>
      </w:r>
      <w:r w:rsidR="008841B8">
        <w:rPr>
          <w:lang w:val="en-US"/>
        </w:rPr>
        <w:t xml:space="preserve"> </w:t>
      </w:r>
      <w:r>
        <w:rPr>
          <w:lang w:val="en-US"/>
        </w:rPr>
        <w:t>transmission</w:t>
      </w:r>
      <w:r w:rsidRPr="000E1570">
        <w:rPr>
          <w:lang w:val="en-US"/>
        </w:rPr>
        <w:t>.</w:t>
      </w:r>
      <w:r>
        <w:rPr>
          <w:color w:val="000000" w:themeColor="text1"/>
          <w:lang w:val="en-US" w:eastAsia="zh-CN"/>
        </w:rPr>
        <w:t xml:space="preserve"> The payload can have a variable size to adapt the D</w:t>
      </w:r>
      <w:r w:rsidR="008841B8">
        <w:rPr>
          <w:color w:val="000000" w:themeColor="text1"/>
          <w:lang w:val="en-US" w:eastAsia="zh-CN"/>
        </w:rPr>
        <w:t>2R</w:t>
      </w:r>
      <w:r>
        <w:rPr>
          <w:color w:val="000000" w:themeColor="text1"/>
          <w:lang w:val="en-US" w:eastAsia="zh-CN"/>
        </w:rPr>
        <w:t xml:space="preserve"> data</w:t>
      </w:r>
      <w:r w:rsidR="008841B8">
        <w:rPr>
          <w:color w:val="000000" w:themeColor="text1"/>
          <w:lang w:val="en-US" w:eastAsia="zh-CN"/>
        </w:rPr>
        <w:t xml:space="preserve"> </w:t>
      </w:r>
      <w:r>
        <w:rPr>
          <w:color w:val="000000" w:themeColor="text1"/>
          <w:lang w:val="en-US" w:eastAsia="zh-CN"/>
        </w:rPr>
        <w:t xml:space="preserve">information bits </w:t>
      </w:r>
      <w:proofErr w:type="gramStart"/>
      <w:r>
        <w:rPr>
          <w:color w:val="000000" w:themeColor="text1"/>
          <w:lang w:val="en-US" w:eastAsia="zh-CN"/>
        </w:rPr>
        <w:t>so as to</w:t>
      </w:r>
      <w:proofErr w:type="gramEnd"/>
      <w:r>
        <w:rPr>
          <w:color w:val="000000" w:themeColor="text1"/>
          <w:lang w:val="en-US" w:eastAsia="zh-CN"/>
        </w:rPr>
        <w:t xml:space="preserve"> simplify the channel structure.</w:t>
      </w:r>
      <w:r w:rsidR="008A2EF9">
        <w:rPr>
          <w:color w:val="000000" w:themeColor="text1"/>
          <w:lang w:val="en-US" w:eastAsia="zh-CN"/>
        </w:rPr>
        <w:t xml:space="preserve"> </w:t>
      </w:r>
    </w:p>
    <w:p w14:paraId="03ECF783" w14:textId="1033F0AC" w:rsidR="00573028" w:rsidRPr="007F0EC8" w:rsidRDefault="00573028" w:rsidP="00573028">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Pr>
          <w:rFonts w:hint="eastAsia"/>
          <w:lang w:eastAsia="zh-CN"/>
        </w:rPr>
        <w:t>in</w:t>
      </w:r>
      <w:r>
        <w:rPr>
          <w:lang w:eastAsia="ja-JP"/>
        </w:rPr>
        <w:t xml:space="preserve">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D2R transmission</w:t>
      </w:r>
      <w:r>
        <w:rPr>
          <w:lang w:eastAsia="ja-JP"/>
        </w:rPr>
        <w:t xml:space="preserve"> </w:t>
      </w:r>
      <w:r>
        <w:rPr>
          <w:lang w:val="en-US" w:eastAsia="ja-JP"/>
        </w:rPr>
        <w:t>can be generated based on the device ID</w:t>
      </w:r>
      <w:r>
        <w:rPr>
          <w:lang w:eastAsia="ja-JP"/>
        </w:rPr>
        <w:t>.</w:t>
      </w:r>
    </w:p>
    <w:p w14:paraId="49668810" w14:textId="09031AC5" w:rsidR="00C95E43" w:rsidRPr="00AB556D" w:rsidRDefault="00573028" w:rsidP="00C95E43">
      <w:pPr>
        <w:pStyle w:val="BodyText"/>
        <w:numPr>
          <w:ilvl w:val="0"/>
          <w:numId w:val="53"/>
        </w:numPr>
        <w:rPr>
          <w:lang w:val="en-US"/>
        </w:rPr>
      </w:pPr>
      <w:proofErr w:type="spellStart"/>
      <w:r w:rsidRPr="00C95E43">
        <w:rPr>
          <w:color w:val="000000" w:themeColor="text1"/>
          <w:lang w:val="en-US" w:eastAsia="zh-CN"/>
        </w:rPr>
        <w:t>Midamble</w:t>
      </w:r>
      <w:proofErr w:type="spellEnd"/>
      <w:r w:rsidRPr="00C95E43">
        <w:rPr>
          <w:color w:val="000000" w:themeColor="text1"/>
          <w:lang w:val="en-US" w:eastAsia="zh-CN"/>
        </w:rPr>
        <w:t xml:space="preserve"> is transmitted in the middle of the data part of the </w:t>
      </w:r>
      <w:r w:rsidRPr="00C95E43">
        <w:rPr>
          <w:lang w:val="en-US" w:eastAsia="ja-JP"/>
        </w:rPr>
        <w:t>D2R</w:t>
      </w:r>
      <w:r w:rsidRPr="00C95E43">
        <w:rPr>
          <w:color w:val="000000" w:themeColor="text1"/>
          <w:lang w:val="en-US" w:eastAsia="zh-CN"/>
        </w:rPr>
        <w:t xml:space="preserve"> transmission for </w:t>
      </w:r>
      <w:r w:rsidRPr="00C95E43">
        <w:rPr>
          <w:rFonts w:hint="eastAsia"/>
          <w:color w:val="000000" w:themeColor="text1"/>
          <w:lang w:val="en-US" w:eastAsia="zh-CN"/>
        </w:rPr>
        <w:t>t</w:t>
      </w:r>
      <w:r w:rsidRPr="00C95E43">
        <w:rPr>
          <w:color w:val="000000" w:themeColor="text1"/>
          <w:lang w:val="en-US" w:eastAsia="zh-CN"/>
        </w:rPr>
        <w:t xml:space="preserve">he reader to further </w:t>
      </w:r>
      <w:r w:rsidR="00C95E43" w:rsidRPr="00C95E43">
        <w:rPr>
          <w:color w:val="000000" w:themeColor="text1"/>
          <w:lang w:val="en-US" w:eastAsia="zh-CN"/>
        </w:rPr>
        <w:t xml:space="preserve">perform timing/frequency </w:t>
      </w:r>
      <w:r w:rsidRPr="00C95E43">
        <w:rPr>
          <w:color w:val="000000" w:themeColor="text1"/>
          <w:lang w:val="en-US" w:eastAsia="zh-CN"/>
        </w:rPr>
        <w:t>track</w:t>
      </w:r>
      <w:r w:rsidR="00C95E43" w:rsidRPr="00C95E43">
        <w:rPr>
          <w:color w:val="000000" w:themeColor="text1"/>
          <w:lang w:val="en-US" w:eastAsia="zh-CN"/>
        </w:rPr>
        <w:t>ing or channel estimation for</w:t>
      </w:r>
      <w:r w:rsidRPr="00C95E43">
        <w:rPr>
          <w:color w:val="000000" w:themeColor="text1"/>
          <w:lang w:val="en-US" w:eastAsia="zh-CN"/>
        </w:rPr>
        <w:t xml:space="preserve"> the </w:t>
      </w:r>
      <w:r w:rsidR="00C95E43" w:rsidRPr="00C95E43">
        <w:rPr>
          <w:lang w:val="en-US" w:eastAsia="ja-JP"/>
        </w:rPr>
        <w:t xml:space="preserve">associated PDRCH </w:t>
      </w:r>
      <w:r w:rsidRPr="00C95E43">
        <w:rPr>
          <w:color w:val="000000" w:themeColor="text1"/>
          <w:lang w:val="en-US" w:eastAsia="zh-CN"/>
        </w:rPr>
        <w:t xml:space="preserve">transmission </w:t>
      </w:r>
      <w:r w:rsidR="00C95E43" w:rsidRPr="00C95E43">
        <w:rPr>
          <w:color w:val="000000" w:themeColor="text1"/>
          <w:lang w:val="en-US" w:eastAsia="zh-CN"/>
        </w:rPr>
        <w:t>from</w:t>
      </w:r>
      <w:r w:rsidRPr="00C95E43">
        <w:rPr>
          <w:color w:val="000000" w:themeColor="text1"/>
          <w:lang w:val="en-US" w:eastAsia="zh-CN"/>
        </w:rPr>
        <w:t xml:space="preserve"> the device. </w:t>
      </w:r>
      <w:r w:rsidR="002B25A8">
        <w:rPr>
          <w:lang w:val="en-US"/>
        </w:rPr>
        <w:t xml:space="preserve">Channel estimation via coherent detection can improve the D2R coverage which is quite important for D2R transmission as coverage may be a bottleneck for Ambient IoT due to backscattering-based transmission and </w:t>
      </w:r>
      <w:r w:rsidR="00745F7F">
        <w:rPr>
          <w:lang w:val="en-US"/>
        </w:rPr>
        <w:t>ultra-</w:t>
      </w:r>
      <w:r w:rsidR="002B25A8">
        <w:rPr>
          <w:lang w:val="en-US"/>
        </w:rPr>
        <w:t xml:space="preserve">low power consumption. </w:t>
      </w:r>
      <w:r w:rsidR="00C95E43" w:rsidRPr="00C95E43">
        <w:rPr>
          <w:color w:val="000000" w:themeColor="text1"/>
          <w:lang w:val="en-US" w:eastAsia="zh-CN"/>
        </w:rPr>
        <w:t xml:space="preserve">Considering the preamble can provide same function of timing/frequency tracking or channel estimation, it is natural that </w:t>
      </w:r>
      <w:proofErr w:type="spellStart"/>
      <w:r w:rsidR="00C95E43" w:rsidRPr="00C95E43">
        <w:rPr>
          <w:color w:val="000000" w:themeColor="text1"/>
          <w:lang w:val="en-US" w:eastAsia="zh-CN"/>
        </w:rPr>
        <w:t>midamble</w:t>
      </w:r>
      <w:proofErr w:type="spellEnd"/>
      <w:r w:rsidR="00C95E43" w:rsidRPr="00C95E43">
        <w:rPr>
          <w:color w:val="000000" w:themeColor="text1"/>
          <w:lang w:val="en-US" w:eastAsia="zh-CN"/>
        </w:rPr>
        <w:t xml:space="preserve"> is not needed in case of a short message from device to reader. </w:t>
      </w:r>
      <w:proofErr w:type="spellStart"/>
      <w:r w:rsidR="00C95E43" w:rsidRPr="00C95E43">
        <w:rPr>
          <w:rFonts w:hint="eastAsia"/>
          <w:color w:val="000000" w:themeColor="text1"/>
          <w:lang w:val="en-US" w:eastAsia="zh-CN"/>
        </w:rPr>
        <w:t>Mi</w:t>
      </w:r>
      <w:r w:rsidR="00C95E43" w:rsidRPr="00C95E43">
        <w:rPr>
          <w:color w:val="000000" w:themeColor="text1"/>
          <w:lang w:val="en-US" w:eastAsia="zh-CN"/>
        </w:rPr>
        <w:t>d</w:t>
      </w:r>
      <w:r w:rsidR="00C95E43" w:rsidRPr="00C95E43">
        <w:rPr>
          <w:rFonts w:hint="eastAsia"/>
          <w:color w:val="000000" w:themeColor="text1"/>
          <w:lang w:val="en-US" w:eastAsia="zh-CN"/>
        </w:rPr>
        <w:t>amble</w:t>
      </w:r>
      <w:proofErr w:type="spellEnd"/>
      <w:r w:rsidR="00C95E43" w:rsidRPr="00C95E43">
        <w:rPr>
          <w:color w:val="000000" w:themeColor="text1"/>
          <w:lang w:val="en-US" w:eastAsia="zh-CN"/>
        </w:rPr>
        <w:t xml:space="preserve"> </w:t>
      </w:r>
      <w:r w:rsidR="00745F7F">
        <w:rPr>
          <w:color w:val="000000" w:themeColor="text1"/>
          <w:lang w:val="en-US" w:eastAsia="zh-CN"/>
        </w:rPr>
        <w:t>can be</w:t>
      </w:r>
      <w:r w:rsidRPr="00C95E43">
        <w:rPr>
          <w:color w:val="000000" w:themeColor="text1"/>
          <w:lang w:val="en-US" w:eastAsia="zh-CN"/>
        </w:rPr>
        <w:t xml:space="preserve"> used </w:t>
      </w:r>
      <w:r w:rsidR="00C95E43" w:rsidRPr="00C95E43">
        <w:rPr>
          <w:color w:val="000000" w:themeColor="text1"/>
          <w:lang w:val="en-US" w:eastAsia="zh-CN"/>
        </w:rPr>
        <w:t>for large</w:t>
      </w:r>
      <w:r w:rsidRPr="00C95E43">
        <w:rPr>
          <w:color w:val="000000" w:themeColor="text1"/>
          <w:lang w:val="en-US" w:eastAsia="zh-CN"/>
        </w:rPr>
        <w:t xml:space="preserve"> message size </w:t>
      </w:r>
      <w:r w:rsidR="00C95E43" w:rsidRPr="00C95E43">
        <w:rPr>
          <w:color w:val="000000" w:themeColor="text1"/>
          <w:lang w:val="en-US" w:eastAsia="zh-CN"/>
        </w:rPr>
        <w:t>with</w:t>
      </w:r>
      <w:r w:rsidRPr="00C95E43">
        <w:rPr>
          <w:color w:val="000000" w:themeColor="text1"/>
          <w:lang w:val="en-US" w:eastAsia="zh-CN"/>
        </w:rPr>
        <w:t xml:space="preserve"> relatively long duration</w:t>
      </w:r>
      <w:r w:rsidR="00C95E43" w:rsidRPr="00C95E43">
        <w:rPr>
          <w:color w:val="000000" w:themeColor="text1"/>
          <w:lang w:val="en-US" w:eastAsia="zh-CN"/>
        </w:rPr>
        <w:t xml:space="preserve"> for D2R transmission so</w:t>
      </w:r>
      <w:r w:rsidRPr="00C95E43">
        <w:rPr>
          <w:color w:val="000000" w:themeColor="text1"/>
          <w:lang w:val="en-US" w:eastAsia="zh-CN"/>
        </w:rPr>
        <w:t xml:space="preserve"> that a </w:t>
      </w:r>
      <w:proofErr w:type="spellStart"/>
      <w:r w:rsidRPr="00C95E43">
        <w:rPr>
          <w:color w:val="000000" w:themeColor="text1"/>
          <w:lang w:val="en-US" w:eastAsia="zh-CN"/>
        </w:rPr>
        <w:t>midamble</w:t>
      </w:r>
      <w:proofErr w:type="spellEnd"/>
      <w:r w:rsidRPr="00C95E43">
        <w:rPr>
          <w:color w:val="000000" w:themeColor="text1"/>
          <w:lang w:val="en-US" w:eastAsia="zh-CN"/>
        </w:rPr>
        <w:t xml:space="preserve"> is necessary within the transmission duration for the </w:t>
      </w:r>
      <w:r w:rsidR="00C95E43" w:rsidRPr="00C95E43">
        <w:rPr>
          <w:color w:val="000000" w:themeColor="text1"/>
          <w:lang w:val="en-US" w:eastAsia="zh-CN"/>
        </w:rPr>
        <w:t>reader</w:t>
      </w:r>
      <w:r w:rsidRPr="00C95E43">
        <w:rPr>
          <w:color w:val="000000" w:themeColor="text1"/>
          <w:lang w:val="en-US" w:eastAsia="zh-CN"/>
        </w:rPr>
        <w:t xml:space="preserve"> to further refin</w:t>
      </w:r>
      <w:r w:rsidR="00C95E43" w:rsidRPr="00C95E43">
        <w:rPr>
          <w:color w:val="000000" w:themeColor="text1"/>
          <w:lang w:val="en-US" w:eastAsia="zh-CN"/>
        </w:rPr>
        <w:t>e</w:t>
      </w:r>
      <w:r w:rsidRPr="00C95E43">
        <w:rPr>
          <w:color w:val="000000" w:themeColor="text1"/>
          <w:lang w:val="en-US" w:eastAsia="zh-CN"/>
        </w:rPr>
        <w:t xml:space="preserve"> the synchronization timing. </w:t>
      </w:r>
      <w:r w:rsidR="00C95E43" w:rsidRPr="00C95E43">
        <w:rPr>
          <w:color w:val="000000" w:themeColor="text1"/>
          <w:lang w:val="en-US" w:eastAsia="zh-CN"/>
        </w:rPr>
        <w:t xml:space="preserve">However, </w:t>
      </w:r>
      <w:bookmarkStart w:id="7" w:name="_Hlk165991678"/>
      <w:r w:rsidR="00C95E43" w:rsidRPr="00C95E43">
        <w:rPr>
          <w:color w:val="000000" w:themeColor="text1"/>
          <w:lang w:val="en-US" w:eastAsia="zh-CN"/>
        </w:rPr>
        <w:t>the possible message size is up to the discussion outcome of RAN2</w:t>
      </w:r>
      <w:bookmarkEnd w:id="7"/>
      <w:r w:rsidR="00C95E43" w:rsidRPr="00C95E43">
        <w:rPr>
          <w:color w:val="000000" w:themeColor="text1"/>
          <w:lang w:val="en-US" w:eastAsia="zh-CN"/>
        </w:rPr>
        <w:t>.</w:t>
      </w:r>
    </w:p>
    <w:p w14:paraId="2E089EBC" w14:textId="52921E0E" w:rsidR="00BC6AF1" w:rsidRPr="00BC6AF1" w:rsidRDefault="00F42166" w:rsidP="00AB556D">
      <w:pPr>
        <w:pStyle w:val="BodyText"/>
        <w:numPr>
          <w:ilvl w:val="1"/>
          <w:numId w:val="53"/>
        </w:numPr>
        <w:rPr>
          <w:color w:val="000000" w:themeColor="text1"/>
          <w:lang w:val="en-US" w:eastAsia="zh-CN"/>
        </w:rPr>
      </w:pPr>
      <w:r>
        <w:rPr>
          <w:color w:val="000000" w:themeColor="text1"/>
          <w:lang w:val="en-US" w:eastAsia="zh-CN"/>
        </w:rPr>
        <w:t xml:space="preserve">Whether to apply </w:t>
      </w:r>
      <w:proofErr w:type="spellStart"/>
      <w:r>
        <w:rPr>
          <w:color w:val="000000" w:themeColor="text1"/>
          <w:lang w:val="en-US" w:eastAsia="zh-CN"/>
        </w:rPr>
        <w:t>midamble</w:t>
      </w:r>
      <w:proofErr w:type="spellEnd"/>
      <w:r>
        <w:rPr>
          <w:color w:val="000000" w:themeColor="text1"/>
          <w:lang w:val="en-US" w:eastAsia="zh-CN"/>
        </w:rPr>
        <w:t xml:space="preserve"> in D2R transmission can be determined in different ways. In case the determination is made by reader transmitting R2D triggering the D2R transmission, the reader needs to indicate the device to insert </w:t>
      </w:r>
      <w:proofErr w:type="spellStart"/>
      <w:r>
        <w:rPr>
          <w:color w:val="000000" w:themeColor="text1"/>
          <w:lang w:val="en-US" w:eastAsia="zh-CN"/>
        </w:rPr>
        <w:t>midamble</w:t>
      </w:r>
      <w:proofErr w:type="spellEnd"/>
      <w:r>
        <w:rPr>
          <w:color w:val="000000" w:themeColor="text1"/>
          <w:lang w:val="en-US" w:eastAsia="zh-CN"/>
        </w:rPr>
        <w:t xml:space="preserve"> into the D2R transmission.</w:t>
      </w:r>
      <w:r w:rsidR="00BC6AF1">
        <w:rPr>
          <w:color w:val="000000" w:themeColor="text1"/>
          <w:lang w:val="en-US" w:eastAsia="zh-CN"/>
        </w:rPr>
        <w:t xml:space="preserve"> Further, the reader may indicate information facilitating device to determine how to </w:t>
      </w:r>
      <w:r w:rsidR="00E613EF">
        <w:rPr>
          <w:color w:val="000000" w:themeColor="text1"/>
          <w:lang w:val="en-US" w:eastAsia="zh-CN"/>
        </w:rPr>
        <w:t xml:space="preserve">insert </w:t>
      </w:r>
      <w:proofErr w:type="spellStart"/>
      <w:r w:rsidR="00BC6AF1">
        <w:rPr>
          <w:color w:val="000000" w:themeColor="text1"/>
          <w:lang w:val="en-US" w:eastAsia="zh-CN"/>
        </w:rPr>
        <w:t>midamble</w:t>
      </w:r>
      <w:proofErr w:type="spellEnd"/>
      <w:r w:rsidR="00BC6AF1">
        <w:rPr>
          <w:color w:val="000000" w:themeColor="text1"/>
          <w:lang w:val="en-US" w:eastAsia="zh-CN"/>
        </w:rPr>
        <w:t xml:space="preserve"> </w:t>
      </w:r>
      <w:r w:rsidR="00E613EF">
        <w:rPr>
          <w:color w:val="000000" w:themeColor="text1"/>
          <w:lang w:val="en-US" w:eastAsia="zh-CN"/>
        </w:rPr>
        <w:t>into</w:t>
      </w:r>
      <w:r w:rsidR="00BC6AF1">
        <w:rPr>
          <w:color w:val="000000" w:themeColor="text1"/>
          <w:lang w:val="en-US" w:eastAsia="zh-CN"/>
        </w:rPr>
        <w:t xml:space="preserve"> D2R transmission, including the placement</w:t>
      </w:r>
      <w:r w:rsidR="00E613EF">
        <w:rPr>
          <w:color w:val="000000" w:themeColor="text1"/>
          <w:lang w:val="en-US" w:eastAsia="zh-CN"/>
        </w:rPr>
        <w:t>,</w:t>
      </w:r>
      <w:r w:rsidR="00BC6AF1">
        <w:rPr>
          <w:color w:val="000000" w:themeColor="text1"/>
          <w:lang w:val="en-US" w:eastAsia="zh-CN"/>
        </w:rPr>
        <w:t xml:space="preserve"> the number</w:t>
      </w:r>
      <w:r w:rsidR="00E613EF">
        <w:rPr>
          <w:color w:val="000000" w:themeColor="text1"/>
          <w:lang w:val="en-US" w:eastAsia="zh-CN"/>
        </w:rPr>
        <w:t>, the pattern</w:t>
      </w:r>
      <w:r w:rsidR="00BC6AF1">
        <w:rPr>
          <w:color w:val="000000" w:themeColor="text1"/>
          <w:lang w:val="en-US" w:eastAsia="zh-CN"/>
        </w:rPr>
        <w:t xml:space="preserve"> of </w:t>
      </w:r>
      <w:proofErr w:type="spellStart"/>
      <w:r w:rsidR="00BC6AF1">
        <w:rPr>
          <w:color w:val="000000" w:themeColor="text1"/>
          <w:lang w:val="en-US" w:eastAsia="zh-CN"/>
        </w:rPr>
        <w:t>midambles</w:t>
      </w:r>
      <w:proofErr w:type="spellEnd"/>
      <w:r w:rsidR="00BC6AF1">
        <w:rPr>
          <w:color w:val="000000" w:themeColor="text1"/>
          <w:lang w:val="en-US" w:eastAsia="zh-CN"/>
        </w:rPr>
        <w:t xml:space="preserve">. </w:t>
      </w:r>
      <w:proofErr w:type="spellStart"/>
      <w:r w:rsidR="00BC6AF1">
        <w:rPr>
          <w:color w:val="000000" w:themeColor="text1"/>
          <w:lang w:val="en-US" w:eastAsia="zh-CN"/>
        </w:rPr>
        <w:t>M</w:t>
      </w:r>
      <w:r w:rsidR="00BC6AF1" w:rsidRPr="00D019BC">
        <w:rPr>
          <w:color w:val="000000" w:themeColor="text1"/>
          <w:lang w:val="en-US" w:eastAsia="zh-CN"/>
        </w:rPr>
        <w:t>idamble</w:t>
      </w:r>
      <w:proofErr w:type="spellEnd"/>
      <w:r w:rsidR="00BC6AF1" w:rsidRPr="00D019BC">
        <w:rPr>
          <w:color w:val="000000" w:themeColor="text1"/>
          <w:lang w:val="en-US" w:eastAsia="zh-CN"/>
        </w:rPr>
        <w:t xml:space="preserve"> related information </w:t>
      </w:r>
      <w:r w:rsidR="00F358B7" w:rsidRPr="00D019BC">
        <w:rPr>
          <w:color w:val="000000" w:themeColor="text1"/>
          <w:lang w:val="en-US" w:eastAsia="zh-CN"/>
        </w:rPr>
        <w:t>can be indicated by the corresponding R2D channel in the D2R scheduling information</w:t>
      </w:r>
      <w:r w:rsidR="00BC6AF1" w:rsidRPr="00D019BC">
        <w:rPr>
          <w:color w:val="000000" w:themeColor="text1"/>
          <w:lang w:val="en-US" w:eastAsia="zh-CN"/>
        </w:rPr>
        <w:t>, in addition to the agreed information indicated for D2R scheduling</w:t>
      </w:r>
      <w:r w:rsidR="00BC6AF1">
        <w:rPr>
          <w:color w:val="000000" w:themeColor="text1"/>
          <w:lang w:val="en-US" w:eastAsia="zh-CN"/>
        </w:rPr>
        <w:t>.</w:t>
      </w:r>
    </w:p>
    <w:p w14:paraId="49A50E26" w14:textId="09F59959" w:rsidR="00F42166" w:rsidRPr="00F42166" w:rsidRDefault="00F42166" w:rsidP="00AB556D">
      <w:pPr>
        <w:pStyle w:val="BodyText"/>
        <w:numPr>
          <w:ilvl w:val="1"/>
          <w:numId w:val="53"/>
        </w:numPr>
        <w:rPr>
          <w:lang w:val="en-US"/>
        </w:rPr>
      </w:pPr>
      <w:r>
        <w:rPr>
          <w:color w:val="000000" w:themeColor="text1"/>
          <w:lang w:val="en-US" w:eastAsia="zh-CN"/>
        </w:rPr>
        <w:t>In case the determination is made by device, the criteria on whether</w:t>
      </w:r>
      <w:r w:rsidR="00214D38">
        <w:rPr>
          <w:color w:val="000000" w:themeColor="text1"/>
          <w:lang w:val="en-US" w:eastAsia="zh-CN"/>
        </w:rPr>
        <w:t>/how</w:t>
      </w:r>
      <w:r>
        <w:rPr>
          <w:color w:val="000000" w:themeColor="text1"/>
          <w:lang w:val="en-US" w:eastAsia="zh-CN"/>
        </w:rPr>
        <w:t xml:space="preserve"> to insert </w:t>
      </w:r>
      <w:proofErr w:type="spellStart"/>
      <w:r>
        <w:rPr>
          <w:color w:val="000000" w:themeColor="text1"/>
          <w:lang w:val="en-US" w:eastAsia="zh-CN"/>
        </w:rPr>
        <w:t>midamble</w:t>
      </w:r>
      <w:proofErr w:type="spellEnd"/>
      <w:r>
        <w:rPr>
          <w:color w:val="000000" w:themeColor="text1"/>
          <w:lang w:val="en-US" w:eastAsia="zh-CN"/>
        </w:rPr>
        <w:t xml:space="preserve"> into D2R transmission needs to be pre-defined.  </w:t>
      </w:r>
    </w:p>
    <w:p w14:paraId="68A4C808" w14:textId="74860A26" w:rsidR="00C02311" w:rsidRPr="00C02311" w:rsidRDefault="00573028" w:rsidP="00C95E43">
      <w:pPr>
        <w:pStyle w:val="BodyText"/>
        <w:numPr>
          <w:ilvl w:val="0"/>
          <w:numId w:val="53"/>
        </w:numPr>
        <w:rPr>
          <w:lang w:val="en-US"/>
        </w:rPr>
      </w:pPr>
      <w:proofErr w:type="spellStart"/>
      <w:r w:rsidRPr="00C95E43">
        <w:rPr>
          <w:color w:val="000000" w:themeColor="text1"/>
          <w:lang w:val="en-US" w:eastAsia="zh-CN"/>
        </w:rPr>
        <w:t>Postamble</w:t>
      </w:r>
      <w:proofErr w:type="spellEnd"/>
      <w:r w:rsidRPr="00C95E43">
        <w:rPr>
          <w:color w:val="000000" w:themeColor="text1"/>
          <w:lang w:val="en-US" w:eastAsia="zh-CN"/>
        </w:rPr>
        <w:t xml:space="preserve"> is </w:t>
      </w:r>
      <w:r w:rsidR="00C95E43" w:rsidRPr="00C95E43">
        <w:rPr>
          <w:color w:val="000000" w:themeColor="text1"/>
          <w:lang w:val="en-US" w:eastAsia="zh-CN"/>
        </w:rPr>
        <w:t xml:space="preserve">necessarily </w:t>
      </w:r>
      <w:r w:rsidRPr="00C95E43">
        <w:rPr>
          <w:color w:val="000000" w:themeColor="text1"/>
          <w:lang w:val="en-US" w:eastAsia="zh-CN"/>
        </w:rPr>
        <w:t xml:space="preserve">transmitted at the end of a </w:t>
      </w:r>
      <w:r w:rsidR="00C95E43" w:rsidRPr="00C95E43">
        <w:rPr>
          <w:color w:val="000000" w:themeColor="text1"/>
          <w:lang w:val="en-US" w:eastAsia="zh-CN"/>
        </w:rPr>
        <w:t>D2R transmission</w:t>
      </w:r>
      <w:r w:rsidRPr="00C95E43">
        <w:rPr>
          <w:color w:val="000000" w:themeColor="text1"/>
          <w:lang w:val="en-US" w:eastAsia="zh-CN"/>
        </w:rPr>
        <w:t xml:space="preserve"> for indicating the </w:t>
      </w:r>
      <w:r w:rsidR="00C95E43" w:rsidRPr="00C95E43">
        <w:rPr>
          <w:color w:val="000000" w:themeColor="text1"/>
          <w:lang w:val="en-US" w:eastAsia="zh-CN"/>
        </w:rPr>
        <w:t>end</w:t>
      </w:r>
      <w:r w:rsidRPr="00C95E43">
        <w:rPr>
          <w:color w:val="000000" w:themeColor="text1"/>
          <w:lang w:val="en-US" w:eastAsia="zh-CN"/>
        </w:rPr>
        <w:t xml:space="preserve"> of the </w:t>
      </w:r>
      <w:r w:rsidR="00C95E43" w:rsidRPr="00C95E43">
        <w:rPr>
          <w:color w:val="000000" w:themeColor="text1"/>
          <w:lang w:val="en-US" w:eastAsia="zh-CN"/>
        </w:rPr>
        <w:t>PDRCH</w:t>
      </w:r>
      <w:r w:rsidRPr="00C95E43">
        <w:rPr>
          <w:color w:val="000000" w:themeColor="text1"/>
          <w:lang w:val="en-US" w:eastAsia="zh-CN"/>
        </w:rPr>
        <w:t xml:space="preserve"> transmission</w:t>
      </w:r>
      <w:r w:rsidR="00C95E43" w:rsidRPr="00C95E43">
        <w:rPr>
          <w:color w:val="000000" w:themeColor="text1"/>
          <w:lang w:val="en-US" w:eastAsia="zh-CN"/>
        </w:rPr>
        <w:t xml:space="preserve"> </w:t>
      </w:r>
      <w:r w:rsidR="00C02311">
        <w:rPr>
          <w:color w:val="000000" w:themeColor="text1"/>
          <w:lang w:val="en-US" w:eastAsia="zh-CN"/>
        </w:rPr>
        <w:t xml:space="preserve">especially </w:t>
      </w:r>
      <w:r w:rsidR="00C95E43" w:rsidRPr="00C95E43">
        <w:rPr>
          <w:color w:val="000000" w:themeColor="text1"/>
          <w:lang w:val="en-US" w:eastAsia="zh-CN"/>
        </w:rPr>
        <w:t xml:space="preserve">in case of </w:t>
      </w:r>
      <w:proofErr w:type="gramStart"/>
      <w:r w:rsidR="00C95E43" w:rsidRPr="00C95E43">
        <w:rPr>
          <w:color w:val="000000" w:themeColor="text1"/>
          <w:lang w:val="en-US" w:eastAsia="zh-CN"/>
        </w:rPr>
        <w:t>contention-based</w:t>
      </w:r>
      <w:proofErr w:type="gramEnd"/>
      <w:r w:rsidR="00C95E43" w:rsidRPr="00C95E43">
        <w:rPr>
          <w:color w:val="000000" w:themeColor="text1"/>
          <w:lang w:val="en-US" w:eastAsia="zh-CN"/>
        </w:rPr>
        <w:t xml:space="preserve"> D2R transmission</w:t>
      </w:r>
      <w:r w:rsidRPr="00C95E43">
        <w:rPr>
          <w:color w:val="000000" w:themeColor="text1"/>
          <w:lang w:val="en-US" w:eastAsia="zh-CN"/>
        </w:rPr>
        <w:t xml:space="preserve">. With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payload size of the data part is not necessarily indicated to the </w:t>
      </w:r>
      <w:r w:rsidR="00C95E43" w:rsidRPr="00C95E43">
        <w:rPr>
          <w:color w:val="000000" w:themeColor="text1"/>
          <w:lang w:val="en-US" w:eastAsia="zh-CN"/>
        </w:rPr>
        <w:t>reader</w:t>
      </w:r>
      <w:r w:rsidRPr="00C95E43">
        <w:rPr>
          <w:color w:val="000000" w:themeColor="text1"/>
          <w:lang w:val="en-US" w:eastAsia="zh-CN"/>
        </w:rPr>
        <w:t xml:space="preserve">. Upon detection of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w:t>
      </w:r>
      <w:r w:rsidR="00C95E43" w:rsidRPr="00C95E43">
        <w:rPr>
          <w:color w:val="000000" w:themeColor="text1"/>
          <w:lang w:val="en-US" w:eastAsia="zh-CN"/>
        </w:rPr>
        <w:t>reader</w:t>
      </w:r>
      <w:r w:rsidRPr="00C95E43">
        <w:rPr>
          <w:color w:val="000000" w:themeColor="text1"/>
          <w:lang w:val="en-US" w:eastAsia="zh-CN"/>
        </w:rPr>
        <w:t xml:space="preserve"> can know the end of the current burst. </w:t>
      </w:r>
      <w:r w:rsidR="002B25A8">
        <w:rPr>
          <w:lang w:val="en-US"/>
        </w:rPr>
        <w:t xml:space="preserve">The main benefit of this implicit indication based on </w:t>
      </w:r>
      <w:proofErr w:type="spellStart"/>
      <w:r w:rsidR="002B25A8">
        <w:rPr>
          <w:lang w:val="en-US"/>
        </w:rPr>
        <w:t>postamble</w:t>
      </w:r>
      <w:proofErr w:type="spellEnd"/>
      <w:r w:rsidR="002B25A8">
        <w:rPr>
          <w:lang w:val="en-US"/>
        </w:rPr>
        <w:t xml:space="preserve"> is to save the bit overhead for indicating TBS in the control part for the associated D2R transmission. Although </w:t>
      </w:r>
      <w:r w:rsidR="002B25A8" w:rsidRPr="00C95E43">
        <w:rPr>
          <w:color w:val="000000" w:themeColor="text1"/>
          <w:lang w:val="en-US" w:eastAsia="zh-CN"/>
        </w:rPr>
        <w:t>the possible message size is up to the discussion outcome of RAN2</w:t>
      </w:r>
      <w:r w:rsidR="002B25A8">
        <w:rPr>
          <w:color w:val="000000" w:themeColor="text1"/>
          <w:lang w:val="en-US" w:eastAsia="zh-CN"/>
        </w:rPr>
        <w:t xml:space="preserve">, about 4 or 5 bits for indicating TBS for D2R transmission </w:t>
      </w:r>
      <w:r w:rsidR="00745F7F">
        <w:rPr>
          <w:color w:val="000000" w:themeColor="text1"/>
          <w:lang w:val="en-US" w:eastAsia="zh-CN"/>
        </w:rPr>
        <w:t>can be</w:t>
      </w:r>
      <w:r w:rsidR="002B25A8">
        <w:rPr>
          <w:color w:val="000000" w:themeColor="text1"/>
          <w:lang w:val="en-US" w:eastAsia="zh-CN"/>
        </w:rPr>
        <w:t xml:space="preserve"> saved by </w:t>
      </w:r>
      <w:proofErr w:type="spellStart"/>
      <w:r w:rsidR="002B25A8">
        <w:rPr>
          <w:color w:val="000000" w:themeColor="text1"/>
          <w:lang w:val="en-US" w:eastAsia="zh-CN"/>
        </w:rPr>
        <w:t>postamble</w:t>
      </w:r>
      <w:proofErr w:type="spellEnd"/>
      <w:r w:rsidR="002B25A8">
        <w:rPr>
          <w:color w:val="000000" w:themeColor="text1"/>
          <w:lang w:val="en-US" w:eastAsia="zh-CN"/>
        </w:rPr>
        <w:t>.</w:t>
      </w:r>
    </w:p>
    <w:p w14:paraId="00C3E801" w14:textId="0094D465" w:rsidR="00573028" w:rsidRPr="00C95E43" w:rsidRDefault="00C95E43" w:rsidP="00C02311">
      <w:pPr>
        <w:pStyle w:val="BodyText"/>
        <w:numPr>
          <w:ilvl w:val="1"/>
          <w:numId w:val="53"/>
        </w:numPr>
        <w:rPr>
          <w:lang w:val="en-US"/>
        </w:rPr>
      </w:pPr>
      <w:r w:rsidRPr="00C95E43">
        <w:rPr>
          <w:color w:val="000000" w:themeColor="text1"/>
          <w:lang w:val="en-US" w:eastAsia="zh-CN"/>
        </w:rPr>
        <w:t xml:space="preserve">On the other hand, in case of </w:t>
      </w:r>
      <w:proofErr w:type="gramStart"/>
      <w:r w:rsidRPr="00C95E43">
        <w:rPr>
          <w:color w:val="000000" w:themeColor="text1"/>
          <w:lang w:val="en-US" w:eastAsia="zh-CN"/>
        </w:rPr>
        <w:t>scheduling-based</w:t>
      </w:r>
      <w:proofErr w:type="gramEnd"/>
      <w:r w:rsidRPr="00C95E43">
        <w:rPr>
          <w:color w:val="000000" w:themeColor="text1"/>
          <w:lang w:val="en-US" w:eastAsia="zh-CN"/>
        </w:rPr>
        <w:t xml:space="preserve"> D2R transmission, the concrete payload size is indicated by the corresponding R2D transmission in the scheduling information, then a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for indicating the end of the transmission burst is not necessary for D2R transmission.</w:t>
      </w:r>
    </w:p>
    <w:p w14:paraId="60B2572D" w14:textId="2416888E" w:rsidR="00696EE0" w:rsidRDefault="00696EE0" w:rsidP="00696EE0">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3C33FAC7" w14:textId="77777777" w:rsidR="008A2EF9" w:rsidRDefault="008A2EF9" w:rsidP="00696EE0">
      <w:pPr>
        <w:pStyle w:val="BodyText"/>
      </w:pPr>
    </w:p>
    <w:p w14:paraId="34C749AB" w14:textId="2CAE77BB" w:rsidR="00696EE0" w:rsidRPr="00CE1E28" w:rsidRDefault="00696EE0" w:rsidP="00696EE0">
      <w:pPr>
        <w:pStyle w:val="BodyText"/>
      </w:pPr>
      <w:r w:rsidRPr="00CE1E28">
        <w:t>As analyzed above, we have below proposals:</w:t>
      </w:r>
    </w:p>
    <w:p w14:paraId="5C61E34F" w14:textId="3EEE07D2"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sidR="00324C9F">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008841B8"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813376">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3787D362" w14:textId="6BAB098E"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324C9F">
        <w:rPr>
          <w:rFonts w:eastAsia="+mn-ea"/>
          <w:b/>
          <w:bCs/>
          <w:i/>
          <w:iCs/>
          <w:color w:val="000000"/>
          <w:kern w:val="24"/>
          <w:u w:val="single"/>
          <w:lang w:val="en-US"/>
        </w:rPr>
        <w:t>8</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547CD1E5" w14:textId="0FB3DA30"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324C9F">
        <w:rPr>
          <w:rFonts w:eastAsia="+mn-ea"/>
          <w:b/>
          <w:bCs/>
          <w:i/>
          <w:iCs/>
          <w:color w:val="000000"/>
          <w:kern w:val="24"/>
          <w:u w:val="single"/>
          <w:lang w:val="en-US"/>
        </w:rPr>
        <w:t>9</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7C3EF1DF" w14:textId="6999704D" w:rsidR="0083186D" w:rsidRDefault="00E613EF" w:rsidP="00813376">
      <w:pPr>
        <w:pStyle w:val="BodyText"/>
        <w:rPr>
          <w:rFonts w:eastAsia="+mn-ea"/>
          <w:b/>
          <w:bCs/>
          <w:i/>
          <w:iCs/>
          <w:color w:val="000000"/>
          <w:kern w:val="24"/>
          <w:u w:val="single"/>
          <w:lang w:val="en-US"/>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324C9F">
        <w:rPr>
          <w:rFonts w:eastAsia="+mn-ea"/>
          <w:b/>
          <w:bCs/>
          <w:i/>
          <w:iCs/>
          <w:color w:val="000000"/>
          <w:kern w:val="24"/>
          <w:u w:val="single"/>
          <w:lang w:val="en-US"/>
        </w:rPr>
        <w:t>0</w:t>
      </w:r>
      <w:r w:rsidRPr="00A33E8C">
        <w:rPr>
          <w:rFonts w:eastAsia="+mn-ea"/>
          <w:b/>
          <w:bCs/>
          <w:i/>
          <w:iCs/>
          <w:color w:val="000000"/>
          <w:kern w:val="24"/>
          <w:u w:val="single"/>
        </w:rPr>
        <w:t>:</w:t>
      </w:r>
      <w:r>
        <w:rPr>
          <w:rFonts w:eastAsia="+mn-ea"/>
          <w:b/>
          <w:bCs/>
          <w:i/>
          <w:iCs/>
          <w:color w:val="000000"/>
          <w:kern w:val="24"/>
          <w:u w:val="single"/>
        </w:rPr>
        <w:t xml:space="preserve"> </w:t>
      </w:r>
      <w:proofErr w:type="spellStart"/>
      <w:r w:rsidRPr="00D019BC">
        <w:rPr>
          <w:rFonts w:eastAsia="+mn-ea"/>
          <w:b/>
          <w:bCs/>
          <w:i/>
          <w:iCs/>
          <w:color w:val="000000"/>
          <w:kern w:val="24"/>
          <w:u w:val="single"/>
        </w:rPr>
        <w:t>Midamble</w:t>
      </w:r>
      <w:proofErr w:type="spellEnd"/>
      <w:r w:rsidRPr="00D019BC">
        <w:rPr>
          <w:rFonts w:eastAsia="+mn-ea"/>
          <w:b/>
          <w:bCs/>
          <w:i/>
          <w:iCs/>
          <w:color w:val="000000"/>
          <w:kern w:val="24"/>
          <w:u w:val="single"/>
        </w:rPr>
        <w:t xml:space="preserve"> related information </w:t>
      </w:r>
      <w:r w:rsidR="00F358B7">
        <w:rPr>
          <w:rFonts w:eastAsia="+mn-ea"/>
          <w:b/>
          <w:bCs/>
          <w:i/>
          <w:iCs/>
          <w:color w:val="000000"/>
          <w:kern w:val="24"/>
          <w:u w:val="single"/>
          <w:lang w:val="en-US"/>
        </w:rPr>
        <w:t>can be indicated</w:t>
      </w:r>
      <w:r w:rsidR="0083186D">
        <w:rPr>
          <w:rFonts w:eastAsia="+mn-ea"/>
          <w:b/>
          <w:bCs/>
          <w:i/>
          <w:iCs/>
          <w:color w:val="000000"/>
          <w:kern w:val="24"/>
          <w:u w:val="single"/>
          <w:lang w:val="en-US"/>
        </w:rPr>
        <w:t>:</w:t>
      </w:r>
    </w:p>
    <w:p w14:paraId="3BD6DFD0" w14:textId="3D695B5B" w:rsidR="00E613EF" w:rsidRDefault="0083186D" w:rsidP="0083186D">
      <w:pPr>
        <w:pStyle w:val="BodyText"/>
        <w:numPr>
          <w:ilvl w:val="0"/>
          <w:numId w:val="80"/>
        </w:numPr>
        <w:rPr>
          <w:rFonts w:eastAsia="+mn-ea"/>
          <w:b/>
          <w:bCs/>
          <w:i/>
          <w:iCs/>
          <w:color w:val="000000"/>
          <w:kern w:val="24"/>
          <w:u w:val="single"/>
        </w:rPr>
      </w:pPr>
      <w:r>
        <w:rPr>
          <w:rFonts w:eastAsia="+mn-ea"/>
          <w:b/>
          <w:bCs/>
          <w:i/>
          <w:iCs/>
          <w:color w:val="000000"/>
          <w:kern w:val="24"/>
          <w:u w:val="single"/>
          <w:lang w:val="en-US"/>
        </w:rPr>
        <w:t xml:space="preserve">Option 1. by </w:t>
      </w:r>
      <w:r w:rsidR="00F358B7">
        <w:rPr>
          <w:rFonts w:eastAsia="+mn-ea"/>
          <w:b/>
          <w:bCs/>
          <w:i/>
          <w:iCs/>
          <w:color w:val="000000"/>
          <w:kern w:val="24"/>
          <w:u w:val="single"/>
          <w:lang w:val="en-US"/>
        </w:rPr>
        <w:t>the corresponding R2D channel in the D2R scheduling information</w:t>
      </w:r>
      <w:r w:rsidR="00E613EF" w:rsidRPr="00D019BC">
        <w:rPr>
          <w:rFonts w:eastAsia="+mn-ea"/>
          <w:b/>
          <w:bCs/>
          <w:i/>
          <w:iCs/>
          <w:color w:val="000000"/>
          <w:kern w:val="24"/>
          <w:u w:val="single"/>
        </w:rPr>
        <w:t>, in addition to the agreed information indicated for D2R scheduling.</w:t>
      </w:r>
    </w:p>
    <w:p w14:paraId="51C264E8" w14:textId="3B4D96C3" w:rsidR="0083186D" w:rsidRPr="00D019BC" w:rsidRDefault="0083186D" w:rsidP="00D019BC">
      <w:pPr>
        <w:pStyle w:val="BodyText"/>
        <w:numPr>
          <w:ilvl w:val="0"/>
          <w:numId w:val="80"/>
        </w:numPr>
        <w:rPr>
          <w:rFonts w:eastAsia="+mn-ea"/>
          <w:b/>
          <w:bCs/>
          <w:i/>
          <w:iCs/>
          <w:color w:val="000000"/>
          <w:kern w:val="24"/>
          <w:u w:val="single"/>
          <w:lang w:val="en-US"/>
        </w:rPr>
      </w:pPr>
      <w:r>
        <w:rPr>
          <w:rFonts w:eastAsia="+mn-ea"/>
          <w:b/>
          <w:bCs/>
          <w:i/>
          <w:iCs/>
          <w:color w:val="000000"/>
          <w:kern w:val="24"/>
          <w:u w:val="single"/>
          <w:lang w:val="en-US"/>
        </w:rPr>
        <w:t>Option 2. in a</w:t>
      </w:r>
      <w:r w:rsidRPr="00D019BC">
        <w:rPr>
          <w:rFonts w:eastAsia="+mn-ea"/>
          <w:b/>
          <w:bCs/>
          <w:i/>
          <w:iCs/>
          <w:color w:val="000000"/>
          <w:kern w:val="24"/>
          <w:u w:val="single"/>
          <w:lang w:val="en-US"/>
        </w:rPr>
        <w:t xml:space="preserve"> pre-defined</w:t>
      </w:r>
      <w:r>
        <w:rPr>
          <w:rFonts w:eastAsia="+mn-ea"/>
          <w:b/>
          <w:bCs/>
          <w:i/>
          <w:iCs/>
          <w:color w:val="000000"/>
          <w:kern w:val="24"/>
          <w:u w:val="single"/>
          <w:lang w:val="en-US"/>
        </w:rPr>
        <w:t xml:space="preserve"> way.</w:t>
      </w:r>
    </w:p>
    <w:p w14:paraId="17A8738E" w14:textId="2AED9834" w:rsidR="00813376" w:rsidRDefault="00813376"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E3636">
        <w:rPr>
          <w:rFonts w:eastAsia="+mn-ea"/>
          <w:b/>
          <w:bCs/>
          <w:i/>
          <w:iCs/>
          <w:color w:val="000000"/>
          <w:kern w:val="24"/>
          <w:u w:val="single"/>
          <w:lang w:val="en-US"/>
        </w:rPr>
        <w:t>1</w:t>
      </w:r>
      <w:r w:rsidR="00324C9F">
        <w:rPr>
          <w:rFonts w:eastAsia="+mn-ea"/>
          <w:b/>
          <w:bCs/>
          <w:i/>
          <w:iCs/>
          <w:color w:val="000000"/>
          <w:kern w:val="24"/>
          <w:u w:val="single"/>
          <w:lang w:val="en-US"/>
        </w:rPr>
        <w:t>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325A44C3" w14:textId="041EA4A5"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E3636">
        <w:rPr>
          <w:rFonts w:eastAsia="+mn-ea"/>
          <w:b/>
          <w:bCs/>
          <w:i/>
          <w:iCs/>
          <w:color w:val="000000"/>
          <w:kern w:val="24"/>
          <w:u w:val="single"/>
          <w:lang w:val="en-US"/>
        </w:rPr>
        <w:t>1</w:t>
      </w:r>
      <w:r w:rsidR="00324C9F">
        <w:rPr>
          <w:rFonts w:eastAsia="+mn-ea"/>
          <w:b/>
          <w:bCs/>
          <w:i/>
          <w:iCs/>
          <w:color w:val="000000"/>
          <w:kern w:val="24"/>
          <w:u w:val="single"/>
          <w:lang w:val="en-US"/>
        </w:rPr>
        <w:t>2</w:t>
      </w:r>
      <w:r w:rsidRPr="00A33E8C">
        <w:rPr>
          <w:rFonts w:eastAsia="+mn-ea"/>
          <w:b/>
          <w:bCs/>
          <w:i/>
          <w:iCs/>
          <w:color w:val="000000"/>
          <w:kern w:val="24"/>
          <w:u w:val="single"/>
        </w:rPr>
        <w:t xml:space="preserve">: </w:t>
      </w:r>
      <w:r w:rsidR="00D7366D">
        <w:rPr>
          <w:rFonts w:eastAsia="+mn-ea"/>
          <w:b/>
          <w:bCs/>
          <w:i/>
          <w:iCs/>
          <w:color w:val="000000"/>
          <w:kern w:val="24"/>
          <w:u w:val="single"/>
          <w:lang w:val="en-US"/>
        </w:rPr>
        <w:t xml:space="preserve">Payload size of a D2R channel </w:t>
      </w:r>
      <w:r w:rsidR="007E008E">
        <w:rPr>
          <w:rFonts w:eastAsia="+mn-ea"/>
          <w:b/>
          <w:bCs/>
          <w:i/>
          <w:iCs/>
          <w:color w:val="000000"/>
          <w:kern w:val="24"/>
          <w:u w:val="single"/>
          <w:lang w:val="en-US"/>
        </w:rPr>
        <w:t>can be</w:t>
      </w:r>
      <w:r w:rsidR="00D7366D">
        <w:rPr>
          <w:rFonts w:eastAsia="+mn-ea"/>
          <w:b/>
          <w:bCs/>
          <w:i/>
          <w:iCs/>
          <w:color w:val="000000"/>
          <w:kern w:val="24"/>
          <w:u w:val="single"/>
          <w:lang w:val="en-US"/>
        </w:rPr>
        <w:t xml:space="preserve"> indicated by the corresponding R2D channel in the scheduling information</w:t>
      </w:r>
      <w:r w:rsidR="00813376">
        <w:rPr>
          <w:rFonts w:eastAsia="+mn-ea"/>
          <w:b/>
          <w:bCs/>
          <w:i/>
          <w:iCs/>
          <w:color w:val="000000"/>
          <w:kern w:val="24"/>
          <w:u w:val="single"/>
          <w:lang w:val="en-US"/>
        </w:rPr>
        <w:t xml:space="preserve">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1F09CB96" w14:textId="4E1D0E7B" w:rsidR="00696EE0" w:rsidRDefault="00696EE0" w:rsidP="005A7561">
      <w:pPr>
        <w:pStyle w:val="BodyText"/>
      </w:pPr>
    </w:p>
    <w:p w14:paraId="3E0E308C" w14:textId="77777777" w:rsidR="00AB0CD6" w:rsidRDefault="009E34B9" w:rsidP="005A7561">
      <w:pPr>
        <w:pStyle w:val="BodyText"/>
        <w:keepNext/>
        <w:jc w:val="center"/>
      </w:pPr>
      <w:r>
        <w:rPr>
          <w:noProof/>
        </w:rPr>
        <w:drawing>
          <wp:inline distT="0" distB="0" distL="0" distR="0" wp14:anchorId="60E19CD9" wp14:editId="786EA1A2">
            <wp:extent cx="5248656" cy="1234440"/>
            <wp:effectExtent l="0" t="0" r="952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656" cy="1234440"/>
                    </a:xfrm>
                    <a:prstGeom prst="rect">
                      <a:avLst/>
                    </a:prstGeom>
                    <a:noFill/>
                  </pic:spPr>
                </pic:pic>
              </a:graphicData>
            </a:graphic>
          </wp:inline>
        </w:drawing>
      </w:r>
    </w:p>
    <w:p w14:paraId="55D40060" w14:textId="67D9805C" w:rsidR="00696EE0" w:rsidRPr="00C85DCB"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324C9F">
        <w:rPr>
          <w:noProof/>
        </w:rPr>
        <w:t>4</w:t>
      </w:r>
      <w:r>
        <w:rPr>
          <w:b w:val="0"/>
          <w:bCs w:val="0"/>
        </w:rPr>
        <w:fldChar w:fldCharType="end"/>
      </w:r>
      <w:r>
        <w:t xml:space="preserve"> Channel structure for D2R </w:t>
      </w:r>
      <w:proofErr w:type="gramStart"/>
      <w:r>
        <w:t>transmission</w:t>
      </w:r>
      <w:proofErr w:type="gramEnd"/>
    </w:p>
    <w:p w14:paraId="48396728" w14:textId="77777777" w:rsidR="00593154" w:rsidRDefault="00593154" w:rsidP="00580212">
      <w:pPr>
        <w:pStyle w:val="BodyText"/>
        <w:rPr>
          <w:lang w:val="en-US"/>
        </w:rPr>
      </w:pPr>
    </w:p>
    <w:p w14:paraId="3F47E7E2" w14:textId="77777777" w:rsidR="00C10792" w:rsidRDefault="00C10792" w:rsidP="00580212">
      <w:pPr>
        <w:pStyle w:val="BodyText"/>
        <w:rPr>
          <w:lang w:val="en-US"/>
        </w:rPr>
      </w:pPr>
    </w:p>
    <w:p w14:paraId="511B6974" w14:textId="77777777" w:rsidR="00FF5414" w:rsidRDefault="00FF5414" w:rsidP="00FF5414">
      <w:pPr>
        <w:pStyle w:val="Heading2"/>
        <w:rPr>
          <w:lang w:eastAsia="zh-CN"/>
        </w:rPr>
      </w:pPr>
      <w:r>
        <w:rPr>
          <w:lang w:eastAsia="zh-CN"/>
        </w:rPr>
        <w:t>Resource allocation</w:t>
      </w:r>
    </w:p>
    <w:p w14:paraId="23A96B8C" w14:textId="77777777" w:rsidR="00FF5414" w:rsidRDefault="00FF5414" w:rsidP="00FF5414">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358F9C9F" w14:textId="77777777" w:rsidR="00FF5414" w:rsidRDefault="00FF5414" w:rsidP="00FF5414">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61785388" w14:textId="4A3047FB" w:rsidR="00FF5414" w:rsidRDefault="00FF5414" w:rsidP="00FF5414">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BB682C">
        <w:rPr>
          <w:lang w:val="en-US" w:eastAsia="zh-CN"/>
        </w:rPr>
        <w:t>5</w:t>
      </w:r>
      <w:r>
        <w:rPr>
          <w:lang w:val="en-US" w:eastAsia="zh-CN"/>
        </w:rPr>
        <w:t xml:space="preserve">, where in-band deployment for ambient IoT is considered. </w:t>
      </w:r>
    </w:p>
    <w:p w14:paraId="60296517" w14:textId="1082365A" w:rsidR="00FF5414" w:rsidRDefault="00FF5414" w:rsidP="00FF5414">
      <w:pPr>
        <w:pStyle w:val="BodyText"/>
        <w:rPr>
          <w:lang w:val="en-US" w:eastAsia="zh-CN"/>
        </w:rPr>
      </w:pPr>
      <w:bookmarkStart w:id="8" w:name="_Hlk162887499"/>
      <w:r>
        <w:rPr>
          <w:lang w:val="en-US" w:eastAsia="zh-CN"/>
        </w:rPr>
        <w:t xml:space="preserve">In that sense, the detailed time domain resource (e.g., a time unit) and frequency domain resource (e.g., a sub-channel) for D2R transmission </w:t>
      </w:r>
      <w:r w:rsidR="008A15BF">
        <w:rPr>
          <w:lang w:val="en-US" w:eastAsia="zh-CN"/>
        </w:rPr>
        <w:t>can</w:t>
      </w:r>
      <w:r>
        <w:rPr>
          <w:lang w:val="en-US" w:eastAsia="zh-CN"/>
        </w:rPr>
        <w:t xml:space="preserve"> be carried in the scheduling information of the corresponding R2D transmission. </w:t>
      </w:r>
    </w:p>
    <w:bookmarkEnd w:id="8"/>
    <w:p w14:paraId="2F1817A5" w14:textId="77777777" w:rsidR="00FF5414" w:rsidRPr="00CE1E28" w:rsidRDefault="00FF5414" w:rsidP="00FF5414">
      <w:pPr>
        <w:pStyle w:val="BodyText"/>
      </w:pPr>
      <w:r w:rsidRPr="00CE1E28">
        <w:t>As analyzed above, we have below proposals:</w:t>
      </w:r>
    </w:p>
    <w:p w14:paraId="4A4FEB2F" w14:textId="3B17CDCA"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324C9F">
        <w:rPr>
          <w:rFonts w:eastAsia="+mn-ea"/>
          <w:b/>
          <w:bCs/>
          <w:i/>
          <w:iCs/>
          <w:color w:val="000000"/>
          <w:kern w:val="24"/>
          <w:u w:val="single"/>
          <w:lang w:val="en-US"/>
        </w:rPr>
        <w:t>13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w:t>
      </w:r>
      <w:r w:rsidR="00574571">
        <w:rPr>
          <w:rFonts w:eastAsia="+mn-ea"/>
          <w:b/>
          <w:bCs/>
          <w:i/>
          <w:iCs/>
          <w:color w:val="000000"/>
          <w:kern w:val="24"/>
          <w:u w:val="single"/>
          <w:lang w:val="en-US"/>
        </w:rPr>
        <w:t xml:space="preserve"> indicated by a </w:t>
      </w:r>
      <w:r w:rsidR="009E34B9">
        <w:rPr>
          <w:rFonts w:eastAsia="+mn-ea"/>
          <w:b/>
          <w:bCs/>
          <w:i/>
          <w:iCs/>
          <w:color w:val="000000"/>
          <w:kern w:val="24"/>
          <w:u w:val="single"/>
          <w:lang w:val="en-US"/>
        </w:rPr>
        <w:t>PRDCH</w:t>
      </w:r>
      <w:r w:rsidR="00574571">
        <w:rPr>
          <w:rFonts w:eastAsia="+mn-ea"/>
          <w:b/>
          <w:bCs/>
          <w:i/>
          <w:iCs/>
          <w:color w:val="000000"/>
          <w:kern w:val="24"/>
          <w:u w:val="single"/>
          <w:lang w:val="en-US"/>
        </w:rPr>
        <w:t xml:space="preserve">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6FE4688" w14:textId="77777777" w:rsidR="00FF5414" w:rsidRPr="00A53B91" w:rsidRDefault="00FF5414" w:rsidP="00FF5414">
      <w:pPr>
        <w:rPr>
          <w:lang w:val="x-none"/>
        </w:rPr>
      </w:pPr>
    </w:p>
    <w:p w14:paraId="576BB586" w14:textId="77777777" w:rsidR="00AB0CD6" w:rsidRDefault="00FF5414" w:rsidP="005A7561">
      <w:pPr>
        <w:keepNext/>
        <w:jc w:val="center"/>
      </w:pPr>
      <w:r>
        <w:rPr>
          <w:noProof/>
        </w:rPr>
        <w:lastRenderedPageBreak/>
        <w:drawing>
          <wp:inline distT="0" distB="0" distL="0" distR="0" wp14:anchorId="77E10CBF" wp14:editId="37194C8B">
            <wp:extent cx="4462272" cy="35661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2272" cy="3566160"/>
                    </a:xfrm>
                    <a:prstGeom prst="rect">
                      <a:avLst/>
                    </a:prstGeom>
                    <a:noFill/>
                  </pic:spPr>
                </pic:pic>
              </a:graphicData>
            </a:graphic>
          </wp:inline>
        </w:drawing>
      </w:r>
    </w:p>
    <w:p w14:paraId="33833624" w14:textId="08C865FF" w:rsidR="00FF5414"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sidR="00E70494">
        <w:rPr>
          <w:noProof/>
        </w:rPr>
        <w:t>5</w:t>
      </w:r>
      <w:r>
        <w:rPr>
          <w:b w:val="0"/>
          <w:bCs w:val="0"/>
        </w:rPr>
        <w:fldChar w:fldCharType="end"/>
      </w:r>
      <w:r>
        <w:t xml:space="preserve"> Time-frequency resource for ambient IoT for in-band </w:t>
      </w:r>
      <w:proofErr w:type="gramStart"/>
      <w:r>
        <w:t>deployment</w:t>
      </w:r>
      <w:proofErr w:type="gramEnd"/>
    </w:p>
    <w:p w14:paraId="2A1E2942" w14:textId="77777777" w:rsidR="002E7CFE" w:rsidRDefault="002E7CFE" w:rsidP="00FF5414">
      <w:pPr>
        <w:pStyle w:val="BodyText"/>
        <w:jc w:val="center"/>
        <w:rPr>
          <w:lang w:val="en-US"/>
        </w:rPr>
      </w:pPr>
    </w:p>
    <w:p w14:paraId="04EE792E" w14:textId="77777777" w:rsidR="002E7CFE" w:rsidRPr="00B421D2" w:rsidRDefault="002E7CFE" w:rsidP="002E7CFE">
      <w:pPr>
        <w:pStyle w:val="BodyText"/>
        <w:rPr>
          <w:lang w:val="en-US" w:eastAsia="zh-CN"/>
        </w:rPr>
      </w:pPr>
      <w:r w:rsidRPr="00B421D2">
        <w:rPr>
          <w:lang w:val="en-US" w:eastAsia="zh-CN"/>
        </w:rPr>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BAB7A87" w14:textId="77777777" w:rsidR="002E7CFE" w:rsidRDefault="002E7CFE" w:rsidP="002E7CFE">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gNB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75A245D9" w14:textId="288A5223" w:rsidR="000A6B17" w:rsidRDefault="000A6B17" w:rsidP="002E7CFE">
      <w:pPr>
        <w:pStyle w:val="BodyText"/>
        <w:rPr>
          <w:lang w:val="en-US" w:eastAsia="zh-CN"/>
        </w:rPr>
      </w:pPr>
      <w:r>
        <w:rPr>
          <w:lang w:val="en-US" w:eastAsia="zh-CN"/>
        </w:rPr>
        <w:t xml:space="preserve">Using combination of L1 signaling and high layer signaling can dynamically adjust the resource allocation </w:t>
      </w:r>
      <w:proofErr w:type="gramStart"/>
      <w:r>
        <w:rPr>
          <w:lang w:val="en-US" w:eastAsia="zh-CN"/>
        </w:rPr>
        <w:t>so as to</w:t>
      </w:r>
      <w:proofErr w:type="gramEnd"/>
      <w:r>
        <w:rPr>
          <w:lang w:val="en-US" w:eastAsia="zh-CN"/>
        </w:rPr>
        <w:t xml:space="preserve"> achieve better spectrum utilization compared with pure high layer signaling mechanism. Based on the learning from Rel-16 NR V2X and subsequent sidelink enhancements, </w:t>
      </w:r>
      <w:r w:rsidR="0008307C">
        <w:rPr>
          <w:lang w:val="en-US" w:eastAsia="zh-CN"/>
        </w:rPr>
        <w:t>where a DCI format is used to dynamically assign a set of resources for sidelink mode 1 resource allocation, it is reasonable f</w:t>
      </w:r>
      <w:r w:rsidR="0008307C" w:rsidRPr="00E14762">
        <w:rPr>
          <w:lang w:val="en-US" w:eastAsia="zh-CN"/>
        </w:rPr>
        <w:t>or Ambient IoT communication in Topology 2</w:t>
      </w:r>
      <w:r w:rsidR="0008307C">
        <w:rPr>
          <w:lang w:val="en-US" w:eastAsia="zh-CN"/>
        </w:rPr>
        <w:t xml:space="preserve"> to transmit a DCI format from </w:t>
      </w:r>
      <w:r w:rsidR="0008307C" w:rsidRPr="005E6DF0">
        <w:rPr>
          <w:lang w:val="en-US" w:eastAsia="zh-CN"/>
        </w:rPr>
        <w:t xml:space="preserve">gNB </w:t>
      </w:r>
      <w:r w:rsidR="0008307C">
        <w:rPr>
          <w:lang w:val="en-US" w:eastAsia="zh-CN"/>
        </w:rPr>
        <w:t xml:space="preserve">to </w:t>
      </w:r>
      <w:r w:rsidR="0008307C" w:rsidRPr="005E6DF0">
        <w:rPr>
          <w:lang w:val="en-US" w:eastAsia="zh-CN"/>
        </w:rPr>
        <w:t>assign</w:t>
      </w:r>
      <w:r w:rsidR="0008307C">
        <w:rPr>
          <w:lang w:val="en-US" w:eastAsia="zh-CN"/>
        </w:rPr>
        <w:t xml:space="preserve"> </w:t>
      </w:r>
      <w:r w:rsidR="0008307C" w:rsidRPr="005E6DF0">
        <w:rPr>
          <w:lang w:val="en-US" w:eastAsia="zh-CN"/>
        </w:rPr>
        <w:t>a set of time domain resources for the UE to transmit R2D transmission carrying indoor command</w:t>
      </w:r>
      <w:r w:rsidR="0008307C">
        <w:rPr>
          <w:lang w:val="en-US" w:eastAsia="zh-CN"/>
        </w:rPr>
        <w:t xml:space="preserve"> or indoor inventory message</w:t>
      </w:r>
      <w:r w:rsidR="0008307C" w:rsidRPr="005E6DF0">
        <w:rPr>
          <w:lang w:val="en-US" w:eastAsia="zh-CN"/>
        </w:rPr>
        <w:t xml:space="preserve"> to devices and receive D2R transmissions carrying corresponding </w:t>
      </w:r>
      <w:r w:rsidR="0008307C">
        <w:rPr>
          <w:lang w:val="en-US" w:eastAsia="zh-CN"/>
        </w:rPr>
        <w:t>responses</w:t>
      </w:r>
      <w:r w:rsidR="0008307C" w:rsidRPr="005E6DF0">
        <w:rPr>
          <w:lang w:val="en-US" w:eastAsia="zh-CN"/>
        </w:rPr>
        <w:t xml:space="preserve"> from the devices.</w:t>
      </w:r>
      <w:r w:rsidR="0008307C">
        <w:rPr>
          <w:lang w:val="en-US" w:eastAsia="zh-CN"/>
        </w:rPr>
        <w:t xml:space="preserve"> </w:t>
      </w:r>
    </w:p>
    <w:p w14:paraId="5B6B335D" w14:textId="75620E0F" w:rsidR="002B7C8B" w:rsidRPr="00D019BC" w:rsidRDefault="0008307C" w:rsidP="00D019BC">
      <w:pPr>
        <w:pStyle w:val="BodyText"/>
        <w:rPr>
          <w:rFonts w:eastAsiaTheme="minorEastAsia"/>
          <w:lang w:eastAsia="zh-CN"/>
        </w:rPr>
      </w:pPr>
      <w:r>
        <w:rPr>
          <w:lang w:val="en-US" w:eastAsia="zh-CN"/>
        </w:rPr>
        <w:t xml:space="preserve">Since the UE may have DL or UL traffic in addition to providing ambient IoT service, </w:t>
      </w:r>
      <w:r w:rsidR="000A6B17" w:rsidRPr="00D019BC">
        <w:rPr>
          <w:lang w:val="en-US" w:eastAsia="zh-CN"/>
        </w:rPr>
        <w:t xml:space="preserve">the DCI indicates the </w:t>
      </w:r>
      <w:r>
        <w:rPr>
          <w:lang w:val="en-US" w:eastAsia="zh-CN"/>
        </w:rPr>
        <w:t xml:space="preserve">exact </w:t>
      </w:r>
      <w:r w:rsidR="000A6B17" w:rsidRPr="00D019BC">
        <w:rPr>
          <w:lang w:val="en-US" w:eastAsia="zh-CN"/>
        </w:rPr>
        <w:t xml:space="preserve">starting position and the duration of the allocated ambient IoT resources. The starting position is indicated by a timing offset between the end of the PDCCH carrying the DCI and the start of the allocated ambient IoT resources. The duration of the allocated ambient IoT resources is indicated in </w:t>
      </w:r>
      <w:proofErr w:type="gramStart"/>
      <w:r w:rsidR="000A6B17" w:rsidRPr="00D019BC">
        <w:rPr>
          <w:lang w:val="en-US" w:eastAsia="zh-CN"/>
        </w:rPr>
        <w:t>a number of</w:t>
      </w:r>
      <w:proofErr w:type="gramEnd"/>
      <w:r w:rsidR="000A6B17" w:rsidRPr="00D019BC">
        <w:rPr>
          <w:lang w:val="en-US" w:eastAsia="zh-CN"/>
        </w:rPr>
        <w:t xml:space="preserve"> consecutive time domain resource units. A PUCCH resource is </w:t>
      </w:r>
      <w:r>
        <w:rPr>
          <w:lang w:val="en-US" w:eastAsia="zh-CN"/>
        </w:rPr>
        <w:t xml:space="preserve">also </w:t>
      </w:r>
      <w:r w:rsidR="000A6B17" w:rsidRPr="00D019BC">
        <w:rPr>
          <w:lang w:val="en-US" w:eastAsia="zh-CN"/>
        </w:rPr>
        <w:t xml:space="preserve">indicated by the DCI for the UE to report ACK or NACK to gNB. If NACK is reported, it implies the UE has not successfully finished the indoor command </w:t>
      </w:r>
      <w:r>
        <w:rPr>
          <w:lang w:val="en-US" w:eastAsia="zh-CN"/>
        </w:rPr>
        <w:t>or indoor inventory</w:t>
      </w:r>
      <w:r w:rsidR="000A6B17" w:rsidRPr="00D019BC">
        <w:rPr>
          <w:lang w:val="en-US" w:eastAsia="zh-CN"/>
        </w:rPr>
        <w:t xml:space="preserve"> and requests the resource for </w:t>
      </w:r>
      <w:r>
        <w:rPr>
          <w:lang w:val="en-US" w:eastAsia="zh-CN"/>
        </w:rPr>
        <w:t>finishing the remaining service</w:t>
      </w:r>
      <w:r w:rsidR="000A6B17" w:rsidRPr="00D019BC">
        <w:rPr>
          <w:lang w:val="en-US" w:eastAsia="zh-CN"/>
        </w:rPr>
        <w:t xml:space="preserve">. If ACK is reported, it implies the UE has successfully finished the indoor command </w:t>
      </w:r>
      <w:r w:rsidR="00C01A84">
        <w:rPr>
          <w:lang w:val="en-US" w:eastAsia="zh-CN"/>
        </w:rPr>
        <w:t>or indoor inventory service</w:t>
      </w:r>
      <w:r w:rsidR="000A6B17" w:rsidRPr="00D019BC">
        <w:rPr>
          <w:lang w:val="en-US" w:eastAsia="zh-CN"/>
        </w:rPr>
        <w:t xml:space="preserve">. Upon reception of the ACK, gNB shall not assign resources for </w:t>
      </w:r>
      <w:r w:rsidR="00C01A84">
        <w:rPr>
          <w:lang w:val="en-US" w:eastAsia="zh-CN"/>
        </w:rPr>
        <w:t>the UE</w:t>
      </w:r>
      <w:r w:rsidR="000A6B17" w:rsidRPr="00D019BC">
        <w:rPr>
          <w:lang w:val="en-US" w:eastAsia="zh-CN"/>
        </w:rPr>
        <w:t xml:space="preserve">. </w:t>
      </w:r>
      <w:r w:rsidR="002B7C8B" w:rsidRPr="00D019BC">
        <w:rPr>
          <w:rFonts w:eastAsiaTheme="minorEastAsia"/>
          <w:lang w:eastAsia="zh-CN"/>
        </w:rPr>
        <w:t>Alternatively, the study could focus on additional uplink reporting and methods for indicating or configuring related uplink resources during the inventory procedure. For instance, due to the lack of energy of ambient IoT device(s), the pre-configured communication round for one or more of ambient IoT devices might need to be terminated prematurely. Consequently, it would be beneficial to release any remaining communication resources early, request re-access resources sooner, or indicate a waiting period before re-access, taking into account the charging status of the ambient IoT devices.</w:t>
      </w:r>
    </w:p>
    <w:p w14:paraId="34082AF7" w14:textId="77777777" w:rsidR="000A6B17" w:rsidRPr="00D019BC" w:rsidRDefault="000A6B17" w:rsidP="002E7CFE">
      <w:pPr>
        <w:pStyle w:val="BodyText"/>
        <w:rPr>
          <w:lang w:eastAsia="zh-CN"/>
        </w:rPr>
      </w:pPr>
    </w:p>
    <w:p w14:paraId="0C887C51" w14:textId="1885D097" w:rsidR="002E7CFE" w:rsidRDefault="002E7CFE" w:rsidP="002E7CFE">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324C9F">
        <w:rPr>
          <w:rFonts w:eastAsiaTheme="minorEastAsia"/>
          <w:b/>
          <w:bCs/>
          <w:i/>
          <w:iCs/>
          <w:color w:val="000000"/>
          <w:kern w:val="24"/>
          <w:u w:val="single"/>
          <w:lang w:eastAsia="zh-CN"/>
        </w:rPr>
        <w:t>14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w:t>
      </w:r>
      <w:r w:rsidR="00C01A84">
        <w:rPr>
          <w:rFonts w:eastAsiaTheme="minorEastAsia"/>
          <w:b/>
          <w:bCs/>
          <w:i/>
          <w:iCs/>
          <w:color w:val="000000"/>
          <w:kern w:val="24"/>
          <w:u w:val="single"/>
          <w:lang w:val="en-US" w:eastAsia="zh-CN"/>
        </w:rPr>
        <w:t>via indicating</w:t>
      </w:r>
      <w:r w:rsidR="00C01A84" w:rsidRPr="00C01A84">
        <w:t xml:space="preserve"> </w:t>
      </w:r>
      <w:r w:rsidR="00C01A84" w:rsidRPr="00C01A84">
        <w:rPr>
          <w:rFonts w:eastAsiaTheme="minorEastAsia"/>
          <w:b/>
          <w:bCs/>
          <w:i/>
          <w:iCs/>
          <w:color w:val="000000"/>
          <w:kern w:val="24"/>
          <w:u w:val="single"/>
          <w:lang w:val="en-US" w:eastAsia="zh-CN"/>
        </w:rPr>
        <w:t>starting position and the duration of the allocated ambient IoT resources</w:t>
      </w:r>
      <w:r w:rsidR="00C01A84">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170D8925" w14:textId="609FE527" w:rsidR="00C01A84" w:rsidRDefault="00C01A84" w:rsidP="00C01A84">
      <w:pPr>
        <w:pStyle w:val="BodyText"/>
        <w:rPr>
          <w:rFonts w:eastAsiaTheme="minorEastAsia"/>
          <w:b/>
          <w:bCs/>
          <w:i/>
          <w:iCs/>
          <w:color w:val="000000"/>
          <w:kern w:val="24"/>
          <w:u w:val="single"/>
          <w:lang w:eastAsia="zh-CN"/>
        </w:rPr>
      </w:pPr>
      <w:r w:rsidRPr="00A33E8C">
        <w:rPr>
          <w:rFonts w:eastAsia="+mn-ea"/>
          <w:b/>
          <w:bCs/>
          <w:i/>
          <w:iCs/>
          <w:color w:val="000000"/>
          <w:kern w:val="24"/>
          <w:u w:val="single"/>
        </w:rPr>
        <w:t xml:space="preserve">Proposal </w:t>
      </w:r>
      <w:r w:rsidR="00324C9F">
        <w:rPr>
          <w:rFonts w:eastAsiaTheme="minorEastAsia"/>
          <w:b/>
          <w:bCs/>
          <w:i/>
          <w:iCs/>
          <w:color w:val="000000"/>
          <w:kern w:val="24"/>
          <w:u w:val="single"/>
          <w:lang w:eastAsia="zh-CN"/>
        </w:rPr>
        <w:t>15</w:t>
      </w:r>
      <w:r w:rsidRPr="00A33E8C">
        <w:rPr>
          <w:rFonts w:eastAsia="+mn-ea"/>
          <w:b/>
          <w:bCs/>
          <w:i/>
          <w:iCs/>
          <w:color w:val="000000"/>
          <w:kern w:val="24"/>
          <w:u w:val="single"/>
        </w:rPr>
        <w:t xml:space="preserve">: </w:t>
      </w:r>
      <w:r>
        <w:rPr>
          <w:rFonts w:eastAsia="+mn-ea"/>
          <w:b/>
          <w:bCs/>
          <w:i/>
          <w:iCs/>
          <w:color w:val="000000"/>
          <w:kern w:val="24"/>
          <w:u w:val="single"/>
        </w:rPr>
        <w:t xml:space="preserve">Study PUCCH resource after </w:t>
      </w:r>
      <w:r w:rsidRPr="00C01A84">
        <w:rPr>
          <w:rFonts w:eastAsiaTheme="minorEastAsia"/>
          <w:b/>
          <w:bCs/>
          <w:i/>
          <w:iCs/>
          <w:color w:val="000000"/>
          <w:kern w:val="24"/>
          <w:u w:val="single"/>
          <w:lang w:val="en-US" w:eastAsia="zh-CN"/>
        </w:rPr>
        <w:t>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Theme="minorEastAsia"/>
          <w:b/>
          <w:bCs/>
          <w:i/>
          <w:iCs/>
          <w:color w:val="000000"/>
          <w:kern w:val="24"/>
          <w:u w:val="single"/>
          <w:lang w:val="en-US" w:eastAsia="zh-CN"/>
        </w:rPr>
        <w:t xml:space="preserve"> to request resource to finish ongoing ambient IoT service</w:t>
      </w:r>
      <w:r>
        <w:rPr>
          <w:rFonts w:eastAsia="+mn-ea"/>
          <w:b/>
          <w:bCs/>
          <w:i/>
          <w:iCs/>
          <w:color w:val="000000"/>
          <w:kern w:val="24"/>
          <w:u w:val="single"/>
        </w:rPr>
        <w:t>.</w:t>
      </w:r>
      <w:r w:rsidRPr="00A33E8C">
        <w:rPr>
          <w:rFonts w:eastAsia="+mn-ea"/>
          <w:b/>
          <w:bCs/>
          <w:i/>
          <w:iCs/>
          <w:color w:val="000000"/>
          <w:kern w:val="24"/>
          <w:u w:val="single"/>
        </w:rPr>
        <w:t xml:space="preserve"> </w:t>
      </w:r>
    </w:p>
    <w:p w14:paraId="37340CA3" w14:textId="71270120" w:rsidR="002B7C8B" w:rsidRPr="00D019BC" w:rsidRDefault="002B7C8B" w:rsidP="00C01A84">
      <w:pPr>
        <w:pStyle w:val="BodyText"/>
        <w:rPr>
          <w:rFonts w:eastAsiaTheme="minorEastAsia"/>
          <w:b/>
          <w:bCs/>
          <w:i/>
          <w:iCs/>
          <w:color w:val="000000"/>
          <w:kern w:val="24"/>
          <w:u w:val="single"/>
          <w:lang w:eastAsia="zh-CN"/>
        </w:rPr>
      </w:pPr>
      <w:r>
        <w:rPr>
          <w:rFonts w:eastAsiaTheme="minorEastAsia" w:hint="eastAsia"/>
          <w:b/>
          <w:bCs/>
          <w:i/>
          <w:iCs/>
          <w:color w:val="000000"/>
          <w:kern w:val="24"/>
          <w:u w:val="single"/>
          <w:lang w:eastAsia="zh-CN"/>
        </w:rPr>
        <w:t xml:space="preserve">Proposal </w:t>
      </w:r>
      <w:r w:rsidR="00324C9F">
        <w:rPr>
          <w:rFonts w:eastAsiaTheme="minorEastAsia"/>
          <w:b/>
          <w:bCs/>
          <w:i/>
          <w:iCs/>
          <w:color w:val="000000"/>
          <w:kern w:val="24"/>
          <w:u w:val="single"/>
          <w:lang w:eastAsia="zh-CN"/>
        </w:rPr>
        <w:t>16</w:t>
      </w:r>
      <w:r>
        <w:rPr>
          <w:rFonts w:eastAsiaTheme="minorEastAsia" w:hint="eastAsia"/>
          <w:b/>
          <w:bCs/>
          <w:i/>
          <w:iCs/>
          <w:color w:val="000000"/>
          <w:kern w:val="24"/>
          <w:u w:val="single"/>
          <w:lang w:eastAsia="zh-CN"/>
        </w:rPr>
        <w:t>: Study uplink reporting to enhance resource allocation in Topology 2.</w:t>
      </w:r>
    </w:p>
    <w:p w14:paraId="5E4DFB3B" w14:textId="77777777" w:rsidR="00C01A84" w:rsidRPr="00D019BC" w:rsidRDefault="00C01A84" w:rsidP="002E7CFE">
      <w:pPr>
        <w:pStyle w:val="BodyText"/>
        <w:rPr>
          <w:rFonts w:eastAsiaTheme="minorEastAsia"/>
          <w:b/>
          <w:bCs/>
          <w:i/>
          <w:iCs/>
          <w:color w:val="000000"/>
          <w:kern w:val="24"/>
          <w:u w:val="single"/>
          <w:lang w:eastAsia="zh-CN"/>
        </w:rPr>
      </w:pPr>
    </w:p>
    <w:p w14:paraId="27EECEEE" w14:textId="77777777" w:rsidR="002E7CFE" w:rsidRPr="002E7CFE" w:rsidRDefault="002E7CFE" w:rsidP="00FF5414">
      <w:pPr>
        <w:pStyle w:val="BodyText"/>
        <w:jc w:val="center"/>
      </w:pPr>
    </w:p>
    <w:p w14:paraId="4BC0C28B" w14:textId="77777777" w:rsidR="00FF5414" w:rsidRPr="00C85DCB" w:rsidRDefault="00FF5414" w:rsidP="00FF5414">
      <w:pPr>
        <w:pStyle w:val="BodyText"/>
        <w:jc w:val="center"/>
        <w:rPr>
          <w:lang w:val="en-US"/>
        </w:rPr>
      </w:pPr>
    </w:p>
    <w:p w14:paraId="3CF42291" w14:textId="77777777" w:rsidR="00FF5414" w:rsidRDefault="00FF5414" w:rsidP="00FF5414">
      <w:pPr>
        <w:pStyle w:val="Heading2"/>
        <w:rPr>
          <w:lang w:eastAsia="zh-CN"/>
        </w:rPr>
      </w:pPr>
      <w:r>
        <w:rPr>
          <w:lang w:eastAsia="zh-CN"/>
        </w:rPr>
        <w:t>Coexistence with NR for in-band deployment</w:t>
      </w:r>
    </w:p>
    <w:p w14:paraId="7CDEE6DE" w14:textId="77777777" w:rsidR="00FF5414" w:rsidRDefault="00FF5414" w:rsidP="00FF5414">
      <w:pPr>
        <w:pStyle w:val="BodyText"/>
        <w:rPr>
          <w:lang w:val="en-US"/>
        </w:rPr>
      </w:pPr>
    </w:p>
    <w:p w14:paraId="0E4BDCD2" w14:textId="77777777" w:rsidR="00FF5414" w:rsidRDefault="00FF5414" w:rsidP="00FF5414">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0F6315AC" w14:textId="77777777" w:rsidR="00FF5414" w:rsidRPr="00B82DAE" w:rsidRDefault="00FF5414" w:rsidP="00FF5414">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7430F7E" w14:textId="77777777" w:rsidR="00FF5414" w:rsidRPr="00CE1E28" w:rsidRDefault="00FF5414" w:rsidP="00FF5414">
      <w:pPr>
        <w:pStyle w:val="BodyText"/>
      </w:pPr>
      <w:r w:rsidRPr="00CE1E28">
        <w:t>As analyzed above, we have below proposals:</w:t>
      </w:r>
    </w:p>
    <w:p w14:paraId="12B654D4" w14:textId="660A4431"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0CD6">
        <w:rPr>
          <w:rFonts w:eastAsia="+mn-ea"/>
          <w:b/>
          <w:bCs/>
          <w:i/>
          <w:iCs/>
          <w:color w:val="000000"/>
          <w:kern w:val="24"/>
          <w:u w:val="single"/>
          <w:lang w:val="en-US"/>
        </w:rPr>
        <w:t>1</w:t>
      </w:r>
      <w:r w:rsidR="00AB556D">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4DC43A2" w14:textId="77777777" w:rsidR="00FF5414" w:rsidRPr="00FF5414" w:rsidRDefault="00FF5414" w:rsidP="00580212">
      <w:pPr>
        <w:pStyle w:val="BodyText"/>
      </w:pPr>
    </w:p>
    <w:p w14:paraId="3C3170BF" w14:textId="77777777" w:rsidR="00B062C1" w:rsidRPr="00B82DAE" w:rsidRDefault="00B062C1" w:rsidP="00B82DAE">
      <w:pPr>
        <w:pStyle w:val="BodyText"/>
        <w:rPr>
          <w:lang w:val="en-US"/>
        </w:rPr>
      </w:pPr>
    </w:p>
    <w:p w14:paraId="402CF3D8" w14:textId="5EE2118A" w:rsidR="00AD1A73" w:rsidRDefault="00AD1A73" w:rsidP="005A7561">
      <w:pPr>
        <w:pStyle w:val="Heading2"/>
      </w:pPr>
      <w:r>
        <w:rPr>
          <w:lang w:eastAsia="zh-CN"/>
        </w:rPr>
        <w:t xml:space="preserve">Intermediate node </w:t>
      </w:r>
      <w:r w:rsidR="000D4F5F">
        <w:rPr>
          <w:rFonts w:hint="eastAsia"/>
          <w:lang w:eastAsia="zh-CN"/>
        </w:rPr>
        <w:t>operation</w:t>
      </w:r>
    </w:p>
    <w:p w14:paraId="179376EC" w14:textId="77777777" w:rsidR="00AD1A73" w:rsidRDefault="00AD1A73" w:rsidP="00AD1A73">
      <w:pPr>
        <w:pStyle w:val="BodyText"/>
        <w:rPr>
          <w:rFonts w:eastAsiaTheme="minorEastAsia"/>
          <w:color w:val="000000" w:themeColor="text1"/>
          <w:lang w:val="en-US" w:eastAsia="zh-CN"/>
        </w:rPr>
      </w:pPr>
      <w:r w:rsidRPr="0050091D">
        <w:rPr>
          <w:rFonts w:eastAsiaTheme="minorEastAsia"/>
          <w:color w:val="000000" w:themeColor="text1"/>
          <w:lang w:val="en-US" w:eastAsia="zh-CN"/>
        </w:rPr>
        <w:t xml:space="preserve">For connectivity topology 2 the </w:t>
      </w:r>
      <w:r>
        <w:rPr>
          <w:rFonts w:eastAsiaTheme="minorEastAsia"/>
          <w:color w:val="000000" w:themeColor="text1"/>
          <w:lang w:val="en-US" w:eastAsia="zh-CN"/>
        </w:rPr>
        <w:t>intermediate node is used to extend the coverage of the gNB, however there may have multiple UEs which are capable to be served as the intermediate node for the communication between gNB and ambient IoT devices. gNB needs to determine which UE(s) could be served as the intermediate node, and the intermediate node selection may depend on whether there have ambient IoT devices around the intermediate node, e.g., only the UE with ambient IoT devices proximate to it could be determined as the intermediate node. On the determination of intermediate node two types of ambient IoT service flow may be considered:</w:t>
      </w:r>
    </w:p>
    <w:p w14:paraId="0F45F0DD" w14:textId="77777777" w:rsidR="00AD1A73" w:rsidRDefault="00AD1A73" w:rsidP="00AD1A73">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 xml:space="preserve">Case 1: </w:t>
      </w:r>
      <w:r>
        <w:rPr>
          <w:rFonts w:eastAsiaTheme="minorEastAsia" w:hint="eastAsia"/>
          <w:color w:val="000000" w:themeColor="text1"/>
          <w:lang w:val="en-US" w:eastAsia="zh-CN"/>
        </w:rPr>
        <w:t>T</w:t>
      </w:r>
      <w:r>
        <w:rPr>
          <w:rFonts w:eastAsiaTheme="minorEastAsia"/>
          <w:color w:val="000000" w:themeColor="text1"/>
          <w:lang w:val="en-US" w:eastAsia="zh-CN"/>
        </w:rPr>
        <w:t>he initiator of the ambient IoT service is the intermediate node, e.g., the UE’s owner. In this case the UE may transmit request to the gNB, then gNB may allocate resources for the communication between intermediate node and ambient IoT device.</w:t>
      </w:r>
    </w:p>
    <w:p w14:paraId="7ED0CDAB" w14:textId="77777777" w:rsidR="00AB0CD6" w:rsidRDefault="00AD1A73" w:rsidP="005A7561">
      <w:pPr>
        <w:pStyle w:val="BodyText"/>
        <w:keepNext/>
        <w:ind w:left="440"/>
        <w:jc w:val="center"/>
      </w:pPr>
      <w:r>
        <w:object w:dxaOrig="12375" w:dyaOrig="6076" w14:anchorId="189E0E15">
          <v:shape id="_x0000_i1027" type="#_x0000_t75" style="width:230.25pt;height:107.8pt" o:ole="">
            <v:imagedata r:id="rId16" o:title=""/>
          </v:shape>
          <o:OLEObject Type="Embed" ProgID="Visio.Drawing.15" ShapeID="_x0000_i1027" DrawAspect="Content" ObjectID="_1792604989" r:id="rId17"/>
        </w:object>
      </w:r>
    </w:p>
    <w:p w14:paraId="0935F973" w14:textId="1E7E8B47" w:rsidR="00AD1A73" w:rsidRDefault="00AB0CD6" w:rsidP="00AB0CD6">
      <w:pPr>
        <w:pStyle w:val="Caption"/>
        <w:jc w:val="center"/>
      </w:pPr>
      <w:r>
        <w:t xml:space="preserve">Figure </w:t>
      </w:r>
      <w:r>
        <w:fldChar w:fldCharType="begin"/>
      </w:r>
      <w:r>
        <w:instrText xml:space="preserve"> SEQ Figure \* ARABIC </w:instrText>
      </w:r>
      <w:r>
        <w:fldChar w:fldCharType="separate"/>
      </w:r>
      <w:r w:rsidR="00324C9F">
        <w:rPr>
          <w:noProof/>
        </w:rPr>
        <w:t>6</w:t>
      </w:r>
      <w:r>
        <w:fldChar w:fldCharType="end"/>
      </w:r>
      <w:r>
        <w:t xml:space="preserve"> Ambient IoT service is initiated by the intermediate </w:t>
      </w:r>
      <w:proofErr w:type="gramStart"/>
      <w:r>
        <w:t>node</w:t>
      </w:r>
      <w:proofErr w:type="gramEnd"/>
    </w:p>
    <w:p w14:paraId="72E76C06" w14:textId="77777777" w:rsidR="00AB0CD6" w:rsidRPr="005A7561" w:rsidRDefault="00AB0CD6" w:rsidP="005A7561"/>
    <w:p w14:paraId="3F7DFC1E" w14:textId="77777777" w:rsidR="00AD1A73" w:rsidRDefault="00AD1A73" w:rsidP="00AD1A73">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lastRenderedPageBreak/>
        <w:t xml:space="preserve">Case 2: </w:t>
      </w:r>
      <w:r>
        <w:rPr>
          <w:rFonts w:eastAsiaTheme="minorEastAsia" w:hint="eastAsia"/>
          <w:color w:val="000000" w:themeColor="text1"/>
          <w:lang w:val="en-US" w:eastAsia="zh-CN"/>
        </w:rPr>
        <w:t>T</w:t>
      </w:r>
      <w:r>
        <w:rPr>
          <w:rFonts w:eastAsiaTheme="minorEastAsia"/>
          <w:color w:val="000000" w:themeColor="text1"/>
          <w:lang w:val="en-US" w:eastAsia="zh-CN"/>
        </w:rPr>
        <w:t>he initiator of the ambient IoT service is behind core network. In this case the gNB may need to determine which UE could be served as the intermediate node firstly, then gNB could allocate resources to the intermediate node for the communication between intermediate node and ambient IoT device.</w:t>
      </w:r>
    </w:p>
    <w:p w14:paraId="62DE633E" w14:textId="77777777" w:rsidR="00AB0CD6" w:rsidRDefault="00AD1A73" w:rsidP="005A7561">
      <w:pPr>
        <w:pStyle w:val="BodyText"/>
        <w:keepNext/>
        <w:ind w:left="440"/>
        <w:jc w:val="center"/>
      </w:pPr>
      <w:r>
        <w:object w:dxaOrig="15300" w:dyaOrig="4936" w14:anchorId="028EED29">
          <v:shape id="_x0000_i1028" type="#_x0000_t75" style="width:259.5pt;height:85.5pt" o:ole="">
            <v:imagedata r:id="rId18" o:title=""/>
          </v:shape>
          <o:OLEObject Type="Embed" ProgID="Visio.Drawing.15" ShapeID="_x0000_i1028" DrawAspect="Content" ObjectID="_1792604990" r:id="rId19"/>
        </w:object>
      </w:r>
    </w:p>
    <w:p w14:paraId="5F3DD60D" w14:textId="6F14D55A" w:rsidR="00AD1A73" w:rsidRDefault="00AB0CD6" w:rsidP="005A7561">
      <w:pPr>
        <w:pStyle w:val="Caption"/>
        <w:jc w:val="center"/>
      </w:pPr>
      <w:r>
        <w:t xml:space="preserve">Figure </w:t>
      </w:r>
      <w:r>
        <w:fldChar w:fldCharType="begin"/>
      </w:r>
      <w:r>
        <w:instrText xml:space="preserve"> SEQ Figure \* ARABIC </w:instrText>
      </w:r>
      <w:r>
        <w:fldChar w:fldCharType="separate"/>
      </w:r>
      <w:r w:rsidR="00E70494">
        <w:rPr>
          <w:noProof/>
        </w:rPr>
        <w:t>7</w:t>
      </w:r>
      <w:r>
        <w:fldChar w:fldCharType="end"/>
      </w:r>
      <w:r>
        <w:t xml:space="preserve"> Ambient IoT service is initiated behind core </w:t>
      </w:r>
      <w:proofErr w:type="gramStart"/>
      <w:r>
        <w:t>network</w:t>
      </w:r>
      <w:proofErr w:type="gramEnd"/>
    </w:p>
    <w:p w14:paraId="3B669BB3" w14:textId="77777777" w:rsidR="00AD1A73" w:rsidRDefault="00AD1A73" w:rsidP="00AD1A73">
      <w:pPr>
        <w:pStyle w:val="BodyText"/>
        <w:rPr>
          <w:lang w:val="en-US" w:eastAsia="zh-CN"/>
        </w:rPr>
      </w:pPr>
    </w:p>
    <w:p w14:paraId="6A6FF38C" w14:textId="77777777" w:rsidR="00AD1A73" w:rsidRPr="0050091D" w:rsidRDefault="00AD1A73" w:rsidP="00AD1A73">
      <w:pPr>
        <w:pStyle w:val="BodyText"/>
        <w:rPr>
          <w:lang w:val="en-US" w:eastAsia="zh-CN"/>
        </w:rPr>
      </w:pPr>
      <w:r>
        <w:rPr>
          <w:lang w:val="en-US" w:eastAsia="zh-CN"/>
        </w:rPr>
        <w:t xml:space="preserve">For case 1 that the ambient IoT service is initiated by the </w:t>
      </w:r>
      <w:r>
        <w:rPr>
          <w:rFonts w:hint="eastAsia"/>
          <w:lang w:val="en-US" w:eastAsia="zh-CN"/>
        </w:rPr>
        <w:t>UE</w:t>
      </w:r>
      <w:r>
        <w:rPr>
          <w:lang w:val="en-US" w:eastAsia="zh-CN"/>
        </w:rPr>
        <w:t>, the UE which transmits the request is determined as the intermediate node. However, for case 2 that the ambient IoT service is initiated behind the core network, the gNB may need to select the suitable UE to be served as the intermediate node. Firstly, the gNB could only select from the UEs which are capable to be served as the intermediate node, so the reporting of the UE capability is necessary. Secondly, only the UE with ambient IoT device around it could be served as the intermediate node, so the proximity detection at the UE is needed. The proximity detection may be based on the measurement of the signal transmitted/backscattered by the ambient IoT devices, e.g., RSSI measurement on the resource for the transmission from ambient IoT devices. With the measurement result the UE could report ‘presence’ or ‘absence’ of ambient IoT devices proximate to it, then gNB could determine which UE could be served as the intermediate node.</w:t>
      </w:r>
    </w:p>
    <w:p w14:paraId="63DF33AC" w14:textId="21FC957C" w:rsidR="00AD1A73" w:rsidRDefault="00AD1A73" w:rsidP="00AD1A73">
      <w:pPr>
        <w:pStyle w:val="BodyText"/>
        <w:rPr>
          <w:rFonts w:eastAsia="+mn-ea"/>
          <w:b/>
          <w:bCs/>
          <w:i/>
          <w:iCs/>
          <w:color w:val="000000"/>
          <w:kern w:val="24"/>
          <w:u w:val="single"/>
        </w:rPr>
      </w:pPr>
      <w:r w:rsidRPr="0050091D">
        <w:rPr>
          <w:rFonts w:eastAsia="+mn-ea"/>
          <w:b/>
          <w:bCs/>
          <w:i/>
          <w:iCs/>
          <w:color w:val="000000"/>
          <w:kern w:val="24"/>
          <w:u w:val="single"/>
        </w:rPr>
        <w:t xml:space="preserve">Proposal </w:t>
      </w:r>
      <w:r w:rsidR="003C0D1C">
        <w:rPr>
          <w:rFonts w:eastAsiaTheme="minorEastAsia"/>
          <w:b/>
          <w:bCs/>
          <w:i/>
          <w:iCs/>
          <w:color w:val="000000"/>
          <w:kern w:val="24"/>
          <w:u w:val="single"/>
          <w:lang w:eastAsia="zh-CN"/>
        </w:rPr>
        <w:t>1</w:t>
      </w:r>
      <w:r w:rsidR="00AB556D">
        <w:rPr>
          <w:rFonts w:eastAsiaTheme="minorEastAsia"/>
          <w:b/>
          <w:bCs/>
          <w:i/>
          <w:iCs/>
          <w:color w:val="000000"/>
          <w:kern w:val="24"/>
          <w:u w:val="single"/>
          <w:lang w:eastAsia="zh-CN"/>
        </w:rPr>
        <w:t>8</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6DCE76A7" w14:textId="77777777" w:rsidR="00E11364" w:rsidRPr="00D019BC" w:rsidRDefault="00E11364" w:rsidP="00D019BC">
      <w:pPr>
        <w:pStyle w:val="BodyText"/>
        <w:rPr>
          <w:b/>
          <w:bCs/>
          <w:lang w:val="en-US" w:eastAsia="zh-CN"/>
        </w:rPr>
      </w:pPr>
    </w:p>
    <w:p w14:paraId="67AA40C2" w14:textId="77777777" w:rsidR="00E11364" w:rsidRPr="00D019BC" w:rsidRDefault="00E11364" w:rsidP="00D019BC">
      <w:pPr>
        <w:pStyle w:val="BodyText"/>
        <w:rPr>
          <w:lang w:eastAsia="zh-CN"/>
        </w:rPr>
      </w:pPr>
    </w:p>
    <w:p w14:paraId="4B43DAD7" w14:textId="77777777" w:rsidR="00E3026C" w:rsidRPr="00AD1A73" w:rsidRDefault="00E3026C"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9"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9"/>
    <w:p w14:paraId="32E1BC9D"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1DE5F059"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for R2D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19424F51"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R2D control part immediately following the preamble of</w:t>
      </w:r>
      <w:r w:rsidRPr="007F0EC8">
        <w:rPr>
          <w:rFonts w:eastAsia="+mn-ea"/>
          <w:b/>
          <w:bCs/>
          <w:i/>
          <w:iCs/>
          <w:color w:val="000000"/>
          <w:kern w:val="24"/>
          <w:u w:val="single"/>
          <w:lang w:val="en-US"/>
        </w:rPr>
        <w:t xml:space="preserve"> the R2D transmission</w:t>
      </w:r>
      <w:r>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1FE986C2"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5CE37A05"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R2D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PRDCH</w:t>
      </w:r>
      <w:r w:rsidRPr="007F0EC8">
        <w:rPr>
          <w:rFonts w:eastAsia="+mn-ea"/>
          <w:b/>
          <w:bCs/>
          <w:i/>
          <w:iCs/>
          <w:color w:val="000000"/>
          <w:kern w:val="24"/>
          <w:u w:val="single"/>
          <w:lang w:val="en-US"/>
        </w:rPr>
        <w:t xml:space="preserve"> transmission</w:t>
      </w:r>
      <w:r>
        <w:rPr>
          <w:rFonts w:eastAsia="+mn-ea"/>
          <w:b/>
          <w:bCs/>
          <w:i/>
          <w:iCs/>
          <w:color w:val="000000"/>
          <w:kern w:val="24"/>
          <w:u w:val="single"/>
        </w:rPr>
        <w:t>.</w:t>
      </w:r>
      <w:r w:rsidRPr="00A33E8C">
        <w:rPr>
          <w:rFonts w:eastAsia="+mn-ea"/>
          <w:b/>
          <w:bCs/>
          <w:i/>
          <w:iCs/>
          <w:color w:val="000000"/>
          <w:kern w:val="24"/>
          <w:u w:val="single"/>
        </w:rPr>
        <w:t xml:space="preserve"> </w:t>
      </w:r>
    </w:p>
    <w:p w14:paraId="0E9FC786" w14:textId="77777777" w:rsidR="00AD4837" w:rsidRPr="00BB682C" w:rsidRDefault="00AD4837" w:rsidP="00AD4837">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Pr>
          <w:rFonts w:eastAsia="+mn-ea"/>
          <w:b/>
          <w:bCs/>
          <w:i/>
          <w:iCs/>
          <w:color w:val="000000"/>
          <w:kern w:val="24"/>
          <w:u w:val="single"/>
          <w:lang w:val="en-US"/>
        </w:rPr>
        <w:t>5</w:t>
      </w:r>
      <w:r w:rsidRPr="00BB682C">
        <w:rPr>
          <w:rFonts w:eastAsia="+mn-ea"/>
          <w:b/>
          <w:bCs/>
          <w:i/>
          <w:iCs/>
          <w:color w:val="000000"/>
          <w:kern w:val="24"/>
          <w:u w:val="single"/>
          <w:lang w:val="en-US"/>
        </w:rPr>
        <w:t>: Study preamble design containing wide pulse tolerating large timing errors at the beginning followed by narrower pulse duration achieving finer synchronization needed for the R2D reception.</w:t>
      </w:r>
    </w:p>
    <w:p w14:paraId="22B605F8" w14:textId="77777777" w:rsidR="00AD4837" w:rsidRPr="00BB682C" w:rsidRDefault="00AD4837" w:rsidP="00AD4837">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Pr>
          <w:rFonts w:eastAsia="+mn-ea"/>
          <w:b/>
          <w:bCs/>
          <w:i/>
          <w:iCs/>
          <w:color w:val="000000"/>
          <w:kern w:val="24"/>
          <w:u w:val="single"/>
          <w:lang w:val="en-US"/>
        </w:rPr>
        <w:t>6</w:t>
      </w:r>
      <w:r w:rsidRPr="00BB682C">
        <w:rPr>
          <w:rFonts w:eastAsia="+mn-ea"/>
          <w:b/>
          <w:bCs/>
          <w:i/>
          <w:iCs/>
          <w:color w:val="000000"/>
          <w:kern w:val="24"/>
          <w:u w:val="single"/>
          <w:lang w:val="en-US"/>
        </w:rPr>
        <w:t>: The preamble designed using OOK chips preceding R2D contains multiple part:</w:t>
      </w:r>
    </w:p>
    <w:p w14:paraId="3C0FCDF7" w14:textId="77777777" w:rsidR="00AD4837" w:rsidRPr="00BB682C" w:rsidRDefault="00AD4837" w:rsidP="00AD4837">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first part of the preamble contains wide pulse duration generated using OOK-4, M=1 at the beginning duration </w:t>
      </w:r>
    </w:p>
    <w:p w14:paraId="455D5286" w14:textId="77777777" w:rsidR="00AD4837" w:rsidRPr="00BB682C" w:rsidRDefault="00AD4837" w:rsidP="00AD4837">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second part of the preamble contains narrow pulse duration using OOK-4, M&gt;1 following the first part 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2833B7B2" w14:textId="77777777" w:rsidR="00AD4837" w:rsidRPr="00BB682C" w:rsidRDefault="00AD4837" w:rsidP="00AD4837">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third part contains sync word as delimiter with narrower pulse duration. </w:t>
      </w:r>
    </w:p>
    <w:p w14:paraId="631AF969" w14:textId="77777777" w:rsidR="00AD4837" w:rsidRPr="00BB682C" w:rsidRDefault="00AD4837" w:rsidP="00AD4837">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R2D reception at the device determines the chip duration using the second part of the preamble.  </w:t>
      </w:r>
    </w:p>
    <w:p w14:paraId="1CDF1181" w14:textId="77777777" w:rsidR="00AD4837" w:rsidRPr="00625180" w:rsidRDefault="00AD4837" w:rsidP="00AD4837">
      <w:pPr>
        <w:rPr>
          <w:lang w:eastAsia="en-US"/>
        </w:rPr>
      </w:pPr>
    </w:p>
    <w:p w14:paraId="7DFDC7DC"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7</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0BE94CCB"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Pr>
          <w:rFonts w:eastAsia="+mn-ea"/>
          <w:b/>
          <w:bCs/>
          <w:i/>
          <w:iCs/>
          <w:color w:val="000000"/>
          <w:kern w:val="24"/>
          <w:u w:val="single"/>
          <w:lang w:val="en-US"/>
        </w:rPr>
        <w:t>8</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1033C39E"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9</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2CE43CE5" w14:textId="77777777" w:rsidR="00AD4837" w:rsidRDefault="00AD4837" w:rsidP="00AD4837">
      <w:pPr>
        <w:pStyle w:val="BodyText"/>
        <w:rPr>
          <w:rFonts w:eastAsia="+mn-ea"/>
          <w:b/>
          <w:bCs/>
          <w:i/>
          <w:iCs/>
          <w:color w:val="000000"/>
          <w:kern w:val="24"/>
          <w:u w:val="single"/>
          <w:lang w:val="en-US"/>
        </w:rPr>
      </w:pPr>
      <w:r w:rsidRPr="00A33E8C">
        <w:rPr>
          <w:rFonts w:eastAsia="+mn-ea"/>
          <w:b/>
          <w:bCs/>
          <w:i/>
          <w:iCs/>
          <w:color w:val="000000"/>
          <w:kern w:val="24"/>
          <w:u w:val="single"/>
        </w:rPr>
        <w:t xml:space="preserve">Proposal </w:t>
      </w:r>
      <w:r>
        <w:rPr>
          <w:rFonts w:eastAsia="+mn-ea"/>
          <w:b/>
          <w:bCs/>
          <w:i/>
          <w:iCs/>
          <w:color w:val="000000"/>
          <w:kern w:val="24"/>
          <w:u w:val="single"/>
          <w:lang w:val="en-US"/>
        </w:rPr>
        <w:t>10</w:t>
      </w:r>
      <w:r w:rsidRPr="00A33E8C">
        <w:rPr>
          <w:rFonts w:eastAsia="+mn-ea"/>
          <w:b/>
          <w:bCs/>
          <w:i/>
          <w:iCs/>
          <w:color w:val="000000"/>
          <w:kern w:val="24"/>
          <w:u w:val="single"/>
        </w:rPr>
        <w:t>:</w:t>
      </w:r>
      <w:r>
        <w:rPr>
          <w:rFonts w:eastAsia="+mn-ea"/>
          <w:b/>
          <w:bCs/>
          <w:i/>
          <w:iCs/>
          <w:color w:val="000000"/>
          <w:kern w:val="24"/>
          <w:u w:val="single"/>
        </w:rPr>
        <w:t xml:space="preserve"> </w:t>
      </w:r>
      <w:proofErr w:type="spellStart"/>
      <w:r w:rsidRPr="00A64E8B">
        <w:rPr>
          <w:rFonts w:eastAsia="+mn-ea"/>
          <w:b/>
          <w:bCs/>
          <w:i/>
          <w:iCs/>
          <w:color w:val="000000"/>
          <w:kern w:val="24"/>
          <w:u w:val="single"/>
        </w:rPr>
        <w:t>Midamble</w:t>
      </w:r>
      <w:proofErr w:type="spellEnd"/>
      <w:r w:rsidRPr="00A64E8B">
        <w:rPr>
          <w:rFonts w:eastAsia="+mn-ea"/>
          <w:b/>
          <w:bCs/>
          <w:i/>
          <w:iCs/>
          <w:color w:val="000000"/>
          <w:kern w:val="24"/>
          <w:u w:val="single"/>
        </w:rPr>
        <w:t xml:space="preserve"> related information </w:t>
      </w:r>
      <w:r>
        <w:rPr>
          <w:rFonts w:eastAsia="+mn-ea"/>
          <w:b/>
          <w:bCs/>
          <w:i/>
          <w:iCs/>
          <w:color w:val="000000"/>
          <w:kern w:val="24"/>
          <w:u w:val="single"/>
          <w:lang w:val="en-US"/>
        </w:rPr>
        <w:t>can be indicated:</w:t>
      </w:r>
    </w:p>
    <w:p w14:paraId="4B00F562" w14:textId="77777777" w:rsidR="00AD4837" w:rsidRDefault="00AD4837" w:rsidP="00AD4837">
      <w:pPr>
        <w:pStyle w:val="BodyText"/>
        <w:numPr>
          <w:ilvl w:val="0"/>
          <w:numId w:val="80"/>
        </w:numPr>
        <w:rPr>
          <w:rFonts w:eastAsia="+mn-ea"/>
          <w:b/>
          <w:bCs/>
          <w:i/>
          <w:iCs/>
          <w:color w:val="000000"/>
          <w:kern w:val="24"/>
          <w:u w:val="single"/>
        </w:rPr>
      </w:pPr>
      <w:r>
        <w:rPr>
          <w:rFonts w:eastAsia="+mn-ea"/>
          <w:b/>
          <w:bCs/>
          <w:i/>
          <w:iCs/>
          <w:color w:val="000000"/>
          <w:kern w:val="24"/>
          <w:u w:val="single"/>
          <w:lang w:val="en-US"/>
        </w:rPr>
        <w:t>Option 1. by the corresponding R2D channel in the D2R scheduling information</w:t>
      </w:r>
      <w:r w:rsidRPr="00A64E8B">
        <w:rPr>
          <w:rFonts w:eastAsia="+mn-ea"/>
          <w:b/>
          <w:bCs/>
          <w:i/>
          <w:iCs/>
          <w:color w:val="000000"/>
          <w:kern w:val="24"/>
          <w:u w:val="single"/>
        </w:rPr>
        <w:t>, in addition to the agreed information indicated for D2R scheduling.</w:t>
      </w:r>
    </w:p>
    <w:p w14:paraId="7ED2826B" w14:textId="77777777" w:rsidR="00AD4837" w:rsidRPr="00A64E8B" w:rsidRDefault="00AD4837" w:rsidP="00AD4837">
      <w:pPr>
        <w:pStyle w:val="BodyText"/>
        <w:numPr>
          <w:ilvl w:val="0"/>
          <w:numId w:val="80"/>
        </w:numPr>
        <w:rPr>
          <w:rFonts w:eastAsia="+mn-ea"/>
          <w:b/>
          <w:bCs/>
          <w:i/>
          <w:iCs/>
          <w:color w:val="000000"/>
          <w:kern w:val="24"/>
          <w:u w:val="single"/>
          <w:lang w:val="en-US"/>
        </w:rPr>
      </w:pPr>
      <w:r>
        <w:rPr>
          <w:rFonts w:eastAsia="+mn-ea"/>
          <w:b/>
          <w:bCs/>
          <w:i/>
          <w:iCs/>
          <w:color w:val="000000"/>
          <w:kern w:val="24"/>
          <w:u w:val="single"/>
          <w:lang w:val="en-US"/>
        </w:rPr>
        <w:t>Option 2. in a</w:t>
      </w:r>
      <w:r w:rsidRPr="00A64E8B">
        <w:rPr>
          <w:rFonts w:eastAsia="+mn-ea"/>
          <w:b/>
          <w:bCs/>
          <w:i/>
          <w:iCs/>
          <w:color w:val="000000"/>
          <w:kern w:val="24"/>
          <w:u w:val="single"/>
          <w:lang w:val="en-US"/>
        </w:rPr>
        <w:t xml:space="preserve"> pre-defined</w:t>
      </w:r>
      <w:r>
        <w:rPr>
          <w:rFonts w:eastAsia="+mn-ea"/>
          <w:b/>
          <w:bCs/>
          <w:i/>
          <w:iCs/>
          <w:color w:val="000000"/>
          <w:kern w:val="24"/>
          <w:u w:val="single"/>
          <w:lang w:val="en-US"/>
        </w:rPr>
        <w:t xml:space="preserve"> way.</w:t>
      </w:r>
    </w:p>
    <w:p w14:paraId="6CE2508F"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41396A5F"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12</w:t>
      </w:r>
      <w:r w:rsidRPr="00A33E8C">
        <w:rPr>
          <w:rFonts w:eastAsia="+mn-ea"/>
          <w:b/>
          <w:bCs/>
          <w:i/>
          <w:iCs/>
          <w:color w:val="000000"/>
          <w:kern w:val="24"/>
          <w:u w:val="single"/>
        </w:rPr>
        <w:t xml:space="preserve">: </w:t>
      </w:r>
      <w:r>
        <w:rPr>
          <w:rFonts w:eastAsia="+mn-ea"/>
          <w:b/>
          <w:bCs/>
          <w:i/>
          <w:iCs/>
          <w:color w:val="000000"/>
          <w:kern w:val="24"/>
          <w:u w:val="single"/>
          <w:lang w:val="en-US"/>
        </w:rPr>
        <w:t>Payload size of a D2R channel can be indicated by the corresponding R2D channel in the scheduling information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26B45E69"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6FD5E2A2"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5439FF2D"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14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w:t>
      </w:r>
      <w:r>
        <w:rPr>
          <w:rFonts w:eastAsiaTheme="minorEastAsia"/>
          <w:b/>
          <w:bCs/>
          <w:i/>
          <w:iCs/>
          <w:color w:val="000000"/>
          <w:kern w:val="24"/>
          <w:u w:val="single"/>
          <w:lang w:val="en-US" w:eastAsia="zh-CN"/>
        </w:rPr>
        <w:t>via indicating</w:t>
      </w:r>
      <w:r w:rsidRPr="00C01A84">
        <w:t xml:space="preserve"> </w:t>
      </w:r>
      <w:r w:rsidRPr="00C01A84">
        <w:rPr>
          <w:rFonts w:eastAsiaTheme="minorEastAsia"/>
          <w:b/>
          <w:bCs/>
          <w:i/>
          <w:iCs/>
          <w:color w:val="000000"/>
          <w:kern w:val="24"/>
          <w:u w:val="single"/>
          <w:lang w:val="en-US" w:eastAsia="zh-CN"/>
        </w:rPr>
        <w:t>starting position and the duration of 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4FFF44DA" w14:textId="77777777" w:rsidR="00AD4837" w:rsidRDefault="00AD4837" w:rsidP="00AD4837">
      <w:pPr>
        <w:pStyle w:val="BodyText"/>
        <w:rPr>
          <w:rFonts w:eastAsiaTheme="minorEastAsia"/>
          <w:b/>
          <w:bCs/>
          <w:i/>
          <w:iCs/>
          <w:color w:val="000000"/>
          <w:kern w:val="24"/>
          <w:u w:val="single"/>
          <w:lang w:eastAsia="zh-CN"/>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15</w:t>
      </w:r>
      <w:r w:rsidRPr="00A33E8C">
        <w:rPr>
          <w:rFonts w:eastAsia="+mn-ea"/>
          <w:b/>
          <w:bCs/>
          <w:i/>
          <w:iCs/>
          <w:color w:val="000000"/>
          <w:kern w:val="24"/>
          <w:u w:val="single"/>
        </w:rPr>
        <w:t xml:space="preserve">: </w:t>
      </w:r>
      <w:r>
        <w:rPr>
          <w:rFonts w:eastAsia="+mn-ea"/>
          <w:b/>
          <w:bCs/>
          <w:i/>
          <w:iCs/>
          <w:color w:val="000000"/>
          <w:kern w:val="24"/>
          <w:u w:val="single"/>
        </w:rPr>
        <w:t xml:space="preserve">Study PUCCH resource after </w:t>
      </w:r>
      <w:r w:rsidRPr="00C01A84">
        <w:rPr>
          <w:rFonts w:eastAsiaTheme="minorEastAsia"/>
          <w:b/>
          <w:bCs/>
          <w:i/>
          <w:iCs/>
          <w:color w:val="000000"/>
          <w:kern w:val="24"/>
          <w:u w:val="single"/>
          <w:lang w:val="en-US" w:eastAsia="zh-CN"/>
        </w:rPr>
        <w:t>the allocated ambient IoT resources</w:t>
      </w:r>
      <w:r>
        <w:rPr>
          <w:rFonts w:eastAsiaTheme="minorEastAsia"/>
          <w:b/>
          <w:bCs/>
          <w:i/>
          <w:iCs/>
          <w:color w:val="000000"/>
          <w:kern w:val="24"/>
          <w:u w:val="single"/>
          <w:lang w:val="en-US" w:eastAsia="zh-CN"/>
        </w:rPr>
        <w:t xml:space="preserve"> </w:t>
      </w:r>
      <w:r>
        <w:rPr>
          <w:rFonts w:eastAsiaTheme="minorEastAsia" w:hint="eastAsia"/>
          <w:b/>
          <w:bCs/>
          <w:i/>
          <w:iCs/>
          <w:color w:val="000000"/>
          <w:kern w:val="24"/>
          <w:u w:val="single"/>
          <w:lang w:val="en-US" w:eastAsia="zh-CN"/>
        </w:rPr>
        <w:t>for intermediate node in Topology 2</w:t>
      </w:r>
      <w:r>
        <w:rPr>
          <w:rFonts w:eastAsiaTheme="minorEastAsia"/>
          <w:b/>
          <w:bCs/>
          <w:i/>
          <w:iCs/>
          <w:color w:val="000000"/>
          <w:kern w:val="24"/>
          <w:u w:val="single"/>
          <w:lang w:val="en-US" w:eastAsia="zh-CN"/>
        </w:rPr>
        <w:t xml:space="preserve"> to request resource to finish ongoing ambient IoT service</w:t>
      </w:r>
      <w:r>
        <w:rPr>
          <w:rFonts w:eastAsia="+mn-ea"/>
          <w:b/>
          <w:bCs/>
          <w:i/>
          <w:iCs/>
          <w:color w:val="000000"/>
          <w:kern w:val="24"/>
          <w:u w:val="single"/>
        </w:rPr>
        <w:t>.</w:t>
      </w:r>
      <w:r w:rsidRPr="00A33E8C">
        <w:rPr>
          <w:rFonts w:eastAsia="+mn-ea"/>
          <w:b/>
          <w:bCs/>
          <w:i/>
          <w:iCs/>
          <w:color w:val="000000"/>
          <w:kern w:val="24"/>
          <w:u w:val="single"/>
        </w:rPr>
        <w:t xml:space="preserve"> </w:t>
      </w:r>
    </w:p>
    <w:p w14:paraId="0F01416E" w14:textId="77777777" w:rsidR="00AD4837" w:rsidRPr="00A64E8B" w:rsidRDefault="00AD4837" w:rsidP="00AD4837">
      <w:pPr>
        <w:pStyle w:val="BodyText"/>
        <w:rPr>
          <w:rFonts w:eastAsiaTheme="minorEastAsia"/>
          <w:b/>
          <w:bCs/>
          <w:i/>
          <w:iCs/>
          <w:color w:val="000000"/>
          <w:kern w:val="24"/>
          <w:u w:val="single"/>
          <w:lang w:eastAsia="zh-CN"/>
        </w:rPr>
      </w:pPr>
      <w:r>
        <w:rPr>
          <w:rFonts w:eastAsiaTheme="minorEastAsia" w:hint="eastAsia"/>
          <w:b/>
          <w:bCs/>
          <w:i/>
          <w:iCs/>
          <w:color w:val="000000"/>
          <w:kern w:val="24"/>
          <w:u w:val="single"/>
          <w:lang w:eastAsia="zh-CN"/>
        </w:rPr>
        <w:t xml:space="preserve">Proposal </w:t>
      </w:r>
      <w:r>
        <w:rPr>
          <w:rFonts w:eastAsiaTheme="minorEastAsia"/>
          <w:b/>
          <w:bCs/>
          <w:i/>
          <w:iCs/>
          <w:color w:val="000000"/>
          <w:kern w:val="24"/>
          <w:u w:val="single"/>
          <w:lang w:eastAsia="zh-CN"/>
        </w:rPr>
        <w:t>16</w:t>
      </w:r>
      <w:r>
        <w:rPr>
          <w:rFonts w:eastAsiaTheme="minorEastAsia" w:hint="eastAsia"/>
          <w:b/>
          <w:bCs/>
          <w:i/>
          <w:iCs/>
          <w:color w:val="000000"/>
          <w:kern w:val="24"/>
          <w:u w:val="single"/>
          <w:lang w:eastAsia="zh-CN"/>
        </w:rPr>
        <w:t>: Study uplink reporting to enhance resource allocation in Topology 2.</w:t>
      </w:r>
    </w:p>
    <w:p w14:paraId="428DFD3B" w14:textId="77777777" w:rsidR="00AD4837" w:rsidRPr="00AD4837" w:rsidRDefault="00AD4837"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0DDB2D2B" w14:textId="77777777" w:rsidR="00AD4837" w:rsidRDefault="00AD4837" w:rsidP="00AD4837">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17</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0C8782B6" w14:textId="77777777" w:rsidR="00A706C4" w:rsidRDefault="00A706C4" w:rsidP="000C654B">
      <w:pPr>
        <w:pStyle w:val="BodyText"/>
        <w:rPr>
          <w:rFonts w:ascii="Arial" w:hAnsi="Arial" w:cs="Arial"/>
          <w:lang w:val="en-US"/>
        </w:rPr>
      </w:pPr>
    </w:p>
    <w:p w14:paraId="2F9745B3" w14:textId="77777777" w:rsidR="00AD4837" w:rsidRDefault="00AD4837" w:rsidP="00AD4837">
      <w:pPr>
        <w:pStyle w:val="BodyText"/>
        <w:rPr>
          <w:rFonts w:eastAsia="+mn-ea"/>
          <w:b/>
          <w:bCs/>
          <w:i/>
          <w:iCs/>
          <w:color w:val="000000"/>
          <w:kern w:val="24"/>
          <w:u w:val="single"/>
        </w:rPr>
      </w:pPr>
      <w:r w:rsidRPr="0050091D">
        <w:rPr>
          <w:rFonts w:eastAsia="+mn-ea"/>
          <w:b/>
          <w:bCs/>
          <w:i/>
          <w:iCs/>
          <w:color w:val="000000"/>
          <w:kern w:val="24"/>
          <w:u w:val="single"/>
        </w:rPr>
        <w:t xml:space="preserve">Proposal </w:t>
      </w:r>
      <w:r>
        <w:rPr>
          <w:rFonts w:eastAsiaTheme="minorEastAsia"/>
          <w:b/>
          <w:bCs/>
          <w:i/>
          <w:iCs/>
          <w:color w:val="000000"/>
          <w:kern w:val="24"/>
          <w:u w:val="single"/>
          <w:lang w:eastAsia="zh-CN"/>
        </w:rPr>
        <w:t>18</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308AD611" w14:textId="77777777" w:rsidR="00C01A84" w:rsidRPr="00D019BC" w:rsidRDefault="00C01A84" w:rsidP="000C654B">
      <w:pPr>
        <w:pStyle w:val="BodyText"/>
        <w:rPr>
          <w:rFonts w:ascii="Arial" w:hAnsi="Arial" w:cs="Arial"/>
        </w:rPr>
      </w:pPr>
    </w:p>
    <w:p w14:paraId="36A34215" w14:textId="77777777" w:rsidR="00C01A84" w:rsidRPr="00FF07FE" w:rsidRDefault="00C01A8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1A7FFEF6" w:rsidR="002134BD" w:rsidRDefault="00EE51F8" w:rsidP="002134BD">
      <w:pPr>
        <w:pStyle w:val="References"/>
        <w:rPr>
          <w:lang w:bidi="en-US"/>
        </w:rPr>
      </w:pPr>
      <w:bookmarkStart w:id="10" w:name="_Ref7816821"/>
      <w:bookmarkStart w:id="11"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10"/>
      <w:bookmarkEnd w:id="11"/>
    </w:p>
    <w:p w14:paraId="52BFFBEF" w14:textId="718B3FBC" w:rsidR="008A2EF9" w:rsidRPr="008A2EF9" w:rsidRDefault="008A2EF9" w:rsidP="008A2EF9">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0D9F182E" w14:textId="11AB464F" w:rsidR="00880669" w:rsidRDefault="00EB6E7E" w:rsidP="00880669">
      <w:pPr>
        <w:pStyle w:val="References"/>
      </w:pPr>
      <w:r w:rsidRPr="00EB6E7E">
        <w:t>TR38.848, Study on Ambient IoT (Internet of Things) in RAN</w:t>
      </w:r>
    </w:p>
    <w:p w14:paraId="7B263960" w14:textId="78A0659B" w:rsidR="00077B3F" w:rsidRDefault="00077B3F" w:rsidP="00077B3F">
      <w:pPr>
        <w:pStyle w:val="References"/>
      </w:pPr>
      <w:bookmarkStart w:id="12" w:name="_Hlk157608802"/>
      <w:r>
        <w:t>R1-</w:t>
      </w:r>
      <w:r w:rsidR="003B6811">
        <w:t>240</w:t>
      </w:r>
      <w:r w:rsidR="00C01A84">
        <w:rPr>
          <w:lang w:eastAsia="zh-CN"/>
        </w:rPr>
        <w:t>9485</w:t>
      </w:r>
      <w:r w:rsidRPr="00EB6E7E">
        <w:t xml:space="preserve">, </w:t>
      </w:r>
      <w:r w:rsidRPr="00077B3F">
        <w:t xml:space="preserve">Discussion on </w:t>
      </w:r>
      <w:r w:rsidR="00FB3FFA" w:rsidRPr="00FB3FFA">
        <w:t xml:space="preserve">frame structure and </w:t>
      </w:r>
      <w:r w:rsidR="008A2EF9">
        <w:t>physical layer procedures</w:t>
      </w:r>
      <w:r w:rsidRPr="00077B3F">
        <w:t xml:space="preserve"> for ambient IoT</w:t>
      </w:r>
      <w:r>
        <w:t>, Lenovo</w:t>
      </w:r>
    </w:p>
    <w:bookmarkEnd w:id="12"/>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673A4" w14:textId="77777777" w:rsidR="00BC2E52" w:rsidRDefault="00BC2E52" w:rsidP="000D45AD">
      <w:pPr>
        <w:spacing w:after="0" w:line="240" w:lineRule="auto"/>
      </w:pPr>
      <w:r>
        <w:separator/>
      </w:r>
    </w:p>
  </w:endnote>
  <w:endnote w:type="continuationSeparator" w:id="0">
    <w:p w14:paraId="4DE953CF" w14:textId="77777777" w:rsidR="00BC2E52" w:rsidRDefault="00BC2E52"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0FA1" w14:textId="77777777" w:rsidR="00BC2E52" w:rsidRDefault="00BC2E52" w:rsidP="000D45AD">
      <w:pPr>
        <w:spacing w:after="0" w:line="240" w:lineRule="auto"/>
      </w:pPr>
      <w:r>
        <w:separator/>
      </w:r>
    </w:p>
  </w:footnote>
  <w:footnote w:type="continuationSeparator" w:id="0">
    <w:p w14:paraId="22E84691" w14:textId="77777777" w:rsidR="00BC2E52" w:rsidRDefault="00BC2E52"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4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6"/>
  </w:num>
  <w:num w:numId="2" w16cid:durableId="2002393118">
    <w:abstractNumId w:val="29"/>
  </w:num>
  <w:num w:numId="3" w16cid:durableId="2098016988">
    <w:abstractNumId w:val="4"/>
  </w:num>
  <w:num w:numId="4" w16cid:durableId="685717548">
    <w:abstractNumId w:val="1"/>
  </w:num>
  <w:num w:numId="5" w16cid:durableId="48966521">
    <w:abstractNumId w:val="67"/>
  </w:num>
  <w:num w:numId="6" w16cid:durableId="1949776346">
    <w:abstractNumId w:val="69"/>
  </w:num>
  <w:num w:numId="7" w16cid:durableId="788932531">
    <w:abstractNumId w:val="37"/>
  </w:num>
  <w:num w:numId="8" w16cid:durableId="1783572137">
    <w:abstractNumId w:val="68"/>
  </w:num>
  <w:num w:numId="9" w16cid:durableId="191576691">
    <w:abstractNumId w:val="2"/>
  </w:num>
  <w:num w:numId="10" w16cid:durableId="261691771">
    <w:abstractNumId w:val="19"/>
  </w:num>
  <w:num w:numId="11" w16cid:durableId="269169442">
    <w:abstractNumId w:val="8"/>
  </w:num>
  <w:num w:numId="12" w16cid:durableId="284582479">
    <w:abstractNumId w:val="33"/>
  </w:num>
  <w:num w:numId="13" w16cid:durableId="1440763105">
    <w:abstractNumId w:val="6"/>
  </w:num>
  <w:num w:numId="14" w16cid:durableId="1914581550">
    <w:abstractNumId w:val="11"/>
  </w:num>
  <w:num w:numId="15" w16cid:durableId="495650686">
    <w:abstractNumId w:val="28"/>
  </w:num>
  <w:num w:numId="16" w16cid:durableId="691030209">
    <w:abstractNumId w:val="49"/>
  </w:num>
  <w:num w:numId="17" w16cid:durableId="573008788">
    <w:abstractNumId w:val="8"/>
  </w:num>
  <w:num w:numId="18" w16cid:durableId="1770193677">
    <w:abstractNumId w:val="14"/>
  </w:num>
  <w:num w:numId="19" w16cid:durableId="1653827991">
    <w:abstractNumId w:val="8"/>
  </w:num>
  <w:num w:numId="20" w16cid:durableId="1831367428">
    <w:abstractNumId w:val="59"/>
  </w:num>
  <w:num w:numId="21" w16cid:durableId="1952391429">
    <w:abstractNumId w:val="65"/>
  </w:num>
  <w:num w:numId="22" w16cid:durableId="2054688387">
    <w:abstractNumId w:val="31"/>
  </w:num>
  <w:num w:numId="23" w16cid:durableId="2057391224">
    <w:abstractNumId w:val="18"/>
  </w:num>
  <w:num w:numId="24" w16cid:durableId="1665284555">
    <w:abstractNumId w:val="30"/>
  </w:num>
  <w:num w:numId="25" w16cid:durableId="1358652358">
    <w:abstractNumId w:val="45"/>
  </w:num>
  <w:num w:numId="26" w16cid:durableId="1716344270">
    <w:abstractNumId w:val="54"/>
  </w:num>
  <w:num w:numId="27" w16cid:durableId="2055301710">
    <w:abstractNumId w:val="32"/>
  </w:num>
  <w:num w:numId="28" w16cid:durableId="1838571109">
    <w:abstractNumId w:val="40"/>
  </w:num>
  <w:num w:numId="29" w16cid:durableId="221260084">
    <w:abstractNumId w:val="15"/>
  </w:num>
  <w:num w:numId="30" w16cid:durableId="1704944488">
    <w:abstractNumId w:val="39"/>
  </w:num>
  <w:num w:numId="31" w16cid:durableId="213472237">
    <w:abstractNumId w:val="55"/>
  </w:num>
  <w:num w:numId="32" w16cid:durableId="1775637189">
    <w:abstractNumId w:val="25"/>
  </w:num>
  <w:num w:numId="33" w16cid:durableId="1983270664">
    <w:abstractNumId w:val="20"/>
  </w:num>
  <w:num w:numId="34" w16cid:durableId="2095785975">
    <w:abstractNumId w:val="29"/>
  </w:num>
  <w:num w:numId="35" w16cid:durableId="236091016">
    <w:abstractNumId w:val="3"/>
  </w:num>
  <w:num w:numId="36" w16cid:durableId="44451518">
    <w:abstractNumId w:val="56"/>
  </w:num>
  <w:num w:numId="37" w16cid:durableId="1264413191">
    <w:abstractNumId w:val="48"/>
  </w:num>
  <w:num w:numId="38" w16cid:durableId="364795392">
    <w:abstractNumId w:val="29"/>
  </w:num>
  <w:num w:numId="39" w16cid:durableId="669992620">
    <w:abstractNumId w:val="57"/>
  </w:num>
  <w:num w:numId="40" w16cid:durableId="1129857397">
    <w:abstractNumId w:val="35"/>
  </w:num>
  <w:num w:numId="41" w16cid:durableId="1906378164">
    <w:abstractNumId w:val="52"/>
  </w:num>
  <w:num w:numId="42" w16cid:durableId="73668677">
    <w:abstractNumId w:val="5"/>
  </w:num>
  <w:num w:numId="43" w16cid:durableId="251666647">
    <w:abstractNumId w:val="64"/>
  </w:num>
  <w:num w:numId="44" w16cid:durableId="1616522375">
    <w:abstractNumId w:val="66"/>
  </w:num>
  <w:num w:numId="45" w16cid:durableId="44911763">
    <w:abstractNumId w:val="12"/>
  </w:num>
  <w:num w:numId="46" w16cid:durableId="1725904525">
    <w:abstractNumId w:val="13"/>
  </w:num>
  <w:num w:numId="47" w16cid:durableId="108742775">
    <w:abstractNumId w:val="47"/>
  </w:num>
  <w:num w:numId="48" w16cid:durableId="1386218152">
    <w:abstractNumId w:val="38"/>
  </w:num>
  <w:num w:numId="49" w16cid:durableId="67461007">
    <w:abstractNumId w:val="53"/>
  </w:num>
  <w:num w:numId="50" w16cid:durableId="856576968">
    <w:abstractNumId w:val="10"/>
  </w:num>
  <w:num w:numId="51" w16cid:durableId="1801146788">
    <w:abstractNumId w:val="61"/>
  </w:num>
  <w:num w:numId="52" w16cid:durableId="1717116842">
    <w:abstractNumId w:val="60"/>
  </w:num>
  <w:num w:numId="53" w16cid:durableId="1695644845">
    <w:abstractNumId w:val="51"/>
  </w:num>
  <w:num w:numId="54" w16cid:durableId="2002148750">
    <w:abstractNumId w:val="36"/>
  </w:num>
  <w:num w:numId="55" w16cid:durableId="916986954">
    <w:abstractNumId w:val="29"/>
  </w:num>
  <w:num w:numId="56" w16cid:durableId="1077434183">
    <w:abstractNumId w:val="0"/>
  </w:num>
  <w:num w:numId="57" w16cid:durableId="1112751640">
    <w:abstractNumId w:val="46"/>
  </w:num>
  <w:num w:numId="58" w16cid:durableId="1520007316">
    <w:abstractNumId w:val="63"/>
  </w:num>
  <w:num w:numId="59" w16cid:durableId="187261863">
    <w:abstractNumId w:val="36"/>
  </w:num>
  <w:num w:numId="60" w16cid:durableId="381830379">
    <w:abstractNumId w:val="29"/>
  </w:num>
  <w:num w:numId="61" w16cid:durableId="1131483185">
    <w:abstractNumId w:val="16"/>
  </w:num>
  <w:num w:numId="62" w16cid:durableId="2012101290">
    <w:abstractNumId w:val="29"/>
  </w:num>
  <w:num w:numId="63" w16cid:durableId="1059785731">
    <w:abstractNumId w:val="9"/>
  </w:num>
  <w:num w:numId="64" w16cid:durableId="1473063728">
    <w:abstractNumId w:val="21"/>
  </w:num>
  <w:num w:numId="65" w16cid:durableId="686057099">
    <w:abstractNumId w:val="24"/>
  </w:num>
  <w:num w:numId="66" w16cid:durableId="476800083">
    <w:abstractNumId w:val="22"/>
  </w:num>
  <w:num w:numId="67" w16cid:durableId="783231172">
    <w:abstractNumId w:val="26"/>
  </w:num>
  <w:num w:numId="68" w16cid:durableId="1430348284">
    <w:abstractNumId w:val="43"/>
  </w:num>
  <w:num w:numId="69" w16cid:durableId="1442141604">
    <w:abstractNumId w:val="41"/>
  </w:num>
  <w:num w:numId="70" w16cid:durableId="959149468">
    <w:abstractNumId w:val="27"/>
  </w:num>
  <w:num w:numId="71" w16cid:durableId="1565212269">
    <w:abstractNumId w:val="42"/>
  </w:num>
  <w:num w:numId="72" w16cid:durableId="651830127">
    <w:abstractNumId w:val="44"/>
  </w:num>
  <w:num w:numId="73" w16cid:durableId="1100373001">
    <w:abstractNumId w:val="34"/>
  </w:num>
  <w:num w:numId="74" w16cid:durableId="944580100">
    <w:abstractNumId w:val="29"/>
  </w:num>
  <w:num w:numId="75" w16cid:durableId="1147015133">
    <w:abstractNumId w:val="17"/>
  </w:num>
  <w:num w:numId="76" w16cid:durableId="1007637733">
    <w:abstractNumId w:val="62"/>
  </w:num>
  <w:num w:numId="77" w16cid:durableId="271785472">
    <w:abstractNumId w:val="23"/>
  </w:num>
  <w:num w:numId="78" w16cid:durableId="1278684579">
    <w:abstractNumId w:val="58"/>
  </w:num>
  <w:num w:numId="79" w16cid:durableId="1943762995">
    <w:abstractNumId w:val="7"/>
  </w:num>
  <w:num w:numId="80" w16cid:durableId="1220556118">
    <w:abstractNumId w:val="5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5D05"/>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4121F"/>
    <w:rsid w:val="00041F0A"/>
    <w:rsid w:val="000420C4"/>
    <w:rsid w:val="0004212B"/>
    <w:rsid w:val="00046096"/>
    <w:rsid w:val="000505BD"/>
    <w:rsid w:val="000506A5"/>
    <w:rsid w:val="00051015"/>
    <w:rsid w:val="00051C6A"/>
    <w:rsid w:val="0005268A"/>
    <w:rsid w:val="00056BDE"/>
    <w:rsid w:val="00061278"/>
    <w:rsid w:val="00061623"/>
    <w:rsid w:val="0006166C"/>
    <w:rsid w:val="0006189A"/>
    <w:rsid w:val="00063352"/>
    <w:rsid w:val="00063C6E"/>
    <w:rsid w:val="000645AB"/>
    <w:rsid w:val="00065864"/>
    <w:rsid w:val="00070BC6"/>
    <w:rsid w:val="00070E20"/>
    <w:rsid w:val="0007270A"/>
    <w:rsid w:val="0007322F"/>
    <w:rsid w:val="00074850"/>
    <w:rsid w:val="00077B3F"/>
    <w:rsid w:val="00077E89"/>
    <w:rsid w:val="000819AC"/>
    <w:rsid w:val="0008307C"/>
    <w:rsid w:val="00083B2D"/>
    <w:rsid w:val="0008638F"/>
    <w:rsid w:val="00090B78"/>
    <w:rsid w:val="0009547B"/>
    <w:rsid w:val="00096365"/>
    <w:rsid w:val="000976B6"/>
    <w:rsid w:val="000976D7"/>
    <w:rsid w:val="00097E03"/>
    <w:rsid w:val="000A0039"/>
    <w:rsid w:val="000A0140"/>
    <w:rsid w:val="000A024E"/>
    <w:rsid w:val="000A342B"/>
    <w:rsid w:val="000A3F1C"/>
    <w:rsid w:val="000A41C4"/>
    <w:rsid w:val="000A631F"/>
    <w:rsid w:val="000A6B17"/>
    <w:rsid w:val="000B00B5"/>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4F5F"/>
    <w:rsid w:val="000D6765"/>
    <w:rsid w:val="000D69E4"/>
    <w:rsid w:val="000E1371"/>
    <w:rsid w:val="000E1570"/>
    <w:rsid w:val="000E2132"/>
    <w:rsid w:val="000E5E18"/>
    <w:rsid w:val="000E6B5D"/>
    <w:rsid w:val="000E75CB"/>
    <w:rsid w:val="000F45D0"/>
    <w:rsid w:val="000F4E1B"/>
    <w:rsid w:val="000F638D"/>
    <w:rsid w:val="001007C3"/>
    <w:rsid w:val="001013F1"/>
    <w:rsid w:val="00101B13"/>
    <w:rsid w:val="001059D6"/>
    <w:rsid w:val="00106E04"/>
    <w:rsid w:val="00107E02"/>
    <w:rsid w:val="0011017E"/>
    <w:rsid w:val="001131FE"/>
    <w:rsid w:val="00116207"/>
    <w:rsid w:val="001227F7"/>
    <w:rsid w:val="001245E6"/>
    <w:rsid w:val="0012462A"/>
    <w:rsid w:val="0012561D"/>
    <w:rsid w:val="00126E78"/>
    <w:rsid w:val="001276E8"/>
    <w:rsid w:val="001315C6"/>
    <w:rsid w:val="0013343C"/>
    <w:rsid w:val="00134B6A"/>
    <w:rsid w:val="00135DB2"/>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0806"/>
    <w:rsid w:val="00181E32"/>
    <w:rsid w:val="00182923"/>
    <w:rsid w:val="001846A3"/>
    <w:rsid w:val="00185A17"/>
    <w:rsid w:val="001877F2"/>
    <w:rsid w:val="001878AD"/>
    <w:rsid w:val="00190D43"/>
    <w:rsid w:val="001918F4"/>
    <w:rsid w:val="00192E52"/>
    <w:rsid w:val="00196ED0"/>
    <w:rsid w:val="00197940"/>
    <w:rsid w:val="001A2F7B"/>
    <w:rsid w:val="001A4ABA"/>
    <w:rsid w:val="001A671D"/>
    <w:rsid w:val="001A7794"/>
    <w:rsid w:val="001B1B23"/>
    <w:rsid w:val="001B2C6A"/>
    <w:rsid w:val="001B3E93"/>
    <w:rsid w:val="001B7558"/>
    <w:rsid w:val="001B785A"/>
    <w:rsid w:val="001B7CA2"/>
    <w:rsid w:val="001B7E1B"/>
    <w:rsid w:val="001C044A"/>
    <w:rsid w:val="001C3610"/>
    <w:rsid w:val="001C43D7"/>
    <w:rsid w:val="001C473E"/>
    <w:rsid w:val="001C5678"/>
    <w:rsid w:val="001C69AB"/>
    <w:rsid w:val="001D2BE8"/>
    <w:rsid w:val="001D6D70"/>
    <w:rsid w:val="001E0B5C"/>
    <w:rsid w:val="001F547E"/>
    <w:rsid w:val="001F5B8A"/>
    <w:rsid w:val="001F7E76"/>
    <w:rsid w:val="0020351F"/>
    <w:rsid w:val="002035DA"/>
    <w:rsid w:val="00204D1F"/>
    <w:rsid w:val="00205DCA"/>
    <w:rsid w:val="00207872"/>
    <w:rsid w:val="00210A17"/>
    <w:rsid w:val="00210FF1"/>
    <w:rsid w:val="0021117C"/>
    <w:rsid w:val="002116CE"/>
    <w:rsid w:val="00212985"/>
    <w:rsid w:val="002134BD"/>
    <w:rsid w:val="00214D38"/>
    <w:rsid w:val="0022007B"/>
    <w:rsid w:val="002234D8"/>
    <w:rsid w:val="002275A9"/>
    <w:rsid w:val="00230C30"/>
    <w:rsid w:val="002336D1"/>
    <w:rsid w:val="00234617"/>
    <w:rsid w:val="002402AC"/>
    <w:rsid w:val="00242388"/>
    <w:rsid w:val="00242E86"/>
    <w:rsid w:val="00247005"/>
    <w:rsid w:val="002475A4"/>
    <w:rsid w:val="0025006B"/>
    <w:rsid w:val="00250271"/>
    <w:rsid w:val="00251DC1"/>
    <w:rsid w:val="0025236B"/>
    <w:rsid w:val="00256DF8"/>
    <w:rsid w:val="002571BC"/>
    <w:rsid w:val="00257A41"/>
    <w:rsid w:val="00260961"/>
    <w:rsid w:val="002627D1"/>
    <w:rsid w:val="00264687"/>
    <w:rsid w:val="002660E2"/>
    <w:rsid w:val="002661A9"/>
    <w:rsid w:val="0026731A"/>
    <w:rsid w:val="00267F53"/>
    <w:rsid w:val="00272678"/>
    <w:rsid w:val="00274132"/>
    <w:rsid w:val="002751B6"/>
    <w:rsid w:val="00276828"/>
    <w:rsid w:val="002771D0"/>
    <w:rsid w:val="00277325"/>
    <w:rsid w:val="002801A1"/>
    <w:rsid w:val="002842B2"/>
    <w:rsid w:val="00284B99"/>
    <w:rsid w:val="002869F6"/>
    <w:rsid w:val="00287705"/>
    <w:rsid w:val="002926EA"/>
    <w:rsid w:val="002930B6"/>
    <w:rsid w:val="0029611E"/>
    <w:rsid w:val="00296DB6"/>
    <w:rsid w:val="0029708A"/>
    <w:rsid w:val="002A1439"/>
    <w:rsid w:val="002A18A3"/>
    <w:rsid w:val="002A22E1"/>
    <w:rsid w:val="002A5FC6"/>
    <w:rsid w:val="002A72F2"/>
    <w:rsid w:val="002A782C"/>
    <w:rsid w:val="002A7FA5"/>
    <w:rsid w:val="002B19B3"/>
    <w:rsid w:val="002B25A8"/>
    <w:rsid w:val="002B37C9"/>
    <w:rsid w:val="002B7C8B"/>
    <w:rsid w:val="002C017D"/>
    <w:rsid w:val="002C0812"/>
    <w:rsid w:val="002C0B87"/>
    <w:rsid w:val="002C22A4"/>
    <w:rsid w:val="002C3A93"/>
    <w:rsid w:val="002C46E1"/>
    <w:rsid w:val="002C4B35"/>
    <w:rsid w:val="002C5B35"/>
    <w:rsid w:val="002C7D5F"/>
    <w:rsid w:val="002D138A"/>
    <w:rsid w:val="002D32E6"/>
    <w:rsid w:val="002E0517"/>
    <w:rsid w:val="002E1478"/>
    <w:rsid w:val="002E2777"/>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1291"/>
    <w:rsid w:val="00301836"/>
    <w:rsid w:val="0030192F"/>
    <w:rsid w:val="00301EDA"/>
    <w:rsid w:val="003078A4"/>
    <w:rsid w:val="00310C67"/>
    <w:rsid w:val="003114C0"/>
    <w:rsid w:val="00312937"/>
    <w:rsid w:val="0031345C"/>
    <w:rsid w:val="0031354C"/>
    <w:rsid w:val="00314C27"/>
    <w:rsid w:val="00314C35"/>
    <w:rsid w:val="0031745E"/>
    <w:rsid w:val="00320926"/>
    <w:rsid w:val="00320B6B"/>
    <w:rsid w:val="003227FB"/>
    <w:rsid w:val="00323C84"/>
    <w:rsid w:val="003246EF"/>
    <w:rsid w:val="00324C9F"/>
    <w:rsid w:val="0032538A"/>
    <w:rsid w:val="00325429"/>
    <w:rsid w:val="003269AE"/>
    <w:rsid w:val="003274CB"/>
    <w:rsid w:val="00327FE2"/>
    <w:rsid w:val="003364FB"/>
    <w:rsid w:val="00336902"/>
    <w:rsid w:val="003375F6"/>
    <w:rsid w:val="0034398B"/>
    <w:rsid w:val="00344312"/>
    <w:rsid w:val="003466EC"/>
    <w:rsid w:val="003477F6"/>
    <w:rsid w:val="003506CC"/>
    <w:rsid w:val="00356DC7"/>
    <w:rsid w:val="00360639"/>
    <w:rsid w:val="00360B8D"/>
    <w:rsid w:val="00360EAE"/>
    <w:rsid w:val="0036220F"/>
    <w:rsid w:val="00362CCE"/>
    <w:rsid w:val="0036422E"/>
    <w:rsid w:val="003656BA"/>
    <w:rsid w:val="003716A7"/>
    <w:rsid w:val="003720E3"/>
    <w:rsid w:val="00372983"/>
    <w:rsid w:val="00373420"/>
    <w:rsid w:val="0037492D"/>
    <w:rsid w:val="0037578B"/>
    <w:rsid w:val="003759FE"/>
    <w:rsid w:val="00375D7A"/>
    <w:rsid w:val="003764DE"/>
    <w:rsid w:val="00377D81"/>
    <w:rsid w:val="00380BE5"/>
    <w:rsid w:val="00382349"/>
    <w:rsid w:val="00386E92"/>
    <w:rsid w:val="00387B56"/>
    <w:rsid w:val="003901A6"/>
    <w:rsid w:val="003901D6"/>
    <w:rsid w:val="00390556"/>
    <w:rsid w:val="00390AF0"/>
    <w:rsid w:val="0039120F"/>
    <w:rsid w:val="00392B41"/>
    <w:rsid w:val="00393587"/>
    <w:rsid w:val="00395F1A"/>
    <w:rsid w:val="003964E2"/>
    <w:rsid w:val="003A60E0"/>
    <w:rsid w:val="003B1CE6"/>
    <w:rsid w:val="003B34E2"/>
    <w:rsid w:val="003B4748"/>
    <w:rsid w:val="003B5035"/>
    <w:rsid w:val="003B6811"/>
    <w:rsid w:val="003B70A6"/>
    <w:rsid w:val="003B76FE"/>
    <w:rsid w:val="003B7CD6"/>
    <w:rsid w:val="003C05AB"/>
    <w:rsid w:val="003C0D1C"/>
    <w:rsid w:val="003C114B"/>
    <w:rsid w:val="003C1EEC"/>
    <w:rsid w:val="003C266A"/>
    <w:rsid w:val="003C3815"/>
    <w:rsid w:val="003C389E"/>
    <w:rsid w:val="003C4961"/>
    <w:rsid w:val="003C7FC8"/>
    <w:rsid w:val="003D26C7"/>
    <w:rsid w:val="003E021E"/>
    <w:rsid w:val="003E57E2"/>
    <w:rsid w:val="003E6C99"/>
    <w:rsid w:val="003E7C35"/>
    <w:rsid w:val="003F0F8B"/>
    <w:rsid w:val="003F2822"/>
    <w:rsid w:val="003F389B"/>
    <w:rsid w:val="003F3CD0"/>
    <w:rsid w:val="003F42C0"/>
    <w:rsid w:val="003F4357"/>
    <w:rsid w:val="003F453C"/>
    <w:rsid w:val="003F4AA3"/>
    <w:rsid w:val="003F58A3"/>
    <w:rsid w:val="003F6B86"/>
    <w:rsid w:val="0040163D"/>
    <w:rsid w:val="0040642C"/>
    <w:rsid w:val="00411F20"/>
    <w:rsid w:val="0041201F"/>
    <w:rsid w:val="004132EF"/>
    <w:rsid w:val="004146BB"/>
    <w:rsid w:val="004148EB"/>
    <w:rsid w:val="00415521"/>
    <w:rsid w:val="0041584E"/>
    <w:rsid w:val="004170BF"/>
    <w:rsid w:val="00417AB8"/>
    <w:rsid w:val="004209B4"/>
    <w:rsid w:val="00425B5E"/>
    <w:rsid w:val="00431A89"/>
    <w:rsid w:val="00431AB4"/>
    <w:rsid w:val="0043245B"/>
    <w:rsid w:val="00433A31"/>
    <w:rsid w:val="004358CA"/>
    <w:rsid w:val="00442888"/>
    <w:rsid w:val="0044288E"/>
    <w:rsid w:val="00444568"/>
    <w:rsid w:val="00444E57"/>
    <w:rsid w:val="00447542"/>
    <w:rsid w:val="00447C61"/>
    <w:rsid w:val="00450D67"/>
    <w:rsid w:val="0045120E"/>
    <w:rsid w:val="0045268B"/>
    <w:rsid w:val="004537BF"/>
    <w:rsid w:val="00456538"/>
    <w:rsid w:val="00460675"/>
    <w:rsid w:val="00461527"/>
    <w:rsid w:val="004618EE"/>
    <w:rsid w:val="00461DF7"/>
    <w:rsid w:val="00462CC3"/>
    <w:rsid w:val="00463D87"/>
    <w:rsid w:val="00463E64"/>
    <w:rsid w:val="00464029"/>
    <w:rsid w:val="00464095"/>
    <w:rsid w:val="0046427B"/>
    <w:rsid w:val="00464F11"/>
    <w:rsid w:val="004654EB"/>
    <w:rsid w:val="004678EA"/>
    <w:rsid w:val="00473BCD"/>
    <w:rsid w:val="00474030"/>
    <w:rsid w:val="00474CD1"/>
    <w:rsid w:val="00476D4A"/>
    <w:rsid w:val="00477909"/>
    <w:rsid w:val="00480C52"/>
    <w:rsid w:val="00480CE5"/>
    <w:rsid w:val="0048134C"/>
    <w:rsid w:val="00483A15"/>
    <w:rsid w:val="00483BF8"/>
    <w:rsid w:val="00485340"/>
    <w:rsid w:val="004861F4"/>
    <w:rsid w:val="004872F4"/>
    <w:rsid w:val="0049027B"/>
    <w:rsid w:val="004902ED"/>
    <w:rsid w:val="00490F11"/>
    <w:rsid w:val="00491510"/>
    <w:rsid w:val="004938FC"/>
    <w:rsid w:val="00497D89"/>
    <w:rsid w:val="004A04A9"/>
    <w:rsid w:val="004A0732"/>
    <w:rsid w:val="004A1023"/>
    <w:rsid w:val="004A237A"/>
    <w:rsid w:val="004A29DE"/>
    <w:rsid w:val="004A30E5"/>
    <w:rsid w:val="004A5261"/>
    <w:rsid w:val="004A5A04"/>
    <w:rsid w:val="004A6593"/>
    <w:rsid w:val="004A7255"/>
    <w:rsid w:val="004B0A6C"/>
    <w:rsid w:val="004B343D"/>
    <w:rsid w:val="004B422B"/>
    <w:rsid w:val="004B59DC"/>
    <w:rsid w:val="004B682D"/>
    <w:rsid w:val="004B776B"/>
    <w:rsid w:val="004C04D8"/>
    <w:rsid w:val="004C0B6B"/>
    <w:rsid w:val="004C3128"/>
    <w:rsid w:val="004C65A2"/>
    <w:rsid w:val="004C67A3"/>
    <w:rsid w:val="004D0040"/>
    <w:rsid w:val="004D374E"/>
    <w:rsid w:val="004D4063"/>
    <w:rsid w:val="004D492D"/>
    <w:rsid w:val="004D55C0"/>
    <w:rsid w:val="004D7605"/>
    <w:rsid w:val="004E3636"/>
    <w:rsid w:val="004E49C7"/>
    <w:rsid w:val="004E535A"/>
    <w:rsid w:val="004E636A"/>
    <w:rsid w:val="004F0B77"/>
    <w:rsid w:val="004F12DE"/>
    <w:rsid w:val="004F3E93"/>
    <w:rsid w:val="004F6449"/>
    <w:rsid w:val="004F6657"/>
    <w:rsid w:val="0050091D"/>
    <w:rsid w:val="00502D70"/>
    <w:rsid w:val="005036CD"/>
    <w:rsid w:val="0050507B"/>
    <w:rsid w:val="00510F77"/>
    <w:rsid w:val="0051310B"/>
    <w:rsid w:val="00514979"/>
    <w:rsid w:val="005150E2"/>
    <w:rsid w:val="005157C1"/>
    <w:rsid w:val="0051650B"/>
    <w:rsid w:val="00517BC5"/>
    <w:rsid w:val="00520495"/>
    <w:rsid w:val="00523863"/>
    <w:rsid w:val="00523B99"/>
    <w:rsid w:val="00523C2E"/>
    <w:rsid w:val="00524E79"/>
    <w:rsid w:val="005278BD"/>
    <w:rsid w:val="0053335C"/>
    <w:rsid w:val="0053343B"/>
    <w:rsid w:val="00533D03"/>
    <w:rsid w:val="00533D25"/>
    <w:rsid w:val="00536B7D"/>
    <w:rsid w:val="00536BC5"/>
    <w:rsid w:val="005403B5"/>
    <w:rsid w:val="00540641"/>
    <w:rsid w:val="005411FC"/>
    <w:rsid w:val="005473EA"/>
    <w:rsid w:val="00551DAE"/>
    <w:rsid w:val="00552C6B"/>
    <w:rsid w:val="00553219"/>
    <w:rsid w:val="005544C0"/>
    <w:rsid w:val="0055454A"/>
    <w:rsid w:val="00557E16"/>
    <w:rsid w:val="00560C45"/>
    <w:rsid w:val="00567063"/>
    <w:rsid w:val="005708D2"/>
    <w:rsid w:val="00570E04"/>
    <w:rsid w:val="00571CA1"/>
    <w:rsid w:val="00573028"/>
    <w:rsid w:val="00574571"/>
    <w:rsid w:val="00574BFD"/>
    <w:rsid w:val="00575681"/>
    <w:rsid w:val="00576E2D"/>
    <w:rsid w:val="00580212"/>
    <w:rsid w:val="00583059"/>
    <w:rsid w:val="00585BB7"/>
    <w:rsid w:val="00585CC8"/>
    <w:rsid w:val="00585E12"/>
    <w:rsid w:val="00587689"/>
    <w:rsid w:val="00592CA0"/>
    <w:rsid w:val="00593154"/>
    <w:rsid w:val="00593E99"/>
    <w:rsid w:val="00595017"/>
    <w:rsid w:val="00595EE6"/>
    <w:rsid w:val="005965AE"/>
    <w:rsid w:val="00597A61"/>
    <w:rsid w:val="00597D99"/>
    <w:rsid w:val="005A0804"/>
    <w:rsid w:val="005A247E"/>
    <w:rsid w:val="005A5AB6"/>
    <w:rsid w:val="005A6E3C"/>
    <w:rsid w:val="005A7561"/>
    <w:rsid w:val="005B10A4"/>
    <w:rsid w:val="005B2003"/>
    <w:rsid w:val="005B4517"/>
    <w:rsid w:val="005B4717"/>
    <w:rsid w:val="005C0DE5"/>
    <w:rsid w:val="005C2FA8"/>
    <w:rsid w:val="005C34EE"/>
    <w:rsid w:val="005C5263"/>
    <w:rsid w:val="005C68FB"/>
    <w:rsid w:val="005C73D6"/>
    <w:rsid w:val="005C75EE"/>
    <w:rsid w:val="005C7D37"/>
    <w:rsid w:val="005D4BBC"/>
    <w:rsid w:val="005D681E"/>
    <w:rsid w:val="005D7800"/>
    <w:rsid w:val="005D7EA1"/>
    <w:rsid w:val="005E2691"/>
    <w:rsid w:val="005F194B"/>
    <w:rsid w:val="005F27BC"/>
    <w:rsid w:val="005F387F"/>
    <w:rsid w:val="005F5157"/>
    <w:rsid w:val="00600472"/>
    <w:rsid w:val="006018B6"/>
    <w:rsid w:val="0060201F"/>
    <w:rsid w:val="00602684"/>
    <w:rsid w:val="00602D29"/>
    <w:rsid w:val="00603684"/>
    <w:rsid w:val="00605268"/>
    <w:rsid w:val="00605406"/>
    <w:rsid w:val="00607988"/>
    <w:rsid w:val="006079F6"/>
    <w:rsid w:val="006133CF"/>
    <w:rsid w:val="00614BD7"/>
    <w:rsid w:val="0062143A"/>
    <w:rsid w:val="00623949"/>
    <w:rsid w:val="00623A15"/>
    <w:rsid w:val="00624026"/>
    <w:rsid w:val="00624B56"/>
    <w:rsid w:val="00625180"/>
    <w:rsid w:val="006303DC"/>
    <w:rsid w:val="006320CB"/>
    <w:rsid w:val="00633659"/>
    <w:rsid w:val="00633B3D"/>
    <w:rsid w:val="00633EFE"/>
    <w:rsid w:val="00634154"/>
    <w:rsid w:val="00636A8F"/>
    <w:rsid w:val="00637F1A"/>
    <w:rsid w:val="00640274"/>
    <w:rsid w:val="00640E86"/>
    <w:rsid w:val="0064139E"/>
    <w:rsid w:val="006448A3"/>
    <w:rsid w:val="006450B5"/>
    <w:rsid w:val="0065178F"/>
    <w:rsid w:val="00651CCC"/>
    <w:rsid w:val="00652834"/>
    <w:rsid w:val="006552F2"/>
    <w:rsid w:val="006562DD"/>
    <w:rsid w:val="00661A24"/>
    <w:rsid w:val="00662008"/>
    <w:rsid w:val="006627C0"/>
    <w:rsid w:val="00665274"/>
    <w:rsid w:val="006656BD"/>
    <w:rsid w:val="00666139"/>
    <w:rsid w:val="006668AF"/>
    <w:rsid w:val="006678B5"/>
    <w:rsid w:val="006726AD"/>
    <w:rsid w:val="0067446A"/>
    <w:rsid w:val="00675328"/>
    <w:rsid w:val="00681730"/>
    <w:rsid w:val="0068362D"/>
    <w:rsid w:val="00683D2D"/>
    <w:rsid w:val="00687F05"/>
    <w:rsid w:val="0069062D"/>
    <w:rsid w:val="00696EE0"/>
    <w:rsid w:val="00697B78"/>
    <w:rsid w:val="006A0693"/>
    <w:rsid w:val="006A5E8C"/>
    <w:rsid w:val="006A6076"/>
    <w:rsid w:val="006B0875"/>
    <w:rsid w:val="006B1BD9"/>
    <w:rsid w:val="006B568E"/>
    <w:rsid w:val="006B5907"/>
    <w:rsid w:val="006B5A36"/>
    <w:rsid w:val="006B734C"/>
    <w:rsid w:val="006B7CB1"/>
    <w:rsid w:val="006C0715"/>
    <w:rsid w:val="006C0E49"/>
    <w:rsid w:val="006C14F7"/>
    <w:rsid w:val="006C36F8"/>
    <w:rsid w:val="006C3AFE"/>
    <w:rsid w:val="006C55A1"/>
    <w:rsid w:val="006C572A"/>
    <w:rsid w:val="006C5794"/>
    <w:rsid w:val="006D1677"/>
    <w:rsid w:val="006D181B"/>
    <w:rsid w:val="006D199A"/>
    <w:rsid w:val="006D2398"/>
    <w:rsid w:val="006D3356"/>
    <w:rsid w:val="006D37B8"/>
    <w:rsid w:val="006D42E0"/>
    <w:rsid w:val="006D6CD4"/>
    <w:rsid w:val="006E01BC"/>
    <w:rsid w:val="006E1F31"/>
    <w:rsid w:val="006E3176"/>
    <w:rsid w:val="006E40FF"/>
    <w:rsid w:val="006E4FEA"/>
    <w:rsid w:val="006E551E"/>
    <w:rsid w:val="006E5F62"/>
    <w:rsid w:val="006E74EA"/>
    <w:rsid w:val="006E772A"/>
    <w:rsid w:val="006F0803"/>
    <w:rsid w:val="006F131B"/>
    <w:rsid w:val="006F1607"/>
    <w:rsid w:val="006F5F38"/>
    <w:rsid w:val="006F61A3"/>
    <w:rsid w:val="00701E9D"/>
    <w:rsid w:val="007022CF"/>
    <w:rsid w:val="00703EE0"/>
    <w:rsid w:val="00704922"/>
    <w:rsid w:val="007049CB"/>
    <w:rsid w:val="00706BB3"/>
    <w:rsid w:val="007107B2"/>
    <w:rsid w:val="0071283E"/>
    <w:rsid w:val="0071362E"/>
    <w:rsid w:val="00715E66"/>
    <w:rsid w:val="00717470"/>
    <w:rsid w:val="007175D8"/>
    <w:rsid w:val="00721080"/>
    <w:rsid w:val="007240AD"/>
    <w:rsid w:val="007249F2"/>
    <w:rsid w:val="00725851"/>
    <w:rsid w:val="0073116A"/>
    <w:rsid w:val="00731355"/>
    <w:rsid w:val="00731FFD"/>
    <w:rsid w:val="0073260D"/>
    <w:rsid w:val="00732699"/>
    <w:rsid w:val="0073276E"/>
    <w:rsid w:val="00732A26"/>
    <w:rsid w:val="00737426"/>
    <w:rsid w:val="0074052C"/>
    <w:rsid w:val="00741084"/>
    <w:rsid w:val="00741720"/>
    <w:rsid w:val="00741A9E"/>
    <w:rsid w:val="0074299C"/>
    <w:rsid w:val="00743163"/>
    <w:rsid w:val="007452EB"/>
    <w:rsid w:val="00745F7F"/>
    <w:rsid w:val="0074722E"/>
    <w:rsid w:val="007479E9"/>
    <w:rsid w:val="00747DE7"/>
    <w:rsid w:val="0075047E"/>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6005"/>
    <w:rsid w:val="007661BC"/>
    <w:rsid w:val="0077378B"/>
    <w:rsid w:val="00773C19"/>
    <w:rsid w:val="00775FEB"/>
    <w:rsid w:val="007771DA"/>
    <w:rsid w:val="007777B0"/>
    <w:rsid w:val="007805CB"/>
    <w:rsid w:val="007806C3"/>
    <w:rsid w:val="00781A0B"/>
    <w:rsid w:val="00783DFF"/>
    <w:rsid w:val="00786A5D"/>
    <w:rsid w:val="00786EFC"/>
    <w:rsid w:val="00787092"/>
    <w:rsid w:val="0079032A"/>
    <w:rsid w:val="00790A8A"/>
    <w:rsid w:val="00792A45"/>
    <w:rsid w:val="0079707C"/>
    <w:rsid w:val="00797DF4"/>
    <w:rsid w:val="007A09B2"/>
    <w:rsid w:val="007A172D"/>
    <w:rsid w:val="007A5D9B"/>
    <w:rsid w:val="007A5F55"/>
    <w:rsid w:val="007A6A70"/>
    <w:rsid w:val="007A6C6D"/>
    <w:rsid w:val="007A6D77"/>
    <w:rsid w:val="007A787E"/>
    <w:rsid w:val="007B127F"/>
    <w:rsid w:val="007B2069"/>
    <w:rsid w:val="007B27C4"/>
    <w:rsid w:val="007B2C25"/>
    <w:rsid w:val="007B2D97"/>
    <w:rsid w:val="007B3222"/>
    <w:rsid w:val="007B3C90"/>
    <w:rsid w:val="007B450C"/>
    <w:rsid w:val="007B45D3"/>
    <w:rsid w:val="007B57D6"/>
    <w:rsid w:val="007B6983"/>
    <w:rsid w:val="007C09BB"/>
    <w:rsid w:val="007C435D"/>
    <w:rsid w:val="007C562D"/>
    <w:rsid w:val="007C6313"/>
    <w:rsid w:val="007D14CF"/>
    <w:rsid w:val="007D3B07"/>
    <w:rsid w:val="007D5CD3"/>
    <w:rsid w:val="007D6399"/>
    <w:rsid w:val="007D6F36"/>
    <w:rsid w:val="007D7FE3"/>
    <w:rsid w:val="007E008E"/>
    <w:rsid w:val="007E159B"/>
    <w:rsid w:val="007E1EEF"/>
    <w:rsid w:val="007E2F89"/>
    <w:rsid w:val="007E4EEB"/>
    <w:rsid w:val="007E65CC"/>
    <w:rsid w:val="007E6975"/>
    <w:rsid w:val="007F06B0"/>
    <w:rsid w:val="007F0EC8"/>
    <w:rsid w:val="007F22E9"/>
    <w:rsid w:val="007F5598"/>
    <w:rsid w:val="007F7557"/>
    <w:rsid w:val="0080159F"/>
    <w:rsid w:val="00801D0B"/>
    <w:rsid w:val="00802E21"/>
    <w:rsid w:val="00805CCF"/>
    <w:rsid w:val="008069C0"/>
    <w:rsid w:val="00811C71"/>
    <w:rsid w:val="00813376"/>
    <w:rsid w:val="00815385"/>
    <w:rsid w:val="00821F25"/>
    <w:rsid w:val="00822FC8"/>
    <w:rsid w:val="00826E70"/>
    <w:rsid w:val="008274A6"/>
    <w:rsid w:val="008307E3"/>
    <w:rsid w:val="0083186D"/>
    <w:rsid w:val="00831B9B"/>
    <w:rsid w:val="00832124"/>
    <w:rsid w:val="008353A1"/>
    <w:rsid w:val="00840588"/>
    <w:rsid w:val="0084083E"/>
    <w:rsid w:val="0084140E"/>
    <w:rsid w:val="0084214C"/>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3A18"/>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841B8"/>
    <w:rsid w:val="00887FC4"/>
    <w:rsid w:val="00892136"/>
    <w:rsid w:val="00895717"/>
    <w:rsid w:val="00895FB9"/>
    <w:rsid w:val="0089630A"/>
    <w:rsid w:val="0089679E"/>
    <w:rsid w:val="00896FD8"/>
    <w:rsid w:val="008974B7"/>
    <w:rsid w:val="008A15BF"/>
    <w:rsid w:val="008A2EF9"/>
    <w:rsid w:val="008A4B7E"/>
    <w:rsid w:val="008A4BFF"/>
    <w:rsid w:val="008B0A8F"/>
    <w:rsid w:val="008B0ECC"/>
    <w:rsid w:val="008B1E9C"/>
    <w:rsid w:val="008B4AD7"/>
    <w:rsid w:val="008C1DE0"/>
    <w:rsid w:val="008C3879"/>
    <w:rsid w:val="008C3C4F"/>
    <w:rsid w:val="008C47B2"/>
    <w:rsid w:val="008C5CDC"/>
    <w:rsid w:val="008C6FE6"/>
    <w:rsid w:val="008D02DB"/>
    <w:rsid w:val="008D09FF"/>
    <w:rsid w:val="008D2984"/>
    <w:rsid w:val="008D4D03"/>
    <w:rsid w:val="008D5380"/>
    <w:rsid w:val="008D60AB"/>
    <w:rsid w:val="008D6BC3"/>
    <w:rsid w:val="008E2508"/>
    <w:rsid w:val="008E3213"/>
    <w:rsid w:val="008E4ED9"/>
    <w:rsid w:val="008E52B4"/>
    <w:rsid w:val="008E708F"/>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065B0"/>
    <w:rsid w:val="0091044B"/>
    <w:rsid w:val="009125B1"/>
    <w:rsid w:val="0091392C"/>
    <w:rsid w:val="00915A49"/>
    <w:rsid w:val="0091755E"/>
    <w:rsid w:val="00922DAC"/>
    <w:rsid w:val="00930171"/>
    <w:rsid w:val="009306C6"/>
    <w:rsid w:val="00931E54"/>
    <w:rsid w:val="0093484C"/>
    <w:rsid w:val="00940082"/>
    <w:rsid w:val="00940BBC"/>
    <w:rsid w:val="00945467"/>
    <w:rsid w:val="009462BB"/>
    <w:rsid w:val="009467D4"/>
    <w:rsid w:val="0094687B"/>
    <w:rsid w:val="00946AFB"/>
    <w:rsid w:val="00947257"/>
    <w:rsid w:val="00950449"/>
    <w:rsid w:val="009529E8"/>
    <w:rsid w:val="00953678"/>
    <w:rsid w:val="0095478F"/>
    <w:rsid w:val="00957811"/>
    <w:rsid w:val="00962451"/>
    <w:rsid w:val="0096358F"/>
    <w:rsid w:val="00963EC9"/>
    <w:rsid w:val="00965BCB"/>
    <w:rsid w:val="009664C0"/>
    <w:rsid w:val="00966BE6"/>
    <w:rsid w:val="00966E05"/>
    <w:rsid w:val="00967EF3"/>
    <w:rsid w:val="0097022D"/>
    <w:rsid w:val="0097159A"/>
    <w:rsid w:val="00974D55"/>
    <w:rsid w:val="009762C2"/>
    <w:rsid w:val="00976B75"/>
    <w:rsid w:val="00980278"/>
    <w:rsid w:val="0098202C"/>
    <w:rsid w:val="009820F2"/>
    <w:rsid w:val="00983C35"/>
    <w:rsid w:val="00984F89"/>
    <w:rsid w:val="0098741D"/>
    <w:rsid w:val="009908CA"/>
    <w:rsid w:val="009910CD"/>
    <w:rsid w:val="00995B80"/>
    <w:rsid w:val="0099648A"/>
    <w:rsid w:val="00997CBE"/>
    <w:rsid w:val="00997EEA"/>
    <w:rsid w:val="009A1614"/>
    <w:rsid w:val="009A2BA3"/>
    <w:rsid w:val="009A2BB4"/>
    <w:rsid w:val="009A2F1A"/>
    <w:rsid w:val="009A4316"/>
    <w:rsid w:val="009A6676"/>
    <w:rsid w:val="009A6C9B"/>
    <w:rsid w:val="009B2DC7"/>
    <w:rsid w:val="009B77CF"/>
    <w:rsid w:val="009B7C0E"/>
    <w:rsid w:val="009C0018"/>
    <w:rsid w:val="009C3271"/>
    <w:rsid w:val="009C4B3D"/>
    <w:rsid w:val="009C7176"/>
    <w:rsid w:val="009C7187"/>
    <w:rsid w:val="009D307F"/>
    <w:rsid w:val="009D3B87"/>
    <w:rsid w:val="009D4936"/>
    <w:rsid w:val="009D657D"/>
    <w:rsid w:val="009E1BDD"/>
    <w:rsid w:val="009E34B9"/>
    <w:rsid w:val="009E6E56"/>
    <w:rsid w:val="009E717B"/>
    <w:rsid w:val="009E7B77"/>
    <w:rsid w:val="009F190F"/>
    <w:rsid w:val="009F48C4"/>
    <w:rsid w:val="009F4BC0"/>
    <w:rsid w:val="009F6A26"/>
    <w:rsid w:val="009F7A0B"/>
    <w:rsid w:val="009F7EE0"/>
    <w:rsid w:val="00A01CE9"/>
    <w:rsid w:val="00A0236E"/>
    <w:rsid w:val="00A02CAE"/>
    <w:rsid w:val="00A03FF5"/>
    <w:rsid w:val="00A046E0"/>
    <w:rsid w:val="00A07399"/>
    <w:rsid w:val="00A11744"/>
    <w:rsid w:val="00A12C33"/>
    <w:rsid w:val="00A13181"/>
    <w:rsid w:val="00A13B7A"/>
    <w:rsid w:val="00A1429E"/>
    <w:rsid w:val="00A16DBA"/>
    <w:rsid w:val="00A17407"/>
    <w:rsid w:val="00A2045B"/>
    <w:rsid w:val="00A23921"/>
    <w:rsid w:val="00A24882"/>
    <w:rsid w:val="00A25992"/>
    <w:rsid w:val="00A31691"/>
    <w:rsid w:val="00A31BBA"/>
    <w:rsid w:val="00A33E8C"/>
    <w:rsid w:val="00A34AE0"/>
    <w:rsid w:val="00A40295"/>
    <w:rsid w:val="00A42648"/>
    <w:rsid w:val="00A42B74"/>
    <w:rsid w:val="00A43BFC"/>
    <w:rsid w:val="00A44BA4"/>
    <w:rsid w:val="00A45460"/>
    <w:rsid w:val="00A50851"/>
    <w:rsid w:val="00A510D7"/>
    <w:rsid w:val="00A51A87"/>
    <w:rsid w:val="00A53B91"/>
    <w:rsid w:val="00A5585B"/>
    <w:rsid w:val="00A5619F"/>
    <w:rsid w:val="00A5652F"/>
    <w:rsid w:val="00A57C7E"/>
    <w:rsid w:val="00A57E40"/>
    <w:rsid w:val="00A60839"/>
    <w:rsid w:val="00A608C7"/>
    <w:rsid w:val="00A61DC5"/>
    <w:rsid w:val="00A65997"/>
    <w:rsid w:val="00A65E1C"/>
    <w:rsid w:val="00A667FC"/>
    <w:rsid w:val="00A706C4"/>
    <w:rsid w:val="00A73553"/>
    <w:rsid w:val="00A73E65"/>
    <w:rsid w:val="00A75009"/>
    <w:rsid w:val="00A75EDE"/>
    <w:rsid w:val="00A773B4"/>
    <w:rsid w:val="00A80EBB"/>
    <w:rsid w:val="00A82FBB"/>
    <w:rsid w:val="00A83D1C"/>
    <w:rsid w:val="00A865F8"/>
    <w:rsid w:val="00A918BF"/>
    <w:rsid w:val="00A92216"/>
    <w:rsid w:val="00A93D22"/>
    <w:rsid w:val="00A93F81"/>
    <w:rsid w:val="00A944F8"/>
    <w:rsid w:val="00A97F8A"/>
    <w:rsid w:val="00AA6054"/>
    <w:rsid w:val="00AB0555"/>
    <w:rsid w:val="00AB0CD6"/>
    <w:rsid w:val="00AB11D0"/>
    <w:rsid w:val="00AB13FE"/>
    <w:rsid w:val="00AB1564"/>
    <w:rsid w:val="00AB1AAA"/>
    <w:rsid w:val="00AB288C"/>
    <w:rsid w:val="00AB2CA0"/>
    <w:rsid w:val="00AB328A"/>
    <w:rsid w:val="00AB3AF5"/>
    <w:rsid w:val="00AB483F"/>
    <w:rsid w:val="00AB530A"/>
    <w:rsid w:val="00AB556D"/>
    <w:rsid w:val="00AB71A6"/>
    <w:rsid w:val="00AC11C0"/>
    <w:rsid w:val="00AC1FF3"/>
    <w:rsid w:val="00AC4B97"/>
    <w:rsid w:val="00AC5647"/>
    <w:rsid w:val="00AC6340"/>
    <w:rsid w:val="00AC7116"/>
    <w:rsid w:val="00AC7FB8"/>
    <w:rsid w:val="00AD1434"/>
    <w:rsid w:val="00AD1A73"/>
    <w:rsid w:val="00AD3A66"/>
    <w:rsid w:val="00AD4837"/>
    <w:rsid w:val="00AD5CE0"/>
    <w:rsid w:val="00AD650C"/>
    <w:rsid w:val="00AD7710"/>
    <w:rsid w:val="00AF02FC"/>
    <w:rsid w:val="00AF1F12"/>
    <w:rsid w:val="00AF52F6"/>
    <w:rsid w:val="00AF5A17"/>
    <w:rsid w:val="00AF70CB"/>
    <w:rsid w:val="00B00A32"/>
    <w:rsid w:val="00B01AA1"/>
    <w:rsid w:val="00B02034"/>
    <w:rsid w:val="00B02DFE"/>
    <w:rsid w:val="00B03CF0"/>
    <w:rsid w:val="00B04741"/>
    <w:rsid w:val="00B062C1"/>
    <w:rsid w:val="00B06C3D"/>
    <w:rsid w:val="00B06FE9"/>
    <w:rsid w:val="00B10413"/>
    <w:rsid w:val="00B10887"/>
    <w:rsid w:val="00B119A0"/>
    <w:rsid w:val="00B12A8A"/>
    <w:rsid w:val="00B134A3"/>
    <w:rsid w:val="00B16931"/>
    <w:rsid w:val="00B2238C"/>
    <w:rsid w:val="00B3491D"/>
    <w:rsid w:val="00B35F57"/>
    <w:rsid w:val="00B3679E"/>
    <w:rsid w:val="00B36D6C"/>
    <w:rsid w:val="00B3732F"/>
    <w:rsid w:val="00B420BF"/>
    <w:rsid w:val="00B437E3"/>
    <w:rsid w:val="00B43A11"/>
    <w:rsid w:val="00B45092"/>
    <w:rsid w:val="00B4663E"/>
    <w:rsid w:val="00B4665B"/>
    <w:rsid w:val="00B468CC"/>
    <w:rsid w:val="00B4700F"/>
    <w:rsid w:val="00B476D6"/>
    <w:rsid w:val="00B5362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11D1"/>
    <w:rsid w:val="00BA3DD4"/>
    <w:rsid w:val="00BA567E"/>
    <w:rsid w:val="00BA59DE"/>
    <w:rsid w:val="00BB06D9"/>
    <w:rsid w:val="00BB3E97"/>
    <w:rsid w:val="00BB431A"/>
    <w:rsid w:val="00BB5983"/>
    <w:rsid w:val="00BB682C"/>
    <w:rsid w:val="00BC1535"/>
    <w:rsid w:val="00BC2C50"/>
    <w:rsid w:val="00BC2E52"/>
    <w:rsid w:val="00BC4ABC"/>
    <w:rsid w:val="00BC5F6A"/>
    <w:rsid w:val="00BC6AF1"/>
    <w:rsid w:val="00BC7A42"/>
    <w:rsid w:val="00BD0623"/>
    <w:rsid w:val="00BD3661"/>
    <w:rsid w:val="00BD3836"/>
    <w:rsid w:val="00BD4FB4"/>
    <w:rsid w:val="00BD5061"/>
    <w:rsid w:val="00BD6DBD"/>
    <w:rsid w:val="00BD6E41"/>
    <w:rsid w:val="00BE10DB"/>
    <w:rsid w:val="00BE2DE3"/>
    <w:rsid w:val="00BE4DE3"/>
    <w:rsid w:val="00BF1810"/>
    <w:rsid w:val="00BF22D0"/>
    <w:rsid w:val="00BF2DDC"/>
    <w:rsid w:val="00BF64E4"/>
    <w:rsid w:val="00BF6629"/>
    <w:rsid w:val="00BF7810"/>
    <w:rsid w:val="00C003D8"/>
    <w:rsid w:val="00C01A84"/>
    <w:rsid w:val="00C02311"/>
    <w:rsid w:val="00C054FE"/>
    <w:rsid w:val="00C05F99"/>
    <w:rsid w:val="00C07499"/>
    <w:rsid w:val="00C10792"/>
    <w:rsid w:val="00C12969"/>
    <w:rsid w:val="00C12AE9"/>
    <w:rsid w:val="00C12CB6"/>
    <w:rsid w:val="00C143AF"/>
    <w:rsid w:val="00C14DE6"/>
    <w:rsid w:val="00C156D4"/>
    <w:rsid w:val="00C21BC9"/>
    <w:rsid w:val="00C2217F"/>
    <w:rsid w:val="00C24CF2"/>
    <w:rsid w:val="00C25AD0"/>
    <w:rsid w:val="00C302F8"/>
    <w:rsid w:val="00C30336"/>
    <w:rsid w:val="00C30E6F"/>
    <w:rsid w:val="00C31FC4"/>
    <w:rsid w:val="00C335D9"/>
    <w:rsid w:val="00C34CBC"/>
    <w:rsid w:val="00C35BF0"/>
    <w:rsid w:val="00C3655C"/>
    <w:rsid w:val="00C37C97"/>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40E"/>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38E8"/>
    <w:rsid w:val="00CA5E90"/>
    <w:rsid w:val="00CA7726"/>
    <w:rsid w:val="00CB0C88"/>
    <w:rsid w:val="00CB432D"/>
    <w:rsid w:val="00CB502B"/>
    <w:rsid w:val="00CC0868"/>
    <w:rsid w:val="00CC0A3D"/>
    <w:rsid w:val="00CC11BC"/>
    <w:rsid w:val="00CC52C8"/>
    <w:rsid w:val="00CC6540"/>
    <w:rsid w:val="00CC67B5"/>
    <w:rsid w:val="00CD1776"/>
    <w:rsid w:val="00CD1BCF"/>
    <w:rsid w:val="00CD1C30"/>
    <w:rsid w:val="00CD1F38"/>
    <w:rsid w:val="00CD461D"/>
    <w:rsid w:val="00CD482C"/>
    <w:rsid w:val="00CD5131"/>
    <w:rsid w:val="00CD5D02"/>
    <w:rsid w:val="00CD6405"/>
    <w:rsid w:val="00CD6E6E"/>
    <w:rsid w:val="00CE1E28"/>
    <w:rsid w:val="00CE6528"/>
    <w:rsid w:val="00CF0ECE"/>
    <w:rsid w:val="00CF567E"/>
    <w:rsid w:val="00CF6ED9"/>
    <w:rsid w:val="00CF75C5"/>
    <w:rsid w:val="00CF796C"/>
    <w:rsid w:val="00D01361"/>
    <w:rsid w:val="00D01415"/>
    <w:rsid w:val="00D019BC"/>
    <w:rsid w:val="00D02606"/>
    <w:rsid w:val="00D04C7D"/>
    <w:rsid w:val="00D06C9B"/>
    <w:rsid w:val="00D075FE"/>
    <w:rsid w:val="00D11592"/>
    <w:rsid w:val="00D1291E"/>
    <w:rsid w:val="00D13994"/>
    <w:rsid w:val="00D21E80"/>
    <w:rsid w:val="00D22122"/>
    <w:rsid w:val="00D22C17"/>
    <w:rsid w:val="00D23190"/>
    <w:rsid w:val="00D23A2C"/>
    <w:rsid w:val="00D23ED8"/>
    <w:rsid w:val="00D25580"/>
    <w:rsid w:val="00D25F7A"/>
    <w:rsid w:val="00D27935"/>
    <w:rsid w:val="00D27C06"/>
    <w:rsid w:val="00D30197"/>
    <w:rsid w:val="00D310FD"/>
    <w:rsid w:val="00D3171F"/>
    <w:rsid w:val="00D33EE8"/>
    <w:rsid w:val="00D4044F"/>
    <w:rsid w:val="00D44579"/>
    <w:rsid w:val="00D44B20"/>
    <w:rsid w:val="00D50632"/>
    <w:rsid w:val="00D520C0"/>
    <w:rsid w:val="00D54AFD"/>
    <w:rsid w:val="00D55CC2"/>
    <w:rsid w:val="00D560F8"/>
    <w:rsid w:val="00D57654"/>
    <w:rsid w:val="00D57863"/>
    <w:rsid w:val="00D63160"/>
    <w:rsid w:val="00D66CF9"/>
    <w:rsid w:val="00D67877"/>
    <w:rsid w:val="00D712DD"/>
    <w:rsid w:val="00D7293C"/>
    <w:rsid w:val="00D73651"/>
    <w:rsid w:val="00D7366D"/>
    <w:rsid w:val="00D74C9C"/>
    <w:rsid w:val="00D75432"/>
    <w:rsid w:val="00D758E6"/>
    <w:rsid w:val="00D80666"/>
    <w:rsid w:val="00D82AB4"/>
    <w:rsid w:val="00D82C42"/>
    <w:rsid w:val="00D838BE"/>
    <w:rsid w:val="00D864B9"/>
    <w:rsid w:val="00D87B89"/>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0AB0"/>
    <w:rsid w:val="00DD29E0"/>
    <w:rsid w:val="00DD306E"/>
    <w:rsid w:val="00DE055A"/>
    <w:rsid w:val="00DE2A7F"/>
    <w:rsid w:val="00DE30DC"/>
    <w:rsid w:val="00DE388E"/>
    <w:rsid w:val="00DE4C9D"/>
    <w:rsid w:val="00DE56EB"/>
    <w:rsid w:val="00DE752E"/>
    <w:rsid w:val="00DF43B0"/>
    <w:rsid w:val="00DF55F3"/>
    <w:rsid w:val="00DF5C1F"/>
    <w:rsid w:val="00DF73CB"/>
    <w:rsid w:val="00E0083C"/>
    <w:rsid w:val="00E00DC1"/>
    <w:rsid w:val="00E01B71"/>
    <w:rsid w:val="00E02306"/>
    <w:rsid w:val="00E0653A"/>
    <w:rsid w:val="00E06D4D"/>
    <w:rsid w:val="00E071E1"/>
    <w:rsid w:val="00E10038"/>
    <w:rsid w:val="00E11364"/>
    <w:rsid w:val="00E12BEF"/>
    <w:rsid w:val="00E141DD"/>
    <w:rsid w:val="00E15261"/>
    <w:rsid w:val="00E16B1F"/>
    <w:rsid w:val="00E24FAA"/>
    <w:rsid w:val="00E25441"/>
    <w:rsid w:val="00E3026C"/>
    <w:rsid w:val="00E31699"/>
    <w:rsid w:val="00E357DC"/>
    <w:rsid w:val="00E37997"/>
    <w:rsid w:val="00E41318"/>
    <w:rsid w:val="00E43131"/>
    <w:rsid w:val="00E4685A"/>
    <w:rsid w:val="00E522C0"/>
    <w:rsid w:val="00E541A9"/>
    <w:rsid w:val="00E567B9"/>
    <w:rsid w:val="00E56876"/>
    <w:rsid w:val="00E613EF"/>
    <w:rsid w:val="00E623CA"/>
    <w:rsid w:val="00E662F6"/>
    <w:rsid w:val="00E67300"/>
    <w:rsid w:val="00E701DE"/>
    <w:rsid w:val="00E70494"/>
    <w:rsid w:val="00E74E56"/>
    <w:rsid w:val="00E755A2"/>
    <w:rsid w:val="00E762CF"/>
    <w:rsid w:val="00E827BC"/>
    <w:rsid w:val="00E8724D"/>
    <w:rsid w:val="00E9252A"/>
    <w:rsid w:val="00E92533"/>
    <w:rsid w:val="00E93AB9"/>
    <w:rsid w:val="00E95E93"/>
    <w:rsid w:val="00E97910"/>
    <w:rsid w:val="00EA0B67"/>
    <w:rsid w:val="00EA2C8C"/>
    <w:rsid w:val="00EA7381"/>
    <w:rsid w:val="00EB0187"/>
    <w:rsid w:val="00EB0786"/>
    <w:rsid w:val="00EB09D7"/>
    <w:rsid w:val="00EB0D9E"/>
    <w:rsid w:val="00EB138D"/>
    <w:rsid w:val="00EB1611"/>
    <w:rsid w:val="00EB6E7E"/>
    <w:rsid w:val="00EB6F9E"/>
    <w:rsid w:val="00EC3DE9"/>
    <w:rsid w:val="00EC5E17"/>
    <w:rsid w:val="00EC5FBB"/>
    <w:rsid w:val="00ED0505"/>
    <w:rsid w:val="00ED2658"/>
    <w:rsid w:val="00ED2A4B"/>
    <w:rsid w:val="00ED34A9"/>
    <w:rsid w:val="00ED3B8F"/>
    <w:rsid w:val="00ED4562"/>
    <w:rsid w:val="00ED52B2"/>
    <w:rsid w:val="00EE3CB3"/>
    <w:rsid w:val="00EE51C4"/>
    <w:rsid w:val="00EE51F8"/>
    <w:rsid w:val="00EE5EB9"/>
    <w:rsid w:val="00EE66CF"/>
    <w:rsid w:val="00EF3A8D"/>
    <w:rsid w:val="00EF5819"/>
    <w:rsid w:val="00EF5FCF"/>
    <w:rsid w:val="00EF7683"/>
    <w:rsid w:val="00F04964"/>
    <w:rsid w:val="00F05816"/>
    <w:rsid w:val="00F10134"/>
    <w:rsid w:val="00F103C5"/>
    <w:rsid w:val="00F11CE9"/>
    <w:rsid w:val="00F1223F"/>
    <w:rsid w:val="00F13D2A"/>
    <w:rsid w:val="00F161F8"/>
    <w:rsid w:val="00F1651D"/>
    <w:rsid w:val="00F16756"/>
    <w:rsid w:val="00F17C92"/>
    <w:rsid w:val="00F2315D"/>
    <w:rsid w:val="00F24452"/>
    <w:rsid w:val="00F279E4"/>
    <w:rsid w:val="00F32E26"/>
    <w:rsid w:val="00F354ED"/>
    <w:rsid w:val="00F358B7"/>
    <w:rsid w:val="00F3736E"/>
    <w:rsid w:val="00F40363"/>
    <w:rsid w:val="00F41739"/>
    <w:rsid w:val="00F419EC"/>
    <w:rsid w:val="00F42166"/>
    <w:rsid w:val="00F436AE"/>
    <w:rsid w:val="00F44DD2"/>
    <w:rsid w:val="00F4622C"/>
    <w:rsid w:val="00F50212"/>
    <w:rsid w:val="00F517E4"/>
    <w:rsid w:val="00F54A08"/>
    <w:rsid w:val="00F579DB"/>
    <w:rsid w:val="00F61D24"/>
    <w:rsid w:val="00F62A46"/>
    <w:rsid w:val="00F6401D"/>
    <w:rsid w:val="00F6483E"/>
    <w:rsid w:val="00F65200"/>
    <w:rsid w:val="00F67920"/>
    <w:rsid w:val="00F7174D"/>
    <w:rsid w:val="00F74216"/>
    <w:rsid w:val="00F74DC3"/>
    <w:rsid w:val="00F80825"/>
    <w:rsid w:val="00F80DE2"/>
    <w:rsid w:val="00F82915"/>
    <w:rsid w:val="00F835DF"/>
    <w:rsid w:val="00F8574A"/>
    <w:rsid w:val="00F91374"/>
    <w:rsid w:val="00FA37ED"/>
    <w:rsid w:val="00FA59F3"/>
    <w:rsid w:val="00FA6144"/>
    <w:rsid w:val="00FB0AA1"/>
    <w:rsid w:val="00FB1005"/>
    <w:rsid w:val="00FB1D8B"/>
    <w:rsid w:val="00FB2AD1"/>
    <w:rsid w:val="00FB309C"/>
    <w:rsid w:val="00FB3FFA"/>
    <w:rsid w:val="00FB4541"/>
    <w:rsid w:val="00FC0109"/>
    <w:rsid w:val="00FC1D12"/>
    <w:rsid w:val="00FC3272"/>
    <w:rsid w:val="00FD0B2C"/>
    <w:rsid w:val="00FD2FBB"/>
    <w:rsid w:val="00FD611B"/>
    <w:rsid w:val="00FD7A45"/>
    <w:rsid w:val="00FD7D43"/>
    <w:rsid w:val="00FE05A6"/>
    <w:rsid w:val="00FE3658"/>
    <w:rsid w:val="00FE3DF6"/>
    <w:rsid w:val="00FE4286"/>
    <w:rsid w:val="00FE7E18"/>
    <w:rsid w:val="00FE7EC6"/>
    <w:rsid w:val="00FF03E0"/>
    <w:rsid w:val="00FF07FE"/>
    <w:rsid w:val="00FF0AB0"/>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837"/>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6AF22FB7-BDDC-47E8-AD27-6768E61BA5B9" TargetMode="External"/><Relationship Id="rId13" Type="http://schemas.openxmlformats.org/officeDocument/2006/relationships/image" Target="media/image5.png"/><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6228</Words>
  <Characters>35505</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cp:lastPrinted>2024-10-04T13:26:00Z</cp:lastPrinted>
  <dcterms:created xsi:type="dcterms:W3CDTF">2024-11-08T13:03:00Z</dcterms:created>
  <dcterms:modified xsi:type="dcterms:W3CDTF">2024-11-08T13:03:00Z</dcterms:modified>
</cp:coreProperties>
</file>