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135D0D" w14:textId="497501BB" w:rsidR="007D092E" w:rsidRPr="005A60D0" w:rsidRDefault="007D092E" w:rsidP="007D092E">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602367B" wp14:editId="0DF0CF1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3120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9F6FF1">
        <w:rPr>
          <w:b/>
          <w:kern w:val="2"/>
          <w:lang w:eastAsia="zh-CN"/>
        </w:rPr>
        <w:t>-</w:t>
      </w:r>
      <w:r w:rsidRPr="000C55FD">
        <w:rPr>
          <w:b/>
          <w:kern w:val="2"/>
          <w:lang w:eastAsia="zh-CN"/>
        </w:rPr>
        <w:t>RAN WG1 Meeting #</w:t>
      </w:r>
      <w:r w:rsidR="007339FF" w:rsidRPr="000C55FD">
        <w:rPr>
          <w:b/>
          <w:kern w:val="2"/>
          <w:lang w:eastAsia="zh-CN"/>
        </w:rPr>
        <w:t>1</w:t>
      </w:r>
      <w:r w:rsidR="007339FF">
        <w:rPr>
          <w:b/>
          <w:kern w:val="2"/>
          <w:lang w:eastAsia="zh-CN"/>
        </w:rPr>
        <w:t>19</w:t>
      </w:r>
      <w:r w:rsidRPr="000C55FD">
        <w:rPr>
          <w:b/>
          <w:kern w:val="2"/>
          <w:lang w:eastAsia="zh-CN"/>
        </w:rPr>
        <w:tab/>
      </w:r>
      <w:r w:rsidR="00222FCF" w:rsidRPr="00AD19CC">
        <w:rPr>
          <w:b/>
          <w:kern w:val="2"/>
          <w:lang w:eastAsia="zh-CN"/>
        </w:rPr>
        <w:t>R</w:t>
      </w:r>
      <w:r w:rsidR="00222FCF" w:rsidRPr="005A60D0">
        <w:rPr>
          <w:b/>
          <w:kern w:val="2"/>
          <w:lang w:eastAsia="zh-CN"/>
        </w:rPr>
        <w:t>1-</w:t>
      </w:r>
      <w:r w:rsidR="005A60D0" w:rsidRPr="00F96456">
        <w:rPr>
          <w:b/>
        </w:rPr>
        <w:t>2409405</w:t>
      </w:r>
    </w:p>
    <w:p w14:paraId="59E58A05" w14:textId="56A45604" w:rsidR="007D092E" w:rsidRPr="000C55FD" w:rsidRDefault="006C6B8F" w:rsidP="007D092E">
      <w:pPr>
        <w:jc w:val="left"/>
        <w:rPr>
          <w:b/>
          <w:kern w:val="2"/>
          <w:lang w:eastAsia="zh-CN"/>
        </w:rPr>
      </w:pPr>
      <w:r>
        <w:rPr>
          <w:b/>
          <w:kern w:val="2"/>
          <w:lang w:eastAsia="zh-CN"/>
        </w:rPr>
        <w:t>Orlando</w:t>
      </w:r>
      <w:r w:rsidR="007D092E" w:rsidRPr="000C55FD">
        <w:rPr>
          <w:b/>
          <w:kern w:val="2"/>
          <w:lang w:eastAsia="zh-CN"/>
        </w:rPr>
        <w:t>,</w:t>
      </w:r>
      <w:r w:rsidR="006C64B5">
        <w:rPr>
          <w:b/>
          <w:kern w:val="2"/>
          <w:lang w:eastAsia="zh-CN"/>
        </w:rPr>
        <w:t xml:space="preserve"> </w:t>
      </w:r>
      <w:r>
        <w:rPr>
          <w:b/>
          <w:kern w:val="2"/>
          <w:lang w:eastAsia="zh-CN"/>
        </w:rPr>
        <w:t>USA</w:t>
      </w:r>
      <w:r w:rsidR="006C64B5">
        <w:rPr>
          <w:b/>
          <w:kern w:val="2"/>
          <w:lang w:eastAsia="zh-CN"/>
        </w:rPr>
        <w:t>,</w:t>
      </w:r>
      <w:r w:rsidR="007D092E" w:rsidRPr="000C55FD">
        <w:rPr>
          <w:b/>
          <w:kern w:val="2"/>
          <w:lang w:eastAsia="zh-CN"/>
        </w:rPr>
        <w:t xml:space="preserve"> </w:t>
      </w:r>
      <w:r>
        <w:rPr>
          <w:b/>
          <w:kern w:val="2"/>
          <w:lang w:eastAsia="zh-CN"/>
        </w:rPr>
        <w:t xml:space="preserve">November </w:t>
      </w:r>
      <w:r w:rsidR="00B903FF">
        <w:rPr>
          <w:b/>
          <w:kern w:val="2"/>
          <w:lang w:eastAsia="zh-CN"/>
        </w:rPr>
        <w:t>18</w:t>
      </w:r>
      <w:r w:rsidR="00B903FF" w:rsidRPr="0093792F">
        <w:rPr>
          <w:b/>
          <w:kern w:val="2"/>
          <w:vertAlign w:val="superscript"/>
          <w:lang w:eastAsia="zh-CN"/>
        </w:rPr>
        <w:t>th</w:t>
      </w:r>
      <w:r w:rsidR="00EC5461">
        <w:rPr>
          <w:b/>
          <w:kern w:val="2"/>
          <w:lang w:eastAsia="zh-CN"/>
        </w:rPr>
        <w:t>-</w:t>
      </w:r>
      <w:r>
        <w:rPr>
          <w:b/>
          <w:kern w:val="2"/>
          <w:lang w:eastAsia="zh-CN"/>
        </w:rPr>
        <w:t>22</w:t>
      </w:r>
      <w:r>
        <w:rPr>
          <w:b/>
          <w:kern w:val="2"/>
          <w:vertAlign w:val="superscript"/>
          <w:lang w:eastAsia="zh-CN"/>
        </w:rPr>
        <w:t>nd</w:t>
      </w:r>
      <w:r w:rsidR="006C64B5">
        <w:rPr>
          <w:b/>
          <w:kern w:val="2"/>
          <w:lang w:eastAsia="zh-CN"/>
        </w:rPr>
        <w:t xml:space="preserve">, </w:t>
      </w:r>
      <w:r w:rsidR="007D092E" w:rsidRPr="000C55FD">
        <w:rPr>
          <w:b/>
          <w:kern w:val="2"/>
          <w:lang w:eastAsia="zh-CN"/>
        </w:rPr>
        <w:t>202</w:t>
      </w:r>
      <w:r w:rsidR="00B21F2C">
        <w:rPr>
          <w:b/>
          <w:kern w:val="2"/>
          <w:lang w:eastAsia="zh-CN"/>
        </w:rPr>
        <w:t>4</w:t>
      </w:r>
    </w:p>
    <w:p w14:paraId="55ECDAE6" w14:textId="77777777" w:rsidR="007D092E" w:rsidRPr="00AD6E6D" w:rsidRDefault="007D092E" w:rsidP="007D092E">
      <w:pPr>
        <w:pBdr>
          <w:top w:val="single" w:sz="4" w:space="1" w:color="auto"/>
        </w:pBdr>
        <w:spacing w:after="0"/>
        <w:jc w:val="left"/>
        <w:rPr>
          <w:b/>
          <w:kern w:val="2"/>
          <w:sz w:val="16"/>
          <w:szCs w:val="16"/>
          <w:lang w:eastAsia="zh-CN"/>
        </w:rPr>
      </w:pPr>
    </w:p>
    <w:p w14:paraId="7A9697C5" w14:textId="4EB8B64D" w:rsidR="007D092E" w:rsidRPr="000C55FD" w:rsidRDefault="007D092E" w:rsidP="007D092E">
      <w:pPr>
        <w:spacing w:after="60"/>
        <w:ind w:left="1555" w:hanging="1555"/>
        <w:jc w:val="left"/>
        <w:rPr>
          <w:b/>
          <w:kern w:val="2"/>
          <w:lang w:eastAsia="zh-CN"/>
        </w:rPr>
      </w:pPr>
      <w:r w:rsidRPr="000C55FD">
        <w:rPr>
          <w:b/>
          <w:kern w:val="2"/>
          <w:lang w:eastAsia="zh-CN"/>
        </w:rPr>
        <w:t>Agenda Item:</w:t>
      </w:r>
      <w:r w:rsidRPr="000C55FD">
        <w:rPr>
          <w:b/>
          <w:kern w:val="2"/>
          <w:lang w:eastAsia="zh-CN"/>
        </w:rPr>
        <w:tab/>
      </w:r>
      <w:r w:rsidR="004D7A36">
        <w:rPr>
          <w:b/>
          <w:kern w:val="2"/>
          <w:lang w:eastAsia="zh-CN"/>
        </w:rPr>
        <w:t>9</w:t>
      </w:r>
      <w:r w:rsidRPr="000C55FD">
        <w:rPr>
          <w:b/>
          <w:kern w:val="2"/>
          <w:lang w:eastAsia="zh-CN"/>
        </w:rPr>
        <w:t>.</w:t>
      </w:r>
      <w:r>
        <w:rPr>
          <w:b/>
          <w:kern w:val="2"/>
          <w:lang w:eastAsia="zh-CN"/>
        </w:rPr>
        <w:t>1</w:t>
      </w:r>
      <w:r w:rsidR="004D7A36">
        <w:rPr>
          <w:b/>
          <w:kern w:val="2"/>
          <w:lang w:eastAsia="zh-CN"/>
        </w:rPr>
        <w:t>1</w:t>
      </w:r>
      <w:r>
        <w:rPr>
          <w:b/>
          <w:kern w:val="2"/>
          <w:lang w:eastAsia="zh-CN"/>
        </w:rPr>
        <w:t>.1</w:t>
      </w:r>
    </w:p>
    <w:p w14:paraId="7E49682F" w14:textId="77777777" w:rsidR="007D092E" w:rsidRPr="000C55FD" w:rsidRDefault="007D092E" w:rsidP="007D092E">
      <w:pPr>
        <w:spacing w:after="60"/>
        <w:ind w:left="1555" w:hanging="1555"/>
        <w:jc w:val="left"/>
        <w:rPr>
          <w:b/>
          <w:kern w:val="2"/>
          <w:lang w:eastAsia="zh-CN"/>
        </w:rPr>
      </w:pPr>
      <w:r w:rsidRPr="000C55FD">
        <w:rPr>
          <w:b/>
          <w:kern w:val="2"/>
          <w:lang w:eastAsia="zh-CN"/>
        </w:rPr>
        <w:t>Source:</w:t>
      </w:r>
      <w:r w:rsidRPr="000C55FD">
        <w:rPr>
          <w:b/>
          <w:kern w:val="2"/>
          <w:lang w:eastAsia="zh-CN"/>
        </w:rPr>
        <w:tab/>
        <w:t xml:space="preserve">Huawei, </w:t>
      </w:r>
      <w:proofErr w:type="spellStart"/>
      <w:r w:rsidRPr="000C55FD">
        <w:rPr>
          <w:b/>
          <w:kern w:val="2"/>
          <w:lang w:eastAsia="zh-CN"/>
        </w:rPr>
        <w:t>HiSilicon</w:t>
      </w:r>
      <w:proofErr w:type="spellEnd"/>
    </w:p>
    <w:p w14:paraId="612ECA95" w14:textId="1C19CAFE" w:rsidR="007D092E" w:rsidRPr="000C55FD" w:rsidRDefault="007D092E" w:rsidP="007D092E">
      <w:pPr>
        <w:spacing w:after="60"/>
        <w:ind w:left="1555" w:hanging="1555"/>
        <w:jc w:val="left"/>
        <w:rPr>
          <w:b/>
          <w:kern w:val="2"/>
          <w:lang w:eastAsia="zh-CN"/>
        </w:rPr>
      </w:pPr>
      <w:r w:rsidRPr="000C55FD">
        <w:rPr>
          <w:b/>
          <w:kern w:val="2"/>
          <w:lang w:eastAsia="zh-CN"/>
        </w:rPr>
        <w:t>Title:</w:t>
      </w:r>
      <w:r w:rsidRPr="000C55FD">
        <w:rPr>
          <w:b/>
          <w:kern w:val="2"/>
          <w:lang w:eastAsia="zh-CN"/>
        </w:rPr>
        <w:tab/>
      </w:r>
      <w:r w:rsidR="004E6B8D" w:rsidRPr="004E6B8D">
        <w:rPr>
          <w:b/>
          <w:kern w:val="2"/>
          <w:lang w:eastAsia="zh-CN"/>
        </w:rPr>
        <w:t>Discussion on downlink coverage enhancements for NR NTN</w:t>
      </w:r>
    </w:p>
    <w:p w14:paraId="5B1EAB8A" w14:textId="7F39210F" w:rsidR="007D092E" w:rsidRPr="000C55FD" w:rsidRDefault="007D092E" w:rsidP="007D092E">
      <w:pPr>
        <w:spacing w:after="60"/>
        <w:ind w:left="1555" w:hanging="1555"/>
        <w:jc w:val="left"/>
        <w:rPr>
          <w:b/>
          <w:kern w:val="2"/>
          <w:lang w:eastAsia="zh-CN"/>
        </w:rPr>
      </w:pPr>
      <w:r w:rsidRPr="000C55FD">
        <w:rPr>
          <w:b/>
          <w:kern w:val="2"/>
          <w:lang w:eastAsia="zh-CN"/>
        </w:rPr>
        <w:t>Document for:</w:t>
      </w:r>
      <w:r w:rsidRPr="000C55FD">
        <w:rPr>
          <w:b/>
          <w:kern w:val="2"/>
          <w:lang w:eastAsia="zh-CN"/>
        </w:rPr>
        <w:tab/>
        <w:t xml:space="preserve">Discussion and </w:t>
      </w:r>
      <w:r w:rsidR="00544467">
        <w:rPr>
          <w:b/>
          <w:kern w:val="2"/>
          <w:lang w:eastAsia="zh-CN"/>
        </w:rPr>
        <w:t>D</w:t>
      </w:r>
      <w:r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1" w:name="_Ref124589705"/>
      <w:bookmarkStart w:id="2" w:name="_Ref129681862"/>
      <w:r w:rsidRPr="000C55FD">
        <w:t>Introduction</w:t>
      </w:r>
      <w:bookmarkEnd w:id="1"/>
      <w:bookmarkEnd w:id="2"/>
    </w:p>
    <w:p w14:paraId="2EB3B3B1" w14:textId="52198B0E" w:rsidR="0036250A" w:rsidRDefault="00B1253D" w:rsidP="002260D9">
      <w:pPr>
        <w:spacing w:before="120" w:line="276" w:lineRule="auto"/>
        <w:rPr>
          <w:lang w:eastAsia="zh-CN"/>
        </w:rPr>
      </w:pPr>
      <w:r>
        <w:rPr>
          <w:lang w:eastAsia="zh-CN"/>
        </w:rPr>
        <w:t>In</w:t>
      </w:r>
      <w:r w:rsidRPr="00CA3083">
        <w:rPr>
          <w:lang w:eastAsia="zh-CN"/>
        </w:rPr>
        <w:t xml:space="preserve"> this contribution, </w:t>
      </w:r>
      <w:r w:rsidR="00B20238">
        <w:rPr>
          <w:lang w:eastAsia="zh-CN"/>
        </w:rPr>
        <w:t xml:space="preserve">we continue to discuss </w:t>
      </w:r>
      <w:r>
        <w:rPr>
          <w:lang w:eastAsia="zh-CN"/>
        </w:rPr>
        <w:t xml:space="preserve">DL coverage enhancement </w:t>
      </w:r>
      <w:r w:rsidR="00B67E2D">
        <w:rPr>
          <w:lang w:eastAsia="zh-CN"/>
        </w:rPr>
        <w:t xml:space="preserve">based on the </w:t>
      </w:r>
      <w:r>
        <w:rPr>
          <w:lang w:eastAsia="zh-CN"/>
        </w:rPr>
        <w:t>system level and link level</w:t>
      </w:r>
      <w:r w:rsidR="00B67E2D">
        <w:rPr>
          <w:lang w:eastAsia="zh-CN"/>
        </w:rPr>
        <w:t xml:space="preserve"> evaluations</w:t>
      </w:r>
      <w:r w:rsidR="00B20238">
        <w:rPr>
          <w:lang w:eastAsia="zh-CN"/>
        </w:rPr>
        <w:t xml:space="preserve">, according to latest </w:t>
      </w:r>
      <w:r w:rsidR="000408D1">
        <w:rPr>
          <w:lang w:eastAsia="zh-CN"/>
        </w:rPr>
        <w:t>progress</w:t>
      </w:r>
      <w:r w:rsidR="00B20238">
        <w:rPr>
          <w:lang w:eastAsia="zh-CN"/>
        </w:rPr>
        <w:t xml:space="preserve"> made in </w:t>
      </w:r>
      <w:r w:rsidR="00B20238">
        <w:rPr>
          <w:rFonts w:eastAsiaTheme="minorEastAsia"/>
          <w:lang w:eastAsia="zh-CN"/>
        </w:rPr>
        <w:t>RAN1#11</w:t>
      </w:r>
      <w:r w:rsidR="009557CA">
        <w:rPr>
          <w:rFonts w:eastAsiaTheme="minorEastAsia"/>
          <w:lang w:eastAsia="zh-CN"/>
        </w:rPr>
        <w:t>8</w:t>
      </w:r>
      <w:r w:rsidR="00AD6E6D">
        <w:rPr>
          <w:rFonts w:eastAsiaTheme="minorEastAsia"/>
          <w:lang w:eastAsia="zh-CN"/>
        </w:rPr>
        <w:t xml:space="preserve">bis </w:t>
      </w:r>
      <w:r w:rsidR="00AD6E6D">
        <w:rPr>
          <w:rFonts w:eastAsiaTheme="minorEastAsia"/>
          <w:lang w:eastAsia="zh-CN"/>
        </w:rPr>
        <w:fldChar w:fldCharType="begin"/>
      </w:r>
      <w:r w:rsidR="00AD6E6D">
        <w:rPr>
          <w:rFonts w:eastAsiaTheme="minorEastAsia"/>
          <w:lang w:eastAsia="zh-CN"/>
        </w:rPr>
        <w:instrText xml:space="preserve"> REF _Ref180767541 \n \h </w:instrText>
      </w:r>
      <w:r w:rsidR="00AD6E6D">
        <w:rPr>
          <w:rFonts w:eastAsiaTheme="minorEastAsia"/>
          <w:lang w:eastAsia="zh-CN"/>
        </w:rPr>
      </w:r>
      <w:r w:rsidR="00AD6E6D">
        <w:rPr>
          <w:rFonts w:eastAsiaTheme="minorEastAsia"/>
          <w:lang w:eastAsia="zh-CN"/>
        </w:rPr>
        <w:fldChar w:fldCharType="separate"/>
      </w:r>
      <w:r w:rsidR="009A47F5">
        <w:rPr>
          <w:rFonts w:eastAsiaTheme="minorEastAsia"/>
          <w:lang w:eastAsia="zh-CN"/>
        </w:rPr>
        <w:t>[1]</w:t>
      </w:r>
      <w:r w:rsidR="00AD6E6D">
        <w:rPr>
          <w:rFonts w:eastAsiaTheme="minorEastAsia"/>
          <w:lang w:eastAsia="zh-CN"/>
        </w:rPr>
        <w:fldChar w:fldCharType="end"/>
      </w:r>
      <w:r w:rsidR="0036250A">
        <w:rPr>
          <w:lang w:eastAsia="zh-CN"/>
        </w:rPr>
        <w:t>.</w:t>
      </w:r>
      <w:r w:rsidR="00031E77">
        <w:rPr>
          <w:lang w:eastAsia="zh-CN"/>
        </w:rPr>
        <w:t xml:space="preserve"> </w:t>
      </w:r>
    </w:p>
    <w:p w14:paraId="0CAB0FD6" w14:textId="4A38D2EC" w:rsidR="00685FF4" w:rsidRDefault="00220D36" w:rsidP="006F64C6">
      <w:pPr>
        <w:pStyle w:val="1"/>
        <w:rPr>
          <w:lang w:val="en-GB" w:eastAsia="zh-CN"/>
        </w:rPr>
      </w:pPr>
      <w:r>
        <w:rPr>
          <w:rFonts w:hint="eastAsia"/>
          <w:lang w:eastAsia="zh-CN"/>
        </w:rPr>
        <w:t>S</w:t>
      </w:r>
      <w:r>
        <w:rPr>
          <w:lang w:eastAsia="zh-CN"/>
        </w:rPr>
        <w:t xml:space="preserve">SB periodicity extension for </w:t>
      </w:r>
      <w:r>
        <w:rPr>
          <w:lang w:val="en-GB" w:eastAsia="zh-CN"/>
        </w:rPr>
        <w:t>s</w:t>
      </w:r>
      <w:r w:rsidR="005C4382">
        <w:rPr>
          <w:lang w:val="en-GB" w:eastAsia="zh-CN"/>
        </w:rPr>
        <w:t xml:space="preserve">ystem level coverage </w:t>
      </w:r>
      <w:r w:rsidR="00ED79BA">
        <w:rPr>
          <w:lang w:val="en-GB" w:eastAsia="zh-CN"/>
        </w:rPr>
        <w:t>enhancement</w:t>
      </w:r>
    </w:p>
    <w:p w14:paraId="7C141584" w14:textId="25694219" w:rsidR="00170D2E" w:rsidRPr="00F96456" w:rsidRDefault="00220D36" w:rsidP="00F96456">
      <w:pPr>
        <w:pStyle w:val="2"/>
        <w:rPr>
          <w:lang w:eastAsia="zh-CN"/>
        </w:rPr>
      </w:pPr>
      <w:r>
        <w:rPr>
          <w:lang w:eastAsia="zh-CN"/>
        </w:rPr>
        <w:t xml:space="preserve">The value of </w:t>
      </w:r>
      <w:r w:rsidR="00ED285B">
        <w:rPr>
          <w:lang w:eastAsia="zh-CN"/>
        </w:rPr>
        <w:t xml:space="preserve">extended </w:t>
      </w:r>
      <w:r>
        <w:rPr>
          <w:lang w:eastAsia="zh-CN"/>
        </w:rPr>
        <w:t>SSB periodicity</w:t>
      </w:r>
    </w:p>
    <w:p w14:paraId="44107F12" w14:textId="6AD1CF44" w:rsidR="00BF17BF" w:rsidRDefault="00BF17BF">
      <w:pPr>
        <w:spacing w:before="120" w:line="276" w:lineRule="auto"/>
        <w:rPr>
          <w:lang w:eastAsia="zh-CN"/>
        </w:rPr>
      </w:pPr>
      <w:r w:rsidRPr="00F96456">
        <w:rPr>
          <w:lang w:eastAsia="zh-CN"/>
        </w:rPr>
        <w:t xml:space="preserve">In </w:t>
      </w:r>
      <w:r w:rsidR="00892C4C" w:rsidRPr="00F96456">
        <w:rPr>
          <w:lang w:eastAsia="zh-CN"/>
        </w:rPr>
        <w:t>RAN1#118bis,</w:t>
      </w:r>
      <w:r w:rsidRPr="00F96456">
        <w:rPr>
          <w:lang w:eastAsia="zh-CN"/>
        </w:rPr>
        <w:t xml:space="preserve"> one agreement was achieved for system level DL coverage to improve the coverage ratio. </w:t>
      </w:r>
    </w:p>
    <w:tbl>
      <w:tblPr>
        <w:tblStyle w:val="ae"/>
        <w:tblW w:w="0" w:type="auto"/>
        <w:tblLook w:val="04A0" w:firstRow="1" w:lastRow="0" w:firstColumn="1" w:lastColumn="0" w:noHBand="0" w:noVBand="1"/>
      </w:tblPr>
      <w:tblGrid>
        <w:gridCol w:w="9307"/>
      </w:tblGrid>
      <w:tr w:rsidR="00443A2C" w14:paraId="0371562D" w14:textId="77777777" w:rsidTr="00443A2C">
        <w:tc>
          <w:tcPr>
            <w:tcW w:w="9307" w:type="dxa"/>
          </w:tcPr>
          <w:p w14:paraId="328214F4" w14:textId="77777777" w:rsidR="00443A2C" w:rsidRPr="008966EE" w:rsidRDefault="00443A2C" w:rsidP="00F96456">
            <w:pPr>
              <w:spacing w:before="120" w:after="0"/>
              <w:rPr>
                <w:rFonts w:ascii="Arial" w:hAnsi="Arial" w:cs="Arial"/>
                <w:sz w:val="20"/>
                <w:szCs w:val="20"/>
              </w:rPr>
            </w:pPr>
            <w:r w:rsidRPr="008966EE">
              <w:rPr>
                <w:rFonts w:ascii="Arial" w:hAnsi="Arial" w:cs="Arial"/>
                <w:sz w:val="20"/>
                <w:szCs w:val="20"/>
                <w:highlight w:val="green"/>
              </w:rPr>
              <w:t>Agreement</w:t>
            </w:r>
          </w:p>
          <w:p w14:paraId="436A97A0" w14:textId="77777777" w:rsidR="00443A2C" w:rsidRPr="008966EE" w:rsidRDefault="00443A2C" w:rsidP="00F96456">
            <w:pPr>
              <w:spacing w:after="0"/>
              <w:rPr>
                <w:rFonts w:ascii="Arial" w:hAnsi="Arial" w:cs="Arial"/>
                <w:sz w:val="20"/>
                <w:szCs w:val="20"/>
              </w:rPr>
            </w:pPr>
            <w:r w:rsidRPr="008966EE">
              <w:rPr>
                <w:rFonts w:ascii="Arial" w:hAnsi="Arial" w:cs="Arial"/>
                <w:sz w:val="20"/>
                <w:szCs w:val="20"/>
              </w:rPr>
              <w:t xml:space="preserve">For NR NTN, support extended periodicity of the half frames with SS/PBCH blocks assumed by UE during initial access. </w:t>
            </w:r>
          </w:p>
          <w:p w14:paraId="6B47BDCC" w14:textId="77777777" w:rsidR="00443A2C" w:rsidRPr="008966EE" w:rsidRDefault="00443A2C">
            <w:pPr>
              <w:pStyle w:val="af3"/>
              <w:numPr>
                <w:ilvl w:val="0"/>
                <w:numId w:val="31"/>
              </w:numPr>
              <w:suppressAutoHyphens/>
              <w:overflowPunct/>
              <w:autoSpaceDE/>
              <w:autoSpaceDN/>
              <w:adjustRightInd/>
              <w:spacing w:after="0"/>
              <w:contextualSpacing w:val="0"/>
              <w:textAlignment w:val="auto"/>
              <w:rPr>
                <w:rFonts w:ascii="Arial" w:hAnsi="Arial" w:cs="Arial"/>
              </w:rPr>
            </w:pPr>
            <w:r w:rsidRPr="008966EE">
              <w:rPr>
                <w:rFonts w:ascii="Arial" w:hAnsi="Arial" w:cs="Arial"/>
              </w:rPr>
              <w:t xml:space="preserve">The maximum of the additional default value (apart from the existing 20ms value) is at least 160 </w:t>
            </w:r>
            <w:proofErr w:type="spellStart"/>
            <w:r w:rsidRPr="008966EE">
              <w:rPr>
                <w:rFonts w:ascii="Arial" w:hAnsi="Arial" w:cs="Arial"/>
              </w:rPr>
              <w:t>ms</w:t>
            </w:r>
            <w:proofErr w:type="spellEnd"/>
            <w:r w:rsidRPr="008966EE">
              <w:rPr>
                <w:rFonts w:ascii="Arial" w:hAnsi="Arial" w:cs="Arial"/>
              </w:rPr>
              <w:t>.</w:t>
            </w:r>
          </w:p>
          <w:p w14:paraId="099710EF" w14:textId="75301325" w:rsidR="00443A2C" w:rsidRPr="00F96456" w:rsidRDefault="00443A2C" w:rsidP="00F96456">
            <w:pPr>
              <w:pStyle w:val="af3"/>
              <w:numPr>
                <w:ilvl w:val="1"/>
                <w:numId w:val="31"/>
              </w:numPr>
              <w:suppressAutoHyphens/>
              <w:overflowPunct/>
              <w:autoSpaceDE/>
              <w:autoSpaceDN/>
              <w:adjustRightInd/>
              <w:spacing w:after="120"/>
              <w:ind w:left="1434" w:hanging="357"/>
              <w:contextualSpacing w:val="0"/>
              <w:textAlignment w:val="auto"/>
              <w:rPr>
                <w:sz w:val="18"/>
                <w:lang w:eastAsia="zh-CN"/>
              </w:rPr>
            </w:pPr>
            <w:r w:rsidRPr="00DC2081">
              <w:rPr>
                <w:rFonts w:ascii="Arial" w:hAnsi="Arial" w:cs="Arial"/>
              </w:rPr>
              <w:t>FFS: whether 320ms can be supported as the maximum of the additional default value instead of or in addition to 160ms</w:t>
            </w:r>
          </w:p>
        </w:tc>
      </w:tr>
    </w:tbl>
    <w:p w14:paraId="5AD8D36F" w14:textId="27CE7B8B" w:rsidR="00BF17BF" w:rsidRPr="00F96456" w:rsidRDefault="00B814D4">
      <w:pPr>
        <w:spacing w:before="120" w:line="276" w:lineRule="auto"/>
        <w:rPr>
          <w:lang w:eastAsia="zh-CN"/>
        </w:rPr>
      </w:pPr>
      <w:r w:rsidRPr="00F96456">
        <w:rPr>
          <w:lang w:eastAsia="zh-CN"/>
        </w:rPr>
        <w:t xml:space="preserve">The </w:t>
      </w:r>
      <w:r w:rsidR="00BF17BF" w:rsidRPr="00F96456">
        <w:rPr>
          <w:lang w:eastAsia="zh-CN"/>
        </w:rPr>
        <w:t>additional default value 160ms of periodicity of the half frames with SS/PBCH blocks assumed by UE during initial access</w:t>
      </w:r>
      <w:r w:rsidRPr="00F96456">
        <w:rPr>
          <w:lang w:eastAsia="zh-CN"/>
        </w:rPr>
        <w:t xml:space="preserve"> is</w:t>
      </w:r>
      <w:r w:rsidRPr="0007295A">
        <w:rPr>
          <w:lang w:eastAsia="zh-CN"/>
        </w:rPr>
        <w:t xml:space="preserve"> supporte</w:t>
      </w:r>
      <w:r w:rsidR="00892C4C">
        <w:rPr>
          <w:lang w:eastAsia="zh-CN"/>
        </w:rPr>
        <w:t xml:space="preserve">d and it is FFS on </w:t>
      </w:r>
      <w:r w:rsidRPr="00F96456">
        <w:rPr>
          <w:lang w:eastAsia="zh-CN"/>
        </w:rPr>
        <w:t>whether 320</w:t>
      </w:r>
      <w:r w:rsidR="00892C4C">
        <w:rPr>
          <w:lang w:eastAsia="zh-CN"/>
        </w:rPr>
        <w:t>ms default SSB periodicity</w:t>
      </w:r>
      <w:r w:rsidRPr="00F96456">
        <w:rPr>
          <w:lang w:eastAsia="zh-CN"/>
        </w:rPr>
        <w:t xml:space="preserve"> </w:t>
      </w:r>
      <w:r w:rsidR="00892C4C">
        <w:rPr>
          <w:lang w:eastAsia="zh-CN"/>
        </w:rPr>
        <w:t xml:space="preserve">is supported </w:t>
      </w:r>
      <w:r w:rsidRPr="00F96456">
        <w:rPr>
          <w:lang w:eastAsia="zh-CN"/>
        </w:rPr>
        <w:t xml:space="preserve">instead of or in addition to 160ms. In this section, </w:t>
      </w:r>
      <w:r>
        <w:rPr>
          <w:lang w:eastAsia="zh-CN"/>
        </w:rPr>
        <w:t xml:space="preserve">the benefit of supporting </w:t>
      </w:r>
      <w:r w:rsidRPr="00732069">
        <w:rPr>
          <w:lang w:eastAsia="zh-CN"/>
        </w:rPr>
        <w:t>320</w:t>
      </w:r>
      <w:r>
        <w:rPr>
          <w:lang w:eastAsia="zh-CN"/>
        </w:rPr>
        <w:t xml:space="preserve">ms </w:t>
      </w:r>
      <w:r w:rsidRPr="00AD6E6D">
        <w:rPr>
          <w:lang w:eastAsia="zh-CN"/>
        </w:rPr>
        <w:t>as the maximum of the additional default value</w:t>
      </w:r>
      <w:r>
        <w:rPr>
          <w:lang w:eastAsia="zh-CN"/>
        </w:rPr>
        <w:t xml:space="preserve"> is analyzed.</w:t>
      </w:r>
    </w:p>
    <w:p w14:paraId="280AF6AA" w14:textId="3416287D" w:rsidR="00B05104" w:rsidRPr="00412B3B" w:rsidRDefault="00EA1579" w:rsidP="003D6C3E">
      <w:pPr>
        <w:spacing w:before="120" w:line="276" w:lineRule="auto"/>
        <w:rPr>
          <w:lang w:eastAsia="zh-CN"/>
        </w:rPr>
      </w:pPr>
      <w:r w:rsidRPr="00412B3B">
        <w:rPr>
          <w:lang w:eastAsia="zh-CN"/>
        </w:rPr>
        <w:fldChar w:fldCharType="begin"/>
      </w:r>
      <w:r w:rsidRPr="00412B3B">
        <w:rPr>
          <w:lang w:eastAsia="zh-CN"/>
        </w:rPr>
        <w:instrText xml:space="preserve"> REF _Ref162990155 \h </w:instrText>
      </w:r>
      <w:r w:rsidR="001A5346">
        <w:rPr>
          <w:lang w:eastAsia="zh-CN"/>
        </w:rPr>
        <w:instrText xml:space="preserve"> \* MERGEFORMAT </w:instrText>
      </w:r>
      <w:r w:rsidRPr="00412B3B">
        <w:rPr>
          <w:lang w:eastAsia="zh-CN"/>
        </w:rPr>
      </w:r>
      <w:r w:rsidRPr="00412B3B">
        <w:rPr>
          <w:lang w:eastAsia="zh-CN"/>
        </w:rPr>
        <w:fldChar w:fldCharType="separate"/>
      </w:r>
      <w:r w:rsidR="009A47F5">
        <w:rPr>
          <w:lang w:eastAsia="zh-CN"/>
        </w:rPr>
        <w:t>Table 1</w:t>
      </w:r>
      <w:r w:rsidRPr="00412B3B">
        <w:rPr>
          <w:lang w:eastAsia="zh-CN"/>
        </w:rPr>
        <w:fldChar w:fldCharType="end"/>
      </w:r>
      <w:r w:rsidRPr="00412B3B">
        <w:rPr>
          <w:lang w:eastAsia="zh-CN"/>
        </w:rPr>
        <w:t xml:space="preserve"> </w:t>
      </w:r>
      <w:r w:rsidR="00396C4C" w:rsidRPr="00412B3B">
        <w:rPr>
          <w:lang w:eastAsia="zh-CN"/>
        </w:rPr>
        <w:t xml:space="preserve">and </w:t>
      </w:r>
      <w:r w:rsidRPr="00412B3B">
        <w:rPr>
          <w:lang w:eastAsia="zh-CN"/>
        </w:rPr>
        <w:fldChar w:fldCharType="begin"/>
      </w:r>
      <w:r w:rsidRPr="00412B3B">
        <w:rPr>
          <w:lang w:eastAsia="zh-CN"/>
        </w:rPr>
        <w:instrText xml:space="preserve"> REF _Ref162990160 \h </w:instrText>
      </w:r>
      <w:r w:rsidR="001A5346">
        <w:rPr>
          <w:lang w:eastAsia="zh-CN"/>
        </w:rPr>
        <w:instrText xml:space="preserve"> \* MERGEFORMAT </w:instrText>
      </w:r>
      <w:r w:rsidRPr="00412B3B">
        <w:rPr>
          <w:lang w:eastAsia="zh-CN"/>
        </w:rPr>
      </w:r>
      <w:r w:rsidRPr="00412B3B">
        <w:rPr>
          <w:lang w:eastAsia="zh-CN"/>
        </w:rPr>
        <w:fldChar w:fldCharType="separate"/>
      </w:r>
      <w:r w:rsidR="009A47F5">
        <w:rPr>
          <w:lang w:eastAsia="zh-CN"/>
        </w:rPr>
        <w:t>Table 2</w:t>
      </w:r>
      <w:r w:rsidRPr="00412B3B">
        <w:rPr>
          <w:lang w:eastAsia="zh-CN"/>
        </w:rPr>
        <w:fldChar w:fldCharType="end"/>
      </w:r>
      <w:r w:rsidRPr="00412B3B">
        <w:rPr>
          <w:lang w:eastAsia="zh-CN"/>
        </w:rPr>
        <w:t xml:space="preserve"> </w:t>
      </w:r>
      <w:r w:rsidR="00220D36">
        <w:rPr>
          <w:lang w:eastAsia="zh-CN"/>
        </w:rPr>
        <w:t xml:space="preserve">compare the coverage ratio and control channel overhead for the case </w:t>
      </w:r>
      <w:r w:rsidR="00892C4C">
        <w:rPr>
          <w:lang w:eastAsia="zh-CN"/>
        </w:rPr>
        <w:t xml:space="preserve">of 320ms default SSB periodicity </w:t>
      </w:r>
      <w:r w:rsidR="00220D36">
        <w:rPr>
          <w:lang w:eastAsia="zh-CN"/>
        </w:rPr>
        <w:t xml:space="preserve">with that for </w:t>
      </w:r>
      <w:r w:rsidR="00892C4C">
        <w:rPr>
          <w:lang w:eastAsia="zh-CN"/>
        </w:rPr>
        <w:t>160ms SSB periodicity</w:t>
      </w:r>
      <w:r w:rsidR="00F96456">
        <w:rPr>
          <w:lang w:eastAsia="zh-CN"/>
        </w:rPr>
        <w:t>, which is</w:t>
      </w:r>
      <w:r w:rsidR="00892C4C">
        <w:rPr>
          <w:lang w:eastAsia="zh-CN"/>
        </w:rPr>
        <w:t xml:space="preserve"> agreed in RAN1#118bis</w:t>
      </w:r>
      <w:r w:rsidR="00220D36">
        <w:rPr>
          <w:lang w:eastAsia="zh-CN"/>
        </w:rPr>
        <w:t>,</w:t>
      </w:r>
      <w:r w:rsidR="00396C4C" w:rsidRPr="00412B3B">
        <w:rPr>
          <w:lang w:eastAsia="zh-CN"/>
        </w:rPr>
        <w:t xml:space="preserve"> for the LEO600</w:t>
      </w:r>
      <w:r w:rsidR="001D1933" w:rsidRPr="00412B3B">
        <w:rPr>
          <w:lang w:eastAsia="zh-CN"/>
        </w:rPr>
        <w:t>km</w:t>
      </w:r>
      <w:r w:rsidR="00396C4C" w:rsidRPr="00412B3B">
        <w:rPr>
          <w:lang w:eastAsia="zh-CN"/>
        </w:rPr>
        <w:t xml:space="preserve"> </w:t>
      </w:r>
      <w:r w:rsidR="001D1933" w:rsidRPr="00412B3B">
        <w:rPr>
          <w:lang w:eastAsia="zh-CN"/>
        </w:rPr>
        <w:t>S</w:t>
      </w:r>
      <w:r w:rsidR="00396C4C" w:rsidRPr="00412B3B">
        <w:rPr>
          <w:lang w:eastAsia="zh-CN"/>
        </w:rPr>
        <w:t xml:space="preserve">et 1-2 and </w:t>
      </w:r>
      <w:r w:rsidR="00D67936">
        <w:rPr>
          <w:lang w:eastAsia="zh-CN"/>
        </w:rPr>
        <w:t>S</w:t>
      </w:r>
      <w:r w:rsidR="00D67936" w:rsidRPr="00412B3B">
        <w:rPr>
          <w:lang w:eastAsia="zh-CN"/>
        </w:rPr>
        <w:t xml:space="preserve">et </w:t>
      </w:r>
      <w:r w:rsidR="00396C4C" w:rsidRPr="00412B3B">
        <w:rPr>
          <w:lang w:eastAsia="zh-CN"/>
        </w:rPr>
        <w:t>1-1, respectively</w:t>
      </w:r>
      <w:r w:rsidR="00B05104" w:rsidRPr="00412B3B">
        <w:rPr>
          <w:lang w:eastAsia="zh-CN"/>
        </w:rPr>
        <w:t xml:space="preserve">. </w:t>
      </w:r>
    </w:p>
    <w:p w14:paraId="6DEA19A4" w14:textId="37EE2D4B" w:rsidR="00B05104" w:rsidRDefault="00B05104" w:rsidP="00B05104">
      <w:pPr>
        <w:pStyle w:val="a6"/>
        <w:rPr>
          <w:lang w:eastAsia="zh-CN"/>
        </w:rPr>
      </w:pPr>
      <w:bookmarkStart w:id="3" w:name="_Ref162990155"/>
      <w:r>
        <w:t xml:space="preserve">Table </w:t>
      </w:r>
      <w:r>
        <w:rPr>
          <w:b w:val="0"/>
          <w:bCs w:val="0"/>
          <w:noProof/>
        </w:rPr>
        <w:fldChar w:fldCharType="begin"/>
      </w:r>
      <w:r>
        <w:rPr>
          <w:noProof/>
        </w:rPr>
        <w:instrText xml:space="preserve"> SEQ Table \* ARABIC </w:instrText>
      </w:r>
      <w:r>
        <w:rPr>
          <w:b w:val="0"/>
          <w:bCs w:val="0"/>
          <w:noProof/>
        </w:rPr>
        <w:fldChar w:fldCharType="separate"/>
      </w:r>
      <w:r w:rsidR="009A47F5">
        <w:rPr>
          <w:noProof/>
        </w:rPr>
        <w:t>1</w:t>
      </w:r>
      <w:r>
        <w:rPr>
          <w:b w:val="0"/>
          <w:bCs w:val="0"/>
          <w:noProof/>
        </w:rPr>
        <w:fldChar w:fldCharType="end"/>
      </w:r>
      <w:bookmarkEnd w:id="3"/>
      <w:r>
        <w:t xml:space="preserve"> System level DL coverage enhancement evaluation cases for</w:t>
      </w:r>
      <w:r w:rsidRPr="00A24042">
        <w:t xml:space="preserve"> </w:t>
      </w:r>
      <w:r w:rsidRPr="00F47B36">
        <w:t>LEO600km Set1-2 FR1</w:t>
      </w:r>
      <w:r w:rsidR="00E47E82">
        <w:t xml:space="preserve"> </w:t>
      </w:r>
      <w:r w:rsidR="00D62BC7">
        <w:t>(with the same SSB periodicity for different beam footprints)</w:t>
      </w:r>
    </w:p>
    <w:tbl>
      <w:tblPr>
        <w:tblW w:w="8931" w:type="dxa"/>
        <w:jc w:val="center"/>
        <w:tblLayout w:type="fixed"/>
        <w:tblLook w:val="04A0" w:firstRow="1" w:lastRow="0" w:firstColumn="1" w:lastColumn="0" w:noHBand="0" w:noVBand="1"/>
      </w:tblPr>
      <w:tblGrid>
        <w:gridCol w:w="3839"/>
        <w:gridCol w:w="1418"/>
        <w:gridCol w:w="1684"/>
        <w:gridCol w:w="1990"/>
      </w:tblGrid>
      <w:tr w:rsidR="009476A1" w:rsidRPr="00842FAC" w14:paraId="2913844C" w14:textId="77777777" w:rsidTr="00952E77">
        <w:trPr>
          <w:trHeight w:val="284"/>
          <w:jc w:val="center"/>
        </w:trPr>
        <w:tc>
          <w:tcPr>
            <w:tcW w:w="3839"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48E689FC" w14:textId="77777777" w:rsidR="009476A1" w:rsidRPr="00705CCC" w:rsidRDefault="009476A1" w:rsidP="002235DF">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Case list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6B8D8" w14:textId="77777777" w:rsidR="009476A1" w:rsidRPr="00412B3B" w:rsidRDefault="009476A1" w:rsidP="002235DF">
            <w:pPr>
              <w:autoSpaceDE/>
              <w:autoSpaceDN/>
              <w:adjustRightInd/>
              <w:snapToGrid/>
              <w:spacing w:after="0"/>
              <w:jc w:val="center"/>
              <w:rPr>
                <w:rFonts w:ascii="Arial" w:hAnsi="Arial" w:cs="Arial"/>
                <w:bCs/>
                <w:sz w:val="18"/>
                <w:szCs w:val="18"/>
                <w:lang w:eastAsia="zh-CN"/>
              </w:rPr>
            </w:pPr>
            <w:r w:rsidRPr="00412B3B">
              <w:rPr>
                <w:rFonts w:ascii="Arial" w:hAnsi="Arial" w:cs="Arial"/>
                <w:bCs/>
                <w:sz w:val="18"/>
                <w:szCs w:val="18"/>
                <w:lang w:eastAsia="zh-CN"/>
              </w:rPr>
              <w:t>Case1</w:t>
            </w:r>
          </w:p>
        </w:tc>
        <w:tc>
          <w:tcPr>
            <w:tcW w:w="16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E042C" w14:textId="77777777" w:rsidR="009476A1" w:rsidRPr="00412B3B" w:rsidRDefault="009476A1" w:rsidP="002235DF">
            <w:pPr>
              <w:autoSpaceDE/>
              <w:autoSpaceDN/>
              <w:adjustRightInd/>
              <w:snapToGrid/>
              <w:spacing w:after="0"/>
              <w:jc w:val="center"/>
              <w:rPr>
                <w:rFonts w:ascii="Arial" w:hAnsi="Arial" w:cs="Arial"/>
                <w:bCs/>
                <w:sz w:val="18"/>
                <w:szCs w:val="18"/>
                <w:lang w:eastAsia="zh-CN"/>
              </w:rPr>
            </w:pPr>
            <w:r w:rsidRPr="00412B3B">
              <w:rPr>
                <w:rFonts w:ascii="Arial" w:hAnsi="Arial" w:cs="Arial"/>
                <w:bCs/>
                <w:sz w:val="18"/>
                <w:szCs w:val="18"/>
                <w:lang w:eastAsia="zh-CN"/>
              </w:rPr>
              <w:t>Case2</w:t>
            </w:r>
          </w:p>
        </w:tc>
        <w:tc>
          <w:tcPr>
            <w:tcW w:w="1990" w:type="dxa"/>
            <w:tcBorders>
              <w:top w:val="single" w:sz="4" w:space="0" w:color="auto"/>
              <w:left w:val="nil"/>
              <w:bottom w:val="single" w:sz="4" w:space="0" w:color="auto"/>
              <w:right w:val="single" w:sz="4" w:space="0" w:color="auto"/>
            </w:tcBorders>
            <w:shd w:val="clear" w:color="auto" w:fill="auto"/>
            <w:noWrap/>
            <w:vAlign w:val="center"/>
            <w:hideMark/>
          </w:tcPr>
          <w:p w14:paraId="0B52CD53" w14:textId="77777777" w:rsidR="009476A1" w:rsidRPr="00412B3B" w:rsidRDefault="009476A1" w:rsidP="002235DF">
            <w:pPr>
              <w:autoSpaceDE/>
              <w:autoSpaceDN/>
              <w:adjustRightInd/>
              <w:snapToGrid/>
              <w:spacing w:after="0"/>
              <w:jc w:val="center"/>
              <w:rPr>
                <w:rFonts w:ascii="Arial" w:hAnsi="Arial" w:cs="Arial"/>
                <w:bCs/>
                <w:sz w:val="18"/>
                <w:szCs w:val="18"/>
                <w:lang w:eastAsia="zh-CN"/>
              </w:rPr>
            </w:pPr>
            <w:r w:rsidRPr="00412B3B">
              <w:rPr>
                <w:rFonts w:ascii="Arial" w:hAnsi="Arial" w:cs="Arial"/>
                <w:bCs/>
                <w:sz w:val="18"/>
                <w:szCs w:val="18"/>
                <w:lang w:eastAsia="zh-CN"/>
              </w:rPr>
              <w:t>Case3</w:t>
            </w:r>
          </w:p>
        </w:tc>
      </w:tr>
      <w:tr w:rsidR="009476A1" w:rsidRPr="00842FAC" w14:paraId="72010235" w14:textId="77777777" w:rsidTr="00F96456">
        <w:trPr>
          <w:trHeight w:val="284"/>
          <w:jc w:val="center"/>
        </w:trPr>
        <w:tc>
          <w:tcPr>
            <w:tcW w:w="3839" w:type="dxa"/>
            <w:tcBorders>
              <w:top w:val="nil"/>
              <w:left w:val="single" w:sz="4" w:space="0" w:color="auto"/>
              <w:bottom w:val="single" w:sz="4" w:space="0" w:color="auto"/>
              <w:right w:val="single" w:sz="4" w:space="0" w:color="auto"/>
            </w:tcBorders>
            <w:shd w:val="clear" w:color="auto" w:fill="0070C0"/>
            <w:vAlign w:val="center"/>
          </w:tcPr>
          <w:p w14:paraId="08697144" w14:textId="1366EF8A" w:rsidR="009476A1" w:rsidRPr="00705CCC" w:rsidRDefault="009476A1" w:rsidP="002235DF">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Note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73D1F" w14:textId="63C49AFD"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Beam hopping of SSBs within the same SS burst</w:t>
            </w:r>
          </w:p>
        </w:tc>
        <w:tc>
          <w:tcPr>
            <w:tcW w:w="3674" w:type="dxa"/>
            <w:gridSpan w:val="2"/>
            <w:tcBorders>
              <w:top w:val="nil"/>
              <w:left w:val="single" w:sz="4" w:space="0" w:color="auto"/>
              <w:bottom w:val="single" w:sz="4" w:space="0" w:color="auto"/>
              <w:right w:val="single" w:sz="4" w:space="0" w:color="auto"/>
            </w:tcBorders>
            <w:shd w:val="clear" w:color="auto" w:fill="auto"/>
            <w:noWrap/>
            <w:vAlign w:val="center"/>
          </w:tcPr>
          <w:p w14:paraId="29CBFD6B" w14:textId="1D38E105"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Beam hopping of common control signal/channel with increased SSB periodicity</w:t>
            </w:r>
          </w:p>
        </w:tc>
      </w:tr>
      <w:tr w:rsidR="009476A1" w:rsidRPr="00842FAC" w14:paraId="32DFB8E4" w14:textId="77777777" w:rsidTr="00952E77">
        <w:trPr>
          <w:trHeight w:val="284"/>
          <w:jc w:val="center"/>
        </w:trPr>
        <w:tc>
          <w:tcPr>
            <w:tcW w:w="3839" w:type="dxa"/>
            <w:tcBorders>
              <w:top w:val="nil"/>
              <w:left w:val="single" w:sz="4" w:space="0" w:color="auto"/>
              <w:bottom w:val="single" w:sz="4" w:space="0" w:color="auto"/>
              <w:right w:val="single" w:sz="4" w:space="0" w:color="auto"/>
            </w:tcBorders>
            <w:shd w:val="clear" w:color="auto" w:fill="0070C0"/>
            <w:vAlign w:val="center"/>
            <w:hideMark/>
          </w:tcPr>
          <w:p w14:paraId="6CC71E6B" w14:textId="181A4E98" w:rsidR="009476A1" w:rsidRPr="00705CCC" w:rsidRDefault="009476A1" w:rsidP="002235DF">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Periodicity of common control channels (</w:t>
            </w:r>
            <w:proofErr w:type="spellStart"/>
            <w:r w:rsidRPr="00705CCC">
              <w:rPr>
                <w:rFonts w:ascii="Arial" w:eastAsia="等线" w:hAnsi="Arial" w:cs="Arial"/>
                <w:b/>
                <w:bCs/>
                <w:color w:val="FFFFFF" w:themeColor="background1"/>
                <w:sz w:val="18"/>
                <w:szCs w:val="18"/>
                <w:lang w:eastAsia="zh-CN"/>
              </w:rPr>
              <w:t>ms</w:t>
            </w:r>
            <w:proofErr w:type="spellEnd"/>
            <w:r w:rsidRPr="00705CCC">
              <w:rPr>
                <w:rFonts w:ascii="Arial" w:eastAsia="等线" w:hAnsi="Arial" w:cs="Arial"/>
                <w:b/>
                <w:bCs/>
                <w:color w:val="FFFFFF" w:themeColor="background1"/>
                <w:sz w:val="18"/>
                <w:szCs w:val="18"/>
                <w:lang w:eastAsia="zh-CN"/>
              </w:rPr>
              <w:t>)</w:t>
            </w:r>
            <w:r>
              <w:rPr>
                <w:rFonts w:ascii="Arial" w:eastAsia="等线" w:hAnsi="Arial" w:cs="Arial"/>
                <w:b/>
                <w:bCs/>
                <w:color w:val="FFFFFF" w:themeColor="background1"/>
                <w:sz w:val="18"/>
                <w:szCs w:val="18"/>
                <w:lang w:eastAsia="zh-CN"/>
              </w:rPr>
              <w:t xml:space="preserve"> for the N2 beam footprints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EAF50"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20</w:t>
            </w:r>
          </w:p>
        </w:tc>
        <w:tc>
          <w:tcPr>
            <w:tcW w:w="1684" w:type="dxa"/>
            <w:tcBorders>
              <w:top w:val="nil"/>
              <w:left w:val="single" w:sz="4" w:space="0" w:color="auto"/>
              <w:bottom w:val="single" w:sz="4" w:space="0" w:color="auto"/>
              <w:right w:val="single" w:sz="4" w:space="0" w:color="auto"/>
            </w:tcBorders>
            <w:shd w:val="clear" w:color="auto" w:fill="auto"/>
            <w:noWrap/>
            <w:vAlign w:val="center"/>
            <w:hideMark/>
          </w:tcPr>
          <w:p w14:paraId="333853A6"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160</w:t>
            </w:r>
          </w:p>
        </w:tc>
        <w:tc>
          <w:tcPr>
            <w:tcW w:w="1990" w:type="dxa"/>
            <w:tcBorders>
              <w:top w:val="nil"/>
              <w:left w:val="nil"/>
              <w:bottom w:val="single" w:sz="4" w:space="0" w:color="auto"/>
              <w:right w:val="single" w:sz="4" w:space="0" w:color="auto"/>
            </w:tcBorders>
            <w:shd w:val="clear" w:color="auto" w:fill="auto"/>
            <w:noWrap/>
            <w:vAlign w:val="center"/>
            <w:hideMark/>
          </w:tcPr>
          <w:p w14:paraId="12EDDB01"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320</w:t>
            </w:r>
          </w:p>
        </w:tc>
      </w:tr>
      <w:tr w:rsidR="009476A1" w:rsidRPr="00842FAC" w14:paraId="310A4058" w14:textId="77777777" w:rsidTr="00952E77">
        <w:trPr>
          <w:trHeight w:val="284"/>
          <w:jc w:val="center"/>
        </w:trPr>
        <w:tc>
          <w:tcPr>
            <w:tcW w:w="3839" w:type="dxa"/>
            <w:tcBorders>
              <w:top w:val="nil"/>
              <w:left w:val="single" w:sz="4" w:space="0" w:color="auto"/>
              <w:bottom w:val="single" w:sz="4" w:space="0" w:color="auto"/>
              <w:right w:val="single" w:sz="4" w:space="0" w:color="auto"/>
            </w:tcBorders>
            <w:shd w:val="clear" w:color="auto" w:fill="0070C0"/>
            <w:vAlign w:val="center"/>
          </w:tcPr>
          <w:p w14:paraId="7A4C81BD" w14:textId="1BD62087" w:rsidR="009476A1" w:rsidRPr="00705CCC" w:rsidRDefault="009476A1" w:rsidP="009C0FD9">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Periodicity of common control channels (</w:t>
            </w:r>
            <w:proofErr w:type="spellStart"/>
            <w:r w:rsidRPr="00705CCC">
              <w:rPr>
                <w:rFonts w:ascii="Arial" w:eastAsia="等线" w:hAnsi="Arial" w:cs="Arial"/>
                <w:b/>
                <w:bCs/>
                <w:color w:val="FFFFFF" w:themeColor="background1"/>
                <w:sz w:val="18"/>
                <w:szCs w:val="18"/>
                <w:lang w:eastAsia="zh-CN"/>
              </w:rPr>
              <w:t>ms</w:t>
            </w:r>
            <w:proofErr w:type="spellEnd"/>
            <w:r w:rsidRPr="00705CCC">
              <w:rPr>
                <w:rFonts w:ascii="Arial" w:eastAsia="等线" w:hAnsi="Arial" w:cs="Arial"/>
                <w:b/>
                <w:bCs/>
                <w:color w:val="FFFFFF" w:themeColor="background1"/>
                <w:sz w:val="18"/>
                <w:szCs w:val="18"/>
                <w:lang w:eastAsia="zh-CN"/>
              </w:rPr>
              <w:t>)</w:t>
            </w:r>
            <w:r>
              <w:rPr>
                <w:rFonts w:ascii="Arial" w:eastAsia="等线" w:hAnsi="Arial" w:cs="Arial"/>
                <w:b/>
                <w:bCs/>
                <w:color w:val="FFFFFF" w:themeColor="background1"/>
                <w:sz w:val="18"/>
                <w:szCs w:val="18"/>
                <w:lang w:eastAsia="zh-CN"/>
              </w:rPr>
              <w:t xml:space="preserve"> for the N3 beam footprints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A3900" w14:textId="127597F4" w:rsidR="009476A1" w:rsidRPr="00705CCC" w:rsidRDefault="009476A1" w:rsidP="009C0FD9">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20</w:t>
            </w:r>
          </w:p>
        </w:tc>
        <w:tc>
          <w:tcPr>
            <w:tcW w:w="1684" w:type="dxa"/>
            <w:tcBorders>
              <w:top w:val="nil"/>
              <w:left w:val="single" w:sz="4" w:space="0" w:color="auto"/>
              <w:bottom w:val="single" w:sz="4" w:space="0" w:color="auto"/>
              <w:right w:val="single" w:sz="4" w:space="0" w:color="auto"/>
            </w:tcBorders>
            <w:shd w:val="clear" w:color="auto" w:fill="auto"/>
            <w:noWrap/>
            <w:vAlign w:val="center"/>
          </w:tcPr>
          <w:p w14:paraId="5D09B341" w14:textId="445313CD" w:rsidR="009476A1" w:rsidRPr="00705CCC" w:rsidRDefault="009476A1" w:rsidP="009C0FD9">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160</w:t>
            </w:r>
          </w:p>
        </w:tc>
        <w:tc>
          <w:tcPr>
            <w:tcW w:w="1990" w:type="dxa"/>
            <w:tcBorders>
              <w:top w:val="nil"/>
              <w:left w:val="nil"/>
              <w:bottom w:val="single" w:sz="4" w:space="0" w:color="auto"/>
              <w:right w:val="single" w:sz="4" w:space="0" w:color="auto"/>
            </w:tcBorders>
            <w:shd w:val="clear" w:color="auto" w:fill="auto"/>
            <w:noWrap/>
            <w:vAlign w:val="center"/>
          </w:tcPr>
          <w:p w14:paraId="582EA0EC" w14:textId="422B8719" w:rsidR="009476A1" w:rsidRPr="00705CCC" w:rsidRDefault="009476A1" w:rsidP="009C0FD9">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320</w:t>
            </w:r>
          </w:p>
        </w:tc>
      </w:tr>
      <w:tr w:rsidR="009476A1" w:rsidRPr="00842FAC" w14:paraId="72E2BCC1" w14:textId="77777777" w:rsidTr="00952E77">
        <w:trPr>
          <w:trHeight w:val="284"/>
          <w:jc w:val="center"/>
        </w:trPr>
        <w:tc>
          <w:tcPr>
            <w:tcW w:w="3839" w:type="dxa"/>
            <w:tcBorders>
              <w:top w:val="nil"/>
              <w:left w:val="single" w:sz="4" w:space="0" w:color="auto"/>
              <w:bottom w:val="single" w:sz="4" w:space="0" w:color="auto"/>
              <w:right w:val="single" w:sz="4" w:space="0" w:color="auto"/>
            </w:tcBorders>
            <w:shd w:val="clear" w:color="auto" w:fill="0070C0"/>
            <w:vAlign w:val="center"/>
            <w:hideMark/>
          </w:tcPr>
          <w:p w14:paraId="4BC4D8B2" w14:textId="77777777" w:rsidR="009476A1" w:rsidRPr="00705CCC" w:rsidRDefault="009476A1" w:rsidP="002235DF">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The number of served beam footprints (i.e. N2+N3)</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05121EE"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64</w:t>
            </w:r>
          </w:p>
        </w:tc>
        <w:tc>
          <w:tcPr>
            <w:tcW w:w="1684" w:type="dxa"/>
            <w:tcBorders>
              <w:top w:val="nil"/>
              <w:left w:val="single" w:sz="4" w:space="0" w:color="auto"/>
              <w:bottom w:val="single" w:sz="4" w:space="0" w:color="auto"/>
              <w:right w:val="single" w:sz="4" w:space="0" w:color="auto"/>
            </w:tcBorders>
            <w:shd w:val="clear" w:color="auto" w:fill="auto"/>
            <w:noWrap/>
            <w:vAlign w:val="center"/>
            <w:hideMark/>
          </w:tcPr>
          <w:p w14:paraId="538F8831"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512</w:t>
            </w:r>
          </w:p>
        </w:tc>
        <w:tc>
          <w:tcPr>
            <w:tcW w:w="1990" w:type="dxa"/>
            <w:tcBorders>
              <w:top w:val="nil"/>
              <w:left w:val="nil"/>
              <w:bottom w:val="single" w:sz="4" w:space="0" w:color="auto"/>
              <w:right w:val="single" w:sz="4" w:space="0" w:color="auto"/>
            </w:tcBorders>
            <w:shd w:val="clear" w:color="auto" w:fill="auto"/>
            <w:noWrap/>
            <w:vAlign w:val="center"/>
            <w:hideMark/>
          </w:tcPr>
          <w:p w14:paraId="4468ACBF"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1024</w:t>
            </w:r>
          </w:p>
        </w:tc>
      </w:tr>
      <w:tr w:rsidR="009476A1" w:rsidRPr="00842FAC" w14:paraId="106E8143" w14:textId="77777777" w:rsidTr="00952E77">
        <w:trPr>
          <w:trHeight w:val="284"/>
          <w:jc w:val="center"/>
        </w:trPr>
        <w:tc>
          <w:tcPr>
            <w:tcW w:w="3839" w:type="dxa"/>
            <w:tcBorders>
              <w:top w:val="nil"/>
              <w:left w:val="single" w:sz="4" w:space="0" w:color="auto"/>
              <w:bottom w:val="single" w:sz="4" w:space="0" w:color="auto"/>
              <w:right w:val="single" w:sz="4" w:space="0" w:color="auto"/>
            </w:tcBorders>
            <w:shd w:val="clear" w:color="auto" w:fill="0070C0"/>
            <w:noWrap/>
            <w:vAlign w:val="center"/>
          </w:tcPr>
          <w:p w14:paraId="7F703F81" w14:textId="77777777" w:rsidR="009476A1" w:rsidRPr="00705CCC" w:rsidRDefault="009476A1" w:rsidP="002235DF">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The number of unserved beams, i.e. N1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25E26EC"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994</w:t>
            </w:r>
          </w:p>
        </w:tc>
        <w:tc>
          <w:tcPr>
            <w:tcW w:w="1684" w:type="dxa"/>
            <w:tcBorders>
              <w:top w:val="nil"/>
              <w:left w:val="nil"/>
              <w:bottom w:val="single" w:sz="4" w:space="0" w:color="auto"/>
              <w:right w:val="single" w:sz="4" w:space="0" w:color="auto"/>
            </w:tcBorders>
            <w:shd w:val="clear" w:color="auto" w:fill="auto"/>
            <w:noWrap/>
            <w:vAlign w:val="center"/>
          </w:tcPr>
          <w:p w14:paraId="6107FA68"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546</w:t>
            </w:r>
          </w:p>
        </w:tc>
        <w:tc>
          <w:tcPr>
            <w:tcW w:w="1990" w:type="dxa"/>
            <w:tcBorders>
              <w:top w:val="nil"/>
              <w:left w:val="nil"/>
              <w:bottom w:val="single" w:sz="4" w:space="0" w:color="auto"/>
              <w:right w:val="single" w:sz="4" w:space="0" w:color="auto"/>
            </w:tcBorders>
            <w:shd w:val="clear" w:color="auto" w:fill="auto"/>
            <w:noWrap/>
            <w:vAlign w:val="center"/>
          </w:tcPr>
          <w:p w14:paraId="0A1E5D59"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34</w:t>
            </w:r>
          </w:p>
        </w:tc>
      </w:tr>
      <w:tr w:rsidR="009476A1" w:rsidRPr="00842FAC" w14:paraId="78D87385" w14:textId="77777777" w:rsidTr="00952E77">
        <w:trPr>
          <w:trHeight w:val="284"/>
          <w:jc w:val="center"/>
        </w:trPr>
        <w:tc>
          <w:tcPr>
            <w:tcW w:w="3839" w:type="dxa"/>
            <w:tcBorders>
              <w:top w:val="nil"/>
              <w:left w:val="single" w:sz="4" w:space="0" w:color="auto"/>
              <w:bottom w:val="single" w:sz="4" w:space="0" w:color="auto"/>
              <w:right w:val="single" w:sz="4" w:space="0" w:color="auto"/>
            </w:tcBorders>
            <w:shd w:val="clear" w:color="auto" w:fill="0070C0"/>
            <w:noWrap/>
            <w:vAlign w:val="center"/>
          </w:tcPr>
          <w:p w14:paraId="5F9D1D7C" w14:textId="6FC6179B" w:rsidR="009476A1" w:rsidRPr="00705CCC" w:rsidRDefault="009476A1" w:rsidP="002235DF">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Dwell time of common control channels for every 4*16 beam footprints</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8B1B796" w14:textId="1D848B19"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10ms</w:t>
            </w:r>
          </w:p>
        </w:tc>
        <w:tc>
          <w:tcPr>
            <w:tcW w:w="1684" w:type="dxa"/>
            <w:tcBorders>
              <w:top w:val="nil"/>
              <w:left w:val="nil"/>
              <w:bottom w:val="single" w:sz="4" w:space="0" w:color="auto"/>
              <w:right w:val="single" w:sz="4" w:space="0" w:color="auto"/>
            </w:tcBorders>
            <w:shd w:val="clear" w:color="auto" w:fill="auto"/>
            <w:noWrap/>
            <w:vAlign w:val="center"/>
          </w:tcPr>
          <w:p w14:paraId="34DCD673" w14:textId="00D9063E"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10ms</w:t>
            </w:r>
          </w:p>
        </w:tc>
        <w:tc>
          <w:tcPr>
            <w:tcW w:w="1990" w:type="dxa"/>
            <w:tcBorders>
              <w:top w:val="nil"/>
              <w:left w:val="nil"/>
              <w:bottom w:val="single" w:sz="4" w:space="0" w:color="auto"/>
              <w:right w:val="single" w:sz="4" w:space="0" w:color="auto"/>
            </w:tcBorders>
            <w:shd w:val="clear" w:color="auto" w:fill="auto"/>
            <w:noWrap/>
            <w:vAlign w:val="center"/>
          </w:tcPr>
          <w:p w14:paraId="171BD545" w14:textId="20D128EE"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10ms</w:t>
            </w:r>
          </w:p>
        </w:tc>
      </w:tr>
      <w:tr w:rsidR="009476A1" w:rsidRPr="00842FAC" w14:paraId="72830EEA" w14:textId="77777777" w:rsidTr="00952E77">
        <w:trPr>
          <w:trHeight w:val="284"/>
          <w:jc w:val="center"/>
        </w:trPr>
        <w:tc>
          <w:tcPr>
            <w:tcW w:w="3839" w:type="dxa"/>
            <w:tcBorders>
              <w:top w:val="nil"/>
              <w:left w:val="single" w:sz="4" w:space="0" w:color="auto"/>
              <w:bottom w:val="single" w:sz="4" w:space="0" w:color="auto"/>
              <w:right w:val="single" w:sz="4" w:space="0" w:color="auto"/>
            </w:tcBorders>
            <w:shd w:val="clear" w:color="auto" w:fill="0070C0"/>
            <w:noWrap/>
            <w:vAlign w:val="center"/>
          </w:tcPr>
          <w:p w14:paraId="1253C64A" w14:textId="5BF4AF8D" w:rsidR="009476A1" w:rsidRPr="00705CCC" w:rsidRDefault="009476A1" w:rsidP="002235DF">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Common control channel overhead</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2EAB55D" w14:textId="2F380C34"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50%</w:t>
            </w:r>
          </w:p>
        </w:tc>
        <w:tc>
          <w:tcPr>
            <w:tcW w:w="1684" w:type="dxa"/>
            <w:tcBorders>
              <w:top w:val="nil"/>
              <w:left w:val="nil"/>
              <w:bottom w:val="single" w:sz="4" w:space="0" w:color="auto"/>
              <w:right w:val="single" w:sz="4" w:space="0" w:color="auto"/>
            </w:tcBorders>
            <w:shd w:val="clear" w:color="auto" w:fill="auto"/>
            <w:noWrap/>
            <w:vAlign w:val="center"/>
          </w:tcPr>
          <w:p w14:paraId="713C7844" w14:textId="12B24CFE"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50%</w:t>
            </w:r>
          </w:p>
        </w:tc>
        <w:tc>
          <w:tcPr>
            <w:tcW w:w="1990" w:type="dxa"/>
            <w:tcBorders>
              <w:top w:val="nil"/>
              <w:left w:val="nil"/>
              <w:bottom w:val="single" w:sz="4" w:space="0" w:color="auto"/>
              <w:right w:val="single" w:sz="4" w:space="0" w:color="auto"/>
            </w:tcBorders>
            <w:shd w:val="clear" w:color="auto" w:fill="auto"/>
            <w:noWrap/>
            <w:vAlign w:val="center"/>
          </w:tcPr>
          <w:p w14:paraId="37DEAD7C" w14:textId="79D18F4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50%</w:t>
            </w:r>
          </w:p>
        </w:tc>
      </w:tr>
      <w:tr w:rsidR="009476A1" w:rsidRPr="00842FAC" w14:paraId="39A1731F" w14:textId="77777777" w:rsidTr="00952E77">
        <w:trPr>
          <w:trHeight w:val="284"/>
          <w:jc w:val="center"/>
        </w:trPr>
        <w:tc>
          <w:tcPr>
            <w:tcW w:w="3839" w:type="dxa"/>
            <w:tcBorders>
              <w:top w:val="nil"/>
              <w:left w:val="single" w:sz="4" w:space="0" w:color="auto"/>
              <w:bottom w:val="single" w:sz="4" w:space="0" w:color="auto"/>
              <w:right w:val="single" w:sz="4" w:space="0" w:color="auto"/>
            </w:tcBorders>
            <w:shd w:val="clear" w:color="auto" w:fill="0070C0"/>
            <w:noWrap/>
            <w:vAlign w:val="center"/>
            <w:hideMark/>
          </w:tcPr>
          <w:p w14:paraId="5BFDE593" w14:textId="77777777" w:rsidR="009476A1" w:rsidRPr="00705CCC" w:rsidRDefault="009476A1" w:rsidP="000948B5">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 xml:space="preserve">Common control channel coverage ratio </w:t>
            </w:r>
          </w:p>
          <w:p w14:paraId="0F46210A" w14:textId="23433ACA" w:rsidR="009476A1" w:rsidRPr="00705CCC" w:rsidRDefault="009476A1" w:rsidP="002235DF">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sidDel="000948B5">
              <w:rPr>
                <w:rFonts w:ascii="Arial" w:eastAsia="等线" w:hAnsi="Arial" w:cs="Arial"/>
                <w:b/>
                <w:bCs/>
                <w:color w:val="FFFFFF" w:themeColor="background1"/>
                <w:sz w:val="18"/>
                <w:szCs w:val="18"/>
                <w:lang w:eastAsia="zh-CN"/>
              </w:rPr>
              <w:t xml:space="preserve"> </w:t>
            </w:r>
            <w:r w:rsidRPr="00705CCC">
              <w:rPr>
                <w:rFonts w:ascii="Arial" w:eastAsia="等线" w:hAnsi="Arial" w:cs="Arial"/>
                <w:b/>
                <w:bCs/>
                <w:color w:val="FFFFFF" w:themeColor="background1"/>
                <w:sz w:val="18"/>
                <w:szCs w:val="18"/>
                <w:lang w:eastAsia="zh-CN"/>
              </w:rPr>
              <w:t>(i.e. (N2+N3)/(N1+N2+N3))</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DB439CA"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6.049%</w:t>
            </w:r>
          </w:p>
        </w:tc>
        <w:tc>
          <w:tcPr>
            <w:tcW w:w="1684" w:type="dxa"/>
            <w:tcBorders>
              <w:top w:val="nil"/>
              <w:left w:val="nil"/>
              <w:bottom w:val="single" w:sz="4" w:space="0" w:color="auto"/>
              <w:right w:val="single" w:sz="4" w:space="0" w:color="auto"/>
            </w:tcBorders>
            <w:shd w:val="clear" w:color="auto" w:fill="auto"/>
            <w:noWrap/>
            <w:vAlign w:val="center"/>
            <w:hideMark/>
          </w:tcPr>
          <w:p w14:paraId="3619F7E3"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48.393%</w:t>
            </w:r>
          </w:p>
        </w:tc>
        <w:tc>
          <w:tcPr>
            <w:tcW w:w="1990" w:type="dxa"/>
            <w:tcBorders>
              <w:top w:val="nil"/>
              <w:left w:val="nil"/>
              <w:bottom w:val="single" w:sz="4" w:space="0" w:color="auto"/>
              <w:right w:val="single" w:sz="4" w:space="0" w:color="auto"/>
            </w:tcBorders>
            <w:shd w:val="clear" w:color="auto" w:fill="auto"/>
            <w:noWrap/>
            <w:vAlign w:val="center"/>
            <w:hideMark/>
          </w:tcPr>
          <w:p w14:paraId="1D47A2E6" w14:textId="77777777" w:rsidR="009476A1" w:rsidRPr="00705CCC" w:rsidRDefault="009476A1" w:rsidP="002235DF">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96.786%</w:t>
            </w:r>
          </w:p>
        </w:tc>
      </w:tr>
    </w:tbl>
    <w:p w14:paraId="12E28F32" w14:textId="77777777" w:rsidR="00396C4C" w:rsidRDefault="00396C4C" w:rsidP="00396C4C">
      <w:pPr>
        <w:pStyle w:val="a6"/>
      </w:pPr>
    </w:p>
    <w:p w14:paraId="5C1FD63C" w14:textId="18E2E000" w:rsidR="00D62BC7" w:rsidRPr="00D62BC7" w:rsidRDefault="00396C4C" w:rsidP="00D62BC7">
      <w:pPr>
        <w:pStyle w:val="a6"/>
        <w:rPr>
          <w:lang w:eastAsia="zh-CN"/>
        </w:rPr>
      </w:pPr>
      <w:bookmarkStart w:id="4" w:name="_Ref162990160"/>
      <w:r>
        <w:lastRenderedPageBreak/>
        <w:t xml:space="preserve">Table </w:t>
      </w:r>
      <w:r w:rsidR="009713DD">
        <w:rPr>
          <w:b w:val="0"/>
          <w:bCs w:val="0"/>
          <w:noProof/>
        </w:rPr>
        <w:fldChar w:fldCharType="begin"/>
      </w:r>
      <w:r w:rsidR="009713DD">
        <w:rPr>
          <w:noProof/>
        </w:rPr>
        <w:instrText xml:space="preserve"> SEQ Table \* ARABIC </w:instrText>
      </w:r>
      <w:r w:rsidR="009713DD">
        <w:rPr>
          <w:b w:val="0"/>
          <w:bCs w:val="0"/>
          <w:noProof/>
        </w:rPr>
        <w:fldChar w:fldCharType="separate"/>
      </w:r>
      <w:r w:rsidR="009A47F5">
        <w:rPr>
          <w:noProof/>
        </w:rPr>
        <w:t>2</w:t>
      </w:r>
      <w:r w:rsidR="009713DD">
        <w:rPr>
          <w:b w:val="0"/>
          <w:bCs w:val="0"/>
          <w:noProof/>
        </w:rPr>
        <w:fldChar w:fldCharType="end"/>
      </w:r>
      <w:bookmarkEnd w:id="4"/>
      <w:r>
        <w:t xml:space="preserve"> System level DL coverage enhancement evaluation cases for</w:t>
      </w:r>
      <w:r w:rsidRPr="00A24042">
        <w:t xml:space="preserve"> </w:t>
      </w:r>
      <w:r w:rsidRPr="00F47B36">
        <w:t>LEO600km Set1-</w:t>
      </w:r>
      <w:r>
        <w:t>1</w:t>
      </w:r>
      <w:r w:rsidRPr="00F47B36">
        <w:t xml:space="preserve"> FR1</w:t>
      </w:r>
      <w:r w:rsidR="00E47E82">
        <w:t xml:space="preserve"> </w:t>
      </w:r>
      <w:r w:rsidR="00D62BC7">
        <w:t>(with the same SSB periodicity for different beam footprints)</w:t>
      </w:r>
    </w:p>
    <w:tbl>
      <w:tblPr>
        <w:tblW w:w="8784" w:type="dxa"/>
        <w:jc w:val="center"/>
        <w:tblLayout w:type="fixed"/>
        <w:tblLook w:val="04A0" w:firstRow="1" w:lastRow="0" w:firstColumn="1" w:lastColumn="0" w:noHBand="0" w:noVBand="1"/>
      </w:tblPr>
      <w:tblGrid>
        <w:gridCol w:w="3981"/>
        <w:gridCol w:w="1417"/>
        <w:gridCol w:w="1271"/>
        <w:gridCol w:w="2115"/>
      </w:tblGrid>
      <w:tr w:rsidR="009476A1" w:rsidRPr="00FE67AB" w14:paraId="55E52EE1" w14:textId="1A12D45C" w:rsidTr="00F96456">
        <w:trPr>
          <w:trHeight w:val="284"/>
          <w:jc w:val="center"/>
        </w:trPr>
        <w:tc>
          <w:tcPr>
            <w:tcW w:w="3981"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62160DAB" w14:textId="7B903B3F" w:rsidR="009476A1" w:rsidRPr="00705CCC" w:rsidRDefault="009476A1" w:rsidP="00BA49FE">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Case list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626DD" w14:textId="673DC8B6" w:rsidR="009476A1" w:rsidRPr="00412B3B" w:rsidRDefault="009476A1" w:rsidP="00BA49FE">
            <w:pPr>
              <w:autoSpaceDE/>
              <w:autoSpaceDN/>
              <w:adjustRightInd/>
              <w:snapToGrid/>
              <w:spacing w:after="0"/>
              <w:jc w:val="center"/>
              <w:rPr>
                <w:rFonts w:ascii="Arial" w:hAnsi="Arial" w:cs="Arial"/>
                <w:bCs/>
                <w:sz w:val="18"/>
                <w:szCs w:val="18"/>
                <w:lang w:eastAsia="zh-CN"/>
              </w:rPr>
            </w:pPr>
            <w:r w:rsidRPr="00412B3B">
              <w:rPr>
                <w:rFonts w:ascii="Arial" w:hAnsi="Arial" w:cs="Arial"/>
                <w:bCs/>
                <w:sz w:val="18"/>
                <w:szCs w:val="18"/>
                <w:lang w:eastAsia="zh-CN"/>
              </w:rPr>
              <w:t>Case1</w:t>
            </w:r>
          </w:p>
        </w:tc>
        <w:tc>
          <w:tcPr>
            <w:tcW w:w="1271" w:type="dxa"/>
            <w:tcBorders>
              <w:top w:val="single" w:sz="4" w:space="0" w:color="auto"/>
              <w:left w:val="nil"/>
              <w:bottom w:val="single" w:sz="4" w:space="0" w:color="auto"/>
              <w:right w:val="single" w:sz="4" w:space="0" w:color="auto"/>
            </w:tcBorders>
            <w:vAlign w:val="center"/>
          </w:tcPr>
          <w:p w14:paraId="74BEC700" w14:textId="01ECA192" w:rsidR="009476A1" w:rsidRPr="00412B3B" w:rsidRDefault="009476A1" w:rsidP="00BA49FE">
            <w:pPr>
              <w:autoSpaceDE/>
              <w:autoSpaceDN/>
              <w:adjustRightInd/>
              <w:snapToGrid/>
              <w:spacing w:after="0"/>
              <w:jc w:val="center"/>
              <w:rPr>
                <w:rFonts w:ascii="Arial" w:hAnsi="Arial" w:cs="Arial"/>
                <w:bCs/>
                <w:sz w:val="18"/>
                <w:szCs w:val="18"/>
                <w:lang w:eastAsia="zh-CN"/>
              </w:rPr>
            </w:pPr>
            <w:r w:rsidRPr="00412B3B">
              <w:rPr>
                <w:rFonts w:ascii="Arial" w:hAnsi="Arial" w:cs="Arial"/>
                <w:bCs/>
                <w:sz w:val="18"/>
                <w:szCs w:val="18"/>
                <w:lang w:eastAsia="zh-CN"/>
              </w:rPr>
              <w:t>Case</w:t>
            </w:r>
            <w:r>
              <w:rPr>
                <w:rFonts w:ascii="Arial" w:hAnsi="Arial" w:cs="Arial"/>
                <w:bCs/>
                <w:sz w:val="18"/>
                <w:szCs w:val="18"/>
                <w:lang w:eastAsia="zh-CN"/>
              </w:rPr>
              <w:t>2</w:t>
            </w:r>
          </w:p>
        </w:tc>
        <w:tc>
          <w:tcPr>
            <w:tcW w:w="2115" w:type="dxa"/>
            <w:tcBorders>
              <w:top w:val="single" w:sz="4" w:space="0" w:color="auto"/>
              <w:left w:val="nil"/>
              <w:bottom w:val="single" w:sz="4" w:space="0" w:color="auto"/>
              <w:right w:val="single" w:sz="4" w:space="0" w:color="auto"/>
            </w:tcBorders>
          </w:tcPr>
          <w:p w14:paraId="5F6997AD" w14:textId="0AF4DEFF" w:rsidR="009476A1" w:rsidRPr="00412B3B" w:rsidRDefault="009476A1" w:rsidP="00BA49FE">
            <w:pPr>
              <w:autoSpaceDE/>
              <w:autoSpaceDN/>
              <w:adjustRightInd/>
              <w:snapToGrid/>
              <w:spacing w:after="0"/>
              <w:jc w:val="center"/>
              <w:rPr>
                <w:rFonts w:ascii="Arial" w:hAnsi="Arial" w:cs="Arial"/>
                <w:bCs/>
                <w:sz w:val="18"/>
                <w:szCs w:val="18"/>
                <w:lang w:eastAsia="zh-CN"/>
              </w:rPr>
            </w:pPr>
            <w:r>
              <w:rPr>
                <w:rFonts w:ascii="Arial" w:hAnsi="Arial" w:cs="Arial" w:hint="eastAsia"/>
                <w:bCs/>
                <w:sz w:val="18"/>
                <w:szCs w:val="18"/>
                <w:lang w:eastAsia="zh-CN"/>
              </w:rPr>
              <w:t>C</w:t>
            </w:r>
            <w:r>
              <w:rPr>
                <w:rFonts w:ascii="Arial" w:hAnsi="Arial" w:cs="Arial"/>
                <w:bCs/>
                <w:sz w:val="18"/>
                <w:szCs w:val="18"/>
                <w:lang w:eastAsia="zh-CN"/>
              </w:rPr>
              <w:t>ase3</w:t>
            </w:r>
          </w:p>
        </w:tc>
      </w:tr>
      <w:tr w:rsidR="009476A1" w:rsidRPr="00B05104" w14:paraId="6A1828D8" w14:textId="70ECA1E9" w:rsidTr="00F96456">
        <w:trPr>
          <w:trHeight w:val="284"/>
          <w:jc w:val="center"/>
        </w:trPr>
        <w:tc>
          <w:tcPr>
            <w:tcW w:w="3981" w:type="dxa"/>
            <w:tcBorders>
              <w:top w:val="nil"/>
              <w:left w:val="single" w:sz="4" w:space="0" w:color="auto"/>
              <w:bottom w:val="single" w:sz="4" w:space="0" w:color="auto"/>
              <w:right w:val="single" w:sz="4" w:space="0" w:color="auto"/>
            </w:tcBorders>
            <w:shd w:val="clear" w:color="auto" w:fill="0070C0"/>
            <w:vAlign w:val="center"/>
          </w:tcPr>
          <w:p w14:paraId="54444C86" w14:textId="52D69ADB" w:rsidR="009476A1" w:rsidRPr="00705CCC" w:rsidRDefault="009476A1" w:rsidP="00BA49FE">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Note</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C50DD" w14:textId="24A78850" w:rsidR="009476A1" w:rsidRPr="00705CCC" w:rsidRDefault="009476A1" w:rsidP="00BA49FE">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Beam hopping of SSBs within the same SS burst</w:t>
            </w:r>
          </w:p>
        </w:tc>
        <w:tc>
          <w:tcPr>
            <w:tcW w:w="3386" w:type="dxa"/>
            <w:gridSpan w:val="2"/>
            <w:tcBorders>
              <w:top w:val="nil"/>
              <w:left w:val="single" w:sz="4" w:space="0" w:color="auto"/>
              <w:bottom w:val="single" w:sz="4" w:space="0" w:color="auto"/>
              <w:right w:val="single" w:sz="4" w:space="0" w:color="auto"/>
            </w:tcBorders>
            <w:shd w:val="clear" w:color="auto" w:fill="auto"/>
            <w:vAlign w:val="center"/>
          </w:tcPr>
          <w:p w14:paraId="410C4E39" w14:textId="33417616" w:rsidR="009476A1" w:rsidRPr="00705CCC" w:rsidRDefault="009476A1" w:rsidP="00BA49FE">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Beam hopping of common control signal/channel with increased SSB periodicity</w:t>
            </w:r>
          </w:p>
        </w:tc>
      </w:tr>
      <w:tr w:rsidR="009476A1" w:rsidRPr="00FE67AB" w14:paraId="6F382016" w14:textId="1021ADD0" w:rsidTr="00F96456">
        <w:trPr>
          <w:trHeight w:val="284"/>
          <w:jc w:val="center"/>
        </w:trPr>
        <w:tc>
          <w:tcPr>
            <w:tcW w:w="3981" w:type="dxa"/>
            <w:tcBorders>
              <w:top w:val="nil"/>
              <w:left w:val="single" w:sz="4" w:space="0" w:color="auto"/>
              <w:bottom w:val="single" w:sz="4" w:space="0" w:color="auto"/>
              <w:right w:val="single" w:sz="4" w:space="0" w:color="auto"/>
            </w:tcBorders>
            <w:shd w:val="clear" w:color="auto" w:fill="0070C0"/>
            <w:vAlign w:val="center"/>
            <w:hideMark/>
          </w:tcPr>
          <w:p w14:paraId="3BE3CFE5" w14:textId="1375C479" w:rsidR="009476A1" w:rsidRPr="00705CCC" w:rsidRDefault="009476A1" w:rsidP="00BA49FE">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Periodicity of common control channels (</w:t>
            </w:r>
            <w:proofErr w:type="spellStart"/>
            <w:r w:rsidRPr="00705CCC">
              <w:rPr>
                <w:rFonts w:ascii="Arial" w:eastAsia="等线" w:hAnsi="Arial" w:cs="Arial"/>
                <w:b/>
                <w:bCs/>
                <w:color w:val="FFFFFF" w:themeColor="background1"/>
                <w:sz w:val="18"/>
                <w:szCs w:val="18"/>
                <w:lang w:eastAsia="zh-CN"/>
              </w:rPr>
              <w:t>ms</w:t>
            </w:r>
            <w:proofErr w:type="spellEnd"/>
            <w:r w:rsidRPr="00705CCC">
              <w:rPr>
                <w:rFonts w:ascii="Arial" w:eastAsia="等线" w:hAnsi="Arial" w:cs="Arial"/>
                <w:b/>
                <w:bCs/>
                <w:color w:val="FFFFFF" w:themeColor="background1"/>
                <w:sz w:val="18"/>
                <w:szCs w:val="18"/>
                <w:lang w:eastAsia="zh-CN"/>
              </w:rPr>
              <w:t>)</w:t>
            </w:r>
            <w:r>
              <w:rPr>
                <w:rFonts w:ascii="Arial" w:eastAsia="等线" w:hAnsi="Arial" w:cs="Arial"/>
                <w:b/>
                <w:bCs/>
                <w:color w:val="FFFFFF" w:themeColor="background1"/>
                <w:sz w:val="18"/>
                <w:szCs w:val="18"/>
                <w:lang w:eastAsia="zh-CN"/>
              </w:rPr>
              <w:t xml:space="preserve"> for the N2 beam footprints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7E729" w14:textId="27FF1EB7" w:rsidR="009476A1" w:rsidRPr="00705CCC" w:rsidRDefault="009476A1" w:rsidP="00BA49FE">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20</w:t>
            </w:r>
          </w:p>
        </w:tc>
        <w:tc>
          <w:tcPr>
            <w:tcW w:w="1271" w:type="dxa"/>
            <w:tcBorders>
              <w:top w:val="nil"/>
              <w:left w:val="nil"/>
              <w:bottom w:val="single" w:sz="4" w:space="0" w:color="auto"/>
              <w:right w:val="single" w:sz="4" w:space="0" w:color="auto"/>
            </w:tcBorders>
            <w:vAlign w:val="center"/>
          </w:tcPr>
          <w:p w14:paraId="28375EAF" w14:textId="6DFF1B8D" w:rsidR="009476A1" w:rsidRPr="00705CCC" w:rsidRDefault="009476A1" w:rsidP="00BA49FE">
            <w:pPr>
              <w:autoSpaceDE/>
              <w:autoSpaceDN/>
              <w:adjustRightInd/>
              <w:snapToGrid/>
              <w:spacing w:after="0"/>
              <w:jc w:val="center"/>
              <w:rPr>
                <w:rFonts w:ascii="Arial" w:hAnsi="Arial" w:cs="Arial"/>
                <w:sz w:val="18"/>
                <w:szCs w:val="18"/>
                <w:lang w:eastAsia="zh-CN"/>
              </w:rPr>
            </w:pPr>
            <w:r>
              <w:rPr>
                <w:rFonts w:ascii="Arial" w:hAnsi="Arial" w:cs="Arial"/>
                <w:sz w:val="18"/>
                <w:szCs w:val="18"/>
                <w:lang w:eastAsia="zh-CN"/>
              </w:rPr>
              <w:t>160</w:t>
            </w:r>
          </w:p>
        </w:tc>
        <w:tc>
          <w:tcPr>
            <w:tcW w:w="2115" w:type="dxa"/>
            <w:tcBorders>
              <w:top w:val="nil"/>
              <w:left w:val="nil"/>
              <w:bottom w:val="single" w:sz="4" w:space="0" w:color="auto"/>
              <w:right w:val="single" w:sz="4" w:space="0" w:color="auto"/>
            </w:tcBorders>
          </w:tcPr>
          <w:p w14:paraId="7715B483" w14:textId="127065C1" w:rsidR="009476A1" w:rsidRPr="00705CCC" w:rsidDel="005711CB" w:rsidRDefault="009476A1" w:rsidP="00BA49FE">
            <w:pPr>
              <w:autoSpaceDE/>
              <w:autoSpaceDN/>
              <w:adjustRightInd/>
              <w:snapToGrid/>
              <w:spacing w:after="0"/>
              <w:jc w:val="cente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20</w:t>
            </w:r>
          </w:p>
        </w:tc>
      </w:tr>
      <w:tr w:rsidR="009476A1" w:rsidRPr="00FE67AB" w14:paraId="28B49E7F" w14:textId="16BB0F63" w:rsidTr="00F96456">
        <w:trPr>
          <w:trHeight w:val="284"/>
          <w:jc w:val="center"/>
        </w:trPr>
        <w:tc>
          <w:tcPr>
            <w:tcW w:w="3981" w:type="dxa"/>
            <w:tcBorders>
              <w:top w:val="nil"/>
              <w:left w:val="single" w:sz="4" w:space="0" w:color="auto"/>
              <w:bottom w:val="single" w:sz="4" w:space="0" w:color="auto"/>
              <w:right w:val="single" w:sz="4" w:space="0" w:color="auto"/>
            </w:tcBorders>
            <w:shd w:val="clear" w:color="auto" w:fill="0070C0"/>
            <w:vAlign w:val="center"/>
          </w:tcPr>
          <w:p w14:paraId="170D68F5" w14:textId="55A45DF2" w:rsidR="009476A1" w:rsidRPr="00705CCC" w:rsidRDefault="009476A1" w:rsidP="009C0FD9">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Periodicity of common control channels (</w:t>
            </w:r>
            <w:proofErr w:type="spellStart"/>
            <w:r w:rsidRPr="00705CCC">
              <w:rPr>
                <w:rFonts w:ascii="Arial" w:eastAsia="等线" w:hAnsi="Arial" w:cs="Arial"/>
                <w:b/>
                <w:bCs/>
                <w:color w:val="FFFFFF" w:themeColor="background1"/>
                <w:sz w:val="18"/>
                <w:szCs w:val="18"/>
                <w:lang w:eastAsia="zh-CN"/>
              </w:rPr>
              <w:t>ms</w:t>
            </w:r>
            <w:proofErr w:type="spellEnd"/>
            <w:r w:rsidRPr="00705CCC">
              <w:rPr>
                <w:rFonts w:ascii="Arial" w:eastAsia="等线" w:hAnsi="Arial" w:cs="Arial"/>
                <w:b/>
                <w:bCs/>
                <w:color w:val="FFFFFF" w:themeColor="background1"/>
                <w:sz w:val="18"/>
                <w:szCs w:val="18"/>
                <w:lang w:eastAsia="zh-CN"/>
              </w:rPr>
              <w:t>)</w:t>
            </w:r>
            <w:r>
              <w:rPr>
                <w:rFonts w:ascii="Arial" w:eastAsia="等线" w:hAnsi="Arial" w:cs="Arial"/>
                <w:b/>
                <w:bCs/>
                <w:color w:val="FFFFFF" w:themeColor="background1"/>
                <w:sz w:val="18"/>
                <w:szCs w:val="18"/>
                <w:lang w:eastAsia="zh-CN"/>
              </w:rPr>
              <w:t xml:space="preserve"> for the N3 beam footprints</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04F66" w14:textId="1DB4EB2D" w:rsidR="009476A1" w:rsidRPr="00705CCC" w:rsidRDefault="009476A1" w:rsidP="009C0FD9">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20</w:t>
            </w:r>
          </w:p>
        </w:tc>
        <w:tc>
          <w:tcPr>
            <w:tcW w:w="1271" w:type="dxa"/>
            <w:tcBorders>
              <w:top w:val="nil"/>
              <w:left w:val="nil"/>
              <w:bottom w:val="single" w:sz="4" w:space="0" w:color="auto"/>
              <w:right w:val="single" w:sz="4" w:space="0" w:color="auto"/>
            </w:tcBorders>
            <w:vAlign w:val="center"/>
          </w:tcPr>
          <w:p w14:paraId="30903E59" w14:textId="6ED0F54C" w:rsidR="009476A1" w:rsidRPr="00705CCC" w:rsidRDefault="009476A1" w:rsidP="009C0FD9">
            <w:pPr>
              <w:autoSpaceDE/>
              <w:autoSpaceDN/>
              <w:adjustRightInd/>
              <w:snapToGrid/>
              <w:spacing w:after="0"/>
              <w:jc w:val="center"/>
              <w:rPr>
                <w:rFonts w:ascii="Arial" w:hAnsi="Arial" w:cs="Arial"/>
                <w:sz w:val="18"/>
                <w:szCs w:val="18"/>
                <w:lang w:eastAsia="zh-CN"/>
              </w:rPr>
            </w:pPr>
            <w:r>
              <w:rPr>
                <w:rFonts w:ascii="Arial" w:hAnsi="Arial" w:cs="Arial"/>
                <w:sz w:val="18"/>
                <w:szCs w:val="18"/>
                <w:lang w:eastAsia="zh-CN"/>
              </w:rPr>
              <w:t>160</w:t>
            </w:r>
          </w:p>
        </w:tc>
        <w:tc>
          <w:tcPr>
            <w:tcW w:w="2115" w:type="dxa"/>
            <w:tcBorders>
              <w:top w:val="nil"/>
              <w:left w:val="nil"/>
              <w:bottom w:val="single" w:sz="4" w:space="0" w:color="auto"/>
              <w:right w:val="single" w:sz="4" w:space="0" w:color="auto"/>
            </w:tcBorders>
          </w:tcPr>
          <w:p w14:paraId="2149FDF1" w14:textId="39C32825" w:rsidR="009476A1" w:rsidRPr="00705CCC" w:rsidDel="005711CB" w:rsidRDefault="009476A1" w:rsidP="009C0FD9">
            <w:pPr>
              <w:autoSpaceDE/>
              <w:autoSpaceDN/>
              <w:adjustRightInd/>
              <w:snapToGrid/>
              <w:spacing w:after="0"/>
              <w:jc w:val="cente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20</w:t>
            </w:r>
          </w:p>
        </w:tc>
      </w:tr>
      <w:tr w:rsidR="009476A1" w:rsidRPr="00FE67AB" w14:paraId="6E2AE992" w14:textId="2E9FCA23" w:rsidTr="00F96456">
        <w:trPr>
          <w:trHeight w:val="284"/>
          <w:jc w:val="center"/>
        </w:trPr>
        <w:tc>
          <w:tcPr>
            <w:tcW w:w="3981" w:type="dxa"/>
            <w:tcBorders>
              <w:top w:val="nil"/>
              <w:left w:val="single" w:sz="4" w:space="0" w:color="auto"/>
              <w:bottom w:val="single" w:sz="4" w:space="0" w:color="auto"/>
              <w:right w:val="single" w:sz="4" w:space="0" w:color="auto"/>
            </w:tcBorders>
            <w:shd w:val="clear" w:color="auto" w:fill="0070C0"/>
            <w:vAlign w:val="center"/>
            <w:hideMark/>
          </w:tcPr>
          <w:p w14:paraId="5733D4E4" w14:textId="1A07AA36" w:rsidR="009476A1" w:rsidRPr="00705CCC" w:rsidRDefault="009476A1" w:rsidP="005711CB">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The number of served beam footprints (i.e. N2+N3)</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5EBD4622" w14:textId="3319902B"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424</w:t>
            </w:r>
          </w:p>
        </w:tc>
        <w:tc>
          <w:tcPr>
            <w:tcW w:w="1271" w:type="dxa"/>
            <w:tcBorders>
              <w:top w:val="nil"/>
              <w:left w:val="nil"/>
              <w:bottom w:val="single" w:sz="4" w:space="0" w:color="auto"/>
              <w:right w:val="single" w:sz="4" w:space="0" w:color="auto"/>
            </w:tcBorders>
            <w:vAlign w:val="center"/>
          </w:tcPr>
          <w:p w14:paraId="5E2FE32C" w14:textId="3DE89588"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1058</w:t>
            </w:r>
          </w:p>
        </w:tc>
        <w:tc>
          <w:tcPr>
            <w:tcW w:w="2115" w:type="dxa"/>
            <w:tcBorders>
              <w:top w:val="nil"/>
              <w:left w:val="nil"/>
              <w:bottom w:val="single" w:sz="4" w:space="0" w:color="auto"/>
              <w:right w:val="single" w:sz="4" w:space="0" w:color="auto"/>
            </w:tcBorders>
            <w:vAlign w:val="center"/>
          </w:tcPr>
          <w:p w14:paraId="431A7469" w14:textId="3BD5E30A"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1058</w:t>
            </w:r>
          </w:p>
        </w:tc>
      </w:tr>
      <w:tr w:rsidR="009476A1" w:rsidRPr="00FE67AB" w14:paraId="2798D03F" w14:textId="68F0B5DC" w:rsidTr="00F96456">
        <w:trPr>
          <w:trHeight w:val="284"/>
          <w:jc w:val="center"/>
        </w:trPr>
        <w:tc>
          <w:tcPr>
            <w:tcW w:w="3981" w:type="dxa"/>
            <w:tcBorders>
              <w:top w:val="nil"/>
              <w:left w:val="single" w:sz="4" w:space="0" w:color="auto"/>
              <w:bottom w:val="single" w:sz="4" w:space="0" w:color="auto"/>
              <w:right w:val="single" w:sz="4" w:space="0" w:color="auto"/>
            </w:tcBorders>
            <w:shd w:val="clear" w:color="auto" w:fill="0070C0"/>
            <w:noWrap/>
            <w:vAlign w:val="center"/>
          </w:tcPr>
          <w:p w14:paraId="7F4F7707" w14:textId="62DEBF2B" w:rsidR="009476A1" w:rsidRPr="00705CCC" w:rsidRDefault="009476A1" w:rsidP="005711CB">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The number of unserved beams, i.e. N1</w:t>
            </w:r>
          </w:p>
        </w:tc>
        <w:tc>
          <w:tcPr>
            <w:tcW w:w="1417" w:type="dxa"/>
            <w:tcBorders>
              <w:top w:val="nil"/>
              <w:left w:val="single" w:sz="4" w:space="0" w:color="auto"/>
              <w:bottom w:val="single" w:sz="4" w:space="0" w:color="auto"/>
              <w:right w:val="single" w:sz="4" w:space="0" w:color="auto"/>
            </w:tcBorders>
            <w:shd w:val="clear" w:color="auto" w:fill="auto"/>
            <w:noWrap/>
            <w:vAlign w:val="center"/>
          </w:tcPr>
          <w:p w14:paraId="6DCCC1D2" w14:textId="1658B655"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634</w:t>
            </w:r>
          </w:p>
        </w:tc>
        <w:tc>
          <w:tcPr>
            <w:tcW w:w="1271" w:type="dxa"/>
            <w:tcBorders>
              <w:top w:val="nil"/>
              <w:left w:val="nil"/>
              <w:bottom w:val="single" w:sz="4" w:space="0" w:color="auto"/>
              <w:right w:val="single" w:sz="4" w:space="0" w:color="auto"/>
            </w:tcBorders>
            <w:vAlign w:val="center"/>
          </w:tcPr>
          <w:p w14:paraId="36EFC657" w14:textId="3BC3B932"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0</w:t>
            </w:r>
          </w:p>
        </w:tc>
        <w:tc>
          <w:tcPr>
            <w:tcW w:w="2115" w:type="dxa"/>
            <w:tcBorders>
              <w:top w:val="nil"/>
              <w:left w:val="nil"/>
              <w:bottom w:val="single" w:sz="4" w:space="0" w:color="auto"/>
              <w:right w:val="single" w:sz="4" w:space="0" w:color="auto"/>
            </w:tcBorders>
            <w:vAlign w:val="center"/>
          </w:tcPr>
          <w:p w14:paraId="757DB154" w14:textId="1773C4A3"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0</w:t>
            </w:r>
          </w:p>
        </w:tc>
      </w:tr>
      <w:tr w:rsidR="009476A1" w:rsidRPr="00FE67AB" w14:paraId="64C29405" w14:textId="7208DFBE" w:rsidTr="00F96456">
        <w:trPr>
          <w:trHeight w:val="284"/>
          <w:jc w:val="center"/>
        </w:trPr>
        <w:tc>
          <w:tcPr>
            <w:tcW w:w="3981" w:type="dxa"/>
            <w:tcBorders>
              <w:top w:val="nil"/>
              <w:left w:val="single" w:sz="4" w:space="0" w:color="auto"/>
              <w:bottom w:val="single" w:sz="4" w:space="0" w:color="auto"/>
              <w:right w:val="single" w:sz="4" w:space="0" w:color="auto"/>
            </w:tcBorders>
            <w:shd w:val="clear" w:color="auto" w:fill="0070C0"/>
            <w:noWrap/>
            <w:vAlign w:val="center"/>
          </w:tcPr>
          <w:p w14:paraId="134872FA" w14:textId="69B9916C" w:rsidR="009476A1" w:rsidRPr="00705CCC" w:rsidRDefault="009476A1" w:rsidP="005711CB">
            <w:pPr>
              <w:autoSpaceDE/>
              <w:autoSpaceDN/>
              <w:adjustRightInd/>
              <w:spacing w:after="0"/>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Common control channel overhead</w:t>
            </w:r>
          </w:p>
        </w:tc>
        <w:tc>
          <w:tcPr>
            <w:tcW w:w="1417" w:type="dxa"/>
            <w:tcBorders>
              <w:top w:val="nil"/>
              <w:left w:val="single" w:sz="4" w:space="0" w:color="auto"/>
              <w:bottom w:val="single" w:sz="4" w:space="0" w:color="auto"/>
              <w:right w:val="single" w:sz="4" w:space="0" w:color="auto"/>
            </w:tcBorders>
            <w:shd w:val="clear" w:color="auto" w:fill="auto"/>
            <w:noWrap/>
            <w:vAlign w:val="center"/>
          </w:tcPr>
          <w:p w14:paraId="5D6FA394" w14:textId="0F0CC1FE"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50%</w:t>
            </w:r>
          </w:p>
        </w:tc>
        <w:tc>
          <w:tcPr>
            <w:tcW w:w="1271" w:type="dxa"/>
            <w:tcBorders>
              <w:top w:val="nil"/>
              <w:left w:val="nil"/>
              <w:bottom w:val="single" w:sz="4" w:space="0" w:color="auto"/>
              <w:right w:val="single" w:sz="4" w:space="0" w:color="auto"/>
            </w:tcBorders>
            <w:vAlign w:val="center"/>
          </w:tcPr>
          <w:p w14:paraId="40AA6A73" w14:textId="11BA7237"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15.6%</w:t>
            </w:r>
          </w:p>
        </w:tc>
        <w:tc>
          <w:tcPr>
            <w:tcW w:w="2115" w:type="dxa"/>
            <w:tcBorders>
              <w:top w:val="nil"/>
              <w:left w:val="nil"/>
              <w:bottom w:val="single" w:sz="4" w:space="0" w:color="auto"/>
              <w:right w:val="single" w:sz="4" w:space="0" w:color="auto"/>
            </w:tcBorders>
            <w:vAlign w:val="center"/>
          </w:tcPr>
          <w:p w14:paraId="597C8285" w14:textId="53931BA8" w:rsidR="009476A1" w:rsidRPr="00705CCC" w:rsidRDefault="009476A1" w:rsidP="005711CB">
            <w:pPr>
              <w:autoSpaceDE/>
              <w:autoSpaceDN/>
              <w:adjustRightInd/>
              <w:snapToGrid/>
              <w:spacing w:after="0"/>
              <w:jc w:val="center"/>
              <w:rPr>
                <w:rFonts w:ascii="Arial" w:hAnsi="Arial" w:cs="Arial"/>
                <w:sz w:val="18"/>
                <w:szCs w:val="18"/>
                <w:lang w:eastAsia="zh-CN"/>
              </w:rPr>
            </w:pPr>
            <w:r>
              <w:rPr>
                <w:rFonts w:ascii="Arial" w:hAnsi="Arial" w:cs="Arial"/>
                <w:sz w:val="18"/>
                <w:szCs w:val="18"/>
                <w:lang w:eastAsia="zh-CN"/>
              </w:rPr>
              <w:t>7.8</w:t>
            </w:r>
            <w:r w:rsidRPr="00705CCC">
              <w:rPr>
                <w:rFonts w:ascii="Arial" w:hAnsi="Arial" w:cs="Arial"/>
                <w:sz w:val="18"/>
                <w:szCs w:val="18"/>
                <w:lang w:eastAsia="zh-CN"/>
              </w:rPr>
              <w:t>%</w:t>
            </w:r>
          </w:p>
        </w:tc>
      </w:tr>
      <w:tr w:rsidR="009476A1" w:rsidRPr="00FE67AB" w14:paraId="31428AEF" w14:textId="18A803F5" w:rsidTr="00F96456">
        <w:trPr>
          <w:trHeight w:val="284"/>
          <w:jc w:val="center"/>
        </w:trPr>
        <w:tc>
          <w:tcPr>
            <w:tcW w:w="3981" w:type="dxa"/>
            <w:tcBorders>
              <w:top w:val="nil"/>
              <w:left w:val="single" w:sz="4" w:space="0" w:color="auto"/>
              <w:bottom w:val="single" w:sz="4" w:space="0" w:color="auto"/>
              <w:right w:val="single" w:sz="4" w:space="0" w:color="auto"/>
            </w:tcBorders>
            <w:shd w:val="clear" w:color="auto" w:fill="0070C0"/>
            <w:noWrap/>
            <w:vAlign w:val="center"/>
            <w:hideMark/>
          </w:tcPr>
          <w:p w14:paraId="5EB2505A" w14:textId="2D4406B8" w:rsidR="009476A1" w:rsidRPr="00705CCC" w:rsidRDefault="009476A1" w:rsidP="005711CB">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 xml:space="preserve">Common control channel coverage ratio </w:t>
            </w:r>
          </w:p>
          <w:p w14:paraId="79C181BB" w14:textId="25C298A9" w:rsidR="009476A1" w:rsidRPr="00705CCC" w:rsidRDefault="009476A1" w:rsidP="005711CB">
            <w:pPr>
              <w:autoSpaceDE/>
              <w:autoSpaceDN/>
              <w:adjustRightInd/>
              <w:spacing w:after="0"/>
              <w:jc w:val="center"/>
              <w:outlineLvl w:val="0"/>
              <w:rPr>
                <w:rFonts w:ascii="Arial" w:eastAsia="等线" w:hAnsi="Arial" w:cs="Arial"/>
                <w:b/>
                <w:bCs/>
                <w:color w:val="FFFFFF" w:themeColor="background1"/>
                <w:sz w:val="18"/>
                <w:szCs w:val="18"/>
                <w:lang w:eastAsia="zh-CN"/>
              </w:rPr>
            </w:pPr>
            <w:r w:rsidRPr="00705CCC">
              <w:rPr>
                <w:rFonts w:ascii="Arial" w:eastAsia="等线" w:hAnsi="Arial" w:cs="Arial"/>
                <w:b/>
                <w:bCs/>
                <w:color w:val="FFFFFF" w:themeColor="background1"/>
                <w:sz w:val="18"/>
                <w:szCs w:val="18"/>
                <w:lang w:eastAsia="zh-CN"/>
              </w:rPr>
              <w:t>(i.e. (N2+N3)/(N1+N2+N3))</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427059D3" w14:textId="356760BD"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40.08%</w:t>
            </w:r>
          </w:p>
        </w:tc>
        <w:tc>
          <w:tcPr>
            <w:tcW w:w="1271" w:type="dxa"/>
            <w:tcBorders>
              <w:top w:val="nil"/>
              <w:left w:val="nil"/>
              <w:bottom w:val="single" w:sz="4" w:space="0" w:color="auto"/>
              <w:right w:val="single" w:sz="4" w:space="0" w:color="auto"/>
            </w:tcBorders>
            <w:vAlign w:val="center"/>
          </w:tcPr>
          <w:p w14:paraId="431FAD27" w14:textId="2B469E8B"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100%</w:t>
            </w:r>
          </w:p>
        </w:tc>
        <w:tc>
          <w:tcPr>
            <w:tcW w:w="2115" w:type="dxa"/>
            <w:tcBorders>
              <w:top w:val="nil"/>
              <w:left w:val="nil"/>
              <w:bottom w:val="single" w:sz="4" w:space="0" w:color="auto"/>
              <w:right w:val="single" w:sz="4" w:space="0" w:color="auto"/>
            </w:tcBorders>
            <w:vAlign w:val="center"/>
          </w:tcPr>
          <w:p w14:paraId="00AC871A" w14:textId="187E3628" w:rsidR="009476A1" w:rsidRPr="00705CCC" w:rsidRDefault="009476A1" w:rsidP="005711CB">
            <w:pPr>
              <w:autoSpaceDE/>
              <w:autoSpaceDN/>
              <w:adjustRightInd/>
              <w:snapToGrid/>
              <w:spacing w:after="0"/>
              <w:jc w:val="center"/>
              <w:rPr>
                <w:rFonts w:ascii="Arial" w:hAnsi="Arial" w:cs="Arial"/>
                <w:sz w:val="18"/>
                <w:szCs w:val="18"/>
                <w:lang w:eastAsia="zh-CN"/>
              </w:rPr>
            </w:pPr>
            <w:r w:rsidRPr="00705CCC">
              <w:rPr>
                <w:rFonts w:ascii="Arial" w:hAnsi="Arial" w:cs="Arial"/>
                <w:sz w:val="18"/>
                <w:szCs w:val="18"/>
                <w:lang w:eastAsia="zh-CN"/>
              </w:rPr>
              <w:t>100%</w:t>
            </w:r>
          </w:p>
        </w:tc>
      </w:tr>
    </w:tbl>
    <w:p w14:paraId="36954222" w14:textId="7F559393" w:rsidR="00BA49FE" w:rsidRPr="00412B3B" w:rsidRDefault="00220D36">
      <w:pPr>
        <w:spacing w:before="120" w:line="276" w:lineRule="auto"/>
        <w:rPr>
          <w:lang w:eastAsia="zh-CN"/>
        </w:rPr>
      </w:pPr>
      <w:r>
        <w:rPr>
          <w:lang w:eastAsia="zh-CN"/>
        </w:rPr>
        <w:t>F</w:t>
      </w:r>
      <w:r w:rsidRPr="00412B3B">
        <w:rPr>
          <w:lang w:eastAsia="zh-CN"/>
        </w:rPr>
        <w:t>or LEO600km Set1-2</w:t>
      </w:r>
      <w:r>
        <w:rPr>
          <w:lang w:eastAsia="zh-CN"/>
        </w:rPr>
        <w:t>, i</w:t>
      </w:r>
      <w:r w:rsidR="000948B5" w:rsidRPr="00412B3B">
        <w:rPr>
          <w:lang w:eastAsia="zh-CN"/>
        </w:rPr>
        <w:t xml:space="preserve">t can be observed from </w:t>
      </w:r>
      <w:r w:rsidR="00397D30" w:rsidRPr="00412B3B">
        <w:rPr>
          <w:lang w:eastAsia="zh-CN"/>
        </w:rPr>
        <w:fldChar w:fldCharType="begin"/>
      </w:r>
      <w:r w:rsidR="00397D30" w:rsidRPr="00412B3B">
        <w:rPr>
          <w:lang w:eastAsia="zh-CN"/>
        </w:rPr>
        <w:instrText xml:space="preserve"> REF _Ref162990155 \h </w:instrText>
      </w:r>
      <w:r w:rsidR="00D525D8">
        <w:rPr>
          <w:lang w:eastAsia="zh-CN"/>
        </w:rPr>
        <w:instrText xml:space="preserve"> \* MERGEFORMAT </w:instrText>
      </w:r>
      <w:r w:rsidR="00397D30" w:rsidRPr="00412B3B">
        <w:rPr>
          <w:lang w:eastAsia="zh-CN"/>
        </w:rPr>
      </w:r>
      <w:r w:rsidR="00397D30" w:rsidRPr="00412B3B">
        <w:rPr>
          <w:lang w:eastAsia="zh-CN"/>
        </w:rPr>
        <w:fldChar w:fldCharType="separate"/>
      </w:r>
      <w:r w:rsidR="009A47F5">
        <w:rPr>
          <w:lang w:eastAsia="zh-CN"/>
        </w:rPr>
        <w:t>Table 1</w:t>
      </w:r>
      <w:r w:rsidR="00397D30" w:rsidRPr="00412B3B">
        <w:rPr>
          <w:lang w:eastAsia="zh-CN"/>
        </w:rPr>
        <w:fldChar w:fldCharType="end"/>
      </w:r>
      <w:r w:rsidR="00397D30" w:rsidRPr="00412B3B">
        <w:rPr>
          <w:lang w:eastAsia="zh-CN"/>
        </w:rPr>
        <w:t xml:space="preserve"> </w:t>
      </w:r>
      <w:r w:rsidR="000948B5" w:rsidRPr="00412B3B">
        <w:rPr>
          <w:lang w:eastAsia="zh-CN"/>
        </w:rPr>
        <w:t xml:space="preserve">that the control channel coverage ratio </w:t>
      </w:r>
      <w:r>
        <w:rPr>
          <w:lang w:eastAsia="zh-CN"/>
        </w:rPr>
        <w:t xml:space="preserve">is improved to 48%, but still much smaller than the target of 100%. If 320ms </w:t>
      </w:r>
      <w:r w:rsidR="00857795">
        <w:rPr>
          <w:lang w:eastAsia="zh-CN"/>
        </w:rPr>
        <w:t xml:space="preserve">default </w:t>
      </w:r>
      <w:r>
        <w:rPr>
          <w:lang w:eastAsia="zh-CN"/>
        </w:rPr>
        <w:t xml:space="preserve">SSB periodicity </w:t>
      </w:r>
      <w:r w:rsidR="00857795">
        <w:rPr>
          <w:lang w:eastAsia="zh-CN"/>
        </w:rPr>
        <w:t>is</w:t>
      </w:r>
      <w:r>
        <w:rPr>
          <w:lang w:eastAsia="zh-CN"/>
        </w:rPr>
        <w:t xml:space="preserve"> supported, the coverage ratio is improved </w:t>
      </w:r>
      <w:r w:rsidR="000948B5" w:rsidRPr="00412B3B">
        <w:rPr>
          <w:lang w:eastAsia="zh-CN"/>
        </w:rPr>
        <w:t xml:space="preserve">from </w:t>
      </w:r>
      <w:r>
        <w:rPr>
          <w:lang w:eastAsia="zh-CN"/>
        </w:rPr>
        <w:t>48%</w:t>
      </w:r>
      <w:r w:rsidR="000948B5" w:rsidRPr="00412B3B">
        <w:rPr>
          <w:lang w:eastAsia="zh-CN"/>
        </w:rPr>
        <w:t xml:space="preserve">% to 97%. </w:t>
      </w:r>
      <w:r w:rsidR="00857795">
        <w:rPr>
          <w:lang w:eastAsia="zh-CN"/>
        </w:rPr>
        <w:t xml:space="preserve">This is essential for LEO600km Set1-2 to achieve the target for system level coverage. </w:t>
      </w:r>
    </w:p>
    <w:p w14:paraId="3939B0D9" w14:textId="765E84A1" w:rsidR="004F698B" w:rsidRDefault="004F698B" w:rsidP="00705CCC">
      <w:pPr>
        <w:spacing w:before="120" w:line="276" w:lineRule="auto"/>
        <w:rPr>
          <w:rFonts w:eastAsiaTheme="minorEastAsia"/>
          <w:b/>
          <w:i/>
          <w:lang w:eastAsia="zh-CN"/>
        </w:rPr>
      </w:pPr>
      <w:r w:rsidRPr="00705CCC">
        <w:rPr>
          <w:rFonts w:eastAsiaTheme="minorEastAsia"/>
          <w:b/>
          <w:i/>
          <w:lang w:eastAsia="zh-CN"/>
        </w:rPr>
        <w:t xml:space="preserve">Observation </w:t>
      </w:r>
      <w:r w:rsidR="00F90F93">
        <w:rPr>
          <w:rFonts w:eastAsiaTheme="minorEastAsia"/>
          <w:b/>
          <w:i/>
          <w:lang w:eastAsia="zh-CN"/>
        </w:rPr>
        <w:t>1</w:t>
      </w:r>
      <w:r w:rsidRPr="00705CCC">
        <w:rPr>
          <w:rFonts w:eastAsiaTheme="minorEastAsia"/>
          <w:b/>
          <w:i/>
          <w:lang w:eastAsia="zh-CN"/>
        </w:rPr>
        <w:t xml:space="preserve">:  </w:t>
      </w:r>
      <w:r w:rsidR="006F64C6">
        <w:rPr>
          <w:rFonts w:eastAsiaTheme="minorEastAsia"/>
          <w:b/>
          <w:i/>
          <w:lang w:eastAsia="zh-CN"/>
        </w:rPr>
        <w:t>160ms default SSB periodicity has a coverage ratio of 48%</w:t>
      </w:r>
      <w:r w:rsidR="005755F3">
        <w:rPr>
          <w:rFonts w:eastAsiaTheme="minorEastAsia"/>
          <w:b/>
          <w:i/>
          <w:lang w:eastAsia="zh-CN"/>
        </w:rPr>
        <w:t xml:space="preserve">, </w:t>
      </w:r>
      <w:r w:rsidR="00F96456">
        <w:rPr>
          <w:rFonts w:eastAsiaTheme="minorEastAsia"/>
          <w:b/>
          <w:i/>
          <w:lang w:eastAsia="zh-CN"/>
        </w:rPr>
        <w:t xml:space="preserve">and </w:t>
      </w:r>
      <w:r w:rsidR="005755F3">
        <w:rPr>
          <w:rFonts w:eastAsiaTheme="minorEastAsia"/>
          <w:b/>
          <w:i/>
          <w:lang w:eastAsia="zh-CN"/>
        </w:rPr>
        <w:t>only if 320ms SSB periodicity is adopted, the target coverage ratio of 100% can be almost achieved.</w:t>
      </w:r>
    </w:p>
    <w:p w14:paraId="68D2FF31" w14:textId="1D6FB365" w:rsidR="000948B5" w:rsidRDefault="00CF0939" w:rsidP="00705CCC">
      <w:pPr>
        <w:spacing w:before="120" w:line="276" w:lineRule="auto"/>
        <w:rPr>
          <w:lang w:eastAsia="zh-CN"/>
        </w:rPr>
      </w:pPr>
      <w:r>
        <w:rPr>
          <w:lang w:eastAsia="zh-CN"/>
        </w:rPr>
        <w:t>F</w:t>
      </w:r>
      <w:r w:rsidR="003044A6" w:rsidRPr="00412B3B">
        <w:rPr>
          <w:lang w:eastAsia="zh-CN"/>
        </w:rPr>
        <w:t xml:space="preserve">rom </w:t>
      </w:r>
      <w:r w:rsidR="00397D30" w:rsidRPr="00412B3B">
        <w:rPr>
          <w:lang w:eastAsia="zh-CN"/>
        </w:rPr>
        <w:fldChar w:fldCharType="begin"/>
      </w:r>
      <w:r w:rsidR="00397D30" w:rsidRPr="00412B3B">
        <w:rPr>
          <w:lang w:eastAsia="zh-CN"/>
        </w:rPr>
        <w:instrText xml:space="preserve"> REF _Ref162990160 \h </w:instrText>
      </w:r>
      <w:r w:rsidR="00D525D8">
        <w:rPr>
          <w:lang w:eastAsia="zh-CN"/>
        </w:rPr>
        <w:instrText xml:space="preserve"> \* MERGEFORMAT </w:instrText>
      </w:r>
      <w:r w:rsidR="00397D30" w:rsidRPr="00412B3B">
        <w:rPr>
          <w:lang w:eastAsia="zh-CN"/>
        </w:rPr>
      </w:r>
      <w:r w:rsidR="00397D30" w:rsidRPr="00412B3B">
        <w:rPr>
          <w:lang w:eastAsia="zh-CN"/>
        </w:rPr>
        <w:fldChar w:fldCharType="separate"/>
      </w:r>
      <w:r w:rsidR="009A47F5">
        <w:rPr>
          <w:lang w:eastAsia="zh-CN"/>
        </w:rPr>
        <w:t>Table 2</w:t>
      </w:r>
      <w:r w:rsidR="00397D30" w:rsidRPr="00412B3B">
        <w:rPr>
          <w:lang w:eastAsia="zh-CN"/>
        </w:rPr>
        <w:fldChar w:fldCharType="end"/>
      </w:r>
      <w:r w:rsidR="003044A6" w:rsidRPr="00412B3B">
        <w:rPr>
          <w:lang w:eastAsia="zh-CN"/>
        </w:rPr>
        <w:t>, for LEO600</w:t>
      </w:r>
      <w:r w:rsidR="001D1933" w:rsidRPr="00412B3B">
        <w:rPr>
          <w:lang w:eastAsia="zh-CN"/>
        </w:rPr>
        <w:t>km</w:t>
      </w:r>
      <w:r w:rsidR="003044A6" w:rsidRPr="00412B3B">
        <w:rPr>
          <w:lang w:eastAsia="zh-CN"/>
        </w:rPr>
        <w:t xml:space="preserve"> </w:t>
      </w:r>
      <w:r w:rsidR="001D1933" w:rsidRPr="00412B3B">
        <w:rPr>
          <w:lang w:eastAsia="zh-CN"/>
        </w:rPr>
        <w:t>S</w:t>
      </w:r>
      <w:r w:rsidR="003044A6" w:rsidRPr="00412B3B">
        <w:rPr>
          <w:lang w:eastAsia="zh-CN"/>
        </w:rPr>
        <w:t xml:space="preserve">et 1-1, the control channel overhead is reduced from 15.6% </w:t>
      </w:r>
      <w:r>
        <w:rPr>
          <w:lang w:eastAsia="zh-CN"/>
        </w:rPr>
        <w:t xml:space="preserve">to 7.8% </w:t>
      </w:r>
      <w:r w:rsidR="003044A6" w:rsidRPr="00412B3B">
        <w:rPr>
          <w:lang w:eastAsia="zh-CN"/>
        </w:rPr>
        <w:t xml:space="preserve">if the </w:t>
      </w:r>
      <w:r>
        <w:rPr>
          <w:lang w:eastAsia="zh-CN"/>
        </w:rPr>
        <w:t xml:space="preserve">default </w:t>
      </w:r>
      <w:r w:rsidR="003044A6" w:rsidRPr="00412B3B">
        <w:rPr>
          <w:lang w:eastAsia="zh-CN"/>
        </w:rPr>
        <w:t xml:space="preserve">SSB periodicity is further increased from </w:t>
      </w:r>
      <w:r>
        <w:rPr>
          <w:lang w:eastAsia="zh-CN"/>
        </w:rPr>
        <w:t>160</w:t>
      </w:r>
      <w:r w:rsidRPr="00412B3B">
        <w:rPr>
          <w:lang w:eastAsia="zh-CN"/>
        </w:rPr>
        <w:t xml:space="preserve">ms </w:t>
      </w:r>
      <w:r w:rsidR="003044A6" w:rsidRPr="00412B3B">
        <w:rPr>
          <w:lang w:eastAsia="zh-CN"/>
        </w:rPr>
        <w:t>to 320ms.</w:t>
      </w:r>
    </w:p>
    <w:p w14:paraId="613743CF" w14:textId="17A0E94C" w:rsidR="0007295A" w:rsidRPr="00F96456" w:rsidRDefault="0007295A" w:rsidP="00705CCC">
      <w:pPr>
        <w:spacing w:before="120" w:line="276" w:lineRule="auto"/>
        <w:rPr>
          <w:rFonts w:eastAsiaTheme="minorEastAsia"/>
          <w:b/>
          <w:i/>
          <w:lang w:eastAsia="zh-CN"/>
        </w:rPr>
      </w:pPr>
      <w:r w:rsidRPr="00705CCC">
        <w:rPr>
          <w:rFonts w:eastAsiaTheme="minorEastAsia"/>
          <w:b/>
          <w:i/>
          <w:lang w:eastAsia="zh-CN"/>
        </w:rPr>
        <w:t xml:space="preserve">Observation </w:t>
      </w:r>
      <w:r>
        <w:rPr>
          <w:rFonts w:eastAsiaTheme="minorEastAsia"/>
          <w:b/>
          <w:i/>
          <w:lang w:eastAsia="zh-CN"/>
        </w:rPr>
        <w:t>2</w:t>
      </w:r>
      <w:r w:rsidRPr="00705CCC">
        <w:rPr>
          <w:rFonts w:eastAsiaTheme="minorEastAsia"/>
          <w:b/>
          <w:i/>
          <w:lang w:eastAsia="zh-CN"/>
        </w:rPr>
        <w:t xml:space="preserve">:  </w:t>
      </w:r>
      <w:r>
        <w:rPr>
          <w:rFonts w:eastAsiaTheme="minorEastAsia"/>
          <w:b/>
          <w:i/>
          <w:lang w:eastAsia="zh-CN"/>
        </w:rPr>
        <w:t xml:space="preserve">There is a big improvement of common </w:t>
      </w:r>
      <w:r>
        <w:rPr>
          <w:b/>
          <w:i/>
          <w:lang w:eastAsia="zh-CN"/>
        </w:rPr>
        <w:t xml:space="preserve">control channel overhead reduction </w:t>
      </w:r>
      <w:r>
        <w:rPr>
          <w:rFonts w:eastAsiaTheme="minorEastAsia"/>
          <w:b/>
          <w:i/>
          <w:lang w:eastAsia="zh-CN"/>
        </w:rPr>
        <w:t xml:space="preserve">when </w:t>
      </w:r>
      <w:r w:rsidR="00CF0939">
        <w:rPr>
          <w:rFonts w:eastAsiaTheme="minorEastAsia"/>
          <w:b/>
          <w:i/>
          <w:lang w:eastAsia="zh-CN"/>
        </w:rPr>
        <w:t xml:space="preserve">the </w:t>
      </w:r>
      <w:r w:rsidRPr="00705CCC">
        <w:rPr>
          <w:rFonts w:eastAsiaTheme="minorEastAsia"/>
          <w:b/>
          <w:i/>
          <w:lang w:eastAsia="zh-CN"/>
        </w:rPr>
        <w:t>SSB periodicity increase</w:t>
      </w:r>
      <w:r>
        <w:rPr>
          <w:rFonts w:eastAsiaTheme="minorEastAsia"/>
          <w:b/>
          <w:i/>
          <w:lang w:eastAsia="zh-CN"/>
        </w:rPr>
        <w:t>s</w:t>
      </w:r>
      <w:r w:rsidRPr="00705CCC">
        <w:rPr>
          <w:rFonts w:eastAsiaTheme="minorEastAsia"/>
          <w:b/>
          <w:i/>
          <w:lang w:eastAsia="zh-CN"/>
        </w:rPr>
        <w:t xml:space="preserve"> </w:t>
      </w:r>
      <w:r>
        <w:rPr>
          <w:rFonts w:eastAsiaTheme="minorEastAsia" w:hint="eastAsia"/>
          <w:b/>
          <w:i/>
          <w:lang w:eastAsia="zh-CN"/>
        </w:rPr>
        <w:t>from</w:t>
      </w:r>
      <w:r>
        <w:rPr>
          <w:rFonts w:eastAsiaTheme="minorEastAsia"/>
          <w:b/>
          <w:i/>
          <w:lang w:eastAsia="zh-CN"/>
        </w:rPr>
        <w:t xml:space="preserve"> 160ms to 320ms.</w:t>
      </w:r>
    </w:p>
    <w:p w14:paraId="631C55D9" w14:textId="77777777" w:rsidR="00CF0939" w:rsidRPr="001522D9" w:rsidRDefault="00CF0939" w:rsidP="00CF0939">
      <w:pPr>
        <w:spacing w:before="120" w:line="276" w:lineRule="auto"/>
        <w:rPr>
          <w:lang w:eastAsia="zh-CN"/>
        </w:rPr>
      </w:pPr>
      <w:r w:rsidRPr="001522D9">
        <w:rPr>
          <w:lang w:eastAsia="zh-CN"/>
        </w:rPr>
        <w:t xml:space="preserve">Furthermore, according to </w:t>
      </w:r>
      <w:r>
        <w:rPr>
          <w:lang w:eastAsia="zh-CN"/>
        </w:rPr>
        <w:t xml:space="preserve">note in the following agreed </w:t>
      </w:r>
      <w:r w:rsidRPr="001522D9">
        <w:rPr>
          <w:lang w:eastAsia="zh-CN"/>
        </w:rPr>
        <w:t xml:space="preserve">conclusion, </w:t>
      </w:r>
      <w:r>
        <w:rPr>
          <w:lang w:eastAsia="zh-CN"/>
        </w:rPr>
        <w:t>control channel overhead reduction when SSB periodicity is extended to 320ms should be also added in the observation.</w:t>
      </w:r>
    </w:p>
    <w:tbl>
      <w:tblPr>
        <w:tblStyle w:val="ae"/>
        <w:tblW w:w="0" w:type="auto"/>
        <w:tblLook w:val="04A0" w:firstRow="1" w:lastRow="0" w:firstColumn="1" w:lastColumn="0" w:noHBand="0" w:noVBand="1"/>
      </w:tblPr>
      <w:tblGrid>
        <w:gridCol w:w="9307"/>
      </w:tblGrid>
      <w:tr w:rsidR="00CF0939" w14:paraId="5F0D2B7E" w14:textId="77777777" w:rsidTr="00FD102E">
        <w:tc>
          <w:tcPr>
            <w:tcW w:w="9307" w:type="dxa"/>
          </w:tcPr>
          <w:p w14:paraId="511654E0" w14:textId="77777777" w:rsidR="00CF0939" w:rsidRPr="008248E8" w:rsidRDefault="00CF0939" w:rsidP="008248E8">
            <w:pPr>
              <w:autoSpaceDE/>
              <w:autoSpaceDN/>
              <w:adjustRightInd/>
              <w:snapToGrid/>
              <w:spacing w:before="120" w:after="0"/>
              <w:jc w:val="left"/>
              <w:rPr>
                <w:rFonts w:ascii="Arial" w:eastAsia="Batang" w:hAnsi="Arial" w:cs="Arial"/>
                <w:b/>
                <w:sz w:val="20"/>
                <w:szCs w:val="20"/>
                <w:lang w:val="en-GB"/>
              </w:rPr>
            </w:pPr>
            <w:r w:rsidRPr="008248E8">
              <w:rPr>
                <w:rFonts w:ascii="Arial" w:eastAsia="Batang" w:hAnsi="Arial" w:cs="Arial"/>
                <w:b/>
                <w:sz w:val="20"/>
                <w:szCs w:val="20"/>
                <w:lang w:val="en-GB"/>
              </w:rPr>
              <w:t>Observation</w:t>
            </w:r>
          </w:p>
          <w:p w14:paraId="60C2F68E" w14:textId="77777777" w:rsidR="00CF0939" w:rsidRPr="008248E8" w:rsidRDefault="00CF0939">
            <w:pPr>
              <w:autoSpaceDE/>
              <w:autoSpaceDN/>
              <w:adjustRightInd/>
              <w:snapToGrid/>
              <w:spacing w:after="0"/>
              <w:jc w:val="left"/>
              <w:rPr>
                <w:rFonts w:ascii="Arial" w:eastAsia="Batang" w:hAnsi="Arial" w:cs="Arial"/>
                <w:sz w:val="20"/>
                <w:szCs w:val="20"/>
                <w:lang w:val="en-GB"/>
              </w:rPr>
            </w:pPr>
            <w:r w:rsidRPr="008248E8">
              <w:rPr>
                <w:rFonts w:ascii="Arial" w:eastAsia="Batang" w:hAnsi="Arial" w:cs="Arial"/>
                <w:sz w:val="20"/>
                <w:szCs w:val="20"/>
                <w:lang w:val="en-GB"/>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27995FB" w14:textId="77777777" w:rsidR="00CF0939" w:rsidRPr="008248E8" w:rsidRDefault="00CF0939">
            <w:pPr>
              <w:numPr>
                <w:ilvl w:val="0"/>
                <w:numId w:val="22"/>
              </w:numPr>
              <w:suppressAutoHyphens/>
              <w:autoSpaceDE/>
              <w:autoSpaceDN/>
              <w:adjustRightInd/>
              <w:snapToGrid/>
              <w:spacing w:after="0"/>
              <w:jc w:val="left"/>
              <w:rPr>
                <w:rFonts w:ascii="Arial" w:eastAsia="Batang" w:hAnsi="Arial" w:cs="Arial"/>
                <w:sz w:val="20"/>
                <w:szCs w:val="20"/>
                <w:lang w:val="en-GB" w:eastAsia="x-none"/>
              </w:rPr>
            </w:pPr>
            <w:r w:rsidRPr="008248E8">
              <w:rPr>
                <w:rFonts w:ascii="Arial" w:eastAsia="Batang" w:hAnsi="Arial" w:cs="Arial"/>
                <w:sz w:val="20"/>
                <w:szCs w:val="20"/>
                <w:lang w:val="en-GB" w:eastAsia="x-none"/>
              </w:rPr>
              <w:t>With Set 1-1 FR1 and Set 1-3 FR1, the common messages (SSB, SIB1) overhead is around 40% assuming 5 MHz BW when SSB/SIB1 periodicity of 20ms is in use, this overhead ratio could be reduced to less than 14% when 160ms SSB/SIB1 periodicity is used.</w:t>
            </w:r>
          </w:p>
          <w:p w14:paraId="7D7B8357" w14:textId="77777777" w:rsidR="00CF0939" w:rsidRPr="008248E8" w:rsidRDefault="00CF0939">
            <w:pPr>
              <w:numPr>
                <w:ilvl w:val="0"/>
                <w:numId w:val="22"/>
              </w:numPr>
              <w:suppressAutoHyphens/>
              <w:autoSpaceDE/>
              <w:autoSpaceDN/>
              <w:adjustRightInd/>
              <w:snapToGrid/>
              <w:spacing w:after="0"/>
              <w:jc w:val="left"/>
              <w:rPr>
                <w:rFonts w:ascii="Arial" w:eastAsia="Batang" w:hAnsi="Arial" w:cs="Arial"/>
                <w:sz w:val="20"/>
                <w:szCs w:val="20"/>
                <w:lang w:val="en-GB" w:eastAsia="x-none"/>
              </w:rPr>
            </w:pPr>
            <w:r w:rsidRPr="008248E8">
              <w:rPr>
                <w:rFonts w:ascii="Arial" w:eastAsia="Batang" w:hAnsi="Arial" w:cs="Arial"/>
                <w:sz w:val="20"/>
                <w:szCs w:val="20"/>
                <w:lang w:val="en-GB" w:eastAsia="x-none"/>
              </w:rPr>
              <w:t>With Set 1-2 FR1, the common message (SSB, SIB1) overhead is greater than 100% assuming 5 MHz BW when SSB/SIB1 periodicity of 20ms is in use, this overhead could be reduced to around 25.8% when 640ms SSB/SIB1 periodicity is used.</w:t>
            </w:r>
          </w:p>
          <w:p w14:paraId="066A938D" w14:textId="77777777" w:rsidR="00CF0939" w:rsidRPr="008248E8" w:rsidRDefault="00CF0939">
            <w:pPr>
              <w:numPr>
                <w:ilvl w:val="0"/>
                <w:numId w:val="22"/>
              </w:numPr>
              <w:suppressAutoHyphens/>
              <w:autoSpaceDE/>
              <w:autoSpaceDN/>
              <w:adjustRightInd/>
              <w:snapToGrid/>
              <w:spacing w:after="0"/>
              <w:jc w:val="left"/>
              <w:rPr>
                <w:rFonts w:ascii="Arial" w:eastAsia="Batang" w:hAnsi="Arial" w:cs="Arial"/>
                <w:sz w:val="20"/>
                <w:szCs w:val="20"/>
                <w:lang w:val="en-GB" w:eastAsia="x-none"/>
              </w:rPr>
            </w:pPr>
            <w:r w:rsidRPr="008248E8">
              <w:rPr>
                <w:rFonts w:ascii="Arial" w:eastAsia="Batang" w:hAnsi="Arial" w:cs="Arial"/>
                <w:sz w:val="20"/>
                <w:szCs w:val="20"/>
                <w:lang w:val="en-GB" w:eastAsia="x-none"/>
              </w:rPr>
              <w:t>Note: the overhead of SIB19 was included in some of the results</w:t>
            </w:r>
          </w:p>
          <w:p w14:paraId="41AB2DE9" w14:textId="77777777" w:rsidR="00CF0939" w:rsidRPr="001522D9" w:rsidRDefault="00CF0939" w:rsidP="008248E8">
            <w:pPr>
              <w:numPr>
                <w:ilvl w:val="0"/>
                <w:numId w:val="22"/>
              </w:numPr>
              <w:suppressAutoHyphens/>
              <w:autoSpaceDE/>
              <w:autoSpaceDN/>
              <w:adjustRightInd/>
              <w:snapToGrid/>
              <w:ind w:left="845"/>
              <w:jc w:val="left"/>
              <w:rPr>
                <w:rFonts w:eastAsia="Batang"/>
                <w:sz w:val="20"/>
                <w:szCs w:val="20"/>
                <w:lang w:val="en-GB" w:eastAsia="x-none"/>
              </w:rPr>
            </w:pPr>
            <w:r w:rsidRPr="008248E8">
              <w:rPr>
                <w:rFonts w:ascii="Arial" w:eastAsia="Batang" w:hAnsi="Arial" w:cs="Arial"/>
                <w:sz w:val="20"/>
                <w:szCs w:val="20"/>
                <w:lang w:val="en-GB" w:eastAsia="x-none"/>
              </w:rPr>
              <w:t xml:space="preserve">Note: an observation when SSB/SIB1 periodicity is 320 </w:t>
            </w:r>
            <w:proofErr w:type="spellStart"/>
            <w:r w:rsidRPr="008248E8">
              <w:rPr>
                <w:rFonts w:ascii="Arial" w:eastAsia="Batang" w:hAnsi="Arial" w:cs="Arial"/>
                <w:sz w:val="20"/>
                <w:szCs w:val="20"/>
                <w:lang w:val="en-GB" w:eastAsia="x-none"/>
              </w:rPr>
              <w:t>ms</w:t>
            </w:r>
            <w:proofErr w:type="spellEnd"/>
            <w:r w:rsidRPr="008248E8">
              <w:rPr>
                <w:rFonts w:ascii="Arial" w:eastAsia="Batang" w:hAnsi="Arial" w:cs="Arial"/>
                <w:sz w:val="20"/>
                <w:szCs w:val="20"/>
                <w:lang w:val="en-GB" w:eastAsia="x-none"/>
              </w:rPr>
              <w:t xml:space="preserve"> will be discussed and added to the observation</w:t>
            </w:r>
          </w:p>
        </w:tc>
      </w:tr>
    </w:tbl>
    <w:p w14:paraId="174A778A" w14:textId="37A6A272" w:rsidR="00CF0939" w:rsidRDefault="00CF0939" w:rsidP="00CF0939">
      <w:pPr>
        <w:spacing w:before="120" w:line="276" w:lineRule="auto"/>
        <w:rPr>
          <w:rFonts w:eastAsiaTheme="minorEastAsia"/>
          <w:b/>
          <w:i/>
          <w:lang w:eastAsia="zh-CN"/>
        </w:rPr>
      </w:pPr>
      <w:r w:rsidRPr="001522D9">
        <w:rPr>
          <w:rFonts w:eastAsiaTheme="minorEastAsia"/>
          <w:b/>
          <w:i/>
          <w:lang w:eastAsia="zh-CN"/>
        </w:rPr>
        <w:t xml:space="preserve">Proposal </w:t>
      </w:r>
      <w:r w:rsidR="002260D9">
        <w:rPr>
          <w:rFonts w:eastAsiaTheme="minorEastAsia"/>
          <w:b/>
          <w:i/>
          <w:lang w:eastAsia="zh-CN"/>
        </w:rPr>
        <w:t>1</w:t>
      </w:r>
      <w:r w:rsidRPr="001522D9">
        <w:rPr>
          <w:rFonts w:eastAsiaTheme="minorEastAsia"/>
          <w:b/>
          <w:i/>
          <w:lang w:eastAsia="zh-CN"/>
        </w:rPr>
        <w:t xml:space="preserve">: </w:t>
      </w:r>
      <w:r>
        <w:rPr>
          <w:rFonts w:eastAsiaTheme="minorEastAsia"/>
          <w:b/>
          <w:i/>
          <w:lang w:eastAsia="zh-CN"/>
        </w:rPr>
        <w:t>Add the following observation in the conclusion for common channel overhead reduction:</w:t>
      </w:r>
    </w:p>
    <w:p w14:paraId="1ED898CA" w14:textId="1989155F" w:rsidR="00CF0939" w:rsidRPr="008248E8" w:rsidRDefault="00CF0939" w:rsidP="00CF0939">
      <w:pPr>
        <w:widowControl w:val="0"/>
        <w:numPr>
          <w:ilvl w:val="0"/>
          <w:numId w:val="22"/>
        </w:numPr>
        <w:suppressAutoHyphens/>
        <w:autoSpaceDE/>
        <w:autoSpaceDN/>
        <w:adjustRightInd/>
        <w:snapToGrid/>
        <w:spacing w:after="0"/>
        <w:jc w:val="left"/>
        <w:rPr>
          <w:rFonts w:eastAsia="Batang"/>
          <w:b/>
          <w:bCs/>
          <w:sz w:val="20"/>
          <w:szCs w:val="20"/>
          <w:lang w:val="en-GB" w:eastAsia="x-none"/>
        </w:rPr>
      </w:pPr>
      <w:r w:rsidRPr="008248E8">
        <w:rPr>
          <w:rFonts w:eastAsia="Batang"/>
          <w:b/>
          <w:bCs/>
          <w:sz w:val="20"/>
          <w:szCs w:val="20"/>
          <w:lang w:val="en-GB" w:eastAsia="x-none"/>
        </w:rPr>
        <w:t>With Set 1-1 FR1 and Set 1-3 FR1, the common messages (SSB, SIB1) overhead is around 40% assuming 5 MHz BW when SSB/SIB1 periodicity of 20ms is in use, this overhead ratio could be reduced to less than 8% when 320ms SSB/SIB1 periodicity is used.</w:t>
      </w:r>
    </w:p>
    <w:p w14:paraId="749CCE89" w14:textId="33E08570" w:rsidR="0005781A" w:rsidRPr="00DB4D02" w:rsidRDefault="00CF0939" w:rsidP="00705CCC">
      <w:pPr>
        <w:spacing w:before="120" w:line="276" w:lineRule="auto"/>
        <w:rPr>
          <w:lang w:eastAsia="zh-CN"/>
        </w:rPr>
      </w:pPr>
      <w:r>
        <w:rPr>
          <w:lang w:val="en-GB" w:eastAsia="zh-CN"/>
        </w:rPr>
        <w:t>When the common channel overhead is reduced, the UPT and cell throughput can be improved. This is verified by the system level simulations in our previous contributio</w:t>
      </w:r>
      <w:r w:rsidRPr="001F4017">
        <w:rPr>
          <w:lang w:val="en-GB" w:eastAsia="zh-CN"/>
        </w:rPr>
        <w:t xml:space="preserve">ns </w:t>
      </w:r>
      <w:r w:rsidR="001F4017" w:rsidRPr="008248E8">
        <w:rPr>
          <w:lang w:val="en-GB" w:eastAsia="zh-CN"/>
        </w:rPr>
        <w:fldChar w:fldCharType="begin"/>
      </w:r>
      <w:r w:rsidR="001F4017" w:rsidRPr="008248E8">
        <w:rPr>
          <w:lang w:val="en-GB" w:eastAsia="zh-CN"/>
        </w:rPr>
        <w:instrText xml:space="preserve"> REF _Ref174028625 \n \h </w:instrText>
      </w:r>
      <w:r w:rsidR="001F4017">
        <w:rPr>
          <w:lang w:val="en-GB" w:eastAsia="zh-CN"/>
        </w:rPr>
        <w:instrText xml:space="preserve"> \* MERGEFORMAT </w:instrText>
      </w:r>
      <w:r w:rsidR="001F4017" w:rsidRPr="008248E8">
        <w:rPr>
          <w:lang w:val="en-GB" w:eastAsia="zh-CN"/>
        </w:rPr>
      </w:r>
      <w:r w:rsidR="001F4017" w:rsidRPr="008248E8">
        <w:rPr>
          <w:lang w:val="en-GB" w:eastAsia="zh-CN"/>
        </w:rPr>
        <w:fldChar w:fldCharType="separate"/>
      </w:r>
      <w:r w:rsidR="009A47F5">
        <w:rPr>
          <w:lang w:val="en-GB" w:eastAsia="zh-CN"/>
        </w:rPr>
        <w:t>[10]</w:t>
      </w:r>
      <w:r w:rsidR="001F4017" w:rsidRPr="008248E8">
        <w:rPr>
          <w:lang w:val="en-GB" w:eastAsia="zh-CN"/>
        </w:rPr>
        <w:fldChar w:fldCharType="end"/>
      </w:r>
      <w:r w:rsidR="00510564" w:rsidRPr="001F4017">
        <w:rPr>
          <w:lang w:val="en-GB" w:eastAsia="zh-CN"/>
        </w:rPr>
        <w:t xml:space="preserve"> </w:t>
      </w:r>
      <w:r w:rsidR="00510564" w:rsidRPr="001F4017">
        <w:t>by</w:t>
      </w:r>
      <w:r w:rsidR="00510564">
        <w:t xml:space="preserve"> comparing 320ms SSB </w:t>
      </w:r>
      <w:r w:rsidR="00510564">
        <w:lastRenderedPageBreak/>
        <w:t>periodicity and 640ms SSB periodicity for LEO600km Set 1-2. Similar observation can be obtained for 320ms SSB periodicity compared with 160ms SSB periodicity for LEO600km Set 1-1.</w:t>
      </w:r>
    </w:p>
    <w:p w14:paraId="2FCD879C" w14:textId="2F485F25" w:rsidR="001528C8" w:rsidRDefault="0005781A" w:rsidP="0005781A">
      <w:pPr>
        <w:pStyle w:val="a3"/>
        <w:spacing w:before="120" w:line="276" w:lineRule="auto"/>
        <w:rPr>
          <w:b/>
          <w:i/>
          <w:sz w:val="22"/>
          <w:szCs w:val="22"/>
          <w:lang w:eastAsia="zh-CN"/>
        </w:rPr>
      </w:pPr>
      <w:r>
        <w:rPr>
          <w:b/>
          <w:i/>
          <w:sz w:val="22"/>
          <w:szCs w:val="22"/>
          <w:lang w:eastAsia="zh-CN"/>
        </w:rPr>
        <w:t>Observation</w:t>
      </w:r>
      <w:r w:rsidR="00F90F93">
        <w:rPr>
          <w:b/>
          <w:i/>
          <w:sz w:val="22"/>
          <w:szCs w:val="22"/>
          <w:lang w:eastAsia="zh-CN"/>
        </w:rPr>
        <w:t xml:space="preserve"> 3</w:t>
      </w:r>
      <w:r w:rsidRPr="003B530D">
        <w:rPr>
          <w:b/>
          <w:i/>
          <w:sz w:val="22"/>
          <w:szCs w:val="22"/>
          <w:lang w:eastAsia="zh-CN"/>
        </w:rPr>
        <w:t xml:space="preserve">: </w:t>
      </w:r>
      <w:r w:rsidR="00877F04">
        <w:rPr>
          <w:b/>
          <w:i/>
          <w:sz w:val="22"/>
          <w:szCs w:val="22"/>
          <w:lang w:eastAsia="zh-CN"/>
        </w:rPr>
        <w:t>Due to the reduced common control channel overhead b</w:t>
      </w:r>
      <w:r w:rsidR="001528C8">
        <w:rPr>
          <w:b/>
          <w:i/>
          <w:sz w:val="22"/>
          <w:szCs w:val="22"/>
          <w:lang w:eastAsia="zh-CN"/>
        </w:rPr>
        <w:t xml:space="preserve">y extending the SSB and common control channel periodicity: </w:t>
      </w:r>
    </w:p>
    <w:p w14:paraId="49299C34" w14:textId="0676ECDB" w:rsidR="001528C8" w:rsidRDefault="001D0A49" w:rsidP="00342A10">
      <w:pPr>
        <w:pStyle w:val="a3"/>
        <w:numPr>
          <w:ilvl w:val="0"/>
          <w:numId w:val="3"/>
        </w:numPr>
        <w:spacing w:before="120" w:line="276" w:lineRule="auto"/>
        <w:rPr>
          <w:b/>
          <w:i/>
          <w:sz w:val="22"/>
          <w:szCs w:val="22"/>
          <w:lang w:eastAsia="zh-CN"/>
        </w:rPr>
      </w:pPr>
      <w:r>
        <w:rPr>
          <w:b/>
          <w:i/>
          <w:sz w:val="22"/>
          <w:szCs w:val="22"/>
          <w:lang w:eastAsia="zh-CN"/>
        </w:rPr>
        <w:t xml:space="preserve">The </w:t>
      </w:r>
      <w:r w:rsidR="00CD14E6">
        <w:rPr>
          <w:b/>
          <w:i/>
          <w:sz w:val="22"/>
          <w:szCs w:val="22"/>
          <w:lang w:eastAsia="zh-CN"/>
        </w:rPr>
        <w:t xml:space="preserve">UPT </w:t>
      </w:r>
      <w:r w:rsidR="00CD1C20">
        <w:rPr>
          <w:b/>
          <w:i/>
          <w:sz w:val="22"/>
          <w:szCs w:val="22"/>
          <w:lang w:eastAsia="zh-CN"/>
        </w:rPr>
        <w:t xml:space="preserve">for traffic type of </w:t>
      </w:r>
      <w:r>
        <w:rPr>
          <w:b/>
          <w:i/>
          <w:sz w:val="22"/>
          <w:szCs w:val="22"/>
          <w:lang w:eastAsia="zh-CN"/>
        </w:rPr>
        <w:t xml:space="preserve">VoIP, </w:t>
      </w:r>
      <w:r w:rsidR="0005781A">
        <w:rPr>
          <w:b/>
          <w:i/>
          <w:sz w:val="22"/>
          <w:szCs w:val="22"/>
          <w:lang w:eastAsia="zh-CN"/>
        </w:rPr>
        <w:t>IM and FTP</w:t>
      </w:r>
      <w:r w:rsidR="00CD1C20">
        <w:rPr>
          <w:b/>
          <w:i/>
          <w:sz w:val="22"/>
          <w:szCs w:val="22"/>
          <w:lang w:eastAsia="zh-CN"/>
        </w:rPr>
        <w:t xml:space="preserve">3 </w:t>
      </w:r>
      <w:r w:rsidR="001D1933">
        <w:rPr>
          <w:b/>
          <w:i/>
          <w:sz w:val="22"/>
          <w:szCs w:val="22"/>
          <w:lang w:eastAsia="zh-CN"/>
        </w:rPr>
        <w:t>can be</w:t>
      </w:r>
      <w:r w:rsidR="00CD1C20">
        <w:rPr>
          <w:b/>
          <w:i/>
          <w:sz w:val="22"/>
          <w:szCs w:val="22"/>
          <w:lang w:eastAsia="zh-CN"/>
        </w:rPr>
        <w:t xml:space="preserve"> improved</w:t>
      </w:r>
      <w:r>
        <w:rPr>
          <w:b/>
          <w:i/>
          <w:sz w:val="22"/>
          <w:szCs w:val="22"/>
          <w:lang w:eastAsia="zh-CN"/>
        </w:rPr>
        <w:t xml:space="preserve">, </w:t>
      </w:r>
    </w:p>
    <w:p w14:paraId="3EAC6551" w14:textId="793CCAAA" w:rsidR="0005781A" w:rsidRDefault="00AF6D42" w:rsidP="00342A10">
      <w:pPr>
        <w:pStyle w:val="a3"/>
        <w:numPr>
          <w:ilvl w:val="0"/>
          <w:numId w:val="3"/>
        </w:numPr>
        <w:spacing w:before="120" w:line="276" w:lineRule="auto"/>
        <w:rPr>
          <w:b/>
          <w:i/>
          <w:sz w:val="22"/>
          <w:szCs w:val="22"/>
          <w:lang w:eastAsia="zh-CN"/>
        </w:rPr>
      </w:pPr>
      <w:r>
        <w:rPr>
          <w:b/>
          <w:i/>
          <w:sz w:val="22"/>
          <w:szCs w:val="22"/>
          <w:lang w:eastAsia="zh-CN"/>
        </w:rPr>
        <w:t xml:space="preserve">The </w:t>
      </w:r>
      <w:r w:rsidR="001D0A49">
        <w:rPr>
          <w:b/>
          <w:i/>
          <w:sz w:val="22"/>
          <w:szCs w:val="22"/>
          <w:lang w:eastAsia="zh-CN"/>
        </w:rPr>
        <w:t>cell throughput for IM and FTP is improved</w:t>
      </w:r>
      <w:r w:rsidR="00CD14E6">
        <w:rPr>
          <w:b/>
          <w:i/>
          <w:sz w:val="22"/>
          <w:szCs w:val="22"/>
          <w:lang w:eastAsia="zh-CN"/>
        </w:rPr>
        <w:t>.</w:t>
      </w:r>
      <w:r w:rsidR="0005781A">
        <w:rPr>
          <w:b/>
          <w:i/>
          <w:sz w:val="22"/>
          <w:szCs w:val="22"/>
          <w:lang w:eastAsia="zh-CN"/>
        </w:rPr>
        <w:t xml:space="preserve"> </w:t>
      </w:r>
    </w:p>
    <w:p w14:paraId="1F231676" w14:textId="77777777" w:rsidR="00CA625A" w:rsidRDefault="00510564" w:rsidP="00510564">
      <w:pPr>
        <w:spacing w:before="120" w:line="276" w:lineRule="auto"/>
      </w:pPr>
      <w:r>
        <w:t>There were some concerns raised for the spec impact when 320ms SSB periodicity is introduced in RAN1#118bis. Generally, the main spec impact from RAN1 perspective is UE may assume that half frames with SS/PBCH blocks occur with a periodicity of 32 frames instead of 2 frames</w:t>
      </w:r>
      <w:r>
        <w:rPr>
          <w:rFonts w:hint="eastAsia"/>
        </w:rPr>
        <w:t>.</w:t>
      </w:r>
      <w:r>
        <w:t xml:space="preserve"> For other groups, RAN2#127 has </w:t>
      </w:r>
      <w:r w:rsidR="00CA625A">
        <w:t>identified the following spec impacts</w:t>
      </w:r>
      <w:r>
        <w:t xml:space="preserve"> </w:t>
      </w:r>
      <w:r>
        <w:fldChar w:fldCharType="begin"/>
      </w:r>
      <w:r>
        <w:instrText xml:space="preserve"> REF _Ref181799062 \r \h  \* MERGEFORMAT </w:instrText>
      </w:r>
      <w:r>
        <w:fldChar w:fldCharType="separate"/>
      </w:r>
      <w:r w:rsidR="009A47F5">
        <w:t>[12]</w:t>
      </w:r>
      <w:r>
        <w:fldChar w:fldCharType="end"/>
      </w:r>
      <w:r w:rsidR="00CA625A">
        <w:t>:</w:t>
      </w:r>
    </w:p>
    <w:tbl>
      <w:tblPr>
        <w:tblStyle w:val="ae"/>
        <w:tblW w:w="0" w:type="auto"/>
        <w:tblLook w:val="04A0" w:firstRow="1" w:lastRow="0" w:firstColumn="1" w:lastColumn="0" w:noHBand="0" w:noVBand="1"/>
      </w:tblPr>
      <w:tblGrid>
        <w:gridCol w:w="9307"/>
      </w:tblGrid>
      <w:tr w:rsidR="00CA625A" w14:paraId="153C76BC" w14:textId="77777777" w:rsidTr="00CA625A">
        <w:tc>
          <w:tcPr>
            <w:tcW w:w="9307" w:type="dxa"/>
          </w:tcPr>
          <w:p w14:paraId="4BA3CE8E" w14:textId="77777777" w:rsidR="00CA625A" w:rsidRPr="008248E8" w:rsidRDefault="00CA625A" w:rsidP="008248E8">
            <w:pPr>
              <w:pStyle w:val="Agreement"/>
              <w:spacing w:before="120"/>
              <w:ind w:left="357" w:hanging="357"/>
              <w:rPr>
                <w:b w:val="0"/>
              </w:rPr>
            </w:pPr>
            <w:r w:rsidRPr="008248E8">
              <w:rPr>
                <w:b w:val="0"/>
              </w:rPr>
              <w:t>From RAN2 point of view, if the SSB periodicity is no larger than 160ms, there is no RAN2 impact on SSB configuration (there might still be impacts on DTX aspects)</w:t>
            </w:r>
          </w:p>
          <w:p w14:paraId="74CA7020" w14:textId="5CA6276C" w:rsidR="00CA625A" w:rsidRDefault="00CA625A" w:rsidP="008248E8">
            <w:pPr>
              <w:pStyle w:val="Agreement"/>
              <w:spacing w:before="0" w:after="120"/>
              <w:ind w:left="357" w:hanging="357"/>
            </w:pPr>
            <w:r w:rsidRPr="008248E8">
              <w:rPr>
                <w:b w:val="0"/>
              </w:rPr>
              <w:t xml:space="preserve">From RAN2 point of view, If the SSB periodicity is larger than 160ms, for example </w:t>
            </w:r>
            <w:proofErr w:type="spellStart"/>
            <w:r w:rsidRPr="008248E8">
              <w:rPr>
                <w:b w:val="0"/>
              </w:rPr>
              <w:t>ssb-PeriodicityServingCell</w:t>
            </w:r>
            <w:proofErr w:type="spellEnd"/>
            <w:r w:rsidRPr="008248E8">
              <w:rPr>
                <w:b w:val="0"/>
              </w:rPr>
              <w:t xml:space="preserve">, measurement gap periodicity, SMTC configuration, ssb-Periodicity-r17 for NonCellDefiningSSB-r17 may need to be extended. And the field description of </w:t>
            </w:r>
            <w:proofErr w:type="spellStart"/>
            <w:r w:rsidRPr="008248E8">
              <w:rPr>
                <w:b w:val="0"/>
              </w:rPr>
              <w:t>nAndPagingFrameOffset</w:t>
            </w:r>
            <w:proofErr w:type="spellEnd"/>
            <w:r w:rsidRPr="008248E8">
              <w:rPr>
                <w:b w:val="0"/>
              </w:rPr>
              <w:t xml:space="preserve"> may need to be enhanced to consider the SSB periodicity higher than 160ms.</w:t>
            </w:r>
          </w:p>
        </w:tc>
      </w:tr>
    </w:tbl>
    <w:p w14:paraId="4D8371D2" w14:textId="107C4B4D" w:rsidR="00510564" w:rsidRDefault="00CA625A">
      <w:pPr>
        <w:spacing w:before="120" w:line="276" w:lineRule="auto"/>
      </w:pPr>
      <w:r>
        <w:t xml:space="preserve">Although there are specification impacts introduced by 320ms SSB periodicity, but most of them are </w:t>
      </w:r>
      <w:r w:rsidR="008248E8">
        <w:t xml:space="preserve">to </w:t>
      </w:r>
      <w:r>
        <w:t xml:space="preserve">update the value range and </w:t>
      </w:r>
      <w:r w:rsidR="008248E8">
        <w:t xml:space="preserve">to </w:t>
      </w:r>
      <w:r>
        <w:t xml:space="preserve">update the corresponding RAN2 description. Considering the big benefit as observed </w:t>
      </w:r>
      <w:r w:rsidR="001C2327">
        <w:t>in</w:t>
      </w:r>
      <w:r>
        <w:t xml:space="preserve"> Observation 1 and Observation 2, the specification work in RAN2 should not be a show stopper of supporting 320ms SSB periodicity.</w:t>
      </w:r>
    </w:p>
    <w:p w14:paraId="0AA94A47" w14:textId="516F575E" w:rsidR="00510564" w:rsidRDefault="00CA625A">
      <w:pPr>
        <w:spacing w:before="120" w:line="276" w:lineRule="auto"/>
      </w:pPr>
      <w:r>
        <w:t>With respect to the RAN4 work, t</w:t>
      </w:r>
      <w:r w:rsidR="00510564">
        <w:t xml:space="preserve">he 320ms SSB periodicity may introduce acceptable performance impacts on RAN4, such as timing requirements, measurement gap-related requirements, etc. as clarified by </w:t>
      </w:r>
      <w:r w:rsidR="00510564">
        <w:fldChar w:fldCharType="begin"/>
      </w:r>
      <w:r w:rsidR="00510564">
        <w:instrText xml:space="preserve"> REF _Ref181002102 \r \h  \* MERGEFORMAT </w:instrText>
      </w:r>
      <w:r w:rsidR="00510564">
        <w:fldChar w:fldCharType="separate"/>
      </w:r>
      <w:r w:rsidR="009A47F5">
        <w:t>[13]</w:t>
      </w:r>
      <w:r w:rsidR="00510564">
        <w:fldChar w:fldCharType="end"/>
      </w:r>
      <w:r w:rsidR="00510564">
        <w:t>.</w:t>
      </w:r>
    </w:p>
    <w:p w14:paraId="34754304" w14:textId="6B837A1F" w:rsidR="00ED285B" w:rsidRDefault="00CA625A">
      <w:pPr>
        <w:spacing w:before="120" w:line="276" w:lineRule="auto"/>
      </w:pPr>
      <w:r>
        <w:t>Considering all above aspects</w:t>
      </w:r>
      <w:r w:rsidR="00E13920">
        <w:t>, also the backward compatibility analysis in section 2.2, and the performance impact analysis in section 2.3</w:t>
      </w:r>
      <w:r>
        <w:t xml:space="preserve">, 320ms SSB periodicity </w:t>
      </w:r>
      <w:r w:rsidR="008248E8">
        <w:t xml:space="preserve">should </w:t>
      </w:r>
      <w:r>
        <w:t xml:space="preserve">be supported. </w:t>
      </w:r>
    </w:p>
    <w:p w14:paraId="3777A1EB" w14:textId="567B3DE3" w:rsidR="00CA625A" w:rsidRPr="00082AB3" w:rsidRDefault="00CA625A" w:rsidP="00082AB3">
      <w:pPr>
        <w:spacing w:before="120" w:line="276" w:lineRule="auto"/>
      </w:pPr>
      <w:r>
        <w:rPr>
          <w:lang w:eastAsia="zh-CN"/>
        </w:rPr>
        <w:t>The extended SSB periodicity could be easily compatible with other SSB periodicity values by allocating different groups of sync raster for different default periodicities</w:t>
      </w:r>
      <w:r w:rsidR="00ED285B">
        <w:rPr>
          <w:lang w:eastAsia="zh-CN"/>
        </w:rPr>
        <w:t xml:space="preserve">, or by pre-storing this information on UE. </w:t>
      </w:r>
      <w:r w:rsidR="008248E8">
        <w:rPr>
          <w:lang w:eastAsia="zh-CN"/>
        </w:rPr>
        <w:t>It can be FFS on further discussion on this.</w:t>
      </w:r>
    </w:p>
    <w:p w14:paraId="7E474E2A" w14:textId="01B19D98" w:rsidR="00510564" w:rsidRDefault="00510564" w:rsidP="00082AB3">
      <w:pPr>
        <w:pStyle w:val="a3"/>
        <w:spacing w:before="120" w:line="276" w:lineRule="auto"/>
        <w:rPr>
          <w:b/>
          <w:bCs/>
          <w:i/>
          <w:iCs/>
          <w:sz w:val="22"/>
          <w:szCs w:val="22"/>
        </w:rPr>
      </w:pPr>
      <w:r w:rsidRPr="003B530D">
        <w:rPr>
          <w:b/>
          <w:i/>
          <w:sz w:val="22"/>
          <w:szCs w:val="22"/>
          <w:lang w:eastAsia="zh-CN"/>
        </w:rPr>
        <w:t xml:space="preserve">Proposal </w:t>
      </w:r>
      <w:r>
        <w:rPr>
          <w:b/>
          <w:i/>
          <w:sz w:val="22"/>
          <w:szCs w:val="22"/>
          <w:lang w:eastAsia="zh-CN"/>
        </w:rPr>
        <w:t>2</w:t>
      </w:r>
      <w:r w:rsidRPr="003B530D">
        <w:rPr>
          <w:b/>
          <w:i/>
          <w:sz w:val="22"/>
          <w:szCs w:val="22"/>
          <w:lang w:eastAsia="zh-CN"/>
        </w:rPr>
        <w:t>:</w:t>
      </w:r>
      <w:r>
        <w:rPr>
          <w:b/>
          <w:i/>
          <w:sz w:val="22"/>
          <w:szCs w:val="22"/>
          <w:lang w:eastAsia="zh-CN"/>
        </w:rPr>
        <w:t xml:space="preserve"> </w:t>
      </w:r>
      <w:r w:rsidRPr="007A3A40">
        <w:rPr>
          <w:b/>
          <w:bCs/>
          <w:i/>
          <w:iCs/>
          <w:sz w:val="22"/>
          <w:szCs w:val="22"/>
        </w:rPr>
        <w:t xml:space="preserve">For NR NTN, </w:t>
      </w:r>
      <w:r w:rsidRPr="002B18DB">
        <w:rPr>
          <w:b/>
          <w:bCs/>
          <w:i/>
          <w:iCs/>
          <w:sz w:val="22"/>
          <w:szCs w:val="22"/>
        </w:rPr>
        <w:t xml:space="preserve">320ms </w:t>
      </w:r>
      <w:r w:rsidR="00E13920">
        <w:rPr>
          <w:b/>
          <w:bCs/>
          <w:i/>
          <w:iCs/>
          <w:sz w:val="22"/>
          <w:szCs w:val="22"/>
        </w:rPr>
        <w:t>is</w:t>
      </w:r>
      <w:r w:rsidRPr="002B18DB">
        <w:rPr>
          <w:b/>
          <w:bCs/>
          <w:i/>
          <w:iCs/>
          <w:sz w:val="22"/>
          <w:szCs w:val="22"/>
        </w:rPr>
        <w:t xml:space="preserve"> supported as the maximum of the additional default value </w:t>
      </w:r>
      <w:r w:rsidRPr="007A3A40">
        <w:rPr>
          <w:b/>
          <w:bCs/>
          <w:i/>
          <w:iCs/>
          <w:sz w:val="22"/>
          <w:szCs w:val="22"/>
        </w:rPr>
        <w:t>assumed by UE during initial access</w:t>
      </w:r>
      <w:r>
        <w:rPr>
          <w:b/>
          <w:bCs/>
          <w:i/>
          <w:iCs/>
          <w:sz w:val="22"/>
          <w:szCs w:val="22"/>
        </w:rPr>
        <w:t xml:space="preserve"> </w:t>
      </w:r>
      <w:r w:rsidRPr="007A3A40">
        <w:rPr>
          <w:b/>
          <w:bCs/>
          <w:i/>
          <w:iCs/>
          <w:sz w:val="22"/>
          <w:szCs w:val="22"/>
        </w:rPr>
        <w:t>in NR NTN.</w:t>
      </w:r>
    </w:p>
    <w:p w14:paraId="105C449F" w14:textId="12099ABF" w:rsidR="00BF17BF" w:rsidRPr="00B915E1" w:rsidRDefault="00BF17BF" w:rsidP="00082AB3">
      <w:pPr>
        <w:pStyle w:val="a3"/>
        <w:spacing w:before="120" w:line="276" w:lineRule="auto"/>
        <w:rPr>
          <w:b/>
          <w:i/>
          <w:sz w:val="22"/>
          <w:szCs w:val="22"/>
          <w:lang w:eastAsia="zh-CN"/>
        </w:rPr>
      </w:pPr>
    </w:p>
    <w:p w14:paraId="3C5A9716" w14:textId="2BA851EF" w:rsidR="00C63117" w:rsidRPr="0041150C" w:rsidRDefault="00011817" w:rsidP="0041150C">
      <w:pPr>
        <w:pStyle w:val="2"/>
        <w:rPr>
          <w:lang w:eastAsia="zh-CN"/>
        </w:rPr>
      </w:pPr>
      <w:r>
        <w:rPr>
          <w:lang w:eastAsia="zh-CN"/>
        </w:rPr>
        <w:t>The impact on backward compatibility</w:t>
      </w:r>
    </w:p>
    <w:p w14:paraId="10654D81" w14:textId="6453D497" w:rsidR="00BB36BD" w:rsidRDefault="009E5311">
      <w:pPr>
        <w:spacing w:before="120" w:line="276" w:lineRule="auto"/>
        <w:rPr>
          <w:lang w:eastAsia="zh-CN"/>
        </w:rPr>
      </w:pPr>
      <w:r>
        <w:rPr>
          <w:lang w:eastAsia="zh-CN"/>
        </w:rPr>
        <w:t>As discussed above</w:t>
      </w:r>
      <w:r w:rsidR="009C0FD9">
        <w:rPr>
          <w:lang w:eastAsia="zh-CN"/>
        </w:rPr>
        <w:t>,</w:t>
      </w:r>
      <w:r>
        <w:rPr>
          <w:lang w:eastAsia="zh-CN"/>
        </w:rPr>
        <w:t xml:space="preserve"> </w:t>
      </w:r>
      <w:r w:rsidR="00C23B58">
        <w:rPr>
          <w:lang w:eastAsia="zh-CN"/>
        </w:rPr>
        <w:t xml:space="preserve">for LEO600km Set 1-1, Set 1-2 and Set 1-3 payload parameter sets, </w:t>
      </w:r>
      <w:r w:rsidR="003474C1">
        <w:rPr>
          <w:lang w:eastAsia="zh-CN"/>
        </w:rPr>
        <w:t xml:space="preserve">there are 106, 16 and 106 beam footprints </w:t>
      </w:r>
      <w:r w:rsidR="00877F04">
        <w:rPr>
          <w:lang w:eastAsia="zh-CN"/>
        </w:rPr>
        <w:t>being</w:t>
      </w:r>
      <w:r w:rsidR="003474C1">
        <w:rPr>
          <w:lang w:eastAsia="zh-CN"/>
        </w:rPr>
        <w:t xml:space="preserve"> simultaneously active beams. </w:t>
      </w:r>
      <w:r w:rsidR="002F0641">
        <w:rPr>
          <w:lang w:eastAsia="zh-CN"/>
        </w:rPr>
        <w:t>F</w:t>
      </w:r>
      <w:r w:rsidR="00C23B58">
        <w:rPr>
          <w:lang w:eastAsia="zh-CN"/>
        </w:rPr>
        <w:t xml:space="preserve">or the Rel-18 baseline without any system level coverage enhancement, </w:t>
      </w:r>
      <w:r w:rsidR="002F0641">
        <w:rPr>
          <w:lang w:eastAsia="zh-CN"/>
        </w:rPr>
        <w:t xml:space="preserve">there is no beam hopping considered and these N3 beam footprints are actually fixed beam footprints. Therefore, </w:t>
      </w:r>
      <w:r w:rsidR="00C23B58">
        <w:rPr>
          <w:lang w:eastAsia="zh-CN"/>
        </w:rPr>
        <w:t xml:space="preserve">if there are any legacy NTN UEs </w:t>
      </w:r>
      <w:r w:rsidR="002F0641">
        <w:rPr>
          <w:lang w:eastAsia="zh-CN"/>
        </w:rPr>
        <w:t>considered</w:t>
      </w:r>
      <w:r w:rsidR="003474C1">
        <w:rPr>
          <w:lang w:eastAsia="zh-CN"/>
        </w:rPr>
        <w:t xml:space="preserve"> in the system</w:t>
      </w:r>
      <w:r w:rsidR="00C23B58">
        <w:rPr>
          <w:lang w:eastAsia="zh-CN"/>
        </w:rPr>
        <w:t xml:space="preserve">, it should be within these </w:t>
      </w:r>
      <w:r w:rsidR="00877F04">
        <w:rPr>
          <w:lang w:eastAsia="zh-CN"/>
        </w:rPr>
        <w:t xml:space="preserve">illuminated </w:t>
      </w:r>
      <w:r w:rsidR="003474C1">
        <w:rPr>
          <w:lang w:eastAsia="zh-CN"/>
        </w:rPr>
        <w:t>beam footprints</w:t>
      </w:r>
      <w:r w:rsidR="00877F04">
        <w:rPr>
          <w:lang w:eastAsia="zh-CN"/>
        </w:rPr>
        <w:t xml:space="preserve"> in Rel-17/Rel-18 baseline</w:t>
      </w:r>
      <w:r w:rsidR="003D53D8">
        <w:rPr>
          <w:lang w:eastAsia="zh-CN"/>
        </w:rPr>
        <w:t xml:space="preserve">. </w:t>
      </w:r>
      <w:r w:rsidR="003474C1">
        <w:rPr>
          <w:lang w:eastAsia="zh-CN"/>
        </w:rPr>
        <w:t xml:space="preserve">And </w:t>
      </w:r>
      <w:r>
        <w:rPr>
          <w:lang w:eastAsia="zh-CN"/>
        </w:rPr>
        <w:t xml:space="preserve">the SSB periodicity </w:t>
      </w:r>
      <w:r w:rsidR="004B173A">
        <w:rPr>
          <w:lang w:eastAsia="zh-CN"/>
        </w:rPr>
        <w:t xml:space="preserve">of 20ms </w:t>
      </w:r>
      <w:r w:rsidR="00BB36BD">
        <w:rPr>
          <w:lang w:eastAsia="zh-CN"/>
        </w:rPr>
        <w:t>should be used</w:t>
      </w:r>
      <w:r w:rsidR="003474C1">
        <w:rPr>
          <w:lang w:eastAsia="zh-CN"/>
        </w:rPr>
        <w:t xml:space="preserve"> to be backward compatible with the potential legacy UEs in these </w:t>
      </w:r>
      <w:r w:rsidR="003D53D8">
        <w:rPr>
          <w:lang w:eastAsia="zh-CN"/>
        </w:rPr>
        <w:t>illuminated</w:t>
      </w:r>
      <w:r w:rsidR="003474C1">
        <w:rPr>
          <w:lang w:eastAsia="zh-CN"/>
        </w:rPr>
        <w:t xml:space="preserve"> beam footprints</w:t>
      </w:r>
      <w:r w:rsidR="003D53D8">
        <w:rPr>
          <w:lang w:eastAsia="zh-CN"/>
        </w:rPr>
        <w:t xml:space="preserve"> in Rel-17/Rel-18 baseline</w:t>
      </w:r>
      <w:r w:rsidR="003474C1">
        <w:rPr>
          <w:lang w:eastAsia="zh-CN"/>
        </w:rPr>
        <w:t>.</w:t>
      </w:r>
      <w:r w:rsidR="00BB36BD">
        <w:rPr>
          <w:lang w:eastAsia="zh-CN"/>
        </w:rPr>
        <w:t xml:space="preserve"> For other beam footprints, larger SSB periodicity </w:t>
      </w:r>
      <w:r w:rsidR="003474C1">
        <w:rPr>
          <w:lang w:eastAsia="zh-CN"/>
        </w:rPr>
        <w:t>can be</w:t>
      </w:r>
      <w:r w:rsidR="00BB36BD">
        <w:rPr>
          <w:lang w:eastAsia="zh-CN"/>
        </w:rPr>
        <w:t xml:space="preserve"> used to increase the coverage ratio, where at least initial access can be performed</w:t>
      </w:r>
      <w:r w:rsidR="003474C1">
        <w:rPr>
          <w:lang w:eastAsia="zh-CN"/>
        </w:rPr>
        <w:t xml:space="preserve"> by Rel-19 UEs</w:t>
      </w:r>
      <w:r w:rsidR="00BB36BD">
        <w:rPr>
          <w:lang w:eastAsia="zh-CN"/>
        </w:rPr>
        <w:t>.</w:t>
      </w:r>
    </w:p>
    <w:p w14:paraId="3611758C" w14:textId="6021EFAE" w:rsidR="003D53D8" w:rsidRDefault="00DC3B5E" w:rsidP="00DC3B5E">
      <w:pPr>
        <w:pStyle w:val="a3"/>
        <w:spacing w:before="120" w:line="276" w:lineRule="auto"/>
        <w:rPr>
          <w:b/>
          <w:i/>
          <w:sz w:val="22"/>
          <w:szCs w:val="22"/>
          <w:lang w:eastAsia="zh-CN"/>
        </w:rPr>
      </w:pPr>
      <w:r w:rsidRPr="00DB4D02">
        <w:rPr>
          <w:b/>
          <w:i/>
          <w:sz w:val="22"/>
          <w:szCs w:val="22"/>
          <w:lang w:eastAsia="zh-CN"/>
        </w:rPr>
        <w:t>Observation</w:t>
      </w:r>
      <w:r>
        <w:rPr>
          <w:b/>
          <w:i/>
          <w:sz w:val="22"/>
          <w:szCs w:val="22"/>
          <w:lang w:eastAsia="zh-CN"/>
        </w:rPr>
        <w:t xml:space="preserve"> 4</w:t>
      </w:r>
      <w:r w:rsidRPr="00DB4D02">
        <w:rPr>
          <w:b/>
          <w:i/>
          <w:sz w:val="22"/>
          <w:szCs w:val="22"/>
          <w:lang w:eastAsia="zh-CN"/>
        </w:rPr>
        <w:t xml:space="preserve">: </w:t>
      </w:r>
      <w:r w:rsidR="005D694F">
        <w:rPr>
          <w:b/>
          <w:i/>
          <w:sz w:val="22"/>
          <w:szCs w:val="22"/>
          <w:lang w:eastAsia="zh-CN"/>
        </w:rPr>
        <w:t>O</w:t>
      </w:r>
      <w:r w:rsidRPr="00DB4D02">
        <w:rPr>
          <w:b/>
          <w:i/>
          <w:sz w:val="22"/>
          <w:szCs w:val="22"/>
          <w:lang w:eastAsia="zh-CN"/>
        </w:rPr>
        <w:t xml:space="preserve">nly the legacy UEs in the </w:t>
      </w:r>
      <w:r w:rsidR="003D53D8">
        <w:rPr>
          <w:b/>
          <w:i/>
          <w:sz w:val="22"/>
          <w:szCs w:val="22"/>
          <w:lang w:eastAsia="zh-CN"/>
        </w:rPr>
        <w:t xml:space="preserve">illuminated </w:t>
      </w:r>
      <w:r w:rsidRPr="00DB4D02">
        <w:rPr>
          <w:b/>
          <w:i/>
          <w:sz w:val="22"/>
          <w:szCs w:val="22"/>
          <w:lang w:eastAsia="zh-CN"/>
        </w:rPr>
        <w:t>beam footprints</w:t>
      </w:r>
      <w:r w:rsidR="003D53D8">
        <w:rPr>
          <w:b/>
          <w:i/>
          <w:sz w:val="22"/>
          <w:szCs w:val="22"/>
          <w:lang w:eastAsia="zh-CN"/>
        </w:rPr>
        <w:t xml:space="preserve"> in Rel-17/Rel-18 baseline</w:t>
      </w:r>
      <w:r w:rsidRPr="00DB4D02">
        <w:rPr>
          <w:b/>
          <w:i/>
          <w:sz w:val="22"/>
          <w:szCs w:val="22"/>
          <w:lang w:eastAsia="zh-CN"/>
        </w:rPr>
        <w:t xml:space="preserve"> need to be considered, and meanwhile for other beam footprints, larger SSB periodicity can be used to </w:t>
      </w:r>
      <w:r w:rsidRPr="00DB4D02">
        <w:rPr>
          <w:b/>
          <w:i/>
          <w:sz w:val="22"/>
          <w:szCs w:val="22"/>
          <w:lang w:eastAsia="zh-CN"/>
        </w:rPr>
        <w:lastRenderedPageBreak/>
        <w:t xml:space="preserve">increase the number of beam footprints </w:t>
      </w:r>
      <w:r w:rsidR="003D53D8">
        <w:rPr>
          <w:b/>
          <w:i/>
          <w:sz w:val="22"/>
          <w:szCs w:val="22"/>
          <w:lang w:eastAsia="zh-CN"/>
        </w:rPr>
        <w:t xml:space="preserve">where SSB and common channel are provided </w:t>
      </w:r>
      <w:r w:rsidRPr="00DB4D02">
        <w:rPr>
          <w:b/>
          <w:i/>
          <w:sz w:val="22"/>
          <w:szCs w:val="22"/>
          <w:lang w:eastAsia="zh-CN"/>
        </w:rPr>
        <w:t>for system level coverage ratio improvement.</w:t>
      </w:r>
    </w:p>
    <w:p w14:paraId="2ACE4D9D" w14:textId="177AF539" w:rsidR="00F32BB8" w:rsidRDefault="009838D0" w:rsidP="00B76536">
      <w:pPr>
        <w:spacing w:before="240" w:line="276" w:lineRule="auto"/>
        <w:rPr>
          <w:rFonts w:eastAsiaTheme="minorEastAsia"/>
          <w:b/>
          <w:i/>
          <w:lang w:eastAsia="zh-CN"/>
        </w:rPr>
      </w:pPr>
      <w:r w:rsidRPr="00705CCC">
        <w:rPr>
          <w:rFonts w:eastAsiaTheme="minorEastAsia"/>
          <w:b/>
          <w:i/>
          <w:lang w:eastAsia="zh-CN"/>
        </w:rPr>
        <w:t xml:space="preserve">Observation </w:t>
      </w:r>
      <w:r>
        <w:rPr>
          <w:rFonts w:eastAsiaTheme="minorEastAsia"/>
          <w:b/>
          <w:i/>
          <w:lang w:eastAsia="zh-CN"/>
        </w:rPr>
        <w:t>5</w:t>
      </w:r>
      <w:r w:rsidRPr="00705CCC">
        <w:rPr>
          <w:rFonts w:eastAsiaTheme="minorEastAsia"/>
          <w:b/>
          <w:i/>
          <w:lang w:eastAsia="zh-CN"/>
        </w:rPr>
        <w:t xml:space="preserve">:  </w:t>
      </w:r>
      <w:r w:rsidR="003E7BFE">
        <w:rPr>
          <w:rFonts w:eastAsiaTheme="minorEastAsia"/>
          <w:b/>
          <w:i/>
          <w:lang w:eastAsia="zh-CN"/>
        </w:rPr>
        <w:t xml:space="preserve">Legacy UEs </w:t>
      </w:r>
      <w:r w:rsidR="00095E18">
        <w:rPr>
          <w:rFonts w:eastAsiaTheme="minorEastAsia"/>
          <w:b/>
          <w:i/>
          <w:lang w:eastAsia="zh-CN"/>
        </w:rPr>
        <w:t>work well</w:t>
      </w:r>
      <w:r w:rsidR="003E7BFE">
        <w:rPr>
          <w:rFonts w:eastAsiaTheme="minorEastAsia"/>
          <w:b/>
          <w:i/>
          <w:lang w:eastAsia="zh-CN"/>
        </w:rPr>
        <w:t xml:space="preserve"> in the beam footprints which </w:t>
      </w:r>
      <w:r w:rsidR="00095E18">
        <w:rPr>
          <w:rFonts w:eastAsiaTheme="minorEastAsia"/>
          <w:b/>
          <w:i/>
          <w:lang w:eastAsia="zh-CN"/>
        </w:rPr>
        <w:t xml:space="preserve">are </w:t>
      </w:r>
      <w:r w:rsidR="00095E18" w:rsidRPr="00095E18">
        <w:rPr>
          <w:rFonts w:eastAsiaTheme="minorEastAsia"/>
          <w:b/>
          <w:i/>
          <w:lang w:eastAsia="zh-CN"/>
        </w:rPr>
        <w:t xml:space="preserve">supposed to be </w:t>
      </w:r>
      <w:r w:rsidR="00095E18">
        <w:rPr>
          <w:rFonts w:eastAsiaTheme="minorEastAsia"/>
          <w:b/>
          <w:i/>
          <w:lang w:eastAsia="zh-CN"/>
        </w:rPr>
        <w:t>illuminated/served</w:t>
      </w:r>
      <w:r w:rsidR="00095E18" w:rsidRPr="00095E18">
        <w:rPr>
          <w:rFonts w:eastAsiaTheme="minorEastAsia"/>
          <w:b/>
          <w:i/>
          <w:lang w:eastAsia="zh-CN"/>
        </w:rPr>
        <w:t xml:space="preserve"> in Rel-17/18 baseline</w:t>
      </w:r>
      <w:r w:rsidR="00095E18">
        <w:rPr>
          <w:rFonts w:eastAsiaTheme="minorEastAsia"/>
          <w:b/>
          <w:i/>
          <w:lang w:eastAsia="zh-CN"/>
        </w:rPr>
        <w:t xml:space="preserve"> by transmitting 20ms periodicity SSB in these footprints, meanwhile b</w:t>
      </w:r>
      <w:r w:rsidRPr="00705CCC">
        <w:rPr>
          <w:rFonts w:eastAsiaTheme="minorEastAsia"/>
          <w:b/>
          <w:i/>
          <w:lang w:eastAsia="zh-CN"/>
        </w:rPr>
        <w:t xml:space="preserve">eam hopping transmission of common control signal/channel </w:t>
      </w:r>
      <w:r w:rsidR="00095E18">
        <w:rPr>
          <w:rFonts w:eastAsiaTheme="minorEastAsia"/>
          <w:b/>
          <w:i/>
          <w:lang w:eastAsia="zh-CN"/>
        </w:rPr>
        <w:t>with</w:t>
      </w:r>
      <w:r w:rsidRPr="00705CCC">
        <w:rPr>
          <w:rFonts w:eastAsiaTheme="minorEastAsia"/>
          <w:b/>
          <w:i/>
          <w:lang w:eastAsia="zh-CN"/>
        </w:rPr>
        <w:t xml:space="preserve"> increased SSB periodicity</w:t>
      </w:r>
      <w:r w:rsidR="00095E18">
        <w:rPr>
          <w:rFonts w:eastAsiaTheme="minorEastAsia"/>
          <w:b/>
          <w:i/>
          <w:lang w:eastAsia="zh-CN"/>
        </w:rPr>
        <w:t xml:space="preserve"> can be used to extend the coverage to other beam footprints in the total 1058 beam footprints</w:t>
      </w:r>
      <w:r w:rsidRPr="00705CCC">
        <w:rPr>
          <w:rFonts w:eastAsiaTheme="minorEastAsia"/>
          <w:b/>
          <w:i/>
          <w:lang w:eastAsia="zh-CN"/>
        </w:rPr>
        <w:t>.</w:t>
      </w:r>
    </w:p>
    <w:p w14:paraId="6D14A8E1" w14:textId="79D7F480" w:rsidR="00B76536" w:rsidRDefault="00B76536" w:rsidP="00B76536">
      <w:pPr>
        <w:spacing w:before="120" w:line="276" w:lineRule="auto"/>
        <w:rPr>
          <w:lang w:eastAsia="zh-CN"/>
        </w:rPr>
      </w:pPr>
      <w:r w:rsidRPr="00082AB3">
        <w:rPr>
          <w:lang w:eastAsia="zh-CN"/>
        </w:rPr>
        <w:t>It should be also noted that</w:t>
      </w:r>
      <w:r>
        <w:rPr>
          <w:lang w:eastAsia="zh-CN"/>
        </w:rPr>
        <w:t xml:space="preserve"> the backward combability issue is common for the support of default 160ms SSB periodicity and default 320ms SSB periodicity. Due to the description in TS 38.213, it cannot assume that legacy UE can access a cell with 160ms SSB without change. </w:t>
      </w:r>
    </w:p>
    <w:tbl>
      <w:tblPr>
        <w:tblStyle w:val="ae"/>
        <w:tblW w:w="0" w:type="auto"/>
        <w:tblLook w:val="04A0" w:firstRow="1" w:lastRow="0" w:firstColumn="1" w:lastColumn="0" w:noHBand="0" w:noVBand="1"/>
      </w:tblPr>
      <w:tblGrid>
        <w:gridCol w:w="9307"/>
      </w:tblGrid>
      <w:tr w:rsidR="00B76536" w14:paraId="55564ACF" w14:textId="77777777" w:rsidTr="00B76536">
        <w:tc>
          <w:tcPr>
            <w:tcW w:w="9307" w:type="dxa"/>
          </w:tcPr>
          <w:p w14:paraId="22669B08" w14:textId="644A0AB7" w:rsidR="00B76536" w:rsidRDefault="00B76536" w:rsidP="00B76536">
            <w:pPr>
              <w:spacing w:before="120" w:line="276" w:lineRule="auto"/>
              <w:rPr>
                <w:lang w:eastAsia="zh-CN"/>
              </w:rPr>
            </w:pPr>
            <w:r w:rsidRPr="001522D9">
              <w:rPr>
                <w:i/>
                <w:iCs/>
              </w:rPr>
              <w:t>For initial cell selection, a UE may assume that half frames with SS/PBCH blocks occur with a periodicity of 2 frames.</w:t>
            </w:r>
          </w:p>
        </w:tc>
      </w:tr>
    </w:tbl>
    <w:p w14:paraId="631E5B6E" w14:textId="3B145A88" w:rsidR="00B76536" w:rsidRDefault="00B76536" w:rsidP="00B76536">
      <w:pPr>
        <w:spacing w:before="120" w:line="276" w:lineRule="auto"/>
        <w:rPr>
          <w:lang w:eastAsia="zh-CN"/>
        </w:rPr>
      </w:pPr>
      <w:r>
        <w:rPr>
          <w:lang w:eastAsia="zh-CN"/>
        </w:rPr>
        <w:t xml:space="preserve">The key point with respect to the backward compatibility is the default SSB periodicity assumed by the legacy UE. Additional specification </w:t>
      </w:r>
      <w:r w:rsidR="0004506B">
        <w:rPr>
          <w:lang w:eastAsia="zh-CN"/>
        </w:rPr>
        <w:t xml:space="preserve">impact to support </w:t>
      </w:r>
      <w:r>
        <w:rPr>
          <w:lang w:eastAsia="zh-CN"/>
        </w:rPr>
        <w:t xml:space="preserve">the configuration of 320ms does not change </w:t>
      </w:r>
      <w:r w:rsidR="0004506B">
        <w:rPr>
          <w:lang w:eastAsia="zh-CN"/>
        </w:rPr>
        <w:t xml:space="preserve">the conclusion on whether the legacy UE can support the extended default SSB periodicity. </w:t>
      </w:r>
      <w:r>
        <w:rPr>
          <w:lang w:eastAsia="zh-CN"/>
        </w:rPr>
        <w:t xml:space="preserve">Therefore, the backward compatibility issue is common for 160ms SSB periodicity and 320ms SSB periodicity. </w:t>
      </w:r>
      <w:r w:rsidR="0004506B">
        <w:rPr>
          <w:lang w:eastAsia="zh-CN"/>
        </w:rPr>
        <w:t xml:space="preserve">The backward compatibility issue </w:t>
      </w:r>
      <w:r w:rsidR="00082AB3">
        <w:rPr>
          <w:lang w:eastAsia="zh-CN"/>
        </w:rPr>
        <w:t>is not</w:t>
      </w:r>
      <w:r w:rsidR="0004506B">
        <w:rPr>
          <w:lang w:eastAsia="zh-CN"/>
        </w:rPr>
        <w:t xml:space="preserve"> a showstopper to support 320ms SSB periodicity, considering 160ms SSB periodicity has been decided to support.</w:t>
      </w:r>
    </w:p>
    <w:p w14:paraId="32C1C4BB" w14:textId="04FE4FA8" w:rsidR="0004506B" w:rsidRDefault="0004506B" w:rsidP="0004506B">
      <w:pPr>
        <w:spacing w:before="240" w:line="276" w:lineRule="auto"/>
        <w:rPr>
          <w:rFonts w:eastAsiaTheme="minorEastAsia"/>
          <w:b/>
          <w:i/>
          <w:lang w:eastAsia="zh-CN"/>
        </w:rPr>
      </w:pPr>
      <w:r w:rsidRPr="00705CCC">
        <w:rPr>
          <w:rFonts w:eastAsiaTheme="minorEastAsia"/>
          <w:b/>
          <w:i/>
          <w:lang w:eastAsia="zh-CN"/>
        </w:rPr>
        <w:t xml:space="preserve">Observation </w:t>
      </w:r>
      <w:r>
        <w:rPr>
          <w:rFonts w:eastAsiaTheme="minorEastAsia"/>
          <w:b/>
          <w:i/>
          <w:lang w:eastAsia="zh-CN"/>
        </w:rPr>
        <w:t>6</w:t>
      </w:r>
      <w:r w:rsidRPr="00705CCC">
        <w:rPr>
          <w:rFonts w:eastAsiaTheme="minorEastAsia"/>
          <w:b/>
          <w:i/>
          <w:lang w:eastAsia="zh-CN"/>
        </w:rPr>
        <w:t xml:space="preserve">:  </w:t>
      </w:r>
      <w:r>
        <w:rPr>
          <w:rFonts w:eastAsiaTheme="minorEastAsia"/>
          <w:b/>
          <w:i/>
          <w:lang w:eastAsia="zh-CN"/>
        </w:rPr>
        <w:t>Backward compatibility is a common issue regardless the default SSB periodicity is extended to 160ms or 320ms.</w:t>
      </w:r>
    </w:p>
    <w:p w14:paraId="66CAE633" w14:textId="77777777" w:rsidR="00B76536" w:rsidRPr="00E23F78" w:rsidRDefault="00B76536" w:rsidP="003A34D2">
      <w:pPr>
        <w:spacing w:before="120" w:line="276" w:lineRule="auto"/>
        <w:rPr>
          <w:lang w:eastAsia="zh-CN"/>
        </w:rPr>
      </w:pPr>
    </w:p>
    <w:p w14:paraId="26ACEB2F" w14:textId="267E6C65" w:rsidR="00CE5B64" w:rsidRDefault="00CE5B64" w:rsidP="00CE5B64">
      <w:pPr>
        <w:pStyle w:val="2"/>
        <w:rPr>
          <w:lang w:val="en-GB" w:eastAsia="zh-CN"/>
        </w:rPr>
      </w:pPr>
      <w:r w:rsidRPr="00CE5B64">
        <w:rPr>
          <w:lang w:val="en-GB" w:eastAsia="zh-CN"/>
        </w:rPr>
        <w:t xml:space="preserve">Analysis on potential impact due to larger SSB periodicity in NR NTN </w:t>
      </w:r>
    </w:p>
    <w:p w14:paraId="5B1117A3" w14:textId="6FF81A84" w:rsidR="00CE5B64" w:rsidRPr="00DB4D02" w:rsidRDefault="00CE5B64" w:rsidP="00CE5B64">
      <w:pPr>
        <w:pStyle w:val="3"/>
        <w:rPr>
          <w:lang w:val="en-GB" w:eastAsia="zh-CN"/>
        </w:rPr>
      </w:pPr>
      <w:bookmarkStart w:id="5" w:name="_Ref166004201"/>
      <w:r w:rsidRPr="00CE5B64">
        <w:rPr>
          <w:lang w:val="en-GB" w:eastAsia="zh-CN"/>
        </w:rPr>
        <w:t>T</w:t>
      </w:r>
      <w:r w:rsidRPr="00DB4D02">
        <w:rPr>
          <w:lang w:val="en-GB" w:eastAsia="zh-CN"/>
        </w:rPr>
        <w:t>he time and frequency tracking error due to the extended SSB periodicity</w:t>
      </w:r>
      <w:bookmarkEnd w:id="5"/>
    </w:p>
    <w:p w14:paraId="7D24219C" w14:textId="3865FE1C" w:rsidR="0092575D" w:rsidRDefault="00B97D91" w:rsidP="001E0531">
      <w:pPr>
        <w:spacing w:before="120" w:line="276" w:lineRule="auto"/>
        <w:rPr>
          <w:lang w:val="en-GB" w:eastAsia="zh-CN"/>
        </w:rPr>
      </w:pPr>
      <w:r>
        <w:rPr>
          <w:lang w:val="en-GB" w:eastAsia="zh-CN"/>
        </w:rPr>
        <w:t xml:space="preserve">Compared with the corresponding section </w:t>
      </w:r>
      <w:r w:rsidR="0092575D">
        <w:rPr>
          <w:lang w:val="en-GB" w:eastAsia="zh-CN"/>
        </w:rPr>
        <w:t>of the contribution in the last meeting, this section further updates the assumption in Table 6 to consider residual frequency error and timing error after SSB synchronization, and also the frequency drift due to the oscillator, which were not modelled in the last meeting. Simulations are updated accordingly in this meeting.</w:t>
      </w:r>
    </w:p>
    <w:p w14:paraId="6071D3AB" w14:textId="460D0921" w:rsidR="00335BDF" w:rsidRDefault="00335BDF" w:rsidP="001E0531">
      <w:pPr>
        <w:spacing w:before="120" w:line="276" w:lineRule="auto"/>
        <w:rPr>
          <w:lang w:eastAsia="zh-CN"/>
        </w:rPr>
      </w:pPr>
      <w:r>
        <w:rPr>
          <w:rFonts w:hint="eastAsia"/>
          <w:lang w:eastAsia="zh-CN"/>
        </w:rPr>
        <w:t>S</w:t>
      </w:r>
      <w:r>
        <w:rPr>
          <w:lang w:eastAsia="zh-CN"/>
        </w:rPr>
        <w:t>ince larger SSB periodicity</w:t>
      </w:r>
      <w:r w:rsidR="00C26032">
        <w:rPr>
          <w:lang w:eastAsia="zh-CN"/>
        </w:rPr>
        <w:t xml:space="preserve"> </w:t>
      </w:r>
      <w:r>
        <w:rPr>
          <w:lang w:eastAsia="zh-CN"/>
        </w:rPr>
        <w:t xml:space="preserve">are preferred so as to enable wider system coverage in NR NTN, signal reception degradation induced by extended SSB periodicity with respect to the time and frequency error in NTN channels </w:t>
      </w:r>
      <w:r w:rsidR="00BD5961">
        <w:rPr>
          <w:lang w:eastAsia="zh-CN"/>
        </w:rPr>
        <w:t xml:space="preserve">is </w:t>
      </w:r>
      <w:r w:rsidR="00675E63">
        <w:rPr>
          <w:lang w:eastAsia="zh-CN"/>
        </w:rPr>
        <w:t>further elaborated in this section</w:t>
      </w:r>
      <w:r>
        <w:rPr>
          <w:lang w:eastAsia="zh-CN"/>
        </w:rPr>
        <w:t xml:space="preserve">. </w:t>
      </w:r>
    </w:p>
    <w:p w14:paraId="09D242AE" w14:textId="77777777" w:rsidR="00335BDF" w:rsidRDefault="00335BDF" w:rsidP="00335BDF">
      <w:pPr>
        <w:jc w:val="center"/>
        <w:rPr>
          <w:lang w:eastAsia="zh-CN"/>
        </w:rPr>
      </w:pPr>
      <w:r>
        <w:rPr>
          <w:noProof/>
          <w:lang w:eastAsia="zh-CN"/>
        </w:rPr>
        <w:drawing>
          <wp:inline distT="0" distB="0" distL="0" distR="0" wp14:anchorId="5665B317" wp14:editId="16946D92">
            <wp:extent cx="4347063" cy="96114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8935" cy="968188"/>
                    </a:xfrm>
                    <a:prstGeom prst="rect">
                      <a:avLst/>
                    </a:prstGeom>
                  </pic:spPr>
                </pic:pic>
              </a:graphicData>
            </a:graphic>
          </wp:inline>
        </w:drawing>
      </w:r>
    </w:p>
    <w:p w14:paraId="6254D4D7" w14:textId="721FA159" w:rsidR="00335BDF" w:rsidRDefault="00335BDF" w:rsidP="00335BDF">
      <w:pPr>
        <w:pStyle w:val="a6"/>
        <w:rPr>
          <w:lang w:eastAsia="zh-CN"/>
        </w:rPr>
      </w:pPr>
      <w:bookmarkStart w:id="6" w:name="_Ref165277874"/>
      <w:r>
        <w:t xml:space="preserve">Figure </w:t>
      </w:r>
      <w:r w:rsidR="000F7C4A">
        <w:rPr>
          <w:noProof/>
        </w:rPr>
        <w:fldChar w:fldCharType="begin"/>
      </w:r>
      <w:r w:rsidR="000F7C4A">
        <w:rPr>
          <w:noProof/>
        </w:rPr>
        <w:instrText xml:space="preserve"> SEQ Figure \* ARABIC </w:instrText>
      </w:r>
      <w:r w:rsidR="000F7C4A">
        <w:rPr>
          <w:noProof/>
        </w:rPr>
        <w:fldChar w:fldCharType="separate"/>
      </w:r>
      <w:r w:rsidR="009A47F5">
        <w:rPr>
          <w:noProof/>
        </w:rPr>
        <w:t>1</w:t>
      </w:r>
      <w:r w:rsidR="000F7C4A">
        <w:rPr>
          <w:noProof/>
        </w:rPr>
        <w:fldChar w:fldCharType="end"/>
      </w:r>
      <w:bookmarkEnd w:id="6"/>
      <w:r>
        <w:t xml:space="preserve"> </w:t>
      </w:r>
      <w:r>
        <w:rPr>
          <w:lang w:eastAsia="zh-CN"/>
        </w:rPr>
        <w:t xml:space="preserve">Signal transmission with respect to DL time/frequency </w:t>
      </w:r>
      <w:r>
        <w:rPr>
          <w:rFonts w:hint="eastAsia"/>
          <w:lang w:eastAsia="zh-CN"/>
        </w:rPr>
        <w:t>synchronization</w:t>
      </w:r>
      <w:r>
        <w:rPr>
          <w:lang w:eastAsia="zh-CN"/>
        </w:rPr>
        <w:t>.</w:t>
      </w:r>
    </w:p>
    <w:p w14:paraId="1D2F9F4C" w14:textId="5CD56594" w:rsidR="00716909" w:rsidRDefault="00335BDF" w:rsidP="001E0531">
      <w:pPr>
        <w:spacing w:before="120" w:line="276" w:lineRule="auto"/>
        <w:rPr>
          <w:lang w:eastAsia="zh-CN"/>
        </w:rPr>
      </w:pPr>
      <w:r>
        <w:rPr>
          <w:lang w:eastAsia="zh-CN"/>
        </w:rPr>
        <w:fldChar w:fldCharType="begin"/>
      </w:r>
      <w:r>
        <w:rPr>
          <w:lang w:eastAsia="zh-CN"/>
        </w:rPr>
        <w:instrText xml:space="preserve"> REF _Ref165277874 \h </w:instrText>
      </w:r>
      <w:r w:rsidR="00835AE1">
        <w:rPr>
          <w:lang w:eastAsia="zh-CN"/>
        </w:rPr>
        <w:instrText xml:space="preserve"> \* MERGEFORMAT </w:instrText>
      </w:r>
      <w:r>
        <w:rPr>
          <w:lang w:eastAsia="zh-CN"/>
        </w:rPr>
      </w:r>
      <w:r>
        <w:rPr>
          <w:lang w:eastAsia="zh-CN"/>
        </w:rPr>
        <w:fldChar w:fldCharType="separate"/>
      </w:r>
      <w:r w:rsidR="009A47F5">
        <w:rPr>
          <w:lang w:eastAsia="zh-CN"/>
        </w:rPr>
        <w:t>Figure 1</w:t>
      </w:r>
      <w:r>
        <w:rPr>
          <w:lang w:eastAsia="zh-CN"/>
        </w:rPr>
        <w:fldChar w:fldCharType="end"/>
      </w:r>
      <w:r>
        <w:rPr>
          <w:lang w:eastAsia="zh-CN"/>
        </w:rPr>
        <w:t xml:space="preserve"> </w:t>
      </w:r>
      <w:r w:rsidR="00AE5910">
        <w:rPr>
          <w:lang w:eastAsia="zh-CN"/>
        </w:rPr>
        <w:t>gives</w:t>
      </w:r>
      <w:r>
        <w:rPr>
          <w:lang w:eastAsia="zh-CN"/>
        </w:rPr>
        <w:t xml:space="preserve"> an example of common and UE-specific signal transmission scheduled with different time intervals with respect to the DL time and frequency synchronization. </w:t>
      </w:r>
    </w:p>
    <w:p w14:paraId="10B8926D" w14:textId="01A6D7A1" w:rsidR="00C03376" w:rsidRDefault="00335BDF" w:rsidP="001E0531">
      <w:pPr>
        <w:spacing w:before="120" w:line="276" w:lineRule="auto"/>
        <w:rPr>
          <w:lang w:eastAsia="zh-CN"/>
        </w:rPr>
      </w:pPr>
      <w:r>
        <w:rPr>
          <w:lang w:eastAsia="zh-CN"/>
        </w:rPr>
        <w:t xml:space="preserve">Since synchronization can only be performed by receiver in </w:t>
      </w:r>
      <w:r w:rsidR="00F0127D">
        <w:rPr>
          <w:lang w:eastAsia="zh-CN"/>
        </w:rPr>
        <w:t>every extended SSB periodicity</w:t>
      </w:r>
      <w:r>
        <w:rPr>
          <w:lang w:eastAsia="zh-CN"/>
        </w:rPr>
        <w:t xml:space="preserve">, </w:t>
      </w:r>
      <w:r w:rsidR="00F36B18">
        <w:rPr>
          <w:lang w:eastAsia="zh-CN"/>
        </w:rPr>
        <w:t xml:space="preserve">the </w:t>
      </w:r>
      <w:r>
        <w:rPr>
          <w:lang w:eastAsia="zh-CN"/>
        </w:rPr>
        <w:t xml:space="preserve">residual </w:t>
      </w:r>
      <w:r w:rsidR="00902A89">
        <w:rPr>
          <w:lang w:eastAsia="zh-CN"/>
        </w:rPr>
        <w:t>CFO (</w:t>
      </w:r>
      <w:r>
        <w:rPr>
          <w:lang w:eastAsia="zh-CN"/>
        </w:rPr>
        <w:t>carrier frequency offset</w:t>
      </w:r>
      <w:r w:rsidR="00902A89">
        <w:rPr>
          <w:lang w:eastAsia="zh-CN"/>
        </w:rPr>
        <w:t>)</w:t>
      </w:r>
      <w:r>
        <w:rPr>
          <w:lang w:eastAsia="zh-CN"/>
        </w:rPr>
        <w:t>, tim</w:t>
      </w:r>
      <w:r w:rsidR="00071B9B">
        <w:rPr>
          <w:lang w:eastAsia="zh-CN"/>
        </w:rPr>
        <w:t>ing</w:t>
      </w:r>
      <w:r>
        <w:rPr>
          <w:lang w:eastAsia="zh-CN"/>
        </w:rPr>
        <w:t xml:space="preserve"> </w:t>
      </w:r>
      <w:r w:rsidR="00071B9B">
        <w:rPr>
          <w:lang w:eastAsia="zh-CN"/>
        </w:rPr>
        <w:t>error</w:t>
      </w:r>
      <w:r>
        <w:rPr>
          <w:lang w:eastAsia="zh-CN"/>
        </w:rPr>
        <w:t xml:space="preserve"> and even the Doppler drift before SIB19 reception</w:t>
      </w:r>
      <w:r w:rsidR="0090676A">
        <w:rPr>
          <w:lang w:eastAsia="zh-CN"/>
        </w:rPr>
        <w:t>,</w:t>
      </w:r>
      <w:r>
        <w:rPr>
          <w:lang w:eastAsia="zh-CN"/>
        </w:rPr>
        <w:t xml:space="preserve"> due to crystal error at BS transmitter or imperfect detections, shall continuously affect the subsequent signal </w:t>
      </w:r>
      <w:r>
        <w:rPr>
          <w:lang w:eastAsia="zh-CN"/>
        </w:rPr>
        <w:lastRenderedPageBreak/>
        <w:t>transmission</w:t>
      </w:r>
      <w:r w:rsidR="004D3D71">
        <w:rPr>
          <w:lang w:eastAsia="zh-CN"/>
        </w:rPr>
        <w:t>s</w:t>
      </w:r>
      <w:r w:rsidR="000A501B">
        <w:rPr>
          <w:lang w:eastAsia="zh-CN"/>
        </w:rPr>
        <w:t xml:space="preserve"> after the SSB reception</w:t>
      </w:r>
      <w:r>
        <w:rPr>
          <w:lang w:eastAsia="zh-CN"/>
        </w:rPr>
        <w:t xml:space="preserve">. </w:t>
      </w:r>
      <w:r w:rsidR="004E60FD">
        <w:rPr>
          <w:lang w:eastAsia="zh-CN"/>
        </w:rPr>
        <w:t>The i</w:t>
      </w:r>
      <w:r>
        <w:rPr>
          <w:lang w:eastAsia="zh-CN"/>
        </w:rPr>
        <w:t>mpact of such impairments within context of SSB periodicity extension</w:t>
      </w:r>
      <w:r w:rsidR="004E60FD">
        <w:rPr>
          <w:lang w:eastAsia="zh-CN"/>
        </w:rPr>
        <w:t xml:space="preserve"> </w:t>
      </w:r>
      <w:r w:rsidR="00BD5961">
        <w:rPr>
          <w:lang w:eastAsia="zh-CN"/>
        </w:rPr>
        <w:t xml:space="preserve">was </w:t>
      </w:r>
      <w:r w:rsidR="004E60FD">
        <w:rPr>
          <w:lang w:eastAsia="zh-CN"/>
        </w:rPr>
        <w:t xml:space="preserve">evaluated in following with </w:t>
      </w:r>
      <w:r>
        <w:rPr>
          <w:lang w:eastAsia="zh-CN"/>
        </w:rPr>
        <w:fldChar w:fldCharType="begin"/>
      </w:r>
      <w:r>
        <w:rPr>
          <w:lang w:eastAsia="zh-CN"/>
        </w:rPr>
        <w:instrText xml:space="preserve"> REF _Ref165308289 \h </w:instrText>
      </w:r>
      <w:r w:rsidR="00835AE1">
        <w:rPr>
          <w:lang w:eastAsia="zh-CN"/>
        </w:rPr>
        <w:instrText xml:space="preserve"> \* MERGEFORMAT </w:instrText>
      </w:r>
      <w:r>
        <w:rPr>
          <w:lang w:eastAsia="zh-CN"/>
        </w:rPr>
      </w:r>
      <w:r>
        <w:rPr>
          <w:lang w:eastAsia="zh-CN"/>
        </w:rPr>
        <w:fldChar w:fldCharType="separate"/>
      </w:r>
      <w:r w:rsidR="009A47F5">
        <w:rPr>
          <w:lang w:eastAsia="zh-CN"/>
        </w:rPr>
        <w:t>Table 3</w:t>
      </w:r>
      <w:r>
        <w:rPr>
          <w:lang w:eastAsia="zh-CN"/>
        </w:rPr>
        <w:fldChar w:fldCharType="end"/>
      </w:r>
      <w:r>
        <w:rPr>
          <w:lang w:eastAsia="zh-CN"/>
        </w:rPr>
        <w:t xml:space="preserve"> </w:t>
      </w:r>
      <w:r w:rsidR="004E60FD">
        <w:rPr>
          <w:lang w:eastAsia="zh-CN"/>
        </w:rPr>
        <w:t>defines</w:t>
      </w:r>
      <w:r>
        <w:rPr>
          <w:lang w:eastAsia="zh-CN"/>
        </w:rPr>
        <w:t xml:space="preserve"> the </w:t>
      </w:r>
      <w:r w:rsidR="004E60FD">
        <w:rPr>
          <w:lang w:eastAsia="zh-CN"/>
        </w:rPr>
        <w:t xml:space="preserve">applied </w:t>
      </w:r>
      <w:r>
        <w:rPr>
          <w:lang w:eastAsia="zh-CN"/>
        </w:rPr>
        <w:t>tim</w:t>
      </w:r>
      <w:r w:rsidR="00071B9B">
        <w:rPr>
          <w:lang w:eastAsia="zh-CN"/>
        </w:rPr>
        <w:t>ing errors</w:t>
      </w:r>
      <w:r>
        <w:rPr>
          <w:lang w:eastAsia="zh-CN"/>
        </w:rPr>
        <w:t xml:space="preserve"> and frequency errors. </w:t>
      </w:r>
      <w:r w:rsidR="00716909">
        <w:rPr>
          <w:lang w:eastAsia="zh-CN"/>
        </w:rPr>
        <w:t xml:space="preserve">Basically, the residual frequency error after PSS/SSS synchronization consists of the frequency offset error caused by doppler and the frequency drift of the oscillator. </w:t>
      </w:r>
    </w:p>
    <w:p w14:paraId="6B762ED1" w14:textId="508A2C4F" w:rsidR="00335BDF" w:rsidRDefault="00375752" w:rsidP="001E0531">
      <w:pPr>
        <w:spacing w:before="120" w:line="276" w:lineRule="auto"/>
        <w:rPr>
          <w:lang w:eastAsia="zh-CN"/>
        </w:rPr>
      </w:pPr>
      <w:r>
        <w:rPr>
          <w:lang w:eastAsia="zh-CN"/>
        </w:rPr>
        <w:t xml:space="preserve">Further details on the assumption of frequency and timing error used in </w:t>
      </w:r>
      <w:r w:rsidR="004B171C">
        <w:rPr>
          <w:lang w:eastAsia="zh-CN"/>
        </w:rPr>
        <w:fldChar w:fldCharType="begin"/>
      </w:r>
      <w:r w:rsidR="004B171C">
        <w:rPr>
          <w:lang w:eastAsia="zh-CN"/>
        </w:rPr>
        <w:instrText xml:space="preserve"> REF _Ref165308289 \h </w:instrText>
      </w:r>
      <w:r w:rsidR="004B171C">
        <w:rPr>
          <w:lang w:eastAsia="zh-CN"/>
        </w:rPr>
      </w:r>
      <w:r w:rsidR="004B171C">
        <w:rPr>
          <w:lang w:eastAsia="zh-CN"/>
        </w:rPr>
        <w:fldChar w:fldCharType="separate"/>
      </w:r>
      <w:r w:rsidR="009A47F5">
        <w:t xml:space="preserve">Table </w:t>
      </w:r>
      <w:r w:rsidR="009A47F5">
        <w:rPr>
          <w:noProof/>
        </w:rPr>
        <w:t>3</w:t>
      </w:r>
      <w:r w:rsidR="004B171C">
        <w:rPr>
          <w:lang w:eastAsia="zh-CN"/>
        </w:rPr>
        <w:fldChar w:fldCharType="end"/>
      </w:r>
      <w:r w:rsidR="004B171C">
        <w:rPr>
          <w:lang w:eastAsia="zh-CN"/>
        </w:rPr>
        <w:t xml:space="preserve"> </w:t>
      </w:r>
      <w:r>
        <w:rPr>
          <w:lang w:eastAsia="zh-CN"/>
        </w:rPr>
        <w:t>is further explained in the following discussions.</w:t>
      </w:r>
    </w:p>
    <w:p w14:paraId="2FEF0BA7" w14:textId="5FD2AE2F" w:rsidR="00335BDF" w:rsidRDefault="00335BDF" w:rsidP="00335BDF">
      <w:pPr>
        <w:pStyle w:val="a6"/>
        <w:rPr>
          <w:lang w:eastAsia="zh-CN"/>
        </w:rPr>
      </w:pPr>
      <w:bookmarkStart w:id="7" w:name="_Ref165308289"/>
      <w:r>
        <w:t xml:space="preserve">Table </w:t>
      </w:r>
      <w:r w:rsidR="000F7C4A">
        <w:rPr>
          <w:noProof/>
        </w:rPr>
        <w:fldChar w:fldCharType="begin"/>
      </w:r>
      <w:r w:rsidR="000F7C4A">
        <w:rPr>
          <w:noProof/>
        </w:rPr>
        <w:instrText xml:space="preserve"> SEQ Table \* ARABIC </w:instrText>
      </w:r>
      <w:r w:rsidR="000F7C4A">
        <w:rPr>
          <w:noProof/>
        </w:rPr>
        <w:fldChar w:fldCharType="separate"/>
      </w:r>
      <w:r w:rsidR="009A47F5">
        <w:rPr>
          <w:noProof/>
        </w:rPr>
        <w:t>3</w:t>
      </w:r>
      <w:r w:rsidR="000F7C4A">
        <w:rPr>
          <w:noProof/>
        </w:rPr>
        <w:fldChar w:fldCharType="end"/>
      </w:r>
      <w:bookmarkEnd w:id="7"/>
      <w:r>
        <w:t xml:space="preserve"> </w:t>
      </w:r>
      <w:r>
        <w:rPr>
          <w:lang w:eastAsia="zh-CN"/>
        </w:rPr>
        <w:t>Worst time and frequency error assumption for extended SSB periodicity</w:t>
      </w:r>
    </w:p>
    <w:tbl>
      <w:tblPr>
        <w:tblStyle w:val="ae"/>
        <w:tblW w:w="5000" w:type="pct"/>
        <w:jc w:val="center"/>
        <w:tblLook w:val="04A0" w:firstRow="1" w:lastRow="0" w:firstColumn="1" w:lastColumn="0" w:noHBand="0" w:noVBand="1"/>
      </w:tblPr>
      <w:tblGrid>
        <w:gridCol w:w="1837"/>
        <w:gridCol w:w="1560"/>
        <w:gridCol w:w="5910"/>
      </w:tblGrid>
      <w:tr w:rsidR="00335BDF" w14:paraId="3AF4B98F" w14:textId="77777777" w:rsidTr="00AD19CC">
        <w:trPr>
          <w:cantSplit/>
          <w:trHeight w:val="20"/>
          <w:jc w:val="center"/>
        </w:trPr>
        <w:tc>
          <w:tcPr>
            <w:tcW w:w="987" w:type="pct"/>
            <w:shd w:val="clear" w:color="auto" w:fill="FFFFFF" w:themeFill="background1"/>
            <w:vAlign w:val="center"/>
          </w:tcPr>
          <w:p w14:paraId="009EC5BC" w14:textId="77777777" w:rsidR="00335BDF" w:rsidRPr="00DB4D02" w:rsidRDefault="00335BDF">
            <w:pPr>
              <w:jc w:val="center"/>
              <w:rPr>
                <w:rFonts w:ascii="Arial" w:hAnsi="Arial" w:cs="Arial"/>
                <w:b/>
                <w:sz w:val="18"/>
                <w:szCs w:val="18"/>
              </w:rPr>
            </w:pPr>
            <w:r w:rsidRPr="00DB4D02">
              <w:rPr>
                <w:rFonts w:ascii="Arial" w:hAnsi="Arial" w:cs="Arial"/>
                <w:b/>
                <w:sz w:val="18"/>
                <w:szCs w:val="18"/>
              </w:rPr>
              <w:t>DL channels</w:t>
            </w:r>
          </w:p>
        </w:tc>
        <w:tc>
          <w:tcPr>
            <w:tcW w:w="4013" w:type="pct"/>
            <w:gridSpan w:val="2"/>
            <w:shd w:val="clear" w:color="auto" w:fill="FFFFFF" w:themeFill="background1"/>
            <w:vAlign w:val="center"/>
          </w:tcPr>
          <w:p w14:paraId="66147C62" w14:textId="43E8CF69" w:rsidR="00335BDF" w:rsidRPr="00DB4D02" w:rsidRDefault="00335BDF">
            <w:pPr>
              <w:spacing w:before="20" w:after="20" w:line="276" w:lineRule="auto"/>
              <w:jc w:val="center"/>
              <w:rPr>
                <w:rFonts w:ascii="Arial" w:hAnsi="Arial" w:cs="Arial"/>
                <w:b/>
                <w:sz w:val="18"/>
                <w:szCs w:val="18"/>
                <w:lang w:eastAsia="zh-CN"/>
              </w:rPr>
            </w:pPr>
            <w:r w:rsidRPr="00DB4D02">
              <w:rPr>
                <w:rFonts w:ascii="Arial" w:hAnsi="Arial" w:cs="Arial"/>
                <w:b/>
                <w:sz w:val="18"/>
                <w:szCs w:val="18"/>
                <w:lang w:val="da-DK"/>
              </w:rPr>
              <w:t xml:space="preserve">Impairments </w:t>
            </w:r>
            <w:r w:rsidR="00013150" w:rsidRPr="00DB4D02">
              <w:rPr>
                <w:rFonts w:ascii="Arial" w:hAnsi="Arial" w:cs="Arial"/>
                <w:b/>
                <w:sz w:val="18"/>
                <w:szCs w:val="18"/>
                <w:lang w:val="da-DK"/>
              </w:rPr>
              <w:t xml:space="preserve">assumption </w:t>
            </w:r>
            <w:r w:rsidR="00A85451" w:rsidRPr="00DB4D02">
              <w:rPr>
                <w:rFonts w:ascii="Arial" w:hAnsi="Arial" w:cs="Arial"/>
                <w:b/>
                <w:sz w:val="18"/>
                <w:szCs w:val="18"/>
                <w:lang w:val="da-DK"/>
              </w:rPr>
              <w:t>in</w:t>
            </w:r>
            <w:r w:rsidRPr="00DB4D02">
              <w:rPr>
                <w:rFonts w:ascii="Arial" w:hAnsi="Arial" w:cs="Arial"/>
                <w:b/>
                <w:sz w:val="18"/>
                <w:szCs w:val="18"/>
                <w:lang w:val="da-DK"/>
              </w:rPr>
              <w:t xml:space="preserve"> reception</w:t>
            </w:r>
          </w:p>
        </w:tc>
      </w:tr>
      <w:tr w:rsidR="00335BDF" w14:paraId="1A01FAFB" w14:textId="77777777" w:rsidTr="00AD19CC">
        <w:trPr>
          <w:cantSplit/>
          <w:trHeight w:val="20"/>
          <w:jc w:val="center"/>
        </w:trPr>
        <w:tc>
          <w:tcPr>
            <w:tcW w:w="987" w:type="pct"/>
            <w:vMerge w:val="restart"/>
            <w:shd w:val="clear" w:color="auto" w:fill="FFFFFF" w:themeFill="background1"/>
            <w:vAlign w:val="center"/>
          </w:tcPr>
          <w:p w14:paraId="597F6EDA" w14:textId="19012AE1" w:rsidR="00335BDF" w:rsidRPr="00DB4D02" w:rsidRDefault="00335BDF">
            <w:pPr>
              <w:jc w:val="center"/>
              <w:rPr>
                <w:rFonts w:ascii="Arial" w:hAnsi="Arial" w:cs="Arial"/>
                <w:b/>
                <w:sz w:val="18"/>
                <w:szCs w:val="18"/>
              </w:rPr>
            </w:pPr>
            <w:r w:rsidRPr="00DB4D02">
              <w:rPr>
                <w:rFonts w:ascii="Arial" w:hAnsi="Arial" w:cs="Arial"/>
                <w:b/>
                <w:sz w:val="18"/>
                <w:szCs w:val="18"/>
              </w:rPr>
              <w:t>Common</w:t>
            </w:r>
            <w:r w:rsidR="00C40658" w:rsidRPr="00DB4D02">
              <w:rPr>
                <w:rFonts w:ascii="Arial" w:hAnsi="Arial" w:cs="Arial"/>
                <w:b/>
                <w:sz w:val="18"/>
                <w:szCs w:val="18"/>
              </w:rPr>
              <w:t xml:space="preserve"> transmission</w:t>
            </w:r>
          </w:p>
          <w:p w14:paraId="08CC7B1D" w14:textId="77777777" w:rsidR="00335BDF" w:rsidRPr="00DB4D02" w:rsidRDefault="00335BDF">
            <w:pPr>
              <w:jc w:val="center"/>
              <w:rPr>
                <w:rFonts w:ascii="Arial" w:hAnsi="Arial" w:cs="Arial"/>
                <w:sz w:val="18"/>
                <w:szCs w:val="18"/>
                <w:lang w:eastAsia="zh-CN"/>
              </w:rPr>
            </w:pPr>
            <w:r w:rsidRPr="00DB4D02">
              <w:rPr>
                <w:rFonts w:ascii="Arial" w:hAnsi="Arial" w:cs="Arial"/>
                <w:sz w:val="18"/>
                <w:szCs w:val="18"/>
              </w:rPr>
              <w:t>(SIB1, SIB19)</w:t>
            </w:r>
          </w:p>
        </w:tc>
        <w:tc>
          <w:tcPr>
            <w:tcW w:w="838" w:type="pct"/>
            <w:shd w:val="clear" w:color="auto" w:fill="FFFFFF" w:themeFill="background1"/>
            <w:vAlign w:val="center"/>
          </w:tcPr>
          <w:p w14:paraId="279BB9D0" w14:textId="05BF01A0" w:rsidR="00335BDF" w:rsidRPr="00C83651" w:rsidRDefault="00202EF6">
            <w:pPr>
              <w:jc w:val="center"/>
              <w:rPr>
                <w:rFonts w:ascii="Arial" w:hAnsi="Arial" w:cs="Arial"/>
                <w:sz w:val="18"/>
                <w:szCs w:val="18"/>
                <w:lang w:eastAsia="zh-CN"/>
              </w:rPr>
            </w:pPr>
            <w:r w:rsidRPr="00C83651">
              <w:rPr>
                <w:rFonts w:ascii="Arial" w:hAnsi="Arial" w:cs="Arial"/>
                <w:sz w:val="18"/>
                <w:szCs w:val="18"/>
                <w:lang w:eastAsia="zh-CN"/>
              </w:rPr>
              <w:t xml:space="preserve">Max </w:t>
            </w:r>
            <w:r w:rsidR="00335BDF" w:rsidRPr="00C83651">
              <w:rPr>
                <w:rFonts w:ascii="Arial" w:hAnsi="Arial" w:cs="Arial"/>
                <w:sz w:val="18"/>
                <w:szCs w:val="18"/>
                <w:lang w:eastAsia="zh-CN"/>
              </w:rPr>
              <w:t>Doppler drift</w:t>
            </w:r>
          </w:p>
        </w:tc>
        <w:tc>
          <w:tcPr>
            <w:tcW w:w="3175" w:type="pct"/>
            <w:shd w:val="clear" w:color="auto" w:fill="FFFFFF" w:themeFill="background1"/>
            <w:vAlign w:val="center"/>
          </w:tcPr>
          <w:p w14:paraId="1C3435D5" w14:textId="77777777" w:rsidR="00335BDF" w:rsidRPr="00C83651" w:rsidRDefault="00335BDF" w:rsidP="00042B8E">
            <w:pPr>
              <w:jc w:val="center"/>
              <w:rPr>
                <w:rFonts w:ascii="Arial" w:hAnsi="Arial" w:cs="Arial"/>
                <w:sz w:val="18"/>
                <w:szCs w:val="18"/>
              </w:rPr>
            </w:pPr>
            <w:r w:rsidRPr="00C83651">
              <w:rPr>
                <w:rFonts w:ascii="Arial" w:hAnsi="Arial" w:cs="Arial"/>
                <w:sz w:val="18"/>
                <w:szCs w:val="18"/>
              </w:rPr>
              <w:t>0.27ppm/s</w:t>
            </w:r>
          </w:p>
        </w:tc>
      </w:tr>
      <w:tr w:rsidR="00335BDF" w14:paraId="6D3DB911" w14:textId="77777777" w:rsidTr="00AD19CC">
        <w:trPr>
          <w:cantSplit/>
          <w:trHeight w:val="20"/>
          <w:jc w:val="center"/>
        </w:trPr>
        <w:tc>
          <w:tcPr>
            <w:tcW w:w="987" w:type="pct"/>
            <w:vMerge/>
            <w:shd w:val="clear" w:color="auto" w:fill="FFFFFF" w:themeFill="background1"/>
            <w:vAlign w:val="center"/>
          </w:tcPr>
          <w:p w14:paraId="5906376A" w14:textId="77777777" w:rsidR="00335BDF" w:rsidRPr="00DB4D02" w:rsidRDefault="00335BDF">
            <w:pPr>
              <w:jc w:val="center"/>
              <w:rPr>
                <w:rFonts w:ascii="Arial" w:hAnsi="Arial" w:cs="Arial"/>
                <w:sz w:val="18"/>
                <w:szCs w:val="18"/>
              </w:rPr>
            </w:pPr>
          </w:p>
        </w:tc>
        <w:tc>
          <w:tcPr>
            <w:tcW w:w="838" w:type="pct"/>
            <w:shd w:val="clear" w:color="auto" w:fill="FFFFFF" w:themeFill="background1"/>
            <w:vAlign w:val="center"/>
          </w:tcPr>
          <w:p w14:paraId="5E88BB3E" w14:textId="251777F1" w:rsidR="00335BDF" w:rsidRPr="00C83651" w:rsidRDefault="0014136E">
            <w:pPr>
              <w:jc w:val="center"/>
              <w:rPr>
                <w:rFonts w:ascii="Arial" w:hAnsi="Arial" w:cs="Arial"/>
                <w:sz w:val="18"/>
                <w:szCs w:val="18"/>
                <w:lang w:eastAsia="zh-CN"/>
              </w:rPr>
            </w:pPr>
            <w:r w:rsidRPr="00C83651">
              <w:rPr>
                <w:rFonts w:ascii="Arial" w:hAnsi="Arial" w:cs="Arial"/>
                <w:sz w:val="18"/>
                <w:szCs w:val="18"/>
                <w:lang w:eastAsia="zh-CN"/>
              </w:rPr>
              <w:t>FO</w:t>
            </w:r>
          </w:p>
        </w:tc>
        <w:tc>
          <w:tcPr>
            <w:tcW w:w="3175" w:type="pct"/>
            <w:shd w:val="clear" w:color="auto" w:fill="FFFFFF" w:themeFill="background1"/>
            <w:vAlign w:val="center"/>
          </w:tcPr>
          <w:p w14:paraId="3E841C48" w14:textId="092C132F" w:rsidR="00D42287" w:rsidRPr="00D42287" w:rsidRDefault="00335BDF" w:rsidP="00D42287">
            <w:pPr>
              <w:jc w:val="center"/>
              <w:rPr>
                <w:rFonts w:ascii="Arial" w:hAnsi="Arial" w:cs="Arial"/>
                <w:sz w:val="18"/>
                <w:szCs w:val="18"/>
                <w:lang w:eastAsia="zh-CN"/>
              </w:rPr>
            </w:pPr>
            <m:oMath>
              <m:r>
                <m:rPr>
                  <m:sty m:val="p"/>
                </m:rPr>
                <w:rPr>
                  <w:rFonts w:ascii="Cambria Math" w:hAnsi="Cambria Math" w:cs="Arial"/>
                  <w:sz w:val="18"/>
                  <w:szCs w:val="18"/>
                </w:rPr>
                <m:t>0.1ppm+0.27ppm/s×10ms</m:t>
              </m:r>
              <m:r>
                <m:rPr>
                  <m:sty m:val="p"/>
                </m:rPr>
                <w:rPr>
                  <w:rFonts w:ascii="Cambria Math" w:hAnsi="Cambria Math" w:cs="Arial" w:hint="eastAsia"/>
                  <w:sz w:val="18"/>
                  <w:szCs w:val="18"/>
                  <w:lang w:eastAsia="zh-CN"/>
                </w:rPr>
                <m:t xml:space="preserve"> +</m:t>
              </m:r>
              <m:r>
                <m:rPr>
                  <m:sty m:val="p"/>
                </m:rPr>
                <w:rPr>
                  <w:rFonts w:ascii="Cambria Math" w:hAnsi="Cambria Math" w:cs="Arial"/>
                  <w:sz w:val="18"/>
                  <w:szCs w:val="18"/>
                  <w:lang w:eastAsia="zh-CN"/>
                </w:rPr>
                <m:t xml:space="preserve"> 0.1ppm/s ×10ms </m:t>
              </m:r>
            </m:oMath>
            <w:r w:rsidR="00D42287" w:rsidRPr="00AD19CC">
              <w:rPr>
                <w:rFonts w:ascii="Arial" w:hAnsi="Arial" w:cs="Arial"/>
                <w:sz w:val="18"/>
                <w:szCs w:val="18"/>
                <w:vertAlign w:val="superscript"/>
                <w:lang w:eastAsia="zh-CN"/>
              </w:rPr>
              <w:t>Note1</w:t>
            </w:r>
            <w:r w:rsidRPr="00C83651">
              <w:rPr>
                <w:rFonts w:ascii="Arial" w:hAnsi="Arial" w:cs="Arial"/>
                <w:sz w:val="18"/>
                <w:szCs w:val="18"/>
              </w:rPr>
              <w:t xml:space="preserve"> </w:t>
            </w:r>
            <w:r w:rsidRPr="00C83651">
              <w:rPr>
                <w:rFonts w:ascii="Arial" w:hAnsi="Arial" w:cs="Arial"/>
                <w:sz w:val="18"/>
                <w:szCs w:val="18"/>
              </w:rPr>
              <w:sym w:font="Wingdings" w:char="F0E0"/>
            </w:r>
            <w:r w:rsidRPr="00C83651">
              <w:rPr>
                <w:rFonts w:ascii="Arial" w:hAnsi="Arial" w:cs="Arial"/>
                <w:sz w:val="18"/>
                <w:szCs w:val="18"/>
              </w:rPr>
              <w:t xml:space="preserve"> </w:t>
            </w:r>
            <m:oMath>
              <m:r>
                <m:rPr>
                  <m:sty m:val="p"/>
                </m:rPr>
                <w:rPr>
                  <w:rFonts w:ascii="Cambria Math" w:hAnsi="Cambria Math" w:cs="Arial"/>
                  <w:sz w:val="18"/>
                  <w:szCs w:val="18"/>
                </w:rPr>
                <m:t>0.1037</m:t>
              </m:r>
            </m:oMath>
            <w:r w:rsidR="00D42287">
              <w:rPr>
                <w:rFonts w:ascii="Arial" w:hAnsi="Arial" w:cs="Arial" w:hint="eastAsia"/>
                <w:sz w:val="18"/>
                <w:szCs w:val="18"/>
                <w:lang w:eastAsia="zh-CN"/>
              </w:rPr>
              <w:t>p</w:t>
            </w:r>
            <w:r w:rsidR="00D42287">
              <w:rPr>
                <w:rFonts w:ascii="Arial" w:hAnsi="Arial" w:cs="Arial"/>
                <w:sz w:val="18"/>
                <w:szCs w:val="18"/>
                <w:lang w:eastAsia="zh-CN"/>
              </w:rPr>
              <w:t>pm</w:t>
            </w:r>
          </w:p>
        </w:tc>
      </w:tr>
      <w:tr w:rsidR="00335BDF" w14:paraId="299C27D7" w14:textId="77777777" w:rsidTr="00AD19CC">
        <w:trPr>
          <w:cantSplit/>
          <w:trHeight w:val="20"/>
          <w:jc w:val="center"/>
        </w:trPr>
        <w:tc>
          <w:tcPr>
            <w:tcW w:w="987" w:type="pct"/>
            <w:vMerge/>
            <w:shd w:val="clear" w:color="auto" w:fill="FFFFFF" w:themeFill="background1"/>
            <w:vAlign w:val="center"/>
          </w:tcPr>
          <w:p w14:paraId="73F1A2E1" w14:textId="77777777" w:rsidR="00335BDF" w:rsidRPr="00DB4D02" w:rsidRDefault="00335BDF">
            <w:pPr>
              <w:jc w:val="center"/>
              <w:rPr>
                <w:rFonts w:ascii="Arial" w:hAnsi="Arial" w:cs="Arial"/>
                <w:sz w:val="18"/>
                <w:szCs w:val="18"/>
              </w:rPr>
            </w:pPr>
          </w:p>
        </w:tc>
        <w:tc>
          <w:tcPr>
            <w:tcW w:w="838" w:type="pct"/>
            <w:shd w:val="clear" w:color="auto" w:fill="FFFFFF" w:themeFill="background1"/>
            <w:vAlign w:val="center"/>
          </w:tcPr>
          <w:p w14:paraId="18028C8C" w14:textId="02594D5D" w:rsidR="00335BDF" w:rsidRPr="00C83651" w:rsidRDefault="002A7A58">
            <w:pPr>
              <w:jc w:val="center"/>
              <w:rPr>
                <w:rFonts w:ascii="Arial" w:hAnsi="Arial" w:cs="Arial"/>
                <w:sz w:val="18"/>
                <w:szCs w:val="18"/>
                <w:lang w:eastAsia="zh-CN"/>
              </w:rPr>
            </w:pPr>
            <w:r>
              <w:rPr>
                <w:rFonts w:ascii="Arial" w:hAnsi="Arial" w:cs="Arial"/>
                <w:sz w:val="18"/>
                <w:szCs w:val="18"/>
                <w:lang w:eastAsia="zh-CN"/>
              </w:rPr>
              <w:t>T</w:t>
            </w:r>
            <w:r w:rsidRPr="00C83651">
              <w:rPr>
                <w:rFonts w:ascii="Arial" w:hAnsi="Arial" w:cs="Arial"/>
                <w:sz w:val="18"/>
                <w:szCs w:val="18"/>
                <w:lang w:eastAsia="zh-CN"/>
              </w:rPr>
              <w:t xml:space="preserve">iming </w:t>
            </w:r>
            <w:r w:rsidR="00071B9B" w:rsidRPr="00C83651">
              <w:rPr>
                <w:rFonts w:ascii="Arial" w:hAnsi="Arial" w:cs="Arial"/>
                <w:sz w:val="18"/>
                <w:szCs w:val="18"/>
                <w:lang w:eastAsia="zh-CN"/>
              </w:rPr>
              <w:t>error</w:t>
            </w:r>
          </w:p>
        </w:tc>
        <w:tc>
          <w:tcPr>
            <w:tcW w:w="3175" w:type="pct"/>
            <w:shd w:val="clear" w:color="auto" w:fill="FFFFFF" w:themeFill="background1"/>
            <w:vAlign w:val="center"/>
          </w:tcPr>
          <w:p w14:paraId="34D6A59C" w14:textId="4FA56C31" w:rsidR="00890CED" w:rsidRPr="00C83651" w:rsidRDefault="00500ED0" w:rsidP="00042B8E">
            <w:pPr>
              <w:jc w:val="center"/>
              <w:rPr>
                <w:rFonts w:ascii="Arial" w:hAnsi="Arial" w:cs="Arial"/>
                <w:sz w:val="18"/>
                <w:szCs w:val="18"/>
                <w:lang w:eastAsia="zh-CN"/>
              </w:rPr>
            </w:pPr>
            <w:r w:rsidRPr="009A5BB1">
              <w:rPr>
                <w:rFonts w:ascii="Arial" w:hAnsi="Arial" w:cs="Arial"/>
                <w:sz w:val="18"/>
                <w:szCs w:val="18"/>
                <w:lang w:eastAsia="zh-CN"/>
              </w:rPr>
              <w:t>12Ts</w:t>
            </w:r>
            <w:r w:rsidR="00375752" w:rsidRPr="00AD19CC">
              <w:rPr>
                <w:rFonts w:ascii="Arial" w:hAnsi="Arial" w:cs="Arial"/>
                <w:i/>
                <w:sz w:val="18"/>
                <w:szCs w:val="18"/>
                <w:vertAlign w:val="superscript"/>
                <w:lang w:eastAsia="zh-CN"/>
              </w:rPr>
              <w:t>Note2</w:t>
            </w:r>
            <w:r w:rsidRPr="009A5BB1">
              <w:rPr>
                <w:rFonts w:ascii="Arial" w:hAnsi="Arial" w:cs="Arial"/>
                <w:sz w:val="18"/>
                <w:szCs w:val="18"/>
                <w:lang w:eastAsia="zh-CN"/>
              </w:rPr>
              <w:t xml:space="preserve"> + 0.1ppm*0.01s + 48ppm</w:t>
            </w:r>
            <w:r w:rsidR="00375752" w:rsidRPr="00AD19CC">
              <w:rPr>
                <w:rFonts w:ascii="Arial" w:hAnsi="Arial" w:cs="Arial"/>
                <w:i/>
                <w:sz w:val="18"/>
                <w:szCs w:val="18"/>
                <w:vertAlign w:val="superscript"/>
                <w:lang w:eastAsia="zh-CN"/>
              </w:rPr>
              <w:t>Note3</w:t>
            </w:r>
            <w:r w:rsidRPr="00AD19CC">
              <w:rPr>
                <w:rFonts w:ascii="Arial" w:hAnsi="Arial" w:cs="Arial"/>
                <w:szCs w:val="18"/>
                <w:vertAlign w:val="subscript"/>
                <w:lang w:eastAsia="zh-CN"/>
              </w:rPr>
              <w:t>*</w:t>
            </w:r>
            <w:r w:rsidRPr="009A5BB1">
              <w:rPr>
                <w:rFonts w:ascii="Arial" w:hAnsi="Arial" w:cs="Arial"/>
                <w:sz w:val="18"/>
                <w:szCs w:val="18"/>
                <w:lang w:eastAsia="zh-CN"/>
              </w:rPr>
              <w:t>0.01s</w:t>
            </w:r>
            <w:r w:rsidR="009A5BB1">
              <w:rPr>
                <w:rFonts w:ascii="Arial" w:hAnsi="Arial" w:cs="Arial"/>
                <w:sz w:val="18"/>
                <w:szCs w:val="18"/>
                <w:lang w:eastAsia="zh-CN"/>
              </w:rPr>
              <w:t xml:space="preserve"> </w:t>
            </w:r>
            <w:r w:rsidR="009A5BB1" w:rsidRPr="00C83651">
              <w:rPr>
                <w:rFonts w:ascii="Arial" w:hAnsi="Arial" w:cs="Arial"/>
                <w:sz w:val="18"/>
                <w:szCs w:val="18"/>
              </w:rPr>
              <w:sym w:font="Wingdings" w:char="F0E0"/>
            </w:r>
            <w:r w:rsidR="009A5BB1">
              <w:rPr>
                <w:rFonts w:ascii="Arial" w:hAnsi="Arial" w:cs="Arial"/>
                <w:sz w:val="18"/>
                <w:szCs w:val="18"/>
                <w:lang w:eastAsia="zh-CN"/>
              </w:rPr>
              <w:t xml:space="preserve"> </w:t>
            </w:r>
            <w:r w:rsidR="00375752" w:rsidRPr="009A5BB1">
              <w:rPr>
                <w:rFonts w:ascii="Arial" w:hAnsi="Arial" w:cs="Arial"/>
                <w:sz w:val="18"/>
                <w:szCs w:val="18"/>
                <w:lang w:eastAsia="zh-CN"/>
              </w:rPr>
              <w:t>26.77632Ts</w:t>
            </w:r>
            <w:r w:rsidR="00CE0E7A">
              <w:rPr>
                <w:rFonts w:ascii="Arial" w:hAnsi="Arial" w:cs="Arial"/>
                <w:sz w:val="18"/>
                <w:szCs w:val="18"/>
                <w:lang w:eastAsia="zh-CN"/>
              </w:rPr>
              <w:t>(0.8716us)</w:t>
            </w:r>
          </w:p>
        </w:tc>
      </w:tr>
      <w:tr w:rsidR="00335BDF" w14:paraId="0D5BA2DF" w14:textId="77777777" w:rsidTr="00AD19CC">
        <w:trPr>
          <w:cantSplit/>
          <w:trHeight w:val="20"/>
          <w:jc w:val="center"/>
        </w:trPr>
        <w:tc>
          <w:tcPr>
            <w:tcW w:w="987" w:type="pct"/>
            <w:vMerge w:val="restart"/>
            <w:shd w:val="clear" w:color="auto" w:fill="FFFFFF" w:themeFill="background1"/>
            <w:vAlign w:val="center"/>
          </w:tcPr>
          <w:p w14:paraId="66B13899" w14:textId="7E7CF1AA" w:rsidR="00335BDF" w:rsidRPr="00DB4D02" w:rsidRDefault="00335BDF">
            <w:pPr>
              <w:jc w:val="center"/>
              <w:rPr>
                <w:rFonts w:ascii="Arial" w:hAnsi="Arial" w:cs="Arial"/>
                <w:b/>
                <w:sz w:val="18"/>
                <w:szCs w:val="18"/>
              </w:rPr>
            </w:pPr>
            <w:r w:rsidRPr="00DB4D02">
              <w:rPr>
                <w:rFonts w:ascii="Arial" w:hAnsi="Arial" w:cs="Arial"/>
                <w:b/>
                <w:sz w:val="18"/>
                <w:szCs w:val="18"/>
              </w:rPr>
              <w:t xml:space="preserve">UE specific </w:t>
            </w:r>
            <w:r w:rsidR="00C40658" w:rsidRPr="00DB4D02">
              <w:rPr>
                <w:rFonts w:ascii="Arial" w:hAnsi="Arial" w:cs="Arial"/>
                <w:b/>
                <w:sz w:val="18"/>
                <w:szCs w:val="18"/>
              </w:rPr>
              <w:t>transmission</w:t>
            </w:r>
          </w:p>
          <w:p w14:paraId="37D52916" w14:textId="77777777" w:rsidR="00335BDF" w:rsidRPr="00DB4D02" w:rsidRDefault="00335BDF">
            <w:pPr>
              <w:jc w:val="center"/>
              <w:rPr>
                <w:rFonts w:ascii="Arial" w:hAnsi="Arial" w:cs="Arial"/>
                <w:sz w:val="18"/>
                <w:szCs w:val="18"/>
              </w:rPr>
            </w:pPr>
            <w:r w:rsidRPr="00DB4D02">
              <w:rPr>
                <w:rFonts w:ascii="Arial" w:hAnsi="Arial" w:cs="Arial"/>
                <w:sz w:val="18"/>
                <w:szCs w:val="18"/>
              </w:rPr>
              <w:t>(Dedicated PDCCH, PDSCH 1Mbps/VoIP)</w:t>
            </w:r>
          </w:p>
        </w:tc>
        <w:tc>
          <w:tcPr>
            <w:tcW w:w="838" w:type="pct"/>
            <w:shd w:val="clear" w:color="auto" w:fill="FFFFFF" w:themeFill="background1"/>
            <w:vAlign w:val="center"/>
          </w:tcPr>
          <w:p w14:paraId="0796133A" w14:textId="208A0253" w:rsidR="00335BDF" w:rsidRPr="00C83651" w:rsidRDefault="0014136E">
            <w:pPr>
              <w:spacing w:before="20" w:after="20" w:line="276" w:lineRule="auto"/>
              <w:jc w:val="center"/>
              <w:rPr>
                <w:rFonts w:ascii="Arial" w:hAnsi="Arial" w:cs="Arial"/>
                <w:sz w:val="18"/>
                <w:szCs w:val="18"/>
                <w:lang w:eastAsia="zh-CN"/>
              </w:rPr>
            </w:pPr>
            <w:r w:rsidRPr="00C83651">
              <w:rPr>
                <w:rFonts w:ascii="Arial" w:hAnsi="Arial" w:cs="Arial"/>
                <w:sz w:val="18"/>
                <w:szCs w:val="18"/>
                <w:lang w:eastAsia="zh-CN"/>
              </w:rPr>
              <w:t xml:space="preserve">Max </w:t>
            </w:r>
            <w:r w:rsidR="00335BDF" w:rsidRPr="00C83651">
              <w:rPr>
                <w:rFonts w:ascii="Arial" w:hAnsi="Arial" w:cs="Arial"/>
                <w:sz w:val="18"/>
                <w:szCs w:val="18"/>
                <w:lang w:eastAsia="zh-CN"/>
              </w:rPr>
              <w:t>D</w:t>
            </w:r>
            <w:r w:rsidRPr="00C83651">
              <w:rPr>
                <w:rFonts w:ascii="Arial" w:hAnsi="Arial" w:cs="Arial"/>
                <w:sz w:val="18"/>
                <w:szCs w:val="18"/>
                <w:lang w:eastAsia="zh-CN"/>
              </w:rPr>
              <w:t>oppler drift</w:t>
            </w:r>
          </w:p>
        </w:tc>
        <w:tc>
          <w:tcPr>
            <w:tcW w:w="3175" w:type="pct"/>
            <w:shd w:val="clear" w:color="auto" w:fill="FFFFFF" w:themeFill="background1"/>
            <w:vAlign w:val="center"/>
          </w:tcPr>
          <w:p w14:paraId="236C5091" w14:textId="0B087B42" w:rsidR="00335BDF" w:rsidRPr="00C83651" w:rsidRDefault="009305EE" w:rsidP="00042B8E">
            <w:pPr>
              <w:jc w:val="center"/>
              <w:rPr>
                <w:rFonts w:ascii="Arial" w:hAnsi="Arial" w:cs="Arial"/>
                <w:sz w:val="18"/>
                <w:szCs w:val="18"/>
              </w:rPr>
            </w:pPr>
            <w:r>
              <w:rPr>
                <w:rFonts w:ascii="Arial" w:hAnsi="Arial" w:cs="Arial"/>
                <w:sz w:val="18"/>
                <w:szCs w:val="18"/>
              </w:rPr>
              <w:t>Compensated by UE considering the ephemeris is known by UE</w:t>
            </w:r>
          </w:p>
        </w:tc>
      </w:tr>
      <w:tr w:rsidR="00335BDF" w14:paraId="08043859" w14:textId="77777777" w:rsidTr="00AD19CC">
        <w:trPr>
          <w:cantSplit/>
          <w:trHeight w:val="20"/>
          <w:jc w:val="center"/>
        </w:trPr>
        <w:tc>
          <w:tcPr>
            <w:tcW w:w="987" w:type="pct"/>
            <w:vMerge/>
            <w:shd w:val="clear" w:color="auto" w:fill="FFFFFF" w:themeFill="background1"/>
            <w:vAlign w:val="center"/>
          </w:tcPr>
          <w:p w14:paraId="0F83F079" w14:textId="77777777" w:rsidR="00335BDF" w:rsidRPr="00C83651" w:rsidRDefault="00335BDF">
            <w:pPr>
              <w:jc w:val="center"/>
              <w:rPr>
                <w:rFonts w:ascii="Arial" w:hAnsi="Arial" w:cs="Arial"/>
                <w:sz w:val="18"/>
                <w:szCs w:val="18"/>
              </w:rPr>
            </w:pPr>
          </w:p>
        </w:tc>
        <w:tc>
          <w:tcPr>
            <w:tcW w:w="838" w:type="pct"/>
            <w:shd w:val="clear" w:color="auto" w:fill="FFFFFF" w:themeFill="background1"/>
            <w:vAlign w:val="center"/>
          </w:tcPr>
          <w:p w14:paraId="53AD12EB" w14:textId="5F6D500B" w:rsidR="00335BDF" w:rsidRPr="00C83651" w:rsidRDefault="00716909">
            <w:pPr>
              <w:spacing w:before="20" w:after="20" w:line="276" w:lineRule="auto"/>
              <w:jc w:val="center"/>
              <w:rPr>
                <w:rFonts w:ascii="Arial" w:hAnsi="Arial" w:cs="Arial"/>
                <w:sz w:val="18"/>
                <w:szCs w:val="18"/>
                <w:lang w:eastAsia="zh-CN"/>
              </w:rPr>
            </w:pPr>
            <w:r w:rsidRPr="00C83651">
              <w:rPr>
                <w:rFonts w:ascii="Arial" w:hAnsi="Arial" w:cs="Arial"/>
                <w:sz w:val="18"/>
                <w:szCs w:val="18"/>
                <w:lang w:eastAsia="zh-CN"/>
              </w:rPr>
              <w:t>FO</w:t>
            </w:r>
          </w:p>
        </w:tc>
        <w:tc>
          <w:tcPr>
            <w:tcW w:w="3175" w:type="pct"/>
            <w:shd w:val="clear" w:color="auto" w:fill="FFFFFF" w:themeFill="background1"/>
            <w:vAlign w:val="center"/>
          </w:tcPr>
          <w:p w14:paraId="186407D1" w14:textId="77777777" w:rsidR="0007645F" w:rsidRPr="00AD19CC" w:rsidRDefault="0007645F" w:rsidP="00AD19CC">
            <w:pPr>
              <w:rPr>
                <w:rFonts w:ascii="Arial" w:hAnsi="Arial" w:cs="Arial"/>
                <w:sz w:val="18"/>
                <w:szCs w:val="18"/>
                <w:u w:val="single"/>
                <w:lang w:eastAsia="zh-CN"/>
              </w:rPr>
            </w:pPr>
            <w:r w:rsidRPr="00AD19CC">
              <w:rPr>
                <w:rFonts w:ascii="Arial" w:hAnsi="Arial" w:cs="Arial"/>
                <w:sz w:val="18"/>
                <w:szCs w:val="18"/>
                <w:u w:val="single"/>
                <w:lang w:eastAsia="zh-CN"/>
              </w:rPr>
              <w:t>640ms SSB periodicity:</w:t>
            </w:r>
          </w:p>
          <w:p w14:paraId="666DA083" w14:textId="431C0E99" w:rsidR="00335BDF" w:rsidRDefault="009305EE" w:rsidP="00042B8E">
            <w:pPr>
              <w:jc w:val="center"/>
              <w:rPr>
                <w:rFonts w:ascii="Arial" w:hAnsi="Arial" w:cs="Arial"/>
                <w:sz w:val="18"/>
                <w:szCs w:val="18"/>
              </w:rPr>
            </w:pPr>
            <w:r>
              <w:rPr>
                <w:rFonts w:ascii="Arial" w:hAnsi="Arial" w:cs="Arial"/>
                <w:sz w:val="18"/>
                <w:szCs w:val="18"/>
              </w:rPr>
              <w:t xml:space="preserve"> </w:t>
            </w:r>
            <w:r w:rsidR="0007645F">
              <w:rPr>
                <w:rFonts w:ascii="Arial" w:hAnsi="Arial" w:cs="Arial"/>
                <w:sz w:val="18"/>
                <w:szCs w:val="18"/>
              </w:rPr>
              <w:t xml:space="preserve">0.1ppm + </w:t>
            </w:r>
            <w:r>
              <w:rPr>
                <w:rFonts w:ascii="Arial" w:hAnsi="Arial" w:cs="Arial"/>
                <w:sz w:val="18"/>
                <w:szCs w:val="18"/>
              </w:rPr>
              <w:t>0.1ppm/s</w:t>
            </w:r>
            <w:r w:rsidR="0007645F">
              <w:rPr>
                <w:rFonts w:ascii="Arial" w:hAnsi="Arial" w:cs="Arial"/>
                <w:sz w:val="18"/>
                <w:szCs w:val="18"/>
              </w:rPr>
              <w:t xml:space="preserve"> * 0.64s</w:t>
            </w:r>
            <w:r>
              <w:rPr>
                <w:rFonts w:ascii="Arial" w:hAnsi="Arial" w:cs="Arial"/>
                <w:sz w:val="18"/>
                <w:szCs w:val="18"/>
              </w:rPr>
              <w:t xml:space="preserve"> </w:t>
            </w:r>
            <w:r w:rsidR="00335BDF" w:rsidRPr="00C83651">
              <w:rPr>
                <w:rFonts w:ascii="Arial" w:hAnsi="Arial" w:cs="Arial"/>
                <w:sz w:val="18"/>
                <w:szCs w:val="18"/>
              </w:rPr>
              <w:sym w:font="Wingdings" w:char="F0E0"/>
            </w:r>
            <w:r w:rsidR="00335BDF" w:rsidRPr="00C83651">
              <w:rPr>
                <w:rFonts w:ascii="Arial" w:hAnsi="Arial" w:cs="Arial"/>
                <w:sz w:val="18"/>
                <w:szCs w:val="18"/>
              </w:rPr>
              <w:t xml:space="preserve"> </w:t>
            </w:r>
            <w:r>
              <w:rPr>
                <w:rFonts w:ascii="Arial" w:hAnsi="Arial" w:cs="Arial"/>
                <w:sz w:val="18"/>
                <w:szCs w:val="18"/>
              </w:rPr>
              <w:t>0.164ppm</w:t>
            </w:r>
          </w:p>
          <w:p w14:paraId="6716D1B0" w14:textId="13315691" w:rsidR="0007645F" w:rsidRPr="00AD19CC" w:rsidRDefault="0007645F" w:rsidP="00AD19CC">
            <w:pPr>
              <w:rPr>
                <w:rFonts w:ascii="Arial" w:hAnsi="Arial" w:cs="Arial"/>
                <w:sz w:val="18"/>
                <w:szCs w:val="18"/>
                <w:u w:val="single"/>
                <w:lang w:eastAsia="zh-CN"/>
              </w:rPr>
            </w:pPr>
            <w:r>
              <w:rPr>
                <w:rFonts w:ascii="Arial" w:hAnsi="Arial" w:cs="Arial"/>
                <w:sz w:val="18"/>
                <w:szCs w:val="18"/>
                <w:u w:val="single"/>
                <w:lang w:eastAsia="zh-CN"/>
              </w:rPr>
              <w:t>320</w:t>
            </w:r>
            <w:r w:rsidRPr="006E795F">
              <w:rPr>
                <w:rFonts w:ascii="Arial" w:hAnsi="Arial" w:cs="Arial"/>
                <w:sz w:val="18"/>
                <w:szCs w:val="18"/>
                <w:u w:val="single"/>
                <w:lang w:eastAsia="zh-CN"/>
              </w:rPr>
              <w:t>ms SSB periodicity:</w:t>
            </w:r>
          </w:p>
          <w:p w14:paraId="31BBADB8" w14:textId="57CF6626" w:rsidR="0007645F" w:rsidRPr="00C83651" w:rsidRDefault="0007645F" w:rsidP="009A5BB1">
            <w:pPr>
              <w:jc w:val="center"/>
              <w:rPr>
                <w:rFonts w:ascii="Arial" w:hAnsi="Arial" w:cs="Arial"/>
                <w:sz w:val="18"/>
                <w:szCs w:val="18"/>
              </w:rPr>
            </w:pPr>
            <w:r>
              <w:rPr>
                <w:rFonts w:ascii="Arial" w:hAnsi="Arial" w:cs="Arial"/>
                <w:sz w:val="18"/>
                <w:szCs w:val="18"/>
              </w:rPr>
              <w:t xml:space="preserve"> 0.1ppm + 0.1ppm/s * 0.32s </w:t>
            </w:r>
            <w:r w:rsidRPr="00C83651">
              <w:rPr>
                <w:rFonts w:ascii="Arial" w:hAnsi="Arial" w:cs="Arial"/>
                <w:sz w:val="18"/>
                <w:szCs w:val="18"/>
              </w:rPr>
              <w:sym w:font="Wingdings" w:char="F0E0"/>
            </w:r>
            <w:r w:rsidRPr="00C83651">
              <w:rPr>
                <w:rFonts w:ascii="Arial" w:hAnsi="Arial" w:cs="Arial"/>
                <w:sz w:val="18"/>
                <w:szCs w:val="18"/>
              </w:rPr>
              <w:t xml:space="preserve"> </w:t>
            </w:r>
            <w:r>
              <w:rPr>
                <w:rFonts w:ascii="Arial" w:hAnsi="Arial" w:cs="Arial"/>
                <w:sz w:val="18"/>
                <w:szCs w:val="18"/>
              </w:rPr>
              <w:t>0.132ppm</w:t>
            </w:r>
          </w:p>
        </w:tc>
      </w:tr>
      <w:tr w:rsidR="00335BDF" w14:paraId="3D64DBE3" w14:textId="77777777" w:rsidTr="00AD19CC">
        <w:trPr>
          <w:cantSplit/>
          <w:trHeight w:val="20"/>
          <w:jc w:val="center"/>
        </w:trPr>
        <w:tc>
          <w:tcPr>
            <w:tcW w:w="987" w:type="pct"/>
            <w:vMerge/>
            <w:shd w:val="clear" w:color="auto" w:fill="FFFFFF" w:themeFill="background1"/>
            <w:vAlign w:val="center"/>
          </w:tcPr>
          <w:p w14:paraId="24F27345" w14:textId="77777777" w:rsidR="00335BDF" w:rsidRPr="00C83651" w:rsidRDefault="00335BDF">
            <w:pPr>
              <w:jc w:val="center"/>
              <w:rPr>
                <w:rFonts w:ascii="Arial" w:hAnsi="Arial" w:cs="Arial"/>
                <w:sz w:val="18"/>
                <w:szCs w:val="18"/>
              </w:rPr>
            </w:pPr>
          </w:p>
        </w:tc>
        <w:tc>
          <w:tcPr>
            <w:tcW w:w="838" w:type="pct"/>
            <w:shd w:val="clear" w:color="auto" w:fill="FFFFFF" w:themeFill="background1"/>
            <w:vAlign w:val="center"/>
          </w:tcPr>
          <w:p w14:paraId="043CD5BE" w14:textId="1BC96016" w:rsidR="00335BDF" w:rsidRPr="00C83651" w:rsidRDefault="00071B9B">
            <w:pPr>
              <w:spacing w:before="20" w:after="20" w:line="276" w:lineRule="auto"/>
              <w:jc w:val="center"/>
              <w:rPr>
                <w:rFonts w:ascii="Arial" w:hAnsi="Arial" w:cs="Arial"/>
                <w:sz w:val="18"/>
                <w:szCs w:val="18"/>
                <w:lang w:eastAsia="zh-CN"/>
              </w:rPr>
            </w:pPr>
            <w:r w:rsidRPr="00C83651">
              <w:rPr>
                <w:rFonts w:ascii="Arial" w:hAnsi="Arial" w:cs="Arial"/>
                <w:sz w:val="18"/>
                <w:szCs w:val="18"/>
                <w:lang w:eastAsia="zh-CN"/>
              </w:rPr>
              <w:t>Timing error</w:t>
            </w:r>
          </w:p>
        </w:tc>
        <w:tc>
          <w:tcPr>
            <w:tcW w:w="3175" w:type="pct"/>
            <w:shd w:val="clear" w:color="auto" w:fill="FFFFFF" w:themeFill="background1"/>
            <w:vAlign w:val="center"/>
          </w:tcPr>
          <w:p w14:paraId="42FABAC7" w14:textId="67C8666B" w:rsidR="0007645F" w:rsidRPr="00AD19CC" w:rsidRDefault="0007645F" w:rsidP="00AD19CC">
            <w:pPr>
              <w:rPr>
                <w:rFonts w:ascii="Arial" w:hAnsi="Arial" w:cs="Arial"/>
                <w:sz w:val="18"/>
                <w:szCs w:val="18"/>
                <w:u w:val="single"/>
                <w:lang w:eastAsia="zh-CN"/>
              </w:rPr>
            </w:pPr>
            <w:r w:rsidRPr="006E795F">
              <w:rPr>
                <w:rFonts w:ascii="Arial" w:hAnsi="Arial" w:cs="Arial" w:hint="eastAsia"/>
                <w:sz w:val="18"/>
                <w:szCs w:val="18"/>
                <w:u w:val="single"/>
                <w:lang w:eastAsia="zh-CN"/>
              </w:rPr>
              <w:t>6</w:t>
            </w:r>
            <w:r w:rsidRPr="006E795F">
              <w:rPr>
                <w:rFonts w:ascii="Arial" w:hAnsi="Arial" w:cs="Arial"/>
                <w:sz w:val="18"/>
                <w:szCs w:val="18"/>
                <w:u w:val="single"/>
                <w:lang w:eastAsia="zh-CN"/>
              </w:rPr>
              <w:t>40ms SSB periodicity:</w:t>
            </w:r>
          </w:p>
          <w:p w14:paraId="27149122" w14:textId="62D42F92" w:rsidR="00C03376" w:rsidRPr="00AD19CC" w:rsidRDefault="00C03376" w:rsidP="00042B8E">
            <w:pPr>
              <w:jc w:val="center"/>
              <w:rPr>
                <w:rFonts w:ascii="Arial" w:hAnsi="Arial" w:cs="Arial"/>
                <w:sz w:val="18"/>
                <w:szCs w:val="18"/>
                <w:vertAlign w:val="subscript"/>
                <w:lang w:eastAsia="zh-CN"/>
              </w:rPr>
            </w:pPr>
            <w:r>
              <w:rPr>
                <w:rFonts w:ascii="Arial" w:hAnsi="Arial" w:cs="Arial" w:hint="eastAsia"/>
                <w:sz w:val="18"/>
                <w:szCs w:val="18"/>
                <w:lang w:eastAsia="zh-CN"/>
              </w:rPr>
              <w:t>2</w:t>
            </w:r>
            <w:r>
              <w:rPr>
                <w:rFonts w:ascii="Arial" w:hAnsi="Arial" w:cs="Arial"/>
                <w:sz w:val="18"/>
                <w:szCs w:val="18"/>
                <w:lang w:eastAsia="zh-CN"/>
              </w:rPr>
              <w:t>9Ts + 0.1ppm*0.64s+ 1/2 * 0.1ppm/s*(0.64s)*(0.64s)</w:t>
            </w:r>
            <w:r w:rsidRPr="00AD19CC">
              <w:rPr>
                <w:rFonts w:ascii="Arial" w:hAnsi="Arial" w:cs="Arial"/>
                <w:sz w:val="18"/>
                <w:szCs w:val="18"/>
                <w:vertAlign w:val="superscript"/>
                <w:lang w:eastAsia="zh-CN"/>
              </w:rPr>
              <w:t>Note4</w:t>
            </w:r>
            <w:r w:rsidR="00CB1E30">
              <w:rPr>
                <w:rFonts w:ascii="Arial" w:hAnsi="Arial" w:cs="Arial"/>
                <w:sz w:val="18"/>
                <w:szCs w:val="18"/>
                <w:vertAlign w:val="subscript"/>
                <w:lang w:eastAsia="zh-CN"/>
              </w:rPr>
              <w:t xml:space="preserve"> </w:t>
            </w:r>
            <w:r w:rsidR="00CB1E30" w:rsidRPr="00C83651">
              <w:rPr>
                <w:rFonts w:ascii="Arial" w:hAnsi="Arial" w:cs="Arial"/>
                <w:sz w:val="18"/>
                <w:szCs w:val="18"/>
              </w:rPr>
              <w:sym w:font="Wingdings" w:char="F0E0"/>
            </w:r>
            <w:r w:rsidR="00CB1E30">
              <w:rPr>
                <w:rFonts w:ascii="Arial" w:hAnsi="Arial" w:cs="Arial"/>
                <w:sz w:val="18"/>
                <w:szCs w:val="18"/>
              </w:rPr>
              <w:t xml:space="preserve"> 1.0285us</w:t>
            </w:r>
          </w:p>
          <w:p w14:paraId="56622994" w14:textId="2FFD4A89" w:rsidR="0007645F" w:rsidRPr="006E795F" w:rsidRDefault="0007645F" w:rsidP="0007645F">
            <w:pPr>
              <w:rPr>
                <w:rFonts w:ascii="Arial" w:hAnsi="Arial" w:cs="Arial"/>
                <w:sz w:val="18"/>
                <w:szCs w:val="18"/>
                <w:u w:val="single"/>
                <w:lang w:eastAsia="zh-CN"/>
              </w:rPr>
            </w:pPr>
            <w:r>
              <w:rPr>
                <w:rFonts w:ascii="Arial" w:hAnsi="Arial" w:cs="Arial"/>
                <w:sz w:val="18"/>
                <w:szCs w:val="18"/>
                <w:u w:val="single"/>
                <w:lang w:eastAsia="zh-CN"/>
              </w:rPr>
              <w:t>32</w:t>
            </w:r>
            <w:r w:rsidRPr="006E795F">
              <w:rPr>
                <w:rFonts w:ascii="Arial" w:hAnsi="Arial" w:cs="Arial"/>
                <w:sz w:val="18"/>
                <w:szCs w:val="18"/>
                <w:u w:val="single"/>
                <w:lang w:eastAsia="zh-CN"/>
              </w:rPr>
              <w:t>0ms SSB periodicity:</w:t>
            </w:r>
          </w:p>
          <w:p w14:paraId="2CE08BED" w14:textId="66E1B157" w:rsidR="0007645F" w:rsidRPr="00AD19CC" w:rsidRDefault="0007645F" w:rsidP="009A5BB1">
            <w:pPr>
              <w:jc w:val="center"/>
              <w:rPr>
                <w:rFonts w:ascii="Arial" w:hAnsi="Arial" w:cs="Arial"/>
                <w:sz w:val="18"/>
                <w:szCs w:val="18"/>
                <w:vertAlign w:val="superscript"/>
                <w:lang w:eastAsia="zh-CN"/>
              </w:rPr>
            </w:pPr>
            <w:r>
              <w:rPr>
                <w:rFonts w:ascii="Arial" w:hAnsi="Arial" w:cs="Arial" w:hint="eastAsia"/>
                <w:sz w:val="18"/>
                <w:szCs w:val="18"/>
                <w:lang w:eastAsia="zh-CN"/>
              </w:rPr>
              <w:t>2</w:t>
            </w:r>
            <w:r>
              <w:rPr>
                <w:rFonts w:ascii="Arial" w:hAnsi="Arial" w:cs="Arial"/>
                <w:sz w:val="18"/>
                <w:szCs w:val="18"/>
                <w:lang w:eastAsia="zh-CN"/>
              </w:rPr>
              <w:t>9Ts + 0.1ppm*0.32s+ 1/2 * 0.1ppm/s*(0.32s)*(0.32s)</w:t>
            </w:r>
            <w:r w:rsidRPr="006E795F">
              <w:rPr>
                <w:rFonts w:ascii="Arial" w:hAnsi="Arial" w:cs="Arial"/>
                <w:sz w:val="18"/>
                <w:szCs w:val="18"/>
                <w:vertAlign w:val="superscript"/>
                <w:lang w:eastAsia="zh-CN"/>
              </w:rPr>
              <w:t>Note4</w:t>
            </w:r>
            <w:r w:rsidR="00CB1E30" w:rsidRPr="00C83651">
              <w:rPr>
                <w:rFonts w:ascii="Arial" w:hAnsi="Arial" w:cs="Arial"/>
                <w:sz w:val="18"/>
                <w:szCs w:val="18"/>
              </w:rPr>
              <w:sym w:font="Wingdings" w:char="F0E0"/>
            </w:r>
            <w:r w:rsidR="00CB1E30">
              <w:rPr>
                <w:rFonts w:ascii="Arial" w:hAnsi="Arial" w:cs="Arial"/>
                <w:sz w:val="18"/>
                <w:szCs w:val="18"/>
              </w:rPr>
              <w:t xml:space="preserve"> 0.9811us</w:t>
            </w:r>
          </w:p>
        </w:tc>
      </w:tr>
      <w:tr w:rsidR="006828C5" w14:paraId="1B5A4370" w14:textId="77777777" w:rsidTr="00AD19CC">
        <w:trPr>
          <w:cantSplit/>
          <w:trHeight w:val="20"/>
          <w:jc w:val="center"/>
        </w:trPr>
        <w:tc>
          <w:tcPr>
            <w:tcW w:w="5000" w:type="pct"/>
            <w:gridSpan w:val="3"/>
            <w:tcBorders>
              <w:bottom w:val="single" w:sz="4" w:space="0" w:color="auto"/>
            </w:tcBorders>
            <w:shd w:val="clear" w:color="auto" w:fill="FFFFFF" w:themeFill="background1"/>
            <w:vAlign w:val="center"/>
          </w:tcPr>
          <w:p w14:paraId="2E42A8F6" w14:textId="0131E2CA" w:rsidR="006828C5" w:rsidRPr="00AD19CC" w:rsidRDefault="006828C5" w:rsidP="006828C5">
            <w:pPr>
              <w:spacing w:before="120"/>
              <w:rPr>
                <w:sz w:val="18"/>
                <w:szCs w:val="18"/>
                <w:lang w:eastAsia="zh-CN"/>
              </w:rPr>
            </w:pPr>
            <w:r w:rsidRPr="00AD19CC">
              <w:rPr>
                <w:b/>
                <w:sz w:val="18"/>
                <w:szCs w:val="18"/>
                <w:lang w:eastAsia="zh-CN"/>
              </w:rPr>
              <w:t>Note1:</w:t>
            </w:r>
            <w:r w:rsidRPr="00AD19CC">
              <w:rPr>
                <w:sz w:val="18"/>
                <w:szCs w:val="18"/>
                <w:lang w:eastAsia="zh-CN"/>
              </w:rPr>
              <w:t xml:space="preserve"> </w:t>
            </w:r>
            <w:r w:rsidR="0007645F" w:rsidRPr="0007645F">
              <w:rPr>
                <w:sz w:val="18"/>
                <w:szCs w:val="18"/>
                <w:lang w:eastAsia="zh-CN"/>
              </w:rPr>
              <w:t xml:space="preserve">According to the current RAN4 RF requirement, 0.1ppm is assumed when the UE initially transmits the uplink PRACH or PUSCH. </w:t>
            </w:r>
            <w:r w:rsidR="004F6A12">
              <w:rPr>
                <w:sz w:val="18"/>
                <w:szCs w:val="18"/>
                <w:lang w:eastAsia="zh-CN"/>
              </w:rPr>
              <w:t>Therefore</w:t>
            </w:r>
            <w:r w:rsidR="0007645F" w:rsidRPr="0007645F">
              <w:rPr>
                <w:sz w:val="18"/>
                <w:szCs w:val="18"/>
                <w:lang w:eastAsia="zh-CN"/>
              </w:rPr>
              <w:t>, the residual frequency error right after the PSS/SSS synchronization shall be not larger than 0.1ppm. During the time gap between the PSS/SSS and the reception of PDCCH/PDSCH for SIB1/SIB19, the frequency offset would be further drifted due to two aspects, maximum doppler drift with 0.27ppm/s and the frequency drift due to the oscillator on UE.</w:t>
            </w:r>
            <w:r w:rsidR="004F6A12">
              <w:rPr>
                <w:sz w:val="18"/>
                <w:szCs w:val="18"/>
                <w:lang w:eastAsia="zh-CN"/>
              </w:rPr>
              <w:t xml:space="preserve"> </w:t>
            </w:r>
            <w:r w:rsidRPr="00AD19CC">
              <w:rPr>
                <w:sz w:val="18"/>
                <w:szCs w:val="18"/>
                <w:lang w:eastAsia="zh-CN"/>
              </w:rPr>
              <w:t xml:space="preserve">The </w:t>
            </w:r>
            <w:r>
              <w:rPr>
                <w:rFonts w:hint="eastAsia"/>
                <w:sz w:val="18"/>
                <w:szCs w:val="18"/>
                <w:lang w:eastAsia="zh-CN"/>
              </w:rPr>
              <w:t>D</w:t>
            </w:r>
            <w:r w:rsidRPr="00AD19CC">
              <w:rPr>
                <w:sz w:val="18"/>
                <w:szCs w:val="18"/>
                <w:lang w:eastAsia="zh-CN"/>
              </w:rPr>
              <w:t xml:space="preserve">oppler frequency offset is drifted by 0.27ppm/s. </w:t>
            </w:r>
            <w:r w:rsidR="0007645F" w:rsidRPr="0007645F">
              <w:rPr>
                <w:sz w:val="18"/>
                <w:szCs w:val="18"/>
                <w:lang w:eastAsia="zh-CN"/>
              </w:rPr>
              <w:t xml:space="preserve">The assumption of oscillator’s frequency drift has been discussed in other work items, e.g. LP-WUS. As shown in the appendix, it is assumed that a low power WUS receiver has a frequency drift of 0.1ppm/s. For the NTN UE, which is the main radio receiver, </w:t>
            </w:r>
            <w:r w:rsidR="009A5BB1">
              <w:rPr>
                <w:sz w:val="18"/>
                <w:szCs w:val="18"/>
                <w:lang w:eastAsia="zh-CN"/>
              </w:rPr>
              <w:t>should not</w:t>
            </w:r>
            <w:r w:rsidR="0007645F" w:rsidRPr="0007645F">
              <w:rPr>
                <w:sz w:val="18"/>
                <w:szCs w:val="18"/>
                <w:lang w:eastAsia="zh-CN"/>
              </w:rPr>
              <w:t xml:space="preserve"> have worse assumption on the oscillator than that used for the low power WUS receiver. Therefore, here we use 0.1ppm/s as the assumption for the NTN UE frequency offset drift</w:t>
            </w:r>
            <w:r w:rsidR="0007645F">
              <w:rPr>
                <w:sz w:val="18"/>
                <w:szCs w:val="18"/>
                <w:lang w:eastAsia="zh-CN"/>
              </w:rPr>
              <w:t xml:space="preserve"> due to oscillator</w:t>
            </w:r>
            <w:r w:rsidR="0007645F" w:rsidRPr="0007645F">
              <w:rPr>
                <w:sz w:val="18"/>
                <w:szCs w:val="18"/>
                <w:lang w:eastAsia="zh-CN"/>
              </w:rPr>
              <w:t>.</w:t>
            </w:r>
          </w:p>
          <w:p w14:paraId="4E58A3C8" w14:textId="77777777" w:rsidR="006828C5" w:rsidRPr="00AD19CC" w:rsidRDefault="006828C5" w:rsidP="006828C5">
            <w:pPr>
              <w:spacing w:before="120"/>
              <w:rPr>
                <w:sz w:val="18"/>
                <w:szCs w:val="18"/>
                <w:lang w:eastAsia="zh-CN"/>
              </w:rPr>
            </w:pPr>
            <w:r w:rsidRPr="00AD19CC">
              <w:rPr>
                <w:b/>
                <w:sz w:val="18"/>
                <w:szCs w:val="18"/>
                <w:lang w:eastAsia="zh-CN"/>
              </w:rPr>
              <w:t xml:space="preserve">Note2: </w:t>
            </w:r>
            <w:r w:rsidRPr="00AD19CC">
              <w:rPr>
                <w:sz w:val="18"/>
                <w:szCs w:val="18"/>
                <w:lang w:eastAsia="zh-CN"/>
              </w:rPr>
              <w:t>Downlink timing error after the PSS/SSS based synchronization should be considered. There is no clear requirement defined in RAN4 regarding this residual timing error after the synchronization. However, in TN network, there is requirement on uplink transmission timing defined which consists of timing error due to downlink synchronization and other inaccuracy in uplink transmission. Therefore, as a conservative assumption, 12 Ts is assumed as the timing error after the downlink synchronization.</w:t>
            </w:r>
          </w:p>
          <w:p w14:paraId="39901542" w14:textId="71D5FE53" w:rsidR="006828C5" w:rsidRPr="00AD19CC" w:rsidRDefault="006828C5" w:rsidP="006828C5">
            <w:pPr>
              <w:spacing w:before="120"/>
              <w:rPr>
                <w:sz w:val="18"/>
                <w:szCs w:val="18"/>
                <w:lang w:eastAsia="zh-CN"/>
              </w:rPr>
            </w:pPr>
            <w:r w:rsidRPr="00AD19CC">
              <w:rPr>
                <w:b/>
                <w:sz w:val="18"/>
                <w:szCs w:val="18"/>
                <w:lang w:eastAsia="zh-CN"/>
              </w:rPr>
              <w:t>Note3:</w:t>
            </w:r>
            <w:r w:rsidRPr="00AD19CC">
              <w:rPr>
                <w:sz w:val="18"/>
                <w:szCs w:val="18"/>
                <w:lang w:eastAsia="zh-CN"/>
              </w:rPr>
              <w:t xml:space="preserve"> </w:t>
            </w:r>
            <w:r w:rsidR="009A5BB1">
              <w:rPr>
                <w:sz w:val="18"/>
                <w:szCs w:val="18"/>
                <w:lang w:eastAsia="zh-CN"/>
              </w:rPr>
              <w:t>B</w:t>
            </w:r>
            <w:r w:rsidRPr="00AD19CC">
              <w:rPr>
                <w:sz w:val="18"/>
                <w:szCs w:val="18"/>
                <w:lang w:eastAsia="zh-CN"/>
              </w:rPr>
              <w:t>efore the SIB19 acquisition, the maximum timing drift of 48ppm</w:t>
            </w:r>
            <w:r w:rsidR="009A5BB1">
              <w:rPr>
                <w:sz w:val="18"/>
                <w:szCs w:val="18"/>
                <w:lang w:eastAsia="zh-CN"/>
              </w:rPr>
              <w:t>, i.e. 48 micro-seconds drifted per 1 second,</w:t>
            </w:r>
            <w:r w:rsidRPr="00AD19CC">
              <w:rPr>
                <w:sz w:val="18"/>
                <w:szCs w:val="18"/>
                <w:lang w:eastAsia="zh-CN"/>
              </w:rPr>
              <w:t xml:space="preserve"> is assumed, which is also assumed in the PSS detection simulation as that in Table 8.</w:t>
            </w:r>
          </w:p>
          <w:p w14:paraId="0EC7A038" w14:textId="1BE6DB15" w:rsidR="006828C5" w:rsidRPr="00AD19CC" w:rsidRDefault="006828C5" w:rsidP="00AD19CC">
            <w:pPr>
              <w:spacing w:before="120"/>
              <w:rPr>
                <w:lang w:eastAsia="zh-CN"/>
              </w:rPr>
            </w:pPr>
            <w:r w:rsidRPr="00AD19CC">
              <w:rPr>
                <w:b/>
                <w:sz w:val="18"/>
                <w:szCs w:val="18"/>
                <w:lang w:eastAsia="zh-CN"/>
              </w:rPr>
              <w:t xml:space="preserve">Note4: </w:t>
            </w:r>
            <w:r w:rsidRPr="00AD19CC">
              <w:rPr>
                <w:sz w:val="18"/>
                <w:szCs w:val="18"/>
                <w:lang w:eastAsia="zh-CN"/>
              </w:rPr>
              <w:t>After the acquisition of SIB19, the timing drift in downlink can be calculated and compensated by UE according to the UE GNSS location and satellite ephemeris information. There is requirement defined in RAN4 regarding the uplink transmission timing after the compensation of TA</w:t>
            </w:r>
            <w:r w:rsidR="009A5BB1">
              <w:rPr>
                <w:sz w:val="18"/>
                <w:szCs w:val="18"/>
                <w:lang w:eastAsia="zh-CN"/>
              </w:rPr>
              <w:t xml:space="preserve"> for NTN UE</w:t>
            </w:r>
            <w:r w:rsidRPr="00AD19CC">
              <w:rPr>
                <w:sz w:val="18"/>
                <w:szCs w:val="18"/>
                <w:lang w:eastAsia="zh-CN"/>
              </w:rPr>
              <w:t>. This value (29Ts) can be reused as the maximum value regarding the downlink timing error</w:t>
            </w:r>
            <w:r w:rsidR="009A5BB1">
              <w:rPr>
                <w:sz w:val="18"/>
                <w:szCs w:val="18"/>
                <w:lang w:eastAsia="zh-CN"/>
              </w:rPr>
              <w:t xml:space="preserve"> considering the PSS/SSS synchronization error, pre-compensation error due to the GNSS inaccuracy etc</w:t>
            </w:r>
            <w:r w:rsidRPr="00AD19CC">
              <w:rPr>
                <w:sz w:val="18"/>
                <w:szCs w:val="18"/>
                <w:lang w:eastAsia="zh-CN"/>
              </w:rPr>
              <w:t>. Besides this, the downlink timing could be further increased due to the residual frequency error (reuse the 0.1 ppm requirement defined for frequency error for uplink transmission) and the frequency error drift of the oscillator (0.1ppm/s as assumed according to appendix).</w:t>
            </w:r>
          </w:p>
        </w:tc>
      </w:tr>
    </w:tbl>
    <w:p w14:paraId="6DE48235" w14:textId="68F82CFF" w:rsidR="00335BDF" w:rsidRPr="007B7500" w:rsidRDefault="00335BDF" w:rsidP="00335BDF">
      <w:pPr>
        <w:spacing w:before="120"/>
        <w:rPr>
          <w:u w:val="single"/>
          <w:lang w:eastAsia="zh-CN"/>
        </w:rPr>
      </w:pPr>
      <w:r w:rsidRPr="007B7500">
        <w:rPr>
          <w:b/>
          <w:u w:val="single"/>
          <w:lang w:eastAsia="zh-CN"/>
        </w:rPr>
        <w:t>For common signal receptions</w:t>
      </w:r>
      <w:r w:rsidRPr="007B7500">
        <w:rPr>
          <w:u w:val="single"/>
          <w:lang w:eastAsia="zh-CN"/>
        </w:rPr>
        <w:t>:</w:t>
      </w:r>
    </w:p>
    <w:p w14:paraId="72642D8D" w14:textId="24EEAD01" w:rsidR="00335BDF" w:rsidRDefault="007A0953" w:rsidP="001E0531">
      <w:pPr>
        <w:spacing w:before="120" w:line="276" w:lineRule="auto"/>
        <w:rPr>
          <w:lang w:eastAsia="zh-CN"/>
        </w:rPr>
      </w:pPr>
      <w:r>
        <w:rPr>
          <w:lang w:eastAsia="zh-CN"/>
        </w:rPr>
        <w:t xml:space="preserve">Two options for payload size of </w:t>
      </w:r>
      <w:r w:rsidR="00335BDF">
        <w:rPr>
          <w:lang w:eastAsia="zh-CN"/>
        </w:rPr>
        <w:t xml:space="preserve">SIB1 </w:t>
      </w:r>
      <w:r>
        <w:rPr>
          <w:lang w:eastAsia="zh-CN"/>
        </w:rPr>
        <w:t xml:space="preserve">were agreed in </w:t>
      </w:r>
      <w:r>
        <w:rPr>
          <w:rFonts w:hint="eastAsia"/>
          <w:lang w:eastAsia="zh-CN"/>
        </w:rPr>
        <w:t>RAN1</w:t>
      </w:r>
      <w:r>
        <w:rPr>
          <w:lang w:eastAsia="zh-CN"/>
        </w:rPr>
        <w:t xml:space="preserve">#116bis. The </w:t>
      </w:r>
      <w:r w:rsidR="00335BDF">
        <w:rPr>
          <w:lang w:eastAsia="zh-CN"/>
        </w:rPr>
        <w:t xml:space="preserve">two payload options </w:t>
      </w:r>
      <w:r>
        <w:rPr>
          <w:lang w:eastAsia="zh-CN"/>
        </w:rPr>
        <w:t xml:space="preserve">for SIB1 </w:t>
      </w:r>
      <w:r w:rsidR="00335BDF">
        <w:rPr>
          <w:lang w:eastAsia="zh-CN"/>
        </w:rPr>
        <w:t xml:space="preserve">and </w:t>
      </w:r>
      <w:r>
        <w:rPr>
          <w:lang w:eastAsia="zh-CN"/>
        </w:rPr>
        <w:t xml:space="preserve">the payload for </w:t>
      </w:r>
      <w:r w:rsidR="00335BDF">
        <w:rPr>
          <w:lang w:eastAsia="zh-CN"/>
        </w:rPr>
        <w:t>SIB19 are evaluated</w:t>
      </w:r>
      <w:r>
        <w:rPr>
          <w:lang w:eastAsia="zh-CN"/>
        </w:rPr>
        <w:t>, respectively</w:t>
      </w:r>
      <w:r w:rsidR="00335BDF">
        <w:rPr>
          <w:lang w:eastAsia="zh-CN"/>
        </w:rPr>
        <w:t xml:space="preserve">. </w:t>
      </w:r>
      <w:r>
        <w:rPr>
          <w:lang w:eastAsia="zh-CN"/>
        </w:rPr>
        <w:t xml:space="preserve">Before the acquisition of SIB19, the satellite </w:t>
      </w:r>
      <w:r>
        <w:rPr>
          <w:lang w:eastAsia="zh-CN"/>
        </w:rPr>
        <w:lastRenderedPageBreak/>
        <w:t xml:space="preserve">ephemeris information is unknown, and therefore the </w:t>
      </w:r>
      <w:r w:rsidR="00CC21CD">
        <w:rPr>
          <w:lang w:eastAsia="zh-CN"/>
        </w:rPr>
        <w:t>D</w:t>
      </w:r>
      <w:r>
        <w:rPr>
          <w:lang w:eastAsia="zh-CN"/>
        </w:rPr>
        <w:t>oppler frequency offset cannot be obtained by UE. Therefore, b</w:t>
      </w:r>
      <w:r w:rsidR="00335BDF">
        <w:rPr>
          <w:lang w:eastAsia="zh-CN"/>
        </w:rPr>
        <w:t xml:space="preserve">ased on discussion in section 2.1, </w:t>
      </w:r>
      <w:r>
        <w:rPr>
          <w:lang w:eastAsia="zh-CN"/>
        </w:rPr>
        <w:t xml:space="preserve">the SIB1 and SIB19 should be </w:t>
      </w:r>
      <w:r w:rsidR="00335BDF">
        <w:rPr>
          <w:lang w:eastAsia="zh-CN"/>
        </w:rPr>
        <w:t xml:space="preserve">scheduled close to the SSB, so as to lower the impairments before ephemeris reception. As in </w:t>
      </w:r>
      <w:r w:rsidR="00335BDF">
        <w:rPr>
          <w:lang w:eastAsia="zh-CN"/>
        </w:rPr>
        <w:fldChar w:fldCharType="begin"/>
      </w:r>
      <w:r w:rsidR="00335BDF">
        <w:rPr>
          <w:lang w:eastAsia="zh-CN"/>
        </w:rPr>
        <w:instrText xml:space="preserve"> REF _Ref165277874 \h </w:instrText>
      </w:r>
      <w:r w:rsidR="00D85556">
        <w:rPr>
          <w:lang w:eastAsia="zh-CN"/>
        </w:rPr>
        <w:instrText xml:space="preserve"> \* MERGEFORMAT </w:instrText>
      </w:r>
      <w:r w:rsidR="00335BDF">
        <w:rPr>
          <w:lang w:eastAsia="zh-CN"/>
        </w:rPr>
      </w:r>
      <w:r w:rsidR="00335BDF">
        <w:rPr>
          <w:lang w:eastAsia="zh-CN"/>
        </w:rPr>
        <w:fldChar w:fldCharType="separate"/>
      </w:r>
      <w:r w:rsidR="009A47F5">
        <w:rPr>
          <w:lang w:eastAsia="zh-CN"/>
        </w:rPr>
        <w:t>Figure 1</w:t>
      </w:r>
      <w:r w:rsidR="00335BDF">
        <w:rPr>
          <w:lang w:eastAsia="zh-CN"/>
        </w:rPr>
        <w:fldChar w:fldCharType="end"/>
      </w:r>
      <w:r>
        <w:rPr>
          <w:lang w:eastAsia="zh-CN"/>
        </w:rPr>
        <w:t xml:space="preserve"> and analyzed in section 2.1</w:t>
      </w:r>
      <w:r w:rsidR="00335BDF">
        <w:rPr>
          <w:lang w:eastAsia="zh-CN"/>
        </w:rPr>
        <w:t xml:space="preserve">, </w:t>
      </w:r>
      <w:r>
        <w:rPr>
          <w:lang w:eastAsia="zh-CN"/>
        </w:rPr>
        <w:t>the SIB1 and SIB19 are assumed to be scheduled within the same 10ms TDM gap with SSB transmission. Therefore, the considered maximum timing error and frequency error impairment for SIB1/SIB19 reception are obtained as in</w:t>
      </w:r>
      <w:r w:rsidR="000F3B1C">
        <w:rPr>
          <w:lang w:eastAsia="zh-CN"/>
        </w:rPr>
        <w:t xml:space="preserve"> </w:t>
      </w:r>
      <w:r w:rsidR="000F3B1C">
        <w:rPr>
          <w:lang w:eastAsia="zh-CN"/>
        </w:rPr>
        <w:fldChar w:fldCharType="begin"/>
      </w:r>
      <w:r w:rsidR="000F3B1C">
        <w:rPr>
          <w:lang w:eastAsia="zh-CN"/>
        </w:rPr>
        <w:instrText xml:space="preserve"> REF _Ref165308289 \h </w:instrText>
      </w:r>
      <w:r w:rsidR="000F3B1C">
        <w:rPr>
          <w:lang w:eastAsia="zh-CN"/>
        </w:rPr>
      </w:r>
      <w:r w:rsidR="000F3B1C">
        <w:rPr>
          <w:lang w:eastAsia="zh-CN"/>
        </w:rPr>
        <w:fldChar w:fldCharType="separate"/>
      </w:r>
      <w:r w:rsidR="009A47F5">
        <w:t xml:space="preserve">Table </w:t>
      </w:r>
      <w:r w:rsidR="009A47F5">
        <w:rPr>
          <w:noProof/>
        </w:rPr>
        <w:t>3</w:t>
      </w:r>
      <w:r w:rsidR="000F3B1C">
        <w:rPr>
          <w:lang w:eastAsia="zh-CN"/>
        </w:rPr>
        <w:fldChar w:fldCharType="end"/>
      </w:r>
      <w:r>
        <w:rPr>
          <w:lang w:eastAsia="zh-CN"/>
        </w:rPr>
        <w:t xml:space="preserve">, where the </w:t>
      </w:r>
      <w:r w:rsidR="00335BDF">
        <w:rPr>
          <w:lang w:eastAsia="zh-CN"/>
        </w:rPr>
        <w:t>DL tim</w:t>
      </w:r>
      <w:r>
        <w:rPr>
          <w:lang w:eastAsia="zh-CN"/>
        </w:rPr>
        <w:t>ing</w:t>
      </w:r>
      <w:r w:rsidR="00335BDF">
        <w:rPr>
          <w:lang w:eastAsia="zh-CN"/>
        </w:rPr>
        <w:t xml:space="preserve"> and frequency </w:t>
      </w:r>
      <w:r>
        <w:rPr>
          <w:lang w:eastAsia="zh-CN"/>
        </w:rPr>
        <w:t>are assumed to be drifted by 10</w:t>
      </w:r>
      <w:r w:rsidR="00BE738A">
        <w:rPr>
          <w:lang w:eastAsia="zh-CN"/>
        </w:rPr>
        <w:t xml:space="preserve"> </w:t>
      </w:r>
      <w:proofErr w:type="spellStart"/>
      <w:r>
        <w:rPr>
          <w:lang w:eastAsia="zh-CN"/>
        </w:rPr>
        <w:t>ms</w:t>
      </w:r>
      <w:proofErr w:type="spellEnd"/>
      <w:r w:rsidR="00335BDF">
        <w:rPr>
          <w:lang w:eastAsia="zh-CN"/>
        </w:rPr>
        <w:t xml:space="preserve"> for SIB1 and SIB19. </w:t>
      </w:r>
      <w:r>
        <w:rPr>
          <w:lang w:eastAsia="zh-CN"/>
        </w:rPr>
        <w:t xml:space="preserve">In detail, </w:t>
      </w:r>
      <w:r w:rsidR="00335BDF">
        <w:rPr>
          <w:lang w:eastAsia="zh-CN"/>
        </w:rPr>
        <w:t>the</w:t>
      </w:r>
      <w:r w:rsidR="00AF7D67">
        <w:rPr>
          <w:lang w:eastAsia="zh-CN"/>
        </w:rPr>
        <w:t xml:space="preserve"> </w:t>
      </w:r>
      <w:r w:rsidR="00071B9B">
        <w:rPr>
          <w:lang w:eastAsia="zh-CN"/>
        </w:rPr>
        <w:t>residual</w:t>
      </w:r>
      <w:r w:rsidR="00335BDF">
        <w:rPr>
          <w:lang w:eastAsia="zh-CN"/>
        </w:rPr>
        <w:t xml:space="preserve"> </w:t>
      </w:r>
      <w:r w:rsidR="00071B9B">
        <w:rPr>
          <w:lang w:eastAsia="zh-CN"/>
        </w:rPr>
        <w:t>timing error</w:t>
      </w:r>
      <w:r w:rsidR="00335BDF">
        <w:rPr>
          <w:lang w:eastAsia="zh-CN"/>
        </w:rPr>
        <w:t xml:space="preserve"> and residual </w:t>
      </w:r>
      <w:r>
        <w:rPr>
          <w:lang w:eastAsia="zh-CN"/>
        </w:rPr>
        <w:t>frequency offset</w:t>
      </w:r>
      <w:r w:rsidR="00335BDF">
        <w:rPr>
          <w:lang w:eastAsia="zh-CN"/>
        </w:rPr>
        <w:t xml:space="preserve"> </w:t>
      </w:r>
      <w:r w:rsidR="00071B9B">
        <w:rPr>
          <w:lang w:eastAsia="zh-CN"/>
        </w:rPr>
        <w:t xml:space="preserve">right </w:t>
      </w:r>
      <w:r w:rsidR="00335BDF">
        <w:rPr>
          <w:lang w:eastAsia="zh-CN"/>
        </w:rPr>
        <w:t xml:space="preserve">after </w:t>
      </w:r>
      <w:r>
        <w:rPr>
          <w:lang w:eastAsia="zh-CN"/>
        </w:rPr>
        <w:t xml:space="preserve">the </w:t>
      </w:r>
      <w:r w:rsidR="00335BDF">
        <w:rPr>
          <w:lang w:eastAsia="zh-CN"/>
        </w:rPr>
        <w:t>SSB reception</w:t>
      </w:r>
      <w:r>
        <w:rPr>
          <w:lang w:eastAsia="zh-CN"/>
        </w:rPr>
        <w:t>/synchronization</w:t>
      </w:r>
      <w:r w:rsidR="00335BDF">
        <w:rPr>
          <w:lang w:eastAsia="zh-CN"/>
        </w:rPr>
        <w:t xml:space="preserve"> </w:t>
      </w:r>
      <w:r w:rsidR="00BD5961">
        <w:rPr>
          <w:lang w:eastAsia="zh-CN"/>
        </w:rPr>
        <w:t xml:space="preserve">are </w:t>
      </w:r>
      <w:r w:rsidR="00335BDF">
        <w:rPr>
          <w:lang w:eastAsia="zh-CN"/>
        </w:rPr>
        <w:t xml:space="preserve">assumed as </w:t>
      </w:r>
      <w:r w:rsidR="00D42B5A">
        <w:rPr>
          <w:lang w:eastAsia="zh-CN"/>
        </w:rPr>
        <w:t xml:space="preserve">12Ts </w:t>
      </w:r>
      <w:r w:rsidR="00335BDF">
        <w:rPr>
          <w:lang w:eastAsia="zh-CN"/>
        </w:rPr>
        <w:t>and 0.1ppm, respectively</w:t>
      </w:r>
      <w:r w:rsidR="00D42B5A">
        <w:rPr>
          <w:lang w:eastAsia="zh-CN"/>
        </w:rPr>
        <w:t xml:space="preserve">, as explained in Note </w:t>
      </w:r>
      <w:r w:rsidR="00CE0E7A">
        <w:rPr>
          <w:lang w:eastAsia="zh-CN"/>
        </w:rPr>
        <w:t xml:space="preserve">2 </w:t>
      </w:r>
      <w:r w:rsidR="00D42B5A">
        <w:rPr>
          <w:lang w:eastAsia="zh-CN"/>
        </w:rPr>
        <w:t xml:space="preserve">and Note </w:t>
      </w:r>
      <w:r w:rsidR="00CE0E7A">
        <w:rPr>
          <w:lang w:eastAsia="zh-CN"/>
        </w:rPr>
        <w:t>3</w:t>
      </w:r>
      <w:r w:rsidR="009A5BB1">
        <w:rPr>
          <w:lang w:eastAsia="zh-CN"/>
        </w:rPr>
        <w:t xml:space="preserve"> of the table</w:t>
      </w:r>
      <w:r w:rsidR="00335BDF">
        <w:rPr>
          <w:lang w:eastAsia="zh-CN"/>
        </w:rPr>
        <w:t xml:space="preserve">. By the time of SIB1/SIB19 reception, </w:t>
      </w:r>
      <w:r w:rsidR="00D42B5A">
        <w:rPr>
          <w:lang w:eastAsia="zh-CN"/>
        </w:rPr>
        <w:t xml:space="preserve">the frequency error </w:t>
      </w:r>
      <w:r w:rsidR="00335BDF">
        <w:rPr>
          <w:lang w:eastAsia="zh-CN"/>
        </w:rPr>
        <w:t>is further drifted by 10ms considering a worst Doppler rate of 0.27ppm/s</w:t>
      </w:r>
      <w:r w:rsidR="00CE0E7A">
        <w:rPr>
          <w:lang w:eastAsia="zh-CN"/>
        </w:rPr>
        <w:t xml:space="preserve"> and also the assumed frequency drift due to the oscillator (0.1ppm/s) according to the Note 1</w:t>
      </w:r>
      <w:r w:rsidR="00335BDF">
        <w:rPr>
          <w:lang w:eastAsia="zh-CN"/>
        </w:rPr>
        <w:t xml:space="preserve">. </w:t>
      </w:r>
      <w:r w:rsidR="00CE0E7A">
        <w:rPr>
          <w:lang w:eastAsia="zh-CN"/>
        </w:rPr>
        <w:t xml:space="preserve">Besides the residual timing offset after the downlink synchronization, </w:t>
      </w:r>
      <w:r w:rsidR="00071B9B">
        <w:rPr>
          <w:lang w:eastAsia="zh-CN"/>
        </w:rPr>
        <w:t>the timing error</w:t>
      </w:r>
      <w:r w:rsidR="00335BDF">
        <w:rPr>
          <w:lang w:eastAsia="zh-CN"/>
        </w:rPr>
        <w:t xml:space="preserve"> is </w:t>
      </w:r>
      <w:r w:rsidR="00CE0E7A">
        <w:rPr>
          <w:lang w:eastAsia="zh-CN"/>
        </w:rPr>
        <w:t xml:space="preserve">also </w:t>
      </w:r>
      <w:r w:rsidR="00335BDF">
        <w:rPr>
          <w:lang w:eastAsia="zh-CN"/>
        </w:rPr>
        <w:t xml:space="preserve">contributed by the </w:t>
      </w:r>
      <w:r w:rsidR="00B84889">
        <w:rPr>
          <w:lang w:eastAsia="zh-CN"/>
        </w:rPr>
        <w:t xml:space="preserve">timing drift </w:t>
      </w:r>
      <w:r w:rsidR="00D42B5A">
        <w:rPr>
          <w:lang w:eastAsia="zh-CN"/>
        </w:rPr>
        <w:t>due to the 0.1ppm frequency error</w:t>
      </w:r>
      <w:r w:rsidR="00AF7D67">
        <w:rPr>
          <w:lang w:eastAsia="zh-CN"/>
        </w:rPr>
        <w:t xml:space="preserve"> </w:t>
      </w:r>
      <w:r w:rsidR="00335BDF">
        <w:rPr>
          <w:lang w:eastAsia="zh-CN"/>
        </w:rPr>
        <w:t>with</w:t>
      </w:r>
      <w:r w:rsidR="00D42B5A">
        <w:rPr>
          <w:lang w:eastAsia="zh-CN"/>
        </w:rPr>
        <w:t>in</w:t>
      </w:r>
      <w:r w:rsidR="00335BDF">
        <w:rPr>
          <w:lang w:eastAsia="zh-CN"/>
        </w:rPr>
        <w:t xml:space="preserve"> a 10ms time </w:t>
      </w:r>
      <w:r w:rsidR="00AF650C">
        <w:rPr>
          <w:lang w:eastAsia="zh-CN"/>
        </w:rPr>
        <w:t>duration</w:t>
      </w:r>
      <w:r w:rsidR="00335BDF">
        <w:rPr>
          <w:lang w:eastAsia="zh-CN"/>
        </w:rPr>
        <w:t>,</w:t>
      </w:r>
      <w:r w:rsidR="00D42B5A">
        <w:rPr>
          <w:lang w:eastAsia="zh-CN"/>
        </w:rPr>
        <w:t xml:space="preserve"> and also the timing drift due to the movement of satellite (48 us/s as explained in Note 3)</w:t>
      </w:r>
      <w:r w:rsidR="00335BDF">
        <w:rPr>
          <w:lang w:eastAsia="zh-CN"/>
        </w:rPr>
        <w:t>.</w:t>
      </w:r>
      <w:r w:rsidR="00D42B5A">
        <w:rPr>
          <w:lang w:eastAsia="zh-CN"/>
        </w:rPr>
        <w:t xml:space="preserve"> The frequency offset drift, which is defined as changing rate of the frequency error in unit of ppm/s, can also contribute to the timing error/shift. The timing error caused by the frequency error drift (i.e. a ppm/s)</w:t>
      </w:r>
      <w:r w:rsidR="00AC7DE8">
        <w:rPr>
          <w:lang w:eastAsia="zh-CN"/>
        </w:rPr>
        <w:t xml:space="preserve"> after a time duration t seconds</w:t>
      </w:r>
      <w:r w:rsidR="00D42B5A">
        <w:rPr>
          <w:lang w:eastAsia="zh-CN"/>
        </w:rPr>
        <w:t xml:space="preserve"> can be obtained by </w:t>
      </w:r>
      <w:r w:rsidR="00AC7DE8">
        <w:rPr>
          <w:lang w:eastAsia="zh-CN"/>
        </w:rPr>
        <w:t>0.5</w:t>
      </w:r>
      <w:r w:rsidR="00D42B5A">
        <w:rPr>
          <w:lang w:eastAsia="zh-CN"/>
        </w:rPr>
        <w:t>*</w:t>
      </w:r>
      <w:r w:rsidR="00CE0E7A">
        <w:rPr>
          <w:lang w:eastAsia="zh-CN"/>
        </w:rPr>
        <w:t>a</w:t>
      </w:r>
      <w:r w:rsidR="00D42B5A">
        <w:rPr>
          <w:lang w:eastAsia="zh-CN"/>
        </w:rPr>
        <w:t>*t</w:t>
      </w:r>
      <w:r w:rsidR="00AC7DE8" w:rsidRPr="00AD19CC">
        <w:rPr>
          <w:vertAlign w:val="superscript"/>
          <w:lang w:eastAsia="zh-CN"/>
        </w:rPr>
        <w:t>2</w:t>
      </w:r>
      <w:r w:rsidR="00AC7DE8">
        <w:rPr>
          <w:lang w:eastAsia="zh-CN"/>
        </w:rPr>
        <w:t xml:space="preserve">. The time duration of </w:t>
      </w:r>
      <w:r w:rsidR="00D42B5A">
        <w:rPr>
          <w:lang w:eastAsia="zh-CN"/>
        </w:rPr>
        <w:t xml:space="preserve">0.01s (10ms) </w:t>
      </w:r>
      <w:r w:rsidR="00AC7DE8">
        <w:rPr>
          <w:lang w:eastAsia="zh-CN"/>
        </w:rPr>
        <w:t xml:space="preserve">is very small, therefore the timing error/shift caused by </w:t>
      </w:r>
      <w:r w:rsidR="00931D3B">
        <w:rPr>
          <w:lang w:eastAsia="zh-CN"/>
        </w:rPr>
        <w:t>D</w:t>
      </w:r>
      <w:r w:rsidR="00AC7DE8">
        <w:rPr>
          <w:lang w:eastAsia="zh-CN"/>
        </w:rPr>
        <w:t xml:space="preserve">oppler frequency drift and oscillator </w:t>
      </w:r>
      <w:r w:rsidR="00CE0E7A">
        <w:rPr>
          <w:lang w:eastAsia="zh-CN"/>
        </w:rPr>
        <w:t xml:space="preserve">frequency </w:t>
      </w:r>
      <w:r w:rsidR="00AC7DE8">
        <w:rPr>
          <w:lang w:eastAsia="zh-CN"/>
        </w:rPr>
        <w:t>drift, i.e. 0.5*0.27*(0.01)</w:t>
      </w:r>
      <w:r w:rsidR="00AC7DE8" w:rsidRPr="008B6C8A">
        <w:rPr>
          <w:vertAlign w:val="superscript"/>
          <w:lang w:eastAsia="zh-CN"/>
        </w:rPr>
        <w:t>2</w:t>
      </w:r>
      <w:r w:rsidR="00AC7DE8">
        <w:rPr>
          <w:lang w:eastAsia="zh-CN"/>
        </w:rPr>
        <w:t xml:space="preserve"> microseconds and 0.5*0.1*(0.01)</w:t>
      </w:r>
      <w:r w:rsidR="00AC7DE8" w:rsidRPr="008B6C8A">
        <w:rPr>
          <w:vertAlign w:val="superscript"/>
          <w:lang w:eastAsia="zh-CN"/>
        </w:rPr>
        <w:t>2</w:t>
      </w:r>
      <w:r w:rsidR="00AC7DE8">
        <w:rPr>
          <w:vertAlign w:val="superscript"/>
          <w:lang w:eastAsia="zh-CN"/>
        </w:rPr>
        <w:t xml:space="preserve"> </w:t>
      </w:r>
      <w:r w:rsidR="00AC7DE8">
        <w:rPr>
          <w:lang w:eastAsia="zh-CN"/>
        </w:rPr>
        <w:t xml:space="preserve">microseconds, </w:t>
      </w:r>
      <w:r w:rsidR="00CE0E7A">
        <w:rPr>
          <w:lang w:eastAsia="zh-CN"/>
        </w:rPr>
        <w:t>are</w:t>
      </w:r>
      <w:r w:rsidR="00AC7DE8">
        <w:rPr>
          <w:lang w:eastAsia="zh-CN"/>
        </w:rPr>
        <w:t xml:space="preserve"> very marginal and therefore simply not listed in </w:t>
      </w:r>
      <w:r w:rsidR="00863408">
        <w:rPr>
          <w:lang w:eastAsia="zh-CN"/>
        </w:rPr>
        <w:fldChar w:fldCharType="begin"/>
      </w:r>
      <w:r w:rsidR="00863408">
        <w:rPr>
          <w:lang w:eastAsia="zh-CN"/>
        </w:rPr>
        <w:instrText xml:space="preserve"> REF _Ref165308289 \h </w:instrText>
      </w:r>
      <w:r w:rsidR="00863408">
        <w:rPr>
          <w:lang w:eastAsia="zh-CN"/>
        </w:rPr>
      </w:r>
      <w:r w:rsidR="00863408">
        <w:rPr>
          <w:lang w:eastAsia="zh-CN"/>
        </w:rPr>
        <w:fldChar w:fldCharType="separate"/>
      </w:r>
      <w:r w:rsidR="009A47F5">
        <w:t xml:space="preserve">Table </w:t>
      </w:r>
      <w:r w:rsidR="009A47F5">
        <w:rPr>
          <w:noProof/>
        </w:rPr>
        <w:t>3</w:t>
      </w:r>
      <w:r w:rsidR="00863408">
        <w:rPr>
          <w:lang w:eastAsia="zh-CN"/>
        </w:rPr>
        <w:fldChar w:fldCharType="end"/>
      </w:r>
      <w:r w:rsidR="00D42B5A">
        <w:rPr>
          <w:lang w:eastAsia="zh-CN"/>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335BDF" w14:paraId="07A4955A" w14:textId="77777777" w:rsidTr="00772BD8">
        <w:tc>
          <w:tcPr>
            <w:tcW w:w="4653" w:type="dxa"/>
          </w:tcPr>
          <w:p w14:paraId="083475A2" w14:textId="0F6D08A6" w:rsidR="00335BDF" w:rsidRDefault="00CE0E7A" w:rsidP="00772BD8">
            <w:pPr>
              <w:spacing w:before="120"/>
              <w:rPr>
                <w:lang w:eastAsia="zh-CN"/>
              </w:rPr>
            </w:pPr>
            <w:r>
              <w:rPr>
                <w:noProof/>
                <w:lang w:eastAsia="zh-CN"/>
              </w:rPr>
              <w:drawing>
                <wp:inline distT="0" distB="0" distL="0" distR="0" wp14:anchorId="0C84D998" wp14:editId="5F9C4A86">
                  <wp:extent cx="3024000" cy="2268000"/>
                  <wp:effectExtent l="0" t="0" r="50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24000" cy="2268000"/>
                          </a:xfrm>
                          <a:prstGeom prst="rect">
                            <a:avLst/>
                          </a:prstGeom>
                        </pic:spPr>
                      </pic:pic>
                    </a:graphicData>
                  </a:graphic>
                </wp:inline>
              </w:drawing>
            </w:r>
          </w:p>
          <w:p w14:paraId="5F91819F" w14:textId="736FC737" w:rsidR="00335BDF" w:rsidRPr="00BC08C7" w:rsidRDefault="00335BDF" w:rsidP="00772BD8">
            <w:pPr>
              <w:pStyle w:val="a6"/>
              <w:rPr>
                <w:lang w:eastAsia="zh-CN"/>
              </w:rPr>
            </w:pPr>
            <w:bookmarkStart w:id="8" w:name="_Ref165316755"/>
            <w:r>
              <w:t xml:space="preserve">Figure </w:t>
            </w:r>
            <w:r w:rsidR="000F7C4A">
              <w:rPr>
                <w:noProof/>
              </w:rPr>
              <w:fldChar w:fldCharType="begin"/>
            </w:r>
            <w:r w:rsidR="000F7C4A">
              <w:rPr>
                <w:noProof/>
              </w:rPr>
              <w:instrText xml:space="preserve"> SEQ Figure \* ARABIC </w:instrText>
            </w:r>
            <w:r w:rsidR="000F7C4A">
              <w:rPr>
                <w:noProof/>
              </w:rPr>
              <w:fldChar w:fldCharType="separate"/>
            </w:r>
            <w:r w:rsidR="009A47F5">
              <w:rPr>
                <w:noProof/>
              </w:rPr>
              <w:t>2</w:t>
            </w:r>
            <w:r w:rsidR="000F7C4A">
              <w:rPr>
                <w:noProof/>
              </w:rPr>
              <w:fldChar w:fldCharType="end"/>
            </w:r>
            <w:bookmarkEnd w:id="8"/>
            <w:r>
              <w:t xml:space="preserve"> </w:t>
            </w:r>
            <w:r>
              <w:rPr>
                <w:rFonts w:hint="eastAsia"/>
                <w:lang w:eastAsia="zh-CN"/>
              </w:rPr>
              <w:t>S</w:t>
            </w:r>
            <w:r>
              <w:rPr>
                <w:lang w:eastAsia="zh-CN"/>
              </w:rPr>
              <w:t>IB1 time/frequency impairments</w:t>
            </w:r>
          </w:p>
        </w:tc>
        <w:tc>
          <w:tcPr>
            <w:tcW w:w="4654" w:type="dxa"/>
          </w:tcPr>
          <w:p w14:paraId="6C268C52" w14:textId="21821E2C" w:rsidR="00335BDF" w:rsidRDefault="00CE0E7A" w:rsidP="00772BD8">
            <w:pPr>
              <w:spacing w:before="120"/>
              <w:rPr>
                <w:b/>
                <w:lang w:eastAsia="zh-CN"/>
              </w:rPr>
            </w:pPr>
            <w:r>
              <w:rPr>
                <w:noProof/>
                <w:lang w:eastAsia="zh-CN"/>
              </w:rPr>
              <w:drawing>
                <wp:inline distT="0" distB="0" distL="0" distR="0" wp14:anchorId="2F884829" wp14:editId="1A451953">
                  <wp:extent cx="3024000" cy="2268000"/>
                  <wp:effectExtent l="0" t="0" r="508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4000" cy="2268000"/>
                          </a:xfrm>
                          <a:prstGeom prst="rect">
                            <a:avLst/>
                          </a:prstGeom>
                        </pic:spPr>
                      </pic:pic>
                    </a:graphicData>
                  </a:graphic>
                </wp:inline>
              </w:drawing>
            </w:r>
          </w:p>
          <w:p w14:paraId="1DE224A5" w14:textId="5B7C2101" w:rsidR="00335BDF" w:rsidRPr="00BC08C7" w:rsidRDefault="00335BDF" w:rsidP="00772BD8">
            <w:pPr>
              <w:pStyle w:val="a6"/>
              <w:rPr>
                <w:lang w:eastAsia="zh-CN"/>
              </w:rPr>
            </w:pPr>
            <w:bookmarkStart w:id="9" w:name="_Ref165316756"/>
            <w:r>
              <w:t xml:space="preserve">Figure </w:t>
            </w:r>
            <w:r w:rsidR="000F7C4A">
              <w:rPr>
                <w:noProof/>
              </w:rPr>
              <w:fldChar w:fldCharType="begin"/>
            </w:r>
            <w:r w:rsidR="000F7C4A">
              <w:rPr>
                <w:noProof/>
              </w:rPr>
              <w:instrText xml:space="preserve"> SEQ Figure \* ARABIC </w:instrText>
            </w:r>
            <w:r w:rsidR="000F7C4A">
              <w:rPr>
                <w:noProof/>
              </w:rPr>
              <w:fldChar w:fldCharType="separate"/>
            </w:r>
            <w:r w:rsidR="009A47F5">
              <w:rPr>
                <w:noProof/>
              </w:rPr>
              <w:t>3</w:t>
            </w:r>
            <w:r w:rsidR="000F7C4A">
              <w:rPr>
                <w:noProof/>
              </w:rPr>
              <w:fldChar w:fldCharType="end"/>
            </w:r>
            <w:bookmarkEnd w:id="9"/>
            <w:r>
              <w:t xml:space="preserve"> </w:t>
            </w:r>
            <w:r>
              <w:rPr>
                <w:rFonts w:hint="eastAsia"/>
                <w:lang w:eastAsia="zh-CN"/>
              </w:rPr>
              <w:t>S</w:t>
            </w:r>
            <w:r>
              <w:rPr>
                <w:lang w:eastAsia="zh-CN"/>
              </w:rPr>
              <w:t>IB19 time/frequency impairments</w:t>
            </w:r>
          </w:p>
        </w:tc>
      </w:tr>
    </w:tbl>
    <w:p w14:paraId="50025524" w14:textId="629E9A90" w:rsidR="00335BDF" w:rsidRDefault="00335BDF" w:rsidP="001E0531">
      <w:pPr>
        <w:spacing w:before="120" w:line="276" w:lineRule="auto"/>
        <w:rPr>
          <w:lang w:eastAsia="zh-CN"/>
        </w:rPr>
      </w:pPr>
      <w:r>
        <w:rPr>
          <w:rFonts w:hint="eastAsia"/>
          <w:lang w:eastAsia="zh-CN"/>
        </w:rPr>
        <w:t>B</w:t>
      </w:r>
      <w:r>
        <w:rPr>
          <w:lang w:eastAsia="zh-CN"/>
        </w:rPr>
        <w:t xml:space="preserve">ased on results in </w:t>
      </w:r>
      <w:r>
        <w:rPr>
          <w:lang w:eastAsia="zh-CN"/>
        </w:rPr>
        <w:fldChar w:fldCharType="begin"/>
      </w:r>
      <w:r>
        <w:rPr>
          <w:lang w:eastAsia="zh-CN"/>
        </w:rPr>
        <w:instrText xml:space="preserve"> REF _Ref165316755 \h </w:instrText>
      </w:r>
      <w:r w:rsidR="00F90F93">
        <w:rPr>
          <w:lang w:eastAsia="zh-CN"/>
        </w:rPr>
        <w:instrText xml:space="preserve"> \* MERGEFORMAT </w:instrText>
      </w:r>
      <w:r>
        <w:rPr>
          <w:lang w:eastAsia="zh-CN"/>
        </w:rPr>
      </w:r>
      <w:r>
        <w:rPr>
          <w:lang w:eastAsia="zh-CN"/>
        </w:rPr>
        <w:fldChar w:fldCharType="separate"/>
      </w:r>
      <w:r w:rsidR="009A47F5">
        <w:rPr>
          <w:lang w:eastAsia="zh-CN"/>
        </w:rPr>
        <w:t>Figure 2</w:t>
      </w:r>
      <w:r>
        <w:rPr>
          <w:lang w:eastAsia="zh-CN"/>
        </w:rPr>
        <w:fldChar w:fldCharType="end"/>
      </w:r>
      <w:r>
        <w:rPr>
          <w:lang w:eastAsia="zh-CN"/>
        </w:rPr>
        <w:t xml:space="preserve"> and </w:t>
      </w:r>
      <w:r>
        <w:rPr>
          <w:lang w:eastAsia="zh-CN"/>
        </w:rPr>
        <w:fldChar w:fldCharType="begin"/>
      </w:r>
      <w:r>
        <w:rPr>
          <w:lang w:eastAsia="zh-CN"/>
        </w:rPr>
        <w:instrText xml:space="preserve"> REF _Ref165316756 \h </w:instrText>
      </w:r>
      <w:r w:rsidR="00F90F93">
        <w:rPr>
          <w:lang w:eastAsia="zh-CN"/>
        </w:rPr>
        <w:instrText xml:space="preserve"> \* MERGEFORMAT </w:instrText>
      </w:r>
      <w:r>
        <w:rPr>
          <w:lang w:eastAsia="zh-CN"/>
        </w:rPr>
      </w:r>
      <w:r>
        <w:rPr>
          <w:lang w:eastAsia="zh-CN"/>
        </w:rPr>
        <w:fldChar w:fldCharType="separate"/>
      </w:r>
      <w:r w:rsidR="009A47F5">
        <w:rPr>
          <w:lang w:eastAsia="zh-CN"/>
        </w:rPr>
        <w:t>Figure 3</w:t>
      </w:r>
      <w:r>
        <w:rPr>
          <w:lang w:eastAsia="zh-CN"/>
        </w:rPr>
        <w:fldChar w:fldCharType="end"/>
      </w:r>
      <w:r>
        <w:rPr>
          <w:lang w:eastAsia="zh-CN"/>
        </w:rPr>
        <w:t xml:space="preserve">, impact of time/frequency error is negligible for both SIB1 (for both payload size options) and SIB19 reception, in context of beam hopping transmission within extended SSB periodicity. Again, this is due to the fact that common signal before SIB19 are to be scheduled </w:t>
      </w:r>
      <w:r w:rsidR="00B84889">
        <w:rPr>
          <w:lang w:eastAsia="zh-CN"/>
        </w:rPr>
        <w:t>within the same time duration of 10ms</w:t>
      </w:r>
      <w:r>
        <w:rPr>
          <w:lang w:eastAsia="zh-CN"/>
        </w:rPr>
        <w:t xml:space="preserve"> with the SS block. Taking the link budget of </w:t>
      </w:r>
      <w:r w:rsidR="00BD5961">
        <w:rPr>
          <w:lang w:eastAsia="zh-CN"/>
        </w:rPr>
        <w:t>Set1</w:t>
      </w:r>
      <w:r>
        <w:rPr>
          <w:lang w:eastAsia="zh-CN"/>
        </w:rPr>
        <w:t xml:space="preserve">-1 and </w:t>
      </w:r>
      <w:r w:rsidR="00CB1E30">
        <w:rPr>
          <w:lang w:eastAsia="zh-CN"/>
        </w:rPr>
        <w:t xml:space="preserve">Set </w:t>
      </w:r>
      <w:r>
        <w:rPr>
          <w:lang w:eastAsia="zh-CN"/>
        </w:rPr>
        <w:t xml:space="preserve">1-2, i.e., -1.9dB, as coverage requirement, both SIB1 and </w:t>
      </w:r>
      <w:r w:rsidR="004B132E">
        <w:rPr>
          <w:lang w:eastAsia="zh-CN"/>
        </w:rPr>
        <w:t>SIB</w:t>
      </w:r>
      <w:r>
        <w:rPr>
          <w:lang w:eastAsia="zh-CN"/>
        </w:rPr>
        <w:t xml:space="preserve">19 meet the coverage requirement with extended SSB periodicity. </w:t>
      </w:r>
    </w:p>
    <w:p w14:paraId="04892FCE" w14:textId="799C68D7" w:rsidR="00335BDF" w:rsidRPr="007B7500" w:rsidRDefault="00335BDF" w:rsidP="00335BDF">
      <w:pPr>
        <w:spacing w:before="120"/>
        <w:rPr>
          <w:b/>
          <w:i/>
          <w:lang w:eastAsia="zh-CN"/>
        </w:rPr>
      </w:pPr>
      <w:r>
        <w:rPr>
          <w:b/>
          <w:i/>
          <w:lang w:eastAsia="zh-CN"/>
        </w:rPr>
        <w:t>Observation</w:t>
      </w:r>
      <w:r w:rsidR="00F90F93">
        <w:rPr>
          <w:b/>
          <w:i/>
          <w:lang w:eastAsia="zh-CN"/>
        </w:rPr>
        <w:t xml:space="preserve"> </w:t>
      </w:r>
      <w:r w:rsidR="009A47F5">
        <w:rPr>
          <w:b/>
          <w:i/>
          <w:lang w:eastAsia="zh-CN"/>
        </w:rPr>
        <w:t>7</w:t>
      </w:r>
      <w:r w:rsidRPr="007B7500">
        <w:rPr>
          <w:b/>
          <w:i/>
          <w:lang w:eastAsia="zh-CN"/>
        </w:rPr>
        <w:t xml:space="preserve">: Performance of SIB1 and SIB19 meets the coverage requirement in </w:t>
      </w:r>
      <w:r w:rsidR="00D67936">
        <w:rPr>
          <w:b/>
          <w:i/>
          <w:lang w:eastAsia="zh-CN"/>
        </w:rPr>
        <w:t>S</w:t>
      </w:r>
      <w:r w:rsidR="00D67936" w:rsidRPr="007B7500">
        <w:rPr>
          <w:b/>
          <w:i/>
          <w:lang w:eastAsia="zh-CN"/>
        </w:rPr>
        <w:t>et1</w:t>
      </w:r>
      <w:r w:rsidRPr="007B7500">
        <w:rPr>
          <w:b/>
          <w:i/>
          <w:lang w:eastAsia="zh-CN"/>
        </w:rPr>
        <w:t>-1/2</w:t>
      </w:r>
      <w:r>
        <w:rPr>
          <w:b/>
          <w:i/>
          <w:lang w:eastAsia="zh-CN"/>
        </w:rPr>
        <w:t xml:space="preserve">, </w:t>
      </w:r>
      <w:r w:rsidRPr="007B7500">
        <w:rPr>
          <w:b/>
          <w:i/>
          <w:lang w:eastAsia="zh-CN"/>
        </w:rPr>
        <w:t>with extended SSB periodicity</w:t>
      </w:r>
      <w:r w:rsidR="00ED285B">
        <w:rPr>
          <w:b/>
          <w:i/>
          <w:lang w:eastAsia="zh-CN"/>
        </w:rPr>
        <w:t xml:space="preserve"> to 320ms</w:t>
      </w:r>
      <w:r w:rsidRPr="007B7500">
        <w:rPr>
          <w:b/>
          <w:i/>
          <w:lang w:eastAsia="zh-CN"/>
        </w:rPr>
        <w:t>.</w:t>
      </w:r>
    </w:p>
    <w:p w14:paraId="1DFBB0A1" w14:textId="5B966F62" w:rsidR="00335BDF" w:rsidRPr="007B7500" w:rsidRDefault="00335BDF" w:rsidP="00335BDF">
      <w:pPr>
        <w:spacing w:before="120"/>
        <w:rPr>
          <w:u w:val="single"/>
          <w:lang w:eastAsia="zh-CN"/>
        </w:rPr>
      </w:pPr>
      <w:r w:rsidRPr="007B7500">
        <w:rPr>
          <w:b/>
          <w:u w:val="single"/>
          <w:lang w:eastAsia="zh-CN"/>
        </w:rPr>
        <w:t>For UE-specific signal receptions</w:t>
      </w:r>
    </w:p>
    <w:p w14:paraId="3288723B" w14:textId="006EFAD8" w:rsidR="00B84889" w:rsidRDefault="00335BDF" w:rsidP="00B84889">
      <w:pPr>
        <w:spacing w:before="120" w:line="276" w:lineRule="auto"/>
        <w:rPr>
          <w:lang w:eastAsia="zh-CN"/>
        </w:rPr>
      </w:pPr>
      <w:r>
        <w:rPr>
          <w:lang w:eastAsia="zh-CN"/>
        </w:rPr>
        <w:t xml:space="preserve">Dedicated PDCCH and PDSCH 1Mbps/VoIP are evaluated. Since such channels mainly account for traffic scheduling, </w:t>
      </w:r>
      <w:r w:rsidR="00B84889">
        <w:rPr>
          <w:lang w:eastAsia="zh-CN"/>
        </w:rPr>
        <w:t xml:space="preserve">as shown in </w:t>
      </w:r>
      <w:r w:rsidR="00B84889">
        <w:rPr>
          <w:lang w:eastAsia="zh-CN"/>
        </w:rPr>
        <w:fldChar w:fldCharType="begin"/>
      </w:r>
      <w:r w:rsidR="00B84889">
        <w:rPr>
          <w:lang w:eastAsia="zh-CN"/>
        </w:rPr>
        <w:instrText xml:space="preserve"> REF _Ref165277874 \h  \* MERGEFORMAT </w:instrText>
      </w:r>
      <w:r w:rsidR="00B84889">
        <w:rPr>
          <w:lang w:eastAsia="zh-CN"/>
        </w:rPr>
      </w:r>
      <w:r w:rsidR="00B84889">
        <w:rPr>
          <w:lang w:eastAsia="zh-CN"/>
        </w:rPr>
        <w:fldChar w:fldCharType="separate"/>
      </w:r>
      <w:r w:rsidR="009A47F5">
        <w:rPr>
          <w:lang w:eastAsia="zh-CN"/>
        </w:rPr>
        <w:t>Figure 1</w:t>
      </w:r>
      <w:r w:rsidR="00B84889">
        <w:rPr>
          <w:lang w:eastAsia="zh-CN"/>
        </w:rPr>
        <w:fldChar w:fldCharType="end"/>
      </w:r>
      <w:r w:rsidR="00B84889">
        <w:rPr>
          <w:rFonts w:hint="eastAsia"/>
          <w:lang w:eastAsia="zh-CN"/>
        </w:rPr>
        <w:t>,</w:t>
      </w:r>
      <w:r w:rsidR="00B84889">
        <w:rPr>
          <w:lang w:eastAsia="zh-CN"/>
        </w:rPr>
        <w:t xml:space="preserve"> the traffic could arrive at any time</w:t>
      </w:r>
      <w:r w:rsidR="00BD5961">
        <w:rPr>
          <w:lang w:eastAsia="zh-CN"/>
        </w:rPr>
        <w:t>,</w:t>
      </w:r>
      <w:r w:rsidR="00B84889">
        <w:rPr>
          <w:lang w:eastAsia="zh-CN"/>
        </w:rPr>
        <w:t xml:space="preserve"> and in </w:t>
      </w:r>
      <w:r w:rsidR="00BD5961">
        <w:rPr>
          <w:lang w:eastAsia="zh-CN"/>
        </w:rPr>
        <w:t xml:space="preserve">the </w:t>
      </w:r>
      <w:r w:rsidR="00B84889">
        <w:rPr>
          <w:lang w:eastAsia="zh-CN"/>
        </w:rPr>
        <w:t>worst case</w:t>
      </w:r>
      <w:r w:rsidR="00BD5961">
        <w:rPr>
          <w:lang w:eastAsia="zh-CN"/>
        </w:rPr>
        <w:t>,</w:t>
      </w:r>
      <w:r w:rsidR="00B84889">
        <w:rPr>
          <w:lang w:eastAsia="zh-CN"/>
        </w:rPr>
        <w:t xml:space="preserve"> it arrives right before the next SSB transmission within the same beam footprints. In this worst case, the time gap from </w:t>
      </w:r>
      <w:r w:rsidR="00B84889">
        <w:rPr>
          <w:lang w:eastAsia="zh-CN"/>
        </w:rPr>
        <w:lastRenderedPageBreak/>
        <w:t xml:space="preserve">the earlier SSB transmission and the scheduling of the unicast PDCCH/PDSCH for UE traffic scheduling is considered to be almost the same as the assumed </w:t>
      </w:r>
      <w:r w:rsidR="00CB1E30">
        <w:rPr>
          <w:lang w:eastAsia="zh-CN"/>
        </w:rPr>
        <w:t xml:space="preserve">extended </w:t>
      </w:r>
      <w:r>
        <w:rPr>
          <w:lang w:eastAsia="zh-CN"/>
        </w:rPr>
        <w:t xml:space="preserve">SSB periodicity of </w:t>
      </w:r>
      <w:r w:rsidR="00CB1E30">
        <w:rPr>
          <w:lang w:eastAsia="zh-CN"/>
        </w:rPr>
        <w:t xml:space="preserve">320ms and </w:t>
      </w:r>
      <w:r>
        <w:rPr>
          <w:lang w:eastAsia="zh-CN"/>
        </w:rPr>
        <w:t xml:space="preserve">640ms. </w:t>
      </w:r>
    </w:p>
    <w:p w14:paraId="5BB3CC34" w14:textId="75A54F83" w:rsidR="00335BDF" w:rsidRDefault="00C3176D" w:rsidP="00B84889">
      <w:pPr>
        <w:spacing w:before="120" w:line="276" w:lineRule="auto"/>
        <w:rPr>
          <w:lang w:eastAsia="zh-CN"/>
        </w:rPr>
      </w:pPr>
      <w:r>
        <w:rPr>
          <w:lang w:eastAsia="zh-CN"/>
        </w:rPr>
        <w:t xml:space="preserve">Considering the </w:t>
      </w:r>
      <w:r w:rsidR="00B84889">
        <w:rPr>
          <w:lang w:eastAsia="zh-CN"/>
        </w:rPr>
        <w:t>ephemeris</w:t>
      </w:r>
      <w:r>
        <w:rPr>
          <w:lang w:eastAsia="zh-CN"/>
        </w:rPr>
        <w:t xml:space="preserve"> information has been obtained, the </w:t>
      </w:r>
      <w:r w:rsidR="00642D50">
        <w:rPr>
          <w:lang w:eastAsia="zh-CN"/>
        </w:rPr>
        <w:t xml:space="preserve">Doppler </w:t>
      </w:r>
      <w:r w:rsidR="00B84889">
        <w:rPr>
          <w:lang w:eastAsia="zh-CN"/>
        </w:rPr>
        <w:t xml:space="preserve">frequency offset and the timing error </w:t>
      </w:r>
      <w:r>
        <w:rPr>
          <w:lang w:eastAsia="zh-CN"/>
        </w:rPr>
        <w:t>can be compensated by the UE when receiving unicast PDSCH</w:t>
      </w:r>
      <w:r w:rsidR="00B84889">
        <w:rPr>
          <w:lang w:eastAsia="zh-CN"/>
        </w:rPr>
        <w:t xml:space="preserve">. </w:t>
      </w:r>
      <w:r w:rsidR="00B92DCF">
        <w:rPr>
          <w:lang w:eastAsia="zh-CN"/>
        </w:rPr>
        <w:t>According to RAN4 specification as cited in Appendix, for uplink initial transmission</w:t>
      </w:r>
      <w:r w:rsidR="00BD5961">
        <w:rPr>
          <w:lang w:eastAsia="zh-CN"/>
        </w:rPr>
        <w:t>,</w:t>
      </w:r>
      <w:r w:rsidR="00B92DCF">
        <w:rPr>
          <w:lang w:eastAsia="zh-CN"/>
        </w:rPr>
        <w:t xml:space="preserve"> it is assumed that the residual frequency offset and timing error are assumed to be </w:t>
      </w:r>
      <w:r w:rsidR="00B84889">
        <w:rPr>
          <w:lang w:eastAsia="zh-CN"/>
        </w:rPr>
        <w:t xml:space="preserve">0.1ppm and 29Ts </w:t>
      </w:r>
      <w:r w:rsidR="00B92DCF">
        <w:rPr>
          <w:lang w:eastAsia="zh-CN"/>
        </w:rPr>
        <w:t>respectively after the UE’s pre</w:t>
      </w:r>
      <w:r w:rsidR="008000FA">
        <w:rPr>
          <w:lang w:eastAsia="zh-CN"/>
        </w:rPr>
        <w:t>-</w:t>
      </w:r>
      <w:r w:rsidR="00B92DCF">
        <w:rPr>
          <w:lang w:eastAsia="zh-CN"/>
        </w:rPr>
        <w:t>compensation</w:t>
      </w:r>
      <w:r w:rsidR="00B84889">
        <w:rPr>
          <w:lang w:eastAsia="zh-CN"/>
        </w:rPr>
        <w:t xml:space="preserve"> considering the </w:t>
      </w:r>
      <w:r w:rsidR="00AC7DE8">
        <w:rPr>
          <w:lang w:eastAsia="zh-CN"/>
        </w:rPr>
        <w:t xml:space="preserve">downlink synchronization error, </w:t>
      </w:r>
      <w:r w:rsidR="00B84889">
        <w:rPr>
          <w:lang w:eastAsia="zh-CN"/>
        </w:rPr>
        <w:t>inaccuracy of ephemeris information and GNSS inaccuracy</w:t>
      </w:r>
      <w:r w:rsidR="00B92DCF">
        <w:rPr>
          <w:lang w:eastAsia="zh-CN"/>
        </w:rPr>
        <w:t xml:space="preserve">. Similarly, UE can obtain similar residual frequency offset and timing error in downlink after the SIB19 acquisition. </w:t>
      </w:r>
      <w:r w:rsidR="00F210B9">
        <w:rPr>
          <w:lang w:eastAsia="zh-CN"/>
        </w:rPr>
        <w:t xml:space="preserve">Meanwhile, as agreed in RAN1#116bis, 0.27ppm/s </w:t>
      </w:r>
      <w:r w:rsidR="00E54D09">
        <w:rPr>
          <w:lang w:eastAsia="zh-CN"/>
        </w:rPr>
        <w:t>Doppler</w:t>
      </w:r>
      <w:r w:rsidR="00F210B9">
        <w:rPr>
          <w:lang w:eastAsia="zh-CN"/>
        </w:rPr>
        <w:t xml:space="preserve"> drift only needs to be considered before the acquisition of SIB19. Therefore, for unicast PDCCH and PDSCH, 0.1 ppm </w:t>
      </w:r>
      <w:r w:rsidR="00AC7DE8">
        <w:rPr>
          <w:lang w:eastAsia="zh-CN"/>
        </w:rPr>
        <w:t xml:space="preserve">residual </w:t>
      </w:r>
      <w:r w:rsidR="00F210B9">
        <w:rPr>
          <w:lang w:eastAsia="zh-CN"/>
        </w:rPr>
        <w:t xml:space="preserve">frequency error </w:t>
      </w:r>
      <w:r w:rsidR="00AC7DE8">
        <w:rPr>
          <w:lang w:eastAsia="zh-CN"/>
        </w:rPr>
        <w:t>after downlink synchronization and the frequency error caused due to the frequency drift of oscillator are assumed as that in Table 6</w:t>
      </w:r>
      <w:r w:rsidR="00F210B9">
        <w:rPr>
          <w:lang w:eastAsia="zh-CN"/>
        </w:rPr>
        <w:t>. And for timing error, o</w:t>
      </w:r>
      <w:r w:rsidR="00B92DCF">
        <w:rPr>
          <w:lang w:eastAsia="zh-CN"/>
        </w:rPr>
        <w:t xml:space="preserve">n top of </w:t>
      </w:r>
      <w:r w:rsidR="00F210B9">
        <w:rPr>
          <w:lang w:eastAsia="zh-CN"/>
        </w:rPr>
        <w:t>29Ts</w:t>
      </w:r>
      <w:r w:rsidR="00B92DCF">
        <w:rPr>
          <w:lang w:eastAsia="zh-CN"/>
        </w:rPr>
        <w:t xml:space="preserve">, </w:t>
      </w:r>
      <w:r w:rsidR="00F74C24">
        <w:rPr>
          <w:lang w:eastAsia="zh-CN"/>
        </w:rPr>
        <w:t xml:space="preserve">the </w:t>
      </w:r>
      <w:r w:rsidR="00B92DCF">
        <w:rPr>
          <w:lang w:eastAsia="zh-CN"/>
        </w:rPr>
        <w:t>timing drift</w:t>
      </w:r>
      <w:r w:rsidR="00F74C24">
        <w:rPr>
          <w:lang w:eastAsia="zh-CN"/>
        </w:rPr>
        <w:t xml:space="preserve"> within the </w:t>
      </w:r>
      <w:r w:rsidR="00CB1E30">
        <w:rPr>
          <w:lang w:eastAsia="zh-CN"/>
        </w:rPr>
        <w:t xml:space="preserve">320ms or </w:t>
      </w:r>
      <w:r w:rsidR="001C209E">
        <w:rPr>
          <w:lang w:eastAsia="zh-CN"/>
        </w:rPr>
        <w:t>640ms duration</w:t>
      </w:r>
      <w:r w:rsidR="00B92DCF">
        <w:rPr>
          <w:lang w:eastAsia="zh-CN"/>
        </w:rPr>
        <w:t xml:space="preserve"> can be further added</w:t>
      </w:r>
      <w:r w:rsidR="00F210B9">
        <w:rPr>
          <w:lang w:eastAsia="zh-CN"/>
        </w:rPr>
        <w:t xml:space="preserve"> to obtain the timing error for unicast PDCCH and PDSCH</w:t>
      </w:r>
      <w:r w:rsidR="00B92DCF">
        <w:rPr>
          <w:lang w:eastAsia="zh-CN"/>
        </w:rPr>
        <w:t xml:space="preserve">. </w:t>
      </w:r>
      <w:r w:rsidR="00F210B9">
        <w:rPr>
          <w:lang w:eastAsia="zh-CN"/>
        </w:rPr>
        <w:t>T</w:t>
      </w:r>
      <w:r w:rsidR="00B92DCF">
        <w:rPr>
          <w:lang w:eastAsia="zh-CN"/>
        </w:rPr>
        <w:t xml:space="preserve">he assumed worst timing error for the unicast PDCCH and PDSCH reception can be obtained in Table </w:t>
      </w:r>
      <w:r w:rsidR="00AC7DE8">
        <w:rPr>
          <w:lang w:eastAsia="zh-CN"/>
        </w:rPr>
        <w:t xml:space="preserve">6, which </w:t>
      </w:r>
      <w:r w:rsidR="00D42103">
        <w:rPr>
          <w:lang w:eastAsia="zh-CN"/>
        </w:rPr>
        <w:t>is explained by Note4.</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335BDF" w:rsidRPr="0007150E" w14:paraId="4B8A441F" w14:textId="77777777" w:rsidTr="00772BD8">
        <w:tc>
          <w:tcPr>
            <w:tcW w:w="4653" w:type="dxa"/>
          </w:tcPr>
          <w:p w14:paraId="1BADDE2E" w14:textId="22ED567F" w:rsidR="00335BDF" w:rsidRDefault="00CB1E30" w:rsidP="00772BD8">
            <w:pPr>
              <w:rPr>
                <w:lang w:eastAsia="zh-CN"/>
              </w:rPr>
            </w:pPr>
            <w:r>
              <w:rPr>
                <w:noProof/>
                <w:lang w:eastAsia="zh-CN"/>
              </w:rPr>
              <w:drawing>
                <wp:inline distT="0" distB="0" distL="0" distR="0" wp14:anchorId="3D721BE8" wp14:editId="5DA55DC2">
                  <wp:extent cx="3024000" cy="226800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4000" cy="2268000"/>
                          </a:xfrm>
                          <a:prstGeom prst="rect">
                            <a:avLst/>
                          </a:prstGeom>
                        </pic:spPr>
                      </pic:pic>
                    </a:graphicData>
                  </a:graphic>
                </wp:inline>
              </w:drawing>
            </w:r>
          </w:p>
          <w:p w14:paraId="783144C7" w14:textId="3C99D1F6" w:rsidR="00335BDF" w:rsidRPr="00BC08C7" w:rsidRDefault="00335BDF" w:rsidP="00772BD8">
            <w:pPr>
              <w:pStyle w:val="a6"/>
              <w:rPr>
                <w:lang w:eastAsia="zh-CN"/>
              </w:rPr>
            </w:pPr>
            <w:bookmarkStart w:id="10" w:name="_Ref165317572"/>
            <w:r>
              <w:t xml:space="preserve">Figure </w:t>
            </w:r>
            <w:r w:rsidR="000F7C4A">
              <w:rPr>
                <w:noProof/>
              </w:rPr>
              <w:fldChar w:fldCharType="begin"/>
            </w:r>
            <w:r w:rsidR="000F7C4A">
              <w:rPr>
                <w:noProof/>
              </w:rPr>
              <w:instrText xml:space="preserve"> SEQ Figure \* ARABIC </w:instrText>
            </w:r>
            <w:r w:rsidR="000F7C4A">
              <w:rPr>
                <w:noProof/>
              </w:rPr>
              <w:fldChar w:fldCharType="separate"/>
            </w:r>
            <w:r w:rsidR="009A47F5">
              <w:rPr>
                <w:noProof/>
              </w:rPr>
              <w:t>4</w:t>
            </w:r>
            <w:r w:rsidR="000F7C4A">
              <w:rPr>
                <w:noProof/>
              </w:rPr>
              <w:fldChar w:fldCharType="end"/>
            </w:r>
            <w:bookmarkEnd w:id="10"/>
            <w:r>
              <w:t xml:space="preserve"> </w:t>
            </w:r>
            <w:r>
              <w:rPr>
                <w:lang w:eastAsia="zh-CN"/>
              </w:rPr>
              <w:t>PDSCH VoIP time/frequency impairments</w:t>
            </w:r>
          </w:p>
        </w:tc>
        <w:tc>
          <w:tcPr>
            <w:tcW w:w="4654" w:type="dxa"/>
          </w:tcPr>
          <w:p w14:paraId="15287DBB" w14:textId="7AD3873D" w:rsidR="00335BDF" w:rsidRDefault="00CB1E30" w:rsidP="00772BD8">
            <w:pPr>
              <w:rPr>
                <w:lang w:eastAsia="zh-CN"/>
              </w:rPr>
            </w:pPr>
            <w:r>
              <w:rPr>
                <w:noProof/>
                <w:lang w:eastAsia="zh-CN"/>
              </w:rPr>
              <w:drawing>
                <wp:inline distT="0" distB="0" distL="0" distR="0" wp14:anchorId="7702B527" wp14:editId="3DEC8DAF">
                  <wp:extent cx="3024000" cy="226800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4000" cy="2268000"/>
                          </a:xfrm>
                          <a:prstGeom prst="rect">
                            <a:avLst/>
                          </a:prstGeom>
                        </pic:spPr>
                      </pic:pic>
                    </a:graphicData>
                  </a:graphic>
                </wp:inline>
              </w:drawing>
            </w:r>
          </w:p>
          <w:p w14:paraId="4D6C3717" w14:textId="51029D2C" w:rsidR="00335BDF" w:rsidRPr="00BC08C7" w:rsidRDefault="00335BDF" w:rsidP="00772BD8">
            <w:pPr>
              <w:pStyle w:val="a6"/>
              <w:rPr>
                <w:lang w:eastAsia="zh-CN"/>
              </w:rPr>
            </w:pPr>
            <w:bookmarkStart w:id="11" w:name="_Ref165317573"/>
            <w:r>
              <w:t xml:space="preserve">Figure </w:t>
            </w:r>
            <w:r w:rsidR="000F7C4A">
              <w:rPr>
                <w:noProof/>
              </w:rPr>
              <w:fldChar w:fldCharType="begin"/>
            </w:r>
            <w:r w:rsidR="000F7C4A">
              <w:rPr>
                <w:noProof/>
              </w:rPr>
              <w:instrText xml:space="preserve"> SEQ Figure \* ARABIC </w:instrText>
            </w:r>
            <w:r w:rsidR="000F7C4A">
              <w:rPr>
                <w:noProof/>
              </w:rPr>
              <w:fldChar w:fldCharType="separate"/>
            </w:r>
            <w:r w:rsidR="009A47F5">
              <w:rPr>
                <w:noProof/>
              </w:rPr>
              <w:t>5</w:t>
            </w:r>
            <w:r w:rsidR="000F7C4A">
              <w:rPr>
                <w:noProof/>
              </w:rPr>
              <w:fldChar w:fldCharType="end"/>
            </w:r>
            <w:bookmarkEnd w:id="11"/>
            <w:r>
              <w:t xml:space="preserve"> </w:t>
            </w:r>
            <w:r>
              <w:rPr>
                <w:rFonts w:hint="eastAsia"/>
                <w:lang w:eastAsia="zh-CN"/>
              </w:rPr>
              <w:t>PDSCH</w:t>
            </w:r>
            <w:r>
              <w:rPr>
                <w:lang w:eastAsia="zh-CN"/>
              </w:rPr>
              <w:t xml:space="preserve"> 1Mbps time/frequency impairments</w:t>
            </w:r>
          </w:p>
        </w:tc>
      </w:tr>
    </w:tbl>
    <w:p w14:paraId="5BCF74B2" w14:textId="578984BC" w:rsidR="008405D4" w:rsidRDefault="00335BDF" w:rsidP="001E0531">
      <w:pPr>
        <w:spacing w:before="120" w:line="276" w:lineRule="auto"/>
        <w:rPr>
          <w:lang w:eastAsia="zh-CN"/>
        </w:rPr>
      </w:pPr>
      <w:r>
        <w:rPr>
          <w:lang w:eastAsia="zh-CN"/>
        </w:rPr>
        <w:t xml:space="preserve">As depicted in </w:t>
      </w:r>
      <w:r>
        <w:rPr>
          <w:lang w:eastAsia="zh-CN"/>
        </w:rPr>
        <w:fldChar w:fldCharType="begin"/>
      </w:r>
      <w:r>
        <w:rPr>
          <w:lang w:eastAsia="zh-CN"/>
        </w:rPr>
        <w:instrText xml:space="preserve"> REF _Ref165317572 \h </w:instrText>
      </w:r>
      <w:r w:rsidR="00F90F93">
        <w:rPr>
          <w:lang w:eastAsia="zh-CN"/>
        </w:rPr>
        <w:instrText xml:space="preserve"> \* MERGEFORMAT </w:instrText>
      </w:r>
      <w:r>
        <w:rPr>
          <w:lang w:eastAsia="zh-CN"/>
        </w:rPr>
      </w:r>
      <w:r>
        <w:rPr>
          <w:lang w:eastAsia="zh-CN"/>
        </w:rPr>
        <w:fldChar w:fldCharType="separate"/>
      </w:r>
      <w:r w:rsidR="009A47F5">
        <w:rPr>
          <w:lang w:eastAsia="zh-CN"/>
        </w:rPr>
        <w:t>Figure 4</w:t>
      </w:r>
      <w:r>
        <w:rPr>
          <w:lang w:eastAsia="zh-CN"/>
        </w:rPr>
        <w:fldChar w:fldCharType="end"/>
      </w:r>
      <w:r>
        <w:rPr>
          <w:lang w:eastAsia="zh-CN"/>
        </w:rPr>
        <w:t xml:space="preserve"> and </w:t>
      </w:r>
      <w:r>
        <w:rPr>
          <w:lang w:eastAsia="zh-CN"/>
        </w:rPr>
        <w:fldChar w:fldCharType="begin"/>
      </w:r>
      <w:r>
        <w:rPr>
          <w:lang w:eastAsia="zh-CN"/>
        </w:rPr>
        <w:instrText xml:space="preserve"> REF _Ref165317573 \h </w:instrText>
      </w:r>
      <w:r w:rsidR="00F90F93">
        <w:rPr>
          <w:lang w:eastAsia="zh-CN"/>
        </w:rPr>
        <w:instrText xml:space="preserve"> \* MERGEFORMAT </w:instrText>
      </w:r>
      <w:r>
        <w:rPr>
          <w:lang w:eastAsia="zh-CN"/>
        </w:rPr>
      </w:r>
      <w:r>
        <w:rPr>
          <w:lang w:eastAsia="zh-CN"/>
        </w:rPr>
        <w:fldChar w:fldCharType="separate"/>
      </w:r>
      <w:r w:rsidR="009A47F5">
        <w:rPr>
          <w:lang w:eastAsia="zh-CN"/>
        </w:rPr>
        <w:t>Figure 5</w:t>
      </w:r>
      <w:r>
        <w:rPr>
          <w:lang w:eastAsia="zh-CN"/>
        </w:rPr>
        <w:fldChar w:fldCharType="end"/>
      </w:r>
      <w:r>
        <w:rPr>
          <w:lang w:eastAsia="zh-CN"/>
        </w:rPr>
        <w:t xml:space="preserve">, time and frequency impairments during a </w:t>
      </w:r>
      <w:r w:rsidR="008405D4">
        <w:rPr>
          <w:lang w:eastAsia="zh-CN"/>
        </w:rPr>
        <w:t xml:space="preserve">320ms or </w:t>
      </w:r>
      <w:r>
        <w:rPr>
          <w:lang w:eastAsia="zh-CN"/>
        </w:rPr>
        <w:t xml:space="preserve">640ms extended SSB periodicity for UE-specific PDSCH reception can again satisfy the coverage requirements (required SNR&lt;-1.9dB) in </w:t>
      </w:r>
      <w:r w:rsidR="00D67936">
        <w:rPr>
          <w:lang w:eastAsia="zh-CN"/>
        </w:rPr>
        <w:t>Set1</w:t>
      </w:r>
      <w:r>
        <w:rPr>
          <w:lang w:eastAsia="zh-CN"/>
        </w:rPr>
        <w:t xml:space="preserve">-1 and </w:t>
      </w:r>
      <w:r w:rsidR="00D67936">
        <w:rPr>
          <w:lang w:eastAsia="zh-CN"/>
        </w:rPr>
        <w:t>Set1</w:t>
      </w:r>
      <w:r>
        <w:rPr>
          <w:lang w:eastAsia="zh-CN"/>
        </w:rPr>
        <w:t xml:space="preserve">-2. </w:t>
      </w:r>
    </w:p>
    <w:p w14:paraId="12644024" w14:textId="7AEADD68" w:rsidR="00335BDF" w:rsidRDefault="00F210B9" w:rsidP="001E0531">
      <w:pPr>
        <w:spacing w:before="120" w:line="276" w:lineRule="auto"/>
        <w:rPr>
          <w:lang w:eastAsia="zh-CN"/>
        </w:rPr>
      </w:pPr>
      <w:r>
        <w:rPr>
          <w:lang w:eastAsia="zh-CN"/>
        </w:rPr>
        <w:t xml:space="preserve">The performance degradation </w:t>
      </w:r>
      <w:r w:rsidR="00381F1C">
        <w:rPr>
          <w:lang w:eastAsia="zh-CN"/>
        </w:rPr>
        <w:t xml:space="preserve">due to the impairment induced from the extended SSB periodicity </w:t>
      </w:r>
      <w:r w:rsidR="008405D4">
        <w:rPr>
          <w:lang w:eastAsia="zh-CN"/>
        </w:rPr>
        <w:t xml:space="preserve">of 320ms </w:t>
      </w:r>
      <w:r w:rsidR="00335BDF">
        <w:rPr>
          <w:lang w:eastAsia="zh-CN"/>
        </w:rPr>
        <w:t>is negligible</w:t>
      </w:r>
      <w:r w:rsidR="008405D4">
        <w:rPr>
          <w:lang w:eastAsia="zh-CN"/>
        </w:rPr>
        <w:t xml:space="preserve"> for both VoIP and 1Mbps service</w:t>
      </w:r>
      <w:r w:rsidR="00335BDF">
        <w:rPr>
          <w:lang w:eastAsia="zh-CN"/>
        </w:rPr>
        <w:t xml:space="preserve">. </w:t>
      </w:r>
      <w:r w:rsidR="008405D4">
        <w:rPr>
          <w:lang w:eastAsia="zh-CN"/>
        </w:rPr>
        <w:t>For the 640ms SSB periodicity, the performance degradation of VoIP service is negligible, while 1Mbps PDSCH has about 1dB loss due to the frequency drift and timing drift within 640ms duration.</w:t>
      </w:r>
    </w:p>
    <w:p w14:paraId="6A1DDEE0" w14:textId="51B60D8B" w:rsidR="008405D4" w:rsidRDefault="00335BDF" w:rsidP="00335BDF">
      <w:pPr>
        <w:rPr>
          <w:b/>
          <w:i/>
          <w:lang w:eastAsia="zh-CN"/>
        </w:rPr>
      </w:pPr>
      <w:r w:rsidRPr="007B7500">
        <w:rPr>
          <w:rFonts w:hint="eastAsia"/>
          <w:b/>
          <w:i/>
          <w:lang w:eastAsia="zh-CN"/>
        </w:rPr>
        <w:t>O</w:t>
      </w:r>
      <w:r w:rsidRPr="007B7500">
        <w:rPr>
          <w:b/>
          <w:i/>
          <w:lang w:eastAsia="zh-CN"/>
        </w:rPr>
        <w:t>bservation</w:t>
      </w:r>
      <w:r w:rsidR="00F90F93">
        <w:rPr>
          <w:b/>
          <w:i/>
          <w:lang w:eastAsia="zh-CN"/>
        </w:rPr>
        <w:t xml:space="preserve"> </w:t>
      </w:r>
      <w:r w:rsidR="00B72A62">
        <w:rPr>
          <w:b/>
          <w:i/>
          <w:lang w:eastAsia="zh-CN"/>
        </w:rPr>
        <w:t>8</w:t>
      </w:r>
      <w:r w:rsidRPr="007B7500">
        <w:rPr>
          <w:b/>
          <w:i/>
          <w:lang w:eastAsia="zh-CN"/>
        </w:rPr>
        <w:t xml:space="preserve">: PDSCH 1Mbps/VoIP meet the coverage requirements in </w:t>
      </w:r>
      <w:r w:rsidR="00D67936">
        <w:rPr>
          <w:b/>
          <w:i/>
          <w:lang w:eastAsia="zh-CN"/>
        </w:rPr>
        <w:t>S</w:t>
      </w:r>
      <w:r w:rsidR="00D67936" w:rsidRPr="007B7500">
        <w:rPr>
          <w:b/>
          <w:i/>
          <w:lang w:eastAsia="zh-CN"/>
        </w:rPr>
        <w:t>et1</w:t>
      </w:r>
      <w:r w:rsidRPr="007B7500">
        <w:rPr>
          <w:b/>
          <w:i/>
          <w:lang w:eastAsia="zh-CN"/>
        </w:rPr>
        <w:t xml:space="preserve">-1 and </w:t>
      </w:r>
      <w:r w:rsidR="00D67936">
        <w:rPr>
          <w:b/>
          <w:i/>
          <w:lang w:eastAsia="zh-CN"/>
        </w:rPr>
        <w:t>S</w:t>
      </w:r>
      <w:r w:rsidR="00D67936" w:rsidRPr="007B7500">
        <w:rPr>
          <w:b/>
          <w:i/>
          <w:lang w:eastAsia="zh-CN"/>
        </w:rPr>
        <w:t>et1</w:t>
      </w:r>
      <w:r w:rsidRPr="007B7500">
        <w:rPr>
          <w:b/>
          <w:i/>
          <w:lang w:eastAsia="zh-CN"/>
        </w:rPr>
        <w:t>-2</w:t>
      </w:r>
      <w:r w:rsidR="008405D4">
        <w:rPr>
          <w:b/>
          <w:i/>
          <w:lang w:eastAsia="zh-CN"/>
        </w:rPr>
        <w:t xml:space="preserve"> when SSB periodicity is extended to either 640ms or 320ms:</w:t>
      </w:r>
      <w:r w:rsidRPr="007B7500">
        <w:rPr>
          <w:b/>
          <w:i/>
          <w:lang w:eastAsia="zh-CN"/>
        </w:rPr>
        <w:t xml:space="preserve"> </w:t>
      </w:r>
    </w:p>
    <w:p w14:paraId="4159ABF4" w14:textId="2972C1B4" w:rsidR="008405D4" w:rsidRPr="00AD19CC" w:rsidRDefault="008405D4" w:rsidP="008405D4">
      <w:pPr>
        <w:pStyle w:val="af3"/>
        <w:numPr>
          <w:ilvl w:val="0"/>
          <w:numId w:val="3"/>
        </w:numPr>
        <w:rPr>
          <w:b/>
          <w:i/>
          <w:sz w:val="22"/>
          <w:lang w:eastAsia="zh-CN"/>
        </w:rPr>
      </w:pPr>
      <w:r w:rsidRPr="00AD19CC">
        <w:rPr>
          <w:b/>
          <w:i/>
          <w:sz w:val="22"/>
          <w:lang w:eastAsia="zh-CN"/>
        </w:rPr>
        <w:t>PDSCH VoIP has negligible performance degradation (~0.2dB) under the time and frequency error impairment after a time duration 640ms;</w:t>
      </w:r>
    </w:p>
    <w:p w14:paraId="2AFD679E" w14:textId="2C9BD6D5" w:rsidR="00335BDF" w:rsidRPr="00AD19CC" w:rsidRDefault="008405D4" w:rsidP="008405D4">
      <w:pPr>
        <w:pStyle w:val="af3"/>
        <w:numPr>
          <w:ilvl w:val="0"/>
          <w:numId w:val="3"/>
        </w:numPr>
        <w:rPr>
          <w:b/>
          <w:i/>
          <w:sz w:val="22"/>
          <w:lang w:eastAsia="zh-CN"/>
        </w:rPr>
      </w:pPr>
      <w:r w:rsidRPr="00AD19CC">
        <w:rPr>
          <w:b/>
          <w:i/>
          <w:sz w:val="22"/>
          <w:lang w:eastAsia="zh-CN"/>
        </w:rPr>
        <w:t>PDSCH 1Mbps has negligible performance degradation (~0.2dB) under the time and frequency error impairment after a time duration of 320ms</w:t>
      </w:r>
      <w:r w:rsidR="00E14091" w:rsidRPr="00AD19CC">
        <w:rPr>
          <w:b/>
          <w:i/>
          <w:sz w:val="22"/>
          <w:lang w:eastAsia="zh-CN"/>
        </w:rPr>
        <w:t>;</w:t>
      </w:r>
    </w:p>
    <w:p w14:paraId="04D3D5CD" w14:textId="12C3DD99" w:rsidR="00335BDF" w:rsidRDefault="00381F1C" w:rsidP="00AD19CC">
      <w:pPr>
        <w:spacing w:before="120" w:line="276" w:lineRule="auto"/>
        <w:rPr>
          <w:b/>
          <w:i/>
          <w:lang w:eastAsia="zh-CN"/>
        </w:rPr>
      </w:pPr>
      <w:r w:rsidRPr="00DB4D02">
        <w:rPr>
          <w:lang w:eastAsia="zh-CN"/>
        </w:rPr>
        <w:t xml:space="preserve">The </w:t>
      </w:r>
      <w:r>
        <w:rPr>
          <w:lang w:eastAsia="zh-CN"/>
        </w:rPr>
        <w:t>reason that the increment of SSB periodicity shall not degrade the performance of unicast PDSCH</w:t>
      </w:r>
      <w:r w:rsidR="00E14091">
        <w:rPr>
          <w:lang w:eastAsia="zh-CN"/>
        </w:rPr>
        <w:t xml:space="preserve"> significantly</w:t>
      </w:r>
      <w:r>
        <w:rPr>
          <w:lang w:eastAsia="zh-CN"/>
        </w:rPr>
        <w:t xml:space="preserve"> comes from two aspects. Firstly, in </w:t>
      </w:r>
      <w:r>
        <w:rPr>
          <w:rFonts w:hint="eastAsia"/>
          <w:lang w:eastAsia="zh-CN"/>
        </w:rPr>
        <w:t>NTN</w:t>
      </w:r>
      <w:r>
        <w:rPr>
          <w:lang w:eastAsia="zh-CN"/>
        </w:rPr>
        <w:t xml:space="preserve">, after the SIB19 acquisition, the </w:t>
      </w:r>
      <w:bookmarkStart w:id="12" w:name="OLE_LINK3"/>
      <w:r>
        <w:rPr>
          <w:lang w:eastAsia="zh-CN"/>
        </w:rPr>
        <w:t xml:space="preserve">ephemeris </w:t>
      </w:r>
      <w:bookmarkEnd w:id="12"/>
      <w:r>
        <w:rPr>
          <w:lang w:eastAsia="zh-CN"/>
        </w:rPr>
        <w:t xml:space="preserve">is known and GNSS is assumed by UE, the </w:t>
      </w:r>
      <w:r w:rsidR="00814B0A">
        <w:rPr>
          <w:lang w:eastAsia="zh-CN"/>
        </w:rPr>
        <w:t>Doppler</w:t>
      </w:r>
      <w:r>
        <w:rPr>
          <w:lang w:eastAsia="zh-CN"/>
        </w:rPr>
        <w:t xml:space="preserve"> frequency offset and timing drift can be handled by UE. </w:t>
      </w:r>
      <w:r>
        <w:rPr>
          <w:lang w:eastAsia="zh-CN"/>
        </w:rPr>
        <w:lastRenderedPageBreak/>
        <w:t xml:space="preserve">Therefore, the residual frequency offset and timing error would be quite limited, which is </w:t>
      </w:r>
      <w:r w:rsidR="00D42103">
        <w:rPr>
          <w:lang w:eastAsia="zh-CN"/>
        </w:rPr>
        <w:t xml:space="preserve">about </w:t>
      </w:r>
      <w:r>
        <w:rPr>
          <w:lang w:eastAsia="zh-CN"/>
        </w:rPr>
        <w:t>0.</w:t>
      </w:r>
      <w:r w:rsidR="00D42103">
        <w:rPr>
          <w:lang w:eastAsia="zh-CN"/>
        </w:rPr>
        <w:t>16</w:t>
      </w:r>
      <w:r>
        <w:rPr>
          <w:lang w:eastAsia="zh-CN"/>
        </w:rPr>
        <w:t xml:space="preserve">ppm and </w:t>
      </w:r>
      <w:r w:rsidR="002A3A99">
        <w:rPr>
          <w:lang w:eastAsia="zh-CN"/>
        </w:rPr>
        <w:t>32</w:t>
      </w:r>
      <w:r>
        <w:rPr>
          <w:lang w:eastAsia="zh-CN"/>
        </w:rPr>
        <w:t>Ts according to</w:t>
      </w:r>
      <w:r w:rsidR="002A3A99">
        <w:rPr>
          <w:lang w:eastAsia="zh-CN"/>
        </w:rPr>
        <w:t xml:space="preserve"> </w:t>
      </w:r>
      <w:r w:rsidR="002A3A99">
        <w:rPr>
          <w:lang w:eastAsia="zh-CN"/>
        </w:rPr>
        <w:fldChar w:fldCharType="begin"/>
      </w:r>
      <w:r w:rsidR="002A3A99">
        <w:rPr>
          <w:lang w:eastAsia="zh-CN"/>
        </w:rPr>
        <w:instrText xml:space="preserve"> REF _Ref165308289 \h </w:instrText>
      </w:r>
      <w:r w:rsidR="002A3A99">
        <w:rPr>
          <w:lang w:eastAsia="zh-CN"/>
        </w:rPr>
      </w:r>
      <w:r w:rsidR="002A3A99">
        <w:rPr>
          <w:lang w:eastAsia="zh-CN"/>
        </w:rPr>
        <w:fldChar w:fldCharType="separate"/>
      </w:r>
      <w:r w:rsidR="009A47F5">
        <w:t xml:space="preserve">Table </w:t>
      </w:r>
      <w:r w:rsidR="009A47F5">
        <w:rPr>
          <w:noProof/>
        </w:rPr>
        <w:t>3</w:t>
      </w:r>
      <w:r w:rsidR="002A3A99">
        <w:rPr>
          <w:lang w:eastAsia="zh-CN"/>
        </w:rPr>
        <w:fldChar w:fldCharType="end"/>
      </w:r>
      <w:r>
        <w:rPr>
          <w:lang w:eastAsia="zh-CN"/>
        </w:rPr>
        <w:t xml:space="preserve">. </w:t>
      </w:r>
      <w:r w:rsidR="00C54E36">
        <w:rPr>
          <w:lang w:eastAsia="zh-CN"/>
        </w:rPr>
        <w:t xml:space="preserve">Therefore, the frequency offset and timing error impairment is not severe even after a 640ms duration. The second aspect is that for LEO-600 case, the relevant SINR range is usually at low SINR value range, which typically uses QPSK modulation. </w:t>
      </w:r>
      <w:r w:rsidR="00D11602">
        <w:rPr>
          <w:lang w:eastAsia="zh-CN"/>
        </w:rPr>
        <w:t>E.g.,</w:t>
      </w:r>
      <w:r w:rsidR="00C54E36">
        <w:rPr>
          <w:lang w:eastAsia="zh-CN"/>
        </w:rPr>
        <w:t xml:space="preserve"> for the agreed data rate of VoIP and 1Mbps, QPSK scheduling is used. The QPSK modulation type is usually not sensitive to the frequency and timing error impairment, which is different from the higher modulation order scheduled in TN network.</w:t>
      </w:r>
    </w:p>
    <w:p w14:paraId="4DBDC0A9" w14:textId="4D509119" w:rsidR="00335BDF" w:rsidRDefault="00335BDF" w:rsidP="001E0531">
      <w:pPr>
        <w:spacing w:before="120" w:line="276" w:lineRule="auto"/>
        <w:rPr>
          <w:lang w:eastAsia="zh-CN"/>
        </w:rPr>
      </w:pPr>
      <w:r>
        <w:rPr>
          <w:rFonts w:hint="eastAsia"/>
          <w:lang w:eastAsia="zh-CN"/>
        </w:rPr>
        <w:t>To</w:t>
      </w:r>
      <w:r>
        <w:rPr>
          <w:lang w:eastAsia="zh-CN"/>
        </w:rPr>
        <w:t xml:space="preserve"> summarize, extending the SSB periodicity leads to certain performance degradation to the UE specific signal/channel transmissions, but within an acceptable range (required SNR&lt;CNR in </w:t>
      </w:r>
      <w:r w:rsidR="00D67936">
        <w:rPr>
          <w:lang w:eastAsia="zh-CN"/>
        </w:rPr>
        <w:t>Set1</w:t>
      </w:r>
      <w:r>
        <w:rPr>
          <w:lang w:eastAsia="zh-CN"/>
        </w:rPr>
        <w:t xml:space="preserve">-1/2).  </w:t>
      </w:r>
      <w:r w:rsidR="00B97D91">
        <w:rPr>
          <w:lang w:eastAsia="zh-CN"/>
        </w:rPr>
        <w:t xml:space="preserve">It should be also noticed that the baseline assumed for comparison does not consider the residual timing error after SSB synchronization, however, the performance due to the extended SSB periodicity considers the residual timing error as described in Note2 and Note4. </w:t>
      </w:r>
    </w:p>
    <w:p w14:paraId="035B089A" w14:textId="0EE2AB9E" w:rsidR="00335BDF" w:rsidRDefault="001C07CB" w:rsidP="001E0531">
      <w:pPr>
        <w:spacing w:before="120" w:line="276" w:lineRule="auto"/>
        <w:rPr>
          <w:lang w:eastAsia="zh-CN"/>
        </w:rPr>
      </w:pPr>
      <w:r>
        <w:rPr>
          <w:lang w:eastAsia="zh-CN"/>
        </w:rPr>
        <w:t xml:space="preserve">Furthermore, as another possibility, </w:t>
      </w:r>
      <w:r w:rsidR="00335BDF">
        <w:rPr>
          <w:lang w:eastAsia="zh-CN"/>
        </w:rPr>
        <w:t xml:space="preserve">PDCCH triggered TRS </w:t>
      </w:r>
      <w:r>
        <w:rPr>
          <w:lang w:eastAsia="zh-CN"/>
        </w:rPr>
        <w:t>could also</w:t>
      </w:r>
      <w:r w:rsidR="00BD5961">
        <w:rPr>
          <w:lang w:eastAsia="zh-CN"/>
        </w:rPr>
        <w:t xml:space="preserve"> be</w:t>
      </w:r>
      <w:r>
        <w:rPr>
          <w:lang w:eastAsia="zh-CN"/>
        </w:rPr>
        <w:t xml:space="preserve"> utilized to </w:t>
      </w:r>
      <w:r w:rsidR="00335BDF">
        <w:rPr>
          <w:lang w:eastAsia="zh-CN"/>
        </w:rPr>
        <w:t xml:space="preserve">track </w:t>
      </w:r>
      <w:r>
        <w:rPr>
          <w:lang w:eastAsia="zh-CN"/>
        </w:rPr>
        <w:t xml:space="preserve">frequency error and timing error before the reception of PDSCH, if needed, </w:t>
      </w:r>
      <w:r w:rsidR="00D11602">
        <w:rPr>
          <w:lang w:eastAsia="zh-CN"/>
        </w:rPr>
        <w:t>e.g.,</w:t>
      </w:r>
      <w:r>
        <w:rPr>
          <w:lang w:eastAsia="zh-CN"/>
        </w:rPr>
        <w:t xml:space="preserve"> higher modulation order is expected to be </w:t>
      </w:r>
      <w:r w:rsidR="001C209E">
        <w:rPr>
          <w:lang w:eastAsia="zh-CN"/>
        </w:rPr>
        <w:t xml:space="preserve">used </w:t>
      </w:r>
      <w:r>
        <w:rPr>
          <w:lang w:eastAsia="zh-CN"/>
        </w:rPr>
        <w:t>for NTN</w:t>
      </w:r>
      <w:r w:rsidR="00335BDF">
        <w:rPr>
          <w:lang w:eastAsia="zh-CN"/>
        </w:rPr>
        <w:t>. Thus, NTN can also make use of TRS to enable the UE to track the time and frequency errors. Besides, having the ability to process TRS is mandatory for UE. Thus, though the SSB periodicity extension may introduce time and frequency tracking errors, following TRS guarantees good performance for data transmission of UE.</w:t>
      </w:r>
    </w:p>
    <w:p w14:paraId="63941BC7" w14:textId="62D149FE" w:rsidR="00CE5B64" w:rsidRPr="00DB4D02" w:rsidRDefault="00D93960" w:rsidP="00DB4D02">
      <w:pPr>
        <w:rPr>
          <w:rFonts w:eastAsiaTheme="minorEastAsia"/>
          <w:i/>
          <w:lang w:eastAsia="zh-CN"/>
        </w:rPr>
      </w:pPr>
      <w:r w:rsidRPr="007B7500">
        <w:rPr>
          <w:b/>
          <w:i/>
          <w:lang w:eastAsia="zh-CN"/>
        </w:rPr>
        <w:t>Observation</w:t>
      </w:r>
      <w:r w:rsidR="00F90F93">
        <w:rPr>
          <w:b/>
          <w:i/>
          <w:lang w:eastAsia="zh-CN"/>
        </w:rPr>
        <w:t xml:space="preserve"> </w:t>
      </w:r>
      <w:r w:rsidR="00B72A62">
        <w:rPr>
          <w:b/>
          <w:i/>
          <w:lang w:eastAsia="zh-CN"/>
        </w:rPr>
        <w:t>9</w:t>
      </w:r>
      <w:r w:rsidRPr="007B7500">
        <w:rPr>
          <w:b/>
          <w:i/>
          <w:lang w:eastAsia="zh-CN"/>
        </w:rPr>
        <w:t xml:space="preserve">: </w:t>
      </w:r>
      <w:r>
        <w:rPr>
          <w:rFonts w:hint="eastAsia"/>
          <w:b/>
          <w:i/>
          <w:lang w:eastAsia="zh-CN"/>
        </w:rPr>
        <w:t xml:space="preserve">UE </w:t>
      </w:r>
      <w:r>
        <w:rPr>
          <w:b/>
          <w:i/>
          <w:lang w:eastAsia="zh-CN"/>
        </w:rPr>
        <w:t xml:space="preserve">can utilize </w:t>
      </w:r>
      <w:r w:rsidRPr="00D93960">
        <w:rPr>
          <w:b/>
          <w:i/>
          <w:lang w:eastAsia="zh-CN"/>
        </w:rPr>
        <w:t xml:space="preserve">TRS </w:t>
      </w:r>
      <w:r>
        <w:rPr>
          <w:b/>
          <w:i/>
          <w:lang w:eastAsia="zh-CN"/>
        </w:rPr>
        <w:t xml:space="preserve">to </w:t>
      </w:r>
      <w:r>
        <w:rPr>
          <w:rFonts w:hint="eastAsia"/>
          <w:b/>
          <w:i/>
          <w:lang w:eastAsia="zh-CN"/>
        </w:rPr>
        <w:t>help</w:t>
      </w:r>
      <w:r>
        <w:rPr>
          <w:b/>
          <w:i/>
          <w:lang w:eastAsia="zh-CN"/>
        </w:rPr>
        <w:t xml:space="preserve"> </w:t>
      </w:r>
      <w:r w:rsidR="001C07CB">
        <w:rPr>
          <w:b/>
          <w:i/>
          <w:lang w:eastAsia="zh-CN"/>
        </w:rPr>
        <w:t>improve</w:t>
      </w:r>
      <w:r w:rsidRPr="00D93960">
        <w:rPr>
          <w:b/>
          <w:i/>
          <w:lang w:eastAsia="zh-CN"/>
        </w:rPr>
        <w:t xml:space="preserve"> performance for data transmission </w:t>
      </w:r>
      <w:r>
        <w:rPr>
          <w:b/>
          <w:i/>
          <w:lang w:eastAsia="zh-CN"/>
        </w:rPr>
        <w:t>when the SSB periodicity is extended.</w:t>
      </w:r>
    </w:p>
    <w:p w14:paraId="3C6857B6" w14:textId="77777777" w:rsidR="00A3087C" w:rsidRPr="00DB4D02" w:rsidRDefault="00A3087C" w:rsidP="00A3087C">
      <w:pPr>
        <w:pStyle w:val="3"/>
        <w:rPr>
          <w:lang w:val="en-GB" w:eastAsia="zh-CN"/>
        </w:rPr>
      </w:pPr>
      <w:r w:rsidRPr="00DB4D02">
        <w:rPr>
          <w:lang w:val="en-GB" w:eastAsia="zh-CN"/>
        </w:rPr>
        <w:t>The impact on the</w:t>
      </w:r>
      <w:r>
        <w:rPr>
          <w:lang w:val="en-GB" w:eastAsia="zh-CN"/>
        </w:rPr>
        <w:t xml:space="preserve"> </w:t>
      </w:r>
      <w:r>
        <w:rPr>
          <w:rFonts w:hint="eastAsia"/>
          <w:lang w:val="en-GB" w:eastAsia="zh-CN"/>
        </w:rPr>
        <w:t>ce</w:t>
      </w:r>
      <w:r>
        <w:rPr>
          <w:lang w:val="en-GB" w:eastAsia="zh-CN"/>
        </w:rPr>
        <w:t xml:space="preserve">ll search </w:t>
      </w:r>
      <w:r w:rsidRPr="00DB4D02">
        <w:rPr>
          <w:lang w:val="en-GB" w:eastAsia="zh-CN"/>
        </w:rPr>
        <w:t>latency for UE accessing the network</w:t>
      </w:r>
    </w:p>
    <w:p w14:paraId="63303345" w14:textId="3FD3FEAA" w:rsidR="00A3087C" w:rsidRDefault="00A3087C" w:rsidP="00E23F78">
      <w:pPr>
        <w:spacing w:before="120" w:line="276" w:lineRule="auto"/>
        <w:rPr>
          <w:rFonts w:eastAsiaTheme="minorEastAsia"/>
          <w:lang w:val="en-GB" w:eastAsia="zh-CN"/>
        </w:rPr>
      </w:pPr>
      <w:r>
        <w:rPr>
          <w:rFonts w:eastAsiaTheme="minorEastAsia" w:hint="eastAsia"/>
          <w:lang w:val="en-GB" w:eastAsia="zh-CN"/>
        </w:rPr>
        <w:t>C</w:t>
      </w:r>
      <w:r>
        <w:rPr>
          <w:rFonts w:eastAsiaTheme="minorEastAsia"/>
          <w:lang w:val="en-GB" w:eastAsia="zh-CN"/>
        </w:rPr>
        <w:t>ell search defined in TS 38.213 S</w:t>
      </w:r>
      <w:r>
        <w:rPr>
          <w:rFonts w:eastAsiaTheme="minorEastAsia" w:hint="eastAsia"/>
          <w:lang w:val="en-GB" w:eastAsia="zh-CN"/>
        </w:rPr>
        <w:t>ec</w:t>
      </w:r>
      <w:r>
        <w:rPr>
          <w:rFonts w:eastAsiaTheme="minorEastAsia"/>
          <w:lang w:val="en-GB" w:eastAsia="zh-CN"/>
        </w:rPr>
        <w:t xml:space="preserve">tion 4.1 is the procedure for a UE to acquire time and frequency synchronization with a cell. To perform cell search, UE needs to receive synchronization signals. The frequency positions of synchronization block for the synchronization raster are defined with corresponding number Global Synchronization Channel Number (GSCN) in TS 38.104 Section 5.4.3. </w:t>
      </w:r>
    </w:p>
    <w:p w14:paraId="744EEACB" w14:textId="34B55F75" w:rsidR="00A3087C" w:rsidRDefault="00A3087C" w:rsidP="00E23F78">
      <w:pPr>
        <w:spacing w:before="120" w:line="276" w:lineRule="auto"/>
        <w:rPr>
          <w:lang w:eastAsia="zh-CN"/>
        </w:rPr>
      </w:pPr>
      <w:r>
        <w:rPr>
          <w:rFonts w:eastAsiaTheme="minorEastAsia"/>
          <w:lang w:val="en-GB" w:eastAsia="zh-CN"/>
        </w:rPr>
        <w:t xml:space="preserve">Actually, UE can divide the operating band into several wide bands to perform energy detection to find </w:t>
      </w:r>
      <w:r w:rsidR="00D42103">
        <w:rPr>
          <w:rFonts w:eastAsiaTheme="minorEastAsia"/>
          <w:lang w:val="en-GB" w:eastAsia="zh-CN"/>
        </w:rPr>
        <w:t>several candidate</w:t>
      </w:r>
      <w:r>
        <w:rPr>
          <w:rFonts w:eastAsiaTheme="minorEastAsia"/>
          <w:lang w:val="en-GB" w:eastAsia="zh-CN"/>
        </w:rPr>
        <w:t xml:space="preserve"> band</w:t>
      </w:r>
      <w:r w:rsidR="00D42103">
        <w:rPr>
          <w:rFonts w:eastAsiaTheme="minorEastAsia"/>
          <w:lang w:val="en-GB" w:eastAsia="zh-CN"/>
        </w:rPr>
        <w:t>s</w:t>
      </w:r>
      <w:r>
        <w:rPr>
          <w:rFonts w:eastAsiaTheme="minorEastAsia"/>
          <w:lang w:val="en-GB" w:eastAsia="zh-CN"/>
        </w:rPr>
        <w:t xml:space="preserve"> with </w:t>
      </w:r>
      <w:r w:rsidR="00D42103">
        <w:rPr>
          <w:rFonts w:eastAsiaTheme="minorEastAsia"/>
          <w:lang w:val="en-GB" w:eastAsia="zh-CN"/>
        </w:rPr>
        <w:t>large</w:t>
      </w:r>
      <w:r>
        <w:rPr>
          <w:rFonts w:eastAsiaTheme="minorEastAsia"/>
          <w:lang w:val="en-GB" w:eastAsia="zh-CN"/>
        </w:rPr>
        <w:t xml:space="preserve"> RSSI and </w:t>
      </w:r>
      <w:r w:rsidR="00D42103">
        <w:rPr>
          <w:rFonts w:eastAsiaTheme="minorEastAsia"/>
          <w:lang w:val="en-GB" w:eastAsia="zh-CN"/>
        </w:rPr>
        <w:t xml:space="preserve">therefore can reduce the number of </w:t>
      </w:r>
      <w:r>
        <w:rPr>
          <w:rFonts w:eastAsiaTheme="minorEastAsia"/>
          <w:lang w:val="en-GB" w:eastAsia="zh-CN"/>
        </w:rPr>
        <w:t xml:space="preserve">synchronization raster </w:t>
      </w:r>
      <w:r w:rsidR="00D42103">
        <w:rPr>
          <w:rFonts w:eastAsiaTheme="minorEastAsia"/>
          <w:lang w:val="en-GB" w:eastAsia="zh-CN"/>
        </w:rPr>
        <w:t>for SSB</w:t>
      </w:r>
      <w:r w:rsidR="0023586B">
        <w:rPr>
          <w:rFonts w:eastAsiaTheme="minorEastAsia"/>
          <w:lang w:val="en-GB" w:eastAsia="zh-CN"/>
        </w:rPr>
        <w:t xml:space="preserve"> detection</w:t>
      </w:r>
      <w:r>
        <w:rPr>
          <w:rFonts w:eastAsiaTheme="minorEastAsia"/>
          <w:lang w:val="en-GB" w:eastAsia="zh-CN"/>
        </w:rPr>
        <w:t xml:space="preserve">. </w:t>
      </w:r>
      <w:r w:rsidR="0023586B">
        <w:rPr>
          <w:rFonts w:eastAsiaTheme="minorEastAsia"/>
          <w:lang w:val="en-GB" w:eastAsia="zh-CN"/>
        </w:rPr>
        <w:t>This implementation can significantly reduce the cell search latency.</w:t>
      </w:r>
    </w:p>
    <w:p w14:paraId="4590AFBD" w14:textId="12107350" w:rsidR="005F0AA5" w:rsidRPr="00AD19CC" w:rsidRDefault="005F0AA5" w:rsidP="00AD19CC">
      <w:pPr>
        <w:rPr>
          <w:rFonts w:eastAsiaTheme="minorEastAsia"/>
          <w:i/>
          <w:lang w:val="en-GB" w:eastAsia="zh-CN"/>
        </w:rPr>
      </w:pPr>
      <w:r w:rsidRPr="00AD19CC">
        <w:rPr>
          <w:b/>
          <w:i/>
          <w:lang w:eastAsia="zh-CN"/>
        </w:rPr>
        <w:t>Observation</w:t>
      </w:r>
      <w:r w:rsidR="00C20587">
        <w:rPr>
          <w:b/>
          <w:i/>
          <w:lang w:eastAsia="zh-CN"/>
        </w:rPr>
        <w:t xml:space="preserve"> </w:t>
      </w:r>
      <w:r w:rsidR="003D4B53">
        <w:rPr>
          <w:b/>
          <w:i/>
          <w:lang w:eastAsia="zh-CN"/>
        </w:rPr>
        <w:t>10</w:t>
      </w:r>
      <w:r w:rsidRPr="00AD19CC">
        <w:rPr>
          <w:b/>
          <w:i/>
          <w:lang w:eastAsia="zh-CN"/>
        </w:rPr>
        <w:t xml:space="preserve">: </w:t>
      </w:r>
      <w:r w:rsidR="00E451AC" w:rsidRPr="00AD19CC">
        <w:rPr>
          <w:b/>
          <w:i/>
          <w:lang w:eastAsia="zh-CN"/>
        </w:rPr>
        <w:t xml:space="preserve">Wide band energy detection can be used to speed up the UE’s cell search. </w:t>
      </w:r>
    </w:p>
    <w:p w14:paraId="07D4414D" w14:textId="31B47DE8" w:rsidR="00CE5B64" w:rsidRPr="00DB4D02" w:rsidRDefault="00CE5B64" w:rsidP="00CE5B64">
      <w:pPr>
        <w:pStyle w:val="3"/>
        <w:rPr>
          <w:lang w:val="en-GB" w:eastAsia="zh-CN"/>
        </w:rPr>
      </w:pPr>
      <w:r w:rsidRPr="00DB4D02">
        <w:rPr>
          <w:lang w:val="en-GB" w:eastAsia="zh-CN"/>
        </w:rPr>
        <w:t>The impact on the latency for UE accessing the network</w:t>
      </w:r>
    </w:p>
    <w:p w14:paraId="50C6B907" w14:textId="3DCE5D85" w:rsidR="0041486C" w:rsidRDefault="002D4D46" w:rsidP="00DB4D02">
      <w:pPr>
        <w:spacing w:before="120" w:line="276" w:lineRule="auto"/>
        <w:rPr>
          <w:lang w:eastAsia="zh-CN"/>
        </w:rPr>
      </w:pPr>
      <w:r>
        <w:rPr>
          <w:lang w:eastAsia="zh-CN"/>
        </w:rPr>
        <w:t>In TR 37.910</w:t>
      </w:r>
      <w:r w:rsidR="002548AE">
        <w:rPr>
          <w:lang w:eastAsia="zh-CN"/>
        </w:rPr>
        <w:t xml:space="preserve"> </w:t>
      </w:r>
      <w:r w:rsidR="002548AE">
        <w:rPr>
          <w:lang w:eastAsia="zh-CN"/>
        </w:rPr>
        <w:fldChar w:fldCharType="begin"/>
      </w:r>
      <w:r w:rsidR="002548AE">
        <w:rPr>
          <w:lang w:eastAsia="zh-CN"/>
        </w:rPr>
        <w:instrText xml:space="preserve"> REF _Ref165282609 \r \h </w:instrText>
      </w:r>
      <w:r w:rsidR="00F90F93">
        <w:rPr>
          <w:lang w:eastAsia="zh-CN"/>
        </w:rPr>
        <w:instrText xml:space="preserve"> \* MERGEFORMAT </w:instrText>
      </w:r>
      <w:r w:rsidR="002548AE">
        <w:rPr>
          <w:lang w:eastAsia="zh-CN"/>
        </w:rPr>
      </w:r>
      <w:r w:rsidR="002548AE">
        <w:rPr>
          <w:lang w:eastAsia="zh-CN"/>
        </w:rPr>
        <w:fldChar w:fldCharType="separate"/>
      </w:r>
      <w:r w:rsidR="009A47F5">
        <w:rPr>
          <w:lang w:eastAsia="zh-CN"/>
        </w:rPr>
        <w:t>[6]</w:t>
      </w:r>
      <w:r w:rsidR="002548AE">
        <w:rPr>
          <w:lang w:eastAsia="zh-CN"/>
        </w:rPr>
        <w:fldChar w:fldCharType="end"/>
      </w:r>
      <w:r w:rsidR="002548AE">
        <w:rPr>
          <w:lang w:eastAsia="zh-CN"/>
        </w:rPr>
        <w:t xml:space="preserve">, </w:t>
      </w:r>
      <w:r w:rsidR="003F637E">
        <w:rPr>
          <w:lang w:eastAsia="zh-CN"/>
        </w:rPr>
        <w:t xml:space="preserve">control plane latency refers to the transition time from a most “battery efficient” state (e.g. Idle state) to the start of continuous data transfer (e.g. Active state). For NR Rel-15, control plane latency is evaluated from RRC_INACTIVE state to RRC_CONNECTED state. </w:t>
      </w:r>
    </w:p>
    <w:p w14:paraId="2C778747" w14:textId="30E69A86" w:rsidR="0041486C" w:rsidRDefault="00451DF8" w:rsidP="00DB4D02">
      <w:pPr>
        <w:spacing w:before="120" w:line="276" w:lineRule="auto"/>
        <w:rPr>
          <w:lang w:eastAsia="zh-CN"/>
        </w:rPr>
      </w:pPr>
      <w:r>
        <w:rPr>
          <w:lang w:eastAsia="zh-CN"/>
        </w:rPr>
        <w:t>A</w:t>
      </w:r>
      <w:r w:rsidR="00DF7532">
        <w:rPr>
          <w:lang w:eastAsia="zh-CN"/>
        </w:rPr>
        <w:t>n</w:t>
      </w:r>
      <w:r>
        <w:rPr>
          <w:lang w:eastAsia="zh-CN"/>
        </w:rPr>
        <w:t xml:space="preserve"> example of </w:t>
      </w:r>
      <w:r w:rsidR="00B076D2">
        <w:rPr>
          <w:lang w:eastAsia="zh-CN"/>
        </w:rPr>
        <w:t xml:space="preserve">the </w:t>
      </w:r>
      <w:r w:rsidR="003F637E">
        <w:rPr>
          <w:lang w:eastAsia="zh-CN"/>
        </w:rPr>
        <w:t xml:space="preserve">initial access procedure in NR-NTN is shown in </w:t>
      </w:r>
      <w:r w:rsidR="003F637E">
        <w:rPr>
          <w:lang w:eastAsia="zh-CN"/>
        </w:rPr>
        <w:fldChar w:fldCharType="begin"/>
      </w:r>
      <w:r w:rsidR="003F637E">
        <w:rPr>
          <w:lang w:eastAsia="zh-CN"/>
        </w:rPr>
        <w:instrText xml:space="preserve"> REF _Ref165283984 \h </w:instrText>
      </w:r>
      <w:r w:rsidR="00F90F93">
        <w:rPr>
          <w:lang w:eastAsia="zh-CN"/>
        </w:rPr>
        <w:instrText xml:space="preserve"> \* MERGEFORMAT </w:instrText>
      </w:r>
      <w:r w:rsidR="003F637E">
        <w:rPr>
          <w:lang w:eastAsia="zh-CN"/>
        </w:rPr>
      </w:r>
      <w:r w:rsidR="003F637E">
        <w:rPr>
          <w:lang w:eastAsia="zh-CN"/>
        </w:rPr>
        <w:fldChar w:fldCharType="separate"/>
      </w:r>
      <w:r w:rsidR="009A47F5">
        <w:rPr>
          <w:lang w:eastAsia="zh-CN"/>
        </w:rPr>
        <w:t>Figure 6</w:t>
      </w:r>
      <w:r w:rsidR="003F637E">
        <w:rPr>
          <w:lang w:eastAsia="zh-CN"/>
        </w:rPr>
        <w:fldChar w:fldCharType="end"/>
      </w:r>
      <w:r w:rsidR="003F637E">
        <w:rPr>
          <w:lang w:eastAsia="zh-CN"/>
        </w:rPr>
        <w:t xml:space="preserve">. </w:t>
      </w:r>
      <w:r w:rsidR="00383896">
        <w:rPr>
          <w:lang w:eastAsia="zh-CN"/>
        </w:rPr>
        <w:t xml:space="preserve">First, </w:t>
      </w:r>
      <w:r w:rsidR="00DF7532">
        <w:rPr>
          <w:lang w:eastAsia="zh-CN"/>
        </w:rPr>
        <w:t xml:space="preserve">UE receives </w:t>
      </w:r>
      <w:r w:rsidR="00383896">
        <w:rPr>
          <w:lang w:eastAsia="zh-CN"/>
        </w:rPr>
        <w:t xml:space="preserve">common control signals, e.g. SSB, SIB1, </w:t>
      </w:r>
      <w:r w:rsidR="005A11A7">
        <w:rPr>
          <w:lang w:eastAsia="zh-CN"/>
        </w:rPr>
        <w:t xml:space="preserve">and </w:t>
      </w:r>
      <w:r w:rsidR="00383896">
        <w:rPr>
          <w:lang w:eastAsia="zh-CN"/>
        </w:rPr>
        <w:t>SIB19. Then</w:t>
      </w:r>
      <w:r w:rsidR="00B076D2">
        <w:rPr>
          <w:lang w:eastAsia="zh-CN"/>
        </w:rPr>
        <w:t>,</w:t>
      </w:r>
      <w:r w:rsidR="00383896">
        <w:rPr>
          <w:lang w:eastAsia="zh-CN"/>
        </w:rPr>
        <w:t xml:space="preserve"> UE transmits PRACH on RACH occasion using a selected PRACH format.</w:t>
      </w:r>
      <w:r w:rsidR="002D15FE">
        <w:rPr>
          <w:lang w:eastAsia="zh-CN"/>
        </w:rPr>
        <w:t xml:space="preserve"> The starts of </w:t>
      </w:r>
      <w:r w:rsidR="002D15FE" w:rsidRPr="00042B8E">
        <w:rPr>
          <w:i/>
          <w:lang w:eastAsia="zh-CN"/>
        </w:rPr>
        <w:t>ra-</w:t>
      </w:r>
      <w:proofErr w:type="spellStart"/>
      <w:r w:rsidR="002D15FE" w:rsidRPr="00042B8E">
        <w:rPr>
          <w:i/>
          <w:lang w:eastAsia="zh-CN"/>
        </w:rPr>
        <w:t>ResponseWindow</w:t>
      </w:r>
      <w:proofErr w:type="spellEnd"/>
      <w:r w:rsidR="002D15FE">
        <w:rPr>
          <w:lang w:eastAsia="zh-CN"/>
        </w:rPr>
        <w:t xml:space="preserve"> are delayed by an estimate </w:t>
      </w:r>
      <w:r w:rsidR="00EE62CF">
        <w:rPr>
          <w:lang w:eastAsia="zh-CN"/>
        </w:rPr>
        <w:t>of UE-</w:t>
      </w:r>
      <w:proofErr w:type="spellStart"/>
      <w:r w:rsidR="00EE62CF">
        <w:rPr>
          <w:lang w:eastAsia="zh-CN"/>
        </w:rPr>
        <w:t>gNB</w:t>
      </w:r>
      <w:proofErr w:type="spellEnd"/>
      <w:r w:rsidR="00EE62CF">
        <w:rPr>
          <w:lang w:eastAsia="zh-CN"/>
        </w:rPr>
        <w:t xml:space="preserve"> RTT. The value of </w:t>
      </w:r>
      <w:r w:rsidR="00EE62CF" w:rsidRPr="00042B8E">
        <w:rPr>
          <w:i/>
          <w:lang w:eastAsia="zh-CN"/>
        </w:rPr>
        <w:t>ra-</w:t>
      </w:r>
      <w:proofErr w:type="spellStart"/>
      <w:r w:rsidR="00EE62CF" w:rsidRPr="00042B8E">
        <w:rPr>
          <w:i/>
          <w:lang w:eastAsia="zh-CN"/>
        </w:rPr>
        <w:t>ResponseWindow</w:t>
      </w:r>
      <w:proofErr w:type="spellEnd"/>
      <w:r w:rsidR="00EE62CF" w:rsidRPr="00042B8E">
        <w:rPr>
          <w:i/>
          <w:lang w:eastAsia="zh-CN"/>
        </w:rPr>
        <w:t xml:space="preserve"> </w:t>
      </w:r>
      <w:r w:rsidR="00EE62CF">
        <w:rPr>
          <w:lang w:eastAsia="zh-CN"/>
        </w:rPr>
        <w:t xml:space="preserve">is 10 </w:t>
      </w:r>
      <w:proofErr w:type="spellStart"/>
      <w:r w:rsidR="00EE62CF">
        <w:rPr>
          <w:lang w:eastAsia="zh-CN"/>
        </w:rPr>
        <w:t>ms.</w:t>
      </w:r>
      <w:proofErr w:type="spellEnd"/>
      <w:r w:rsidR="00EE62CF">
        <w:rPr>
          <w:lang w:eastAsia="zh-CN"/>
        </w:rPr>
        <w:t xml:space="preserve"> </w:t>
      </w:r>
      <w:r w:rsidR="002D15FE">
        <w:rPr>
          <w:lang w:eastAsia="zh-CN"/>
        </w:rPr>
        <w:t xml:space="preserve">The cell specific </w:t>
      </w:r>
      <w:proofErr w:type="spellStart"/>
      <w:r w:rsidR="002D15FE" w:rsidRPr="00042B8E">
        <w:rPr>
          <w:i/>
          <w:lang w:eastAsia="zh-CN"/>
        </w:rPr>
        <w:t>K_offset</w:t>
      </w:r>
      <w:proofErr w:type="spellEnd"/>
      <w:r w:rsidR="002D15FE" w:rsidRPr="00042B8E">
        <w:rPr>
          <w:i/>
          <w:lang w:eastAsia="zh-CN"/>
        </w:rPr>
        <w:t xml:space="preserve"> </w:t>
      </w:r>
      <w:r w:rsidR="002D15FE">
        <w:rPr>
          <w:lang w:eastAsia="zh-CN"/>
        </w:rPr>
        <w:t xml:space="preserve">value signaled in system information can always </w:t>
      </w:r>
      <w:r w:rsidR="00B076D2">
        <w:rPr>
          <w:lang w:eastAsia="zh-CN"/>
        </w:rPr>
        <w:t xml:space="preserve">be </w:t>
      </w:r>
      <w:r w:rsidR="002D15FE">
        <w:rPr>
          <w:lang w:eastAsia="zh-CN"/>
        </w:rPr>
        <w:t>used for the initial access, e.g. scheduling of M</w:t>
      </w:r>
      <w:r w:rsidR="002D15FE">
        <w:rPr>
          <w:rFonts w:hint="eastAsia"/>
          <w:lang w:eastAsia="zh-CN"/>
        </w:rPr>
        <w:t>sg</w:t>
      </w:r>
      <w:r w:rsidR="002D15FE">
        <w:rPr>
          <w:lang w:eastAsia="zh-CN"/>
        </w:rPr>
        <w:t>3, ACK/NACK of Msg4.</w:t>
      </w:r>
      <w:r w:rsidR="001C38CE">
        <w:rPr>
          <w:lang w:eastAsia="zh-CN"/>
        </w:rPr>
        <w:t xml:space="preserve"> </w:t>
      </w:r>
    </w:p>
    <w:p w14:paraId="1E16DFA6" w14:textId="19C2CD0A" w:rsidR="003F637E" w:rsidRPr="003F637E" w:rsidRDefault="001C38CE" w:rsidP="00DB4D02">
      <w:pPr>
        <w:spacing w:before="120" w:line="276" w:lineRule="auto"/>
        <w:rPr>
          <w:lang w:eastAsia="zh-CN"/>
        </w:rPr>
      </w:pPr>
      <w:r>
        <w:rPr>
          <w:lang w:eastAsia="zh-CN"/>
        </w:rPr>
        <w:t xml:space="preserve">As shown in </w:t>
      </w:r>
      <w:r>
        <w:rPr>
          <w:lang w:eastAsia="zh-CN"/>
        </w:rPr>
        <w:fldChar w:fldCharType="begin"/>
      </w:r>
      <w:r>
        <w:rPr>
          <w:lang w:eastAsia="zh-CN"/>
        </w:rPr>
        <w:instrText xml:space="preserve"> REF _Ref165283984 \h </w:instrText>
      </w:r>
      <w:r w:rsidR="00F90F93">
        <w:rPr>
          <w:lang w:eastAsia="zh-CN"/>
        </w:rPr>
        <w:instrText xml:space="preserve"> \* MERGEFORMAT </w:instrText>
      </w:r>
      <w:r>
        <w:rPr>
          <w:lang w:eastAsia="zh-CN"/>
        </w:rPr>
      </w:r>
      <w:r>
        <w:rPr>
          <w:lang w:eastAsia="zh-CN"/>
        </w:rPr>
        <w:fldChar w:fldCharType="separate"/>
      </w:r>
      <w:r w:rsidR="009A47F5">
        <w:rPr>
          <w:lang w:eastAsia="zh-CN"/>
        </w:rPr>
        <w:t>Figure 6</w:t>
      </w:r>
      <w:r>
        <w:rPr>
          <w:lang w:eastAsia="zh-CN"/>
        </w:rPr>
        <w:fldChar w:fldCharType="end"/>
      </w:r>
      <w:r>
        <w:rPr>
          <w:lang w:eastAsia="zh-CN"/>
        </w:rPr>
        <w:t>, f</w:t>
      </w:r>
      <w:r w:rsidR="003F637E">
        <w:rPr>
          <w:lang w:eastAsia="zh-CN"/>
        </w:rPr>
        <w:t>or one UE, the latency from RRC_INACTIVE state to RRC_CONNECTED state</w:t>
      </w:r>
      <w:r w:rsidR="0041486C">
        <w:rPr>
          <w:lang w:eastAsia="zh-CN"/>
        </w:rPr>
        <w:t xml:space="preserve"> may be 75ms</w:t>
      </w:r>
      <w:r w:rsidR="003F637E">
        <w:rPr>
          <w:lang w:eastAsia="zh-CN"/>
        </w:rPr>
        <w:t>. Considering the longer periodicity</w:t>
      </w:r>
      <w:r w:rsidR="003F36A2">
        <w:rPr>
          <w:lang w:eastAsia="zh-CN"/>
        </w:rPr>
        <w:t xml:space="preserve"> of common control channels</w:t>
      </w:r>
      <w:r w:rsidR="003F637E">
        <w:rPr>
          <w:lang w:eastAsia="zh-CN"/>
        </w:rPr>
        <w:t>, the latency</w:t>
      </w:r>
      <w:r w:rsidR="0041486C">
        <w:rPr>
          <w:lang w:eastAsia="zh-CN"/>
        </w:rPr>
        <w:t xml:space="preserve"> for UE accessing the network</w:t>
      </w:r>
      <w:r w:rsidR="003F637E">
        <w:rPr>
          <w:lang w:eastAsia="zh-CN"/>
        </w:rPr>
        <w:t xml:space="preserve"> </w:t>
      </w:r>
      <w:r>
        <w:rPr>
          <w:lang w:eastAsia="zh-CN"/>
        </w:rPr>
        <w:t xml:space="preserve">can be assumed to be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period</m:t>
            </m:r>
          </m:sub>
          <m:sup>
            <m:r>
              <w:rPr>
                <w:rFonts w:ascii="Cambria Math" w:hAnsi="Cambria Math"/>
                <w:lang w:eastAsia="zh-CN"/>
              </w:rPr>
              <m:t>SSB</m:t>
            </m:r>
          </m:sup>
        </m:sSubSup>
        <m:r>
          <m:rPr>
            <m:sty m:val="p"/>
          </m:rPr>
          <w:rPr>
            <w:rFonts w:ascii="Cambria Math" w:hAnsi="Cambria Math"/>
            <w:lang w:eastAsia="zh-CN"/>
          </w:rPr>
          <m:t>+75ms</m:t>
        </m:r>
      </m:oMath>
      <w:r w:rsidR="0041486C">
        <w:rPr>
          <w:lang w:eastAsia="zh-CN"/>
        </w:rPr>
        <w:t xml:space="preserve">. </w:t>
      </w:r>
      <w:r w:rsidR="0041486C">
        <w:rPr>
          <w:rFonts w:hint="eastAsia"/>
          <w:lang w:eastAsia="zh-CN"/>
        </w:rPr>
        <w:t>F</w:t>
      </w:r>
      <w:r w:rsidR="0041486C">
        <w:rPr>
          <w:lang w:eastAsia="zh-CN"/>
        </w:rPr>
        <w:t xml:space="preserve">or example, when the periodicity of SSB is 640 </w:t>
      </w:r>
      <w:proofErr w:type="spellStart"/>
      <w:r w:rsidR="0041486C">
        <w:rPr>
          <w:lang w:eastAsia="zh-CN"/>
        </w:rPr>
        <w:t>ms</w:t>
      </w:r>
      <w:proofErr w:type="spellEnd"/>
      <w:r w:rsidR="0041486C">
        <w:rPr>
          <w:lang w:eastAsia="zh-CN"/>
        </w:rPr>
        <w:t xml:space="preserve">, the latency for UE accessing the network is </w:t>
      </w:r>
      <m:oMath>
        <m:r>
          <m:rPr>
            <m:sty m:val="p"/>
          </m:rPr>
          <w:rPr>
            <w:rFonts w:ascii="Cambria Math" w:hAnsi="Cambria Math"/>
            <w:lang w:eastAsia="zh-CN"/>
          </w:rPr>
          <m:t xml:space="preserve">640 + 75 = 715 </m:t>
        </m:r>
        <m:r>
          <w:rPr>
            <w:rFonts w:ascii="Cambria Math" w:hAnsi="Cambria Math"/>
            <w:lang w:eastAsia="zh-CN"/>
          </w:rPr>
          <m:t>ms</m:t>
        </m:r>
        <m:r>
          <m:rPr>
            <m:sty m:val="p"/>
          </m:rPr>
          <w:rPr>
            <w:rFonts w:ascii="Cambria Math" w:hAnsi="Cambria Math"/>
            <w:lang w:eastAsia="zh-CN"/>
          </w:rPr>
          <m:t xml:space="preserve"> </m:t>
        </m:r>
        <m:r>
          <m:rPr>
            <m:sty m:val="p"/>
          </m:rPr>
          <w:rPr>
            <w:rFonts w:ascii="Cambria Math" w:hAnsi="Cambria Math" w:hint="eastAsia"/>
            <w:lang w:eastAsia="zh-CN"/>
          </w:rPr>
          <m:t>≈</m:t>
        </m:r>
        <m:r>
          <m:rPr>
            <m:sty m:val="p"/>
          </m:rPr>
          <w:rPr>
            <w:rFonts w:ascii="Cambria Math" w:hAnsi="Cambria Math"/>
            <w:lang w:eastAsia="zh-CN"/>
          </w:rPr>
          <m:t xml:space="preserve"> 0.72</m:t>
        </m:r>
        <m:r>
          <w:rPr>
            <w:rFonts w:ascii="Cambria Math" w:hAnsi="Cambria Math"/>
            <w:lang w:eastAsia="zh-CN"/>
          </w:rPr>
          <m:t>s</m:t>
        </m:r>
      </m:oMath>
      <w:r w:rsidR="000947B9">
        <w:rPr>
          <w:lang w:eastAsia="zh-CN"/>
        </w:rPr>
        <w:t xml:space="preserve">. </w:t>
      </w:r>
      <w:r w:rsidR="0023586B">
        <w:rPr>
          <w:lang w:eastAsia="zh-CN"/>
        </w:rPr>
        <w:t xml:space="preserve">As another example, when the periodicity of SSB is 320 </w:t>
      </w:r>
      <w:proofErr w:type="spellStart"/>
      <w:r w:rsidR="0023586B">
        <w:rPr>
          <w:lang w:eastAsia="zh-CN"/>
        </w:rPr>
        <w:t>ms</w:t>
      </w:r>
      <w:proofErr w:type="spellEnd"/>
      <w:r w:rsidR="0023586B">
        <w:rPr>
          <w:lang w:eastAsia="zh-CN"/>
        </w:rPr>
        <w:t xml:space="preserve">, the latency for UE accessing the network is </w:t>
      </w:r>
      <m:oMath>
        <m:r>
          <m:rPr>
            <m:sty m:val="p"/>
          </m:rPr>
          <w:rPr>
            <w:rFonts w:ascii="Cambria Math" w:hAnsi="Cambria Math"/>
            <w:lang w:eastAsia="zh-CN"/>
          </w:rPr>
          <m:t xml:space="preserve">320 + 75 = 395 </m:t>
        </m:r>
        <m:r>
          <w:rPr>
            <w:rFonts w:ascii="Cambria Math" w:hAnsi="Cambria Math"/>
            <w:lang w:eastAsia="zh-CN"/>
          </w:rPr>
          <m:t>ms</m:t>
        </m:r>
        <m:r>
          <m:rPr>
            <m:sty m:val="p"/>
          </m:rPr>
          <w:rPr>
            <w:rFonts w:ascii="Cambria Math" w:hAnsi="Cambria Math"/>
            <w:lang w:eastAsia="zh-CN"/>
          </w:rPr>
          <m:t xml:space="preserve"> </m:t>
        </m:r>
        <m:r>
          <m:rPr>
            <m:sty m:val="p"/>
          </m:rPr>
          <w:rPr>
            <w:rFonts w:ascii="Cambria Math" w:hAnsi="Cambria Math" w:hint="eastAsia"/>
            <w:lang w:eastAsia="zh-CN"/>
          </w:rPr>
          <m:t>≈</m:t>
        </m:r>
        <m:r>
          <m:rPr>
            <m:sty m:val="p"/>
          </m:rPr>
          <w:rPr>
            <w:rFonts w:ascii="Cambria Math" w:hAnsi="Cambria Math"/>
            <w:lang w:eastAsia="zh-CN"/>
          </w:rPr>
          <w:lastRenderedPageBreak/>
          <m:t xml:space="preserve"> 0.4</m:t>
        </m:r>
        <m:r>
          <w:rPr>
            <w:rFonts w:ascii="Cambria Math" w:hAnsi="Cambria Math"/>
            <w:lang w:eastAsia="zh-CN"/>
          </w:rPr>
          <m:t>s</m:t>
        </m:r>
      </m:oMath>
      <w:r w:rsidR="0023586B">
        <w:rPr>
          <w:lang w:eastAsia="zh-CN"/>
        </w:rPr>
        <w:t xml:space="preserve">. </w:t>
      </w:r>
      <w:r w:rsidR="000947B9">
        <w:rPr>
          <w:lang w:eastAsia="zh-CN"/>
        </w:rPr>
        <w:t>For satellite communication systems with large transmission delays, the latency for UE accessing the network of up to seconds can be acceptable.</w:t>
      </w:r>
    </w:p>
    <w:p w14:paraId="184570AD" w14:textId="0C507ABB" w:rsidR="009719AF" w:rsidRPr="00AD19CC" w:rsidRDefault="00561962" w:rsidP="00CE5B64">
      <w:pPr>
        <w:rPr>
          <w:b/>
          <w:i/>
        </w:rPr>
      </w:pPr>
      <w:r w:rsidRPr="00AD19CC">
        <w:rPr>
          <w:b/>
          <w:i/>
          <w:lang w:eastAsia="zh-CN"/>
        </w:rPr>
        <w:t>Observation</w:t>
      </w:r>
      <w:r w:rsidR="00C20587">
        <w:rPr>
          <w:b/>
          <w:i/>
          <w:lang w:eastAsia="zh-CN"/>
        </w:rPr>
        <w:t xml:space="preserve"> </w:t>
      </w:r>
      <w:r w:rsidR="00AB667E">
        <w:rPr>
          <w:b/>
          <w:i/>
          <w:lang w:eastAsia="zh-CN"/>
        </w:rPr>
        <w:t>11</w:t>
      </w:r>
      <w:r w:rsidRPr="00AD19CC">
        <w:rPr>
          <w:b/>
          <w:i/>
          <w:lang w:eastAsia="zh-CN"/>
        </w:rPr>
        <w:t xml:space="preserve">: With SSB periodicity extended to </w:t>
      </w:r>
      <w:r w:rsidR="0023586B">
        <w:rPr>
          <w:b/>
          <w:i/>
          <w:lang w:eastAsia="zh-CN"/>
        </w:rPr>
        <w:t xml:space="preserve">320ms and </w:t>
      </w:r>
      <w:r w:rsidRPr="00AD19CC">
        <w:rPr>
          <w:b/>
          <w:i/>
          <w:lang w:eastAsia="zh-CN"/>
        </w:rPr>
        <w:t>640ms</w:t>
      </w:r>
      <w:r w:rsidR="0023586B">
        <w:rPr>
          <w:b/>
          <w:i/>
          <w:lang w:eastAsia="zh-CN"/>
        </w:rPr>
        <w:t xml:space="preserve"> respectively</w:t>
      </w:r>
      <w:r w:rsidRPr="00AD19CC">
        <w:rPr>
          <w:b/>
          <w:i/>
          <w:lang w:eastAsia="zh-CN"/>
        </w:rPr>
        <w:t>, the latency from RRC_INACTIVE state to RRC_CONNECETD state is</w:t>
      </w:r>
      <w:r w:rsidR="0023586B">
        <w:rPr>
          <w:b/>
          <w:i/>
          <w:lang w:eastAsia="zh-CN"/>
        </w:rPr>
        <w:t xml:space="preserve"> about 0.4s and</w:t>
      </w:r>
      <w:r w:rsidRPr="00AD19CC">
        <w:rPr>
          <w:b/>
          <w:i/>
          <w:lang w:eastAsia="zh-CN"/>
        </w:rPr>
        <w:t xml:space="preserve"> 0.72s.</w:t>
      </w:r>
    </w:p>
    <w:p w14:paraId="5E6EDA02" w14:textId="7ADC168D" w:rsidR="0076288A" w:rsidRPr="009719AF" w:rsidRDefault="0076288A" w:rsidP="00CE5B64">
      <w:r>
        <w:rPr>
          <w:noProof/>
          <w:lang w:eastAsia="zh-CN"/>
        </w:rPr>
        <w:drawing>
          <wp:inline distT="0" distB="0" distL="0" distR="0" wp14:anchorId="685A14A2" wp14:editId="397FFCC1">
            <wp:extent cx="5916295" cy="150558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505585"/>
                    </a:xfrm>
                    <a:prstGeom prst="rect">
                      <a:avLst/>
                    </a:prstGeom>
                  </pic:spPr>
                </pic:pic>
              </a:graphicData>
            </a:graphic>
          </wp:inline>
        </w:drawing>
      </w:r>
    </w:p>
    <w:p w14:paraId="286B1379" w14:textId="0681117B" w:rsidR="00451DF8" w:rsidRDefault="005E24EE" w:rsidP="00042B8E">
      <w:pPr>
        <w:pStyle w:val="a6"/>
        <w:spacing w:after="240"/>
        <w:rPr>
          <w:lang w:eastAsia="zh-CN"/>
        </w:rPr>
      </w:pPr>
      <w:bookmarkStart w:id="13" w:name="_Ref165283984"/>
      <w:r>
        <w:rPr>
          <w:noProof/>
        </w:rPr>
        <w:t xml:space="preserve">Figure </w:t>
      </w:r>
      <w:r>
        <w:rPr>
          <w:b w:val="0"/>
          <w:bCs w:val="0"/>
          <w:noProof/>
        </w:rPr>
        <w:fldChar w:fldCharType="begin"/>
      </w:r>
      <w:r>
        <w:rPr>
          <w:noProof/>
        </w:rPr>
        <w:instrText xml:space="preserve"> SEQ Figure \* ARABIC </w:instrText>
      </w:r>
      <w:r>
        <w:rPr>
          <w:b w:val="0"/>
          <w:bCs w:val="0"/>
          <w:noProof/>
        </w:rPr>
        <w:fldChar w:fldCharType="separate"/>
      </w:r>
      <w:r w:rsidR="009A47F5">
        <w:rPr>
          <w:noProof/>
        </w:rPr>
        <w:t>6</w:t>
      </w:r>
      <w:r>
        <w:rPr>
          <w:b w:val="0"/>
          <w:bCs w:val="0"/>
          <w:noProof/>
        </w:rPr>
        <w:fldChar w:fldCharType="end"/>
      </w:r>
      <w:bookmarkEnd w:id="13"/>
      <w:r>
        <w:rPr>
          <w:noProof/>
        </w:rPr>
        <w:t xml:space="preserve"> </w:t>
      </w:r>
      <w:r w:rsidR="00451DF8">
        <w:rPr>
          <w:noProof/>
        </w:rPr>
        <w:t>A</w:t>
      </w:r>
      <w:r w:rsidR="00DF7532">
        <w:rPr>
          <w:noProof/>
        </w:rPr>
        <w:t>n</w:t>
      </w:r>
      <w:r w:rsidR="00451DF8">
        <w:rPr>
          <w:noProof/>
        </w:rPr>
        <w:t xml:space="preserve"> example of </w:t>
      </w:r>
      <w:r w:rsidR="00FD25E4">
        <w:rPr>
          <w:noProof/>
        </w:rPr>
        <w:t>initial access procedure</w:t>
      </w:r>
      <w:r w:rsidR="003F637E">
        <w:rPr>
          <w:noProof/>
        </w:rPr>
        <w:t xml:space="preserve"> in NR-NTN</w:t>
      </w:r>
    </w:p>
    <w:p w14:paraId="7EAF3567" w14:textId="45CE03BC" w:rsidR="000710FE" w:rsidRPr="000710FE" w:rsidRDefault="000710FE" w:rsidP="00CA0146">
      <w:pPr>
        <w:spacing w:before="120" w:line="276" w:lineRule="auto"/>
        <w:rPr>
          <w:b/>
          <w:i/>
          <w:lang w:eastAsia="zh-CN"/>
        </w:rPr>
      </w:pPr>
    </w:p>
    <w:p w14:paraId="0ED5E4F0" w14:textId="0B721F50" w:rsidR="007B5DE8" w:rsidRDefault="00220D36" w:rsidP="007B5DE8">
      <w:pPr>
        <w:pStyle w:val="2"/>
        <w:rPr>
          <w:lang w:eastAsia="zh-CN"/>
        </w:rPr>
      </w:pPr>
      <w:r>
        <w:rPr>
          <w:lang w:eastAsia="zh-CN"/>
        </w:rPr>
        <w:t>Standard impacts to support SSB periodicity extension with beam hopping</w:t>
      </w:r>
      <w:r w:rsidR="007B5DE8">
        <w:rPr>
          <w:lang w:eastAsia="zh-CN"/>
        </w:rPr>
        <w:t xml:space="preserve"> </w:t>
      </w:r>
    </w:p>
    <w:p w14:paraId="4E534EC3" w14:textId="6A394B75" w:rsidR="007B6E3C" w:rsidRDefault="00ED285B" w:rsidP="00ED285B">
      <w:pPr>
        <w:spacing w:before="120" w:line="276" w:lineRule="auto"/>
        <w:rPr>
          <w:lang w:eastAsia="zh-CN"/>
        </w:rPr>
      </w:pPr>
      <w:r>
        <w:rPr>
          <w:lang w:eastAsia="zh-CN"/>
        </w:rPr>
        <w:t xml:space="preserve">It was agreed to support SSB periodicity of at least 160ms. This section </w:t>
      </w:r>
      <w:r w:rsidR="007B6E3C">
        <w:rPr>
          <w:lang w:eastAsia="zh-CN"/>
        </w:rPr>
        <w:t xml:space="preserve">analyzes the potential specification impact to support SSB periodicity extension. </w:t>
      </w:r>
    </w:p>
    <w:p w14:paraId="6655F4D8" w14:textId="1331EC80" w:rsidR="007B6E3C" w:rsidRDefault="007B6E3C" w:rsidP="00ED285B">
      <w:pPr>
        <w:spacing w:before="120" w:line="276" w:lineRule="auto"/>
        <w:rPr>
          <w:lang w:eastAsia="zh-CN"/>
        </w:rPr>
      </w:pPr>
      <w:r>
        <w:rPr>
          <w:lang w:eastAsia="zh-CN"/>
        </w:rPr>
        <w:t xml:space="preserve">Firstly, </w:t>
      </w:r>
      <w:r w:rsidR="00ED285B">
        <w:rPr>
          <w:lang w:eastAsia="zh-CN"/>
        </w:rPr>
        <w:t xml:space="preserve">the </w:t>
      </w:r>
      <w:r>
        <w:rPr>
          <w:lang w:eastAsia="zh-CN"/>
        </w:rPr>
        <w:t xml:space="preserve">following </w:t>
      </w:r>
      <w:r w:rsidR="00ED285B">
        <w:rPr>
          <w:lang w:eastAsia="zh-CN"/>
        </w:rPr>
        <w:t>description in RAN1 TS 38.213</w:t>
      </w:r>
      <w:r>
        <w:rPr>
          <w:lang w:eastAsia="zh-CN"/>
        </w:rPr>
        <w:t xml:space="preserve"> with respect to the default SSB periodicity assumed by UE for initial cell search needs to include the new supported value.</w:t>
      </w:r>
    </w:p>
    <w:tbl>
      <w:tblPr>
        <w:tblStyle w:val="ae"/>
        <w:tblW w:w="0" w:type="auto"/>
        <w:tblLook w:val="04A0" w:firstRow="1" w:lastRow="0" w:firstColumn="1" w:lastColumn="0" w:noHBand="0" w:noVBand="1"/>
      </w:tblPr>
      <w:tblGrid>
        <w:gridCol w:w="9307"/>
      </w:tblGrid>
      <w:tr w:rsidR="007B6E3C" w14:paraId="72B9AE28" w14:textId="77777777" w:rsidTr="007B6E3C">
        <w:tc>
          <w:tcPr>
            <w:tcW w:w="9307" w:type="dxa"/>
          </w:tcPr>
          <w:p w14:paraId="12BCDEBD" w14:textId="585B28E5" w:rsidR="007B6E3C" w:rsidRPr="004C6DC9" w:rsidRDefault="007B6E3C" w:rsidP="00ED285B">
            <w:pPr>
              <w:spacing w:before="120" w:line="276" w:lineRule="auto"/>
              <w:rPr>
                <w:i/>
                <w:iCs/>
                <w:lang w:eastAsia="zh-CN"/>
              </w:rPr>
            </w:pPr>
            <w:r w:rsidRPr="004C6DC9">
              <w:rPr>
                <w:i/>
                <w:iCs/>
              </w:rPr>
              <w:t>For initial cell selection, a UE may assume that half frames with SS/PBCH blocks occur with a periodicity of 2 frames.</w:t>
            </w:r>
          </w:p>
        </w:tc>
      </w:tr>
    </w:tbl>
    <w:p w14:paraId="7D7B4612" w14:textId="58C99516" w:rsidR="00ED285B" w:rsidRDefault="002B3409" w:rsidP="00ED285B">
      <w:pPr>
        <w:spacing w:before="120" w:line="276" w:lineRule="auto"/>
        <w:rPr>
          <w:lang w:eastAsia="zh-CN"/>
        </w:rPr>
      </w:pPr>
      <w:r>
        <w:rPr>
          <w:lang w:eastAsia="zh-CN"/>
        </w:rPr>
        <w:t>I</w:t>
      </w:r>
      <w:r w:rsidR="007B6E3C">
        <w:rPr>
          <w:lang w:eastAsia="zh-CN"/>
        </w:rPr>
        <w:t xml:space="preserve">f the SSB periodicity </w:t>
      </w:r>
      <w:r>
        <w:rPr>
          <w:lang w:eastAsia="zh-CN"/>
        </w:rPr>
        <w:t>larger than 160ms is supported as we proposed in section 2.1, the configuration in SIB1 needs to be also updated.</w:t>
      </w:r>
    </w:p>
    <w:p w14:paraId="299C82C2" w14:textId="5356A8DF" w:rsidR="002B3409" w:rsidRDefault="00ED285B" w:rsidP="00ED285B">
      <w:pPr>
        <w:spacing w:before="120" w:line="276" w:lineRule="auto"/>
        <w:rPr>
          <w:lang w:eastAsia="zh-CN"/>
        </w:rPr>
      </w:pPr>
      <w:r w:rsidRPr="00D84E07">
        <w:rPr>
          <w:lang w:eastAsia="zh-CN"/>
        </w:rPr>
        <w:t xml:space="preserve">Furthermore, </w:t>
      </w:r>
      <w:r w:rsidR="002B3409">
        <w:rPr>
          <w:lang w:eastAsia="zh-CN"/>
        </w:rPr>
        <w:t xml:space="preserve">as we analyzed with respect to backward compatibility, observation 4 and observation 5 show the necessity to transmit different SSB periodicities for different boom footprints: for beam footprints which are supposed to be covered by Rel-17/18 NTN 20ms SSB periodicity can be still transmitted to support the legacy UE’s access; For the beam footprints in green field, the extended SSB periodicity 160ms or 320ms can be transmitted to extend the coverage. </w:t>
      </w:r>
    </w:p>
    <w:p w14:paraId="4894509F" w14:textId="16E1E275" w:rsidR="00483A23" w:rsidRPr="004C6DC9" w:rsidRDefault="002B3409" w:rsidP="00ED285B">
      <w:pPr>
        <w:spacing w:before="120" w:line="276" w:lineRule="auto"/>
        <w:rPr>
          <w:b/>
          <w:bCs/>
          <w:i/>
          <w:iCs/>
          <w:lang w:eastAsia="zh-CN"/>
        </w:rPr>
      </w:pPr>
      <w:r w:rsidRPr="004C6DC9">
        <w:rPr>
          <w:b/>
          <w:bCs/>
          <w:i/>
          <w:iCs/>
          <w:lang w:eastAsia="zh-CN"/>
        </w:rPr>
        <w:t>Observation</w:t>
      </w:r>
      <w:r w:rsidR="00483A23" w:rsidRPr="004C6DC9">
        <w:rPr>
          <w:b/>
          <w:bCs/>
          <w:i/>
          <w:iCs/>
          <w:lang w:eastAsia="zh-CN"/>
        </w:rPr>
        <w:t xml:space="preserve"> </w:t>
      </w:r>
      <w:r w:rsidR="00AB667E">
        <w:rPr>
          <w:b/>
          <w:bCs/>
          <w:i/>
          <w:iCs/>
          <w:lang w:eastAsia="zh-CN"/>
        </w:rPr>
        <w:t>12</w:t>
      </w:r>
      <w:r w:rsidRPr="004C6DC9">
        <w:rPr>
          <w:b/>
          <w:bCs/>
          <w:i/>
          <w:iCs/>
          <w:lang w:eastAsia="zh-CN"/>
        </w:rPr>
        <w:t xml:space="preserve">: </w:t>
      </w:r>
      <w:r w:rsidR="00483A23" w:rsidRPr="004C6DC9">
        <w:rPr>
          <w:b/>
          <w:bCs/>
          <w:i/>
          <w:iCs/>
          <w:lang w:eastAsia="zh-CN"/>
        </w:rPr>
        <w:t>Different SSB periodicities need to be transmitted for different boom footprints:</w:t>
      </w:r>
    </w:p>
    <w:p w14:paraId="439CDD02" w14:textId="72B96E2E" w:rsidR="00483A23" w:rsidRPr="004C6DC9" w:rsidRDefault="00483A23" w:rsidP="00483A23">
      <w:pPr>
        <w:pStyle w:val="af3"/>
        <w:numPr>
          <w:ilvl w:val="0"/>
          <w:numId w:val="3"/>
        </w:numPr>
        <w:spacing w:before="120" w:line="276" w:lineRule="auto"/>
        <w:rPr>
          <w:b/>
          <w:bCs/>
          <w:i/>
          <w:iCs/>
          <w:sz w:val="22"/>
          <w:szCs w:val="22"/>
          <w:lang w:eastAsia="zh-CN"/>
        </w:rPr>
      </w:pPr>
      <w:r w:rsidRPr="004C6DC9">
        <w:rPr>
          <w:b/>
          <w:bCs/>
          <w:i/>
          <w:iCs/>
          <w:sz w:val="22"/>
          <w:szCs w:val="22"/>
          <w:lang w:eastAsia="zh-CN"/>
        </w:rPr>
        <w:t>For beam footprints which are supposed to be covered by Rel-17/18 NTN</w:t>
      </w:r>
      <w:r>
        <w:rPr>
          <w:b/>
          <w:bCs/>
          <w:i/>
          <w:iCs/>
          <w:sz w:val="22"/>
          <w:szCs w:val="22"/>
          <w:lang w:eastAsia="zh-CN"/>
        </w:rPr>
        <w:t>,</w:t>
      </w:r>
      <w:r w:rsidRPr="004C6DC9">
        <w:rPr>
          <w:b/>
          <w:bCs/>
          <w:i/>
          <w:iCs/>
          <w:sz w:val="22"/>
          <w:szCs w:val="22"/>
          <w:lang w:eastAsia="zh-CN"/>
        </w:rPr>
        <w:t xml:space="preserve"> 20ms SSB periodicity </w:t>
      </w:r>
      <w:r w:rsidR="004C6DC9">
        <w:rPr>
          <w:b/>
          <w:bCs/>
          <w:i/>
          <w:iCs/>
          <w:sz w:val="22"/>
          <w:szCs w:val="22"/>
          <w:lang w:eastAsia="zh-CN"/>
        </w:rPr>
        <w:t>is</w:t>
      </w:r>
      <w:r w:rsidRPr="004C6DC9">
        <w:rPr>
          <w:b/>
          <w:bCs/>
          <w:i/>
          <w:iCs/>
          <w:sz w:val="22"/>
          <w:szCs w:val="22"/>
          <w:lang w:eastAsia="zh-CN"/>
        </w:rPr>
        <w:t xml:space="preserve"> transmitted to support the legacy UE’s access; </w:t>
      </w:r>
    </w:p>
    <w:p w14:paraId="3E995E29" w14:textId="019F04F2" w:rsidR="002B3409" w:rsidRPr="004C6DC9" w:rsidRDefault="00483A23" w:rsidP="004C6DC9">
      <w:pPr>
        <w:pStyle w:val="af3"/>
        <w:numPr>
          <w:ilvl w:val="0"/>
          <w:numId w:val="3"/>
        </w:numPr>
        <w:spacing w:before="120" w:line="276" w:lineRule="auto"/>
        <w:rPr>
          <w:b/>
          <w:bCs/>
          <w:i/>
          <w:iCs/>
          <w:lang w:eastAsia="zh-CN"/>
        </w:rPr>
      </w:pPr>
      <w:r w:rsidRPr="004C6DC9">
        <w:rPr>
          <w:b/>
          <w:bCs/>
          <w:i/>
          <w:iCs/>
          <w:sz w:val="22"/>
          <w:szCs w:val="22"/>
          <w:lang w:eastAsia="zh-CN"/>
        </w:rPr>
        <w:t>For the beam footprints in green field, the extended SSB periodicity 160ms or 320ms can be transmitted to extend the coverage</w:t>
      </w:r>
      <w:r>
        <w:rPr>
          <w:b/>
          <w:bCs/>
          <w:i/>
          <w:iCs/>
          <w:sz w:val="22"/>
          <w:szCs w:val="22"/>
          <w:lang w:eastAsia="zh-CN"/>
        </w:rPr>
        <w:t>.</w:t>
      </w:r>
    </w:p>
    <w:p w14:paraId="5CC59755" w14:textId="7074F769" w:rsidR="00ED285B" w:rsidRDefault="002B3409" w:rsidP="00ED285B">
      <w:pPr>
        <w:spacing w:before="120" w:line="276" w:lineRule="auto"/>
        <w:rPr>
          <w:lang w:eastAsia="zh-CN"/>
        </w:rPr>
      </w:pPr>
      <w:r>
        <w:rPr>
          <w:lang w:eastAsia="zh-CN"/>
        </w:rPr>
        <w:t xml:space="preserve">Furthermore, </w:t>
      </w:r>
      <w:r w:rsidR="00ED285B" w:rsidRPr="00D84E07">
        <w:rPr>
          <w:lang w:eastAsia="zh-CN"/>
        </w:rPr>
        <w:t xml:space="preserve">there may be a big difference in terms of user density in different beam footprints considering the same satellite may cover different earth terrains, </w:t>
      </w:r>
      <w:r w:rsidR="00D11602" w:rsidRPr="00D84E07">
        <w:rPr>
          <w:lang w:eastAsia="zh-CN"/>
        </w:rPr>
        <w:t>e.g.,</w:t>
      </w:r>
      <w:r w:rsidR="00ED285B" w:rsidRPr="00D84E07">
        <w:rPr>
          <w:lang w:eastAsia="zh-CN"/>
        </w:rPr>
        <w:t xml:space="preserve"> rural areas and desert areas may have quite different user densities. </w:t>
      </w:r>
      <w:r w:rsidR="00ED285B">
        <w:rPr>
          <w:lang w:eastAsia="zh-CN"/>
        </w:rPr>
        <w:t xml:space="preserve">This characteristic was also identified by satellite companies </w:t>
      </w:r>
      <w:r w:rsidR="00ED285B" w:rsidRPr="00DB4D02">
        <w:rPr>
          <w:lang w:eastAsia="zh-CN"/>
        </w:rPr>
        <w:fldChar w:fldCharType="begin"/>
      </w:r>
      <w:r w:rsidR="00ED285B">
        <w:rPr>
          <w:lang w:eastAsia="zh-CN"/>
        </w:rPr>
        <w:instrText xml:space="preserve"> REF _Ref166160970 \r \h  \* MERGEFORMAT </w:instrText>
      </w:r>
      <w:r w:rsidR="00ED285B" w:rsidRPr="00DB4D02">
        <w:rPr>
          <w:lang w:eastAsia="zh-CN"/>
        </w:rPr>
      </w:r>
      <w:r w:rsidR="00ED285B" w:rsidRPr="00DB4D02">
        <w:rPr>
          <w:lang w:eastAsia="zh-CN"/>
        </w:rPr>
        <w:fldChar w:fldCharType="separate"/>
      </w:r>
      <w:r w:rsidR="009A47F5">
        <w:rPr>
          <w:lang w:eastAsia="zh-CN"/>
        </w:rPr>
        <w:t>[7]</w:t>
      </w:r>
      <w:r w:rsidR="00ED285B" w:rsidRPr="00DB4D02">
        <w:rPr>
          <w:lang w:eastAsia="zh-CN"/>
        </w:rPr>
        <w:fldChar w:fldCharType="end"/>
      </w:r>
      <w:r w:rsidR="00ED285B" w:rsidRPr="00DB4D02">
        <w:rPr>
          <w:lang w:eastAsia="zh-CN"/>
        </w:rPr>
        <w:t>.</w:t>
      </w:r>
      <w:r w:rsidR="00ED285B">
        <w:rPr>
          <w:lang w:eastAsia="zh-CN"/>
        </w:rPr>
        <w:t xml:space="preserve"> Signals </w:t>
      </w:r>
      <w:r w:rsidR="00ED285B" w:rsidRPr="00D84E07">
        <w:rPr>
          <w:lang w:eastAsia="zh-CN"/>
        </w:rPr>
        <w:t>such as SSB</w:t>
      </w:r>
      <w:r w:rsidR="00ED285B">
        <w:rPr>
          <w:rFonts w:hint="eastAsia"/>
          <w:lang w:eastAsia="zh-CN"/>
        </w:rPr>
        <w:t>s</w:t>
      </w:r>
      <w:r w:rsidR="00ED285B" w:rsidRPr="00D84E07">
        <w:rPr>
          <w:lang w:eastAsia="zh-CN"/>
        </w:rPr>
        <w:t xml:space="preserve"> and SIBs are usually equally distributed to all beam footprints within a cell of the satellite. This may cause inefficient usage of resources considering some beam footprints may have sparse UE service/traffic arrival. Therefore, it is proposed that the unequal distribution of user density among different beam footprints should be considered in the system level coverage enhancement. </w:t>
      </w:r>
      <w:r w:rsidR="00ED285B">
        <w:rPr>
          <w:lang w:eastAsia="zh-CN"/>
        </w:rPr>
        <w:t>T</w:t>
      </w:r>
      <w:r w:rsidR="00ED285B" w:rsidRPr="00D84E07">
        <w:rPr>
          <w:lang w:eastAsia="zh-CN"/>
        </w:rPr>
        <w:t xml:space="preserve">he UE density can be pre-known by the population information of the areas of each beam footprints, this can be taken as prior </w:t>
      </w:r>
      <w:r w:rsidR="00ED285B" w:rsidRPr="00D84E07">
        <w:rPr>
          <w:lang w:eastAsia="zh-CN"/>
        </w:rPr>
        <w:lastRenderedPageBreak/>
        <w:t xml:space="preserve">information to configure </w:t>
      </w:r>
      <w:r w:rsidR="00ED285B">
        <w:rPr>
          <w:lang w:eastAsia="zh-CN"/>
        </w:rPr>
        <w:t>proper SSB periodicity for different beam footprints, e.g. shorter SSB periodicity for beam footprints with dense users (e.g. the rural area) and larger SSB periodicity for beam footprints with low UE density (e.g. the desert area where maybe only emergency service is provided)</w:t>
      </w:r>
      <w:r w:rsidR="00ED285B" w:rsidRPr="00D84E07">
        <w:rPr>
          <w:lang w:eastAsia="zh-CN"/>
        </w:rPr>
        <w:t xml:space="preserve">. </w:t>
      </w:r>
    </w:p>
    <w:p w14:paraId="5D1DFB1D" w14:textId="5417F9A9" w:rsidR="00862425" w:rsidRDefault="00483A23" w:rsidP="00B96DFC">
      <w:pPr>
        <w:spacing w:before="120" w:line="276" w:lineRule="auto"/>
        <w:rPr>
          <w:lang w:eastAsia="zh-CN"/>
        </w:rPr>
      </w:pPr>
      <w:r w:rsidRPr="004C6DC9">
        <w:rPr>
          <w:lang w:eastAsia="zh-CN"/>
        </w:rPr>
        <w:t>Therefore</w:t>
      </w:r>
      <w:r w:rsidR="0054072F">
        <w:rPr>
          <w:lang w:eastAsia="zh-CN"/>
        </w:rPr>
        <w:t xml:space="preserve">, separate SSB configurations </w:t>
      </w:r>
      <w:r>
        <w:rPr>
          <w:lang w:eastAsia="zh-CN"/>
        </w:rPr>
        <w:t xml:space="preserve">should </w:t>
      </w:r>
      <w:r w:rsidR="004B259B">
        <w:rPr>
          <w:lang w:eastAsia="zh-CN"/>
        </w:rPr>
        <w:t>be provided in different beam footprints</w:t>
      </w:r>
      <w:r>
        <w:rPr>
          <w:lang w:eastAsia="zh-CN"/>
        </w:rPr>
        <w:t xml:space="preserve"> in order to provide backward compatibility to legacy UEs in the already deployed area</w:t>
      </w:r>
      <w:r w:rsidR="0054072F">
        <w:rPr>
          <w:lang w:eastAsia="zh-CN"/>
        </w:rPr>
        <w:t>.</w:t>
      </w:r>
      <w:r w:rsidR="00CE615F">
        <w:rPr>
          <w:lang w:eastAsia="zh-CN"/>
        </w:rPr>
        <w:t xml:space="preserve"> </w:t>
      </w:r>
    </w:p>
    <w:p w14:paraId="0A9900C9" w14:textId="36D1B02C" w:rsidR="00483A23" w:rsidRPr="00483A23" w:rsidRDefault="00862425" w:rsidP="004C6DC9">
      <w:pPr>
        <w:spacing w:before="120" w:line="276" w:lineRule="auto"/>
        <w:rPr>
          <w:b/>
          <w:bCs/>
          <w:i/>
          <w:iCs/>
          <w:lang w:eastAsia="zh-CN"/>
        </w:rPr>
      </w:pPr>
      <w:r w:rsidRPr="00895D38">
        <w:rPr>
          <w:b/>
          <w:bCs/>
          <w:i/>
          <w:iCs/>
          <w:lang w:eastAsia="zh-CN"/>
        </w:rPr>
        <w:t xml:space="preserve">Proposal </w:t>
      </w:r>
      <w:r w:rsidR="00AB667E">
        <w:rPr>
          <w:b/>
          <w:bCs/>
          <w:i/>
          <w:iCs/>
          <w:lang w:eastAsia="zh-CN"/>
        </w:rPr>
        <w:t>3</w:t>
      </w:r>
      <w:r w:rsidRPr="00895D38">
        <w:rPr>
          <w:b/>
          <w:bCs/>
          <w:i/>
          <w:iCs/>
          <w:lang w:eastAsia="zh-CN"/>
        </w:rPr>
        <w:t xml:space="preserve">: </w:t>
      </w:r>
      <w:r w:rsidR="00483A23" w:rsidRPr="00483A23">
        <w:rPr>
          <w:b/>
          <w:bCs/>
          <w:i/>
          <w:iCs/>
          <w:lang w:eastAsia="zh-CN"/>
        </w:rPr>
        <w:t xml:space="preserve">Support the configuration of different SSB periodicity for different SSB index, e.g. shorter SSB periodicity (20ms) and extended SSB periodicities are used for beam footprints with high user density and very low user density respectively. </w:t>
      </w:r>
    </w:p>
    <w:p w14:paraId="25950D34" w14:textId="5324B345" w:rsidR="00625D69" w:rsidRDefault="00625D69">
      <w:pPr>
        <w:spacing w:before="120" w:line="276" w:lineRule="auto"/>
        <w:rPr>
          <w:lang w:eastAsia="zh-CN"/>
        </w:rPr>
      </w:pPr>
      <w:r>
        <w:rPr>
          <w:lang w:eastAsia="zh-CN"/>
        </w:rPr>
        <w:t>T</w:t>
      </w:r>
      <w:r w:rsidR="0067563E">
        <w:rPr>
          <w:lang w:eastAsia="zh-CN"/>
        </w:rPr>
        <w:t>he SSB periodicity is extended</w:t>
      </w:r>
      <w:r>
        <w:rPr>
          <w:lang w:eastAsia="zh-CN"/>
        </w:rPr>
        <w:t xml:space="preserve"> to enable the beam hopping of common signal/channels including SSB</w:t>
      </w:r>
      <w:r w:rsidR="0092575D">
        <w:rPr>
          <w:lang w:eastAsia="zh-CN"/>
        </w:rPr>
        <w:t xml:space="preserve"> </w:t>
      </w:r>
      <w:r>
        <w:rPr>
          <w:lang w:eastAsia="zh-CN"/>
        </w:rPr>
        <w:t>and SIB1/SIB19 considering the downlink simultaneous active beams are not as many as the thousands of beam footprints of a satellite.</w:t>
      </w:r>
      <w:r w:rsidR="0092575D">
        <w:rPr>
          <w:lang w:eastAsia="zh-CN"/>
        </w:rPr>
        <w:t xml:space="preserve"> </w:t>
      </w:r>
      <w:r>
        <w:rPr>
          <w:lang w:eastAsia="zh-CN"/>
        </w:rPr>
        <w:t xml:space="preserve">Similarly, the uplink actives beams are also likely to be much smaller than the number of beam footprints of the satellite. Therefore, similarly as the beam hopping of SSB/SIB transmission, for a given beam footprint, the satellite may not be able to monitor all the configured RACH occasions between the two consecutive SSB bursts in the beam footprint. As an example, if the SSB periodicity is extended to 320ms, and if the PRACH configuration index in the SIB1 configures RACH occasions with 20ms periodicity, it is very likely that the </w:t>
      </w:r>
      <w:proofErr w:type="spellStart"/>
      <w:r>
        <w:rPr>
          <w:lang w:eastAsia="zh-CN"/>
        </w:rPr>
        <w:t>gNB</w:t>
      </w:r>
      <w:proofErr w:type="spellEnd"/>
      <w:r>
        <w:rPr>
          <w:lang w:eastAsia="zh-CN"/>
        </w:rPr>
        <w:t xml:space="preserve"> cannot monitor all the 16 </w:t>
      </w:r>
      <w:r>
        <w:rPr>
          <w:rFonts w:hint="eastAsia"/>
          <w:lang w:eastAsia="zh-CN"/>
        </w:rPr>
        <w:t>RACH</w:t>
      </w:r>
      <w:r>
        <w:rPr>
          <w:lang w:eastAsia="zh-CN"/>
        </w:rPr>
        <w:t xml:space="preserve"> occasions within the SSB periodicity, i.e. the 320ms durations. </w:t>
      </w:r>
    </w:p>
    <w:p w14:paraId="5D671525" w14:textId="49367EA8" w:rsidR="0067563E" w:rsidRDefault="00625D69" w:rsidP="0067563E">
      <w:pPr>
        <w:spacing w:before="120" w:line="276" w:lineRule="auto"/>
        <w:rPr>
          <w:lang w:eastAsia="zh-CN"/>
        </w:rPr>
      </w:pPr>
      <w:r>
        <w:rPr>
          <w:lang w:eastAsia="zh-CN"/>
        </w:rPr>
        <w:t xml:space="preserve">Therefore, some mechanism needs to be introduced to inform UEs in the beam footprint to only transmit PRACH preambles on some of the RACH occasions where the </w:t>
      </w:r>
      <w:proofErr w:type="spellStart"/>
      <w:r>
        <w:rPr>
          <w:lang w:eastAsia="zh-CN"/>
        </w:rPr>
        <w:t>gNB</w:t>
      </w:r>
      <w:proofErr w:type="spellEnd"/>
      <w:r>
        <w:rPr>
          <w:lang w:eastAsia="zh-CN"/>
        </w:rPr>
        <w:t xml:space="preserve"> shall retune the uplink active beam to monitor the </w:t>
      </w:r>
      <w:r>
        <w:rPr>
          <w:rFonts w:hint="eastAsia"/>
          <w:lang w:eastAsia="zh-CN"/>
        </w:rPr>
        <w:t>potential</w:t>
      </w:r>
      <w:r>
        <w:rPr>
          <w:lang w:eastAsia="zh-CN"/>
        </w:rPr>
        <w:t xml:space="preserve"> PRACH transmission. </w:t>
      </w:r>
      <w:r w:rsidR="0067563E">
        <w:rPr>
          <w:lang w:eastAsia="zh-CN"/>
        </w:rPr>
        <w:t xml:space="preserve"> </w:t>
      </w:r>
    </w:p>
    <w:p w14:paraId="56A323F3" w14:textId="77777777" w:rsidR="0067563E" w:rsidRDefault="0067563E" w:rsidP="0067563E">
      <w:pPr>
        <w:spacing w:before="120" w:line="276" w:lineRule="auto"/>
        <w:jc w:val="center"/>
        <w:rPr>
          <w:lang w:eastAsia="zh-CN"/>
        </w:rPr>
      </w:pPr>
      <w:r>
        <w:rPr>
          <w:noProof/>
          <w:lang w:eastAsia="zh-CN"/>
        </w:rPr>
        <w:drawing>
          <wp:inline distT="0" distB="0" distL="0" distR="0" wp14:anchorId="140DCC21" wp14:editId="705CB8B2">
            <wp:extent cx="3635654" cy="1151921"/>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69040" cy="1162499"/>
                    </a:xfrm>
                    <a:prstGeom prst="rect">
                      <a:avLst/>
                    </a:prstGeom>
                  </pic:spPr>
                </pic:pic>
              </a:graphicData>
            </a:graphic>
          </wp:inline>
        </w:drawing>
      </w:r>
    </w:p>
    <w:p w14:paraId="4BA7169D" w14:textId="48D35568" w:rsidR="0067563E" w:rsidRDefault="0067563E" w:rsidP="0067563E">
      <w:pPr>
        <w:pStyle w:val="a6"/>
        <w:rPr>
          <w:lang w:eastAsia="zh-CN"/>
        </w:rPr>
      </w:pPr>
      <w:bookmarkStart w:id="14" w:name="_Ref178174837"/>
      <w:bookmarkStart w:id="15" w:name="_Hlk178502782"/>
      <w:r>
        <w:t xml:space="preserve">Figure </w:t>
      </w:r>
      <w:r w:rsidR="00D72ACB">
        <w:rPr>
          <w:noProof/>
        </w:rPr>
        <w:fldChar w:fldCharType="begin"/>
      </w:r>
      <w:r w:rsidR="00D72ACB">
        <w:rPr>
          <w:noProof/>
        </w:rPr>
        <w:instrText xml:space="preserve"> SEQ Figure \* ARABIC </w:instrText>
      </w:r>
      <w:r w:rsidR="00D72ACB">
        <w:rPr>
          <w:noProof/>
        </w:rPr>
        <w:fldChar w:fldCharType="separate"/>
      </w:r>
      <w:r w:rsidR="009A47F5">
        <w:rPr>
          <w:noProof/>
        </w:rPr>
        <w:t>7</w:t>
      </w:r>
      <w:r w:rsidR="00D72ACB">
        <w:rPr>
          <w:noProof/>
        </w:rPr>
        <w:fldChar w:fldCharType="end"/>
      </w:r>
      <w:bookmarkEnd w:id="14"/>
      <w:r>
        <w:t xml:space="preserve"> </w:t>
      </w:r>
      <w:r>
        <w:rPr>
          <w:rFonts w:hint="eastAsia"/>
          <w:lang w:eastAsia="zh-CN"/>
        </w:rPr>
        <w:t>W</w:t>
      </w:r>
      <w:r>
        <w:rPr>
          <w:lang w:eastAsia="zh-CN"/>
        </w:rPr>
        <w:t>indow/cell DRX pattern for ROs</w:t>
      </w:r>
    </w:p>
    <w:bookmarkEnd w:id="15"/>
    <w:p w14:paraId="641B701B" w14:textId="04C893A0" w:rsidR="0067563E" w:rsidRDefault="00744D41" w:rsidP="0067563E">
      <w:pPr>
        <w:spacing w:before="120" w:line="276" w:lineRule="auto"/>
        <w:rPr>
          <w:lang w:eastAsia="zh-CN"/>
        </w:rPr>
      </w:pPr>
      <w:r>
        <w:rPr>
          <w:lang w:eastAsia="zh-CN"/>
        </w:rPr>
        <w:t xml:space="preserve">A straight forward method is to specify a window after the SSB detected by the UE, and only the ROs within the window is considered as valid ROs. </w:t>
      </w:r>
      <w:r w:rsidR="0067563E">
        <w:rPr>
          <w:lang w:eastAsia="zh-CN"/>
        </w:rPr>
        <w:t xml:space="preserve">As show in </w:t>
      </w:r>
      <w:r w:rsidR="0067563E">
        <w:rPr>
          <w:lang w:eastAsia="zh-CN"/>
        </w:rPr>
        <w:fldChar w:fldCharType="begin"/>
      </w:r>
      <w:r w:rsidR="0067563E">
        <w:rPr>
          <w:lang w:eastAsia="zh-CN"/>
        </w:rPr>
        <w:instrText xml:space="preserve"> REF _Ref178174837 \h </w:instrText>
      </w:r>
      <w:r w:rsidR="00AB667E">
        <w:rPr>
          <w:lang w:eastAsia="zh-CN"/>
        </w:rPr>
        <w:instrText xml:space="preserve"> \* MERGEFORMAT </w:instrText>
      </w:r>
      <w:r w:rsidR="0067563E">
        <w:rPr>
          <w:lang w:eastAsia="zh-CN"/>
        </w:rPr>
      </w:r>
      <w:r w:rsidR="0067563E">
        <w:rPr>
          <w:lang w:eastAsia="zh-CN"/>
        </w:rPr>
        <w:fldChar w:fldCharType="separate"/>
      </w:r>
      <w:r w:rsidR="009A47F5">
        <w:rPr>
          <w:lang w:eastAsia="zh-CN"/>
        </w:rPr>
        <w:t>Figure 7</w:t>
      </w:r>
      <w:r w:rsidR="0067563E">
        <w:rPr>
          <w:lang w:eastAsia="zh-CN"/>
        </w:rPr>
        <w:fldChar w:fldCharType="end"/>
      </w:r>
      <w:r w:rsidR="0067563E">
        <w:rPr>
          <w:lang w:eastAsia="zh-CN"/>
        </w:rPr>
        <w:t xml:space="preserve">, </w:t>
      </w:r>
      <w:r>
        <w:rPr>
          <w:lang w:eastAsia="zh-CN"/>
        </w:rPr>
        <w:t xml:space="preserve">for UEs in the coverage of a beam footprint </w:t>
      </w:r>
      <w:r w:rsidR="00D11602">
        <w:rPr>
          <w:lang w:eastAsia="zh-CN"/>
        </w:rPr>
        <w:t xml:space="preserve">assuming </w:t>
      </w:r>
      <w:r>
        <w:rPr>
          <w:lang w:eastAsia="zh-CN"/>
        </w:rPr>
        <w:t xml:space="preserve">where SSB0 is transmitted, the </w:t>
      </w:r>
      <w:r w:rsidR="0067563E">
        <w:rPr>
          <w:lang w:eastAsia="zh-CN"/>
        </w:rPr>
        <w:t xml:space="preserve">UEs will only transmit preambles in ROs inside the configured window that </w:t>
      </w:r>
      <w:r>
        <w:rPr>
          <w:lang w:eastAsia="zh-CN"/>
        </w:rPr>
        <w:t>associated</w:t>
      </w:r>
      <w:r w:rsidR="0067563E">
        <w:rPr>
          <w:lang w:eastAsia="zh-CN"/>
        </w:rPr>
        <w:t xml:space="preserve"> to the SSB index-0. </w:t>
      </w:r>
      <w:r>
        <w:rPr>
          <w:lang w:eastAsia="zh-CN"/>
        </w:rPr>
        <w:t xml:space="preserve">This can be also equivalently achieved by configuring a DRX pattern for different beam footprints. </w:t>
      </w:r>
      <w:r w:rsidR="0067563E">
        <w:rPr>
          <w:lang w:eastAsia="zh-CN"/>
        </w:rPr>
        <w:t xml:space="preserve">The </w:t>
      </w:r>
      <w:r>
        <w:rPr>
          <w:lang w:eastAsia="zh-CN"/>
        </w:rPr>
        <w:t>validity</w:t>
      </w:r>
      <w:r w:rsidR="0067563E">
        <w:rPr>
          <w:lang w:eastAsia="zh-CN"/>
        </w:rPr>
        <w:t xml:space="preserve"> of ROs can be </w:t>
      </w:r>
      <w:r>
        <w:rPr>
          <w:lang w:eastAsia="zh-CN"/>
        </w:rPr>
        <w:t>controlled</w:t>
      </w:r>
      <w:r w:rsidR="0067563E">
        <w:rPr>
          <w:lang w:eastAsia="zh-CN"/>
        </w:rPr>
        <w:t xml:space="preserve"> by configuring enhanced cell DRX pattern </w:t>
      </w:r>
      <w:r>
        <w:rPr>
          <w:lang w:eastAsia="zh-CN"/>
        </w:rPr>
        <w:t>for PRACH transmission</w:t>
      </w:r>
      <w:r w:rsidR="0067563E">
        <w:rPr>
          <w:lang w:eastAsia="zh-CN"/>
        </w:rPr>
        <w:t xml:space="preserve">, where Msg1 transmission is not allowed during the off-duration of the enhanced cell DRX pattern. </w:t>
      </w:r>
    </w:p>
    <w:p w14:paraId="0BA8AB4E" w14:textId="0D88F837" w:rsidR="0067563E" w:rsidRDefault="008808BC" w:rsidP="0067563E">
      <w:pPr>
        <w:spacing w:before="120" w:line="276" w:lineRule="auto"/>
        <w:rPr>
          <w:lang w:eastAsia="zh-CN"/>
        </w:rPr>
      </w:pPr>
      <w:r>
        <w:rPr>
          <w:lang w:eastAsia="zh-CN"/>
        </w:rPr>
        <w:t>I</w:t>
      </w:r>
      <w:r w:rsidR="001E295C">
        <w:rPr>
          <w:lang w:eastAsia="zh-CN"/>
        </w:rPr>
        <w:t xml:space="preserve">n TS 38.213, PRACH occasions are mapped with SS/PBCH block and the association period is starting from frame 0. It </w:t>
      </w:r>
      <w:r w:rsidR="00F87411">
        <w:rPr>
          <w:lang w:eastAsia="zh-CN"/>
        </w:rPr>
        <w:t xml:space="preserve">is possible that for a given RACH occasion, its time and frequency resource can overlap with a </w:t>
      </w:r>
      <w:r w:rsidR="00F87411">
        <w:rPr>
          <w:rFonts w:hint="eastAsia"/>
          <w:lang w:eastAsia="zh-CN"/>
        </w:rPr>
        <w:t>RACH</w:t>
      </w:r>
      <w:r w:rsidR="00F87411">
        <w:rPr>
          <w:lang w:eastAsia="zh-CN"/>
        </w:rPr>
        <w:t xml:space="preserve"> occasion associated with SSB transmitted in a different beam footprint. Without the RO offset configuration, it can be challenging to avoid overlapping of the RO resources for different beam footprints. If the number of the beam footprints with overlapped ROs is larger than the number of uplink reception active beams, the </w:t>
      </w:r>
      <w:proofErr w:type="spellStart"/>
      <w:r w:rsidR="00F87411">
        <w:rPr>
          <w:lang w:eastAsia="zh-CN"/>
        </w:rPr>
        <w:t>gNB</w:t>
      </w:r>
      <w:proofErr w:type="spellEnd"/>
      <w:r w:rsidR="00F87411">
        <w:rPr>
          <w:lang w:eastAsia="zh-CN"/>
        </w:rPr>
        <w:t xml:space="preserve"> cannot detect PRACH from all of the beam footprints. Therefore, the RO offset which can introduce the configuration flexibility to avoid unwanted overlaps of RACH occasions from different beam footprints should be supported. </w:t>
      </w:r>
      <w:r w:rsidR="0067563E">
        <w:rPr>
          <w:lang w:eastAsia="zh-CN"/>
        </w:rPr>
        <w:t>As shown</w:t>
      </w:r>
      <w:r w:rsidR="007C4E84">
        <w:rPr>
          <w:lang w:eastAsia="zh-CN"/>
        </w:rPr>
        <w:t xml:space="preserve"> as an example</w:t>
      </w:r>
      <w:r w:rsidR="0067563E">
        <w:rPr>
          <w:lang w:eastAsia="zh-CN"/>
        </w:rPr>
        <w:t xml:space="preserve"> in Figure 1</w:t>
      </w:r>
      <w:r w:rsidR="00CB763E">
        <w:rPr>
          <w:lang w:eastAsia="zh-CN"/>
        </w:rPr>
        <w:t>2</w:t>
      </w:r>
      <w:r w:rsidR="0067563E">
        <w:rPr>
          <w:lang w:eastAsia="zh-CN"/>
        </w:rPr>
        <w:t xml:space="preserve">, </w:t>
      </w:r>
      <w:r w:rsidR="007C4E84">
        <w:rPr>
          <w:lang w:eastAsia="zh-CN"/>
        </w:rPr>
        <w:t>RO can be configured starting from a radio frame other than frame 0.</w:t>
      </w:r>
      <w:r>
        <w:rPr>
          <w:lang w:eastAsia="zh-CN"/>
        </w:rPr>
        <w:t xml:space="preserve"> Furthermore, in TS 38.213, PRACH occasions are configured starting from radio frame 0. When different SSBs need to be transmitted in TDM pattern </w:t>
      </w:r>
      <w:r>
        <w:rPr>
          <w:lang w:eastAsia="zh-CN"/>
        </w:rPr>
        <w:lastRenderedPageBreak/>
        <w:t xml:space="preserve">within an extended SSB periodicity for different beam footprints, the start of the PRACH occasions may need to be put closer to the SSB location of the corresponding beam footprints. Therefore, the RO offset can also have better configuration flexibility for the RO locations to support the configuration of proper RO location relative to the SSB. </w:t>
      </w:r>
    </w:p>
    <w:p w14:paraId="60C08D9A" w14:textId="77777777" w:rsidR="0067563E" w:rsidRDefault="0067563E" w:rsidP="0067563E">
      <w:pPr>
        <w:pStyle w:val="a3"/>
        <w:jc w:val="center"/>
        <w:rPr>
          <w:b/>
        </w:rPr>
      </w:pPr>
      <w:r>
        <w:rPr>
          <w:noProof/>
          <w:lang w:eastAsia="zh-CN"/>
        </w:rPr>
        <w:drawing>
          <wp:inline distT="0" distB="0" distL="0" distR="0" wp14:anchorId="30267309" wp14:editId="4E17E92D">
            <wp:extent cx="3175686" cy="1651752"/>
            <wp:effectExtent l="0" t="0" r="571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92375" cy="1660433"/>
                    </a:xfrm>
                    <a:prstGeom prst="rect">
                      <a:avLst/>
                    </a:prstGeom>
                  </pic:spPr>
                </pic:pic>
              </a:graphicData>
            </a:graphic>
          </wp:inline>
        </w:drawing>
      </w:r>
    </w:p>
    <w:p w14:paraId="5605249C" w14:textId="124BB109" w:rsidR="0067563E" w:rsidRDefault="0067563E" w:rsidP="0067563E">
      <w:pPr>
        <w:pStyle w:val="a6"/>
        <w:rPr>
          <w:lang w:eastAsia="zh-CN"/>
        </w:rPr>
      </w:pPr>
      <w:r>
        <w:t xml:space="preserve">Figure </w:t>
      </w:r>
      <w:r w:rsidR="00D72ACB">
        <w:rPr>
          <w:noProof/>
        </w:rPr>
        <w:fldChar w:fldCharType="begin"/>
      </w:r>
      <w:r w:rsidR="00D72ACB">
        <w:rPr>
          <w:noProof/>
        </w:rPr>
        <w:instrText xml:space="preserve"> SEQ Figure \* ARABIC </w:instrText>
      </w:r>
      <w:r w:rsidR="00D72ACB">
        <w:rPr>
          <w:noProof/>
        </w:rPr>
        <w:fldChar w:fldCharType="separate"/>
      </w:r>
      <w:r w:rsidR="009A47F5">
        <w:rPr>
          <w:noProof/>
        </w:rPr>
        <w:t>8</w:t>
      </w:r>
      <w:r w:rsidR="00D72ACB">
        <w:rPr>
          <w:noProof/>
        </w:rPr>
        <w:fldChar w:fldCharType="end"/>
      </w:r>
      <w:r>
        <w:t xml:space="preserve"> </w:t>
      </w:r>
      <w:r>
        <w:rPr>
          <w:rFonts w:hint="eastAsia"/>
          <w:lang w:eastAsia="zh-CN"/>
        </w:rPr>
        <w:t>off</w:t>
      </w:r>
      <w:r>
        <w:rPr>
          <w:lang w:eastAsia="zh-CN"/>
        </w:rPr>
        <w:t>set-ROs associated with TDM SSB</w:t>
      </w:r>
      <w:r>
        <w:rPr>
          <w:rFonts w:hint="eastAsia"/>
          <w:lang w:eastAsia="zh-CN"/>
        </w:rPr>
        <w:t>s</w:t>
      </w:r>
    </w:p>
    <w:p w14:paraId="4466B290" w14:textId="79BB2872" w:rsidR="00AB667E" w:rsidRDefault="00744D41" w:rsidP="0067563E">
      <w:pPr>
        <w:spacing w:before="120" w:line="276" w:lineRule="auto"/>
        <w:rPr>
          <w:b/>
          <w:i/>
          <w:lang w:eastAsia="zh-CN"/>
        </w:rPr>
      </w:pPr>
      <w:bookmarkStart w:id="16" w:name="_Hlk178504219"/>
      <w:r>
        <w:rPr>
          <w:b/>
          <w:i/>
          <w:lang w:eastAsia="zh-CN"/>
        </w:rPr>
        <w:t xml:space="preserve">Proposal </w:t>
      </w:r>
      <w:r w:rsidR="00AB667E">
        <w:rPr>
          <w:b/>
          <w:i/>
          <w:lang w:eastAsia="zh-CN"/>
        </w:rPr>
        <w:t>4</w:t>
      </w:r>
      <w:r w:rsidR="0067563E" w:rsidRPr="00AD19CC">
        <w:rPr>
          <w:b/>
          <w:i/>
          <w:lang w:eastAsia="zh-CN"/>
        </w:rPr>
        <w:t xml:space="preserve">: </w:t>
      </w:r>
      <w:r>
        <w:rPr>
          <w:b/>
          <w:i/>
          <w:lang w:eastAsia="zh-CN"/>
        </w:rPr>
        <w:t>A</w:t>
      </w:r>
      <w:r w:rsidR="0067563E" w:rsidRPr="00AD19CC">
        <w:rPr>
          <w:b/>
          <w:i/>
          <w:lang w:eastAsia="zh-CN"/>
        </w:rPr>
        <w:t xml:space="preserve"> </w:t>
      </w:r>
      <w:r>
        <w:rPr>
          <w:b/>
          <w:i/>
          <w:lang w:eastAsia="zh-CN"/>
        </w:rPr>
        <w:t xml:space="preserve">validity </w:t>
      </w:r>
      <w:r w:rsidR="0067563E" w:rsidRPr="00AD19CC">
        <w:rPr>
          <w:b/>
          <w:i/>
          <w:lang w:eastAsia="zh-CN"/>
        </w:rPr>
        <w:t xml:space="preserve">window </w:t>
      </w:r>
      <w:r w:rsidR="00483A23">
        <w:rPr>
          <w:b/>
          <w:i/>
          <w:lang w:eastAsia="zh-CN"/>
        </w:rPr>
        <w:t>is</w:t>
      </w:r>
      <w:r w:rsidR="0067563E">
        <w:rPr>
          <w:b/>
          <w:i/>
          <w:lang w:eastAsia="zh-CN"/>
        </w:rPr>
        <w:t xml:space="preserve"> </w:t>
      </w:r>
      <w:r w:rsidR="00EC2921">
        <w:rPr>
          <w:b/>
          <w:i/>
          <w:lang w:eastAsia="zh-CN"/>
        </w:rPr>
        <w:t xml:space="preserve">introduced </w:t>
      </w:r>
      <w:r w:rsidR="0067563E" w:rsidRPr="00AD19CC">
        <w:rPr>
          <w:b/>
          <w:i/>
          <w:lang w:eastAsia="zh-CN"/>
        </w:rPr>
        <w:t>to</w:t>
      </w:r>
      <w:r w:rsidR="00EC2921">
        <w:rPr>
          <w:b/>
          <w:i/>
          <w:lang w:eastAsia="zh-CN"/>
        </w:rPr>
        <w:t xml:space="preserve"> specify a subset of RACH occasions </w:t>
      </w:r>
      <w:r w:rsidR="001169AE">
        <w:rPr>
          <w:b/>
          <w:i/>
          <w:lang w:eastAsia="zh-CN"/>
        </w:rPr>
        <w:t>associated with</w:t>
      </w:r>
      <w:r w:rsidR="0067563E" w:rsidRPr="00AD19CC">
        <w:rPr>
          <w:b/>
          <w:i/>
          <w:lang w:eastAsia="zh-CN"/>
        </w:rPr>
        <w:t xml:space="preserve"> a SSB index</w:t>
      </w:r>
      <w:r w:rsidR="001169AE">
        <w:rPr>
          <w:b/>
          <w:i/>
          <w:lang w:eastAsia="zh-CN"/>
        </w:rPr>
        <w:t xml:space="preserve">, where only the RACH occasions within the window or active time of </w:t>
      </w:r>
      <w:r w:rsidR="00C51E64">
        <w:rPr>
          <w:b/>
          <w:i/>
          <w:lang w:eastAsia="zh-CN"/>
        </w:rPr>
        <w:t xml:space="preserve">the </w:t>
      </w:r>
      <w:r w:rsidR="001169AE">
        <w:rPr>
          <w:b/>
          <w:i/>
          <w:lang w:eastAsia="zh-CN"/>
        </w:rPr>
        <w:t xml:space="preserve">cell DRX pattern are </w:t>
      </w:r>
      <w:r w:rsidR="00C51E64">
        <w:rPr>
          <w:b/>
          <w:i/>
          <w:lang w:eastAsia="zh-CN"/>
        </w:rPr>
        <w:t xml:space="preserve">considered to be </w:t>
      </w:r>
      <w:r w:rsidR="001169AE">
        <w:rPr>
          <w:b/>
          <w:i/>
          <w:lang w:eastAsia="zh-CN"/>
        </w:rPr>
        <w:t>valid</w:t>
      </w:r>
      <w:r w:rsidR="00C51E64">
        <w:rPr>
          <w:b/>
          <w:i/>
          <w:lang w:eastAsia="zh-CN"/>
        </w:rPr>
        <w:t xml:space="preserve"> for PRACH transmission</w:t>
      </w:r>
      <w:r w:rsidR="00784D8A">
        <w:rPr>
          <w:b/>
          <w:i/>
          <w:lang w:eastAsia="zh-CN"/>
        </w:rPr>
        <w:t>:</w:t>
      </w:r>
    </w:p>
    <w:p w14:paraId="53A94A11" w14:textId="4FC7D252" w:rsidR="008808BC" w:rsidRPr="004C6DC9" w:rsidRDefault="008808BC" w:rsidP="004C6DC9">
      <w:pPr>
        <w:pStyle w:val="af3"/>
        <w:numPr>
          <w:ilvl w:val="0"/>
          <w:numId w:val="48"/>
        </w:numPr>
        <w:spacing w:before="120" w:line="276" w:lineRule="auto"/>
        <w:rPr>
          <w:b/>
          <w:i/>
          <w:sz w:val="22"/>
          <w:lang w:eastAsia="zh-CN"/>
        </w:rPr>
      </w:pPr>
      <w:r w:rsidRPr="004C6DC9">
        <w:rPr>
          <w:b/>
          <w:i/>
          <w:sz w:val="22"/>
          <w:lang w:eastAsia="zh-CN"/>
        </w:rPr>
        <w:t xml:space="preserve">An offset </w:t>
      </w:r>
      <w:r w:rsidR="00784D8A" w:rsidRPr="004C6DC9">
        <w:rPr>
          <w:b/>
          <w:i/>
          <w:sz w:val="22"/>
          <w:lang w:eastAsia="zh-CN"/>
        </w:rPr>
        <w:t xml:space="preserve">to configure the RO location relative to the SSB in the same beam footprint can be supported.  </w:t>
      </w:r>
      <w:r w:rsidRPr="004C6DC9">
        <w:rPr>
          <w:b/>
          <w:i/>
          <w:sz w:val="22"/>
          <w:lang w:eastAsia="zh-CN"/>
        </w:rPr>
        <w:t xml:space="preserve"> </w:t>
      </w:r>
    </w:p>
    <w:bookmarkEnd w:id="16"/>
    <w:p w14:paraId="428B7218" w14:textId="37446106" w:rsidR="0067563E" w:rsidRDefault="0067563E" w:rsidP="0067563E">
      <w:pPr>
        <w:spacing w:before="120" w:line="276" w:lineRule="auto"/>
        <w:rPr>
          <w:lang w:eastAsia="zh-CN"/>
        </w:rPr>
      </w:pPr>
      <w:r>
        <w:rPr>
          <w:lang w:eastAsia="zh-CN"/>
        </w:rPr>
        <w:t xml:space="preserve">Based on discussion in section 2.3.1, the SIB1 and SIB19 should be scheduled close to the corresponding SS block to lower the impact induced by time and frequency error. For SIB1 scheduling, UE monitors the PDCCH in Type-0 PDCCH CSS set that configured by </w:t>
      </w:r>
      <w:proofErr w:type="spellStart"/>
      <w:r>
        <w:rPr>
          <w:i/>
          <w:lang w:eastAsia="zh-CN"/>
        </w:rPr>
        <w:t>s</w:t>
      </w:r>
      <w:r w:rsidRPr="00AD19CC">
        <w:rPr>
          <w:i/>
          <w:lang w:eastAsia="zh-CN"/>
        </w:rPr>
        <w:t>earch</w:t>
      </w:r>
      <w:r>
        <w:rPr>
          <w:i/>
          <w:lang w:eastAsia="zh-CN"/>
        </w:rPr>
        <w:t>S</w:t>
      </w:r>
      <w:r w:rsidRPr="00AD19CC">
        <w:rPr>
          <w:i/>
          <w:lang w:eastAsia="zh-CN"/>
        </w:rPr>
        <w:t>pace</w:t>
      </w:r>
      <w:r>
        <w:rPr>
          <w:i/>
          <w:lang w:eastAsia="zh-CN"/>
        </w:rPr>
        <w:t>Z</w:t>
      </w:r>
      <w:r w:rsidRPr="00AD19CC">
        <w:rPr>
          <w:i/>
          <w:lang w:eastAsia="zh-CN"/>
        </w:rPr>
        <w:t>ero</w:t>
      </w:r>
      <w:proofErr w:type="spellEnd"/>
      <w:r>
        <w:rPr>
          <w:lang w:eastAsia="zh-CN"/>
        </w:rPr>
        <w:t xml:space="preserve">, according to TS38.213. </w:t>
      </w:r>
      <w:r w:rsidR="00C51E64">
        <w:rPr>
          <w:lang w:eastAsia="zh-CN"/>
        </w:rPr>
        <w:t xml:space="preserve">This could achieve the </w:t>
      </w:r>
      <w:r w:rsidR="00C51E64">
        <w:rPr>
          <w:rFonts w:hint="eastAsia"/>
          <w:lang w:eastAsia="zh-CN"/>
        </w:rPr>
        <w:t>similar</w:t>
      </w:r>
      <w:r w:rsidR="00C51E64">
        <w:rPr>
          <w:lang w:eastAsia="zh-CN"/>
        </w:rPr>
        <w:t xml:space="preserve"> effect that the SIB1 shall be scheduled within a time window or on-duration time of a </w:t>
      </w:r>
      <w:r>
        <w:rPr>
          <w:lang w:eastAsia="zh-CN"/>
        </w:rPr>
        <w:t xml:space="preserve">cell DTX pattern close to the corresponding SS block in time. For SIB19, current specification support to configure SI scheduling periodicities larger than 640ms. Therefore, it can be up to network implementation to schedule the SIB19 close to the corresponding SS block. </w:t>
      </w:r>
    </w:p>
    <w:p w14:paraId="7AA4E4CC" w14:textId="75439A68" w:rsidR="0067563E" w:rsidRPr="00AD19CC" w:rsidRDefault="00C51E64" w:rsidP="0067563E">
      <w:pPr>
        <w:spacing w:before="120" w:line="276" w:lineRule="auto"/>
        <w:rPr>
          <w:b/>
          <w:i/>
          <w:lang w:eastAsia="zh-CN"/>
        </w:rPr>
      </w:pPr>
      <w:r>
        <w:rPr>
          <w:b/>
          <w:i/>
          <w:lang w:eastAsia="zh-CN"/>
        </w:rPr>
        <w:t xml:space="preserve">Proposal </w:t>
      </w:r>
      <w:r w:rsidR="00AB667E">
        <w:rPr>
          <w:b/>
          <w:i/>
          <w:lang w:eastAsia="zh-CN"/>
        </w:rPr>
        <w:t>5</w:t>
      </w:r>
      <w:r w:rsidR="0067563E" w:rsidRPr="00AD19CC">
        <w:rPr>
          <w:b/>
          <w:i/>
          <w:lang w:eastAsia="zh-CN"/>
        </w:rPr>
        <w:t xml:space="preserve">: With extended SSB periodicities, </w:t>
      </w:r>
      <w:r>
        <w:rPr>
          <w:b/>
          <w:i/>
          <w:lang w:eastAsia="zh-CN"/>
        </w:rPr>
        <w:t xml:space="preserve">further discuss whether a </w:t>
      </w:r>
      <w:r w:rsidR="0067563E" w:rsidRPr="00AD19CC">
        <w:rPr>
          <w:b/>
          <w:i/>
          <w:lang w:eastAsia="zh-CN"/>
        </w:rPr>
        <w:t xml:space="preserve">scheduling window or enhanced cell DTX patterns </w:t>
      </w:r>
      <w:r>
        <w:rPr>
          <w:b/>
          <w:i/>
          <w:lang w:eastAsia="zh-CN"/>
        </w:rPr>
        <w:t>are</w:t>
      </w:r>
      <w:r w:rsidR="0067563E" w:rsidRPr="00AD19CC">
        <w:rPr>
          <w:b/>
          <w:i/>
          <w:lang w:eastAsia="zh-CN"/>
        </w:rPr>
        <w:t xml:space="preserve"> introduced to realize a close scheduling between SIB1</w:t>
      </w:r>
      <w:r>
        <w:rPr>
          <w:b/>
          <w:i/>
          <w:lang w:eastAsia="zh-CN"/>
        </w:rPr>
        <w:t>/SIB19</w:t>
      </w:r>
      <w:r w:rsidR="0067563E" w:rsidRPr="00AD19CC">
        <w:rPr>
          <w:b/>
          <w:i/>
          <w:lang w:eastAsia="zh-CN"/>
        </w:rPr>
        <w:t xml:space="preserve"> and the corresponding SS block.  </w:t>
      </w:r>
    </w:p>
    <w:p w14:paraId="24A9A726" w14:textId="43504952" w:rsidR="00321EB6" w:rsidRDefault="00B55D73">
      <w:pPr>
        <w:spacing w:before="120" w:line="276" w:lineRule="auto"/>
        <w:rPr>
          <w:lang w:eastAsia="zh-CN"/>
        </w:rPr>
      </w:pPr>
      <w:r>
        <w:rPr>
          <w:lang w:eastAsia="zh-CN"/>
        </w:rPr>
        <w:t xml:space="preserve">Another </w:t>
      </w:r>
      <w:r w:rsidR="004B259B">
        <w:rPr>
          <w:lang w:eastAsia="zh-CN"/>
        </w:rPr>
        <w:t xml:space="preserve">potential enhancement proposed by companies is </w:t>
      </w:r>
      <w:r w:rsidR="00777E20">
        <w:rPr>
          <w:rFonts w:hint="eastAsia"/>
          <w:lang w:eastAsia="zh-CN"/>
        </w:rPr>
        <w:t>DTX</w:t>
      </w:r>
      <w:r w:rsidR="00777E20">
        <w:rPr>
          <w:lang w:eastAsia="zh-CN"/>
        </w:rPr>
        <w:t xml:space="preserve">/DRX mechanism </w:t>
      </w:r>
      <w:r w:rsidR="004B259B">
        <w:rPr>
          <w:lang w:eastAsia="zh-CN"/>
        </w:rPr>
        <w:t xml:space="preserve">enhancement. </w:t>
      </w:r>
      <w:r w:rsidR="005D4E38">
        <w:rPr>
          <w:lang w:eastAsia="zh-CN"/>
        </w:rPr>
        <w:t xml:space="preserve">In our view, SSB transmission shall not be impacted by cell DTX/DRX pattern, considering SSB </w:t>
      </w:r>
      <w:r w:rsidR="00092594">
        <w:rPr>
          <w:lang w:eastAsia="zh-CN"/>
        </w:rPr>
        <w:t>has</w:t>
      </w:r>
      <w:r w:rsidR="005D4E38">
        <w:rPr>
          <w:lang w:eastAsia="zh-CN"/>
        </w:rPr>
        <w:t xml:space="preserve"> to be </w:t>
      </w:r>
      <w:r w:rsidR="00092594">
        <w:rPr>
          <w:lang w:eastAsia="zh-CN"/>
        </w:rPr>
        <w:t xml:space="preserve">received before the reception of </w:t>
      </w:r>
      <w:r w:rsidR="00321EB6">
        <w:rPr>
          <w:lang w:eastAsia="zh-CN"/>
        </w:rPr>
        <w:t>signaling</w:t>
      </w:r>
      <w:r w:rsidR="00092594">
        <w:rPr>
          <w:lang w:eastAsia="zh-CN"/>
        </w:rPr>
        <w:t xml:space="preserve"> that carries the indication of cell DTX/DRX pattern.</w:t>
      </w:r>
      <w:r w:rsidR="00A80CC3">
        <w:rPr>
          <w:lang w:eastAsia="zh-CN"/>
        </w:rPr>
        <w:t xml:space="preserve"> </w:t>
      </w:r>
    </w:p>
    <w:p w14:paraId="3FD771C4" w14:textId="54ADB356" w:rsidR="00092594" w:rsidRDefault="00362B33" w:rsidP="0041150C">
      <w:pPr>
        <w:spacing w:before="120" w:line="276" w:lineRule="auto"/>
        <w:rPr>
          <w:lang w:eastAsia="zh-CN"/>
        </w:rPr>
      </w:pPr>
      <w:r>
        <w:rPr>
          <w:lang w:eastAsia="zh-CN"/>
        </w:rPr>
        <w:t xml:space="preserve">For </w:t>
      </w:r>
      <w:r w:rsidR="00092594">
        <w:rPr>
          <w:lang w:eastAsia="zh-CN"/>
        </w:rPr>
        <w:t>data channel</w:t>
      </w:r>
      <w:r>
        <w:rPr>
          <w:lang w:eastAsia="zh-CN"/>
        </w:rPr>
        <w:t>s</w:t>
      </w:r>
      <w:r w:rsidR="00092594">
        <w:rPr>
          <w:lang w:eastAsia="zh-CN"/>
        </w:rPr>
        <w:t xml:space="preserve">, </w:t>
      </w:r>
      <w:bookmarkStart w:id="17" w:name="_Hlk178530907"/>
      <w:r w:rsidR="00092594">
        <w:rPr>
          <w:lang w:eastAsia="zh-CN"/>
        </w:rPr>
        <w:t>it is preferred not to introduce a DTX/DRX pattern for UE specific data transmission, considering the UE specific traffic arrival is difficult to predict and it would impact the UE throughput significantly</w:t>
      </w:r>
      <w:bookmarkEnd w:id="17"/>
      <w:r w:rsidR="00092594">
        <w:rPr>
          <w:lang w:eastAsia="zh-CN"/>
        </w:rPr>
        <w:t>.</w:t>
      </w:r>
    </w:p>
    <w:p w14:paraId="1FB73FC3" w14:textId="5E1E215F" w:rsidR="00AF3A96" w:rsidRDefault="002015B1" w:rsidP="00D73417">
      <w:pPr>
        <w:rPr>
          <w:b/>
          <w:i/>
        </w:rPr>
      </w:pPr>
      <w:r w:rsidRPr="0005674D">
        <w:rPr>
          <w:b/>
          <w:i/>
        </w:rPr>
        <w:t>Proposal</w:t>
      </w:r>
      <w:r w:rsidR="009E4B41">
        <w:rPr>
          <w:b/>
          <w:i/>
        </w:rPr>
        <w:t xml:space="preserve"> </w:t>
      </w:r>
      <w:r w:rsidR="00AB667E">
        <w:rPr>
          <w:b/>
          <w:i/>
        </w:rPr>
        <w:t>6</w:t>
      </w:r>
      <w:r w:rsidRPr="0005674D">
        <w:rPr>
          <w:b/>
          <w:i/>
        </w:rPr>
        <w:t xml:space="preserve">: </w:t>
      </w:r>
      <w:r w:rsidR="00571BB1">
        <w:rPr>
          <w:b/>
          <w:i/>
        </w:rPr>
        <w:t>I</w:t>
      </w:r>
      <w:r w:rsidR="00571BB1" w:rsidRPr="00C51E64">
        <w:rPr>
          <w:b/>
          <w:i/>
        </w:rPr>
        <w:t xml:space="preserve">t </w:t>
      </w:r>
      <w:r w:rsidR="00C51E64" w:rsidRPr="00C51E64">
        <w:rPr>
          <w:b/>
          <w:i/>
        </w:rPr>
        <w:t>is preferred not to introduce a DTX/DRX pattern for UE specific data transmission, considering the UE specific traffic arrival is difficult to predict and it would impact the UE throughput significantly</w:t>
      </w:r>
      <w:r w:rsidR="00C45942">
        <w:rPr>
          <w:b/>
          <w:i/>
        </w:rPr>
        <w:t>.</w:t>
      </w:r>
    </w:p>
    <w:p w14:paraId="01C18130" w14:textId="6CC295C6" w:rsidR="00C23DD3" w:rsidRPr="00AF3A96" w:rsidRDefault="00C23DD3" w:rsidP="005F724A">
      <w:pPr>
        <w:spacing w:before="120" w:line="276" w:lineRule="auto"/>
        <w:rPr>
          <w:lang w:eastAsia="zh-CN"/>
        </w:rPr>
      </w:pPr>
      <w:r>
        <w:rPr>
          <w:lang w:eastAsia="zh-CN"/>
        </w:rPr>
        <w:t>To facilitate the discussion, i</w:t>
      </w:r>
      <w:r w:rsidRPr="005F724A">
        <w:rPr>
          <w:lang w:eastAsia="zh-CN"/>
        </w:rPr>
        <w:t xml:space="preserve">n summary, to support </w:t>
      </w:r>
      <w:r>
        <w:rPr>
          <w:lang w:eastAsia="zh-CN"/>
        </w:rPr>
        <w:t xml:space="preserve">the extended SSB periodicity, the following aspects are identified as potential specification impacts and needs to be further discussed or supported. </w:t>
      </w:r>
    </w:p>
    <w:p w14:paraId="2608173E" w14:textId="44F318AC" w:rsidR="00C23DD3" w:rsidRDefault="00C23DD3" w:rsidP="00C23DD3">
      <w:pPr>
        <w:rPr>
          <w:b/>
          <w:i/>
        </w:rPr>
      </w:pPr>
      <w:r w:rsidRPr="0005674D">
        <w:rPr>
          <w:b/>
          <w:i/>
        </w:rPr>
        <w:t>Proposal</w:t>
      </w:r>
      <w:r>
        <w:rPr>
          <w:b/>
          <w:i/>
        </w:rPr>
        <w:t xml:space="preserve"> </w:t>
      </w:r>
      <w:r w:rsidR="00AB667E">
        <w:rPr>
          <w:b/>
          <w:i/>
        </w:rPr>
        <w:t>7</w:t>
      </w:r>
      <w:r w:rsidRPr="0005674D">
        <w:rPr>
          <w:b/>
          <w:i/>
        </w:rPr>
        <w:t xml:space="preserve">: </w:t>
      </w:r>
      <w:r>
        <w:rPr>
          <w:b/>
          <w:i/>
        </w:rPr>
        <w:t xml:space="preserve">In order </w:t>
      </w:r>
      <w:r w:rsidRPr="005F724A">
        <w:rPr>
          <w:b/>
          <w:i/>
        </w:rPr>
        <w:t>to support the extended SSB periodicity, the following aspects are identified as potential specification impacts and needs to be further discussed</w:t>
      </w:r>
      <w:r>
        <w:rPr>
          <w:b/>
          <w:i/>
        </w:rPr>
        <w:t xml:space="preserve"> in the following meetings:</w:t>
      </w:r>
    </w:p>
    <w:p w14:paraId="45E4565A" w14:textId="077B1657" w:rsidR="00C23DD3" w:rsidRPr="005F724A" w:rsidRDefault="00C23DD3" w:rsidP="00C23DD3">
      <w:pPr>
        <w:pStyle w:val="af3"/>
        <w:numPr>
          <w:ilvl w:val="0"/>
          <w:numId w:val="3"/>
        </w:numPr>
        <w:rPr>
          <w:b/>
          <w:i/>
          <w:sz w:val="22"/>
          <w:szCs w:val="22"/>
          <w:lang w:val="en-US"/>
        </w:rPr>
      </w:pPr>
      <w:r w:rsidRPr="005F724A">
        <w:rPr>
          <w:b/>
          <w:i/>
          <w:sz w:val="22"/>
          <w:szCs w:val="22"/>
          <w:lang w:val="en-US"/>
        </w:rPr>
        <w:lastRenderedPageBreak/>
        <w:t>TS 38.213 needs to be updated to support the extended SSB periodicity (160ms or 320ms) as the periodicity of the half frames with SS/PBCH blocks assumed by UE during initial access;</w:t>
      </w:r>
    </w:p>
    <w:p w14:paraId="2EAC36BB" w14:textId="78255D4C" w:rsidR="00C23DD3" w:rsidRDefault="00C23DD3" w:rsidP="00C23DD3">
      <w:pPr>
        <w:pStyle w:val="af3"/>
        <w:numPr>
          <w:ilvl w:val="0"/>
          <w:numId w:val="3"/>
        </w:numPr>
        <w:rPr>
          <w:b/>
          <w:i/>
          <w:sz w:val="22"/>
          <w:szCs w:val="22"/>
          <w:lang w:val="en-US"/>
        </w:rPr>
      </w:pPr>
      <w:r w:rsidRPr="005F724A">
        <w:rPr>
          <w:b/>
          <w:i/>
          <w:sz w:val="22"/>
          <w:szCs w:val="22"/>
          <w:lang w:val="en-US"/>
        </w:rPr>
        <w:t>The SIB configuration needs to be extended to support the configuration of 320ms SSB periodicity</w:t>
      </w:r>
      <w:r>
        <w:rPr>
          <w:b/>
          <w:i/>
          <w:sz w:val="22"/>
          <w:szCs w:val="22"/>
          <w:lang w:val="en-US"/>
        </w:rPr>
        <w:t>, if agreed</w:t>
      </w:r>
      <w:r w:rsidRPr="005F724A">
        <w:rPr>
          <w:b/>
          <w:i/>
          <w:sz w:val="22"/>
          <w:szCs w:val="22"/>
          <w:lang w:val="en-US"/>
        </w:rPr>
        <w:t>;</w:t>
      </w:r>
    </w:p>
    <w:p w14:paraId="4C79301C" w14:textId="018116A1" w:rsidR="00C23DD3" w:rsidRPr="005F724A" w:rsidRDefault="00C23DD3" w:rsidP="00C23DD3">
      <w:pPr>
        <w:pStyle w:val="af3"/>
        <w:numPr>
          <w:ilvl w:val="0"/>
          <w:numId w:val="3"/>
        </w:numPr>
        <w:rPr>
          <w:b/>
          <w:i/>
          <w:sz w:val="22"/>
          <w:szCs w:val="22"/>
          <w:lang w:val="en-US"/>
        </w:rPr>
      </w:pPr>
      <w:r w:rsidRPr="00483A23">
        <w:rPr>
          <w:b/>
          <w:bCs/>
          <w:i/>
          <w:iCs/>
          <w:sz w:val="22"/>
          <w:szCs w:val="22"/>
        </w:rPr>
        <w:t>Support the configuration of different SSB periodicity for different SSB index</w:t>
      </w:r>
      <w:r>
        <w:rPr>
          <w:b/>
          <w:bCs/>
          <w:i/>
          <w:iCs/>
          <w:sz w:val="22"/>
          <w:szCs w:val="22"/>
        </w:rPr>
        <w:t>;</w:t>
      </w:r>
    </w:p>
    <w:p w14:paraId="48A307A5" w14:textId="21D2DAD6" w:rsidR="00C23DD3" w:rsidRPr="005F724A" w:rsidRDefault="00C23DD3" w:rsidP="005F724A">
      <w:pPr>
        <w:pStyle w:val="af3"/>
        <w:numPr>
          <w:ilvl w:val="0"/>
          <w:numId w:val="3"/>
        </w:numPr>
        <w:rPr>
          <w:b/>
          <w:i/>
        </w:rPr>
      </w:pPr>
      <w:r>
        <w:rPr>
          <w:b/>
          <w:i/>
          <w:sz w:val="22"/>
          <w:szCs w:val="22"/>
          <w:lang w:val="en-US"/>
        </w:rPr>
        <w:t>The impact on PRACH transmission, e.g. a</w:t>
      </w:r>
      <w:r w:rsidRPr="005F724A">
        <w:rPr>
          <w:b/>
          <w:i/>
          <w:sz w:val="22"/>
          <w:szCs w:val="22"/>
          <w:lang w:val="en-US"/>
        </w:rPr>
        <w:t xml:space="preserve"> window after each SSB may need to be introduced, where the UE in the corresponding beam footprint can transmit the PRACH</w:t>
      </w:r>
      <w:r>
        <w:rPr>
          <w:b/>
          <w:i/>
          <w:sz w:val="22"/>
          <w:szCs w:val="22"/>
          <w:lang w:val="en-US"/>
        </w:rPr>
        <w:t>.</w:t>
      </w:r>
    </w:p>
    <w:p w14:paraId="22F02DE0" w14:textId="41C7F00E" w:rsidR="00CE1FC3" w:rsidRPr="00C23DD3" w:rsidRDefault="00CE1FC3" w:rsidP="00AD5271">
      <w:pPr>
        <w:rPr>
          <w:lang w:eastAsia="zh-CN"/>
        </w:rPr>
      </w:pPr>
    </w:p>
    <w:p w14:paraId="22F5BBBC" w14:textId="50EDC7B7" w:rsidR="00D73417" w:rsidRDefault="00D73417" w:rsidP="00D73417">
      <w:pPr>
        <w:pStyle w:val="1"/>
        <w:rPr>
          <w:lang w:val="en-GB" w:eastAsia="zh-CN"/>
        </w:rPr>
      </w:pPr>
      <w:r w:rsidRPr="005C4382">
        <w:rPr>
          <w:rFonts w:hint="eastAsia"/>
          <w:lang w:val="en-GB" w:eastAsia="zh-CN"/>
        </w:rPr>
        <w:t>L</w:t>
      </w:r>
      <w:r w:rsidRPr="005C4382">
        <w:rPr>
          <w:lang w:val="en-GB" w:eastAsia="zh-CN"/>
        </w:rPr>
        <w:t xml:space="preserve">ink level </w:t>
      </w:r>
      <w:r w:rsidR="00A263BC">
        <w:rPr>
          <w:lang w:val="en-GB" w:eastAsia="zh-CN"/>
        </w:rPr>
        <w:t>coverage enhancements</w:t>
      </w:r>
    </w:p>
    <w:p w14:paraId="55847B0D" w14:textId="77777777" w:rsidR="00D73417" w:rsidRDefault="00D73417" w:rsidP="00D73417">
      <w:pPr>
        <w:pStyle w:val="2"/>
        <w:rPr>
          <w:lang w:val="en-GB" w:eastAsia="zh-CN"/>
        </w:rPr>
      </w:pPr>
      <w:r>
        <w:rPr>
          <w:lang w:val="en-GB" w:eastAsia="zh-CN"/>
        </w:rPr>
        <w:t>Summary of evaluation results and coverage gap analysis</w:t>
      </w:r>
    </w:p>
    <w:p w14:paraId="6CEA968E" w14:textId="63ED8FD6" w:rsidR="00D73417" w:rsidRPr="00DB4D02" w:rsidRDefault="00D73417" w:rsidP="00D73417">
      <w:pPr>
        <w:spacing w:before="120" w:line="276" w:lineRule="auto"/>
        <w:rPr>
          <w:lang w:eastAsia="zh-CN"/>
        </w:rPr>
      </w:pPr>
      <w:r w:rsidRPr="00DB4D02">
        <w:rPr>
          <w:lang w:eastAsia="zh-CN"/>
        </w:rPr>
        <w:t xml:space="preserve">Based on </w:t>
      </w:r>
      <w:r w:rsidR="0088278D" w:rsidRPr="00DB4D02">
        <w:rPr>
          <w:lang w:eastAsia="zh-CN"/>
        </w:rPr>
        <w:t xml:space="preserve">the </w:t>
      </w:r>
      <w:r w:rsidR="002B18DB">
        <w:rPr>
          <w:lang w:eastAsia="zh-CN"/>
        </w:rPr>
        <w:t xml:space="preserve">LLS </w:t>
      </w:r>
      <w:r w:rsidR="0088278D" w:rsidRPr="00DB4D02">
        <w:rPr>
          <w:lang w:eastAsia="zh-CN"/>
        </w:rPr>
        <w:t>results</w:t>
      </w:r>
      <w:r w:rsidR="002B18DB">
        <w:rPr>
          <w:lang w:eastAsia="zh-CN"/>
        </w:rPr>
        <w:t xml:space="preserve"> </w:t>
      </w:r>
      <w:r w:rsidR="002B18DB">
        <w:rPr>
          <w:rFonts w:hint="eastAsia"/>
          <w:lang w:eastAsia="zh-CN"/>
        </w:rPr>
        <w:t>shown</w:t>
      </w:r>
      <w:r w:rsidR="002B18DB">
        <w:rPr>
          <w:lang w:eastAsia="zh-CN"/>
        </w:rPr>
        <w:t xml:space="preserve"> </w:t>
      </w:r>
      <w:r w:rsidR="002B18DB">
        <w:rPr>
          <w:rFonts w:hint="eastAsia"/>
          <w:lang w:eastAsia="zh-CN"/>
        </w:rPr>
        <w:t>in</w:t>
      </w:r>
      <w:r w:rsidR="002B18DB">
        <w:rPr>
          <w:lang w:eastAsia="zh-CN"/>
        </w:rPr>
        <w:t xml:space="preserve"> </w:t>
      </w:r>
      <w:r w:rsidR="002B18DB">
        <w:rPr>
          <w:rFonts w:hint="eastAsia"/>
          <w:lang w:eastAsia="zh-CN"/>
        </w:rPr>
        <w:t>Table</w:t>
      </w:r>
      <w:r w:rsidR="002B18DB">
        <w:rPr>
          <w:lang w:eastAsia="zh-CN"/>
        </w:rPr>
        <w:t xml:space="preserve"> 9 in Appendix</w:t>
      </w:r>
      <w:r w:rsidRPr="00DB4D02">
        <w:rPr>
          <w:lang w:eastAsia="zh-CN"/>
        </w:rPr>
        <w:t xml:space="preserve">, no coverage gap is found for all DL channels with respect to the additional satellite payload parameter LEO600km Set 1-1 and </w:t>
      </w:r>
      <w:r w:rsidR="00D67936">
        <w:rPr>
          <w:lang w:eastAsia="zh-CN"/>
        </w:rPr>
        <w:t>S</w:t>
      </w:r>
      <w:r w:rsidR="00D67936" w:rsidRPr="00DB4D02">
        <w:rPr>
          <w:lang w:eastAsia="zh-CN"/>
        </w:rPr>
        <w:t xml:space="preserve">et </w:t>
      </w:r>
      <w:r w:rsidRPr="00DB4D02">
        <w:rPr>
          <w:lang w:eastAsia="zh-CN"/>
        </w:rPr>
        <w:t xml:space="preserve">1-2. </w:t>
      </w:r>
    </w:p>
    <w:p w14:paraId="27FD7769" w14:textId="60AC48F2" w:rsidR="00D73417" w:rsidRPr="00705CCC" w:rsidRDefault="00D73417" w:rsidP="00D73417">
      <w:pPr>
        <w:rPr>
          <w:b/>
          <w:i/>
          <w:lang w:val="en-GB" w:eastAsia="zh-CN"/>
        </w:rPr>
      </w:pPr>
      <w:r w:rsidRPr="00705CCC">
        <w:rPr>
          <w:b/>
          <w:i/>
          <w:lang w:val="en-GB" w:eastAsia="zh-CN"/>
        </w:rPr>
        <w:t>Observation</w:t>
      </w:r>
      <w:r>
        <w:rPr>
          <w:b/>
          <w:i/>
          <w:lang w:val="en-GB" w:eastAsia="zh-CN"/>
        </w:rPr>
        <w:t xml:space="preserve"> </w:t>
      </w:r>
      <w:r w:rsidR="00AB667E">
        <w:rPr>
          <w:b/>
          <w:i/>
          <w:lang w:val="en-GB" w:eastAsia="zh-CN"/>
        </w:rPr>
        <w:t>13</w:t>
      </w:r>
      <w:r w:rsidRPr="00705CCC">
        <w:rPr>
          <w:b/>
          <w:i/>
          <w:lang w:val="en-GB" w:eastAsia="zh-CN"/>
        </w:rPr>
        <w:t xml:space="preserve">: With parameter </w:t>
      </w:r>
      <w:r>
        <w:rPr>
          <w:b/>
          <w:i/>
          <w:lang w:val="en-GB" w:eastAsia="zh-CN"/>
        </w:rPr>
        <w:t>LEO60km S</w:t>
      </w:r>
      <w:r w:rsidRPr="00705CCC">
        <w:rPr>
          <w:b/>
          <w:i/>
          <w:lang w:val="en-GB" w:eastAsia="zh-CN"/>
        </w:rPr>
        <w:t>et1-1 and 1-2 considered, no coverage gaps are found for all DL channels.</w:t>
      </w:r>
    </w:p>
    <w:p w14:paraId="6FC6B45B" w14:textId="3B6C9319" w:rsidR="002252BC" w:rsidRPr="005F724A" w:rsidRDefault="002252BC" w:rsidP="005F724A">
      <w:pPr>
        <w:spacing w:before="120" w:line="276" w:lineRule="auto"/>
        <w:rPr>
          <w:lang w:eastAsia="zh-CN"/>
        </w:rPr>
      </w:pPr>
      <w:r w:rsidRPr="005F724A">
        <w:rPr>
          <w:lang w:eastAsia="zh-CN"/>
        </w:rPr>
        <w:t xml:space="preserve">It has been </w:t>
      </w:r>
      <w:r>
        <w:rPr>
          <w:lang w:eastAsia="zh-CN"/>
        </w:rPr>
        <w:t>agreed in RAN1#118bis that -8dB CNR is used for Set 1-3. Therefore, in the following discussion shall also update the corresponding coverage gaps for Set 1-3.</w:t>
      </w:r>
      <w:bookmarkStart w:id="18" w:name="_Hlk166083247"/>
    </w:p>
    <w:p w14:paraId="47C40917" w14:textId="24F28857" w:rsidR="00240CAE" w:rsidRDefault="00682CA3" w:rsidP="00240CAE">
      <w:pPr>
        <w:pStyle w:val="2"/>
        <w:rPr>
          <w:lang w:eastAsia="zh-CN"/>
        </w:rPr>
      </w:pPr>
      <w:r>
        <w:rPr>
          <w:lang w:eastAsia="zh-CN"/>
        </w:rPr>
        <w:t>Discussion on p</w:t>
      </w:r>
      <w:r w:rsidR="00240CAE">
        <w:rPr>
          <w:lang w:eastAsia="zh-CN"/>
        </w:rPr>
        <w:t xml:space="preserve">otential </w:t>
      </w:r>
      <w:r w:rsidR="00E500B1">
        <w:rPr>
          <w:lang w:eastAsia="zh-CN"/>
        </w:rPr>
        <w:t xml:space="preserve">link level </w:t>
      </w:r>
      <w:r w:rsidR="00240CAE">
        <w:rPr>
          <w:lang w:eastAsia="zh-CN"/>
        </w:rPr>
        <w:t>enhancement solution</w:t>
      </w:r>
      <w:r>
        <w:rPr>
          <w:lang w:eastAsia="zh-CN"/>
        </w:rPr>
        <w:t>s</w:t>
      </w:r>
    </w:p>
    <w:p w14:paraId="737CEA9C" w14:textId="4C48FD65" w:rsidR="00682CA3" w:rsidRPr="005F724A" w:rsidRDefault="00682CA3" w:rsidP="005F724A">
      <w:pPr>
        <w:pStyle w:val="3"/>
        <w:rPr>
          <w:lang w:val="en-GB" w:eastAsia="zh-CN"/>
        </w:rPr>
      </w:pPr>
      <w:r w:rsidRPr="005F724A">
        <w:rPr>
          <w:lang w:val="en-GB" w:eastAsia="zh-CN"/>
        </w:rPr>
        <w:t>PDCCH</w:t>
      </w:r>
      <w:r w:rsidR="00F97F35">
        <w:rPr>
          <w:lang w:val="en-GB" w:eastAsia="zh-CN"/>
        </w:rPr>
        <w:t xml:space="preserve"> link level enhancement</w:t>
      </w:r>
    </w:p>
    <w:p w14:paraId="469D8415" w14:textId="035E21C7" w:rsidR="00240CAE" w:rsidRDefault="00240CAE" w:rsidP="00240CAE">
      <w:pPr>
        <w:spacing w:before="120" w:line="276" w:lineRule="auto"/>
        <w:rPr>
          <w:lang w:eastAsia="zh-CN"/>
        </w:rPr>
      </w:pPr>
      <w:r w:rsidRPr="00F17D17">
        <w:rPr>
          <w:lang w:eastAsia="zh-CN"/>
        </w:rPr>
        <w:t xml:space="preserve">In the last meeting, it was agreed to </w:t>
      </w:r>
      <w:r>
        <w:rPr>
          <w:lang w:eastAsia="zh-CN"/>
        </w:rPr>
        <w:t>support</w:t>
      </w:r>
      <w:r w:rsidRPr="00F17D17">
        <w:rPr>
          <w:lang w:eastAsia="zh-CN"/>
        </w:rPr>
        <w:t xml:space="preserve"> the PDCCH CSS link</w:t>
      </w:r>
      <w:r>
        <w:rPr>
          <w:lang w:eastAsia="zh-CN"/>
        </w:rPr>
        <w:t xml:space="preserve"> level enhancement</w:t>
      </w:r>
      <w:r w:rsidRPr="00F17D17">
        <w:rPr>
          <w:lang w:eastAsia="zh-CN"/>
        </w:rPr>
        <w:t xml:space="preserve"> for Release 19, and several candidate solutions were </w:t>
      </w:r>
      <w:r>
        <w:rPr>
          <w:lang w:eastAsia="zh-CN"/>
        </w:rPr>
        <w:t xml:space="preserve">also </w:t>
      </w:r>
      <w:r w:rsidRPr="00F17D17">
        <w:rPr>
          <w:lang w:eastAsia="zh-CN"/>
        </w:rPr>
        <w:t>discussed</w:t>
      </w:r>
      <w:r>
        <w:rPr>
          <w:lang w:eastAsia="zh-CN"/>
        </w:rPr>
        <w:t xml:space="preserve">. </w:t>
      </w:r>
      <w:r w:rsidR="00B134CB">
        <w:rPr>
          <w:lang w:eastAsia="zh-CN"/>
        </w:rPr>
        <w:t>W</w:t>
      </w:r>
      <w:r w:rsidRPr="00C460A3">
        <w:rPr>
          <w:lang w:eastAsia="zh-CN"/>
        </w:rPr>
        <w:t xml:space="preserve">e </w:t>
      </w:r>
      <w:r w:rsidR="002252BC">
        <w:rPr>
          <w:lang w:eastAsia="zh-CN"/>
        </w:rPr>
        <w:t>further provide analysis</w:t>
      </w:r>
      <w:r w:rsidRPr="00C460A3">
        <w:rPr>
          <w:lang w:eastAsia="zh-CN"/>
        </w:rPr>
        <w:t xml:space="preserve"> </w:t>
      </w:r>
      <w:r w:rsidR="002252BC">
        <w:rPr>
          <w:lang w:eastAsia="zh-CN"/>
        </w:rPr>
        <w:t>of</w:t>
      </w:r>
      <w:r w:rsidRPr="00C460A3">
        <w:rPr>
          <w:lang w:eastAsia="zh-CN"/>
        </w:rPr>
        <w:t xml:space="preserve"> the </w:t>
      </w:r>
      <w:r>
        <w:rPr>
          <w:lang w:eastAsia="zh-CN"/>
        </w:rPr>
        <w:t>following</w:t>
      </w:r>
      <w:r w:rsidRPr="00C460A3">
        <w:rPr>
          <w:lang w:eastAsia="zh-CN"/>
        </w:rPr>
        <w:t xml:space="preserve"> candidate </w:t>
      </w:r>
      <w:r w:rsidRPr="00C460A3">
        <w:rPr>
          <w:rFonts w:hint="eastAsia"/>
          <w:lang w:eastAsia="zh-CN"/>
        </w:rPr>
        <w:t>methods</w:t>
      </w:r>
      <w:r w:rsidRPr="00C460A3">
        <w:rPr>
          <w:lang w:eastAsia="zh-CN"/>
        </w:rPr>
        <w:t xml:space="preserve"> by evaluating them from different perspectives.</w:t>
      </w:r>
    </w:p>
    <w:tbl>
      <w:tblPr>
        <w:tblStyle w:val="ae"/>
        <w:tblW w:w="0" w:type="auto"/>
        <w:tblLook w:val="04A0" w:firstRow="1" w:lastRow="0" w:firstColumn="1" w:lastColumn="0" w:noHBand="0" w:noVBand="1"/>
      </w:tblPr>
      <w:tblGrid>
        <w:gridCol w:w="9307"/>
      </w:tblGrid>
      <w:tr w:rsidR="002252BC" w14:paraId="139AD67F" w14:textId="77777777" w:rsidTr="002252BC">
        <w:tc>
          <w:tcPr>
            <w:tcW w:w="9307" w:type="dxa"/>
          </w:tcPr>
          <w:p w14:paraId="61FDE30D" w14:textId="77777777" w:rsidR="0005018F" w:rsidRPr="005F724A" w:rsidRDefault="0005018F" w:rsidP="005F724A">
            <w:pPr>
              <w:spacing w:before="120" w:after="0"/>
              <w:rPr>
                <w:rFonts w:ascii="Arial" w:hAnsi="Arial" w:cs="Arial"/>
                <w:sz w:val="20"/>
                <w:szCs w:val="20"/>
              </w:rPr>
            </w:pPr>
            <w:r w:rsidRPr="005F724A">
              <w:rPr>
                <w:rFonts w:ascii="Arial" w:hAnsi="Arial" w:cs="Arial"/>
                <w:sz w:val="20"/>
                <w:szCs w:val="20"/>
                <w:highlight w:val="green"/>
              </w:rPr>
              <w:t>Agreement</w:t>
            </w:r>
          </w:p>
          <w:p w14:paraId="63FC5F82" w14:textId="77777777" w:rsidR="0005018F" w:rsidRPr="005F724A" w:rsidRDefault="0005018F" w:rsidP="005F724A">
            <w:pPr>
              <w:spacing w:after="0"/>
              <w:rPr>
                <w:rFonts w:ascii="Arial" w:hAnsi="Arial" w:cs="Arial"/>
                <w:sz w:val="20"/>
                <w:szCs w:val="20"/>
              </w:rPr>
            </w:pPr>
            <w:r w:rsidRPr="005F724A">
              <w:rPr>
                <w:rFonts w:ascii="Arial" w:hAnsi="Arial" w:cs="Arial"/>
                <w:sz w:val="20"/>
                <w:szCs w:val="20"/>
              </w:rPr>
              <w:t xml:space="preserve">Support PDCCH CSS Link level enhancement in Rel-19 for all CSS types except type 3. </w:t>
            </w:r>
          </w:p>
          <w:p w14:paraId="63E8ECBE" w14:textId="77777777" w:rsidR="0005018F" w:rsidRPr="005F724A" w:rsidRDefault="0005018F">
            <w:pPr>
              <w:pStyle w:val="af3"/>
              <w:numPr>
                <w:ilvl w:val="0"/>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The following techniques are for further study:</w:t>
            </w:r>
          </w:p>
          <w:p w14:paraId="79CF3227"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PDCCH repetition, including:</w:t>
            </w:r>
          </w:p>
          <w:p w14:paraId="1CC3E90C" w14:textId="77777777" w:rsidR="0005018F" w:rsidRPr="005F724A" w:rsidRDefault="0005018F">
            <w:pPr>
              <w:pStyle w:val="af3"/>
              <w:numPr>
                <w:ilvl w:val="2"/>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Option 1: Intra-slot PDCCH repetition</w:t>
            </w:r>
          </w:p>
          <w:p w14:paraId="22D033F9" w14:textId="77777777" w:rsidR="0005018F" w:rsidRPr="005F724A" w:rsidRDefault="0005018F">
            <w:pPr>
              <w:pStyle w:val="af3"/>
              <w:numPr>
                <w:ilvl w:val="2"/>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Option 2: Inter-slot PDCCH repetition</w:t>
            </w:r>
          </w:p>
          <w:p w14:paraId="28669D4B"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 xml:space="preserve">CORESET length (i.e. number of OFDM symbols) extension </w:t>
            </w:r>
          </w:p>
          <w:p w14:paraId="03AD04D1"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DCI format optimization (e.g. size reduction, etc)</w:t>
            </w:r>
          </w:p>
          <w:p w14:paraId="1F9E6CBE" w14:textId="77777777" w:rsidR="0005018F" w:rsidRPr="005F724A" w:rsidRDefault="0005018F">
            <w:pPr>
              <w:pStyle w:val="af3"/>
              <w:numPr>
                <w:ilvl w:val="0"/>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Note: the same technique is intended to apply to all search space types targeted for link level enhancements</w:t>
            </w:r>
          </w:p>
          <w:p w14:paraId="1BBE6BF3" w14:textId="77777777" w:rsidR="0005018F" w:rsidRPr="005F724A" w:rsidRDefault="0005018F">
            <w:pPr>
              <w:pStyle w:val="af3"/>
              <w:numPr>
                <w:ilvl w:val="0"/>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For the above techniques, at least the following aspects should be discussed for the relevant candidate techniques:</w:t>
            </w:r>
          </w:p>
          <w:p w14:paraId="73400238"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Configuration</w:t>
            </w:r>
          </w:p>
          <w:p w14:paraId="79A22057"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Backward compatibility and UE behaviour of legacy UE</w:t>
            </w:r>
          </w:p>
          <w:p w14:paraId="5BBFAF80"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Linked Search Space</w:t>
            </w:r>
          </w:p>
          <w:p w14:paraId="63BCB21E"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Blocking probability</w:t>
            </w:r>
          </w:p>
          <w:p w14:paraId="590A02F6"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DCI format size budget</w:t>
            </w:r>
          </w:p>
          <w:p w14:paraId="70207DF1"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Resource overhead</w:t>
            </w:r>
          </w:p>
          <w:p w14:paraId="298C79F1" w14:textId="77777777" w:rsidR="0005018F" w:rsidRPr="005F724A" w:rsidRDefault="0005018F">
            <w:pPr>
              <w:pStyle w:val="af3"/>
              <w:numPr>
                <w:ilvl w:val="1"/>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Impact on CORESET0</w:t>
            </w:r>
          </w:p>
          <w:p w14:paraId="0D2EE1E7" w14:textId="77777777" w:rsidR="0005018F" w:rsidRPr="005F724A" w:rsidRDefault="0005018F">
            <w:pPr>
              <w:pStyle w:val="af3"/>
              <w:numPr>
                <w:ilvl w:val="0"/>
                <w:numId w:val="32"/>
              </w:numPr>
              <w:suppressAutoHyphens/>
              <w:overflowPunct/>
              <w:autoSpaceDE/>
              <w:autoSpaceDN/>
              <w:adjustRightInd/>
              <w:spacing w:after="0"/>
              <w:contextualSpacing w:val="0"/>
              <w:textAlignment w:val="auto"/>
              <w:rPr>
                <w:rFonts w:ascii="Arial" w:hAnsi="Arial" w:cs="Arial"/>
              </w:rPr>
            </w:pPr>
            <w:r w:rsidRPr="005F724A">
              <w:rPr>
                <w:rFonts w:ascii="Arial" w:hAnsi="Arial" w:cs="Arial"/>
              </w:rPr>
              <w:t>Focus on coverage enhancement for set 1-3 with a target CNR of -8 dB for NR NTN DL coverage enhancements at link level.</w:t>
            </w:r>
          </w:p>
          <w:p w14:paraId="596505C2" w14:textId="3442AB1D" w:rsidR="002252BC" w:rsidRPr="005F724A" w:rsidRDefault="0005018F" w:rsidP="005F724A">
            <w:pPr>
              <w:pStyle w:val="af3"/>
              <w:numPr>
                <w:ilvl w:val="0"/>
                <w:numId w:val="32"/>
              </w:numPr>
              <w:suppressAutoHyphens/>
              <w:overflowPunct/>
              <w:autoSpaceDE/>
              <w:autoSpaceDN/>
              <w:adjustRightInd/>
              <w:spacing w:after="120"/>
              <w:ind w:left="357" w:hanging="357"/>
              <w:contextualSpacing w:val="0"/>
              <w:textAlignment w:val="auto"/>
            </w:pPr>
            <w:r w:rsidRPr="005F724A">
              <w:rPr>
                <w:rFonts w:ascii="Arial" w:hAnsi="Arial" w:cs="Arial"/>
              </w:rPr>
              <w:t>FFS: whether to apply the selected solution to PDCCH CSS type3 and PDCCH USS</w:t>
            </w:r>
          </w:p>
        </w:tc>
      </w:tr>
    </w:tbl>
    <w:p w14:paraId="23E0F378" w14:textId="2F0CF139" w:rsidR="00240CAE" w:rsidRDefault="00B47733" w:rsidP="00240CAE">
      <w:pPr>
        <w:spacing w:before="120" w:line="276" w:lineRule="auto"/>
        <w:rPr>
          <w:lang w:eastAsia="zh-CN"/>
        </w:rPr>
      </w:pPr>
      <w:r>
        <w:rPr>
          <w:b/>
          <w:bCs/>
          <w:u w:val="single"/>
          <w:lang w:eastAsia="zh-CN"/>
        </w:rPr>
        <w:t xml:space="preserve">Common </w:t>
      </w:r>
      <w:r w:rsidR="00240CAE" w:rsidRPr="00966814">
        <w:rPr>
          <w:rFonts w:hint="eastAsia"/>
          <w:b/>
          <w:bCs/>
          <w:u w:val="single"/>
          <w:lang w:eastAsia="zh-CN"/>
        </w:rPr>
        <w:t>P</w:t>
      </w:r>
      <w:r w:rsidR="00240CAE" w:rsidRPr="00966814">
        <w:rPr>
          <w:b/>
          <w:bCs/>
          <w:u w:val="single"/>
          <w:lang w:eastAsia="zh-CN"/>
        </w:rPr>
        <w:t xml:space="preserve">DCCH </w:t>
      </w:r>
      <w:r w:rsidR="00240CAE" w:rsidRPr="00966814">
        <w:rPr>
          <w:rFonts w:hint="eastAsia"/>
          <w:b/>
          <w:bCs/>
          <w:u w:val="single"/>
          <w:lang w:eastAsia="zh-CN"/>
        </w:rPr>
        <w:t>repetition</w:t>
      </w:r>
      <w:r w:rsidR="00240CAE">
        <w:rPr>
          <w:lang w:eastAsia="zh-CN"/>
        </w:rPr>
        <w:t>:</w:t>
      </w:r>
    </w:p>
    <w:p w14:paraId="3FA33618" w14:textId="4EC4C615" w:rsidR="00BB4FB8" w:rsidRDefault="00BB4FB8" w:rsidP="00752629">
      <w:pPr>
        <w:spacing w:before="120" w:line="276" w:lineRule="auto"/>
        <w:rPr>
          <w:lang w:eastAsia="zh-CN"/>
        </w:rPr>
      </w:pPr>
      <w:r w:rsidRPr="009266BA">
        <w:rPr>
          <w:lang w:eastAsia="zh-CN"/>
        </w:rPr>
        <w:t xml:space="preserve">In Rel-17 MIMO, USS PDCCH repetition was introduced; thus, in Rel-19, CSS PDCCH repetition can reuse existing technology as much as possible to minimize the specification effort. Specifically, two search space sets can be linked for PDCCH repetition either through higher layer parameter or by defining in the specification. The </w:t>
      </w:r>
      <w:proofErr w:type="spellStart"/>
      <w:r w:rsidRPr="00752629">
        <w:rPr>
          <w:i/>
          <w:iCs/>
          <w:lang w:eastAsia="zh-CN"/>
        </w:rPr>
        <w:t>searchSpaceId</w:t>
      </w:r>
      <w:proofErr w:type="spellEnd"/>
      <w:r w:rsidRPr="009266BA">
        <w:rPr>
          <w:lang w:eastAsia="zh-CN"/>
        </w:rPr>
        <w:t xml:space="preserve"> of these two search space sets can be the same or different. For the </w:t>
      </w:r>
      <w:r w:rsidRPr="009266BA">
        <w:rPr>
          <w:lang w:eastAsia="zh-CN"/>
        </w:rPr>
        <w:lastRenderedPageBreak/>
        <w:t xml:space="preserve">number of repetitions, in Rel-17, PDCCH repetition involves two PDCCH candidates. In Rel-19 NTN, </w:t>
      </w:r>
      <w:r w:rsidR="00B47733">
        <w:rPr>
          <w:lang w:eastAsia="zh-CN"/>
        </w:rPr>
        <w:t xml:space="preserve">there are about 2dB loss for coverage enhancement, therefore, </w:t>
      </w:r>
      <w:r w:rsidRPr="009266BA">
        <w:rPr>
          <w:lang w:eastAsia="zh-CN"/>
        </w:rPr>
        <w:t xml:space="preserve">the number of repetitions can </w:t>
      </w:r>
      <w:r w:rsidR="00B134CB">
        <w:rPr>
          <w:lang w:eastAsia="zh-CN"/>
        </w:rPr>
        <w:t xml:space="preserve">be </w:t>
      </w:r>
      <w:r w:rsidRPr="009266BA">
        <w:rPr>
          <w:lang w:eastAsia="zh-CN"/>
        </w:rPr>
        <w:t>consistent with Rel-17</w:t>
      </w:r>
      <w:r w:rsidR="00B47733">
        <w:rPr>
          <w:lang w:eastAsia="zh-CN"/>
        </w:rPr>
        <w:t xml:space="preserve">, i.e. </w:t>
      </w:r>
      <w:r w:rsidR="000F598B">
        <w:rPr>
          <w:lang w:eastAsia="zh-CN"/>
        </w:rPr>
        <w:t xml:space="preserve">two </w:t>
      </w:r>
      <w:r w:rsidR="00B47733">
        <w:rPr>
          <w:lang w:eastAsia="zh-CN"/>
        </w:rPr>
        <w:t>repetition</w:t>
      </w:r>
      <w:r w:rsidR="000F598B">
        <w:rPr>
          <w:lang w:eastAsia="zh-CN"/>
        </w:rPr>
        <w:t>s</w:t>
      </w:r>
      <w:r w:rsidRPr="009266BA">
        <w:rPr>
          <w:lang w:eastAsia="zh-CN"/>
        </w:rPr>
        <w:t xml:space="preserve">. </w:t>
      </w:r>
    </w:p>
    <w:p w14:paraId="42B67E38" w14:textId="57EA0BBB" w:rsidR="004F0A62" w:rsidRDefault="004F0A62" w:rsidP="00752629">
      <w:pPr>
        <w:spacing w:before="120" w:line="276" w:lineRule="auto"/>
        <w:rPr>
          <w:lang w:eastAsia="zh-CN"/>
        </w:rPr>
      </w:pPr>
      <w:r w:rsidRPr="009266BA">
        <w:rPr>
          <w:lang w:eastAsia="zh-CN"/>
        </w:rPr>
        <w:t xml:space="preserve">DCI format 1_0 is used for scheduling common PDSCH, such as SIB1, paging, and msg2/4. </w:t>
      </w:r>
      <w:r w:rsidR="00B47733">
        <w:rPr>
          <w:lang w:eastAsia="zh-CN"/>
        </w:rPr>
        <w:t xml:space="preserve"> If only PDCCH repetition is utilized, the DCI format size budget shall not be impacted.</w:t>
      </w:r>
    </w:p>
    <w:p w14:paraId="753536BD" w14:textId="31396BB1" w:rsidR="001E18FE" w:rsidRPr="001E18FE" w:rsidRDefault="001E18FE" w:rsidP="00752629">
      <w:pPr>
        <w:spacing w:before="120" w:line="276" w:lineRule="auto"/>
        <w:rPr>
          <w:lang w:eastAsia="zh-CN"/>
        </w:rPr>
      </w:pPr>
      <w:r w:rsidRPr="000A27B0">
        <w:rPr>
          <w:lang w:eastAsia="zh-CN"/>
        </w:rPr>
        <w:t>Due to the need for more PDCCH resources for repetition transmission, there may be an overlap between the</w:t>
      </w:r>
      <w:r>
        <w:rPr>
          <w:rFonts w:hint="eastAsia"/>
          <w:lang w:eastAsia="zh-CN"/>
        </w:rPr>
        <w:t xml:space="preserve"> </w:t>
      </w:r>
      <w:r w:rsidRPr="000A27B0">
        <w:rPr>
          <w:lang w:eastAsia="zh-CN"/>
        </w:rPr>
        <w:t>CSS PDCCH resources</w:t>
      </w:r>
      <w:r>
        <w:rPr>
          <w:rFonts w:hint="eastAsia"/>
          <w:lang w:eastAsia="zh-CN"/>
        </w:rPr>
        <w:t xml:space="preserve"> for repetition</w:t>
      </w:r>
      <w:r w:rsidRPr="000A27B0">
        <w:rPr>
          <w:lang w:eastAsia="zh-CN"/>
        </w:rPr>
        <w:t xml:space="preserve"> and the scheduled PDSCH (such as SIB1). According to </w:t>
      </w:r>
      <w:r>
        <w:rPr>
          <w:rFonts w:hint="eastAsia"/>
          <w:lang w:eastAsia="zh-CN"/>
        </w:rPr>
        <w:t>current specification</w:t>
      </w:r>
      <w:r w:rsidRPr="000A27B0">
        <w:rPr>
          <w:lang w:eastAsia="zh-CN"/>
        </w:rPr>
        <w:t xml:space="preserve">, the PDSCH scheduled by CSS PDCCH does not perform rate matching </w:t>
      </w:r>
      <w:r>
        <w:rPr>
          <w:rFonts w:hint="eastAsia"/>
          <w:lang w:eastAsia="zh-CN"/>
        </w:rPr>
        <w:t xml:space="preserve">to </w:t>
      </w:r>
      <w:r w:rsidRPr="000A27B0">
        <w:rPr>
          <w:lang w:eastAsia="zh-CN"/>
        </w:rPr>
        <w:t xml:space="preserve">rate-matching resources or CORESET. Therefore, to avoid mutual interference caused by the overlap between PDCCH and PDSCH, it may be necessary to define new rate-matching rules or for the </w:t>
      </w:r>
      <w:proofErr w:type="spellStart"/>
      <w:r>
        <w:rPr>
          <w:rFonts w:hint="eastAsia"/>
          <w:lang w:eastAsia="zh-CN"/>
        </w:rPr>
        <w:t>gNB</w:t>
      </w:r>
      <w:proofErr w:type="spellEnd"/>
      <w:r w:rsidRPr="000A27B0">
        <w:rPr>
          <w:lang w:eastAsia="zh-CN"/>
        </w:rPr>
        <w:t xml:space="preserve"> to carefully schedule to avoid resource conflicts.</w:t>
      </w:r>
    </w:p>
    <w:p w14:paraId="4E0B5874" w14:textId="60D4B320" w:rsidR="00BB4FB8" w:rsidRPr="00600719" w:rsidRDefault="00BB4FB8" w:rsidP="00240CAE">
      <w:pPr>
        <w:spacing w:before="120" w:line="276" w:lineRule="auto"/>
        <w:rPr>
          <w:lang w:eastAsia="zh-CN"/>
        </w:rPr>
      </w:pPr>
      <w:r w:rsidRPr="005F724A">
        <w:rPr>
          <w:u w:val="single"/>
          <w:lang w:eastAsia="zh-CN"/>
        </w:rPr>
        <w:t>Intra-slot PDCCH repetition</w:t>
      </w:r>
      <w:r>
        <w:rPr>
          <w:lang w:eastAsia="zh-CN"/>
        </w:rPr>
        <w:t>:</w:t>
      </w:r>
    </w:p>
    <w:p w14:paraId="577B05AE" w14:textId="31DCB365" w:rsidR="00DE5F57" w:rsidRDefault="00E82353" w:rsidP="00240CAE">
      <w:pPr>
        <w:spacing w:before="120" w:line="276" w:lineRule="auto"/>
        <w:rPr>
          <w:lang w:eastAsia="zh-CN"/>
        </w:rPr>
      </w:pPr>
      <w:r>
        <w:rPr>
          <w:lang w:eastAsia="zh-CN"/>
        </w:rPr>
        <w:t xml:space="preserve">Intra-slot PDCCH repetition can be introduced without impact to legacy UEs. Specifically, </w:t>
      </w:r>
      <w:r w:rsidR="00DE5F57">
        <w:rPr>
          <w:lang w:eastAsia="zh-CN"/>
        </w:rPr>
        <w:t xml:space="preserve">considering the PDCCH with 2 intra-slot repetitions within a slot as depicted </w:t>
      </w:r>
      <w:r w:rsidR="006907D4">
        <w:rPr>
          <w:lang w:eastAsia="zh-CN"/>
        </w:rPr>
        <w:t xml:space="preserve">as an example </w:t>
      </w:r>
      <w:r w:rsidR="00DE5F57">
        <w:rPr>
          <w:lang w:eastAsia="zh-CN"/>
        </w:rPr>
        <w:t xml:space="preserve">in following figure. </w:t>
      </w:r>
    </w:p>
    <w:p w14:paraId="0D6EA0AE" w14:textId="07C508A9" w:rsidR="00DE5F57" w:rsidRDefault="00DE5F57" w:rsidP="005F724A">
      <w:pPr>
        <w:spacing w:before="120" w:line="276" w:lineRule="auto"/>
        <w:jc w:val="center"/>
        <w:rPr>
          <w:lang w:eastAsia="zh-CN"/>
        </w:rPr>
      </w:pPr>
      <w:r>
        <w:rPr>
          <w:noProof/>
          <w:lang w:eastAsia="zh-CN"/>
        </w:rPr>
        <w:drawing>
          <wp:inline distT="0" distB="0" distL="0" distR="0" wp14:anchorId="2CE9DF83" wp14:editId="09CF5184">
            <wp:extent cx="1741336" cy="81506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58529" cy="823113"/>
                    </a:xfrm>
                    <a:prstGeom prst="rect">
                      <a:avLst/>
                    </a:prstGeom>
                  </pic:spPr>
                </pic:pic>
              </a:graphicData>
            </a:graphic>
          </wp:inline>
        </w:drawing>
      </w:r>
    </w:p>
    <w:p w14:paraId="17621C1A" w14:textId="301BE4AC" w:rsidR="00DE5F57" w:rsidRDefault="00DE5F57" w:rsidP="005F724A">
      <w:pPr>
        <w:pStyle w:val="a6"/>
        <w:rPr>
          <w:lang w:eastAsia="zh-CN"/>
        </w:rPr>
      </w:pPr>
      <w:r>
        <w:t xml:space="preserve">Figure </w:t>
      </w:r>
      <w:fldSimple w:instr=" SEQ Figure \* ARABIC ">
        <w:r w:rsidR="009A47F5">
          <w:rPr>
            <w:noProof/>
          </w:rPr>
          <w:t>9</w:t>
        </w:r>
      </w:fldSimple>
      <w:r>
        <w:t xml:space="preserve"> </w:t>
      </w:r>
      <w:r>
        <w:rPr>
          <w:lang w:eastAsia="zh-CN"/>
        </w:rPr>
        <w:t>Intra-slot PDCCH repetition</w:t>
      </w:r>
    </w:p>
    <w:p w14:paraId="034C6593" w14:textId="6DEFF8B4" w:rsidR="00E82353" w:rsidRDefault="004949FF" w:rsidP="00240CAE">
      <w:pPr>
        <w:spacing w:before="120" w:line="276" w:lineRule="auto"/>
        <w:rPr>
          <w:lang w:eastAsia="zh-CN"/>
        </w:rPr>
      </w:pPr>
      <w:r>
        <w:rPr>
          <w:lang w:eastAsia="zh-CN"/>
        </w:rPr>
        <w:t>S</w:t>
      </w:r>
      <w:r w:rsidR="00E82353">
        <w:rPr>
          <w:lang w:eastAsia="zh-CN"/>
        </w:rPr>
        <w:t xml:space="preserve">ince the time domain resource allocation indicated by </w:t>
      </w:r>
      <w:r w:rsidR="00DE5F57">
        <w:rPr>
          <w:lang w:eastAsia="zh-CN"/>
        </w:rPr>
        <w:t xml:space="preserve">the </w:t>
      </w:r>
      <w:r w:rsidR="00E82353">
        <w:rPr>
          <w:lang w:eastAsia="zh-CN"/>
        </w:rPr>
        <w:t xml:space="preserve">DCI format transmitted in a CSS set </w:t>
      </w:r>
      <w:r w:rsidR="00DE5F57">
        <w:rPr>
          <w:lang w:eastAsia="zh-CN"/>
        </w:rPr>
        <w:t>can start with the start symbol ‘</w:t>
      </w:r>
      <w:r w:rsidR="00DE5F57" w:rsidRPr="00DE5F57">
        <w:rPr>
          <w:lang w:eastAsia="zh-CN"/>
        </w:rPr>
        <w:t>S</w:t>
      </w:r>
      <w:r w:rsidR="00DE5F57">
        <w:rPr>
          <w:lang w:eastAsia="zh-CN"/>
        </w:rPr>
        <w:t xml:space="preserve">’&gt;2, based on Table 5.1.2.1.1-2 in TS38.214, a repetition of PDCCH can be transmitted on the </w:t>
      </w:r>
      <w:r w:rsidR="006907D4">
        <w:rPr>
          <w:lang w:eastAsia="zh-CN"/>
        </w:rPr>
        <w:t xml:space="preserve">third and fourth </w:t>
      </w:r>
      <w:r w:rsidR="00DE5F57">
        <w:rPr>
          <w:lang w:eastAsia="zh-CN"/>
        </w:rPr>
        <w:t>symbol</w:t>
      </w:r>
      <w:r w:rsidR="006907D4">
        <w:rPr>
          <w:lang w:eastAsia="zh-CN"/>
        </w:rPr>
        <w:t>s</w:t>
      </w:r>
      <w:r w:rsidR="00DE5F57">
        <w:rPr>
          <w:lang w:eastAsia="zh-CN"/>
        </w:rPr>
        <w:t xml:space="preserve">. However, such solution </w:t>
      </w:r>
      <w:r w:rsidR="000F598B">
        <w:rPr>
          <w:lang w:eastAsia="zh-CN"/>
        </w:rPr>
        <w:t xml:space="preserve">has </w:t>
      </w:r>
      <w:r w:rsidR="00DE5F57">
        <w:rPr>
          <w:lang w:eastAsia="zh-CN"/>
        </w:rPr>
        <w:t xml:space="preserve">impact </w:t>
      </w:r>
      <w:r w:rsidR="006907D4">
        <w:rPr>
          <w:lang w:eastAsia="zh-CN"/>
        </w:rPr>
        <w:t>on</w:t>
      </w:r>
      <w:r w:rsidR="00DE5F57">
        <w:rPr>
          <w:lang w:eastAsia="zh-CN"/>
        </w:rPr>
        <w:t xml:space="preserve"> the </w:t>
      </w:r>
      <w:r w:rsidR="00700D5D">
        <w:rPr>
          <w:lang w:eastAsia="zh-CN"/>
        </w:rPr>
        <w:t xml:space="preserve">time domain resource allocation </w:t>
      </w:r>
      <w:r w:rsidR="00DE5F57">
        <w:rPr>
          <w:lang w:eastAsia="zh-CN"/>
        </w:rPr>
        <w:t>flexibility for the corresponding PDSCH, since the</w:t>
      </w:r>
      <w:r w:rsidR="00646A32">
        <w:rPr>
          <w:lang w:eastAsia="zh-CN"/>
        </w:rPr>
        <w:t xml:space="preserve"> scheduling offset ‘K0’ is always 0 (at least for PDCCH in Type0 CSS set) and thus the </w:t>
      </w:r>
      <w:r w:rsidR="00DE5F57">
        <w:rPr>
          <w:lang w:eastAsia="zh-CN"/>
        </w:rPr>
        <w:t>TDRA table</w:t>
      </w:r>
      <w:r>
        <w:rPr>
          <w:lang w:eastAsia="zh-CN"/>
        </w:rPr>
        <w:t xml:space="preserve"> in TS38.214</w:t>
      </w:r>
      <w:r w:rsidR="00DE5F57">
        <w:rPr>
          <w:lang w:eastAsia="zh-CN"/>
        </w:rPr>
        <w:t xml:space="preserve"> with rows </w:t>
      </w:r>
      <w:r w:rsidR="006907D4">
        <w:rPr>
          <w:lang w:eastAsia="zh-CN"/>
        </w:rPr>
        <w:t>with</w:t>
      </w:r>
      <w:r w:rsidR="00DE5F57">
        <w:rPr>
          <w:lang w:eastAsia="zh-CN"/>
        </w:rPr>
        <w:t xml:space="preserve"> </w:t>
      </w:r>
      <w:r w:rsidR="006907D4">
        <w:rPr>
          <w:lang w:eastAsia="zh-CN"/>
        </w:rPr>
        <w:t xml:space="preserve">only </w:t>
      </w:r>
      <w:r w:rsidR="00DE5F57">
        <w:rPr>
          <w:lang w:eastAsia="zh-CN"/>
        </w:rPr>
        <w:t>‘S’</w:t>
      </w:r>
      <w:r w:rsidR="006907D4">
        <w:rPr>
          <w:lang w:eastAsia="zh-CN"/>
        </w:rPr>
        <w:t>&gt;2</w:t>
      </w:r>
      <w:r w:rsidR="00DE5F57">
        <w:rPr>
          <w:lang w:eastAsia="zh-CN"/>
        </w:rPr>
        <w:t xml:space="preserve"> can be used.</w:t>
      </w:r>
      <w:r>
        <w:rPr>
          <w:lang w:eastAsia="zh-CN"/>
        </w:rPr>
        <w:t xml:space="preserve"> </w:t>
      </w:r>
      <w:r w:rsidR="00AA4338">
        <w:rPr>
          <w:lang w:eastAsia="zh-CN"/>
        </w:rPr>
        <w:t>In other word, the SIB1 PDSCH may need to be transmitted with higher coding rate</w:t>
      </w:r>
      <w:r w:rsidR="006907D4">
        <w:rPr>
          <w:lang w:eastAsia="zh-CN"/>
        </w:rPr>
        <w:t>, and have negative impact on the coverage of SIB1 PDSCH</w:t>
      </w:r>
      <w:r w:rsidR="00AA4338">
        <w:rPr>
          <w:lang w:eastAsia="zh-CN"/>
        </w:rPr>
        <w:t xml:space="preserve">. </w:t>
      </w:r>
    </w:p>
    <w:p w14:paraId="0B831A94" w14:textId="61BBD709" w:rsidR="004949FF" w:rsidRDefault="004949FF" w:rsidP="00240CAE">
      <w:pPr>
        <w:spacing w:before="120" w:line="276" w:lineRule="auto"/>
        <w:rPr>
          <w:b/>
          <w:i/>
          <w:lang w:eastAsia="zh-CN"/>
        </w:rPr>
      </w:pPr>
      <w:r w:rsidRPr="005F724A">
        <w:rPr>
          <w:b/>
          <w:i/>
          <w:lang w:eastAsia="zh-CN"/>
        </w:rPr>
        <w:t>Observation</w:t>
      </w:r>
      <w:r w:rsidR="00AB667E">
        <w:rPr>
          <w:b/>
          <w:i/>
          <w:lang w:eastAsia="zh-CN"/>
        </w:rPr>
        <w:t xml:space="preserve"> 14</w:t>
      </w:r>
      <w:r w:rsidRPr="005F724A">
        <w:rPr>
          <w:b/>
          <w:i/>
          <w:lang w:eastAsia="zh-CN"/>
        </w:rPr>
        <w:t xml:space="preserve">: Intra-slot PDCCH repetition impacts the time domain resource allocation </w:t>
      </w:r>
      <w:r>
        <w:rPr>
          <w:b/>
          <w:i/>
          <w:lang w:eastAsia="zh-CN"/>
        </w:rPr>
        <w:t xml:space="preserve">of the scheduled </w:t>
      </w:r>
      <w:r w:rsidRPr="005F724A">
        <w:rPr>
          <w:b/>
          <w:i/>
          <w:lang w:eastAsia="zh-CN"/>
        </w:rPr>
        <w:t>PDSCH</w:t>
      </w:r>
      <w:r w:rsidR="00AA4338">
        <w:rPr>
          <w:b/>
          <w:i/>
          <w:lang w:eastAsia="zh-CN"/>
        </w:rPr>
        <w:t>.</w:t>
      </w:r>
    </w:p>
    <w:p w14:paraId="545920B8" w14:textId="59ECC394" w:rsidR="00AA4338" w:rsidRPr="005F724A" w:rsidRDefault="00AA4338" w:rsidP="00240CAE">
      <w:pPr>
        <w:spacing w:before="120" w:line="276" w:lineRule="auto"/>
        <w:rPr>
          <w:b/>
          <w:i/>
          <w:lang w:eastAsia="zh-CN"/>
        </w:rPr>
      </w:pPr>
      <w:r>
        <w:rPr>
          <w:b/>
          <w:i/>
          <w:lang w:eastAsia="zh-CN"/>
        </w:rPr>
        <w:t>Observation</w:t>
      </w:r>
      <w:r w:rsidR="00AB667E">
        <w:rPr>
          <w:b/>
          <w:i/>
          <w:lang w:eastAsia="zh-CN"/>
        </w:rPr>
        <w:t xml:space="preserve"> 15</w:t>
      </w:r>
      <w:r>
        <w:rPr>
          <w:b/>
          <w:i/>
          <w:lang w:eastAsia="zh-CN"/>
        </w:rPr>
        <w:t xml:space="preserve">: Intra-slot PDCCH repetition for PDCCH transmitted in Type0 CSS set leads to larger coverage gaps for SIB1 PDSCH for Set1-3. </w:t>
      </w:r>
    </w:p>
    <w:p w14:paraId="6F224BFB" w14:textId="7046A271" w:rsidR="00600719" w:rsidRDefault="00600719" w:rsidP="000038AF">
      <w:pPr>
        <w:spacing w:before="120" w:line="276" w:lineRule="auto"/>
        <w:rPr>
          <w:lang w:eastAsia="zh-CN"/>
        </w:rPr>
      </w:pPr>
      <w:r w:rsidRPr="004D4453">
        <w:rPr>
          <w:u w:val="single"/>
          <w:lang w:eastAsia="zh-CN"/>
        </w:rPr>
        <w:t>I</w:t>
      </w:r>
      <w:r w:rsidRPr="004D4453">
        <w:rPr>
          <w:rFonts w:hint="eastAsia"/>
          <w:u w:val="single"/>
          <w:lang w:eastAsia="zh-CN"/>
        </w:rPr>
        <w:t>nt</w:t>
      </w:r>
      <w:r>
        <w:rPr>
          <w:u w:val="single"/>
          <w:lang w:eastAsia="zh-CN"/>
        </w:rPr>
        <w:t>er</w:t>
      </w:r>
      <w:r w:rsidRPr="004D4453">
        <w:rPr>
          <w:u w:val="single"/>
          <w:lang w:eastAsia="zh-CN"/>
        </w:rPr>
        <w:t>-slot PDCCH repetition</w:t>
      </w:r>
    </w:p>
    <w:p w14:paraId="308068FF" w14:textId="6B51A3B1" w:rsidR="000038AF" w:rsidRDefault="006907D4" w:rsidP="00175070">
      <w:pPr>
        <w:spacing w:before="120" w:line="276" w:lineRule="auto"/>
        <w:rPr>
          <w:lang w:eastAsia="zh-CN"/>
        </w:rPr>
      </w:pPr>
      <w:r>
        <w:rPr>
          <w:lang w:eastAsia="zh-CN"/>
        </w:rPr>
        <w:t>Although i</w:t>
      </w:r>
      <w:r w:rsidR="00DE7CB2" w:rsidRPr="004C6EA1">
        <w:rPr>
          <w:lang w:eastAsia="zh-CN"/>
        </w:rPr>
        <w:t>n Rel-17, only intra-slot PDCCH repetition is supported, in Rel-19 NTN, it can extend this to support inter-slot PDCCH repetition.</w:t>
      </w:r>
      <w:r w:rsidR="00444B8E">
        <w:rPr>
          <w:rFonts w:hint="eastAsia"/>
          <w:lang w:eastAsia="zh-CN"/>
        </w:rPr>
        <w:t xml:space="preserve"> </w:t>
      </w:r>
      <w:r w:rsidR="00700D5D">
        <w:rPr>
          <w:rFonts w:hint="eastAsia"/>
          <w:lang w:eastAsia="zh-CN"/>
        </w:rPr>
        <w:t>I</w:t>
      </w:r>
      <w:r w:rsidR="00700D5D">
        <w:rPr>
          <w:lang w:eastAsia="zh-CN"/>
        </w:rPr>
        <w:t xml:space="preserve">nter-slot PDCCH repetition also </w:t>
      </w:r>
      <w:r w:rsidR="000F598B">
        <w:rPr>
          <w:lang w:eastAsia="zh-CN"/>
        </w:rPr>
        <w:t xml:space="preserve">has </w:t>
      </w:r>
      <w:r w:rsidR="00700D5D">
        <w:rPr>
          <w:lang w:eastAsia="zh-CN"/>
        </w:rPr>
        <w:t xml:space="preserve">no </w:t>
      </w:r>
      <w:r w:rsidR="000F598B">
        <w:rPr>
          <w:lang w:eastAsia="zh-CN"/>
        </w:rPr>
        <w:t>backward compatibility issue</w:t>
      </w:r>
      <w:r w:rsidR="00700D5D">
        <w:rPr>
          <w:lang w:eastAsia="zh-CN"/>
        </w:rPr>
        <w:t xml:space="preserve"> legacy UEs either. Specifically, for SSB and CORESET multiplexing pattern 1, legacy UEs can detect and receive the PDCCH transmitted in slot ‘n0’, and NTN UE can receive both the PDCCH transmitted in slot ‘n0’ and the repetition transmitted in slot ‘n0+1’. </w:t>
      </w:r>
      <w:r w:rsidR="00782346">
        <w:rPr>
          <w:lang w:eastAsia="zh-CN"/>
        </w:rPr>
        <w:t>However,</w:t>
      </w:r>
      <w:r w:rsidR="00700D5D">
        <w:rPr>
          <w:lang w:eastAsia="zh-CN"/>
        </w:rPr>
        <w:t xml:space="preserve"> the CORESET0 scheduling flexibility is impacted since the network can only schedule the first PDCCH transmission in slot ‘n0’, in order to keep the backward compatibility. </w:t>
      </w:r>
      <w:r w:rsidR="00A10977">
        <w:rPr>
          <w:lang w:eastAsia="zh-CN"/>
        </w:rPr>
        <w:t xml:space="preserve">Furthermore, the resource occupied by the newly introduced PDCCH repetition for a SSB index </w:t>
      </w:r>
      <w:r w:rsidR="00A10977" w:rsidRPr="005F724A">
        <w:rPr>
          <w:i/>
          <w:iCs/>
          <w:lang w:eastAsia="zh-CN"/>
        </w:rPr>
        <w:t>i</w:t>
      </w:r>
      <w:r w:rsidR="00A10977">
        <w:rPr>
          <w:lang w:eastAsia="zh-CN"/>
        </w:rPr>
        <w:t xml:space="preserve"> could collide with the monitoring occasion of the PDCCH transmission of legacy UEs for SSB index </w:t>
      </w:r>
      <w:r w:rsidR="00A10977" w:rsidRPr="005F724A">
        <w:rPr>
          <w:i/>
          <w:iCs/>
          <w:lang w:eastAsia="zh-CN"/>
        </w:rPr>
        <w:t>i+1</w:t>
      </w:r>
      <w:r w:rsidR="00A10977">
        <w:rPr>
          <w:lang w:eastAsia="zh-CN"/>
        </w:rPr>
        <w:t xml:space="preserve">. This collision issue should be carefully avoided and discussed. </w:t>
      </w:r>
      <w:r w:rsidR="000038AF">
        <w:rPr>
          <w:lang w:eastAsia="zh-CN"/>
        </w:rPr>
        <w:t xml:space="preserve">Besides, </w:t>
      </w:r>
      <w:r w:rsidR="000038AF" w:rsidRPr="004B4D4A">
        <w:rPr>
          <w:lang w:eastAsia="zh-CN"/>
        </w:rPr>
        <w:t xml:space="preserve">inter-slot repetition </w:t>
      </w:r>
      <w:r w:rsidR="00A10977">
        <w:rPr>
          <w:lang w:eastAsia="zh-CN"/>
        </w:rPr>
        <w:t xml:space="preserve">for common PDCCH </w:t>
      </w:r>
      <w:r w:rsidR="000038AF" w:rsidRPr="004B4D4A">
        <w:rPr>
          <w:lang w:eastAsia="zh-CN"/>
        </w:rPr>
        <w:t>can</w:t>
      </w:r>
      <w:r w:rsidR="000038AF">
        <w:rPr>
          <w:lang w:eastAsia="zh-CN"/>
        </w:rPr>
        <w:t xml:space="preserve"> </w:t>
      </w:r>
      <w:r w:rsidR="000038AF" w:rsidRPr="004B4D4A">
        <w:rPr>
          <w:lang w:eastAsia="zh-CN"/>
        </w:rPr>
        <w:t xml:space="preserve">leverage </w:t>
      </w:r>
      <w:r w:rsidR="000038AF">
        <w:rPr>
          <w:lang w:eastAsia="zh-CN"/>
        </w:rPr>
        <w:t xml:space="preserve">on </w:t>
      </w:r>
      <w:r w:rsidR="00A10977">
        <w:rPr>
          <w:lang w:eastAsia="zh-CN"/>
        </w:rPr>
        <w:t xml:space="preserve">the </w:t>
      </w:r>
      <w:r w:rsidR="000038AF" w:rsidRPr="004B4D4A">
        <w:rPr>
          <w:lang w:eastAsia="zh-CN"/>
        </w:rPr>
        <w:t>existing mechanisms</w:t>
      </w:r>
      <w:r w:rsidR="00A10977">
        <w:rPr>
          <w:lang w:eastAsia="zh-CN"/>
        </w:rPr>
        <w:t xml:space="preserve"> for intra-slot PDCCH repetition in Rel-17</w:t>
      </w:r>
      <w:r w:rsidR="000038AF" w:rsidRPr="004B4D4A">
        <w:rPr>
          <w:lang w:eastAsia="zh-CN"/>
        </w:rPr>
        <w:t xml:space="preserve">, such as the association </w:t>
      </w:r>
      <w:r w:rsidR="00A10977">
        <w:rPr>
          <w:lang w:eastAsia="zh-CN"/>
        </w:rPr>
        <w:t xml:space="preserve">rules </w:t>
      </w:r>
      <w:r w:rsidR="000038AF" w:rsidRPr="004B4D4A">
        <w:rPr>
          <w:lang w:eastAsia="zh-CN"/>
        </w:rPr>
        <w:t>of search space sets</w:t>
      </w:r>
      <w:r w:rsidR="000038AF">
        <w:rPr>
          <w:lang w:eastAsia="zh-CN"/>
        </w:rPr>
        <w:t>, the number of repetitions, etc</w:t>
      </w:r>
      <w:r w:rsidR="000038AF" w:rsidRPr="004B4D4A">
        <w:rPr>
          <w:lang w:eastAsia="zh-CN"/>
        </w:rPr>
        <w:t xml:space="preserve">. </w:t>
      </w:r>
    </w:p>
    <w:p w14:paraId="27959E44" w14:textId="4DED75E3" w:rsidR="00B134CB" w:rsidRDefault="00700D5D" w:rsidP="00240CAE">
      <w:pPr>
        <w:spacing w:before="120" w:line="276" w:lineRule="auto"/>
        <w:rPr>
          <w:b/>
          <w:i/>
          <w:lang w:eastAsia="zh-CN"/>
        </w:rPr>
      </w:pPr>
      <w:r w:rsidRPr="005F724A">
        <w:rPr>
          <w:b/>
          <w:i/>
          <w:lang w:eastAsia="zh-CN"/>
        </w:rPr>
        <w:lastRenderedPageBreak/>
        <w:t>Observation</w:t>
      </w:r>
      <w:r w:rsidR="00AB667E">
        <w:rPr>
          <w:b/>
          <w:i/>
          <w:lang w:eastAsia="zh-CN"/>
        </w:rPr>
        <w:t xml:space="preserve"> 16</w:t>
      </w:r>
      <w:r w:rsidRPr="005F724A">
        <w:rPr>
          <w:b/>
          <w:i/>
          <w:lang w:eastAsia="zh-CN"/>
        </w:rPr>
        <w:t>: Inter-slot PDCCH repetition impacts the CORESET0 scheduling flexibility</w:t>
      </w:r>
      <w:r w:rsidR="00B134CB">
        <w:rPr>
          <w:b/>
          <w:i/>
          <w:lang w:eastAsia="zh-CN"/>
        </w:rPr>
        <w:t>.</w:t>
      </w:r>
    </w:p>
    <w:p w14:paraId="785C7DA9" w14:textId="36019D5C" w:rsidR="00700D5D" w:rsidRPr="005F724A" w:rsidRDefault="00B134CB" w:rsidP="00240CAE">
      <w:pPr>
        <w:spacing w:before="120" w:line="276" w:lineRule="auto"/>
        <w:rPr>
          <w:b/>
          <w:i/>
          <w:lang w:eastAsia="zh-CN"/>
        </w:rPr>
      </w:pPr>
      <w:r>
        <w:rPr>
          <w:b/>
          <w:i/>
          <w:lang w:eastAsia="zh-CN"/>
        </w:rPr>
        <w:t>Observation</w:t>
      </w:r>
      <w:r w:rsidR="00AB667E">
        <w:rPr>
          <w:b/>
          <w:i/>
          <w:lang w:eastAsia="zh-CN"/>
        </w:rPr>
        <w:t xml:space="preserve"> 17</w:t>
      </w:r>
      <w:r>
        <w:rPr>
          <w:b/>
          <w:i/>
          <w:lang w:eastAsia="zh-CN"/>
        </w:rPr>
        <w:t xml:space="preserve">: </w:t>
      </w:r>
      <w:r w:rsidR="000F598B">
        <w:rPr>
          <w:b/>
          <w:i/>
          <w:lang w:eastAsia="zh-CN"/>
        </w:rPr>
        <w:t>T</w:t>
      </w:r>
      <w:r>
        <w:rPr>
          <w:b/>
          <w:i/>
          <w:lang w:eastAsia="zh-CN"/>
        </w:rPr>
        <w:t>he potential collision between legacy PDCCH transmission and newly introduced PDCCH repetition needs to be carefully avoided</w:t>
      </w:r>
      <w:r w:rsidR="00700D5D" w:rsidRPr="005F724A">
        <w:rPr>
          <w:b/>
          <w:i/>
          <w:lang w:eastAsia="zh-CN"/>
        </w:rPr>
        <w:t xml:space="preserve">. </w:t>
      </w:r>
    </w:p>
    <w:p w14:paraId="1FC99476" w14:textId="719B7DCC" w:rsidR="0005018F" w:rsidRPr="00782346" w:rsidRDefault="000038AF">
      <w:pPr>
        <w:spacing w:before="120" w:line="276" w:lineRule="auto"/>
        <w:rPr>
          <w:lang w:eastAsia="zh-CN"/>
        </w:rPr>
      </w:pPr>
      <w:r>
        <w:rPr>
          <w:lang w:eastAsia="zh-CN"/>
        </w:rPr>
        <w:t>Though it has no backward compatibility issues, the</w:t>
      </w:r>
      <w:r w:rsidR="00303F76">
        <w:rPr>
          <w:lang w:val="en-GB" w:eastAsia="zh-CN"/>
        </w:rPr>
        <w:t xml:space="preserve"> </w:t>
      </w:r>
      <w:r>
        <w:rPr>
          <w:lang w:val="en-GB" w:eastAsia="zh-CN"/>
        </w:rPr>
        <w:t>PDCCH repetition</w:t>
      </w:r>
      <w:r w:rsidR="0005018F">
        <w:rPr>
          <w:lang w:val="en-GB" w:eastAsia="zh-CN"/>
        </w:rPr>
        <w:t xml:space="preserve"> shall occupy more resources and it is lower efficiency than directly boost the transmission power of legacy PDCCH.</w:t>
      </w:r>
      <w:r w:rsidR="004D3B1A">
        <w:rPr>
          <w:lang w:val="en-GB" w:eastAsia="zh-CN"/>
        </w:rPr>
        <w:t xml:space="preserve"> Besides, for all the candidate solutions in agreement, </w:t>
      </w:r>
      <w:r w:rsidR="00F5128C">
        <w:rPr>
          <w:lang w:eastAsia="zh-CN"/>
        </w:rPr>
        <w:t>s</w:t>
      </w:r>
      <w:r w:rsidR="00F5128C" w:rsidRPr="009266BA">
        <w:rPr>
          <w:lang w:eastAsia="zh-CN"/>
        </w:rPr>
        <w:t xml:space="preserve">ince multiple PDCCHs </w:t>
      </w:r>
      <w:r w:rsidR="00F5128C">
        <w:rPr>
          <w:rFonts w:hint="eastAsia"/>
          <w:lang w:eastAsia="zh-CN"/>
        </w:rPr>
        <w:t>are</w:t>
      </w:r>
      <w:r w:rsidR="00F5128C">
        <w:rPr>
          <w:lang w:eastAsia="zh-CN"/>
        </w:rPr>
        <w:t xml:space="preserve"> needed to </w:t>
      </w:r>
      <w:r w:rsidR="00F5128C" w:rsidRPr="009266BA">
        <w:rPr>
          <w:lang w:eastAsia="zh-CN"/>
        </w:rPr>
        <w:t>transmit the same DCI information, this can inevitably lead to increased resource overhead and reduced transmission efficiency.</w:t>
      </w:r>
      <w:r w:rsidR="00F73A11">
        <w:rPr>
          <w:rFonts w:hint="eastAsia"/>
          <w:lang w:eastAsia="zh-CN"/>
        </w:rPr>
        <w:t xml:space="preserve"> </w:t>
      </w:r>
    </w:p>
    <w:p w14:paraId="4BF622CA" w14:textId="2357F891" w:rsidR="00F97F35" w:rsidRDefault="00F97F35" w:rsidP="00F97F35">
      <w:pPr>
        <w:spacing w:before="120" w:line="276" w:lineRule="auto"/>
        <w:rPr>
          <w:b/>
          <w:bCs/>
          <w:i/>
          <w:iCs/>
          <w:lang w:eastAsia="zh-CN"/>
        </w:rPr>
      </w:pPr>
      <w:r w:rsidRPr="005F724A">
        <w:rPr>
          <w:b/>
          <w:bCs/>
          <w:i/>
          <w:iCs/>
          <w:lang w:eastAsia="zh-CN"/>
        </w:rPr>
        <w:t>Observation</w:t>
      </w:r>
      <w:r w:rsidR="00AB667E">
        <w:rPr>
          <w:b/>
          <w:bCs/>
          <w:i/>
          <w:iCs/>
          <w:lang w:eastAsia="zh-CN"/>
        </w:rPr>
        <w:t xml:space="preserve"> 18</w:t>
      </w:r>
      <w:r w:rsidRPr="005F724A">
        <w:rPr>
          <w:b/>
          <w:bCs/>
          <w:i/>
          <w:iCs/>
          <w:lang w:eastAsia="zh-CN"/>
        </w:rPr>
        <w:t xml:space="preserve">: </w:t>
      </w:r>
      <w:r w:rsidR="000F598B">
        <w:rPr>
          <w:b/>
          <w:bCs/>
          <w:i/>
          <w:iCs/>
          <w:lang w:eastAsia="zh-CN"/>
        </w:rPr>
        <w:t xml:space="preserve">Neither </w:t>
      </w:r>
      <w:r w:rsidR="000038AF">
        <w:rPr>
          <w:b/>
          <w:bCs/>
          <w:i/>
          <w:iCs/>
          <w:lang w:eastAsia="zh-CN"/>
        </w:rPr>
        <w:t xml:space="preserve">intra-slot </w:t>
      </w:r>
      <w:r w:rsidRPr="005F724A">
        <w:rPr>
          <w:b/>
          <w:bCs/>
          <w:i/>
          <w:iCs/>
          <w:lang w:eastAsia="zh-CN"/>
        </w:rPr>
        <w:t>PDCCH repetition</w:t>
      </w:r>
      <w:r w:rsidR="000038AF">
        <w:rPr>
          <w:b/>
          <w:bCs/>
          <w:i/>
          <w:iCs/>
          <w:lang w:eastAsia="zh-CN"/>
        </w:rPr>
        <w:t xml:space="preserve"> </w:t>
      </w:r>
      <w:r w:rsidR="000F598B">
        <w:rPr>
          <w:b/>
          <w:bCs/>
          <w:i/>
          <w:iCs/>
          <w:lang w:eastAsia="zh-CN"/>
        </w:rPr>
        <w:t xml:space="preserve">nor </w:t>
      </w:r>
      <w:r w:rsidR="000038AF">
        <w:rPr>
          <w:b/>
          <w:bCs/>
          <w:i/>
          <w:iCs/>
          <w:lang w:eastAsia="zh-CN"/>
        </w:rPr>
        <w:t>inter-slot PDCCH repetition</w:t>
      </w:r>
      <w:r w:rsidRPr="005F724A">
        <w:rPr>
          <w:b/>
          <w:bCs/>
          <w:i/>
          <w:iCs/>
          <w:lang w:eastAsia="zh-CN"/>
        </w:rPr>
        <w:t xml:space="preserve"> </w:t>
      </w:r>
      <w:r w:rsidR="000F598B">
        <w:rPr>
          <w:b/>
          <w:bCs/>
          <w:i/>
          <w:iCs/>
          <w:lang w:eastAsia="zh-CN"/>
        </w:rPr>
        <w:t>has</w:t>
      </w:r>
      <w:r w:rsidRPr="005F724A">
        <w:rPr>
          <w:b/>
          <w:bCs/>
          <w:i/>
          <w:iCs/>
          <w:lang w:eastAsia="zh-CN"/>
        </w:rPr>
        <w:t xml:space="preserve"> backward compatibility issue.</w:t>
      </w:r>
    </w:p>
    <w:p w14:paraId="176051E0" w14:textId="45428CBD" w:rsidR="004D3B1A" w:rsidRPr="005F724A" w:rsidRDefault="00F97F35">
      <w:pPr>
        <w:spacing w:before="120" w:line="276" w:lineRule="auto"/>
        <w:rPr>
          <w:b/>
          <w:bCs/>
          <w:i/>
          <w:iCs/>
          <w:lang w:eastAsia="zh-CN"/>
        </w:rPr>
      </w:pPr>
      <w:r w:rsidRPr="005F724A">
        <w:rPr>
          <w:b/>
          <w:bCs/>
          <w:i/>
          <w:iCs/>
          <w:lang w:eastAsia="zh-CN"/>
        </w:rPr>
        <w:t>Observation</w:t>
      </w:r>
      <w:r w:rsidR="00AB667E">
        <w:rPr>
          <w:b/>
          <w:bCs/>
          <w:i/>
          <w:iCs/>
          <w:lang w:eastAsia="zh-CN"/>
        </w:rPr>
        <w:t xml:space="preserve"> 19</w:t>
      </w:r>
      <w:r w:rsidRPr="005F724A">
        <w:rPr>
          <w:b/>
          <w:bCs/>
          <w:i/>
          <w:iCs/>
          <w:lang w:eastAsia="zh-CN"/>
        </w:rPr>
        <w:t xml:space="preserve">: PDCCH repetition consumes more resources and network energies on </w:t>
      </w:r>
      <w:proofErr w:type="spellStart"/>
      <w:r w:rsidRPr="005F724A">
        <w:rPr>
          <w:b/>
          <w:bCs/>
          <w:i/>
          <w:iCs/>
          <w:lang w:eastAsia="zh-CN"/>
        </w:rPr>
        <w:t>gNB</w:t>
      </w:r>
      <w:proofErr w:type="spellEnd"/>
      <w:r w:rsidRPr="005F724A">
        <w:rPr>
          <w:b/>
          <w:bCs/>
          <w:i/>
          <w:iCs/>
          <w:lang w:eastAsia="zh-CN"/>
        </w:rPr>
        <w:t xml:space="preserve">, and it is less efficient than a single shot PDCCH transmission with sufficient transmission power. </w:t>
      </w:r>
    </w:p>
    <w:p w14:paraId="7B770422" w14:textId="4E0C6C97" w:rsidR="00E500B1" w:rsidRDefault="00E500B1" w:rsidP="005F724A">
      <w:pPr>
        <w:spacing w:before="120" w:line="276" w:lineRule="auto"/>
        <w:rPr>
          <w:lang w:val="en-GB" w:eastAsia="zh-CN"/>
        </w:rPr>
      </w:pPr>
      <w:r>
        <w:rPr>
          <w:lang w:val="en-GB" w:eastAsia="zh-CN"/>
        </w:rPr>
        <w:t xml:space="preserve">For PDCCH in CSS set, based on the agreement made in last meeting, </w:t>
      </w:r>
      <w:r w:rsidR="000F598B">
        <w:rPr>
          <w:lang w:val="en-GB" w:eastAsia="zh-CN"/>
        </w:rPr>
        <w:t>inter-slot PDCCH repetition and intra-slot PDCCH repetition</w:t>
      </w:r>
      <w:r>
        <w:rPr>
          <w:lang w:val="en-GB" w:eastAsia="zh-CN"/>
        </w:rPr>
        <w:t xml:space="preserve"> </w:t>
      </w:r>
      <w:r w:rsidR="000F598B">
        <w:rPr>
          <w:lang w:val="en-GB" w:eastAsia="zh-CN"/>
        </w:rPr>
        <w:t xml:space="preserve">are </w:t>
      </w:r>
      <w:r>
        <w:rPr>
          <w:lang w:val="en-GB" w:eastAsia="zh-CN"/>
        </w:rPr>
        <w:t xml:space="preserve">evaluated and discussed separately in the following. Note that the baseline scheme (-5.6dB) is obtained with 2Rx at UE side and exploiting antenna switching. </w:t>
      </w:r>
    </w:p>
    <w:p w14:paraId="1FE6953F" w14:textId="21C7BD7C" w:rsidR="00E500B1" w:rsidRDefault="001B1F17" w:rsidP="00E500B1">
      <w:pPr>
        <w:jc w:val="center"/>
        <w:rPr>
          <w:lang w:val="en-GB" w:eastAsia="zh-CN"/>
        </w:rPr>
      </w:pPr>
      <w:r>
        <w:rPr>
          <w:noProof/>
          <w:lang w:eastAsia="zh-CN"/>
        </w:rPr>
        <w:drawing>
          <wp:inline distT="0" distB="0" distL="0" distR="0" wp14:anchorId="24EFCD76" wp14:editId="4BECAB76">
            <wp:extent cx="3024000" cy="2268000"/>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24000" cy="2268000"/>
                    </a:xfrm>
                    <a:prstGeom prst="rect">
                      <a:avLst/>
                    </a:prstGeom>
                  </pic:spPr>
                </pic:pic>
              </a:graphicData>
            </a:graphic>
          </wp:inline>
        </w:drawing>
      </w:r>
      <w:r w:rsidDel="001B1F17">
        <w:rPr>
          <w:noProof/>
          <w:lang w:eastAsia="zh-CN"/>
        </w:rPr>
        <w:t xml:space="preserve"> </w:t>
      </w:r>
    </w:p>
    <w:p w14:paraId="6BF86654" w14:textId="0989F337" w:rsidR="00E500B1" w:rsidRDefault="00E500B1" w:rsidP="00E500B1">
      <w:pPr>
        <w:pStyle w:val="a6"/>
        <w:rPr>
          <w:lang w:val="en-GB" w:eastAsia="zh-CN"/>
        </w:rPr>
      </w:pPr>
      <w:bookmarkStart w:id="19" w:name="_Ref181955116"/>
      <w:r>
        <w:t xml:space="preserve">Figure </w:t>
      </w:r>
      <w:fldSimple w:instr=" SEQ Figure \* ARABIC ">
        <w:r w:rsidR="009A47F5">
          <w:rPr>
            <w:noProof/>
          </w:rPr>
          <w:t>10</w:t>
        </w:r>
      </w:fldSimple>
      <w:bookmarkEnd w:id="19"/>
      <w:r>
        <w:t xml:space="preserve"> </w:t>
      </w:r>
      <w:r>
        <w:rPr>
          <w:rFonts w:hint="eastAsia"/>
          <w:lang w:val="en-GB" w:eastAsia="zh-CN"/>
        </w:rPr>
        <w:t>P</w:t>
      </w:r>
      <w:r>
        <w:rPr>
          <w:lang w:val="en-GB" w:eastAsia="zh-CN"/>
        </w:rPr>
        <w:t>DCCH (CSS) enhancement in link level</w:t>
      </w:r>
    </w:p>
    <w:p w14:paraId="337A998E" w14:textId="528FD13E" w:rsidR="00E500B1" w:rsidRDefault="00E500B1" w:rsidP="005F724A">
      <w:pPr>
        <w:spacing w:before="120" w:line="276" w:lineRule="auto"/>
        <w:rPr>
          <w:lang w:val="en-GB" w:eastAsia="zh-CN"/>
        </w:rPr>
      </w:pPr>
      <w:r>
        <w:rPr>
          <w:lang w:val="en-GB" w:eastAsia="zh-CN"/>
        </w:rPr>
        <w:t xml:space="preserve">Repetition performance of PDCCH in CSS set with factor 2 is shown in </w:t>
      </w:r>
      <w:r w:rsidR="00292E03">
        <w:rPr>
          <w:lang w:val="en-GB" w:eastAsia="zh-CN"/>
        </w:rPr>
        <w:fldChar w:fldCharType="begin"/>
      </w:r>
      <w:r w:rsidR="00292E03">
        <w:rPr>
          <w:lang w:val="en-GB" w:eastAsia="zh-CN"/>
        </w:rPr>
        <w:instrText xml:space="preserve"> REF _Ref181955116 \h </w:instrText>
      </w:r>
      <w:r w:rsidR="009C443D">
        <w:rPr>
          <w:lang w:val="en-GB" w:eastAsia="zh-CN"/>
        </w:rPr>
        <w:instrText xml:space="preserve"> \* MERGEFORMAT </w:instrText>
      </w:r>
      <w:r w:rsidR="00292E03">
        <w:rPr>
          <w:lang w:val="en-GB" w:eastAsia="zh-CN"/>
        </w:rPr>
      </w:r>
      <w:r w:rsidR="00292E03">
        <w:rPr>
          <w:lang w:val="en-GB" w:eastAsia="zh-CN"/>
        </w:rPr>
        <w:fldChar w:fldCharType="separate"/>
      </w:r>
      <w:r w:rsidR="00292E03" w:rsidRPr="005F724A">
        <w:rPr>
          <w:lang w:val="en-GB" w:eastAsia="zh-CN"/>
        </w:rPr>
        <w:t>Figure 10</w:t>
      </w:r>
      <w:r w:rsidR="00292E03">
        <w:rPr>
          <w:lang w:val="en-GB" w:eastAsia="zh-CN"/>
        </w:rPr>
        <w:fldChar w:fldCharType="end"/>
      </w:r>
      <w:r>
        <w:rPr>
          <w:lang w:val="en-GB" w:eastAsia="zh-CN"/>
        </w:rPr>
        <w:fldChar w:fldCharType="begin"/>
      </w:r>
      <w:r>
        <w:rPr>
          <w:lang w:val="en-GB" w:eastAsia="zh-CN"/>
        </w:rPr>
        <w:instrText xml:space="preserve"> REF _Ref180829143 \h </w:instrText>
      </w:r>
      <w:r w:rsidR="009C443D">
        <w:rPr>
          <w:lang w:val="en-GB" w:eastAsia="zh-CN"/>
        </w:rPr>
        <w:instrText xml:space="preserve"> \* MERGEFORMAT </w:instrText>
      </w:r>
      <w:r>
        <w:rPr>
          <w:lang w:val="en-GB" w:eastAsia="zh-CN"/>
        </w:rPr>
      </w:r>
      <w:r>
        <w:rPr>
          <w:lang w:val="en-GB" w:eastAsia="zh-CN"/>
        </w:rPr>
        <w:fldChar w:fldCharType="end"/>
      </w:r>
      <w:r>
        <w:rPr>
          <w:lang w:val="en-GB" w:eastAsia="zh-CN"/>
        </w:rPr>
        <w:t xml:space="preserve">. As observed, inter-slot and intra-slot repetition have similar performance. 2 repetitions still </w:t>
      </w:r>
      <w:r w:rsidR="00906CD9">
        <w:rPr>
          <w:lang w:val="en-GB" w:eastAsia="zh-CN"/>
        </w:rPr>
        <w:t xml:space="preserve">has </w:t>
      </w:r>
      <w:r>
        <w:rPr>
          <w:lang w:val="en-GB" w:eastAsia="zh-CN"/>
        </w:rPr>
        <w:t xml:space="preserve">0.3~0.4dB gap. </w:t>
      </w:r>
    </w:p>
    <w:tbl>
      <w:tblPr>
        <w:tblStyle w:val="ae"/>
        <w:tblW w:w="5387" w:type="dxa"/>
        <w:jc w:val="center"/>
        <w:tblLayout w:type="fixed"/>
        <w:tblLook w:val="04A0" w:firstRow="1" w:lastRow="0" w:firstColumn="1" w:lastColumn="0" w:noHBand="0" w:noVBand="1"/>
      </w:tblPr>
      <w:tblGrid>
        <w:gridCol w:w="2127"/>
        <w:gridCol w:w="1701"/>
        <w:gridCol w:w="1559"/>
      </w:tblGrid>
      <w:tr w:rsidR="00E500B1" w:rsidRPr="00FE67AB" w14:paraId="5DB622D7" w14:textId="77777777" w:rsidTr="005F724A">
        <w:trPr>
          <w:trHeight w:hRule="exact" w:val="227"/>
          <w:jc w:val="center"/>
        </w:trPr>
        <w:tc>
          <w:tcPr>
            <w:tcW w:w="2127" w:type="dxa"/>
          </w:tcPr>
          <w:p w14:paraId="0161ABF0" w14:textId="77777777" w:rsidR="00E500B1" w:rsidRPr="009F2070" w:rsidRDefault="00E500B1" w:rsidP="00FD102E">
            <w:pPr>
              <w:jc w:val="center"/>
              <w:rPr>
                <w:rFonts w:ascii="Arial" w:hAnsi="Arial" w:cs="Arial"/>
                <w:sz w:val="18"/>
                <w:szCs w:val="18"/>
                <w:lang w:val="en-GB" w:eastAsia="zh-CN"/>
              </w:rPr>
            </w:pPr>
            <w:r>
              <w:rPr>
                <w:rFonts w:ascii="Arial" w:hAnsi="Arial" w:cs="Arial"/>
                <w:sz w:val="18"/>
                <w:szCs w:val="18"/>
                <w:lang w:val="en-GB" w:eastAsia="zh-CN"/>
              </w:rPr>
              <w:t>Repetition type</w:t>
            </w:r>
          </w:p>
        </w:tc>
        <w:tc>
          <w:tcPr>
            <w:tcW w:w="1701" w:type="dxa"/>
          </w:tcPr>
          <w:p w14:paraId="1B0DD761" w14:textId="77777777" w:rsidR="00E500B1" w:rsidRPr="009F2070" w:rsidRDefault="00E500B1" w:rsidP="00FD102E">
            <w:pPr>
              <w:jc w:val="center"/>
              <w:rPr>
                <w:rFonts w:ascii="Arial" w:hAnsi="Arial" w:cs="Arial"/>
                <w:sz w:val="18"/>
                <w:szCs w:val="18"/>
                <w:lang w:val="en-GB" w:eastAsia="zh-CN"/>
              </w:rPr>
            </w:pPr>
            <w:r>
              <w:rPr>
                <w:rFonts w:ascii="Arial" w:hAnsi="Arial" w:cs="Arial"/>
                <w:sz w:val="18"/>
                <w:szCs w:val="18"/>
                <w:lang w:val="en-GB" w:eastAsia="zh-CN"/>
              </w:rPr>
              <w:t>SNR</w:t>
            </w:r>
            <w:r w:rsidRPr="009F2070">
              <w:rPr>
                <w:rFonts w:ascii="Arial" w:hAnsi="Arial" w:cs="Arial"/>
                <w:sz w:val="18"/>
                <w:szCs w:val="18"/>
                <w:lang w:val="en-GB" w:eastAsia="zh-CN"/>
              </w:rPr>
              <w:t xml:space="preserve"> (dB)</w:t>
            </w:r>
          </w:p>
        </w:tc>
        <w:tc>
          <w:tcPr>
            <w:tcW w:w="1559" w:type="dxa"/>
          </w:tcPr>
          <w:p w14:paraId="7D0C58C3" w14:textId="77777777" w:rsidR="00E500B1" w:rsidRPr="004057D6" w:rsidRDefault="00E500B1" w:rsidP="00FD102E">
            <w:pPr>
              <w:jc w:val="center"/>
              <w:rPr>
                <w:rFonts w:ascii="Arial" w:hAnsi="Arial" w:cs="Arial"/>
                <w:sz w:val="18"/>
                <w:szCs w:val="18"/>
                <w:lang w:val="en-GB" w:eastAsia="zh-CN"/>
              </w:rPr>
            </w:pPr>
            <w:r>
              <w:rPr>
                <w:rFonts w:ascii="Arial" w:hAnsi="Arial" w:cs="Arial" w:hint="eastAsia"/>
                <w:sz w:val="18"/>
                <w:szCs w:val="18"/>
                <w:lang w:val="en-GB" w:eastAsia="zh-CN"/>
              </w:rPr>
              <w:t>G</w:t>
            </w:r>
            <w:r>
              <w:rPr>
                <w:rFonts w:ascii="Arial" w:hAnsi="Arial" w:cs="Arial"/>
                <w:sz w:val="18"/>
                <w:szCs w:val="18"/>
                <w:lang w:val="en-GB" w:eastAsia="zh-CN"/>
              </w:rPr>
              <w:t>ap to -8dB</w:t>
            </w:r>
          </w:p>
        </w:tc>
      </w:tr>
      <w:tr w:rsidR="00E500B1" w:rsidRPr="00FE67AB" w14:paraId="7844815A" w14:textId="77777777" w:rsidTr="005F724A">
        <w:trPr>
          <w:trHeight w:hRule="exact" w:val="227"/>
          <w:jc w:val="center"/>
        </w:trPr>
        <w:tc>
          <w:tcPr>
            <w:tcW w:w="2127" w:type="dxa"/>
          </w:tcPr>
          <w:p w14:paraId="2F638D37" w14:textId="77777777" w:rsidR="00E500B1" w:rsidRPr="00FE67AB" w:rsidRDefault="00E500B1" w:rsidP="00FD102E">
            <w:pPr>
              <w:jc w:val="center"/>
              <w:rPr>
                <w:rFonts w:ascii="Arial" w:hAnsi="Arial" w:cs="Arial"/>
                <w:sz w:val="18"/>
                <w:szCs w:val="18"/>
                <w:lang w:val="en-GB" w:eastAsia="zh-CN"/>
              </w:rPr>
            </w:pPr>
            <w:r>
              <w:rPr>
                <w:rFonts w:ascii="Arial" w:hAnsi="Arial" w:cs="Arial"/>
                <w:sz w:val="18"/>
                <w:szCs w:val="18"/>
                <w:lang w:val="en-GB" w:eastAsia="zh-CN"/>
              </w:rPr>
              <w:t>Inter-slot</w:t>
            </w:r>
          </w:p>
        </w:tc>
        <w:tc>
          <w:tcPr>
            <w:tcW w:w="1701" w:type="dxa"/>
          </w:tcPr>
          <w:p w14:paraId="192D3B2B" w14:textId="77777777" w:rsidR="00E500B1" w:rsidRPr="00FE67AB" w:rsidRDefault="00E500B1" w:rsidP="00FD102E">
            <w:pPr>
              <w:jc w:val="center"/>
              <w:rPr>
                <w:rFonts w:ascii="Arial" w:hAnsi="Arial" w:cs="Arial"/>
                <w:sz w:val="18"/>
                <w:szCs w:val="18"/>
                <w:lang w:val="en-GB" w:eastAsia="zh-CN"/>
              </w:rPr>
            </w:pPr>
            <w:r w:rsidRPr="00FE67AB">
              <w:rPr>
                <w:rFonts w:ascii="Arial" w:hAnsi="Arial" w:cs="Arial"/>
                <w:sz w:val="18"/>
                <w:szCs w:val="18"/>
                <w:lang w:val="en-GB" w:eastAsia="zh-CN"/>
              </w:rPr>
              <w:t>-</w:t>
            </w:r>
            <w:r>
              <w:rPr>
                <w:rFonts w:ascii="Arial" w:hAnsi="Arial" w:cs="Arial"/>
                <w:sz w:val="18"/>
                <w:szCs w:val="18"/>
                <w:lang w:val="en-GB" w:eastAsia="zh-CN"/>
              </w:rPr>
              <w:t>7.6</w:t>
            </w:r>
          </w:p>
        </w:tc>
        <w:tc>
          <w:tcPr>
            <w:tcW w:w="1559" w:type="dxa"/>
          </w:tcPr>
          <w:p w14:paraId="77439F55" w14:textId="77777777" w:rsidR="00E500B1" w:rsidRPr="00FE67AB" w:rsidRDefault="00E500B1" w:rsidP="00FD102E">
            <w:pPr>
              <w:jc w:val="center"/>
              <w:rPr>
                <w:rFonts w:ascii="Arial" w:hAnsi="Arial" w:cs="Arial"/>
                <w:sz w:val="18"/>
                <w:szCs w:val="18"/>
                <w:lang w:val="en-GB" w:eastAsia="zh-CN"/>
              </w:rPr>
            </w:pPr>
            <w:r>
              <w:rPr>
                <w:rFonts w:ascii="Arial" w:hAnsi="Arial" w:cs="Arial" w:hint="eastAsia"/>
                <w:sz w:val="18"/>
                <w:szCs w:val="18"/>
                <w:lang w:val="en-GB" w:eastAsia="zh-CN"/>
              </w:rPr>
              <w:t>0</w:t>
            </w:r>
            <w:r>
              <w:rPr>
                <w:rFonts w:ascii="Arial" w:hAnsi="Arial" w:cs="Arial"/>
                <w:sz w:val="18"/>
                <w:szCs w:val="18"/>
                <w:lang w:val="en-GB" w:eastAsia="zh-CN"/>
              </w:rPr>
              <w:t>.4</w:t>
            </w:r>
          </w:p>
        </w:tc>
      </w:tr>
      <w:tr w:rsidR="00E500B1" w:rsidRPr="00FE67AB" w14:paraId="43E0E9E0" w14:textId="77777777" w:rsidTr="005F724A">
        <w:trPr>
          <w:trHeight w:hRule="exact" w:val="227"/>
          <w:jc w:val="center"/>
        </w:trPr>
        <w:tc>
          <w:tcPr>
            <w:tcW w:w="2127" w:type="dxa"/>
          </w:tcPr>
          <w:p w14:paraId="77235519" w14:textId="77777777" w:rsidR="00E500B1" w:rsidRPr="00FE67AB" w:rsidRDefault="00E500B1" w:rsidP="00FD102E">
            <w:pPr>
              <w:jc w:val="center"/>
              <w:rPr>
                <w:rFonts w:ascii="Arial" w:hAnsi="Arial" w:cs="Arial"/>
                <w:sz w:val="18"/>
                <w:szCs w:val="18"/>
                <w:lang w:val="en-GB" w:eastAsia="zh-CN"/>
              </w:rPr>
            </w:pPr>
            <w:r>
              <w:rPr>
                <w:rFonts w:ascii="Arial" w:hAnsi="Arial" w:cs="Arial"/>
                <w:sz w:val="18"/>
                <w:szCs w:val="18"/>
                <w:lang w:val="en-GB" w:eastAsia="zh-CN"/>
              </w:rPr>
              <w:t>Intra-slot</w:t>
            </w:r>
          </w:p>
        </w:tc>
        <w:tc>
          <w:tcPr>
            <w:tcW w:w="1701" w:type="dxa"/>
          </w:tcPr>
          <w:p w14:paraId="2184A695" w14:textId="77777777" w:rsidR="00E500B1" w:rsidRPr="00FE67AB" w:rsidRDefault="00E500B1" w:rsidP="00FD102E">
            <w:pPr>
              <w:jc w:val="center"/>
              <w:rPr>
                <w:rFonts w:ascii="Arial" w:hAnsi="Arial" w:cs="Arial"/>
                <w:sz w:val="18"/>
                <w:szCs w:val="18"/>
                <w:lang w:val="en-GB" w:eastAsia="zh-CN"/>
              </w:rPr>
            </w:pPr>
            <w:r w:rsidRPr="00FE67AB">
              <w:rPr>
                <w:rFonts w:ascii="Arial" w:hAnsi="Arial" w:cs="Arial"/>
                <w:sz w:val="18"/>
                <w:szCs w:val="18"/>
                <w:lang w:val="en-GB" w:eastAsia="zh-CN"/>
              </w:rPr>
              <w:t>-</w:t>
            </w:r>
            <w:r>
              <w:rPr>
                <w:rFonts w:ascii="Arial" w:hAnsi="Arial" w:cs="Arial"/>
                <w:sz w:val="18"/>
                <w:szCs w:val="18"/>
                <w:lang w:val="en-GB" w:eastAsia="zh-CN"/>
              </w:rPr>
              <w:t>7.7</w:t>
            </w:r>
          </w:p>
        </w:tc>
        <w:tc>
          <w:tcPr>
            <w:tcW w:w="1559" w:type="dxa"/>
          </w:tcPr>
          <w:p w14:paraId="78F75766" w14:textId="77777777" w:rsidR="00E500B1" w:rsidRPr="00FE67AB" w:rsidRDefault="00E500B1" w:rsidP="00FD102E">
            <w:pPr>
              <w:jc w:val="center"/>
              <w:rPr>
                <w:rFonts w:ascii="Arial" w:hAnsi="Arial" w:cs="Arial"/>
                <w:sz w:val="18"/>
                <w:szCs w:val="18"/>
                <w:lang w:val="en-GB" w:eastAsia="zh-CN"/>
              </w:rPr>
            </w:pPr>
            <w:r>
              <w:rPr>
                <w:rFonts w:ascii="Arial" w:hAnsi="Arial" w:cs="Arial" w:hint="eastAsia"/>
                <w:sz w:val="18"/>
                <w:szCs w:val="18"/>
                <w:lang w:val="en-GB" w:eastAsia="zh-CN"/>
              </w:rPr>
              <w:t>0</w:t>
            </w:r>
            <w:r>
              <w:rPr>
                <w:rFonts w:ascii="Arial" w:hAnsi="Arial" w:cs="Arial"/>
                <w:sz w:val="18"/>
                <w:szCs w:val="18"/>
                <w:lang w:val="en-GB" w:eastAsia="zh-CN"/>
              </w:rPr>
              <w:t>.3</w:t>
            </w:r>
          </w:p>
        </w:tc>
      </w:tr>
    </w:tbl>
    <w:p w14:paraId="19CE151C" w14:textId="77777777" w:rsidR="00F97F35" w:rsidRPr="005F724A" w:rsidRDefault="00F97F35" w:rsidP="00240CAE">
      <w:pPr>
        <w:spacing w:before="120" w:line="276" w:lineRule="auto"/>
        <w:rPr>
          <w:lang w:eastAsia="zh-CN"/>
        </w:rPr>
      </w:pPr>
    </w:p>
    <w:p w14:paraId="13BB4E18" w14:textId="77777777" w:rsidR="00240CAE" w:rsidRDefault="00240CAE" w:rsidP="00240CAE">
      <w:pPr>
        <w:rPr>
          <w:lang w:eastAsia="zh-CN"/>
        </w:rPr>
      </w:pPr>
      <w:r w:rsidRPr="00966814">
        <w:rPr>
          <w:b/>
          <w:bCs/>
          <w:u w:val="single"/>
          <w:lang w:eastAsia="zh-CN"/>
        </w:rPr>
        <w:t>CORESET length extension</w:t>
      </w:r>
      <w:r w:rsidRPr="00515564">
        <w:rPr>
          <w:lang w:eastAsia="zh-CN"/>
        </w:rPr>
        <w:t>:</w:t>
      </w:r>
    </w:p>
    <w:p w14:paraId="13AFBCF2" w14:textId="77777777" w:rsidR="00240CAE" w:rsidRPr="005F724A" w:rsidRDefault="00240CAE" w:rsidP="00240CAE">
      <w:pPr>
        <w:spacing w:before="120" w:line="276" w:lineRule="auto"/>
        <w:rPr>
          <w:lang w:val="en-GB" w:eastAsia="zh-CN"/>
        </w:rPr>
      </w:pPr>
      <w:r w:rsidRPr="005F724A">
        <w:rPr>
          <w:lang w:val="en-GB" w:eastAsia="zh-CN"/>
        </w:rPr>
        <w:t>In legacy NR, the CORESET symbol length can be 1, 2, and 3 symbols, and the corresponding REG and REG bundle definitions are tailored for these symbol lengths. For example, according to TS38.213, a REG bundle can be 2 or 6 if CORESET symbol length is 1 symbol, and a REG bundle can be equal to the CORESET symbol length or 6 if CORESET symbol length is 2 or 3 symbols. Consequently, one REG bundle can always occupy the entire time domain of the CORESET.</w:t>
      </w:r>
    </w:p>
    <w:p w14:paraId="57F05BAA" w14:textId="073CD34D" w:rsidR="00240CAE" w:rsidRDefault="00240CAE" w:rsidP="00240CAE">
      <w:pPr>
        <w:spacing w:before="120" w:line="276" w:lineRule="auto"/>
        <w:rPr>
          <w:lang w:eastAsia="zh-CN"/>
        </w:rPr>
      </w:pPr>
      <w:r w:rsidRPr="004C180B">
        <w:rPr>
          <w:lang w:eastAsia="zh-CN"/>
        </w:rPr>
        <w:t xml:space="preserve">If the CORESET </w:t>
      </w:r>
      <w:r>
        <w:rPr>
          <w:lang w:eastAsia="zh-CN"/>
        </w:rPr>
        <w:t xml:space="preserve">symbol </w:t>
      </w:r>
      <w:r w:rsidRPr="004C180B">
        <w:rPr>
          <w:lang w:eastAsia="zh-CN"/>
        </w:rPr>
        <w:t xml:space="preserve">length </w:t>
      </w:r>
      <w:r>
        <w:rPr>
          <w:lang w:eastAsia="zh-CN"/>
        </w:rPr>
        <w:t>is extended (e.g., 5 symbol</w:t>
      </w:r>
      <w:r>
        <w:rPr>
          <w:rFonts w:hint="eastAsia"/>
          <w:lang w:eastAsia="zh-CN"/>
        </w:rPr>
        <w:t>s</w:t>
      </w:r>
      <w:r>
        <w:rPr>
          <w:lang w:eastAsia="zh-CN"/>
        </w:rPr>
        <w:t>)</w:t>
      </w:r>
      <w:r w:rsidRPr="004C180B">
        <w:rPr>
          <w:lang w:eastAsia="zh-CN"/>
        </w:rPr>
        <w:t xml:space="preserve">, </w:t>
      </w:r>
      <w:r>
        <w:rPr>
          <w:lang w:eastAsia="zh-CN"/>
        </w:rPr>
        <w:t xml:space="preserve">the legacy REG bundle size 2, 3, 6 only </w:t>
      </w:r>
      <w:r w:rsidRPr="005A476D">
        <w:rPr>
          <w:lang w:eastAsia="zh-CN"/>
        </w:rPr>
        <w:t>occupy</w:t>
      </w:r>
      <w:r w:rsidRPr="004C180B">
        <w:rPr>
          <w:lang w:eastAsia="zh-CN"/>
        </w:rPr>
        <w:t xml:space="preserve"> </w:t>
      </w:r>
      <w:r>
        <w:rPr>
          <w:lang w:eastAsia="zh-CN"/>
        </w:rPr>
        <w:t xml:space="preserve">part of CORESET length, which is different from legacy mapping pattern. Therefore, </w:t>
      </w:r>
      <w:r w:rsidRPr="004C180B">
        <w:rPr>
          <w:lang w:eastAsia="zh-CN"/>
        </w:rPr>
        <w:t>new REGs and REG bundles would need to be introduced</w:t>
      </w:r>
      <w:r>
        <w:rPr>
          <w:lang w:eastAsia="zh-CN"/>
        </w:rPr>
        <w:t>.</w:t>
      </w:r>
      <w:r w:rsidRPr="004C180B">
        <w:rPr>
          <w:lang w:eastAsia="zh-CN"/>
        </w:rPr>
        <w:t xml:space="preserve"> </w:t>
      </w:r>
      <w:r w:rsidRPr="00721DED">
        <w:rPr>
          <w:lang w:eastAsia="zh-CN"/>
        </w:rPr>
        <w:t>It would affect the CCE-to-REG mapping and the inter</w:t>
      </w:r>
      <w:r w:rsidR="00D11602">
        <w:rPr>
          <w:lang w:eastAsia="zh-CN"/>
        </w:rPr>
        <w:t>-</w:t>
      </w:r>
      <w:r w:rsidRPr="00721DED">
        <w:rPr>
          <w:lang w:eastAsia="zh-CN"/>
        </w:rPr>
        <w:t xml:space="preserve">leaver, leading to significant specification </w:t>
      </w:r>
      <w:r>
        <w:rPr>
          <w:lang w:eastAsia="zh-CN"/>
        </w:rPr>
        <w:t>efforts</w:t>
      </w:r>
      <w:r w:rsidRPr="004C180B">
        <w:rPr>
          <w:lang w:eastAsia="zh-CN"/>
        </w:rPr>
        <w:t xml:space="preserve">. </w:t>
      </w:r>
      <w:r w:rsidRPr="00747AA1">
        <w:rPr>
          <w:lang w:eastAsia="zh-CN"/>
        </w:rPr>
        <w:t>From an implementation perspective</w:t>
      </w:r>
      <w:r w:rsidRPr="008A2C5D">
        <w:rPr>
          <w:lang w:eastAsia="zh-CN"/>
        </w:rPr>
        <w:t xml:space="preserve">, the </w:t>
      </w:r>
      <w:r>
        <w:rPr>
          <w:lang w:eastAsia="zh-CN"/>
        </w:rPr>
        <w:t xml:space="preserve">legacy </w:t>
      </w:r>
      <w:r w:rsidRPr="008A2C5D">
        <w:rPr>
          <w:lang w:eastAsia="zh-CN"/>
        </w:rPr>
        <w:t xml:space="preserve">UE </w:t>
      </w:r>
      <w:r w:rsidRPr="008A2C5D">
        <w:rPr>
          <w:lang w:eastAsia="zh-CN"/>
        </w:rPr>
        <w:lastRenderedPageBreak/>
        <w:t>assumes that the same precoding is applied within a single REG bundle. The introduction of new REGs and REG bundle patterns would impact channel estimation and increase implementation complexity substantially.</w:t>
      </w:r>
      <w:r>
        <w:rPr>
          <w:lang w:eastAsia="zh-CN"/>
        </w:rPr>
        <w:t xml:space="preserve"> Furthermore, a</w:t>
      </w:r>
      <w:r w:rsidRPr="008F3601">
        <w:rPr>
          <w:lang w:eastAsia="zh-CN"/>
        </w:rPr>
        <w:t xml:space="preserve">n extended CORESET </w:t>
      </w:r>
      <w:r>
        <w:rPr>
          <w:lang w:eastAsia="zh-CN"/>
        </w:rPr>
        <w:t>needs to</w:t>
      </w:r>
      <w:r w:rsidRPr="008F3601">
        <w:rPr>
          <w:lang w:eastAsia="zh-CN"/>
        </w:rPr>
        <w:t xml:space="preserve"> occupy </w:t>
      </w:r>
      <w:r>
        <w:rPr>
          <w:lang w:eastAsia="zh-CN"/>
        </w:rPr>
        <w:t>more</w:t>
      </w:r>
      <w:r w:rsidRPr="008F3601">
        <w:rPr>
          <w:lang w:eastAsia="zh-CN"/>
        </w:rPr>
        <w:t xml:space="preserve"> time-domain resources, affecting the </w:t>
      </w:r>
      <w:r>
        <w:rPr>
          <w:lang w:eastAsia="zh-CN"/>
        </w:rPr>
        <w:t>PDCCH</w:t>
      </w:r>
      <w:r w:rsidRPr="008F3601">
        <w:rPr>
          <w:lang w:eastAsia="zh-CN"/>
        </w:rPr>
        <w:t xml:space="preserve"> resource allocation for legacy UEs.</w:t>
      </w:r>
      <w:r w:rsidRPr="00480BF1">
        <w:rPr>
          <w:lang w:eastAsia="zh-CN"/>
        </w:rPr>
        <w:t xml:space="preserve"> </w:t>
      </w:r>
    </w:p>
    <w:p w14:paraId="288B3EF4" w14:textId="461A07DE" w:rsidR="00F97F35" w:rsidRPr="00F97F35" w:rsidRDefault="00F97F35" w:rsidP="00240CAE">
      <w:pPr>
        <w:spacing w:before="120" w:line="276" w:lineRule="auto"/>
        <w:rPr>
          <w:lang w:eastAsia="zh-CN"/>
        </w:rPr>
      </w:pPr>
      <w:r w:rsidRPr="007143D5">
        <w:rPr>
          <w:b/>
          <w:i/>
          <w:lang w:eastAsia="zh-CN"/>
        </w:rPr>
        <w:t>Observation</w:t>
      </w:r>
      <w:r w:rsidR="003F5FD0">
        <w:rPr>
          <w:b/>
          <w:i/>
          <w:lang w:eastAsia="zh-CN"/>
        </w:rPr>
        <w:t xml:space="preserve"> 20</w:t>
      </w:r>
      <w:r w:rsidRPr="007143D5">
        <w:rPr>
          <w:b/>
          <w:i/>
          <w:lang w:eastAsia="zh-CN"/>
        </w:rPr>
        <w:t>: CORESET length extension requires significant specification efforts and increase implementation complexity substantially</w:t>
      </w:r>
      <w:r>
        <w:rPr>
          <w:b/>
          <w:i/>
          <w:lang w:eastAsia="zh-CN"/>
        </w:rPr>
        <w:t>, meanwhile CORESET length extension has backward compatibility issues</w:t>
      </w:r>
      <w:r w:rsidRPr="007143D5">
        <w:rPr>
          <w:b/>
          <w:i/>
          <w:lang w:eastAsia="zh-CN"/>
        </w:rPr>
        <w:t xml:space="preserve">. </w:t>
      </w:r>
    </w:p>
    <w:p w14:paraId="3AF97B19" w14:textId="77777777" w:rsidR="00240CAE" w:rsidRPr="004C180B" w:rsidRDefault="00240CAE" w:rsidP="00240CAE">
      <w:pPr>
        <w:rPr>
          <w:u w:val="single"/>
        </w:rPr>
      </w:pPr>
      <w:r w:rsidRPr="00480BF1">
        <w:rPr>
          <w:b/>
          <w:bCs/>
          <w:u w:val="single"/>
        </w:rPr>
        <w:t>DCI format optimization</w:t>
      </w:r>
      <w:r>
        <w:rPr>
          <w:szCs w:val="20"/>
          <w:lang w:eastAsia="x-none"/>
        </w:rPr>
        <w:t>:</w:t>
      </w:r>
    </w:p>
    <w:p w14:paraId="0FF44EF8" w14:textId="77777777" w:rsidR="00240CAE" w:rsidRPr="00A07379" w:rsidRDefault="00240CAE" w:rsidP="00240CAE">
      <w:pPr>
        <w:spacing w:before="120" w:line="276" w:lineRule="auto"/>
        <w:rPr>
          <w:lang w:eastAsia="zh-CN"/>
        </w:rPr>
      </w:pPr>
      <w:r w:rsidRPr="00A07379">
        <w:rPr>
          <w:lang w:eastAsia="zh-CN"/>
        </w:rPr>
        <w:t xml:space="preserve">In legacy NR, the CSS PDCCH contains a </w:t>
      </w:r>
      <w:r>
        <w:rPr>
          <w:lang w:eastAsia="zh-CN"/>
        </w:rPr>
        <w:t>several</w:t>
      </w:r>
      <w:r w:rsidRPr="00A07379">
        <w:rPr>
          <w:lang w:eastAsia="zh-CN"/>
        </w:rPr>
        <w:t xml:space="preserve"> number of reserved bits. For example:</w:t>
      </w:r>
    </w:p>
    <w:p w14:paraId="2A862E40" w14:textId="77777777" w:rsidR="00240CAE" w:rsidRPr="00DF74EB" w:rsidRDefault="00240CAE" w:rsidP="00240CAE">
      <w:pPr>
        <w:pStyle w:val="af3"/>
        <w:numPr>
          <w:ilvl w:val="0"/>
          <w:numId w:val="35"/>
        </w:numPr>
        <w:spacing w:before="120" w:line="276" w:lineRule="auto"/>
        <w:rPr>
          <w:sz w:val="22"/>
          <w:szCs w:val="22"/>
          <w:lang w:eastAsia="zh-CN"/>
        </w:rPr>
      </w:pPr>
      <w:r w:rsidRPr="00DF74EB">
        <w:rPr>
          <w:sz w:val="22"/>
          <w:szCs w:val="22"/>
          <w:lang w:eastAsia="zh-CN"/>
        </w:rPr>
        <w:t>DCI format 1_0 with CRC scrambled by RA-RNTI includes 16 reserved bits,</w:t>
      </w:r>
    </w:p>
    <w:p w14:paraId="78A922E4" w14:textId="77777777" w:rsidR="00240CAE" w:rsidRPr="00DF74EB" w:rsidRDefault="00240CAE" w:rsidP="00240CAE">
      <w:pPr>
        <w:pStyle w:val="af3"/>
        <w:numPr>
          <w:ilvl w:val="0"/>
          <w:numId w:val="35"/>
        </w:numPr>
        <w:spacing w:before="120" w:line="276" w:lineRule="auto"/>
        <w:rPr>
          <w:sz w:val="22"/>
          <w:szCs w:val="22"/>
          <w:lang w:eastAsia="zh-CN"/>
        </w:rPr>
      </w:pPr>
      <w:r w:rsidRPr="00DF74EB">
        <w:rPr>
          <w:sz w:val="22"/>
          <w:szCs w:val="22"/>
          <w:lang w:eastAsia="zh-CN"/>
        </w:rPr>
        <w:t>DCI format 1_0 with CRC scrambled by SI-RNTI includes 15 reserved bits,</w:t>
      </w:r>
    </w:p>
    <w:p w14:paraId="72420F34" w14:textId="77777777" w:rsidR="00240CAE" w:rsidRPr="00DF74EB" w:rsidRDefault="00240CAE" w:rsidP="00240CAE">
      <w:pPr>
        <w:pStyle w:val="af3"/>
        <w:numPr>
          <w:ilvl w:val="0"/>
          <w:numId w:val="35"/>
        </w:numPr>
        <w:spacing w:before="120" w:line="276" w:lineRule="auto"/>
        <w:rPr>
          <w:sz w:val="22"/>
          <w:szCs w:val="22"/>
          <w:lang w:eastAsia="zh-CN"/>
        </w:rPr>
      </w:pPr>
      <w:r w:rsidRPr="00DF74EB">
        <w:rPr>
          <w:sz w:val="22"/>
          <w:szCs w:val="22"/>
          <w:lang w:eastAsia="zh-CN"/>
        </w:rPr>
        <w:t>DCI format 1_0 with CRC scrambled by P-RNTI includes 6 reserved bits.</w:t>
      </w:r>
    </w:p>
    <w:p w14:paraId="6B4E2B6F" w14:textId="77777777" w:rsidR="00240CAE" w:rsidRDefault="00240CAE" w:rsidP="00240CAE">
      <w:pPr>
        <w:spacing w:before="120" w:line="276" w:lineRule="auto"/>
        <w:rPr>
          <w:lang w:eastAsia="zh-CN"/>
        </w:rPr>
      </w:pPr>
      <w:r w:rsidRPr="00AB02B5">
        <w:rPr>
          <w:lang w:eastAsia="zh-CN"/>
        </w:rPr>
        <w:t xml:space="preserve">One approach is to remove the reserved bits </w:t>
      </w:r>
      <w:r w:rsidRPr="00A07379">
        <w:rPr>
          <w:lang w:eastAsia="zh-CN"/>
        </w:rPr>
        <w:t xml:space="preserve">that do not carry </w:t>
      </w:r>
      <w:r>
        <w:rPr>
          <w:rFonts w:hint="eastAsia"/>
          <w:lang w:eastAsia="zh-CN"/>
        </w:rPr>
        <w:t>any</w:t>
      </w:r>
      <w:r>
        <w:rPr>
          <w:lang w:eastAsia="zh-CN"/>
        </w:rPr>
        <w:t xml:space="preserve"> </w:t>
      </w:r>
      <w:r w:rsidRPr="00A07379">
        <w:rPr>
          <w:lang w:eastAsia="zh-CN"/>
        </w:rPr>
        <w:t>information</w:t>
      </w:r>
      <w:r w:rsidRPr="00AB02B5">
        <w:rPr>
          <w:lang w:eastAsia="zh-CN"/>
        </w:rPr>
        <w:t>.</w:t>
      </w:r>
      <w:r w:rsidRPr="00834198">
        <w:rPr>
          <w:lang w:eastAsia="zh-CN"/>
        </w:rPr>
        <w:t xml:space="preserve"> Although removing the reserved bits to reduce the size of the CSS PDCCH can </w:t>
      </w:r>
      <w:r>
        <w:rPr>
          <w:lang w:eastAsia="zh-CN"/>
        </w:rPr>
        <w:t>decrease</w:t>
      </w:r>
      <w:r w:rsidRPr="00834198">
        <w:rPr>
          <w:lang w:eastAsia="zh-CN"/>
        </w:rPr>
        <w:t xml:space="preserve"> the coding rate and improve downlink coverage, it would also cause a change in the DCI size.</w:t>
      </w:r>
      <w:r>
        <w:rPr>
          <w:lang w:eastAsia="zh-CN"/>
        </w:rPr>
        <w:t xml:space="preserve"> </w:t>
      </w:r>
      <w:r w:rsidRPr="00AB4EB7">
        <w:rPr>
          <w:lang w:eastAsia="zh-CN"/>
        </w:rPr>
        <w:t xml:space="preserve">Since </w:t>
      </w:r>
      <w:r>
        <w:rPr>
          <w:lang w:eastAsia="zh-CN"/>
        </w:rPr>
        <w:t xml:space="preserve">all </w:t>
      </w:r>
      <w:r w:rsidRPr="00AB4EB7">
        <w:rPr>
          <w:lang w:eastAsia="zh-CN"/>
        </w:rPr>
        <w:t>UE</w:t>
      </w:r>
      <w:r>
        <w:rPr>
          <w:lang w:eastAsia="zh-CN"/>
        </w:rPr>
        <w:t xml:space="preserve">s must </w:t>
      </w:r>
      <w:r w:rsidRPr="00AB4EB7">
        <w:rPr>
          <w:lang w:eastAsia="zh-CN"/>
        </w:rPr>
        <w:t>receive</w:t>
      </w:r>
      <w:r w:rsidRPr="00605978">
        <w:rPr>
          <w:lang w:eastAsia="zh-CN"/>
        </w:rPr>
        <w:t xml:space="preserve"> </w:t>
      </w:r>
      <w:r>
        <w:rPr>
          <w:lang w:eastAsia="zh-CN"/>
        </w:rPr>
        <w:t xml:space="preserve">PDCCH in </w:t>
      </w:r>
      <w:r w:rsidRPr="00AB4EB7">
        <w:rPr>
          <w:lang w:eastAsia="zh-CN"/>
        </w:rPr>
        <w:t xml:space="preserve">these CSS during initial access, and legacy UEs are not aware of the </w:t>
      </w:r>
      <w:r>
        <w:rPr>
          <w:lang w:eastAsia="zh-CN"/>
        </w:rPr>
        <w:t xml:space="preserve">DCI </w:t>
      </w:r>
      <w:r w:rsidRPr="00AB4EB7">
        <w:rPr>
          <w:lang w:eastAsia="zh-CN"/>
        </w:rPr>
        <w:t xml:space="preserve">size change, it would lead to </w:t>
      </w:r>
      <w:r>
        <w:rPr>
          <w:lang w:eastAsia="zh-CN"/>
        </w:rPr>
        <w:t xml:space="preserve">CSS </w:t>
      </w:r>
      <w:r w:rsidRPr="00AB4EB7">
        <w:rPr>
          <w:lang w:eastAsia="zh-CN"/>
        </w:rPr>
        <w:t>PDCCH reception failures and affect</w:t>
      </w:r>
      <w:r>
        <w:rPr>
          <w:lang w:eastAsia="zh-CN"/>
        </w:rPr>
        <w:t xml:space="preserve"> </w:t>
      </w:r>
      <w:r w:rsidRPr="00AB4EB7">
        <w:rPr>
          <w:lang w:eastAsia="zh-CN"/>
        </w:rPr>
        <w:t>network</w:t>
      </w:r>
      <w:r>
        <w:rPr>
          <w:lang w:eastAsia="zh-CN"/>
        </w:rPr>
        <w:t xml:space="preserve"> </w:t>
      </w:r>
      <w:r w:rsidRPr="00AB4EB7">
        <w:rPr>
          <w:lang w:eastAsia="zh-CN"/>
        </w:rPr>
        <w:t>access. This approach has backward compatibility issues.</w:t>
      </w:r>
    </w:p>
    <w:p w14:paraId="638BC6C2" w14:textId="76923D93" w:rsidR="00240CAE" w:rsidRDefault="00240CAE">
      <w:pPr>
        <w:spacing w:before="120" w:line="276" w:lineRule="auto"/>
        <w:rPr>
          <w:lang w:eastAsia="zh-CN"/>
        </w:rPr>
      </w:pPr>
      <w:r w:rsidRPr="00DB4C09">
        <w:rPr>
          <w:lang w:eastAsia="zh-CN"/>
        </w:rPr>
        <w:t xml:space="preserve">Another approach is to keep the size of the </w:t>
      </w:r>
      <w:r w:rsidR="00F97F35">
        <w:rPr>
          <w:lang w:eastAsia="zh-CN"/>
        </w:rPr>
        <w:t xml:space="preserve">DCI format transmitted in </w:t>
      </w:r>
      <w:r w:rsidRPr="00DB4C09">
        <w:rPr>
          <w:lang w:eastAsia="zh-CN"/>
        </w:rPr>
        <w:t xml:space="preserve">CSS PDCCH unchanged and use the reserved bits to transmit fixed </w:t>
      </w:r>
      <w:r w:rsidR="00F97F35">
        <w:rPr>
          <w:lang w:eastAsia="zh-CN"/>
        </w:rPr>
        <w:t>pattern</w:t>
      </w:r>
      <w:r w:rsidR="005675B5">
        <w:rPr>
          <w:lang w:eastAsia="zh-CN"/>
        </w:rPr>
        <w:t xml:space="preserve">, </w:t>
      </w:r>
      <w:r w:rsidR="005675B5">
        <w:rPr>
          <w:rFonts w:hint="eastAsia"/>
          <w:lang w:eastAsia="zh-CN"/>
        </w:rPr>
        <w:t>new</w:t>
      </w:r>
      <w:r w:rsidR="005675B5">
        <w:rPr>
          <w:lang w:eastAsia="zh-CN"/>
        </w:rPr>
        <w:t xml:space="preserve"> UE </w:t>
      </w:r>
      <w:r w:rsidR="005675B5">
        <w:rPr>
          <w:rFonts w:hint="eastAsia"/>
          <w:lang w:eastAsia="zh-CN"/>
        </w:rPr>
        <w:t>can</w:t>
      </w:r>
      <w:r w:rsidR="005675B5">
        <w:rPr>
          <w:lang w:eastAsia="zh-CN"/>
        </w:rPr>
        <w:t xml:space="preserve"> </w:t>
      </w:r>
      <w:r w:rsidR="005675B5">
        <w:rPr>
          <w:rFonts w:hint="eastAsia"/>
          <w:lang w:eastAsia="zh-CN"/>
        </w:rPr>
        <w:t>treat</w:t>
      </w:r>
      <w:r w:rsidR="005675B5">
        <w:rPr>
          <w:lang w:eastAsia="zh-CN"/>
        </w:rPr>
        <w:t xml:space="preserve"> </w:t>
      </w:r>
      <w:r w:rsidR="005675B5">
        <w:rPr>
          <w:rFonts w:hint="eastAsia"/>
          <w:lang w:eastAsia="zh-CN"/>
        </w:rPr>
        <w:t>the</w:t>
      </w:r>
      <w:r w:rsidR="005675B5">
        <w:rPr>
          <w:lang w:eastAsia="zh-CN"/>
        </w:rPr>
        <w:t xml:space="preserve"> </w:t>
      </w:r>
      <w:r w:rsidR="005675B5">
        <w:rPr>
          <w:rFonts w:hint="eastAsia"/>
          <w:lang w:eastAsia="zh-CN"/>
        </w:rPr>
        <w:t>reserved</w:t>
      </w:r>
      <w:r w:rsidR="005675B5">
        <w:rPr>
          <w:lang w:eastAsia="zh-CN"/>
        </w:rPr>
        <w:t xml:space="preserve"> </w:t>
      </w:r>
      <w:r w:rsidR="005675B5">
        <w:rPr>
          <w:rFonts w:hint="eastAsia"/>
          <w:lang w:eastAsia="zh-CN"/>
        </w:rPr>
        <w:t>bits</w:t>
      </w:r>
      <w:r w:rsidR="005675B5">
        <w:rPr>
          <w:lang w:eastAsia="zh-CN"/>
        </w:rPr>
        <w:t xml:space="preserve"> </w:t>
      </w:r>
      <w:r w:rsidR="005675B5">
        <w:rPr>
          <w:rFonts w:hint="eastAsia"/>
          <w:lang w:eastAsia="zh-CN"/>
        </w:rPr>
        <w:t>as</w:t>
      </w:r>
      <w:r w:rsidR="005675B5">
        <w:rPr>
          <w:lang w:eastAsia="zh-CN"/>
        </w:rPr>
        <w:t xml:space="preserve"> </w:t>
      </w:r>
      <w:r w:rsidR="005675B5">
        <w:rPr>
          <w:rFonts w:hint="eastAsia"/>
          <w:lang w:eastAsia="zh-CN"/>
        </w:rPr>
        <w:t>frozen</w:t>
      </w:r>
      <w:r w:rsidR="005675B5">
        <w:rPr>
          <w:lang w:eastAsia="zh-CN"/>
        </w:rPr>
        <w:t xml:space="preserve"> </w:t>
      </w:r>
      <w:r w:rsidR="005675B5">
        <w:rPr>
          <w:rFonts w:hint="eastAsia"/>
          <w:lang w:eastAsia="zh-CN"/>
        </w:rPr>
        <w:t>bits</w:t>
      </w:r>
      <w:r w:rsidRPr="00DB4C09">
        <w:rPr>
          <w:lang w:eastAsia="zh-CN"/>
        </w:rPr>
        <w:t>. This can assist in decoding, enhance decoding performance, and improve downlink coverage.</w:t>
      </w:r>
      <w:r>
        <w:rPr>
          <w:lang w:eastAsia="zh-CN"/>
        </w:rPr>
        <w:t xml:space="preserve"> </w:t>
      </w:r>
    </w:p>
    <w:p w14:paraId="257DF315" w14:textId="379BB10A" w:rsidR="00F97F35" w:rsidRDefault="00F97F35" w:rsidP="00240CAE">
      <w:pPr>
        <w:spacing w:before="120" w:line="276" w:lineRule="auto"/>
        <w:rPr>
          <w:b/>
          <w:bCs/>
          <w:i/>
          <w:iCs/>
          <w:lang w:eastAsia="zh-CN"/>
        </w:rPr>
      </w:pPr>
      <w:r w:rsidRPr="005F724A">
        <w:rPr>
          <w:b/>
          <w:bCs/>
          <w:i/>
          <w:iCs/>
          <w:lang w:eastAsia="zh-CN"/>
        </w:rPr>
        <w:t>Observation</w:t>
      </w:r>
      <w:r w:rsidR="003F5FD0">
        <w:rPr>
          <w:b/>
          <w:bCs/>
          <w:i/>
          <w:iCs/>
          <w:lang w:eastAsia="zh-CN"/>
        </w:rPr>
        <w:t xml:space="preserve"> 21</w:t>
      </w:r>
      <w:r w:rsidRPr="005F724A">
        <w:rPr>
          <w:b/>
          <w:bCs/>
          <w:i/>
          <w:iCs/>
          <w:lang w:eastAsia="zh-CN"/>
        </w:rPr>
        <w:t xml:space="preserve">: DCI format optimization by fixing reserved bits </w:t>
      </w:r>
      <w:r w:rsidR="00E10A2F">
        <w:rPr>
          <w:b/>
          <w:bCs/>
          <w:i/>
          <w:iCs/>
          <w:lang w:eastAsia="zh-CN"/>
        </w:rPr>
        <w:t>can improve the coverage of PDCCH without the increment of downlink resource.</w:t>
      </w:r>
    </w:p>
    <w:p w14:paraId="68AE724A" w14:textId="5FF40569" w:rsidR="00E10A2F" w:rsidRPr="005F724A" w:rsidRDefault="00E10A2F" w:rsidP="00240CAE">
      <w:pPr>
        <w:spacing w:before="120" w:line="276" w:lineRule="auto"/>
        <w:rPr>
          <w:b/>
          <w:bCs/>
          <w:i/>
          <w:iCs/>
          <w:lang w:eastAsia="zh-CN"/>
        </w:rPr>
      </w:pPr>
      <w:r>
        <w:rPr>
          <w:b/>
          <w:bCs/>
          <w:i/>
          <w:iCs/>
          <w:lang w:eastAsia="zh-CN"/>
        </w:rPr>
        <w:t>Observation</w:t>
      </w:r>
      <w:r w:rsidR="003F5FD0">
        <w:rPr>
          <w:b/>
          <w:bCs/>
          <w:i/>
          <w:iCs/>
          <w:lang w:eastAsia="zh-CN"/>
        </w:rPr>
        <w:t xml:space="preserve"> 22</w:t>
      </w:r>
      <w:r>
        <w:rPr>
          <w:rFonts w:hint="eastAsia"/>
          <w:b/>
          <w:bCs/>
          <w:i/>
          <w:iCs/>
          <w:lang w:eastAsia="zh-CN"/>
        </w:rPr>
        <w:t>:</w:t>
      </w:r>
      <w:r>
        <w:rPr>
          <w:b/>
          <w:bCs/>
          <w:i/>
          <w:iCs/>
          <w:lang w:eastAsia="zh-CN"/>
        </w:rPr>
        <w:t xml:space="preserve"> DCI format optimization by fixing reserved bits has no backward com</w:t>
      </w:r>
      <w:r w:rsidR="00D84AA5">
        <w:rPr>
          <w:b/>
          <w:bCs/>
          <w:i/>
          <w:iCs/>
          <w:lang w:eastAsia="zh-CN"/>
        </w:rPr>
        <w:t>p</w:t>
      </w:r>
      <w:r>
        <w:rPr>
          <w:b/>
          <w:bCs/>
          <w:i/>
          <w:iCs/>
          <w:lang w:eastAsia="zh-CN"/>
        </w:rPr>
        <w:t>a</w:t>
      </w:r>
      <w:r w:rsidR="00D84AA5">
        <w:rPr>
          <w:b/>
          <w:bCs/>
          <w:i/>
          <w:iCs/>
          <w:lang w:eastAsia="zh-CN"/>
        </w:rPr>
        <w:t>ti</w:t>
      </w:r>
      <w:r>
        <w:rPr>
          <w:b/>
          <w:bCs/>
          <w:i/>
          <w:iCs/>
          <w:lang w:eastAsia="zh-CN"/>
        </w:rPr>
        <w:t>bility issue.</w:t>
      </w:r>
    </w:p>
    <w:p w14:paraId="67C8FA81" w14:textId="4761C04B" w:rsidR="00232F2E" w:rsidRPr="007143D5" w:rsidRDefault="00232F2E" w:rsidP="005F724A">
      <w:pPr>
        <w:rPr>
          <w:b/>
          <w:i/>
          <w:lang w:eastAsia="zh-CN"/>
        </w:rPr>
      </w:pPr>
      <w:r w:rsidRPr="00F57A09">
        <w:rPr>
          <w:b/>
          <w:i/>
          <w:lang w:val="en-GB" w:eastAsia="zh-CN"/>
        </w:rPr>
        <w:t xml:space="preserve">Proposal </w:t>
      </w:r>
      <w:r w:rsidR="003F5FD0">
        <w:rPr>
          <w:b/>
          <w:i/>
          <w:lang w:val="en-GB" w:eastAsia="zh-CN"/>
        </w:rPr>
        <w:t>8</w:t>
      </w:r>
      <w:r w:rsidRPr="00F57A09">
        <w:rPr>
          <w:b/>
          <w:i/>
          <w:lang w:val="en-GB" w:eastAsia="zh-CN"/>
        </w:rPr>
        <w:t xml:space="preserve">: </w:t>
      </w:r>
      <w:r>
        <w:rPr>
          <w:b/>
          <w:i/>
          <w:lang w:val="en-GB" w:eastAsia="zh-CN"/>
        </w:rPr>
        <w:t xml:space="preserve">Link level coverage enhancement for PDCCH in CSS set should not impact the access of legacy UEs </w:t>
      </w:r>
      <w:r w:rsidRPr="00F57A09">
        <w:rPr>
          <w:rFonts w:hint="eastAsia"/>
          <w:b/>
          <w:i/>
          <w:lang w:val="en-GB" w:eastAsia="zh-CN"/>
        </w:rPr>
        <w:t>P</w:t>
      </w:r>
      <w:r w:rsidRPr="00F57A09">
        <w:rPr>
          <w:b/>
          <w:i/>
          <w:lang w:val="en-GB" w:eastAsia="zh-CN"/>
        </w:rPr>
        <w:t xml:space="preserve">DCCH </w:t>
      </w:r>
      <w:r w:rsidRPr="00F57A09">
        <w:rPr>
          <w:rFonts w:hint="eastAsia"/>
          <w:b/>
          <w:i/>
          <w:lang w:val="en-GB" w:eastAsia="zh-CN"/>
        </w:rPr>
        <w:t>repetition</w:t>
      </w:r>
      <w:r w:rsidR="00E500B1">
        <w:rPr>
          <w:b/>
          <w:i/>
          <w:lang w:val="en-GB" w:eastAsia="zh-CN"/>
        </w:rPr>
        <w:t>.</w:t>
      </w:r>
    </w:p>
    <w:p w14:paraId="4359D830" w14:textId="77777777" w:rsidR="00232F2E" w:rsidRPr="005F724A" w:rsidRDefault="00232F2E" w:rsidP="00682CA3">
      <w:pPr>
        <w:rPr>
          <w:lang w:val="en-GB" w:eastAsia="zh-CN"/>
        </w:rPr>
      </w:pPr>
    </w:p>
    <w:p w14:paraId="14EEA535" w14:textId="6389F488" w:rsidR="00671708" w:rsidRDefault="00682CA3" w:rsidP="00906CD9">
      <w:pPr>
        <w:pStyle w:val="3"/>
        <w:rPr>
          <w:lang w:val="en-GB" w:eastAsia="zh-CN"/>
        </w:rPr>
      </w:pPr>
      <w:bookmarkStart w:id="20" w:name="_Ref181115218"/>
      <w:bookmarkEnd w:id="18"/>
      <w:r>
        <w:rPr>
          <w:lang w:val="en-GB" w:eastAsia="zh-CN"/>
        </w:rPr>
        <w:t>SIB1, SIB19 and Msg4 PDSCH</w:t>
      </w:r>
    </w:p>
    <w:tbl>
      <w:tblPr>
        <w:tblStyle w:val="ae"/>
        <w:tblW w:w="0" w:type="auto"/>
        <w:tblLook w:val="04A0" w:firstRow="1" w:lastRow="0" w:firstColumn="1" w:lastColumn="0" w:noHBand="0" w:noVBand="1"/>
      </w:tblPr>
      <w:tblGrid>
        <w:gridCol w:w="9307"/>
      </w:tblGrid>
      <w:tr w:rsidR="00753D15" w14:paraId="767B88EB" w14:textId="77777777" w:rsidTr="00753D15">
        <w:tc>
          <w:tcPr>
            <w:tcW w:w="9307" w:type="dxa"/>
          </w:tcPr>
          <w:p w14:paraId="71D94BE6" w14:textId="77777777" w:rsidR="00753D15" w:rsidRPr="009F2070" w:rsidRDefault="00753D15" w:rsidP="00906CD9">
            <w:pPr>
              <w:spacing w:before="120"/>
              <w:rPr>
                <w:rFonts w:ascii="Arial" w:hAnsi="Arial" w:cs="Arial"/>
                <w:sz w:val="20"/>
                <w:szCs w:val="20"/>
              </w:rPr>
            </w:pPr>
            <w:r w:rsidRPr="009F2070">
              <w:rPr>
                <w:rFonts w:ascii="Arial" w:hAnsi="Arial" w:cs="Arial"/>
                <w:sz w:val="20"/>
                <w:szCs w:val="20"/>
                <w:highlight w:val="green"/>
              </w:rPr>
              <w:t>Agreement</w:t>
            </w:r>
          </w:p>
          <w:p w14:paraId="3841B26A" w14:textId="77777777" w:rsidR="00753D15" w:rsidRPr="009F2070" w:rsidRDefault="00753D15" w:rsidP="00906CD9">
            <w:pPr>
              <w:spacing w:before="120"/>
              <w:rPr>
                <w:rFonts w:ascii="Arial" w:hAnsi="Arial" w:cs="Arial"/>
                <w:sz w:val="20"/>
                <w:szCs w:val="20"/>
              </w:rPr>
            </w:pPr>
            <w:r w:rsidRPr="009F2070">
              <w:rPr>
                <w:rFonts w:ascii="Arial" w:hAnsi="Arial" w:cs="Arial"/>
                <w:sz w:val="20"/>
                <w:szCs w:val="20"/>
              </w:rPr>
              <w:t>For PDSCH with Msg4 Link level enhancement:</w:t>
            </w:r>
          </w:p>
          <w:p w14:paraId="4B665543" w14:textId="77777777" w:rsidR="00753D15" w:rsidRPr="009F2070" w:rsidRDefault="00753D15" w:rsidP="00906CD9">
            <w:pPr>
              <w:pStyle w:val="af3"/>
              <w:numPr>
                <w:ilvl w:val="0"/>
                <w:numId w:val="32"/>
              </w:numPr>
              <w:suppressAutoHyphens/>
              <w:overflowPunct/>
              <w:autoSpaceDE/>
              <w:autoSpaceDN/>
              <w:adjustRightInd/>
              <w:spacing w:before="120" w:after="120"/>
              <w:contextualSpacing w:val="0"/>
              <w:jc w:val="both"/>
              <w:textAlignment w:val="auto"/>
              <w:rPr>
                <w:rFonts w:ascii="Arial" w:hAnsi="Arial" w:cs="Arial"/>
              </w:rPr>
            </w:pPr>
            <w:r w:rsidRPr="009F2070">
              <w:rPr>
                <w:rFonts w:ascii="Arial" w:hAnsi="Arial" w:cs="Arial"/>
              </w:rPr>
              <w:t>Continue studying PDSCH repetition</w:t>
            </w:r>
          </w:p>
          <w:p w14:paraId="2FE1D37E" w14:textId="77777777" w:rsidR="00753D15" w:rsidRPr="009F2070" w:rsidRDefault="00753D15" w:rsidP="00906CD9">
            <w:pPr>
              <w:pStyle w:val="af3"/>
              <w:numPr>
                <w:ilvl w:val="1"/>
                <w:numId w:val="32"/>
              </w:numPr>
              <w:suppressAutoHyphens/>
              <w:overflowPunct/>
              <w:autoSpaceDE/>
              <w:autoSpaceDN/>
              <w:adjustRightInd/>
              <w:spacing w:before="120" w:after="120"/>
              <w:contextualSpacing w:val="0"/>
              <w:jc w:val="both"/>
              <w:textAlignment w:val="auto"/>
              <w:rPr>
                <w:rFonts w:ascii="Arial" w:hAnsi="Arial" w:cs="Arial"/>
              </w:rPr>
            </w:pPr>
            <w:r w:rsidRPr="009F2070">
              <w:rPr>
                <w:rFonts w:ascii="Arial" w:hAnsi="Arial" w:cs="Arial"/>
              </w:rPr>
              <w:t>Further discuss the specification impact for at least the following:</w:t>
            </w:r>
          </w:p>
          <w:p w14:paraId="057B4EAF" w14:textId="77777777" w:rsidR="00753D15" w:rsidRPr="009F2070" w:rsidRDefault="00753D15" w:rsidP="00906CD9">
            <w:pPr>
              <w:pStyle w:val="af3"/>
              <w:numPr>
                <w:ilvl w:val="2"/>
                <w:numId w:val="32"/>
              </w:numPr>
              <w:suppressAutoHyphens/>
              <w:overflowPunct/>
              <w:autoSpaceDE/>
              <w:autoSpaceDN/>
              <w:adjustRightInd/>
              <w:spacing w:before="120" w:after="120"/>
              <w:contextualSpacing w:val="0"/>
              <w:jc w:val="both"/>
              <w:textAlignment w:val="auto"/>
              <w:rPr>
                <w:rFonts w:ascii="Arial" w:hAnsi="Arial" w:cs="Arial"/>
              </w:rPr>
            </w:pPr>
            <w:r w:rsidRPr="009F2070">
              <w:rPr>
                <w:rFonts w:ascii="Arial" w:hAnsi="Arial" w:cs="Arial"/>
              </w:rPr>
              <w:t xml:space="preserve">Procedure and </w:t>
            </w:r>
            <w:proofErr w:type="spellStart"/>
            <w:r w:rsidRPr="009F2070">
              <w:rPr>
                <w:rFonts w:ascii="Arial" w:hAnsi="Arial" w:cs="Arial"/>
              </w:rPr>
              <w:t>signaling</w:t>
            </w:r>
            <w:proofErr w:type="spellEnd"/>
          </w:p>
          <w:p w14:paraId="6686551B" w14:textId="77777777" w:rsidR="00753D15" w:rsidRPr="009F2070" w:rsidRDefault="00753D15" w:rsidP="00906CD9">
            <w:pPr>
              <w:pStyle w:val="af3"/>
              <w:numPr>
                <w:ilvl w:val="2"/>
                <w:numId w:val="32"/>
              </w:numPr>
              <w:suppressAutoHyphens/>
              <w:overflowPunct/>
              <w:autoSpaceDE/>
              <w:autoSpaceDN/>
              <w:adjustRightInd/>
              <w:spacing w:before="120" w:after="120"/>
              <w:contextualSpacing w:val="0"/>
              <w:jc w:val="both"/>
              <w:textAlignment w:val="auto"/>
              <w:rPr>
                <w:rFonts w:ascii="Arial" w:hAnsi="Arial" w:cs="Arial"/>
              </w:rPr>
            </w:pPr>
            <w:r w:rsidRPr="009F2070">
              <w:rPr>
                <w:rFonts w:ascii="Arial" w:hAnsi="Arial" w:cs="Arial"/>
              </w:rPr>
              <w:t>Repetition factor</w:t>
            </w:r>
          </w:p>
          <w:p w14:paraId="75952A0F" w14:textId="651930B0" w:rsidR="00753D15" w:rsidRPr="00906CD9" w:rsidRDefault="00753D15" w:rsidP="00906CD9">
            <w:pPr>
              <w:pStyle w:val="af3"/>
              <w:numPr>
                <w:ilvl w:val="1"/>
                <w:numId w:val="32"/>
              </w:numPr>
              <w:suppressAutoHyphens/>
              <w:overflowPunct/>
              <w:autoSpaceDE/>
              <w:autoSpaceDN/>
              <w:adjustRightInd/>
              <w:spacing w:before="120" w:after="120"/>
              <w:contextualSpacing w:val="0"/>
              <w:jc w:val="both"/>
              <w:textAlignment w:val="auto"/>
              <w:rPr>
                <w:rFonts w:ascii="Arial" w:hAnsi="Arial" w:cs="Arial"/>
              </w:rPr>
            </w:pPr>
            <w:r w:rsidRPr="009F2070">
              <w:rPr>
                <w:rFonts w:ascii="Arial" w:hAnsi="Arial" w:cs="Arial"/>
              </w:rPr>
              <w:t>Focus on coverage enhancement for set 1-3 with a target CNR of -8 dB for NR NTN DL coverage enhancements at link level.</w:t>
            </w:r>
          </w:p>
        </w:tc>
      </w:tr>
    </w:tbl>
    <w:bookmarkEnd w:id="20"/>
    <w:p w14:paraId="14B498C2" w14:textId="7B0A647B" w:rsidR="00DD13E9" w:rsidRDefault="00DD13E9" w:rsidP="00906CD9">
      <w:pPr>
        <w:spacing w:before="120" w:line="276" w:lineRule="auto"/>
        <w:rPr>
          <w:lang w:val="en-GB" w:eastAsia="zh-CN"/>
        </w:rPr>
      </w:pPr>
      <w:r>
        <w:rPr>
          <w:lang w:val="en-GB" w:eastAsia="zh-CN"/>
        </w:rPr>
        <w:t xml:space="preserve">For SIB1 PDSCH, current specification allows the network to perform repetition transmission within a 160ms transmission window. The transmission repetition periodicity is 20ms in default and the actual transmission repetition periodicity is up to network implementation. </w:t>
      </w:r>
    </w:p>
    <w:p w14:paraId="6F5513FB" w14:textId="77777777" w:rsidR="00DD13E9" w:rsidRPr="009F2070" w:rsidRDefault="00DD13E9" w:rsidP="00906CD9">
      <w:pPr>
        <w:spacing w:before="120" w:line="276" w:lineRule="auto"/>
        <w:rPr>
          <w:lang w:val="en-GB" w:eastAsia="zh-CN"/>
        </w:rPr>
      </w:pPr>
      <w:r>
        <w:rPr>
          <w:lang w:val="en-GB" w:eastAsia="zh-CN"/>
        </w:rPr>
        <w:t>For</w:t>
      </w:r>
      <w:r w:rsidRPr="00AD19CC">
        <w:rPr>
          <w:lang w:val="en-GB" w:eastAsia="zh-CN"/>
        </w:rPr>
        <w:t xml:space="preserve"> </w:t>
      </w:r>
      <w:r>
        <w:rPr>
          <w:lang w:val="en-GB" w:eastAsia="zh-CN"/>
        </w:rPr>
        <w:t xml:space="preserve">SIB19, it is included in SI messages that scheduled by SIB1, and each SI message is allowed to be transmitted repeatedly in the corresponding SI window based on current specification. Therefore, PDSCH </w:t>
      </w:r>
      <w:r>
        <w:rPr>
          <w:lang w:val="en-GB" w:eastAsia="zh-CN"/>
        </w:rPr>
        <w:lastRenderedPageBreak/>
        <w:t>for SIB19 link level coverage enhancement may not be very urgent considering the UE could try to decode multiple times and the accumulated BLER shall be reduced.</w:t>
      </w:r>
      <w:r w:rsidDel="00F021E9">
        <w:rPr>
          <w:lang w:val="en-GB" w:eastAsia="zh-CN"/>
        </w:rPr>
        <w:t xml:space="preserve"> </w:t>
      </w:r>
    </w:p>
    <w:p w14:paraId="1E09EEC0" w14:textId="063EE4DC" w:rsidR="00232F2E" w:rsidRPr="008D5003" w:rsidRDefault="00DD13E9">
      <w:pPr>
        <w:rPr>
          <w:b/>
          <w:i/>
          <w:lang w:val="en-GB" w:eastAsia="zh-CN"/>
        </w:rPr>
      </w:pPr>
      <w:r w:rsidRPr="009F2070">
        <w:rPr>
          <w:b/>
          <w:i/>
          <w:lang w:val="en-GB" w:eastAsia="zh-CN"/>
        </w:rPr>
        <w:t>Observation</w:t>
      </w:r>
      <w:r w:rsidR="00E5242F">
        <w:rPr>
          <w:b/>
          <w:i/>
          <w:lang w:val="en-GB" w:eastAsia="zh-CN"/>
        </w:rPr>
        <w:t xml:space="preserve"> 23</w:t>
      </w:r>
      <w:r w:rsidRPr="009F2070">
        <w:rPr>
          <w:b/>
          <w:i/>
          <w:lang w:val="en-GB" w:eastAsia="zh-CN"/>
        </w:rPr>
        <w:t>: SIB</w:t>
      </w:r>
      <w:r w:rsidR="00E500B1">
        <w:rPr>
          <w:b/>
          <w:i/>
          <w:lang w:val="en-GB" w:eastAsia="zh-CN"/>
        </w:rPr>
        <w:t>1 and SIB</w:t>
      </w:r>
      <w:r w:rsidRPr="009F2070">
        <w:rPr>
          <w:b/>
          <w:i/>
          <w:lang w:val="en-GB" w:eastAsia="zh-CN"/>
        </w:rPr>
        <w:t>19 can be transmitted repeatedly in current specification.</w:t>
      </w:r>
      <w:r w:rsidR="00F021E9" w:rsidRPr="00906CD9" w:rsidDel="00F021E9">
        <w:rPr>
          <w:b/>
          <w:i/>
          <w:lang w:val="en-GB" w:eastAsia="zh-CN"/>
        </w:rPr>
        <w:t xml:space="preserve"> </w:t>
      </w:r>
    </w:p>
    <w:p w14:paraId="5486D9C4" w14:textId="7494E162" w:rsidR="00DD13E9" w:rsidRPr="00906CD9" w:rsidRDefault="00DD13E9" w:rsidP="00DD13E9">
      <w:pPr>
        <w:spacing w:before="120" w:line="276" w:lineRule="auto"/>
        <w:rPr>
          <w:lang w:val="en-GB" w:eastAsia="zh-CN"/>
        </w:rPr>
      </w:pPr>
      <w:r>
        <w:rPr>
          <w:rFonts w:hint="eastAsia"/>
          <w:lang w:val="en-GB" w:eastAsia="zh-CN"/>
        </w:rPr>
        <w:t>F</w:t>
      </w:r>
      <w:r>
        <w:rPr>
          <w:lang w:val="en-GB" w:eastAsia="zh-CN"/>
        </w:rPr>
        <w:t xml:space="preserve">or Msg4 PDSCH, retransmission is already supported in current specification. Specifically, based on TS38.321, UE shall start the </w:t>
      </w:r>
      <w:proofErr w:type="spellStart"/>
      <w:r w:rsidRPr="00952E77">
        <w:rPr>
          <w:i/>
          <w:iCs/>
          <w:lang w:val="en-GB" w:eastAsia="zh-CN"/>
        </w:rPr>
        <w:t>ra-ContentionResolutionTimer</w:t>
      </w:r>
      <w:proofErr w:type="spellEnd"/>
      <w:r>
        <w:rPr>
          <w:lang w:val="en-GB" w:eastAsia="zh-CN"/>
        </w:rPr>
        <w:t xml:space="preserve"> after the end of all repetitions of Msg3 transmission plus the UE-</w:t>
      </w:r>
      <w:proofErr w:type="spellStart"/>
      <w:r>
        <w:rPr>
          <w:lang w:val="en-GB" w:eastAsia="zh-CN"/>
        </w:rPr>
        <w:t>gNB</w:t>
      </w:r>
      <w:proofErr w:type="spellEnd"/>
      <w:r>
        <w:rPr>
          <w:lang w:val="en-GB" w:eastAsia="zh-CN"/>
        </w:rPr>
        <w:t xml:space="preserve"> RTT. Once the contention resolution timer is started, the initial transmission and retransmission of Msg4 PDSCH </w:t>
      </w:r>
      <w:r w:rsidR="0003237F">
        <w:rPr>
          <w:lang w:val="en-GB" w:eastAsia="zh-CN"/>
        </w:rPr>
        <w:t xml:space="preserve">can </w:t>
      </w:r>
      <w:r>
        <w:rPr>
          <w:lang w:val="en-GB" w:eastAsia="zh-CN"/>
        </w:rPr>
        <w:t xml:space="preserve">be received before the timer expires. For Set1-3, it is noted that the parameter set is defined for LEO-600km orbit case based on the agreement made in </w:t>
      </w:r>
      <w:r>
        <w:rPr>
          <w:lang w:val="en-GB" w:eastAsia="zh-CN"/>
        </w:rPr>
        <w:fldChar w:fldCharType="begin"/>
      </w:r>
      <w:r>
        <w:rPr>
          <w:lang w:val="en-GB" w:eastAsia="zh-CN"/>
        </w:rPr>
        <w:instrText xml:space="preserve"> REF _Ref181640716 \n \h </w:instrText>
      </w:r>
      <w:r w:rsidR="008D5003">
        <w:rPr>
          <w:lang w:val="en-GB" w:eastAsia="zh-CN"/>
        </w:rPr>
        <w:instrText xml:space="preserve"> \* MERGEFORMAT </w:instrText>
      </w:r>
      <w:r>
        <w:rPr>
          <w:lang w:val="en-GB" w:eastAsia="zh-CN"/>
        </w:rPr>
      </w:r>
      <w:r>
        <w:rPr>
          <w:lang w:val="en-GB" w:eastAsia="zh-CN"/>
        </w:rPr>
        <w:fldChar w:fldCharType="separate"/>
      </w:r>
      <w:r w:rsidR="009A47F5">
        <w:rPr>
          <w:lang w:val="en-GB" w:eastAsia="zh-CN"/>
        </w:rPr>
        <w:t>[14]</w:t>
      </w:r>
      <w:r>
        <w:rPr>
          <w:lang w:val="en-GB" w:eastAsia="zh-CN"/>
        </w:rPr>
        <w:fldChar w:fldCharType="end"/>
      </w:r>
      <w:r>
        <w:rPr>
          <w:lang w:val="en-GB" w:eastAsia="zh-CN"/>
        </w:rPr>
        <w:t>, and the largest RTT at 30</w:t>
      </w:r>
      <w:r w:rsidR="00952E77">
        <w:rPr>
          <w:lang w:val="en-GB" w:eastAsia="zh-CN"/>
        </w:rPr>
        <w:t xml:space="preserve"> </w:t>
      </w:r>
      <w:r w:rsidR="0003237F">
        <w:rPr>
          <w:lang w:val="en-GB" w:eastAsia="zh-CN"/>
        </w:rPr>
        <w:t>degree</w:t>
      </w:r>
      <w:r w:rsidR="00952E77">
        <w:rPr>
          <w:lang w:val="en-GB" w:eastAsia="zh-CN"/>
        </w:rPr>
        <w:t>s</w:t>
      </w:r>
      <w:r>
        <w:rPr>
          <w:lang w:val="en-GB" w:eastAsia="zh-CN"/>
        </w:rPr>
        <w:t xml:space="preserve"> elevation angle for such an orbit height is only 7.3ms, </w:t>
      </w:r>
      <w:r w:rsidR="0003237F">
        <w:rPr>
          <w:lang w:val="en-GB" w:eastAsia="zh-CN"/>
        </w:rPr>
        <w:t xml:space="preserve">while </w:t>
      </w:r>
      <w:r>
        <w:rPr>
          <w:lang w:val="en-GB" w:eastAsia="zh-CN"/>
        </w:rPr>
        <w:t xml:space="preserve">the </w:t>
      </w:r>
      <w:proofErr w:type="spellStart"/>
      <w:r w:rsidRPr="00952E77">
        <w:rPr>
          <w:i/>
          <w:iCs/>
          <w:lang w:val="en-GB" w:eastAsia="zh-CN"/>
        </w:rPr>
        <w:t>ra-ContentionResolutionTimer</w:t>
      </w:r>
      <w:proofErr w:type="spellEnd"/>
      <w:r w:rsidR="0003237F">
        <w:rPr>
          <w:lang w:val="en-GB" w:eastAsia="zh-CN"/>
        </w:rPr>
        <w:t xml:space="preserve"> can be as large as </w:t>
      </w:r>
      <w:r>
        <w:rPr>
          <w:lang w:val="en-GB" w:eastAsia="zh-CN"/>
        </w:rPr>
        <w:t xml:space="preserve">64 subframes as according to TS38.331. Therefore at least for Set1-3, Msg4 in R19 NTN can be retransmitted. </w:t>
      </w:r>
      <w:r w:rsidR="0003237F">
        <w:rPr>
          <w:lang w:val="en-GB" w:eastAsia="zh-CN"/>
        </w:rPr>
        <w:t xml:space="preserve">Therefore, it seems </w:t>
      </w:r>
      <w:r>
        <w:rPr>
          <w:lang w:val="en-GB" w:eastAsia="zh-CN"/>
        </w:rPr>
        <w:t xml:space="preserve">Msg4 PDSCH </w:t>
      </w:r>
      <w:r w:rsidR="0003237F">
        <w:rPr>
          <w:lang w:val="en-GB" w:eastAsia="zh-CN"/>
        </w:rPr>
        <w:t xml:space="preserve">link level enhancement is not urgent </w:t>
      </w:r>
      <w:r>
        <w:rPr>
          <w:lang w:val="en-GB" w:eastAsia="zh-CN"/>
        </w:rPr>
        <w:t xml:space="preserve">and </w:t>
      </w:r>
      <w:r w:rsidR="0003237F">
        <w:rPr>
          <w:lang w:val="en-GB" w:eastAsia="zh-CN"/>
        </w:rPr>
        <w:t xml:space="preserve">RAN1 can </w:t>
      </w:r>
      <w:r>
        <w:rPr>
          <w:lang w:val="en-GB" w:eastAsia="zh-CN"/>
        </w:rPr>
        <w:t>focus on the common PDCCH</w:t>
      </w:r>
      <w:r w:rsidR="0003237F">
        <w:rPr>
          <w:lang w:val="en-GB" w:eastAsia="zh-CN"/>
        </w:rPr>
        <w:t xml:space="preserve"> link level enhancement</w:t>
      </w:r>
      <w:r w:rsidRPr="00C05043">
        <w:rPr>
          <w:lang w:val="en-GB" w:eastAsia="zh-CN"/>
        </w:rPr>
        <w:t>.</w:t>
      </w:r>
    </w:p>
    <w:p w14:paraId="52089A3A" w14:textId="63DC3F3F" w:rsidR="00D84AA5" w:rsidRDefault="00DD13E9" w:rsidP="00906CD9">
      <w:pPr>
        <w:rPr>
          <w:b/>
          <w:i/>
          <w:lang w:val="en-GB" w:eastAsia="zh-CN"/>
        </w:rPr>
      </w:pPr>
      <w:r>
        <w:rPr>
          <w:b/>
          <w:i/>
          <w:lang w:val="en-GB" w:eastAsia="zh-CN"/>
        </w:rPr>
        <w:t>Observation</w:t>
      </w:r>
      <w:r w:rsidR="00E5242F">
        <w:rPr>
          <w:b/>
          <w:i/>
          <w:lang w:val="en-GB" w:eastAsia="zh-CN"/>
        </w:rPr>
        <w:t xml:space="preserve"> 24</w:t>
      </w:r>
      <w:r>
        <w:rPr>
          <w:b/>
          <w:i/>
          <w:lang w:val="en-GB" w:eastAsia="zh-CN"/>
        </w:rPr>
        <w:t>: For set1-3, Msg4 retransmission is supported in current specification.</w:t>
      </w:r>
    </w:p>
    <w:p w14:paraId="02974282" w14:textId="77777777" w:rsidR="00362165" w:rsidRPr="004057D6" w:rsidRDefault="00362165" w:rsidP="0041150C">
      <w:pPr>
        <w:spacing w:before="120" w:line="276" w:lineRule="auto"/>
        <w:rPr>
          <w:b/>
          <w:i/>
          <w:lang w:val="en-GB" w:eastAsia="zh-CN"/>
        </w:rPr>
      </w:pPr>
    </w:p>
    <w:p w14:paraId="06077204" w14:textId="77777777" w:rsidR="007D092E" w:rsidRPr="00DB657C" w:rsidRDefault="007D092E" w:rsidP="00DB657C">
      <w:pPr>
        <w:pStyle w:val="1"/>
        <w:rPr>
          <w:lang w:val="en-GB" w:eastAsia="zh-CN"/>
        </w:rPr>
      </w:pPr>
      <w:r w:rsidRPr="00DB657C">
        <w:rPr>
          <w:lang w:val="en-GB" w:eastAsia="zh-CN"/>
        </w:rPr>
        <w:t>Conclusions</w:t>
      </w:r>
    </w:p>
    <w:p w14:paraId="65EAF3C5" w14:textId="77777777" w:rsidR="00156442" w:rsidRDefault="00156442" w:rsidP="00156442">
      <w:pPr>
        <w:spacing w:before="120" w:line="276" w:lineRule="auto"/>
        <w:rPr>
          <w:lang w:eastAsia="zh-CN"/>
        </w:rPr>
      </w:pPr>
      <w:r>
        <w:rPr>
          <w:lang w:eastAsia="zh-CN"/>
        </w:rPr>
        <w:t xml:space="preserve">In this contribution, </w:t>
      </w:r>
      <w:r>
        <w:rPr>
          <w:rFonts w:hint="eastAsia"/>
          <w:lang w:eastAsia="zh-CN"/>
        </w:rPr>
        <w:t>downlink coverage</w:t>
      </w:r>
      <w:r>
        <w:rPr>
          <w:lang w:eastAsia="zh-CN"/>
        </w:rPr>
        <w:t xml:space="preserve"> enhancements are discussed based on the link level and system level evaluations according to the agreed methodology in RAN1#116.  The following observations and proposals are proposed:</w:t>
      </w:r>
    </w:p>
    <w:p w14:paraId="625E2A0A" w14:textId="77777777" w:rsidR="00F96456" w:rsidRDefault="00F96456" w:rsidP="00F96456">
      <w:pPr>
        <w:spacing w:before="120" w:line="276" w:lineRule="auto"/>
        <w:rPr>
          <w:rFonts w:eastAsiaTheme="minorEastAsia"/>
          <w:b/>
          <w:i/>
          <w:lang w:eastAsia="zh-CN"/>
        </w:rPr>
      </w:pPr>
      <w:r w:rsidRPr="00705CCC">
        <w:rPr>
          <w:rFonts w:eastAsiaTheme="minorEastAsia"/>
          <w:b/>
          <w:i/>
          <w:lang w:eastAsia="zh-CN"/>
        </w:rPr>
        <w:t xml:space="preserve">Observation </w:t>
      </w:r>
      <w:r>
        <w:rPr>
          <w:rFonts w:eastAsiaTheme="minorEastAsia"/>
          <w:b/>
          <w:i/>
          <w:lang w:eastAsia="zh-CN"/>
        </w:rPr>
        <w:t>1</w:t>
      </w:r>
      <w:r w:rsidRPr="00705CCC">
        <w:rPr>
          <w:rFonts w:eastAsiaTheme="minorEastAsia"/>
          <w:b/>
          <w:i/>
          <w:lang w:eastAsia="zh-CN"/>
        </w:rPr>
        <w:t xml:space="preserve">:  </w:t>
      </w:r>
      <w:r>
        <w:rPr>
          <w:rFonts w:eastAsiaTheme="minorEastAsia"/>
          <w:b/>
          <w:i/>
          <w:lang w:eastAsia="zh-CN"/>
        </w:rPr>
        <w:t>160ms default SSB periodicity has a coverage ratio of 48%, and only if 320ms SSB periodicity is adopted, the target coverage ratio of 100% can be almost achieved.</w:t>
      </w:r>
    </w:p>
    <w:p w14:paraId="63D3DA6A" w14:textId="77777777" w:rsidR="00E5242F" w:rsidRPr="009F2070" w:rsidRDefault="00E5242F" w:rsidP="00E5242F">
      <w:pPr>
        <w:spacing w:before="120" w:line="276" w:lineRule="auto"/>
        <w:rPr>
          <w:rFonts w:eastAsiaTheme="minorEastAsia"/>
          <w:b/>
          <w:i/>
          <w:lang w:eastAsia="zh-CN"/>
        </w:rPr>
      </w:pPr>
      <w:r w:rsidRPr="00705CCC">
        <w:rPr>
          <w:rFonts w:eastAsiaTheme="minorEastAsia"/>
          <w:b/>
          <w:i/>
          <w:lang w:eastAsia="zh-CN"/>
        </w:rPr>
        <w:t xml:space="preserve">Observation </w:t>
      </w:r>
      <w:r>
        <w:rPr>
          <w:rFonts w:eastAsiaTheme="minorEastAsia"/>
          <w:b/>
          <w:i/>
          <w:lang w:eastAsia="zh-CN"/>
        </w:rPr>
        <w:t>2</w:t>
      </w:r>
      <w:r w:rsidRPr="00705CCC">
        <w:rPr>
          <w:rFonts w:eastAsiaTheme="minorEastAsia"/>
          <w:b/>
          <w:i/>
          <w:lang w:eastAsia="zh-CN"/>
        </w:rPr>
        <w:t xml:space="preserve">:  </w:t>
      </w:r>
      <w:r>
        <w:rPr>
          <w:rFonts w:eastAsiaTheme="minorEastAsia"/>
          <w:b/>
          <w:i/>
          <w:lang w:eastAsia="zh-CN"/>
        </w:rPr>
        <w:t xml:space="preserve">There is a big improvement of common </w:t>
      </w:r>
      <w:r>
        <w:rPr>
          <w:b/>
          <w:i/>
          <w:lang w:eastAsia="zh-CN"/>
        </w:rPr>
        <w:t xml:space="preserve">control channel overhead reduction </w:t>
      </w:r>
      <w:r>
        <w:rPr>
          <w:rFonts w:eastAsiaTheme="minorEastAsia"/>
          <w:b/>
          <w:i/>
          <w:lang w:eastAsia="zh-CN"/>
        </w:rPr>
        <w:t xml:space="preserve">when the </w:t>
      </w:r>
      <w:r w:rsidRPr="00705CCC">
        <w:rPr>
          <w:rFonts w:eastAsiaTheme="minorEastAsia"/>
          <w:b/>
          <w:i/>
          <w:lang w:eastAsia="zh-CN"/>
        </w:rPr>
        <w:t>SSB periodicity increase</w:t>
      </w:r>
      <w:r>
        <w:rPr>
          <w:rFonts w:eastAsiaTheme="minorEastAsia"/>
          <w:b/>
          <w:i/>
          <w:lang w:eastAsia="zh-CN"/>
        </w:rPr>
        <w:t>s</w:t>
      </w:r>
      <w:r w:rsidRPr="00705CCC">
        <w:rPr>
          <w:rFonts w:eastAsiaTheme="minorEastAsia"/>
          <w:b/>
          <w:i/>
          <w:lang w:eastAsia="zh-CN"/>
        </w:rPr>
        <w:t xml:space="preserve"> </w:t>
      </w:r>
      <w:r>
        <w:rPr>
          <w:rFonts w:eastAsiaTheme="minorEastAsia" w:hint="eastAsia"/>
          <w:b/>
          <w:i/>
          <w:lang w:eastAsia="zh-CN"/>
        </w:rPr>
        <w:t>from</w:t>
      </w:r>
      <w:r>
        <w:rPr>
          <w:rFonts w:eastAsiaTheme="minorEastAsia"/>
          <w:b/>
          <w:i/>
          <w:lang w:eastAsia="zh-CN"/>
        </w:rPr>
        <w:t xml:space="preserve"> 160ms to 320ms.</w:t>
      </w:r>
    </w:p>
    <w:p w14:paraId="516EFFE1" w14:textId="77777777" w:rsidR="00E5242F" w:rsidRDefault="00E5242F" w:rsidP="00E5242F">
      <w:pPr>
        <w:pStyle w:val="a3"/>
        <w:spacing w:before="120" w:line="276" w:lineRule="auto"/>
        <w:rPr>
          <w:b/>
          <w:i/>
          <w:sz w:val="22"/>
          <w:szCs w:val="22"/>
          <w:lang w:eastAsia="zh-CN"/>
        </w:rPr>
      </w:pPr>
      <w:r>
        <w:rPr>
          <w:b/>
          <w:i/>
          <w:sz w:val="22"/>
          <w:szCs w:val="22"/>
          <w:lang w:eastAsia="zh-CN"/>
        </w:rPr>
        <w:t>Observation 3</w:t>
      </w:r>
      <w:r w:rsidRPr="003B530D">
        <w:rPr>
          <w:b/>
          <w:i/>
          <w:sz w:val="22"/>
          <w:szCs w:val="22"/>
          <w:lang w:eastAsia="zh-CN"/>
        </w:rPr>
        <w:t xml:space="preserve">: </w:t>
      </w:r>
      <w:r>
        <w:rPr>
          <w:b/>
          <w:i/>
          <w:sz w:val="22"/>
          <w:szCs w:val="22"/>
          <w:lang w:eastAsia="zh-CN"/>
        </w:rPr>
        <w:t xml:space="preserve">Due to the reduced common control channel overhead by extending the SSB and common control channel periodicity: </w:t>
      </w:r>
    </w:p>
    <w:p w14:paraId="2A5B3FBE" w14:textId="77777777" w:rsidR="00E5242F" w:rsidRDefault="00E5242F" w:rsidP="00E5242F">
      <w:pPr>
        <w:pStyle w:val="a3"/>
        <w:numPr>
          <w:ilvl w:val="0"/>
          <w:numId w:val="3"/>
        </w:numPr>
        <w:spacing w:before="120" w:line="276" w:lineRule="auto"/>
        <w:rPr>
          <w:b/>
          <w:i/>
          <w:sz w:val="22"/>
          <w:szCs w:val="22"/>
          <w:lang w:eastAsia="zh-CN"/>
        </w:rPr>
      </w:pPr>
      <w:r>
        <w:rPr>
          <w:b/>
          <w:i/>
          <w:sz w:val="22"/>
          <w:szCs w:val="22"/>
          <w:lang w:eastAsia="zh-CN"/>
        </w:rPr>
        <w:t xml:space="preserve">The UPT for traffic type of VoIP, IM and FTP3 can be improved, </w:t>
      </w:r>
    </w:p>
    <w:p w14:paraId="09A9302C" w14:textId="77777777" w:rsidR="00E5242F" w:rsidRDefault="00E5242F" w:rsidP="00E5242F">
      <w:pPr>
        <w:pStyle w:val="a3"/>
        <w:numPr>
          <w:ilvl w:val="0"/>
          <w:numId w:val="3"/>
        </w:numPr>
        <w:spacing w:before="120" w:line="276" w:lineRule="auto"/>
        <w:rPr>
          <w:b/>
          <w:i/>
          <w:sz w:val="22"/>
          <w:szCs w:val="22"/>
          <w:lang w:eastAsia="zh-CN"/>
        </w:rPr>
      </w:pPr>
      <w:r>
        <w:rPr>
          <w:b/>
          <w:i/>
          <w:sz w:val="22"/>
          <w:szCs w:val="22"/>
          <w:lang w:eastAsia="zh-CN"/>
        </w:rPr>
        <w:t xml:space="preserve">The cell throughput for IM and FTP is improved. </w:t>
      </w:r>
    </w:p>
    <w:p w14:paraId="3AA9BAC9" w14:textId="77777777" w:rsidR="00E5242F" w:rsidRDefault="00E5242F" w:rsidP="00E5242F">
      <w:pPr>
        <w:pStyle w:val="a3"/>
        <w:spacing w:before="120" w:line="276" w:lineRule="auto"/>
        <w:rPr>
          <w:b/>
          <w:i/>
          <w:sz w:val="22"/>
          <w:szCs w:val="22"/>
          <w:lang w:eastAsia="zh-CN"/>
        </w:rPr>
      </w:pPr>
      <w:r w:rsidRPr="00DB4D02">
        <w:rPr>
          <w:b/>
          <w:i/>
          <w:sz w:val="22"/>
          <w:szCs w:val="22"/>
          <w:lang w:eastAsia="zh-CN"/>
        </w:rPr>
        <w:t>Observation</w:t>
      </w:r>
      <w:r>
        <w:rPr>
          <w:b/>
          <w:i/>
          <w:sz w:val="22"/>
          <w:szCs w:val="22"/>
          <w:lang w:eastAsia="zh-CN"/>
        </w:rPr>
        <w:t xml:space="preserve"> 4</w:t>
      </w:r>
      <w:r w:rsidRPr="00DB4D02">
        <w:rPr>
          <w:b/>
          <w:i/>
          <w:sz w:val="22"/>
          <w:szCs w:val="22"/>
          <w:lang w:eastAsia="zh-CN"/>
        </w:rPr>
        <w:t xml:space="preserve">: </w:t>
      </w:r>
      <w:r>
        <w:rPr>
          <w:b/>
          <w:i/>
          <w:sz w:val="22"/>
          <w:szCs w:val="22"/>
          <w:lang w:eastAsia="zh-CN"/>
        </w:rPr>
        <w:t>O</w:t>
      </w:r>
      <w:r w:rsidRPr="00DB4D02">
        <w:rPr>
          <w:b/>
          <w:i/>
          <w:sz w:val="22"/>
          <w:szCs w:val="22"/>
          <w:lang w:eastAsia="zh-CN"/>
        </w:rPr>
        <w:t xml:space="preserve">nly the legacy UEs in the </w:t>
      </w:r>
      <w:r>
        <w:rPr>
          <w:b/>
          <w:i/>
          <w:sz w:val="22"/>
          <w:szCs w:val="22"/>
          <w:lang w:eastAsia="zh-CN"/>
        </w:rPr>
        <w:t xml:space="preserve">illuminated </w:t>
      </w:r>
      <w:r w:rsidRPr="00DB4D02">
        <w:rPr>
          <w:b/>
          <w:i/>
          <w:sz w:val="22"/>
          <w:szCs w:val="22"/>
          <w:lang w:eastAsia="zh-CN"/>
        </w:rPr>
        <w:t>beam footprints</w:t>
      </w:r>
      <w:r>
        <w:rPr>
          <w:b/>
          <w:i/>
          <w:sz w:val="22"/>
          <w:szCs w:val="22"/>
          <w:lang w:eastAsia="zh-CN"/>
        </w:rPr>
        <w:t xml:space="preserve"> in Rel-17/Rel-18 baseline</w:t>
      </w:r>
      <w:r w:rsidRPr="00DB4D02">
        <w:rPr>
          <w:b/>
          <w:i/>
          <w:sz w:val="22"/>
          <w:szCs w:val="22"/>
          <w:lang w:eastAsia="zh-CN"/>
        </w:rPr>
        <w:t xml:space="preserve"> need to be considered, and meanwhile for other beam footprints, larger SSB periodicity can be used to increase the number of beam footprints </w:t>
      </w:r>
      <w:r>
        <w:rPr>
          <w:b/>
          <w:i/>
          <w:sz w:val="22"/>
          <w:szCs w:val="22"/>
          <w:lang w:eastAsia="zh-CN"/>
        </w:rPr>
        <w:t xml:space="preserve">where SSB and common channel are provided </w:t>
      </w:r>
      <w:r w:rsidRPr="00DB4D02">
        <w:rPr>
          <w:b/>
          <w:i/>
          <w:sz w:val="22"/>
          <w:szCs w:val="22"/>
          <w:lang w:eastAsia="zh-CN"/>
        </w:rPr>
        <w:t>for system level coverage ratio improvement.</w:t>
      </w:r>
    </w:p>
    <w:p w14:paraId="1C6F90B5" w14:textId="77777777" w:rsidR="00E5242F" w:rsidRDefault="00E5242F" w:rsidP="00E5242F">
      <w:pPr>
        <w:spacing w:before="240" w:line="276" w:lineRule="auto"/>
        <w:rPr>
          <w:rFonts w:eastAsiaTheme="minorEastAsia"/>
          <w:b/>
          <w:i/>
          <w:lang w:eastAsia="zh-CN"/>
        </w:rPr>
      </w:pPr>
      <w:r w:rsidRPr="00705CCC">
        <w:rPr>
          <w:rFonts w:eastAsiaTheme="minorEastAsia"/>
          <w:b/>
          <w:i/>
          <w:lang w:eastAsia="zh-CN"/>
        </w:rPr>
        <w:t xml:space="preserve">Observation </w:t>
      </w:r>
      <w:r>
        <w:rPr>
          <w:rFonts w:eastAsiaTheme="minorEastAsia"/>
          <w:b/>
          <w:i/>
          <w:lang w:eastAsia="zh-CN"/>
        </w:rPr>
        <w:t>5</w:t>
      </w:r>
      <w:r w:rsidRPr="00705CCC">
        <w:rPr>
          <w:rFonts w:eastAsiaTheme="minorEastAsia"/>
          <w:b/>
          <w:i/>
          <w:lang w:eastAsia="zh-CN"/>
        </w:rPr>
        <w:t xml:space="preserve">:  </w:t>
      </w:r>
      <w:r>
        <w:rPr>
          <w:rFonts w:eastAsiaTheme="minorEastAsia"/>
          <w:b/>
          <w:i/>
          <w:lang w:eastAsia="zh-CN"/>
        </w:rPr>
        <w:t xml:space="preserve">Legacy UEs work well in the beam footprints which are </w:t>
      </w:r>
      <w:r w:rsidRPr="00095E18">
        <w:rPr>
          <w:rFonts w:eastAsiaTheme="minorEastAsia"/>
          <w:b/>
          <w:i/>
          <w:lang w:eastAsia="zh-CN"/>
        </w:rPr>
        <w:t xml:space="preserve">supposed to be </w:t>
      </w:r>
      <w:r>
        <w:rPr>
          <w:rFonts w:eastAsiaTheme="minorEastAsia"/>
          <w:b/>
          <w:i/>
          <w:lang w:eastAsia="zh-CN"/>
        </w:rPr>
        <w:t>illuminated/served</w:t>
      </w:r>
      <w:r w:rsidRPr="00095E18">
        <w:rPr>
          <w:rFonts w:eastAsiaTheme="minorEastAsia"/>
          <w:b/>
          <w:i/>
          <w:lang w:eastAsia="zh-CN"/>
        </w:rPr>
        <w:t xml:space="preserve"> in Rel-17/18 baseline</w:t>
      </w:r>
      <w:r>
        <w:rPr>
          <w:rFonts w:eastAsiaTheme="minorEastAsia"/>
          <w:b/>
          <w:i/>
          <w:lang w:eastAsia="zh-CN"/>
        </w:rPr>
        <w:t xml:space="preserve"> by transmitting 20ms periodicity SSB in these footprints, meanwhile b</w:t>
      </w:r>
      <w:r w:rsidRPr="00705CCC">
        <w:rPr>
          <w:rFonts w:eastAsiaTheme="minorEastAsia"/>
          <w:b/>
          <w:i/>
          <w:lang w:eastAsia="zh-CN"/>
        </w:rPr>
        <w:t xml:space="preserve">eam hopping transmission of common control signal/channel </w:t>
      </w:r>
      <w:r>
        <w:rPr>
          <w:rFonts w:eastAsiaTheme="minorEastAsia"/>
          <w:b/>
          <w:i/>
          <w:lang w:eastAsia="zh-CN"/>
        </w:rPr>
        <w:t>with</w:t>
      </w:r>
      <w:r w:rsidRPr="00705CCC">
        <w:rPr>
          <w:rFonts w:eastAsiaTheme="minorEastAsia"/>
          <w:b/>
          <w:i/>
          <w:lang w:eastAsia="zh-CN"/>
        </w:rPr>
        <w:t xml:space="preserve"> increased SSB periodicity</w:t>
      </w:r>
      <w:r>
        <w:rPr>
          <w:rFonts w:eastAsiaTheme="minorEastAsia"/>
          <w:b/>
          <w:i/>
          <w:lang w:eastAsia="zh-CN"/>
        </w:rPr>
        <w:t xml:space="preserve"> can be used to extend the coverage to other beam footprints in the total 1058 beam footprints</w:t>
      </w:r>
      <w:r w:rsidRPr="00705CCC">
        <w:rPr>
          <w:rFonts w:eastAsiaTheme="minorEastAsia"/>
          <w:b/>
          <w:i/>
          <w:lang w:eastAsia="zh-CN"/>
        </w:rPr>
        <w:t>.</w:t>
      </w:r>
    </w:p>
    <w:p w14:paraId="7F0F2181" w14:textId="77777777" w:rsidR="00E5242F" w:rsidRDefault="00E5242F" w:rsidP="00E5242F">
      <w:pPr>
        <w:spacing w:before="240" w:line="276" w:lineRule="auto"/>
        <w:rPr>
          <w:rFonts w:eastAsiaTheme="minorEastAsia"/>
          <w:b/>
          <w:i/>
          <w:lang w:eastAsia="zh-CN"/>
        </w:rPr>
      </w:pPr>
      <w:r w:rsidRPr="00705CCC">
        <w:rPr>
          <w:rFonts w:eastAsiaTheme="minorEastAsia"/>
          <w:b/>
          <w:i/>
          <w:lang w:eastAsia="zh-CN"/>
        </w:rPr>
        <w:t xml:space="preserve">Observation </w:t>
      </w:r>
      <w:r>
        <w:rPr>
          <w:rFonts w:eastAsiaTheme="minorEastAsia"/>
          <w:b/>
          <w:i/>
          <w:lang w:eastAsia="zh-CN"/>
        </w:rPr>
        <w:t>6</w:t>
      </w:r>
      <w:r w:rsidRPr="00705CCC">
        <w:rPr>
          <w:rFonts w:eastAsiaTheme="minorEastAsia"/>
          <w:b/>
          <w:i/>
          <w:lang w:eastAsia="zh-CN"/>
        </w:rPr>
        <w:t xml:space="preserve">:  </w:t>
      </w:r>
      <w:r>
        <w:rPr>
          <w:rFonts w:eastAsiaTheme="minorEastAsia"/>
          <w:b/>
          <w:i/>
          <w:lang w:eastAsia="zh-CN"/>
        </w:rPr>
        <w:t>Backward compatibility is a common issue regardless the default SSB periodicity is extended to 160ms or 320ms.</w:t>
      </w:r>
    </w:p>
    <w:p w14:paraId="02854316" w14:textId="77777777" w:rsidR="00E5242F" w:rsidRPr="007B7500" w:rsidRDefault="00E5242F" w:rsidP="00E5242F">
      <w:pPr>
        <w:spacing w:before="120"/>
        <w:rPr>
          <w:b/>
          <w:i/>
          <w:lang w:eastAsia="zh-CN"/>
        </w:rPr>
      </w:pPr>
      <w:r>
        <w:rPr>
          <w:b/>
          <w:i/>
          <w:lang w:eastAsia="zh-CN"/>
        </w:rPr>
        <w:t>Observation 7</w:t>
      </w:r>
      <w:r w:rsidRPr="007B7500">
        <w:rPr>
          <w:b/>
          <w:i/>
          <w:lang w:eastAsia="zh-CN"/>
        </w:rPr>
        <w:t xml:space="preserve">: Performance of SIB1 and SIB19 meets the coverage requirement in </w:t>
      </w:r>
      <w:r>
        <w:rPr>
          <w:b/>
          <w:i/>
          <w:lang w:eastAsia="zh-CN"/>
        </w:rPr>
        <w:t>S</w:t>
      </w:r>
      <w:r w:rsidRPr="007B7500">
        <w:rPr>
          <w:b/>
          <w:i/>
          <w:lang w:eastAsia="zh-CN"/>
        </w:rPr>
        <w:t>et1-1/2</w:t>
      </w:r>
      <w:r>
        <w:rPr>
          <w:b/>
          <w:i/>
          <w:lang w:eastAsia="zh-CN"/>
        </w:rPr>
        <w:t xml:space="preserve">, </w:t>
      </w:r>
      <w:r w:rsidRPr="007B7500">
        <w:rPr>
          <w:b/>
          <w:i/>
          <w:lang w:eastAsia="zh-CN"/>
        </w:rPr>
        <w:t>with extended SSB periodicity</w:t>
      </w:r>
      <w:r>
        <w:rPr>
          <w:b/>
          <w:i/>
          <w:lang w:eastAsia="zh-CN"/>
        </w:rPr>
        <w:t xml:space="preserve"> to 320ms</w:t>
      </w:r>
      <w:r w:rsidRPr="007B7500">
        <w:rPr>
          <w:b/>
          <w:i/>
          <w:lang w:eastAsia="zh-CN"/>
        </w:rPr>
        <w:t>.</w:t>
      </w:r>
    </w:p>
    <w:p w14:paraId="4D6B41CA" w14:textId="77777777" w:rsidR="00E5242F" w:rsidRDefault="00E5242F" w:rsidP="00E5242F">
      <w:pPr>
        <w:rPr>
          <w:b/>
          <w:i/>
          <w:lang w:eastAsia="zh-CN"/>
        </w:rPr>
      </w:pPr>
      <w:r w:rsidRPr="007B7500">
        <w:rPr>
          <w:rFonts w:hint="eastAsia"/>
          <w:b/>
          <w:i/>
          <w:lang w:eastAsia="zh-CN"/>
        </w:rPr>
        <w:t>O</w:t>
      </w:r>
      <w:r w:rsidRPr="007B7500">
        <w:rPr>
          <w:b/>
          <w:i/>
          <w:lang w:eastAsia="zh-CN"/>
        </w:rPr>
        <w:t>bservation</w:t>
      </w:r>
      <w:r>
        <w:rPr>
          <w:b/>
          <w:i/>
          <w:lang w:eastAsia="zh-CN"/>
        </w:rPr>
        <w:t xml:space="preserve"> 8</w:t>
      </w:r>
      <w:r w:rsidRPr="007B7500">
        <w:rPr>
          <w:b/>
          <w:i/>
          <w:lang w:eastAsia="zh-CN"/>
        </w:rPr>
        <w:t xml:space="preserve">: PDSCH 1Mbps/VoIP meet the coverage requirements in </w:t>
      </w:r>
      <w:r>
        <w:rPr>
          <w:b/>
          <w:i/>
          <w:lang w:eastAsia="zh-CN"/>
        </w:rPr>
        <w:t>S</w:t>
      </w:r>
      <w:r w:rsidRPr="007B7500">
        <w:rPr>
          <w:b/>
          <w:i/>
          <w:lang w:eastAsia="zh-CN"/>
        </w:rPr>
        <w:t xml:space="preserve">et1-1 and </w:t>
      </w:r>
      <w:r>
        <w:rPr>
          <w:b/>
          <w:i/>
          <w:lang w:eastAsia="zh-CN"/>
        </w:rPr>
        <w:t>S</w:t>
      </w:r>
      <w:r w:rsidRPr="007B7500">
        <w:rPr>
          <w:b/>
          <w:i/>
          <w:lang w:eastAsia="zh-CN"/>
        </w:rPr>
        <w:t>et1-2</w:t>
      </w:r>
      <w:r>
        <w:rPr>
          <w:b/>
          <w:i/>
          <w:lang w:eastAsia="zh-CN"/>
        </w:rPr>
        <w:t xml:space="preserve"> when SSB periodicity is extended to either 640ms or 320ms:</w:t>
      </w:r>
      <w:r w:rsidRPr="007B7500">
        <w:rPr>
          <w:b/>
          <w:i/>
          <w:lang w:eastAsia="zh-CN"/>
        </w:rPr>
        <w:t xml:space="preserve"> </w:t>
      </w:r>
    </w:p>
    <w:p w14:paraId="26C7AEF7" w14:textId="77777777" w:rsidR="00E5242F" w:rsidRPr="00AD19CC" w:rsidRDefault="00E5242F" w:rsidP="00E5242F">
      <w:pPr>
        <w:pStyle w:val="af3"/>
        <w:numPr>
          <w:ilvl w:val="0"/>
          <w:numId w:val="3"/>
        </w:numPr>
        <w:rPr>
          <w:b/>
          <w:i/>
          <w:sz w:val="22"/>
          <w:lang w:eastAsia="zh-CN"/>
        </w:rPr>
      </w:pPr>
      <w:r w:rsidRPr="00AD19CC">
        <w:rPr>
          <w:b/>
          <w:i/>
          <w:sz w:val="22"/>
          <w:lang w:eastAsia="zh-CN"/>
        </w:rPr>
        <w:lastRenderedPageBreak/>
        <w:t>PDSCH VoIP has negligible performance degradation (~0.2dB) under the time and frequency error impairment after a time duration 640ms;</w:t>
      </w:r>
    </w:p>
    <w:p w14:paraId="558FF646" w14:textId="77777777" w:rsidR="00E5242F" w:rsidRPr="00AD19CC" w:rsidRDefault="00E5242F" w:rsidP="00E5242F">
      <w:pPr>
        <w:pStyle w:val="af3"/>
        <w:numPr>
          <w:ilvl w:val="0"/>
          <w:numId w:val="3"/>
        </w:numPr>
        <w:rPr>
          <w:b/>
          <w:i/>
          <w:sz w:val="22"/>
          <w:lang w:eastAsia="zh-CN"/>
        </w:rPr>
      </w:pPr>
      <w:r w:rsidRPr="00AD19CC">
        <w:rPr>
          <w:b/>
          <w:i/>
          <w:sz w:val="22"/>
          <w:lang w:eastAsia="zh-CN"/>
        </w:rPr>
        <w:t>PDSCH 1Mbps has negligible performance degradation (~0.2dB) under the time and frequency error impairment after a time duration of 320ms;</w:t>
      </w:r>
    </w:p>
    <w:p w14:paraId="0EE7AC48" w14:textId="77777777" w:rsidR="00E5242F" w:rsidRPr="00DB4D02" w:rsidRDefault="00E5242F" w:rsidP="00E5242F">
      <w:pPr>
        <w:rPr>
          <w:rFonts w:eastAsiaTheme="minorEastAsia"/>
          <w:i/>
          <w:lang w:eastAsia="zh-CN"/>
        </w:rPr>
      </w:pPr>
      <w:r w:rsidRPr="007B7500">
        <w:rPr>
          <w:b/>
          <w:i/>
          <w:lang w:eastAsia="zh-CN"/>
        </w:rPr>
        <w:t>Observation</w:t>
      </w:r>
      <w:r>
        <w:rPr>
          <w:b/>
          <w:i/>
          <w:lang w:eastAsia="zh-CN"/>
        </w:rPr>
        <w:t xml:space="preserve"> 9</w:t>
      </w:r>
      <w:r w:rsidRPr="007B7500">
        <w:rPr>
          <w:b/>
          <w:i/>
          <w:lang w:eastAsia="zh-CN"/>
        </w:rPr>
        <w:t xml:space="preserve">: </w:t>
      </w:r>
      <w:r>
        <w:rPr>
          <w:rFonts w:hint="eastAsia"/>
          <w:b/>
          <w:i/>
          <w:lang w:eastAsia="zh-CN"/>
        </w:rPr>
        <w:t xml:space="preserve">UE </w:t>
      </w:r>
      <w:r>
        <w:rPr>
          <w:b/>
          <w:i/>
          <w:lang w:eastAsia="zh-CN"/>
        </w:rPr>
        <w:t xml:space="preserve">can utilize </w:t>
      </w:r>
      <w:r w:rsidRPr="00D93960">
        <w:rPr>
          <w:b/>
          <w:i/>
          <w:lang w:eastAsia="zh-CN"/>
        </w:rPr>
        <w:t xml:space="preserve">TRS </w:t>
      </w:r>
      <w:r>
        <w:rPr>
          <w:b/>
          <w:i/>
          <w:lang w:eastAsia="zh-CN"/>
        </w:rPr>
        <w:t xml:space="preserve">to </w:t>
      </w:r>
      <w:r>
        <w:rPr>
          <w:rFonts w:hint="eastAsia"/>
          <w:b/>
          <w:i/>
          <w:lang w:eastAsia="zh-CN"/>
        </w:rPr>
        <w:t>help</w:t>
      </w:r>
      <w:r>
        <w:rPr>
          <w:b/>
          <w:i/>
          <w:lang w:eastAsia="zh-CN"/>
        </w:rPr>
        <w:t xml:space="preserve"> improve</w:t>
      </w:r>
      <w:r w:rsidRPr="00D93960">
        <w:rPr>
          <w:b/>
          <w:i/>
          <w:lang w:eastAsia="zh-CN"/>
        </w:rPr>
        <w:t xml:space="preserve"> performance for data transmission </w:t>
      </w:r>
      <w:r>
        <w:rPr>
          <w:b/>
          <w:i/>
          <w:lang w:eastAsia="zh-CN"/>
        </w:rPr>
        <w:t>when the SSB periodicity is extended.</w:t>
      </w:r>
    </w:p>
    <w:p w14:paraId="68C8F941" w14:textId="77777777" w:rsidR="00E5242F" w:rsidRPr="00AD19CC" w:rsidRDefault="00E5242F" w:rsidP="00E5242F">
      <w:pPr>
        <w:rPr>
          <w:rFonts w:eastAsiaTheme="minorEastAsia"/>
          <w:i/>
          <w:lang w:val="en-GB" w:eastAsia="zh-CN"/>
        </w:rPr>
      </w:pPr>
      <w:r w:rsidRPr="00AD19CC">
        <w:rPr>
          <w:b/>
          <w:i/>
          <w:lang w:eastAsia="zh-CN"/>
        </w:rPr>
        <w:t>Observation</w:t>
      </w:r>
      <w:r>
        <w:rPr>
          <w:b/>
          <w:i/>
          <w:lang w:eastAsia="zh-CN"/>
        </w:rPr>
        <w:t xml:space="preserve"> 10</w:t>
      </w:r>
      <w:r w:rsidRPr="00AD19CC">
        <w:rPr>
          <w:b/>
          <w:i/>
          <w:lang w:eastAsia="zh-CN"/>
        </w:rPr>
        <w:t xml:space="preserve">: Wide band energy detection can be used to speed up the UE’s cell search. </w:t>
      </w:r>
    </w:p>
    <w:p w14:paraId="010F2E2D" w14:textId="77777777" w:rsidR="00E5242F" w:rsidRPr="00AD19CC" w:rsidRDefault="00E5242F" w:rsidP="00E5242F">
      <w:pPr>
        <w:rPr>
          <w:b/>
          <w:i/>
        </w:rPr>
      </w:pPr>
      <w:r w:rsidRPr="00AD19CC">
        <w:rPr>
          <w:b/>
          <w:i/>
          <w:lang w:eastAsia="zh-CN"/>
        </w:rPr>
        <w:t>Observation</w:t>
      </w:r>
      <w:r>
        <w:rPr>
          <w:b/>
          <w:i/>
          <w:lang w:eastAsia="zh-CN"/>
        </w:rPr>
        <w:t xml:space="preserve"> 11</w:t>
      </w:r>
      <w:r w:rsidRPr="00AD19CC">
        <w:rPr>
          <w:b/>
          <w:i/>
          <w:lang w:eastAsia="zh-CN"/>
        </w:rPr>
        <w:t xml:space="preserve">: With SSB periodicity extended to </w:t>
      </w:r>
      <w:r>
        <w:rPr>
          <w:b/>
          <w:i/>
          <w:lang w:eastAsia="zh-CN"/>
        </w:rPr>
        <w:t xml:space="preserve">320ms and </w:t>
      </w:r>
      <w:r w:rsidRPr="00AD19CC">
        <w:rPr>
          <w:b/>
          <w:i/>
          <w:lang w:eastAsia="zh-CN"/>
        </w:rPr>
        <w:t>640ms</w:t>
      </w:r>
      <w:r>
        <w:rPr>
          <w:b/>
          <w:i/>
          <w:lang w:eastAsia="zh-CN"/>
        </w:rPr>
        <w:t xml:space="preserve"> respectively</w:t>
      </w:r>
      <w:r w:rsidRPr="00AD19CC">
        <w:rPr>
          <w:b/>
          <w:i/>
          <w:lang w:eastAsia="zh-CN"/>
        </w:rPr>
        <w:t>, the latency from RRC_INACTIVE state to RRC_CONNECETD state is</w:t>
      </w:r>
      <w:r>
        <w:rPr>
          <w:b/>
          <w:i/>
          <w:lang w:eastAsia="zh-CN"/>
        </w:rPr>
        <w:t xml:space="preserve"> about 0.4s and</w:t>
      </w:r>
      <w:r w:rsidRPr="00AD19CC">
        <w:rPr>
          <w:b/>
          <w:i/>
          <w:lang w:eastAsia="zh-CN"/>
        </w:rPr>
        <w:t xml:space="preserve"> 0.72s.</w:t>
      </w:r>
    </w:p>
    <w:p w14:paraId="495EB6DC" w14:textId="77777777" w:rsidR="004C6DC9" w:rsidRPr="004C6DC9" w:rsidRDefault="004C6DC9" w:rsidP="004C6DC9">
      <w:pPr>
        <w:spacing w:before="120" w:line="276" w:lineRule="auto"/>
        <w:rPr>
          <w:b/>
          <w:bCs/>
          <w:i/>
          <w:iCs/>
          <w:lang w:eastAsia="zh-CN"/>
        </w:rPr>
      </w:pPr>
      <w:r w:rsidRPr="004C6DC9">
        <w:rPr>
          <w:b/>
          <w:bCs/>
          <w:i/>
          <w:iCs/>
          <w:lang w:eastAsia="zh-CN"/>
        </w:rPr>
        <w:t xml:space="preserve">Observation </w:t>
      </w:r>
      <w:r>
        <w:rPr>
          <w:b/>
          <w:bCs/>
          <w:i/>
          <w:iCs/>
          <w:lang w:eastAsia="zh-CN"/>
        </w:rPr>
        <w:t>12</w:t>
      </w:r>
      <w:r w:rsidRPr="004C6DC9">
        <w:rPr>
          <w:b/>
          <w:bCs/>
          <w:i/>
          <w:iCs/>
          <w:lang w:eastAsia="zh-CN"/>
        </w:rPr>
        <w:t>: Different SSB periodicities need to be transmitted for different boom footprints:</w:t>
      </w:r>
    </w:p>
    <w:p w14:paraId="5199F860" w14:textId="77777777" w:rsidR="004C6DC9" w:rsidRPr="004C6DC9" w:rsidRDefault="004C6DC9" w:rsidP="004C6DC9">
      <w:pPr>
        <w:pStyle w:val="af3"/>
        <w:numPr>
          <w:ilvl w:val="0"/>
          <w:numId w:val="3"/>
        </w:numPr>
        <w:spacing w:before="120" w:line="276" w:lineRule="auto"/>
        <w:rPr>
          <w:b/>
          <w:bCs/>
          <w:i/>
          <w:iCs/>
          <w:sz w:val="22"/>
          <w:szCs w:val="22"/>
          <w:lang w:eastAsia="zh-CN"/>
        </w:rPr>
      </w:pPr>
      <w:r w:rsidRPr="004C6DC9">
        <w:rPr>
          <w:b/>
          <w:bCs/>
          <w:i/>
          <w:iCs/>
          <w:sz w:val="22"/>
          <w:szCs w:val="22"/>
          <w:lang w:eastAsia="zh-CN"/>
        </w:rPr>
        <w:t>For beam footprints which are supposed to be covered by Rel-17/18 NTN</w:t>
      </w:r>
      <w:r>
        <w:rPr>
          <w:b/>
          <w:bCs/>
          <w:i/>
          <w:iCs/>
          <w:sz w:val="22"/>
          <w:szCs w:val="22"/>
          <w:lang w:eastAsia="zh-CN"/>
        </w:rPr>
        <w:t>,</w:t>
      </w:r>
      <w:r w:rsidRPr="004C6DC9">
        <w:rPr>
          <w:b/>
          <w:bCs/>
          <w:i/>
          <w:iCs/>
          <w:sz w:val="22"/>
          <w:szCs w:val="22"/>
          <w:lang w:eastAsia="zh-CN"/>
        </w:rPr>
        <w:t xml:space="preserve"> 20ms SSB periodicity </w:t>
      </w:r>
      <w:r>
        <w:rPr>
          <w:b/>
          <w:bCs/>
          <w:i/>
          <w:iCs/>
          <w:sz w:val="22"/>
          <w:szCs w:val="22"/>
          <w:lang w:eastAsia="zh-CN"/>
        </w:rPr>
        <w:t>is</w:t>
      </w:r>
      <w:r w:rsidRPr="004C6DC9">
        <w:rPr>
          <w:b/>
          <w:bCs/>
          <w:i/>
          <w:iCs/>
          <w:sz w:val="22"/>
          <w:szCs w:val="22"/>
          <w:lang w:eastAsia="zh-CN"/>
        </w:rPr>
        <w:t xml:space="preserve"> transmitted to support the legacy UE’s access; </w:t>
      </w:r>
    </w:p>
    <w:p w14:paraId="1ADA6EA4" w14:textId="77777777" w:rsidR="004C6DC9" w:rsidRPr="004C6DC9" w:rsidRDefault="004C6DC9" w:rsidP="004C6DC9">
      <w:pPr>
        <w:pStyle w:val="af3"/>
        <w:numPr>
          <w:ilvl w:val="0"/>
          <w:numId w:val="3"/>
        </w:numPr>
        <w:spacing w:before="120" w:line="276" w:lineRule="auto"/>
        <w:rPr>
          <w:b/>
          <w:bCs/>
          <w:i/>
          <w:iCs/>
          <w:lang w:eastAsia="zh-CN"/>
        </w:rPr>
      </w:pPr>
      <w:r w:rsidRPr="004C6DC9">
        <w:rPr>
          <w:b/>
          <w:bCs/>
          <w:i/>
          <w:iCs/>
          <w:sz w:val="22"/>
          <w:szCs w:val="22"/>
          <w:lang w:eastAsia="zh-CN"/>
        </w:rPr>
        <w:t>For the beam footprints in green field, the extended SSB periodicity 160ms or 320ms can be transmitted to extend the coverage</w:t>
      </w:r>
      <w:r>
        <w:rPr>
          <w:b/>
          <w:bCs/>
          <w:i/>
          <w:iCs/>
          <w:sz w:val="22"/>
          <w:szCs w:val="22"/>
          <w:lang w:eastAsia="zh-CN"/>
        </w:rPr>
        <w:t>.</w:t>
      </w:r>
    </w:p>
    <w:p w14:paraId="5C9285A9" w14:textId="77777777" w:rsidR="00E5242F" w:rsidRPr="00BA62B4" w:rsidRDefault="00E5242F" w:rsidP="00E5242F">
      <w:pPr>
        <w:rPr>
          <w:b/>
          <w:i/>
          <w:lang w:eastAsia="zh-CN"/>
        </w:rPr>
      </w:pPr>
      <w:r w:rsidRPr="00BA62B4">
        <w:rPr>
          <w:b/>
          <w:i/>
          <w:lang w:eastAsia="zh-CN"/>
        </w:rPr>
        <w:t>Observation 13: With parameter LEO60km Set1-1 and 1-2 considered, no coverage gaps are found for all DL channels.</w:t>
      </w:r>
    </w:p>
    <w:p w14:paraId="7C1E9190" w14:textId="77777777" w:rsidR="00E5242F" w:rsidRDefault="00E5242F" w:rsidP="00E5242F">
      <w:pPr>
        <w:spacing w:before="120" w:line="276" w:lineRule="auto"/>
        <w:rPr>
          <w:b/>
          <w:i/>
          <w:lang w:eastAsia="zh-CN"/>
        </w:rPr>
      </w:pPr>
      <w:r w:rsidRPr="009F2070">
        <w:rPr>
          <w:b/>
          <w:i/>
          <w:lang w:eastAsia="zh-CN"/>
        </w:rPr>
        <w:t>Observation</w:t>
      </w:r>
      <w:r>
        <w:rPr>
          <w:b/>
          <w:i/>
          <w:lang w:eastAsia="zh-CN"/>
        </w:rPr>
        <w:t xml:space="preserve"> 14</w:t>
      </w:r>
      <w:r w:rsidRPr="009F2070">
        <w:rPr>
          <w:b/>
          <w:i/>
          <w:lang w:eastAsia="zh-CN"/>
        </w:rPr>
        <w:t xml:space="preserve">: Intra-slot PDCCH repetition impacts the time domain resource allocation </w:t>
      </w:r>
      <w:r>
        <w:rPr>
          <w:b/>
          <w:i/>
          <w:lang w:eastAsia="zh-CN"/>
        </w:rPr>
        <w:t xml:space="preserve">of the scheduled </w:t>
      </w:r>
      <w:r w:rsidRPr="009F2070">
        <w:rPr>
          <w:b/>
          <w:i/>
          <w:lang w:eastAsia="zh-CN"/>
        </w:rPr>
        <w:t>PDSCH</w:t>
      </w:r>
      <w:r>
        <w:rPr>
          <w:b/>
          <w:i/>
          <w:lang w:eastAsia="zh-CN"/>
        </w:rPr>
        <w:t>.</w:t>
      </w:r>
    </w:p>
    <w:p w14:paraId="3BC3341A" w14:textId="77777777" w:rsidR="00E5242F" w:rsidRPr="009F2070" w:rsidRDefault="00E5242F" w:rsidP="00E5242F">
      <w:pPr>
        <w:spacing w:before="120" w:line="276" w:lineRule="auto"/>
        <w:rPr>
          <w:b/>
          <w:i/>
          <w:lang w:eastAsia="zh-CN"/>
        </w:rPr>
      </w:pPr>
      <w:r>
        <w:rPr>
          <w:b/>
          <w:i/>
          <w:lang w:eastAsia="zh-CN"/>
        </w:rPr>
        <w:t xml:space="preserve">Observation 15: Intra-slot PDCCH repetition for PDCCH transmitted in Type0 CSS set leads to larger coverage gaps for SIB1 PDSCH for Set1-3. </w:t>
      </w:r>
    </w:p>
    <w:p w14:paraId="4AB2ADC6" w14:textId="77777777" w:rsidR="00E5242F" w:rsidRDefault="00E5242F" w:rsidP="00E5242F">
      <w:pPr>
        <w:spacing w:before="120" w:line="276" w:lineRule="auto"/>
        <w:rPr>
          <w:b/>
          <w:i/>
          <w:lang w:eastAsia="zh-CN"/>
        </w:rPr>
      </w:pPr>
      <w:r w:rsidRPr="009F2070">
        <w:rPr>
          <w:b/>
          <w:i/>
          <w:lang w:eastAsia="zh-CN"/>
        </w:rPr>
        <w:t>Observation</w:t>
      </w:r>
      <w:r>
        <w:rPr>
          <w:b/>
          <w:i/>
          <w:lang w:eastAsia="zh-CN"/>
        </w:rPr>
        <w:t xml:space="preserve"> 16</w:t>
      </w:r>
      <w:r w:rsidRPr="009F2070">
        <w:rPr>
          <w:b/>
          <w:i/>
          <w:lang w:eastAsia="zh-CN"/>
        </w:rPr>
        <w:t>: Inter-slot PDCCH repetition impacts the CORESET0 scheduling flexibility</w:t>
      </w:r>
      <w:r>
        <w:rPr>
          <w:b/>
          <w:i/>
          <w:lang w:eastAsia="zh-CN"/>
        </w:rPr>
        <w:t>.</w:t>
      </w:r>
    </w:p>
    <w:p w14:paraId="345F92DD" w14:textId="77777777" w:rsidR="000F598B" w:rsidRPr="005F724A" w:rsidRDefault="000F598B" w:rsidP="000F598B">
      <w:pPr>
        <w:spacing w:before="120" w:line="276" w:lineRule="auto"/>
        <w:rPr>
          <w:b/>
          <w:i/>
          <w:lang w:eastAsia="zh-CN"/>
        </w:rPr>
      </w:pPr>
      <w:r>
        <w:rPr>
          <w:b/>
          <w:i/>
          <w:lang w:eastAsia="zh-CN"/>
        </w:rPr>
        <w:t>Observation 17: The potential collision between legacy PDCCH transmission and newly introduced PDCCH repetition needs to be carefully avoided</w:t>
      </w:r>
      <w:r w:rsidRPr="005F724A">
        <w:rPr>
          <w:b/>
          <w:i/>
          <w:lang w:eastAsia="zh-CN"/>
        </w:rPr>
        <w:t xml:space="preserve">. </w:t>
      </w:r>
    </w:p>
    <w:p w14:paraId="54419645" w14:textId="77777777" w:rsidR="000F598B" w:rsidRDefault="000F598B" w:rsidP="000F598B">
      <w:pPr>
        <w:spacing w:before="120" w:line="276" w:lineRule="auto"/>
        <w:rPr>
          <w:b/>
          <w:bCs/>
          <w:i/>
          <w:iCs/>
          <w:lang w:eastAsia="zh-CN"/>
        </w:rPr>
      </w:pPr>
      <w:r w:rsidRPr="005F724A">
        <w:rPr>
          <w:b/>
          <w:bCs/>
          <w:i/>
          <w:iCs/>
          <w:lang w:eastAsia="zh-CN"/>
        </w:rPr>
        <w:t>Observation</w:t>
      </w:r>
      <w:r>
        <w:rPr>
          <w:b/>
          <w:bCs/>
          <w:i/>
          <w:iCs/>
          <w:lang w:eastAsia="zh-CN"/>
        </w:rPr>
        <w:t xml:space="preserve"> 18</w:t>
      </w:r>
      <w:r w:rsidRPr="005F724A">
        <w:rPr>
          <w:b/>
          <w:bCs/>
          <w:i/>
          <w:iCs/>
          <w:lang w:eastAsia="zh-CN"/>
        </w:rPr>
        <w:t xml:space="preserve">: </w:t>
      </w:r>
      <w:r>
        <w:rPr>
          <w:b/>
          <w:bCs/>
          <w:i/>
          <w:iCs/>
          <w:lang w:eastAsia="zh-CN"/>
        </w:rPr>
        <w:t xml:space="preserve">Neither intra-slot </w:t>
      </w:r>
      <w:r w:rsidRPr="005F724A">
        <w:rPr>
          <w:b/>
          <w:bCs/>
          <w:i/>
          <w:iCs/>
          <w:lang w:eastAsia="zh-CN"/>
        </w:rPr>
        <w:t>PDCCH repetition</w:t>
      </w:r>
      <w:r>
        <w:rPr>
          <w:b/>
          <w:bCs/>
          <w:i/>
          <w:iCs/>
          <w:lang w:eastAsia="zh-CN"/>
        </w:rPr>
        <w:t xml:space="preserve"> nor inter-slot PDCCH repetition</w:t>
      </w:r>
      <w:r w:rsidRPr="005F724A">
        <w:rPr>
          <w:b/>
          <w:bCs/>
          <w:i/>
          <w:iCs/>
          <w:lang w:eastAsia="zh-CN"/>
        </w:rPr>
        <w:t xml:space="preserve"> </w:t>
      </w:r>
      <w:r>
        <w:rPr>
          <w:b/>
          <w:bCs/>
          <w:i/>
          <w:iCs/>
          <w:lang w:eastAsia="zh-CN"/>
        </w:rPr>
        <w:t>has</w:t>
      </w:r>
      <w:r w:rsidRPr="005F724A">
        <w:rPr>
          <w:b/>
          <w:bCs/>
          <w:i/>
          <w:iCs/>
          <w:lang w:eastAsia="zh-CN"/>
        </w:rPr>
        <w:t xml:space="preserve"> backward compatibility issue.</w:t>
      </w:r>
    </w:p>
    <w:p w14:paraId="2A22506A" w14:textId="77777777" w:rsidR="00E5242F" w:rsidRPr="009F2070" w:rsidRDefault="00E5242F" w:rsidP="00E5242F">
      <w:pPr>
        <w:spacing w:before="120" w:line="276" w:lineRule="auto"/>
        <w:rPr>
          <w:b/>
          <w:bCs/>
          <w:i/>
          <w:iCs/>
          <w:lang w:eastAsia="zh-CN"/>
        </w:rPr>
      </w:pPr>
      <w:r w:rsidRPr="009F2070">
        <w:rPr>
          <w:b/>
          <w:bCs/>
          <w:i/>
          <w:iCs/>
          <w:lang w:eastAsia="zh-CN"/>
        </w:rPr>
        <w:t>Observation</w:t>
      </w:r>
      <w:r>
        <w:rPr>
          <w:b/>
          <w:bCs/>
          <w:i/>
          <w:iCs/>
          <w:lang w:eastAsia="zh-CN"/>
        </w:rPr>
        <w:t xml:space="preserve"> 19</w:t>
      </w:r>
      <w:r w:rsidRPr="009F2070">
        <w:rPr>
          <w:b/>
          <w:bCs/>
          <w:i/>
          <w:iCs/>
          <w:lang w:eastAsia="zh-CN"/>
        </w:rPr>
        <w:t xml:space="preserve">: PDCCH repetition consumes more resources and network energies on </w:t>
      </w:r>
      <w:proofErr w:type="spellStart"/>
      <w:r w:rsidRPr="009F2070">
        <w:rPr>
          <w:b/>
          <w:bCs/>
          <w:i/>
          <w:iCs/>
          <w:lang w:eastAsia="zh-CN"/>
        </w:rPr>
        <w:t>gNB</w:t>
      </w:r>
      <w:proofErr w:type="spellEnd"/>
      <w:r w:rsidRPr="009F2070">
        <w:rPr>
          <w:b/>
          <w:bCs/>
          <w:i/>
          <w:iCs/>
          <w:lang w:eastAsia="zh-CN"/>
        </w:rPr>
        <w:t xml:space="preserve">, and it is less efficient than a single shot PDCCH transmission with sufficient transmission power. </w:t>
      </w:r>
    </w:p>
    <w:p w14:paraId="0173C3F6" w14:textId="77777777" w:rsidR="00E5242F" w:rsidRPr="00F97F35" w:rsidRDefault="00E5242F" w:rsidP="00E5242F">
      <w:pPr>
        <w:spacing w:before="120" w:line="276" w:lineRule="auto"/>
        <w:rPr>
          <w:lang w:eastAsia="zh-CN"/>
        </w:rPr>
      </w:pPr>
      <w:r w:rsidRPr="007143D5">
        <w:rPr>
          <w:b/>
          <w:i/>
          <w:lang w:eastAsia="zh-CN"/>
        </w:rPr>
        <w:t>Observation</w:t>
      </w:r>
      <w:r>
        <w:rPr>
          <w:b/>
          <w:i/>
          <w:lang w:eastAsia="zh-CN"/>
        </w:rPr>
        <w:t xml:space="preserve"> 20</w:t>
      </w:r>
      <w:r w:rsidRPr="007143D5">
        <w:rPr>
          <w:b/>
          <w:i/>
          <w:lang w:eastAsia="zh-CN"/>
        </w:rPr>
        <w:t>: CORESET length extension requires significant specification efforts and increase implementation complexity substantially</w:t>
      </w:r>
      <w:r>
        <w:rPr>
          <w:b/>
          <w:i/>
          <w:lang w:eastAsia="zh-CN"/>
        </w:rPr>
        <w:t>, meanwhile CORESET length extension has backward compatibility issues</w:t>
      </w:r>
      <w:r w:rsidRPr="007143D5">
        <w:rPr>
          <w:b/>
          <w:i/>
          <w:lang w:eastAsia="zh-CN"/>
        </w:rPr>
        <w:t xml:space="preserve">. </w:t>
      </w:r>
    </w:p>
    <w:p w14:paraId="5131527D" w14:textId="77777777" w:rsidR="00E5242F" w:rsidRDefault="00E5242F" w:rsidP="00E5242F">
      <w:pPr>
        <w:spacing w:before="120" w:line="276" w:lineRule="auto"/>
        <w:rPr>
          <w:b/>
          <w:bCs/>
          <w:i/>
          <w:iCs/>
          <w:lang w:eastAsia="zh-CN"/>
        </w:rPr>
      </w:pPr>
      <w:r w:rsidRPr="009F2070">
        <w:rPr>
          <w:b/>
          <w:bCs/>
          <w:i/>
          <w:iCs/>
          <w:lang w:eastAsia="zh-CN"/>
        </w:rPr>
        <w:t>Observation</w:t>
      </w:r>
      <w:r>
        <w:rPr>
          <w:b/>
          <w:bCs/>
          <w:i/>
          <w:iCs/>
          <w:lang w:eastAsia="zh-CN"/>
        </w:rPr>
        <w:t xml:space="preserve"> 21</w:t>
      </w:r>
      <w:r w:rsidRPr="009F2070">
        <w:rPr>
          <w:b/>
          <w:bCs/>
          <w:i/>
          <w:iCs/>
          <w:lang w:eastAsia="zh-CN"/>
        </w:rPr>
        <w:t xml:space="preserve">: DCI format optimization by fixing reserved bits </w:t>
      </w:r>
      <w:r>
        <w:rPr>
          <w:b/>
          <w:bCs/>
          <w:i/>
          <w:iCs/>
          <w:lang w:eastAsia="zh-CN"/>
        </w:rPr>
        <w:t>can improve the coverage of PDCCH without the increment of downlink resource.</w:t>
      </w:r>
    </w:p>
    <w:p w14:paraId="6C365FFF" w14:textId="77777777" w:rsidR="00E5242F" w:rsidRPr="009F2070" w:rsidRDefault="00E5242F" w:rsidP="00E5242F">
      <w:pPr>
        <w:spacing w:before="120" w:line="276" w:lineRule="auto"/>
        <w:rPr>
          <w:b/>
          <w:bCs/>
          <w:i/>
          <w:iCs/>
          <w:lang w:eastAsia="zh-CN"/>
        </w:rPr>
      </w:pPr>
      <w:r>
        <w:rPr>
          <w:b/>
          <w:bCs/>
          <w:i/>
          <w:iCs/>
          <w:lang w:eastAsia="zh-CN"/>
        </w:rPr>
        <w:t>Observation 22</w:t>
      </w:r>
      <w:r>
        <w:rPr>
          <w:rFonts w:hint="eastAsia"/>
          <w:b/>
          <w:bCs/>
          <w:i/>
          <w:iCs/>
          <w:lang w:eastAsia="zh-CN"/>
        </w:rPr>
        <w:t>:</w:t>
      </w:r>
      <w:r>
        <w:rPr>
          <w:b/>
          <w:bCs/>
          <w:i/>
          <w:iCs/>
          <w:lang w:eastAsia="zh-CN"/>
        </w:rPr>
        <w:t xml:space="preserve"> DCI format optimization by fixing reserved bits has no backward compatibility issue.</w:t>
      </w:r>
    </w:p>
    <w:p w14:paraId="7D0DB617" w14:textId="77777777" w:rsidR="00E5242F" w:rsidRPr="009F2070" w:rsidRDefault="00E5242F" w:rsidP="00E5242F">
      <w:pPr>
        <w:rPr>
          <w:b/>
          <w:i/>
          <w:lang w:val="en-GB" w:eastAsia="zh-CN"/>
        </w:rPr>
      </w:pPr>
      <w:r w:rsidRPr="009F2070">
        <w:rPr>
          <w:b/>
          <w:i/>
          <w:lang w:val="en-GB" w:eastAsia="zh-CN"/>
        </w:rPr>
        <w:t>Observation</w:t>
      </w:r>
      <w:r>
        <w:rPr>
          <w:b/>
          <w:i/>
          <w:lang w:val="en-GB" w:eastAsia="zh-CN"/>
        </w:rPr>
        <w:t xml:space="preserve"> 23</w:t>
      </w:r>
      <w:r w:rsidRPr="009F2070">
        <w:rPr>
          <w:b/>
          <w:i/>
          <w:lang w:val="en-GB" w:eastAsia="zh-CN"/>
        </w:rPr>
        <w:t>: SIB</w:t>
      </w:r>
      <w:r>
        <w:rPr>
          <w:b/>
          <w:i/>
          <w:lang w:val="en-GB" w:eastAsia="zh-CN"/>
        </w:rPr>
        <w:t>1 and SIB</w:t>
      </w:r>
      <w:r w:rsidRPr="009F2070">
        <w:rPr>
          <w:b/>
          <w:i/>
          <w:lang w:val="en-GB" w:eastAsia="zh-CN"/>
        </w:rPr>
        <w:t>19 can be transmitted repeatedly in current specification.</w:t>
      </w:r>
      <w:r w:rsidRPr="009F2070" w:rsidDel="00F021E9">
        <w:rPr>
          <w:b/>
          <w:i/>
          <w:lang w:val="en-GB" w:eastAsia="zh-CN"/>
        </w:rPr>
        <w:t xml:space="preserve"> </w:t>
      </w:r>
    </w:p>
    <w:p w14:paraId="120F8552" w14:textId="77777777" w:rsidR="00E5242F" w:rsidRDefault="00E5242F" w:rsidP="00E5242F">
      <w:pPr>
        <w:rPr>
          <w:b/>
          <w:i/>
          <w:lang w:val="en-GB" w:eastAsia="zh-CN"/>
        </w:rPr>
      </w:pPr>
      <w:r>
        <w:rPr>
          <w:b/>
          <w:i/>
          <w:lang w:val="en-GB" w:eastAsia="zh-CN"/>
        </w:rPr>
        <w:t>Observation 24: For set1-3, Msg4 retransmission is supported in current specification.</w:t>
      </w:r>
    </w:p>
    <w:p w14:paraId="787A6317" w14:textId="77777777" w:rsidR="00E5242F" w:rsidRPr="00BA62B4" w:rsidRDefault="00E5242F" w:rsidP="00E5242F">
      <w:pPr>
        <w:rPr>
          <w:lang w:val="en-GB"/>
        </w:rPr>
      </w:pPr>
    </w:p>
    <w:p w14:paraId="04A0FB4D" w14:textId="77777777" w:rsidR="00E5242F" w:rsidRDefault="00E5242F" w:rsidP="00E5242F">
      <w:pPr>
        <w:spacing w:before="120" w:line="276" w:lineRule="auto"/>
        <w:rPr>
          <w:rFonts w:eastAsiaTheme="minorEastAsia"/>
          <w:b/>
          <w:i/>
          <w:lang w:eastAsia="zh-CN"/>
        </w:rPr>
      </w:pPr>
      <w:r w:rsidRPr="001522D9">
        <w:rPr>
          <w:rFonts w:eastAsiaTheme="minorEastAsia"/>
          <w:b/>
          <w:i/>
          <w:lang w:eastAsia="zh-CN"/>
        </w:rPr>
        <w:t xml:space="preserve">Proposal </w:t>
      </w:r>
      <w:r>
        <w:rPr>
          <w:rFonts w:eastAsiaTheme="minorEastAsia"/>
          <w:b/>
          <w:i/>
          <w:lang w:eastAsia="zh-CN"/>
        </w:rPr>
        <w:t>1</w:t>
      </w:r>
      <w:r w:rsidRPr="001522D9">
        <w:rPr>
          <w:rFonts w:eastAsiaTheme="minorEastAsia"/>
          <w:b/>
          <w:i/>
          <w:lang w:eastAsia="zh-CN"/>
        </w:rPr>
        <w:t xml:space="preserve">: </w:t>
      </w:r>
      <w:r>
        <w:rPr>
          <w:rFonts w:eastAsiaTheme="minorEastAsia"/>
          <w:b/>
          <w:i/>
          <w:lang w:eastAsia="zh-CN"/>
        </w:rPr>
        <w:t>Add the following observation in the conclusion for common channel overhead reduction:</w:t>
      </w:r>
    </w:p>
    <w:p w14:paraId="2ED570CC" w14:textId="77777777" w:rsidR="00E5242F" w:rsidRPr="009F2070" w:rsidRDefault="00E5242F" w:rsidP="00E5242F">
      <w:pPr>
        <w:widowControl w:val="0"/>
        <w:numPr>
          <w:ilvl w:val="0"/>
          <w:numId w:val="22"/>
        </w:numPr>
        <w:suppressAutoHyphens/>
        <w:autoSpaceDE/>
        <w:autoSpaceDN/>
        <w:adjustRightInd/>
        <w:snapToGrid/>
        <w:spacing w:after="0"/>
        <w:jc w:val="left"/>
        <w:rPr>
          <w:rFonts w:eastAsia="Batang"/>
          <w:b/>
          <w:bCs/>
          <w:sz w:val="20"/>
          <w:szCs w:val="20"/>
          <w:lang w:val="en-GB" w:eastAsia="x-none"/>
        </w:rPr>
      </w:pPr>
      <w:r w:rsidRPr="009F2070">
        <w:rPr>
          <w:rFonts w:eastAsia="Batang"/>
          <w:b/>
          <w:bCs/>
          <w:sz w:val="20"/>
          <w:szCs w:val="20"/>
          <w:lang w:val="en-GB" w:eastAsia="x-none"/>
        </w:rPr>
        <w:t>With Set 1-1 FR1 and Set 1-3 FR1, the common messages (SSB, SIB1) overhead is around 40% assuming 5 MHz BW when SSB/SIB1 periodicity of 20ms is in use, this overhead ratio could be reduced to less than 8% when 320ms SSB/SIB1 periodicity is used.</w:t>
      </w:r>
    </w:p>
    <w:p w14:paraId="6DB1B920" w14:textId="77777777" w:rsidR="00082AB3" w:rsidRDefault="00082AB3" w:rsidP="00952E77">
      <w:pPr>
        <w:pStyle w:val="a3"/>
        <w:spacing w:before="120" w:line="276" w:lineRule="auto"/>
        <w:rPr>
          <w:b/>
          <w:bCs/>
          <w:i/>
          <w:iCs/>
          <w:sz w:val="22"/>
          <w:szCs w:val="22"/>
        </w:rPr>
      </w:pPr>
      <w:r w:rsidRPr="003B530D">
        <w:rPr>
          <w:b/>
          <w:i/>
          <w:sz w:val="22"/>
          <w:szCs w:val="22"/>
          <w:lang w:eastAsia="zh-CN"/>
        </w:rPr>
        <w:lastRenderedPageBreak/>
        <w:t xml:space="preserve">Proposal </w:t>
      </w:r>
      <w:r>
        <w:rPr>
          <w:b/>
          <w:i/>
          <w:sz w:val="22"/>
          <w:szCs w:val="22"/>
          <w:lang w:eastAsia="zh-CN"/>
        </w:rPr>
        <w:t>2</w:t>
      </w:r>
      <w:r w:rsidRPr="003B530D">
        <w:rPr>
          <w:b/>
          <w:i/>
          <w:sz w:val="22"/>
          <w:szCs w:val="22"/>
          <w:lang w:eastAsia="zh-CN"/>
        </w:rPr>
        <w:t>:</w:t>
      </w:r>
      <w:r>
        <w:rPr>
          <w:b/>
          <w:i/>
          <w:sz w:val="22"/>
          <w:szCs w:val="22"/>
          <w:lang w:eastAsia="zh-CN"/>
        </w:rPr>
        <w:t xml:space="preserve"> </w:t>
      </w:r>
      <w:r w:rsidRPr="007A3A40">
        <w:rPr>
          <w:b/>
          <w:bCs/>
          <w:i/>
          <w:iCs/>
          <w:sz w:val="22"/>
          <w:szCs w:val="22"/>
        </w:rPr>
        <w:t xml:space="preserve">For NR NTN, </w:t>
      </w:r>
      <w:r w:rsidRPr="002B18DB">
        <w:rPr>
          <w:b/>
          <w:bCs/>
          <w:i/>
          <w:iCs/>
          <w:sz w:val="22"/>
          <w:szCs w:val="22"/>
        </w:rPr>
        <w:t xml:space="preserve">320ms </w:t>
      </w:r>
      <w:r>
        <w:rPr>
          <w:b/>
          <w:bCs/>
          <w:i/>
          <w:iCs/>
          <w:sz w:val="22"/>
          <w:szCs w:val="22"/>
        </w:rPr>
        <w:t>is</w:t>
      </w:r>
      <w:r w:rsidRPr="002B18DB">
        <w:rPr>
          <w:b/>
          <w:bCs/>
          <w:i/>
          <w:iCs/>
          <w:sz w:val="22"/>
          <w:szCs w:val="22"/>
        </w:rPr>
        <w:t xml:space="preserve"> supported as the maximum of the additional default value </w:t>
      </w:r>
      <w:r w:rsidRPr="007A3A40">
        <w:rPr>
          <w:b/>
          <w:bCs/>
          <w:i/>
          <w:iCs/>
          <w:sz w:val="22"/>
          <w:szCs w:val="22"/>
        </w:rPr>
        <w:t>assumed by UE during initial access</w:t>
      </w:r>
      <w:r>
        <w:rPr>
          <w:b/>
          <w:bCs/>
          <w:i/>
          <w:iCs/>
          <w:sz w:val="22"/>
          <w:szCs w:val="22"/>
        </w:rPr>
        <w:t xml:space="preserve"> </w:t>
      </w:r>
      <w:r w:rsidRPr="007A3A40">
        <w:rPr>
          <w:b/>
          <w:bCs/>
          <w:i/>
          <w:iCs/>
          <w:sz w:val="22"/>
          <w:szCs w:val="22"/>
        </w:rPr>
        <w:t>in NR NTN.</w:t>
      </w:r>
    </w:p>
    <w:p w14:paraId="513897D3" w14:textId="77777777" w:rsidR="00E5242F" w:rsidRPr="00483A23" w:rsidRDefault="00E5242F" w:rsidP="00E5242F">
      <w:pPr>
        <w:spacing w:before="120" w:line="276" w:lineRule="auto"/>
        <w:rPr>
          <w:b/>
          <w:bCs/>
          <w:i/>
          <w:iCs/>
          <w:lang w:eastAsia="zh-CN"/>
        </w:rPr>
      </w:pPr>
      <w:r w:rsidRPr="00895D38">
        <w:rPr>
          <w:b/>
          <w:bCs/>
          <w:i/>
          <w:iCs/>
          <w:lang w:eastAsia="zh-CN"/>
        </w:rPr>
        <w:t xml:space="preserve">Proposal </w:t>
      </w:r>
      <w:r>
        <w:rPr>
          <w:b/>
          <w:bCs/>
          <w:i/>
          <w:iCs/>
          <w:lang w:eastAsia="zh-CN"/>
        </w:rPr>
        <w:t>3</w:t>
      </w:r>
      <w:r w:rsidRPr="00895D38">
        <w:rPr>
          <w:b/>
          <w:bCs/>
          <w:i/>
          <w:iCs/>
          <w:lang w:eastAsia="zh-CN"/>
        </w:rPr>
        <w:t xml:space="preserve">: </w:t>
      </w:r>
      <w:r w:rsidRPr="00483A23">
        <w:rPr>
          <w:b/>
          <w:bCs/>
          <w:i/>
          <w:iCs/>
          <w:lang w:eastAsia="zh-CN"/>
        </w:rPr>
        <w:t xml:space="preserve">Support the configuration of different SSB periodicity for different SSB index, e.g. shorter SSB periodicity (20ms) and extended SSB periodicities are used for beam footprints with high user density and very low user density respectively. </w:t>
      </w:r>
    </w:p>
    <w:p w14:paraId="03255D9C" w14:textId="77777777" w:rsidR="00E5242F" w:rsidRDefault="00E5242F" w:rsidP="00E5242F">
      <w:pPr>
        <w:spacing w:before="120" w:line="276" w:lineRule="auto"/>
        <w:rPr>
          <w:b/>
          <w:i/>
          <w:lang w:eastAsia="zh-CN"/>
        </w:rPr>
      </w:pPr>
      <w:r>
        <w:rPr>
          <w:b/>
          <w:i/>
          <w:lang w:eastAsia="zh-CN"/>
        </w:rPr>
        <w:t>Proposal 4</w:t>
      </w:r>
      <w:r w:rsidRPr="00AD19CC">
        <w:rPr>
          <w:b/>
          <w:i/>
          <w:lang w:eastAsia="zh-CN"/>
        </w:rPr>
        <w:t xml:space="preserve">: </w:t>
      </w:r>
      <w:r>
        <w:rPr>
          <w:b/>
          <w:i/>
          <w:lang w:eastAsia="zh-CN"/>
        </w:rPr>
        <w:t>A</w:t>
      </w:r>
      <w:r w:rsidRPr="00AD19CC">
        <w:rPr>
          <w:b/>
          <w:i/>
          <w:lang w:eastAsia="zh-CN"/>
        </w:rPr>
        <w:t xml:space="preserve"> </w:t>
      </w:r>
      <w:r>
        <w:rPr>
          <w:b/>
          <w:i/>
          <w:lang w:eastAsia="zh-CN"/>
        </w:rPr>
        <w:t xml:space="preserve">validity </w:t>
      </w:r>
      <w:r w:rsidRPr="00AD19CC">
        <w:rPr>
          <w:b/>
          <w:i/>
          <w:lang w:eastAsia="zh-CN"/>
        </w:rPr>
        <w:t xml:space="preserve">window </w:t>
      </w:r>
      <w:r>
        <w:rPr>
          <w:b/>
          <w:i/>
          <w:lang w:eastAsia="zh-CN"/>
        </w:rPr>
        <w:t xml:space="preserve">is introduced </w:t>
      </w:r>
      <w:r w:rsidRPr="00AD19CC">
        <w:rPr>
          <w:b/>
          <w:i/>
          <w:lang w:eastAsia="zh-CN"/>
        </w:rPr>
        <w:t>to</w:t>
      </w:r>
      <w:r>
        <w:rPr>
          <w:b/>
          <w:i/>
          <w:lang w:eastAsia="zh-CN"/>
        </w:rPr>
        <w:t xml:space="preserve"> specify a subset of RACH occasions associated with</w:t>
      </w:r>
      <w:r w:rsidRPr="00AD19CC">
        <w:rPr>
          <w:b/>
          <w:i/>
          <w:lang w:eastAsia="zh-CN"/>
        </w:rPr>
        <w:t xml:space="preserve"> a SSB index</w:t>
      </w:r>
      <w:r>
        <w:rPr>
          <w:b/>
          <w:i/>
          <w:lang w:eastAsia="zh-CN"/>
        </w:rPr>
        <w:t>, where only the RACH occasions within the window or active time of the cell DRX pattern are considered to be valid for PRACH transmission:</w:t>
      </w:r>
    </w:p>
    <w:p w14:paraId="4B84E8FC" w14:textId="77777777" w:rsidR="00E5242F" w:rsidRPr="009F2070" w:rsidRDefault="00E5242F" w:rsidP="00E5242F">
      <w:pPr>
        <w:pStyle w:val="af3"/>
        <w:numPr>
          <w:ilvl w:val="0"/>
          <w:numId w:val="48"/>
        </w:numPr>
        <w:spacing w:before="120" w:line="276" w:lineRule="auto"/>
        <w:rPr>
          <w:b/>
          <w:i/>
          <w:sz w:val="22"/>
          <w:lang w:eastAsia="zh-CN"/>
        </w:rPr>
      </w:pPr>
      <w:r w:rsidRPr="009F2070">
        <w:rPr>
          <w:b/>
          <w:i/>
          <w:sz w:val="22"/>
          <w:lang w:eastAsia="zh-CN"/>
        </w:rPr>
        <w:t xml:space="preserve">An offset to configure the RO location relative to the SSB in the same beam footprint can be supported.   </w:t>
      </w:r>
    </w:p>
    <w:p w14:paraId="44EAF80C" w14:textId="77777777" w:rsidR="00E5242F" w:rsidRPr="00BA62B4" w:rsidRDefault="00E5242F" w:rsidP="00E5242F">
      <w:pPr>
        <w:spacing w:before="120" w:line="276" w:lineRule="auto"/>
        <w:rPr>
          <w:b/>
          <w:i/>
          <w:lang w:eastAsia="zh-CN"/>
        </w:rPr>
      </w:pPr>
      <w:r w:rsidRPr="00BA62B4">
        <w:rPr>
          <w:b/>
          <w:i/>
          <w:lang w:eastAsia="zh-CN"/>
        </w:rPr>
        <w:t xml:space="preserve">Proposal 5: With extended SSB periodicities, further discuss whether a scheduling window or enhanced cell DTX patterns are introduced to realize a close scheduling between SIB1/SIB19 and the corresponding SS block.  </w:t>
      </w:r>
    </w:p>
    <w:p w14:paraId="053AAF71" w14:textId="77777777" w:rsidR="00E5242F" w:rsidRDefault="00E5242F" w:rsidP="00E5242F">
      <w:pPr>
        <w:rPr>
          <w:b/>
          <w:i/>
        </w:rPr>
      </w:pPr>
      <w:r w:rsidRPr="0005674D">
        <w:rPr>
          <w:b/>
          <w:i/>
        </w:rPr>
        <w:t>Proposal</w:t>
      </w:r>
      <w:r>
        <w:rPr>
          <w:b/>
          <w:i/>
        </w:rPr>
        <w:t xml:space="preserve"> 6</w:t>
      </w:r>
      <w:r w:rsidRPr="0005674D">
        <w:rPr>
          <w:b/>
          <w:i/>
        </w:rPr>
        <w:t xml:space="preserve">: </w:t>
      </w:r>
      <w:r>
        <w:rPr>
          <w:b/>
          <w:i/>
        </w:rPr>
        <w:t>I</w:t>
      </w:r>
      <w:r w:rsidRPr="00C51E64">
        <w:rPr>
          <w:b/>
          <w:i/>
        </w:rPr>
        <w:t>t is preferred not to introduce a DTX/DRX pattern for UE specific data transmission, considering the UE specific traffic arrival is difficult to predict and it would impact the UE throughput significantly</w:t>
      </w:r>
      <w:r>
        <w:rPr>
          <w:b/>
          <w:i/>
        </w:rPr>
        <w:t>.</w:t>
      </w:r>
    </w:p>
    <w:p w14:paraId="376935AD" w14:textId="77777777" w:rsidR="00E5242F" w:rsidRDefault="00E5242F" w:rsidP="00E5242F">
      <w:pPr>
        <w:rPr>
          <w:b/>
          <w:i/>
        </w:rPr>
      </w:pPr>
      <w:r w:rsidRPr="0005674D">
        <w:rPr>
          <w:b/>
          <w:i/>
        </w:rPr>
        <w:t>Proposal</w:t>
      </w:r>
      <w:r>
        <w:rPr>
          <w:b/>
          <w:i/>
        </w:rPr>
        <w:t xml:space="preserve"> 6</w:t>
      </w:r>
      <w:r w:rsidRPr="0005674D">
        <w:rPr>
          <w:b/>
          <w:i/>
        </w:rPr>
        <w:t xml:space="preserve">: </w:t>
      </w:r>
      <w:r>
        <w:rPr>
          <w:b/>
          <w:i/>
        </w:rPr>
        <w:t>I</w:t>
      </w:r>
      <w:r w:rsidRPr="00C51E64">
        <w:rPr>
          <w:b/>
          <w:i/>
        </w:rPr>
        <w:t>t is preferred not to introduce a DTX/DRX pattern for UE specific data transmission, considering the UE specific traffic arrival is difficult to predict and it would impact the UE throughput significantly</w:t>
      </w:r>
      <w:r>
        <w:rPr>
          <w:b/>
          <w:i/>
        </w:rPr>
        <w:t>.</w:t>
      </w:r>
    </w:p>
    <w:p w14:paraId="5A3D0D74" w14:textId="77777777" w:rsidR="00E5242F" w:rsidRDefault="00E5242F" w:rsidP="00E5242F">
      <w:pPr>
        <w:rPr>
          <w:b/>
          <w:i/>
        </w:rPr>
      </w:pPr>
      <w:r w:rsidRPr="0005674D">
        <w:rPr>
          <w:b/>
          <w:i/>
        </w:rPr>
        <w:t>Proposal</w:t>
      </w:r>
      <w:r>
        <w:rPr>
          <w:b/>
          <w:i/>
        </w:rPr>
        <w:t xml:space="preserve"> 7</w:t>
      </w:r>
      <w:r w:rsidRPr="0005674D">
        <w:rPr>
          <w:b/>
          <w:i/>
        </w:rPr>
        <w:t xml:space="preserve">: </w:t>
      </w:r>
      <w:r>
        <w:rPr>
          <w:b/>
          <w:i/>
        </w:rPr>
        <w:t xml:space="preserve">In order </w:t>
      </w:r>
      <w:r w:rsidRPr="009F2070">
        <w:rPr>
          <w:b/>
          <w:i/>
        </w:rPr>
        <w:t>to support the extended SSB periodicity, the following aspects are identified as potential specification impacts and needs to be further discussed</w:t>
      </w:r>
      <w:r>
        <w:rPr>
          <w:b/>
          <w:i/>
        </w:rPr>
        <w:t xml:space="preserve"> in the following meetings:</w:t>
      </w:r>
    </w:p>
    <w:p w14:paraId="733A12A6" w14:textId="77777777" w:rsidR="00E5242F" w:rsidRPr="009F2070" w:rsidRDefault="00E5242F" w:rsidP="00E5242F">
      <w:pPr>
        <w:pStyle w:val="af3"/>
        <w:numPr>
          <w:ilvl w:val="0"/>
          <w:numId w:val="3"/>
        </w:numPr>
        <w:rPr>
          <w:b/>
          <w:i/>
          <w:sz w:val="22"/>
          <w:szCs w:val="22"/>
          <w:lang w:val="en-US"/>
        </w:rPr>
      </w:pPr>
      <w:r w:rsidRPr="009F2070">
        <w:rPr>
          <w:b/>
          <w:i/>
          <w:sz w:val="22"/>
          <w:szCs w:val="22"/>
          <w:lang w:val="en-US"/>
        </w:rPr>
        <w:t>TS 38.213 needs to be updated to support the extended SSB periodicity (160ms or 320ms) as the periodicity of the half frames with SS/PBCH blocks assumed by UE during initial access;</w:t>
      </w:r>
    </w:p>
    <w:p w14:paraId="15EA5FA5" w14:textId="77777777" w:rsidR="00E5242F" w:rsidRDefault="00E5242F" w:rsidP="00E5242F">
      <w:pPr>
        <w:pStyle w:val="af3"/>
        <w:numPr>
          <w:ilvl w:val="0"/>
          <w:numId w:val="3"/>
        </w:numPr>
        <w:rPr>
          <w:b/>
          <w:i/>
          <w:sz w:val="22"/>
          <w:szCs w:val="22"/>
          <w:lang w:val="en-US"/>
        </w:rPr>
      </w:pPr>
      <w:r w:rsidRPr="009F2070">
        <w:rPr>
          <w:b/>
          <w:i/>
          <w:sz w:val="22"/>
          <w:szCs w:val="22"/>
          <w:lang w:val="en-US"/>
        </w:rPr>
        <w:t>The SIB configuration needs to be extended to support the configuration of 320ms SSB periodicity</w:t>
      </w:r>
      <w:r>
        <w:rPr>
          <w:b/>
          <w:i/>
          <w:sz w:val="22"/>
          <w:szCs w:val="22"/>
          <w:lang w:val="en-US"/>
        </w:rPr>
        <w:t>, if agreed</w:t>
      </w:r>
      <w:r w:rsidRPr="009F2070">
        <w:rPr>
          <w:b/>
          <w:i/>
          <w:sz w:val="22"/>
          <w:szCs w:val="22"/>
          <w:lang w:val="en-US"/>
        </w:rPr>
        <w:t>;</w:t>
      </w:r>
    </w:p>
    <w:p w14:paraId="5B6401CD" w14:textId="77777777" w:rsidR="00E5242F" w:rsidRPr="009F2070" w:rsidRDefault="00E5242F" w:rsidP="00E5242F">
      <w:pPr>
        <w:pStyle w:val="af3"/>
        <w:numPr>
          <w:ilvl w:val="0"/>
          <w:numId w:val="3"/>
        </w:numPr>
        <w:rPr>
          <w:b/>
          <w:i/>
          <w:sz w:val="22"/>
          <w:szCs w:val="22"/>
          <w:lang w:val="en-US"/>
        </w:rPr>
      </w:pPr>
      <w:r w:rsidRPr="00483A23">
        <w:rPr>
          <w:b/>
          <w:bCs/>
          <w:i/>
          <w:iCs/>
          <w:sz w:val="22"/>
          <w:szCs w:val="22"/>
        </w:rPr>
        <w:t>Support the configuration of different SSB periodicity for different SSB index</w:t>
      </w:r>
      <w:r>
        <w:rPr>
          <w:b/>
          <w:bCs/>
          <w:i/>
          <w:iCs/>
          <w:sz w:val="22"/>
          <w:szCs w:val="22"/>
        </w:rPr>
        <w:t>;</w:t>
      </w:r>
    </w:p>
    <w:p w14:paraId="26A5EC8B" w14:textId="77777777" w:rsidR="00E5242F" w:rsidRPr="009F2070" w:rsidRDefault="00E5242F" w:rsidP="00E5242F">
      <w:pPr>
        <w:pStyle w:val="af3"/>
        <w:numPr>
          <w:ilvl w:val="0"/>
          <w:numId w:val="3"/>
        </w:numPr>
        <w:rPr>
          <w:b/>
          <w:i/>
        </w:rPr>
      </w:pPr>
      <w:r>
        <w:rPr>
          <w:b/>
          <w:i/>
          <w:sz w:val="22"/>
          <w:szCs w:val="22"/>
          <w:lang w:val="en-US"/>
        </w:rPr>
        <w:t>The impact on PRACH transmission, e.g. a</w:t>
      </w:r>
      <w:r w:rsidRPr="009F2070">
        <w:rPr>
          <w:b/>
          <w:i/>
          <w:sz w:val="22"/>
          <w:szCs w:val="22"/>
          <w:lang w:val="en-US"/>
        </w:rPr>
        <w:t xml:space="preserve"> window after each SSB may need to be introduced, where the UE in the corresponding beam footprint can transmit the PRACH</w:t>
      </w:r>
      <w:r>
        <w:rPr>
          <w:b/>
          <w:i/>
          <w:sz w:val="22"/>
          <w:szCs w:val="22"/>
          <w:lang w:val="en-US"/>
        </w:rPr>
        <w:t>.</w:t>
      </w:r>
    </w:p>
    <w:p w14:paraId="46704685" w14:textId="77777777" w:rsidR="00E5242F" w:rsidRPr="00BA62B4" w:rsidRDefault="00E5242F" w:rsidP="00E5242F">
      <w:pPr>
        <w:rPr>
          <w:b/>
          <w:i/>
          <w:lang w:eastAsia="zh-CN"/>
        </w:rPr>
      </w:pPr>
      <w:r w:rsidRPr="00BA62B4">
        <w:rPr>
          <w:b/>
          <w:i/>
          <w:lang w:eastAsia="zh-CN"/>
        </w:rPr>
        <w:t xml:space="preserve">Proposal 8: Link level coverage enhancement for PDCCH in CSS set should not impact the access of legacy UEs </w:t>
      </w:r>
      <w:r w:rsidRPr="00BA62B4">
        <w:rPr>
          <w:rFonts w:hint="eastAsia"/>
          <w:b/>
          <w:i/>
          <w:lang w:eastAsia="zh-CN"/>
        </w:rPr>
        <w:t>P</w:t>
      </w:r>
      <w:r w:rsidRPr="00BA62B4">
        <w:rPr>
          <w:b/>
          <w:i/>
          <w:lang w:eastAsia="zh-CN"/>
        </w:rPr>
        <w:t xml:space="preserve">DCCH </w:t>
      </w:r>
      <w:r w:rsidRPr="00BA62B4">
        <w:rPr>
          <w:rFonts w:hint="eastAsia"/>
          <w:b/>
          <w:i/>
          <w:lang w:eastAsia="zh-CN"/>
        </w:rPr>
        <w:t>repetition</w:t>
      </w:r>
      <w:r w:rsidRPr="00BA62B4">
        <w:rPr>
          <w:b/>
          <w:i/>
          <w:lang w:eastAsia="zh-CN"/>
        </w:rPr>
        <w:t>.</w:t>
      </w:r>
    </w:p>
    <w:p w14:paraId="64D68691" w14:textId="497D139D" w:rsidR="00570447" w:rsidRPr="00AD19CC" w:rsidRDefault="00570447" w:rsidP="007D092E">
      <w:pPr>
        <w:rPr>
          <w:b/>
          <w:i/>
          <w:lang w:val="en-GB" w:eastAsia="zh-CN"/>
        </w:rPr>
      </w:pPr>
    </w:p>
    <w:p w14:paraId="1F43C053" w14:textId="77777777" w:rsidR="00170D2E" w:rsidRPr="002670F6" w:rsidRDefault="00170D2E" w:rsidP="00170D2E">
      <w:pPr>
        <w:pStyle w:val="1"/>
        <w:rPr>
          <w:b w:val="0"/>
          <w:lang w:val="en-GB" w:eastAsia="zh-CN"/>
        </w:rPr>
      </w:pPr>
      <w:r w:rsidRPr="002670F6">
        <w:rPr>
          <w:lang w:val="en-GB" w:eastAsia="zh-CN"/>
        </w:rPr>
        <w:t>Appendix</w:t>
      </w:r>
    </w:p>
    <w:p w14:paraId="0535EC19" w14:textId="27BC0078" w:rsidR="00170D2E" w:rsidRPr="00AD19CC" w:rsidRDefault="00D50281" w:rsidP="00170D2E">
      <w:pPr>
        <w:spacing w:before="120" w:line="276" w:lineRule="auto"/>
        <w:rPr>
          <w:rFonts w:eastAsiaTheme="minorEastAsia"/>
          <w:b/>
          <w:u w:val="single"/>
          <w:lang w:eastAsia="zh-CN"/>
        </w:rPr>
      </w:pPr>
      <w:r w:rsidRPr="00AD19CC">
        <w:rPr>
          <w:rFonts w:eastAsiaTheme="minorEastAsia"/>
          <w:b/>
          <w:u w:val="single"/>
          <w:lang w:eastAsia="zh-CN"/>
        </w:rPr>
        <w:t>Agreed satellite payload Set 1-1, Set 1-2 and Set 1-3</w:t>
      </w:r>
    </w:p>
    <w:tbl>
      <w:tblPr>
        <w:tblStyle w:val="ae"/>
        <w:tblW w:w="0" w:type="auto"/>
        <w:tblLook w:val="04A0" w:firstRow="1" w:lastRow="0" w:firstColumn="1" w:lastColumn="0" w:noHBand="0" w:noVBand="1"/>
      </w:tblPr>
      <w:tblGrid>
        <w:gridCol w:w="9307"/>
      </w:tblGrid>
      <w:tr w:rsidR="00170D2E" w14:paraId="596B88F4" w14:textId="77777777" w:rsidTr="00487027">
        <w:tc>
          <w:tcPr>
            <w:tcW w:w="9307" w:type="dxa"/>
          </w:tcPr>
          <w:p w14:paraId="00AF3A8D" w14:textId="77777777" w:rsidR="00170D2E" w:rsidRPr="00663870" w:rsidRDefault="00170D2E" w:rsidP="00487027">
            <w:pPr>
              <w:rPr>
                <w:lang w:eastAsia="x-none"/>
              </w:rPr>
            </w:pPr>
            <w:r w:rsidRPr="00663870">
              <w:rPr>
                <w:highlight w:val="green"/>
                <w:lang w:eastAsia="x-none"/>
              </w:rPr>
              <w:t>Agreement</w:t>
            </w:r>
          </w:p>
          <w:p w14:paraId="5D65E0ED" w14:textId="77777777" w:rsidR="00170D2E" w:rsidRPr="007354CD" w:rsidRDefault="00170D2E" w:rsidP="00487027">
            <w:pPr>
              <w:autoSpaceDE/>
              <w:autoSpaceDN/>
              <w:adjustRightInd/>
              <w:snapToGrid/>
              <w:spacing w:after="0" w:line="276" w:lineRule="auto"/>
              <w:jc w:val="left"/>
              <w:rPr>
                <w:b/>
                <w:sz w:val="20"/>
                <w:szCs w:val="20"/>
                <w:lang w:val="en-GB"/>
              </w:rPr>
            </w:pPr>
            <w:r w:rsidRPr="007354CD">
              <w:rPr>
                <w:b/>
                <w:sz w:val="20"/>
                <w:szCs w:val="20"/>
              </w:rPr>
              <w:t>F</w:t>
            </w:r>
            <w:r w:rsidRPr="007354CD">
              <w:rPr>
                <w:b/>
                <w:sz w:val="20"/>
                <w:szCs w:val="20"/>
                <w:lang w:val="en-GB"/>
              </w:rPr>
              <w:t>or DL coverage study, consider the following additional reference satellite parameters scenarios for LEO600km Set1 in FR1 (i.e., S-band), referred to as Set1-1 FR1, Set1-2 FR1 and Set1-3 FR1:</w:t>
            </w:r>
          </w:p>
          <w:p w14:paraId="2872DCA9" w14:textId="77777777" w:rsidR="00170D2E" w:rsidRPr="007354CD" w:rsidRDefault="00170D2E" w:rsidP="00487027">
            <w:pPr>
              <w:autoSpaceDE/>
              <w:autoSpaceDN/>
              <w:adjustRightInd/>
              <w:snapToGrid/>
              <w:spacing w:after="0" w:line="276" w:lineRule="auto"/>
              <w:jc w:val="left"/>
              <w:rPr>
                <w:b/>
                <w:sz w:val="20"/>
                <w:szCs w:val="20"/>
                <w:lang w:val="en-G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170D2E" w:rsidRPr="007354CD" w14:paraId="52B341B2" w14:textId="77777777" w:rsidTr="00487027">
              <w:trPr>
                <w:gridAfter w:val="1"/>
                <w:wAfter w:w="2306" w:type="dxa"/>
                <w:trHeight w:val="300"/>
                <w:jc w:val="center"/>
              </w:trPr>
              <w:tc>
                <w:tcPr>
                  <w:tcW w:w="6121" w:type="dxa"/>
                  <w:tcBorders>
                    <w:bottom w:val="single" w:sz="12" w:space="0" w:color="666666"/>
                  </w:tcBorders>
                  <w:shd w:val="clear" w:color="auto" w:fill="00B0F0"/>
                  <w:vAlign w:val="center"/>
                </w:tcPr>
                <w:p w14:paraId="5988084C" w14:textId="77777777" w:rsidR="00170D2E" w:rsidRPr="007354CD" w:rsidRDefault="00170D2E" w:rsidP="00487027">
                  <w:pPr>
                    <w:autoSpaceDE/>
                    <w:autoSpaceDN/>
                    <w:adjustRightInd/>
                    <w:snapToGrid/>
                    <w:spacing w:after="0" w:line="276" w:lineRule="auto"/>
                    <w:jc w:val="center"/>
                    <w:rPr>
                      <w:rFonts w:eastAsia="Batang"/>
                      <w:b/>
                      <w:bCs/>
                      <w:sz w:val="20"/>
                      <w:szCs w:val="20"/>
                      <w:lang w:val="en-GB"/>
                    </w:rPr>
                  </w:pPr>
                  <w:r w:rsidRPr="007354CD">
                    <w:rPr>
                      <w:rFonts w:eastAsia="Batang"/>
                      <w:kern w:val="24"/>
                      <w:sz w:val="20"/>
                      <w:szCs w:val="20"/>
                      <w:lang w:val="en-GB"/>
                    </w:rPr>
                    <w:t xml:space="preserve"> </w:t>
                  </w:r>
                  <w:r w:rsidRPr="007354CD">
                    <w:rPr>
                      <w:rFonts w:eastAsia="Batang"/>
                      <w:b/>
                      <w:kern w:val="24"/>
                      <w:sz w:val="20"/>
                      <w:szCs w:val="20"/>
                      <w:lang w:val="en-GB"/>
                    </w:rPr>
                    <w:t>LEO600km Set1-1 FR1 (i.e., S-band)</w:t>
                  </w:r>
                </w:p>
              </w:tc>
            </w:tr>
            <w:tr w:rsidR="00170D2E" w:rsidRPr="007354CD" w14:paraId="0619EB4B" w14:textId="77777777" w:rsidTr="00487027">
              <w:trPr>
                <w:trHeight w:val="179"/>
                <w:jc w:val="center"/>
              </w:trPr>
              <w:tc>
                <w:tcPr>
                  <w:tcW w:w="6121" w:type="dxa"/>
                  <w:shd w:val="clear" w:color="auto" w:fill="auto"/>
                  <w:vAlign w:val="center"/>
                </w:tcPr>
                <w:p w14:paraId="41EC2DB2"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fr-FR"/>
                    </w:rPr>
                    <w:t>Maximum Bandwidth per beam</w:t>
                  </w:r>
                </w:p>
              </w:tc>
              <w:tc>
                <w:tcPr>
                  <w:tcW w:w="2306" w:type="dxa"/>
                  <w:shd w:val="clear" w:color="auto" w:fill="auto"/>
                  <w:vAlign w:val="center"/>
                </w:tcPr>
                <w:p w14:paraId="1CA1CBF3"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fr-FR"/>
                    </w:rPr>
                    <w:t>5 MHz</w:t>
                  </w:r>
                </w:p>
              </w:tc>
            </w:tr>
            <w:tr w:rsidR="00170D2E" w:rsidRPr="007354CD" w14:paraId="280D1AB5" w14:textId="77777777" w:rsidTr="00487027">
              <w:trPr>
                <w:trHeight w:val="37"/>
                <w:jc w:val="center"/>
              </w:trPr>
              <w:tc>
                <w:tcPr>
                  <w:tcW w:w="6121" w:type="dxa"/>
                  <w:shd w:val="clear" w:color="auto" w:fill="auto"/>
                  <w:vAlign w:val="center"/>
                </w:tcPr>
                <w:p w14:paraId="2B6450B3"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SCS</w:t>
                  </w:r>
                </w:p>
              </w:tc>
              <w:tc>
                <w:tcPr>
                  <w:tcW w:w="2306" w:type="dxa"/>
                  <w:shd w:val="clear" w:color="auto" w:fill="auto"/>
                  <w:vAlign w:val="center"/>
                </w:tcPr>
                <w:p w14:paraId="42789C33"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en-GB"/>
                    </w:rPr>
                    <w:t>15 kHz</w:t>
                  </w:r>
                </w:p>
              </w:tc>
            </w:tr>
            <w:tr w:rsidR="00170D2E" w:rsidRPr="007354CD" w14:paraId="09B50510" w14:textId="77777777" w:rsidTr="00487027">
              <w:trPr>
                <w:trHeight w:val="124"/>
                <w:jc w:val="center"/>
              </w:trPr>
              <w:tc>
                <w:tcPr>
                  <w:tcW w:w="6121" w:type="dxa"/>
                  <w:shd w:val="clear" w:color="auto" w:fill="auto"/>
                  <w:vAlign w:val="center"/>
                </w:tcPr>
                <w:p w14:paraId="19C664DA"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等线"/>
                      <w:b/>
                      <w:kern w:val="24"/>
                      <w:sz w:val="20"/>
                      <w:szCs w:val="20"/>
                      <w:lang w:val="fr-FR"/>
                    </w:rPr>
                    <w:t>Beam size(Note 1)</w:t>
                  </w:r>
                </w:p>
              </w:tc>
              <w:tc>
                <w:tcPr>
                  <w:tcW w:w="2306" w:type="dxa"/>
                  <w:shd w:val="clear" w:color="auto" w:fill="auto"/>
                  <w:vAlign w:val="center"/>
                </w:tcPr>
                <w:p w14:paraId="6B17C387"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等线"/>
                      <w:kern w:val="24"/>
                      <w:sz w:val="20"/>
                      <w:szCs w:val="20"/>
                      <w:lang w:val="fr-FR"/>
                    </w:rPr>
                    <w:t>50km</w:t>
                  </w:r>
                </w:p>
              </w:tc>
            </w:tr>
            <w:tr w:rsidR="00170D2E" w:rsidRPr="007354CD" w14:paraId="24B4150A" w14:textId="77777777" w:rsidTr="00487027">
              <w:trPr>
                <w:trHeight w:val="100"/>
                <w:jc w:val="center"/>
              </w:trPr>
              <w:tc>
                <w:tcPr>
                  <w:tcW w:w="6121" w:type="dxa"/>
                  <w:shd w:val="clear" w:color="auto" w:fill="auto"/>
                  <w:vAlign w:val="center"/>
                </w:tcPr>
                <w:p w14:paraId="008FE366"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等线"/>
                      <w:b/>
                      <w:kern w:val="24"/>
                      <w:sz w:val="20"/>
                      <w:szCs w:val="20"/>
                      <w:lang w:val="en-GB"/>
                    </w:rPr>
                    <w:t>Satellite EIRP density /beam (</w:t>
                  </w:r>
                  <w:proofErr w:type="spellStart"/>
                  <w:r w:rsidRPr="007354CD">
                    <w:rPr>
                      <w:rFonts w:eastAsia="等线"/>
                      <w:b/>
                      <w:kern w:val="24"/>
                      <w:sz w:val="20"/>
                      <w:szCs w:val="20"/>
                      <w:lang w:val="en-GB"/>
                    </w:rPr>
                    <w:t>dBW</w:t>
                  </w:r>
                  <w:proofErr w:type="spellEnd"/>
                  <w:r w:rsidRPr="007354CD">
                    <w:rPr>
                      <w:rFonts w:eastAsia="等线"/>
                      <w:b/>
                      <w:kern w:val="24"/>
                      <w:sz w:val="20"/>
                      <w:szCs w:val="20"/>
                      <w:lang w:val="en-GB"/>
                    </w:rPr>
                    <w:t>/MHz)</w:t>
                  </w:r>
                </w:p>
              </w:tc>
              <w:tc>
                <w:tcPr>
                  <w:tcW w:w="2306" w:type="dxa"/>
                  <w:shd w:val="clear" w:color="auto" w:fill="auto"/>
                  <w:vAlign w:val="center"/>
                </w:tcPr>
                <w:p w14:paraId="2B137674"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等线"/>
                      <w:kern w:val="24"/>
                      <w:sz w:val="20"/>
                      <w:szCs w:val="20"/>
                      <w:lang w:val="fr-FR"/>
                    </w:rPr>
                    <w:t>34</w:t>
                  </w:r>
                </w:p>
              </w:tc>
            </w:tr>
            <w:tr w:rsidR="00170D2E" w:rsidRPr="007354CD" w14:paraId="356AA656" w14:textId="77777777" w:rsidTr="00487027">
              <w:trPr>
                <w:trHeight w:val="218"/>
                <w:jc w:val="center"/>
              </w:trPr>
              <w:tc>
                <w:tcPr>
                  <w:tcW w:w="6121" w:type="dxa"/>
                  <w:shd w:val="clear" w:color="auto" w:fill="auto"/>
                  <w:vAlign w:val="center"/>
                </w:tcPr>
                <w:p w14:paraId="2B97D7E5"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Payload Total DL power level (</w:t>
                  </w:r>
                  <w:proofErr w:type="spellStart"/>
                  <w:r w:rsidRPr="007354CD">
                    <w:rPr>
                      <w:rFonts w:eastAsia="Batang"/>
                      <w:b/>
                      <w:kern w:val="24"/>
                      <w:sz w:val="20"/>
                      <w:szCs w:val="20"/>
                      <w:lang w:val="en-GB"/>
                    </w:rPr>
                    <w:t>dBW</w:t>
                  </w:r>
                  <w:proofErr w:type="spellEnd"/>
                  <w:r w:rsidRPr="007354CD">
                    <w:rPr>
                      <w:rFonts w:eastAsia="Batang"/>
                      <w:b/>
                      <w:kern w:val="24"/>
                      <w:sz w:val="20"/>
                      <w:szCs w:val="20"/>
                      <w:lang w:val="en-GB"/>
                    </w:rPr>
                    <w:t>)</w:t>
                  </w:r>
                </w:p>
              </w:tc>
              <w:tc>
                <w:tcPr>
                  <w:tcW w:w="2306" w:type="dxa"/>
                  <w:shd w:val="clear" w:color="auto" w:fill="auto"/>
                  <w:vAlign w:val="center"/>
                </w:tcPr>
                <w:p w14:paraId="7B42314F"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en-GB"/>
                    </w:rPr>
                    <w:t>31.24</w:t>
                  </w:r>
                </w:p>
              </w:tc>
            </w:tr>
            <w:tr w:rsidR="00170D2E" w:rsidRPr="007354CD" w14:paraId="7F074AA5" w14:textId="77777777" w:rsidTr="00487027">
              <w:trPr>
                <w:trHeight w:val="194"/>
                <w:jc w:val="center"/>
              </w:trPr>
              <w:tc>
                <w:tcPr>
                  <w:tcW w:w="6121" w:type="dxa"/>
                  <w:shd w:val="clear" w:color="auto" w:fill="auto"/>
                  <w:vAlign w:val="center"/>
                </w:tcPr>
                <w:p w14:paraId="577C126C"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Aggregated EIRP (Total) (</w:t>
                  </w:r>
                  <w:proofErr w:type="spellStart"/>
                  <w:r w:rsidRPr="007354CD">
                    <w:rPr>
                      <w:rFonts w:eastAsia="Batang"/>
                      <w:b/>
                      <w:kern w:val="24"/>
                      <w:sz w:val="20"/>
                      <w:szCs w:val="20"/>
                      <w:lang w:val="en-GB"/>
                    </w:rPr>
                    <w:t>dBW</w:t>
                  </w:r>
                  <w:proofErr w:type="spellEnd"/>
                  <w:r w:rsidRPr="007354CD">
                    <w:rPr>
                      <w:rFonts w:eastAsia="Batang"/>
                      <w:b/>
                      <w:kern w:val="24"/>
                      <w:sz w:val="20"/>
                      <w:szCs w:val="20"/>
                      <w:lang w:val="en-GB"/>
                    </w:rPr>
                    <w:t>)</w:t>
                  </w:r>
                </w:p>
              </w:tc>
              <w:tc>
                <w:tcPr>
                  <w:tcW w:w="2306" w:type="dxa"/>
                  <w:shd w:val="clear" w:color="auto" w:fill="auto"/>
                  <w:vAlign w:val="center"/>
                </w:tcPr>
                <w:p w14:paraId="4DDBA9A0"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en-GB"/>
                    </w:rPr>
                    <w:t>61.24*</w:t>
                  </w:r>
                </w:p>
              </w:tc>
            </w:tr>
            <w:tr w:rsidR="00170D2E" w:rsidRPr="007354CD" w14:paraId="07C70006" w14:textId="77777777" w:rsidTr="00487027">
              <w:trPr>
                <w:trHeight w:val="228"/>
                <w:jc w:val="center"/>
              </w:trPr>
              <w:tc>
                <w:tcPr>
                  <w:tcW w:w="6121" w:type="dxa"/>
                  <w:shd w:val="clear" w:color="auto" w:fill="auto"/>
                  <w:vAlign w:val="center"/>
                </w:tcPr>
                <w:p w14:paraId="55C78EE1"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lastRenderedPageBreak/>
                    <w:t>Satellite Tx max Gain</w:t>
                  </w:r>
                </w:p>
              </w:tc>
              <w:tc>
                <w:tcPr>
                  <w:tcW w:w="2306" w:type="dxa"/>
                  <w:shd w:val="clear" w:color="auto" w:fill="auto"/>
                  <w:vAlign w:val="center"/>
                </w:tcPr>
                <w:p w14:paraId="63C14027"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en-GB"/>
                    </w:rPr>
                    <w:t xml:space="preserve">30 </w:t>
                  </w:r>
                  <w:proofErr w:type="spellStart"/>
                  <w:r w:rsidRPr="007354CD">
                    <w:rPr>
                      <w:rFonts w:eastAsia="Batang"/>
                      <w:kern w:val="24"/>
                      <w:sz w:val="20"/>
                      <w:szCs w:val="20"/>
                      <w:lang w:val="en-GB"/>
                    </w:rPr>
                    <w:t>dBi</w:t>
                  </w:r>
                  <w:proofErr w:type="spellEnd"/>
                </w:p>
              </w:tc>
            </w:tr>
            <w:tr w:rsidR="00170D2E" w:rsidRPr="007354CD" w14:paraId="62861B8E" w14:textId="77777777" w:rsidTr="00487027">
              <w:trPr>
                <w:trHeight w:val="120"/>
                <w:jc w:val="center"/>
              </w:trPr>
              <w:tc>
                <w:tcPr>
                  <w:tcW w:w="6121" w:type="dxa"/>
                  <w:shd w:val="clear" w:color="auto" w:fill="auto"/>
                  <w:vAlign w:val="center"/>
                </w:tcPr>
                <w:p w14:paraId="78589036" w14:textId="77777777" w:rsidR="00170D2E" w:rsidRPr="007354CD" w:rsidRDefault="00170D2E" w:rsidP="00487027">
                  <w:pPr>
                    <w:autoSpaceDE/>
                    <w:autoSpaceDN/>
                    <w:adjustRightInd/>
                    <w:snapToGrid/>
                    <w:spacing w:after="0" w:line="276" w:lineRule="auto"/>
                    <w:jc w:val="left"/>
                    <w:rPr>
                      <w:rFonts w:eastAsia="Batang"/>
                      <w:b/>
                      <w:bCs/>
                      <w:sz w:val="20"/>
                      <w:szCs w:val="20"/>
                      <w:lang w:val="de-DE"/>
                    </w:rPr>
                  </w:pPr>
                  <w:r w:rsidRPr="007354CD">
                    <w:rPr>
                      <w:rFonts w:eastAsia="Batang"/>
                      <w:b/>
                      <w:kern w:val="24"/>
                      <w:sz w:val="20"/>
                      <w:szCs w:val="20"/>
                      <w:lang w:val="de-DE"/>
                    </w:rPr>
                    <w:t>Maximum EIRP per Satellite beam (dBW)</w:t>
                  </w:r>
                </w:p>
              </w:tc>
              <w:tc>
                <w:tcPr>
                  <w:tcW w:w="2306" w:type="dxa"/>
                  <w:shd w:val="clear" w:color="auto" w:fill="auto"/>
                  <w:vAlign w:val="center"/>
                </w:tcPr>
                <w:p w14:paraId="78A163FF"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fr-FR"/>
                    </w:rPr>
                    <w:t>41</w:t>
                  </w:r>
                </w:p>
              </w:tc>
            </w:tr>
            <w:tr w:rsidR="00170D2E" w:rsidRPr="007354CD" w14:paraId="3C5B1137" w14:textId="77777777" w:rsidTr="00487027">
              <w:trPr>
                <w:trHeight w:val="154"/>
                <w:jc w:val="center"/>
              </w:trPr>
              <w:tc>
                <w:tcPr>
                  <w:tcW w:w="6121" w:type="dxa"/>
                  <w:shd w:val="clear" w:color="auto" w:fill="auto"/>
                  <w:vAlign w:val="center"/>
                </w:tcPr>
                <w:p w14:paraId="4DDC0268"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等线"/>
                      <w:b/>
                      <w:kern w:val="24"/>
                      <w:sz w:val="20"/>
                      <w:szCs w:val="20"/>
                      <w:lang w:val="en-GB"/>
                    </w:rPr>
                    <w:t>Total number of beam footprints***</w:t>
                  </w:r>
                </w:p>
              </w:tc>
              <w:tc>
                <w:tcPr>
                  <w:tcW w:w="2306" w:type="dxa"/>
                  <w:shd w:val="clear" w:color="auto" w:fill="auto"/>
                  <w:vAlign w:val="center"/>
                </w:tcPr>
                <w:p w14:paraId="0C55383C"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等线"/>
                      <w:kern w:val="24"/>
                      <w:sz w:val="20"/>
                      <w:szCs w:val="20"/>
                      <w:lang w:val="en-GB"/>
                    </w:rPr>
                    <w:t>1058</w:t>
                  </w:r>
                </w:p>
              </w:tc>
            </w:tr>
            <w:tr w:rsidR="00170D2E" w:rsidRPr="007354CD" w14:paraId="6D7E4F75" w14:textId="77777777" w:rsidTr="00487027">
              <w:trPr>
                <w:trHeight w:val="132"/>
                <w:jc w:val="center"/>
              </w:trPr>
              <w:tc>
                <w:tcPr>
                  <w:tcW w:w="6121" w:type="dxa"/>
                  <w:shd w:val="clear" w:color="auto" w:fill="auto"/>
                  <w:vAlign w:val="center"/>
                </w:tcPr>
                <w:p w14:paraId="0CB04665"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Total number of simultaneously active beams **</w:t>
                  </w:r>
                </w:p>
              </w:tc>
              <w:tc>
                <w:tcPr>
                  <w:tcW w:w="2306" w:type="dxa"/>
                  <w:shd w:val="clear" w:color="auto" w:fill="auto"/>
                  <w:vAlign w:val="center"/>
                </w:tcPr>
                <w:p w14:paraId="61895B3E"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fr-FR"/>
                    </w:rPr>
                    <w:t>106</w:t>
                  </w:r>
                </w:p>
              </w:tc>
            </w:tr>
            <w:tr w:rsidR="00170D2E" w:rsidRPr="007354CD" w14:paraId="18384054" w14:textId="77777777" w:rsidTr="00487027">
              <w:trPr>
                <w:trHeight w:val="110"/>
                <w:jc w:val="center"/>
              </w:trPr>
              <w:tc>
                <w:tcPr>
                  <w:tcW w:w="6121" w:type="dxa"/>
                  <w:shd w:val="clear" w:color="auto" w:fill="auto"/>
                  <w:vAlign w:val="center"/>
                </w:tcPr>
                <w:p w14:paraId="21BB37F6"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等线"/>
                      <w:b/>
                      <w:kern w:val="24"/>
                      <w:sz w:val="20"/>
                      <w:szCs w:val="20"/>
                      <w:lang w:val="fr-FR"/>
                    </w:rPr>
                    <w:t>% simultaneously active beams**</w:t>
                  </w:r>
                </w:p>
              </w:tc>
              <w:tc>
                <w:tcPr>
                  <w:tcW w:w="2306" w:type="dxa"/>
                  <w:shd w:val="clear" w:color="auto" w:fill="auto"/>
                  <w:vAlign w:val="center"/>
                </w:tcPr>
                <w:p w14:paraId="265EA6F8"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等线"/>
                      <w:kern w:val="24"/>
                      <w:sz w:val="20"/>
                      <w:szCs w:val="20"/>
                      <w:lang w:val="fr-FR"/>
                    </w:rPr>
                    <w:t>10.02 %</w:t>
                  </w:r>
                </w:p>
              </w:tc>
            </w:tr>
            <w:tr w:rsidR="00170D2E" w:rsidRPr="007354CD" w14:paraId="572B317A" w14:textId="77777777" w:rsidTr="00487027">
              <w:trPr>
                <w:trHeight w:val="439"/>
                <w:jc w:val="center"/>
              </w:trPr>
              <w:tc>
                <w:tcPr>
                  <w:tcW w:w="8427" w:type="dxa"/>
                  <w:gridSpan w:val="2"/>
                  <w:shd w:val="clear" w:color="auto" w:fill="auto"/>
                  <w:vAlign w:val="center"/>
                </w:tcPr>
                <w:p w14:paraId="41088DE3" w14:textId="77777777" w:rsidR="00170D2E" w:rsidRPr="007354CD" w:rsidRDefault="00170D2E" w:rsidP="00487027">
                  <w:pPr>
                    <w:autoSpaceDE/>
                    <w:autoSpaceDN/>
                    <w:adjustRightInd/>
                    <w:snapToGrid/>
                    <w:spacing w:after="0" w:line="276" w:lineRule="auto"/>
                    <w:ind w:left="850" w:hanging="850"/>
                    <w:jc w:val="left"/>
                    <w:rPr>
                      <w:rFonts w:eastAsia="Batang"/>
                      <w:b/>
                      <w:bCs/>
                      <w:sz w:val="20"/>
                      <w:szCs w:val="20"/>
                      <w:lang w:val="en-GB"/>
                    </w:rPr>
                  </w:pPr>
                  <w:r w:rsidRPr="007354CD">
                    <w:rPr>
                      <w:rFonts w:eastAsia="Batang"/>
                      <w:kern w:val="24"/>
                      <w:sz w:val="20"/>
                      <w:szCs w:val="20"/>
                      <w:lang w:val="en-GB"/>
                    </w:rPr>
                    <w:t>*</w:t>
                  </w:r>
                  <w:r w:rsidRPr="007354CD">
                    <w:rPr>
                      <w:rFonts w:eastAsia="Batang"/>
                      <w:b/>
                      <w:kern w:val="24"/>
                      <w:sz w:val="20"/>
                      <w:szCs w:val="20"/>
                      <w:lang w:val="en-GB"/>
                    </w:rPr>
                    <w:t xml:space="preserve">Note: EIRP limit is 61.24 dBm for the reference configuration. </w:t>
                  </w:r>
                </w:p>
                <w:p w14:paraId="00382039" w14:textId="77777777" w:rsidR="00170D2E" w:rsidRPr="007354CD" w:rsidRDefault="00170D2E" w:rsidP="00487027">
                  <w:pPr>
                    <w:autoSpaceDE/>
                    <w:autoSpaceDN/>
                    <w:adjustRightInd/>
                    <w:snapToGrid/>
                    <w:spacing w:after="0" w:line="276" w:lineRule="auto"/>
                    <w:jc w:val="left"/>
                    <w:rPr>
                      <w:rFonts w:eastAsia="Batang"/>
                      <w:b/>
                      <w:bCs/>
                      <w:kern w:val="24"/>
                      <w:sz w:val="20"/>
                      <w:szCs w:val="20"/>
                      <w:lang w:val="en-GB"/>
                    </w:rPr>
                  </w:pPr>
                  <w:r w:rsidRPr="007354CD">
                    <w:rPr>
                      <w:rFonts w:eastAsia="等线"/>
                      <w:b/>
                      <w:kern w:val="24"/>
                      <w:sz w:val="20"/>
                      <w:szCs w:val="20"/>
                      <w:lang w:val="en-GB"/>
                    </w:rPr>
                    <w:t xml:space="preserve">**Assuming 100 % Resource Block utilization within the same beam at max power. </w:t>
                  </w:r>
                  <w:r w:rsidRPr="007354CD">
                    <w:rPr>
                      <w:rFonts w:eastAsia="Batang"/>
                      <w:b/>
                      <w:kern w:val="24"/>
                      <w:sz w:val="20"/>
                      <w:szCs w:val="20"/>
                      <w:lang w:val="en-GB"/>
                    </w:rPr>
                    <w:t xml:space="preserve">Absolute number of simultaneously active beams is up to 212 (due to limitation of RF) </w:t>
                  </w:r>
                </w:p>
                <w:p w14:paraId="0438ED9F" w14:textId="77777777" w:rsidR="00170D2E" w:rsidRPr="007354CD" w:rsidRDefault="00170D2E" w:rsidP="00487027">
                  <w:pPr>
                    <w:autoSpaceDE/>
                    <w:autoSpaceDN/>
                    <w:adjustRightInd/>
                    <w:snapToGrid/>
                    <w:spacing w:after="0" w:line="276" w:lineRule="auto"/>
                    <w:jc w:val="left"/>
                    <w:rPr>
                      <w:rFonts w:eastAsia="Batang"/>
                      <w:b/>
                      <w:bCs/>
                      <w:kern w:val="24"/>
                      <w:sz w:val="20"/>
                      <w:szCs w:val="20"/>
                      <w:lang w:val="en-GB"/>
                    </w:rPr>
                  </w:pPr>
                  <w:r w:rsidRPr="007354CD">
                    <w:rPr>
                      <w:rFonts w:eastAsia="Batang"/>
                      <w:b/>
                      <w:kern w:val="24"/>
                      <w:sz w:val="20"/>
                      <w:szCs w:val="20"/>
                      <w:lang w:val="en-GB"/>
                    </w:rPr>
                    <w:t>*** For a constellation design at 600km with low elevation angle with 30° and selected (</w:t>
                  </w:r>
                  <w:proofErr w:type="spellStart"/>
                  <w:r w:rsidRPr="007354CD">
                    <w:rPr>
                      <w:rFonts w:eastAsia="Batang"/>
                      <w:b/>
                      <w:kern w:val="24"/>
                      <w:sz w:val="20"/>
                      <w:szCs w:val="20"/>
                      <w:lang w:val="en-GB"/>
                    </w:rPr>
                    <w:t>i.e</w:t>
                  </w:r>
                  <w:proofErr w:type="spellEnd"/>
                  <w:r w:rsidRPr="007354CD">
                    <w:rPr>
                      <w:rFonts w:eastAsia="Batang"/>
                      <w:b/>
                      <w:kern w:val="24"/>
                      <w:sz w:val="20"/>
                      <w:szCs w:val="20"/>
                      <w:lang w:val="en-GB"/>
                    </w:rPr>
                    <w:t xml:space="preserve"> Set 1 parameters) beam size</w:t>
                  </w:r>
                </w:p>
                <w:p w14:paraId="1700A81C" w14:textId="77777777" w:rsidR="00170D2E" w:rsidRPr="007354CD" w:rsidRDefault="00170D2E" w:rsidP="00487027">
                  <w:pPr>
                    <w:autoSpaceDE/>
                    <w:autoSpaceDN/>
                    <w:adjustRightInd/>
                    <w:snapToGrid/>
                    <w:spacing w:after="0" w:line="276" w:lineRule="auto"/>
                    <w:jc w:val="left"/>
                    <w:rPr>
                      <w:rFonts w:eastAsia="等线"/>
                      <w:b/>
                      <w:bCs/>
                      <w:kern w:val="24"/>
                      <w:sz w:val="20"/>
                      <w:szCs w:val="20"/>
                      <w:lang w:val="en-GB"/>
                    </w:rPr>
                  </w:pPr>
                  <w:r w:rsidRPr="007354CD">
                    <w:rPr>
                      <w:rFonts w:eastAsia="等线"/>
                      <w:b/>
                      <w:bCs/>
                      <w:kern w:val="24"/>
                      <w:sz w:val="20"/>
                      <w:szCs w:val="20"/>
                      <w:lang w:val="en-GB"/>
                    </w:rPr>
                    <w:t>Note 1: At least this beam size is considered in this scenario, larger beam sizes maybe evaluated and reported by companies</w:t>
                  </w:r>
                </w:p>
                <w:p w14:paraId="0F3DF6A1" w14:textId="77777777" w:rsidR="00170D2E" w:rsidRPr="007354CD" w:rsidRDefault="00170D2E" w:rsidP="00487027">
                  <w:pPr>
                    <w:autoSpaceDE/>
                    <w:autoSpaceDN/>
                    <w:adjustRightInd/>
                    <w:snapToGrid/>
                    <w:spacing w:after="0" w:line="276" w:lineRule="auto"/>
                    <w:jc w:val="left"/>
                    <w:rPr>
                      <w:rFonts w:eastAsia="等线"/>
                      <w:b/>
                      <w:bCs/>
                      <w:kern w:val="24"/>
                      <w:sz w:val="20"/>
                      <w:szCs w:val="20"/>
                      <w:lang w:val="en-GB"/>
                    </w:rPr>
                  </w:pPr>
                </w:p>
              </w:tc>
            </w:tr>
          </w:tbl>
          <w:p w14:paraId="2F15F33F" w14:textId="77777777" w:rsidR="00170D2E" w:rsidRPr="00786881" w:rsidRDefault="00170D2E" w:rsidP="00487027">
            <w:pPr>
              <w:rPr>
                <w:lang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170D2E" w:rsidRPr="007354CD" w14:paraId="3631B42C" w14:textId="77777777" w:rsidTr="00487027">
              <w:trPr>
                <w:gridAfter w:val="1"/>
                <w:wAfter w:w="2306" w:type="dxa"/>
                <w:trHeight w:val="300"/>
                <w:jc w:val="center"/>
              </w:trPr>
              <w:tc>
                <w:tcPr>
                  <w:tcW w:w="6121" w:type="dxa"/>
                  <w:tcBorders>
                    <w:bottom w:val="single" w:sz="12" w:space="0" w:color="666666"/>
                  </w:tcBorders>
                  <w:shd w:val="clear" w:color="auto" w:fill="00B0F0"/>
                  <w:vAlign w:val="center"/>
                </w:tcPr>
                <w:p w14:paraId="7821727A" w14:textId="77777777" w:rsidR="00170D2E" w:rsidRPr="007354CD" w:rsidRDefault="00170D2E" w:rsidP="00487027">
                  <w:pPr>
                    <w:autoSpaceDE/>
                    <w:autoSpaceDN/>
                    <w:adjustRightInd/>
                    <w:snapToGrid/>
                    <w:spacing w:after="0" w:line="276" w:lineRule="auto"/>
                    <w:jc w:val="center"/>
                    <w:rPr>
                      <w:rFonts w:eastAsia="Batang"/>
                      <w:b/>
                      <w:bCs/>
                      <w:sz w:val="20"/>
                      <w:szCs w:val="20"/>
                      <w:lang w:val="en-GB"/>
                    </w:rPr>
                  </w:pPr>
                  <w:r w:rsidRPr="007354CD">
                    <w:rPr>
                      <w:rFonts w:eastAsia="Batang"/>
                      <w:b/>
                      <w:kern w:val="24"/>
                      <w:sz w:val="20"/>
                      <w:szCs w:val="20"/>
                      <w:lang w:val="en-GB"/>
                    </w:rPr>
                    <w:t>LEO600km Set1-2 FR1 (i.e., S-band)</w:t>
                  </w:r>
                </w:p>
              </w:tc>
            </w:tr>
            <w:tr w:rsidR="00170D2E" w:rsidRPr="007354CD" w14:paraId="5BE5B691" w14:textId="77777777" w:rsidTr="00487027">
              <w:trPr>
                <w:trHeight w:val="54"/>
                <w:jc w:val="center"/>
              </w:trPr>
              <w:tc>
                <w:tcPr>
                  <w:tcW w:w="6121" w:type="dxa"/>
                  <w:shd w:val="clear" w:color="auto" w:fill="auto"/>
                  <w:vAlign w:val="center"/>
                </w:tcPr>
                <w:p w14:paraId="2BD9CD95"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Maximum Bandwidth per beam</w:t>
                  </w:r>
                </w:p>
              </w:tc>
              <w:tc>
                <w:tcPr>
                  <w:tcW w:w="2306" w:type="dxa"/>
                  <w:shd w:val="clear" w:color="auto" w:fill="auto"/>
                  <w:vAlign w:val="center"/>
                </w:tcPr>
                <w:p w14:paraId="5DB09F8C"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en-GB"/>
                    </w:rPr>
                    <w:t>5 MHz</w:t>
                  </w:r>
                </w:p>
              </w:tc>
            </w:tr>
            <w:tr w:rsidR="00170D2E" w:rsidRPr="007354CD" w14:paraId="3B871DA3" w14:textId="77777777" w:rsidTr="00487027">
              <w:trPr>
                <w:trHeight w:val="37"/>
                <w:jc w:val="center"/>
              </w:trPr>
              <w:tc>
                <w:tcPr>
                  <w:tcW w:w="6121" w:type="dxa"/>
                  <w:shd w:val="clear" w:color="auto" w:fill="auto"/>
                  <w:vAlign w:val="center"/>
                </w:tcPr>
                <w:p w14:paraId="1699CA6B"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SCS</w:t>
                  </w:r>
                </w:p>
              </w:tc>
              <w:tc>
                <w:tcPr>
                  <w:tcW w:w="2306" w:type="dxa"/>
                  <w:shd w:val="clear" w:color="auto" w:fill="auto"/>
                  <w:vAlign w:val="center"/>
                </w:tcPr>
                <w:p w14:paraId="24F73A5F"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en-GB"/>
                    </w:rPr>
                    <w:t>15 kHz</w:t>
                  </w:r>
                </w:p>
              </w:tc>
            </w:tr>
            <w:tr w:rsidR="00170D2E" w:rsidRPr="007354CD" w14:paraId="39E4885D" w14:textId="77777777" w:rsidTr="00487027">
              <w:trPr>
                <w:trHeight w:val="37"/>
                <w:jc w:val="center"/>
              </w:trPr>
              <w:tc>
                <w:tcPr>
                  <w:tcW w:w="6121" w:type="dxa"/>
                  <w:shd w:val="clear" w:color="auto" w:fill="auto"/>
                  <w:vAlign w:val="center"/>
                </w:tcPr>
                <w:p w14:paraId="4988C8DC"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等线"/>
                      <w:b/>
                      <w:kern w:val="24"/>
                      <w:sz w:val="20"/>
                      <w:szCs w:val="20"/>
                      <w:lang w:val="en-GB"/>
                    </w:rPr>
                    <w:t>Beam size (note 1)</w:t>
                  </w:r>
                </w:p>
              </w:tc>
              <w:tc>
                <w:tcPr>
                  <w:tcW w:w="2306" w:type="dxa"/>
                  <w:shd w:val="clear" w:color="auto" w:fill="auto"/>
                  <w:vAlign w:val="center"/>
                </w:tcPr>
                <w:p w14:paraId="1F8E872D"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等线"/>
                      <w:kern w:val="24"/>
                      <w:sz w:val="20"/>
                      <w:szCs w:val="20"/>
                      <w:lang w:val="en-GB"/>
                    </w:rPr>
                    <w:t>50km</w:t>
                  </w:r>
                </w:p>
              </w:tc>
            </w:tr>
            <w:tr w:rsidR="00170D2E" w:rsidRPr="007354CD" w14:paraId="3AF9C2F3" w14:textId="77777777" w:rsidTr="00487027">
              <w:trPr>
                <w:trHeight w:val="56"/>
                <w:jc w:val="center"/>
              </w:trPr>
              <w:tc>
                <w:tcPr>
                  <w:tcW w:w="6121" w:type="dxa"/>
                  <w:shd w:val="clear" w:color="auto" w:fill="auto"/>
                  <w:vAlign w:val="center"/>
                </w:tcPr>
                <w:p w14:paraId="0F502869"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等线"/>
                      <w:b/>
                      <w:kern w:val="24"/>
                      <w:sz w:val="20"/>
                      <w:szCs w:val="20"/>
                      <w:lang w:val="en-GB"/>
                    </w:rPr>
                    <w:t>Satellite EIRP density /beam (</w:t>
                  </w:r>
                  <w:proofErr w:type="spellStart"/>
                  <w:r w:rsidRPr="007354CD">
                    <w:rPr>
                      <w:rFonts w:eastAsia="等线"/>
                      <w:b/>
                      <w:kern w:val="24"/>
                      <w:sz w:val="20"/>
                      <w:szCs w:val="20"/>
                      <w:lang w:val="en-GB"/>
                    </w:rPr>
                    <w:t>dBW</w:t>
                  </w:r>
                  <w:proofErr w:type="spellEnd"/>
                  <w:r w:rsidRPr="007354CD">
                    <w:rPr>
                      <w:rFonts w:eastAsia="等线"/>
                      <w:b/>
                      <w:kern w:val="24"/>
                      <w:sz w:val="20"/>
                      <w:szCs w:val="20"/>
                      <w:lang w:val="en-GB"/>
                    </w:rPr>
                    <w:t>/MHz)</w:t>
                  </w:r>
                </w:p>
              </w:tc>
              <w:tc>
                <w:tcPr>
                  <w:tcW w:w="2306" w:type="dxa"/>
                  <w:shd w:val="clear" w:color="auto" w:fill="auto"/>
                  <w:vAlign w:val="center"/>
                </w:tcPr>
                <w:p w14:paraId="112B08B5"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等线"/>
                      <w:kern w:val="24"/>
                      <w:sz w:val="20"/>
                      <w:szCs w:val="20"/>
                      <w:lang w:val="en-GB"/>
                    </w:rPr>
                    <w:t>34</w:t>
                  </w:r>
                </w:p>
              </w:tc>
            </w:tr>
            <w:tr w:rsidR="00170D2E" w:rsidRPr="007354CD" w14:paraId="00A940A4" w14:textId="77777777" w:rsidTr="00487027">
              <w:trPr>
                <w:trHeight w:val="88"/>
                <w:jc w:val="center"/>
              </w:trPr>
              <w:tc>
                <w:tcPr>
                  <w:tcW w:w="6121" w:type="dxa"/>
                  <w:shd w:val="clear" w:color="auto" w:fill="auto"/>
                  <w:vAlign w:val="center"/>
                </w:tcPr>
                <w:p w14:paraId="1AB8AACA"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Payload Total DL power level (</w:t>
                  </w:r>
                  <w:proofErr w:type="spellStart"/>
                  <w:r w:rsidRPr="007354CD">
                    <w:rPr>
                      <w:rFonts w:eastAsia="Batang"/>
                      <w:b/>
                      <w:kern w:val="24"/>
                      <w:sz w:val="20"/>
                      <w:szCs w:val="20"/>
                      <w:lang w:val="en-GB"/>
                    </w:rPr>
                    <w:t>dBW</w:t>
                  </w:r>
                  <w:proofErr w:type="spellEnd"/>
                  <w:r w:rsidRPr="007354CD">
                    <w:rPr>
                      <w:rFonts w:eastAsia="Batang"/>
                      <w:b/>
                      <w:kern w:val="24"/>
                      <w:sz w:val="20"/>
                      <w:szCs w:val="20"/>
                      <w:lang w:val="en-GB"/>
                    </w:rPr>
                    <w:t>)</w:t>
                  </w:r>
                </w:p>
              </w:tc>
              <w:tc>
                <w:tcPr>
                  <w:tcW w:w="2306" w:type="dxa"/>
                  <w:shd w:val="clear" w:color="auto" w:fill="auto"/>
                  <w:vAlign w:val="center"/>
                </w:tcPr>
                <w:p w14:paraId="397CB7F0"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en-GB"/>
                    </w:rPr>
                    <w:t>23</w:t>
                  </w:r>
                </w:p>
              </w:tc>
            </w:tr>
            <w:tr w:rsidR="00170D2E" w:rsidRPr="007354CD" w14:paraId="25569C88" w14:textId="77777777" w:rsidTr="00487027">
              <w:trPr>
                <w:trHeight w:val="37"/>
                <w:jc w:val="center"/>
              </w:trPr>
              <w:tc>
                <w:tcPr>
                  <w:tcW w:w="6121" w:type="dxa"/>
                  <w:shd w:val="clear" w:color="auto" w:fill="auto"/>
                  <w:vAlign w:val="center"/>
                </w:tcPr>
                <w:p w14:paraId="78218DDF"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Aggregated EIRP (Total) (</w:t>
                  </w:r>
                  <w:proofErr w:type="spellStart"/>
                  <w:r w:rsidRPr="007354CD">
                    <w:rPr>
                      <w:rFonts w:eastAsia="Batang"/>
                      <w:b/>
                      <w:kern w:val="24"/>
                      <w:sz w:val="20"/>
                      <w:szCs w:val="20"/>
                      <w:lang w:val="en-GB"/>
                    </w:rPr>
                    <w:t>dBW</w:t>
                  </w:r>
                  <w:proofErr w:type="spellEnd"/>
                  <w:r w:rsidRPr="007354CD">
                    <w:rPr>
                      <w:rFonts w:eastAsia="Batang"/>
                      <w:b/>
                      <w:kern w:val="24"/>
                      <w:sz w:val="20"/>
                      <w:szCs w:val="20"/>
                      <w:lang w:val="en-GB"/>
                    </w:rPr>
                    <w:t>)</w:t>
                  </w:r>
                </w:p>
              </w:tc>
              <w:tc>
                <w:tcPr>
                  <w:tcW w:w="2306" w:type="dxa"/>
                  <w:shd w:val="clear" w:color="auto" w:fill="auto"/>
                  <w:vAlign w:val="center"/>
                </w:tcPr>
                <w:p w14:paraId="3A4C89FE"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en-GB"/>
                    </w:rPr>
                    <w:t>53*</w:t>
                  </w:r>
                </w:p>
              </w:tc>
            </w:tr>
            <w:tr w:rsidR="00170D2E" w:rsidRPr="007354CD" w14:paraId="48A69CE1" w14:textId="77777777" w:rsidTr="00487027">
              <w:trPr>
                <w:trHeight w:val="37"/>
                <w:jc w:val="center"/>
              </w:trPr>
              <w:tc>
                <w:tcPr>
                  <w:tcW w:w="6121" w:type="dxa"/>
                  <w:shd w:val="clear" w:color="auto" w:fill="auto"/>
                  <w:vAlign w:val="center"/>
                </w:tcPr>
                <w:p w14:paraId="06BFDD49"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Satellite Tx max Gain</w:t>
                  </w:r>
                </w:p>
              </w:tc>
              <w:tc>
                <w:tcPr>
                  <w:tcW w:w="2306" w:type="dxa"/>
                  <w:shd w:val="clear" w:color="auto" w:fill="auto"/>
                  <w:vAlign w:val="center"/>
                </w:tcPr>
                <w:p w14:paraId="0998DEC3"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en-GB"/>
                    </w:rPr>
                    <w:t xml:space="preserve">30 </w:t>
                  </w:r>
                  <w:proofErr w:type="spellStart"/>
                  <w:r w:rsidRPr="007354CD">
                    <w:rPr>
                      <w:rFonts w:eastAsia="Batang"/>
                      <w:kern w:val="24"/>
                      <w:sz w:val="20"/>
                      <w:szCs w:val="20"/>
                      <w:lang w:val="en-GB"/>
                    </w:rPr>
                    <w:t>dBi</w:t>
                  </w:r>
                  <w:proofErr w:type="spellEnd"/>
                </w:p>
              </w:tc>
            </w:tr>
            <w:tr w:rsidR="00170D2E" w:rsidRPr="007354CD" w14:paraId="19888BC6" w14:textId="77777777" w:rsidTr="00487027">
              <w:trPr>
                <w:trHeight w:val="37"/>
                <w:jc w:val="center"/>
              </w:trPr>
              <w:tc>
                <w:tcPr>
                  <w:tcW w:w="6121" w:type="dxa"/>
                  <w:shd w:val="clear" w:color="auto" w:fill="auto"/>
                  <w:vAlign w:val="center"/>
                </w:tcPr>
                <w:p w14:paraId="3ADD4CDD" w14:textId="77777777" w:rsidR="00170D2E" w:rsidRPr="007354CD" w:rsidRDefault="00170D2E" w:rsidP="00487027">
                  <w:pPr>
                    <w:autoSpaceDE/>
                    <w:autoSpaceDN/>
                    <w:adjustRightInd/>
                    <w:snapToGrid/>
                    <w:spacing w:after="0" w:line="276" w:lineRule="auto"/>
                    <w:jc w:val="left"/>
                    <w:rPr>
                      <w:rFonts w:eastAsia="Batang"/>
                      <w:b/>
                      <w:bCs/>
                      <w:sz w:val="20"/>
                      <w:szCs w:val="20"/>
                      <w:lang w:val="de-DE"/>
                    </w:rPr>
                  </w:pPr>
                  <w:r w:rsidRPr="007354CD">
                    <w:rPr>
                      <w:rFonts w:eastAsia="Batang"/>
                      <w:b/>
                      <w:kern w:val="24"/>
                      <w:sz w:val="20"/>
                      <w:szCs w:val="20"/>
                      <w:lang w:val="de-DE"/>
                    </w:rPr>
                    <w:t>Maximum EIRP per Satellite beam (dBW)</w:t>
                  </w:r>
                </w:p>
              </w:tc>
              <w:tc>
                <w:tcPr>
                  <w:tcW w:w="2306" w:type="dxa"/>
                  <w:shd w:val="clear" w:color="auto" w:fill="auto"/>
                  <w:vAlign w:val="center"/>
                </w:tcPr>
                <w:p w14:paraId="56DA8E0E"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fr-FR"/>
                    </w:rPr>
                    <w:t>41</w:t>
                  </w:r>
                </w:p>
              </w:tc>
            </w:tr>
            <w:tr w:rsidR="00170D2E" w:rsidRPr="007354CD" w14:paraId="757BF7EE" w14:textId="77777777" w:rsidTr="00487027">
              <w:trPr>
                <w:trHeight w:val="37"/>
                <w:jc w:val="center"/>
              </w:trPr>
              <w:tc>
                <w:tcPr>
                  <w:tcW w:w="6121" w:type="dxa"/>
                  <w:shd w:val="clear" w:color="auto" w:fill="auto"/>
                  <w:vAlign w:val="center"/>
                </w:tcPr>
                <w:p w14:paraId="2666F8DB"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等线"/>
                      <w:b/>
                      <w:kern w:val="24"/>
                      <w:sz w:val="20"/>
                      <w:szCs w:val="20"/>
                      <w:lang w:val="en-GB"/>
                    </w:rPr>
                    <w:t>Total number of beam footprints</w:t>
                  </w:r>
                </w:p>
              </w:tc>
              <w:tc>
                <w:tcPr>
                  <w:tcW w:w="2306" w:type="dxa"/>
                  <w:shd w:val="clear" w:color="auto" w:fill="auto"/>
                  <w:vAlign w:val="center"/>
                </w:tcPr>
                <w:p w14:paraId="5765BFCD"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等线"/>
                      <w:kern w:val="24"/>
                      <w:sz w:val="20"/>
                      <w:szCs w:val="20"/>
                      <w:lang w:val="en-GB"/>
                    </w:rPr>
                    <w:t>1058</w:t>
                  </w:r>
                </w:p>
              </w:tc>
            </w:tr>
            <w:tr w:rsidR="00170D2E" w:rsidRPr="007354CD" w14:paraId="5DA15D21" w14:textId="77777777" w:rsidTr="00487027">
              <w:trPr>
                <w:trHeight w:val="37"/>
                <w:jc w:val="center"/>
              </w:trPr>
              <w:tc>
                <w:tcPr>
                  <w:tcW w:w="6121" w:type="dxa"/>
                  <w:shd w:val="clear" w:color="auto" w:fill="auto"/>
                  <w:vAlign w:val="center"/>
                </w:tcPr>
                <w:p w14:paraId="2FE36B36"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Batang"/>
                      <w:b/>
                      <w:kern w:val="24"/>
                      <w:sz w:val="20"/>
                      <w:szCs w:val="20"/>
                      <w:lang w:val="en-GB"/>
                    </w:rPr>
                    <w:t>Total number of simultaneously active beams**</w:t>
                  </w:r>
                </w:p>
              </w:tc>
              <w:tc>
                <w:tcPr>
                  <w:tcW w:w="2306" w:type="dxa"/>
                  <w:shd w:val="clear" w:color="auto" w:fill="auto"/>
                  <w:vAlign w:val="center"/>
                </w:tcPr>
                <w:p w14:paraId="4294B2EF"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Batang"/>
                      <w:kern w:val="24"/>
                      <w:sz w:val="20"/>
                      <w:szCs w:val="20"/>
                      <w:lang w:val="fr-FR"/>
                    </w:rPr>
                    <w:t>16</w:t>
                  </w:r>
                </w:p>
              </w:tc>
            </w:tr>
            <w:tr w:rsidR="00170D2E" w:rsidRPr="007354CD" w14:paraId="694619D5" w14:textId="77777777" w:rsidTr="00487027">
              <w:trPr>
                <w:trHeight w:val="126"/>
                <w:jc w:val="center"/>
              </w:trPr>
              <w:tc>
                <w:tcPr>
                  <w:tcW w:w="6121" w:type="dxa"/>
                  <w:shd w:val="clear" w:color="auto" w:fill="auto"/>
                  <w:vAlign w:val="center"/>
                </w:tcPr>
                <w:p w14:paraId="127EA0D2" w14:textId="77777777" w:rsidR="00170D2E" w:rsidRPr="007354CD" w:rsidRDefault="00170D2E" w:rsidP="00487027">
                  <w:pPr>
                    <w:autoSpaceDE/>
                    <w:autoSpaceDN/>
                    <w:adjustRightInd/>
                    <w:snapToGrid/>
                    <w:spacing w:after="0" w:line="276" w:lineRule="auto"/>
                    <w:jc w:val="left"/>
                    <w:rPr>
                      <w:rFonts w:eastAsia="Batang"/>
                      <w:b/>
                      <w:bCs/>
                      <w:sz w:val="20"/>
                      <w:szCs w:val="20"/>
                      <w:lang w:val="en-GB"/>
                    </w:rPr>
                  </w:pPr>
                  <w:r w:rsidRPr="007354CD">
                    <w:rPr>
                      <w:rFonts w:eastAsia="等线"/>
                      <w:b/>
                      <w:kern w:val="24"/>
                      <w:sz w:val="20"/>
                      <w:szCs w:val="20"/>
                      <w:lang w:val="fr-FR"/>
                    </w:rPr>
                    <w:t>% simultaneously active beams**</w:t>
                  </w:r>
                </w:p>
              </w:tc>
              <w:tc>
                <w:tcPr>
                  <w:tcW w:w="2306" w:type="dxa"/>
                  <w:shd w:val="clear" w:color="auto" w:fill="auto"/>
                  <w:vAlign w:val="center"/>
                </w:tcPr>
                <w:p w14:paraId="1EEC45FF" w14:textId="77777777" w:rsidR="00170D2E" w:rsidRPr="007354CD" w:rsidRDefault="00170D2E" w:rsidP="00487027">
                  <w:pPr>
                    <w:autoSpaceDE/>
                    <w:autoSpaceDN/>
                    <w:adjustRightInd/>
                    <w:snapToGrid/>
                    <w:spacing w:after="0" w:line="276" w:lineRule="auto"/>
                    <w:jc w:val="center"/>
                    <w:rPr>
                      <w:rFonts w:eastAsia="Batang"/>
                      <w:sz w:val="20"/>
                      <w:szCs w:val="20"/>
                      <w:lang w:val="en-GB"/>
                    </w:rPr>
                  </w:pPr>
                  <w:r w:rsidRPr="007354CD">
                    <w:rPr>
                      <w:rFonts w:eastAsia="等线"/>
                      <w:kern w:val="24"/>
                      <w:sz w:val="20"/>
                      <w:szCs w:val="20"/>
                      <w:lang w:val="en-GB"/>
                    </w:rPr>
                    <w:t>1.5 %</w:t>
                  </w:r>
                </w:p>
              </w:tc>
            </w:tr>
            <w:tr w:rsidR="00170D2E" w:rsidRPr="007354CD" w14:paraId="360BE27E" w14:textId="77777777" w:rsidTr="00487027">
              <w:trPr>
                <w:trHeight w:val="37"/>
                <w:jc w:val="center"/>
              </w:trPr>
              <w:tc>
                <w:tcPr>
                  <w:tcW w:w="8427" w:type="dxa"/>
                  <w:gridSpan w:val="2"/>
                  <w:shd w:val="clear" w:color="auto" w:fill="auto"/>
                  <w:vAlign w:val="center"/>
                </w:tcPr>
                <w:p w14:paraId="4159E42F" w14:textId="77777777" w:rsidR="00170D2E" w:rsidRPr="007354CD" w:rsidRDefault="00170D2E" w:rsidP="00487027">
                  <w:pPr>
                    <w:autoSpaceDE/>
                    <w:autoSpaceDN/>
                    <w:adjustRightInd/>
                    <w:snapToGrid/>
                    <w:spacing w:after="0" w:line="276" w:lineRule="auto"/>
                    <w:ind w:left="850" w:hanging="850"/>
                    <w:jc w:val="left"/>
                    <w:rPr>
                      <w:rFonts w:eastAsia="Batang"/>
                      <w:b/>
                      <w:bCs/>
                      <w:kern w:val="24"/>
                      <w:sz w:val="20"/>
                      <w:szCs w:val="20"/>
                      <w:lang w:val="en-GB"/>
                    </w:rPr>
                  </w:pPr>
                  <w:r w:rsidRPr="007354CD">
                    <w:rPr>
                      <w:rFonts w:eastAsia="Batang"/>
                      <w:b/>
                      <w:kern w:val="24"/>
                      <w:sz w:val="20"/>
                      <w:szCs w:val="20"/>
                      <w:lang w:val="en-GB"/>
                    </w:rPr>
                    <w:t xml:space="preserve">*Note: EIRP limit is 53 dBm for the reference configuration. </w:t>
                  </w:r>
                </w:p>
                <w:p w14:paraId="3093B6D1" w14:textId="77777777" w:rsidR="00170D2E" w:rsidRPr="007354CD" w:rsidRDefault="00170D2E" w:rsidP="00487027">
                  <w:pPr>
                    <w:autoSpaceDE/>
                    <w:autoSpaceDN/>
                    <w:adjustRightInd/>
                    <w:snapToGrid/>
                    <w:spacing w:after="0" w:line="276" w:lineRule="auto"/>
                    <w:jc w:val="left"/>
                    <w:rPr>
                      <w:rFonts w:eastAsia="等线"/>
                      <w:b/>
                      <w:bCs/>
                      <w:kern w:val="24"/>
                      <w:sz w:val="20"/>
                      <w:szCs w:val="20"/>
                      <w:lang w:val="en-GB"/>
                    </w:rPr>
                  </w:pPr>
                  <w:r w:rsidRPr="007354CD">
                    <w:rPr>
                      <w:rFonts w:eastAsia="Batang"/>
                      <w:b/>
                      <w:kern w:val="24"/>
                      <w:sz w:val="20"/>
                      <w:szCs w:val="20"/>
                      <w:lang w:val="en-GB"/>
                    </w:rPr>
                    <w:t>**Absolute number of simultaneously active beams is up to 16 (due to limitation of RF)</w:t>
                  </w:r>
                </w:p>
                <w:p w14:paraId="2DD93E4D" w14:textId="77777777" w:rsidR="00170D2E" w:rsidRPr="007354CD" w:rsidRDefault="00170D2E" w:rsidP="00487027">
                  <w:pPr>
                    <w:autoSpaceDE/>
                    <w:autoSpaceDN/>
                    <w:adjustRightInd/>
                    <w:snapToGrid/>
                    <w:spacing w:after="0" w:line="276" w:lineRule="auto"/>
                    <w:jc w:val="left"/>
                    <w:rPr>
                      <w:rFonts w:eastAsia="等线"/>
                      <w:b/>
                      <w:bCs/>
                      <w:kern w:val="24"/>
                      <w:sz w:val="20"/>
                      <w:szCs w:val="20"/>
                      <w:lang w:val="en-GB"/>
                    </w:rPr>
                  </w:pPr>
                  <w:r w:rsidRPr="007354CD">
                    <w:rPr>
                      <w:rFonts w:eastAsia="等线"/>
                      <w:b/>
                      <w:bCs/>
                      <w:kern w:val="24"/>
                      <w:sz w:val="20"/>
                      <w:szCs w:val="20"/>
                      <w:lang w:val="en-GB"/>
                    </w:rPr>
                    <w:t>Note 1: At least this beam size is considered in this scenario, larger beam sizes maybe evaluated and reported by companies</w:t>
                  </w:r>
                </w:p>
                <w:p w14:paraId="0237E9AA" w14:textId="77777777" w:rsidR="00170D2E" w:rsidRPr="007354CD" w:rsidRDefault="00170D2E" w:rsidP="00487027">
                  <w:pPr>
                    <w:autoSpaceDE/>
                    <w:autoSpaceDN/>
                    <w:adjustRightInd/>
                    <w:snapToGrid/>
                    <w:spacing w:after="0" w:line="276" w:lineRule="auto"/>
                    <w:jc w:val="left"/>
                    <w:rPr>
                      <w:rFonts w:eastAsia="等线"/>
                      <w:b/>
                      <w:bCs/>
                      <w:kern w:val="24"/>
                      <w:sz w:val="20"/>
                      <w:szCs w:val="20"/>
                      <w:lang w:val="en-GB"/>
                    </w:rPr>
                  </w:pPr>
                </w:p>
              </w:tc>
            </w:tr>
          </w:tbl>
          <w:p w14:paraId="00FCDD69" w14:textId="77777777" w:rsidR="00170D2E" w:rsidRDefault="00170D2E" w:rsidP="00487027">
            <w:pPr>
              <w:rPr>
                <w:b/>
                <w:lang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170D2E" w14:paraId="073DAB13" w14:textId="77777777" w:rsidTr="0048702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7FC6C342" w14:textId="77777777" w:rsidR="00170D2E" w:rsidRDefault="00170D2E" w:rsidP="00487027">
                  <w:pPr>
                    <w:jc w:val="center"/>
                    <w:rPr>
                      <w:b/>
                      <w:bCs/>
                      <w:szCs w:val="20"/>
                    </w:rPr>
                  </w:pPr>
                  <w:r>
                    <w:rPr>
                      <w:b/>
                      <w:kern w:val="24"/>
                      <w:szCs w:val="20"/>
                    </w:rPr>
                    <w:t>LEO600km Set 1-3 FR1 (i.e., S-band)</w:t>
                  </w:r>
                </w:p>
              </w:tc>
            </w:tr>
            <w:tr w:rsidR="00170D2E" w14:paraId="34CC2B11" w14:textId="77777777" w:rsidTr="00487027">
              <w:trPr>
                <w:trHeight w:val="145"/>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3D8ACBA" w14:textId="77777777" w:rsidR="00170D2E" w:rsidRDefault="00170D2E" w:rsidP="00487027">
                  <w:pPr>
                    <w:rPr>
                      <w:b/>
                      <w:bCs/>
                      <w:szCs w:val="20"/>
                    </w:rPr>
                  </w:pPr>
                  <w:r>
                    <w:rPr>
                      <w:b/>
                      <w:kern w:val="24"/>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A673796" w14:textId="77777777" w:rsidR="00170D2E" w:rsidRDefault="00170D2E" w:rsidP="00487027">
                  <w:pPr>
                    <w:jc w:val="center"/>
                    <w:rPr>
                      <w:szCs w:val="20"/>
                    </w:rPr>
                  </w:pPr>
                  <w:r>
                    <w:rPr>
                      <w:color w:val="FF0000"/>
                      <w:kern w:val="24"/>
                      <w:szCs w:val="20"/>
                    </w:rPr>
                    <w:t>5 MHz</w:t>
                  </w:r>
                </w:p>
              </w:tc>
            </w:tr>
            <w:tr w:rsidR="00170D2E" w14:paraId="1EEC8E20" w14:textId="77777777" w:rsidTr="0048702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79D0026" w14:textId="77777777" w:rsidR="00170D2E" w:rsidRDefault="00170D2E" w:rsidP="00487027">
                  <w:pPr>
                    <w:rPr>
                      <w:b/>
                      <w:bCs/>
                      <w:szCs w:val="20"/>
                    </w:rPr>
                  </w:pPr>
                  <w:r>
                    <w:rPr>
                      <w:b/>
                      <w:kern w:val="24"/>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D1B6487" w14:textId="77777777" w:rsidR="00170D2E" w:rsidRDefault="00170D2E" w:rsidP="00487027">
                  <w:pPr>
                    <w:jc w:val="center"/>
                    <w:rPr>
                      <w:szCs w:val="20"/>
                    </w:rPr>
                  </w:pPr>
                  <w:r>
                    <w:rPr>
                      <w:kern w:val="24"/>
                      <w:szCs w:val="20"/>
                    </w:rPr>
                    <w:t>15 kHz</w:t>
                  </w:r>
                </w:p>
              </w:tc>
            </w:tr>
            <w:tr w:rsidR="00170D2E" w14:paraId="14298CF1" w14:textId="77777777" w:rsidTr="00487027">
              <w:trPr>
                <w:trHeight w:val="10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415177F" w14:textId="77777777" w:rsidR="00170D2E" w:rsidRDefault="00170D2E" w:rsidP="00487027">
                  <w:pPr>
                    <w:rPr>
                      <w:b/>
                      <w:bCs/>
                      <w:szCs w:val="20"/>
                    </w:rPr>
                  </w:pPr>
                  <w:r>
                    <w:rPr>
                      <w:rFonts w:eastAsia="等线"/>
                      <w:b/>
                      <w:kern w:val="24"/>
                      <w:szCs w:val="20"/>
                    </w:rPr>
                    <w:t>Beam size (note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83353FA" w14:textId="77777777" w:rsidR="00170D2E" w:rsidRDefault="00170D2E" w:rsidP="00487027">
                  <w:pPr>
                    <w:jc w:val="center"/>
                    <w:rPr>
                      <w:szCs w:val="20"/>
                    </w:rPr>
                  </w:pPr>
                  <w:r>
                    <w:rPr>
                      <w:rFonts w:eastAsia="等线"/>
                      <w:kern w:val="24"/>
                      <w:szCs w:val="20"/>
                    </w:rPr>
                    <w:t>50km</w:t>
                  </w:r>
                </w:p>
              </w:tc>
            </w:tr>
            <w:tr w:rsidR="00170D2E" w14:paraId="556C937C" w14:textId="77777777" w:rsidTr="00487027">
              <w:trPr>
                <w:trHeight w:val="8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910BB57" w14:textId="77777777" w:rsidR="00170D2E" w:rsidRDefault="00170D2E" w:rsidP="00487027">
                  <w:pPr>
                    <w:rPr>
                      <w:b/>
                      <w:bCs/>
                      <w:szCs w:val="20"/>
                    </w:rPr>
                  </w:pPr>
                  <w:r>
                    <w:rPr>
                      <w:rFonts w:eastAsia="等线"/>
                      <w:b/>
                      <w:kern w:val="24"/>
                      <w:szCs w:val="20"/>
                    </w:rPr>
                    <w:t>Satellite EIRP density /beam (</w:t>
                  </w:r>
                  <w:proofErr w:type="spellStart"/>
                  <w:r>
                    <w:rPr>
                      <w:rFonts w:eastAsia="等线"/>
                      <w:b/>
                      <w:kern w:val="24"/>
                      <w:szCs w:val="20"/>
                    </w:rPr>
                    <w:t>dBW</w:t>
                  </w:r>
                  <w:proofErr w:type="spellEnd"/>
                  <w:r>
                    <w:rPr>
                      <w:rFonts w:eastAsia="等线"/>
                      <w:b/>
                      <w:kern w:val="24"/>
                      <w:szCs w:val="20"/>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1EFBE84" w14:textId="77777777" w:rsidR="00170D2E" w:rsidRDefault="00170D2E" w:rsidP="00487027">
                  <w:pPr>
                    <w:jc w:val="center"/>
                    <w:rPr>
                      <w:szCs w:val="20"/>
                    </w:rPr>
                  </w:pPr>
                  <w:r>
                    <w:rPr>
                      <w:rFonts w:eastAsia="等线"/>
                      <w:kern w:val="24"/>
                      <w:szCs w:val="20"/>
                    </w:rPr>
                    <w:t>26</w:t>
                  </w:r>
                </w:p>
              </w:tc>
            </w:tr>
            <w:tr w:rsidR="00170D2E" w14:paraId="36EB339E" w14:textId="77777777" w:rsidTr="00487027">
              <w:trPr>
                <w:trHeight w:val="183"/>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162EB77" w14:textId="77777777" w:rsidR="00170D2E" w:rsidRDefault="00170D2E" w:rsidP="00487027">
                  <w:pPr>
                    <w:rPr>
                      <w:b/>
                      <w:bCs/>
                      <w:szCs w:val="20"/>
                    </w:rPr>
                  </w:pPr>
                  <w:r>
                    <w:rPr>
                      <w:b/>
                      <w:kern w:val="24"/>
                      <w:szCs w:val="20"/>
                    </w:rPr>
                    <w:t>Payload Total DL power level (</w:t>
                  </w:r>
                  <w:proofErr w:type="spellStart"/>
                  <w:r>
                    <w:rPr>
                      <w:b/>
                      <w:kern w:val="24"/>
                      <w:szCs w:val="20"/>
                    </w:rPr>
                    <w:t>dBW</w:t>
                  </w:r>
                  <w:proofErr w:type="spellEnd"/>
                  <w:r>
                    <w:rPr>
                      <w:b/>
                      <w:kern w:val="24"/>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AF011E5" w14:textId="77777777" w:rsidR="00170D2E" w:rsidRDefault="00170D2E" w:rsidP="00487027">
                  <w:pPr>
                    <w:jc w:val="center"/>
                    <w:rPr>
                      <w:szCs w:val="20"/>
                    </w:rPr>
                  </w:pPr>
                  <w:r>
                    <w:rPr>
                      <w:kern w:val="24"/>
                      <w:szCs w:val="20"/>
                    </w:rPr>
                    <w:t>23.24</w:t>
                  </w:r>
                </w:p>
              </w:tc>
            </w:tr>
            <w:tr w:rsidR="00170D2E" w14:paraId="7143F149" w14:textId="77777777" w:rsidTr="00487027">
              <w:trPr>
                <w:trHeight w:val="16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827FB6D" w14:textId="77777777" w:rsidR="00170D2E" w:rsidRDefault="00170D2E" w:rsidP="00487027">
                  <w:pPr>
                    <w:rPr>
                      <w:b/>
                      <w:bCs/>
                      <w:szCs w:val="20"/>
                    </w:rPr>
                  </w:pPr>
                  <w:r>
                    <w:rPr>
                      <w:b/>
                      <w:kern w:val="24"/>
                      <w:szCs w:val="20"/>
                    </w:rPr>
                    <w:t>Aggregated EIRP (Total) (</w:t>
                  </w:r>
                  <w:proofErr w:type="spellStart"/>
                  <w:r>
                    <w:rPr>
                      <w:b/>
                      <w:kern w:val="24"/>
                      <w:szCs w:val="20"/>
                    </w:rPr>
                    <w:t>dBW</w:t>
                  </w:r>
                  <w:proofErr w:type="spellEnd"/>
                  <w:r>
                    <w:rPr>
                      <w:b/>
                      <w:kern w:val="24"/>
                      <w:szCs w:val="20"/>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0E58C4B" w14:textId="77777777" w:rsidR="00170D2E" w:rsidRDefault="00170D2E" w:rsidP="00487027">
                  <w:pPr>
                    <w:jc w:val="center"/>
                    <w:rPr>
                      <w:szCs w:val="20"/>
                    </w:rPr>
                  </w:pPr>
                  <w:r>
                    <w:rPr>
                      <w:kern w:val="24"/>
                      <w:szCs w:val="20"/>
                    </w:rPr>
                    <w:t>53.24*</w:t>
                  </w:r>
                </w:p>
              </w:tc>
            </w:tr>
            <w:tr w:rsidR="00170D2E" w14:paraId="366A65E8" w14:textId="77777777" w:rsidTr="00487027">
              <w:trPr>
                <w:trHeight w:val="6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68C67C4" w14:textId="77777777" w:rsidR="00170D2E" w:rsidRDefault="00170D2E" w:rsidP="00487027">
                  <w:pPr>
                    <w:rPr>
                      <w:b/>
                      <w:bCs/>
                      <w:szCs w:val="20"/>
                    </w:rPr>
                  </w:pPr>
                  <w:r>
                    <w:rPr>
                      <w:b/>
                      <w:kern w:val="24"/>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375B9EB" w14:textId="77777777" w:rsidR="00170D2E" w:rsidRDefault="00170D2E" w:rsidP="00487027">
                  <w:pPr>
                    <w:jc w:val="center"/>
                    <w:rPr>
                      <w:szCs w:val="20"/>
                    </w:rPr>
                  </w:pPr>
                  <w:r>
                    <w:rPr>
                      <w:kern w:val="24"/>
                      <w:szCs w:val="20"/>
                    </w:rPr>
                    <w:t xml:space="preserve">30 </w:t>
                  </w:r>
                  <w:proofErr w:type="spellStart"/>
                  <w:r>
                    <w:rPr>
                      <w:kern w:val="24"/>
                      <w:szCs w:val="20"/>
                    </w:rPr>
                    <w:t>dBi</w:t>
                  </w:r>
                  <w:proofErr w:type="spellEnd"/>
                </w:p>
              </w:tc>
            </w:tr>
            <w:tr w:rsidR="00170D2E" w14:paraId="46B5506D" w14:textId="77777777" w:rsidTr="00487027">
              <w:trPr>
                <w:trHeight w:val="8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AD44096" w14:textId="77777777" w:rsidR="00170D2E" w:rsidRDefault="00170D2E" w:rsidP="00487027">
                  <w:pPr>
                    <w:rPr>
                      <w:b/>
                      <w:bCs/>
                      <w:szCs w:val="20"/>
                      <w:lang w:val="de-DE"/>
                    </w:rPr>
                  </w:pPr>
                  <w:r>
                    <w:rPr>
                      <w:b/>
                      <w:kern w:val="24"/>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BBE8306" w14:textId="77777777" w:rsidR="00170D2E" w:rsidRDefault="00170D2E" w:rsidP="00487027">
                  <w:pPr>
                    <w:jc w:val="center"/>
                    <w:rPr>
                      <w:szCs w:val="20"/>
                    </w:rPr>
                  </w:pPr>
                  <w:r>
                    <w:rPr>
                      <w:kern w:val="24"/>
                      <w:szCs w:val="20"/>
                      <w:lang w:val="fr-FR"/>
                    </w:rPr>
                    <w:t>33</w:t>
                  </w:r>
                </w:p>
              </w:tc>
            </w:tr>
            <w:tr w:rsidR="00170D2E" w14:paraId="369744DB" w14:textId="77777777" w:rsidTr="0048702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4DB37DF" w14:textId="77777777" w:rsidR="00170D2E" w:rsidRDefault="00170D2E" w:rsidP="00487027">
                  <w:pPr>
                    <w:rPr>
                      <w:b/>
                      <w:bCs/>
                      <w:szCs w:val="20"/>
                    </w:rPr>
                  </w:pPr>
                  <w:r>
                    <w:rPr>
                      <w:rFonts w:eastAsia="等线"/>
                      <w:b/>
                      <w:kern w:val="24"/>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8FB2A6C" w14:textId="77777777" w:rsidR="00170D2E" w:rsidRDefault="00170D2E" w:rsidP="00487027">
                  <w:pPr>
                    <w:jc w:val="center"/>
                    <w:rPr>
                      <w:color w:val="FF0000"/>
                      <w:szCs w:val="20"/>
                    </w:rPr>
                  </w:pPr>
                  <w:r>
                    <w:rPr>
                      <w:rFonts w:eastAsia="等线"/>
                      <w:color w:val="FF0000"/>
                      <w:kern w:val="24"/>
                      <w:szCs w:val="20"/>
                    </w:rPr>
                    <w:t>1058</w:t>
                  </w:r>
                </w:p>
              </w:tc>
            </w:tr>
            <w:tr w:rsidR="00170D2E" w14:paraId="4CB38A24" w14:textId="77777777" w:rsidTr="00487027">
              <w:trPr>
                <w:trHeight w:val="9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439544E" w14:textId="77777777" w:rsidR="00170D2E" w:rsidRDefault="00170D2E" w:rsidP="00487027">
                  <w:pPr>
                    <w:rPr>
                      <w:b/>
                      <w:bCs/>
                      <w:szCs w:val="20"/>
                    </w:rPr>
                  </w:pPr>
                  <w:r>
                    <w:rPr>
                      <w:b/>
                      <w:kern w:val="24"/>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66430DF" w14:textId="77777777" w:rsidR="00170D2E" w:rsidRDefault="00170D2E" w:rsidP="00487027">
                  <w:pPr>
                    <w:jc w:val="center"/>
                    <w:rPr>
                      <w:color w:val="FF0000"/>
                      <w:szCs w:val="20"/>
                    </w:rPr>
                  </w:pPr>
                  <w:r>
                    <w:rPr>
                      <w:color w:val="FF0000"/>
                      <w:kern w:val="24"/>
                      <w:szCs w:val="20"/>
                      <w:lang w:val="fr-FR"/>
                    </w:rPr>
                    <w:t>106</w:t>
                  </w:r>
                </w:p>
              </w:tc>
            </w:tr>
            <w:tr w:rsidR="00170D2E" w14:paraId="2ABD8048" w14:textId="77777777" w:rsidTr="00487027">
              <w:trPr>
                <w:trHeight w:val="7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EC76A96" w14:textId="77777777" w:rsidR="00170D2E" w:rsidRDefault="00170D2E" w:rsidP="00487027">
                  <w:pPr>
                    <w:rPr>
                      <w:b/>
                      <w:bCs/>
                      <w:szCs w:val="20"/>
                    </w:rPr>
                  </w:pPr>
                  <w:r>
                    <w:rPr>
                      <w:rFonts w:eastAsia="等线"/>
                      <w:b/>
                      <w:kern w:val="24"/>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350B85C" w14:textId="77777777" w:rsidR="00170D2E" w:rsidRDefault="00170D2E" w:rsidP="00487027">
                  <w:pPr>
                    <w:jc w:val="center"/>
                    <w:rPr>
                      <w:color w:val="FF0000"/>
                      <w:szCs w:val="20"/>
                    </w:rPr>
                  </w:pPr>
                  <w:r>
                    <w:rPr>
                      <w:rFonts w:eastAsia="等线"/>
                      <w:color w:val="FF0000"/>
                      <w:kern w:val="24"/>
                      <w:szCs w:val="20"/>
                      <w:lang w:val="fr-FR"/>
                    </w:rPr>
                    <w:t>10.02 %</w:t>
                  </w:r>
                </w:p>
              </w:tc>
            </w:tr>
            <w:tr w:rsidR="00170D2E" w14:paraId="4F964332" w14:textId="77777777" w:rsidTr="0048702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hideMark/>
                </w:tcPr>
                <w:p w14:paraId="42EF2259" w14:textId="77777777" w:rsidR="00170D2E" w:rsidRDefault="00170D2E" w:rsidP="00487027">
                  <w:pPr>
                    <w:ind w:left="850" w:hanging="850"/>
                    <w:rPr>
                      <w:b/>
                      <w:bCs/>
                      <w:szCs w:val="20"/>
                    </w:rPr>
                  </w:pPr>
                  <w:r>
                    <w:rPr>
                      <w:b/>
                      <w:kern w:val="24"/>
                      <w:szCs w:val="20"/>
                    </w:rPr>
                    <w:lastRenderedPageBreak/>
                    <w:t xml:space="preserve">*Note: EIRP limit is 53.24 dBm for the reference configuration. </w:t>
                  </w:r>
                </w:p>
                <w:p w14:paraId="6B058227" w14:textId="77777777" w:rsidR="00170D2E" w:rsidRDefault="00170D2E" w:rsidP="00487027">
                  <w:pPr>
                    <w:rPr>
                      <w:rFonts w:eastAsia="等线"/>
                      <w:b/>
                      <w:bCs/>
                      <w:kern w:val="24"/>
                      <w:szCs w:val="20"/>
                    </w:rPr>
                  </w:pPr>
                  <w:r>
                    <w:rPr>
                      <w:b/>
                      <w:kern w:val="24"/>
                      <w:szCs w:val="20"/>
                    </w:rPr>
                    <w:t>**Absolute number of simultaneously active beams is up to 212 (due to limitation of RF)</w:t>
                  </w:r>
                </w:p>
                <w:p w14:paraId="4D5EF97E" w14:textId="77777777" w:rsidR="00170D2E" w:rsidRDefault="00170D2E" w:rsidP="00487027">
                  <w:pPr>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14:paraId="529CA8A2" w14:textId="77777777" w:rsidR="00170D2E" w:rsidRDefault="00170D2E" w:rsidP="00487027">
            <w:pPr>
              <w:rPr>
                <w:b/>
                <w:lang w:eastAsia="zh-CN"/>
              </w:rPr>
            </w:pPr>
          </w:p>
          <w:p w14:paraId="5EFE3607" w14:textId="77777777" w:rsidR="00170D2E" w:rsidRPr="00F2215D" w:rsidRDefault="00170D2E" w:rsidP="00487027">
            <w:pPr>
              <w:rPr>
                <w:b/>
                <w:lang w:eastAsia="zh-CN"/>
              </w:rPr>
            </w:pPr>
            <w:r>
              <w:rPr>
                <w:b/>
                <w:lang w:eastAsia="zh-CN"/>
              </w:rPr>
              <w:t>Note: RAN1 will aim to identify necessary enhancements for these scenarios in the study phase. At the end of the study phase, RAN1 will further discuss whether the potential enhancements will be specified within Rel-19 framework.</w:t>
            </w:r>
          </w:p>
        </w:tc>
      </w:tr>
    </w:tbl>
    <w:p w14:paraId="12A87DE3" w14:textId="77777777" w:rsidR="00170D2E" w:rsidRPr="00BF3C56" w:rsidRDefault="00170D2E" w:rsidP="00170D2E">
      <w:pPr>
        <w:rPr>
          <w:b/>
        </w:rPr>
      </w:pPr>
    </w:p>
    <w:p w14:paraId="0FB9CC62" w14:textId="7348E2A2" w:rsidR="00A81213" w:rsidRDefault="00D50281" w:rsidP="007D092E">
      <w:pPr>
        <w:rPr>
          <w:b/>
        </w:rPr>
      </w:pPr>
      <w:r>
        <w:rPr>
          <w:rFonts w:eastAsiaTheme="minorEastAsia"/>
          <w:b/>
          <w:u w:val="single"/>
          <w:lang w:eastAsia="zh-CN"/>
        </w:rPr>
        <w:t>RAN4 requirement on the timing error of initial uplink transmission for NTN</w:t>
      </w:r>
    </w:p>
    <w:p w14:paraId="07F96632" w14:textId="77777777" w:rsidR="00236B87" w:rsidRPr="00EC5008" w:rsidRDefault="00236B87" w:rsidP="00236B87">
      <w:pPr>
        <w:pStyle w:val="TH"/>
      </w:pPr>
      <w:r w:rsidRPr="00EC5008">
        <w:t xml:space="preserve">Table 7.1C.2-1: </w:t>
      </w:r>
      <w:proofErr w:type="spellStart"/>
      <w:r w:rsidRPr="00EC5008">
        <w:t>T</w:t>
      </w:r>
      <w:r w:rsidRPr="00EC5008">
        <w:rPr>
          <w:vertAlign w:val="subscript"/>
        </w:rPr>
        <w:t>e_NTN</w:t>
      </w:r>
      <w:proofErr w:type="spellEnd"/>
      <w:r w:rsidRPr="00EC5008">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473"/>
        <w:gridCol w:w="1474"/>
        <w:gridCol w:w="1750"/>
      </w:tblGrid>
      <w:tr w:rsidR="00236B87" w:rsidRPr="00EC5008" w14:paraId="663B530A" w14:textId="77777777" w:rsidTr="0007645F">
        <w:trPr>
          <w:cantSplit/>
          <w:jc w:val="center"/>
        </w:trPr>
        <w:tc>
          <w:tcPr>
            <w:tcW w:w="1033" w:type="pct"/>
            <w:vAlign w:val="center"/>
          </w:tcPr>
          <w:p w14:paraId="05D22F16" w14:textId="77777777" w:rsidR="00236B87" w:rsidRPr="00EC5008" w:rsidRDefault="00236B87" w:rsidP="0007645F">
            <w:pPr>
              <w:pStyle w:val="TAH"/>
              <w:rPr>
                <w:rFonts w:eastAsia="宋体"/>
              </w:rPr>
            </w:pPr>
            <w:r w:rsidRPr="00EC5008">
              <w:rPr>
                <w:rFonts w:eastAsia="宋体"/>
              </w:rPr>
              <w:t>Frequency Range</w:t>
            </w:r>
          </w:p>
        </w:tc>
        <w:tc>
          <w:tcPr>
            <w:tcW w:w="1244" w:type="pct"/>
            <w:vAlign w:val="center"/>
          </w:tcPr>
          <w:p w14:paraId="6B6504D4" w14:textId="77777777" w:rsidR="00236B87" w:rsidRPr="00EC5008" w:rsidRDefault="00236B87" w:rsidP="0007645F">
            <w:pPr>
              <w:pStyle w:val="TAH"/>
              <w:rPr>
                <w:rFonts w:eastAsia="宋体"/>
              </w:rPr>
            </w:pPr>
            <w:r w:rsidRPr="00EC5008">
              <w:rPr>
                <w:rFonts w:eastAsia="宋体"/>
              </w:rPr>
              <w:t>SCS of SSB signals (kHz)</w:t>
            </w:r>
          </w:p>
        </w:tc>
        <w:tc>
          <w:tcPr>
            <w:tcW w:w="1245" w:type="pct"/>
            <w:vAlign w:val="center"/>
          </w:tcPr>
          <w:p w14:paraId="1D772ECE" w14:textId="77777777" w:rsidR="00236B87" w:rsidRPr="00EC5008" w:rsidRDefault="00236B87" w:rsidP="0007645F">
            <w:pPr>
              <w:pStyle w:val="TAH"/>
              <w:rPr>
                <w:rFonts w:eastAsia="宋体"/>
              </w:rPr>
            </w:pPr>
            <w:r w:rsidRPr="00EC5008">
              <w:rPr>
                <w:rFonts w:eastAsia="宋体"/>
              </w:rPr>
              <w:t>SCS of uplink signals (kHz)</w:t>
            </w:r>
          </w:p>
        </w:tc>
        <w:tc>
          <w:tcPr>
            <w:tcW w:w="1478" w:type="pct"/>
            <w:vAlign w:val="center"/>
          </w:tcPr>
          <w:p w14:paraId="004B5CFF" w14:textId="77777777" w:rsidR="00236B87" w:rsidRPr="00EC5008" w:rsidRDefault="00236B87" w:rsidP="0007645F">
            <w:pPr>
              <w:pStyle w:val="TAH"/>
              <w:rPr>
                <w:rFonts w:eastAsia="宋体"/>
              </w:rPr>
            </w:pPr>
            <w:proofErr w:type="spellStart"/>
            <w:r w:rsidRPr="00EC5008">
              <w:rPr>
                <w:rFonts w:eastAsia="宋体"/>
              </w:rPr>
              <w:t>T</w:t>
            </w:r>
            <w:r w:rsidRPr="00EC5008">
              <w:rPr>
                <w:rFonts w:eastAsia="宋体"/>
                <w:vertAlign w:val="subscript"/>
              </w:rPr>
              <w:t>e</w:t>
            </w:r>
            <w:r w:rsidRPr="00EC5008">
              <w:rPr>
                <w:vertAlign w:val="subscript"/>
              </w:rPr>
              <w:t>_NTN</w:t>
            </w:r>
            <w:proofErr w:type="spellEnd"/>
          </w:p>
        </w:tc>
      </w:tr>
      <w:tr w:rsidR="00236B87" w:rsidRPr="00EC5008" w14:paraId="5B19699F" w14:textId="77777777" w:rsidTr="0007645F">
        <w:trPr>
          <w:cantSplit/>
          <w:jc w:val="center"/>
        </w:trPr>
        <w:tc>
          <w:tcPr>
            <w:tcW w:w="1033" w:type="pct"/>
            <w:tcBorders>
              <w:bottom w:val="nil"/>
            </w:tcBorders>
            <w:vAlign w:val="center"/>
          </w:tcPr>
          <w:p w14:paraId="0CED8D84" w14:textId="77777777" w:rsidR="00236B87" w:rsidRPr="00EC5008" w:rsidRDefault="00236B87" w:rsidP="0007645F">
            <w:pPr>
              <w:pStyle w:val="TAC"/>
              <w:rPr>
                <w:rFonts w:eastAsia="宋体"/>
              </w:rPr>
            </w:pPr>
            <w:r w:rsidRPr="00EC5008">
              <w:rPr>
                <w:rFonts w:eastAsia="宋体"/>
              </w:rPr>
              <w:t>1</w:t>
            </w:r>
          </w:p>
        </w:tc>
        <w:tc>
          <w:tcPr>
            <w:tcW w:w="1244" w:type="pct"/>
            <w:tcBorders>
              <w:bottom w:val="nil"/>
            </w:tcBorders>
            <w:vAlign w:val="center"/>
          </w:tcPr>
          <w:p w14:paraId="105AAB84" w14:textId="77777777" w:rsidR="00236B87" w:rsidRPr="00EC5008" w:rsidRDefault="00236B87" w:rsidP="0007645F">
            <w:pPr>
              <w:pStyle w:val="TAC"/>
              <w:rPr>
                <w:rFonts w:eastAsia="宋体"/>
              </w:rPr>
            </w:pPr>
            <w:r w:rsidRPr="00EC5008">
              <w:rPr>
                <w:rFonts w:eastAsia="宋体"/>
              </w:rPr>
              <w:t>15</w:t>
            </w:r>
          </w:p>
        </w:tc>
        <w:tc>
          <w:tcPr>
            <w:tcW w:w="1245" w:type="pct"/>
          </w:tcPr>
          <w:p w14:paraId="0172A107" w14:textId="77777777" w:rsidR="00236B87" w:rsidRPr="00EC5008" w:rsidRDefault="00236B87" w:rsidP="0007645F">
            <w:pPr>
              <w:pStyle w:val="TAC"/>
              <w:rPr>
                <w:rFonts w:eastAsia="宋体"/>
              </w:rPr>
            </w:pPr>
            <w:r w:rsidRPr="00EC5008">
              <w:rPr>
                <w:rFonts w:eastAsia="宋体"/>
              </w:rPr>
              <w:t>15</w:t>
            </w:r>
          </w:p>
        </w:tc>
        <w:tc>
          <w:tcPr>
            <w:tcW w:w="1478" w:type="pct"/>
          </w:tcPr>
          <w:p w14:paraId="25983441" w14:textId="77777777" w:rsidR="00236B87" w:rsidRPr="00EC5008" w:rsidRDefault="00236B87" w:rsidP="0007645F">
            <w:pPr>
              <w:pStyle w:val="TAC"/>
              <w:rPr>
                <w:rFonts w:eastAsia="宋体"/>
              </w:rPr>
            </w:pPr>
            <w:r w:rsidRPr="00AD19CC">
              <w:rPr>
                <w:rFonts w:eastAsia="宋体"/>
                <w:highlight w:val="yellow"/>
              </w:rPr>
              <w:t>29*64*T</w:t>
            </w:r>
            <w:r w:rsidRPr="00AD19CC">
              <w:rPr>
                <w:rFonts w:eastAsia="宋体"/>
                <w:highlight w:val="yellow"/>
                <w:vertAlign w:val="subscript"/>
              </w:rPr>
              <w:t>c</w:t>
            </w:r>
          </w:p>
        </w:tc>
      </w:tr>
      <w:tr w:rsidR="00236B87" w:rsidRPr="00EC5008" w14:paraId="0CBA0A7D" w14:textId="77777777" w:rsidTr="0007645F">
        <w:trPr>
          <w:cantSplit/>
          <w:jc w:val="center"/>
        </w:trPr>
        <w:tc>
          <w:tcPr>
            <w:tcW w:w="1033" w:type="pct"/>
            <w:tcBorders>
              <w:top w:val="nil"/>
              <w:bottom w:val="nil"/>
            </w:tcBorders>
            <w:vAlign w:val="center"/>
          </w:tcPr>
          <w:p w14:paraId="78F5CD17" w14:textId="77777777" w:rsidR="00236B87" w:rsidRPr="00EC5008" w:rsidRDefault="00236B87" w:rsidP="0007645F">
            <w:pPr>
              <w:pStyle w:val="TAC"/>
              <w:rPr>
                <w:rFonts w:eastAsia="宋体"/>
              </w:rPr>
            </w:pPr>
          </w:p>
        </w:tc>
        <w:tc>
          <w:tcPr>
            <w:tcW w:w="1244" w:type="pct"/>
            <w:tcBorders>
              <w:top w:val="nil"/>
              <w:bottom w:val="nil"/>
            </w:tcBorders>
            <w:vAlign w:val="center"/>
          </w:tcPr>
          <w:p w14:paraId="08C9E917" w14:textId="77777777" w:rsidR="00236B87" w:rsidRPr="00EC5008" w:rsidRDefault="00236B87" w:rsidP="0007645F">
            <w:pPr>
              <w:pStyle w:val="TAC"/>
              <w:rPr>
                <w:rFonts w:eastAsia="宋体"/>
              </w:rPr>
            </w:pPr>
          </w:p>
        </w:tc>
        <w:tc>
          <w:tcPr>
            <w:tcW w:w="1245" w:type="pct"/>
          </w:tcPr>
          <w:p w14:paraId="44FFC30A" w14:textId="77777777" w:rsidR="00236B87" w:rsidRPr="00EC5008" w:rsidRDefault="00236B87" w:rsidP="0007645F">
            <w:pPr>
              <w:pStyle w:val="TAC"/>
              <w:rPr>
                <w:rFonts w:eastAsia="宋体"/>
              </w:rPr>
            </w:pPr>
            <w:r w:rsidRPr="00EC5008">
              <w:rPr>
                <w:rFonts w:eastAsia="宋体"/>
              </w:rPr>
              <w:t>30</w:t>
            </w:r>
          </w:p>
        </w:tc>
        <w:tc>
          <w:tcPr>
            <w:tcW w:w="1478" w:type="pct"/>
          </w:tcPr>
          <w:p w14:paraId="22EA2C81" w14:textId="77777777" w:rsidR="00236B87" w:rsidRPr="00EC5008" w:rsidRDefault="00236B87" w:rsidP="0007645F">
            <w:pPr>
              <w:pStyle w:val="TAC"/>
              <w:rPr>
                <w:rFonts w:eastAsia="宋体"/>
              </w:rPr>
            </w:pPr>
            <w:r w:rsidRPr="00EC5008">
              <w:rPr>
                <w:rFonts w:eastAsia="宋体"/>
              </w:rPr>
              <w:t>24*64*T</w:t>
            </w:r>
            <w:r w:rsidRPr="00EC5008">
              <w:rPr>
                <w:rFonts w:eastAsia="宋体"/>
                <w:vertAlign w:val="subscript"/>
              </w:rPr>
              <w:t>c</w:t>
            </w:r>
          </w:p>
        </w:tc>
      </w:tr>
      <w:tr w:rsidR="00236B87" w:rsidRPr="00EC5008" w14:paraId="7BAB0B9D" w14:textId="77777777" w:rsidTr="0007645F">
        <w:trPr>
          <w:cantSplit/>
          <w:jc w:val="center"/>
        </w:trPr>
        <w:tc>
          <w:tcPr>
            <w:tcW w:w="1033" w:type="pct"/>
            <w:tcBorders>
              <w:top w:val="nil"/>
              <w:bottom w:val="nil"/>
            </w:tcBorders>
            <w:vAlign w:val="center"/>
          </w:tcPr>
          <w:p w14:paraId="583104AC" w14:textId="77777777" w:rsidR="00236B87" w:rsidRPr="00EC5008" w:rsidRDefault="00236B87" w:rsidP="0007645F">
            <w:pPr>
              <w:pStyle w:val="TAC"/>
              <w:rPr>
                <w:rFonts w:eastAsia="宋体"/>
              </w:rPr>
            </w:pPr>
          </w:p>
        </w:tc>
        <w:tc>
          <w:tcPr>
            <w:tcW w:w="1244" w:type="pct"/>
            <w:tcBorders>
              <w:top w:val="nil"/>
            </w:tcBorders>
            <w:vAlign w:val="center"/>
          </w:tcPr>
          <w:p w14:paraId="6B8D1B37" w14:textId="77777777" w:rsidR="00236B87" w:rsidRPr="00EC5008" w:rsidRDefault="00236B87" w:rsidP="0007645F">
            <w:pPr>
              <w:pStyle w:val="TAC"/>
              <w:rPr>
                <w:rFonts w:eastAsia="宋体"/>
              </w:rPr>
            </w:pPr>
          </w:p>
        </w:tc>
        <w:tc>
          <w:tcPr>
            <w:tcW w:w="1245" w:type="pct"/>
          </w:tcPr>
          <w:p w14:paraId="1F59F9EE" w14:textId="77777777" w:rsidR="00236B87" w:rsidRPr="00EC5008" w:rsidRDefault="00236B87" w:rsidP="0007645F">
            <w:pPr>
              <w:pStyle w:val="TAC"/>
              <w:rPr>
                <w:rFonts w:eastAsia="宋体"/>
              </w:rPr>
            </w:pPr>
            <w:r w:rsidRPr="00EC5008">
              <w:rPr>
                <w:rFonts w:eastAsia="宋体"/>
              </w:rPr>
              <w:t>60</w:t>
            </w:r>
          </w:p>
        </w:tc>
        <w:tc>
          <w:tcPr>
            <w:tcW w:w="1478" w:type="pct"/>
          </w:tcPr>
          <w:p w14:paraId="59D5D722" w14:textId="77777777" w:rsidR="00236B87" w:rsidRPr="00EC5008" w:rsidRDefault="00236B87" w:rsidP="0007645F">
            <w:pPr>
              <w:pStyle w:val="TAC"/>
              <w:rPr>
                <w:rFonts w:eastAsia="宋体"/>
              </w:rPr>
            </w:pPr>
            <w:r w:rsidRPr="00EC5008">
              <w:rPr>
                <w:rFonts w:eastAsia="宋体"/>
              </w:rPr>
              <w:t>N/A</w:t>
            </w:r>
          </w:p>
        </w:tc>
      </w:tr>
      <w:tr w:rsidR="00236B87" w:rsidRPr="00EC5008" w14:paraId="61E7444C" w14:textId="77777777" w:rsidTr="0007645F">
        <w:trPr>
          <w:cantSplit/>
          <w:jc w:val="center"/>
        </w:trPr>
        <w:tc>
          <w:tcPr>
            <w:tcW w:w="1033" w:type="pct"/>
            <w:tcBorders>
              <w:top w:val="nil"/>
              <w:bottom w:val="nil"/>
            </w:tcBorders>
            <w:vAlign w:val="center"/>
          </w:tcPr>
          <w:p w14:paraId="6BE98530" w14:textId="77777777" w:rsidR="00236B87" w:rsidRPr="00EC5008" w:rsidRDefault="00236B87" w:rsidP="0007645F">
            <w:pPr>
              <w:pStyle w:val="TAC"/>
              <w:rPr>
                <w:rFonts w:eastAsia="宋体"/>
              </w:rPr>
            </w:pPr>
          </w:p>
        </w:tc>
        <w:tc>
          <w:tcPr>
            <w:tcW w:w="1244" w:type="pct"/>
            <w:tcBorders>
              <w:bottom w:val="nil"/>
            </w:tcBorders>
            <w:vAlign w:val="center"/>
          </w:tcPr>
          <w:p w14:paraId="78A765B7" w14:textId="77777777" w:rsidR="00236B87" w:rsidRPr="00EC5008" w:rsidRDefault="00236B87" w:rsidP="0007645F">
            <w:pPr>
              <w:pStyle w:val="TAC"/>
              <w:rPr>
                <w:rFonts w:eastAsia="宋体"/>
              </w:rPr>
            </w:pPr>
            <w:r w:rsidRPr="00EC5008">
              <w:rPr>
                <w:rFonts w:eastAsia="宋体"/>
              </w:rPr>
              <w:t>30</w:t>
            </w:r>
          </w:p>
        </w:tc>
        <w:tc>
          <w:tcPr>
            <w:tcW w:w="1245" w:type="pct"/>
          </w:tcPr>
          <w:p w14:paraId="48F6113F" w14:textId="77777777" w:rsidR="00236B87" w:rsidRPr="00EC5008" w:rsidRDefault="00236B87" w:rsidP="0007645F">
            <w:pPr>
              <w:pStyle w:val="TAC"/>
              <w:rPr>
                <w:rFonts w:eastAsia="宋体"/>
              </w:rPr>
            </w:pPr>
            <w:r w:rsidRPr="00EC5008">
              <w:rPr>
                <w:rFonts w:eastAsia="宋体"/>
              </w:rPr>
              <w:t>15</w:t>
            </w:r>
          </w:p>
        </w:tc>
        <w:tc>
          <w:tcPr>
            <w:tcW w:w="1478" w:type="pct"/>
          </w:tcPr>
          <w:p w14:paraId="230069CB" w14:textId="77777777" w:rsidR="00236B87" w:rsidRPr="00EC5008" w:rsidRDefault="00236B87" w:rsidP="0007645F">
            <w:pPr>
              <w:pStyle w:val="TAC"/>
              <w:rPr>
                <w:rFonts w:eastAsia="宋体"/>
              </w:rPr>
            </w:pPr>
            <w:r w:rsidRPr="00EC5008">
              <w:rPr>
                <w:rFonts w:eastAsia="宋体"/>
              </w:rPr>
              <w:t>24*64*T</w:t>
            </w:r>
            <w:r w:rsidRPr="00EC5008">
              <w:rPr>
                <w:rFonts w:eastAsia="宋体"/>
                <w:vertAlign w:val="subscript"/>
              </w:rPr>
              <w:t>c</w:t>
            </w:r>
          </w:p>
        </w:tc>
      </w:tr>
      <w:tr w:rsidR="00236B87" w:rsidRPr="00EC5008" w14:paraId="78DC23D9" w14:textId="77777777" w:rsidTr="0007645F">
        <w:trPr>
          <w:cantSplit/>
          <w:jc w:val="center"/>
        </w:trPr>
        <w:tc>
          <w:tcPr>
            <w:tcW w:w="1033" w:type="pct"/>
            <w:tcBorders>
              <w:top w:val="nil"/>
              <w:bottom w:val="nil"/>
            </w:tcBorders>
            <w:vAlign w:val="center"/>
          </w:tcPr>
          <w:p w14:paraId="0033F041" w14:textId="77777777" w:rsidR="00236B87" w:rsidRPr="00EC5008" w:rsidRDefault="00236B87" w:rsidP="0007645F">
            <w:pPr>
              <w:pStyle w:val="TAC"/>
              <w:rPr>
                <w:rFonts w:eastAsia="宋体"/>
              </w:rPr>
            </w:pPr>
          </w:p>
        </w:tc>
        <w:tc>
          <w:tcPr>
            <w:tcW w:w="1244" w:type="pct"/>
            <w:tcBorders>
              <w:top w:val="nil"/>
              <w:bottom w:val="nil"/>
            </w:tcBorders>
            <w:vAlign w:val="center"/>
          </w:tcPr>
          <w:p w14:paraId="63949C84" w14:textId="77777777" w:rsidR="00236B87" w:rsidRPr="00EC5008" w:rsidRDefault="00236B87" w:rsidP="0007645F">
            <w:pPr>
              <w:pStyle w:val="TAC"/>
              <w:rPr>
                <w:rFonts w:eastAsia="宋体"/>
              </w:rPr>
            </w:pPr>
          </w:p>
        </w:tc>
        <w:tc>
          <w:tcPr>
            <w:tcW w:w="1245" w:type="pct"/>
          </w:tcPr>
          <w:p w14:paraId="574568EB" w14:textId="77777777" w:rsidR="00236B87" w:rsidRPr="00EC5008" w:rsidRDefault="00236B87" w:rsidP="0007645F">
            <w:pPr>
              <w:pStyle w:val="TAC"/>
              <w:rPr>
                <w:rFonts w:eastAsia="宋体"/>
              </w:rPr>
            </w:pPr>
            <w:r w:rsidRPr="00EC5008">
              <w:rPr>
                <w:rFonts w:eastAsia="宋体"/>
              </w:rPr>
              <w:t>30</w:t>
            </w:r>
          </w:p>
        </w:tc>
        <w:tc>
          <w:tcPr>
            <w:tcW w:w="1478" w:type="pct"/>
          </w:tcPr>
          <w:p w14:paraId="1CD6D5FE" w14:textId="77777777" w:rsidR="00236B87" w:rsidRPr="00EC5008" w:rsidRDefault="00236B87" w:rsidP="0007645F">
            <w:pPr>
              <w:pStyle w:val="TAC"/>
              <w:rPr>
                <w:rFonts w:eastAsia="宋体"/>
              </w:rPr>
            </w:pPr>
            <w:r w:rsidRPr="00EC5008">
              <w:rPr>
                <w:rFonts w:eastAsia="宋体"/>
              </w:rPr>
              <w:t>22*64*T</w:t>
            </w:r>
            <w:r w:rsidRPr="00EC5008">
              <w:rPr>
                <w:rFonts w:eastAsia="宋体"/>
                <w:vertAlign w:val="subscript"/>
              </w:rPr>
              <w:t>c</w:t>
            </w:r>
          </w:p>
        </w:tc>
      </w:tr>
      <w:tr w:rsidR="00236B87" w:rsidRPr="005B4D4F" w14:paraId="48747848" w14:textId="77777777" w:rsidTr="0007645F">
        <w:trPr>
          <w:cantSplit/>
          <w:jc w:val="center"/>
        </w:trPr>
        <w:tc>
          <w:tcPr>
            <w:tcW w:w="1033" w:type="pct"/>
            <w:tcBorders>
              <w:top w:val="nil"/>
              <w:bottom w:val="single" w:sz="4" w:space="0" w:color="auto"/>
            </w:tcBorders>
            <w:vAlign w:val="center"/>
          </w:tcPr>
          <w:p w14:paraId="30582CFA" w14:textId="77777777" w:rsidR="00236B87" w:rsidRPr="00EC5008" w:rsidRDefault="00236B87" w:rsidP="0007645F">
            <w:pPr>
              <w:pStyle w:val="TAC"/>
              <w:rPr>
                <w:rFonts w:eastAsia="宋体"/>
              </w:rPr>
            </w:pPr>
          </w:p>
        </w:tc>
        <w:tc>
          <w:tcPr>
            <w:tcW w:w="1244" w:type="pct"/>
            <w:tcBorders>
              <w:top w:val="nil"/>
              <w:bottom w:val="single" w:sz="4" w:space="0" w:color="auto"/>
            </w:tcBorders>
            <w:vAlign w:val="center"/>
          </w:tcPr>
          <w:p w14:paraId="41C23116" w14:textId="77777777" w:rsidR="00236B87" w:rsidRPr="00EC5008" w:rsidRDefault="00236B87" w:rsidP="0007645F">
            <w:pPr>
              <w:pStyle w:val="TAC"/>
              <w:rPr>
                <w:rFonts w:eastAsia="宋体"/>
              </w:rPr>
            </w:pPr>
          </w:p>
        </w:tc>
        <w:tc>
          <w:tcPr>
            <w:tcW w:w="1245" w:type="pct"/>
          </w:tcPr>
          <w:p w14:paraId="51E1F0A8" w14:textId="77777777" w:rsidR="00236B87" w:rsidRPr="00EC5008" w:rsidRDefault="00236B87" w:rsidP="0007645F">
            <w:pPr>
              <w:pStyle w:val="TAC"/>
              <w:rPr>
                <w:rFonts w:eastAsia="宋体"/>
              </w:rPr>
            </w:pPr>
            <w:r w:rsidRPr="00EC5008">
              <w:rPr>
                <w:rFonts w:eastAsia="宋体"/>
              </w:rPr>
              <w:t>60</w:t>
            </w:r>
          </w:p>
        </w:tc>
        <w:tc>
          <w:tcPr>
            <w:tcW w:w="1478" w:type="pct"/>
          </w:tcPr>
          <w:p w14:paraId="63DA4ACD" w14:textId="77777777" w:rsidR="00236B87" w:rsidRPr="005B4D4F" w:rsidRDefault="00236B87" w:rsidP="0007645F">
            <w:pPr>
              <w:pStyle w:val="TAC"/>
              <w:rPr>
                <w:rFonts w:eastAsia="宋体"/>
              </w:rPr>
            </w:pPr>
            <w:r w:rsidRPr="00EC5008">
              <w:rPr>
                <w:rFonts w:eastAsia="宋体"/>
              </w:rPr>
              <w:t>N/A</w:t>
            </w:r>
          </w:p>
        </w:tc>
      </w:tr>
      <w:tr w:rsidR="00236B87" w:rsidRPr="005B4D4F" w14:paraId="5F66DBE4" w14:textId="77777777" w:rsidTr="0007645F">
        <w:trPr>
          <w:cantSplit/>
          <w:jc w:val="center"/>
        </w:trPr>
        <w:tc>
          <w:tcPr>
            <w:tcW w:w="5000" w:type="pct"/>
            <w:gridSpan w:val="4"/>
          </w:tcPr>
          <w:p w14:paraId="37374BE2" w14:textId="77777777" w:rsidR="00236B87" w:rsidRPr="005B4D4F" w:rsidRDefault="00236B87" w:rsidP="0007645F">
            <w:pPr>
              <w:pStyle w:val="TAN"/>
            </w:pPr>
            <w:r w:rsidRPr="005B4D4F">
              <w:rPr>
                <w:rFonts w:cs="Arial"/>
              </w:rPr>
              <w:t>Note</w:t>
            </w:r>
            <w:r w:rsidRPr="005B4D4F">
              <w:t xml:space="preserve"> 1:</w:t>
            </w:r>
            <w:r w:rsidRPr="005B4D4F">
              <w:tab/>
              <w:t>T</w:t>
            </w:r>
            <w:r w:rsidRPr="005B4D4F">
              <w:rPr>
                <w:vertAlign w:val="subscript"/>
              </w:rPr>
              <w:t>c</w:t>
            </w:r>
            <w:r w:rsidRPr="005B4D4F">
              <w:t xml:space="preserve"> is the basic timing unit defined in TS 38.211 [6]</w:t>
            </w:r>
          </w:p>
        </w:tc>
      </w:tr>
    </w:tbl>
    <w:p w14:paraId="080E9BEA" w14:textId="102DD19A" w:rsidR="00236B87" w:rsidRDefault="00236B87" w:rsidP="00236B87">
      <w:pPr>
        <w:rPr>
          <w:snapToGrid w:val="0"/>
        </w:rPr>
      </w:pPr>
    </w:p>
    <w:p w14:paraId="48CEAB6E" w14:textId="03C81A98" w:rsidR="00D50281" w:rsidRPr="005B4D4F" w:rsidRDefault="00D50281" w:rsidP="00236B87">
      <w:pPr>
        <w:rPr>
          <w:snapToGrid w:val="0"/>
        </w:rPr>
      </w:pPr>
      <w:r>
        <w:rPr>
          <w:rFonts w:eastAsiaTheme="minorEastAsia"/>
          <w:b/>
          <w:u w:val="single"/>
          <w:lang w:eastAsia="zh-CN"/>
        </w:rPr>
        <w:t>RAN4 requirement on the timing error of initial uplink transmission for TN</w:t>
      </w:r>
    </w:p>
    <w:p w14:paraId="1E0F1E10" w14:textId="77777777" w:rsidR="00236B87" w:rsidRPr="00EC5008" w:rsidRDefault="00236B87" w:rsidP="00236B87">
      <w:pPr>
        <w:pStyle w:val="TH"/>
      </w:pPr>
      <w:r w:rsidRPr="009C5807">
        <w:t>Ta</w:t>
      </w:r>
      <w:r w:rsidRPr="00EC5008">
        <w:t xml:space="preserve">ble 7.1.2-1: </w:t>
      </w:r>
      <w:proofErr w:type="spellStart"/>
      <w:r w:rsidRPr="00EC5008">
        <w:t>T</w:t>
      </w:r>
      <w:r w:rsidRPr="00EC5008">
        <w:rPr>
          <w:vertAlign w:val="subscript"/>
        </w:rPr>
        <w:t>e</w:t>
      </w:r>
      <w:proofErr w:type="spellEnd"/>
      <w:r w:rsidRPr="00EC5008">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473"/>
        <w:gridCol w:w="1474"/>
        <w:gridCol w:w="1750"/>
      </w:tblGrid>
      <w:tr w:rsidR="00236B87" w:rsidRPr="00EC5008" w14:paraId="7CD47560" w14:textId="77777777" w:rsidTr="0007645F">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5011B29" w14:textId="77777777" w:rsidR="00236B87" w:rsidRPr="00EC5008" w:rsidRDefault="00236B87" w:rsidP="0007645F">
            <w:pPr>
              <w:pStyle w:val="TAH"/>
            </w:pPr>
            <w:r w:rsidRPr="00EC5008">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567BDB72" w14:textId="77777777" w:rsidR="00236B87" w:rsidRPr="00EC5008" w:rsidRDefault="00236B87" w:rsidP="0007645F">
            <w:pPr>
              <w:pStyle w:val="TAH"/>
            </w:pPr>
            <w:r w:rsidRPr="00EC5008">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89E7F4D" w14:textId="77777777" w:rsidR="00236B87" w:rsidRPr="00EC5008" w:rsidRDefault="00236B87" w:rsidP="0007645F">
            <w:pPr>
              <w:pStyle w:val="TAH"/>
            </w:pPr>
            <w:r w:rsidRPr="00EC5008">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2386937A" w14:textId="77777777" w:rsidR="00236B87" w:rsidRPr="00EC5008" w:rsidRDefault="00236B87" w:rsidP="0007645F">
            <w:pPr>
              <w:pStyle w:val="TAH"/>
            </w:pPr>
            <w:proofErr w:type="spellStart"/>
            <w:r w:rsidRPr="00EC5008">
              <w:t>T</w:t>
            </w:r>
            <w:r w:rsidRPr="00EC5008">
              <w:rPr>
                <w:vertAlign w:val="subscript"/>
              </w:rPr>
              <w:t>e</w:t>
            </w:r>
            <w:proofErr w:type="spellEnd"/>
          </w:p>
        </w:tc>
      </w:tr>
      <w:tr w:rsidR="00236B87" w:rsidRPr="00EC5008" w14:paraId="712116F4" w14:textId="77777777" w:rsidTr="0007645F">
        <w:trPr>
          <w:cantSplit/>
          <w:jc w:val="center"/>
        </w:trPr>
        <w:tc>
          <w:tcPr>
            <w:tcW w:w="1033" w:type="pct"/>
            <w:tcBorders>
              <w:top w:val="single" w:sz="4" w:space="0" w:color="auto"/>
              <w:left w:val="single" w:sz="4" w:space="0" w:color="auto"/>
              <w:bottom w:val="nil"/>
              <w:right w:val="single" w:sz="4" w:space="0" w:color="auto"/>
            </w:tcBorders>
            <w:vAlign w:val="center"/>
            <w:hideMark/>
          </w:tcPr>
          <w:p w14:paraId="7DA7DDB4" w14:textId="77777777" w:rsidR="00236B87" w:rsidRPr="00EC5008" w:rsidRDefault="00236B87" w:rsidP="0007645F">
            <w:pPr>
              <w:pStyle w:val="TAC"/>
            </w:pPr>
            <w:r w:rsidRPr="00EC5008">
              <w:t>1</w:t>
            </w:r>
          </w:p>
        </w:tc>
        <w:tc>
          <w:tcPr>
            <w:tcW w:w="1244" w:type="pct"/>
            <w:tcBorders>
              <w:top w:val="single" w:sz="4" w:space="0" w:color="auto"/>
              <w:left w:val="single" w:sz="4" w:space="0" w:color="auto"/>
              <w:bottom w:val="nil"/>
              <w:right w:val="single" w:sz="4" w:space="0" w:color="auto"/>
            </w:tcBorders>
            <w:vAlign w:val="center"/>
            <w:hideMark/>
          </w:tcPr>
          <w:p w14:paraId="2BF15015" w14:textId="77777777" w:rsidR="00236B87" w:rsidRPr="00EC5008" w:rsidRDefault="00236B87" w:rsidP="0007645F">
            <w:pPr>
              <w:pStyle w:val="TAC"/>
            </w:pPr>
            <w:r w:rsidRPr="00EC5008">
              <w:t>15</w:t>
            </w:r>
          </w:p>
        </w:tc>
        <w:tc>
          <w:tcPr>
            <w:tcW w:w="1245" w:type="pct"/>
            <w:tcBorders>
              <w:top w:val="single" w:sz="4" w:space="0" w:color="auto"/>
              <w:left w:val="single" w:sz="4" w:space="0" w:color="auto"/>
              <w:bottom w:val="single" w:sz="4" w:space="0" w:color="auto"/>
              <w:right w:val="single" w:sz="4" w:space="0" w:color="auto"/>
            </w:tcBorders>
            <w:hideMark/>
          </w:tcPr>
          <w:p w14:paraId="6399FBAF" w14:textId="77777777" w:rsidR="00236B87" w:rsidRPr="00EC5008" w:rsidRDefault="00236B87" w:rsidP="0007645F">
            <w:pPr>
              <w:pStyle w:val="TAC"/>
            </w:pPr>
            <w:r w:rsidRPr="00EC5008">
              <w:t>15</w:t>
            </w:r>
          </w:p>
        </w:tc>
        <w:tc>
          <w:tcPr>
            <w:tcW w:w="1478" w:type="pct"/>
            <w:tcBorders>
              <w:top w:val="single" w:sz="4" w:space="0" w:color="auto"/>
              <w:left w:val="single" w:sz="4" w:space="0" w:color="auto"/>
              <w:bottom w:val="single" w:sz="4" w:space="0" w:color="auto"/>
              <w:right w:val="single" w:sz="4" w:space="0" w:color="auto"/>
            </w:tcBorders>
            <w:hideMark/>
          </w:tcPr>
          <w:p w14:paraId="25596269" w14:textId="77777777" w:rsidR="00236B87" w:rsidRPr="00EC5008" w:rsidRDefault="00236B87" w:rsidP="0007645F">
            <w:pPr>
              <w:pStyle w:val="TAC"/>
            </w:pPr>
            <w:r w:rsidRPr="00AD19CC">
              <w:rPr>
                <w:highlight w:val="yellow"/>
              </w:rPr>
              <w:t>12*64*T</w:t>
            </w:r>
            <w:r w:rsidRPr="00AD19CC">
              <w:rPr>
                <w:highlight w:val="yellow"/>
                <w:vertAlign w:val="subscript"/>
              </w:rPr>
              <w:t>c</w:t>
            </w:r>
          </w:p>
        </w:tc>
      </w:tr>
      <w:tr w:rsidR="00236B87" w:rsidRPr="00EC5008" w14:paraId="1C2F3D8C" w14:textId="77777777" w:rsidTr="0007645F">
        <w:trPr>
          <w:cantSplit/>
          <w:jc w:val="center"/>
        </w:trPr>
        <w:tc>
          <w:tcPr>
            <w:tcW w:w="1033" w:type="pct"/>
            <w:tcBorders>
              <w:top w:val="nil"/>
              <w:left w:val="single" w:sz="4" w:space="0" w:color="auto"/>
              <w:bottom w:val="nil"/>
              <w:right w:val="single" w:sz="4" w:space="0" w:color="auto"/>
            </w:tcBorders>
            <w:vAlign w:val="center"/>
          </w:tcPr>
          <w:p w14:paraId="1D7A936A" w14:textId="77777777" w:rsidR="00236B87" w:rsidRPr="00EC5008" w:rsidRDefault="00236B87" w:rsidP="0007645F">
            <w:pPr>
              <w:pStyle w:val="TAC"/>
            </w:pPr>
          </w:p>
        </w:tc>
        <w:tc>
          <w:tcPr>
            <w:tcW w:w="1244" w:type="pct"/>
            <w:tcBorders>
              <w:top w:val="nil"/>
              <w:left w:val="single" w:sz="4" w:space="0" w:color="auto"/>
              <w:bottom w:val="nil"/>
              <w:right w:val="single" w:sz="4" w:space="0" w:color="auto"/>
            </w:tcBorders>
            <w:vAlign w:val="center"/>
          </w:tcPr>
          <w:p w14:paraId="02761E41"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87367CD" w14:textId="77777777" w:rsidR="00236B87" w:rsidRPr="00EC5008" w:rsidRDefault="00236B87" w:rsidP="0007645F">
            <w:pPr>
              <w:pStyle w:val="TAC"/>
            </w:pPr>
            <w:r w:rsidRPr="00EC5008">
              <w:t>30</w:t>
            </w:r>
          </w:p>
        </w:tc>
        <w:tc>
          <w:tcPr>
            <w:tcW w:w="1478" w:type="pct"/>
            <w:tcBorders>
              <w:top w:val="single" w:sz="4" w:space="0" w:color="auto"/>
              <w:left w:val="single" w:sz="4" w:space="0" w:color="auto"/>
              <w:bottom w:val="single" w:sz="4" w:space="0" w:color="auto"/>
              <w:right w:val="single" w:sz="4" w:space="0" w:color="auto"/>
            </w:tcBorders>
            <w:hideMark/>
          </w:tcPr>
          <w:p w14:paraId="4E61E230" w14:textId="77777777" w:rsidR="00236B87" w:rsidRPr="00EC5008" w:rsidRDefault="00236B87" w:rsidP="0007645F">
            <w:pPr>
              <w:pStyle w:val="TAC"/>
            </w:pPr>
            <w:r w:rsidRPr="00EC5008">
              <w:t>10*64*T</w:t>
            </w:r>
            <w:r w:rsidRPr="00EC5008">
              <w:rPr>
                <w:vertAlign w:val="subscript"/>
              </w:rPr>
              <w:t>c</w:t>
            </w:r>
          </w:p>
        </w:tc>
      </w:tr>
      <w:tr w:rsidR="00236B87" w:rsidRPr="00EC5008" w14:paraId="4787305F" w14:textId="77777777" w:rsidTr="0007645F">
        <w:trPr>
          <w:cantSplit/>
          <w:jc w:val="center"/>
        </w:trPr>
        <w:tc>
          <w:tcPr>
            <w:tcW w:w="1033" w:type="pct"/>
            <w:tcBorders>
              <w:top w:val="nil"/>
              <w:left w:val="single" w:sz="4" w:space="0" w:color="auto"/>
              <w:bottom w:val="nil"/>
              <w:right w:val="single" w:sz="4" w:space="0" w:color="auto"/>
            </w:tcBorders>
            <w:vAlign w:val="center"/>
          </w:tcPr>
          <w:p w14:paraId="5B58E08D" w14:textId="77777777" w:rsidR="00236B87" w:rsidRPr="00EC5008" w:rsidRDefault="00236B87" w:rsidP="0007645F">
            <w:pPr>
              <w:pStyle w:val="TAC"/>
            </w:pPr>
          </w:p>
        </w:tc>
        <w:tc>
          <w:tcPr>
            <w:tcW w:w="1244" w:type="pct"/>
            <w:tcBorders>
              <w:top w:val="nil"/>
              <w:left w:val="single" w:sz="4" w:space="0" w:color="auto"/>
              <w:bottom w:val="single" w:sz="4" w:space="0" w:color="auto"/>
              <w:right w:val="single" w:sz="4" w:space="0" w:color="auto"/>
            </w:tcBorders>
            <w:vAlign w:val="center"/>
          </w:tcPr>
          <w:p w14:paraId="7BAB6001"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88EFDF2" w14:textId="77777777" w:rsidR="00236B87" w:rsidRPr="00EC5008" w:rsidRDefault="00236B87" w:rsidP="0007645F">
            <w:pPr>
              <w:pStyle w:val="TAC"/>
            </w:pPr>
            <w:r w:rsidRPr="00EC5008">
              <w:t>60</w:t>
            </w:r>
          </w:p>
        </w:tc>
        <w:tc>
          <w:tcPr>
            <w:tcW w:w="1478" w:type="pct"/>
            <w:tcBorders>
              <w:top w:val="single" w:sz="4" w:space="0" w:color="auto"/>
              <w:left w:val="single" w:sz="4" w:space="0" w:color="auto"/>
              <w:bottom w:val="single" w:sz="4" w:space="0" w:color="auto"/>
              <w:right w:val="single" w:sz="4" w:space="0" w:color="auto"/>
            </w:tcBorders>
            <w:hideMark/>
          </w:tcPr>
          <w:p w14:paraId="20B12939" w14:textId="77777777" w:rsidR="00236B87" w:rsidRPr="00EC5008" w:rsidRDefault="00236B87" w:rsidP="0007645F">
            <w:pPr>
              <w:pStyle w:val="TAC"/>
            </w:pPr>
            <w:r w:rsidRPr="00EC5008">
              <w:t>10*64*T</w:t>
            </w:r>
            <w:r w:rsidRPr="00EC5008">
              <w:rPr>
                <w:vertAlign w:val="subscript"/>
              </w:rPr>
              <w:t>c</w:t>
            </w:r>
          </w:p>
        </w:tc>
      </w:tr>
      <w:tr w:rsidR="00236B87" w:rsidRPr="00EC5008" w14:paraId="728E0B0C" w14:textId="77777777" w:rsidTr="0007645F">
        <w:trPr>
          <w:cantSplit/>
          <w:jc w:val="center"/>
        </w:trPr>
        <w:tc>
          <w:tcPr>
            <w:tcW w:w="1033" w:type="pct"/>
            <w:tcBorders>
              <w:top w:val="nil"/>
              <w:left w:val="single" w:sz="4" w:space="0" w:color="auto"/>
              <w:bottom w:val="nil"/>
              <w:right w:val="single" w:sz="4" w:space="0" w:color="auto"/>
            </w:tcBorders>
            <w:vAlign w:val="center"/>
          </w:tcPr>
          <w:p w14:paraId="28577CFD" w14:textId="77777777" w:rsidR="00236B87" w:rsidRPr="00EC5008" w:rsidRDefault="00236B87" w:rsidP="0007645F">
            <w:pPr>
              <w:pStyle w:val="TAC"/>
            </w:pPr>
          </w:p>
        </w:tc>
        <w:tc>
          <w:tcPr>
            <w:tcW w:w="1244" w:type="pct"/>
            <w:tcBorders>
              <w:top w:val="single" w:sz="4" w:space="0" w:color="auto"/>
              <w:left w:val="single" w:sz="4" w:space="0" w:color="auto"/>
              <w:bottom w:val="nil"/>
              <w:right w:val="single" w:sz="4" w:space="0" w:color="auto"/>
            </w:tcBorders>
            <w:vAlign w:val="center"/>
            <w:hideMark/>
          </w:tcPr>
          <w:p w14:paraId="3F62AC89" w14:textId="77777777" w:rsidR="00236B87" w:rsidRPr="00EC5008" w:rsidRDefault="00236B87" w:rsidP="0007645F">
            <w:pPr>
              <w:pStyle w:val="TAC"/>
            </w:pPr>
            <w:r w:rsidRPr="00EC5008">
              <w:t>30</w:t>
            </w:r>
          </w:p>
        </w:tc>
        <w:tc>
          <w:tcPr>
            <w:tcW w:w="1245" w:type="pct"/>
            <w:tcBorders>
              <w:top w:val="single" w:sz="4" w:space="0" w:color="auto"/>
              <w:left w:val="single" w:sz="4" w:space="0" w:color="auto"/>
              <w:bottom w:val="single" w:sz="4" w:space="0" w:color="auto"/>
              <w:right w:val="single" w:sz="4" w:space="0" w:color="auto"/>
            </w:tcBorders>
            <w:hideMark/>
          </w:tcPr>
          <w:p w14:paraId="4781C734" w14:textId="77777777" w:rsidR="00236B87" w:rsidRPr="00EC5008" w:rsidRDefault="00236B87" w:rsidP="0007645F">
            <w:pPr>
              <w:pStyle w:val="TAC"/>
            </w:pPr>
            <w:r w:rsidRPr="00EC5008">
              <w:t>15</w:t>
            </w:r>
          </w:p>
        </w:tc>
        <w:tc>
          <w:tcPr>
            <w:tcW w:w="1478" w:type="pct"/>
            <w:tcBorders>
              <w:top w:val="single" w:sz="4" w:space="0" w:color="auto"/>
              <w:left w:val="single" w:sz="4" w:space="0" w:color="auto"/>
              <w:bottom w:val="single" w:sz="4" w:space="0" w:color="auto"/>
              <w:right w:val="single" w:sz="4" w:space="0" w:color="auto"/>
            </w:tcBorders>
            <w:hideMark/>
          </w:tcPr>
          <w:p w14:paraId="58C40203" w14:textId="77777777" w:rsidR="00236B87" w:rsidRPr="00EC5008" w:rsidRDefault="00236B87" w:rsidP="0007645F">
            <w:pPr>
              <w:pStyle w:val="TAC"/>
            </w:pPr>
            <w:r w:rsidRPr="00EC5008">
              <w:t>8*64*T</w:t>
            </w:r>
            <w:r w:rsidRPr="00EC5008">
              <w:rPr>
                <w:vertAlign w:val="subscript"/>
              </w:rPr>
              <w:t>c</w:t>
            </w:r>
          </w:p>
        </w:tc>
      </w:tr>
      <w:tr w:rsidR="00236B87" w:rsidRPr="00EC5008" w14:paraId="6CF7D765" w14:textId="77777777" w:rsidTr="0007645F">
        <w:trPr>
          <w:cantSplit/>
          <w:jc w:val="center"/>
        </w:trPr>
        <w:tc>
          <w:tcPr>
            <w:tcW w:w="1033" w:type="pct"/>
            <w:tcBorders>
              <w:top w:val="nil"/>
              <w:left w:val="single" w:sz="4" w:space="0" w:color="auto"/>
              <w:bottom w:val="nil"/>
              <w:right w:val="single" w:sz="4" w:space="0" w:color="auto"/>
            </w:tcBorders>
            <w:vAlign w:val="center"/>
          </w:tcPr>
          <w:p w14:paraId="4E4AC305" w14:textId="77777777" w:rsidR="00236B87" w:rsidRPr="00EC5008" w:rsidRDefault="00236B87" w:rsidP="0007645F">
            <w:pPr>
              <w:pStyle w:val="TAC"/>
            </w:pPr>
          </w:p>
        </w:tc>
        <w:tc>
          <w:tcPr>
            <w:tcW w:w="1244" w:type="pct"/>
            <w:tcBorders>
              <w:top w:val="nil"/>
              <w:left w:val="single" w:sz="4" w:space="0" w:color="auto"/>
              <w:bottom w:val="nil"/>
              <w:right w:val="single" w:sz="4" w:space="0" w:color="auto"/>
            </w:tcBorders>
            <w:vAlign w:val="center"/>
          </w:tcPr>
          <w:p w14:paraId="252873CE"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BEF6946" w14:textId="77777777" w:rsidR="00236B87" w:rsidRPr="00EC5008" w:rsidRDefault="00236B87" w:rsidP="0007645F">
            <w:pPr>
              <w:pStyle w:val="TAC"/>
            </w:pPr>
            <w:r w:rsidRPr="00EC5008">
              <w:t>30</w:t>
            </w:r>
          </w:p>
        </w:tc>
        <w:tc>
          <w:tcPr>
            <w:tcW w:w="1478" w:type="pct"/>
            <w:tcBorders>
              <w:top w:val="single" w:sz="4" w:space="0" w:color="auto"/>
              <w:left w:val="single" w:sz="4" w:space="0" w:color="auto"/>
              <w:bottom w:val="single" w:sz="4" w:space="0" w:color="auto"/>
              <w:right w:val="single" w:sz="4" w:space="0" w:color="auto"/>
            </w:tcBorders>
            <w:hideMark/>
          </w:tcPr>
          <w:p w14:paraId="4AA66830" w14:textId="77777777" w:rsidR="00236B87" w:rsidRPr="00EC5008" w:rsidRDefault="00236B87" w:rsidP="0007645F">
            <w:pPr>
              <w:pStyle w:val="TAC"/>
            </w:pPr>
            <w:r w:rsidRPr="00EC5008">
              <w:t>8*64*T</w:t>
            </w:r>
            <w:r w:rsidRPr="00EC5008">
              <w:rPr>
                <w:vertAlign w:val="subscript"/>
              </w:rPr>
              <w:t>c</w:t>
            </w:r>
          </w:p>
        </w:tc>
      </w:tr>
      <w:tr w:rsidR="00236B87" w:rsidRPr="00EC5008" w14:paraId="5EBFCBAE" w14:textId="77777777" w:rsidTr="0007645F">
        <w:trPr>
          <w:cantSplit/>
          <w:jc w:val="center"/>
        </w:trPr>
        <w:tc>
          <w:tcPr>
            <w:tcW w:w="1033" w:type="pct"/>
            <w:tcBorders>
              <w:top w:val="nil"/>
              <w:left w:val="single" w:sz="4" w:space="0" w:color="auto"/>
              <w:bottom w:val="single" w:sz="4" w:space="0" w:color="auto"/>
              <w:right w:val="single" w:sz="4" w:space="0" w:color="auto"/>
            </w:tcBorders>
            <w:vAlign w:val="center"/>
          </w:tcPr>
          <w:p w14:paraId="7B0F3559" w14:textId="77777777" w:rsidR="00236B87" w:rsidRPr="00EC5008" w:rsidRDefault="00236B87" w:rsidP="0007645F">
            <w:pPr>
              <w:pStyle w:val="TAC"/>
            </w:pPr>
          </w:p>
        </w:tc>
        <w:tc>
          <w:tcPr>
            <w:tcW w:w="1244" w:type="pct"/>
            <w:tcBorders>
              <w:top w:val="nil"/>
              <w:left w:val="single" w:sz="4" w:space="0" w:color="auto"/>
              <w:bottom w:val="single" w:sz="4" w:space="0" w:color="auto"/>
              <w:right w:val="single" w:sz="4" w:space="0" w:color="auto"/>
            </w:tcBorders>
            <w:vAlign w:val="center"/>
          </w:tcPr>
          <w:p w14:paraId="117E9AAF"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100EF16" w14:textId="77777777" w:rsidR="00236B87" w:rsidRPr="00EC5008" w:rsidRDefault="00236B87" w:rsidP="0007645F">
            <w:pPr>
              <w:pStyle w:val="TAC"/>
            </w:pPr>
            <w:r w:rsidRPr="00EC5008">
              <w:t>60</w:t>
            </w:r>
          </w:p>
        </w:tc>
        <w:tc>
          <w:tcPr>
            <w:tcW w:w="1478" w:type="pct"/>
            <w:tcBorders>
              <w:top w:val="single" w:sz="4" w:space="0" w:color="auto"/>
              <w:left w:val="single" w:sz="4" w:space="0" w:color="auto"/>
              <w:bottom w:val="single" w:sz="4" w:space="0" w:color="auto"/>
              <w:right w:val="single" w:sz="4" w:space="0" w:color="auto"/>
            </w:tcBorders>
            <w:hideMark/>
          </w:tcPr>
          <w:p w14:paraId="5BE0EBB8" w14:textId="77777777" w:rsidR="00236B87" w:rsidRPr="00EC5008" w:rsidRDefault="00236B87" w:rsidP="0007645F">
            <w:pPr>
              <w:pStyle w:val="TAC"/>
            </w:pPr>
            <w:r w:rsidRPr="00EC5008">
              <w:t>7*64*T</w:t>
            </w:r>
            <w:r w:rsidRPr="00EC5008">
              <w:rPr>
                <w:vertAlign w:val="subscript"/>
              </w:rPr>
              <w:t>c</w:t>
            </w:r>
          </w:p>
        </w:tc>
      </w:tr>
      <w:tr w:rsidR="00236B87" w:rsidRPr="00EC5008" w14:paraId="3CB873E8" w14:textId="77777777" w:rsidTr="0007645F">
        <w:trPr>
          <w:cantSplit/>
          <w:jc w:val="center"/>
        </w:trPr>
        <w:tc>
          <w:tcPr>
            <w:tcW w:w="1033" w:type="pct"/>
            <w:tcBorders>
              <w:top w:val="single" w:sz="4" w:space="0" w:color="auto"/>
              <w:left w:val="single" w:sz="4" w:space="0" w:color="auto"/>
              <w:bottom w:val="nil"/>
              <w:right w:val="single" w:sz="4" w:space="0" w:color="auto"/>
            </w:tcBorders>
            <w:vAlign w:val="center"/>
            <w:hideMark/>
          </w:tcPr>
          <w:p w14:paraId="7EF5CA3E" w14:textId="77777777" w:rsidR="00236B87" w:rsidRPr="00EC5008" w:rsidRDefault="00236B87" w:rsidP="0007645F">
            <w:pPr>
              <w:pStyle w:val="TAC"/>
            </w:pPr>
            <w:r w:rsidRPr="00EC5008">
              <w:t>2-1</w:t>
            </w:r>
          </w:p>
        </w:tc>
        <w:tc>
          <w:tcPr>
            <w:tcW w:w="1244" w:type="pct"/>
            <w:tcBorders>
              <w:top w:val="single" w:sz="4" w:space="0" w:color="auto"/>
              <w:left w:val="single" w:sz="4" w:space="0" w:color="auto"/>
              <w:bottom w:val="nil"/>
              <w:right w:val="single" w:sz="4" w:space="0" w:color="auto"/>
            </w:tcBorders>
            <w:vAlign w:val="center"/>
            <w:hideMark/>
          </w:tcPr>
          <w:p w14:paraId="365CAC47" w14:textId="77777777" w:rsidR="00236B87" w:rsidRPr="00EC5008" w:rsidRDefault="00236B87" w:rsidP="0007645F">
            <w:pPr>
              <w:pStyle w:val="TAC"/>
            </w:pPr>
            <w:r w:rsidRPr="00EC5008">
              <w:t>120</w:t>
            </w:r>
          </w:p>
        </w:tc>
        <w:tc>
          <w:tcPr>
            <w:tcW w:w="1245" w:type="pct"/>
            <w:tcBorders>
              <w:top w:val="single" w:sz="4" w:space="0" w:color="auto"/>
              <w:left w:val="single" w:sz="4" w:space="0" w:color="auto"/>
              <w:bottom w:val="single" w:sz="4" w:space="0" w:color="auto"/>
              <w:right w:val="single" w:sz="4" w:space="0" w:color="auto"/>
            </w:tcBorders>
            <w:hideMark/>
          </w:tcPr>
          <w:p w14:paraId="1C49EE18" w14:textId="77777777" w:rsidR="00236B87" w:rsidRPr="00EC5008" w:rsidRDefault="00236B87" w:rsidP="0007645F">
            <w:pPr>
              <w:pStyle w:val="TAC"/>
            </w:pPr>
            <w:r w:rsidRPr="00EC5008">
              <w:t>60</w:t>
            </w:r>
          </w:p>
        </w:tc>
        <w:tc>
          <w:tcPr>
            <w:tcW w:w="1478" w:type="pct"/>
            <w:tcBorders>
              <w:top w:val="single" w:sz="4" w:space="0" w:color="auto"/>
              <w:left w:val="single" w:sz="4" w:space="0" w:color="auto"/>
              <w:bottom w:val="single" w:sz="4" w:space="0" w:color="auto"/>
              <w:right w:val="single" w:sz="4" w:space="0" w:color="auto"/>
            </w:tcBorders>
            <w:hideMark/>
          </w:tcPr>
          <w:p w14:paraId="5B3FE170" w14:textId="77777777" w:rsidR="00236B87" w:rsidRPr="00EC5008" w:rsidRDefault="00236B87" w:rsidP="0007645F">
            <w:pPr>
              <w:pStyle w:val="TAC"/>
            </w:pPr>
            <w:r w:rsidRPr="00EC5008">
              <w:t>3.5*64*T</w:t>
            </w:r>
            <w:r w:rsidRPr="00EC5008">
              <w:rPr>
                <w:vertAlign w:val="subscript"/>
              </w:rPr>
              <w:t>c</w:t>
            </w:r>
          </w:p>
        </w:tc>
      </w:tr>
      <w:tr w:rsidR="00236B87" w:rsidRPr="00EC5008" w14:paraId="1B9C9F8A" w14:textId="77777777" w:rsidTr="0007645F">
        <w:trPr>
          <w:cantSplit/>
          <w:jc w:val="center"/>
        </w:trPr>
        <w:tc>
          <w:tcPr>
            <w:tcW w:w="1033" w:type="pct"/>
            <w:tcBorders>
              <w:top w:val="nil"/>
              <w:left w:val="single" w:sz="4" w:space="0" w:color="auto"/>
              <w:bottom w:val="nil"/>
              <w:right w:val="single" w:sz="4" w:space="0" w:color="auto"/>
            </w:tcBorders>
            <w:vAlign w:val="center"/>
          </w:tcPr>
          <w:p w14:paraId="0B436C8B" w14:textId="77777777" w:rsidR="00236B87" w:rsidRPr="00EC5008" w:rsidRDefault="00236B87" w:rsidP="0007645F">
            <w:pPr>
              <w:pStyle w:val="TAC"/>
            </w:pPr>
          </w:p>
        </w:tc>
        <w:tc>
          <w:tcPr>
            <w:tcW w:w="1244" w:type="pct"/>
            <w:tcBorders>
              <w:top w:val="nil"/>
              <w:left w:val="single" w:sz="4" w:space="0" w:color="auto"/>
              <w:bottom w:val="single" w:sz="4" w:space="0" w:color="auto"/>
              <w:right w:val="single" w:sz="4" w:space="0" w:color="auto"/>
            </w:tcBorders>
            <w:vAlign w:val="center"/>
          </w:tcPr>
          <w:p w14:paraId="34A7BB22"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C2C864" w14:textId="77777777" w:rsidR="00236B87" w:rsidRPr="00EC5008" w:rsidRDefault="00236B87" w:rsidP="0007645F">
            <w:pPr>
              <w:pStyle w:val="TAC"/>
            </w:pPr>
            <w:r w:rsidRPr="00EC5008">
              <w:t>120</w:t>
            </w:r>
          </w:p>
        </w:tc>
        <w:tc>
          <w:tcPr>
            <w:tcW w:w="1478" w:type="pct"/>
            <w:tcBorders>
              <w:top w:val="single" w:sz="4" w:space="0" w:color="auto"/>
              <w:left w:val="single" w:sz="4" w:space="0" w:color="auto"/>
              <w:bottom w:val="single" w:sz="4" w:space="0" w:color="auto"/>
              <w:right w:val="single" w:sz="4" w:space="0" w:color="auto"/>
            </w:tcBorders>
            <w:hideMark/>
          </w:tcPr>
          <w:p w14:paraId="488E7147" w14:textId="77777777" w:rsidR="00236B87" w:rsidRPr="00EC5008" w:rsidRDefault="00236B87" w:rsidP="0007645F">
            <w:pPr>
              <w:pStyle w:val="TAC"/>
            </w:pPr>
            <w:r w:rsidRPr="00EC5008">
              <w:t>3.5*64*T</w:t>
            </w:r>
            <w:r w:rsidRPr="00EC5008">
              <w:rPr>
                <w:vertAlign w:val="subscript"/>
              </w:rPr>
              <w:t>c</w:t>
            </w:r>
          </w:p>
        </w:tc>
      </w:tr>
      <w:tr w:rsidR="00236B87" w:rsidRPr="00EC5008" w14:paraId="26A62FE1" w14:textId="77777777" w:rsidTr="0007645F">
        <w:trPr>
          <w:cantSplit/>
          <w:jc w:val="center"/>
        </w:trPr>
        <w:tc>
          <w:tcPr>
            <w:tcW w:w="1033" w:type="pct"/>
            <w:tcBorders>
              <w:top w:val="nil"/>
              <w:left w:val="single" w:sz="4" w:space="0" w:color="auto"/>
              <w:bottom w:val="nil"/>
              <w:right w:val="single" w:sz="4" w:space="0" w:color="auto"/>
            </w:tcBorders>
            <w:vAlign w:val="center"/>
          </w:tcPr>
          <w:p w14:paraId="62A13671" w14:textId="77777777" w:rsidR="00236B87" w:rsidRPr="00EC5008" w:rsidRDefault="00236B87" w:rsidP="0007645F">
            <w:pPr>
              <w:pStyle w:val="TAC"/>
            </w:pPr>
          </w:p>
        </w:tc>
        <w:tc>
          <w:tcPr>
            <w:tcW w:w="1244" w:type="pct"/>
            <w:tcBorders>
              <w:top w:val="single" w:sz="4" w:space="0" w:color="auto"/>
              <w:left w:val="single" w:sz="4" w:space="0" w:color="auto"/>
              <w:bottom w:val="nil"/>
              <w:right w:val="single" w:sz="4" w:space="0" w:color="auto"/>
            </w:tcBorders>
            <w:vAlign w:val="center"/>
            <w:hideMark/>
          </w:tcPr>
          <w:p w14:paraId="5DB26790" w14:textId="77777777" w:rsidR="00236B87" w:rsidRPr="00EC5008" w:rsidRDefault="00236B87" w:rsidP="0007645F">
            <w:pPr>
              <w:pStyle w:val="TAC"/>
            </w:pPr>
            <w:r w:rsidRPr="00EC5008">
              <w:t>240</w:t>
            </w:r>
          </w:p>
        </w:tc>
        <w:tc>
          <w:tcPr>
            <w:tcW w:w="1245" w:type="pct"/>
            <w:tcBorders>
              <w:top w:val="single" w:sz="4" w:space="0" w:color="auto"/>
              <w:left w:val="single" w:sz="4" w:space="0" w:color="auto"/>
              <w:bottom w:val="single" w:sz="4" w:space="0" w:color="auto"/>
              <w:right w:val="single" w:sz="4" w:space="0" w:color="auto"/>
            </w:tcBorders>
            <w:hideMark/>
          </w:tcPr>
          <w:p w14:paraId="203BE957" w14:textId="77777777" w:rsidR="00236B87" w:rsidRPr="00EC5008" w:rsidRDefault="00236B87" w:rsidP="0007645F">
            <w:pPr>
              <w:pStyle w:val="TAC"/>
            </w:pPr>
            <w:r w:rsidRPr="00EC5008">
              <w:t>60</w:t>
            </w:r>
          </w:p>
        </w:tc>
        <w:tc>
          <w:tcPr>
            <w:tcW w:w="1478" w:type="pct"/>
            <w:tcBorders>
              <w:top w:val="single" w:sz="4" w:space="0" w:color="auto"/>
              <w:left w:val="single" w:sz="4" w:space="0" w:color="auto"/>
              <w:bottom w:val="single" w:sz="4" w:space="0" w:color="auto"/>
              <w:right w:val="single" w:sz="4" w:space="0" w:color="auto"/>
            </w:tcBorders>
            <w:hideMark/>
          </w:tcPr>
          <w:p w14:paraId="357362E8" w14:textId="77777777" w:rsidR="00236B87" w:rsidRPr="00EC5008" w:rsidRDefault="00236B87" w:rsidP="0007645F">
            <w:pPr>
              <w:pStyle w:val="TAC"/>
            </w:pPr>
            <w:r w:rsidRPr="00EC5008">
              <w:t>3*64*T</w:t>
            </w:r>
            <w:r w:rsidRPr="00EC5008">
              <w:rPr>
                <w:vertAlign w:val="subscript"/>
              </w:rPr>
              <w:t>c</w:t>
            </w:r>
          </w:p>
        </w:tc>
      </w:tr>
      <w:tr w:rsidR="00236B87" w:rsidRPr="00EC5008" w14:paraId="1E9BADBD" w14:textId="77777777" w:rsidTr="0007645F">
        <w:trPr>
          <w:cantSplit/>
          <w:jc w:val="center"/>
        </w:trPr>
        <w:tc>
          <w:tcPr>
            <w:tcW w:w="1033" w:type="pct"/>
            <w:tcBorders>
              <w:top w:val="nil"/>
              <w:left w:val="single" w:sz="4" w:space="0" w:color="auto"/>
              <w:bottom w:val="single" w:sz="4" w:space="0" w:color="auto"/>
              <w:right w:val="single" w:sz="4" w:space="0" w:color="auto"/>
            </w:tcBorders>
          </w:tcPr>
          <w:p w14:paraId="50879D29" w14:textId="77777777" w:rsidR="00236B87" w:rsidRPr="00EC5008" w:rsidRDefault="00236B87" w:rsidP="0007645F">
            <w:pPr>
              <w:pStyle w:val="TAC"/>
            </w:pPr>
          </w:p>
        </w:tc>
        <w:tc>
          <w:tcPr>
            <w:tcW w:w="1244" w:type="pct"/>
            <w:tcBorders>
              <w:top w:val="nil"/>
              <w:left w:val="single" w:sz="4" w:space="0" w:color="auto"/>
              <w:bottom w:val="single" w:sz="4" w:space="0" w:color="auto"/>
              <w:right w:val="single" w:sz="4" w:space="0" w:color="auto"/>
            </w:tcBorders>
          </w:tcPr>
          <w:p w14:paraId="7DA5003D"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E0715E7" w14:textId="77777777" w:rsidR="00236B87" w:rsidRPr="00EC5008" w:rsidRDefault="00236B87" w:rsidP="0007645F">
            <w:pPr>
              <w:pStyle w:val="TAC"/>
            </w:pPr>
            <w:r w:rsidRPr="00EC5008">
              <w:t>120</w:t>
            </w:r>
          </w:p>
        </w:tc>
        <w:tc>
          <w:tcPr>
            <w:tcW w:w="1478" w:type="pct"/>
            <w:tcBorders>
              <w:top w:val="single" w:sz="4" w:space="0" w:color="auto"/>
              <w:left w:val="single" w:sz="4" w:space="0" w:color="auto"/>
              <w:bottom w:val="single" w:sz="4" w:space="0" w:color="auto"/>
              <w:right w:val="single" w:sz="4" w:space="0" w:color="auto"/>
            </w:tcBorders>
            <w:hideMark/>
          </w:tcPr>
          <w:p w14:paraId="30E00E91" w14:textId="77777777" w:rsidR="00236B87" w:rsidRPr="00EC5008" w:rsidRDefault="00236B87" w:rsidP="0007645F">
            <w:pPr>
              <w:pStyle w:val="TAC"/>
            </w:pPr>
            <w:r w:rsidRPr="00EC5008">
              <w:t>3*64*T</w:t>
            </w:r>
            <w:r w:rsidRPr="00EC5008">
              <w:rPr>
                <w:vertAlign w:val="subscript"/>
              </w:rPr>
              <w:t>c</w:t>
            </w:r>
          </w:p>
        </w:tc>
      </w:tr>
      <w:tr w:rsidR="00236B87" w:rsidRPr="00EC5008" w14:paraId="1796FE30" w14:textId="77777777" w:rsidTr="0007645F">
        <w:trPr>
          <w:cantSplit/>
          <w:jc w:val="center"/>
        </w:trPr>
        <w:tc>
          <w:tcPr>
            <w:tcW w:w="1033" w:type="pct"/>
            <w:tcBorders>
              <w:top w:val="single" w:sz="4" w:space="0" w:color="auto"/>
              <w:left w:val="single" w:sz="4" w:space="0" w:color="auto"/>
              <w:bottom w:val="nil"/>
              <w:right w:val="single" w:sz="4" w:space="0" w:color="auto"/>
            </w:tcBorders>
            <w:hideMark/>
          </w:tcPr>
          <w:p w14:paraId="5564F610" w14:textId="77777777" w:rsidR="00236B87" w:rsidRPr="00EC5008" w:rsidRDefault="00236B87" w:rsidP="0007645F">
            <w:pPr>
              <w:pStyle w:val="TAC"/>
            </w:pPr>
            <w:r w:rsidRPr="00EC5008">
              <w:t>2-2</w:t>
            </w:r>
          </w:p>
        </w:tc>
        <w:tc>
          <w:tcPr>
            <w:tcW w:w="1244" w:type="pct"/>
            <w:tcBorders>
              <w:top w:val="single" w:sz="4" w:space="0" w:color="auto"/>
              <w:left w:val="single" w:sz="4" w:space="0" w:color="auto"/>
              <w:bottom w:val="nil"/>
              <w:right w:val="single" w:sz="4" w:space="0" w:color="auto"/>
            </w:tcBorders>
            <w:hideMark/>
          </w:tcPr>
          <w:p w14:paraId="1D40ABD1" w14:textId="77777777" w:rsidR="00236B87" w:rsidRPr="00EC5008" w:rsidRDefault="00236B87" w:rsidP="0007645F">
            <w:pPr>
              <w:pStyle w:val="TAC"/>
            </w:pPr>
            <w:r w:rsidRPr="00EC5008">
              <w:t>120</w:t>
            </w:r>
          </w:p>
        </w:tc>
        <w:tc>
          <w:tcPr>
            <w:tcW w:w="1245" w:type="pct"/>
            <w:tcBorders>
              <w:top w:val="single" w:sz="4" w:space="0" w:color="auto"/>
              <w:left w:val="single" w:sz="4" w:space="0" w:color="auto"/>
              <w:bottom w:val="single" w:sz="4" w:space="0" w:color="auto"/>
              <w:right w:val="single" w:sz="4" w:space="0" w:color="auto"/>
            </w:tcBorders>
            <w:hideMark/>
          </w:tcPr>
          <w:p w14:paraId="550C28E5" w14:textId="77777777" w:rsidR="00236B87" w:rsidRPr="00EC5008" w:rsidRDefault="00236B87" w:rsidP="0007645F">
            <w:pPr>
              <w:pStyle w:val="TAC"/>
            </w:pPr>
            <w:r w:rsidRPr="00EC5008">
              <w:t>120</w:t>
            </w:r>
          </w:p>
        </w:tc>
        <w:tc>
          <w:tcPr>
            <w:tcW w:w="1478" w:type="pct"/>
            <w:tcBorders>
              <w:top w:val="single" w:sz="4" w:space="0" w:color="auto"/>
              <w:left w:val="single" w:sz="4" w:space="0" w:color="auto"/>
              <w:bottom w:val="single" w:sz="4" w:space="0" w:color="auto"/>
              <w:right w:val="single" w:sz="4" w:space="0" w:color="auto"/>
            </w:tcBorders>
            <w:hideMark/>
          </w:tcPr>
          <w:p w14:paraId="4E89CD54" w14:textId="77777777" w:rsidR="00236B87" w:rsidRPr="00EC5008" w:rsidRDefault="00236B87" w:rsidP="0007645F">
            <w:pPr>
              <w:pStyle w:val="TAC"/>
            </w:pPr>
            <w:r w:rsidRPr="00EC5008">
              <w:t>3.5*64*T</w:t>
            </w:r>
            <w:r w:rsidRPr="00EC5008">
              <w:rPr>
                <w:vertAlign w:val="subscript"/>
              </w:rPr>
              <w:t>c</w:t>
            </w:r>
          </w:p>
        </w:tc>
      </w:tr>
      <w:tr w:rsidR="00236B87" w:rsidRPr="00EC5008" w14:paraId="5D577A3D" w14:textId="77777777" w:rsidTr="0007645F">
        <w:trPr>
          <w:cantSplit/>
          <w:jc w:val="center"/>
        </w:trPr>
        <w:tc>
          <w:tcPr>
            <w:tcW w:w="1033" w:type="pct"/>
            <w:tcBorders>
              <w:top w:val="nil"/>
              <w:left w:val="single" w:sz="4" w:space="0" w:color="auto"/>
              <w:bottom w:val="nil"/>
              <w:right w:val="single" w:sz="4" w:space="0" w:color="auto"/>
            </w:tcBorders>
          </w:tcPr>
          <w:p w14:paraId="16A235C8" w14:textId="77777777" w:rsidR="00236B87" w:rsidRPr="00EC5008" w:rsidRDefault="00236B87" w:rsidP="0007645F">
            <w:pPr>
              <w:pStyle w:val="TAC"/>
            </w:pPr>
          </w:p>
        </w:tc>
        <w:tc>
          <w:tcPr>
            <w:tcW w:w="1244" w:type="pct"/>
            <w:tcBorders>
              <w:top w:val="nil"/>
              <w:left w:val="single" w:sz="4" w:space="0" w:color="auto"/>
              <w:bottom w:val="single" w:sz="4" w:space="0" w:color="auto"/>
              <w:right w:val="single" w:sz="4" w:space="0" w:color="auto"/>
            </w:tcBorders>
          </w:tcPr>
          <w:p w14:paraId="67F5F1ED"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14EFABF" w14:textId="77777777" w:rsidR="00236B87" w:rsidRPr="00EC5008" w:rsidRDefault="00236B87" w:rsidP="0007645F">
            <w:pPr>
              <w:pStyle w:val="TAC"/>
            </w:pPr>
            <w:r w:rsidRPr="00EC5008">
              <w:t>480</w:t>
            </w:r>
          </w:p>
        </w:tc>
        <w:tc>
          <w:tcPr>
            <w:tcW w:w="1478" w:type="pct"/>
            <w:tcBorders>
              <w:top w:val="single" w:sz="4" w:space="0" w:color="auto"/>
              <w:left w:val="single" w:sz="4" w:space="0" w:color="auto"/>
              <w:bottom w:val="single" w:sz="4" w:space="0" w:color="auto"/>
              <w:right w:val="single" w:sz="4" w:space="0" w:color="auto"/>
            </w:tcBorders>
            <w:hideMark/>
          </w:tcPr>
          <w:p w14:paraId="2DF64F93" w14:textId="77777777" w:rsidR="00236B87" w:rsidRPr="00EC5008" w:rsidRDefault="00236B87" w:rsidP="0007645F">
            <w:pPr>
              <w:pStyle w:val="TAC"/>
            </w:pPr>
            <w:r w:rsidRPr="00EC5008">
              <w:t>[1.58]*64*T</w:t>
            </w:r>
            <w:r w:rsidRPr="00EC5008">
              <w:rPr>
                <w:vertAlign w:val="subscript"/>
              </w:rPr>
              <w:t>c</w:t>
            </w:r>
          </w:p>
        </w:tc>
      </w:tr>
      <w:tr w:rsidR="00236B87" w:rsidRPr="00EC5008" w14:paraId="5261DDA6" w14:textId="77777777" w:rsidTr="0007645F">
        <w:trPr>
          <w:cantSplit/>
          <w:jc w:val="center"/>
        </w:trPr>
        <w:tc>
          <w:tcPr>
            <w:tcW w:w="1033" w:type="pct"/>
            <w:tcBorders>
              <w:top w:val="nil"/>
              <w:left w:val="single" w:sz="4" w:space="0" w:color="auto"/>
              <w:bottom w:val="nil"/>
              <w:right w:val="single" w:sz="4" w:space="0" w:color="auto"/>
            </w:tcBorders>
          </w:tcPr>
          <w:p w14:paraId="7FF96D11" w14:textId="77777777" w:rsidR="00236B87" w:rsidRPr="00EC5008" w:rsidRDefault="00236B87" w:rsidP="0007645F">
            <w:pPr>
              <w:pStyle w:val="TAC"/>
            </w:pPr>
          </w:p>
        </w:tc>
        <w:tc>
          <w:tcPr>
            <w:tcW w:w="1244" w:type="pct"/>
            <w:tcBorders>
              <w:top w:val="single" w:sz="4" w:space="0" w:color="auto"/>
              <w:left w:val="single" w:sz="4" w:space="0" w:color="auto"/>
              <w:bottom w:val="nil"/>
              <w:right w:val="single" w:sz="4" w:space="0" w:color="auto"/>
            </w:tcBorders>
            <w:hideMark/>
          </w:tcPr>
          <w:p w14:paraId="1EDA2F7F" w14:textId="77777777" w:rsidR="00236B87" w:rsidRPr="00EC5008" w:rsidRDefault="00236B87" w:rsidP="0007645F">
            <w:pPr>
              <w:pStyle w:val="TAC"/>
            </w:pPr>
            <w:r w:rsidRPr="00EC5008">
              <w:t>480</w:t>
            </w:r>
          </w:p>
        </w:tc>
        <w:tc>
          <w:tcPr>
            <w:tcW w:w="1245" w:type="pct"/>
            <w:tcBorders>
              <w:top w:val="single" w:sz="4" w:space="0" w:color="auto"/>
              <w:left w:val="single" w:sz="4" w:space="0" w:color="auto"/>
              <w:bottom w:val="single" w:sz="4" w:space="0" w:color="auto"/>
              <w:right w:val="single" w:sz="4" w:space="0" w:color="auto"/>
            </w:tcBorders>
            <w:hideMark/>
          </w:tcPr>
          <w:p w14:paraId="335CDA9A" w14:textId="77777777" w:rsidR="00236B87" w:rsidRPr="00EC5008" w:rsidRDefault="00236B87" w:rsidP="0007645F">
            <w:pPr>
              <w:pStyle w:val="TAC"/>
            </w:pPr>
            <w:r w:rsidRPr="00EC5008">
              <w:t>120</w:t>
            </w:r>
          </w:p>
        </w:tc>
        <w:tc>
          <w:tcPr>
            <w:tcW w:w="1478" w:type="pct"/>
            <w:tcBorders>
              <w:top w:val="single" w:sz="4" w:space="0" w:color="auto"/>
              <w:left w:val="single" w:sz="4" w:space="0" w:color="auto"/>
              <w:bottom w:val="single" w:sz="4" w:space="0" w:color="auto"/>
              <w:right w:val="single" w:sz="4" w:space="0" w:color="auto"/>
            </w:tcBorders>
            <w:hideMark/>
          </w:tcPr>
          <w:p w14:paraId="0C3B1A05" w14:textId="77777777" w:rsidR="00236B87" w:rsidRPr="00EC5008" w:rsidRDefault="00236B87" w:rsidP="0007645F">
            <w:pPr>
              <w:pStyle w:val="TAC"/>
            </w:pPr>
            <w:r w:rsidRPr="00EC5008">
              <w:t>2.86*64*T</w:t>
            </w:r>
            <w:r w:rsidRPr="00EC5008">
              <w:rPr>
                <w:vertAlign w:val="subscript"/>
              </w:rPr>
              <w:t>c</w:t>
            </w:r>
          </w:p>
        </w:tc>
      </w:tr>
      <w:tr w:rsidR="00236B87" w:rsidRPr="00EC5008" w14:paraId="119BA6FC" w14:textId="77777777" w:rsidTr="0007645F">
        <w:trPr>
          <w:cantSplit/>
          <w:jc w:val="center"/>
        </w:trPr>
        <w:tc>
          <w:tcPr>
            <w:tcW w:w="1033" w:type="pct"/>
            <w:tcBorders>
              <w:top w:val="nil"/>
              <w:left w:val="single" w:sz="4" w:space="0" w:color="auto"/>
              <w:bottom w:val="nil"/>
              <w:right w:val="single" w:sz="4" w:space="0" w:color="auto"/>
            </w:tcBorders>
          </w:tcPr>
          <w:p w14:paraId="0F810D1D" w14:textId="77777777" w:rsidR="00236B87" w:rsidRPr="00EC5008" w:rsidRDefault="00236B87" w:rsidP="0007645F">
            <w:pPr>
              <w:pStyle w:val="TAC"/>
            </w:pPr>
          </w:p>
        </w:tc>
        <w:tc>
          <w:tcPr>
            <w:tcW w:w="1244" w:type="pct"/>
            <w:tcBorders>
              <w:top w:val="nil"/>
              <w:left w:val="single" w:sz="4" w:space="0" w:color="auto"/>
              <w:bottom w:val="nil"/>
              <w:right w:val="single" w:sz="4" w:space="0" w:color="auto"/>
            </w:tcBorders>
          </w:tcPr>
          <w:p w14:paraId="64E0C2E9"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A25963" w14:textId="77777777" w:rsidR="00236B87" w:rsidRPr="00EC5008" w:rsidRDefault="00236B87" w:rsidP="0007645F">
            <w:pPr>
              <w:pStyle w:val="TAC"/>
            </w:pPr>
            <w:r w:rsidRPr="00EC5008">
              <w:t>480</w:t>
            </w:r>
          </w:p>
        </w:tc>
        <w:tc>
          <w:tcPr>
            <w:tcW w:w="1478" w:type="pct"/>
            <w:tcBorders>
              <w:top w:val="single" w:sz="4" w:space="0" w:color="auto"/>
              <w:left w:val="single" w:sz="4" w:space="0" w:color="auto"/>
              <w:bottom w:val="single" w:sz="4" w:space="0" w:color="auto"/>
              <w:right w:val="single" w:sz="4" w:space="0" w:color="auto"/>
            </w:tcBorders>
            <w:hideMark/>
          </w:tcPr>
          <w:p w14:paraId="784BDE4A" w14:textId="77777777" w:rsidR="00236B87" w:rsidRPr="00EC5008" w:rsidRDefault="00236B87" w:rsidP="0007645F">
            <w:pPr>
              <w:pStyle w:val="TAC"/>
            </w:pPr>
            <w:r w:rsidRPr="00EC5008">
              <w:t>[1.35]*64*T</w:t>
            </w:r>
            <w:r w:rsidRPr="00EC5008">
              <w:rPr>
                <w:vertAlign w:val="subscript"/>
              </w:rPr>
              <w:t>c</w:t>
            </w:r>
          </w:p>
        </w:tc>
      </w:tr>
      <w:tr w:rsidR="00236B87" w:rsidRPr="00EC5008" w14:paraId="368310F9" w14:textId="77777777" w:rsidTr="0007645F">
        <w:trPr>
          <w:cantSplit/>
          <w:jc w:val="center"/>
        </w:trPr>
        <w:tc>
          <w:tcPr>
            <w:tcW w:w="1033" w:type="pct"/>
            <w:tcBorders>
              <w:top w:val="nil"/>
              <w:left w:val="single" w:sz="4" w:space="0" w:color="auto"/>
              <w:bottom w:val="nil"/>
              <w:right w:val="single" w:sz="4" w:space="0" w:color="auto"/>
            </w:tcBorders>
          </w:tcPr>
          <w:p w14:paraId="1B61CCD1" w14:textId="77777777" w:rsidR="00236B87" w:rsidRPr="00EC5008" w:rsidRDefault="00236B87" w:rsidP="0007645F">
            <w:pPr>
              <w:pStyle w:val="TAC"/>
            </w:pPr>
          </w:p>
        </w:tc>
        <w:tc>
          <w:tcPr>
            <w:tcW w:w="1244" w:type="pct"/>
            <w:tcBorders>
              <w:top w:val="nil"/>
              <w:left w:val="single" w:sz="4" w:space="0" w:color="auto"/>
              <w:bottom w:val="single" w:sz="4" w:space="0" w:color="auto"/>
              <w:right w:val="single" w:sz="4" w:space="0" w:color="auto"/>
            </w:tcBorders>
          </w:tcPr>
          <w:p w14:paraId="11FB3B68"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E22B136" w14:textId="77777777" w:rsidR="00236B87" w:rsidRPr="00EC5008" w:rsidRDefault="00236B87" w:rsidP="0007645F">
            <w:pPr>
              <w:pStyle w:val="TAC"/>
            </w:pPr>
            <w:r w:rsidRPr="00EC5008">
              <w:t>960</w:t>
            </w:r>
          </w:p>
        </w:tc>
        <w:tc>
          <w:tcPr>
            <w:tcW w:w="1478" w:type="pct"/>
            <w:tcBorders>
              <w:top w:val="single" w:sz="4" w:space="0" w:color="auto"/>
              <w:left w:val="single" w:sz="4" w:space="0" w:color="auto"/>
              <w:bottom w:val="single" w:sz="4" w:space="0" w:color="auto"/>
              <w:right w:val="single" w:sz="4" w:space="0" w:color="auto"/>
            </w:tcBorders>
            <w:hideMark/>
          </w:tcPr>
          <w:p w14:paraId="43F559CE" w14:textId="77777777" w:rsidR="00236B87" w:rsidRPr="00EC5008" w:rsidRDefault="00236B87" w:rsidP="0007645F">
            <w:pPr>
              <w:pStyle w:val="TAC"/>
            </w:pPr>
            <w:r w:rsidRPr="00EC5008">
              <w:t>[0.90]*64*T</w:t>
            </w:r>
            <w:r w:rsidRPr="00EC5008">
              <w:rPr>
                <w:vertAlign w:val="subscript"/>
              </w:rPr>
              <w:t>c</w:t>
            </w:r>
          </w:p>
        </w:tc>
      </w:tr>
      <w:tr w:rsidR="00236B87" w:rsidRPr="00EC5008" w14:paraId="3CE42A0C" w14:textId="77777777" w:rsidTr="0007645F">
        <w:trPr>
          <w:cantSplit/>
          <w:jc w:val="center"/>
        </w:trPr>
        <w:tc>
          <w:tcPr>
            <w:tcW w:w="1033" w:type="pct"/>
            <w:tcBorders>
              <w:top w:val="nil"/>
              <w:left w:val="single" w:sz="4" w:space="0" w:color="auto"/>
              <w:bottom w:val="nil"/>
              <w:right w:val="single" w:sz="4" w:space="0" w:color="auto"/>
            </w:tcBorders>
          </w:tcPr>
          <w:p w14:paraId="5D2EF1D4" w14:textId="77777777" w:rsidR="00236B87" w:rsidRPr="00EC5008" w:rsidRDefault="00236B87" w:rsidP="0007645F">
            <w:pPr>
              <w:pStyle w:val="TAC"/>
            </w:pPr>
          </w:p>
        </w:tc>
        <w:tc>
          <w:tcPr>
            <w:tcW w:w="1244" w:type="pct"/>
            <w:tcBorders>
              <w:top w:val="single" w:sz="4" w:space="0" w:color="auto"/>
              <w:left w:val="single" w:sz="4" w:space="0" w:color="auto"/>
              <w:bottom w:val="nil"/>
              <w:right w:val="single" w:sz="4" w:space="0" w:color="auto"/>
            </w:tcBorders>
            <w:hideMark/>
          </w:tcPr>
          <w:p w14:paraId="6D0035E5" w14:textId="77777777" w:rsidR="00236B87" w:rsidRPr="00EC5008" w:rsidRDefault="00236B87" w:rsidP="0007645F">
            <w:pPr>
              <w:pStyle w:val="TAC"/>
            </w:pPr>
            <w:r w:rsidRPr="00EC5008">
              <w:t>960</w:t>
            </w:r>
          </w:p>
        </w:tc>
        <w:tc>
          <w:tcPr>
            <w:tcW w:w="1245" w:type="pct"/>
            <w:tcBorders>
              <w:top w:val="single" w:sz="4" w:space="0" w:color="auto"/>
              <w:left w:val="single" w:sz="4" w:space="0" w:color="auto"/>
              <w:bottom w:val="single" w:sz="4" w:space="0" w:color="auto"/>
              <w:right w:val="single" w:sz="4" w:space="0" w:color="auto"/>
            </w:tcBorders>
            <w:hideMark/>
          </w:tcPr>
          <w:p w14:paraId="3C2070E7" w14:textId="77777777" w:rsidR="00236B87" w:rsidRPr="00EC5008" w:rsidRDefault="00236B87" w:rsidP="0007645F">
            <w:pPr>
              <w:pStyle w:val="TAC"/>
            </w:pPr>
            <w:r w:rsidRPr="00EC5008">
              <w:t>120</w:t>
            </w:r>
          </w:p>
        </w:tc>
        <w:tc>
          <w:tcPr>
            <w:tcW w:w="1478" w:type="pct"/>
            <w:tcBorders>
              <w:top w:val="single" w:sz="4" w:space="0" w:color="auto"/>
              <w:left w:val="single" w:sz="4" w:space="0" w:color="auto"/>
              <w:bottom w:val="single" w:sz="4" w:space="0" w:color="auto"/>
              <w:right w:val="single" w:sz="4" w:space="0" w:color="auto"/>
            </w:tcBorders>
            <w:hideMark/>
          </w:tcPr>
          <w:p w14:paraId="4398182C" w14:textId="77777777" w:rsidR="00236B87" w:rsidRPr="00EC5008" w:rsidRDefault="00236B87" w:rsidP="0007645F">
            <w:pPr>
              <w:pStyle w:val="TAC"/>
            </w:pPr>
            <w:r w:rsidRPr="00EC5008">
              <w:t>2.80*64*T</w:t>
            </w:r>
            <w:r w:rsidRPr="00EC5008">
              <w:rPr>
                <w:vertAlign w:val="subscript"/>
              </w:rPr>
              <w:t>c</w:t>
            </w:r>
          </w:p>
        </w:tc>
      </w:tr>
      <w:tr w:rsidR="00236B87" w:rsidRPr="00EC5008" w14:paraId="24EA6A11" w14:textId="77777777" w:rsidTr="0007645F">
        <w:trPr>
          <w:cantSplit/>
          <w:jc w:val="center"/>
        </w:trPr>
        <w:tc>
          <w:tcPr>
            <w:tcW w:w="1033" w:type="pct"/>
            <w:tcBorders>
              <w:top w:val="nil"/>
              <w:left w:val="single" w:sz="4" w:space="0" w:color="auto"/>
              <w:bottom w:val="nil"/>
              <w:right w:val="single" w:sz="4" w:space="0" w:color="auto"/>
            </w:tcBorders>
          </w:tcPr>
          <w:p w14:paraId="182DF4F0" w14:textId="77777777" w:rsidR="00236B87" w:rsidRPr="00EC5008" w:rsidRDefault="00236B87" w:rsidP="0007645F">
            <w:pPr>
              <w:pStyle w:val="TAC"/>
            </w:pPr>
          </w:p>
        </w:tc>
        <w:tc>
          <w:tcPr>
            <w:tcW w:w="1244" w:type="pct"/>
            <w:tcBorders>
              <w:top w:val="nil"/>
              <w:left w:val="single" w:sz="4" w:space="0" w:color="auto"/>
              <w:bottom w:val="nil"/>
              <w:right w:val="single" w:sz="4" w:space="0" w:color="auto"/>
            </w:tcBorders>
          </w:tcPr>
          <w:p w14:paraId="361A6837"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E1CD555" w14:textId="77777777" w:rsidR="00236B87" w:rsidRPr="00EC5008" w:rsidRDefault="00236B87" w:rsidP="0007645F">
            <w:pPr>
              <w:pStyle w:val="TAC"/>
            </w:pPr>
            <w:r w:rsidRPr="00EC5008">
              <w:t>480</w:t>
            </w:r>
          </w:p>
        </w:tc>
        <w:tc>
          <w:tcPr>
            <w:tcW w:w="1478" w:type="pct"/>
            <w:tcBorders>
              <w:top w:val="single" w:sz="4" w:space="0" w:color="auto"/>
              <w:left w:val="single" w:sz="4" w:space="0" w:color="auto"/>
              <w:bottom w:val="single" w:sz="4" w:space="0" w:color="auto"/>
              <w:right w:val="single" w:sz="4" w:space="0" w:color="auto"/>
            </w:tcBorders>
            <w:hideMark/>
          </w:tcPr>
          <w:p w14:paraId="2330DF12" w14:textId="77777777" w:rsidR="00236B87" w:rsidRPr="00EC5008" w:rsidRDefault="00236B87" w:rsidP="0007645F">
            <w:pPr>
              <w:pStyle w:val="TAC"/>
            </w:pPr>
            <w:r w:rsidRPr="00EC5008">
              <w:t>[1.13]*64*T</w:t>
            </w:r>
            <w:r w:rsidRPr="00EC5008">
              <w:rPr>
                <w:vertAlign w:val="subscript"/>
              </w:rPr>
              <w:t>c</w:t>
            </w:r>
          </w:p>
        </w:tc>
      </w:tr>
      <w:tr w:rsidR="00236B87" w:rsidRPr="00EC5008" w14:paraId="09CDC667" w14:textId="77777777" w:rsidTr="0007645F">
        <w:trPr>
          <w:cantSplit/>
          <w:jc w:val="center"/>
        </w:trPr>
        <w:tc>
          <w:tcPr>
            <w:tcW w:w="1033" w:type="pct"/>
            <w:tcBorders>
              <w:top w:val="nil"/>
              <w:left w:val="single" w:sz="4" w:space="0" w:color="auto"/>
              <w:bottom w:val="single" w:sz="4" w:space="0" w:color="auto"/>
              <w:right w:val="single" w:sz="4" w:space="0" w:color="auto"/>
            </w:tcBorders>
          </w:tcPr>
          <w:p w14:paraId="4FF3CE50" w14:textId="77777777" w:rsidR="00236B87" w:rsidRPr="00EC5008" w:rsidRDefault="00236B87" w:rsidP="0007645F">
            <w:pPr>
              <w:pStyle w:val="TAC"/>
            </w:pPr>
          </w:p>
        </w:tc>
        <w:tc>
          <w:tcPr>
            <w:tcW w:w="1244" w:type="pct"/>
            <w:tcBorders>
              <w:top w:val="nil"/>
              <w:left w:val="single" w:sz="4" w:space="0" w:color="auto"/>
              <w:bottom w:val="single" w:sz="4" w:space="0" w:color="auto"/>
              <w:right w:val="single" w:sz="4" w:space="0" w:color="auto"/>
            </w:tcBorders>
          </w:tcPr>
          <w:p w14:paraId="573EBF7C" w14:textId="77777777" w:rsidR="00236B87" w:rsidRPr="00EC5008" w:rsidRDefault="00236B87" w:rsidP="0007645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44CB85" w14:textId="77777777" w:rsidR="00236B87" w:rsidRPr="00EC5008" w:rsidRDefault="00236B87" w:rsidP="0007645F">
            <w:pPr>
              <w:pStyle w:val="TAC"/>
            </w:pPr>
            <w:r w:rsidRPr="00EC5008">
              <w:t>960</w:t>
            </w:r>
          </w:p>
        </w:tc>
        <w:tc>
          <w:tcPr>
            <w:tcW w:w="1478" w:type="pct"/>
            <w:tcBorders>
              <w:top w:val="single" w:sz="4" w:space="0" w:color="auto"/>
              <w:left w:val="single" w:sz="4" w:space="0" w:color="auto"/>
              <w:bottom w:val="single" w:sz="4" w:space="0" w:color="auto"/>
              <w:right w:val="single" w:sz="4" w:space="0" w:color="auto"/>
            </w:tcBorders>
            <w:hideMark/>
          </w:tcPr>
          <w:p w14:paraId="73406E20" w14:textId="77777777" w:rsidR="00236B87" w:rsidRPr="00EC5008" w:rsidRDefault="00236B87" w:rsidP="0007645F">
            <w:pPr>
              <w:pStyle w:val="TAC"/>
            </w:pPr>
            <w:r w:rsidRPr="00EC5008">
              <w:t>[0.86]*64*T</w:t>
            </w:r>
            <w:r w:rsidRPr="00EC5008">
              <w:rPr>
                <w:vertAlign w:val="subscript"/>
              </w:rPr>
              <w:t>c</w:t>
            </w:r>
          </w:p>
        </w:tc>
      </w:tr>
      <w:tr w:rsidR="00236B87" w14:paraId="786E7BA7" w14:textId="77777777" w:rsidTr="0007645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6410BCD" w14:textId="77777777" w:rsidR="00236B87" w:rsidRDefault="00236B87" w:rsidP="0007645F">
            <w:pPr>
              <w:pStyle w:val="TAN"/>
            </w:pPr>
            <w:r w:rsidRPr="00EC5008">
              <w:rPr>
                <w:rFonts w:cs="Arial"/>
              </w:rPr>
              <w:t>Note</w:t>
            </w:r>
            <w:r w:rsidRPr="00EC5008">
              <w:t xml:space="preserve"> 1:</w:t>
            </w:r>
            <w:r w:rsidRPr="00EC5008">
              <w:tab/>
              <w:t>T</w:t>
            </w:r>
            <w:r w:rsidRPr="00EC5008">
              <w:rPr>
                <w:vertAlign w:val="subscript"/>
              </w:rPr>
              <w:t>c</w:t>
            </w:r>
            <w:r w:rsidRPr="00EC5008">
              <w:t xml:space="preserve"> is the basic timing unit defined in TS 38.211 [6]</w:t>
            </w:r>
          </w:p>
        </w:tc>
      </w:tr>
    </w:tbl>
    <w:p w14:paraId="418AC11C" w14:textId="40DE3858" w:rsidR="00236B87" w:rsidRDefault="00236B87" w:rsidP="00236B87"/>
    <w:p w14:paraId="28246209" w14:textId="34B7BCD8" w:rsidR="002B59E9" w:rsidRPr="00952E77" w:rsidRDefault="002B59E9" w:rsidP="00236B87">
      <w:pPr>
        <w:rPr>
          <w:b/>
          <w:bCs/>
          <w:snapToGrid w:val="0"/>
          <w:u w:val="single"/>
        </w:rPr>
      </w:pPr>
      <w:r w:rsidRPr="00952E77">
        <w:rPr>
          <w:b/>
          <w:bCs/>
          <w:u w:val="single"/>
        </w:rPr>
        <w:t>CNR for LEO-600 Set1-1/2/3 in S-ban</w:t>
      </w:r>
      <w:r w:rsidRPr="002B59E9">
        <w:rPr>
          <w:rFonts w:eastAsiaTheme="minorEastAsia"/>
          <w:b/>
          <w:bCs/>
          <w:u w:val="single"/>
          <w:lang w:eastAsia="zh-CN"/>
        </w:rPr>
        <w:t>d</w:t>
      </w:r>
    </w:p>
    <w:p w14:paraId="741B1C5A" w14:textId="020158A2" w:rsidR="002B59E9" w:rsidRDefault="002B59E9" w:rsidP="002B59E9">
      <w:pPr>
        <w:pStyle w:val="a6"/>
        <w:rPr>
          <w:lang w:val="en-GB" w:eastAsia="zh-CN"/>
        </w:rPr>
      </w:pPr>
      <w:r>
        <w:t xml:space="preserve">Table </w:t>
      </w:r>
      <w:r>
        <w:rPr>
          <w:noProof/>
        </w:rPr>
        <w:fldChar w:fldCharType="begin"/>
      </w:r>
      <w:r>
        <w:rPr>
          <w:noProof/>
        </w:rPr>
        <w:instrText xml:space="preserve"> SEQ Table \* ARABIC </w:instrText>
      </w:r>
      <w:r>
        <w:rPr>
          <w:noProof/>
        </w:rPr>
        <w:fldChar w:fldCharType="separate"/>
      </w:r>
      <w:r w:rsidR="009A47F5">
        <w:rPr>
          <w:noProof/>
        </w:rPr>
        <w:t>4</w:t>
      </w:r>
      <w:r>
        <w:rPr>
          <w:noProof/>
        </w:rPr>
        <w:fldChar w:fldCharType="end"/>
      </w:r>
      <w:r>
        <w:t xml:space="preserve"> CNR for LEO-600 Set1-1/2/3 in S-band</w:t>
      </w:r>
    </w:p>
    <w:tbl>
      <w:tblPr>
        <w:tblStyle w:val="ae"/>
        <w:tblW w:w="7366" w:type="dxa"/>
        <w:jc w:val="center"/>
        <w:tblLayout w:type="fixed"/>
        <w:tblLook w:val="04A0" w:firstRow="1" w:lastRow="0" w:firstColumn="1" w:lastColumn="0" w:noHBand="0" w:noVBand="1"/>
      </w:tblPr>
      <w:tblGrid>
        <w:gridCol w:w="3114"/>
        <w:gridCol w:w="992"/>
        <w:gridCol w:w="1985"/>
        <w:gridCol w:w="1275"/>
      </w:tblGrid>
      <w:tr w:rsidR="002B59E9" w:rsidRPr="00297F7D" w14:paraId="7406D716" w14:textId="77777777" w:rsidTr="00682CA3">
        <w:trPr>
          <w:trHeight w:hRule="exact" w:val="227"/>
          <w:jc w:val="center"/>
        </w:trPr>
        <w:tc>
          <w:tcPr>
            <w:tcW w:w="3114" w:type="dxa"/>
            <w:shd w:val="clear" w:color="auto" w:fill="0070C0"/>
            <w:vAlign w:val="center"/>
          </w:tcPr>
          <w:p w14:paraId="4F1B9A5C" w14:textId="77777777" w:rsidR="002B59E9" w:rsidRPr="00FE67AB" w:rsidRDefault="002B59E9" w:rsidP="00682CA3">
            <w:pPr>
              <w:jc w:val="center"/>
              <w:rPr>
                <w:rFonts w:ascii="Arial" w:hAnsi="Arial" w:cs="Arial"/>
                <w:color w:val="FFFFFF" w:themeColor="background1"/>
                <w:sz w:val="18"/>
                <w:szCs w:val="18"/>
                <w:lang w:val="en-GB" w:eastAsia="zh-CN"/>
              </w:rPr>
            </w:pPr>
            <w:r w:rsidRPr="00FE67AB">
              <w:rPr>
                <w:rFonts w:ascii="Arial" w:hAnsi="Arial" w:cs="Arial"/>
                <w:color w:val="FFFFFF" w:themeColor="background1"/>
                <w:sz w:val="18"/>
                <w:szCs w:val="18"/>
                <w:lang w:val="en-GB" w:eastAsia="zh-CN"/>
              </w:rPr>
              <w:t>Physical Channels</w:t>
            </w:r>
          </w:p>
        </w:tc>
        <w:tc>
          <w:tcPr>
            <w:tcW w:w="992" w:type="dxa"/>
            <w:shd w:val="clear" w:color="auto" w:fill="0070C0"/>
            <w:vAlign w:val="center"/>
          </w:tcPr>
          <w:p w14:paraId="70FDAA63" w14:textId="77777777" w:rsidR="002B59E9" w:rsidRPr="00FE67AB" w:rsidRDefault="002B59E9" w:rsidP="00682CA3">
            <w:pPr>
              <w:jc w:val="center"/>
              <w:rPr>
                <w:rFonts w:ascii="Arial" w:hAnsi="Arial" w:cs="Arial"/>
                <w:color w:val="FFFFFF" w:themeColor="background1"/>
                <w:sz w:val="18"/>
                <w:szCs w:val="18"/>
                <w:lang w:val="en-GB" w:eastAsia="zh-CN"/>
              </w:rPr>
            </w:pPr>
            <w:r w:rsidRPr="00FE67AB">
              <w:rPr>
                <w:rFonts w:ascii="Arial" w:hAnsi="Arial" w:cs="Arial"/>
                <w:color w:val="FFFFFF" w:themeColor="background1"/>
                <w:sz w:val="18"/>
                <w:szCs w:val="18"/>
                <w:lang w:val="en-GB" w:eastAsia="zh-CN"/>
              </w:rPr>
              <w:t>SCS</w:t>
            </w:r>
          </w:p>
        </w:tc>
        <w:tc>
          <w:tcPr>
            <w:tcW w:w="1985" w:type="dxa"/>
            <w:shd w:val="clear" w:color="auto" w:fill="0070C0"/>
            <w:vAlign w:val="center"/>
          </w:tcPr>
          <w:p w14:paraId="4E7E988B" w14:textId="77777777" w:rsidR="002B59E9" w:rsidRPr="00FE67AB" w:rsidRDefault="002B59E9" w:rsidP="00682CA3">
            <w:pPr>
              <w:jc w:val="center"/>
              <w:rPr>
                <w:rFonts w:ascii="Arial" w:hAnsi="Arial" w:cs="Arial"/>
                <w:color w:val="FFFFFF" w:themeColor="background1"/>
                <w:sz w:val="18"/>
                <w:szCs w:val="18"/>
                <w:lang w:val="en-GB" w:eastAsia="zh-CN"/>
              </w:rPr>
            </w:pPr>
            <w:r w:rsidRPr="00FE67AB">
              <w:rPr>
                <w:rFonts w:ascii="Arial" w:hAnsi="Arial" w:cs="Arial"/>
                <w:color w:val="FFFFFF" w:themeColor="background1"/>
                <w:sz w:val="18"/>
                <w:szCs w:val="18"/>
                <w:lang w:val="en-GB" w:eastAsia="zh-CN"/>
              </w:rPr>
              <w:t>Scenario</w:t>
            </w:r>
          </w:p>
        </w:tc>
        <w:tc>
          <w:tcPr>
            <w:tcW w:w="1275" w:type="dxa"/>
            <w:shd w:val="clear" w:color="auto" w:fill="0070C0"/>
            <w:vAlign w:val="center"/>
          </w:tcPr>
          <w:p w14:paraId="69AEDAA5" w14:textId="77777777" w:rsidR="002B59E9" w:rsidRPr="00FE67AB" w:rsidRDefault="002B59E9" w:rsidP="00682CA3">
            <w:pPr>
              <w:jc w:val="center"/>
              <w:rPr>
                <w:rFonts w:ascii="Arial" w:hAnsi="Arial" w:cs="Arial"/>
                <w:color w:val="FFFFFF" w:themeColor="background1"/>
                <w:sz w:val="18"/>
                <w:szCs w:val="18"/>
                <w:lang w:val="en-GB" w:eastAsia="zh-CN"/>
              </w:rPr>
            </w:pPr>
            <w:r w:rsidRPr="00FE67AB">
              <w:rPr>
                <w:rFonts w:ascii="Arial" w:hAnsi="Arial" w:cs="Arial"/>
                <w:color w:val="FFFFFF" w:themeColor="background1"/>
                <w:sz w:val="18"/>
                <w:szCs w:val="18"/>
                <w:lang w:val="en-GB" w:eastAsia="zh-CN"/>
              </w:rPr>
              <w:t>CNR (dB)</w:t>
            </w:r>
          </w:p>
        </w:tc>
      </w:tr>
      <w:tr w:rsidR="002B59E9" w14:paraId="4E629EC0" w14:textId="77777777" w:rsidTr="00682CA3">
        <w:trPr>
          <w:trHeight w:hRule="exact" w:val="227"/>
          <w:jc w:val="center"/>
        </w:trPr>
        <w:tc>
          <w:tcPr>
            <w:tcW w:w="3114" w:type="dxa"/>
            <w:vMerge w:val="restart"/>
            <w:vAlign w:val="center"/>
          </w:tcPr>
          <w:p w14:paraId="45765D74" w14:textId="77777777" w:rsidR="002B59E9" w:rsidRPr="00FE67AB" w:rsidRDefault="002B59E9" w:rsidP="00682CA3">
            <w:pPr>
              <w:jc w:val="center"/>
              <w:rPr>
                <w:rFonts w:ascii="Arial" w:hAnsi="Arial" w:cs="Arial"/>
                <w:sz w:val="18"/>
                <w:szCs w:val="18"/>
                <w:lang w:val="en-GB" w:eastAsia="zh-CN"/>
              </w:rPr>
            </w:pPr>
            <w:r w:rsidRPr="00FE67AB">
              <w:rPr>
                <w:rFonts w:ascii="Arial" w:hAnsi="Arial" w:cs="Arial"/>
                <w:sz w:val="18"/>
                <w:szCs w:val="18"/>
                <w:lang w:val="en-GB" w:eastAsia="zh-CN"/>
              </w:rPr>
              <w:t>PDCCH</w:t>
            </w:r>
            <w:r>
              <w:rPr>
                <w:rFonts w:ascii="Arial" w:hAnsi="Arial" w:cs="Arial"/>
                <w:sz w:val="18"/>
                <w:szCs w:val="18"/>
                <w:lang w:val="en-GB" w:eastAsia="zh-CN"/>
              </w:rPr>
              <w:t xml:space="preserve"> / PDSCH (Msg2,Msg4,SIB1,1Mbps,VoIP) / PSS/PBCH</w:t>
            </w:r>
          </w:p>
        </w:tc>
        <w:tc>
          <w:tcPr>
            <w:tcW w:w="992" w:type="dxa"/>
            <w:vMerge w:val="restart"/>
            <w:vAlign w:val="center"/>
          </w:tcPr>
          <w:p w14:paraId="68EC0BB9" w14:textId="77777777" w:rsidR="002B59E9" w:rsidRPr="00FE67AB" w:rsidRDefault="002B59E9" w:rsidP="00682CA3">
            <w:pPr>
              <w:jc w:val="center"/>
              <w:rPr>
                <w:rFonts w:ascii="Arial" w:hAnsi="Arial" w:cs="Arial"/>
                <w:sz w:val="18"/>
                <w:szCs w:val="18"/>
                <w:lang w:val="en-GB" w:eastAsia="zh-CN"/>
              </w:rPr>
            </w:pPr>
            <w:r w:rsidRPr="00FE67AB">
              <w:rPr>
                <w:rFonts w:ascii="Arial" w:hAnsi="Arial" w:cs="Arial"/>
                <w:sz w:val="18"/>
                <w:szCs w:val="18"/>
                <w:lang w:val="en-GB" w:eastAsia="zh-CN"/>
              </w:rPr>
              <w:t>15KHz</w:t>
            </w:r>
          </w:p>
        </w:tc>
        <w:tc>
          <w:tcPr>
            <w:tcW w:w="1985" w:type="dxa"/>
            <w:vAlign w:val="center"/>
          </w:tcPr>
          <w:p w14:paraId="428A9737" w14:textId="77777777" w:rsidR="002B59E9" w:rsidRPr="00FE67AB" w:rsidRDefault="002B59E9" w:rsidP="00682CA3">
            <w:pPr>
              <w:jc w:val="center"/>
              <w:rPr>
                <w:rFonts w:ascii="Arial" w:hAnsi="Arial" w:cs="Arial"/>
                <w:sz w:val="18"/>
                <w:szCs w:val="18"/>
                <w:lang w:val="en-GB" w:eastAsia="zh-CN"/>
              </w:rPr>
            </w:pPr>
            <w:r w:rsidRPr="00FE67AB">
              <w:rPr>
                <w:rFonts w:ascii="Arial" w:hAnsi="Arial" w:cs="Arial"/>
                <w:sz w:val="18"/>
                <w:szCs w:val="18"/>
                <w:lang w:val="en-GB" w:eastAsia="zh-CN"/>
              </w:rPr>
              <w:t>LEO600, Set1-1, 30</w:t>
            </w:r>
            <w:r w:rsidRPr="00FE67AB">
              <w:rPr>
                <w:rFonts w:ascii="Arial" w:hAnsi="Arial" w:cs="Arial"/>
                <w:sz w:val="18"/>
                <w:szCs w:val="18"/>
                <w:vertAlign w:val="superscript"/>
                <w:lang w:val="en-GB" w:eastAsia="zh-CN"/>
              </w:rPr>
              <w:t>o</w:t>
            </w:r>
          </w:p>
        </w:tc>
        <w:tc>
          <w:tcPr>
            <w:tcW w:w="1275" w:type="dxa"/>
            <w:vAlign w:val="center"/>
          </w:tcPr>
          <w:p w14:paraId="59D7FF1B" w14:textId="77777777" w:rsidR="002B59E9" w:rsidRPr="00FE67AB" w:rsidRDefault="002B59E9" w:rsidP="00682CA3">
            <w:pPr>
              <w:jc w:val="center"/>
              <w:rPr>
                <w:rFonts w:ascii="Arial" w:hAnsi="Arial" w:cs="Arial"/>
                <w:sz w:val="18"/>
                <w:szCs w:val="18"/>
                <w:lang w:val="en-GB" w:eastAsia="zh-CN"/>
              </w:rPr>
            </w:pPr>
            <w:r w:rsidRPr="00FE67AB">
              <w:rPr>
                <w:rFonts w:ascii="Arial" w:hAnsi="Arial" w:cs="Arial"/>
                <w:sz w:val="18"/>
                <w:szCs w:val="18"/>
                <w:lang w:val="en-GB" w:eastAsia="zh-CN"/>
              </w:rPr>
              <w:t>-1.</w:t>
            </w:r>
            <w:r>
              <w:rPr>
                <w:rFonts w:ascii="Arial" w:hAnsi="Arial" w:cs="Arial"/>
                <w:sz w:val="18"/>
                <w:szCs w:val="18"/>
                <w:lang w:val="en-GB" w:eastAsia="zh-CN"/>
              </w:rPr>
              <w:t>9</w:t>
            </w:r>
          </w:p>
        </w:tc>
      </w:tr>
      <w:tr w:rsidR="002B59E9" w14:paraId="3F997816" w14:textId="77777777" w:rsidTr="00682CA3">
        <w:trPr>
          <w:trHeight w:hRule="exact" w:val="227"/>
          <w:jc w:val="center"/>
        </w:trPr>
        <w:tc>
          <w:tcPr>
            <w:tcW w:w="3114" w:type="dxa"/>
            <w:vMerge/>
            <w:vAlign w:val="center"/>
          </w:tcPr>
          <w:p w14:paraId="387113D4" w14:textId="77777777" w:rsidR="002B59E9" w:rsidRPr="00FE67AB" w:rsidRDefault="002B59E9" w:rsidP="00682CA3">
            <w:pPr>
              <w:jc w:val="center"/>
              <w:rPr>
                <w:rFonts w:ascii="Arial" w:hAnsi="Arial" w:cs="Arial"/>
                <w:sz w:val="18"/>
                <w:szCs w:val="18"/>
                <w:lang w:val="en-GB" w:eastAsia="zh-CN"/>
              </w:rPr>
            </w:pPr>
          </w:p>
        </w:tc>
        <w:tc>
          <w:tcPr>
            <w:tcW w:w="992" w:type="dxa"/>
            <w:vMerge/>
            <w:vAlign w:val="center"/>
          </w:tcPr>
          <w:p w14:paraId="65126AF4" w14:textId="77777777" w:rsidR="002B59E9" w:rsidRPr="00FE67AB" w:rsidRDefault="002B59E9" w:rsidP="00682CA3">
            <w:pPr>
              <w:jc w:val="center"/>
              <w:rPr>
                <w:rFonts w:ascii="Arial" w:hAnsi="Arial" w:cs="Arial"/>
                <w:sz w:val="18"/>
                <w:szCs w:val="18"/>
                <w:lang w:val="en-GB" w:eastAsia="zh-CN"/>
              </w:rPr>
            </w:pPr>
          </w:p>
        </w:tc>
        <w:tc>
          <w:tcPr>
            <w:tcW w:w="1985" w:type="dxa"/>
            <w:vAlign w:val="center"/>
          </w:tcPr>
          <w:p w14:paraId="0E9E02A9" w14:textId="77777777" w:rsidR="002B59E9" w:rsidRPr="00FE67AB" w:rsidRDefault="002B59E9" w:rsidP="00682CA3">
            <w:pPr>
              <w:jc w:val="center"/>
              <w:rPr>
                <w:rFonts w:ascii="Arial" w:hAnsi="Arial" w:cs="Arial"/>
                <w:sz w:val="18"/>
                <w:szCs w:val="18"/>
                <w:lang w:val="en-GB" w:eastAsia="zh-CN"/>
              </w:rPr>
            </w:pPr>
            <w:r w:rsidRPr="00FE67AB">
              <w:rPr>
                <w:rFonts w:ascii="Arial" w:hAnsi="Arial" w:cs="Arial"/>
                <w:sz w:val="18"/>
                <w:szCs w:val="18"/>
                <w:lang w:val="en-GB" w:eastAsia="zh-CN"/>
              </w:rPr>
              <w:t>LEO600, Set1-2, 30</w:t>
            </w:r>
            <w:r w:rsidRPr="00FE67AB">
              <w:rPr>
                <w:rFonts w:ascii="Arial" w:hAnsi="Arial" w:cs="Arial"/>
                <w:sz w:val="18"/>
                <w:szCs w:val="18"/>
                <w:vertAlign w:val="superscript"/>
                <w:lang w:val="en-GB" w:eastAsia="zh-CN"/>
              </w:rPr>
              <w:t>o</w:t>
            </w:r>
          </w:p>
        </w:tc>
        <w:tc>
          <w:tcPr>
            <w:tcW w:w="1275" w:type="dxa"/>
            <w:vAlign w:val="center"/>
          </w:tcPr>
          <w:p w14:paraId="5ED8D613" w14:textId="77777777" w:rsidR="002B59E9" w:rsidRPr="00FE67AB" w:rsidRDefault="002B59E9" w:rsidP="00682CA3">
            <w:pPr>
              <w:jc w:val="center"/>
              <w:rPr>
                <w:rFonts w:ascii="Arial" w:hAnsi="Arial" w:cs="Arial"/>
                <w:sz w:val="18"/>
                <w:szCs w:val="18"/>
                <w:lang w:val="en-GB" w:eastAsia="zh-CN"/>
              </w:rPr>
            </w:pPr>
            <w:r w:rsidRPr="00FE67AB">
              <w:rPr>
                <w:rFonts w:ascii="Arial" w:hAnsi="Arial" w:cs="Arial"/>
                <w:sz w:val="18"/>
                <w:szCs w:val="18"/>
                <w:lang w:val="en-GB" w:eastAsia="zh-CN"/>
              </w:rPr>
              <w:t>-1.</w:t>
            </w:r>
            <w:r>
              <w:rPr>
                <w:rFonts w:ascii="Arial" w:hAnsi="Arial" w:cs="Arial"/>
                <w:sz w:val="18"/>
                <w:szCs w:val="18"/>
                <w:lang w:val="en-GB" w:eastAsia="zh-CN"/>
              </w:rPr>
              <w:t>9</w:t>
            </w:r>
          </w:p>
        </w:tc>
      </w:tr>
      <w:tr w:rsidR="002B59E9" w14:paraId="71C4E39F" w14:textId="77777777" w:rsidTr="00682CA3">
        <w:trPr>
          <w:trHeight w:hRule="exact" w:val="227"/>
          <w:jc w:val="center"/>
        </w:trPr>
        <w:tc>
          <w:tcPr>
            <w:tcW w:w="3114" w:type="dxa"/>
            <w:vMerge/>
            <w:vAlign w:val="center"/>
          </w:tcPr>
          <w:p w14:paraId="7DA0AE05" w14:textId="77777777" w:rsidR="002B59E9" w:rsidRPr="00FE67AB" w:rsidRDefault="002B59E9" w:rsidP="00682CA3">
            <w:pPr>
              <w:jc w:val="center"/>
              <w:rPr>
                <w:rFonts w:ascii="Arial" w:hAnsi="Arial" w:cs="Arial"/>
                <w:sz w:val="18"/>
                <w:szCs w:val="18"/>
                <w:lang w:val="en-GB" w:eastAsia="zh-CN"/>
              </w:rPr>
            </w:pPr>
          </w:p>
        </w:tc>
        <w:tc>
          <w:tcPr>
            <w:tcW w:w="992" w:type="dxa"/>
            <w:vMerge/>
            <w:vAlign w:val="center"/>
          </w:tcPr>
          <w:p w14:paraId="1840E157" w14:textId="77777777" w:rsidR="002B59E9" w:rsidRPr="00FE67AB" w:rsidRDefault="002B59E9" w:rsidP="00682CA3">
            <w:pPr>
              <w:jc w:val="center"/>
              <w:rPr>
                <w:rFonts w:ascii="Arial" w:hAnsi="Arial" w:cs="Arial"/>
                <w:sz w:val="18"/>
                <w:szCs w:val="18"/>
                <w:lang w:val="en-GB" w:eastAsia="zh-CN"/>
              </w:rPr>
            </w:pPr>
          </w:p>
        </w:tc>
        <w:tc>
          <w:tcPr>
            <w:tcW w:w="1985" w:type="dxa"/>
            <w:vAlign w:val="center"/>
          </w:tcPr>
          <w:p w14:paraId="0C119343" w14:textId="77777777" w:rsidR="002B59E9" w:rsidRPr="00FE67AB" w:rsidRDefault="002B59E9" w:rsidP="00682CA3">
            <w:pPr>
              <w:jc w:val="center"/>
              <w:rPr>
                <w:rFonts w:ascii="Arial" w:hAnsi="Arial" w:cs="Arial"/>
                <w:sz w:val="18"/>
                <w:szCs w:val="18"/>
                <w:lang w:val="en-GB" w:eastAsia="zh-CN"/>
              </w:rPr>
            </w:pPr>
            <w:r w:rsidRPr="00FE67AB">
              <w:rPr>
                <w:rFonts w:ascii="Arial" w:hAnsi="Arial" w:cs="Arial"/>
                <w:sz w:val="18"/>
                <w:szCs w:val="18"/>
                <w:lang w:val="en-GB" w:eastAsia="zh-CN"/>
              </w:rPr>
              <w:t>LEO600, Set1-3, 30</w:t>
            </w:r>
            <w:r w:rsidRPr="00FE67AB">
              <w:rPr>
                <w:rFonts w:ascii="Arial" w:hAnsi="Arial" w:cs="Arial"/>
                <w:sz w:val="18"/>
                <w:szCs w:val="18"/>
                <w:vertAlign w:val="superscript"/>
                <w:lang w:val="en-GB" w:eastAsia="zh-CN"/>
              </w:rPr>
              <w:t>o</w:t>
            </w:r>
          </w:p>
        </w:tc>
        <w:tc>
          <w:tcPr>
            <w:tcW w:w="1275" w:type="dxa"/>
            <w:vAlign w:val="center"/>
          </w:tcPr>
          <w:p w14:paraId="194B1DDA" w14:textId="77777777" w:rsidR="002B59E9" w:rsidRPr="00FE67AB" w:rsidRDefault="002B59E9" w:rsidP="00682CA3">
            <w:pPr>
              <w:jc w:val="center"/>
              <w:rPr>
                <w:rFonts w:ascii="Arial" w:hAnsi="Arial" w:cs="Arial"/>
                <w:sz w:val="18"/>
                <w:szCs w:val="18"/>
                <w:lang w:val="en-GB" w:eastAsia="zh-CN"/>
              </w:rPr>
            </w:pPr>
            <w:r w:rsidRPr="00FE67AB">
              <w:rPr>
                <w:rFonts w:ascii="Arial" w:hAnsi="Arial" w:cs="Arial"/>
                <w:sz w:val="18"/>
                <w:szCs w:val="18"/>
                <w:lang w:val="en-GB" w:eastAsia="zh-CN"/>
              </w:rPr>
              <w:t>-9.</w:t>
            </w:r>
            <w:r>
              <w:rPr>
                <w:rFonts w:ascii="Arial" w:hAnsi="Arial" w:cs="Arial"/>
                <w:sz w:val="18"/>
                <w:szCs w:val="18"/>
                <w:lang w:val="en-GB" w:eastAsia="zh-CN"/>
              </w:rPr>
              <w:t>9</w:t>
            </w:r>
          </w:p>
        </w:tc>
      </w:tr>
      <w:tr w:rsidR="002B59E9" w14:paraId="7AF218D2" w14:textId="77777777" w:rsidTr="00682CA3">
        <w:trPr>
          <w:trHeight w:hRule="exact" w:val="227"/>
          <w:jc w:val="center"/>
        </w:trPr>
        <w:tc>
          <w:tcPr>
            <w:tcW w:w="7366" w:type="dxa"/>
            <w:gridSpan w:val="4"/>
            <w:vAlign w:val="center"/>
          </w:tcPr>
          <w:p w14:paraId="295D4A24" w14:textId="77777777" w:rsidR="002B59E9" w:rsidRPr="00297F7D" w:rsidRDefault="002B59E9" w:rsidP="00682CA3">
            <w:pPr>
              <w:rPr>
                <w:rFonts w:ascii="Arial" w:hAnsi="Arial" w:cs="Arial"/>
                <w:sz w:val="18"/>
                <w:szCs w:val="18"/>
                <w:lang w:val="en-GB" w:eastAsia="zh-CN"/>
              </w:rPr>
            </w:pPr>
            <w:r>
              <w:rPr>
                <w:rFonts w:ascii="Arial" w:hAnsi="Arial" w:cs="Arial" w:hint="eastAsia"/>
                <w:sz w:val="18"/>
                <w:szCs w:val="18"/>
                <w:lang w:val="en-GB" w:eastAsia="zh-CN"/>
              </w:rPr>
              <w:t>N</w:t>
            </w:r>
            <w:r>
              <w:rPr>
                <w:rFonts w:ascii="Arial" w:hAnsi="Arial" w:cs="Arial"/>
                <w:sz w:val="18"/>
                <w:szCs w:val="18"/>
                <w:lang w:val="en-GB" w:eastAsia="zh-CN"/>
              </w:rPr>
              <w:t>ote: assuming the agreed EIRP density in LEO600km Set1-1/1-2/1-3.</w:t>
            </w:r>
          </w:p>
        </w:tc>
      </w:tr>
    </w:tbl>
    <w:p w14:paraId="0248E091" w14:textId="40DBC250" w:rsidR="002B59E9" w:rsidRDefault="002B59E9" w:rsidP="00236B87"/>
    <w:p w14:paraId="49BA5446" w14:textId="75CDCEC8" w:rsidR="002B59E9" w:rsidRPr="00952E77" w:rsidRDefault="002B59E9" w:rsidP="00236B87">
      <w:pPr>
        <w:rPr>
          <w:b/>
          <w:bCs/>
          <w:u w:val="single"/>
        </w:rPr>
      </w:pPr>
      <w:r w:rsidRPr="00952E77">
        <w:rPr>
          <w:b/>
          <w:bCs/>
          <w:u w:val="single"/>
          <w:lang w:eastAsia="zh-CN"/>
        </w:rPr>
        <w:t>Required SNRs and coverage gaps for each DL channels</w:t>
      </w:r>
    </w:p>
    <w:p w14:paraId="16E8BFB1" w14:textId="2FE37896" w:rsidR="002B59E9" w:rsidRDefault="002B59E9" w:rsidP="002B59E9">
      <w:pPr>
        <w:pStyle w:val="a6"/>
        <w:rPr>
          <w:lang w:val="en-GB" w:eastAsia="zh-CN"/>
        </w:rPr>
      </w:pPr>
      <w:r>
        <w:t xml:space="preserve">Table </w:t>
      </w:r>
      <w:r>
        <w:rPr>
          <w:noProof/>
        </w:rPr>
        <w:fldChar w:fldCharType="begin"/>
      </w:r>
      <w:r>
        <w:rPr>
          <w:noProof/>
        </w:rPr>
        <w:instrText xml:space="preserve"> SEQ Table \* ARABIC </w:instrText>
      </w:r>
      <w:r>
        <w:rPr>
          <w:noProof/>
        </w:rPr>
        <w:fldChar w:fldCharType="separate"/>
      </w:r>
      <w:r w:rsidR="009A47F5">
        <w:rPr>
          <w:noProof/>
        </w:rPr>
        <w:t>5</w:t>
      </w:r>
      <w:r>
        <w:rPr>
          <w:noProof/>
        </w:rPr>
        <w:fldChar w:fldCharType="end"/>
      </w:r>
      <w:r>
        <w:t xml:space="preserve"> </w:t>
      </w:r>
      <w:r>
        <w:rPr>
          <w:rFonts w:hint="eastAsia"/>
          <w:lang w:val="en-GB" w:eastAsia="zh-CN"/>
        </w:rPr>
        <w:t>R</w:t>
      </w:r>
      <w:r>
        <w:rPr>
          <w:lang w:val="en-GB" w:eastAsia="zh-CN"/>
        </w:rPr>
        <w:t xml:space="preserve">esults on DL coverage gaps (2Rx </w:t>
      </w:r>
      <w:r>
        <w:rPr>
          <w:rFonts w:hint="eastAsia"/>
          <w:lang w:val="en-GB" w:eastAsia="zh-CN"/>
        </w:rPr>
        <w:t>with</w:t>
      </w:r>
      <w:r>
        <w:rPr>
          <w:lang w:val="en-GB" w:eastAsia="zh-CN"/>
        </w:rPr>
        <w:t xml:space="preserve"> antenna switching, without steering loss)</w:t>
      </w:r>
    </w:p>
    <w:tbl>
      <w:tblPr>
        <w:tblStyle w:val="ae"/>
        <w:tblW w:w="0" w:type="auto"/>
        <w:jc w:val="center"/>
        <w:tblLook w:val="04A0" w:firstRow="1" w:lastRow="0" w:firstColumn="1" w:lastColumn="0" w:noHBand="0" w:noVBand="1"/>
      </w:tblPr>
      <w:tblGrid>
        <w:gridCol w:w="3261"/>
        <w:gridCol w:w="947"/>
        <w:gridCol w:w="1281"/>
        <w:gridCol w:w="1544"/>
      </w:tblGrid>
      <w:tr w:rsidR="002B59E9" w:rsidRPr="00297F7D" w14:paraId="16E9E8D6" w14:textId="77777777" w:rsidTr="00682CA3">
        <w:trPr>
          <w:trHeight w:hRule="exact" w:val="227"/>
          <w:jc w:val="center"/>
        </w:trPr>
        <w:tc>
          <w:tcPr>
            <w:tcW w:w="3261" w:type="dxa"/>
            <w:vMerge w:val="restart"/>
            <w:shd w:val="clear" w:color="auto" w:fill="0070C0"/>
            <w:vAlign w:val="center"/>
          </w:tcPr>
          <w:p w14:paraId="7A0EB666" w14:textId="77777777" w:rsidR="002B59E9" w:rsidRPr="00705CCC" w:rsidRDefault="002B59E9" w:rsidP="00682CA3">
            <w:pPr>
              <w:jc w:val="center"/>
              <w:rPr>
                <w:rFonts w:ascii="Arial" w:hAnsi="Arial" w:cs="Arial"/>
                <w:color w:val="FFFFFF" w:themeColor="background1"/>
                <w:sz w:val="18"/>
                <w:szCs w:val="18"/>
                <w:lang w:eastAsia="zh-CN"/>
              </w:rPr>
            </w:pPr>
            <w:r>
              <w:rPr>
                <w:rFonts w:ascii="Arial" w:hAnsi="Arial" w:cs="Arial"/>
                <w:color w:val="FFFFFF" w:themeColor="background1"/>
                <w:sz w:val="18"/>
                <w:szCs w:val="18"/>
                <w:lang w:eastAsia="zh-CN"/>
              </w:rPr>
              <w:t>DL channels</w:t>
            </w:r>
          </w:p>
        </w:tc>
        <w:tc>
          <w:tcPr>
            <w:tcW w:w="947" w:type="dxa"/>
            <w:vMerge w:val="restart"/>
            <w:shd w:val="clear" w:color="auto" w:fill="0070C0"/>
            <w:vAlign w:val="center"/>
          </w:tcPr>
          <w:p w14:paraId="217863BD" w14:textId="77777777" w:rsidR="002B59E9" w:rsidRPr="00705CCC" w:rsidRDefault="002B59E9" w:rsidP="00682CA3">
            <w:pPr>
              <w:jc w:val="center"/>
              <w:rPr>
                <w:rFonts w:ascii="Arial" w:hAnsi="Arial" w:cs="Arial"/>
                <w:color w:val="FFFFFF" w:themeColor="background1"/>
                <w:sz w:val="18"/>
                <w:szCs w:val="18"/>
                <w:lang w:eastAsia="zh-CN"/>
              </w:rPr>
            </w:pPr>
            <w:r w:rsidRPr="00705CCC">
              <w:rPr>
                <w:rFonts w:ascii="Arial" w:hAnsi="Arial" w:cs="Arial"/>
                <w:color w:val="FFFFFF" w:themeColor="background1"/>
                <w:sz w:val="18"/>
                <w:szCs w:val="18"/>
                <w:lang w:eastAsia="zh-CN"/>
              </w:rPr>
              <w:t xml:space="preserve">Required </w:t>
            </w:r>
            <w:r w:rsidRPr="00705CCC">
              <w:rPr>
                <w:rFonts w:ascii="Arial" w:hAnsi="Arial" w:cs="Arial"/>
                <w:b/>
                <w:color w:val="FFFFFF" w:themeColor="background1"/>
                <w:sz w:val="18"/>
                <w:szCs w:val="18"/>
                <w:lang w:eastAsia="zh-CN"/>
              </w:rPr>
              <w:t>SNR</w:t>
            </w:r>
          </w:p>
        </w:tc>
        <w:tc>
          <w:tcPr>
            <w:tcW w:w="2825" w:type="dxa"/>
            <w:gridSpan w:val="2"/>
            <w:tcBorders>
              <w:bottom w:val="single" w:sz="4" w:space="0" w:color="auto"/>
            </w:tcBorders>
            <w:shd w:val="clear" w:color="auto" w:fill="0070C0"/>
            <w:vAlign w:val="center"/>
          </w:tcPr>
          <w:p w14:paraId="229706BB" w14:textId="77777777" w:rsidR="002B59E9" w:rsidRPr="00705CCC" w:rsidRDefault="002B59E9" w:rsidP="00682CA3">
            <w:pPr>
              <w:jc w:val="center"/>
              <w:rPr>
                <w:rFonts w:ascii="Arial" w:hAnsi="Arial" w:cs="Arial"/>
                <w:b/>
                <w:color w:val="FFFFFF" w:themeColor="background1"/>
                <w:sz w:val="18"/>
                <w:szCs w:val="18"/>
              </w:rPr>
            </w:pPr>
            <w:r>
              <w:rPr>
                <w:rFonts w:ascii="Arial" w:hAnsi="Arial" w:cs="Arial"/>
                <w:b/>
                <w:color w:val="FFFFFF" w:themeColor="background1"/>
                <w:sz w:val="18"/>
                <w:szCs w:val="18"/>
                <w:lang w:eastAsia="zh-CN"/>
              </w:rPr>
              <w:t>G</w:t>
            </w:r>
            <w:r w:rsidRPr="00705CCC">
              <w:rPr>
                <w:rFonts w:ascii="Arial" w:hAnsi="Arial" w:cs="Arial"/>
                <w:b/>
                <w:color w:val="FFFFFF" w:themeColor="background1"/>
                <w:sz w:val="18"/>
                <w:szCs w:val="18"/>
                <w:lang w:eastAsia="zh-CN"/>
              </w:rPr>
              <w:t>ap</w:t>
            </w:r>
          </w:p>
        </w:tc>
      </w:tr>
      <w:tr w:rsidR="002B59E9" w:rsidRPr="00297F7D" w14:paraId="2BCD4496" w14:textId="77777777" w:rsidTr="00682CA3">
        <w:trPr>
          <w:trHeight w:hRule="exact" w:val="227"/>
          <w:jc w:val="center"/>
        </w:trPr>
        <w:tc>
          <w:tcPr>
            <w:tcW w:w="3261" w:type="dxa"/>
            <w:vMerge/>
            <w:shd w:val="clear" w:color="auto" w:fill="0070C0"/>
            <w:vAlign w:val="center"/>
          </w:tcPr>
          <w:p w14:paraId="2696165C" w14:textId="77777777" w:rsidR="002B59E9" w:rsidRPr="00705CCC" w:rsidRDefault="002B59E9" w:rsidP="00682CA3">
            <w:pPr>
              <w:jc w:val="center"/>
              <w:rPr>
                <w:rFonts w:ascii="Arial" w:hAnsi="Arial" w:cs="Arial"/>
                <w:color w:val="FFFFFF" w:themeColor="background1"/>
                <w:sz w:val="18"/>
                <w:szCs w:val="18"/>
              </w:rPr>
            </w:pPr>
          </w:p>
        </w:tc>
        <w:tc>
          <w:tcPr>
            <w:tcW w:w="947" w:type="dxa"/>
            <w:vMerge/>
            <w:shd w:val="clear" w:color="auto" w:fill="0070C0"/>
            <w:vAlign w:val="center"/>
          </w:tcPr>
          <w:p w14:paraId="66E49F3C" w14:textId="77777777" w:rsidR="002B59E9" w:rsidRPr="00705CCC" w:rsidRDefault="002B59E9" w:rsidP="00682CA3">
            <w:pPr>
              <w:jc w:val="center"/>
              <w:rPr>
                <w:rFonts w:ascii="Arial" w:hAnsi="Arial" w:cs="Arial"/>
                <w:color w:val="FFFFFF" w:themeColor="background1"/>
                <w:sz w:val="18"/>
                <w:szCs w:val="18"/>
              </w:rPr>
            </w:pPr>
          </w:p>
        </w:tc>
        <w:tc>
          <w:tcPr>
            <w:tcW w:w="1281" w:type="dxa"/>
            <w:tcBorders>
              <w:bottom w:val="single" w:sz="4" w:space="0" w:color="auto"/>
              <w:right w:val="nil"/>
            </w:tcBorders>
            <w:shd w:val="clear" w:color="auto" w:fill="0070C0"/>
            <w:vAlign w:val="center"/>
          </w:tcPr>
          <w:p w14:paraId="6BBDBC80" w14:textId="77777777" w:rsidR="002B59E9" w:rsidRPr="00705CCC" w:rsidRDefault="002B59E9" w:rsidP="00682CA3">
            <w:pPr>
              <w:jc w:val="center"/>
              <w:rPr>
                <w:rFonts w:ascii="Arial" w:hAnsi="Arial" w:cs="Arial"/>
                <w:color w:val="FFFFFF" w:themeColor="background1"/>
                <w:sz w:val="18"/>
                <w:szCs w:val="18"/>
                <w:lang w:eastAsia="zh-CN"/>
              </w:rPr>
            </w:pPr>
            <w:r w:rsidRPr="00705CCC">
              <w:rPr>
                <w:rFonts w:ascii="Arial" w:hAnsi="Arial" w:cs="Arial"/>
                <w:color w:val="FFFFFF" w:themeColor="background1"/>
                <w:sz w:val="18"/>
                <w:szCs w:val="18"/>
                <w:lang w:eastAsia="zh-CN"/>
              </w:rPr>
              <w:t>Set1-1,1-2</w:t>
            </w:r>
          </w:p>
        </w:tc>
        <w:tc>
          <w:tcPr>
            <w:tcW w:w="1544" w:type="dxa"/>
            <w:tcBorders>
              <w:left w:val="nil"/>
              <w:bottom w:val="single" w:sz="4" w:space="0" w:color="auto"/>
            </w:tcBorders>
            <w:shd w:val="clear" w:color="auto" w:fill="0070C0"/>
            <w:vAlign w:val="center"/>
          </w:tcPr>
          <w:p w14:paraId="68F5766E" w14:textId="77777777" w:rsidR="002B59E9" w:rsidRPr="00705CCC" w:rsidRDefault="002B59E9" w:rsidP="00682CA3">
            <w:pPr>
              <w:jc w:val="center"/>
              <w:rPr>
                <w:rFonts w:ascii="Arial" w:hAnsi="Arial" w:cs="Arial"/>
                <w:color w:val="FFFFFF" w:themeColor="background1"/>
                <w:sz w:val="18"/>
                <w:szCs w:val="18"/>
                <w:lang w:eastAsia="zh-CN"/>
              </w:rPr>
            </w:pPr>
            <w:r w:rsidRPr="00705CCC">
              <w:rPr>
                <w:rFonts w:ascii="Arial" w:hAnsi="Arial" w:cs="Arial"/>
                <w:color w:val="FFFFFF" w:themeColor="background1"/>
                <w:sz w:val="18"/>
                <w:szCs w:val="18"/>
                <w:lang w:eastAsia="zh-CN"/>
              </w:rPr>
              <w:t>Set1-3</w:t>
            </w:r>
          </w:p>
        </w:tc>
      </w:tr>
      <w:tr w:rsidR="002B59E9" w:rsidRPr="00DA1CF4" w14:paraId="26766ABA" w14:textId="77777777" w:rsidTr="00682CA3">
        <w:trPr>
          <w:trHeight w:hRule="exact" w:val="227"/>
          <w:jc w:val="center"/>
        </w:trPr>
        <w:tc>
          <w:tcPr>
            <w:tcW w:w="3261" w:type="dxa"/>
            <w:vAlign w:val="center"/>
          </w:tcPr>
          <w:p w14:paraId="7CCCF42C" w14:textId="77777777" w:rsidR="002B59E9" w:rsidRPr="00705CCC" w:rsidRDefault="002B59E9" w:rsidP="00682CA3">
            <w:pPr>
              <w:jc w:val="left"/>
              <w:rPr>
                <w:rFonts w:ascii="Arial" w:hAnsi="Arial" w:cs="Arial"/>
                <w:sz w:val="18"/>
                <w:szCs w:val="18"/>
                <w:lang w:eastAsia="zh-CN"/>
              </w:rPr>
            </w:pPr>
            <w:r w:rsidRPr="00705CCC">
              <w:rPr>
                <w:rFonts w:ascii="Arial" w:hAnsi="Arial" w:cs="Arial"/>
                <w:sz w:val="18"/>
                <w:szCs w:val="18"/>
                <w:lang w:eastAsia="zh-CN"/>
              </w:rPr>
              <w:t>1Mbps</w:t>
            </w:r>
            <w:r>
              <w:rPr>
                <w:rFonts w:ascii="Arial" w:hAnsi="Arial" w:cs="Arial"/>
                <w:sz w:val="18"/>
                <w:szCs w:val="18"/>
                <w:lang w:eastAsia="zh-CN"/>
              </w:rPr>
              <w:t xml:space="preserve"> </w:t>
            </w:r>
            <w:r>
              <w:rPr>
                <w:rFonts w:ascii="Arial" w:hAnsi="Arial" w:cs="Arial" w:hint="eastAsia"/>
                <w:sz w:val="18"/>
                <w:szCs w:val="18"/>
                <w:lang w:eastAsia="zh-CN"/>
              </w:rPr>
              <w:t>PDSCH</w:t>
            </w:r>
          </w:p>
        </w:tc>
        <w:tc>
          <w:tcPr>
            <w:tcW w:w="947" w:type="dxa"/>
            <w:vAlign w:val="center"/>
          </w:tcPr>
          <w:p w14:paraId="5DC03957" w14:textId="77777777" w:rsidR="002B59E9" w:rsidRPr="00705CCC" w:rsidRDefault="002B59E9" w:rsidP="00682CA3">
            <w:pPr>
              <w:jc w:val="center"/>
              <w:rPr>
                <w:rFonts w:ascii="Arial" w:hAnsi="Arial" w:cs="Arial"/>
                <w:sz w:val="18"/>
                <w:szCs w:val="18"/>
                <w:lang w:eastAsia="zh-CN"/>
              </w:rPr>
            </w:pPr>
            <w:r w:rsidRPr="00705CCC">
              <w:rPr>
                <w:rFonts w:ascii="Arial" w:hAnsi="Arial" w:cs="Arial"/>
                <w:sz w:val="18"/>
                <w:szCs w:val="18"/>
                <w:lang w:eastAsia="zh-CN"/>
              </w:rPr>
              <w:t>-5.3</w:t>
            </w:r>
          </w:p>
        </w:tc>
        <w:tc>
          <w:tcPr>
            <w:tcW w:w="1281" w:type="dxa"/>
            <w:tcBorders>
              <w:right w:val="nil"/>
            </w:tcBorders>
            <w:shd w:val="clear" w:color="auto" w:fill="FFFFFF" w:themeFill="background1"/>
            <w:vAlign w:val="center"/>
          </w:tcPr>
          <w:p w14:paraId="3264941A" w14:textId="77777777" w:rsidR="002B59E9" w:rsidRPr="00705CCC" w:rsidRDefault="002B59E9" w:rsidP="00682CA3">
            <w:pPr>
              <w:jc w:val="center"/>
              <w:rPr>
                <w:rFonts w:ascii="Arial" w:hAnsi="Arial" w:cs="Arial"/>
                <w:sz w:val="18"/>
                <w:szCs w:val="18"/>
              </w:rPr>
            </w:pPr>
            <w:r>
              <w:rPr>
                <w:rFonts w:hint="eastAsia"/>
                <w:color w:val="000000"/>
              </w:rPr>
              <w:t xml:space="preserve">-3.4 </w:t>
            </w:r>
          </w:p>
        </w:tc>
        <w:tc>
          <w:tcPr>
            <w:tcW w:w="1544" w:type="dxa"/>
            <w:tcBorders>
              <w:left w:val="nil"/>
            </w:tcBorders>
            <w:shd w:val="clear" w:color="auto" w:fill="E5B8B7" w:themeFill="accent2" w:themeFillTint="66"/>
            <w:vAlign w:val="center"/>
          </w:tcPr>
          <w:p w14:paraId="57926696" w14:textId="77777777" w:rsidR="002B59E9" w:rsidRPr="00705CCC" w:rsidRDefault="002B59E9" w:rsidP="00682CA3">
            <w:pPr>
              <w:jc w:val="center"/>
              <w:rPr>
                <w:rFonts w:ascii="Arial" w:hAnsi="Arial" w:cs="Arial"/>
                <w:sz w:val="18"/>
                <w:szCs w:val="18"/>
              </w:rPr>
            </w:pPr>
            <w:r>
              <w:rPr>
                <w:rFonts w:hint="eastAsia"/>
                <w:color w:val="000000"/>
              </w:rPr>
              <w:t xml:space="preserve">4.6 </w:t>
            </w:r>
          </w:p>
        </w:tc>
      </w:tr>
      <w:tr w:rsidR="002B59E9" w:rsidRPr="00DA1CF4" w14:paraId="00AEAF39" w14:textId="77777777" w:rsidTr="00682CA3">
        <w:trPr>
          <w:trHeight w:hRule="exact" w:val="227"/>
          <w:jc w:val="center"/>
        </w:trPr>
        <w:tc>
          <w:tcPr>
            <w:tcW w:w="3261" w:type="dxa"/>
            <w:vAlign w:val="center"/>
          </w:tcPr>
          <w:p w14:paraId="27E91A11" w14:textId="77777777" w:rsidR="002B59E9" w:rsidRPr="00705CCC" w:rsidRDefault="002B59E9" w:rsidP="00682CA3">
            <w:pPr>
              <w:jc w:val="left"/>
              <w:rPr>
                <w:rFonts w:ascii="Arial" w:hAnsi="Arial" w:cs="Arial"/>
                <w:sz w:val="18"/>
                <w:szCs w:val="18"/>
                <w:lang w:eastAsia="zh-CN"/>
              </w:rPr>
            </w:pPr>
            <w:r w:rsidRPr="00705CCC">
              <w:rPr>
                <w:rFonts w:ascii="Arial" w:hAnsi="Arial" w:cs="Arial"/>
                <w:sz w:val="18"/>
                <w:szCs w:val="18"/>
                <w:lang w:eastAsia="zh-CN"/>
              </w:rPr>
              <w:t>VoIP</w:t>
            </w:r>
            <w:r>
              <w:rPr>
                <w:rFonts w:ascii="Arial" w:hAnsi="Arial" w:cs="Arial"/>
                <w:sz w:val="18"/>
                <w:szCs w:val="18"/>
                <w:lang w:eastAsia="zh-CN"/>
              </w:rPr>
              <w:t xml:space="preserve"> </w:t>
            </w:r>
            <w:r>
              <w:rPr>
                <w:rFonts w:ascii="Arial" w:hAnsi="Arial" w:cs="Arial" w:hint="eastAsia"/>
                <w:sz w:val="18"/>
                <w:szCs w:val="18"/>
                <w:lang w:eastAsia="zh-CN"/>
              </w:rPr>
              <w:t>PDSCH</w:t>
            </w:r>
          </w:p>
        </w:tc>
        <w:tc>
          <w:tcPr>
            <w:tcW w:w="947" w:type="dxa"/>
            <w:vAlign w:val="center"/>
          </w:tcPr>
          <w:p w14:paraId="3499D65E" w14:textId="77777777" w:rsidR="002B59E9" w:rsidRPr="00705CCC" w:rsidRDefault="002B59E9" w:rsidP="00682CA3">
            <w:pPr>
              <w:jc w:val="center"/>
              <w:rPr>
                <w:rFonts w:ascii="Arial" w:hAnsi="Arial" w:cs="Arial"/>
                <w:sz w:val="18"/>
                <w:szCs w:val="18"/>
                <w:lang w:eastAsia="zh-CN"/>
              </w:rPr>
            </w:pPr>
            <w:r w:rsidRPr="00705CCC">
              <w:rPr>
                <w:rFonts w:ascii="Arial" w:hAnsi="Arial" w:cs="Arial"/>
                <w:sz w:val="18"/>
                <w:szCs w:val="18"/>
                <w:lang w:eastAsia="zh-CN"/>
              </w:rPr>
              <w:t>-13.</w:t>
            </w:r>
            <w:r>
              <w:rPr>
                <w:rFonts w:ascii="Arial" w:hAnsi="Arial" w:cs="Arial"/>
                <w:sz w:val="18"/>
                <w:szCs w:val="18"/>
                <w:lang w:eastAsia="zh-CN"/>
              </w:rPr>
              <w:t>8</w:t>
            </w:r>
          </w:p>
        </w:tc>
        <w:tc>
          <w:tcPr>
            <w:tcW w:w="1281" w:type="dxa"/>
            <w:tcBorders>
              <w:right w:val="nil"/>
            </w:tcBorders>
            <w:shd w:val="clear" w:color="auto" w:fill="FFFFFF" w:themeFill="background1"/>
            <w:vAlign w:val="center"/>
          </w:tcPr>
          <w:p w14:paraId="0CC1A5F9" w14:textId="77777777" w:rsidR="002B59E9" w:rsidRPr="00705CCC" w:rsidRDefault="002B59E9" w:rsidP="00682CA3">
            <w:pPr>
              <w:jc w:val="center"/>
              <w:rPr>
                <w:rFonts w:ascii="Arial" w:hAnsi="Arial" w:cs="Arial"/>
                <w:sz w:val="18"/>
                <w:szCs w:val="18"/>
              </w:rPr>
            </w:pPr>
            <w:r>
              <w:rPr>
                <w:rFonts w:hint="eastAsia"/>
                <w:color w:val="000000"/>
              </w:rPr>
              <w:t xml:space="preserve">-11.9 </w:t>
            </w:r>
          </w:p>
        </w:tc>
        <w:tc>
          <w:tcPr>
            <w:tcW w:w="1544" w:type="dxa"/>
            <w:tcBorders>
              <w:left w:val="nil"/>
              <w:bottom w:val="single" w:sz="4" w:space="0" w:color="auto"/>
            </w:tcBorders>
            <w:shd w:val="clear" w:color="auto" w:fill="FFFFFF" w:themeFill="background1"/>
            <w:vAlign w:val="center"/>
          </w:tcPr>
          <w:p w14:paraId="7C09026B" w14:textId="77777777" w:rsidR="002B59E9" w:rsidRPr="00705CCC" w:rsidRDefault="002B59E9" w:rsidP="00682CA3">
            <w:pPr>
              <w:jc w:val="center"/>
              <w:rPr>
                <w:rFonts w:ascii="Arial" w:hAnsi="Arial" w:cs="Arial"/>
                <w:sz w:val="18"/>
                <w:szCs w:val="18"/>
              </w:rPr>
            </w:pPr>
            <w:r>
              <w:rPr>
                <w:rFonts w:hint="eastAsia"/>
                <w:color w:val="000000"/>
              </w:rPr>
              <w:t xml:space="preserve">-3.9 </w:t>
            </w:r>
          </w:p>
        </w:tc>
      </w:tr>
      <w:tr w:rsidR="002B59E9" w:rsidRPr="00DA1CF4" w14:paraId="43CE3766" w14:textId="77777777" w:rsidTr="00682CA3">
        <w:trPr>
          <w:trHeight w:hRule="exact" w:val="227"/>
          <w:jc w:val="center"/>
        </w:trPr>
        <w:tc>
          <w:tcPr>
            <w:tcW w:w="3261" w:type="dxa"/>
            <w:vAlign w:val="center"/>
          </w:tcPr>
          <w:p w14:paraId="4884C3FF" w14:textId="77777777" w:rsidR="002B59E9" w:rsidRPr="00705CCC" w:rsidRDefault="002B59E9" w:rsidP="00682CA3">
            <w:pPr>
              <w:jc w:val="left"/>
              <w:rPr>
                <w:rFonts w:ascii="Arial" w:hAnsi="Arial" w:cs="Arial"/>
                <w:sz w:val="18"/>
                <w:szCs w:val="18"/>
                <w:lang w:eastAsia="zh-CN"/>
              </w:rPr>
            </w:pPr>
            <w:r w:rsidRPr="00705CCC">
              <w:rPr>
                <w:rFonts w:ascii="Arial" w:hAnsi="Arial" w:cs="Arial"/>
                <w:sz w:val="18"/>
                <w:szCs w:val="18"/>
                <w:lang w:eastAsia="zh-CN"/>
              </w:rPr>
              <w:t>Msg2</w:t>
            </w:r>
            <w:r>
              <w:rPr>
                <w:rFonts w:ascii="Arial" w:hAnsi="Arial" w:cs="Arial"/>
                <w:sz w:val="18"/>
                <w:szCs w:val="18"/>
                <w:lang w:eastAsia="zh-CN"/>
              </w:rPr>
              <w:t xml:space="preserve"> </w:t>
            </w:r>
            <w:r>
              <w:rPr>
                <w:rFonts w:ascii="Arial" w:hAnsi="Arial" w:cs="Arial" w:hint="eastAsia"/>
                <w:sz w:val="18"/>
                <w:szCs w:val="18"/>
                <w:lang w:eastAsia="zh-CN"/>
              </w:rPr>
              <w:t>PDSCH</w:t>
            </w:r>
          </w:p>
        </w:tc>
        <w:tc>
          <w:tcPr>
            <w:tcW w:w="947" w:type="dxa"/>
            <w:vAlign w:val="center"/>
          </w:tcPr>
          <w:p w14:paraId="285FE083" w14:textId="77777777" w:rsidR="002B59E9" w:rsidRPr="00705CCC" w:rsidRDefault="002B59E9" w:rsidP="00682CA3">
            <w:pPr>
              <w:jc w:val="center"/>
              <w:rPr>
                <w:rFonts w:ascii="Arial" w:hAnsi="Arial" w:cs="Arial"/>
                <w:sz w:val="18"/>
                <w:szCs w:val="18"/>
                <w:lang w:eastAsia="zh-CN"/>
              </w:rPr>
            </w:pPr>
            <w:r w:rsidRPr="00705CCC">
              <w:rPr>
                <w:rFonts w:ascii="Arial" w:hAnsi="Arial" w:cs="Arial"/>
                <w:sz w:val="18"/>
                <w:szCs w:val="18"/>
                <w:lang w:eastAsia="zh-CN"/>
              </w:rPr>
              <w:t>-8.3</w:t>
            </w:r>
          </w:p>
        </w:tc>
        <w:tc>
          <w:tcPr>
            <w:tcW w:w="1281" w:type="dxa"/>
            <w:tcBorders>
              <w:right w:val="nil"/>
            </w:tcBorders>
            <w:shd w:val="clear" w:color="auto" w:fill="FFFFFF" w:themeFill="background1"/>
            <w:vAlign w:val="center"/>
          </w:tcPr>
          <w:p w14:paraId="0134BC7D" w14:textId="77777777" w:rsidR="002B59E9" w:rsidRPr="00705CCC" w:rsidRDefault="002B59E9" w:rsidP="00682CA3">
            <w:pPr>
              <w:jc w:val="center"/>
              <w:rPr>
                <w:rFonts w:ascii="Arial" w:hAnsi="Arial" w:cs="Arial"/>
                <w:sz w:val="18"/>
                <w:szCs w:val="18"/>
              </w:rPr>
            </w:pPr>
            <w:r>
              <w:rPr>
                <w:rFonts w:hint="eastAsia"/>
                <w:color w:val="000000"/>
              </w:rPr>
              <w:t xml:space="preserve">-6.4 </w:t>
            </w:r>
          </w:p>
        </w:tc>
        <w:tc>
          <w:tcPr>
            <w:tcW w:w="1544" w:type="dxa"/>
            <w:tcBorders>
              <w:left w:val="nil"/>
            </w:tcBorders>
            <w:shd w:val="clear" w:color="auto" w:fill="E5B8B7" w:themeFill="accent2" w:themeFillTint="66"/>
            <w:vAlign w:val="center"/>
          </w:tcPr>
          <w:p w14:paraId="5F2FB20B" w14:textId="77777777" w:rsidR="002B59E9" w:rsidRPr="00705CCC" w:rsidRDefault="002B59E9" w:rsidP="00682CA3">
            <w:pPr>
              <w:jc w:val="center"/>
              <w:rPr>
                <w:rFonts w:ascii="Arial" w:hAnsi="Arial" w:cs="Arial"/>
                <w:sz w:val="18"/>
                <w:szCs w:val="18"/>
              </w:rPr>
            </w:pPr>
            <w:r>
              <w:rPr>
                <w:rFonts w:hint="eastAsia"/>
                <w:color w:val="000000"/>
              </w:rPr>
              <w:t xml:space="preserve">1.6 </w:t>
            </w:r>
          </w:p>
        </w:tc>
      </w:tr>
      <w:tr w:rsidR="002B59E9" w:rsidRPr="00DA1CF4" w14:paraId="75D3DDB7" w14:textId="77777777" w:rsidTr="00682CA3">
        <w:trPr>
          <w:trHeight w:hRule="exact" w:val="227"/>
          <w:jc w:val="center"/>
        </w:trPr>
        <w:tc>
          <w:tcPr>
            <w:tcW w:w="3261" w:type="dxa"/>
            <w:vAlign w:val="center"/>
          </w:tcPr>
          <w:p w14:paraId="59301C78" w14:textId="77777777" w:rsidR="002B59E9" w:rsidRPr="00705CCC" w:rsidRDefault="002B59E9" w:rsidP="00682CA3">
            <w:pPr>
              <w:jc w:val="left"/>
              <w:rPr>
                <w:rFonts w:ascii="Arial" w:hAnsi="Arial" w:cs="Arial"/>
                <w:sz w:val="18"/>
                <w:szCs w:val="18"/>
                <w:lang w:eastAsia="zh-CN"/>
              </w:rPr>
            </w:pPr>
            <w:r w:rsidRPr="00705CCC">
              <w:rPr>
                <w:rFonts w:ascii="Arial" w:hAnsi="Arial" w:cs="Arial"/>
                <w:sz w:val="18"/>
                <w:szCs w:val="18"/>
                <w:lang w:eastAsia="zh-CN"/>
              </w:rPr>
              <w:t>Msg4</w:t>
            </w:r>
            <w:r>
              <w:rPr>
                <w:rFonts w:ascii="Arial" w:hAnsi="Arial" w:cs="Arial"/>
                <w:sz w:val="18"/>
                <w:szCs w:val="18"/>
                <w:lang w:eastAsia="zh-CN"/>
              </w:rPr>
              <w:t xml:space="preserve"> </w:t>
            </w:r>
            <w:r>
              <w:rPr>
                <w:rFonts w:ascii="Arial" w:hAnsi="Arial" w:cs="Arial" w:hint="eastAsia"/>
                <w:sz w:val="18"/>
                <w:szCs w:val="18"/>
                <w:lang w:eastAsia="zh-CN"/>
              </w:rPr>
              <w:t>PDSCH</w:t>
            </w:r>
          </w:p>
        </w:tc>
        <w:tc>
          <w:tcPr>
            <w:tcW w:w="947" w:type="dxa"/>
            <w:vAlign w:val="center"/>
          </w:tcPr>
          <w:p w14:paraId="25C10E53" w14:textId="77777777" w:rsidR="002B59E9" w:rsidRPr="00705CCC" w:rsidRDefault="002B59E9" w:rsidP="00682CA3">
            <w:pPr>
              <w:jc w:val="center"/>
              <w:rPr>
                <w:rFonts w:ascii="Arial" w:hAnsi="Arial" w:cs="Arial"/>
                <w:sz w:val="18"/>
                <w:szCs w:val="18"/>
                <w:lang w:eastAsia="zh-CN"/>
              </w:rPr>
            </w:pPr>
            <w:r w:rsidRPr="00705CCC">
              <w:rPr>
                <w:rFonts w:ascii="Arial" w:hAnsi="Arial" w:cs="Arial"/>
                <w:sz w:val="18"/>
                <w:szCs w:val="18"/>
                <w:lang w:eastAsia="zh-CN"/>
              </w:rPr>
              <w:t>-4.0</w:t>
            </w:r>
          </w:p>
        </w:tc>
        <w:tc>
          <w:tcPr>
            <w:tcW w:w="1281" w:type="dxa"/>
            <w:tcBorders>
              <w:right w:val="nil"/>
            </w:tcBorders>
            <w:shd w:val="clear" w:color="auto" w:fill="FFFFFF" w:themeFill="background1"/>
            <w:vAlign w:val="center"/>
          </w:tcPr>
          <w:p w14:paraId="7A4F3AC0" w14:textId="77777777" w:rsidR="002B59E9" w:rsidRPr="00705CCC" w:rsidRDefault="002B59E9" w:rsidP="00682CA3">
            <w:pPr>
              <w:jc w:val="center"/>
              <w:rPr>
                <w:rFonts w:ascii="Arial" w:hAnsi="Arial" w:cs="Arial"/>
                <w:sz w:val="18"/>
                <w:szCs w:val="18"/>
              </w:rPr>
            </w:pPr>
            <w:r>
              <w:rPr>
                <w:rFonts w:hint="eastAsia"/>
                <w:color w:val="000000"/>
              </w:rPr>
              <w:t xml:space="preserve">-2.1 </w:t>
            </w:r>
          </w:p>
        </w:tc>
        <w:tc>
          <w:tcPr>
            <w:tcW w:w="1544" w:type="dxa"/>
            <w:tcBorders>
              <w:left w:val="nil"/>
            </w:tcBorders>
            <w:shd w:val="clear" w:color="auto" w:fill="E5B8B7" w:themeFill="accent2" w:themeFillTint="66"/>
            <w:vAlign w:val="center"/>
          </w:tcPr>
          <w:p w14:paraId="4C8DC538" w14:textId="77777777" w:rsidR="002B59E9" w:rsidRPr="00705CCC" w:rsidRDefault="002B59E9" w:rsidP="00682CA3">
            <w:pPr>
              <w:jc w:val="center"/>
              <w:rPr>
                <w:rFonts w:ascii="Arial" w:hAnsi="Arial" w:cs="Arial"/>
                <w:sz w:val="18"/>
                <w:szCs w:val="18"/>
              </w:rPr>
            </w:pPr>
            <w:r>
              <w:rPr>
                <w:rFonts w:hint="eastAsia"/>
                <w:color w:val="000000"/>
              </w:rPr>
              <w:t xml:space="preserve">5.9 </w:t>
            </w:r>
          </w:p>
        </w:tc>
      </w:tr>
      <w:tr w:rsidR="002B59E9" w:rsidRPr="00DA1CF4" w14:paraId="1D09FB5E" w14:textId="77777777" w:rsidTr="00682CA3">
        <w:trPr>
          <w:trHeight w:hRule="exact" w:val="508"/>
          <w:jc w:val="center"/>
        </w:trPr>
        <w:tc>
          <w:tcPr>
            <w:tcW w:w="3261" w:type="dxa"/>
            <w:vAlign w:val="center"/>
          </w:tcPr>
          <w:p w14:paraId="5BEDB6A8" w14:textId="77777777" w:rsidR="002B59E9" w:rsidRPr="00705CCC" w:rsidRDefault="002B59E9" w:rsidP="00682CA3">
            <w:pPr>
              <w:jc w:val="left"/>
              <w:rPr>
                <w:rFonts w:ascii="Arial" w:hAnsi="Arial" w:cs="Arial"/>
                <w:sz w:val="18"/>
                <w:szCs w:val="18"/>
                <w:lang w:eastAsia="zh-CN"/>
              </w:rPr>
            </w:pPr>
            <w:r w:rsidRPr="00705CCC">
              <w:rPr>
                <w:rFonts w:ascii="Arial" w:hAnsi="Arial" w:cs="Arial"/>
                <w:sz w:val="18"/>
                <w:szCs w:val="18"/>
                <w:lang w:eastAsia="zh-CN"/>
              </w:rPr>
              <w:t>SIB1</w:t>
            </w:r>
            <w:r>
              <w:rPr>
                <w:rFonts w:ascii="Arial" w:hAnsi="Arial" w:cs="Arial"/>
                <w:sz w:val="18"/>
                <w:szCs w:val="18"/>
                <w:lang w:eastAsia="zh-CN"/>
              </w:rPr>
              <w:t xml:space="preserve"> </w:t>
            </w:r>
            <w:r>
              <w:rPr>
                <w:rFonts w:ascii="Arial" w:hAnsi="Arial" w:cs="Arial" w:hint="eastAsia"/>
                <w:sz w:val="18"/>
                <w:szCs w:val="18"/>
                <w:lang w:eastAsia="zh-CN"/>
              </w:rPr>
              <w:t>with</w:t>
            </w:r>
            <w:r>
              <w:rPr>
                <w:rFonts w:ascii="Arial" w:hAnsi="Arial" w:cs="Arial"/>
                <w:sz w:val="18"/>
                <w:szCs w:val="18"/>
                <w:lang w:eastAsia="zh-CN"/>
              </w:rPr>
              <w:t xml:space="preserve"> payload size Opt1</w:t>
            </w:r>
          </w:p>
        </w:tc>
        <w:tc>
          <w:tcPr>
            <w:tcW w:w="947" w:type="dxa"/>
            <w:vAlign w:val="center"/>
          </w:tcPr>
          <w:p w14:paraId="49852A91" w14:textId="77777777" w:rsidR="002B59E9" w:rsidRPr="00705CCC" w:rsidRDefault="002B59E9" w:rsidP="00682CA3">
            <w:pPr>
              <w:jc w:val="center"/>
              <w:rPr>
                <w:rFonts w:ascii="Arial" w:hAnsi="Arial" w:cs="Arial"/>
                <w:sz w:val="18"/>
                <w:szCs w:val="18"/>
                <w:lang w:eastAsia="zh-CN"/>
              </w:rPr>
            </w:pPr>
            <w:r>
              <w:rPr>
                <w:rFonts w:ascii="Arial" w:hAnsi="Arial" w:cs="Arial"/>
                <w:sz w:val="18"/>
                <w:szCs w:val="18"/>
                <w:lang w:eastAsia="zh-CN"/>
              </w:rPr>
              <w:t>-4.0</w:t>
            </w:r>
          </w:p>
        </w:tc>
        <w:tc>
          <w:tcPr>
            <w:tcW w:w="1281" w:type="dxa"/>
            <w:tcBorders>
              <w:right w:val="nil"/>
            </w:tcBorders>
            <w:shd w:val="clear" w:color="auto" w:fill="FFFFFF" w:themeFill="background1"/>
            <w:vAlign w:val="center"/>
          </w:tcPr>
          <w:p w14:paraId="14BEC6DC" w14:textId="77777777" w:rsidR="002B59E9" w:rsidRPr="00705CCC" w:rsidRDefault="002B59E9" w:rsidP="00682CA3">
            <w:pPr>
              <w:jc w:val="center"/>
              <w:rPr>
                <w:rFonts w:ascii="Arial" w:hAnsi="Arial" w:cs="Arial"/>
                <w:sz w:val="18"/>
                <w:szCs w:val="18"/>
              </w:rPr>
            </w:pPr>
            <w:r>
              <w:rPr>
                <w:rFonts w:hint="eastAsia"/>
                <w:color w:val="000000"/>
              </w:rPr>
              <w:t xml:space="preserve">-2.1 </w:t>
            </w:r>
          </w:p>
        </w:tc>
        <w:tc>
          <w:tcPr>
            <w:tcW w:w="1544" w:type="dxa"/>
            <w:tcBorders>
              <w:left w:val="nil"/>
            </w:tcBorders>
            <w:shd w:val="clear" w:color="auto" w:fill="E5B8B7" w:themeFill="accent2" w:themeFillTint="66"/>
            <w:vAlign w:val="center"/>
          </w:tcPr>
          <w:p w14:paraId="75DF92A7" w14:textId="77777777" w:rsidR="002B59E9" w:rsidRPr="00705CCC" w:rsidRDefault="002B59E9" w:rsidP="00682CA3">
            <w:pPr>
              <w:jc w:val="center"/>
              <w:rPr>
                <w:rFonts w:ascii="Arial" w:hAnsi="Arial" w:cs="Arial"/>
                <w:sz w:val="18"/>
                <w:szCs w:val="18"/>
              </w:rPr>
            </w:pPr>
            <w:r>
              <w:rPr>
                <w:rFonts w:hint="eastAsia"/>
                <w:color w:val="000000"/>
              </w:rPr>
              <w:t xml:space="preserve">5.9 </w:t>
            </w:r>
          </w:p>
        </w:tc>
      </w:tr>
      <w:tr w:rsidR="002B59E9" w:rsidRPr="00DA1CF4" w14:paraId="0FFE554F" w14:textId="77777777" w:rsidTr="00682CA3">
        <w:trPr>
          <w:trHeight w:hRule="exact" w:val="227"/>
          <w:jc w:val="center"/>
        </w:trPr>
        <w:tc>
          <w:tcPr>
            <w:tcW w:w="3261" w:type="dxa"/>
            <w:vAlign w:val="center"/>
          </w:tcPr>
          <w:p w14:paraId="22FD11CD" w14:textId="77777777" w:rsidR="002B59E9" w:rsidRPr="00705CCC" w:rsidRDefault="002B59E9" w:rsidP="00682CA3">
            <w:pPr>
              <w:jc w:val="left"/>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 xml:space="preserve">IB1 </w:t>
            </w:r>
            <w:r>
              <w:rPr>
                <w:rFonts w:ascii="Arial" w:hAnsi="Arial" w:cs="Arial" w:hint="eastAsia"/>
                <w:sz w:val="18"/>
                <w:szCs w:val="18"/>
                <w:lang w:eastAsia="zh-CN"/>
              </w:rPr>
              <w:t>with</w:t>
            </w:r>
            <w:r>
              <w:rPr>
                <w:rFonts w:ascii="Arial" w:hAnsi="Arial" w:cs="Arial"/>
                <w:sz w:val="18"/>
                <w:szCs w:val="18"/>
                <w:lang w:eastAsia="zh-CN"/>
              </w:rPr>
              <w:t xml:space="preserve"> payload size Opt2</w:t>
            </w:r>
          </w:p>
        </w:tc>
        <w:tc>
          <w:tcPr>
            <w:tcW w:w="947" w:type="dxa"/>
            <w:vAlign w:val="center"/>
          </w:tcPr>
          <w:p w14:paraId="61A0B857" w14:textId="77777777" w:rsidR="002B59E9" w:rsidRPr="00705CCC" w:rsidRDefault="002B59E9" w:rsidP="00682CA3">
            <w:pPr>
              <w:jc w:val="center"/>
              <w:rPr>
                <w:rFonts w:ascii="Arial" w:hAnsi="Arial" w:cs="Arial"/>
                <w:sz w:val="18"/>
                <w:szCs w:val="18"/>
                <w:lang w:eastAsia="zh-CN"/>
              </w:rPr>
            </w:pPr>
            <w:r>
              <w:rPr>
                <w:rFonts w:ascii="Arial" w:hAnsi="Arial" w:cs="Arial"/>
                <w:sz w:val="18"/>
                <w:szCs w:val="18"/>
                <w:lang w:eastAsia="zh-CN"/>
              </w:rPr>
              <w:t>-2.5</w:t>
            </w:r>
          </w:p>
        </w:tc>
        <w:tc>
          <w:tcPr>
            <w:tcW w:w="1281" w:type="dxa"/>
            <w:tcBorders>
              <w:right w:val="nil"/>
            </w:tcBorders>
            <w:shd w:val="clear" w:color="auto" w:fill="FFFFFF" w:themeFill="background1"/>
            <w:vAlign w:val="center"/>
          </w:tcPr>
          <w:p w14:paraId="6DCCDDC2" w14:textId="77777777" w:rsidR="002B59E9" w:rsidRPr="00705CCC" w:rsidRDefault="002B59E9" w:rsidP="00682CA3">
            <w:pPr>
              <w:jc w:val="center"/>
              <w:rPr>
                <w:rFonts w:ascii="Arial" w:hAnsi="Arial" w:cs="Arial"/>
                <w:color w:val="000000"/>
                <w:sz w:val="18"/>
                <w:szCs w:val="18"/>
              </w:rPr>
            </w:pPr>
            <w:r>
              <w:rPr>
                <w:rFonts w:hint="eastAsia"/>
                <w:color w:val="000000"/>
              </w:rPr>
              <w:t xml:space="preserve">-0.6 </w:t>
            </w:r>
          </w:p>
        </w:tc>
        <w:tc>
          <w:tcPr>
            <w:tcW w:w="1544" w:type="dxa"/>
            <w:tcBorders>
              <w:left w:val="nil"/>
            </w:tcBorders>
            <w:shd w:val="clear" w:color="auto" w:fill="E5B8B7" w:themeFill="accent2" w:themeFillTint="66"/>
            <w:vAlign w:val="center"/>
          </w:tcPr>
          <w:p w14:paraId="67645ADA" w14:textId="77777777" w:rsidR="002B59E9" w:rsidRPr="00705CCC" w:rsidRDefault="002B59E9" w:rsidP="00682CA3">
            <w:pPr>
              <w:jc w:val="center"/>
              <w:rPr>
                <w:rFonts w:ascii="Arial" w:hAnsi="Arial" w:cs="Arial"/>
                <w:color w:val="000000"/>
                <w:sz w:val="18"/>
                <w:szCs w:val="18"/>
              </w:rPr>
            </w:pPr>
            <w:r>
              <w:rPr>
                <w:rFonts w:hint="eastAsia"/>
                <w:color w:val="000000"/>
              </w:rPr>
              <w:t xml:space="preserve">7.4 </w:t>
            </w:r>
          </w:p>
        </w:tc>
      </w:tr>
      <w:tr w:rsidR="002B59E9" w:rsidRPr="00DA1CF4" w14:paraId="4E9F1A8A" w14:textId="77777777" w:rsidTr="00682CA3">
        <w:trPr>
          <w:trHeight w:hRule="exact" w:val="227"/>
          <w:jc w:val="center"/>
        </w:trPr>
        <w:tc>
          <w:tcPr>
            <w:tcW w:w="3261" w:type="dxa"/>
            <w:vAlign w:val="center"/>
          </w:tcPr>
          <w:p w14:paraId="2B1B71B2" w14:textId="77777777" w:rsidR="002B59E9" w:rsidRPr="00705CCC" w:rsidRDefault="002B59E9" w:rsidP="00682CA3">
            <w:pPr>
              <w:jc w:val="left"/>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IB19</w:t>
            </w:r>
          </w:p>
        </w:tc>
        <w:tc>
          <w:tcPr>
            <w:tcW w:w="947" w:type="dxa"/>
            <w:vAlign w:val="center"/>
          </w:tcPr>
          <w:p w14:paraId="56E583C4" w14:textId="77777777" w:rsidR="002B59E9" w:rsidRPr="00705CCC" w:rsidRDefault="002B59E9" w:rsidP="00682CA3">
            <w:pPr>
              <w:jc w:val="center"/>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4.6</w:t>
            </w:r>
          </w:p>
        </w:tc>
        <w:tc>
          <w:tcPr>
            <w:tcW w:w="1281" w:type="dxa"/>
            <w:tcBorders>
              <w:right w:val="nil"/>
            </w:tcBorders>
            <w:shd w:val="clear" w:color="auto" w:fill="FFFFFF" w:themeFill="background1"/>
            <w:vAlign w:val="center"/>
          </w:tcPr>
          <w:p w14:paraId="3DFCE8B2" w14:textId="77777777" w:rsidR="002B59E9" w:rsidRPr="00705CCC" w:rsidRDefault="002B59E9" w:rsidP="00682CA3">
            <w:pPr>
              <w:jc w:val="center"/>
              <w:rPr>
                <w:rFonts w:ascii="Arial" w:hAnsi="Arial" w:cs="Arial"/>
                <w:color w:val="000000"/>
                <w:sz w:val="18"/>
                <w:szCs w:val="18"/>
              </w:rPr>
            </w:pPr>
            <w:r>
              <w:rPr>
                <w:rFonts w:hint="eastAsia"/>
                <w:color w:val="000000"/>
              </w:rPr>
              <w:t xml:space="preserve">-2.7 </w:t>
            </w:r>
          </w:p>
        </w:tc>
        <w:tc>
          <w:tcPr>
            <w:tcW w:w="1544" w:type="dxa"/>
            <w:tcBorders>
              <w:left w:val="nil"/>
            </w:tcBorders>
            <w:shd w:val="clear" w:color="auto" w:fill="E5B8B7" w:themeFill="accent2" w:themeFillTint="66"/>
            <w:vAlign w:val="center"/>
          </w:tcPr>
          <w:p w14:paraId="2A77BD1F" w14:textId="77777777" w:rsidR="002B59E9" w:rsidRPr="00705CCC" w:rsidRDefault="002B59E9" w:rsidP="00682CA3">
            <w:pPr>
              <w:jc w:val="center"/>
              <w:rPr>
                <w:rFonts w:ascii="Arial" w:hAnsi="Arial" w:cs="Arial"/>
                <w:color w:val="000000"/>
                <w:sz w:val="18"/>
                <w:szCs w:val="18"/>
              </w:rPr>
            </w:pPr>
            <w:r>
              <w:rPr>
                <w:rFonts w:hint="eastAsia"/>
                <w:color w:val="000000"/>
              </w:rPr>
              <w:t xml:space="preserve">5.3 </w:t>
            </w:r>
          </w:p>
        </w:tc>
      </w:tr>
      <w:tr w:rsidR="002B59E9" w:rsidRPr="00DA1CF4" w14:paraId="3385DF03" w14:textId="77777777" w:rsidTr="00682CA3">
        <w:trPr>
          <w:trHeight w:hRule="exact" w:val="227"/>
          <w:jc w:val="center"/>
        </w:trPr>
        <w:tc>
          <w:tcPr>
            <w:tcW w:w="3261" w:type="dxa"/>
            <w:vAlign w:val="center"/>
          </w:tcPr>
          <w:p w14:paraId="48C9F686" w14:textId="77777777" w:rsidR="002B59E9" w:rsidRPr="00705CCC" w:rsidRDefault="002B59E9" w:rsidP="00682CA3">
            <w:pPr>
              <w:jc w:val="left"/>
              <w:rPr>
                <w:rFonts w:ascii="Arial" w:hAnsi="Arial" w:cs="Arial"/>
                <w:sz w:val="18"/>
                <w:szCs w:val="18"/>
                <w:lang w:eastAsia="zh-CN"/>
              </w:rPr>
            </w:pPr>
            <w:r>
              <w:rPr>
                <w:rFonts w:ascii="Arial" w:hAnsi="Arial" w:cs="Arial"/>
                <w:sz w:val="18"/>
                <w:szCs w:val="18"/>
                <w:lang w:eastAsia="zh-CN"/>
              </w:rPr>
              <w:t xml:space="preserve">Common </w:t>
            </w:r>
            <w:r w:rsidRPr="00705CCC">
              <w:rPr>
                <w:rFonts w:ascii="Arial" w:hAnsi="Arial" w:cs="Arial"/>
                <w:sz w:val="18"/>
                <w:szCs w:val="18"/>
                <w:lang w:eastAsia="zh-CN"/>
              </w:rPr>
              <w:t>PDCCH</w:t>
            </w:r>
          </w:p>
        </w:tc>
        <w:tc>
          <w:tcPr>
            <w:tcW w:w="947" w:type="dxa"/>
            <w:vAlign w:val="center"/>
          </w:tcPr>
          <w:p w14:paraId="07035D15" w14:textId="77777777" w:rsidR="002B59E9" w:rsidRPr="00705CCC" w:rsidRDefault="002B59E9" w:rsidP="00682CA3">
            <w:pPr>
              <w:jc w:val="center"/>
              <w:rPr>
                <w:rFonts w:ascii="Arial" w:hAnsi="Arial" w:cs="Arial"/>
                <w:sz w:val="18"/>
                <w:szCs w:val="18"/>
                <w:lang w:eastAsia="zh-CN"/>
              </w:rPr>
            </w:pPr>
            <w:r w:rsidRPr="00705CCC">
              <w:rPr>
                <w:rFonts w:ascii="Arial" w:hAnsi="Arial" w:cs="Arial"/>
                <w:sz w:val="18"/>
                <w:szCs w:val="18"/>
                <w:lang w:eastAsia="zh-CN"/>
              </w:rPr>
              <w:t>-5.6</w:t>
            </w:r>
          </w:p>
        </w:tc>
        <w:tc>
          <w:tcPr>
            <w:tcW w:w="1281" w:type="dxa"/>
            <w:tcBorders>
              <w:right w:val="nil"/>
            </w:tcBorders>
            <w:shd w:val="clear" w:color="auto" w:fill="FFFFFF" w:themeFill="background1"/>
            <w:vAlign w:val="center"/>
          </w:tcPr>
          <w:p w14:paraId="27169F69" w14:textId="77777777" w:rsidR="002B59E9" w:rsidRPr="00705CCC" w:rsidRDefault="002B59E9" w:rsidP="00682CA3">
            <w:pPr>
              <w:jc w:val="center"/>
              <w:rPr>
                <w:rFonts w:ascii="Arial" w:hAnsi="Arial" w:cs="Arial"/>
                <w:sz w:val="18"/>
                <w:szCs w:val="18"/>
              </w:rPr>
            </w:pPr>
            <w:r>
              <w:rPr>
                <w:rFonts w:hint="eastAsia"/>
                <w:color w:val="000000"/>
              </w:rPr>
              <w:t xml:space="preserve">-3.7 </w:t>
            </w:r>
          </w:p>
        </w:tc>
        <w:tc>
          <w:tcPr>
            <w:tcW w:w="1544" w:type="dxa"/>
            <w:tcBorders>
              <w:left w:val="nil"/>
            </w:tcBorders>
            <w:shd w:val="clear" w:color="auto" w:fill="E5B8B7" w:themeFill="accent2" w:themeFillTint="66"/>
            <w:vAlign w:val="center"/>
          </w:tcPr>
          <w:p w14:paraId="29EE3C23" w14:textId="77777777" w:rsidR="002B59E9" w:rsidRPr="00705CCC" w:rsidRDefault="002B59E9" w:rsidP="00682CA3">
            <w:pPr>
              <w:jc w:val="center"/>
              <w:rPr>
                <w:rFonts w:ascii="Arial" w:hAnsi="Arial" w:cs="Arial"/>
                <w:sz w:val="18"/>
                <w:szCs w:val="18"/>
              </w:rPr>
            </w:pPr>
            <w:r>
              <w:rPr>
                <w:rFonts w:hint="eastAsia"/>
                <w:color w:val="000000"/>
              </w:rPr>
              <w:t xml:space="preserve">4.3 </w:t>
            </w:r>
          </w:p>
        </w:tc>
      </w:tr>
      <w:tr w:rsidR="002B59E9" w:rsidRPr="00DA1CF4" w14:paraId="5D1D7D63" w14:textId="77777777" w:rsidTr="00682CA3">
        <w:trPr>
          <w:trHeight w:hRule="exact" w:val="312"/>
          <w:jc w:val="center"/>
        </w:trPr>
        <w:tc>
          <w:tcPr>
            <w:tcW w:w="3261" w:type="dxa"/>
            <w:vAlign w:val="center"/>
          </w:tcPr>
          <w:p w14:paraId="31C936D4" w14:textId="77777777" w:rsidR="002B59E9" w:rsidRPr="00705CCC" w:rsidRDefault="002B59E9" w:rsidP="00682CA3">
            <w:pPr>
              <w:jc w:val="left"/>
              <w:rPr>
                <w:rFonts w:ascii="Arial" w:hAnsi="Arial" w:cs="Arial"/>
                <w:sz w:val="18"/>
                <w:szCs w:val="18"/>
                <w:lang w:eastAsia="zh-CN"/>
              </w:rPr>
            </w:pPr>
            <w:r>
              <w:rPr>
                <w:rFonts w:ascii="Arial" w:hAnsi="Arial" w:cs="Arial"/>
                <w:sz w:val="18"/>
                <w:szCs w:val="18"/>
                <w:lang w:eastAsia="zh-CN"/>
              </w:rPr>
              <w:t xml:space="preserve">Dedicated </w:t>
            </w:r>
            <w:r w:rsidRPr="00705CCC">
              <w:rPr>
                <w:rFonts w:ascii="Arial" w:hAnsi="Arial" w:cs="Arial"/>
                <w:sz w:val="18"/>
                <w:szCs w:val="18"/>
                <w:lang w:eastAsia="zh-CN"/>
              </w:rPr>
              <w:t>PDCCH</w:t>
            </w:r>
            <w:r>
              <w:rPr>
                <w:rFonts w:ascii="Arial" w:hAnsi="Arial" w:cs="Arial"/>
                <w:sz w:val="18"/>
                <w:szCs w:val="18"/>
                <w:lang w:eastAsia="zh-CN"/>
              </w:rPr>
              <w:t xml:space="preserve">(with </w:t>
            </w:r>
            <w:r w:rsidRPr="00705CCC">
              <w:rPr>
                <w:rFonts w:ascii="Arial" w:hAnsi="Arial" w:cs="Arial"/>
                <w:sz w:val="18"/>
                <w:szCs w:val="18"/>
                <w:lang w:eastAsia="zh-CN"/>
              </w:rPr>
              <w:t>rep</w:t>
            </w:r>
            <w:r>
              <w:rPr>
                <w:rFonts w:ascii="Arial" w:hAnsi="Arial" w:cs="Arial"/>
                <w:sz w:val="18"/>
                <w:szCs w:val="18"/>
                <w:lang w:eastAsia="zh-CN"/>
              </w:rPr>
              <w:t>etition)</w:t>
            </w:r>
          </w:p>
        </w:tc>
        <w:tc>
          <w:tcPr>
            <w:tcW w:w="947" w:type="dxa"/>
            <w:vAlign w:val="center"/>
          </w:tcPr>
          <w:p w14:paraId="0F493A76" w14:textId="77777777" w:rsidR="002B59E9" w:rsidRPr="00705CCC" w:rsidRDefault="002B59E9" w:rsidP="00682CA3">
            <w:pPr>
              <w:jc w:val="center"/>
              <w:rPr>
                <w:rFonts w:ascii="Arial" w:hAnsi="Arial" w:cs="Arial"/>
                <w:sz w:val="18"/>
                <w:szCs w:val="18"/>
                <w:lang w:eastAsia="zh-CN"/>
              </w:rPr>
            </w:pPr>
            <w:r w:rsidRPr="00705CCC">
              <w:rPr>
                <w:rFonts w:ascii="Arial" w:hAnsi="Arial" w:cs="Arial"/>
                <w:sz w:val="18"/>
                <w:szCs w:val="18"/>
                <w:lang w:eastAsia="zh-CN"/>
              </w:rPr>
              <w:t>-7.7</w:t>
            </w:r>
          </w:p>
        </w:tc>
        <w:tc>
          <w:tcPr>
            <w:tcW w:w="1281" w:type="dxa"/>
            <w:tcBorders>
              <w:right w:val="nil"/>
            </w:tcBorders>
            <w:shd w:val="clear" w:color="auto" w:fill="FFFFFF" w:themeFill="background1"/>
            <w:vAlign w:val="center"/>
          </w:tcPr>
          <w:p w14:paraId="0754735F" w14:textId="77777777" w:rsidR="002B59E9" w:rsidRPr="00705CCC" w:rsidRDefault="002B59E9" w:rsidP="00682CA3">
            <w:pPr>
              <w:jc w:val="center"/>
              <w:rPr>
                <w:rFonts w:ascii="Arial" w:hAnsi="Arial" w:cs="Arial"/>
                <w:sz w:val="18"/>
                <w:szCs w:val="18"/>
              </w:rPr>
            </w:pPr>
            <w:r>
              <w:rPr>
                <w:rFonts w:hint="eastAsia"/>
                <w:color w:val="000000"/>
              </w:rPr>
              <w:t xml:space="preserve">-5.8 </w:t>
            </w:r>
          </w:p>
        </w:tc>
        <w:tc>
          <w:tcPr>
            <w:tcW w:w="1544" w:type="dxa"/>
            <w:tcBorders>
              <w:left w:val="nil"/>
            </w:tcBorders>
            <w:shd w:val="clear" w:color="auto" w:fill="E5B8B7" w:themeFill="accent2" w:themeFillTint="66"/>
            <w:vAlign w:val="center"/>
          </w:tcPr>
          <w:p w14:paraId="4DDAC752" w14:textId="77777777" w:rsidR="002B59E9" w:rsidRPr="00705CCC" w:rsidRDefault="002B59E9" w:rsidP="00682CA3">
            <w:pPr>
              <w:jc w:val="center"/>
              <w:rPr>
                <w:rFonts w:ascii="Arial" w:hAnsi="Arial" w:cs="Arial"/>
                <w:sz w:val="18"/>
                <w:szCs w:val="18"/>
              </w:rPr>
            </w:pPr>
            <w:r>
              <w:rPr>
                <w:rFonts w:hint="eastAsia"/>
                <w:color w:val="000000"/>
              </w:rPr>
              <w:t xml:space="preserve">2.2 </w:t>
            </w:r>
          </w:p>
        </w:tc>
      </w:tr>
      <w:tr w:rsidR="002B59E9" w:rsidRPr="00DA1CF4" w14:paraId="77F9189F" w14:textId="77777777" w:rsidTr="00682CA3">
        <w:trPr>
          <w:trHeight w:hRule="exact" w:val="227"/>
          <w:jc w:val="center"/>
        </w:trPr>
        <w:tc>
          <w:tcPr>
            <w:tcW w:w="3261" w:type="dxa"/>
            <w:vAlign w:val="center"/>
          </w:tcPr>
          <w:p w14:paraId="4F602EAF" w14:textId="77777777" w:rsidR="002B59E9" w:rsidRPr="00705CCC" w:rsidRDefault="002B59E9" w:rsidP="00682CA3">
            <w:pPr>
              <w:jc w:val="left"/>
              <w:rPr>
                <w:rFonts w:ascii="Arial" w:hAnsi="Arial" w:cs="Arial"/>
                <w:sz w:val="18"/>
                <w:szCs w:val="18"/>
                <w:lang w:eastAsia="zh-CN"/>
              </w:rPr>
            </w:pPr>
            <w:r w:rsidRPr="00705CCC">
              <w:rPr>
                <w:rFonts w:ascii="Arial" w:hAnsi="Arial" w:cs="Arial"/>
                <w:sz w:val="18"/>
                <w:szCs w:val="18"/>
                <w:lang w:eastAsia="zh-CN"/>
              </w:rPr>
              <w:t>PSS</w:t>
            </w:r>
            <w:r>
              <w:rPr>
                <w:rFonts w:ascii="Arial" w:hAnsi="Arial" w:cs="Arial"/>
                <w:sz w:val="18"/>
                <w:szCs w:val="18"/>
                <w:lang w:eastAsia="zh-CN"/>
              </w:rPr>
              <w:t xml:space="preserve"> single shot detection</w:t>
            </w:r>
          </w:p>
        </w:tc>
        <w:tc>
          <w:tcPr>
            <w:tcW w:w="947" w:type="dxa"/>
            <w:vAlign w:val="center"/>
          </w:tcPr>
          <w:p w14:paraId="37EBC2BF" w14:textId="77777777" w:rsidR="002B59E9" w:rsidRPr="00705CCC" w:rsidRDefault="002B59E9" w:rsidP="00682CA3">
            <w:pPr>
              <w:jc w:val="center"/>
              <w:rPr>
                <w:rFonts w:ascii="Arial" w:hAnsi="Arial" w:cs="Arial"/>
                <w:sz w:val="18"/>
                <w:szCs w:val="18"/>
                <w:lang w:eastAsia="zh-CN"/>
              </w:rPr>
            </w:pPr>
            <w:r>
              <w:rPr>
                <w:rFonts w:ascii="Arial" w:hAnsi="Arial" w:cs="Arial"/>
                <w:sz w:val="18"/>
                <w:szCs w:val="18"/>
                <w:lang w:eastAsia="zh-CN"/>
              </w:rPr>
              <w:t>-3.7</w:t>
            </w:r>
          </w:p>
        </w:tc>
        <w:tc>
          <w:tcPr>
            <w:tcW w:w="1281" w:type="dxa"/>
            <w:tcBorders>
              <w:right w:val="nil"/>
            </w:tcBorders>
            <w:shd w:val="clear" w:color="auto" w:fill="FFFFFF" w:themeFill="background1"/>
            <w:vAlign w:val="center"/>
          </w:tcPr>
          <w:p w14:paraId="6A9AE4B0" w14:textId="77777777" w:rsidR="002B59E9" w:rsidRPr="00705CCC" w:rsidRDefault="002B59E9" w:rsidP="00682CA3">
            <w:pPr>
              <w:jc w:val="center"/>
              <w:rPr>
                <w:rFonts w:ascii="Arial" w:hAnsi="Arial" w:cs="Arial"/>
                <w:sz w:val="18"/>
                <w:szCs w:val="18"/>
              </w:rPr>
            </w:pPr>
            <w:r>
              <w:rPr>
                <w:rFonts w:hint="eastAsia"/>
                <w:color w:val="000000"/>
              </w:rPr>
              <w:t xml:space="preserve">-1.8 </w:t>
            </w:r>
          </w:p>
        </w:tc>
        <w:tc>
          <w:tcPr>
            <w:tcW w:w="1544" w:type="dxa"/>
            <w:tcBorders>
              <w:left w:val="nil"/>
            </w:tcBorders>
            <w:shd w:val="clear" w:color="auto" w:fill="E5B8B7" w:themeFill="accent2" w:themeFillTint="66"/>
            <w:vAlign w:val="center"/>
          </w:tcPr>
          <w:p w14:paraId="534422D5" w14:textId="77777777" w:rsidR="002B59E9" w:rsidRPr="00DB4D02" w:rsidRDefault="002B59E9" w:rsidP="00682CA3">
            <w:pPr>
              <w:jc w:val="center"/>
              <w:rPr>
                <w:rFonts w:ascii="Arial" w:hAnsi="Arial" w:cs="Arial"/>
                <w:color w:val="FF0000"/>
                <w:sz w:val="18"/>
                <w:szCs w:val="18"/>
              </w:rPr>
            </w:pPr>
            <w:r w:rsidRPr="00DB4D02">
              <w:rPr>
                <w:color w:val="FF0000"/>
              </w:rPr>
              <w:t xml:space="preserve">6.2 </w:t>
            </w:r>
          </w:p>
        </w:tc>
      </w:tr>
      <w:tr w:rsidR="002B59E9" w:rsidRPr="00DA1CF4" w14:paraId="75725C3A" w14:textId="77777777" w:rsidTr="00682CA3">
        <w:trPr>
          <w:trHeight w:hRule="exact" w:val="334"/>
          <w:jc w:val="center"/>
        </w:trPr>
        <w:tc>
          <w:tcPr>
            <w:tcW w:w="3261" w:type="dxa"/>
            <w:vAlign w:val="center"/>
          </w:tcPr>
          <w:p w14:paraId="2A328466" w14:textId="77777777" w:rsidR="002B59E9" w:rsidRPr="00705CCC" w:rsidRDefault="002B59E9" w:rsidP="00682CA3">
            <w:pPr>
              <w:jc w:val="left"/>
              <w:rPr>
                <w:rFonts w:ascii="Arial" w:hAnsi="Arial" w:cs="Arial"/>
                <w:sz w:val="18"/>
                <w:szCs w:val="18"/>
                <w:lang w:eastAsia="zh-CN"/>
              </w:rPr>
            </w:pPr>
            <w:r>
              <w:rPr>
                <w:rFonts w:ascii="Arial" w:hAnsi="Arial" w:cs="Arial" w:hint="eastAsia"/>
                <w:sz w:val="18"/>
                <w:szCs w:val="18"/>
                <w:lang w:eastAsia="zh-CN"/>
              </w:rPr>
              <w:t>P</w:t>
            </w:r>
            <w:r>
              <w:rPr>
                <w:rFonts w:ascii="Arial" w:hAnsi="Arial" w:cs="Arial"/>
                <w:sz w:val="18"/>
                <w:szCs w:val="18"/>
                <w:lang w:eastAsia="zh-CN"/>
              </w:rPr>
              <w:t>SS detection (4 combinex20ms)</w:t>
            </w:r>
          </w:p>
        </w:tc>
        <w:tc>
          <w:tcPr>
            <w:tcW w:w="947" w:type="dxa"/>
            <w:vAlign w:val="center"/>
          </w:tcPr>
          <w:p w14:paraId="6F0E019D" w14:textId="77777777" w:rsidR="002B59E9" w:rsidRPr="00BD7127" w:rsidRDefault="002B59E9" w:rsidP="00682CA3">
            <w:pPr>
              <w:jc w:val="center"/>
              <w:rPr>
                <w:rFonts w:ascii="Arial" w:hAnsi="Arial" w:cs="Arial"/>
                <w:sz w:val="18"/>
                <w:szCs w:val="18"/>
                <w:highlight w:val="yellow"/>
                <w:lang w:eastAsia="zh-CN"/>
              </w:rPr>
            </w:pPr>
            <w:r w:rsidRPr="00DB4D02">
              <w:rPr>
                <w:rFonts w:ascii="Arial" w:hAnsi="Arial" w:cs="Arial"/>
                <w:sz w:val="18"/>
                <w:szCs w:val="18"/>
                <w:lang w:eastAsia="zh-CN"/>
              </w:rPr>
              <w:t>-5.7</w:t>
            </w:r>
          </w:p>
        </w:tc>
        <w:tc>
          <w:tcPr>
            <w:tcW w:w="1281" w:type="dxa"/>
            <w:tcBorders>
              <w:right w:val="nil"/>
            </w:tcBorders>
            <w:shd w:val="clear" w:color="auto" w:fill="FFFFFF" w:themeFill="background1"/>
            <w:vAlign w:val="center"/>
          </w:tcPr>
          <w:p w14:paraId="0760C598" w14:textId="77777777" w:rsidR="002B59E9" w:rsidRPr="00705CCC" w:rsidDel="00BF6BE3" w:rsidRDefault="002B59E9" w:rsidP="00682CA3">
            <w:pPr>
              <w:jc w:val="center"/>
              <w:rPr>
                <w:rFonts w:ascii="Arial" w:hAnsi="Arial" w:cs="Arial"/>
                <w:color w:val="000000"/>
                <w:sz w:val="18"/>
                <w:szCs w:val="18"/>
              </w:rPr>
            </w:pPr>
            <w:r>
              <w:rPr>
                <w:rFonts w:hint="eastAsia"/>
                <w:color w:val="000000"/>
              </w:rPr>
              <w:t xml:space="preserve">-3.8 </w:t>
            </w:r>
          </w:p>
        </w:tc>
        <w:tc>
          <w:tcPr>
            <w:tcW w:w="1544" w:type="dxa"/>
            <w:tcBorders>
              <w:left w:val="nil"/>
            </w:tcBorders>
            <w:shd w:val="clear" w:color="auto" w:fill="E5B8B7" w:themeFill="accent2" w:themeFillTint="66"/>
            <w:vAlign w:val="center"/>
          </w:tcPr>
          <w:p w14:paraId="26891EE1" w14:textId="77777777" w:rsidR="002B59E9" w:rsidRPr="00C1574D" w:rsidDel="00BF6BE3" w:rsidRDefault="002B59E9" w:rsidP="00682CA3">
            <w:pPr>
              <w:jc w:val="center"/>
              <w:rPr>
                <w:rFonts w:ascii="Arial" w:hAnsi="Arial" w:cs="Arial"/>
                <w:color w:val="FF0000"/>
                <w:sz w:val="18"/>
                <w:szCs w:val="18"/>
              </w:rPr>
            </w:pPr>
            <w:r w:rsidRPr="00DB4D02">
              <w:rPr>
                <w:color w:val="FF0000"/>
              </w:rPr>
              <w:t xml:space="preserve">4.2 </w:t>
            </w:r>
          </w:p>
        </w:tc>
      </w:tr>
      <w:tr w:rsidR="002B59E9" w:rsidRPr="00DA1CF4" w14:paraId="4C3C445F" w14:textId="77777777" w:rsidTr="00682CA3">
        <w:trPr>
          <w:trHeight w:hRule="exact" w:val="227"/>
          <w:jc w:val="center"/>
        </w:trPr>
        <w:tc>
          <w:tcPr>
            <w:tcW w:w="3261" w:type="dxa"/>
            <w:vAlign w:val="center"/>
          </w:tcPr>
          <w:p w14:paraId="3F4909A4" w14:textId="77777777" w:rsidR="002B59E9" w:rsidRPr="00705CCC" w:rsidRDefault="002B59E9" w:rsidP="00682CA3">
            <w:pPr>
              <w:jc w:val="left"/>
              <w:rPr>
                <w:rFonts w:ascii="Arial" w:hAnsi="Arial" w:cs="Arial"/>
                <w:sz w:val="18"/>
                <w:szCs w:val="18"/>
                <w:lang w:eastAsia="zh-CN"/>
              </w:rPr>
            </w:pPr>
            <w:r w:rsidRPr="00705CCC">
              <w:rPr>
                <w:rFonts w:ascii="Arial" w:hAnsi="Arial" w:cs="Arial"/>
                <w:sz w:val="18"/>
                <w:szCs w:val="18"/>
                <w:lang w:eastAsia="zh-CN"/>
              </w:rPr>
              <w:t>PBCH</w:t>
            </w:r>
            <w:r>
              <w:rPr>
                <w:rFonts w:ascii="Arial" w:hAnsi="Arial" w:cs="Arial"/>
                <w:sz w:val="18"/>
                <w:szCs w:val="18"/>
                <w:lang w:eastAsia="zh-CN"/>
              </w:rPr>
              <w:t xml:space="preserve"> (single shot)</w:t>
            </w:r>
          </w:p>
        </w:tc>
        <w:tc>
          <w:tcPr>
            <w:tcW w:w="947" w:type="dxa"/>
            <w:vAlign w:val="center"/>
          </w:tcPr>
          <w:p w14:paraId="7003BA0F" w14:textId="77777777" w:rsidR="002B59E9" w:rsidRPr="00705CCC" w:rsidRDefault="002B59E9" w:rsidP="00682CA3">
            <w:pPr>
              <w:jc w:val="center"/>
              <w:rPr>
                <w:rFonts w:ascii="Arial" w:hAnsi="Arial" w:cs="Arial"/>
                <w:sz w:val="18"/>
                <w:szCs w:val="18"/>
                <w:lang w:eastAsia="zh-CN"/>
              </w:rPr>
            </w:pPr>
            <w:r>
              <w:rPr>
                <w:rFonts w:ascii="Arial" w:hAnsi="Arial" w:cs="Arial"/>
                <w:sz w:val="18"/>
                <w:szCs w:val="18"/>
                <w:lang w:eastAsia="zh-CN"/>
              </w:rPr>
              <w:t>-7.3</w:t>
            </w:r>
          </w:p>
        </w:tc>
        <w:tc>
          <w:tcPr>
            <w:tcW w:w="1281" w:type="dxa"/>
            <w:tcBorders>
              <w:right w:val="nil"/>
            </w:tcBorders>
            <w:shd w:val="clear" w:color="auto" w:fill="FFFFFF" w:themeFill="background1"/>
            <w:vAlign w:val="center"/>
          </w:tcPr>
          <w:p w14:paraId="5A05B75A" w14:textId="77777777" w:rsidR="002B59E9" w:rsidRPr="00705CCC" w:rsidRDefault="002B59E9" w:rsidP="00682CA3">
            <w:pPr>
              <w:jc w:val="center"/>
              <w:rPr>
                <w:rFonts w:ascii="Arial" w:hAnsi="Arial" w:cs="Arial"/>
                <w:sz w:val="18"/>
                <w:szCs w:val="18"/>
              </w:rPr>
            </w:pPr>
            <w:r>
              <w:rPr>
                <w:rFonts w:hint="eastAsia"/>
                <w:color w:val="000000"/>
              </w:rPr>
              <w:t xml:space="preserve">-5.4 </w:t>
            </w:r>
          </w:p>
        </w:tc>
        <w:tc>
          <w:tcPr>
            <w:tcW w:w="1544" w:type="dxa"/>
            <w:tcBorders>
              <w:left w:val="nil"/>
            </w:tcBorders>
            <w:shd w:val="clear" w:color="auto" w:fill="E5B8B7" w:themeFill="accent2" w:themeFillTint="66"/>
            <w:vAlign w:val="center"/>
          </w:tcPr>
          <w:p w14:paraId="2857D2BC" w14:textId="77777777" w:rsidR="002B59E9" w:rsidRPr="00705CCC" w:rsidRDefault="002B59E9" w:rsidP="00682CA3">
            <w:pPr>
              <w:jc w:val="center"/>
              <w:rPr>
                <w:rFonts w:ascii="Arial" w:hAnsi="Arial" w:cs="Arial"/>
                <w:sz w:val="18"/>
                <w:szCs w:val="18"/>
              </w:rPr>
            </w:pPr>
            <w:r>
              <w:rPr>
                <w:rFonts w:hint="eastAsia"/>
                <w:color w:val="000000"/>
              </w:rPr>
              <w:t xml:space="preserve">2.6 </w:t>
            </w:r>
          </w:p>
        </w:tc>
      </w:tr>
      <w:tr w:rsidR="002B59E9" w:rsidRPr="00DA1CF4" w14:paraId="301ED119" w14:textId="77777777" w:rsidTr="00682CA3">
        <w:trPr>
          <w:trHeight w:hRule="exact" w:val="227"/>
          <w:jc w:val="center"/>
        </w:trPr>
        <w:tc>
          <w:tcPr>
            <w:tcW w:w="3261" w:type="dxa"/>
            <w:vAlign w:val="center"/>
          </w:tcPr>
          <w:p w14:paraId="3F17D4B1" w14:textId="77777777" w:rsidR="002B59E9" w:rsidRPr="00705CCC" w:rsidRDefault="002B59E9" w:rsidP="00682CA3">
            <w:pPr>
              <w:jc w:val="left"/>
              <w:rPr>
                <w:rFonts w:ascii="Arial" w:hAnsi="Arial" w:cs="Arial"/>
                <w:sz w:val="18"/>
                <w:szCs w:val="18"/>
                <w:lang w:eastAsia="zh-CN"/>
              </w:rPr>
            </w:pPr>
            <w:r>
              <w:rPr>
                <w:rFonts w:ascii="Arial" w:hAnsi="Arial" w:cs="Arial" w:hint="eastAsia"/>
                <w:sz w:val="18"/>
                <w:szCs w:val="18"/>
                <w:lang w:eastAsia="zh-CN"/>
              </w:rPr>
              <w:t>P</w:t>
            </w:r>
            <w:r>
              <w:rPr>
                <w:rFonts w:ascii="Arial" w:hAnsi="Arial" w:cs="Arial"/>
                <w:sz w:val="18"/>
                <w:szCs w:val="18"/>
                <w:lang w:eastAsia="zh-CN"/>
              </w:rPr>
              <w:t>BCH (4repx20ms)</w:t>
            </w:r>
          </w:p>
        </w:tc>
        <w:tc>
          <w:tcPr>
            <w:tcW w:w="947" w:type="dxa"/>
            <w:vAlign w:val="center"/>
          </w:tcPr>
          <w:p w14:paraId="10475E86" w14:textId="77777777" w:rsidR="002B59E9" w:rsidRPr="00705CCC" w:rsidRDefault="002B59E9" w:rsidP="00682CA3">
            <w:pPr>
              <w:jc w:val="center"/>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12.5</w:t>
            </w:r>
          </w:p>
        </w:tc>
        <w:tc>
          <w:tcPr>
            <w:tcW w:w="1281" w:type="dxa"/>
            <w:tcBorders>
              <w:right w:val="nil"/>
            </w:tcBorders>
            <w:shd w:val="clear" w:color="auto" w:fill="FFFFFF" w:themeFill="background1"/>
            <w:vAlign w:val="center"/>
          </w:tcPr>
          <w:p w14:paraId="1D01F474" w14:textId="77777777" w:rsidR="002B59E9" w:rsidRPr="00705CCC" w:rsidRDefault="002B59E9" w:rsidP="00682CA3">
            <w:pPr>
              <w:jc w:val="center"/>
              <w:rPr>
                <w:rFonts w:ascii="Arial" w:hAnsi="Arial" w:cs="Arial"/>
                <w:color w:val="000000"/>
                <w:sz w:val="18"/>
                <w:szCs w:val="18"/>
              </w:rPr>
            </w:pPr>
            <w:r>
              <w:rPr>
                <w:rFonts w:hint="eastAsia"/>
                <w:color w:val="000000"/>
              </w:rPr>
              <w:t xml:space="preserve">-10.6 </w:t>
            </w:r>
          </w:p>
        </w:tc>
        <w:tc>
          <w:tcPr>
            <w:tcW w:w="1544" w:type="dxa"/>
            <w:tcBorders>
              <w:left w:val="nil"/>
            </w:tcBorders>
            <w:shd w:val="clear" w:color="auto" w:fill="FFFFFF" w:themeFill="background1"/>
            <w:vAlign w:val="center"/>
          </w:tcPr>
          <w:p w14:paraId="6F0BBB56" w14:textId="77777777" w:rsidR="002B59E9" w:rsidRPr="00705CCC" w:rsidRDefault="002B59E9" w:rsidP="00682CA3">
            <w:pPr>
              <w:jc w:val="center"/>
              <w:rPr>
                <w:rFonts w:ascii="Arial" w:hAnsi="Arial" w:cs="Arial"/>
                <w:color w:val="000000"/>
                <w:sz w:val="18"/>
                <w:szCs w:val="18"/>
              </w:rPr>
            </w:pPr>
            <w:r>
              <w:rPr>
                <w:rFonts w:hint="eastAsia"/>
                <w:color w:val="000000"/>
              </w:rPr>
              <w:t xml:space="preserve">-2.6 </w:t>
            </w:r>
          </w:p>
        </w:tc>
      </w:tr>
    </w:tbl>
    <w:p w14:paraId="0C04B2A0" w14:textId="77777777" w:rsidR="002B59E9" w:rsidRDefault="002B59E9" w:rsidP="00236B87"/>
    <w:p w14:paraId="7DAE8480" w14:textId="0692BFC6" w:rsidR="00236B87" w:rsidRDefault="00D50281" w:rsidP="007D092E">
      <w:pPr>
        <w:rPr>
          <w:rFonts w:eastAsiaTheme="minorEastAsia"/>
          <w:b/>
          <w:u w:val="single"/>
          <w:lang w:eastAsia="zh-CN"/>
        </w:rPr>
      </w:pPr>
      <w:r>
        <w:rPr>
          <w:rFonts w:eastAsiaTheme="minorEastAsia"/>
          <w:b/>
          <w:u w:val="single"/>
          <w:lang w:eastAsia="zh-CN"/>
        </w:rPr>
        <w:t>The related agreement in LP-WUS for UE oscillator</w:t>
      </w:r>
    </w:p>
    <w:p w14:paraId="00DBAC67" w14:textId="77777777" w:rsidR="00D50281" w:rsidRPr="00290D18" w:rsidRDefault="00D50281" w:rsidP="00D50281">
      <w:pPr>
        <w:autoSpaceDE/>
        <w:autoSpaceDN/>
        <w:jc w:val="left"/>
        <w:rPr>
          <w:rFonts w:eastAsia="Malgun Gothic"/>
          <w:lang w:eastAsia="zh-CN"/>
        </w:rPr>
      </w:pPr>
      <w:r w:rsidRPr="00290D18">
        <w:rPr>
          <w:rFonts w:ascii="Times" w:hAnsi="Times" w:cs="Arial"/>
          <w:b/>
          <w:bCs/>
          <w:highlight w:val="green"/>
          <w:lang w:val="en-GB" w:eastAsia="zh-CN"/>
        </w:rPr>
        <w:t>Agreement</w:t>
      </w:r>
    </w:p>
    <w:p w14:paraId="0671A14C" w14:textId="77777777" w:rsidR="00D50281" w:rsidRPr="00290D18" w:rsidRDefault="00D50281" w:rsidP="00D50281">
      <w:pPr>
        <w:autoSpaceDE/>
        <w:autoSpaceDN/>
        <w:jc w:val="left"/>
        <w:rPr>
          <w:rFonts w:ascii="Times" w:hAnsi="Times"/>
          <w:lang w:val="en-GB" w:eastAsia="zh-CN"/>
        </w:rPr>
      </w:pPr>
      <w:r w:rsidRPr="00290D18">
        <w:rPr>
          <w:rFonts w:ascii="Times" w:hAnsi="Times"/>
          <w:szCs w:val="20"/>
          <w:lang w:val="en-GB" w:eastAsia="zh-CN"/>
        </w:rPr>
        <w:t>Confirm the WA from RAN1#112 and update as followings</w:t>
      </w:r>
    </w:p>
    <w:p w14:paraId="504584BA" w14:textId="77777777" w:rsidR="00D50281" w:rsidRPr="00290D18" w:rsidRDefault="00D50281" w:rsidP="00D50281">
      <w:pPr>
        <w:autoSpaceDE/>
        <w:autoSpaceDN/>
        <w:jc w:val="left"/>
        <w:rPr>
          <w:rFonts w:ascii="Times" w:hAnsi="Times"/>
          <w:lang w:val="en-GB" w:eastAsia="zh-CN"/>
        </w:rPr>
      </w:pPr>
      <w:r w:rsidRPr="00290D18">
        <w:rPr>
          <w:rFonts w:ascii="Times" w:hAnsi="Times"/>
          <w:b/>
          <w:bCs/>
          <w:szCs w:val="20"/>
          <w:highlight w:val="darkYellow"/>
          <w:lang w:val="en-GB" w:eastAsia="zh-CN"/>
        </w:rPr>
        <w:t>Working Assumption</w:t>
      </w:r>
    </w:p>
    <w:p w14:paraId="1601A7AD" w14:textId="77777777" w:rsidR="00D50281" w:rsidRPr="00290D18" w:rsidRDefault="00D50281" w:rsidP="00D50281">
      <w:pPr>
        <w:numPr>
          <w:ilvl w:val="0"/>
          <w:numId w:val="30"/>
        </w:numPr>
        <w:overflowPunct w:val="0"/>
        <w:autoSpaceDE/>
        <w:autoSpaceDN/>
        <w:adjustRightInd/>
        <w:snapToGrid/>
        <w:spacing w:after="0"/>
        <w:jc w:val="left"/>
        <w:textAlignment w:val="baseline"/>
        <w:rPr>
          <w:rFonts w:ascii="Times" w:hAnsi="Times"/>
          <w:lang w:val="en-GB" w:eastAsia="zh-CN"/>
        </w:rPr>
      </w:pPr>
      <w:r w:rsidRPr="00290D18">
        <w:rPr>
          <w:rFonts w:ascii="Times" w:hAnsi="Times"/>
          <w:szCs w:val="20"/>
          <w:lang w:val="en-GB" w:eastAsia="zh-CN"/>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334"/>
        <w:gridCol w:w="3888"/>
        <w:gridCol w:w="65"/>
      </w:tblGrid>
      <w:tr w:rsidR="00D50281" w:rsidRPr="00290D18" w14:paraId="6B2DEB37" w14:textId="77777777" w:rsidTr="00F87411">
        <w:trPr>
          <w:trHeight w:val="151"/>
          <w:jc w:val="center"/>
        </w:trPr>
        <w:tc>
          <w:tcPr>
            <w:tcW w:w="231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8A52BD" w14:textId="77777777" w:rsidR="00D50281" w:rsidRPr="00290D18" w:rsidRDefault="00D50281" w:rsidP="00F87411">
            <w:pPr>
              <w:autoSpaceDE/>
              <w:autoSpaceDN/>
              <w:jc w:val="left"/>
              <w:rPr>
                <w:rFonts w:ascii="Times" w:hAnsi="Times"/>
                <w:lang w:val="en-GB"/>
              </w:rPr>
            </w:pPr>
            <w:r w:rsidRPr="00290D18">
              <w:rPr>
                <w:rFonts w:ascii="Times" w:hAnsi="Times"/>
                <w:b/>
                <w:bCs/>
                <w:szCs w:val="20"/>
                <w:lang w:val="en-GB"/>
              </w:rPr>
              <w:t>Parameter</w:t>
            </w:r>
          </w:p>
        </w:tc>
        <w:tc>
          <w:tcPr>
            <w:tcW w:w="2688" w:type="pct"/>
            <w:gridSpan w:val="2"/>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4D951405" w14:textId="77777777" w:rsidR="00D50281" w:rsidRPr="00290D18" w:rsidRDefault="00D50281" w:rsidP="00F87411">
            <w:pPr>
              <w:autoSpaceDE/>
              <w:autoSpaceDN/>
              <w:jc w:val="left"/>
              <w:rPr>
                <w:rFonts w:ascii="Times" w:hAnsi="Times"/>
                <w:lang w:val="en-GB"/>
              </w:rPr>
            </w:pPr>
            <w:r w:rsidRPr="00290D18">
              <w:rPr>
                <w:rFonts w:ascii="Times" w:hAnsi="Times"/>
                <w:b/>
                <w:bCs/>
                <w:szCs w:val="20"/>
                <w:lang w:val="en-GB"/>
              </w:rPr>
              <w:t>Value</w:t>
            </w:r>
          </w:p>
        </w:tc>
      </w:tr>
      <w:tr w:rsidR="00D50281" w:rsidRPr="00290D18" w14:paraId="69341A52" w14:textId="77777777" w:rsidTr="00F87411">
        <w:trPr>
          <w:trHeight w:val="463"/>
          <w:jc w:val="center"/>
        </w:trPr>
        <w:tc>
          <w:tcPr>
            <w:tcW w:w="2312"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A5904B" w14:textId="77777777" w:rsidR="00D50281" w:rsidRPr="00290D18" w:rsidRDefault="00D50281" w:rsidP="00F87411">
            <w:pPr>
              <w:autoSpaceDE/>
              <w:autoSpaceDN/>
              <w:jc w:val="left"/>
              <w:rPr>
                <w:rFonts w:ascii="Times" w:hAnsi="Times"/>
                <w:lang w:val="en-GB"/>
              </w:rPr>
            </w:pPr>
            <w:r w:rsidRPr="00290D18">
              <w:rPr>
                <w:rFonts w:ascii="Times" w:hAnsi="Times"/>
                <w:b/>
                <w:bCs/>
                <w:szCs w:val="20"/>
                <w:lang w:val="en-GB"/>
              </w:rPr>
              <w:t>Oscillator max frequency error [ppm], Oscillator frequency drift [ppm/s]</w:t>
            </w:r>
          </w:p>
        </w:tc>
        <w:tc>
          <w:tcPr>
            <w:tcW w:w="2688" w:type="pct"/>
            <w:gridSpan w:val="2"/>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99D7C10" w14:textId="77777777" w:rsidR="00D50281" w:rsidRPr="00290D18" w:rsidRDefault="00D50281" w:rsidP="00F87411">
            <w:pPr>
              <w:autoSpaceDE/>
              <w:autoSpaceDN/>
              <w:jc w:val="left"/>
              <w:rPr>
                <w:rFonts w:ascii="Times" w:hAnsi="Times"/>
                <w:lang w:val="en-GB"/>
              </w:rPr>
            </w:pPr>
            <w:r w:rsidRPr="00290D18">
              <w:rPr>
                <w:rFonts w:ascii="Times" w:hAnsi="Times"/>
                <w:szCs w:val="20"/>
                <w:lang w:val="en-GB"/>
              </w:rPr>
              <w:t>option 1: (200, 0.1)</w:t>
            </w:r>
          </w:p>
          <w:p w14:paraId="29AD6474" w14:textId="77777777" w:rsidR="00D50281" w:rsidRPr="00290D18" w:rsidRDefault="00D50281" w:rsidP="00F87411">
            <w:pPr>
              <w:autoSpaceDE/>
              <w:autoSpaceDN/>
              <w:jc w:val="left"/>
              <w:rPr>
                <w:rFonts w:ascii="Times" w:hAnsi="Times"/>
                <w:lang w:val="en-GB"/>
              </w:rPr>
            </w:pPr>
            <w:r w:rsidRPr="00290D18">
              <w:rPr>
                <w:rFonts w:ascii="Times" w:hAnsi="Times"/>
                <w:szCs w:val="20"/>
                <w:lang w:val="en-GB"/>
              </w:rPr>
              <w:t>option 2: (50, 0.1)</w:t>
            </w:r>
          </w:p>
          <w:p w14:paraId="7BF38CAE" w14:textId="77777777" w:rsidR="00D50281" w:rsidRPr="00290D18" w:rsidRDefault="00D50281" w:rsidP="00F87411">
            <w:pPr>
              <w:autoSpaceDE/>
              <w:autoSpaceDN/>
              <w:jc w:val="left"/>
              <w:rPr>
                <w:rFonts w:ascii="Times" w:hAnsi="Times"/>
                <w:lang w:val="en-GB"/>
              </w:rPr>
            </w:pPr>
            <w:r w:rsidRPr="00290D18">
              <w:rPr>
                <w:rFonts w:ascii="Times" w:hAnsi="Times"/>
                <w:szCs w:val="20"/>
                <w:lang w:val="en-GB"/>
              </w:rPr>
              <w:t>option 3: (10, 0.05)</w:t>
            </w:r>
          </w:p>
          <w:p w14:paraId="4968E78C" w14:textId="77777777" w:rsidR="00D50281" w:rsidRPr="00290D18" w:rsidRDefault="00D50281" w:rsidP="00F87411">
            <w:pPr>
              <w:autoSpaceDE/>
              <w:autoSpaceDN/>
              <w:jc w:val="left"/>
              <w:rPr>
                <w:rFonts w:ascii="Times" w:hAnsi="Times"/>
                <w:lang w:val="en-GB"/>
              </w:rPr>
            </w:pPr>
            <w:r w:rsidRPr="00290D18">
              <w:rPr>
                <w:rFonts w:ascii="Times" w:hAnsi="Times"/>
                <w:szCs w:val="20"/>
                <w:lang w:val="en-GB"/>
              </w:rPr>
              <w:t>option 4: (5, 0.05)</w:t>
            </w:r>
          </w:p>
          <w:p w14:paraId="5887B4E8" w14:textId="77777777" w:rsidR="00D50281" w:rsidRPr="00290D18" w:rsidRDefault="00D50281" w:rsidP="00F87411">
            <w:pPr>
              <w:autoSpaceDE/>
              <w:autoSpaceDN/>
              <w:jc w:val="left"/>
              <w:rPr>
                <w:rFonts w:ascii="Times" w:hAnsi="Times"/>
                <w:lang w:val="en-GB"/>
              </w:rPr>
            </w:pPr>
            <w:r w:rsidRPr="00290D18">
              <w:rPr>
                <w:rFonts w:ascii="Times" w:hAnsi="Times"/>
                <w:szCs w:val="20"/>
                <w:lang w:val="it-IT"/>
              </w:rPr>
              <w:t>Other values are not precluded for studying, reported by companies</w:t>
            </w:r>
          </w:p>
        </w:tc>
      </w:tr>
      <w:tr w:rsidR="00D50281" w:rsidRPr="00290D18" w14:paraId="1D291A7D" w14:textId="77777777" w:rsidTr="00F87411">
        <w:trPr>
          <w:trHeight w:val="171"/>
          <w:jc w:val="center"/>
        </w:trPr>
        <w:tc>
          <w:tcPr>
            <w:tcW w:w="2312" w:type="pct"/>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EE2A72A" w14:textId="77777777" w:rsidR="00D50281" w:rsidRPr="00290D18" w:rsidRDefault="00D50281" w:rsidP="00F87411">
            <w:pPr>
              <w:autoSpaceDE/>
              <w:autoSpaceDN/>
              <w:jc w:val="left"/>
              <w:textAlignment w:val="baseline"/>
              <w:rPr>
                <w:rFonts w:ascii="Times" w:hAnsi="Times"/>
                <w:lang w:val="en-GB"/>
              </w:rPr>
            </w:pPr>
            <w:r w:rsidRPr="00290D18">
              <w:rPr>
                <w:rFonts w:ascii="Times" w:hAnsi="Times"/>
                <w:b/>
                <w:bCs/>
                <w:szCs w:val="20"/>
                <w:lang w:val="en-GB"/>
              </w:rPr>
              <w:t>RTC max frequency error [ppm], </w:t>
            </w:r>
          </w:p>
          <w:p w14:paraId="2833B4E6" w14:textId="77777777" w:rsidR="00D50281" w:rsidRPr="00290D18" w:rsidRDefault="00D50281" w:rsidP="00F87411">
            <w:pPr>
              <w:autoSpaceDE/>
              <w:autoSpaceDN/>
              <w:jc w:val="left"/>
              <w:textAlignment w:val="baseline"/>
              <w:rPr>
                <w:rFonts w:ascii="Times" w:hAnsi="Times"/>
                <w:lang w:val="en-GB"/>
              </w:rPr>
            </w:pPr>
            <w:r w:rsidRPr="00290D18">
              <w:rPr>
                <w:rFonts w:ascii="Times" w:hAnsi="Times"/>
                <w:b/>
                <w:bCs/>
                <w:szCs w:val="20"/>
                <w:lang w:val="en-GB"/>
              </w:rPr>
              <w:t>FFS: RTC</w:t>
            </w:r>
            <w:r w:rsidRPr="00290D18">
              <w:rPr>
                <w:rFonts w:ascii="Times" w:hAnsi="Times"/>
                <w:szCs w:val="20"/>
                <w:lang w:val="en-GB"/>
              </w:rPr>
              <w:t> </w:t>
            </w:r>
            <w:r w:rsidRPr="00290D18">
              <w:rPr>
                <w:rFonts w:ascii="Times" w:hAnsi="Times"/>
                <w:b/>
                <w:bCs/>
                <w:szCs w:val="20"/>
                <w:lang w:val="en-GB"/>
              </w:rPr>
              <w:t>frequency drift [ppm/s]</w:t>
            </w:r>
          </w:p>
        </w:tc>
        <w:tc>
          <w:tcPr>
            <w:tcW w:w="2664"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2AFAFB3" w14:textId="77777777" w:rsidR="00D50281" w:rsidRPr="00290D18" w:rsidRDefault="00D50281" w:rsidP="00D50281">
            <w:pPr>
              <w:numPr>
                <w:ilvl w:val="3"/>
                <w:numId w:val="29"/>
              </w:numPr>
              <w:autoSpaceDE/>
              <w:autoSpaceDN/>
              <w:adjustRightInd/>
              <w:snapToGrid/>
              <w:spacing w:after="0"/>
              <w:jc w:val="left"/>
              <w:textAlignment w:val="baseline"/>
              <w:rPr>
                <w:rFonts w:ascii="Times" w:hAnsi="Times"/>
                <w:lang w:val="en-GB"/>
              </w:rPr>
            </w:pPr>
            <w:r w:rsidRPr="00290D18">
              <w:rPr>
                <w:rFonts w:ascii="Times" w:hAnsi="Times"/>
                <w:szCs w:val="20"/>
                <w:lang w:val="en-GB"/>
              </w:rPr>
              <w:t> FFS:[0.1])</w:t>
            </w:r>
          </w:p>
        </w:tc>
        <w:tc>
          <w:tcPr>
            <w:tcW w:w="0" w:type="pct"/>
            <w:vAlign w:val="center"/>
            <w:hideMark/>
          </w:tcPr>
          <w:p w14:paraId="08F43F32" w14:textId="77777777" w:rsidR="00D50281" w:rsidRPr="00290D18" w:rsidRDefault="00D50281" w:rsidP="00F87411">
            <w:pPr>
              <w:autoSpaceDE/>
              <w:autoSpaceDN/>
              <w:jc w:val="left"/>
              <w:rPr>
                <w:rFonts w:ascii="Times" w:hAnsi="Times"/>
                <w:lang w:val="en-GB"/>
              </w:rPr>
            </w:pPr>
            <w:r w:rsidRPr="00290D18">
              <w:rPr>
                <w:rFonts w:ascii="Times" w:hAnsi="Times"/>
                <w:lang w:val="en-GB"/>
              </w:rPr>
              <w:t> </w:t>
            </w:r>
          </w:p>
        </w:tc>
      </w:tr>
    </w:tbl>
    <w:p w14:paraId="4CE9DF29" w14:textId="77777777" w:rsidR="00D50281" w:rsidRPr="00290D18" w:rsidRDefault="00D50281" w:rsidP="00D50281">
      <w:pPr>
        <w:numPr>
          <w:ilvl w:val="0"/>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 xml:space="preserve">Company to report how to use the clocks </w:t>
      </w:r>
      <w:r w:rsidRPr="00290D18">
        <w:rPr>
          <w:rFonts w:ascii="Times" w:hAnsi="Times"/>
          <w:szCs w:val="20"/>
          <w:lang w:val="it-IT" w:eastAsia="zh-CN"/>
        </w:rPr>
        <w:t>for LR on/off state</w:t>
      </w:r>
      <w:r w:rsidRPr="00290D18">
        <w:rPr>
          <w:rFonts w:ascii="Times" w:hAnsi="Times"/>
          <w:b/>
          <w:bCs/>
          <w:szCs w:val="20"/>
          <w:lang w:val="it-IT" w:eastAsia="zh-CN"/>
        </w:rPr>
        <w:t>s</w:t>
      </w:r>
      <w:r w:rsidRPr="00290D18">
        <w:rPr>
          <w:rFonts w:ascii="Times" w:hAnsi="Times"/>
          <w:szCs w:val="20"/>
          <w:lang w:val="it-IT" w:eastAsia="zh-CN"/>
        </w:rPr>
        <w:t xml:space="preserve"> </w:t>
      </w:r>
    </w:p>
    <w:p w14:paraId="4323191C" w14:textId="77777777" w:rsidR="00D50281" w:rsidRPr="00290D18" w:rsidRDefault="00D50281" w:rsidP="00D50281">
      <w:pPr>
        <w:numPr>
          <w:ilvl w:val="1"/>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above clock assumptions for LR assumes the MR is in ‘ultra-deep sleep’ power state.</w:t>
      </w:r>
    </w:p>
    <w:p w14:paraId="3487329F" w14:textId="77777777" w:rsidR="00D50281" w:rsidRPr="00290D18" w:rsidRDefault="00D50281" w:rsidP="00D50281">
      <w:pPr>
        <w:numPr>
          <w:ilvl w:val="1"/>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it-IT" w:eastAsia="zh-CN"/>
        </w:rPr>
        <w:t xml:space="preserve">For Option 3/4, </w:t>
      </w:r>
    </w:p>
    <w:p w14:paraId="41ADC35F" w14:textId="77777777" w:rsidR="00D50281" w:rsidRPr="00290D18" w:rsidRDefault="00D50281" w:rsidP="00D50281">
      <w:pPr>
        <w:numPr>
          <w:ilvl w:val="2"/>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en-GB" w:eastAsia="zh-CN"/>
        </w:rPr>
        <w:t>FFS applicability when MR is in ultra-deep sleep power consumption state and associated power consumption for LR on state and LR off state,</w:t>
      </w:r>
    </w:p>
    <w:p w14:paraId="422CE389"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en-GB" w:eastAsia="zh-CN"/>
        </w:rPr>
        <w:t>e.g., option 3/4 is not applicable</w:t>
      </w:r>
    </w:p>
    <w:p w14:paraId="4F21D84F" w14:textId="77777777" w:rsidR="00D50281" w:rsidRPr="00290D18" w:rsidRDefault="00D50281" w:rsidP="00D50281">
      <w:pPr>
        <w:numPr>
          <w:ilvl w:val="4"/>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it-IT" w:eastAsia="zh-CN"/>
        </w:rPr>
        <w:t xml:space="preserve">when MR is in ‘ultra-deep sleep state’ with [0.015] power units and LR is in off state or, </w:t>
      </w:r>
    </w:p>
    <w:p w14:paraId="60742ADC" w14:textId="77777777" w:rsidR="00D50281" w:rsidRPr="00290D18" w:rsidRDefault="00D50281" w:rsidP="00D50281">
      <w:pPr>
        <w:numPr>
          <w:ilvl w:val="4"/>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trike/>
          <w:color w:val="FF0000"/>
          <w:szCs w:val="20"/>
          <w:lang w:val="it-IT" w:eastAsia="zh-CN"/>
        </w:rPr>
        <w:t xml:space="preserve">when LR monitoring power less than [TBD] power unit, </w:t>
      </w:r>
    </w:p>
    <w:p w14:paraId="639D23CB" w14:textId="77777777" w:rsidR="00D50281" w:rsidRPr="00290D18" w:rsidRDefault="00D50281" w:rsidP="00D50281">
      <w:pPr>
        <w:numPr>
          <w:ilvl w:val="1"/>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lastRenderedPageBreak/>
        <w:t>Note: Assumptions important for achieving performance by option 1/2/3/4 clock for LR should be declared, including active on/off power, transition energy/ ramp-up time T</w:t>
      </w:r>
      <w:r w:rsidRPr="00290D18">
        <w:rPr>
          <w:rFonts w:ascii="Times" w:hAnsi="Times"/>
          <w:szCs w:val="20"/>
          <w:vertAlign w:val="subscript"/>
          <w:lang w:val="en-GB" w:eastAsia="zh-CN"/>
        </w:rPr>
        <w:t>LR, ramp-up</w:t>
      </w:r>
      <w:r w:rsidRPr="00290D18">
        <w:rPr>
          <w:rFonts w:ascii="Times" w:hAnsi="Times"/>
          <w:szCs w:val="20"/>
          <w:lang w:val="en-GB" w:eastAsia="zh-CN"/>
        </w:rPr>
        <w:t xml:space="preserve"> for LR and etc.</w:t>
      </w:r>
    </w:p>
    <w:p w14:paraId="1E7315D7" w14:textId="77777777" w:rsidR="00D50281" w:rsidRPr="00290D18" w:rsidRDefault="00D50281" w:rsidP="00D50281">
      <w:pPr>
        <w:numPr>
          <w:ilvl w:val="1"/>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it-IT" w:eastAsia="zh-CN"/>
        </w:rPr>
        <w:t>If MR is in other state than ‘ultra-deep sleep state’, the clock running for MR can be used for LR.</w:t>
      </w:r>
    </w:p>
    <w:p w14:paraId="40198C95" w14:textId="77777777" w:rsidR="00D50281" w:rsidRPr="00290D18" w:rsidRDefault="00D50281" w:rsidP="00D50281">
      <w:pPr>
        <w:numPr>
          <w:ilvl w:val="2"/>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assumptions important for achieving performance by using MR clock for LR should be declared</w:t>
      </w:r>
    </w:p>
    <w:p w14:paraId="2F3301CD" w14:textId="77777777" w:rsidR="00D50281" w:rsidRPr="00290D18" w:rsidRDefault="00D50281" w:rsidP="00D50281">
      <w:pPr>
        <w:numPr>
          <w:ilvl w:val="1"/>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Other clock accuracy options are not precluded. Companies to report options based on a feasibility analysis of clock power consumption and UE power consumption to use the clock accuracy option</w:t>
      </w:r>
    </w:p>
    <w:p w14:paraId="52D8EEDC" w14:textId="77777777" w:rsidR="00D50281" w:rsidRPr="00290D18" w:rsidRDefault="00D50281" w:rsidP="00D50281">
      <w:pPr>
        <w:numPr>
          <w:ilvl w:val="0"/>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Company to report the frequency error assumption for the detection of LP-WUS/synchronization signal,</w:t>
      </w:r>
    </w:p>
    <w:p w14:paraId="67506282" w14:textId="77777777" w:rsidR="00D50281" w:rsidRPr="00290D18" w:rsidRDefault="00D50281" w:rsidP="00D50281">
      <w:pPr>
        <w:numPr>
          <w:ilvl w:val="1"/>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following are examples for consideration, other approaches are not precluded,</w:t>
      </w:r>
    </w:p>
    <w:p w14:paraId="11E00758" w14:textId="77777777" w:rsidR="00D50281" w:rsidRPr="00290D18" w:rsidRDefault="00D50281" w:rsidP="00D50281">
      <w:pPr>
        <w:numPr>
          <w:ilvl w:val="2"/>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Model 1:</w:t>
      </w:r>
    </w:p>
    <w:p w14:paraId="5A8686F2"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relationship between a drifted frequency error(ΔF), frequency drift ( F’) over a time (T1) is ΔF = ±F’ * T1</w:t>
      </w:r>
    </w:p>
    <w:p w14:paraId="75F3D2CB"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When frequency displacement [</w:t>
      </w:r>
      <w:proofErr w:type="spellStart"/>
      <w:r w:rsidRPr="00290D18">
        <w:rPr>
          <w:rFonts w:ascii="Times" w:hAnsi="Times"/>
          <w:szCs w:val="20"/>
          <w:lang w:val="en-GB" w:eastAsia="zh-CN"/>
        </w:rPr>
        <w:t>Fd</w:t>
      </w:r>
      <w:proofErr w:type="spellEnd"/>
      <w:r w:rsidRPr="00290D18">
        <w:rPr>
          <w:rFonts w:ascii="Times" w:hAnsi="Times"/>
          <w:szCs w:val="20"/>
          <w:lang w:val="en-GB" w:eastAsia="zh-CN"/>
        </w:rPr>
        <w:t xml:space="preserve">] reaches max frequency error, it is assumed to be </w:t>
      </w:r>
      <w:proofErr w:type="spellStart"/>
      <w:r w:rsidRPr="00290D18">
        <w:rPr>
          <w:rFonts w:ascii="Times" w:hAnsi="Times"/>
          <w:szCs w:val="20"/>
          <w:lang w:val="en-GB" w:eastAsia="zh-CN"/>
        </w:rPr>
        <w:t>equaled</w:t>
      </w:r>
      <w:proofErr w:type="spellEnd"/>
      <w:r w:rsidRPr="00290D18">
        <w:rPr>
          <w:rFonts w:ascii="Times" w:hAnsi="Times"/>
          <w:szCs w:val="20"/>
          <w:lang w:val="en-GB" w:eastAsia="zh-CN"/>
        </w:rPr>
        <w:t xml:space="preserve"> to max frequency error</w:t>
      </w:r>
    </w:p>
    <w:p w14:paraId="25EAB0A1"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T1 is the time from the previous frequency synchronization. T1 may take different values depending on the chosen frequency synchronization approach.</w:t>
      </w:r>
    </w:p>
    <w:p w14:paraId="3786E622"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FFS: Frequency displacement (</w:t>
      </w:r>
      <w:proofErr w:type="spellStart"/>
      <w:r w:rsidRPr="00290D18">
        <w:rPr>
          <w:rFonts w:ascii="Times" w:hAnsi="Times"/>
          <w:szCs w:val="20"/>
          <w:lang w:val="en-GB" w:eastAsia="zh-CN"/>
        </w:rPr>
        <w:t>Fd</w:t>
      </w:r>
      <w:proofErr w:type="spellEnd"/>
      <w:r w:rsidRPr="00290D18">
        <w:rPr>
          <w:rFonts w:ascii="Times" w:hAnsi="Times"/>
          <w:szCs w:val="20"/>
          <w:lang w:val="en-GB" w:eastAsia="zh-CN"/>
        </w:rPr>
        <w:t xml:space="preserve">), defined as the difference between ideal frequency and frequency due to 1) clock drifting (ΔF); and 2) residual frequency error from previous synchronization/calibration (Fr), is given as </w:t>
      </w:r>
      <w:proofErr w:type="spellStart"/>
      <w:r w:rsidRPr="00290D18">
        <w:rPr>
          <w:rFonts w:ascii="Times" w:hAnsi="Times"/>
          <w:szCs w:val="20"/>
          <w:lang w:val="en-GB" w:eastAsia="zh-CN"/>
        </w:rPr>
        <w:t>Fd</w:t>
      </w:r>
      <w:proofErr w:type="spellEnd"/>
      <w:r w:rsidRPr="00290D18">
        <w:rPr>
          <w:rFonts w:ascii="Times" w:hAnsi="Times"/>
          <w:szCs w:val="20"/>
          <w:lang w:val="en-GB" w:eastAsia="zh-CN"/>
        </w:rPr>
        <w:t xml:space="preserve"> (ppm)=ΔF (ppm) +Fr(ppm).</w:t>
      </w:r>
    </w:p>
    <w:p w14:paraId="4D37716E" w14:textId="77777777" w:rsidR="00D50281" w:rsidRPr="00290D18" w:rsidRDefault="00D50281" w:rsidP="00D50281">
      <w:pPr>
        <w:numPr>
          <w:ilvl w:val="2"/>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Model 2: random frequency drifting, FFS details</w:t>
      </w:r>
    </w:p>
    <w:p w14:paraId="630762F3" w14:textId="77777777" w:rsidR="00D50281" w:rsidRPr="00290D18" w:rsidRDefault="00D50281" w:rsidP="00D50281">
      <w:pPr>
        <w:numPr>
          <w:ilvl w:val="0"/>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Company to report the timing drifting error assumption for the detection of LP-WUS/synchronization signal,</w:t>
      </w:r>
    </w:p>
    <w:p w14:paraId="2D6BE3E3" w14:textId="77777777" w:rsidR="00D50281" w:rsidRPr="00290D18" w:rsidRDefault="00D50281" w:rsidP="00D50281">
      <w:pPr>
        <w:numPr>
          <w:ilvl w:val="1"/>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following are examples for consideration, other approaches are not precluded,</w:t>
      </w:r>
    </w:p>
    <w:p w14:paraId="1F124C9D" w14:textId="77777777" w:rsidR="00D50281" w:rsidRPr="00290D18" w:rsidRDefault="00D50281" w:rsidP="00D50281">
      <w:pPr>
        <w:numPr>
          <w:ilvl w:val="2"/>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Model 1 [R1-2301438] [R1-2301558][R1-1714993]:</w:t>
      </w:r>
    </w:p>
    <w:p w14:paraId="1C11F203"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relationship between the maximum frequency error(F</w:t>
      </w:r>
      <w:r w:rsidRPr="00290D18">
        <w:rPr>
          <w:rFonts w:ascii="Times" w:hAnsi="Times"/>
          <w:szCs w:val="20"/>
          <w:vertAlign w:val="subscript"/>
          <w:lang w:val="en-GB" w:eastAsia="zh-CN"/>
        </w:rPr>
        <w:t>e</w:t>
      </w:r>
      <w:r w:rsidRPr="00290D18">
        <w:rPr>
          <w:rFonts w:ascii="Times" w:hAnsi="Times"/>
          <w:szCs w:val="20"/>
          <w:lang w:val="en-GB" w:eastAsia="zh-CN"/>
        </w:rPr>
        <w:t>) and corresponding timing drift( ΔT) over a time(T) is ΔT = ±F</w:t>
      </w:r>
      <w:r w:rsidRPr="00290D18">
        <w:rPr>
          <w:rFonts w:ascii="Times" w:hAnsi="Times"/>
          <w:szCs w:val="20"/>
          <w:vertAlign w:val="subscript"/>
          <w:lang w:val="en-GB" w:eastAsia="zh-CN"/>
        </w:rPr>
        <w:t>e</w:t>
      </w:r>
      <w:r w:rsidRPr="00290D18">
        <w:rPr>
          <w:rFonts w:ascii="Times" w:hAnsi="Times"/>
          <w:szCs w:val="20"/>
          <w:lang w:val="en-GB" w:eastAsia="zh-CN"/>
        </w:rPr>
        <w:t xml:space="preserve"> * T (linear region)</w:t>
      </w:r>
    </w:p>
    <w:p w14:paraId="777E21CC"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relationship between a frequency drift( F’), and corresponding timing drift(ΔT) over a time(T) is ΔT = Fr*T ±0.5 * F’ *T</w:t>
      </w:r>
      <w:r w:rsidRPr="00290D18">
        <w:rPr>
          <w:rFonts w:ascii="Times" w:hAnsi="Times"/>
          <w:szCs w:val="20"/>
          <w:vertAlign w:val="superscript"/>
          <w:lang w:val="en-GB" w:eastAsia="zh-CN"/>
        </w:rPr>
        <w:t>2</w:t>
      </w:r>
      <w:r w:rsidRPr="00290D18">
        <w:rPr>
          <w:rFonts w:ascii="Times" w:hAnsi="Times"/>
          <w:szCs w:val="20"/>
          <w:lang w:val="en-GB" w:eastAsia="zh-CN"/>
        </w:rPr>
        <w:t xml:space="preserve"> (transient region)</w:t>
      </w:r>
    </w:p>
    <w:p w14:paraId="3CE37E9A"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eastAsia="Malgun Gothic" w:hAnsi="Times"/>
          <w:lang w:val="en-GB" w:eastAsia="zh-CN"/>
        </w:rPr>
      </w:pPr>
      <w:r w:rsidRPr="00290D18">
        <w:rPr>
          <w:rFonts w:ascii="Times" w:hAnsi="Times"/>
          <w:szCs w:val="20"/>
          <w:lang w:val="en-GB" w:eastAsia="zh-CN"/>
        </w:rPr>
        <w:t>The transition between transient and linear region (from synchronization or calibration point/time) occurs at time [Ts= (Fe-Fr)/( F’)]</w:t>
      </w:r>
    </w:p>
    <w:p w14:paraId="7E7CBE92" w14:textId="77777777" w:rsidR="00D50281" w:rsidRPr="00290D18" w:rsidRDefault="00D50281" w:rsidP="00D50281">
      <w:pPr>
        <w:autoSpaceDE/>
        <w:autoSpaceDN/>
        <w:ind w:leftChars="820" w:left="1804"/>
        <w:jc w:val="center"/>
        <w:rPr>
          <w:rFonts w:ascii="Times" w:hAnsi="Times"/>
          <w:lang w:val="en-GB" w:eastAsia="zh-CN"/>
        </w:rPr>
      </w:pPr>
      <w:r w:rsidRPr="00290D18">
        <w:rPr>
          <w:rFonts w:ascii="Times" w:hAnsi="Times"/>
          <w:szCs w:val="20"/>
          <w:lang w:val="en-GB" w:eastAsia="zh-CN"/>
        </w:rPr>
        <w:fldChar w:fldCharType="begin"/>
      </w:r>
      <w:r w:rsidRPr="00290D18">
        <w:rPr>
          <w:rFonts w:ascii="Times" w:hAnsi="Times"/>
          <w:szCs w:val="20"/>
          <w:lang w:val="en-GB" w:eastAsia="zh-CN"/>
        </w:rPr>
        <w:instrText xml:space="preserve"> INCLUDEPICTURE  "cid:image002.png@01D97A32.E276CBD0" \* MERGEFORMATINET </w:instrText>
      </w:r>
      <w:r w:rsidRPr="00290D18">
        <w:rPr>
          <w:rFonts w:ascii="Times" w:hAnsi="Times"/>
          <w:szCs w:val="20"/>
          <w:lang w:val="en-GB" w:eastAsia="zh-CN"/>
        </w:rPr>
        <w:fldChar w:fldCharType="separate"/>
      </w:r>
      <w:r>
        <w:rPr>
          <w:rFonts w:ascii="Times" w:hAnsi="Times"/>
          <w:szCs w:val="20"/>
          <w:lang w:val="en-GB" w:eastAsia="zh-CN"/>
        </w:rPr>
        <w:fldChar w:fldCharType="begin"/>
      </w:r>
      <w:r>
        <w:rPr>
          <w:rFonts w:ascii="Times" w:hAnsi="Times"/>
          <w:szCs w:val="20"/>
          <w:lang w:val="en-GB" w:eastAsia="zh-CN"/>
        </w:rPr>
        <w:instrText xml:space="preserve"> INCLUDEPICTURE  "cid:image002.png@01D97A32.E276CBD0" \* MERGEFORMATINET </w:instrText>
      </w:r>
      <w:r>
        <w:rPr>
          <w:rFonts w:ascii="Times" w:hAnsi="Times"/>
          <w:szCs w:val="20"/>
          <w:lang w:val="en-GB" w:eastAsia="zh-CN"/>
        </w:rPr>
        <w:fldChar w:fldCharType="separate"/>
      </w:r>
      <w:r>
        <w:rPr>
          <w:rFonts w:ascii="Times" w:hAnsi="Times"/>
          <w:szCs w:val="20"/>
          <w:lang w:val="en-GB" w:eastAsia="zh-CN"/>
        </w:rPr>
        <w:fldChar w:fldCharType="begin"/>
      </w:r>
      <w:r>
        <w:rPr>
          <w:rFonts w:ascii="Times" w:hAnsi="Times"/>
          <w:szCs w:val="20"/>
          <w:lang w:val="en-GB" w:eastAsia="zh-CN"/>
        </w:rPr>
        <w:instrText xml:space="preserve"> INCLUDEPICTURE  "cid:image002.png@01D97A32.E276CBD0" \* MERGEFORMATINET </w:instrText>
      </w:r>
      <w:r>
        <w:rPr>
          <w:rFonts w:ascii="Times" w:hAnsi="Times"/>
          <w:szCs w:val="20"/>
          <w:lang w:val="en-GB" w:eastAsia="zh-CN"/>
        </w:rPr>
        <w:fldChar w:fldCharType="separate"/>
      </w:r>
      <w:r>
        <w:rPr>
          <w:rFonts w:ascii="Times" w:hAnsi="Times"/>
          <w:szCs w:val="20"/>
          <w:lang w:val="en-GB" w:eastAsia="zh-CN"/>
        </w:rPr>
        <w:fldChar w:fldCharType="begin"/>
      </w:r>
      <w:r>
        <w:rPr>
          <w:rFonts w:ascii="Times" w:hAnsi="Times"/>
          <w:szCs w:val="20"/>
          <w:lang w:val="en-GB" w:eastAsia="zh-CN"/>
        </w:rPr>
        <w:instrText xml:space="preserve"> INCLUDEPICTURE  "cid:image002.png@01D97A32.E276CBD0" \* MERGEFORMATINET </w:instrText>
      </w:r>
      <w:r>
        <w:rPr>
          <w:rFonts w:ascii="Times" w:hAnsi="Times"/>
          <w:szCs w:val="20"/>
          <w:lang w:val="en-GB" w:eastAsia="zh-CN"/>
        </w:rPr>
        <w:fldChar w:fldCharType="separate"/>
      </w:r>
      <w:r w:rsidR="004025E5">
        <w:rPr>
          <w:rFonts w:ascii="Times" w:hAnsi="Times"/>
          <w:szCs w:val="20"/>
          <w:lang w:val="en-GB" w:eastAsia="zh-CN"/>
        </w:rPr>
        <w:fldChar w:fldCharType="begin"/>
      </w:r>
      <w:r w:rsidR="004025E5">
        <w:rPr>
          <w:rFonts w:ascii="Times" w:hAnsi="Times"/>
          <w:szCs w:val="20"/>
          <w:lang w:val="en-GB" w:eastAsia="zh-CN"/>
        </w:rPr>
        <w:instrText xml:space="preserve"> INCLUDEPICTURE  "cid:image002.png@01D97A32.E276CBD0" \* MERGEFORMATINET </w:instrText>
      </w:r>
      <w:r w:rsidR="004025E5">
        <w:rPr>
          <w:rFonts w:ascii="Times" w:hAnsi="Times"/>
          <w:szCs w:val="20"/>
          <w:lang w:val="en-GB" w:eastAsia="zh-CN"/>
        </w:rPr>
        <w:fldChar w:fldCharType="separate"/>
      </w:r>
      <w:r w:rsidR="00F87411">
        <w:rPr>
          <w:rFonts w:ascii="Times" w:hAnsi="Times"/>
          <w:szCs w:val="20"/>
          <w:lang w:val="en-GB" w:eastAsia="zh-CN"/>
        </w:rPr>
        <w:fldChar w:fldCharType="begin"/>
      </w:r>
      <w:r w:rsidR="00F87411">
        <w:rPr>
          <w:rFonts w:ascii="Times" w:hAnsi="Times"/>
          <w:szCs w:val="20"/>
          <w:lang w:val="en-GB" w:eastAsia="zh-CN"/>
        </w:rPr>
        <w:instrText xml:space="preserve"> INCLUDEPICTURE  "cid:image002.png@01D97A32.E276CBD0" \* MERGEFORMATINET </w:instrText>
      </w:r>
      <w:r w:rsidR="00F87411">
        <w:rPr>
          <w:rFonts w:ascii="Times" w:hAnsi="Times"/>
          <w:szCs w:val="20"/>
          <w:lang w:val="en-GB" w:eastAsia="zh-CN"/>
        </w:rPr>
        <w:fldChar w:fldCharType="separate"/>
      </w:r>
      <w:r w:rsidR="006837F4">
        <w:rPr>
          <w:rFonts w:ascii="Times" w:hAnsi="Times"/>
          <w:szCs w:val="20"/>
          <w:lang w:val="en-GB" w:eastAsia="zh-CN"/>
        </w:rPr>
        <w:fldChar w:fldCharType="begin"/>
      </w:r>
      <w:r w:rsidR="006837F4">
        <w:rPr>
          <w:rFonts w:ascii="Times" w:hAnsi="Times"/>
          <w:szCs w:val="20"/>
          <w:lang w:val="en-GB" w:eastAsia="zh-CN"/>
        </w:rPr>
        <w:instrText xml:space="preserve"> INCLUDEPICTURE  "cid:image002.png@01D97A32.E276CBD0" \* MERGEFORMATINET </w:instrText>
      </w:r>
      <w:r w:rsidR="006837F4">
        <w:rPr>
          <w:rFonts w:ascii="Times" w:hAnsi="Times"/>
          <w:szCs w:val="20"/>
          <w:lang w:val="en-GB" w:eastAsia="zh-CN"/>
        </w:rPr>
        <w:fldChar w:fldCharType="separate"/>
      </w:r>
      <w:r w:rsidR="00753E8C">
        <w:rPr>
          <w:rFonts w:ascii="Times" w:hAnsi="Times"/>
          <w:szCs w:val="20"/>
          <w:lang w:val="en-GB" w:eastAsia="zh-CN"/>
        </w:rPr>
        <w:fldChar w:fldCharType="begin"/>
      </w:r>
      <w:r w:rsidR="00753E8C">
        <w:rPr>
          <w:rFonts w:ascii="Times" w:hAnsi="Times"/>
          <w:szCs w:val="20"/>
          <w:lang w:val="en-GB" w:eastAsia="zh-CN"/>
        </w:rPr>
        <w:instrText xml:space="preserve"> INCLUDEPICTURE  "cid:image002.png@01D97A32.E276CBD0" \* MERGEFORMATINET </w:instrText>
      </w:r>
      <w:r w:rsidR="00753E8C">
        <w:rPr>
          <w:rFonts w:ascii="Times" w:hAnsi="Times"/>
          <w:szCs w:val="20"/>
          <w:lang w:val="en-GB" w:eastAsia="zh-CN"/>
        </w:rPr>
        <w:fldChar w:fldCharType="separate"/>
      </w:r>
      <w:r w:rsidR="00D72ACB">
        <w:rPr>
          <w:rFonts w:ascii="Times" w:hAnsi="Times"/>
          <w:szCs w:val="20"/>
          <w:lang w:val="en-GB" w:eastAsia="zh-CN"/>
        </w:rPr>
        <w:fldChar w:fldCharType="begin"/>
      </w:r>
      <w:r w:rsidR="00D72ACB">
        <w:rPr>
          <w:rFonts w:ascii="Times" w:hAnsi="Times"/>
          <w:szCs w:val="20"/>
          <w:lang w:val="en-GB" w:eastAsia="zh-CN"/>
        </w:rPr>
        <w:instrText xml:space="preserve"> INCLUDEPICTURE  "cid:image002.png@01D97A32.E276CBD0" \* MERGEFORMATINET </w:instrText>
      </w:r>
      <w:r w:rsidR="00D72ACB">
        <w:rPr>
          <w:rFonts w:ascii="Times" w:hAnsi="Times"/>
          <w:szCs w:val="20"/>
          <w:lang w:val="en-GB" w:eastAsia="zh-CN"/>
        </w:rPr>
        <w:fldChar w:fldCharType="separate"/>
      </w:r>
      <w:r w:rsidR="001C7127">
        <w:rPr>
          <w:rFonts w:ascii="Times" w:hAnsi="Times"/>
          <w:szCs w:val="20"/>
          <w:lang w:val="en-GB" w:eastAsia="zh-CN"/>
        </w:rPr>
        <w:fldChar w:fldCharType="begin"/>
      </w:r>
      <w:r w:rsidR="001C7127">
        <w:rPr>
          <w:rFonts w:ascii="Times" w:hAnsi="Times"/>
          <w:szCs w:val="20"/>
          <w:lang w:val="en-GB" w:eastAsia="zh-CN"/>
        </w:rPr>
        <w:instrText xml:space="preserve"> INCLUDEPICTURE  "cid:image002.png@01D97A32.E276CBD0" \* MERGEFORMATINET </w:instrText>
      </w:r>
      <w:r w:rsidR="001C7127">
        <w:rPr>
          <w:rFonts w:ascii="Times" w:hAnsi="Times"/>
          <w:szCs w:val="20"/>
          <w:lang w:val="en-GB" w:eastAsia="zh-CN"/>
        </w:rPr>
        <w:fldChar w:fldCharType="separate"/>
      </w:r>
      <w:r w:rsidR="00D860AB">
        <w:rPr>
          <w:rFonts w:ascii="Times" w:hAnsi="Times"/>
          <w:szCs w:val="20"/>
          <w:lang w:val="en-GB" w:eastAsia="zh-CN"/>
        </w:rPr>
        <w:fldChar w:fldCharType="begin"/>
      </w:r>
      <w:r w:rsidR="00D860AB">
        <w:rPr>
          <w:rFonts w:ascii="Times" w:hAnsi="Times"/>
          <w:szCs w:val="20"/>
          <w:lang w:val="en-GB" w:eastAsia="zh-CN"/>
        </w:rPr>
        <w:instrText xml:space="preserve"> INCLUDEPICTURE  "cid:image002.png@01D97A32.E276CBD0" \* MERGEFORMATINET </w:instrText>
      </w:r>
      <w:r w:rsidR="00D860AB">
        <w:rPr>
          <w:rFonts w:ascii="Times" w:hAnsi="Times"/>
          <w:szCs w:val="20"/>
          <w:lang w:val="en-GB" w:eastAsia="zh-CN"/>
        </w:rPr>
        <w:fldChar w:fldCharType="separate"/>
      </w:r>
      <w:r w:rsidR="00A91867">
        <w:rPr>
          <w:rFonts w:ascii="Times" w:hAnsi="Times"/>
          <w:szCs w:val="20"/>
          <w:lang w:val="en-GB" w:eastAsia="zh-CN"/>
        </w:rPr>
        <w:fldChar w:fldCharType="begin"/>
      </w:r>
      <w:r w:rsidR="00A91867">
        <w:rPr>
          <w:rFonts w:ascii="Times" w:hAnsi="Times"/>
          <w:szCs w:val="20"/>
          <w:lang w:val="en-GB" w:eastAsia="zh-CN"/>
        </w:rPr>
        <w:instrText xml:space="preserve"> INCLUDEPICTURE  "cid:image002.png@01D97A32.E276CBD0" \* MERGEFORMATINET </w:instrText>
      </w:r>
      <w:r w:rsidR="00A91867">
        <w:rPr>
          <w:rFonts w:ascii="Times" w:hAnsi="Times"/>
          <w:szCs w:val="20"/>
          <w:lang w:val="en-GB" w:eastAsia="zh-CN"/>
        </w:rPr>
        <w:fldChar w:fldCharType="separate"/>
      </w:r>
      <w:r w:rsidR="000765E3">
        <w:rPr>
          <w:rFonts w:ascii="Times" w:hAnsi="Times"/>
          <w:szCs w:val="20"/>
          <w:lang w:val="en-GB" w:eastAsia="zh-CN"/>
        </w:rPr>
        <w:fldChar w:fldCharType="begin"/>
      </w:r>
      <w:r w:rsidR="000765E3">
        <w:rPr>
          <w:rFonts w:ascii="Times" w:hAnsi="Times"/>
          <w:szCs w:val="20"/>
          <w:lang w:val="en-GB" w:eastAsia="zh-CN"/>
        </w:rPr>
        <w:instrText xml:space="preserve"> INCLUDEPICTURE  "cid:image002.png@01D97A32.E276CBD0" \* MERGEFORMATINET </w:instrText>
      </w:r>
      <w:r w:rsidR="000765E3">
        <w:rPr>
          <w:rFonts w:ascii="Times" w:hAnsi="Times"/>
          <w:szCs w:val="20"/>
          <w:lang w:val="en-GB" w:eastAsia="zh-CN"/>
        </w:rPr>
        <w:fldChar w:fldCharType="separate"/>
      </w:r>
      <w:r w:rsidR="00B92FB1">
        <w:rPr>
          <w:rFonts w:ascii="Times" w:hAnsi="Times"/>
          <w:szCs w:val="20"/>
          <w:lang w:val="en-GB" w:eastAsia="zh-CN"/>
        </w:rPr>
        <w:fldChar w:fldCharType="begin"/>
      </w:r>
      <w:r w:rsidR="00B92FB1">
        <w:rPr>
          <w:rFonts w:ascii="Times" w:hAnsi="Times"/>
          <w:szCs w:val="20"/>
          <w:lang w:val="en-GB" w:eastAsia="zh-CN"/>
        </w:rPr>
        <w:instrText xml:space="preserve"> INCLUDEPICTURE  "cid:image002.png@01D97A32.E276CBD0" \* MERGEFORMATINET </w:instrText>
      </w:r>
      <w:r w:rsidR="00B92FB1">
        <w:rPr>
          <w:rFonts w:ascii="Times" w:hAnsi="Times"/>
          <w:szCs w:val="20"/>
          <w:lang w:val="en-GB" w:eastAsia="zh-CN"/>
        </w:rPr>
        <w:fldChar w:fldCharType="separate"/>
      </w:r>
      <w:r w:rsidR="00682CA3">
        <w:rPr>
          <w:rFonts w:ascii="Times" w:hAnsi="Times"/>
          <w:szCs w:val="20"/>
          <w:lang w:val="en-GB" w:eastAsia="zh-CN"/>
        </w:rPr>
        <w:fldChar w:fldCharType="begin"/>
      </w:r>
      <w:r w:rsidR="00682CA3">
        <w:rPr>
          <w:rFonts w:ascii="Times" w:hAnsi="Times"/>
          <w:szCs w:val="20"/>
          <w:lang w:val="en-GB" w:eastAsia="zh-CN"/>
        </w:rPr>
        <w:instrText xml:space="preserve"> INCLUDEPICTURE  "cid:image002.png@01D97A32.E276CBD0" \* MERGEFORMATINET </w:instrText>
      </w:r>
      <w:r w:rsidR="00682CA3">
        <w:rPr>
          <w:rFonts w:ascii="Times" w:hAnsi="Times"/>
          <w:szCs w:val="20"/>
          <w:lang w:val="en-GB" w:eastAsia="zh-CN"/>
        </w:rPr>
        <w:fldChar w:fldCharType="separate"/>
      </w:r>
      <w:r w:rsidR="000976D5">
        <w:rPr>
          <w:rFonts w:ascii="Times" w:hAnsi="Times"/>
          <w:szCs w:val="20"/>
          <w:lang w:val="en-GB" w:eastAsia="zh-CN"/>
        </w:rPr>
        <w:fldChar w:fldCharType="begin"/>
      </w:r>
      <w:r w:rsidR="000976D5">
        <w:rPr>
          <w:rFonts w:ascii="Times" w:hAnsi="Times"/>
          <w:szCs w:val="20"/>
          <w:lang w:val="en-GB" w:eastAsia="zh-CN"/>
        </w:rPr>
        <w:instrText xml:space="preserve"> INCLUDEPICTURE  "cid:image002.png@01D97A32.E276CBD0" \* MERGEFORMATINET </w:instrText>
      </w:r>
      <w:r w:rsidR="000976D5">
        <w:rPr>
          <w:rFonts w:ascii="Times" w:hAnsi="Times"/>
          <w:szCs w:val="20"/>
          <w:lang w:val="en-GB" w:eastAsia="zh-CN"/>
        </w:rPr>
        <w:fldChar w:fldCharType="separate"/>
      </w:r>
      <w:r w:rsidR="00E919F0">
        <w:rPr>
          <w:rFonts w:ascii="Times" w:hAnsi="Times"/>
          <w:szCs w:val="20"/>
          <w:lang w:val="en-GB" w:eastAsia="zh-CN"/>
        </w:rPr>
        <w:fldChar w:fldCharType="begin"/>
      </w:r>
      <w:r w:rsidR="00E919F0">
        <w:rPr>
          <w:rFonts w:ascii="Times" w:hAnsi="Times"/>
          <w:szCs w:val="20"/>
          <w:lang w:val="en-GB" w:eastAsia="zh-CN"/>
        </w:rPr>
        <w:instrText xml:space="preserve"> INCLUDEPICTURE  "cid:image002.png@01D97A32.E276CBD0" \* MERGEFORMATINET </w:instrText>
      </w:r>
      <w:r w:rsidR="00E919F0">
        <w:rPr>
          <w:rFonts w:ascii="Times" w:hAnsi="Times"/>
          <w:szCs w:val="20"/>
          <w:lang w:val="en-GB" w:eastAsia="zh-CN"/>
        </w:rPr>
        <w:fldChar w:fldCharType="separate"/>
      </w:r>
      <w:r w:rsidR="008A3F9A">
        <w:rPr>
          <w:rFonts w:ascii="Times" w:hAnsi="Times"/>
          <w:szCs w:val="20"/>
          <w:lang w:val="en-GB" w:eastAsia="zh-CN"/>
        </w:rPr>
        <w:fldChar w:fldCharType="begin"/>
      </w:r>
      <w:r w:rsidR="008A3F9A">
        <w:rPr>
          <w:rFonts w:ascii="Times" w:hAnsi="Times"/>
          <w:szCs w:val="20"/>
          <w:lang w:val="en-GB" w:eastAsia="zh-CN"/>
        </w:rPr>
        <w:instrText xml:space="preserve"> INCLUDEPICTURE  "cid:image002.png@01D97A32.E276CBD0" \* MERGEFORMATINET </w:instrText>
      </w:r>
      <w:r w:rsidR="008A3F9A">
        <w:rPr>
          <w:rFonts w:ascii="Times" w:hAnsi="Times"/>
          <w:szCs w:val="20"/>
          <w:lang w:val="en-GB" w:eastAsia="zh-CN"/>
        </w:rPr>
        <w:fldChar w:fldCharType="separate"/>
      </w:r>
      <w:r w:rsidR="00E566BC">
        <w:rPr>
          <w:rFonts w:ascii="Times" w:hAnsi="Times"/>
          <w:szCs w:val="20"/>
          <w:lang w:val="en-GB" w:eastAsia="zh-CN"/>
        </w:rPr>
        <w:fldChar w:fldCharType="begin"/>
      </w:r>
      <w:r w:rsidR="00E566BC">
        <w:rPr>
          <w:rFonts w:ascii="Times" w:hAnsi="Times"/>
          <w:szCs w:val="20"/>
          <w:lang w:val="en-GB" w:eastAsia="zh-CN"/>
        </w:rPr>
        <w:instrText xml:space="preserve"> INCLUDEPICTURE  "cid:image002.png@01D97A32.E276CBD0" \* MERGEFORMATINET </w:instrText>
      </w:r>
      <w:r w:rsidR="00E566BC">
        <w:rPr>
          <w:rFonts w:ascii="Times" w:hAnsi="Times"/>
          <w:szCs w:val="20"/>
          <w:lang w:val="en-GB" w:eastAsia="zh-CN"/>
        </w:rPr>
        <w:fldChar w:fldCharType="separate"/>
      </w:r>
      <w:r w:rsidR="004961FA">
        <w:rPr>
          <w:rFonts w:ascii="Times" w:hAnsi="Times"/>
          <w:szCs w:val="20"/>
          <w:lang w:val="en-GB" w:eastAsia="zh-CN"/>
        </w:rPr>
        <w:fldChar w:fldCharType="begin"/>
      </w:r>
      <w:r w:rsidR="004961FA">
        <w:rPr>
          <w:rFonts w:ascii="Times" w:hAnsi="Times"/>
          <w:szCs w:val="20"/>
          <w:lang w:val="en-GB" w:eastAsia="zh-CN"/>
        </w:rPr>
        <w:instrText xml:space="preserve"> INCLUDEPICTURE  "cid:image002.png@01D97A32.E276CBD0" \* MERGEFORMATINET </w:instrText>
      </w:r>
      <w:r w:rsidR="004961FA">
        <w:rPr>
          <w:rFonts w:ascii="Times" w:hAnsi="Times"/>
          <w:szCs w:val="20"/>
          <w:lang w:val="en-GB" w:eastAsia="zh-CN"/>
        </w:rPr>
        <w:fldChar w:fldCharType="separate"/>
      </w:r>
      <w:r w:rsidR="008A65DA">
        <w:rPr>
          <w:rFonts w:ascii="Times" w:hAnsi="Times"/>
          <w:szCs w:val="20"/>
          <w:lang w:val="en-GB" w:eastAsia="zh-CN"/>
        </w:rPr>
        <w:fldChar w:fldCharType="begin"/>
      </w:r>
      <w:r w:rsidR="008A65DA">
        <w:rPr>
          <w:rFonts w:ascii="Times" w:hAnsi="Times"/>
          <w:szCs w:val="20"/>
          <w:lang w:val="en-GB" w:eastAsia="zh-CN"/>
        </w:rPr>
        <w:instrText xml:space="preserve"> INCLUDEPICTURE  "cid:image002.png@01D97A32.E276CBD0" \* MERGEFORMATINET </w:instrText>
      </w:r>
      <w:r w:rsidR="008A65DA">
        <w:rPr>
          <w:rFonts w:ascii="Times" w:hAnsi="Times"/>
          <w:szCs w:val="20"/>
          <w:lang w:val="en-GB" w:eastAsia="zh-CN"/>
        </w:rPr>
        <w:fldChar w:fldCharType="separate"/>
      </w:r>
      <w:r w:rsidR="00D84AA5">
        <w:rPr>
          <w:rFonts w:ascii="Times" w:hAnsi="Times"/>
          <w:szCs w:val="20"/>
          <w:lang w:val="en-GB" w:eastAsia="zh-CN"/>
        </w:rPr>
        <w:fldChar w:fldCharType="begin"/>
      </w:r>
      <w:r w:rsidR="00D84AA5">
        <w:rPr>
          <w:rFonts w:ascii="Times" w:hAnsi="Times"/>
          <w:szCs w:val="20"/>
          <w:lang w:val="en-GB" w:eastAsia="zh-CN"/>
        </w:rPr>
        <w:instrText xml:space="preserve"> INCLUDEPICTURE  "cid:image002.png@01D97A32.E276CBD0" \* MERGEFORMATINET </w:instrText>
      </w:r>
      <w:r w:rsidR="00D84AA5">
        <w:rPr>
          <w:rFonts w:ascii="Times" w:hAnsi="Times"/>
          <w:szCs w:val="20"/>
          <w:lang w:val="en-GB" w:eastAsia="zh-CN"/>
        </w:rPr>
        <w:fldChar w:fldCharType="separate"/>
      </w:r>
      <w:r w:rsidR="00C97572">
        <w:rPr>
          <w:rFonts w:ascii="Times" w:hAnsi="Times"/>
          <w:szCs w:val="20"/>
          <w:lang w:val="en-GB" w:eastAsia="zh-CN"/>
        </w:rPr>
        <w:fldChar w:fldCharType="begin"/>
      </w:r>
      <w:r w:rsidR="00C97572">
        <w:rPr>
          <w:rFonts w:ascii="Times" w:hAnsi="Times"/>
          <w:szCs w:val="20"/>
          <w:lang w:val="en-GB" w:eastAsia="zh-CN"/>
        </w:rPr>
        <w:instrText xml:space="preserve"> INCLUDEPICTURE  "cid:image002.png@01D97A32.E276CBD0" \* MERGEFORMATINET </w:instrText>
      </w:r>
      <w:r w:rsidR="00C97572">
        <w:rPr>
          <w:rFonts w:ascii="Times" w:hAnsi="Times"/>
          <w:szCs w:val="20"/>
          <w:lang w:val="en-GB" w:eastAsia="zh-CN"/>
        </w:rPr>
        <w:fldChar w:fldCharType="separate"/>
      </w:r>
      <w:r w:rsidR="00621987">
        <w:rPr>
          <w:rFonts w:ascii="Times" w:hAnsi="Times"/>
          <w:szCs w:val="20"/>
          <w:lang w:val="en-GB" w:eastAsia="zh-CN"/>
        </w:rPr>
        <w:fldChar w:fldCharType="begin"/>
      </w:r>
      <w:r w:rsidR="00621987">
        <w:rPr>
          <w:rFonts w:ascii="Times" w:hAnsi="Times"/>
          <w:szCs w:val="20"/>
          <w:lang w:val="en-GB" w:eastAsia="zh-CN"/>
        </w:rPr>
        <w:instrText xml:space="preserve"> INCLUDEPICTURE  "cid:image002.png@01D97A32.E276CBD0" \* MERGEFORMATINET </w:instrText>
      </w:r>
      <w:r w:rsidR="00621987">
        <w:rPr>
          <w:rFonts w:ascii="Times" w:hAnsi="Times"/>
          <w:szCs w:val="20"/>
          <w:lang w:val="en-GB" w:eastAsia="zh-CN"/>
        </w:rPr>
        <w:fldChar w:fldCharType="separate"/>
      </w:r>
      <w:r w:rsidR="00D04FB4">
        <w:rPr>
          <w:rFonts w:ascii="Times" w:hAnsi="Times"/>
          <w:szCs w:val="20"/>
          <w:lang w:val="en-GB" w:eastAsia="zh-CN"/>
        </w:rPr>
        <w:fldChar w:fldCharType="begin"/>
      </w:r>
      <w:r w:rsidR="00D04FB4">
        <w:rPr>
          <w:rFonts w:ascii="Times" w:hAnsi="Times"/>
          <w:szCs w:val="20"/>
          <w:lang w:val="en-GB" w:eastAsia="zh-CN"/>
        </w:rPr>
        <w:instrText xml:space="preserve"> INCLUDEPICTURE  "cid:image002.png@01D97A32.E276CBD0" \* MERGEFORMATINET </w:instrText>
      </w:r>
      <w:r w:rsidR="00D04FB4">
        <w:rPr>
          <w:rFonts w:ascii="Times" w:hAnsi="Times"/>
          <w:szCs w:val="20"/>
          <w:lang w:val="en-GB" w:eastAsia="zh-CN"/>
        </w:rPr>
        <w:fldChar w:fldCharType="separate"/>
      </w:r>
      <w:r w:rsidR="00746487">
        <w:rPr>
          <w:rFonts w:ascii="Times" w:hAnsi="Times"/>
          <w:szCs w:val="20"/>
          <w:lang w:val="en-GB" w:eastAsia="zh-CN"/>
        </w:rPr>
        <w:fldChar w:fldCharType="begin"/>
      </w:r>
      <w:r w:rsidR="00746487">
        <w:rPr>
          <w:rFonts w:ascii="Times" w:hAnsi="Times"/>
          <w:szCs w:val="20"/>
          <w:lang w:val="en-GB" w:eastAsia="zh-CN"/>
        </w:rPr>
        <w:instrText xml:space="preserve"> INCLUDEPICTURE  "cid:image002.png@01D97A32.E276CBD0" \* MERGEFORMATINET </w:instrText>
      </w:r>
      <w:r w:rsidR="00746487">
        <w:rPr>
          <w:rFonts w:ascii="Times" w:hAnsi="Times"/>
          <w:szCs w:val="20"/>
          <w:lang w:val="en-GB" w:eastAsia="zh-CN"/>
        </w:rPr>
        <w:fldChar w:fldCharType="separate"/>
      </w:r>
      <w:r w:rsidR="00BF17BF">
        <w:rPr>
          <w:rFonts w:ascii="Times" w:hAnsi="Times"/>
          <w:szCs w:val="20"/>
          <w:lang w:val="en-GB" w:eastAsia="zh-CN"/>
        </w:rPr>
        <w:fldChar w:fldCharType="begin"/>
      </w:r>
      <w:r w:rsidR="00BF17BF">
        <w:rPr>
          <w:rFonts w:ascii="Times" w:hAnsi="Times"/>
          <w:szCs w:val="20"/>
          <w:lang w:val="en-GB" w:eastAsia="zh-CN"/>
        </w:rPr>
        <w:instrText xml:space="preserve"> INCLUDEPICTURE  "cid:image002.png@01D97A32.E276CBD0" \* MERGEFORMATINET </w:instrText>
      </w:r>
      <w:r w:rsidR="00BF17BF">
        <w:rPr>
          <w:rFonts w:ascii="Times" w:hAnsi="Times"/>
          <w:szCs w:val="20"/>
          <w:lang w:val="en-GB" w:eastAsia="zh-CN"/>
        </w:rPr>
        <w:fldChar w:fldCharType="separate"/>
      </w:r>
      <w:r w:rsidR="00F41EB5">
        <w:rPr>
          <w:rFonts w:ascii="Times" w:hAnsi="Times"/>
          <w:szCs w:val="20"/>
          <w:lang w:val="en-GB" w:eastAsia="zh-CN"/>
        </w:rPr>
        <w:fldChar w:fldCharType="begin"/>
      </w:r>
      <w:r w:rsidR="00F41EB5">
        <w:rPr>
          <w:rFonts w:ascii="Times" w:hAnsi="Times"/>
          <w:szCs w:val="20"/>
          <w:lang w:val="en-GB" w:eastAsia="zh-CN"/>
        </w:rPr>
        <w:instrText xml:space="preserve"> INCLUDEPICTURE  "cid:image002.png@01D97A32.E276CBD0" \* MERGEFORMATINET </w:instrText>
      </w:r>
      <w:r w:rsidR="00F41EB5">
        <w:rPr>
          <w:rFonts w:ascii="Times" w:hAnsi="Times"/>
          <w:szCs w:val="20"/>
          <w:lang w:val="en-GB" w:eastAsia="zh-CN"/>
        </w:rPr>
        <w:fldChar w:fldCharType="separate"/>
      </w:r>
      <w:r w:rsidR="00D734CB">
        <w:rPr>
          <w:rFonts w:ascii="Times" w:hAnsi="Times"/>
          <w:szCs w:val="20"/>
          <w:lang w:val="en-GB" w:eastAsia="zh-CN"/>
        </w:rPr>
        <w:fldChar w:fldCharType="begin"/>
      </w:r>
      <w:r w:rsidR="00D734CB">
        <w:rPr>
          <w:rFonts w:ascii="Times" w:hAnsi="Times"/>
          <w:szCs w:val="20"/>
          <w:lang w:val="en-GB" w:eastAsia="zh-CN"/>
        </w:rPr>
        <w:instrText xml:space="preserve"> INCLUDEPICTURE  "cid:image002.png@01D97A32.E276CBD0" \* MERGEFORMATINET </w:instrText>
      </w:r>
      <w:r w:rsidR="00D734CB">
        <w:rPr>
          <w:rFonts w:ascii="Times" w:hAnsi="Times"/>
          <w:szCs w:val="20"/>
          <w:lang w:val="en-GB" w:eastAsia="zh-CN"/>
        </w:rPr>
        <w:fldChar w:fldCharType="separate"/>
      </w:r>
      <w:r w:rsidR="00FD102E">
        <w:rPr>
          <w:rFonts w:ascii="Times" w:hAnsi="Times"/>
          <w:szCs w:val="20"/>
          <w:lang w:val="en-GB" w:eastAsia="zh-CN"/>
        </w:rPr>
        <w:fldChar w:fldCharType="begin"/>
      </w:r>
      <w:r w:rsidR="00FD102E">
        <w:rPr>
          <w:rFonts w:ascii="Times" w:hAnsi="Times"/>
          <w:szCs w:val="20"/>
          <w:lang w:val="en-GB" w:eastAsia="zh-CN"/>
        </w:rPr>
        <w:instrText xml:space="preserve"> INCLUDEPICTURE  "cid:image002.png@01D97A32.E276CBD0" \* MERGEFORMATINET </w:instrText>
      </w:r>
      <w:r w:rsidR="00FD102E">
        <w:rPr>
          <w:rFonts w:ascii="Times" w:hAnsi="Times"/>
          <w:szCs w:val="20"/>
          <w:lang w:val="en-GB" w:eastAsia="zh-CN"/>
        </w:rPr>
        <w:fldChar w:fldCharType="separate"/>
      </w:r>
      <w:r w:rsidR="00450C90">
        <w:rPr>
          <w:rFonts w:ascii="Times" w:hAnsi="Times"/>
          <w:szCs w:val="20"/>
          <w:lang w:val="en-GB" w:eastAsia="zh-CN"/>
        </w:rPr>
        <w:fldChar w:fldCharType="begin"/>
      </w:r>
      <w:r w:rsidR="00450C90">
        <w:rPr>
          <w:rFonts w:ascii="Times" w:hAnsi="Times"/>
          <w:szCs w:val="20"/>
          <w:lang w:val="en-GB" w:eastAsia="zh-CN"/>
        </w:rPr>
        <w:instrText xml:space="preserve"> INCLUDEPICTURE  "cid:image002.png@01D97A32.E276CBD0" \* MERGEFORMATINET </w:instrText>
      </w:r>
      <w:r w:rsidR="00450C90">
        <w:rPr>
          <w:rFonts w:ascii="Times" w:hAnsi="Times"/>
          <w:szCs w:val="20"/>
          <w:lang w:val="en-GB" w:eastAsia="zh-CN"/>
        </w:rPr>
        <w:fldChar w:fldCharType="separate"/>
      </w:r>
      <w:r w:rsidR="003A1E7E">
        <w:rPr>
          <w:rFonts w:ascii="Times" w:hAnsi="Times"/>
          <w:szCs w:val="20"/>
          <w:lang w:val="en-GB" w:eastAsia="zh-CN"/>
        </w:rPr>
        <w:fldChar w:fldCharType="begin"/>
      </w:r>
      <w:r w:rsidR="003A1E7E">
        <w:rPr>
          <w:rFonts w:ascii="Times" w:hAnsi="Times"/>
          <w:szCs w:val="20"/>
          <w:lang w:val="en-GB" w:eastAsia="zh-CN"/>
        </w:rPr>
        <w:instrText xml:space="preserve"> INCLUDEPICTURE  "cid:image002.png@01D97A32.E276CBD0" \* MERGEFORMATINET </w:instrText>
      </w:r>
      <w:r w:rsidR="003A1E7E">
        <w:rPr>
          <w:rFonts w:ascii="Times" w:hAnsi="Times"/>
          <w:szCs w:val="20"/>
          <w:lang w:val="en-GB" w:eastAsia="zh-CN"/>
        </w:rPr>
        <w:fldChar w:fldCharType="separate"/>
      </w:r>
      <w:r w:rsidR="00B134CB">
        <w:rPr>
          <w:rFonts w:ascii="Times" w:hAnsi="Times"/>
          <w:szCs w:val="20"/>
          <w:lang w:val="en-GB" w:eastAsia="zh-CN"/>
        </w:rPr>
        <w:fldChar w:fldCharType="begin"/>
      </w:r>
      <w:r w:rsidR="00B134CB">
        <w:rPr>
          <w:rFonts w:ascii="Times" w:hAnsi="Times"/>
          <w:szCs w:val="20"/>
          <w:lang w:val="en-GB" w:eastAsia="zh-CN"/>
        </w:rPr>
        <w:instrText xml:space="preserve"> INCLUDEPICTURE  "cid:image002.png@01D97A32.E276CBD0" \* MERGEFORMATINET </w:instrText>
      </w:r>
      <w:r w:rsidR="00B134CB">
        <w:rPr>
          <w:rFonts w:ascii="Times" w:hAnsi="Times"/>
          <w:szCs w:val="20"/>
          <w:lang w:val="en-GB" w:eastAsia="zh-CN"/>
        </w:rPr>
        <w:fldChar w:fldCharType="separate"/>
      </w:r>
      <w:r w:rsidR="006A13C2">
        <w:rPr>
          <w:rFonts w:ascii="Times" w:hAnsi="Times"/>
          <w:szCs w:val="20"/>
          <w:lang w:val="en-GB" w:eastAsia="zh-CN"/>
        </w:rPr>
        <w:fldChar w:fldCharType="begin"/>
      </w:r>
      <w:r w:rsidR="006A13C2">
        <w:rPr>
          <w:rFonts w:ascii="Times" w:hAnsi="Times"/>
          <w:szCs w:val="20"/>
          <w:lang w:val="en-GB" w:eastAsia="zh-CN"/>
        </w:rPr>
        <w:instrText xml:space="preserve"> INCLUDEPICTURE  "cid:image002.png@01D97A32.E276CBD0" \* MERGEFORMATINET </w:instrText>
      </w:r>
      <w:r w:rsidR="006A13C2">
        <w:rPr>
          <w:rFonts w:ascii="Times" w:hAnsi="Times"/>
          <w:szCs w:val="20"/>
          <w:lang w:val="en-GB" w:eastAsia="zh-CN"/>
        </w:rPr>
        <w:fldChar w:fldCharType="separate"/>
      </w:r>
      <w:r w:rsidR="00146394">
        <w:rPr>
          <w:rFonts w:ascii="Times" w:hAnsi="Times"/>
          <w:szCs w:val="20"/>
          <w:lang w:val="en-GB" w:eastAsia="zh-CN"/>
        </w:rPr>
        <w:fldChar w:fldCharType="begin"/>
      </w:r>
      <w:r w:rsidR="00146394">
        <w:rPr>
          <w:rFonts w:ascii="Times" w:hAnsi="Times"/>
          <w:szCs w:val="20"/>
          <w:lang w:val="en-GB" w:eastAsia="zh-CN"/>
        </w:rPr>
        <w:instrText xml:space="preserve"> INCLUDEPICTURE  "cid:image002.png@01D97A32.E276CBD0" \* MERGEFORMATINET </w:instrText>
      </w:r>
      <w:r w:rsidR="00146394">
        <w:rPr>
          <w:rFonts w:ascii="Times" w:hAnsi="Times"/>
          <w:szCs w:val="20"/>
          <w:lang w:val="en-GB" w:eastAsia="zh-CN"/>
        </w:rPr>
        <w:fldChar w:fldCharType="separate"/>
      </w:r>
      <w:r w:rsidR="00881AC3">
        <w:rPr>
          <w:rFonts w:ascii="Times" w:hAnsi="Times"/>
          <w:szCs w:val="20"/>
          <w:lang w:val="en-GB" w:eastAsia="zh-CN"/>
        </w:rPr>
        <w:fldChar w:fldCharType="begin"/>
      </w:r>
      <w:r w:rsidR="00881AC3">
        <w:rPr>
          <w:rFonts w:ascii="Times" w:hAnsi="Times"/>
          <w:szCs w:val="20"/>
          <w:lang w:val="en-GB" w:eastAsia="zh-CN"/>
        </w:rPr>
        <w:instrText xml:space="preserve"> INCLUDEPICTURE  "cid:image002.png@01D97A32.E276CBD0" \* MERGEFORMATINET </w:instrText>
      </w:r>
      <w:r w:rsidR="00881AC3">
        <w:rPr>
          <w:rFonts w:ascii="Times" w:hAnsi="Times"/>
          <w:szCs w:val="20"/>
          <w:lang w:val="en-GB" w:eastAsia="zh-CN"/>
        </w:rPr>
        <w:fldChar w:fldCharType="separate"/>
      </w:r>
      <w:r w:rsidR="005F2681">
        <w:rPr>
          <w:rFonts w:ascii="Times" w:hAnsi="Times"/>
          <w:szCs w:val="20"/>
          <w:lang w:val="en-GB" w:eastAsia="zh-CN"/>
        </w:rPr>
        <w:fldChar w:fldCharType="begin"/>
      </w:r>
      <w:r w:rsidR="005F2681">
        <w:rPr>
          <w:rFonts w:ascii="Times" w:hAnsi="Times"/>
          <w:szCs w:val="20"/>
          <w:lang w:val="en-GB" w:eastAsia="zh-CN"/>
        </w:rPr>
        <w:instrText xml:space="preserve"> INCLUDEPICTURE  "cid:image002.png@01D97A32.E276CBD0" \* MERGEFORMATINET </w:instrText>
      </w:r>
      <w:r w:rsidR="005F2681">
        <w:rPr>
          <w:rFonts w:ascii="Times" w:hAnsi="Times"/>
          <w:szCs w:val="20"/>
          <w:lang w:val="en-GB" w:eastAsia="zh-CN"/>
        </w:rPr>
        <w:fldChar w:fldCharType="separate"/>
      </w:r>
      <w:r w:rsidR="003106A1">
        <w:rPr>
          <w:rFonts w:ascii="Times" w:hAnsi="Times"/>
          <w:szCs w:val="20"/>
          <w:lang w:val="en-GB" w:eastAsia="zh-CN"/>
        </w:rPr>
        <w:fldChar w:fldCharType="begin"/>
      </w:r>
      <w:r w:rsidR="003106A1">
        <w:rPr>
          <w:rFonts w:ascii="Times" w:hAnsi="Times"/>
          <w:szCs w:val="20"/>
          <w:lang w:val="en-GB" w:eastAsia="zh-CN"/>
        </w:rPr>
        <w:instrText xml:space="preserve"> </w:instrText>
      </w:r>
      <w:r w:rsidR="003106A1">
        <w:rPr>
          <w:rFonts w:ascii="Times" w:hAnsi="Times"/>
          <w:szCs w:val="20"/>
          <w:lang w:val="en-GB" w:eastAsia="zh-CN"/>
        </w:rPr>
        <w:instrText>INCLUDEPICTURE  "cid:image002.png@01D</w:instrText>
      </w:r>
      <w:r w:rsidR="003106A1">
        <w:rPr>
          <w:rFonts w:ascii="Times" w:hAnsi="Times"/>
          <w:szCs w:val="20"/>
          <w:lang w:val="en-GB" w:eastAsia="zh-CN"/>
        </w:rPr>
        <w:instrText>97A32.E276CBD0" \* MERGEFORMATINET</w:instrText>
      </w:r>
      <w:r w:rsidR="003106A1">
        <w:rPr>
          <w:rFonts w:ascii="Times" w:hAnsi="Times"/>
          <w:szCs w:val="20"/>
          <w:lang w:val="en-GB" w:eastAsia="zh-CN"/>
        </w:rPr>
        <w:instrText xml:space="preserve"> </w:instrText>
      </w:r>
      <w:r w:rsidR="003106A1">
        <w:rPr>
          <w:rFonts w:ascii="Times" w:hAnsi="Times"/>
          <w:szCs w:val="20"/>
          <w:lang w:val="en-GB" w:eastAsia="zh-CN"/>
        </w:rPr>
        <w:fldChar w:fldCharType="separate"/>
      </w:r>
      <w:r w:rsidR="00A34D07">
        <w:rPr>
          <w:rFonts w:ascii="Times" w:hAnsi="Times"/>
          <w:szCs w:val="20"/>
          <w:lang w:val="en-GB" w:eastAsia="zh-CN"/>
        </w:rPr>
        <w:pict w14:anchorId="457DA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07.5pt">
            <v:imagedata r:id="rId18" r:href="rId19"/>
          </v:shape>
        </w:pict>
      </w:r>
      <w:r w:rsidR="003106A1">
        <w:rPr>
          <w:rFonts w:ascii="Times" w:hAnsi="Times"/>
          <w:szCs w:val="20"/>
          <w:lang w:val="en-GB" w:eastAsia="zh-CN"/>
        </w:rPr>
        <w:fldChar w:fldCharType="end"/>
      </w:r>
      <w:r w:rsidR="005F2681">
        <w:rPr>
          <w:rFonts w:ascii="Times" w:hAnsi="Times"/>
          <w:szCs w:val="20"/>
          <w:lang w:val="en-GB" w:eastAsia="zh-CN"/>
        </w:rPr>
        <w:fldChar w:fldCharType="end"/>
      </w:r>
      <w:r w:rsidR="00881AC3">
        <w:rPr>
          <w:rFonts w:ascii="Times" w:hAnsi="Times"/>
          <w:szCs w:val="20"/>
          <w:lang w:val="en-GB" w:eastAsia="zh-CN"/>
        </w:rPr>
        <w:fldChar w:fldCharType="end"/>
      </w:r>
      <w:r w:rsidR="00146394">
        <w:rPr>
          <w:rFonts w:ascii="Times" w:hAnsi="Times"/>
          <w:szCs w:val="20"/>
          <w:lang w:val="en-GB" w:eastAsia="zh-CN"/>
        </w:rPr>
        <w:fldChar w:fldCharType="end"/>
      </w:r>
      <w:r w:rsidR="006A13C2">
        <w:rPr>
          <w:rFonts w:ascii="Times" w:hAnsi="Times"/>
          <w:szCs w:val="20"/>
          <w:lang w:val="en-GB" w:eastAsia="zh-CN"/>
        </w:rPr>
        <w:fldChar w:fldCharType="end"/>
      </w:r>
      <w:r w:rsidR="00B134CB">
        <w:rPr>
          <w:rFonts w:ascii="Times" w:hAnsi="Times"/>
          <w:szCs w:val="20"/>
          <w:lang w:val="en-GB" w:eastAsia="zh-CN"/>
        </w:rPr>
        <w:fldChar w:fldCharType="end"/>
      </w:r>
      <w:r w:rsidR="003A1E7E">
        <w:rPr>
          <w:rFonts w:ascii="Times" w:hAnsi="Times"/>
          <w:szCs w:val="20"/>
          <w:lang w:val="en-GB" w:eastAsia="zh-CN"/>
        </w:rPr>
        <w:fldChar w:fldCharType="end"/>
      </w:r>
      <w:r w:rsidR="00450C90">
        <w:rPr>
          <w:rFonts w:ascii="Times" w:hAnsi="Times"/>
          <w:szCs w:val="20"/>
          <w:lang w:val="en-GB" w:eastAsia="zh-CN"/>
        </w:rPr>
        <w:fldChar w:fldCharType="end"/>
      </w:r>
      <w:r w:rsidR="00FD102E">
        <w:rPr>
          <w:rFonts w:ascii="Times" w:hAnsi="Times"/>
          <w:szCs w:val="20"/>
          <w:lang w:val="en-GB" w:eastAsia="zh-CN"/>
        </w:rPr>
        <w:fldChar w:fldCharType="end"/>
      </w:r>
      <w:r w:rsidR="00D734CB">
        <w:rPr>
          <w:rFonts w:ascii="Times" w:hAnsi="Times"/>
          <w:szCs w:val="20"/>
          <w:lang w:val="en-GB" w:eastAsia="zh-CN"/>
        </w:rPr>
        <w:fldChar w:fldCharType="end"/>
      </w:r>
      <w:r w:rsidR="00F41EB5">
        <w:rPr>
          <w:rFonts w:ascii="Times" w:hAnsi="Times"/>
          <w:szCs w:val="20"/>
          <w:lang w:val="en-GB" w:eastAsia="zh-CN"/>
        </w:rPr>
        <w:fldChar w:fldCharType="end"/>
      </w:r>
      <w:r w:rsidR="00BF17BF">
        <w:rPr>
          <w:rFonts w:ascii="Times" w:hAnsi="Times"/>
          <w:szCs w:val="20"/>
          <w:lang w:val="en-GB" w:eastAsia="zh-CN"/>
        </w:rPr>
        <w:fldChar w:fldCharType="end"/>
      </w:r>
      <w:r w:rsidR="00746487">
        <w:rPr>
          <w:rFonts w:ascii="Times" w:hAnsi="Times"/>
          <w:szCs w:val="20"/>
          <w:lang w:val="en-GB" w:eastAsia="zh-CN"/>
        </w:rPr>
        <w:fldChar w:fldCharType="end"/>
      </w:r>
      <w:r w:rsidR="00D04FB4">
        <w:rPr>
          <w:rFonts w:ascii="Times" w:hAnsi="Times"/>
          <w:szCs w:val="20"/>
          <w:lang w:val="en-GB" w:eastAsia="zh-CN"/>
        </w:rPr>
        <w:fldChar w:fldCharType="end"/>
      </w:r>
      <w:r w:rsidR="00621987">
        <w:rPr>
          <w:rFonts w:ascii="Times" w:hAnsi="Times"/>
          <w:szCs w:val="20"/>
          <w:lang w:val="en-GB" w:eastAsia="zh-CN"/>
        </w:rPr>
        <w:fldChar w:fldCharType="end"/>
      </w:r>
      <w:r w:rsidR="00C97572">
        <w:rPr>
          <w:rFonts w:ascii="Times" w:hAnsi="Times"/>
          <w:szCs w:val="20"/>
          <w:lang w:val="en-GB" w:eastAsia="zh-CN"/>
        </w:rPr>
        <w:fldChar w:fldCharType="end"/>
      </w:r>
      <w:r w:rsidR="00D84AA5">
        <w:rPr>
          <w:rFonts w:ascii="Times" w:hAnsi="Times"/>
          <w:szCs w:val="20"/>
          <w:lang w:val="en-GB" w:eastAsia="zh-CN"/>
        </w:rPr>
        <w:fldChar w:fldCharType="end"/>
      </w:r>
      <w:r w:rsidR="008A65DA">
        <w:rPr>
          <w:rFonts w:ascii="Times" w:hAnsi="Times"/>
          <w:szCs w:val="20"/>
          <w:lang w:val="en-GB" w:eastAsia="zh-CN"/>
        </w:rPr>
        <w:fldChar w:fldCharType="end"/>
      </w:r>
      <w:r w:rsidR="004961FA">
        <w:rPr>
          <w:rFonts w:ascii="Times" w:hAnsi="Times"/>
          <w:szCs w:val="20"/>
          <w:lang w:val="en-GB" w:eastAsia="zh-CN"/>
        </w:rPr>
        <w:fldChar w:fldCharType="end"/>
      </w:r>
      <w:r w:rsidR="00E566BC">
        <w:rPr>
          <w:rFonts w:ascii="Times" w:hAnsi="Times"/>
          <w:szCs w:val="20"/>
          <w:lang w:val="en-GB" w:eastAsia="zh-CN"/>
        </w:rPr>
        <w:fldChar w:fldCharType="end"/>
      </w:r>
      <w:r w:rsidR="008A3F9A">
        <w:rPr>
          <w:rFonts w:ascii="Times" w:hAnsi="Times"/>
          <w:szCs w:val="20"/>
          <w:lang w:val="en-GB" w:eastAsia="zh-CN"/>
        </w:rPr>
        <w:fldChar w:fldCharType="end"/>
      </w:r>
      <w:r w:rsidR="00E919F0">
        <w:rPr>
          <w:rFonts w:ascii="Times" w:hAnsi="Times"/>
          <w:szCs w:val="20"/>
          <w:lang w:val="en-GB" w:eastAsia="zh-CN"/>
        </w:rPr>
        <w:fldChar w:fldCharType="end"/>
      </w:r>
      <w:r w:rsidR="000976D5">
        <w:rPr>
          <w:rFonts w:ascii="Times" w:hAnsi="Times"/>
          <w:szCs w:val="20"/>
          <w:lang w:val="en-GB" w:eastAsia="zh-CN"/>
        </w:rPr>
        <w:fldChar w:fldCharType="end"/>
      </w:r>
      <w:r w:rsidR="00682CA3">
        <w:rPr>
          <w:rFonts w:ascii="Times" w:hAnsi="Times"/>
          <w:szCs w:val="20"/>
          <w:lang w:val="en-GB" w:eastAsia="zh-CN"/>
        </w:rPr>
        <w:fldChar w:fldCharType="end"/>
      </w:r>
      <w:r w:rsidR="00B92FB1">
        <w:rPr>
          <w:rFonts w:ascii="Times" w:hAnsi="Times"/>
          <w:szCs w:val="20"/>
          <w:lang w:val="en-GB" w:eastAsia="zh-CN"/>
        </w:rPr>
        <w:fldChar w:fldCharType="end"/>
      </w:r>
      <w:r w:rsidR="000765E3">
        <w:rPr>
          <w:rFonts w:ascii="Times" w:hAnsi="Times"/>
          <w:szCs w:val="20"/>
          <w:lang w:val="en-GB" w:eastAsia="zh-CN"/>
        </w:rPr>
        <w:fldChar w:fldCharType="end"/>
      </w:r>
      <w:r w:rsidR="00A91867">
        <w:rPr>
          <w:rFonts w:ascii="Times" w:hAnsi="Times"/>
          <w:szCs w:val="20"/>
          <w:lang w:val="en-GB" w:eastAsia="zh-CN"/>
        </w:rPr>
        <w:fldChar w:fldCharType="end"/>
      </w:r>
      <w:r w:rsidR="00D860AB">
        <w:rPr>
          <w:rFonts w:ascii="Times" w:hAnsi="Times"/>
          <w:szCs w:val="20"/>
          <w:lang w:val="en-GB" w:eastAsia="zh-CN"/>
        </w:rPr>
        <w:fldChar w:fldCharType="end"/>
      </w:r>
      <w:r w:rsidR="001C7127">
        <w:rPr>
          <w:rFonts w:ascii="Times" w:hAnsi="Times"/>
          <w:szCs w:val="20"/>
          <w:lang w:val="en-GB" w:eastAsia="zh-CN"/>
        </w:rPr>
        <w:fldChar w:fldCharType="end"/>
      </w:r>
      <w:r w:rsidR="00D72ACB">
        <w:rPr>
          <w:rFonts w:ascii="Times" w:hAnsi="Times"/>
          <w:szCs w:val="20"/>
          <w:lang w:val="en-GB" w:eastAsia="zh-CN"/>
        </w:rPr>
        <w:fldChar w:fldCharType="end"/>
      </w:r>
      <w:r w:rsidR="00753E8C">
        <w:rPr>
          <w:rFonts w:ascii="Times" w:hAnsi="Times"/>
          <w:szCs w:val="20"/>
          <w:lang w:val="en-GB" w:eastAsia="zh-CN"/>
        </w:rPr>
        <w:fldChar w:fldCharType="end"/>
      </w:r>
      <w:r w:rsidR="006837F4">
        <w:rPr>
          <w:rFonts w:ascii="Times" w:hAnsi="Times"/>
          <w:szCs w:val="20"/>
          <w:lang w:val="en-GB" w:eastAsia="zh-CN"/>
        </w:rPr>
        <w:fldChar w:fldCharType="end"/>
      </w:r>
      <w:r w:rsidR="00F87411">
        <w:rPr>
          <w:rFonts w:ascii="Times" w:hAnsi="Times"/>
          <w:szCs w:val="20"/>
          <w:lang w:val="en-GB" w:eastAsia="zh-CN"/>
        </w:rPr>
        <w:fldChar w:fldCharType="end"/>
      </w:r>
      <w:r w:rsidR="004025E5">
        <w:rPr>
          <w:rFonts w:ascii="Times" w:hAnsi="Times"/>
          <w:szCs w:val="20"/>
          <w:lang w:val="en-GB" w:eastAsia="zh-CN"/>
        </w:rPr>
        <w:fldChar w:fldCharType="end"/>
      </w:r>
      <w:r>
        <w:rPr>
          <w:rFonts w:ascii="Times" w:hAnsi="Times"/>
          <w:szCs w:val="20"/>
          <w:lang w:val="en-GB" w:eastAsia="zh-CN"/>
        </w:rPr>
        <w:fldChar w:fldCharType="end"/>
      </w:r>
      <w:r>
        <w:rPr>
          <w:rFonts w:ascii="Times" w:hAnsi="Times"/>
          <w:szCs w:val="20"/>
          <w:lang w:val="en-GB" w:eastAsia="zh-CN"/>
        </w:rPr>
        <w:fldChar w:fldCharType="end"/>
      </w:r>
      <w:r>
        <w:rPr>
          <w:rFonts w:ascii="Times" w:hAnsi="Times"/>
          <w:szCs w:val="20"/>
          <w:lang w:val="en-GB" w:eastAsia="zh-CN"/>
        </w:rPr>
        <w:fldChar w:fldCharType="end"/>
      </w:r>
      <w:r w:rsidRPr="00290D18">
        <w:rPr>
          <w:rFonts w:ascii="Times" w:hAnsi="Times"/>
          <w:szCs w:val="20"/>
          <w:lang w:val="en-GB" w:eastAsia="zh-CN"/>
        </w:rPr>
        <w:fldChar w:fldCharType="end"/>
      </w:r>
    </w:p>
    <w:p w14:paraId="12A7E512"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hAnsi="Times"/>
          <w:szCs w:val="20"/>
          <w:lang w:val="en-GB" w:eastAsia="zh-CN"/>
        </w:rPr>
      </w:pPr>
      <w:r w:rsidRPr="00290D18">
        <w:rPr>
          <w:rFonts w:ascii="Times" w:hAnsi="Times"/>
          <w:szCs w:val="20"/>
          <w:lang w:val="en-GB" w:eastAsia="zh-CN"/>
        </w:rPr>
        <w:t xml:space="preserve">T is the time from the previous time synchronization. </w:t>
      </w:r>
      <w:proofErr w:type="spellStart"/>
      <w:r w:rsidRPr="00290D18">
        <w:rPr>
          <w:rFonts w:ascii="Times" w:hAnsi="Times"/>
          <w:szCs w:val="20"/>
          <w:lang w:val="en-GB" w:eastAsia="zh-CN"/>
        </w:rPr>
        <w:t>T</w:t>
      </w:r>
      <w:proofErr w:type="spellEnd"/>
      <w:r w:rsidRPr="00290D18">
        <w:rPr>
          <w:rFonts w:ascii="Times" w:hAnsi="Times"/>
          <w:szCs w:val="20"/>
          <w:lang w:val="en-GB" w:eastAsia="zh-CN"/>
        </w:rPr>
        <w:t xml:space="preserve"> may take different values depending on the chosen synchronization approach</w:t>
      </w:r>
    </w:p>
    <w:p w14:paraId="4E0BAB18" w14:textId="77777777" w:rsidR="00D50281" w:rsidRPr="00290D18" w:rsidRDefault="00D50281" w:rsidP="00D50281">
      <w:pPr>
        <w:numPr>
          <w:ilvl w:val="3"/>
          <w:numId w:val="30"/>
        </w:numPr>
        <w:overflowPunct w:val="0"/>
        <w:autoSpaceDE/>
        <w:autoSpaceDN/>
        <w:adjustRightInd/>
        <w:snapToGrid/>
        <w:spacing w:after="0"/>
        <w:jc w:val="left"/>
        <w:textAlignment w:val="baseline"/>
        <w:rPr>
          <w:rFonts w:ascii="Times" w:hAnsi="Times"/>
          <w:szCs w:val="20"/>
          <w:lang w:val="en-GB" w:eastAsia="zh-CN"/>
        </w:rPr>
      </w:pPr>
      <w:r w:rsidRPr="00290D18">
        <w:rPr>
          <w:rFonts w:ascii="Times" w:hAnsi="Times"/>
          <w:szCs w:val="20"/>
          <w:lang w:val="en-GB" w:eastAsia="zh-CN"/>
        </w:rPr>
        <w:t>FFS: Time error (</w:t>
      </w:r>
      <w:proofErr w:type="spellStart"/>
      <w:r w:rsidRPr="00290D18">
        <w:rPr>
          <w:rFonts w:ascii="Times" w:hAnsi="Times"/>
          <w:szCs w:val="20"/>
          <w:lang w:val="en-GB" w:eastAsia="zh-CN"/>
        </w:rPr>
        <w:t>Te</w:t>
      </w:r>
      <w:proofErr w:type="spellEnd"/>
      <w:r w:rsidRPr="00290D18">
        <w:rPr>
          <w:rFonts w:ascii="Times" w:hAnsi="Times"/>
          <w:szCs w:val="20"/>
          <w:lang w:val="en-GB" w:eastAsia="zh-CN"/>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290D18">
        <w:rPr>
          <w:rFonts w:ascii="Times" w:hAnsi="Times"/>
          <w:szCs w:val="20"/>
          <w:lang w:val="en-GB" w:eastAsia="zh-CN"/>
        </w:rPr>
        <w:t>Te</w:t>
      </w:r>
      <w:proofErr w:type="spellEnd"/>
      <w:r w:rsidRPr="00290D18">
        <w:rPr>
          <w:rFonts w:ascii="Times" w:hAnsi="Times"/>
          <w:szCs w:val="20"/>
          <w:lang w:val="en-GB" w:eastAsia="zh-CN"/>
        </w:rPr>
        <w:t>= ΔT+ Tr</w:t>
      </w:r>
    </w:p>
    <w:p w14:paraId="30AFA378" w14:textId="77777777" w:rsidR="00D50281" w:rsidRPr="00290D18" w:rsidRDefault="00D50281" w:rsidP="00D50281">
      <w:pPr>
        <w:numPr>
          <w:ilvl w:val="2"/>
          <w:numId w:val="30"/>
        </w:numPr>
        <w:overflowPunct w:val="0"/>
        <w:autoSpaceDE/>
        <w:autoSpaceDN/>
        <w:adjustRightInd/>
        <w:snapToGrid/>
        <w:spacing w:after="0"/>
        <w:jc w:val="left"/>
        <w:textAlignment w:val="baseline"/>
        <w:rPr>
          <w:rFonts w:ascii="Times" w:hAnsi="Times"/>
          <w:szCs w:val="20"/>
          <w:lang w:val="en-GB" w:eastAsia="zh-CN"/>
        </w:rPr>
      </w:pPr>
      <w:r w:rsidRPr="00290D18">
        <w:rPr>
          <w:rFonts w:ascii="Times" w:hAnsi="Times"/>
          <w:szCs w:val="20"/>
          <w:lang w:val="en-GB" w:eastAsia="zh-CN"/>
        </w:rPr>
        <w:t>Model 2: random time drifting, FFS details</w:t>
      </w:r>
    </w:p>
    <w:p w14:paraId="5D1EEDB6" w14:textId="77777777" w:rsidR="00D50281" w:rsidRPr="00290D18" w:rsidRDefault="00D50281" w:rsidP="00D50281">
      <w:pPr>
        <w:numPr>
          <w:ilvl w:val="0"/>
          <w:numId w:val="30"/>
        </w:numPr>
        <w:overflowPunct w:val="0"/>
        <w:autoSpaceDE/>
        <w:autoSpaceDN/>
        <w:adjustRightInd/>
        <w:snapToGrid/>
        <w:spacing w:after="0"/>
        <w:jc w:val="left"/>
        <w:textAlignment w:val="baseline"/>
        <w:rPr>
          <w:rFonts w:ascii="Times" w:hAnsi="Times"/>
          <w:szCs w:val="20"/>
          <w:lang w:val="en-GB" w:eastAsia="zh-CN"/>
        </w:rPr>
      </w:pPr>
      <w:r w:rsidRPr="00290D18">
        <w:rPr>
          <w:rFonts w:ascii="Times" w:hAnsi="Times"/>
          <w:szCs w:val="20"/>
          <w:lang w:val="en-GB" w:eastAsia="zh-CN"/>
        </w:rPr>
        <w:lastRenderedPageBreak/>
        <w:t>FFS: Phase noise model</w:t>
      </w:r>
    </w:p>
    <w:p w14:paraId="46D3C567" w14:textId="77777777" w:rsidR="00D50281" w:rsidRDefault="00D50281" w:rsidP="007D092E">
      <w:pPr>
        <w:rPr>
          <w:b/>
        </w:rPr>
      </w:pPr>
    </w:p>
    <w:p w14:paraId="2EFF579C" w14:textId="77777777" w:rsidR="00236B87" w:rsidRPr="00BF3C56" w:rsidRDefault="00236B87" w:rsidP="007D092E">
      <w:pPr>
        <w:rPr>
          <w:b/>
        </w:rPr>
      </w:pPr>
    </w:p>
    <w:p w14:paraId="4AF01C1B" w14:textId="77777777" w:rsidR="007D092E" w:rsidRPr="000C55FD" w:rsidRDefault="007D092E" w:rsidP="007D092E">
      <w:pPr>
        <w:pStyle w:val="1"/>
        <w:numPr>
          <w:ilvl w:val="0"/>
          <w:numId w:val="0"/>
        </w:numPr>
        <w:ind w:left="432" w:hanging="432"/>
      </w:pPr>
      <w:bookmarkStart w:id="21" w:name="_Ref124589665"/>
      <w:bookmarkStart w:id="22" w:name="_Ref71620620"/>
      <w:bookmarkStart w:id="23" w:name="_Ref124671424"/>
      <w:r w:rsidRPr="000C55FD">
        <w:t>References</w:t>
      </w:r>
    </w:p>
    <w:p w14:paraId="62B2B73E" w14:textId="584EAF69" w:rsidR="0023278D" w:rsidRDefault="0023278D" w:rsidP="00453FB5">
      <w:pPr>
        <w:pStyle w:val="References"/>
      </w:pPr>
      <w:bookmarkStart w:id="24" w:name="_Ref180767541"/>
      <w:bookmarkStart w:id="25" w:name="_Ref177026119"/>
      <w:bookmarkStart w:id="26" w:name="_Ref162255080"/>
      <w:bookmarkEnd w:id="0"/>
      <w:bookmarkEnd w:id="21"/>
      <w:bookmarkEnd w:id="22"/>
      <w:bookmarkEnd w:id="23"/>
      <w:r>
        <w:rPr>
          <w:rFonts w:hint="eastAsia"/>
          <w:lang w:eastAsia="zh-CN"/>
        </w:rPr>
        <w:t>C</w:t>
      </w:r>
      <w:r>
        <w:rPr>
          <w:lang w:eastAsia="zh-CN"/>
        </w:rPr>
        <w:t>hair’s notes RAN1#118bis.</w:t>
      </w:r>
      <w:bookmarkEnd w:id="24"/>
    </w:p>
    <w:p w14:paraId="0689F62D" w14:textId="0CA3816B" w:rsidR="00DC4A53" w:rsidRDefault="00DC4A53" w:rsidP="00453FB5">
      <w:pPr>
        <w:pStyle w:val="References"/>
      </w:pPr>
      <w:bookmarkStart w:id="27" w:name="_Ref180770352"/>
      <w:r>
        <w:rPr>
          <w:lang w:eastAsia="zh-CN"/>
        </w:rPr>
        <w:t>R1-2407770, FL summary #4: NR-NTN downlink coverage enhancements.</w:t>
      </w:r>
      <w:bookmarkEnd w:id="27"/>
      <w:r>
        <w:rPr>
          <w:lang w:eastAsia="zh-CN"/>
        </w:rPr>
        <w:t xml:space="preserve"> </w:t>
      </w:r>
    </w:p>
    <w:p w14:paraId="5140353A" w14:textId="40C78A47" w:rsidR="000F564B" w:rsidRDefault="000F564B" w:rsidP="00453FB5">
      <w:pPr>
        <w:pStyle w:val="References"/>
      </w:pPr>
      <w:bookmarkStart w:id="28" w:name="_Ref162255467"/>
      <w:bookmarkEnd w:id="25"/>
      <w:bookmarkEnd w:id="26"/>
      <w:r>
        <w:rPr>
          <w:lang w:eastAsia="zh-CN"/>
        </w:rPr>
        <w:t>Chair’s notes RAN1#109.</w:t>
      </w:r>
      <w:bookmarkEnd w:id="28"/>
    </w:p>
    <w:p w14:paraId="4D9F683D" w14:textId="2ABF6073" w:rsidR="00D24207" w:rsidRDefault="00D24207" w:rsidP="00453FB5">
      <w:pPr>
        <w:pStyle w:val="References"/>
      </w:pPr>
      <w:bookmarkStart w:id="29" w:name="_Ref162278554"/>
      <w:r>
        <w:rPr>
          <w:lang w:eastAsia="zh-CN"/>
        </w:rPr>
        <w:t>TR 38.821, Solutions for NR to support non-terrestrial networks (NTN).</w:t>
      </w:r>
      <w:bookmarkEnd w:id="29"/>
    </w:p>
    <w:p w14:paraId="73F8E2A8" w14:textId="7FA3B2E0" w:rsidR="002E1CC5" w:rsidRDefault="002E1CC5" w:rsidP="0000550F">
      <w:pPr>
        <w:pStyle w:val="References"/>
      </w:pPr>
      <w:bookmarkStart w:id="30" w:name="_Ref162343619"/>
      <w:r>
        <w:rPr>
          <w:rFonts w:hint="eastAsia"/>
          <w:lang w:eastAsia="zh-CN"/>
        </w:rPr>
        <w:t>R</w:t>
      </w:r>
      <w:r>
        <w:rPr>
          <w:lang w:eastAsia="zh-CN"/>
        </w:rPr>
        <w:t xml:space="preserve">P-234078, </w:t>
      </w:r>
      <w:r w:rsidRPr="00106F24">
        <w:rPr>
          <w:lang w:eastAsia="zh-CN"/>
        </w:rPr>
        <w:t>New WID: Non-Terrestrial Networks (NTN) for NR Phase 3</w:t>
      </w:r>
      <w:r>
        <w:rPr>
          <w:lang w:eastAsia="zh-CN"/>
        </w:rPr>
        <w:t>, Hua</w:t>
      </w:r>
      <w:r>
        <w:rPr>
          <w:rFonts w:hint="eastAsia"/>
          <w:lang w:eastAsia="zh-CN"/>
        </w:rPr>
        <w:t>wei</w:t>
      </w:r>
      <w:bookmarkEnd w:id="30"/>
    </w:p>
    <w:p w14:paraId="4612288C" w14:textId="3B2EC95F" w:rsidR="002D4D46" w:rsidRDefault="002D4D46" w:rsidP="0000550F">
      <w:pPr>
        <w:pStyle w:val="References"/>
      </w:pPr>
      <w:bookmarkStart w:id="31" w:name="_Ref165282609"/>
      <w:r>
        <w:rPr>
          <w:rFonts w:hint="eastAsia"/>
          <w:lang w:eastAsia="zh-CN"/>
        </w:rPr>
        <w:t>T</w:t>
      </w:r>
      <w:r>
        <w:rPr>
          <w:lang w:eastAsia="zh-CN"/>
        </w:rPr>
        <w:t xml:space="preserve">R 37.910, Study on </w:t>
      </w:r>
      <w:proofErr w:type="spellStart"/>
      <w:r>
        <w:rPr>
          <w:lang w:eastAsia="zh-CN"/>
        </w:rPr>
        <w:t>self evaluation</w:t>
      </w:r>
      <w:proofErr w:type="spellEnd"/>
      <w:r>
        <w:rPr>
          <w:lang w:eastAsia="zh-CN"/>
        </w:rPr>
        <w:t xml:space="preserve"> towards IMT-2020 submission.</w:t>
      </w:r>
      <w:bookmarkEnd w:id="31"/>
    </w:p>
    <w:p w14:paraId="0CF00447" w14:textId="779995FA" w:rsidR="00E7562E" w:rsidRDefault="00E7562E" w:rsidP="0000550F">
      <w:pPr>
        <w:pStyle w:val="References"/>
      </w:pPr>
      <w:bookmarkStart w:id="32" w:name="_Ref166160970"/>
      <w:r>
        <w:rPr>
          <w:lang w:eastAsia="zh-CN"/>
        </w:rPr>
        <w:t>R1-2400897, An operator view on downlink coverage enhancements for FR2-NTN, Eutelsat Group.</w:t>
      </w:r>
      <w:bookmarkEnd w:id="32"/>
    </w:p>
    <w:p w14:paraId="7CA8B829" w14:textId="0C127C22" w:rsidR="000408D1" w:rsidRDefault="000408D1" w:rsidP="0000550F">
      <w:pPr>
        <w:pStyle w:val="References"/>
      </w:pPr>
      <w:bookmarkStart w:id="33" w:name="_Ref171326239"/>
      <w:r>
        <w:rPr>
          <w:lang w:eastAsia="zh-CN"/>
        </w:rPr>
        <w:t>Chair’s notes RAN1#116bis.</w:t>
      </w:r>
      <w:bookmarkEnd w:id="33"/>
    </w:p>
    <w:p w14:paraId="405EB524" w14:textId="1EB1EFFB" w:rsidR="00F959BD" w:rsidRDefault="00F959BD" w:rsidP="0000550F">
      <w:pPr>
        <w:pStyle w:val="References"/>
      </w:pPr>
      <w:bookmarkStart w:id="34" w:name="_Ref171328228"/>
      <w:r>
        <w:rPr>
          <w:lang w:eastAsia="zh-CN"/>
        </w:rPr>
        <w:t>R1-</w:t>
      </w:r>
      <w:r w:rsidR="008A5C0D">
        <w:rPr>
          <w:lang w:eastAsia="zh-CN"/>
        </w:rPr>
        <w:t>2403989</w:t>
      </w:r>
      <w:r>
        <w:rPr>
          <w:lang w:eastAsia="zh-CN"/>
        </w:rPr>
        <w:t>, On NR-NTN downlink coverage enhancement, Ericsson.</w:t>
      </w:r>
      <w:bookmarkEnd w:id="34"/>
      <w:r>
        <w:rPr>
          <w:lang w:eastAsia="zh-CN"/>
        </w:rPr>
        <w:t xml:space="preserve"> </w:t>
      </w:r>
    </w:p>
    <w:p w14:paraId="307C19AF" w14:textId="5C365575" w:rsidR="008A5C0D" w:rsidRDefault="008A5C0D" w:rsidP="0000550F">
      <w:pPr>
        <w:pStyle w:val="References"/>
      </w:pPr>
      <w:bookmarkStart w:id="35" w:name="_Ref174028625"/>
      <w:r>
        <w:rPr>
          <w:lang w:eastAsia="zh-CN"/>
        </w:rPr>
        <w:t xml:space="preserve">R1-2403938, Discussion on downlink coverage enhancements for NR NTN, Huawei, </w:t>
      </w:r>
      <w:proofErr w:type="spellStart"/>
      <w:r>
        <w:rPr>
          <w:lang w:eastAsia="zh-CN"/>
        </w:rPr>
        <w:t>HiSilicon</w:t>
      </w:r>
      <w:proofErr w:type="spellEnd"/>
      <w:r>
        <w:rPr>
          <w:lang w:eastAsia="zh-CN"/>
        </w:rPr>
        <w:t>.</w:t>
      </w:r>
      <w:bookmarkEnd w:id="35"/>
    </w:p>
    <w:p w14:paraId="060BB879" w14:textId="04964D24" w:rsidR="000F295A" w:rsidRDefault="000F295A" w:rsidP="0000550F">
      <w:pPr>
        <w:pStyle w:val="References"/>
      </w:pPr>
      <w:bookmarkStart w:id="36" w:name="_Ref177028788"/>
      <w:r>
        <w:rPr>
          <w:lang w:eastAsia="zh-CN"/>
        </w:rPr>
        <w:t>R1-2405838, Discussion on downlink coverage enhancements for NR NTN</w:t>
      </w:r>
      <w:r w:rsidR="002F3931">
        <w:rPr>
          <w:lang w:eastAsia="zh-CN"/>
        </w:rPr>
        <w:t xml:space="preserve">, Huawei, </w:t>
      </w:r>
      <w:proofErr w:type="spellStart"/>
      <w:r w:rsidR="002F3931">
        <w:rPr>
          <w:lang w:eastAsia="zh-CN"/>
        </w:rPr>
        <w:t>HiSilicon</w:t>
      </w:r>
      <w:proofErr w:type="spellEnd"/>
      <w:r>
        <w:rPr>
          <w:lang w:eastAsia="zh-CN"/>
        </w:rPr>
        <w:t>.</w:t>
      </w:r>
      <w:bookmarkEnd w:id="36"/>
    </w:p>
    <w:p w14:paraId="151A1527" w14:textId="6F94D3B4" w:rsidR="006D4859" w:rsidRDefault="006D4859" w:rsidP="0000550F">
      <w:pPr>
        <w:pStyle w:val="References"/>
      </w:pPr>
      <w:bookmarkStart w:id="37" w:name="_Ref181799062"/>
      <w:r w:rsidRPr="004F177D">
        <w:t>R2-2407573</w:t>
      </w:r>
      <w:r>
        <w:t xml:space="preserve">, </w:t>
      </w:r>
      <w:r w:rsidRPr="006D4859">
        <w:t>Report from Break-out session on NR-NTN and IoT-NTN</w:t>
      </w:r>
      <w:r>
        <w:t>.</w:t>
      </w:r>
      <w:bookmarkEnd w:id="37"/>
    </w:p>
    <w:p w14:paraId="1F58D32C" w14:textId="566744A4" w:rsidR="00571BB1" w:rsidRDefault="00571BB1" w:rsidP="0000550F">
      <w:pPr>
        <w:pStyle w:val="References"/>
      </w:pPr>
      <w:bookmarkStart w:id="38" w:name="_Ref181002102"/>
      <w:r>
        <w:rPr>
          <w:rFonts w:hint="eastAsia"/>
          <w:lang w:eastAsia="zh-CN"/>
        </w:rPr>
        <w:t>R</w:t>
      </w:r>
      <w:r>
        <w:rPr>
          <w:lang w:eastAsia="zh-CN"/>
        </w:rPr>
        <w:t xml:space="preserve">4-241xxxx, </w:t>
      </w:r>
      <w:r w:rsidRPr="00571BB1">
        <w:rPr>
          <w:lang w:eastAsia="zh-CN"/>
        </w:rPr>
        <w:t>Discussion on other RRM requirements for Rel-19 NTN</w:t>
      </w:r>
      <w:r>
        <w:rPr>
          <w:lang w:eastAsia="zh-CN"/>
        </w:rPr>
        <w:t xml:space="preserve">, Huawei, </w:t>
      </w:r>
      <w:proofErr w:type="spellStart"/>
      <w:r>
        <w:rPr>
          <w:lang w:eastAsia="zh-CN"/>
        </w:rPr>
        <w:t>HiSilicon</w:t>
      </w:r>
      <w:proofErr w:type="spellEnd"/>
      <w:r>
        <w:rPr>
          <w:lang w:eastAsia="zh-CN"/>
        </w:rPr>
        <w:t>.</w:t>
      </w:r>
      <w:bookmarkEnd w:id="38"/>
    </w:p>
    <w:p w14:paraId="5530E233" w14:textId="4CA349FD" w:rsidR="00C05043" w:rsidRPr="007D092E" w:rsidRDefault="00C05043" w:rsidP="0000550F">
      <w:pPr>
        <w:pStyle w:val="References"/>
      </w:pPr>
      <w:bookmarkStart w:id="39" w:name="_Ref181640716"/>
      <w:r>
        <w:rPr>
          <w:lang w:eastAsia="zh-CN"/>
        </w:rPr>
        <w:t>Chair’s notes RAN1#116.</w:t>
      </w:r>
      <w:bookmarkEnd w:id="39"/>
    </w:p>
    <w:p w14:paraId="6EE06D66" w14:textId="77777777" w:rsidR="00D01623" w:rsidRPr="007D092E" w:rsidRDefault="00D01623" w:rsidP="007A5EA3">
      <w:pPr>
        <w:pStyle w:val="References"/>
        <w:numPr>
          <w:ilvl w:val="0"/>
          <w:numId w:val="0"/>
        </w:numPr>
        <w:ind w:left="360"/>
      </w:pPr>
    </w:p>
    <w:sectPr w:rsidR="00D01623" w:rsidRPr="007D092E" w:rsidSect="004057D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65C23" w14:textId="77777777" w:rsidR="003106A1" w:rsidRDefault="003106A1">
      <w:r>
        <w:separator/>
      </w:r>
    </w:p>
  </w:endnote>
  <w:endnote w:type="continuationSeparator" w:id="0">
    <w:p w14:paraId="6ADD8DB7" w14:textId="77777777" w:rsidR="003106A1" w:rsidRDefault="0031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A409" w14:textId="77777777" w:rsidR="003106A1" w:rsidRDefault="003106A1">
      <w:r>
        <w:separator/>
      </w:r>
    </w:p>
  </w:footnote>
  <w:footnote w:type="continuationSeparator" w:id="0">
    <w:p w14:paraId="4395AE54" w14:textId="77777777" w:rsidR="003106A1" w:rsidRDefault="00310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172CFD"/>
    <w:multiLevelType w:val="hybridMultilevel"/>
    <w:tmpl w:val="17A44B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65390"/>
    <w:multiLevelType w:val="hybridMultilevel"/>
    <w:tmpl w:val="1C6012D6"/>
    <w:lvl w:ilvl="0" w:tplc="DE4A4E28">
      <w:start w:val="1"/>
      <w:numFmt w:val="bullet"/>
      <w:lvlText w:val="-"/>
      <w:lvlJc w:val="left"/>
      <w:pPr>
        <w:tabs>
          <w:tab w:val="num" w:pos="720"/>
        </w:tabs>
        <w:ind w:left="720" w:hanging="360"/>
      </w:pPr>
      <w:rPr>
        <w:rFonts w:ascii="宋体" w:hAnsi="宋体" w:hint="default"/>
      </w:rPr>
    </w:lvl>
    <w:lvl w:ilvl="1" w:tplc="EE749E3A">
      <w:numFmt w:val="bullet"/>
      <w:lvlText w:val="-"/>
      <w:lvlJc w:val="left"/>
      <w:pPr>
        <w:tabs>
          <w:tab w:val="num" w:pos="1440"/>
        </w:tabs>
        <w:ind w:left="1440" w:hanging="360"/>
      </w:pPr>
      <w:rPr>
        <w:rFonts w:ascii="宋体" w:hAnsi="宋体" w:hint="default"/>
      </w:rPr>
    </w:lvl>
    <w:lvl w:ilvl="2" w:tplc="B3541492">
      <w:numFmt w:val="bullet"/>
      <w:lvlText w:val="-"/>
      <w:lvlJc w:val="left"/>
      <w:pPr>
        <w:tabs>
          <w:tab w:val="num" w:pos="2160"/>
        </w:tabs>
        <w:ind w:left="2160" w:hanging="360"/>
      </w:pPr>
      <w:rPr>
        <w:rFonts w:ascii="宋体" w:hAnsi="宋体" w:hint="default"/>
      </w:rPr>
    </w:lvl>
    <w:lvl w:ilvl="3" w:tplc="8454049A" w:tentative="1">
      <w:start w:val="1"/>
      <w:numFmt w:val="bullet"/>
      <w:lvlText w:val="-"/>
      <w:lvlJc w:val="left"/>
      <w:pPr>
        <w:tabs>
          <w:tab w:val="num" w:pos="2880"/>
        </w:tabs>
        <w:ind w:left="2880" w:hanging="360"/>
      </w:pPr>
      <w:rPr>
        <w:rFonts w:ascii="宋体" w:hAnsi="宋体" w:hint="default"/>
      </w:rPr>
    </w:lvl>
    <w:lvl w:ilvl="4" w:tplc="02083DA6" w:tentative="1">
      <w:start w:val="1"/>
      <w:numFmt w:val="bullet"/>
      <w:lvlText w:val="-"/>
      <w:lvlJc w:val="left"/>
      <w:pPr>
        <w:tabs>
          <w:tab w:val="num" w:pos="3600"/>
        </w:tabs>
        <w:ind w:left="3600" w:hanging="360"/>
      </w:pPr>
      <w:rPr>
        <w:rFonts w:ascii="宋体" w:hAnsi="宋体" w:hint="default"/>
      </w:rPr>
    </w:lvl>
    <w:lvl w:ilvl="5" w:tplc="5E44D8B4" w:tentative="1">
      <w:start w:val="1"/>
      <w:numFmt w:val="bullet"/>
      <w:lvlText w:val="-"/>
      <w:lvlJc w:val="left"/>
      <w:pPr>
        <w:tabs>
          <w:tab w:val="num" w:pos="4320"/>
        </w:tabs>
        <w:ind w:left="4320" w:hanging="360"/>
      </w:pPr>
      <w:rPr>
        <w:rFonts w:ascii="宋体" w:hAnsi="宋体" w:hint="default"/>
      </w:rPr>
    </w:lvl>
    <w:lvl w:ilvl="6" w:tplc="10EC6E20" w:tentative="1">
      <w:start w:val="1"/>
      <w:numFmt w:val="bullet"/>
      <w:lvlText w:val="-"/>
      <w:lvlJc w:val="left"/>
      <w:pPr>
        <w:tabs>
          <w:tab w:val="num" w:pos="5040"/>
        </w:tabs>
        <w:ind w:left="5040" w:hanging="360"/>
      </w:pPr>
      <w:rPr>
        <w:rFonts w:ascii="宋体" w:hAnsi="宋体" w:hint="default"/>
      </w:rPr>
    </w:lvl>
    <w:lvl w:ilvl="7" w:tplc="3BD0F2D2" w:tentative="1">
      <w:start w:val="1"/>
      <w:numFmt w:val="bullet"/>
      <w:lvlText w:val="-"/>
      <w:lvlJc w:val="left"/>
      <w:pPr>
        <w:tabs>
          <w:tab w:val="num" w:pos="5760"/>
        </w:tabs>
        <w:ind w:left="5760" w:hanging="360"/>
      </w:pPr>
      <w:rPr>
        <w:rFonts w:ascii="宋体" w:hAnsi="宋体" w:hint="default"/>
      </w:rPr>
    </w:lvl>
    <w:lvl w:ilvl="8" w:tplc="2BB4F4A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12900FE"/>
    <w:multiLevelType w:val="hybridMultilevel"/>
    <w:tmpl w:val="AC0AA882"/>
    <w:lvl w:ilvl="0" w:tplc="FB5A6D7A">
      <w:start w:val="3"/>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8"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1494"/>
        </w:tabs>
        <w:ind w:left="1494" w:hanging="360"/>
      </w:pPr>
    </w:lvl>
  </w:abstractNum>
  <w:abstractNum w:abstractNumId="15" w15:restartNumberingAfterBreak="0">
    <w:nsid w:val="3E1C7232"/>
    <w:multiLevelType w:val="hybridMultilevel"/>
    <w:tmpl w:val="6C149414"/>
    <w:lvl w:ilvl="0" w:tplc="77EE88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0C4D05"/>
    <w:multiLevelType w:val="hybridMultilevel"/>
    <w:tmpl w:val="DCFA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06041A"/>
    <w:multiLevelType w:val="hybridMultilevel"/>
    <w:tmpl w:val="08D41B8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284C2B"/>
    <w:multiLevelType w:val="hybridMultilevel"/>
    <w:tmpl w:val="CBD07644"/>
    <w:lvl w:ilvl="0" w:tplc="240415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815F40"/>
    <w:multiLevelType w:val="hybridMultilevel"/>
    <w:tmpl w:val="EA4E7346"/>
    <w:lvl w:ilvl="0" w:tplc="C46CEA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4E4096"/>
    <w:multiLevelType w:val="hybridMultilevel"/>
    <w:tmpl w:val="DB525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3E13D2"/>
    <w:multiLevelType w:val="hybridMultilevel"/>
    <w:tmpl w:val="F05CA230"/>
    <w:lvl w:ilvl="0" w:tplc="DE60B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434655"/>
    <w:multiLevelType w:val="hybridMultilevel"/>
    <w:tmpl w:val="5DDC34E6"/>
    <w:lvl w:ilvl="0" w:tplc="84AC64D6">
      <w:start w:val="1"/>
      <w:numFmt w:val="bullet"/>
      <w:lvlText w:val="•"/>
      <w:lvlJc w:val="left"/>
      <w:pPr>
        <w:ind w:left="420" w:hanging="420"/>
      </w:pPr>
      <w:rPr>
        <w:rFonts w:ascii="Arial" w:hAnsi="Arial" w:hint="default"/>
        <w:i w:val="0"/>
        <w:color w:val="auto"/>
      </w:rPr>
    </w:lvl>
    <w:lvl w:ilvl="1" w:tplc="FB5A6D7A">
      <w:start w:val="3"/>
      <w:numFmt w:val="bullet"/>
      <w:lvlText w:val="-"/>
      <w:lvlJc w:val="left"/>
      <w:pPr>
        <w:ind w:left="840" w:hanging="420"/>
      </w:pPr>
      <w:rPr>
        <w:rFonts w:ascii="Times New Roman" w:eastAsia="宋体" w:hAnsi="Times New Roman" w:cs="Times New Roman" w:hint="default"/>
      </w:rPr>
    </w:lvl>
    <w:lvl w:ilvl="2" w:tplc="040C0003">
      <w:start w:val="1"/>
      <w:numFmt w:val="bullet"/>
      <w:lvlText w:val="o"/>
      <w:lvlJc w:val="left"/>
      <w:pPr>
        <w:ind w:left="1260" w:hanging="42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542EF5"/>
    <w:multiLevelType w:val="hybridMultilevel"/>
    <w:tmpl w:val="2D104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E15A67"/>
    <w:multiLevelType w:val="hybridMultilevel"/>
    <w:tmpl w:val="DE88C47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BD7406"/>
    <w:multiLevelType w:val="hybridMultilevel"/>
    <w:tmpl w:val="DDDCC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24695D"/>
    <w:multiLevelType w:val="hybridMultilevel"/>
    <w:tmpl w:val="B40CCB82"/>
    <w:lvl w:ilvl="0" w:tplc="8C2E3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CB0873"/>
    <w:multiLevelType w:val="hybridMultilevel"/>
    <w:tmpl w:val="BCD2621C"/>
    <w:lvl w:ilvl="0" w:tplc="299A79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3F4496"/>
    <w:multiLevelType w:val="hybridMultilevel"/>
    <w:tmpl w:val="DEB45AC4"/>
    <w:lvl w:ilvl="0" w:tplc="8FF2B0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5733CB"/>
    <w:multiLevelType w:val="hybridMultilevel"/>
    <w:tmpl w:val="C44AF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15:restartNumberingAfterBreak="0">
    <w:nsid w:val="7426320E"/>
    <w:multiLevelType w:val="hybridMultilevel"/>
    <w:tmpl w:val="E25C5F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57553F"/>
    <w:multiLevelType w:val="hybridMultilevel"/>
    <w:tmpl w:val="555C2CD2"/>
    <w:lvl w:ilvl="0" w:tplc="2076C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F77ED8"/>
    <w:multiLevelType w:val="hybridMultilevel"/>
    <w:tmpl w:val="F6EC5172"/>
    <w:lvl w:ilvl="0" w:tplc="B1164F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8A50D5"/>
    <w:multiLevelType w:val="hybridMultilevel"/>
    <w:tmpl w:val="95BAAD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2"/>
  </w:num>
  <w:num w:numId="3">
    <w:abstractNumId w:val="4"/>
  </w:num>
  <w:num w:numId="4">
    <w:abstractNumId w:val="24"/>
  </w:num>
  <w:num w:numId="5">
    <w:abstractNumId w:val="2"/>
  </w:num>
  <w:num w:numId="6">
    <w:abstractNumId w:val="18"/>
  </w:num>
  <w:num w:numId="7">
    <w:abstractNumId w:val="5"/>
  </w:num>
  <w:num w:numId="8">
    <w:abstractNumId w:val="23"/>
  </w:num>
  <w:num w:numId="9">
    <w:abstractNumId w:val="10"/>
  </w:num>
  <w:num w:numId="10">
    <w:abstractNumId w:val="36"/>
  </w:num>
  <w:num w:numId="11">
    <w:abstractNumId w:val="11"/>
  </w:num>
  <w:num w:numId="12">
    <w:abstractNumId w:val="12"/>
  </w:num>
  <w:num w:numId="13">
    <w:abstractNumId w:val="29"/>
  </w:num>
  <w:num w:numId="14">
    <w:abstractNumId w:val="21"/>
  </w:num>
  <w:num w:numId="15">
    <w:abstractNumId w:val="37"/>
  </w:num>
  <w:num w:numId="16">
    <w:abstractNumId w:val="15"/>
  </w:num>
  <w:num w:numId="17">
    <w:abstractNumId w:val="32"/>
  </w:num>
  <w:num w:numId="18">
    <w:abstractNumId w:val="19"/>
  </w:num>
  <w:num w:numId="19">
    <w:abstractNumId w:val="35"/>
  </w:num>
  <w:num w:numId="20">
    <w:abstractNumId w:val="16"/>
  </w:num>
  <w:num w:numId="21">
    <w:abstractNumId w:val="31"/>
  </w:num>
  <w:num w:numId="22">
    <w:abstractNumId w:val="6"/>
  </w:num>
  <w:num w:numId="23">
    <w:abstractNumId w:val="13"/>
  </w:num>
  <w:num w:numId="24">
    <w:abstractNumId w:val="8"/>
  </w:num>
  <w:num w:numId="25">
    <w:abstractNumId w:val="7"/>
  </w:num>
  <w:num w:numId="26">
    <w:abstractNumId w:val="12"/>
  </w:num>
  <w:num w:numId="27">
    <w:abstractNumId w:val="26"/>
  </w:num>
  <w:num w:numId="28">
    <w:abstractNumId w:val="38"/>
  </w:num>
  <w:num w:numId="29">
    <w:abstractNumId w:val="27"/>
  </w:num>
  <w:num w:numId="30">
    <w:abstractNumId w:val="9"/>
  </w:num>
  <w:num w:numId="31">
    <w:abstractNumId w:val="22"/>
  </w:num>
  <w:num w:numId="32">
    <w:abstractNumId w:val="0"/>
  </w:num>
  <w:num w:numId="33">
    <w:abstractNumId w:val="12"/>
  </w:num>
  <w:num w:numId="34">
    <w:abstractNumId w:val="12"/>
  </w:num>
  <w:num w:numId="35">
    <w:abstractNumId w:val="20"/>
  </w:num>
  <w:num w:numId="36">
    <w:abstractNumId w:val="12"/>
  </w:num>
  <w:num w:numId="37">
    <w:abstractNumId w:val="12"/>
  </w:num>
  <w:num w:numId="38">
    <w:abstractNumId w:val="12"/>
  </w:num>
  <w:num w:numId="39">
    <w:abstractNumId w:val="12"/>
  </w:num>
  <w:num w:numId="40">
    <w:abstractNumId w:val="28"/>
  </w:num>
  <w:num w:numId="41">
    <w:abstractNumId w:val="34"/>
  </w:num>
  <w:num w:numId="42">
    <w:abstractNumId w:val="12"/>
  </w:num>
  <w:num w:numId="43">
    <w:abstractNumId w:val="25"/>
  </w:num>
  <w:num w:numId="44">
    <w:abstractNumId w:val="17"/>
  </w:num>
  <w:num w:numId="45">
    <w:abstractNumId w:val="12"/>
  </w:num>
  <w:num w:numId="46">
    <w:abstractNumId w:val="33"/>
  </w:num>
  <w:num w:numId="47">
    <w:abstractNumId w:val="3"/>
  </w:num>
  <w:num w:numId="48">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1F7"/>
    <w:rsid w:val="000012F5"/>
    <w:rsid w:val="00001C7D"/>
    <w:rsid w:val="00001E66"/>
    <w:rsid w:val="00002069"/>
    <w:rsid w:val="000020F6"/>
    <w:rsid w:val="00002893"/>
    <w:rsid w:val="00002EF0"/>
    <w:rsid w:val="000033A3"/>
    <w:rsid w:val="00003605"/>
    <w:rsid w:val="000038AF"/>
    <w:rsid w:val="00003C56"/>
    <w:rsid w:val="00003D3A"/>
    <w:rsid w:val="00003EC2"/>
    <w:rsid w:val="000040A9"/>
    <w:rsid w:val="00004244"/>
    <w:rsid w:val="0000458E"/>
    <w:rsid w:val="00004B3E"/>
    <w:rsid w:val="00004E70"/>
    <w:rsid w:val="00005509"/>
    <w:rsid w:val="0000550F"/>
    <w:rsid w:val="00006C21"/>
    <w:rsid w:val="000072B6"/>
    <w:rsid w:val="000072C1"/>
    <w:rsid w:val="00007813"/>
    <w:rsid w:val="00007D09"/>
    <w:rsid w:val="000109E6"/>
    <w:rsid w:val="00010A67"/>
    <w:rsid w:val="00011817"/>
    <w:rsid w:val="0001196C"/>
    <w:rsid w:val="00011F67"/>
    <w:rsid w:val="000126C1"/>
    <w:rsid w:val="00012796"/>
    <w:rsid w:val="00012862"/>
    <w:rsid w:val="000128E6"/>
    <w:rsid w:val="00012A21"/>
    <w:rsid w:val="00012D2F"/>
    <w:rsid w:val="00012E95"/>
    <w:rsid w:val="00013150"/>
    <w:rsid w:val="000131FC"/>
    <w:rsid w:val="00013B15"/>
    <w:rsid w:val="00013E21"/>
    <w:rsid w:val="000146DA"/>
    <w:rsid w:val="00014A77"/>
    <w:rsid w:val="00014D56"/>
    <w:rsid w:val="00015EFB"/>
    <w:rsid w:val="00016248"/>
    <w:rsid w:val="00016381"/>
    <w:rsid w:val="000165E2"/>
    <w:rsid w:val="000172BE"/>
    <w:rsid w:val="000174AD"/>
    <w:rsid w:val="00017D07"/>
    <w:rsid w:val="00017D8A"/>
    <w:rsid w:val="00017DF8"/>
    <w:rsid w:val="000200A5"/>
    <w:rsid w:val="0002116C"/>
    <w:rsid w:val="000215A4"/>
    <w:rsid w:val="00021B1B"/>
    <w:rsid w:val="00021B48"/>
    <w:rsid w:val="00021DDC"/>
    <w:rsid w:val="000223F3"/>
    <w:rsid w:val="00022792"/>
    <w:rsid w:val="00022AE9"/>
    <w:rsid w:val="00022C8D"/>
    <w:rsid w:val="00023173"/>
    <w:rsid w:val="00023388"/>
    <w:rsid w:val="00023425"/>
    <w:rsid w:val="0002359F"/>
    <w:rsid w:val="00023709"/>
    <w:rsid w:val="00023ADA"/>
    <w:rsid w:val="00023C00"/>
    <w:rsid w:val="00023C70"/>
    <w:rsid w:val="000241BE"/>
    <w:rsid w:val="0002429A"/>
    <w:rsid w:val="000242F2"/>
    <w:rsid w:val="00024492"/>
    <w:rsid w:val="00024C0D"/>
    <w:rsid w:val="00025540"/>
    <w:rsid w:val="00025609"/>
    <w:rsid w:val="00025C0C"/>
    <w:rsid w:val="0002615F"/>
    <w:rsid w:val="00026C4F"/>
    <w:rsid w:val="00026D4B"/>
    <w:rsid w:val="000275C6"/>
    <w:rsid w:val="00027A13"/>
    <w:rsid w:val="00027AD6"/>
    <w:rsid w:val="0003024C"/>
    <w:rsid w:val="00030757"/>
    <w:rsid w:val="000308B5"/>
    <w:rsid w:val="0003178A"/>
    <w:rsid w:val="00031ADB"/>
    <w:rsid w:val="00031E77"/>
    <w:rsid w:val="00032056"/>
    <w:rsid w:val="0003237F"/>
    <w:rsid w:val="00032815"/>
    <w:rsid w:val="000328CA"/>
    <w:rsid w:val="00032AC4"/>
    <w:rsid w:val="00032BAB"/>
    <w:rsid w:val="00032E40"/>
    <w:rsid w:val="0003370F"/>
    <w:rsid w:val="0003376B"/>
    <w:rsid w:val="00033DB7"/>
    <w:rsid w:val="00033FE0"/>
    <w:rsid w:val="0003406C"/>
    <w:rsid w:val="0003445A"/>
    <w:rsid w:val="0003465E"/>
    <w:rsid w:val="00034676"/>
    <w:rsid w:val="000346E6"/>
    <w:rsid w:val="000352B3"/>
    <w:rsid w:val="00035740"/>
    <w:rsid w:val="00035B0A"/>
    <w:rsid w:val="00035B30"/>
    <w:rsid w:val="00035B74"/>
    <w:rsid w:val="00036789"/>
    <w:rsid w:val="00036F07"/>
    <w:rsid w:val="00037570"/>
    <w:rsid w:val="0004023E"/>
    <w:rsid w:val="0004024B"/>
    <w:rsid w:val="0004043A"/>
    <w:rsid w:val="00040605"/>
    <w:rsid w:val="000408D1"/>
    <w:rsid w:val="00040DDB"/>
    <w:rsid w:val="000413F1"/>
    <w:rsid w:val="00041943"/>
    <w:rsid w:val="00041B67"/>
    <w:rsid w:val="00041C57"/>
    <w:rsid w:val="0004200E"/>
    <w:rsid w:val="00042337"/>
    <w:rsid w:val="000425EE"/>
    <w:rsid w:val="00042B23"/>
    <w:rsid w:val="00042B8E"/>
    <w:rsid w:val="000434B7"/>
    <w:rsid w:val="000435E4"/>
    <w:rsid w:val="00043A11"/>
    <w:rsid w:val="0004506B"/>
    <w:rsid w:val="00045337"/>
    <w:rsid w:val="00045E10"/>
    <w:rsid w:val="00046796"/>
    <w:rsid w:val="000467FD"/>
    <w:rsid w:val="000469C2"/>
    <w:rsid w:val="00046AAF"/>
    <w:rsid w:val="00047225"/>
    <w:rsid w:val="00047678"/>
    <w:rsid w:val="00047E60"/>
    <w:rsid w:val="00050186"/>
    <w:rsid w:val="0005018F"/>
    <w:rsid w:val="0005043A"/>
    <w:rsid w:val="00050A9B"/>
    <w:rsid w:val="0005123B"/>
    <w:rsid w:val="000516DB"/>
    <w:rsid w:val="00051AF6"/>
    <w:rsid w:val="00051CCF"/>
    <w:rsid w:val="00051D39"/>
    <w:rsid w:val="00051FBB"/>
    <w:rsid w:val="000520B7"/>
    <w:rsid w:val="00052758"/>
    <w:rsid w:val="00052AD2"/>
    <w:rsid w:val="000530DF"/>
    <w:rsid w:val="000530FC"/>
    <w:rsid w:val="000531DD"/>
    <w:rsid w:val="000537F2"/>
    <w:rsid w:val="00053FAA"/>
    <w:rsid w:val="00054680"/>
    <w:rsid w:val="00054867"/>
    <w:rsid w:val="00054E0C"/>
    <w:rsid w:val="00054E14"/>
    <w:rsid w:val="00054F0E"/>
    <w:rsid w:val="00055362"/>
    <w:rsid w:val="0005541D"/>
    <w:rsid w:val="000565C8"/>
    <w:rsid w:val="00056857"/>
    <w:rsid w:val="00056966"/>
    <w:rsid w:val="00056D84"/>
    <w:rsid w:val="00056F73"/>
    <w:rsid w:val="0005702C"/>
    <w:rsid w:val="0005781A"/>
    <w:rsid w:val="0005788F"/>
    <w:rsid w:val="00057D1F"/>
    <w:rsid w:val="00057DC8"/>
    <w:rsid w:val="00057F2E"/>
    <w:rsid w:val="0006099A"/>
    <w:rsid w:val="00060B77"/>
    <w:rsid w:val="00060FED"/>
    <w:rsid w:val="000612E1"/>
    <w:rsid w:val="000612EF"/>
    <w:rsid w:val="000614FE"/>
    <w:rsid w:val="00061BA0"/>
    <w:rsid w:val="00061E29"/>
    <w:rsid w:val="00062138"/>
    <w:rsid w:val="0006220C"/>
    <w:rsid w:val="00062735"/>
    <w:rsid w:val="00062C07"/>
    <w:rsid w:val="00062D9B"/>
    <w:rsid w:val="00064819"/>
    <w:rsid w:val="0006547D"/>
    <w:rsid w:val="0006555F"/>
    <w:rsid w:val="00065D38"/>
    <w:rsid w:val="000660B4"/>
    <w:rsid w:val="000666C0"/>
    <w:rsid w:val="00066809"/>
    <w:rsid w:val="00066E87"/>
    <w:rsid w:val="00067DD1"/>
    <w:rsid w:val="00070447"/>
    <w:rsid w:val="000706E7"/>
    <w:rsid w:val="00070AC4"/>
    <w:rsid w:val="00070D61"/>
    <w:rsid w:val="00070EF8"/>
    <w:rsid w:val="000710FE"/>
    <w:rsid w:val="00071192"/>
    <w:rsid w:val="000713A7"/>
    <w:rsid w:val="000719C3"/>
    <w:rsid w:val="00071A24"/>
    <w:rsid w:val="00071B9B"/>
    <w:rsid w:val="00072036"/>
    <w:rsid w:val="0007259E"/>
    <w:rsid w:val="000726B7"/>
    <w:rsid w:val="0007295A"/>
    <w:rsid w:val="00072A80"/>
    <w:rsid w:val="000731A0"/>
    <w:rsid w:val="000736C1"/>
    <w:rsid w:val="00073797"/>
    <w:rsid w:val="00073DEC"/>
    <w:rsid w:val="00073F0B"/>
    <w:rsid w:val="00074066"/>
    <w:rsid w:val="00074325"/>
    <w:rsid w:val="000745AA"/>
    <w:rsid w:val="000748F2"/>
    <w:rsid w:val="00074E86"/>
    <w:rsid w:val="00074F14"/>
    <w:rsid w:val="00075234"/>
    <w:rsid w:val="000753C6"/>
    <w:rsid w:val="000754E4"/>
    <w:rsid w:val="00075586"/>
    <w:rsid w:val="0007567F"/>
    <w:rsid w:val="00076097"/>
    <w:rsid w:val="0007645F"/>
    <w:rsid w:val="00076541"/>
    <w:rsid w:val="000765E3"/>
    <w:rsid w:val="00076F53"/>
    <w:rsid w:val="000772F4"/>
    <w:rsid w:val="000774AC"/>
    <w:rsid w:val="0007760C"/>
    <w:rsid w:val="000776EB"/>
    <w:rsid w:val="00077898"/>
    <w:rsid w:val="0007797D"/>
    <w:rsid w:val="00080B04"/>
    <w:rsid w:val="000823B0"/>
    <w:rsid w:val="0008275C"/>
    <w:rsid w:val="00082AB3"/>
    <w:rsid w:val="00082D84"/>
    <w:rsid w:val="00082EB0"/>
    <w:rsid w:val="0008335B"/>
    <w:rsid w:val="00083379"/>
    <w:rsid w:val="00083587"/>
    <w:rsid w:val="00083838"/>
    <w:rsid w:val="00083B6A"/>
    <w:rsid w:val="00084521"/>
    <w:rsid w:val="00084BC3"/>
    <w:rsid w:val="00084CA6"/>
    <w:rsid w:val="00084CB4"/>
    <w:rsid w:val="00084D29"/>
    <w:rsid w:val="000857BA"/>
    <w:rsid w:val="00085CE8"/>
    <w:rsid w:val="00085E04"/>
    <w:rsid w:val="00086800"/>
    <w:rsid w:val="00086CDA"/>
    <w:rsid w:val="0008779A"/>
    <w:rsid w:val="00087913"/>
    <w:rsid w:val="00087FBE"/>
    <w:rsid w:val="000902DC"/>
    <w:rsid w:val="000908A4"/>
    <w:rsid w:val="00090A5A"/>
    <w:rsid w:val="000911AE"/>
    <w:rsid w:val="00091334"/>
    <w:rsid w:val="00091403"/>
    <w:rsid w:val="00091E7A"/>
    <w:rsid w:val="00092594"/>
    <w:rsid w:val="00092BB7"/>
    <w:rsid w:val="0009332D"/>
    <w:rsid w:val="00093414"/>
    <w:rsid w:val="000934DE"/>
    <w:rsid w:val="00093697"/>
    <w:rsid w:val="000939F7"/>
    <w:rsid w:val="00093C45"/>
    <w:rsid w:val="00093D42"/>
    <w:rsid w:val="00093DD0"/>
    <w:rsid w:val="00094601"/>
    <w:rsid w:val="000947B9"/>
    <w:rsid w:val="000948B5"/>
    <w:rsid w:val="00094916"/>
    <w:rsid w:val="00094A16"/>
    <w:rsid w:val="00094DBE"/>
    <w:rsid w:val="00094DE6"/>
    <w:rsid w:val="00095052"/>
    <w:rsid w:val="000959A0"/>
    <w:rsid w:val="00095E18"/>
    <w:rsid w:val="00095E2F"/>
    <w:rsid w:val="00096356"/>
    <w:rsid w:val="00096957"/>
    <w:rsid w:val="0009758B"/>
    <w:rsid w:val="000976D5"/>
    <w:rsid w:val="00097C28"/>
    <w:rsid w:val="00097C99"/>
    <w:rsid w:val="00097E3F"/>
    <w:rsid w:val="000A0243"/>
    <w:rsid w:val="000A05CA"/>
    <w:rsid w:val="000A0664"/>
    <w:rsid w:val="000A0F14"/>
    <w:rsid w:val="000A11F3"/>
    <w:rsid w:val="000A1441"/>
    <w:rsid w:val="000A1A06"/>
    <w:rsid w:val="000A1B18"/>
    <w:rsid w:val="000A1B60"/>
    <w:rsid w:val="000A1D11"/>
    <w:rsid w:val="000A1F07"/>
    <w:rsid w:val="000A20A0"/>
    <w:rsid w:val="000A21B4"/>
    <w:rsid w:val="000A227C"/>
    <w:rsid w:val="000A257C"/>
    <w:rsid w:val="000A2AC4"/>
    <w:rsid w:val="000A2B80"/>
    <w:rsid w:val="000A2CC7"/>
    <w:rsid w:val="000A2ED6"/>
    <w:rsid w:val="000A3B75"/>
    <w:rsid w:val="000A3DC0"/>
    <w:rsid w:val="000A4205"/>
    <w:rsid w:val="000A4A19"/>
    <w:rsid w:val="000A4FC0"/>
    <w:rsid w:val="000A501B"/>
    <w:rsid w:val="000A5D6E"/>
    <w:rsid w:val="000A5DC3"/>
    <w:rsid w:val="000A6223"/>
    <w:rsid w:val="000A6351"/>
    <w:rsid w:val="000A63D6"/>
    <w:rsid w:val="000A695C"/>
    <w:rsid w:val="000A6C73"/>
    <w:rsid w:val="000A79CF"/>
    <w:rsid w:val="000A7B38"/>
    <w:rsid w:val="000B0343"/>
    <w:rsid w:val="000B0980"/>
    <w:rsid w:val="000B18E7"/>
    <w:rsid w:val="000B2985"/>
    <w:rsid w:val="000B2BE9"/>
    <w:rsid w:val="000B2C88"/>
    <w:rsid w:val="000B2F6B"/>
    <w:rsid w:val="000B3342"/>
    <w:rsid w:val="000B368E"/>
    <w:rsid w:val="000B3E77"/>
    <w:rsid w:val="000B418D"/>
    <w:rsid w:val="000B4ACA"/>
    <w:rsid w:val="000B51FA"/>
    <w:rsid w:val="000B56FA"/>
    <w:rsid w:val="000B5803"/>
    <w:rsid w:val="000B5905"/>
    <w:rsid w:val="000B5975"/>
    <w:rsid w:val="000B6E2C"/>
    <w:rsid w:val="000B76C5"/>
    <w:rsid w:val="000B7A10"/>
    <w:rsid w:val="000B7A2B"/>
    <w:rsid w:val="000B7F93"/>
    <w:rsid w:val="000C0BEB"/>
    <w:rsid w:val="000C0EBC"/>
    <w:rsid w:val="000C0FB2"/>
    <w:rsid w:val="000C115D"/>
    <w:rsid w:val="000C134E"/>
    <w:rsid w:val="000C1475"/>
    <w:rsid w:val="000C1535"/>
    <w:rsid w:val="000C1D51"/>
    <w:rsid w:val="000C252B"/>
    <w:rsid w:val="000C2B71"/>
    <w:rsid w:val="000C2FBD"/>
    <w:rsid w:val="000C3737"/>
    <w:rsid w:val="000C3B0C"/>
    <w:rsid w:val="000C3B39"/>
    <w:rsid w:val="000C3C2F"/>
    <w:rsid w:val="000C3E65"/>
    <w:rsid w:val="000C422D"/>
    <w:rsid w:val="000C477C"/>
    <w:rsid w:val="000C4B8B"/>
    <w:rsid w:val="000C501F"/>
    <w:rsid w:val="000C55FD"/>
    <w:rsid w:val="000C5F91"/>
    <w:rsid w:val="000C6025"/>
    <w:rsid w:val="000C6C40"/>
    <w:rsid w:val="000C6E46"/>
    <w:rsid w:val="000C71BE"/>
    <w:rsid w:val="000C721E"/>
    <w:rsid w:val="000D0565"/>
    <w:rsid w:val="000D0E4E"/>
    <w:rsid w:val="000D112B"/>
    <w:rsid w:val="000D113C"/>
    <w:rsid w:val="000D122E"/>
    <w:rsid w:val="000D12D1"/>
    <w:rsid w:val="000D1534"/>
    <w:rsid w:val="000D159A"/>
    <w:rsid w:val="000D1604"/>
    <w:rsid w:val="000D1796"/>
    <w:rsid w:val="000D22CC"/>
    <w:rsid w:val="000D240B"/>
    <w:rsid w:val="000D2721"/>
    <w:rsid w:val="000D289C"/>
    <w:rsid w:val="000D2D06"/>
    <w:rsid w:val="000D36AE"/>
    <w:rsid w:val="000D38A1"/>
    <w:rsid w:val="000D3F46"/>
    <w:rsid w:val="000D42A5"/>
    <w:rsid w:val="000D49CC"/>
    <w:rsid w:val="000D4C4E"/>
    <w:rsid w:val="000D4E5F"/>
    <w:rsid w:val="000D5055"/>
    <w:rsid w:val="000D5077"/>
    <w:rsid w:val="000D5362"/>
    <w:rsid w:val="000D57F8"/>
    <w:rsid w:val="000D5851"/>
    <w:rsid w:val="000D58FB"/>
    <w:rsid w:val="000D5C09"/>
    <w:rsid w:val="000D5C60"/>
    <w:rsid w:val="000D5C74"/>
    <w:rsid w:val="000D5E34"/>
    <w:rsid w:val="000D63C1"/>
    <w:rsid w:val="000D6745"/>
    <w:rsid w:val="000D6821"/>
    <w:rsid w:val="000D6C4C"/>
    <w:rsid w:val="000D6EB6"/>
    <w:rsid w:val="000D7062"/>
    <w:rsid w:val="000D71E2"/>
    <w:rsid w:val="000D73A5"/>
    <w:rsid w:val="000D7DDC"/>
    <w:rsid w:val="000E07D6"/>
    <w:rsid w:val="000E0873"/>
    <w:rsid w:val="000E097C"/>
    <w:rsid w:val="000E10EF"/>
    <w:rsid w:val="000E1244"/>
    <w:rsid w:val="000E1380"/>
    <w:rsid w:val="000E169F"/>
    <w:rsid w:val="000E18DF"/>
    <w:rsid w:val="000E2BE4"/>
    <w:rsid w:val="000E3101"/>
    <w:rsid w:val="000E3384"/>
    <w:rsid w:val="000E361E"/>
    <w:rsid w:val="000E396C"/>
    <w:rsid w:val="000E3E9A"/>
    <w:rsid w:val="000E412A"/>
    <w:rsid w:val="000E5504"/>
    <w:rsid w:val="000E59A0"/>
    <w:rsid w:val="000E5F6F"/>
    <w:rsid w:val="000E6029"/>
    <w:rsid w:val="000E62D2"/>
    <w:rsid w:val="000E6448"/>
    <w:rsid w:val="000E6457"/>
    <w:rsid w:val="000E6711"/>
    <w:rsid w:val="000E6F1F"/>
    <w:rsid w:val="000E7096"/>
    <w:rsid w:val="000E7A84"/>
    <w:rsid w:val="000F0F48"/>
    <w:rsid w:val="000F0F6C"/>
    <w:rsid w:val="000F10C0"/>
    <w:rsid w:val="000F15BC"/>
    <w:rsid w:val="000F180A"/>
    <w:rsid w:val="000F1B73"/>
    <w:rsid w:val="000F1C92"/>
    <w:rsid w:val="000F1DB1"/>
    <w:rsid w:val="000F2529"/>
    <w:rsid w:val="000F27DC"/>
    <w:rsid w:val="000F295A"/>
    <w:rsid w:val="000F2EEE"/>
    <w:rsid w:val="000F3697"/>
    <w:rsid w:val="000F3B1C"/>
    <w:rsid w:val="000F5233"/>
    <w:rsid w:val="000F53CD"/>
    <w:rsid w:val="000F564B"/>
    <w:rsid w:val="000F598B"/>
    <w:rsid w:val="000F6155"/>
    <w:rsid w:val="000F61BE"/>
    <w:rsid w:val="000F645F"/>
    <w:rsid w:val="000F6843"/>
    <w:rsid w:val="000F6DFD"/>
    <w:rsid w:val="000F6FD1"/>
    <w:rsid w:val="000F7009"/>
    <w:rsid w:val="000F723F"/>
    <w:rsid w:val="000F7B69"/>
    <w:rsid w:val="000F7C4A"/>
    <w:rsid w:val="000F7F58"/>
    <w:rsid w:val="00100128"/>
    <w:rsid w:val="00100712"/>
    <w:rsid w:val="00100EE1"/>
    <w:rsid w:val="00100FF3"/>
    <w:rsid w:val="00101149"/>
    <w:rsid w:val="0010141E"/>
    <w:rsid w:val="00101A95"/>
    <w:rsid w:val="00102289"/>
    <w:rsid w:val="001026CA"/>
    <w:rsid w:val="0010346A"/>
    <w:rsid w:val="0010350B"/>
    <w:rsid w:val="00103891"/>
    <w:rsid w:val="00104393"/>
    <w:rsid w:val="001043C2"/>
    <w:rsid w:val="001043E1"/>
    <w:rsid w:val="0010505A"/>
    <w:rsid w:val="0010544E"/>
    <w:rsid w:val="0010575F"/>
    <w:rsid w:val="001058F6"/>
    <w:rsid w:val="00105CC7"/>
    <w:rsid w:val="00106F24"/>
    <w:rsid w:val="00106FB3"/>
    <w:rsid w:val="001075F0"/>
    <w:rsid w:val="00107779"/>
    <w:rsid w:val="001078C2"/>
    <w:rsid w:val="00107A9F"/>
    <w:rsid w:val="00107AB4"/>
    <w:rsid w:val="00107E1C"/>
    <w:rsid w:val="00110243"/>
    <w:rsid w:val="001102E0"/>
    <w:rsid w:val="0011066C"/>
    <w:rsid w:val="0011067E"/>
    <w:rsid w:val="00110807"/>
    <w:rsid w:val="001108F9"/>
    <w:rsid w:val="001112C4"/>
    <w:rsid w:val="00111444"/>
    <w:rsid w:val="00111723"/>
    <w:rsid w:val="00111A91"/>
    <w:rsid w:val="00111E26"/>
    <w:rsid w:val="001129B5"/>
    <w:rsid w:val="00112BE6"/>
    <w:rsid w:val="00112DB6"/>
    <w:rsid w:val="001132C8"/>
    <w:rsid w:val="00113C49"/>
    <w:rsid w:val="00114157"/>
    <w:rsid w:val="001141E3"/>
    <w:rsid w:val="001144DF"/>
    <w:rsid w:val="001149C6"/>
    <w:rsid w:val="00114A68"/>
    <w:rsid w:val="00114B25"/>
    <w:rsid w:val="00114F81"/>
    <w:rsid w:val="00115186"/>
    <w:rsid w:val="0011557B"/>
    <w:rsid w:val="001158AC"/>
    <w:rsid w:val="00115DAD"/>
    <w:rsid w:val="0011674E"/>
    <w:rsid w:val="001169AE"/>
    <w:rsid w:val="001172B2"/>
    <w:rsid w:val="00117C85"/>
    <w:rsid w:val="00117F43"/>
    <w:rsid w:val="00117FC4"/>
    <w:rsid w:val="0012050D"/>
    <w:rsid w:val="00120B13"/>
    <w:rsid w:val="0012104A"/>
    <w:rsid w:val="0012122C"/>
    <w:rsid w:val="00122FF9"/>
    <w:rsid w:val="00123848"/>
    <w:rsid w:val="0012384A"/>
    <w:rsid w:val="0012394D"/>
    <w:rsid w:val="0012415F"/>
    <w:rsid w:val="00124781"/>
    <w:rsid w:val="00124A9F"/>
    <w:rsid w:val="00124D84"/>
    <w:rsid w:val="00124DC9"/>
    <w:rsid w:val="001250DD"/>
    <w:rsid w:val="00125602"/>
    <w:rsid w:val="00125733"/>
    <w:rsid w:val="001263AA"/>
    <w:rsid w:val="001265B4"/>
    <w:rsid w:val="001274DD"/>
    <w:rsid w:val="001275D4"/>
    <w:rsid w:val="00127827"/>
    <w:rsid w:val="00127FC9"/>
    <w:rsid w:val="0013008A"/>
    <w:rsid w:val="001303D3"/>
    <w:rsid w:val="00130779"/>
    <w:rsid w:val="001307A1"/>
    <w:rsid w:val="001308A6"/>
    <w:rsid w:val="001309E1"/>
    <w:rsid w:val="00130EBB"/>
    <w:rsid w:val="0013163D"/>
    <w:rsid w:val="00131DE8"/>
    <w:rsid w:val="00131E6E"/>
    <w:rsid w:val="00132116"/>
    <w:rsid w:val="001321D3"/>
    <w:rsid w:val="001327DF"/>
    <w:rsid w:val="00132C87"/>
    <w:rsid w:val="00132D73"/>
    <w:rsid w:val="001330A0"/>
    <w:rsid w:val="0013315B"/>
    <w:rsid w:val="00133599"/>
    <w:rsid w:val="00133BE1"/>
    <w:rsid w:val="00133BF7"/>
    <w:rsid w:val="001342ED"/>
    <w:rsid w:val="00134605"/>
    <w:rsid w:val="00134667"/>
    <w:rsid w:val="00134B88"/>
    <w:rsid w:val="00135155"/>
    <w:rsid w:val="00135343"/>
    <w:rsid w:val="00135474"/>
    <w:rsid w:val="00135F0B"/>
    <w:rsid w:val="001360A7"/>
    <w:rsid w:val="00136A23"/>
    <w:rsid w:val="00136B99"/>
    <w:rsid w:val="00137468"/>
    <w:rsid w:val="001378A1"/>
    <w:rsid w:val="00137A89"/>
    <w:rsid w:val="00137AE2"/>
    <w:rsid w:val="0014063E"/>
    <w:rsid w:val="0014087D"/>
    <w:rsid w:val="00140D75"/>
    <w:rsid w:val="00140F74"/>
    <w:rsid w:val="00141191"/>
    <w:rsid w:val="0014136E"/>
    <w:rsid w:val="0014157D"/>
    <w:rsid w:val="0014159C"/>
    <w:rsid w:val="0014181C"/>
    <w:rsid w:val="001418CC"/>
    <w:rsid w:val="00142665"/>
    <w:rsid w:val="00142D71"/>
    <w:rsid w:val="00143071"/>
    <w:rsid w:val="00143546"/>
    <w:rsid w:val="0014384A"/>
    <w:rsid w:val="001438B4"/>
    <w:rsid w:val="00143A41"/>
    <w:rsid w:val="00143F3C"/>
    <w:rsid w:val="00144032"/>
    <w:rsid w:val="0014441B"/>
    <w:rsid w:val="0014450F"/>
    <w:rsid w:val="00144AD9"/>
    <w:rsid w:val="00144D8F"/>
    <w:rsid w:val="001457B6"/>
    <w:rsid w:val="001459B0"/>
    <w:rsid w:val="00145C74"/>
    <w:rsid w:val="00145D44"/>
    <w:rsid w:val="001462E9"/>
    <w:rsid w:val="00146394"/>
    <w:rsid w:val="00146E32"/>
    <w:rsid w:val="00146F9A"/>
    <w:rsid w:val="0014713F"/>
    <w:rsid w:val="0014714C"/>
    <w:rsid w:val="00147B4A"/>
    <w:rsid w:val="00147F23"/>
    <w:rsid w:val="0015046D"/>
    <w:rsid w:val="00150F4D"/>
    <w:rsid w:val="00151619"/>
    <w:rsid w:val="001520EE"/>
    <w:rsid w:val="001522E0"/>
    <w:rsid w:val="00152835"/>
    <w:rsid w:val="001528C8"/>
    <w:rsid w:val="00152913"/>
    <w:rsid w:val="0015302D"/>
    <w:rsid w:val="00153716"/>
    <w:rsid w:val="00153A39"/>
    <w:rsid w:val="001546F8"/>
    <w:rsid w:val="00154EBC"/>
    <w:rsid w:val="001554FC"/>
    <w:rsid w:val="0015566F"/>
    <w:rsid w:val="001559FA"/>
    <w:rsid w:val="00155CA7"/>
    <w:rsid w:val="00155D09"/>
    <w:rsid w:val="001560A9"/>
    <w:rsid w:val="00156374"/>
    <w:rsid w:val="00156442"/>
    <w:rsid w:val="001577D8"/>
    <w:rsid w:val="00157986"/>
    <w:rsid w:val="00157FC3"/>
    <w:rsid w:val="001601DC"/>
    <w:rsid w:val="0016026D"/>
    <w:rsid w:val="00160739"/>
    <w:rsid w:val="00160BCE"/>
    <w:rsid w:val="00160CF3"/>
    <w:rsid w:val="00160E1D"/>
    <w:rsid w:val="00161018"/>
    <w:rsid w:val="00161285"/>
    <w:rsid w:val="00161E59"/>
    <w:rsid w:val="00161E6A"/>
    <w:rsid w:val="0016204D"/>
    <w:rsid w:val="001621EB"/>
    <w:rsid w:val="0016271E"/>
    <w:rsid w:val="00162976"/>
    <w:rsid w:val="00162A1E"/>
    <w:rsid w:val="00162AB7"/>
    <w:rsid w:val="00162D7A"/>
    <w:rsid w:val="00163F19"/>
    <w:rsid w:val="00164356"/>
    <w:rsid w:val="00164DAB"/>
    <w:rsid w:val="00165274"/>
    <w:rsid w:val="00165316"/>
    <w:rsid w:val="00165BBB"/>
    <w:rsid w:val="00165F55"/>
    <w:rsid w:val="00166041"/>
    <w:rsid w:val="0016613F"/>
    <w:rsid w:val="00166215"/>
    <w:rsid w:val="00166482"/>
    <w:rsid w:val="00166591"/>
    <w:rsid w:val="00166881"/>
    <w:rsid w:val="00166902"/>
    <w:rsid w:val="00166F25"/>
    <w:rsid w:val="00167420"/>
    <w:rsid w:val="001704D1"/>
    <w:rsid w:val="00170A19"/>
    <w:rsid w:val="00170AFA"/>
    <w:rsid w:val="00170D2E"/>
    <w:rsid w:val="00171143"/>
    <w:rsid w:val="0017195E"/>
    <w:rsid w:val="00172422"/>
    <w:rsid w:val="00172757"/>
    <w:rsid w:val="00172864"/>
    <w:rsid w:val="00172AC9"/>
    <w:rsid w:val="00172B82"/>
    <w:rsid w:val="00172D57"/>
    <w:rsid w:val="00172EFA"/>
    <w:rsid w:val="00173094"/>
    <w:rsid w:val="00173608"/>
    <w:rsid w:val="001737B5"/>
    <w:rsid w:val="001744FF"/>
    <w:rsid w:val="001745EC"/>
    <w:rsid w:val="001747B7"/>
    <w:rsid w:val="00174A01"/>
    <w:rsid w:val="00174D61"/>
    <w:rsid w:val="00175070"/>
    <w:rsid w:val="001754F8"/>
    <w:rsid w:val="00175C30"/>
    <w:rsid w:val="00175CFD"/>
    <w:rsid w:val="00176003"/>
    <w:rsid w:val="00177069"/>
    <w:rsid w:val="001770A5"/>
    <w:rsid w:val="00177ACC"/>
    <w:rsid w:val="00177B7E"/>
    <w:rsid w:val="00177FC1"/>
    <w:rsid w:val="00180022"/>
    <w:rsid w:val="00180328"/>
    <w:rsid w:val="001806AC"/>
    <w:rsid w:val="00180A2F"/>
    <w:rsid w:val="0018107E"/>
    <w:rsid w:val="001815A2"/>
    <w:rsid w:val="00181BB9"/>
    <w:rsid w:val="00181FC1"/>
    <w:rsid w:val="00182D3A"/>
    <w:rsid w:val="00182DBF"/>
    <w:rsid w:val="00183034"/>
    <w:rsid w:val="001830F7"/>
    <w:rsid w:val="00183664"/>
    <w:rsid w:val="00183791"/>
    <w:rsid w:val="00183D20"/>
    <w:rsid w:val="00183D43"/>
    <w:rsid w:val="00183E29"/>
    <w:rsid w:val="00183EE6"/>
    <w:rsid w:val="00183F26"/>
    <w:rsid w:val="001840F6"/>
    <w:rsid w:val="00184BEC"/>
    <w:rsid w:val="0018588A"/>
    <w:rsid w:val="001858C7"/>
    <w:rsid w:val="001862AF"/>
    <w:rsid w:val="00186604"/>
    <w:rsid w:val="00186A90"/>
    <w:rsid w:val="00187252"/>
    <w:rsid w:val="00187910"/>
    <w:rsid w:val="00187915"/>
    <w:rsid w:val="00187B15"/>
    <w:rsid w:val="00187EE0"/>
    <w:rsid w:val="00190EC5"/>
    <w:rsid w:val="00191C91"/>
    <w:rsid w:val="00191D07"/>
    <w:rsid w:val="0019239D"/>
    <w:rsid w:val="00192AA7"/>
    <w:rsid w:val="00192DD9"/>
    <w:rsid w:val="00192E65"/>
    <w:rsid w:val="001932CB"/>
    <w:rsid w:val="001933EF"/>
    <w:rsid w:val="00193B5E"/>
    <w:rsid w:val="00193FB6"/>
    <w:rsid w:val="00194339"/>
    <w:rsid w:val="00194848"/>
    <w:rsid w:val="001958EA"/>
    <w:rsid w:val="00195E0E"/>
    <w:rsid w:val="00195F04"/>
    <w:rsid w:val="001966D9"/>
    <w:rsid w:val="001966E0"/>
    <w:rsid w:val="00197AE0"/>
    <w:rsid w:val="00197B5F"/>
    <w:rsid w:val="00197C3E"/>
    <w:rsid w:val="001A0564"/>
    <w:rsid w:val="001A084E"/>
    <w:rsid w:val="001A0F71"/>
    <w:rsid w:val="001A15F6"/>
    <w:rsid w:val="001A180D"/>
    <w:rsid w:val="001A191C"/>
    <w:rsid w:val="001A1BAC"/>
    <w:rsid w:val="001A2333"/>
    <w:rsid w:val="001A23CE"/>
    <w:rsid w:val="001A2C89"/>
    <w:rsid w:val="001A376E"/>
    <w:rsid w:val="001A38A9"/>
    <w:rsid w:val="001A3B1E"/>
    <w:rsid w:val="001A3BD0"/>
    <w:rsid w:val="001A3ECF"/>
    <w:rsid w:val="001A4484"/>
    <w:rsid w:val="001A4916"/>
    <w:rsid w:val="001A4BC6"/>
    <w:rsid w:val="001A522E"/>
    <w:rsid w:val="001A52B2"/>
    <w:rsid w:val="001A5346"/>
    <w:rsid w:val="001A5AEC"/>
    <w:rsid w:val="001A63ED"/>
    <w:rsid w:val="001A6458"/>
    <w:rsid w:val="001A673E"/>
    <w:rsid w:val="001A6BC4"/>
    <w:rsid w:val="001A7426"/>
    <w:rsid w:val="001A7763"/>
    <w:rsid w:val="001A7972"/>
    <w:rsid w:val="001A7EC5"/>
    <w:rsid w:val="001B02C2"/>
    <w:rsid w:val="001B0C82"/>
    <w:rsid w:val="001B10F0"/>
    <w:rsid w:val="001B11D4"/>
    <w:rsid w:val="001B1274"/>
    <w:rsid w:val="001B1819"/>
    <w:rsid w:val="001B18A7"/>
    <w:rsid w:val="001B199C"/>
    <w:rsid w:val="001B1C72"/>
    <w:rsid w:val="001B1F17"/>
    <w:rsid w:val="001B24AC"/>
    <w:rsid w:val="001B251A"/>
    <w:rsid w:val="001B2675"/>
    <w:rsid w:val="001B2B95"/>
    <w:rsid w:val="001B32C0"/>
    <w:rsid w:val="001B3892"/>
    <w:rsid w:val="001B38AC"/>
    <w:rsid w:val="001B3964"/>
    <w:rsid w:val="001B3DB8"/>
    <w:rsid w:val="001B4202"/>
    <w:rsid w:val="001B4452"/>
    <w:rsid w:val="001B4502"/>
    <w:rsid w:val="001B466C"/>
    <w:rsid w:val="001B4F34"/>
    <w:rsid w:val="001B52EC"/>
    <w:rsid w:val="001B554A"/>
    <w:rsid w:val="001B63AE"/>
    <w:rsid w:val="001B6564"/>
    <w:rsid w:val="001B691A"/>
    <w:rsid w:val="001B7788"/>
    <w:rsid w:val="001B7842"/>
    <w:rsid w:val="001B7EC8"/>
    <w:rsid w:val="001C02D8"/>
    <w:rsid w:val="001C04E3"/>
    <w:rsid w:val="001C07CB"/>
    <w:rsid w:val="001C0A3A"/>
    <w:rsid w:val="001C0EA4"/>
    <w:rsid w:val="001C10F2"/>
    <w:rsid w:val="001C1982"/>
    <w:rsid w:val="001C1E84"/>
    <w:rsid w:val="001C209E"/>
    <w:rsid w:val="001C2327"/>
    <w:rsid w:val="001C2378"/>
    <w:rsid w:val="001C2ABD"/>
    <w:rsid w:val="001C37E4"/>
    <w:rsid w:val="001C38CE"/>
    <w:rsid w:val="001C3B77"/>
    <w:rsid w:val="001C3DB8"/>
    <w:rsid w:val="001C3EE9"/>
    <w:rsid w:val="001C3FA4"/>
    <w:rsid w:val="001C40F9"/>
    <w:rsid w:val="001C4258"/>
    <w:rsid w:val="001C458B"/>
    <w:rsid w:val="001C4801"/>
    <w:rsid w:val="001C4F25"/>
    <w:rsid w:val="001C55B8"/>
    <w:rsid w:val="001C5A71"/>
    <w:rsid w:val="001C5D4F"/>
    <w:rsid w:val="001C64C0"/>
    <w:rsid w:val="001C658F"/>
    <w:rsid w:val="001C69DA"/>
    <w:rsid w:val="001C6D64"/>
    <w:rsid w:val="001C6F06"/>
    <w:rsid w:val="001C7127"/>
    <w:rsid w:val="001C7896"/>
    <w:rsid w:val="001D0052"/>
    <w:rsid w:val="001D0117"/>
    <w:rsid w:val="001D0384"/>
    <w:rsid w:val="001D0A49"/>
    <w:rsid w:val="001D15CF"/>
    <w:rsid w:val="001D1700"/>
    <w:rsid w:val="001D1933"/>
    <w:rsid w:val="001D1AFE"/>
    <w:rsid w:val="001D22C0"/>
    <w:rsid w:val="001D2360"/>
    <w:rsid w:val="001D236E"/>
    <w:rsid w:val="001D23EC"/>
    <w:rsid w:val="001D25DB"/>
    <w:rsid w:val="001D2820"/>
    <w:rsid w:val="001D2A0C"/>
    <w:rsid w:val="001D3109"/>
    <w:rsid w:val="001D332E"/>
    <w:rsid w:val="001D356B"/>
    <w:rsid w:val="001D3ABA"/>
    <w:rsid w:val="001D3BE7"/>
    <w:rsid w:val="001D3CEA"/>
    <w:rsid w:val="001D4586"/>
    <w:rsid w:val="001D47F0"/>
    <w:rsid w:val="001D4A59"/>
    <w:rsid w:val="001D4AF0"/>
    <w:rsid w:val="001D4D4A"/>
    <w:rsid w:val="001D4F88"/>
    <w:rsid w:val="001D5033"/>
    <w:rsid w:val="001D5532"/>
    <w:rsid w:val="001D55E9"/>
    <w:rsid w:val="001D59BE"/>
    <w:rsid w:val="001D5C88"/>
    <w:rsid w:val="001D6567"/>
    <w:rsid w:val="001D695C"/>
    <w:rsid w:val="001D699F"/>
    <w:rsid w:val="001D6B65"/>
    <w:rsid w:val="001D6D06"/>
    <w:rsid w:val="001D6DE9"/>
    <w:rsid w:val="001D6FD9"/>
    <w:rsid w:val="001D7355"/>
    <w:rsid w:val="001D751D"/>
    <w:rsid w:val="001D780E"/>
    <w:rsid w:val="001D78C6"/>
    <w:rsid w:val="001D7F8E"/>
    <w:rsid w:val="001E0325"/>
    <w:rsid w:val="001E0413"/>
    <w:rsid w:val="001E0531"/>
    <w:rsid w:val="001E05C3"/>
    <w:rsid w:val="001E0AD3"/>
    <w:rsid w:val="001E1257"/>
    <w:rsid w:val="001E18FE"/>
    <w:rsid w:val="001E20B7"/>
    <w:rsid w:val="001E219B"/>
    <w:rsid w:val="001E21C9"/>
    <w:rsid w:val="001E295C"/>
    <w:rsid w:val="001E29B1"/>
    <w:rsid w:val="001E2B42"/>
    <w:rsid w:val="001E2B4A"/>
    <w:rsid w:val="001E337E"/>
    <w:rsid w:val="001E36E4"/>
    <w:rsid w:val="001E379D"/>
    <w:rsid w:val="001E3807"/>
    <w:rsid w:val="001E3A3C"/>
    <w:rsid w:val="001E4894"/>
    <w:rsid w:val="001E5702"/>
    <w:rsid w:val="001E5884"/>
    <w:rsid w:val="001E5C23"/>
    <w:rsid w:val="001E743A"/>
    <w:rsid w:val="001E7504"/>
    <w:rsid w:val="001E76DF"/>
    <w:rsid w:val="001E78C0"/>
    <w:rsid w:val="001E7957"/>
    <w:rsid w:val="001E7A58"/>
    <w:rsid w:val="001E7EE7"/>
    <w:rsid w:val="001F0F33"/>
    <w:rsid w:val="001F1308"/>
    <w:rsid w:val="001F1525"/>
    <w:rsid w:val="001F1558"/>
    <w:rsid w:val="001F1D5D"/>
    <w:rsid w:val="001F1E87"/>
    <w:rsid w:val="001F1EB6"/>
    <w:rsid w:val="001F231B"/>
    <w:rsid w:val="001F236E"/>
    <w:rsid w:val="001F2DFC"/>
    <w:rsid w:val="001F2E23"/>
    <w:rsid w:val="001F341F"/>
    <w:rsid w:val="001F3911"/>
    <w:rsid w:val="001F3F1A"/>
    <w:rsid w:val="001F4017"/>
    <w:rsid w:val="001F4CBD"/>
    <w:rsid w:val="001F521D"/>
    <w:rsid w:val="001F5470"/>
    <w:rsid w:val="001F5545"/>
    <w:rsid w:val="001F5777"/>
    <w:rsid w:val="001F5937"/>
    <w:rsid w:val="001F59E3"/>
    <w:rsid w:val="001F59ED"/>
    <w:rsid w:val="001F6BF0"/>
    <w:rsid w:val="001F6E0F"/>
    <w:rsid w:val="001F6E9D"/>
    <w:rsid w:val="001F7121"/>
    <w:rsid w:val="001F71DE"/>
    <w:rsid w:val="001F742F"/>
    <w:rsid w:val="001F77BE"/>
    <w:rsid w:val="00200678"/>
    <w:rsid w:val="002009B7"/>
    <w:rsid w:val="00200C48"/>
    <w:rsid w:val="00200D2C"/>
    <w:rsid w:val="0020123E"/>
    <w:rsid w:val="002015B1"/>
    <w:rsid w:val="0020173E"/>
    <w:rsid w:val="002019D8"/>
    <w:rsid w:val="00201BEC"/>
    <w:rsid w:val="00201EC7"/>
    <w:rsid w:val="00202507"/>
    <w:rsid w:val="00202831"/>
    <w:rsid w:val="00202EF6"/>
    <w:rsid w:val="0020349A"/>
    <w:rsid w:val="002034B4"/>
    <w:rsid w:val="0020353E"/>
    <w:rsid w:val="00203864"/>
    <w:rsid w:val="00204032"/>
    <w:rsid w:val="0020403F"/>
    <w:rsid w:val="00204172"/>
    <w:rsid w:val="00204777"/>
    <w:rsid w:val="00204912"/>
    <w:rsid w:val="002049CA"/>
    <w:rsid w:val="00204BAD"/>
    <w:rsid w:val="00204D60"/>
    <w:rsid w:val="00205627"/>
    <w:rsid w:val="002056D0"/>
    <w:rsid w:val="00205E87"/>
    <w:rsid w:val="00205F92"/>
    <w:rsid w:val="002069E9"/>
    <w:rsid w:val="00207D88"/>
    <w:rsid w:val="00210860"/>
    <w:rsid w:val="00210863"/>
    <w:rsid w:val="00210B6A"/>
    <w:rsid w:val="00211BEC"/>
    <w:rsid w:val="002126B9"/>
    <w:rsid w:val="002127C8"/>
    <w:rsid w:val="00212CB6"/>
    <w:rsid w:val="00212E37"/>
    <w:rsid w:val="00213C52"/>
    <w:rsid w:val="00213EA1"/>
    <w:rsid w:val="002140FF"/>
    <w:rsid w:val="00214206"/>
    <w:rsid w:val="00215029"/>
    <w:rsid w:val="00216471"/>
    <w:rsid w:val="002167AE"/>
    <w:rsid w:val="00216827"/>
    <w:rsid w:val="0021727C"/>
    <w:rsid w:val="002174A3"/>
    <w:rsid w:val="002174AE"/>
    <w:rsid w:val="002179C5"/>
    <w:rsid w:val="00217C2E"/>
    <w:rsid w:val="00220678"/>
    <w:rsid w:val="00220894"/>
    <w:rsid w:val="00220D36"/>
    <w:rsid w:val="00221F76"/>
    <w:rsid w:val="00222111"/>
    <w:rsid w:val="002223EB"/>
    <w:rsid w:val="00222B90"/>
    <w:rsid w:val="00222FCF"/>
    <w:rsid w:val="0022340A"/>
    <w:rsid w:val="002235DF"/>
    <w:rsid w:val="00223911"/>
    <w:rsid w:val="00223E30"/>
    <w:rsid w:val="00224952"/>
    <w:rsid w:val="00224A4F"/>
    <w:rsid w:val="00224D4E"/>
    <w:rsid w:val="00224DD2"/>
    <w:rsid w:val="002252BC"/>
    <w:rsid w:val="00225A6A"/>
    <w:rsid w:val="00225AC7"/>
    <w:rsid w:val="00225ACC"/>
    <w:rsid w:val="00225AF9"/>
    <w:rsid w:val="002260D9"/>
    <w:rsid w:val="00226E13"/>
    <w:rsid w:val="00230611"/>
    <w:rsid w:val="0023098B"/>
    <w:rsid w:val="00230C23"/>
    <w:rsid w:val="00230C8C"/>
    <w:rsid w:val="00231907"/>
    <w:rsid w:val="00231C25"/>
    <w:rsid w:val="00231C6F"/>
    <w:rsid w:val="0023278D"/>
    <w:rsid w:val="00232A90"/>
    <w:rsid w:val="00232E8C"/>
    <w:rsid w:val="00232F2E"/>
    <w:rsid w:val="00234128"/>
    <w:rsid w:val="00234151"/>
    <w:rsid w:val="00234301"/>
    <w:rsid w:val="00234F8C"/>
    <w:rsid w:val="00235542"/>
    <w:rsid w:val="0023586B"/>
    <w:rsid w:val="0023599D"/>
    <w:rsid w:val="00235EC9"/>
    <w:rsid w:val="00235F91"/>
    <w:rsid w:val="00236134"/>
    <w:rsid w:val="00236704"/>
    <w:rsid w:val="002369B0"/>
    <w:rsid w:val="00236A23"/>
    <w:rsid w:val="00236AD8"/>
    <w:rsid w:val="00236B87"/>
    <w:rsid w:val="00236ED4"/>
    <w:rsid w:val="0023783A"/>
    <w:rsid w:val="002378D4"/>
    <w:rsid w:val="002401F5"/>
    <w:rsid w:val="00240501"/>
    <w:rsid w:val="00240C7F"/>
    <w:rsid w:val="00240CAE"/>
    <w:rsid w:val="00240E54"/>
    <w:rsid w:val="002413A8"/>
    <w:rsid w:val="00241AB8"/>
    <w:rsid w:val="002426AE"/>
    <w:rsid w:val="002426FE"/>
    <w:rsid w:val="0024286D"/>
    <w:rsid w:val="00242A67"/>
    <w:rsid w:val="00242B34"/>
    <w:rsid w:val="00243659"/>
    <w:rsid w:val="00243D0F"/>
    <w:rsid w:val="00244836"/>
    <w:rsid w:val="00244BD2"/>
    <w:rsid w:val="002451C5"/>
    <w:rsid w:val="002452F8"/>
    <w:rsid w:val="00245805"/>
    <w:rsid w:val="002458AE"/>
    <w:rsid w:val="00245A4F"/>
    <w:rsid w:val="00245F1F"/>
    <w:rsid w:val="0024663B"/>
    <w:rsid w:val="00246A1B"/>
    <w:rsid w:val="00247103"/>
    <w:rsid w:val="0024738A"/>
    <w:rsid w:val="002473EF"/>
    <w:rsid w:val="00250067"/>
    <w:rsid w:val="002507B8"/>
    <w:rsid w:val="002516DE"/>
    <w:rsid w:val="00251F81"/>
    <w:rsid w:val="00252817"/>
    <w:rsid w:val="00252851"/>
    <w:rsid w:val="00252BE0"/>
    <w:rsid w:val="00252C00"/>
    <w:rsid w:val="0025300B"/>
    <w:rsid w:val="0025331D"/>
    <w:rsid w:val="00253588"/>
    <w:rsid w:val="002535C7"/>
    <w:rsid w:val="002543D4"/>
    <w:rsid w:val="002546F4"/>
    <w:rsid w:val="002548AE"/>
    <w:rsid w:val="00254971"/>
    <w:rsid w:val="002550B4"/>
    <w:rsid w:val="002551D0"/>
    <w:rsid w:val="00255374"/>
    <w:rsid w:val="00255847"/>
    <w:rsid w:val="0025589A"/>
    <w:rsid w:val="00255A38"/>
    <w:rsid w:val="002565D0"/>
    <w:rsid w:val="0025663F"/>
    <w:rsid w:val="00256DE0"/>
    <w:rsid w:val="00256EC0"/>
    <w:rsid w:val="00257334"/>
    <w:rsid w:val="00257BF4"/>
    <w:rsid w:val="00257DE0"/>
    <w:rsid w:val="00260003"/>
    <w:rsid w:val="0026035D"/>
    <w:rsid w:val="002603DB"/>
    <w:rsid w:val="0026042E"/>
    <w:rsid w:val="002606D6"/>
    <w:rsid w:val="00260C4B"/>
    <w:rsid w:val="00260CB8"/>
    <w:rsid w:val="002612B2"/>
    <w:rsid w:val="00261455"/>
    <w:rsid w:val="0026160B"/>
    <w:rsid w:val="00261A20"/>
    <w:rsid w:val="00261AAF"/>
    <w:rsid w:val="00261C98"/>
    <w:rsid w:val="0026248E"/>
    <w:rsid w:val="00262914"/>
    <w:rsid w:val="00262FFF"/>
    <w:rsid w:val="00263A90"/>
    <w:rsid w:val="002647BF"/>
    <w:rsid w:val="002647D5"/>
    <w:rsid w:val="00264B01"/>
    <w:rsid w:val="00264B02"/>
    <w:rsid w:val="00265032"/>
    <w:rsid w:val="002651FB"/>
    <w:rsid w:val="0026538C"/>
    <w:rsid w:val="00265781"/>
    <w:rsid w:val="0026597C"/>
    <w:rsid w:val="00265F08"/>
    <w:rsid w:val="002660BC"/>
    <w:rsid w:val="00266B13"/>
    <w:rsid w:val="00266F67"/>
    <w:rsid w:val="002670F6"/>
    <w:rsid w:val="0026770B"/>
    <w:rsid w:val="00270728"/>
    <w:rsid w:val="00270849"/>
    <w:rsid w:val="00270D42"/>
    <w:rsid w:val="00270E16"/>
    <w:rsid w:val="002711A3"/>
    <w:rsid w:val="0027157C"/>
    <w:rsid w:val="0027192B"/>
    <w:rsid w:val="0027195D"/>
    <w:rsid w:val="00272696"/>
    <w:rsid w:val="00272728"/>
    <w:rsid w:val="00272B03"/>
    <w:rsid w:val="00272B0D"/>
    <w:rsid w:val="00272D43"/>
    <w:rsid w:val="00272E30"/>
    <w:rsid w:val="00272F51"/>
    <w:rsid w:val="002733E2"/>
    <w:rsid w:val="002734B4"/>
    <w:rsid w:val="00273B2C"/>
    <w:rsid w:val="00273E95"/>
    <w:rsid w:val="002741DC"/>
    <w:rsid w:val="00274F28"/>
    <w:rsid w:val="002750B1"/>
    <w:rsid w:val="00276A35"/>
    <w:rsid w:val="00276D46"/>
    <w:rsid w:val="002771C0"/>
    <w:rsid w:val="002774B4"/>
    <w:rsid w:val="00277835"/>
    <w:rsid w:val="00277857"/>
    <w:rsid w:val="002778D6"/>
    <w:rsid w:val="002779EB"/>
    <w:rsid w:val="00277D30"/>
    <w:rsid w:val="00280109"/>
    <w:rsid w:val="00280588"/>
    <w:rsid w:val="00280668"/>
    <w:rsid w:val="0028075B"/>
    <w:rsid w:val="00280AB1"/>
    <w:rsid w:val="00281617"/>
    <w:rsid w:val="002821E8"/>
    <w:rsid w:val="00284438"/>
    <w:rsid w:val="0028454F"/>
    <w:rsid w:val="00284BAE"/>
    <w:rsid w:val="002858DC"/>
    <w:rsid w:val="002859AF"/>
    <w:rsid w:val="00285B18"/>
    <w:rsid w:val="0028691F"/>
    <w:rsid w:val="00286993"/>
    <w:rsid w:val="00286A14"/>
    <w:rsid w:val="00286AE7"/>
    <w:rsid w:val="00287243"/>
    <w:rsid w:val="00290647"/>
    <w:rsid w:val="0029083B"/>
    <w:rsid w:val="00290CA3"/>
    <w:rsid w:val="00291116"/>
    <w:rsid w:val="00291117"/>
    <w:rsid w:val="00291385"/>
    <w:rsid w:val="00291391"/>
    <w:rsid w:val="00291422"/>
    <w:rsid w:val="00291BDD"/>
    <w:rsid w:val="0029237F"/>
    <w:rsid w:val="00292715"/>
    <w:rsid w:val="0029286E"/>
    <w:rsid w:val="002929CF"/>
    <w:rsid w:val="00292AE5"/>
    <w:rsid w:val="00292C9A"/>
    <w:rsid w:val="00292E03"/>
    <w:rsid w:val="00292F8E"/>
    <w:rsid w:val="002933A0"/>
    <w:rsid w:val="00293E57"/>
    <w:rsid w:val="0029422D"/>
    <w:rsid w:val="00294266"/>
    <w:rsid w:val="00294567"/>
    <w:rsid w:val="002947D1"/>
    <w:rsid w:val="002948DF"/>
    <w:rsid w:val="00294D90"/>
    <w:rsid w:val="002950E7"/>
    <w:rsid w:val="00295D7C"/>
    <w:rsid w:val="00295E37"/>
    <w:rsid w:val="002968DA"/>
    <w:rsid w:val="002972FA"/>
    <w:rsid w:val="00297463"/>
    <w:rsid w:val="00297F7D"/>
    <w:rsid w:val="002A00AD"/>
    <w:rsid w:val="002A0AAE"/>
    <w:rsid w:val="002A1584"/>
    <w:rsid w:val="002A1BA3"/>
    <w:rsid w:val="002A1E92"/>
    <w:rsid w:val="002A204D"/>
    <w:rsid w:val="002A2181"/>
    <w:rsid w:val="002A2616"/>
    <w:rsid w:val="002A26E1"/>
    <w:rsid w:val="002A2A2F"/>
    <w:rsid w:val="002A346D"/>
    <w:rsid w:val="002A368A"/>
    <w:rsid w:val="002A3A99"/>
    <w:rsid w:val="002A404D"/>
    <w:rsid w:val="002A4065"/>
    <w:rsid w:val="002A479E"/>
    <w:rsid w:val="002A4EC5"/>
    <w:rsid w:val="002A4FB1"/>
    <w:rsid w:val="002A59F0"/>
    <w:rsid w:val="002A5A9C"/>
    <w:rsid w:val="002A5E21"/>
    <w:rsid w:val="002A6432"/>
    <w:rsid w:val="002A6B30"/>
    <w:rsid w:val="002A6E5F"/>
    <w:rsid w:val="002A6F25"/>
    <w:rsid w:val="002A6FD3"/>
    <w:rsid w:val="002A7A58"/>
    <w:rsid w:val="002B07B9"/>
    <w:rsid w:val="002B0A7D"/>
    <w:rsid w:val="002B18DB"/>
    <w:rsid w:val="002B195C"/>
    <w:rsid w:val="002B1A69"/>
    <w:rsid w:val="002B2073"/>
    <w:rsid w:val="002B2182"/>
    <w:rsid w:val="002B2723"/>
    <w:rsid w:val="002B2DB3"/>
    <w:rsid w:val="002B2E45"/>
    <w:rsid w:val="002B303A"/>
    <w:rsid w:val="002B3246"/>
    <w:rsid w:val="002B3391"/>
    <w:rsid w:val="002B3409"/>
    <w:rsid w:val="002B3504"/>
    <w:rsid w:val="002B3895"/>
    <w:rsid w:val="002B415A"/>
    <w:rsid w:val="002B4CDF"/>
    <w:rsid w:val="002B531E"/>
    <w:rsid w:val="002B538E"/>
    <w:rsid w:val="002B58F1"/>
    <w:rsid w:val="002B59E9"/>
    <w:rsid w:val="002B5DCA"/>
    <w:rsid w:val="002B6BDC"/>
    <w:rsid w:val="002B7117"/>
    <w:rsid w:val="002B75B0"/>
    <w:rsid w:val="002B7EAF"/>
    <w:rsid w:val="002B7FAF"/>
    <w:rsid w:val="002C0093"/>
    <w:rsid w:val="002C097A"/>
    <w:rsid w:val="002C099C"/>
    <w:rsid w:val="002C0B74"/>
    <w:rsid w:val="002C0C8B"/>
    <w:rsid w:val="002C0CBB"/>
    <w:rsid w:val="002C1201"/>
    <w:rsid w:val="002C1460"/>
    <w:rsid w:val="002C195B"/>
    <w:rsid w:val="002C1970"/>
    <w:rsid w:val="002C19B0"/>
    <w:rsid w:val="002C20F2"/>
    <w:rsid w:val="002C2B6F"/>
    <w:rsid w:val="002C2C24"/>
    <w:rsid w:val="002C2D8C"/>
    <w:rsid w:val="002C38B2"/>
    <w:rsid w:val="002C3CB2"/>
    <w:rsid w:val="002C3D5B"/>
    <w:rsid w:val="002C3F9C"/>
    <w:rsid w:val="002C464C"/>
    <w:rsid w:val="002C4690"/>
    <w:rsid w:val="002C47B7"/>
    <w:rsid w:val="002C4A63"/>
    <w:rsid w:val="002C4ECE"/>
    <w:rsid w:val="002C4F69"/>
    <w:rsid w:val="002C59F2"/>
    <w:rsid w:val="002C5AFA"/>
    <w:rsid w:val="002C6B3C"/>
    <w:rsid w:val="002C6C58"/>
    <w:rsid w:val="002C6E70"/>
    <w:rsid w:val="002C7311"/>
    <w:rsid w:val="002D02B6"/>
    <w:rsid w:val="002D0439"/>
    <w:rsid w:val="002D07B0"/>
    <w:rsid w:val="002D0F6E"/>
    <w:rsid w:val="002D11B7"/>
    <w:rsid w:val="002D1534"/>
    <w:rsid w:val="002D15FE"/>
    <w:rsid w:val="002D2527"/>
    <w:rsid w:val="002D28F3"/>
    <w:rsid w:val="002D2B43"/>
    <w:rsid w:val="002D30EC"/>
    <w:rsid w:val="002D312A"/>
    <w:rsid w:val="002D31BD"/>
    <w:rsid w:val="002D3BBC"/>
    <w:rsid w:val="002D3CC7"/>
    <w:rsid w:val="002D438A"/>
    <w:rsid w:val="002D492C"/>
    <w:rsid w:val="002D4D46"/>
    <w:rsid w:val="002D4D4C"/>
    <w:rsid w:val="002D50DA"/>
    <w:rsid w:val="002D5738"/>
    <w:rsid w:val="002D5AF6"/>
    <w:rsid w:val="002D5E53"/>
    <w:rsid w:val="002D674B"/>
    <w:rsid w:val="002D69E8"/>
    <w:rsid w:val="002D6B31"/>
    <w:rsid w:val="002D72F2"/>
    <w:rsid w:val="002D7A0F"/>
    <w:rsid w:val="002D7AF5"/>
    <w:rsid w:val="002D7E38"/>
    <w:rsid w:val="002E0319"/>
    <w:rsid w:val="002E0A30"/>
    <w:rsid w:val="002E0A33"/>
    <w:rsid w:val="002E1303"/>
    <w:rsid w:val="002E179B"/>
    <w:rsid w:val="002E19A5"/>
    <w:rsid w:val="002E1C9E"/>
    <w:rsid w:val="002E1CC5"/>
    <w:rsid w:val="002E24FE"/>
    <w:rsid w:val="002E257B"/>
    <w:rsid w:val="002E258A"/>
    <w:rsid w:val="002E270E"/>
    <w:rsid w:val="002E2839"/>
    <w:rsid w:val="002E2AA7"/>
    <w:rsid w:val="002E3B1E"/>
    <w:rsid w:val="002E3C65"/>
    <w:rsid w:val="002E3F5B"/>
    <w:rsid w:val="002E42AF"/>
    <w:rsid w:val="002E4362"/>
    <w:rsid w:val="002E438C"/>
    <w:rsid w:val="002E466C"/>
    <w:rsid w:val="002E4C9D"/>
    <w:rsid w:val="002E4D0B"/>
    <w:rsid w:val="002E4DE8"/>
    <w:rsid w:val="002E5489"/>
    <w:rsid w:val="002E5550"/>
    <w:rsid w:val="002E58F8"/>
    <w:rsid w:val="002E63D9"/>
    <w:rsid w:val="002E640E"/>
    <w:rsid w:val="002E725C"/>
    <w:rsid w:val="002E7916"/>
    <w:rsid w:val="002F0641"/>
    <w:rsid w:val="002F0C28"/>
    <w:rsid w:val="002F0F69"/>
    <w:rsid w:val="002F1C04"/>
    <w:rsid w:val="002F1E43"/>
    <w:rsid w:val="002F1E8B"/>
    <w:rsid w:val="002F25B4"/>
    <w:rsid w:val="002F2A08"/>
    <w:rsid w:val="002F2F01"/>
    <w:rsid w:val="002F325E"/>
    <w:rsid w:val="002F392E"/>
    <w:rsid w:val="002F3931"/>
    <w:rsid w:val="002F3B96"/>
    <w:rsid w:val="002F3CDE"/>
    <w:rsid w:val="002F4B9D"/>
    <w:rsid w:val="002F55DA"/>
    <w:rsid w:val="002F59E8"/>
    <w:rsid w:val="002F5DD6"/>
    <w:rsid w:val="002F5FEA"/>
    <w:rsid w:val="002F62D7"/>
    <w:rsid w:val="002F63E7"/>
    <w:rsid w:val="002F6A6E"/>
    <w:rsid w:val="002F7BE3"/>
    <w:rsid w:val="002F7E6A"/>
    <w:rsid w:val="00300165"/>
    <w:rsid w:val="00300599"/>
    <w:rsid w:val="00300CAA"/>
    <w:rsid w:val="00300D39"/>
    <w:rsid w:val="003010CF"/>
    <w:rsid w:val="00302AD4"/>
    <w:rsid w:val="00302C24"/>
    <w:rsid w:val="00303440"/>
    <w:rsid w:val="00303766"/>
    <w:rsid w:val="00303C24"/>
    <w:rsid w:val="00303D76"/>
    <w:rsid w:val="00303F76"/>
    <w:rsid w:val="00303FAA"/>
    <w:rsid w:val="0030428C"/>
    <w:rsid w:val="003044A6"/>
    <w:rsid w:val="00304D9B"/>
    <w:rsid w:val="003058D5"/>
    <w:rsid w:val="00305D4A"/>
    <w:rsid w:val="00305FF9"/>
    <w:rsid w:val="00306430"/>
    <w:rsid w:val="00306A0E"/>
    <w:rsid w:val="00306A9C"/>
    <w:rsid w:val="00306E6B"/>
    <w:rsid w:val="00307178"/>
    <w:rsid w:val="00307877"/>
    <w:rsid w:val="003078D7"/>
    <w:rsid w:val="00307DA6"/>
    <w:rsid w:val="00307F5A"/>
    <w:rsid w:val="00307FAB"/>
    <w:rsid w:val="003100C8"/>
    <w:rsid w:val="003104D0"/>
    <w:rsid w:val="003106A1"/>
    <w:rsid w:val="00310A62"/>
    <w:rsid w:val="00310BE6"/>
    <w:rsid w:val="003110AF"/>
    <w:rsid w:val="00311161"/>
    <w:rsid w:val="00311B02"/>
    <w:rsid w:val="00311EAE"/>
    <w:rsid w:val="00312060"/>
    <w:rsid w:val="003121B3"/>
    <w:rsid w:val="003121F1"/>
    <w:rsid w:val="00312400"/>
    <w:rsid w:val="00312739"/>
    <w:rsid w:val="00312D10"/>
    <w:rsid w:val="0031320D"/>
    <w:rsid w:val="00313707"/>
    <w:rsid w:val="003147D1"/>
    <w:rsid w:val="00314B88"/>
    <w:rsid w:val="00315011"/>
    <w:rsid w:val="00315486"/>
    <w:rsid w:val="00315D3F"/>
    <w:rsid w:val="003163CF"/>
    <w:rsid w:val="00316482"/>
    <w:rsid w:val="00316487"/>
    <w:rsid w:val="003178DA"/>
    <w:rsid w:val="00317A28"/>
    <w:rsid w:val="00317DB8"/>
    <w:rsid w:val="0032017A"/>
    <w:rsid w:val="003204A7"/>
    <w:rsid w:val="00320618"/>
    <w:rsid w:val="003207AE"/>
    <w:rsid w:val="00320828"/>
    <w:rsid w:val="00320856"/>
    <w:rsid w:val="00320CBB"/>
    <w:rsid w:val="0032100B"/>
    <w:rsid w:val="003215C0"/>
    <w:rsid w:val="0032166D"/>
    <w:rsid w:val="00321B84"/>
    <w:rsid w:val="00321BD7"/>
    <w:rsid w:val="00321E23"/>
    <w:rsid w:val="00321EB6"/>
    <w:rsid w:val="0032260F"/>
    <w:rsid w:val="003227C7"/>
    <w:rsid w:val="003228DA"/>
    <w:rsid w:val="003230A4"/>
    <w:rsid w:val="00323D6B"/>
    <w:rsid w:val="00324768"/>
    <w:rsid w:val="00324E8A"/>
    <w:rsid w:val="003256B0"/>
    <w:rsid w:val="003261D3"/>
    <w:rsid w:val="003265BC"/>
    <w:rsid w:val="00326957"/>
    <w:rsid w:val="00326AE2"/>
    <w:rsid w:val="00327C35"/>
    <w:rsid w:val="003301D9"/>
    <w:rsid w:val="0033021D"/>
    <w:rsid w:val="003313BF"/>
    <w:rsid w:val="00331426"/>
    <w:rsid w:val="0033171D"/>
    <w:rsid w:val="00331FC3"/>
    <w:rsid w:val="00332D51"/>
    <w:rsid w:val="00333251"/>
    <w:rsid w:val="003336B3"/>
    <w:rsid w:val="00333895"/>
    <w:rsid w:val="00333965"/>
    <w:rsid w:val="00333B71"/>
    <w:rsid w:val="00333FAD"/>
    <w:rsid w:val="003340F7"/>
    <w:rsid w:val="0033587B"/>
    <w:rsid w:val="00335B75"/>
    <w:rsid w:val="00335BBE"/>
    <w:rsid w:val="00335BDF"/>
    <w:rsid w:val="00335C40"/>
    <w:rsid w:val="00335D8C"/>
    <w:rsid w:val="00336072"/>
    <w:rsid w:val="003363A1"/>
    <w:rsid w:val="0033669A"/>
    <w:rsid w:val="00336FDF"/>
    <w:rsid w:val="00337100"/>
    <w:rsid w:val="00337BD0"/>
    <w:rsid w:val="00337D17"/>
    <w:rsid w:val="003400C1"/>
    <w:rsid w:val="0034012A"/>
    <w:rsid w:val="0034021C"/>
    <w:rsid w:val="003403CD"/>
    <w:rsid w:val="00340B04"/>
    <w:rsid w:val="00340B4C"/>
    <w:rsid w:val="00341524"/>
    <w:rsid w:val="0034196B"/>
    <w:rsid w:val="0034226D"/>
    <w:rsid w:val="00342972"/>
    <w:rsid w:val="00342A10"/>
    <w:rsid w:val="00342FDD"/>
    <w:rsid w:val="00343F7D"/>
    <w:rsid w:val="00344296"/>
    <w:rsid w:val="0034429B"/>
    <w:rsid w:val="00344866"/>
    <w:rsid w:val="00345262"/>
    <w:rsid w:val="0034577D"/>
    <w:rsid w:val="00345F8E"/>
    <w:rsid w:val="0034638C"/>
    <w:rsid w:val="00346F7F"/>
    <w:rsid w:val="003474C1"/>
    <w:rsid w:val="00347650"/>
    <w:rsid w:val="00347CB8"/>
    <w:rsid w:val="00350108"/>
    <w:rsid w:val="00350466"/>
    <w:rsid w:val="003504AD"/>
    <w:rsid w:val="00350681"/>
    <w:rsid w:val="00350762"/>
    <w:rsid w:val="003507C4"/>
    <w:rsid w:val="00351083"/>
    <w:rsid w:val="00351730"/>
    <w:rsid w:val="003519A1"/>
    <w:rsid w:val="0035236F"/>
    <w:rsid w:val="00352480"/>
    <w:rsid w:val="003530D2"/>
    <w:rsid w:val="0035331A"/>
    <w:rsid w:val="00353467"/>
    <w:rsid w:val="003534E1"/>
    <w:rsid w:val="00353B9B"/>
    <w:rsid w:val="00353D93"/>
    <w:rsid w:val="0035400C"/>
    <w:rsid w:val="003548D8"/>
    <w:rsid w:val="003554CA"/>
    <w:rsid w:val="0035558A"/>
    <w:rsid w:val="003555AF"/>
    <w:rsid w:val="00355DA2"/>
    <w:rsid w:val="003561D3"/>
    <w:rsid w:val="00356BA6"/>
    <w:rsid w:val="0035746D"/>
    <w:rsid w:val="00360232"/>
    <w:rsid w:val="003602E0"/>
    <w:rsid w:val="00360608"/>
    <w:rsid w:val="00360D01"/>
    <w:rsid w:val="00360DEC"/>
    <w:rsid w:val="00361A21"/>
    <w:rsid w:val="00361A82"/>
    <w:rsid w:val="00361E8F"/>
    <w:rsid w:val="00362165"/>
    <w:rsid w:val="00362324"/>
    <w:rsid w:val="00362403"/>
    <w:rsid w:val="0036250A"/>
    <w:rsid w:val="00362569"/>
    <w:rsid w:val="003628F9"/>
    <w:rsid w:val="003629F2"/>
    <w:rsid w:val="00362B33"/>
    <w:rsid w:val="00362FF6"/>
    <w:rsid w:val="003632DE"/>
    <w:rsid w:val="003636CD"/>
    <w:rsid w:val="00363AAA"/>
    <w:rsid w:val="00363AD5"/>
    <w:rsid w:val="0036487C"/>
    <w:rsid w:val="00365411"/>
    <w:rsid w:val="00365FA2"/>
    <w:rsid w:val="0036603B"/>
    <w:rsid w:val="00366C69"/>
    <w:rsid w:val="00366E0A"/>
    <w:rsid w:val="00367441"/>
    <w:rsid w:val="003675A0"/>
    <w:rsid w:val="003677BD"/>
    <w:rsid w:val="00367B1D"/>
    <w:rsid w:val="00367E25"/>
    <w:rsid w:val="0037067B"/>
    <w:rsid w:val="00370BA1"/>
    <w:rsid w:val="00370C83"/>
    <w:rsid w:val="00370DB7"/>
    <w:rsid w:val="00370E4F"/>
    <w:rsid w:val="00371215"/>
    <w:rsid w:val="00371CFF"/>
    <w:rsid w:val="00371EF2"/>
    <w:rsid w:val="00372EA2"/>
    <w:rsid w:val="00372F0D"/>
    <w:rsid w:val="00372F6D"/>
    <w:rsid w:val="00373CA2"/>
    <w:rsid w:val="00374059"/>
    <w:rsid w:val="00374250"/>
    <w:rsid w:val="00374263"/>
    <w:rsid w:val="0037458A"/>
    <w:rsid w:val="0037535B"/>
    <w:rsid w:val="0037552D"/>
    <w:rsid w:val="00375617"/>
    <w:rsid w:val="003756DB"/>
    <w:rsid w:val="00375752"/>
    <w:rsid w:val="0037628A"/>
    <w:rsid w:val="00376380"/>
    <w:rsid w:val="003770BB"/>
    <w:rsid w:val="00377162"/>
    <w:rsid w:val="00377582"/>
    <w:rsid w:val="0037771A"/>
    <w:rsid w:val="0038003C"/>
    <w:rsid w:val="0038029D"/>
    <w:rsid w:val="003802DC"/>
    <w:rsid w:val="00380540"/>
    <w:rsid w:val="00380E4E"/>
    <w:rsid w:val="00380FBF"/>
    <w:rsid w:val="0038168D"/>
    <w:rsid w:val="00381971"/>
    <w:rsid w:val="00381F1C"/>
    <w:rsid w:val="00382932"/>
    <w:rsid w:val="00382A43"/>
    <w:rsid w:val="00382D60"/>
    <w:rsid w:val="00382DD4"/>
    <w:rsid w:val="00382F29"/>
    <w:rsid w:val="00383896"/>
    <w:rsid w:val="00383C8D"/>
    <w:rsid w:val="003844A8"/>
    <w:rsid w:val="003852FB"/>
    <w:rsid w:val="00385429"/>
    <w:rsid w:val="00385B05"/>
    <w:rsid w:val="00385D8A"/>
    <w:rsid w:val="00386059"/>
    <w:rsid w:val="00386117"/>
    <w:rsid w:val="00386382"/>
    <w:rsid w:val="003865EF"/>
    <w:rsid w:val="00386A2E"/>
    <w:rsid w:val="00386BA9"/>
    <w:rsid w:val="00387219"/>
    <w:rsid w:val="00387B05"/>
    <w:rsid w:val="00387FEF"/>
    <w:rsid w:val="00390017"/>
    <w:rsid w:val="003901A3"/>
    <w:rsid w:val="003902E1"/>
    <w:rsid w:val="0039072F"/>
    <w:rsid w:val="00391FAB"/>
    <w:rsid w:val="003928F5"/>
    <w:rsid w:val="00392AA7"/>
    <w:rsid w:val="00392AC6"/>
    <w:rsid w:val="00392E8D"/>
    <w:rsid w:val="00393005"/>
    <w:rsid w:val="0039387D"/>
    <w:rsid w:val="003939F0"/>
    <w:rsid w:val="00393ED2"/>
    <w:rsid w:val="003940CE"/>
    <w:rsid w:val="003941C8"/>
    <w:rsid w:val="003943A8"/>
    <w:rsid w:val="00394415"/>
    <w:rsid w:val="0039481C"/>
    <w:rsid w:val="003948F2"/>
    <w:rsid w:val="00394DCF"/>
    <w:rsid w:val="003952A9"/>
    <w:rsid w:val="0039537B"/>
    <w:rsid w:val="003955B8"/>
    <w:rsid w:val="00395BF4"/>
    <w:rsid w:val="003963F3"/>
    <w:rsid w:val="0039664E"/>
    <w:rsid w:val="003966D4"/>
    <w:rsid w:val="003968EF"/>
    <w:rsid w:val="00396C4C"/>
    <w:rsid w:val="00396FB5"/>
    <w:rsid w:val="00397B06"/>
    <w:rsid w:val="00397C1D"/>
    <w:rsid w:val="00397D30"/>
    <w:rsid w:val="00397EE8"/>
    <w:rsid w:val="003A0977"/>
    <w:rsid w:val="003A0C53"/>
    <w:rsid w:val="003A1719"/>
    <w:rsid w:val="003A180F"/>
    <w:rsid w:val="003A18DD"/>
    <w:rsid w:val="003A1E7E"/>
    <w:rsid w:val="003A1FA1"/>
    <w:rsid w:val="003A20C8"/>
    <w:rsid w:val="003A2C29"/>
    <w:rsid w:val="003A2D5D"/>
    <w:rsid w:val="003A2EC3"/>
    <w:rsid w:val="003A2EE6"/>
    <w:rsid w:val="003A33F7"/>
    <w:rsid w:val="003A34D2"/>
    <w:rsid w:val="003A36F2"/>
    <w:rsid w:val="003A3D39"/>
    <w:rsid w:val="003A3DDC"/>
    <w:rsid w:val="003A3EC7"/>
    <w:rsid w:val="003A40B4"/>
    <w:rsid w:val="003A5188"/>
    <w:rsid w:val="003A57C7"/>
    <w:rsid w:val="003A5852"/>
    <w:rsid w:val="003A5905"/>
    <w:rsid w:val="003A5DDC"/>
    <w:rsid w:val="003A65D2"/>
    <w:rsid w:val="003A6751"/>
    <w:rsid w:val="003A7489"/>
    <w:rsid w:val="003A7834"/>
    <w:rsid w:val="003A78F5"/>
    <w:rsid w:val="003B0656"/>
    <w:rsid w:val="003B0A35"/>
    <w:rsid w:val="003B0B5B"/>
    <w:rsid w:val="003B0E79"/>
    <w:rsid w:val="003B19A2"/>
    <w:rsid w:val="003B1A17"/>
    <w:rsid w:val="003B1EE9"/>
    <w:rsid w:val="003B22D5"/>
    <w:rsid w:val="003B27F9"/>
    <w:rsid w:val="003B2A53"/>
    <w:rsid w:val="003B3575"/>
    <w:rsid w:val="003B46DB"/>
    <w:rsid w:val="003B50BC"/>
    <w:rsid w:val="003B5D97"/>
    <w:rsid w:val="003B5E1A"/>
    <w:rsid w:val="003B5E36"/>
    <w:rsid w:val="003B61C0"/>
    <w:rsid w:val="003B63A4"/>
    <w:rsid w:val="003B6413"/>
    <w:rsid w:val="003B6801"/>
    <w:rsid w:val="003B68FE"/>
    <w:rsid w:val="003B6D7D"/>
    <w:rsid w:val="003B72A3"/>
    <w:rsid w:val="003B773F"/>
    <w:rsid w:val="003B7823"/>
    <w:rsid w:val="003B7987"/>
    <w:rsid w:val="003B7D7E"/>
    <w:rsid w:val="003B7F30"/>
    <w:rsid w:val="003C1012"/>
    <w:rsid w:val="003C11C9"/>
    <w:rsid w:val="003C1229"/>
    <w:rsid w:val="003C1FD4"/>
    <w:rsid w:val="003C213D"/>
    <w:rsid w:val="003C2476"/>
    <w:rsid w:val="003C253D"/>
    <w:rsid w:val="003C25AD"/>
    <w:rsid w:val="003C2D21"/>
    <w:rsid w:val="003C372F"/>
    <w:rsid w:val="003C382D"/>
    <w:rsid w:val="003C3C76"/>
    <w:rsid w:val="003C4411"/>
    <w:rsid w:val="003C44F9"/>
    <w:rsid w:val="003C473A"/>
    <w:rsid w:val="003C48D4"/>
    <w:rsid w:val="003C5E6B"/>
    <w:rsid w:val="003C7268"/>
    <w:rsid w:val="003C7AD7"/>
    <w:rsid w:val="003C7AE0"/>
    <w:rsid w:val="003D0FC3"/>
    <w:rsid w:val="003D1114"/>
    <w:rsid w:val="003D1617"/>
    <w:rsid w:val="003D1F77"/>
    <w:rsid w:val="003D2267"/>
    <w:rsid w:val="003D2C1D"/>
    <w:rsid w:val="003D2C34"/>
    <w:rsid w:val="003D31AB"/>
    <w:rsid w:val="003D357B"/>
    <w:rsid w:val="003D3DDD"/>
    <w:rsid w:val="003D3E80"/>
    <w:rsid w:val="003D41AB"/>
    <w:rsid w:val="003D4B53"/>
    <w:rsid w:val="003D4B75"/>
    <w:rsid w:val="003D53D8"/>
    <w:rsid w:val="003D5408"/>
    <w:rsid w:val="003D5CBF"/>
    <w:rsid w:val="003D66D2"/>
    <w:rsid w:val="003D698A"/>
    <w:rsid w:val="003D698F"/>
    <w:rsid w:val="003D6C3E"/>
    <w:rsid w:val="003D7219"/>
    <w:rsid w:val="003D7341"/>
    <w:rsid w:val="003D749B"/>
    <w:rsid w:val="003D77B6"/>
    <w:rsid w:val="003E0023"/>
    <w:rsid w:val="003E07AE"/>
    <w:rsid w:val="003E0AE6"/>
    <w:rsid w:val="003E0D1B"/>
    <w:rsid w:val="003E14FC"/>
    <w:rsid w:val="003E16AB"/>
    <w:rsid w:val="003E1883"/>
    <w:rsid w:val="003E2976"/>
    <w:rsid w:val="003E3D38"/>
    <w:rsid w:val="003E4858"/>
    <w:rsid w:val="003E4B54"/>
    <w:rsid w:val="003E60E0"/>
    <w:rsid w:val="003E6316"/>
    <w:rsid w:val="003E6884"/>
    <w:rsid w:val="003E6AC5"/>
    <w:rsid w:val="003E6F5D"/>
    <w:rsid w:val="003E706C"/>
    <w:rsid w:val="003E7BFE"/>
    <w:rsid w:val="003E7F6D"/>
    <w:rsid w:val="003F0096"/>
    <w:rsid w:val="003F02B6"/>
    <w:rsid w:val="003F0850"/>
    <w:rsid w:val="003F0D12"/>
    <w:rsid w:val="003F12C8"/>
    <w:rsid w:val="003F15D7"/>
    <w:rsid w:val="003F160C"/>
    <w:rsid w:val="003F1FAC"/>
    <w:rsid w:val="003F20E5"/>
    <w:rsid w:val="003F211B"/>
    <w:rsid w:val="003F2522"/>
    <w:rsid w:val="003F2AD3"/>
    <w:rsid w:val="003F324F"/>
    <w:rsid w:val="003F33BC"/>
    <w:rsid w:val="003F345C"/>
    <w:rsid w:val="003F36A2"/>
    <w:rsid w:val="003F3D4E"/>
    <w:rsid w:val="003F477E"/>
    <w:rsid w:val="003F4A89"/>
    <w:rsid w:val="003F4F93"/>
    <w:rsid w:val="003F5021"/>
    <w:rsid w:val="003F59EE"/>
    <w:rsid w:val="003F5FD0"/>
    <w:rsid w:val="003F637E"/>
    <w:rsid w:val="003F6CD2"/>
    <w:rsid w:val="003F71BE"/>
    <w:rsid w:val="003F788D"/>
    <w:rsid w:val="00400A11"/>
    <w:rsid w:val="00400B6F"/>
    <w:rsid w:val="00400FF3"/>
    <w:rsid w:val="004011FF"/>
    <w:rsid w:val="0040126E"/>
    <w:rsid w:val="0040156C"/>
    <w:rsid w:val="00401891"/>
    <w:rsid w:val="004018D8"/>
    <w:rsid w:val="004020D4"/>
    <w:rsid w:val="004021B6"/>
    <w:rsid w:val="004022AE"/>
    <w:rsid w:val="004025E5"/>
    <w:rsid w:val="00402A37"/>
    <w:rsid w:val="00402EFD"/>
    <w:rsid w:val="004032F1"/>
    <w:rsid w:val="004038D7"/>
    <w:rsid w:val="004047C4"/>
    <w:rsid w:val="00405467"/>
    <w:rsid w:val="0040547C"/>
    <w:rsid w:val="0040570B"/>
    <w:rsid w:val="004057D6"/>
    <w:rsid w:val="00405868"/>
    <w:rsid w:val="00405EDB"/>
    <w:rsid w:val="00405FB1"/>
    <w:rsid w:val="00406460"/>
    <w:rsid w:val="00406C22"/>
    <w:rsid w:val="004071A6"/>
    <w:rsid w:val="0040744F"/>
    <w:rsid w:val="00407A25"/>
    <w:rsid w:val="004101D3"/>
    <w:rsid w:val="00410B25"/>
    <w:rsid w:val="004110B8"/>
    <w:rsid w:val="004112D7"/>
    <w:rsid w:val="00411355"/>
    <w:rsid w:val="0041150C"/>
    <w:rsid w:val="004115CB"/>
    <w:rsid w:val="00411657"/>
    <w:rsid w:val="00412116"/>
    <w:rsid w:val="00412461"/>
    <w:rsid w:val="004124B9"/>
    <w:rsid w:val="00412546"/>
    <w:rsid w:val="004127A3"/>
    <w:rsid w:val="00412B39"/>
    <w:rsid w:val="00412B3B"/>
    <w:rsid w:val="00412C95"/>
    <w:rsid w:val="00413053"/>
    <w:rsid w:val="0041319C"/>
    <w:rsid w:val="004137B6"/>
    <w:rsid w:val="00413A54"/>
    <w:rsid w:val="00413C10"/>
    <w:rsid w:val="00413CD9"/>
    <w:rsid w:val="00413D2E"/>
    <w:rsid w:val="00413F9A"/>
    <w:rsid w:val="004140CA"/>
    <w:rsid w:val="004143CF"/>
    <w:rsid w:val="0041453F"/>
    <w:rsid w:val="00414843"/>
    <w:rsid w:val="0041486C"/>
    <w:rsid w:val="00414C65"/>
    <w:rsid w:val="00414CB7"/>
    <w:rsid w:val="004156E8"/>
    <w:rsid w:val="00415D76"/>
    <w:rsid w:val="00416585"/>
    <w:rsid w:val="00416665"/>
    <w:rsid w:val="00416A67"/>
    <w:rsid w:val="00416ACB"/>
    <w:rsid w:val="00417041"/>
    <w:rsid w:val="00417CD7"/>
    <w:rsid w:val="00420305"/>
    <w:rsid w:val="004208BF"/>
    <w:rsid w:val="00420C7E"/>
    <w:rsid w:val="00421361"/>
    <w:rsid w:val="00421DCF"/>
    <w:rsid w:val="00422341"/>
    <w:rsid w:val="0042246C"/>
    <w:rsid w:val="00422669"/>
    <w:rsid w:val="00423456"/>
    <w:rsid w:val="0042357C"/>
    <w:rsid w:val="00423641"/>
    <w:rsid w:val="004237BD"/>
    <w:rsid w:val="00423E64"/>
    <w:rsid w:val="00424FC7"/>
    <w:rsid w:val="00425B55"/>
    <w:rsid w:val="00426193"/>
    <w:rsid w:val="00426266"/>
    <w:rsid w:val="00426A95"/>
    <w:rsid w:val="00430A2D"/>
    <w:rsid w:val="00430B35"/>
    <w:rsid w:val="00430B57"/>
    <w:rsid w:val="004313CC"/>
    <w:rsid w:val="00431505"/>
    <w:rsid w:val="00431AF0"/>
    <w:rsid w:val="00431CFF"/>
    <w:rsid w:val="00431F93"/>
    <w:rsid w:val="0043213A"/>
    <w:rsid w:val="0043288C"/>
    <w:rsid w:val="00432E66"/>
    <w:rsid w:val="00432F57"/>
    <w:rsid w:val="004330F4"/>
    <w:rsid w:val="00433237"/>
    <w:rsid w:val="004332F4"/>
    <w:rsid w:val="004333F4"/>
    <w:rsid w:val="00433590"/>
    <w:rsid w:val="004336F8"/>
    <w:rsid w:val="0043393D"/>
    <w:rsid w:val="00433B3E"/>
    <w:rsid w:val="004344C7"/>
    <w:rsid w:val="004347C4"/>
    <w:rsid w:val="00434A79"/>
    <w:rsid w:val="00435274"/>
    <w:rsid w:val="004352AD"/>
    <w:rsid w:val="00435337"/>
    <w:rsid w:val="0043545D"/>
    <w:rsid w:val="004356CE"/>
    <w:rsid w:val="00435A99"/>
    <w:rsid w:val="00435F0B"/>
    <w:rsid w:val="00435FE2"/>
    <w:rsid w:val="00436030"/>
    <w:rsid w:val="00436295"/>
    <w:rsid w:val="00436E2F"/>
    <w:rsid w:val="00436EAB"/>
    <w:rsid w:val="00440116"/>
    <w:rsid w:val="004407C7"/>
    <w:rsid w:val="00440827"/>
    <w:rsid w:val="00440B35"/>
    <w:rsid w:val="00441629"/>
    <w:rsid w:val="00441A98"/>
    <w:rsid w:val="004420BC"/>
    <w:rsid w:val="00442200"/>
    <w:rsid w:val="004422ED"/>
    <w:rsid w:val="004425B3"/>
    <w:rsid w:val="004432E9"/>
    <w:rsid w:val="00443705"/>
    <w:rsid w:val="00443819"/>
    <w:rsid w:val="00443A2C"/>
    <w:rsid w:val="00444022"/>
    <w:rsid w:val="0044410B"/>
    <w:rsid w:val="004445AC"/>
    <w:rsid w:val="00444B8E"/>
    <w:rsid w:val="004459B9"/>
    <w:rsid w:val="00445B50"/>
    <w:rsid w:val="004460BE"/>
    <w:rsid w:val="00446171"/>
    <w:rsid w:val="004461D9"/>
    <w:rsid w:val="004463F2"/>
    <w:rsid w:val="0044685B"/>
    <w:rsid w:val="00446AC6"/>
    <w:rsid w:val="00447049"/>
    <w:rsid w:val="00447076"/>
    <w:rsid w:val="0044759B"/>
    <w:rsid w:val="0044763D"/>
    <w:rsid w:val="0044799B"/>
    <w:rsid w:val="00447A21"/>
    <w:rsid w:val="00447F54"/>
    <w:rsid w:val="004506F0"/>
    <w:rsid w:val="0045089A"/>
    <w:rsid w:val="00450B7E"/>
    <w:rsid w:val="00450C90"/>
    <w:rsid w:val="00450F2C"/>
    <w:rsid w:val="0045136B"/>
    <w:rsid w:val="004518B7"/>
    <w:rsid w:val="00451C7E"/>
    <w:rsid w:val="00451DE1"/>
    <w:rsid w:val="00451DF8"/>
    <w:rsid w:val="00452515"/>
    <w:rsid w:val="00453BB6"/>
    <w:rsid w:val="00453CAA"/>
    <w:rsid w:val="00453FB5"/>
    <w:rsid w:val="004547C1"/>
    <w:rsid w:val="00454919"/>
    <w:rsid w:val="00454BEB"/>
    <w:rsid w:val="00454D40"/>
    <w:rsid w:val="00455113"/>
    <w:rsid w:val="00455477"/>
    <w:rsid w:val="00455D68"/>
    <w:rsid w:val="004560A5"/>
    <w:rsid w:val="00456421"/>
    <w:rsid w:val="004567BF"/>
    <w:rsid w:val="00456DAB"/>
    <w:rsid w:val="00457127"/>
    <w:rsid w:val="0045721F"/>
    <w:rsid w:val="00457827"/>
    <w:rsid w:val="00457FC0"/>
    <w:rsid w:val="004601BE"/>
    <w:rsid w:val="004601DD"/>
    <w:rsid w:val="004603C4"/>
    <w:rsid w:val="004608A9"/>
    <w:rsid w:val="00460ABB"/>
    <w:rsid w:val="00460CC3"/>
    <w:rsid w:val="00460CCA"/>
    <w:rsid w:val="00460DA4"/>
    <w:rsid w:val="00460E86"/>
    <w:rsid w:val="004611DC"/>
    <w:rsid w:val="00461707"/>
    <w:rsid w:val="00461D41"/>
    <w:rsid w:val="004627E4"/>
    <w:rsid w:val="00463161"/>
    <w:rsid w:val="00463519"/>
    <w:rsid w:val="004635A2"/>
    <w:rsid w:val="00463F42"/>
    <w:rsid w:val="00464319"/>
    <w:rsid w:val="00464544"/>
    <w:rsid w:val="004646B4"/>
    <w:rsid w:val="00464A88"/>
    <w:rsid w:val="004650CD"/>
    <w:rsid w:val="004651A0"/>
    <w:rsid w:val="00465529"/>
    <w:rsid w:val="00465E5E"/>
    <w:rsid w:val="0046608D"/>
    <w:rsid w:val="00466107"/>
    <w:rsid w:val="0046641D"/>
    <w:rsid w:val="004664F5"/>
    <w:rsid w:val="00466532"/>
    <w:rsid w:val="004668C4"/>
    <w:rsid w:val="004673E2"/>
    <w:rsid w:val="00467428"/>
    <w:rsid w:val="00467488"/>
    <w:rsid w:val="004677AC"/>
    <w:rsid w:val="00467C33"/>
    <w:rsid w:val="0047049F"/>
    <w:rsid w:val="004704F9"/>
    <w:rsid w:val="0047083E"/>
    <w:rsid w:val="004709F9"/>
    <w:rsid w:val="00470D15"/>
    <w:rsid w:val="00470EB5"/>
    <w:rsid w:val="00470F37"/>
    <w:rsid w:val="0047268C"/>
    <w:rsid w:val="004726F7"/>
    <w:rsid w:val="0047286B"/>
    <w:rsid w:val="00472B14"/>
    <w:rsid w:val="00472C3A"/>
    <w:rsid w:val="00472C3C"/>
    <w:rsid w:val="00472E27"/>
    <w:rsid w:val="004731E4"/>
    <w:rsid w:val="00473568"/>
    <w:rsid w:val="00474220"/>
    <w:rsid w:val="004748B2"/>
    <w:rsid w:val="00474A26"/>
    <w:rsid w:val="00474CB2"/>
    <w:rsid w:val="004752D3"/>
    <w:rsid w:val="004754E1"/>
    <w:rsid w:val="00475547"/>
    <w:rsid w:val="00475CE0"/>
    <w:rsid w:val="00475DBC"/>
    <w:rsid w:val="00476827"/>
    <w:rsid w:val="0047689A"/>
    <w:rsid w:val="00476BD4"/>
    <w:rsid w:val="00476E3D"/>
    <w:rsid w:val="00477648"/>
    <w:rsid w:val="00477C35"/>
    <w:rsid w:val="00477F59"/>
    <w:rsid w:val="004802A6"/>
    <w:rsid w:val="0048063B"/>
    <w:rsid w:val="00480988"/>
    <w:rsid w:val="00480D54"/>
    <w:rsid w:val="00480E05"/>
    <w:rsid w:val="004810F8"/>
    <w:rsid w:val="00481517"/>
    <w:rsid w:val="004819D5"/>
    <w:rsid w:val="00481DAE"/>
    <w:rsid w:val="00482AF3"/>
    <w:rsid w:val="00482BBE"/>
    <w:rsid w:val="00483A12"/>
    <w:rsid w:val="00483A23"/>
    <w:rsid w:val="00484A77"/>
    <w:rsid w:val="00484C4E"/>
    <w:rsid w:val="00484DED"/>
    <w:rsid w:val="00484E7A"/>
    <w:rsid w:val="004851AF"/>
    <w:rsid w:val="0048540F"/>
    <w:rsid w:val="00485469"/>
    <w:rsid w:val="00485970"/>
    <w:rsid w:val="00485BCB"/>
    <w:rsid w:val="00485C0D"/>
    <w:rsid w:val="00485D07"/>
    <w:rsid w:val="00485D9C"/>
    <w:rsid w:val="00485FA1"/>
    <w:rsid w:val="0048641A"/>
    <w:rsid w:val="00486575"/>
    <w:rsid w:val="004866D0"/>
    <w:rsid w:val="004866E1"/>
    <w:rsid w:val="0048670C"/>
    <w:rsid w:val="00486936"/>
    <w:rsid w:val="00486E8F"/>
    <w:rsid w:val="00487027"/>
    <w:rsid w:val="004870BB"/>
    <w:rsid w:val="00487144"/>
    <w:rsid w:val="004878A9"/>
    <w:rsid w:val="00487ACE"/>
    <w:rsid w:val="00487D12"/>
    <w:rsid w:val="00490676"/>
    <w:rsid w:val="00490A19"/>
    <w:rsid w:val="00490D4D"/>
    <w:rsid w:val="00491126"/>
    <w:rsid w:val="0049128A"/>
    <w:rsid w:val="00491315"/>
    <w:rsid w:val="00491B65"/>
    <w:rsid w:val="0049206E"/>
    <w:rsid w:val="004937FF"/>
    <w:rsid w:val="00494242"/>
    <w:rsid w:val="00494369"/>
    <w:rsid w:val="004949FF"/>
    <w:rsid w:val="00494A70"/>
    <w:rsid w:val="00494E8E"/>
    <w:rsid w:val="004955BC"/>
    <w:rsid w:val="00495D63"/>
    <w:rsid w:val="004961FA"/>
    <w:rsid w:val="0049648F"/>
    <w:rsid w:val="00496606"/>
    <w:rsid w:val="00496741"/>
    <w:rsid w:val="00496F05"/>
    <w:rsid w:val="004972D4"/>
    <w:rsid w:val="00497370"/>
    <w:rsid w:val="004978CE"/>
    <w:rsid w:val="00497EF9"/>
    <w:rsid w:val="004A00BE"/>
    <w:rsid w:val="004A08FB"/>
    <w:rsid w:val="004A0F39"/>
    <w:rsid w:val="004A114F"/>
    <w:rsid w:val="004A1C9D"/>
    <w:rsid w:val="004A23D3"/>
    <w:rsid w:val="004A251F"/>
    <w:rsid w:val="004A266E"/>
    <w:rsid w:val="004A2832"/>
    <w:rsid w:val="004A2FD2"/>
    <w:rsid w:val="004A32E4"/>
    <w:rsid w:val="004A385A"/>
    <w:rsid w:val="004A3AE5"/>
    <w:rsid w:val="004A3BB3"/>
    <w:rsid w:val="004A3BF1"/>
    <w:rsid w:val="004A3CF8"/>
    <w:rsid w:val="004A3E42"/>
    <w:rsid w:val="004A44C6"/>
    <w:rsid w:val="004A4715"/>
    <w:rsid w:val="004A5046"/>
    <w:rsid w:val="004A5218"/>
    <w:rsid w:val="004A565E"/>
    <w:rsid w:val="004A5DF3"/>
    <w:rsid w:val="004A6134"/>
    <w:rsid w:val="004A6370"/>
    <w:rsid w:val="004A6B07"/>
    <w:rsid w:val="004A6E73"/>
    <w:rsid w:val="004A6FA7"/>
    <w:rsid w:val="004A7092"/>
    <w:rsid w:val="004A733D"/>
    <w:rsid w:val="004A73BB"/>
    <w:rsid w:val="004A7712"/>
    <w:rsid w:val="004A773F"/>
    <w:rsid w:val="004A7F97"/>
    <w:rsid w:val="004B015D"/>
    <w:rsid w:val="004B132E"/>
    <w:rsid w:val="004B138F"/>
    <w:rsid w:val="004B171C"/>
    <w:rsid w:val="004B173A"/>
    <w:rsid w:val="004B19BF"/>
    <w:rsid w:val="004B2393"/>
    <w:rsid w:val="004B259B"/>
    <w:rsid w:val="004B2E82"/>
    <w:rsid w:val="004B30FC"/>
    <w:rsid w:val="004B35EB"/>
    <w:rsid w:val="004B37DC"/>
    <w:rsid w:val="004B39CE"/>
    <w:rsid w:val="004B4601"/>
    <w:rsid w:val="004B46CF"/>
    <w:rsid w:val="004B49E6"/>
    <w:rsid w:val="004B4D69"/>
    <w:rsid w:val="004B51E4"/>
    <w:rsid w:val="004B5455"/>
    <w:rsid w:val="004B6002"/>
    <w:rsid w:val="004B611A"/>
    <w:rsid w:val="004B6396"/>
    <w:rsid w:val="004B756D"/>
    <w:rsid w:val="004B75E4"/>
    <w:rsid w:val="004B7B73"/>
    <w:rsid w:val="004B7F49"/>
    <w:rsid w:val="004C01A8"/>
    <w:rsid w:val="004C024F"/>
    <w:rsid w:val="004C0329"/>
    <w:rsid w:val="004C0345"/>
    <w:rsid w:val="004C0FDE"/>
    <w:rsid w:val="004C1840"/>
    <w:rsid w:val="004C1A62"/>
    <w:rsid w:val="004C1F28"/>
    <w:rsid w:val="004C1FA4"/>
    <w:rsid w:val="004C2156"/>
    <w:rsid w:val="004C24C9"/>
    <w:rsid w:val="004C29AA"/>
    <w:rsid w:val="004C31B6"/>
    <w:rsid w:val="004C33C8"/>
    <w:rsid w:val="004C39CE"/>
    <w:rsid w:val="004C3A31"/>
    <w:rsid w:val="004C3F45"/>
    <w:rsid w:val="004C3FC1"/>
    <w:rsid w:val="004C5319"/>
    <w:rsid w:val="004C54B3"/>
    <w:rsid w:val="004C55D2"/>
    <w:rsid w:val="004C5B74"/>
    <w:rsid w:val="004C5E9E"/>
    <w:rsid w:val="004C5F61"/>
    <w:rsid w:val="004C621F"/>
    <w:rsid w:val="004C6C9D"/>
    <w:rsid w:val="004C6CF6"/>
    <w:rsid w:val="004C6DC9"/>
    <w:rsid w:val="004C6EA1"/>
    <w:rsid w:val="004C75D5"/>
    <w:rsid w:val="004C78D3"/>
    <w:rsid w:val="004C7948"/>
    <w:rsid w:val="004C7B3E"/>
    <w:rsid w:val="004C7BB8"/>
    <w:rsid w:val="004C7C60"/>
    <w:rsid w:val="004D0109"/>
    <w:rsid w:val="004D01CC"/>
    <w:rsid w:val="004D057C"/>
    <w:rsid w:val="004D061F"/>
    <w:rsid w:val="004D0AFA"/>
    <w:rsid w:val="004D0DFE"/>
    <w:rsid w:val="004D0E3D"/>
    <w:rsid w:val="004D1939"/>
    <w:rsid w:val="004D1D91"/>
    <w:rsid w:val="004D2204"/>
    <w:rsid w:val="004D22C3"/>
    <w:rsid w:val="004D286A"/>
    <w:rsid w:val="004D2B94"/>
    <w:rsid w:val="004D3B1A"/>
    <w:rsid w:val="004D3C7E"/>
    <w:rsid w:val="004D3D71"/>
    <w:rsid w:val="004D4313"/>
    <w:rsid w:val="004D43A6"/>
    <w:rsid w:val="004D441A"/>
    <w:rsid w:val="004D4525"/>
    <w:rsid w:val="004D4672"/>
    <w:rsid w:val="004D47C6"/>
    <w:rsid w:val="004D4AD7"/>
    <w:rsid w:val="004D4B0E"/>
    <w:rsid w:val="004D51D7"/>
    <w:rsid w:val="004D64AB"/>
    <w:rsid w:val="004D6DB2"/>
    <w:rsid w:val="004D6F4D"/>
    <w:rsid w:val="004D6F95"/>
    <w:rsid w:val="004D72B6"/>
    <w:rsid w:val="004D72FE"/>
    <w:rsid w:val="004D769D"/>
    <w:rsid w:val="004D7A36"/>
    <w:rsid w:val="004D7E91"/>
    <w:rsid w:val="004E003A"/>
    <w:rsid w:val="004E0693"/>
    <w:rsid w:val="004E0768"/>
    <w:rsid w:val="004E0963"/>
    <w:rsid w:val="004E097E"/>
    <w:rsid w:val="004E115C"/>
    <w:rsid w:val="004E198B"/>
    <w:rsid w:val="004E1A31"/>
    <w:rsid w:val="004E1E00"/>
    <w:rsid w:val="004E1F97"/>
    <w:rsid w:val="004E239A"/>
    <w:rsid w:val="004E28BC"/>
    <w:rsid w:val="004E2DE0"/>
    <w:rsid w:val="004E3673"/>
    <w:rsid w:val="004E3FD3"/>
    <w:rsid w:val="004E4060"/>
    <w:rsid w:val="004E409A"/>
    <w:rsid w:val="004E439C"/>
    <w:rsid w:val="004E4762"/>
    <w:rsid w:val="004E4863"/>
    <w:rsid w:val="004E4B08"/>
    <w:rsid w:val="004E54BB"/>
    <w:rsid w:val="004E551C"/>
    <w:rsid w:val="004E575E"/>
    <w:rsid w:val="004E60FD"/>
    <w:rsid w:val="004E6B8D"/>
    <w:rsid w:val="004E6BC5"/>
    <w:rsid w:val="004E6F18"/>
    <w:rsid w:val="004E6F3E"/>
    <w:rsid w:val="004E7C6B"/>
    <w:rsid w:val="004F08A8"/>
    <w:rsid w:val="004F0A62"/>
    <w:rsid w:val="004F0FB9"/>
    <w:rsid w:val="004F10A2"/>
    <w:rsid w:val="004F11DE"/>
    <w:rsid w:val="004F23D8"/>
    <w:rsid w:val="004F2F7E"/>
    <w:rsid w:val="004F32B5"/>
    <w:rsid w:val="004F39E7"/>
    <w:rsid w:val="004F407E"/>
    <w:rsid w:val="004F473F"/>
    <w:rsid w:val="004F48F1"/>
    <w:rsid w:val="004F49DC"/>
    <w:rsid w:val="004F4BDF"/>
    <w:rsid w:val="004F5309"/>
    <w:rsid w:val="004F5479"/>
    <w:rsid w:val="004F59BB"/>
    <w:rsid w:val="004F60E1"/>
    <w:rsid w:val="004F698B"/>
    <w:rsid w:val="004F6A0B"/>
    <w:rsid w:val="004F6A12"/>
    <w:rsid w:val="004F6A2D"/>
    <w:rsid w:val="004F6B7A"/>
    <w:rsid w:val="004F6DD7"/>
    <w:rsid w:val="004F7528"/>
    <w:rsid w:val="004F767F"/>
    <w:rsid w:val="004F7931"/>
    <w:rsid w:val="004F7B18"/>
    <w:rsid w:val="004F7BCA"/>
    <w:rsid w:val="004F7D89"/>
    <w:rsid w:val="00500618"/>
    <w:rsid w:val="00500ED0"/>
    <w:rsid w:val="005010BB"/>
    <w:rsid w:val="005013AC"/>
    <w:rsid w:val="00501981"/>
    <w:rsid w:val="00501A85"/>
    <w:rsid w:val="00501B88"/>
    <w:rsid w:val="00501B92"/>
    <w:rsid w:val="00501BB3"/>
    <w:rsid w:val="00501CBF"/>
    <w:rsid w:val="005021DD"/>
    <w:rsid w:val="005026CA"/>
    <w:rsid w:val="00502B72"/>
    <w:rsid w:val="00503C2B"/>
    <w:rsid w:val="00503DB8"/>
    <w:rsid w:val="00504744"/>
    <w:rsid w:val="00504778"/>
    <w:rsid w:val="00504BC1"/>
    <w:rsid w:val="00505134"/>
    <w:rsid w:val="00505341"/>
    <w:rsid w:val="00505C04"/>
    <w:rsid w:val="00505D34"/>
    <w:rsid w:val="0050619F"/>
    <w:rsid w:val="00506353"/>
    <w:rsid w:val="005070B7"/>
    <w:rsid w:val="00507277"/>
    <w:rsid w:val="00507300"/>
    <w:rsid w:val="00507623"/>
    <w:rsid w:val="005078BD"/>
    <w:rsid w:val="005079A2"/>
    <w:rsid w:val="00507B97"/>
    <w:rsid w:val="005101CD"/>
    <w:rsid w:val="00510400"/>
    <w:rsid w:val="00510564"/>
    <w:rsid w:val="0051056B"/>
    <w:rsid w:val="00511269"/>
    <w:rsid w:val="0051146F"/>
    <w:rsid w:val="00511E22"/>
    <w:rsid w:val="00511EF5"/>
    <w:rsid w:val="00511F15"/>
    <w:rsid w:val="0051318C"/>
    <w:rsid w:val="005142CD"/>
    <w:rsid w:val="005143C9"/>
    <w:rsid w:val="005147E5"/>
    <w:rsid w:val="0051484B"/>
    <w:rsid w:val="00514A82"/>
    <w:rsid w:val="0051503D"/>
    <w:rsid w:val="005157A9"/>
    <w:rsid w:val="005164B8"/>
    <w:rsid w:val="00516666"/>
    <w:rsid w:val="005166DE"/>
    <w:rsid w:val="00516AD7"/>
    <w:rsid w:val="00516D1B"/>
    <w:rsid w:val="005170DF"/>
    <w:rsid w:val="005173A7"/>
    <w:rsid w:val="005177E1"/>
    <w:rsid w:val="00517E49"/>
    <w:rsid w:val="00520581"/>
    <w:rsid w:val="00520C0A"/>
    <w:rsid w:val="0052105D"/>
    <w:rsid w:val="005214EE"/>
    <w:rsid w:val="0052167F"/>
    <w:rsid w:val="005218B6"/>
    <w:rsid w:val="00521972"/>
    <w:rsid w:val="00521C26"/>
    <w:rsid w:val="00522589"/>
    <w:rsid w:val="00522645"/>
    <w:rsid w:val="0052267F"/>
    <w:rsid w:val="0052273D"/>
    <w:rsid w:val="00522AC9"/>
    <w:rsid w:val="005231AE"/>
    <w:rsid w:val="00523549"/>
    <w:rsid w:val="00523647"/>
    <w:rsid w:val="0052379A"/>
    <w:rsid w:val="00523D51"/>
    <w:rsid w:val="0052428A"/>
    <w:rsid w:val="00524545"/>
    <w:rsid w:val="00524ECB"/>
    <w:rsid w:val="005255BF"/>
    <w:rsid w:val="005257DE"/>
    <w:rsid w:val="00525C1F"/>
    <w:rsid w:val="00525E7F"/>
    <w:rsid w:val="00526031"/>
    <w:rsid w:val="0052631D"/>
    <w:rsid w:val="00526812"/>
    <w:rsid w:val="00526CA9"/>
    <w:rsid w:val="00527200"/>
    <w:rsid w:val="00527E59"/>
    <w:rsid w:val="00530157"/>
    <w:rsid w:val="005303DC"/>
    <w:rsid w:val="00530465"/>
    <w:rsid w:val="00530657"/>
    <w:rsid w:val="00530735"/>
    <w:rsid w:val="00531901"/>
    <w:rsid w:val="00531EBE"/>
    <w:rsid w:val="0053200A"/>
    <w:rsid w:val="005322C7"/>
    <w:rsid w:val="005326B5"/>
    <w:rsid w:val="00532F8B"/>
    <w:rsid w:val="005335B5"/>
    <w:rsid w:val="005335FA"/>
    <w:rsid w:val="00533737"/>
    <w:rsid w:val="00533C36"/>
    <w:rsid w:val="005347A1"/>
    <w:rsid w:val="005349EA"/>
    <w:rsid w:val="00534DC1"/>
    <w:rsid w:val="00535B79"/>
    <w:rsid w:val="00535D7C"/>
    <w:rsid w:val="00535FEC"/>
    <w:rsid w:val="00536579"/>
    <w:rsid w:val="00536835"/>
    <w:rsid w:val="00536B53"/>
    <w:rsid w:val="00536C1E"/>
    <w:rsid w:val="00536C3D"/>
    <w:rsid w:val="0053708D"/>
    <w:rsid w:val="0053729C"/>
    <w:rsid w:val="005375B0"/>
    <w:rsid w:val="0053763A"/>
    <w:rsid w:val="005379D6"/>
    <w:rsid w:val="00537D04"/>
    <w:rsid w:val="00537E14"/>
    <w:rsid w:val="0054044A"/>
    <w:rsid w:val="0054072F"/>
    <w:rsid w:val="00540897"/>
    <w:rsid w:val="005408F6"/>
    <w:rsid w:val="00540CEB"/>
    <w:rsid w:val="00541516"/>
    <w:rsid w:val="00542153"/>
    <w:rsid w:val="0054343A"/>
    <w:rsid w:val="005436DB"/>
    <w:rsid w:val="00543974"/>
    <w:rsid w:val="00543EBF"/>
    <w:rsid w:val="00544467"/>
    <w:rsid w:val="005444A7"/>
    <w:rsid w:val="005447F9"/>
    <w:rsid w:val="00544A9D"/>
    <w:rsid w:val="00544ABA"/>
    <w:rsid w:val="00545322"/>
    <w:rsid w:val="005453CD"/>
    <w:rsid w:val="00545496"/>
    <w:rsid w:val="005455D6"/>
    <w:rsid w:val="0054593A"/>
    <w:rsid w:val="00545F84"/>
    <w:rsid w:val="00546611"/>
    <w:rsid w:val="005467FB"/>
    <w:rsid w:val="00546948"/>
    <w:rsid w:val="00546A4D"/>
    <w:rsid w:val="00546AE9"/>
    <w:rsid w:val="00547301"/>
    <w:rsid w:val="005474D8"/>
    <w:rsid w:val="00547989"/>
    <w:rsid w:val="005503C6"/>
    <w:rsid w:val="00551320"/>
    <w:rsid w:val="00551399"/>
    <w:rsid w:val="005518A4"/>
    <w:rsid w:val="0055212E"/>
    <w:rsid w:val="005524B8"/>
    <w:rsid w:val="00552768"/>
    <w:rsid w:val="00552935"/>
    <w:rsid w:val="00553127"/>
    <w:rsid w:val="00553499"/>
    <w:rsid w:val="005537D5"/>
    <w:rsid w:val="00553DCE"/>
    <w:rsid w:val="00554BE7"/>
    <w:rsid w:val="00555484"/>
    <w:rsid w:val="00555B75"/>
    <w:rsid w:val="00556850"/>
    <w:rsid w:val="00556B11"/>
    <w:rsid w:val="00556D68"/>
    <w:rsid w:val="00557173"/>
    <w:rsid w:val="005576A1"/>
    <w:rsid w:val="00557979"/>
    <w:rsid w:val="00557A64"/>
    <w:rsid w:val="00557E5E"/>
    <w:rsid w:val="005602A7"/>
    <w:rsid w:val="00560380"/>
    <w:rsid w:val="00560404"/>
    <w:rsid w:val="005605C0"/>
    <w:rsid w:val="00560D23"/>
    <w:rsid w:val="005615D8"/>
    <w:rsid w:val="00561622"/>
    <w:rsid w:val="00561962"/>
    <w:rsid w:val="00562145"/>
    <w:rsid w:val="005626D6"/>
    <w:rsid w:val="00562BE5"/>
    <w:rsid w:val="00562C09"/>
    <w:rsid w:val="005630D2"/>
    <w:rsid w:val="005631DE"/>
    <w:rsid w:val="0056333B"/>
    <w:rsid w:val="005638D4"/>
    <w:rsid w:val="00563E57"/>
    <w:rsid w:val="005643D1"/>
    <w:rsid w:val="0056535A"/>
    <w:rsid w:val="005656ED"/>
    <w:rsid w:val="00565F55"/>
    <w:rsid w:val="005660DD"/>
    <w:rsid w:val="00566544"/>
    <w:rsid w:val="00566608"/>
    <w:rsid w:val="00566982"/>
    <w:rsid w:val="00566C83"/>
    <w:rsid w:val="00567138"/>
    <w:rsid w:val="00567411"/>
    <w:rsid w:val="005675B5"/>
    <w:rsid w:val="0056773D"/>
    <w:rsid w:val="00567945"/>
    <w:rsid w:val="00567CE0"/>
    <w:rsid w:val="005700FE"/>
    <w:rsid w:val="00570447"/>
    <w:rsid w:val="00570719"/>
    <w:rsid w:val="0057076B"/>
    <w:rsid w:val="005709A3"/>
    <w:rsid w:val="00570E24"/>
    <w:rsid w:val="005711CB"/>
    <w:rsid w:val="00571BB1"/>
    <w:rsid w:val="00571DB4"/>
    <w:rsid w:val="00571F3C"/>
    <w:rsid w:val="00572315"/>
    <w:rsid w:val="00572760"/>
    <w:rsid w:val="00572FFF"/>
    <w:rsid w:val="00573403"/>
    <w:rsid w:val="0057398B"/>
    <w:rsid w:val="005743DE"/>
    <w:rsid w:val="00574C30"/>
    <w:rsid w:val="00574D94"/>
    <w:rsid w:val="00574F3F"/>
    <w:rsid w:val="005755BC"/>
    <w:rsid w:val="005755F3"/>
    <w:rsid w:val="0057562C"/>
    <w:rsid w:val="0057566A"/>
    <w:rsid w:val="005759F6"/>
    <w:rsid w:val="00575C14"/>
    <w:rsid w:val="00575E3E"/>
    <w:rsid w:val="00576517"/>
    <w:rsid w:val="0057652D"/>
    <w:rsid w:val="005765F5"/>
    <w:rsid w:val="00576D6C"/>
    <w:rsid w:val="00576D92"/>
    <w:rsid w:val="00577A2E"/>
    <w:rsid w:val="00577AB8"/>
    <w:rsid w:val="00577F18"/>
    <w:rsid w:val="00580ADA"/>
    <w:rsid w:val="00580E48"/>
    <w:rsid w:val="00580F0A"/>
    <w:rsid w:val="00581246"/>
    <w:rsid w:val="00581B48"/>
    <w:rsid w:val="005828C2"/>
    <w:rsid w:val="00582C3A"/>
    <w:rsid w:val="00582E1A"/>
    <w:rsid w:val="00582FE4"/>
    <w:rsid w:val="00583147"/>
    <w:rsid w:val="005837EA"/>
    <w:rsid w:val="00584416"/>
    <w:rsid w:val="005846F2"/>
    <w:rsid w:val="00584B39"/>
    <w:rsid w:val="00585028"/>
    <w:rsid w:val="0058534C"/>
    <w:rsid w:val="005854D1"/>
    <w:rsid w:val="00585F5B"/>
    <w:rsid w:val="0058620A"/>
    <w:rsid w:val="00586247"/>
    <w:rsid w:val="00586775"/>
    <w:rsid w:val="00586A82"/>
    <w:rsid w:val="00587293"/>
    <w:rsid w:val="00587B8C"/>
    <w:rsid w:val="00587EA4"/>
    <w:rsid w:val="00587FC0"/>
    <w:rsid w:val="00590504"/>
    <w:rsid w:val="005906AD"/>
    <w:rsid w:val="00590A8D"/>
    <w:rsid w:val="00590D24"/>
    <w:rsid w:val="00590DA6"/>
    <w:rsid w:val="00591C7D"/>
    <w:rsid w:val="0059235A"/>
    <w:rsid w:val="00592402"/>
    <w:rsid w:val="00592941"/>
    <w:rsid w:val="00592B03"/>
    <w:rsid w:val="00593AB9"/>
    <w:rsid w:val="0059405E"/>
    <w:rsid w:val="005943FD"/>
    <w:rsid w:val="00594ABB"/>
    <w:rsid w:val="00594D1C"/>
    <w:rsid w:val="00594E36"/>
    <w:rsid w:val="00594F0A"/>
    <w:rsid w:val="0059525E"/>
    <w:rsid w:val="00595711"/>
    <w:rsid w:val="00595887"/>
    <w:rsid w:val="005961F7"/>
    <w:rsid w:val="0059631F"/>
    <w:rsid w:val="00596B9C"/>
    <w:rsid w:val="005A0397"/>
    <w:rsid w:val="005A054D"/>
    <w:rsid w:val="005A0A46"/>
    <w:rsid w:val="005A10B9"/>
    <w:rsid w:val="005A11A7"/>
    <w:rsid w:val="005A11EA"/>
    <w:rsid w:val="005A14FB"/>
    <w:rsid w:val="005A19DE"/>
    <w:rsid w:val="005A234E"/>
    <w:rsid w:val="005A269F"/>
    <w:rsid w:val="005A305E"/>
    <w:rsid w:val="005A30BB"/>
    <w:rsid w:val="005A35D0"/>
    <w:rsid w:val="005A3887"/>
    <w:rsid w:val="005A3B6A"/>
    <w:rsid w:val="005A3C4F"/>
    <w:rsid w:val="005A3D2E"/>
    <w:rsid w:val="005A4039"/>
    <w:rsid w:val="005A44C8"/>
    <w:rsid w:val="005A508F"/>
    <w:rsid w:val="005A5669"/>
    <w:rsid w:val="005A5836"/>
    <w:rsid w:val="005A60D0"/>
    <w:rsid w:val="005A62E4"/>
    <w:rsid w:val="005A6FD0"/>
    <w:rsid w:val="005A70A7"/>
    <w:rsid w:val="005A76BA"/>
    <w:rsid w:val="005A795A"/>
    <w:rsid w:val="005A7A66"/>
    <w:rsid w:val="005A7F70"/>
    <w:rsid w:val="005B0324"/>
    <w:rsid w:val="005B0542"/>
    <w:rsid w:val="005B1214"/>
    <w:rsid w:val="005B17BB"/>
    <w:rsid w:val="005B1A5C"/>
    <w:rsid w:val="005B2225"/>
    <w:rsid w:val="005B2799"/>
    <w:rsid w:val="005B2B77"/>
    <w:rsid w:val="005B342C"/>
    <w:rsid w:val="005B370C"/>
    <w:rsid w:val="005B3C51"/>
    <w:rsid w:val="005B3D4A"/>
    <w:rsid w:val="005B42E9"/>
    <w:rsid w:val="005B4D87"/>
    <w:rsid w:val="005B5242"/>
    <w:rsid w:val="005B5786"/>
    <w:rsid w:val="005B6F9A"/>
    <w:rsid w:val="005B7DD1"/>
    <w:rsid w:val="005C00A0"/>
    <w:rsid w:val="005C0653"/>
    <w:rsid w:val="005C0722"/>
    <w:rsid w:val="005C0E10"/>
    <w:rsid w:val="005C0F53"/>
    <w:rsid w:val="005C287F"/>
    <w:rsid w:val="005C28FA"/>
    <w:rsid w:val="005C2A9B"/>
    <w:rsid w:val="005C387B"/>
    <w:rsid w:val="005C40F4"/>
    <w:rsid w:val="005C4260"/>
    <w:rsid w:val="005C4382"/>
    <w:rsid w:val="005C43BE"/>
    <w:rsid w:val="005C44F3"/>
    <w:rsid w:val="005C4AB4"/>
    <w:rsid w:val="005C5AB7"/>
    <w:rsid w:val="005C5B78"/>
    <w:rsid w:val="005C5D77"/>
    <w:rsid w:val="005C712D"/>
    <w:rsid w:val="005C7179"/>
    <w:rsid w:val="005C71A8"/>
    <w:rsid w:val="005C7C75"/>
    <w:rsid w:val="005D09C4"/>
    <w:rsid w:val="005D0D07"/>
    <w:rsid w:val="005D0E4F"/>
    <w:rsid w:val="005D0EC0"/>
    <w:rsid w:val="005D15AE"/>
    <w:rsid w:val="005D1777"/>
    <w:rsid w:val="005D1834"/>
    <w:rsid w:val="005D1D5B"/>
    <w:rsid w:val="005D1E32"/>
    <w:rsid w:val="005D206B"/>
    <w:rsid w:val="005D20D0"/>
    <w:rsid w:val="005D22B7"/>
    <w:rsid w:val="005D23BA"/>
    <w:rsid w:val="005D23BC"/>
    <w:rsid w:val="005D23E3"/>
    <w:rsid w:val="005D2BDE"/>
    <w:rsid w:val="005D3D76"/>
    <w:rsid w:val="005D407F"/>
    <w:rsid w:val="005D42E6"/>
    <w:rsid w:val="005D4578"/>
    <w:rsid w:val="005D45E1"/>
    <w:rsid w:val="005D4E38"/>
    <w:rsid w:val="005D4EFA"/>
    <w:rsid w:val="005D525A"/>
    <w:rsid w:val="005D534A"/>
    <w:rsid w:val="005D53EA"/>
    <w:rsid w:val="005D55BA"/>
    <w:rsid w:val="005D574C"/>
    <w:rsid w:val="005D5ADB"/>
    <w:rsid w:val="005D5D2D"/>
    <w:rsid w:val="005D5FAB"/>
    <w:rsid w:val="005D616F"/>
    <w:rsid w:val="005D648A"/>
    <w:rsid w:val="005D694F"/>
    <w:rsid w:val="005D7573"/>
    <w:rsid w:val="005D7817"/>
    <w:rsid w:val="005D7E0D"/>
    <w:rsid w:val="005D7F38"/>
    <w:rsid w:val="005E08A0"/>
    <w:rsid w:val="005E08F1"/>
    <w:rsid w:val="005E0C1F"/>
    <w:rsid w:val="005E0DA0"/>
    <w:rsid w:val="005E0E3D"/>
    <w:rsid w:val="005E1043"/>
    <w:rsid w:val="005E12DD"/>
    <w:rsid w:val="005E12F8"/>
    <w:rsid w:val="005E162A"/>
    <w:rsid w:val="005E18EA"/>
    <w:rsid w:val="005E1964"/>
    <w:rsid w:val="005E1B7F"/>
    <w:rsid w:val="005E204D"/>
    <w:rsid w:val="005E234A"/>
    <w:rsid w:val="005E23A9"/>
    <w:rsid w:val="005E24EE"/>
    <w:rsid w:val="005E35CC"/>
    <w:rsid w:val="005E371E"/>
    <w:rsid w:val="005E3920"/>
    <w:rsid w:val="005E4370"/>
    <w:rsid w:val="005E53F9"/>
    <w:rsid w:val="005E56B1"/>
    <w:rsid w:val="005E5995"/>
    <w:rsid w:val="005E5A0B"/>
    <w:rsid w:val="005E5FA7"/>
    <w:rsid w:val="005E68E9"/>
    <w:rsid w:val="005E693D"/>
    <w:rsid w:val="005E6BA9"/>
    <w:rsid w:val="005E775D"/>
    <w:rsid w:val="005F02C5"/>
    <w:rsid w:val="005F0303"/>
    <w:rsid w:val="005F039D"/>
    <w:rsid w:val="005F0A43"/>
    <w:rsid w:val="005F0AA5"/>
    <w:rsid w:val="005F0E19"/>
    <w:rsid w:val="005F11AF"/>
    <w:rsid w:val="005F1438"/>
    <w:rsid w:val="005F19BD"/>
    <w:rsid w:val="005F2261"/>
    <w:rsid w:val="005F2681"/>
    <w:rsid w:val="005F27BF"/>
    <w:rsid w:val="005F3391"/>
    <w:rsid w:val="005F3B6B"/>
    <w:rsid w:val="005F4171"/>
    <w:rsid w:val="005F46D6"/>
    <w:rsid w:val="005F4B26"/>
    <w:rsid w:val="005F4C3D"/>
    <w:rsid w:val="005F4DD6"/>
    <w:rsid w:val="005F50D8"/>
    <w:rsid w:val="005F50F0"/>
    <w:rsid w:val="005F535D"/>
    <w:rsid w:val="005F53A1"/>
    <w:rsid w:val="005F58D8"/>
    <w:rsid w:val="005F5908"/>
    <w:rsid w:val="005F6A9D"/>
    <w:rsid w:val="005F6B77"/>
    <w:rsid w:val="005F6FAC"/>
    <w:rsid w:val="005F724A"/>
    <w:rsid w:val="005F7487"/>
    <w:rsid w:val="005F75BB"/>
    <w:rsid w:val="005F7C26"/>
    <w:rsid w:val="005F7E87"/>
    <w:rsid w:val="006002C7"/>
    <w:rsid w:val="00600719"/>
    <w:rsid w:val="006009BB"/>
    <w:rsid w:val="00600C03"/>
    <w:rsid w:val="00600EDE"/>
    <w:rsid w:val="00600F95"/>
    <w:rsid w:val="00601020"/>
    <w:rsid w:val="00601839"/>
    <w:rsid w:val="00601EF4"/>
    <w:rsid w:val="006024FF"/>
    <w:rsid w:val="00602759"/>
    <w:rsid w:val="0060277A"/>
    <w:rsid w:val="00602820"/>
    <w:rsid w:val="00602B7C"/>
    <w:rsid w:val="006031CD"/>
    <w:rsid w:val="00603312"/>
    <w:rsid w:val="0060401C"/>
    <w:rsid w:val="0060421E"/>
    <w:rsid w:val="006043F4"/>
    <w:rsid w:val="00604DC7"/>
    <w:rsid w:val="00604E47"/>
    <w:rsid w:val="006050A2"/>
    <w:rsid w:val="00605441"/>
    <w:rsid w:val="00605B68"/>
    <w:rsid w:val="00605F84"/>
    <w:rsid w:val="00606380"/>
    <w:rsid w:val="0060650F"/>
    <w:rsid w:val="00606852"/>
    <w:rsid w:val="00606970"/>
    <w:rsid w:val="00606A20"/>
    <w:rsid w:val="00606DA7"/>
    <w:rsid w:val="006072C6"/>
    <w:rsid w:val="006073EB"/>
    <w:rsid w:val="00607472"/>
    <w:rsid w:val="00607A2E"/>
    <w:rsid w:val="00607DCB"/>
    <w:rsid w:val="00611275"/>
    <w:rsid w:val="006117DF"/>
    <w:rsid w:val="0061207B"/>
    <w:rsid w:val="00612A3D"/>
    <w:rsid w:val="00612E4F"/>
    <w:rsid w:val="006130F7"/>
    <w:rsid w:val="0061336C"/>
    <w:rsid w:val="00613686"/>
    <w:rsid w:val="00613AF8"/>
    <w:rsid w:val="00613C89"/>
    <w:rsid w:val="00613D8E"/>
    <w:rsid w:val="006142E0"/>
    <w:rsid w:val="00615B7C"/>
    <w:rsid w:val="00616112"/>
    <w:rsid w:val="00617F95"/>
    <w:rsid w:val="00617FB3"/>
    <w:rsid w:val="006205CA"/>
    <w:rsid w:val="00620F0A"/>
    <w:rsid w:val="006210FB"/>
    <w:rsid w:val="00621987"/>
    <w:rsid w:val="00621F53"/>
    <w:rsid w:val="00622436"/>
    <w:rsid w:val="006225DD"/>
    <w:rsid w:val="0062282C"/>
    <w:rsid w:val="00622BE0"/>
    <w:rsid w:val="00622D48"/>
    <w:rsid w:val="00622E2A"/>
    <w:rsid w:val="00623089"/>
    <w:rsid w:val="0062308E"/>
    <w:rsid w:val="006232C3"/>
    <w:rsid w:val="006234C4"/>
    <w:rsid w:val="0062358F"/>
    <w:rsid w:val="00624012"/>
    <w:rsid w:val="006244C9"/>
    <w:rsid w:val="006245F6"/>
    <w:rsid w:val="00624688"/>
    <w:rsid w:val="0062475D"/>
    <w:rsid w:val="00624840"/>
    <w:rsid w:val="0062495F"/>
    <w:rsid w:val="0062579E"/>
    <w:rsid w:val="006257F6"/>
    <w:rsid w:val="00625BDC"/>
    <w:rsid w:val="00625D69"/>
    <w:rsid w:val="006260D8"/>
    <w:rsid w:val="0062628A"/>
    <w:rsid w:val="006265DF"/>
    <w:rsid w:val="0062660B"/>
    <w:rsid w:val="00626AD1"/>
    <w:rsid w:val="006300EE"/>
    <w:rsid w:val="006304BC"/>
    <w:rsid w:val="00630B80"/>
    <w:rsid w:val="00630B8D"/>
    <w:rsid w:val="00630DCE"/>
    <w:rsid w:val="0063120A"/>
    <w:rsid w:val="0063150B"/>
    <w:rsid w:val="00631585"/>
    <w:rsid w:val="00631F05"/>
    <w:rsid w:val="00631FF5"/>
    <w:rsid w:val="0063205D"/>
    <w:rsid w:val="006324C7"/>
    <w:rsid w:val="00632719"/>
    <w:rsid w:val="0063294D"/>
    <w:rsid w:val="0063458A"/>
    <w:rsid w:val="0063491A"/>
    <w:rsid w:val="00634A57"/>
    <w:rsid w:val="00634ACF"/>
    <w:rsid w:val="00634B30"/>
    <w:rsid w:val="00635035"/>
    <w:rsid w:val="0063519D"/>
    <w:rsid w:val="0063580D"/>
    <w:rsid w:val="006359E3"/>
    <w:rsid w:val="00635CAE"/>
    <w:rsid w:val="00636193"/>
    <w:rsid w:val="00637240"/>
    <w:rsid w:val="00637A56"/>
    <w:rsid w:val="006401FA"/>
    <w:rsid w:val="0064077F"/>
    <w:rsid w:val="00640DE2"/>
    <w:rsid w:val="00640E03"/>
    <w:rsid w:val="00640F4B"/>
    <w:rsid w:val="00641286"/>
    <w:rsid w:val="0064129B"/>
    <w:rsid w:val="00641364"/>
    <w:rsid w:val="00641446"/>
    <w:rsid w:val="0064167F"/>
    <w:rsid w:val="00641EE3"/>
    <w:rsid w:val="00641FD1"/>
    <w:rsid w:val="0064256B"/>
    <w:rsid w:val="00642A4C"/>
    <w:rsid w:val="00642D50"/>
    <w:rsid w:val="00643660"/>
    <w:rsid w:val="00643FA0"/>
    <w:rsid w:val="00644116"/>
    <w:rsid w:val="00644F29"/>
    <w:rsid w:val="006450E4"/>
    <w:rsid w:val="00645886"/>
    <w:rsid w:val="0064594A"/>
    <w:rsid w:val="00645B31"/>
    <w:rsid w:val="00645D1A"/>
    <w:rsid w:val="00646103"/>
    <w:rsid w:val="006462D2"/>
    <w:rsid w:val="00646573"/>
    <w:rsid w:val="006467CD"/>
    <w:rsid w:val="00646A32"/>
    <w:rsid w:val="00646AEC"/>
    <w:rsid w:val="00646E6A"/>
    <w:rsid w:val="00647059"/>
    <w:rsid w:val="00647490"/>
    <w:rsid w:val="0064757D"/>
    <w:rsid w:val="00650139"/>
    <w:rsid w:val="0065107D"/>
    <w:rsid w:val="006519B4"/>
    <w:rsid w:val="00651ABA"/>
    <w:rsid w:val="006520C9"/>
    <w:rsid w:val="00652147"/>
    <w:rsid w:val="00652289"/>
    <w:rsid w:val="00652613"/>
    <w:rsid w:val="00652756"/>
    <w:rsid w:val="0065284A"/>
    <w:rsid w:val="00652AD8"/>
    <w:rsid w:val="00652B79"/>
    <w:rsid w:val="006532AF"/>
    <w:rsid w:val="006533C3"/>
    <w:rsid w:val="00654068"/>
    <w:rsid w:val="00654B38"/>
    <w:rsid w:val="00654B83"/>
    <w:rsid w:val="00655061"/>
    <w:rsid w:val="0065510C"/>
    <w:rsid w:val="00655B63"/>
    <w:rsid w:val="00655EF0"/>
    <w:rsid w:val="00655EFA"/>
    <w:rsid w:val="00656026"/>
    <w:rsid w:val="006564A4"/>
    <w:rsid w:val="006566FA"/>
    <w:rsid w:val="00656821"/>
    <w:rsid w:val="00656CF3"/>
    <w:rsid w:val="006571F6"/>
    <w:rsid w:val="006579FB"/>
    <w:rsid w:val="00657A48"/>
    <w:rsid w:val="00660AF2"/>
    <w:rsid w:val="00660D7C"/>
    <w:rsid w:val="0066101A"/>
    <w:rsid w:val="00661109"/>
    <w:rsid w:val="006614ED"/>
    <w:rsid w:val="006618CC"/>
    <w:rsid w:val="00661A7D"/>
    <w:rsid w:val="00661C1E"/>
    <w:rsid w:val="00661CCF"/>
    <w:rsid w:val="0066205C"/>
    <w:rsid w:val="00662111"/>
    <w:rsid w:val="00662118"/>
    <w:rsid w:val="00662D02"/>
    <w:rsid w:val="00662D89"/>
    <w:rsid w:val="006631DB"/>
    <w:rsid w:val="006634E1"/>
    <w:rsid w:val="006638AD"/>
    <w:rsid w:val="00663F46"/>
    <w:rsid w:val="006648EB"/>
    <w:rsid w:val="00664FEC"/>
    <w:rsid w:val="006657D9"/>
    <w:rsid w:val="00665D0C"/>
    <w:rsid w:val="00665FAA"/>
    <w:rsid w:val="006661C2"/>
    <w:rsid w:val="00666381"/>
    <w:rsid w:val="00666C9E"/>
    <w:rsid w:val="00666D17"/>
    <w:rsid w:val="0066732C"/>
    <w:rsid w:val="006679F5"/>
    <w:rsid w:val="00667B70"/>
    <w:rsid w:val="00667B77"/>
    <w:rsid w:val="00667D5C"/>
    <w:rsid w:val="00670073"/>
    <w:rsid w:val="00670422"/>
    <w:rsid w:val="00670FA4"/>
    <w:rsid w:val="006716DA"/>
    <w:rsid w:val="00671708"/>
    <w:rsid w:val="00671776"/>
    <w:rsid w:val="00672727"/>
    <w:rsid w:val="006728ED"/>
    <w:rsid w:val="006732B1"/>
    <w:rsid w:val="00673339"/>
    <w:rsid w:val="00673C39"/>
    <w:rsid w:val="00674000"/>
    <w:rsid w:val="0067446F"/>
    <w:rsid w:val="006746A4"/>
    <w:rsid w:val="00674A6F"/>
    <w:rsid w:val="00674AE4"/>
    <w:rsid w:val="00675558"/>
    <w:rsid w:val="00675611"/>
    <w:rsid w:val="0067563E"/>
    <w:rsid w:val="00675A60"/>
    <w:rsid w:val="00675E63"/>
    <w:rsid w:val="00675EF2"/>
    <w:rsid w:val="006763EA"/>
    <w:rsid w:val="0067697E"/>
    <w:rsid w:val="00676C80"/>
    <w:rsid w:val="00676E68"/>
    <w:rsid w:val="0067715B"/>
    <w:rsid w:val="00677315"/>
    <w:rsid w:val="006773D0"/>
    <w:rsid w:val="00677443"/>
    <w:rsid w:val="0067769A"/>
    <w:rsid w:val="00677A6D"/>
    <w:rsid w:val="00677EF4"/>
    <w:rsid w:val="006803A4"/>
    <w:rsid w:val="006806A3"/>
    <w:rsid w:val="006806A6"/>
    <w:rsid w:val="00680D12"/>
    <w:rsid w:val="00681211"/>
    <w:rsid w:val="00681B36"/>
    <w:rsid w:val="00681BFD"/>
    <w:rsid w:val="006828C5"/>
    <w:rsid w:val="00682CA3"/>
    <w:rsid w:val="00682DB0"/>
    <w:rsid w:val="00682E14"/>
    <w:rsid w:val="0068325D"/>
    <w:rsid w:val="006837F4"/>
    <w:rsid w:val="00683BD9"/>
    <w:rsid w:val="0068436C"/>
    <w:rsid w:val="00684EC9"/>
    <w:rsid w:val="0068545E"/>
    <w:rsid w:val="00685A4E"/>
    <w:rsid w:val="00685FD4"/>
    <w:rsid w:val="00685FF4"/>
    <w:rsid w:val="0068600C"/>
    <w:rsid w:val="006865D1"/>
    <w:rsid w:val="00686612"/>
    <w:rsid w:val="0068661E"/>
    <w:rsid w:val="00686D5F"/>
    <w:rsid w:val="00686D9D"/>
    <w:rsid w:val="00687218"/>
    <w:rsid w:val="006877B8"/>
    <w:rsid w:val="0068792D"/>
    <w:rsid w:val="00687B5C"/>
    <w:rsid w:val="006906FB"/>
    <w:rsid w:val="006907D4"/>
    <w:rsid w:val="00690A49"/>
    <w:rsid w:val="00690BB6"/>
    <w:rsid w:val="0069118A"/>
    <w:rsid w:val="006916AF"/>
    <w:rsid w:val="006918F0"/>
    <w:rsid w:val="00691B30"/>
    <w:rsid w:val="00691E63"/>
    <w:rsid w:val="0069209D"/>
    <w:rsid w:val="006920D7"/>
    <w:rsid w:val="0069248B"/>
    <w:rsid w:val="006924C9"/>
    <w:rsid w:val="00692610"/>
    <w:rsid w:val="00692A5B"/>
    <w:rsid w:val="00692E17"/>
    <w:rsid w:val="00692E87"/>
    <w:rsid w:val="00692FBD"/>
    <w:rsid w:val="006939B5"/>
    <w:rsid w:val="00693C85"/>
    <w:rsid w:val="00693E1F"/>
    <w:rsid w:val="00693ECB"/>
    <w:rsid w:val="00693FBF"/>
    <w:rsid w:val="00694092"/>
    <w:rsid w:val="00694236"/>
    <w:rsid w:val="00694797"/>
    <w:rsid w:val="00694A40"/>
    <w:rsid w:val="00694DD2"/>
    <w:rsid w:val="00695887"/>
    <w:rsid w:val="00695A19"/>
    <w:rsid w:val="00695CBF"/>
    <w:rsid w:val="006960BB"/>
    <w:rsid w:val="0069630F"/>
    <w:rsid w:val="0069678D"/>
    <w:rsid w:val="0069734E"/>
    <w:rsid w:val="00697725"/>
    <w:rsid w:val="00697733"/>
    <w:rsid w:val="006A05AA"/>
    <w:rsid w:val="006A13C2"/>
    <w:rsid w:val="006A1CAD"/>
    <w:rsid w:val="006A2032"/>
    <w:rsid w:val="006A230F"/>
    <w:rsid w:val="006A24B7"/>
    <w:rsid w:val="006A254E"/>
    <w:rsid w:val="006A2772"/>
    <w:rsid w:val="006A2C30"/>
    <w:rsid w:val="006A2EC2"/>
    <w:rsid w:val="006A2F12"/>
    <w:rsid w:val="006A301C"/>
    <w:rsid w:val="006A3286"/>
    <w:rsid w:val="006A34E4"/>
    <w:rsid w:val="006A34E8"/>
    <w:rsid w:val="006A3E2B"/>
    <w:rsid w:val="006A3FEE"/>
    <w:rsid w:val="006A4259"/>
    <w:rsid w:val="006A53B7"/>
    <w:rsid w:val="006A5404"/>
    <w:rsid w:val="006A5A2A"/>
    <w:rsid w:val="006A5BF2"/>
    <w:rsid w:val="006A6062"/>
    <w:rsid w:val="006A6D3A"/>
    <w:rsid w:val="006A6E17"/>
    <w:rsid w:val="006A6FB4"/>
    <w:rsid w:val="006A7025"/>
    <w:rsid w:val="006A706B"/>
    <w:rsid w:val="006A74FC"/>
    <w:rsid w:val="006B02C6"/>
    <w:rsid w:val="006B0C03"/>
    <w:rsid w:val="006B0DF1"/>
    <w:rsid w:val="006B11B6"/>
    <w:rsid w:val="006B120D"/>
    <w:rsid w:val="006B12C0"/>
    <w:rsid w:val="006B17E7"/>
    <w:rsid w:val="006B19E8"/>
    <w:rsid w:val="006B1A8A"/>
    <w:rsid w:val="006B1FD5"/>
    <w:rsid w:val="006B2209"/>
    <w:rsid w:val="006B23D8"/>
    <w:rsid w:val="006B2C00"/>
    <w:rsid w:val="006B2CC0"/>
    <w:rsid w:val="006B2E4E"/>
    <w:rsid w:val="006B329D"/>
    <w:rsid w:val="006B34CA"/>
    <w:rsid w:val="006B3777"/>
    <w:rsid w:val="006B3B0B"/>
    <w:rsid w:val="006B3B24"/>
    <w:rsid w:val="006B3D5C"/>
    <w:rsid w:val="006B3EE2"/>
    <w:rsid w:val="006B49B3"/>
    <w:rsid w:val="006B4EDE"/>
    <w:rsid w:val="006B508D"/>
    <w:rsid w:val="006B5503"/>
    <w:rsid w:val="006B555A"/>
    <w:rsid w:val="006B562D"/>
    <w:rsid w:val="006B600A"/>
    <w:rsid w:val="006B6635"/>
    <w:rsid w:val="006B6E1C"/>
    <w:rsid w:val="006B7D0E"/>
    <w:rsid w:val="006B7D22"/>
    <w:rsid w:val="006B7D27"/>
    <w:rsid w:val="006B7D2C"/>
    <w:rsid w:val="006B7F38"/>
    <w:rsid w:val="006C039B"/>
    <w:rsid w:val="006C03C9"/>
    <w:rsid w:val="006C06D3"/>
    <w:rsid w:val="006C0F41"/>
    <w:rsid w:val="006C1019"/>
    <w:rsid w:val="006C17A9"/>
    <w:rsid w:val="006C1F2D"/>
    <w:rsid w:val="006C2247"/>
    <w:rsid w:val="006C2BB5"/>
    <w:rsid w:val="006C2BEE"/>
    <w:rsid w:val="006C2E3F"/>
    <w:rsid w:val="006C318F"/>
    <w:rsid w:val="006C368F"/>
    <w:rsid w:val="006C3744"/>
    <w:rsid w:val="006C38A8"/>
    <w:rsid w:val="006C3922"/>
    <w:rsid w:val="006C3AD8"/>
    <w:rsid w:val="006C3CB0"/>
    <w:rsid w:val="006C40EF"/>
    <w:rsid w:val="006C430C"/>
    <w:rsid w:val="006C4516"/>
    <w:rsid w:val="006C455E"/>
    <w:rsid w:val="006C4B65"/>
    <w:rsid w:val="006C4F71"/>
    <w:rsid w:val="006C5958"/>
    <w:rsid w:val="006C5B4F"/>
    <w:rsid w:val="006C643C"/>
    <w:rsid w:val="006C64B5"/>
    <w:rsid w:val="006C6B8F"/>
    <w:rsid w:val="006C6BF5"/>
    <w:rsid w:val="006C6E3A"/>
    <w:rsid w:val="006C6FA6"/>
    <w:rsid w:val="006C6FD7"/>
    <w:rsid w:val="006C74D8"/>
    <w:rsid w:val="006C7813"/>
    <w:rsid w:val="006D00DB"/>
    <w:rsid w:val="006D01A3"/>
    <w:rsid w:val="006D0361"/>
    <w:rsid w:val="006D05DE"/>
    <w:rsid w:val="006D1306"/>
    <w:rsid w:val="006D1451"/>
    <w:rsid w:val="006D150E"/>
    <w:rsid w:val="006D1558"/>
    <w:rsid w:val="006D16B0"/>
    <w:rsid w:val="006D2182"/>
    <w:rsid w:val="006D21B5"/>
    <w:rsid w:val="006D2444"/>
    <w:rsid w:val="006D254B"/>
    <w:rsid w:val="006D289B"/>
    <w:rsid w:val="006D2B13"/>
    <w:rsid w:val="006D2D39"/>
    <w:rsid w:val="006D3623"/>
    <w:rsid w:val="006D3BA3"/>
    <w:rsid w:val="006D3BE1"/>
    <w:rsid w:val="006D3CD3"/>
    <w:rsid w:val="006D44C1"/>
    <w:rsid w:val="006D4859"/>
    <w:rsid w:val="006D48FC"/>
    <w:rsid w:val="006D5236"/>
    <w:rsid w:val="006D523E"/>
    <w:rsid w:val="006D5508"/>
    <w:rsid w:val="006D5542"/>
    <w:rsid w:val="006D62BC"/>
    <w:rsid w:val="006D6450"/>
    <w:rsid w:val="006D673A"/>
    <w:rsid w:val="006D6939"/>
    <w:rsid w:val="006D6D91"/>
    <w:rsid w:val="006D6FA2"/>
    <w:rsid w:val="006D706E"/>
    <w:rsid w:val="006D7832"/>
    <w:rsid w:val="006D7EB0"/>
    <w:rsid w:val="006E0138"/>
    <w:rsid w:val="006E0BB0"/>
    <w:rsid w:val="006E0C24"/>
    <w:rsid w:val="006E0D4E"/>
    <w:rsid w:val="006E0E7C"/>
    <w:rsid w:val="006E1114"/>
    <w:rsid w:val="006E12C3"/>
    <w:rsid w:val="006E1F43"/>
    <w:rsid w:val="006E2529"/>
    <w:rsid w:val="006E29BC"/>
    <w:rsid w:val="006E354D"/>
    <w:rsid w:val="006E4097"/>
    <w:rsid w:val="006E4155"/>
    <w:rsid w:val="006E44DA"/>
    <w:rsid w:val="006E45ED"/>
    <w:rsid w:val="006E45F3"/>
    <w:rsid w:val="006E47AB"/>
    <w:rsid w:val="006E49B7"/>
    <w:rsid w:val="006E4A2F"/>
    <w:rsid w:val="006E4ED4"/>
    <w:rsid w:val="006E54F0"/>
    <w:rsid w:val="006E5750"/>
    <w:rsid w:val="006E5B06"/>
    <w:rsid w:val="006E5E19"/>
    <w:rsid w:val="006E5EE7"/>
    <w:rsid w:val="006E61C3"/>
    <w:rsid w:val="006E637A"/>
    <w:rsid w:val="006E6BA8"/>
    <w:rsid w:val="006E6D15"/>
    <w:rsid w:val="006E6E5E"/>
    <w:rsid w:val="006E75B7"/>
    <w:rsid w:val="006E77BB"/>
    <w:rsid w:val="006E799D"/>
    <w:rsid w:val="006F0593"/>
    <w:rsid w:val="006F059A"/>
    <w:rsid w:val="006F0D55"/>
    <w:rsid w:val="006F0FFE"/>
    <w:rsid w:val="006F1064"/>
    <w:rsid w:val="006F163D"/>
    <w:rsid w:val="006F1EB7"/>
    <w:rsid w:val="006F1F12"/>
    <w:rsid w:val="006F2CB3"/>
    <w:rsid w:val="006F3089"/>
    <w:rsid w:val="006F3339"/>
    <w:rsid w:val="006F3CF3"/>
    <w:rsid w:val="006F52E5"/>
    <w:rsid w:val="006F6066"/>
    <w:rsid w:val="006F609F"/>
    <w:rsid w:val="006F647F"/>
    <w:rsid w:val="006F64C6"/>
    <w:rsid w:val="006F654D"/>
    <w:rsid w:val="006F6850"/>
    <w:rsid w:val="006F6A2D"/>
    <w:rsid w:val="006F707E"/>
    <w:rsid w:val="006F7149"/>
    <w:rsid w:val="006F7579"/>
    <w:rsid w:val="006F766E"/>
    <w:rsid w:val="006F7FB9"/>
    <w:rsid w:val="007001DC"/>
    <w:rsid w:val="00700D5D"/>
    <w:rsid w:val="007012ED"/>
    <w:rsid w:val="00701C75"/>
    <w:rsid w:val="00701EBB"/>
    <w:rsid w:val="00701F13"/>
    <w:rsid w:val="00702187"/>
    <w:rsid w:val="007023E6"/>
    <w:rsid w:val="00702428"/>
    <w:rsid w:val="007025CB"/>
    <w:rsid w:val="00702E1D"/>
    <w:rsid w:val="00702E6F"/>
    <w:rsid w:val="007034AA"/>
    <w:rsid w:val="007034F8"/>
    <w:rsid w:val="0070385A"/>
    <w:rsid w:val="00703893"/>
    <w:rsid w:val="00703C9D"/>
    <w:rsid w:val="00703F5C"/>
    <w:rsid w:val="007040B3"/>
    <w:rsid w:val="00704307"/>
    <w:rsid w:val="0070490C"/>
    <w:rsid w:val="00704945"/>
    <w:rsid w:val="00705544"/>
    <w:rsid w:val="00705C38"/>
    <w:rsid w:val="00705CCC"/>
    <w:rsid w:val="007061BC"/>
    <w:rsid w:val="00706465"/>
    <w:rsid w:val="0070647D"/>
    <w:rsid w:val="0070668A"/>
    <w:rsid w:val="0070695A"/>
    <w:rsid w:val="00706C60"/>
    <w:rsid w:val="00706E81"/>
    <w:rsid w:val="00706F41"/>
    <w:rsid w:val="00707384"/>
    <w:rsid w:val="007074FA"/>
    <w:rsid w:val="0070757C"/>
    <w:rsid w:val="0070782D"/>
    <w:rsid w:val="007079FD"/>
    <w:rsid w:val="00707C6F"/>
    <w:rsid w:val="00707E5E"/>
    <w:rsid w:val="00710178"/>
    <w:rsid w:val="007109C2"/>
    <w:rsid w:val="00710B54"/>
    <w:rsid w:val="00710D90"/>
    <w:rsid w:val="00711340"/>
    <w:rsid w:val="0071196B"/>
    <w:rsid w:val="00711DF8"/>
    <w:rsid w:val="00711F62"/>
    <w:rsid w:val="0071208C"/>
    <w:rsid w:val="007126A1"/>
    <w:rsid w:val="00712A62"/>
    <w:rsid w:val="00712C42"/>
    <w:rsid w:val="007134FD"/>
    <w:rsid w:val="00713660"/>
    <w:rsid w:val="00713938"/>
    <w:rsid w:val="00713D8A"/>
    <w:rsid w:val="00713DE0"/>
    <w:rsid w:val="00713DE4"/>
    <w:rsid w:val="007149EA"/>
    <w:rsid w:val="00714A73"/>
    <w:rsid w:val="00714C47"/>
    <w:rsid w:val="007158A5"/>
    <w:rsid w:val="00715E13"/>
    <w:rsid w:val="00716328"/>
    <w:rsid w:val="00716462"/>
    <w:rsid w:val="00716909"/>
    <w:rsid w:val="0071695E"/>
    <w:rsid w:val="007171F9"/>
    <w:rsid w:val="00717506"/>
    <w:rsid w:val="007178B0"/>
    <w:rsid w:val="00717B2B"/>
    <w:rsid w:val="007202F3"/>
    <w:rsid w:val="00721084"/>
    <w:rsid w:val="00721262"/>
    <w:rsid w:val="007216C1"/>
    <w:rsid w:val="00721D9B"/>
    <w:rsid w:val="00722121"/>
    <w:rsid w:val="007222C8"/>
    <w:rsid w:val="007223FA"/>
    <w:rsid w:val="007224B9"/>
    <w:rsid w:val="0072278F"/>
    <w:rsid w:val="00722A20"/>
    <w:rsid w:val="00722F94"/>
    <w:rsid w:val="00723091"/>
    <w:rsid w:val="007230FA"/>
    <w:rsid w:val="00723AA7"/>
    <w:rsid w:val="0072432E"/>
    <w:rsid w:val="00724CF0"/>
    <w:rsid w:val="0072577E"/>
    <w:rsid w:val="007258D6"/>
    <w:rsid w:val="00725D8E"/>
    <w:rsid w:val="00726036"/>
    <w:rsid w:val="00726244"/>
    <w:rsid w:val="00726279"/>
    <w:rsid w:val="00726A9B"/>
    <w:rsid w:val="00726EDB"/>
    <w:rsid w:val="00727530"/>
    <w:rsid w:val="00731464"/>
    <w:rsid w:val="00731E7C"/>
    <w:rsid w:val="007325EE"/>
    <w:rsid w:val="00732645"/>
    <w:rsid w:val="00732913"/>
    <w:rsid w:val="007329EF"/>
    <w:rsid w:val="00732A92"/>
    <w:rsid w:val="00732DAD"/>
    <w:rsid w:val="0073327A"/>
    <w:rsid w:val="007339FF"/>
    <w:rsid w:val="00734152"/>
    <w:rsid w:val="00734339"/>
    <w:rsid w:val="0073472A"/>
    <w:rsid w:val="00734A6C"/>
    <w:rsid w:val="00734EBE"/>
    <w:rsid w:val="0073576E"/>
    <w:rsid w:val="00735F9D"/>
    <w:rsid w:val="007368C6"/>
    <w:rsid w:val="00736DD8"/>
    <w:rsid w:val="00737A0A"/>
    <w:rsid w:val="00737BBB"/>
    <w:rsid w:val="0074056D"/>
    <w:rsid w:val="00740680"/>
    <w:rsid w:val="0074076A"/>
    <w:rsid w:val="00740854"/>
    <w:rsid w:val="00740878"/>
    <w:rsid w:val="00740C73"/>
    <w:rsid w:val="00740FDD"/>
    <w:rsid w:val="00741AF4"/>
    <w:rsid w:val="00741D1D"/>
    <w:rsid w:val="00741DCC"/>
    <w:rsid w:val="0074203A"/>
    <w:rsid w:val="0074209A"/>
    <w:rsid w:val="0074274A"/>
    <w:rsid w:val="007427B5"/>
    <w:rsid w:val="00742865"/>
    <w:rsid w:val="0074296C"/>
    <w:rsid w:val="00742C83"/>
    <w:rsid w:val="0074360F"/>
    <w:rsid w:val="007437CC"/>
    <w:rsid w:val="00744A64"/>
    <w:rsid w:val="00744D41"/>
    <w:rsid w:val="00744D47"/>
    <w:rsid w:val="00744EA0"/>
    <w:rsid w:val="007461DC"/>
    <w:rsid w:val="0074638D"/>
    <w:rsid w:val="00746484"/>
    <w:rsid w:val="00746487"/>
    <w:rsid w:val="0074681F"/>
    <w:rsid w:val="00746834"/>
    <w:rsid w:val="0074704F"/>
    <w:rsid w:val="00747455"/>
    <w:rsid w:val="00747AB2"/>
    <w:rsid w:val="00747F48"/>
    <w:rsid w:val="00747F4C"/>
    <w:rsid w:val="007500D4"/>
    <w:rsid w:val="0075105D"/>
    <w:rsid w:val="00751091"/>
    <w:rsid w:val="00751666"/>
    <w:rsid w:val="0075170E"/>
    <w:rsid w:val="00751887"/>
    <w:rsid w:val="00751990"/>
    <w:rsid w:val="00751A20"/>
    <w:rsid w:val="00751AE3"/>
    <w:rsid w:val="00751B83"/>
    <w:rsid w:val="00752184"/>
    <w:rsid w:val="00752395"/>
    <w:rsid w:val="00752629"/>
    <w:rsid w:val="00752B24"/>
    <w:rsid w:val="00753671"/>
    <w:rsid w:val="0075396C"/>
    <w:rsid w:val="00753D15"/>
    <w:rsid w:val="00753E4A"/>
    <w:rsid w:val="00753E8C"/>
    <w:rsid w:val="00753F50"/>
    <w:rsid w:val="00753F9A"/>
    <w:rsid w:val="00754359"/>
    <w:rsid w:val="00754411"/>
    <w:rsid w:val="00754BD9"/>
    <w:rsid w:val="00754E7A"/>
    <w:rsid w:val="00754FA6"/>
    <w:rsid w:val="0075540C"/>
    <w:rsid w:val="00755653"/>
    <w:rsid w:val="007557B0"/>
    <w:rsid w:val="00755DB1"/>
    <w:rsid w:val="00756DE2"/>
    <w:rsid w:val="0075705F"/>
    <w:rsid w:val="007574FC"/>
    <w:rsid w:val="00757B62"/>
    <w:rsid w:val="00760671"/>
    <w:rsid w:val="00760975"/>
    <w:rsid w:val="00760D30"/>
    <w:rsid w:val="00760D99"/>
    <w:rsid w:val="00760F29"/>
    <w:rsid w:val="0076102E"/>
    <w:rsid w:val="007618D0"/>
    <w:rsid w:val="00761AB4"/>
    <w:rsid w:val="00761CC5"/>
    <w:rsid w:val="00761D01"/>
    <w:rsid w:val="00761DFE"/>
    <w:rsid w:val="00761FDA"/>
    <w:rsid w:val="007621FF"/>
    <w:rsid w:val="007625F2"/>
    <w:rsid w:val="0076288A"/>
    <w:rsid w:val="00762955"/>
    <w:rsid w:val="00762BEA"/>
    <w:rsid w:val="007634E3"/>
    <w:rsid w:val="007637BD"/>
    <w:rsid w:val="00764194"/>
    <w:rsid w:val="007645BF"/>
    <w:rsid w:val="007651F0"/>
    <w:rsid w:val="007651F4"/>
    <w:rsid w:val="007656CF"/>
    <w:rsid w:val="00765ED3"/>
    <w:rsid w:val="00765FB7"/>
    <w:rsid w:val="00765FE7"/>
    <w:rsid w:val="0076681D"/>
    <w:rsid w:val="00766A65"/>
    <w:rsid w:val="00766C3F"/>
    <w:rsid w:val="007671F5"/>
    <w:rsid w:val="0076742B"/>
    <w:rsid w:val="0076751E"/>
    <w:rsid w:val="00767658"/>
    <w:rsid w:val="007676B8"/>
    <w:rsid w:val="00767C86"/>
    <w:rsid w:val="0077036D"/>
    <w:rsid w:val="007704D0"/>
    <w:rsid w:val="00770A47"/>
    <w:rsid w:val="007710C2"/>
    <w:rsid w:val="0077130F"/>
    <w:rsid w:val="0077175C"/>
    <w:rsid w:val="0077181D"/>
    <w:rsid w:val="00771870"/>
    <w:rsid w:val="007719F8"/>
    <w:rsid w:val="00771A0A"/>
    <w:rsid w:val="00771BF9"/>
    <w:rsid w:val="00772320"/>
    <w:rsid w:val="00772848"/>
    <w:rsid w:val="00772BD8"/>
    <w:rsid w:val="00772DDD"/>
    <w:rsid w:val="00772F8A"/>
    <w:rsid w:val="0077339E"/>
    <w:rsid w:val="007739C6"/>
    <w:rsid w:val="00774889"/>
    <w:rsid w:val="00774A9F"/>
    <w:rsid w:val="00774B6E"/>
    <w:rsid w:val="00774FF5"/>
    <w:rsid w:val="007750B3"/>
    <w:rsid w:val="0077566C"/>
    <w:rsid w:val="00775F76"/>
    <w:rsid w:val="00776AEA"/>
    <w:rsid w:val="00776BFB"/>
    <w:rsid w:val="00777BA0"/>
    <w:rsid w:val="00777E20"/>
    <w:rsid w:val="0078009A"/>
    <w:rsid w:val="00780190"/>
    <w:rsid w:val="007803BD"/>
    <w:rsid w:val="007804EE"/>
    <w:rsid w:val="0078093A"/>
    <w:rsid w:val="00780DB3"/>
    <w:rsid w:val="007811DC"/>
    <w:rsid w:val="00781585"/>
    <w:rsid w:val="00781A19"/>
    <w:rsid w:val="00781D55"/>
    <w:rsid w:val="00781EF7"/>
    <w:rsid w:val="007820FA"/>
    <w:rsid w:val="00782346"/>
    <w:rsid w:val="00782753"/>
    <w:rsid w:val="0078285F"/>
    <w:rsid w:val="00783207"/>
    <w:rsid w:val="00783619"/>
    <w:rsid w:val="00783E1D"/>
    <w:rsid w:val="0078436B"/>
    <w:rsid w:val="00784455"/>
    <w:rsid w:val="00784527"/>
    <w:rsid w:val="0078483B"/>
    <w:rsid w:val="007848BC"/>
    <w:rsid w:val="00784A9F"/>
    <w:rsid w:val="00784D8A"/>
    <w:rsid w:val="00784EB4"/>
    <w:rsid w:val="00784EED"/>
    <w:rsid w:val="00785611"/>
    <w:rsid w:val="00785900"/>
    <w:rsid w:val="0078633A"/>
    <w:rsid w:val="00786881"/>
    <w:rsid w:val="00786958"/>
    <w:rsid w:val="00786A6B"/>
    <w:rsid w:val="00786E71"/>
    <w:rsid w:val="007876D8"/>
    <w:rsid w:val="00787AAD"/>
    <w:rsid w:val="0079047B"/>
    <w:rsid w:val="007905A2"/>
    <w:rsid w:val="00790672"/>
    <w:rsid w:val="00790A43"/>
    <w:rsid w:val="00790CBC"/>
    <w:rsid w:val="0079162F"/>
    <w:rsid w:val="007925D4"/>
    <w:rsid w:val="00792618"/>
    <w:rsid w:val="007926E4"/>
    <w:rsid w:val="00792A31"/>
    <w:rsid w:val="00792CFA"/>
    <w:rsid w:val="00792ED5"/>
    <w:rsid w:val="007932B2"/>
    <w:rsid w:val="007934DF"/>
    <w:rsid w:val="00793596"/>
    <w:rsid w:val="00793822"/>
    <w:rsid w:val="007938AF"/>
    <w:rsid w:val="00793AD0"/>
    <w:rsid w:val="0079439B"/>
    <w:rsid w:val="00794924"/>
    <w:rsid w:val="00795517"/>
    <w:rsid w:val="0079604C"/>
    <w:rsid w:val="00796119"/>
    <w:rsid w:val="00796494"/>
    <w:rsid w:val="0079676E"/>
    <w:rsid w:val="00796877"/>
    <w:rsid w:val="0079709E"/>
    <w:rsid w:val="00797398"/>
    <w:rsid w:val="00797500"/>
    <w:rsid w:val="007975C5"/>
    <w:rsid w:val="00797695"/>
    <w:rsid w:val="007976EA"/>
    <w:rsid w:val="00797B20"/>
    <w:rsid w:val="00797BB6"/>
    <w:rsid w:val="00797BD5"/>
    <w:rsid w:val="00797F16"/>
    <w:rsid w:val="00797FA3"/>
    <w:rsid w:val="007A0953"/>
    <w:rsid w:val="007A09EF"/>
    <w:rsid w:val="007A0BC2"/>
    <w:rsid w:val="007A123E"/>
    <w:rsid w:val="007A1244"/>
    <w:rsid w:val="007A1F44"/>
    <w:rsid w:val="007A23FF"/>
    <w:rsid w:val="007A2616"/>
    <w:rsid w:val="007A295B"/>
    <w:rsid w:val="007A2E18"/>
    <w:rsid w:val="007A2E73"/>
    <w:rsid w:val="007A339C"/>
    <w:rsid w:val="007A3424"/>
    <w:rsid w:val="007A34D1"/>
    <w:rsid w:val="007A35EF"/>
    <w:rsid w:val="007A3A40"/>
    <w:rsid w:val="007A3C06"/>
    <w:rsid w:val="007A3E4F"/>
    <w:rsid w:val="007A3F2F"/>
    <w:rsid w:val="007A4016"/>
    <w:rsid w:val="007A43A2"/>
    <w:rsid w:val="007A4D04"/>
    <w:rsid w:val="007A5641"/>
    <w:rsid w:val="007A5810"/>
    <w:rsid w:val="007A5EA3"/>
    <w:rsid w:val="007A5F39"/>
    <w:rsid w:val="007A616C"/>
    <w:rsid w:val="007A62BE"/>
    <w:rsid w:val="007A73F0"/>
    <w:rsid w:val="007A789B"/>
    <w:rsid w:val="007A7A96"/>
    <w:rsid w:val="007A7D99"/>
    <w:rsid w:val="007B03AF"/>
    <w:rsid w:val="007B045E"/>
    <w:rsid w:val="007B08EF"/>
    <w:rsid w:val="007B096C"/>
    <w:rsid w:val="007B0E44"/>
    <w:rsid w:val="007B11AE"/>
    <w:rsid w:val="007B12FF"/>
    <w:rsid w:val="007B1543"/>
    <w:rsid w:val="007B1AC0"/>
    <w:rsid w:val="007B1C54"/>
    <w:rsid w:val="007B1E32"/>
    <w:rsid w:val="007B20F1"/>
    <w:rsid w:val="007B220A"/>
    <w:rsid w:val="007B270A"/>
    <w:rsid w:val="007B27E6"/>
    <w:rsid w:val="007B2D3B"/>
    <w:rsid w:val="007B2E6E"/>
    <w:rsid w:val="007B2FE8"/>
    <w:rsid w:val="007B31CE"/>
    <w:rsid w:val="007B32BB"/>
    <w:rsid w:val="007B330D"/>
    <w:rsid w:val="007B37B6"/>
    <w:rsid w:val="007B4E6F"/>
    <w:rsid w:val="007B52CD"/>
    <w:rsid w:val="007B59E5"/>
    <w:rsid w:val="007B5DE8"/>
    <w:rsid w:val="007B5E7A"/>
    <w:rsid w:val="007B6B4A"/>
    <w:rsid w:val="007B6E3C"/>
    <w:rsid w:val="007B6E45"/>
    <w:rsid w:val="007B725D"/>
    <w:rsid w:val="007B7DC1"/>
    <w:rsid w:val="007B7EDB"/>
    <w:rsid w:val="007C016F"/>
    <w:rsid w:val="007C0796"/>
    <w:rsid w:val="007C0C59"/>
    <w:rsid w:val="007C0D16"/>
    <w:rsid w:val="007C103F"/>
    <w:rsid w:val="007C12D2"/>
    <w:rsid w:val="007C19AD"/>
    <w:rsid w:val="007C268B"/>
    <w:rsid w:val="007C280E"/>
    <w:rsid w:val="007C2930"/>
    <w:rsid w:val="007C3598"/>
    <w:rsid w:val="007C3AFE"/>
    <w:rsid w:val="007C3EA1"/>
    <w:rsid w:val="007C3FA8"/>
    <w:rsid w:val="007C47B0"/>
    <w:rsid w:val="007C47CE"/>
    <w:rsid w:val="007C4E84"/>
    <w:rsid w:val="007C58F0"/>
    <w:rsid w:val="007C6866"/>
    <w:rsid w:val="007C68DA"/>
    <w:rsid w:val="007C6F32"/>
    <w:rsid w:val="007D092E"/>
    <w:rsid w:val="007D0E30"/>
    <w:rsid w:val="007D0EB5"/>
    <w:rsid w:val="007D1F08"/>
    <w:rsid w:val="007D20AF"/>
    <w:rsid w:val="007D229A"/>
    <w:rsid w:val="007D25AF"/>
    <w:rsid w:val="007D268C"/>
    <w:rsid w:val="007D2775"/>
    <w:rsid w:val="007D2BE5"/>
    <w:rsid w:val="007D2C33"/>
    <w:rsid w:val="007D2F44"/>
    <w:rsid w:val="007D2F4D"/>
    <w:rsid w:val="007D3954"/>
    <w:rsid w:val="007D3AB6"/>
    <w:rsid w:val="007D4178"/>
    <w:rsid w:val="007D4315"/>
    <w:rsid w:val="007D4D33"/>
    <w:rsid w:val="007D66B8"/>
    <w:rsid w:val="007D6EC3"/>
    <w:rsid w:val="007D7175"/>
    <w:rsid w:val="007D754E"/>
    <w:rsid w:val="007E0564"/>
    <w:rsid w:val="007E060F"/>
    <w:rsid w:val="007E09A7"/>
    <w:rsid w:val="007E0B5F"/>
    <w:rsid w:val="007E0FAE"/>
    <w:rsid w:val="007E1369"/>
    <w:rsid w:val="007E1603"/>
    <w:rsid w:val="007E1A1B"/>
    <w:rsid w:val="007E1A64"/>
    <w:rsid w:val="007E1A88"/>
    <w:rsid w:val="007E1CB9"/>
    <w:rsid w:val="007E2463"/>
    <w:rsid w:val="007E255A"/>
    <w:rsid w:val="007E25EB"/>
    <w:rsid w:val="007E3548"/>
    <w:rsid w:val="007E385E"/>
    <w:rsid w:val="007E3EC2"/>
    <w:rsid w:val="007E417E"/>
    <w:rsid w:val="007E42AD"/>
    <w:rsid w:val="007E4BE9"/>
    <w:rsid w:val="007E4C85"/>
    <w:rsid w:val="007E4C88"/>
    <w:rsid w:val="007E585E"/>
    <w:rsid w:val="007E5E08"/>
    <w:rsid w:val="007E63DE"/>
    <w:rsid w:val="007E64FE"/>
    <w:rsid w:val="007E6E9A"/>
    <w:rsid w:val="007E7B86"/>
    <w:rsid w:val="007E7D70"/>
    <w:rsid w:val="007E7DDF"/>
    <w:rsid w:val="007E7F00"/>
    <w:rsid w:val="007F031C"/>
    <w:rsid w:val="007F06CE"/>
    <w:rsid w:val="007F11C8"/>
    <w:rsid w:val="007F1CFB"/>
    <w:rsid w:val="007F220B"/>
    <w:rsid w:val="007F2693"/>
    <w:rsid w:val="007F2773"/>
    <w:rsid w:val="007F27DD"/>
    <w:rsid w:val="007F2CC1"/>
    <w:rsid w:val="007F34AA"/>
    <w:rsid w:val="007F3585"/>
    <w:rsid w:val="007F3636"/>
    <w:rsid w:val="007F38F1"/>
    <w:rsid w:val="007F3D0C"/>
    <w:rsid w:val="007F3D24"/>
    <w:rsid w:val="007F3F49"/>
    <w:rsid w:val="007F4370"/>
    <w:rsid w:val="007F531B"/>
    <w:rsid w:val="007F55A2"/>
    <w:rsid w:val="007F5B64"/>
    <w:rsid w:val="007F6255"/>
    <w:rsid w:val="007F62AA"/>
    <w:rsid w:val="007F6880"/>
    <w:rsid w:val="007F76B4"/>
    <w:rsid w:val="008000FA"/>
    <w:rsid w:val="008001B4"/>
    <w:rsid w:val="00800769"/>
    <w:rsid w:val="00800ED2"/>
    <w:rsid w:val="00801CC0"/>
    <w:rsid w:val="00801EF7"/>
    <w:rsid w:val="00802066"/>
    <w:rsid w:val="0080285D"/>
    <w:rsid w:val="00802E74"/>
    <w:rsid w:val="00804B92"/>
    <w:rsid w:val="00804E21"/>
    <w:rsid w:val="00805092"/>
    <w:rsid w:val="008055E3"/>
    <w:rsid w:val="0080568F"/>
    <w:rsid w:val="0080592A"/>
    <w:rsid w:val="00806025"/>
    <w:rsid w:val="00806475"/>
    <w:rsid w:val="00806587"/>
    <w:rsid w:val="00806AAF"/>
    <w:rsid w:val="00806E2D"/>
    <w:rsid w:val="00806E34"/>
    <w:rsid w:val="00806E42"/>
    <w:rsid w:val="0080701C"/>
    <w:rsid w:val="008070AC"/>
    <w:rsid w:val="00807159"/>
    <w:rsid w:val="0080778A"/>
    <w:rsid w:val="008101FD"/>
    <w:rsid w:val="008105A5"/>
    <w:rsid w:val="00810D8D"/>
    <w:rsid w:val="0081109E"/>
    <w:rsid w:val="00811835"/>
    <w:rsid w:val="0081218B"/>
    <w:rsid w:val="00813AA2"/>
    <w:rsid w:val="00814B0A"/>
    <w:rsid w:val="008151A4"/>
    <w:rsid w:val="00815675"/>
    <w:rsid w:val="0081581D"/>
    <w:rsid w:val="0081599E"/>
    <w:rsid w:val="0081663F"/>
    <w:rsid w:val="008172BE"/>
    <w:rsid w:val="00817B71"/>
    <w:rsid w:val="0082003A"/>
    <w:rsid w:val="00820244"/>
    <w:rsid w:val="0082054C"/>
    <w:rsid w:val="008206B8"/>
    <w:rsid w:val="00820C7F"/>
    <w:rsid w:val="00820D21"/>
    <w:rsid w:val="00821014"/>
    <w:rsid w:val="00821658"/>
    <w:rsid w:val="008221B3"/>
    <w:rsid w:val="008222C1"/>
    <w:rsid w:val="0082248E"/>
    <w:rsid w:val="008227EB"/>
    <w:rsid w:val="00822BAA"/>
    <w:rsid w:val="00822BF7"/>
    <w:rsid w:val="00822D73"/>
    <w:rsid w:val="00822F25"/>
    <w:rsid w:val="00823880"/>
    <w:rsid w:val="00823C28"/>
    <w:rsid w:val="00823DD7"/>
    <w:rsid w:val="0082454D"/>
    <w:rsid w:val="008248E8"/>
    <w:rsid w:val="00824FDF"/>
    <w:rsid w:val="00825125"/>
    <w:rsid w:val="008257CC"/>
    <w:rsid w:val="00825AFD"/>
    <w:rsid w:val="00825BDC"/>
    <w:rsid w:val="00825D90"/>
    <w:rsid w:val="00825F8D"/>
    <w:rsid w:val="0082601C"/>
    <w:rsid w:val="0082607F"/>
    <w:rsid w:val="00826A70"/>
    <w:rsid w:val="008272E4"/>
    <w:rsid w:val="00827323"/>
    <w:rsid w:val="008274BF"/>
    <w:rsid w:val="008277F5"/>
    <w:rsid w:val="00827ABE"/>
    <w:rsid w:val="008300A4"/>
    <w:rsid w:val="00830C3E"/>
    <w:rsid w:val="00830CEC"/>
    <w:rsid w:val="00830DC3"/>
    <w:rsid w:val="00831038"/>
    <w:rsid w:val="0083115F"/>
    <w:rsid w:val="008311BD"/>
    <w:rsid w:val="00831555"/>
    <w:rsid w:val="00831649"/>
    <w:rsid w:val="00831997"/>
    <w:rsid w:val="00831E5D"/>
    <w:rsid w:val="00831F52"/>
    <w:rsid w:val="00832154"/>
    <w:rsid w:val="008327BF"/>
    <w:rsid w:val="00832F5C"/>
    <w:rsid w:val="008345FE"/>
    <w:rsid w:val="008348ED"/>
    <w:rsid w:val="00835251"/>
    <w:rsid w:val="008359E0"/>
    <w:rsid w:val="00835AE1"/>
    <w:rsid w:val="008374E8"/>
    <w:rsid w:val="008376F6"/>
    <w:rsid w:val="00837D5B"/>
    <w:rsid w:val="00837ED8"/>
    <w:rsid w:val="008405D4"/>
    <w:rsid w:val="00840607"/>
    <w:rsid w:val="00840EBB"/>
    <w:rsid w:val="00841CD2"/>
    <w:rsid w:val="0084230F"/>
    <w:rsid w:val="008423C3"/>
    <w:rsid w:val="008424D6"/>
    <w:rsid w:val="00842667"/>
    <w:rsid w:val="008428D1"/>
    <w:rsid w:val="00842A9F"/>
    <w:rsid w:val="00842B77"/>
    <w:rsid w:val="00842F45"/>
    <w:rsid w:val="0084309F"/>
    <w:rsid w:val="008437B0"/>
    <w:rsid w:val="00844BD8"/>
    <w:rsid w:val="00845162"/>
    <w:rsid w:val="00845609"/>
    <w:rsid w:val="00845C12"/>
    <w:rsid w:val="00845CE6"/>
    <w:rsid w:val="00845EB7"/>
    <w:rsid w:val="008460D1"/>
    <w:rsid w:val="00846742"/>
    <w:rsid w:val="008469D9"/>
    <w:rsid w:val="00846D08"/>
    <w:rsid w:val="00846DC0"/>
    <w:rsid w:val="008474A7"/>
    <w:rsid w:val="008501F1"/>
    <w:rsid w:val="008506B6"/>
    <w:rsid w:val="00850AE0"/>
    <w:rsid w:val="00850D58"/>
    <w:rsid w:val="00851292"/>
    <w:rsid w:val="0085136A"/>
    <w:rsid w:val="0085152A"/>
    <w:rsid w:val="0085174B"/>
    <w:rsid w:val="008524D2"/>
    <w:rsid w:val="0085285C"/>
    <w:rsid w:val="00852947"/>
    <w:rsid w:val="00852E19"/>
    <w:rsid w:val="0085336B"/>
    <w:rsid w:val="008534CF"/>
    <w:rsid w:val="008534DE"/>
    <w:rsid w:val="00853B9B"/>
    <w:rsid w:val="008552FE"/>
    <w:rsid w:val="00855844"/>
    <w:rsid w:val="00856833"/>
    <w:rsid w:val="00856840"/>
    <w:rsid w:val="00856A46"/>
    <w:rsid w:val="00856D29"/>
    <w:rsid w:val="008575BA"/>
    <w:rsid w:val="00857795"/>
    <w:rsid w:val="00857C4E"/>
    <w:rsid w:val="0086087C"/>
    <w:rsid w:val="00860D8E"/>
    <w:rsid w:val="00860FF7"/>
    <w:rsid w:val="008612E1"/>
    <w:rsid w:val="008614FA"/>
    <w:rsid w:val="0086166B"/>
    <w:rsid w:val="008619CC"/>
    <w:rsid w:val="00862015"/>
    <w:rsid w:val="008622FD"/>
    <w:rsid w:val="00862425"/>
    <w:rsid w:val="0086275E"/>
    <w:rsid w:val="008628DE"/>
    <w:rsid w:val="00862C9D"/>
    <w:rsid w:val="00862F2F"/>
    <w:rsid w:val="00863408"/>
    <w:rsid w:val="00863AE7"/>
    <w:rsid w:val="00864308"/>
    <w:rsid w:val="00864440"/>
    <w:rsid w:val="008644AC"/>
    <w:rsid w:val="008645C8"/>
    <w:rsid w:val="00864D76"/>
    <w:rsid w:val="008650FC"/>
    <w:rsid w:val="008651D8"/>
    <w:rsid w:val="0086561F"/>
    <w:rsid w:val="00866A34"/>
    <w:rsid w:val="00866A88"/>
    <w:rsid w:val="00866EB3"/>
    <w:rsid w:val="0086701A"/>
    <w:rsid w:val="0086779A"/>
    <w:rsid w:val="00867BD2"/>
    <w:rsid w:val="00867D4D"/>
    <w:rsid w:val="00867DA7"/>
    <w:rsid w:val="008704B8"/>
    <w:rsid w:val="0087098C"/>
    <w:rsid w:val="00870B41"/>
    <w:rsid w:val="008712FD"/>
    <w:rsid w:val="00871506"/>
    <w:rsid w:val="008716A1"/>
    <w:rsid w:val="00871755"/>
    <w:rsid w:val="00871D8A"/>
    <w:rsid w:val="00871DB9"/>
    <w:rsid w:val="00871FEB"/>
    <w:rsid w:val="008723EF"/>
    <w:rsid w:val="00872502"/>
    <w:rsid w:val="008725D6"/>
    <w:rsid w:val="008728E9"/>
    <w:rsid w:val="00872D3F"/>
    <w:rsid w:val="00872FD4"/>
    <w:rsid w:val="008730F6"/>
    <w:rsid w:val="008733E4"/>
    <w:rsid w:val="00873B8B"/>
    <w:rsid w:val="00873F15"/>
    <w:rsid w:val="00874096"/>
    <w:rsid w:val="0087446D"/>
    <w:rsid w:val="0087455B"/>
    <w:rsid w:val="008756A4"/>
    <w:rsid w:val="00875898"/>
    <w:rsid w:val="00875CFC"/>
    <w:rsid w:val="00875F73"/>
    <w:rsid w:val="0087620F"/>
    <w:rsid w:val="00876E1A"/>
    <w:rsid w:val="00877452"/>
    <w:rsid w:val="00877F04"/>
    <w:rsid w:val="008808BC"/>
    <w:rsid w:val="00880A31"/>
    <w:rsid w:val="00880B07"/>
    <w:rsid w:val="00880E47"/>
    <w:rsid w:val="00880E7E"/>
    <w:rsid w:val="00880F30"/>
    <w:rsid w:val="00881814"/>
    <w:rsid w:val="00881AC3"/>
    <w:rsid w:val="00882352"/>
    <w:rsid w:val="0088278D"/>
    <w:rsid w:val="00882A30"/>
    <w:rsid w:val="00883215"/>
    <w:rsid w:val="008833AE"/>
    <w:rsid w:val="008833E8"/>
    <w:rsid w:val="00883E20"/>
    <w:rsid w:val="00884C15"/>
    <w:rsid w:val="00884E08"/>
    <w:rsid w:val="00884E23"/>
    <w:rsid w:val="00884E5A"/>
    <w:rsid w:val="00884F39"/>
    <w:rsid w:val="0088536D"/>
    <w:rsid w:val="00886159"/>
    <w:rsid w:val="00886721"/>
    <w:rsid w:val="00886A59"/>
    <w:rsid w:val="00887440"/>
    <w:rsid w:val="00887540"/>
    <w:rsid w:val="008877A6"/>
    <w:rsid w:val="00887985"/>
    <w:rsid w:val="00887B48"/>
    <w:rsid w:val="00887B72"/>
    <w:rsid w:val="00887C11"/>
    <w:rsid w:val="00890A0F"/>
    <w:rsid w:val="00890CED"/>
    <w:rsid w:val="008913F8"/>
    <w:rsid w:val="0089176E"/>
    <w:rsid w:val="008917E0"/>
    <w:rsid w:val="00892365"/>
    <w:rsid w:val="0089291D"/>
    <w:rsid w:val="00892924"/>
    <w:rsid w:val="00892B1C"/>
    <w:rsid w:val="00892BE5"/>
    <w:rsid w:val="00892C4C"/>
    <w:rsid w:val="00892DED"/>
    <w:rsid w:val="0089387C"/>
    <w:rsid w:val="0089444E"/>
    <w:rsid w:val="00894566"/>
    <w:rsid w:val="0089487B"/>
    <w:rsid w:val="008949DF"/>
    <w:rsid w:val="00895048"/>
    <w:rsid w:val="008951DB"/>
    <w:rsid w:val="008955C4"/>
    <w:rsid w:val="00895826"/>
    <w:rsid w:val="00895994"/>
    <w:rsid w:val="00895BFB"/>
    <w:rsid w:val="00895F18"/>
    <w:rsid w:val="00895FE2"/>
    <w:rsid w:val="0089611F"/>
    <w:rsid w:val="008963D8"/>
    <w:rsid w:val="008966EE"/>
    <w:rsid w:val="00896889"/>
    <w:rsid w:val="00896C81"/>
    <w:rsid w:val="00896D62"/>
    <w:rsid w:val="00896D83"/>
    <w:rsid w:val="00896FCF"/>
    <w:rsid w:val="008971D1"/>
    <w:rsid w:val="008971D4"/>
    <w:rsid w:val="00897307"/>
    <w:rsid w:val="00897A0B"/>
    <w:rsid w:val="008A03F7"/>
    <w:rsid w:val="008A04F1"/>
    <w:rsid w:val="008A0797"/>
    <w:rsid w:val="008A0AB2"/>
    <w:rsid w:val="008A0CFC"/>
    <w:rsid w:val="008A0DBF"/>
    <w:rsid w:val="008A12FE"/>
    <w:rsid w:val="008A2595"/>
    <w:rsid w:val="008A28B6"/>
    <w:rsid w:val="008A2BB1"/>
    <w:rsid w:val="008A329A"/>
    <w:rsid w:val="008A3466"/>
    <w:rsid w:val="008A389F"/>
    <w:rsid w:val="008A3A61"/>
    <w:rsid w:val="008A3A82"/>
    <w:rsid w:val="008A3D02"/>
    <w:rsid w:val="008A3F9A"/>
    <w:rsid w:val="008A43FB"/>
    <w:rsid w:val="008A4A59"/>
    <w:rsid w:val="008A5016"/>
    <w:rsid w:val="008A5940"/>
    <w:rsid w:val="008A5C0D"/>
    <w:rsid w:val="008A65DA"/>
    <w:rsid w:val="008A73B2"/>
    <w:rsid w:val="008A76FE"/>
    <w:rsid w:val="008A78AE"/>
    <w:rsid w:val="008A7F90"/>
    <w:rsid w:val="008B0354"/>
    <w:rsid w:val="008B043F"/>
    <w:rsid w:val="008B0598"/>
    <w:rsid w:val="008B073B"/>
    <w:rsid w:val="008B0808"/>
    <w:rsid w:val="008B096B"/>
    <w:rsid w:val="008B0AEC"/>
    <w:rsid w:val="008B0BEB"/>
    <w:rsid w:val="008B1E53"/>
    <w:rsid w:val="008B1E5B"/>
    <w:rsid w:val="008B2099"/>
    <w:rsid w:val="008B28F0"/>
    <w:rsid w:val="008B3006"/>
    <w:rsid w:val="008B33D2"/>
    <w:rsid w:val="008B346A"/>
    <w:rsid w:val="008B389D"/>
    <w:rsid w:val="008B3C5C"/>
    <w:rsid w:val="008B3D4E"/>
    <w:rsid w:val="008B4174"/>
    <w:rsid w:val="008B477F"/>
    <w:rsid w:val="008B5299"/>
    <w:rsid w:val="008B54DC"/>
    <w:rsid w:val="008B585A"/>
    <w:rsid w:val="008B59F3"/>
    <w:rsid w:val="008B5A5F"/>
    <w:rsid w:val="008B5AB0"/>
    <w:rsid w:val="008B5B18"/>
    <w:rsid w:val="008B6054"/>
    <w:rsid w:val="008B6305"/>
    <w:rsid w:val="008B6498"/>
    <w:rsid w:val="008B6BAE"/>
    <w:rsid w:val="008B6F2C"/>
    <w:rsid w:val="008B7425"/>
    <w:rsid w:val="008B75EF"/>
    <w:rsid w:val="008B7B08"/>
    <w:rsid w:val="008B7E81"/>
    <w:rsid w:val="008B7EEB"/>
    <w:rsid w:val="008B7FF1"/>
    <w:rsid w:val="008C02F9"/>
    <w:rsid w:val="008C12CC"/>
    <w:rsid w:val="008C13F0"/>
    <w:rsid w:val="008C1D8A"/>
    <w:rsid w:val="008C1F26"/>
    <w:rsid w:val="008C222C"/>
    <w:rsid w:val="008C2251"/>
    <w:rsid w:val="008C22C9"/>
    <w:rsid w:val="008C2A3A"/>
    <w:rsid w:val="008C2EC4"/>
    <w:rsid w:val="008C2F35"/>
    <w:rsid w:val="008C30BC"/>
    <w:rsid w:val="008C33AC"/>
    <w:rsid w:val="008C3B13"/>
    <w:rsid w:val="008C3D31"/>
    <w:rsid w:val="008C3E95"/>
    <w:rsid w:val="008C4254"/>
    <w:rsid w:val="008C44BF"/>
    <w:rsid w:val="008C44E9"/>
    <w:rsid w:val="008C46AF"/>
    <w:rsid w:val="008C4C7E"/>
    <w:rsid w:val="008C5C46"/>
    <w:rsid w:val="008C5F2B"/>
    <w:rsid w:val="008C6184"/>
    <w:rsid w:val="008C68DB"/>
    <w:rsid w:val="008C6C2F"/>
    <w:rsid w:val="008C71D2"/>
    <w:rsid w:val="008C785E"/>
    <w:rsid w:val="008C78EF"/>
    <w:rsid w:val="008D0AFB"/>
    <w:rsid w:val="008D1511"/>
    <w:rsid w:val="008D239F"/>
    <w:rsid w:val="008D32DF"/>
    <w:rsid w:val="008D35E9"/>
    <w:rsid w:val="008D3959"/>
    <w:rsid w:val="008D3966"/>
    <w:rsid w:val="008D3B49"/>
    <w:rsid w:val="008D41B0"/>
    <w:rsid w:val="008D4352"/>
    <w:rsid w:val="008D4851"/>
    <w:rsid w:val="008D4DB9"/>
    <w:rsid w:val="008D5003"/>
    <w:rsid w:val="008D54B7"/>
    <w:rsid w:val="008D5D3C"/>
    <w:rsid w:val="008D5E56"/>
    <w:rsid w:val="008D60BC"/>
    <w:rsid w:val="008D6318"/>
    <w:rsid w:val="008D6B24"/>
    <w:rsid w:val="008D6D7B"/>
    <w:rsid w:val="008D7066"/>
    <w:rsid w:val="008D714D"/>
    <w:rsid w:val="008D7EB7"/>
    <w:rsid w:val="008E014E"/>
    <w:rsid w:val="008E0666"/>
    <w:rsid w:val="008E0EB8"/>
    <w:rsid w:val="008E10A6"/>
    <w:rsid w:val="008E1271"/>
    <w:rsid w:val="008E18D7"/>
    <w:rsid w:val="008E2251"/>
    <w:rsid w:val="008E2460"/>
    <w:rsid w:val="008E24B3"/>
    <w:rsid w:val="008E24CA"/>
    <w:rsid w:val="008E2C94"/>
    <w:rsid w:val="008E2D5C"/>
    <w:rsid w:val="008E2E6C"/>
    <w:rsid w:val="008E2F6E"/>
    <w:rsid w:val="008E38AD"/>
    <w:rsid w:val="008E39D1"/>
    <w:rsid w:val="008E3EEC"/>
    <w:rsid w:val="008E40F1"/>
    <w:rsid w:val="008E45D7"/>
    <w:rsid w:val="008E4784"/>
    <w:rsid w:val="008E48AD"/>
    <w:rsid w:val="008E4BA5"/>
    <w:rsid w:val="008E4CDD"/>
    <w:rsid w:val="008E4D84"/>
    <w:rsid w:val="008E4F3C"/>
    <w:rsid w:val="008E5356"/>
    <w:rsid w:val="008E5BF2"/>
    <w:rsid w:val="008E5C81"/>
    <w:rsid w:val="008E5CC8"/>
    <w:rsid w:val="008E611A"/>
    <w:rsid w:val="008E642C"/>
    <w:rsid w:val="008E71F9"/>
    <w:rsid w:val="008E7870"/>
    <w:rsid w:val="008E7F9A"/>
    <w:rsid w:val="008F03FC"/>
    <w:rsid w:val="008F089B"/>
    <w:rsid w:val="008F0A38"/>
    <w:rsid w:val="008F0BA4"/>
    <w:rsid w:val="008F0F4A"/>
    <w:rsid w:val="008F0F84"/>
    <w:rsid w:val="008F1014"/>
    <w:rsid w:val="008F11C9"/>
    <w:rsid w:val="008F1FF2"/>
    <w:rsid w:val="008F2212"/>
    <w:rsid w:val="008F23D8"/>
    <w:rsid w:val="008F2790"/>
    <w:rsid w:val="008F289B"/>
    <w:rsid w:val="008F2FD5"/>
    <w:rsid w:val="008F31A0"/>
    <w:rsid w:val="008F344C"/>
    <w:rsid w:val="008F35C6"/>
    <w:rsid w:val="008F360C"/>
    <w:rsid w:val="008F36B1"/>
    <w:rsid w:val="008F37E5"/>
    <w:rsid w:val="008F3F9C"/>
    <w:rsid w:val="008F3FEF"/>
    <w:rsid w:val="008F4295"/>
    <w:rsid w:val="008F48C2"/>
    <w:rsid w:val="008F5171"/>
    <w:rsid w:val="008F5840"/>
    <w:rsid w:val="008F5DB1"/>
    <w:rsid w:val="008F5EEF"/>
    <w:rsid w:val="008F62F5"/>
    <w:rsid w:val="008F66FE"/>
    <w:rsid w:val="008F68D7"/>
    <w:rsid w:val="008F6C56"/>
    <w:rsid w:val="008F7165"/>
    <w:rsid w:val="008F72CC"/>
    <w:rsid w:val="008F72CD"/>
    <w:rsid w:val="008F7485"/>
    <w:rsid w:val="008F7AB1"/>
    <w:rsid w:val="008F7DE5"/>
    <w:rsid w:val="009002B4"/>
    <w:rsid w:val="00900B59"/>
    <w:rsid w:val="009012E6"/>
    <w:rsid w:val="009015FF"/>
    <w:rsid w:val="00901A20"/>
    <w:rsid w:val="009026CA"/>
    <w:rsid w:val="00902A89"/>
    <w:rsid w:val="00903321"/>
    <w:rsid w:val="009033EE"/>
    <w:rsid w:val="009036C4"/>
    <w:rsid w:val="00903802"/>
    <w:rsid w:val="009045E3"/>
    <w:rsid w:val="00904D47"/>
    <w:rsid w:val="00905082"/>
    <w:rsid w:val="00905423"/>
    <w:rsid w:val="0090585D"/>
    <w:rsid w:val="00905D3A"/>
    <w:rsid w:val="0090676A"/>
    <w:rsid w:val="0090696D"/>
    <w:rsid w:val="00906CD6"/>
    <w:rsid w:val="00906CD9"/>
    <w:rsid w:val="00906E4D"/>
    <w:rsid w:val="00906F31"/>
    <w:rsid w:val="009074B8"/>
    <w:rsid w:val="009078B3"/>
    <w:rsid w:val="00907A77"/>
    <w:rsid w:val="00907E00"/>
    <w:rsid w:val="009104E6"/>
    <w:rsid w:val="00910735"/>
    <w:rsid w:val="0091088D"/>
    <w:rsid w:val="00910FC9"/>
    <w:rsid w:val="00911125"/>
    <w:rsid w:val="00912252"/>
    <w:rsid w:val="0091291A"/>
    <w:rsid w:val="00912CEF"/>
    <w:rsid w:val="00912E10"/>
    <w:rsid w:val="00912FBC"/>
    <w:rsid w:val="00913612"/>
    <w:rsid w:val="0091366A"/>
    <w:rsid w:val="00913824"/>
    <w:rsid w:val="00913C39"/>
    <w:rsid w:val="00913D74"/>
    <w:rsid w:val="00913DD2"/>
    <w:rsid w:val="00914343"/>
    <w:rsid w:val="00914522"/>
    <w:rsid w:val="00914669"/>
    <w:rsid w:val="00915757"/>
    <w:rsid w:val="009159B3"/>
    <w:rsid w:val="00915EB1"/>
    <w:rsid w:val="00916181"/>
    <w:rsid w:val="009166EF"/>
    <w:rsid w:val="009167F6"/>
    <w:rsid w:val="00917427"/>
    <w:rsid w:val="00917532"/>
    <w:rsid w:val="0091770C"/>
    <w:rsid w:val="00917B73"/>
    <w:rsid w:val="00917CDC"/>
    <w:rsid w:val="00917F2B"/>
    <w:rsid w:val="009204C5"/>
    <w:rsid w:val="00920568"/>
    <w:rsid w:val="00920C3D"/>
    <w:rsid w:val="00920D22"/>
    <w:rsid w:val="0092141B"/>
    <w:rsid w:val="0092180D"/>
    <w:rsid w:val="00921CB6"/>
    <w:rsid w:val="00921EF3"/>
    <w:rsid w:val="00922214"/>
    <w:rsid w:val="00922769"/>
    <w:rsid w:val="0092315E"/>
    <w:rsid w:val="009231F0"/>
    <w:rsid w:val="009232C9"/>
    <w:rsid w:val="00923608"/>
    <w:rsid w:val="009238E5"/>
    <w:rsid w:val="00923D3D"/>
    <w:rsid w:val="00923F12"/>
    <w:rsid w:val="00924CB6"/>
    <w:rsid w:val="00924FF8"/>
    <w:rsid w:val="0092575D"/>
    <w:rsid w:val="00925A51"/>
    <w:rsid w:val="00925BA8"/>
    <w:rsid w:val="00926853"/>
    <w:rsid w:val="00926C8D"/>
    <w:rsid w:val="00926DA7"/>
    <w:rsid w:val="009270E2"/>
    <w:rsid w:val="0092748D"/>
    <w:rsid w:val="00927776"/>
    <w:rsid w:val="00927D6A"/>
    <w:rsid w:val="00927F8B"/>
    <w:rsid w:val="009305EE"/>
    <w:rsid w:val="0093094D"/>
    <w:rsid w:val="00930DD5"/>
    <w:rsid w:val="0093128C"/>
    <w:rsid w:val="009315BA"/>
    <w:rsid w:val="00931D3B"/>
    <w:rsid w:val="0093205D"/>
    <w:rsid w:val="009328C7"/>
    <w:rsid w:val="009336EC"/>
    <w:rsid w:val="00933DAC"/>
    <w:rsid w:val="00933F56"/>
    <w:rsid w:val="00934411"/>
    <w:rsid w:val="00934C13"/>
    <w:rsid w:val="00935228"/>
    <w:rsid w:val="009352CF"/>
    <w:rsid w:val="0093537C"/>
    <w:rsid w:val="009355A2"/>
    <w:rsid w:val="00935F9E"/>
    <w:rsid w:val="0093602E"/>
    <w:rsid w:val="009362A6"/>
    <w:rsid w:val="00936AA4"/>
    <w:rsid w:val="00936AAB"/>
    <w:rsid w:val="00936AFB"/>
    <w:rsid w:val="00936D98"/>
    <w:rsid w:val="009376DF"/>
    <w:rsid w:val="0093792F"/>
    <w:rsid w:val="00937C7F"/>
    <w:rsid w:val="00940718"/>
    <w:rsid w:val="00940E5A"/>
    <w:rsid w:val="00940EB8"/>
    <w:rsid w:val="009411D6"/>
    <w:rsid w:val="00942233"/>
    <w:rsid w:val="009427D7"/>
    <w:rsid w:val="009429E2"/>
    <w:rsid w:val="00942B10"/>
    <w:rsid w:val="00942C80"/>
    <w:rsid w:val="00943129"/>
    <w:rsid w:val="00943197"/>
    <w:rsid w:val="009432C8"/>
    <w:rsid w:val="00943563"/>
    <w:rsid w:val="009435F2"/>
    <w:rsid w:val="00943888"/>
    <w:rsid w:val="00943E51"/>
    <w:rsid w:val="00944291"/>
    <w:rsid w:val="009442AC"/>
    <w:rsid w:val="00944464"/>
    <w:rsid w:val="00944589"/>
    <w:rsid w:val="00944BC9"/>
    <w:rsid w:val="00945180"/>
    <w:rsid w:val="0094590C"/>
    <w:rsid w:val="00945B87"/>
    <w:rsid w:val="00945D17"/>
    <w:rsid w:val="00946355"/>
    <w:rsid w:val="00946784"/>
    <w:rsid w:val="009468B7"/>
    <w:rsid w:val="00946C0E"/>
    <w:rsid w:val="0094724E"/>
    <w:rsid w:val="00947578"/>
    <w:rsid w:val="009476A1"/>
    <w:rsid w:val="00947973"/>
    <w:rsid w:val="00947BE6"/>
    <w:rsid w:val="00947D72"/>
    <w:rsid w:val="009502B6"/>
    <w:rsid w:val="0095048D"/>
    <w:rsid w:val="009505A6"/>
    <w:rsid w:val="009508E8"/>
    <w:rsid w:val="00951565"/>
    <w:rsid w:val="009519EA"/>
    <w:rsid w:val="00951ADB"/>
    <w:rsid w:val="00952E77"/>
    <w:rsid w:val="0095380C"/>
    <w:rsid w:val="00953CB4"/>
    <w:rsid w:val="00953D5E"/>
    <w:rsid w:val="00953DD5"/>
    <w:rsid w:val="00954353"/>
    <w:rsid w:val="0095452C"/>
    <w:rsid w:val="00954DC4"/>
    <w:rsid w:val="00954FB3"/>
    <w:rsid w:val="009557CA"/>
    <w:rsid w:val="00955B42"/>
    <w:rsid w:val="00955C0A"/>
    <w:rsid w:val="00955C4F"/>
    <w:rsid w:val="0095609F"/>
    <w:rsid w:val="009562E2"/>
    <w:rsid w:val="0095647F"/>
    <w:rsid w:val="00956A60"/>
    <w:rsid w:val="00956DA2"/>
    <w:rsid w:val="00956DF8"/>
    <w:rsid w:val="0095705A"/>
    <w:rsid w:val="0095765F"/>
    <w:rsid w:val="00957D3F"/>
    <w:rsid w:val="0096017C"/>
    <w:rsid w:val="009606DB"/>
    <w:rsid w:val="00960B62"/>
    <w:rsid w:val="00961FD2"/>
    <w:rsid w:val="00961FE4"/>
    <w:rsid w:val="00962463"/>
    <w:rsid w:val="009626D9"/>
    <w:rsid w:val="00962CA8"/>
    <w:rsid w:val="00962DB2"/>
    <w:rsid w:val="00963125"/>
    <w:rsid w:val="00963276"/>
    <w:rsid w:val="00963596"/>
    <w:rsid w:val="009636F8"/>
    <w:rsid w:val="00963EE1"/>
    <w:rsid w:val="00964443"/>
    <w:rsid w:val="00964FEC"/>
    <w:rsid w:val="00965164"/>
    <w:rsid w:val="009657F1"/>
    <w:rsid w:val="00965EC7"/>
    <w:rsid w:val="0096625D"/>
    <w:rsid w:val="009662F3"/>
    <w:rsid w:val="0096653C"/>
    <w:rsid w:val="0096697E"/>
    <w:rsid w:val="00966F77"/>
    <w:rsid w:val="00967350"/>
    <w:rsid w:val="009673CF"/>
    <w:rsid w:val="009676D2"/>
    <w:rsid w:val="009677BF"/>
    <w:rsid w:val="00967B45"/>
    <w:rsid w:val="00970711"/>
    <w:rsid w:val="009709BA"/>
    <w:rsid w:val="009709F8"/>
    <w:rsid w:val="009713DD"/>
    <w:rsid w:val="009716BA"/>
    <w:rsid w:val="009719AF"/>
    <w:rsid w:val="00971B53"/>
    <w:rsid w:val="00972929"/>
    <w:rsid w:val="00972F91"/>
    <w:rsid w:val="00973007"/>
    <w:rsid w:val="00973293"/>
    <w:rsid w:val="009734D3"/>
    <w:rsid w:val="00973827"/>
    <w:rsid w:val="00973A7D"/>
    <w:rsid w:val="00973BBF"/>
    <w:rsid w:val="00973C3A"/>
    <w:rsid w:val="009742D3"/>
    <w:rsid w:val="009747CC"/>
    <w:rsid w:val="00974D77"/>
    <w:rsid w:val="00974EC5"/>
    <w:rsid w:val="00975AE1"/>
    <w:rsid w:val="00975B13"/>
    <w:rsid w:val="0097609E"/>
    <w:rsid w:val="00976147"/>
    <w:rsid w:val="00976C08"/>
    <w:rsid w:val="00977BA7"/>
    <w:rsid w:val="00980517"/>
    <w:rsid w:val="00980F68"/>
    <w:rsid w:val="009815E9"/>
    <w:rsid w:val="0098194F"/>
    <w:rsid w:val="00981A3C"/>
    <w:rsid w:val="00981B2F"/>
    <w:rsid w:val="009826C8"/>
    <w:rsid w:val="009828A2"/>
    <w:rsid w:val="00982A1D"/>
    <w:rsid w:val="00982BA8"/>
    <w:rsid w:val="00982E24"/>
    <w:rsid w:val="00982EEF"/>
    <w:rsid w:val="009832AD"/>
    <w:rsid w:val="0098332F"/>
    <w:rsid w:val="009836E4"/>
    <w:rsid w:val="009838D0"/>
    <w:rsid w:val="0098412F"/>
    <w:rsid w:val="009842F0"/>
    <w:rsid w:val="009844D1"/>
    <w:rsid w:val="00984654"/>
    <w:rsid w:val="00984951"/>
    <w:rsid w:val="00984DC5"/>
    <w:rsid w:val="00984DEC"/>
    <w:rsid w:val="00984F6D"/>
    <w:rsid w:val="009850D7"/>
    <w:rsid w:val="0098571A"/>
    <w:rsid w:val="00985738"/>
    <w:rsid w:val="00985F28"/>
    <w:rsid w:val="00986149"/>
    <w:rsid w:val="00986176"/>
    <w:rsid w:val="0098633C"/>
    <w:rsid w:val="009863F2"/>
    <w:rsid w:val="00986E7F"/>
    <w:rsid w:val="00987314"/>
    <w:rsid w:val="00987536"/>
    <w:rsid w:val="00987805"/>
    <w:rsid w:val="00990173"/>
    <w:rsid w:val="00990792"/>
    <w:rsid w:val="009907E5"/>
    <w:rsid w:val="00990BD5"/>
    <w:rsid w:val="0099110C"/>
    <w:rsid w:val="0099196F"/>
    <w:rsid w:val="00991B92"/>
    <w:rsid w:val="00991CB8"/>
    <w:rsid w:val="00992B98"/>
    <w:rsid w:val="00992D03"/>
    <w:rsid w:val="00992F3E"/>
    <w:rsid w:val="009932A7"/>
    <w:rsid w:val="009932E9"/>
    <w:rsid w:val="0099359F"/>
    <w:rsid w:val="00993784"/>
    <w:rsid w:val="009938D8"/>
    <w:rsid w:val="00993F96"/>
    <w:rsid w:val="009941CE"/>
    <w:rsid w:val="00994871"/>
    <w:rsid w:val="00994E08"/>
    <w:rsid w:val="009951F9"/>
    <w:rsid w:val="00995A25"/>
    <w:rsid w:val="00995C95"/>
    <w:rsid w:val="00995E85"/>
    <w:rsid w:val="00996468"/>
    <w:rsid w:val="0099683E"/>
    <w:rsid w:val="00996876"/>
    <w:rsid w:val="00996C26"/>
    <w:rsid w:val="00996F3B"/>
    <w:rsid w:val="00996FFA"/>
    <w:rsid w:val="009973F1"/>
    <w:rsid w:val="009973F3"/>
    <w:rsid w:val="00997947"/>
    <w:rsid w:val="00997B73"/>
    <w:rsid w:val="00997E91"/>
    <w:rsid w:val="009A010D"/>
    <w:rsid w:val="009A026E"/>
    <w:rsid w:val="009A037D"/>
    <w:rsid w:val="009A062C"/>
    <w:rsid w:val="009A0C6F"/>
    <w:rsid w:val="009A1037"/>
    <w:rsid w:val="009A1433"/>
    <w:rsid w:val="009A14EF"/>
    <w:rsid w:val="009A1BED"/>
    <w:rsid w:val="009A1EEF"/>
    <w:rsid w:val="009A211E"/>
    <w:rsid w:val="009A2125"/>
    <w:rsid w:val="009A2256"/>
    <w:rsid w:val="009A2614"/>
    <w:rsid w:val="009A2823"/>
    <w:rsid w:val="009A2827"/>
    <w:rsid w:val="009A2DF9"/>
    <w:rsid w:val="009A3704"/>
    <w:rsid w:val="009A3A86"/>
    <w:rsid w:val="009A3C15"/>
    <w:rsid w:val="009A47F5"/>
    <w:rsid w:val="009A4869"/>
    <w:rsid w:val="009A4C4D"/>
    <w:rsid w:val="009A4DE4"/>
    <w:rsid w:val="009A5BAD"/>
    <w:rsid w:val="009A5BB1"/>
    <w:rsid w:val="009A6A6B"/>
    <w:rsid w:val="009A6E1D"/>
    <w:rsid w:val="009A6FB4"/>
    <w:rsid w:val="009A79FC"/>
    <w:rsid w:val="009A7E8A"/>
    <w:rsid w:val="009B010D"/>
    <w:rsid w:val="009B0A11"/>
    <w:rsid w:val="009B1360"/>
    <w:rsid w:val="009B1ABC"/>
    <w:rsid w:val="009B1EF9"/>
    <w:rsid w:val="009B26AC"/>
    <w:rsid w:val="009B2E23"/>
    <w:rsid w:val="009B37E2"/>
    <w:rsid w:val="009B3833"/>
    <w:rsid w:val="009B3CB5"/>
    <w:rsid w:val="009B41D4"/>
    <w:rsid w:val="009B4519"/>
    <w:rsid w:val="009B46E7"/>
    <w:rsid w:val="009B4FBF"/>
    <w:rsid w:val="009B506B"/>
    <w:rsid w:val="009B5420"/>
    <w:rsid w:val="009B57EF"/>
    <w:rsid w:val="009B5B85"/>
    <w:rsid w:val="009B5EEC"/>
    <w:rsid w:val="009B6688"/>
    <w:rsid w:val="009B6849"/>
    <w:rsid w:val="009B7204"/>
    <w:rsid w:val="009B72BB"/>
    <w:rsid w:val="009C0074"/>
    <w:rsid w:val="009C051E"/>
    <w:rsid w:val="009C0564"/>
    <w:rsid w:val="009C0742"/>
    <w:rsid w:val="009C0827"/>
    <w:rsid w:val="009C08EE"/>
    <w:rsid w:val="009C0C43"/>
    <w:rsid w:val="009C0FD9"/>
    <w:rsid w:val="009C19C1"/>
    <w:rsid w:val="009C19C5"/>
    <w:rsid w:val="009C2255"/>
    <w:rsid w:val="009C2685"/>
    <w:rsid w:val="009C2DDE"/>
    <w:rsid w:val="009C31B1"/>
    <w:rsid w:val="009C3975"/>
    <w:rsid w:val="009C39BC"/>
    <w:rsid w:val="009C4104"/>
    <w:rsid w:val="009C443D"/>
    <w:rsid w:val="009C46CE"/>
    <w:rsid w:val="009C4BC2"/>
    <w:rsid w:val="009C4D22"/>
    <w:rsid w:val="009C4E32"/>
    <w:rsid w:val="009C4F77"/>
    <w:rsid w:val="009C507D"/>
    <w:rsid w:val="009C526E"/>
    <w:rsid w:val="009C56DF"/>
    <w:rsid w:val="009C5B29"/>
    <w:rsid w:val="009C5FAE"/>
    <w:rsid w:val="009C6F02"/>
    <w:rsid w:val="009C7320"/>
    <w:rsid w:val="009C7492"/>
    <w:rsid w:val="009C7493"/>
    <w:rsid w:val="009C7739"/>
    <w:rsid w:val="009C7D4D"/>
    <w:rsid w:val="009D01A6"/>
    <w:rsid w:val="009D0226"/>
    <w:rsid w:val="009D04EF"/>
    <w:rsid w:val="009D0729"/>
    <w:rsid w:val="009D07C6"/>
    <w:rsid w:val="009D0A2E"/>
    <w:rsid w:val="009D0F66"/>
    <w:rsid w:val="009D102B"/>
    <w:rsid w:val="009D1A06"/>
    <w:rsid w:val="009D1BA4"/>
    <w:rsid w:val="009D1EF3"/>
    <w:rsid w:val="009D22E4"/>
    <w:rsid w:val="009D22F7"/>
    <w:rsid w:val="009D2447"/>
    <w:rsid w:val="009D27FF"/>
    <w:rsid w:val="009D319C"/>
    <w:rsid w:val="009D3BC3"/>
    <w:rsid w:val="009D3D9C"/>
    <w:rsid w:val="009D459E"/>
    <w:rsid w:val="009D55E0"/>
    <w:rsid w:val="009D5BAB"/>
    <w:rsid w:val="009D6544"/>
    <w:rsid w:val="009D6A0A"/>
    <w:rsid w:val="009D6F50"/>
    <w:rsid w:val="009E01EE"/>
    <w:rsid w:val="009E0261"/>
    <w:rsid w:val="009E028F"/>
    <w:rsid w:val="009E058F"/>
    <w:rsid w:val="009E05D0"/>
    <w:rsid w:val="009E0A9E"/>
    <w:rsid w:val="009E0B10"/>
    <w:rsid w:val="009E19A2"/>
    <w:rsid w:val="009E1BFE"/>
    <w:rsid w:val="009E2128"/>
    <w:rsid w:val="009E2A68"/>
    <w:rsid w:val="009E3090"/>
    <w:rsid w:val="009E3863"/>
    <w:rsid w:val="009E3A41"/>
    <w:rsid w:val="009E3AFD"/>
    <w:rsid w:val="009E3CDD"/>
    <w:rsid w:val="009E3DCF"/>
    <w:rsid w:val="009E3F44"/>
    <w:rsid w:val="009E43BA"/>
    <w:rsid w:val="009E43D4"/>
    <w:rsid w:val="009E481D"/>
    <w:rsid w:val="009E4B16"/>
    <w:rsid w:val="009E4B41"/>
    <w:rsid w:val="009E4B92"/>
    <w:rsid w:val="009E501A"/>
    <w:rsid w:val="009E50A6"/>
    <w:rsid w:val="009E52C3"/>
    <w:rsid w:val="009E5311"/>
    <w:rsid w:val="009E5C60"/>
    <w:rsid w:val="009E64DB"/>
    <w:rsid w:val="009E667D"/>
    <w:rsid w:val="009E6794"/>
    <w:rsid w:val="009E6E39"/>
    <w:rsid w:val="009E7189"/>
    <w:rsid w:val="009E72E3"/>
    <w:rsid w:val="009E7A0C"/>
    <w:rsid w:val="009E7E46"/>
    <w:rsid w:val="009E7FC1"/>
    <w:rsid w:val="009F01E1"/>
    <w:rsid w:val="009F0AF7"/>
    <w:rsid w:val="009F0B0B"/>
    <w:rsid w:val="009F0B4D"/>
    <w:rsid w:val="009F1096"/>
    <w:rsid w:val="009F11BB"/>
    <w:rsid w:val="009F150E"/>
    <w:rsid w:val="009F22BE"/>
    <w:rsid w:val="009F2346"/>
    <w:rsid w:val="009F27AD"/>
    <w:rsid w:val="009F3449"/>
    <w:rsid w:val="009F35F0"/>
    <w:rsid w:val="009F3DE9"/>
    <w:rsid w:val="009F3FB5"/>
    <w:rsid w:val="009F4190"/>
    <w:rsid w:val="009F4F1D"/>
    <w:rsid w:val="009F4F7C"/>
    <w:rsid w:val="009F521F"/>
    <w:rsid w:val="009F553C"/>
    <w:rsid w:val="009F56CB"/>
    <w:rsid w:val="009F59F8"/>
    <w:rsid w:val="009F5F5C"/>
    <w:rsid w:val="009F63FC"/>
    <w:rsid w:val="009F64D0"/>
    <w:rsid w:val="009F6FF1"/>
    <w:rsid w:val="00A00006"/>
    <w:rsid w:val="00A005B0"/>
    <w:rsid w:val="00A008F4"/>
    <w:rsid w:val="00A00CC1"/>
    <w:rsid w:val="00A00E97"/>
    <w:rsid w:val="00A01669"/>
    <w:rsid w:val="00A01F17"/>
    <w:rsid w:val="00A022A5"/>
    <w:rsid w:val="00A03A22"/>
    <w:rsid w:val="00A03D77"/>
    <w:rsid w:val="00A03DB7"/>
    <w:rsid w:val="00A03DDA"/>
    <w:rsid w:val="00A04634"/>
    <w:rsid w:val="00A05874"/>
    <w:rsid w:val="00A05BB7"/>
    <w:rsid w:val="00A05DD2"/>
    <w:rsid w:val="00A06119"/>
    <w:rsid w:val="00A061C0"/>
    <w:rsid w:val="00A063F8"/>
    <w:rsid w:val="00A064E0"/>
    <w:rsid w:val="00A069F0"/>
    <w:rsid w:val="00A0757C"/>
    <w:rsid w:val="00A0784F"/>
    <w:rsid w:val="00A078EE"/>
    <w:rsid w:val="00A07A48"/>
    <w:rsid w:val="00A07B42"/>
    <w:rsid w:val="00A10214"/>
    <w:rsid w:val="00A1024B"/>
    <w:rsid w:val="00A10747"/>
    <w:rsid w:val="00A108EE"/>
    <w:rsid w:val="00A10977"/>
    <w:rsid w:val="00A109E5"/>
    <w:rsid w:val="00A10BB8"/>
    <w:rsid w:val="00A11A44"/>
    <w:rsid w:val="00A1200D"/>
    <w:rsid w:val="00A12B24"/>
    <w:rsid w:val="00A12DDD"/>
    <w:rsid w:val="00A1356E"/>
    <w:rsid w:val="00A137E4"/>
    <w:rsid w:val="00A13BEF"/>
    <w:rsid w:val="00A13D3A"/>
    <w:rsid w:val="00A13D42"/>
    <w:rsid w:val="00A14369"/>
    <w:rsid w:val="00A1470E"/>
    <w:rsid w:val="00A14813"/>
    <w:rsid w:val="00A149D8"/>
    <w:rsid w:val="00A150E8"/>
    <w:rsid w:val="00A15202"/>
    <w:rsid w:val="00A1566A"/>
    <w:rsid w:val="00A15BA8"/>
    <w:rsid w:val="00A15E76"/>
    <w:rsid w:val="00A16440"/>
    <w:rsid w:val="00A165BF"/>
    <w:rsid w:val="00A169F2"/>
    <w:rsid w:val="00A16A6A"/>
    <w:rsid w:val="00A16C19"/>
    <w:rsid w:val="00A170D9"/>
    <w:rsid w:val="00A17260"/>
    <w:rsid w:val="00A172E8"/>
    <w:rsid w:val="00A17361"/>
    <w:rsid w:val="00A179FF"/>
    <w:rsid w:val="00A20EF6"/>
    <w:rsid w:val="00A214F5"/>
    <w:rsid w:val="00A21A36"/>
    <w:rsid w:val="00A22010"/>
    <w:rsid w:val="00A22B27"/>
    <w:rsid w:val="00A23474"/>
    <w:rsid w:val="00A23492"/>
    <w:rsid w:val="00A23BC8"/>
    <w:rsid w:val="00A23FF7"/>
    <w:rsid w:val="00A24042"/>
    <w:rsid w:val="00A24099"/>
    <w:rsid w:val="00A24901"/>
    <w:rsid w:val="00A25294"/>
    <w:rsid w:val="00A254EE"/>
    <w:rsid w:val="00A25BE7"/>
    <w:rsid w:val="00A263BC"/>
    <w:rsid w:val="00A2677F"/>
    <w:rsid w:val="00A268A2"/>
    <w:rsid w:val="00A268AF"/>
    <w:rsid w:val="00A27008"/>
    <w:rsid w:val="00A27366"/>
    <w:rsid w:val="00A27CDF"/>
    <w:rsid w:val="00A30119"/>
    <w:rsid w:val="00A3039B"/>
    <w:rsid w:val="00A305AB"/>
    <w:rsid w:val="00A3087C"/>
    <w:rsid w:val="00A309C6"/>
    <w:rsid w:val="00A30D13"/>
    <w:rsid w:val="00A30E4C"/>
    <w:rsid w:val="00A310CB"/>
    <w:rsid w:val="00A314F9"/>
    <w:rsid w:val="00A319D0"/>
    <w:rsid w:val="00A3200D"/>
    <w:rsid w:val="00A32163"/>
    <w:rsid w:val="00A32316"/>
    <w:rsid w:val="00A325D3"/>
    <w:rsid w:val="00A327BD"/>
    <w:rsid w:val="00A32805"/>
    <w:rsid w:val="00A32D46"/>
    <w:rsid w:val="00A33172"/>
    <w:rsid w:val="00A33458"/>
    <w:rsid w:val="00A33B1F"/>
    <w:rsid w:val="00A3432B"/>
    <w:rsid w:val="00A346BA"/>
    <w:rsid w:val="00A34C67"/>
    <w:rsid w:val="00A34D07"/>
    <w:rsid w:val="00A34D19"/>
    <w:rsid w:val="00A34D62"/>
    <w:rsid w:val="00A3573E"/>
    <w:rsid w:val="00A35F79"/>
    <w:rsid w:val="00A3611D"/>
    <w:rsid w:val="00A36339"/>
    <w:rsid w:val="00A366B3"/>
    <w:rsid w:val="00A366E4"/>
    <w:rsid w:val="00A36954"/>
    <w:rsid w:val="00A36C3F"/>
    <w:rsid w:val="00A36FAB"/>
    <w:rsid w:val="00A3721F"/>
    <w:rsid w:val="00A401F7"/>
    <w:rsid w:val="00A41B7B"/>
    <w:rsid w:val="00A4265C"/>
    <w:rsid w:val="00A4376F"/>
    <w:rsid w:val="00A43935"/>
    <w:rsid w:val="00A43F2F"/>
    <w:rsid w:val="00A44F84"/>
    <w:rsid w:val="00A4549F"/>
    <w:rsid w:val="00A45B9B"/>
    <w:rsid w:val="00A45F54"/>
    <w:rsid w:val="00A462FE"/>
    <w:rsid w:val="00A4640E"/>
    <w:rsid w:val="00A46611"/>
    <w:rsid w:val="00A46CA3"/>
    <w:rsid w:val="00A46F64"/>
    <w:rsid w:val="00A4746A"/>
    <w:rsid w:val="00A47878"/>
    <w:rsid w:val="00A501C9"/>
    <w:rsid w:val="00A50506"/>
    <w:rsid w:val="00A50645"/>
    <w:rsid w:val="00A509C5"/>
    <w:rsid w:val="00A50C3D"/>
    <w:rsid w:val="00A50D3D"/>
    <w:rsid w:val="00A50F27"/>
    <w:rsid w:val="00A5149F"/>
    <w:rsid w:val="00A51633"/>
    <w:rsid w:val="00A51D71"/>
    <w:rsid w:val="00A52725"/>
    <w:rsid w:val="00A52995"/>
    <w:rsid w:val="00A52FEA"/>
    <w:rsid w:val="00A53C3E"/>
    <w:rsid w:val="00A53F55"/>
    <w:rsid w:val="00A5417B"/>
    <w:rsid w:val="00A541FD"/>
    <w:rsid w:val="00A54599"/>
    <w:rsid w:val="00A5490F"/>
    <w:rsid w:val="00A54B82"/>
    <w:rsid w:val="00A55336"/>
    <w:rsid w:val="00A563CA"/>
    <w:rsid w:val="00A569D4"/>
    <w:rsid w:val="00A5723C"/>
    <w:rsid w:val="00A577FA"/>
    <w:rsid w:val="00A57F1A"/>
    <w:rsid w:val="00A60163"/>
    <w:rsid w:val="00A602E2"/>
    <w:rsid w:val="00A6038D"/>
    <w:rsid w:val="00A6058F"/>
    <w:rsid w:val="00A605CB"/>
    <w:rsid w:val="00A60B91"/>
    <w:rsid w:val="00A60CF0"/>
    <w:rsid w:val="00A61429"/>
    <w:rsid w:val="00A61514"/>
    <w:rsid w:val="00A61549"/>
    <w:rsid w:val="00A61645"/>
    <w:rsid w:val="00A618AD"/>
    <w:rsid w:val="00A61D26"/>
    <w:rsid w:val="00A62049"/>
    <w:rsid w:val="00A62055"/>
    <w:rsid w:val="00A62080"/>
    <w:rsid w:val="00A630A2"/>
    <w:rsid w:val="00A632B8"/>
    <w:rsid w:val="00A63A91"/>
    <w:rsid w:val="00A63BF3"/>
    <w:rsid w:val="00A644D7"/>
    <w:rsid w:val="00A64942"/>
    <w:rsid w:val="00A64B19"/>
    <w:rsid w:val="00A64EC2"/>
    <w:rsid w:val="00A64F5B"/>
    <w:rsid w:val="00A65205"/>
    <w:rsid w:val="00A65911"/>
    <w:rsid w:val="00A6643C"/>
    <w:rsid w:val="00A66800"/>
    <w:rsid w:val="00A66DA8"/>
    <w:rsid w:val="00A67544"/>
    <w:rsid w:val="00A676FC"/>
    <w:rsid w:val="00A67A4E"/>
    <w:rsid w:val="00A67ADC"/>
    <w:rsid w:val="00A67AFD"/>
    <w:rsid w:val="00A67CB8"/>
    <w:rsid w:val="00A67DE7"/>
    <w:rsid w:val="00A7016B"/>
    <w:rsid w:val="00A7075B"/>
    <w:rsid w:val="00A70A74"/>
    <w:rsid w:val="00A710F9"/>
    <w:rsid w:val="00A71116"/>
    <w:rsid w:val="00A7126E"/>
    <w:rsid w:val="00A713CE"/>
    <w:rsid w:val="00A71975"/>
    <w:rsid w:val="00A71C6C"/>
    <w:rsid w:val="00A71CAB"/>
    <w:rsid w:val="00A71CE6"/>
    <w:rsid w:val="00A71D23"/>
    <w:rsid w:val="00A71E7C"/>
    <w:rsid w:val="00A71F74"/>
    <w:rsid w:val="00A728A5"/>
    <w:rsid w:val="00A72EB8"/>
    <w:rsid w:val="00A7333A"/>
    <w:rsid w:val="00A733DB"/>
    <w:rsid w:val="00A73D0D"/>
    <w:rsid w:val="00A74112"/>
    <w:rsid w:val="00A74750"/>
    <w:rsid w:val="00A74A56"/>
    <w:rsid w:val="00A74A92"/>
    <w:rsid w:val="00A755FF"/>
    <w:rsid w:val="00A7574B"/>
    <w:rsid w:val="00A7582E"/>
    <w:rsid w:val="00A75ADD"/>
    <w:rsid w:val="00A75C40"/>
    <w:rsid w:val="00A75C69"/>
    <w:rsid w:val="00A75CC1"/>
    <w:rsid w:val="00A75DAE"/>
    <w:rsid w:val="00A75E88"/>
    <w:rsid w:val="00A765B1"/>
    <w:rsid w:val="00A76BCB"/>
    <w:rsid w:val="00A76C96"/>
    <w:rsid w:val="00A76CF7"/>
    <w:rsid w:val="00A8056E"/>
    <w:rsid w:val="00A8094B"/>
    <w:rsid w:val="00A80CC3"/>
    <w:rsid w:val="00A81213"/>
    <w:rsid w:val="00A81D0D"/>
    <w:rsid w:val="00A8240D"/>
    <w:rsid w:val="00A82A5F"/>
    <w:rsid w:val="00A82D58"/>
    <w:rsid w:val="00A8399D"/>
    <w:rsid w:val="00A83C25"/>
    <w:rsid w:val="00A83E3D"/>
    <w:rsid w:val="00A8420C"/>
    <w:rsid w:val="00A8443A"/>
    <w:rsid w:val="00A844D0"/>
    <w:rsid w:val="00A8479C"/>
    <w:rsid w:val="00A84C59"/>
    <w:rsid w:val="00A85451"/>
    <w:rsid w:val="00A8557B"/>
    <w:rsid w:val="00A85A05"/>
    <w:rsid w:val="00A86B7F"/>
    <w:rsid w:val="00A86D63"/>
    <w:rsid w:val="00A86E5B"/>
    <w:rsid w:val="00A871DA"/>
    <w:rsid w:val="00A87797"/>
    <w:rsid w:val="00A87C31"/>
    <w:rsid w:val="00A87FD6"/>
    <w:rsid w:val="00A9090D"/>
    <w:rsid w:val="00A9091C"/>
    <w:rsid w:val="00A90E72"/>
    <w:rsid w:val="00A91420"/>
    <w:rsid w:val="00A9184C"/>
    <w:rsid w:val="00A91867"/>
    <w:rsid w:val="00A91AE6"/>
    <w:rsid w:val="00A922A2"/>
    <w:rsid w:val="00A9245E"/>
    <w:rsid w:val="00A9255C"/>
    <w:rsid w:val="00A9261D"/>
    <w:rsid w:val="00A9327B"/>
    <w:rsid w:val="00A9377D"/>
    <w:rsid w:val="00A93B69"/>
    <w:rsid w:val="00A93EE6"/>
    <w:rsid w:val="00A94379"/>
    <w:rsid w:val="00A9438A"/>
    <w:rsid w:val="00A94CE6"/>
    <w:rsid w:val="00A95B40"/>
    <w:rsid w:val="00A96225"/>
    <w:rsid w:val="00A962E0"/>
    <w:rsid w:val="00A963C7"/>
    <w:rsid w:val="00A97022"/>
    <w:rsid w:val="00A970EB"/>
    <w:rsid w:val="00AA02E9"/>
    <w:rsid w:val="00AA119A"/>
    <w:rsid w:val="00AA1626"/>
    <w:rsid w:val="00AA1C25"/>
    <w:rsid w:val="00AA1DFC"/>
    <w:rsid w:val="00AA2468"/>
    <w:rsid w:val="00AA3606"/>
    <w:rsid w:val="00AA3DB7"/>
    <w:rsid w:val="00AA3EB2"/>
    <w:rsid w:val="00AA3FAC"/>
    <w:rsid w:val="00AA4338"/>
    <w:rsid w:val="00AA444E"/>
    <w:rsid w:val="00AA4E68"/>
    <w:rsid w:val="00AA51F5"/>
    <w:rsid w:val="00AA5A56"/>
    <w:rsid w:val="00AA5AAC"/>
    <w:rsid w:val="00AA5E3B"/>
    <w:rsid w:val="00AA5F31"/>
    <w:rsid w:val="00AA63B6"/>
    <w:rsid w:val="00AA68B4"/>
    <w:rsid w:val="00AA68F2"/>
    <w:rsid w:val="00AA788E"/>
    <w:rsid w:val="00AB005E"/>
    <w:rsid w:val="00AB01A8"/>
    <w:rsid w:val="00AB035C"/>
    <w:rsid w:val="00AB0543"/>
    <w:rsid w:val="00AB0AC9"/>
    <w:rsid w:val="00AB10EA"/>
    <w:rsid w:val="00AB11C9"/>
    <w:rsid w:val="00AB1205"/>
    <w:rsid w:val="00AB127B"/>
    <w:rsid w:val="00AB177F"/>
    <w:rsid w:val="00AB185A"/>
    <w:rsid w:val="00AB1BA7"/>
    <w:rsid w:val="00AB1E04"/>
    <w:rsid w:val="00AB29CF"/>
    <w:rsid w:val="00AB2B77"/>
    <w:rsid w:val="00AB2F25"/>
    <w:rsid w:val="00AB3113"/>
    <w:rsid w:val="00AB348A"/>
    <w:rsid w:val="00AB3A6E"/>
    <w:rsid w:val="00AB3F38"/>
    <w:rsid w:val="00AB43EC"/>
    <w:rsid w:val="00AB4440"/>
    <w:rsid w:val="00AB4BF4"/>
    <w:rsid w:val="00AB4FFA"/>
    <w:rsid w:val="00AB5028"/>
    <w:rsid w:val="00AB51AA"/>
    <w:rsid w:val="00AB52C7"/>
    <w:rsid w:val="00AB591F"/>
    <w:rsid w:val="00AB5ADF"/>
    <w:rsid w:val="00AB5E57"/>
    <w:rsid w:val="00AB63A9"/>
    <w:rsid w:val="00AB667E"/>
    <w:rsid w:val="00AB669B"/>
    <w:rsid w:val="00AB66EA"/>
    <w:rsid w:val="00AB6749"/>
    <w:rsid w:val="00AB6962"/>
    <w:rsid w:val="00AB696C"/>
    <w:rsid w:val="00AB725F"/>
    <w:rsid w:val="00AB74BC"/>
    <w:rsid w:val="00AB7616"/>
    <w:rsid w:val="00AB761A"/>
    <w:rsid w:val="00AB7DE5"/>
    <w:rsid w:val="00AC0705"/>
    <w:rsid w:val="00AC08C9"/>
    <w:rsid w:val="00AC109B"/>
    <w:rsid w:val="00AC1543"/>
    <w:rsid w:val="00AC1C34"/>
    <w:rsid w:val="00AC25D3"/>
    <w:rsid w:val="00AC3940"/>
    <w:rsid w:val="00AC3D6C"/>
    <w:rsid w:val="00AC4078"/>
    <w:rsid w:val="00AC42AE"/>
    <w:rsid w:val="00AC497B"/>
    <w:rsid w:val="00AC5578"/>
    <w:rsid w:val="00AC58F3"/>
    <w:rsid w:val="00AC59FB"/>
    <w:rsid w:val="00AC5CF1"/>
    <w:rsid w:val="00AC5FAC"/>
    <w:rsid w:val="00AC624B"/>
    <w:rsid w:val="00AC7160"/>
    <w:rsid w:val="00AC74DA"/>
    <w:rsid w:val="00AC7A2B"/>
    <w:rsid w:val="00AC7C25"/>
    <w:rsid w:val="00AC7DE8"/>
    <w:rsid w:val="00AD0533"/>
    <w:rsid w:val="00AD06EA"/>
    <w:rsid w:val="00AD0A51"/>
    <w:rsid w:val="00AD0B37"/>
    <w:rsid w:val="00AD0E4B"/>
    <w:rsid w:val="00AD0EDC"/>
    <w:rsid w:val="00AD11F7"/>
    <w:rsid w:val="00AD1276"/>
    <w:rsid w:val="00AD19CC"/>
    <w:rsid w:val="00AD1BDB"/>
    <w:rsid w:val="00AD1DB7"/>
    <w:rsid w:val="00AD1E6C"/>
    <w:rsid w:val="00AD208B"/>
    <w:rsid w:val="00AD269D"/>
    <w:rsid w:val="00AD2852"/>
    <w:rsid w:val="00AD28A1"/>
    <w:rsid w:val="00AD2A14"/>
    <w:rsid w:val="00AD2B54"/>
    <w:rsid w:val="00AD2EAC"/>
    <w:rsid w:val="00AD3976"/>
    <w:rsid w:val="00AD45BC"/>
    <w:rsid w:val="00AD4843"/>
    <w:rsid w:val="00AD4D2A"/>
    <w:rsid w:val="00AD5271"/>
    <w:rsid w:val="00AD5343"/>
    <w:rsid w:val="00AD542F"/>
    <w:rsid w:val="00AD5F7B"/>
    <w:rsid w:val="00AD5F81"/>
    <w:rsid w:val="00AD6E6D"/>
    <w:rsid w:val="00AD6FF4"/>
    <w:rsid w:val="00AD7305"/>
    <w:rsid w:val="00AD73A7"/>
    <w:rsid w:val="00AD7881"/>
    <w:rsid w:val="00AD7E64"/>
    <w:rsid w:val="00AE0400"/>
    <w:rsid w:val="00AE0A06"/>
    <w:rsid w:val="00AE0C56"/>
    <w:rsid w:val="00AE149E"/>
    <w:rsid w:val="00AE1EB1"/>
    <w:rsid w:val="00AE222C"/>
    <w:rsid w:val="00AE22F2"/>
    <w:rsid w:val="00AE27CB"/>
    <w:rsid w:val="00AE29FC"/>
    <w:rsid w:val="00AE2D14"/>
    <w:rsid w:val="00AE2F3F"/>
    <w:rsid w:val="00AE3235"/>
    <w:rsid w:val="00AE39A1"/>
    <w:rsid w:val="00AE39A6"/>
    <w:rsid w:val="00AE39CC"/>
    <w:rsid w:val="00AE3B4E"/>
    <w:rsid w:val="00AE3BA6"/>
    <w:rsid w:val="00AE41F3"/>
    <w:rsid w:val="00AE45F5"/>
    <w:rsid w:val="00AE464C"/>
    <w:rsid w:val="00AE475C"/>
    <w:rsid w:val="00AE4AAE"/>
    <w:rsid w:val="00AE4D5D"/>
    <w:rsid w:val="00AE5910"/>
    <w:rsid w:val="00AE59EC"/>
    <w:rsid w:val="00AE5F8B"/>
    <w:rsid w:val="00AE67B3"/>
    <w:rsid w:val="00AE6B00"/>
    <w:rsid w:val="00AE7864"/>
    <w:rsid w:val="00AE7949"/>
    <w:rsid w:val="00AE7BBD"/>
    <w:rsid w:val="00AE7FEF"/>
    <w:rsid w:val="00AF0D3A"/>
    <w:rsid w:val="00AF1875"/>
    <w:rsid w:val="00AF25D5"/>
    <w:rsid w:val="00AF2BF9"/>
    <w:rsid w:val="00AF30F0"/>
    <w:rsid w:val="00AF3A96"/>
    <w:rsid w:val="00AF3A98"/>
    <w:rsid w:val="00AF3DBB"/>
    <w:rsid w:val="00AF3F1C"/>
    <w:rsid w:val="00AF4013"/>
    <w:rsid w:val="00AF451D"/>
    <w:rsid w:val="00AF4BC5"/>
    <w:rsid w:val="00AF4D9F"/>
    <w:rsid w:val="00AF4DD8"/>
    <w:rsid w:val="00AF5194"/>
    <w:rsid w:val="00AF519D"/>
    <w:rsid w:val="00AF53EF"/>
    <w:rsid w:val="00AF5979"/>
    <w:rsid w:val="00AF59E2"/>
    <w:rsid w:val="00AF6430"/>
    <w:rsid w:val="00AF650C"/>
    <w:rsid w:val="00AF668F"/>
    <w:rsid w:val="00AF6D42"/>
    <w:rsid w:val="00AF73BE"/>
    <w:rsid w:val="00AF73C3"/>
    <w:rsid w:val="00AF762C"/>
    <w:rsid w:val="00AF795C"/>
    <w:rsid w:val="00AF79AC"/>
    <w:rsid w:val="00AF7D67"/>
    <w:rsid w:val="00B00752"/>
    <w:rsid w:val="00B00B50"/>
    <w:rsid w:val="00B00CB4"/>
    <w:rsid w:val="00B01396"/>
    <w:rsid w:val="00B01538"/>
    <w:rsid w:val="00B01717"/>
    <w:rsid w:val="00B01DF0"/>
    <w:rsid w:val="00B01F9F"/>
    <w:rsid w:val="00B026C1"/>
    <w:rsid w:val="00B02A4A"/>
    <w:rsid w:val="00B02B9C"/>
    <w:rsid w:val="00B03431"/>
    <w:rsid w:val="00B0353B"/>
    <w:rsid w:val="00B035EC"/>
    <w:rsid w:val="00B040B2"/>
    <w:rsid w:val="00B046B2"/>
    <w:rsid w:val="00B04BBA"/>
    <w:rsid w:val="00B05104"/>
    <w:rsid w:val="00B052B4"/>
    <w:rsid w:val="00B05414"/>
    <w:rsid w:val="00B05EF9"/>
    <w:rsid w:val="00B05F56"/>
    <w:rsid w:val="00B0620F"/>
    <w:rsid w:val="00B066ED"/>
    <w:rsid w:val="00B06958"/>
    <w:rsid w:val="00B06FD8"/>
    <w:rsid w:val="00B076D2"/>
    <w:rsid w:val="00B07CB1"/>
    <w:rsid w:val="00B10558"/>
    <w:rsid w:val="00B111A4"/>
    <w:rsid w:val="00B1253D"/>
    <w:rsid w:val="00B12C8D"/>
    <w:rsid w:val="00B134CB"/>
    <w:rsid w:val="00B13B0E"/>
    <w:rsid w:val="00B14113"/>
    <w:rsid w:val="00B1464A"/>
    <w:rsid w:val="00B15103"/>
    <w:rsid w:val="00B15288"/>
    <w:rsid w:val="00B154B9"/>
    <w:rsid w:val="00B156A9"/>
    <w:rsid w:val="00B15F83"/>
    <w:rsid w:val="00B160FF"/>
    <w:rsid w:val="00B16322"/>
    <w:rsid w:val="00B1662E"/>
    <w:rsid w:val="00B16A6F"/>
    <w:rsid w:val="00B171E1"/>
    <w:rsid w:val="00B17259"/>
    <w:rsid w:val="00B175B7"/>
    <w:rsid w:val="00B17625"/>
    <w:rsid w:val="00B20238"/>
    <w:rsid w:val="00B2081C"/>
    <w:rsid w:val="00B20AF6"/>
    <w:rsid w:val="00B20F35"/>
    <w:rsid w:val="00B217E3"/>
    <w:rsid w:val="00B21827"/>
    <w:rsid w:val="00B21A96"/>
    <w:rsid w:val="00B21DB7"/>
    <w:rsid w:val="00B21F2C"/>
    <w:rsid w:val="00B21F61"/>
    <w:rsid w:val="00B2241F"/>
    <w:rsid w:val="00B2253B"/>
    <w:rsid w:val="00B22679"/>
    <w:rsid w:val="00B22C0D"/>
    <w:rsid w:val="00B22CA2"/>
    <w:rsid w:val="00B23907"/>
    <w:rsid w:val="00B23AF4"/>
    <w:rsid w:val="00B23C15"/>
    <w:rsid w:val="00B23C5F"/>
    <w:rsid w:val="00B23F30"/>
    <w:rsid w:val="00B253CA"/>
    <w:rsid w:val="00B256E1"/>
    <w:rsid w:val="00B25762"/>
    <w:rsid w:val="00B25B40"/>
    <w:rsid w:val="00B25F2B"/>
    <w:rsid w:val="00B25FDE"/>
    <w:rsid w:val="00B26337"/>
    <w:rsid w:val="00B26AB0"/>
    <w:rsid w:val="00B26AD2"/>
    <w:rsid w:val="00B26CA2"/>
    <w:rsid w:val="00B26E57"/>
    <w:rsid w:val="00B27957"/>
    <w:rsid w:val="00B27982"/>
    <w:rsid w:val="00B27B5D"/>
    <w:rsid w:val="00B30096"/>
    <w:rsid w:val="00B30B4E"/>
    <w:rsid w:val="00B31246"/>
    <w:rsid w:val="00B3139D"/>
    <w:rsid w:val="00B31CD2"/>
    <w:rsid w:val="00B320A3"/>
    <w:rsid w:val="00B326FF"/>
    <w:rsid w:val="00B32865"/>
    <w:rsid w:val="00B332BC"/>
    <w:rsid w:val="00B33A45"/>
    <w:rsid w:val="00B33C2E"/>
    <w:rsid w:val="00B340AA"/>
    <w:rsid w:val="00B34145"/>
    <w:rsid w:val="00B34A9F"/>
    <w:rsid w:val="00B34B01"/>
    <w:rsid w:val="00B34B80"/>
    <w:rsid w:val="00B359D4"/>
    <w:rsid w:val="00B35CDA"/>
    <w:rsid w:val="00B35FCC"/>
    <w:rsid w:val="00B3625E"/>
    <w:rsid w:val="00B3628E"/>
    <w:rsid w:val="00B366CE"/>
    <w:rsid w:val="00B36853"/>
    <w:rsid w:val="00B3707F"/>
    <w:rsid w:val="00B37B94"/>
    <w:rsid w:val="00B37D97"/>
    <w:rsid w:val="00B4002A"/>
    <w:rsid w:val="00B40B91"/>
    <w:rsid w:val="00B40DEB"/>
    <w:rsid w:val="00B411BD"/>
    <w:rsid w:val="00B41559"/>
    <w:rsid w:val="00B415A6"/>
    <w:rsid w:val="00B418E8"/>
    <w:rsid w:val="00B41A0F"/>
    <w:rsid w:val="00B41A75"/>
    <w:rsid w:val="00B42285"/>
    <w:rsid w:val="00B4261E"/>
    <w:rsid w:val="00B42705"/>
    <w:rsid w:val="00B4274B"/>
    <w:rsid w:val="00B42DCB"/>
    <w:rsid w:val="00B435B1"/>
    <w:rsid w:val="00B4367F"/>
    <w:rsid w:val="00B43865"/>
    <w:rsid w:val="00B438BA"/>
    <w:rsid w:val="00B4443F"/>
    <w:rsid w:val="00B44587"/>
    <w:rsid w:val="00B44CC5"/>
    <w:rsid w:val="00B44F99"/>
    <w:rsid w:val="00B45522"/>
    <w:rsid w:val="00B45724"/>
    <w:rsid w:val="00B45876"/>
    <w:rsid w:val="00B45A59"/>
    <w:rsid w:val="00B46413"/>
    <w:rsid w:val="00B46E15"/>
    <w:rsid w:val="00B47733"/>
    <w:rsid w:val="00B47B92"/>
    <w:rsid w:val="00B5033C"/>
    <w:rsid w:val="00B50D6D"/>
    <w:rsid w:val="00B50FFB"/>
    <w:rsid w:val="00B51411"/>
    <w:rsid w:val="00B51542"/>
    <w:rsid w:val="00B51631"/>
    <w:rsid w:val="00B518A7"/>
    <w:rsid w:val="00B51D1D"/>
    <w:rsid w:val="00B51EAA"/>
    <w:rsid w:val="00B5241A"/>
    <w:rsid w:val="00B525C2"/>
    <w:rsid w:val="00B5310E"/>
    <w:rsid w:val="00B5373C"/>
    <w:rsid w:val="00B53C09"/>
    <w:rsid w:val="00B53E91"/>
    <w:rsid w:val="00B54519"/>
    <w:rsid w:val="00B54ACC"/>
    <w:rsid w:val="00B54DCB"/>
    <w:rsid w:val="00B54E91"/>
    <w:rsid w:val="00B55175"/>
    <w:rsid w:val="00B552AC"/>
    <w:rsid w:val="00B5561F"/>
    <w:rsid w:val="00B55865"/>
    <w:rsid w:val="00B5591D"/>
    <w:rsid w:val="00B55AC2"/>
    <w:rsid w:val="00B55BF2"/>
    <w:rsid w:val="00B55D73"/>
    <w:rsid w:val="00B55F90"/>
    <w:rsid w:val="00B5604B"/>
    <w:rsid w:val="00B560C9"/>
    <w:rsid w:val="00B56533"/>
    <w:rsid w:val="00B56B55"/>
    <w:rsid w:val="00B56CFC"/>
    <w:rsid w:val="00B56D08"/>
    <w:rsid w:val="00B57777"/>
    <w:rsid w:val="00B578B9"/>
    <w:rsid w:val="00B57A17"/>
    <w:rsid w:val="00B605EA"/>
    <w:rsid w:val="00B60644"/>
    <w:rsid w:val="00B61545"/>
    <w:rsid w:val="00B61861"/>
    <w:rsid w:val="00B619AF"/>
    <w:rsid w:val="00B61BE2"/>
    <w:rsid w:val="00B61EA3"/>
    <w:rsid w:val="00B6266F"/>
    <w:rsid w:val="00B62C32"/>
    <w:rsid w:val="00B62E0B"/>
    <w:rsid w:val="00B6385E"/>
    <w:rsid w:val="00B63C32"/>
    <w:rsid w:val="00B64434"/>
    <w:rsid w:val="00B64CE8"/>
    <w:rsid w:val="00B650F0"/>
    <w:rsid w:val="00B65ABC"/>
    <w:rsid w:val="00B65E99"/>
    <w:rsid w:val="00B66017"/>
    <w:rsid w:val="00B66272"/>
    <w:rsid w:val="00B6684A"/>
    <w:rsid w:val="00B66C4E"/>
    <w:rsid w:val="00B67367"/>
    <w:rsid w:val="00B6740C"/>
    <w:rsid w:val="00B67E2D"/>
    <w:rsid w:val="00B702F7"/>
    <w:rsid w:val="00B711CE"/>
    <w:rsid w:val="00B7160B"/>
    <w:rsid w:val="00B71D97"/>
    <w:rsid w:val="00B71DC8"/>
    <w:rsid w:val="00B7236D"/>
    <w:rsid w:val="00B725E6"/>
    <w:rsid w:val="00B72A62"/>
    <w:rsid w:val="00B7345F"/>
    <w:rsid w:val="00B73F5B"/>
    <w:rsid w:val="00B746C6"/>
    <w:rsid w:val="00B74D8C"/>
    <w:rsid w:val="00B752A0"/>
    <w:rsid w:val="00B759C8"/>
    <w:rsid w:val="00B75D25"/>
    <w:rsid w:val="00B75EDD"/>
    <w:rsid w:val="00B7604C"/>
    <w:rsid w:val="00B7625D"/>
    <w:rsid w:val="00B7652C"/>
    <w:rsid w:val="00B76536"/>
    <w:rsid w:val="00B766BF"/>
    <w:rsid w:val="00B76750"/>
    <w:rsid w:val="00B76FA6"/>
    <w:rsid w:val="00B770D9"/>
    <w:rsid w:val="00B77232"/>
    <w:rsid w:val="00B77738"/>
    <w:rsid w:val="00B77FCF"/>
    <w:rsid w:val="00B801E8"/>
    <w:rsid w:val="00B80910"/>
    <w:rsid w:val="00B80DF4"/>
    <w:rsid w:val="00B80DF5"/>
    <w:rsid w:val="00B814D4"/>
    <w:rsid w:val="00B818F4"/>
    <w:rsid w:val="00B819E6"/>
    <w:rsid w:val="00B81BC9"/>
    <w:rsid w:val="00B81C8A"/>
    <w:rsid w:val="00B81CA4"/>
    <w:rsid w:val="00B8222F"/>
    <w:rsid w:val="00B82615"/>
    <w:rsid w:val="00B829BA"/>
    <w:rsid w:val="00B82A84"/>
    <w:rsid w:val="00B82DA0"/>
    <w:rsid w:val="00B83081"/>
    <w:rsid w:val="00B83444"/>
    <w:rsid w:val="00B836ED"/>
    <w:rsid w:val="00B83A7E"/>
    <w:rsid w:val="00B83FEB"/>
    <w:rsid w:val="00B843DC"/>
    <w:rsid w:val="00B844F0"/>
    <w:rsid w:val="00B84889"/>
    <w:rsid w:val="00B84C77"/>
    <w:rsid w:val="00B84EA6"/>
    <w:rsid w:val="00B853BE"/>
    <w:rsid w:val="00B8584C"/>
    <w:rsid w:val="00B85D02"/>
    <w:rsid w:val="00B861EB"/>
    <w:rsid w:val="00B86476"/>
    <w:rsid w:val="00B86A3D"/>
    <w:rsid w:val="00B875C7"/>
    <w:rsid w:val="00B876C0"/>
    <w:rsid w:val="00B87DAA"/>
    <w:rsid w:val="00B87EDC"/>
    <w:rsid w:val="00B903F6"/>
    <w:rsid w:val="00B903FF"/>
    <w:rsid w:val="00B90D10"/>
    <w:rsid w:val="00B90FE5"/>
    <w:rsid w:val="00B9105D"/>
    <w:rsid w:val="00B91583"/>
    <w:rsid w:val="00B915E1"/>
    <w:rsid w:val="00B91773"/>
    <w:rsid w:val="00B91780"/>
    <w:rsid w:val="00B919AD"/>
    <w:rsid w:val="00B91A2B"/>
    <w:rsid w:val="00B91F05"/>
    <w:rsid w:val="00B92380"/>
    <w:rsid w:val="00B92966"/>
    <w:rsid w:val="00B92DCF"/>
    <w:rsid w:val="00B92FB1"/>
    <w:rsid w:val="00B93204"/>
    <w:rsid w:val="00B93CD1"/>
    <w:rsid w:val="00B93DFA"/>
    <w:rsid w:val="00B945B8"/>
    <w:rsid w:val="00B94D0B"/>
    <w:rsid w:val="00B94D34"/>
    <w:rsid w:val="00B94E17"/>
    <w:rsid w:val="00B94E3A"/>
    <w:rsid w:val="00B94EAC"/>
    <w:rsid w:val="00B94FAD"/>
    <w:rsid w:val="00B95027"/>
    <w:rsid w:val="00B957FE"/>
    <w:rsid w:val="00B95F02"/>
    <w:rsid w:val="00B96868"/>
    <w:rsid w:val="00B96BEF"/>
    <w:rsid w:val="00B96DFC"/>
    <w:rsid w:val="00B96EC7"/>
    <w:rsid w:val="00B96FC0"/>
    <w:rsid w:val="00B97260"/>
    <w:rsid w:val="00B976AC"/>
    <w:rsid w:val="00B97A3A"/>
    <w:rsid w:val="00B97A41"/>
    <w:rsid w:val="00B97A69"/>
    <w:rsid w:val="00B97D91"/>
    <w:rsid w:val="00BA0574"/>
    <w:rsid w:val="00BA0632"/>
    <w:rsid w:val="00BA0AAA"/>
    <w:rsid w:val="00BA0BAC"/>
    <w:rsid w:val="00BA0CC5"/>
    <w:rsid w:val="00BA0DFB"/>
    <w:rsid w:val="00BA1757"/>
    <w:rsid w:val="00BA18B0"/>
    <w:rsid w:val="00BA1AB0"/>
    <w:rsid w:val="00BA23C4"/>
    <w:rsid w:val="00BA2838"/>
    <w:rsid w:val="00BA2B8A"/>
    <w:rsid w:val="00BA2C6C"/>
    <w:rsid w:val="00BA2EF2"/>
    <w:rsid w:val="00BA2FEF"/>
    <w:rsid w:val="00BA3A4D"/>
    <w:rsid w:val="00BA3B68"/>
    <w:rsid w:val="00BA4742"/>
    <w:rsid w:val="00BA49FE"/>
    <w:rsid w:val="00BA4F61"/>
    <w:rsid w:val="00BA4FF1"/>
    <w:rsid w:val="00BA5533"/>
    <w:rsid w:val="00BA5B2A"/>
    <w:rsid w:val="00BA5E8D"/>
    <w:rsid w:val="00BA65E3"/>
    <w:rsid w:val="00BA66BA"/>
    <w:rsid w:val="00BA7081"/>
    <w:rsid w:val="00BA7772"/>
    <w:rsid w:val="00BA7DC8"/>
    <w:rsid w:val="00BB034C"/>
    <w:rsid w:val="00BB11DC"/>
    <w:rsid w:val="00BB1548"/>
    <w:rsid w:val="00BB1624"/>
    <w:rsid w:val="00BB19CF"/>
    <w:rsid w:val="00BB1CE7"/>
    <w:rsid w:val="00BB2764"/>
    <w:rsid w:val="00BB2A9D"/>
    <w:rsid w:val="00BB2FD3"/>
    <w:rsid w:val="00BB2FDF"/>
    <w:rsid w:val="00BB2FFF"/>
    <w:rsid w:val="00BB36BD"/>
    <w:rsid w:val="00BB370F"/>
    <w:rsid w:val="00BB3AA4"/>
    <w:rsid w:val="00BB3E38"/>
    <w:rsid w:val="00BB4FB8"/>
    <w:rsid w:val="00BB56F8"/>
    <w:rsid w:val="00BB5FCB"/>
    <w:rsid w:val="00BB604B"/>
    <w:rsid w:val="00BB6AFB"/>
    <w:rsid w:val="00BB6F5D"/>
    <w:rsid w:val="00BB7745"/>
    <w:rsid w:val="00BC00EC"/>
    <w:rsid w:val="00BC0367"/>
    <w:rsid w:val="00BC072B"/>
    <w:rsid w:val="00BC08C5"/>
    <w:rsid w:val="00BC09DE"/>
    <w:rsid w:val="00BC0A59"/>
    <w:rsid w:val="00BC0BB1"/>
    <w:rsid w:val="00BC0C06"/>
    <w:rsid w:val="00BC0F0C"/>
    <w:rsid w:val="00BC1069"/>
    <w:rsid w:val="00BC12FB"/>
    <w:rsid w:val="00BC135E"/>
    <w:rsid w:val="00BC1C3C"/>
    <w:rsid w:val="00BC1F58"/>
    <w:rsid w:val="00BC2749"/>
    <w:rsid w:val="00BC2B02"/>
    <w:rsid w:val="00BC307F"/>
    <w:rsid w:val="00BC3159"/>
    <w:rsid w:val="00BC3257"/>
    <w:rsid w:val="00BC3384"/>
    <w:rsid w:val="00BC39DB"/>
    <w:rsid w:val="00BC3A32"/>
    <w:rsid w:val="00BC3B07"/>
    <w:rsid w:val="00BC426D"/>
    <w:rsid w:val="00BC42B6"/>
    <w:rsid w:val="00BC43C3"/>
    <w:rsid w:val="00BC4483"/>
    <w:rsid w:val="00BC46EF"/>
    <w:rsid w:val="00BC4D23"/>
    <w:rsid w:val="00BC5432"/>
    <w:rsid w:val="00BC60E2"/>
    <w:rsid w:val="00BC65E9"/>
    <w:rsid w:val="00BC69A6"/>
    <w:rsid w:val="00BC6FD6"/>
    <w:rsid w:val="00BC78FD"/>
    <w:rsid w:val="00BC7CC5"/>
    <w:rsid w:val="00BD008E"/>
    <w:rsid w:val="00BD07ED"/>
    <w:rsid w:val="00BD1037"/>
    <w:rsid w:val="00BD1998"/>
    <w:rsid w:val="00BD1B66"/>
    <w:rsid w:val="00BD1D03"/>
    <w:rsid w:val="00BD1E07"/>
    <w:rsid w:val="00BD1E3C"/>
    <w:rsid w:val="00BD1ECF"/>
    <w:rsid w:val="00BD2F3B"/>
    <w:rsid w:val="00BD2FDC"/>
    <w:rsid w:val="00BD3372"/>
    <w:rsid w:val="00BD41DA"/>
    <w:rsid w:val="00BD50AA"/>
    <w:rsid w:val="00BD5135"/>
    <w:rsid w:val="00BD53C6"/>
    <w:rsid w:val="00BD5961"/>
    <w:rsid w:val="00BD599E"/>
    <w:rsid w:val="00BD5ACA"/>
    <w:rsid w:val="00BD5B6A"/>
    <w:rsid w:val="00BD5FA7"/>
    <w:rsid w:val="00BD5FDC"/>
    <w:rsid w:val="00BD63F4"/>
    <w:rsid w:val="00BD66D7"/>
    <w:rsid w:val="00BD6F61"/>
    <w:rsid w:val="00BD7291"/>
    <w:rsid w:val="00BD7431"/>
    <w:rsid w:val="00BD7BEE"/>
    <w:rsid w:val="00BD7D8D"/>
    <w:rsid w:val="00BD7EA3"/>
    <w:rsid w:val="00BD7FAE"/>
    <w:rsid w:val="00BD7FE2"/>
    <w:rsid w:val="00BE0155"/>
    <w:rsid w:val="00BE09A5"/>
    <w:rsid w:val="00BE0B19"/>
    <w:rsid w:val="00BE0D90"/>
    <w:rsid w:val="00BE0DD8"/>
    <w:rsid w:val="00BE0E2E"/>
    <w:rsid w:val="00BE13F0"/>
    <w:rsid w:val="00BE197D"/>
    <w:rsid w:val="00BE1D82"/>
    <w:rsid w:val="00BE1EE4"/>
    <w:rsid w:val="00BE1F8B"/>
    <w:rsid w:val="00BE27A2"/>
    <w:rsid w:val="00BE2840"/>
    <w:rsid w:val="00BE2B4F"/>
    <w:rsid w:val="00BE2F39"/>
    <w:rsid w:val="00BE332D"/>
    <w:rsid w:val="00BE33D8"/>
    <w:rsid w:val="00BE3CF1"/>
    <w:rsid w:val="00BE471D"/>
    <w:rsid w:val="00BE4B20"/>
    <w:rsid w:val="00BE4F3D"/>
    <w:rsid w:val="00BE5E75"/>
    <w:rsid w:val="00BE5FC4"/>
    <w:rsid w:val="00BE6314"/>
    <w:rsid w:val="00BE67D3"/>
    <w:rsid w:val="00BE68B8"/>
    <w:rsid w:val="00BE6D70"/>
    <w:rsid w:val="00BE738A"/>
    <w:rsid w:val="00BE7A96"/>
    <w:rsid w:val="00BE7C4D"/>
    <w:rsid w:val="00BE7F6A"/>
    <w:rsid w:val="00BF0274"/>
    <w:rsid w:val="00BF05B0"/>
    <w:rsid w:val="00BF0704"/>
    <w:rsid w:val="00BF08C4"/>
    <w:rsid w:val="00BF0A17"/>
    <w:rsid w:val="00BF0BAF"/>
    <w:rsid w:val="00BF0F46"/>
    <w:rsid w:val="00BF1169"/>
    <w:rsid w:val="00BF12E5"/>
    <w:rsid w:val="00BF17BF"/>
    <w:rsid w:val="00BF19CE"/>
    <w:rsid w:val="00BF1F0A"/>
    <w:rsid w:val="00BF27E0"/>
    <w:rsid w:val="00BF282E"/>
    <w:rsid w:val="00BF2B45"/>
    <w:rsid w:val="00BF2B6F"/>
    <w:rsid w:val="00BF2F54"/>
    <w:rsid w:val="00BF351A"/>
    <w:rsid w:val="00BF378C"/>
    <w:rsid w:val="00BF38AF"/>
    <w:rsid w:val="00BF3914"/>
    <w:rsid w:val="00BF3A36"/>
    <w:rsid w:val="00BF3D0A"/>
    <w:rsid w:val="00BF4728"/>
    <w:rsid w:val="00BF49B1"/>
    <w:rsid w:val="00BF4DED"/>
    <w:rsid w:val="00BF4EC3"/>
    <w:rsid w:val="00BF4F3C"/>
    <w:rsid w:val="00BF5169"/>
    <w:rsid w:val="00BF5552"/>
    <w:rsid w:val="00BF565E"/>
    <w:rsid w:val="00BF572D"/>
    <w:rsid w:val="00BF6005"/>
    <w:rsid w:val="00BF6140"/>
    <w:rsid w:val="00BF6406"/>
    <w:rsid w:val="00BF6636"/>
    <w:rsid w:val="00BF6CA8"/>
    <w:rsid w:val="00BF73F2"/>
    <w:rsid w:val="00BF7E17"/>
    <w:rsid w:val="00BF7E7B"/>
    <w:rsid w:val="00C0001B"/>
    <w:rsid w:val="00C01012"/>
    <w:rsid w:val="00C01108"/>
    <w:rsid w:val="00C01327"/>
    <w:rsid w:val="00C01378"/>
    <w:rsid w:val="00C01671"/>
    <w:rsid w:val="00C023CB"/>
    <w:rsid w:val="00C02419"/>
    <w:rsid w:val="00C02766"/>
    <w:rsid w:val="00C0296D"/>
    <w:rsid w:val="00C02E54"/>
    <w:rsid w:val="00C02F88"/>
    <w:rsid w:val="00C03138"/>
    <w:rsid w:val="00C03376"/>
    <w:rsid w:val="00C03B52"/>
    <w:rsid w:val="00C03EE8"/>
    <w:rsid w:val="00C04A5A"/>
    <w:rsid w:val="00C04E34"/>
    <w:rsid w:val="00C04F50"/>
    <w:rsid w:val="00C05043"/>
    <w:rsid w:val="00C058BE"/>
    <w:rsid w:val="00C05BEC"/>
    <w:rsid w:val="00C06073"/>
    <w:rsid w:val="00C06156"/>
    <w:rsid w:val="00C064DF"/>
    <w:rsid w:val="00C06CFE"/>
    <w:rsid w:val="00C06E7D"/>
    <w:rsid w:val="00C0721D"/>
    <w:rsid w:val="00C100D2"/>
    <w:rsid w:val="00C10CE6"/>
    <w:rsid w:val="00C1112B"/>
    <w:rsid w:val="00C11A88"/>
    <w:rsid w:val="00C12012"/>
    <w:rsid w:val="00C12874"/>
    <w:rsid w:val="00C12A11"/>
    <w:rsid w:val="00C12BC1"/>
    <w:rsid w:val="00C13864"/>
    <w:rsid w:val="00C13A8A"/>
    <w:rsid w:val="00C13BDA"/>
    <w:rsid w:val="00C13FFD"/>
    <w:rsid w:val="00C14632"/>
    <w:rsid w:val="00C14CF7"/>
    <w:rsid w:val="00C1567E"/>
    <w:rsid w:val="00C1574D"/>
    <w:rsid w:val="00C15DF1"/>
    <w:rsid w:val="00C161AC"/>
    <w:rsid w:val="00C161E2"/>
    <w:rsid w:val="00C16C30"/>
    <w:rsid w:val="00C16E46"/>
    <w:rsid w:val="00C16EBA"/>
    <w:rsid w:val="00C175BE"/>
    <w:rsid w:val="00C17D66"/>
    <w:rsid w:val="00C17DA2"/>
    <w:rsid w:val="00C17DED"/>
    <w:rsid w:val="00C20587"/>
    <w:rsid w:val="00C20A00"/>
    <w:rsid w:val="00C21232"/>
    <w:rsid w:val="00C2158A"/>
    <w:rsid w:val="00C21673"/>
    <w:rsid w:val="00C217B5"/>
    <w:rsid w:val="00C219C5"/>
    <w:rsid w:val="00C21C7A"/>
    <w:rsid w:val="00C21FF6"/>
    <w:rsid w:val="00C223E0"/>
    <w:rsid w:val="00C2242F"/>
    <w:rsid w:val="00C224F8"/>
    <w:rsid w:val="00C225A5"/>
    <w:rsid w:val="00C226E3"/>
    <w:rsid w:val="00C23130"/>
    <w:rsid w:val="00C23B58"/>
    <w:rsid w:val="00C23DCF"/>
    <w:rsid w:val="00C23DD3"/>
    <w:rsid w:val="00C240C0"/>
    <w:rsid w:val="00C244B3"/>
    <w:rsid w:val="00C255A5"/>
    <w:rsid w:val="00C2584B"/>
    <w:rsid w:val="00C25942"/>
    <w:rsid w:val="00C25DD9"/>
    <w:rsid w:val="00C26032"/>
    <w:rsid w:val="00C262E1"/>
    <w:rsid w:val="00C2631D"/>
    <w:rsid w:val="00C2663F"/>
    <w:rsid w:val="00C26C38"/>
    <w:rsid w:val="00C26C66"/>
    <w:rsid w:val="00C26DB8"/>
    <w:rsid w:val="00C26EE1"/>
    <w:rsid w:val="00C2796B"/>
    <w:rsid w:val="00C27B90"/>
    <w:rsid w:val="00C27C46"/>
    <w:rsid w:val="00C308A4"/>
    <w:rsid w:val="00C30DC0"/>
    <w:rsid w:val="00C3176D"/>
    <w:rsid w:val="00C326CF"/>
    <w:rsid w:val="00C3391E"/>
    <w:rsid w:val="00C33FCB"/>
    <w:rsid w:val="00C3400F"/>
    <w:rsid w:val="00C3412F"/>
    <w:rsid w:val="00C3486C"/>
    <w:rsid w:val="00C34B64"/>
    <w:rsid w:val="00C34C36"/>
    <w:rsid w:val="00C35189"/>
    <w:rsid w:val="00C3528E"/>
    <w:rsid w:val="00C352B3"/>
    <w:rsid w:val="00C35604"/>
    <w:rsid w:val="00C35664"/>
    <w:rsid w:val="00C361BC"/>
    <w:rsid w:val="00C362DD"/>
    <w:rsid w:val="00C3654C"/>
    <w:rsid w:val="00C36A21"/>
    <w:rsid w:val="00C36BF5"/>
    <w:rsid w:val="00C36DBC"/>
    <w:rsid w:val="00C37211"/>
    <w:rsid w:val="00C373EF"/>
    <w:rsid w:val="00C376BA"/>
    <w:rsid w:val="00C40373"/>
    <w:rsid w:val="00C4050F"/>
    <w:rsid w:val="00C4058D"/>
    <w:rsid w:val="00C40658"/>
    <w:rsid w:val="00C4082D"/>
    <w:rsid w:val="00C40AE6"/>
    <w:rsid w:val="00C411AF"/>
    <w:rsid w:val="00C4138D"/>
    <w:rsid w:val="00C419E9"/>
    <w:rsid w:val="00C41BE9"/>
    <w:rsid w:val="00C41E3A"/>
    <w:rsid w:val="00C42078"/>
    <w:rsid w:val="00C42274"/>
    <w:rsid w:val="00C42E47"/>
    <w:rsid w:val="00C4304C"/>
    <w:rsid w:val="00C43315"/>
    <w:rsid w:val="00C44C5F"/>
    <w:rsid w:val="00C44CA3"/>
    <w:rsid w:val="00C452F5"/>
    <w:rsid w:val="00C45942"/>
    <w:rsid w:val="00C459E0"/>
    <w:rsid w:val="00C45EAB"/>
    <w:rsid w:val="00C45F8E"/>
    <w:rsid w:val="00C46555"/>
    <w:rsid w:val="00C46B15"/>
    <w:rsid w:val="00C46F7D"/>
    <w:rsid w:val="00C474D1"/>
    <w:rsid w:val="00C479B5"/>
    <w:rsid w:val="00C47DDA"/>
    <w:rsid w:val="00C47F87"/>
    <w:rsid w:val="00C50242"/>
    <w:rsid w:val="00C5034D"/>
    <w:rsid w:val="00C5050E"/>
    <w:rsid w:val="00C50E99"/>
    <w:rsid w:val="00C51DAD"/>
    <w:rsid w:val="00C51DBA"/>
    <w:rsid w:val="00C51E64"/>
    <w:rsid w:val="00C52744"/>
    <w:rsid w:val="00C52F0D"/>
    <w:rsid w:val="00C5346D"/>
    <w:rsid w:val="00C53667"/>
    <w:rsid w:val="00C53EB3"/>
    <w:rsid w:val="00C540A5"/>
    <w:rsid w:val="00C542D4"/>
    <w:rsid w:val="00C54D6B"/>
    <w:rsid w:val="00C54D71"/>
    <w:rsid w:val="00C54E36"/>
    <w:rsid w:val="00C54F6B"/>
    <w:rsid w:val="00C5503E"/>
    <w:rsid w:val="00C5551E"/>
    <w:rsid w:val="00C55F0A"/>
    <w:rsid w:val="00C55F3D"/>
    <w:rsid w:val="00C563F5"/>
    <w:rsid w:val="00C567D6"/>
    <w:rsid w:val="00C56DD8"/>
    <w:rsid w:val="00C57071"/>
    <w:rsid w:val="00C570AA"/>
    <w:rsid w:val="00C570F7"/>
    <w:rsid w:val="00C5771C"/>
    <w:rsid w:val="00C577E5"/>
    <w:rsid w:val="00C600B4"/>
    <w:rsid w:val="00C610A0"/>
    <w:rsid w:val="00C61A7F"/>
    <w:rsid w:val="00C6223F"/>
    <w:rsid w:val="00C62709"/>
    <w:rsid w:val="00C62CD5"/>
    <w:rsid w:val="00C63117"/>
    <w:rsid w:val="00C636E6"/>
    <w:rsid w:val="00C639D6"/>
    <w:rsid w:val="00C63C7B"/>
    <w:rsid w:val="00C63F8E"/>
    <w:rsid w:val="00C647FB"/>
    <w:rsid w:val="00C648F2"/>
    <w:rsid w:val="00C653FE"/>
    <w:rsid w:val="00C654E0"/>
    <w:rsid w:val="00C656A5"/>
    <w:rsid w:val="00C662CE"/>
    <w:rsid w:val="00C663F5"/>
    <w:rsid w:val="00C66C55"/>
    <w:rsid w:val="00C679CC"/>
    <w:rsid w:val="00C679D1"/>
    <w:rsid w:val="00C67EAB"/>
    <w:rsid w:val="00C70865"/>
    <w:rsid w:val="00C70DFF"/>
    <w:rsid w:val="00C71306"/>
    <w:rsid w:val="00C7142B"/>
    <w:rsid w:val="00C7187F"/>
    <w:rsid w:val="00C71EBA"/>
    <w:rsid w:val="00C720E2"/>
    <w:rsid w:val="00C72375"/>
    <w:rsid w:val="00C72FA6"/>
    <w:rsid w:val="00C734B2"/>
    <w:rsid w:val="00C73D75"/>
    <w:rsid w:val="00C742D7"/>
    <w:rsid w:val="00C74815"/>
    <w:rsid w:val="00C74A45"/>
    <w:rsid w:val="00C75307"/>
    <w:rsid w:val="00C755F5"/>
    <w:rsid w:val="00C75A6B"/>
    <w:rsid w:val="00C75AA4"/>
    <w:rsid w:val="00C763B6"/>
    <w:rsid w:val="00C7644F"/>
    <w:rsid w:val="00C7665C"/>
    <w:rsid w:val="00C768F6"/>
    <w:rsid w:val="00C80073"/>
    <w:rsid w:val="00C801AD"/>
    <w:rsid w:val="00C80DEA"/>
    <w:rsid w:val="00C8121B"/>
    <w:rsid w:val="00C82909"/>
    <w:rsid w:val="00C82FA1"/>
    <w:rsid w:val="00C832DC"/>
    <w:rsid w:val="00C835BE"/>
    <w:rsid w:val="00C83651"/>
    <w:rsid w:val="00C8377F"/>
    <w:rsid w:val="00C83BF0"/>
    <w:rsid w:val="00C83BFE"/>
    <w:rsid w:val="00C8418E"/>
    <w:rsid w:val="00C84890"/>
    <w:rsid w:val="00C8545D"/>
    <w:rsid w:val="00C857ED"/>
    <w:rsid w:val="00C85E07"/>
    <w:rsid w:val="00C85F9B"/>
    <w:rsid w:val="00C8646D"/>
    <w:rsid w:val="00C86994"/>
    <w:rsid w:val="00C87F69"/>
    <w:rsid w:val="00C90360"/>
    <w:rsid w:val="00C903BC"/>
    <w:rsid w:val="00C90FB9"/>
    <w:rsid w:val="00C91178"/>
    <w:rsid w:val="00C912CA"/>
    <w:rsid w:val="00C91DE3"/>
    <w:rsid w:val="00C925B2"/>
    <w:rsid w:val="00C92C7F"/>
    <w:rsid w:val="00C92E08"/>
    <w:rsid w:val="00C930AF"/>
    <w:rsid w:val="00C9369D"/>
    <w:rsid w:val="00C93783"/>
    <w:rsid w:val="00C93AAA"/>
    <w:rsid w:val="00C944FA"/>
    <w:rsid w:val="00C94A2F"/>
    <w:rsid w:val="00C95341"/>
    <w:rsid w:val="00C9580E"/>
    <w:rsid w:val="00C95854"/>
    <w:rsid w:val="00C95EFF"/>
    <w:rsid w:val="00C96C85"/>
    <w:rsid w:val="00C96C8E"/>
    <w:rsid w:val="00C96D26"/>
    <w:rsid w:val="00C96E6F"/>
    <w:rsid w:val="00C973BE"/>
    <w:rsid w:val="00C97572"/>
    <w:rsid w:val="00C9777E"/>
    <w:rsid w:val="00C97872"/>
    <w:rsid w:val="00C97CCE"/>
    <w:rsid w:val="00CA0146"/>
    <w:rsid w:val="00CA01C5"/>
    <w:rsid w:val="00CA0532"/>
    <w:rsid w:val="00CA0DF9"/>
    <w:rsid w:val="00CA1437"/>
    <w:rsid w:val="00CA15BE"/>
    <w:rsid w:val="00CA188D"/>
    <w:rsid w:val="00CA2241"/>
    <w:rsid w:val="00CA2B7D"/>
    <w:rsid w:val="00CA2D34"/>
    <w:rsid w:val="00CA3109"/>
    <w:rsid w:val="00CA3CDD"/>
    <w:rsid w:val="00CA403B"/>
    <w:rsid w:val="00CA48A8"/>
    <w:rsid w:val="00CA4C30"/>
    <w:rsid w:val="00CA505A"/>
    <w:rsid w:val="00CA59DD"/>
    <w:rsid w:val="00CA5E5D"/>
    <w:rsid w:val="00CA5F53"/>
    <w:rsid w:val="00CA625A"/>
    <w:rsid w:val="00CA6BD8"/>
    <w:rsid w:val="00CA6D3D"/>
    <w:rsid w:val="00CA73B4"/>
    <w:rsid w:val="00CA73EE"/>
    <w:rsid w:val="00CA7760"/>
    <w:rsid w:val="00CA7840"/>
    <w:rsid w:val="00CA7D03"/>
    <w:rsid w:val="00CB008E"/>
    <w:rsid w:val="00CB01FA"/>
    <w:rsid w:val="00CB06DD"/>
    <w:rsid w:val="00CB0737"/>
    <w:rsid w:val="00CB097A"/>
    <w:rsid w:val="00CB0A1E"/>
    <w:rsid w:val="00CB0A85"/>
    <w:rsid w:val="00CB1A26"/>
    <w:rsid w:val="00CB1E30"/>
    <w:rsid w:val="00CB26EC"/>
    <w:rsid w:val="00CB2A34"/>
    <w:rsid w:val="00CB2D2A"/>
    <w:rsid w:val="00CB2D8B"/>
    <w:rsid w:val="00CB2F2A"/>
    <w:rsid w:val="00CB3368"/>
    <w:rsid w:val="00CB3BFC"/>
    <w:rsid w:val="00CB3CA0"/>
    <w:rsid w:val="00CB4060"/>
    <w:rsid w:val="00CB4135"/>
    <w:rsid w:val="00CB4443"/>
    <w:rsid w:val="00CB489F"/>
    <w:rsid w:val="00CB48A3"/>
    <w:rsid w:val="00CB48E2"/>
    <w:rsid w:val="00CB4904"/>
    <w:rsid w:val="00CB4AB4"/>
    <w:rsid w:val="00CB5155"/>
    <w:rsid w:val="00CB52E5"/>
    <w:rsid w:val="00CB578B"/>
    <w:rsid w:val="00CB589C"/>
    <w:rsid w:val="00CB5B1E"/>
    <w:rsid w:val="00CB5B6C"/>
    <w:rsid w:val="00CB5CB4"/>
    <w:rsid w:val="00CB6080"/>
    <w:rsid w:val="00CB612F"/>
    <w:rsid w:val="00CB637A"/>
    <w:rsid w:val="00CB6CA4"/>
    <w:rsid w:val="00CB763E"/>
    <w:rsid w:val="00CB787A"/>
    <w:rsid w:val="00CB7939"/>
    <w:rsid w:val="00CB7CCD"/>
    <w:rsid w:val="00CB7DD6"/>
    <w:rsid w:val="00CB7F8D"/>
    <w:rsid w:val="00CC028E"/>
    <w:rsid w:val="00CC02D3"/>
    <w:rsid w:val="00CC08D1"/>
    <w:rsid w:val="00CC0BD1"/>
    <w:rsid w:val="00CC0C4A"/>
    <w:rsid w:val="00CC1500"/>
    <w:rsid w:val="00CC16E4"/>
    <w:rsid w:val="00CC17F0"/>
    <w:rsid w:val="00CC1853"/>
    <w:rsid w:val="00CC1FAE"/>
    <w:rsid w:val="00CC21CD"/>
    <w:rsid w:val="00CC2435"/>
    <w:rsid w:val="00CC322D"/>
    <w:rsid w:val="00CC3510"/>
    <w:rsid w:val="00CC3A23"/>
    <w:rsid w:val="00CC4CE5"/>
    <w:rsid w:val="00CC5325"/>
    <w:rsid w:val="00CC5A20"/>
    <w:rsid w:val="00CC6D5D"/>
    <w:rsid w:val="00CC729B"/>
    <w:rsid w:val="00CC737C"/>
    <w:rsid w:val="00CC7A2D"/>
    <w:rsid w:val="00CC7F81"/>
    <w:rsid w:val="00CD087D"/>
    <w:rsid w:val="00CD0E7A"/>
    <w:rsid w:val="00CD0F5D"/>
    <w:rsid w:val="00CD1484"/>
    <w:rsid w:val="00CD14E6"/>
    <w:rsid w:val="00CD1C0B"/>
    <w:rsid w:val="00CD1C20"/>
    <w:rsid w:val="00CD2293"/>
    <w:rsid w:val="00CD2348"/>
    <w:rsid w:val="00CD239A"/>
    <w:rsid w:val="00CD251B"/>
    <w:rsid w:val="00CD268A"/>
    <w:rsid w:val="00CD3617"/>
    <w:rsid w:val="00CD36DC"/>
    <w:rsid w:val="00CD3A0D"/>
    <w:rsid w:val="00CD47DF"/>
    <w:rsid w:val="00CD4E91"/>
    <w:rsid w:val="00CD52B1"/>
    <w:rsid w:val="00CD5512"/>
    <w:rsid w:val="00CD577E"/>
    <w:rsid w:val="00CD5864"/>
    <w:rsid w:val="00CD5E7D"/>
    <w:rsid w:val="00CD6439"/>
    <w:rsid w:val="00CD65CC"/>
    <w:rsid w:val="00CD6B9E"/>
    <w:rsid w:val="00CD6E3D"/>
    <w:rsid w:val="00CD71AB"/>
    <w:rsid w:val="00CD71BD"/>
    <w:rsid w:val="00CD750D"/>
    <w:rsid w:val="00CE0109"/>
    <w:rsid w:val="00CE06F5"/>
    <w:rsid w:val="00CE089F"/>
    <w:rsid w:val="00CE0C83"/>
    <w:rsid w:val="00CE0E7A"/>
    <w:rsid w:val="00CE1DA6"/>
    <w:rsid w:val="00CE1FC3"/>
    <w:rsid w:val="00CE1FC5"/>
    <w:rsid w:val="00CE2FC0"/>
    <w:rsid w:val="00CE31F2"/>
    <w:rsid w:val="00CE354C"/>
    <w:rsid w:val="00CE3661"/>
    <w:rsid w:val="00CE43B6"/>
    <w:rsid w:val="00CE43C0"/>
    <w:rsid w:val="00CE4671"/>
    <w:rsid w:val="00CE46E5"/>
    <w:rsid w:val="00CE485A"/>
    <w:rsid w:val="00CE4FB1"/>
    <w:rsid w:val="00CE5279"/>
    <w:rsid w:val="00CE58CA"/>
    <w:rsid w:val="00CE5A78"/>
    <w:rsid w:val="00CE5AFA"/>
    <w:rsid w:val="00CE5B64"/>
    <w:rsid w:val="00CE615F"/>
    <w:rsid w:val="00CE641E"/>
    <w:rsid w:val="00CE6E8B"/>
    <w:rsid w:val="00CE78AE"/>
    <w:rsid w:val="00CE7DED"/>
    <w:rsid w:val="00CE7E62"/>
    <w:rsid w:val="00CF0939"/>
    <w:rsid w:val="00CF0B7F"/>
    <w:rsid w:val="00CF195E"/>
    <w:rsid w:val="00CF19DA"/>
    <w:rsid w:val="00CF1C30"/>
    <w:rsid w:val="00CF1C7F"/>
    <w:rsid w:val="00CF1CC0"/>
    <w:rsid w:val="00CF2431"/>
    <w:rsid w:val="00CF24F8"/>
    <w:rsid w:val="00CF2653"/>
    <w:rsid w:val="00CF2CE3"/>
    <w:rsid w:val="00CF3835"/>
    <w:rsid w:val="00CF38D8"/>
    <w:rsid w:val="00CF3DE4"/>
    <w:rsid w:val="00CF4247"/>
    <w:rsid w:val="00CF4468"/>
    <w:rsid w:val="00CF47CF"/>
    <w:rsid w:val="00CF4E75"/>
    <w:rsid w:val="00CF4E8E"/>
    <w:rsid w:val="00CF5263"/>
    <w:rsid w:val="00CF59DF"/>
    <w:rsid w:val="00CF5E3A"/>
    <w:rsid w:val="00CF60B5"/>
    <w:rsid w:val="00CF63AF"/>
    <w:rsid w:val="00CF6C80"/>
    <w:rsid w:val="00CF7802"/>
    <w:rsid w:val="00CF7A87"/>
    <w:rsid w:val="00CF7E36"/>
    <w:rsid w:val="00D004FA"/>
    <w:rsid w:val="00D0078F"/>
    <w:rsid w:val="00D007AC"/>
    <w:rsid w:val="00D01623"/>
    <w:rsid w:val="00D01B21"/>
    <w:rsid w:val="00D01CFA"/>
    <w:rsid w:val="00D01D41"/>
    <w:rsid w:val="00D01D54"/>
    <w:rsid w:val="00D01E2F"/>
    <w:rsid w:val="00D01E6B"/>
    <w:rsid w:val="00D0201E"/>
    <w:rsid w:val="00D02195"/>
    <w:rsid w:val="00D02533"/>
    <w:rsid w:val="00D0263F"/>
    <w:rsid w:val="00D03102"/>
    <w:rsid w:val="00D03468"/>
    <w:rsid w:val="00D03727"/>
    <w:rsid w:val="00D0378A"/>
    <w:rsid w:val="00D038AB"/>
    <w:rsid w:val="00D03AD2"/>
    <w:rsid w:val="00D04BBD"/>
    <w:rsid w:val="00D04DFD"/>
    <w:rsid w:val="00D04E0E"/>
    <w:rsid w:val="00D04E1B"/>
    <w:rsid w:val="00D04FB4"/>
    <w:rsid w:val="00D050FF"/>
    <w:rsid w:val="00D05112"/>
    <w:rsid w:val="00D05132"/>
    <w:rsid w:val="00D05EA9"/>
    <w:rsid w:val="00D0624E"/>
    <w:rsid w:val="00D06711"/>
    <w:rsid w:val="00D06B01"/>
    <w:rsid w:val="00D06E51"/>
    <w:rsid w:val="00D071F8"/>
    <w:rsid w:val="00D07252"/>
    <w:rsid w:val="00D072B3"/>
    <w:rsid w:val="00D074F4"/>
    <w:rsid w:val="00D0778A"/>
    <w:rsid w:val="00D07AEF"/>
    <w:rsid w:val="00D07BD9"/>
    <w:rsid w:val="00D07CE1"/>
    <w:rsid w:val="00D1026A"/>
    <w:rsid w:val="00D105D5"/>
    <w:rsid w:val="00D10739"/>
    <w:rsid w:val="00D107CF"/>
    <w:rsid w:val="00D10974"/>
    <w:rsid w:val="00D10A92"/>
    <w:rsid w:val="00D11483"/>
    <w:rsid w:val="00D114AD"/>
    <w:rsid w:val="00D11602"/>
    <w:rsid w:val="00D11882"/>
    <w:rsid w:val="00D11B0B"/>
    <w:rsid w:val="00D121ED"/>
    <w:rsid w:val="00D12293"/>
    <w:rsid w:val="00D1265C"/>
    <w:rsid w:val="00D127A1"/>
    <w:rsid w:val="00D12DAE"/>
    <w:rsid w:val="00D1310A"/>
    <w:rsid w:val="00D13479"/>
    <w:rsid w:val="00D13B90"/>
    <w:rsid w:val="00D13FCD"/>
    <w:rsid w:val="00D140ED"/>
    <w:rsid w:val="00D14236"/>
    <w:rsid w:val="00D14553"/>
    <w:rsid w:val="00D146ED"/>
    <w:rsid w:val="00D147D9"/>
    <w:rsid w:val="00D14A5D"/>
    <w:rsid w:val="00D14B01"/>
    <w:rsid w:val="00D14BD5"/>
    <w:rsid w:val="00D14DB1"/>
    <w:rsid w:val="00D153E9"/>
    <w:rsid w:val="00D15485"/>
    <w:rsid w:val="00D15A62"/>
    <w:rsid w:val="00D15F43"/>
    <w:rsid w:val="00D162FA"/>
    <w:rsid w:val="00D167F9"/>
    <w:rsid w:val="00D16E87"/>
    <w:rsid w:val="00D172EB"/>
    <w:rsid w:val="00D17353"/>
    <w:rsid w:val="00D176EF"/>
    <w:rsid w:val="00D1786A"/>
    <w:rsid w:val="00D206A5"/>
    <w:rsid w:val="00D20763"/>
    <w:rsid w:val="00D2096B"/>
    <w:rsid w:val="00D20B8B"/>
    <w:rsid w:val="00D210D3"/>
    <w:rsid w:val="00D2132D"/>
    <w:rsid w:val="00D21486"/>
    <w:rsid w:val="00D215E1"/>
    <w:rsid w:val="00D215E8"/>
    <w:rsid w:val="00D2162C"/>
    <w:rsid w:val="00D21A3C"/>
    <w:rsid w:val="00D233F1"/>
    <w:rsid w:val="00D2341B"/>
    <w:rsid w:val="00D23F47"/>
    <w:rsid w:val="00D24207"/>
    <w:rsid w:val="00D24286"/>
    <w:rsid w:val="00D242C6"/>
    <w:rsid w:val="00D25076"/>
    <w:rsid w:val="00D256F8"/>
    <w:rsid w:val="00D25F44"/>
    <w:rsid w:val="00D2685C"/>
    <w:rsid w:val="00D26A3B"/>
    <w:rsid w:val="00D2754A"/>
    <w:rsid w:val="00D27FF2"/>
    <w:rsid w:val="00D302FD"/>
    <w:rsid w:val="00D3038A"/>
    <w:rsid w:val="00D3040A"/>
    <w:rsid w:val="00D3098D"/>
    <w:rsid w:val="00D30EF4"/>
    <w:rsid w:val="00D3195A"/>
    <w:rsid w:val="00D31A02"/>
    <w:rsid w:val="00D31D65"/>
    <w:rsid w:val="00D32CCD"/>
    <w:rsid w:val="00D32FCE"/>
    <w:rsid w:val="00D3323C"/>
    <w:rsid w:val="00D33456"/>
    <w:rsid w:val="00D3396F"/>
    <w:rsid w:val="00D33B63"/>
    <w:rsid w:val="00D33D4D"/>
    <w:rsid w:val="00D343A5"/>
    <w:rsid w:val="00D3483C"/>
    <w:rsid w:val="00D34A0B"/>
    <w:rsid w:val="00D34F95"/>
    <w:rsid w:val="00D35453"/>
    <w:rsid w:val="00D35551"/>
    <w:rsid w:val="00D35560"/>
    <w:rsid w:val="00D355E8"/>
    <w:rsid w:val="00D35BC4"/>
    <w:rsid w:val="00D35CD7"/>
    <w:rsid w:val="00D36234"/>
    <w:rsid w:val="00D36371"/>
    <w:rsid w:val="00D369C9"/>
    <w:rsid w:val="00D37196"/>
    <w:rsid w:val="00D37953"/>
    <w:rsid w:val="00D37CD5"/>
    <w:rsid w:val="00D40469"/>
    <w:rsid w:val="00D40726"/>
    <w:rsid w:val="00D40CE0"/>
    <w:rsid w:val="00D40D96"/>
    <w:rsid w:val="00D414C8"/>
    <w:rsid w:val="00D41C9D"/>
    <w:rsid w:val="00D42103"/>
    <w:rsid w:val="00D42287"/>
    <w:rsid w:val="00D42B5A"/>
    <w:rsid w:val="00D434E6"/>
    <w:rsid w:val="00D437D8"/>
    <w:rsid w:val="00D43C34"/>
    <w:rsid w:val="00D43CC6"/>
    <w:rsid w:val="00D44826"/>
    <w:rsid w:val="00D44994"/>
    <w:rsid w:val="00D458B5"/>
    <w:rsid w:val="00D45A4B"/>
    <w:rsid w:val="00D45DF3"/>
    <w:rsid w:val="00D46174"/>
    <w:rsid w:val="00D46990"/>
    <w:rsid w:val="00D46CD6"/>
    <w:rsid w:val="00D4742A"/>
    <w:rsid w:val="00D477AC"/>
    <w:rsid w:val="00D47DD0"/>
    <w:rsid w:val="00D47E0A"/>
    <w:rsid w:val="00D47F8A"/>
    <w:rsid w:val="00D50183"/>
    <w:rsid w:val="00D50281"/>
    <w:rsid w:val="00D50313"/>
    <w:rsid w:val="00D5036B"/>
    <w:rsid w:val="00D50B85"/>
    <w:rsid w:val="00D513B0"/>
    <w:rsid w:val="00D515AB"/>
    <w:rsid w:val="00D516F3"/>
    <w:rsid w:val="00D51D12"/>
    <w:rsid w:val="00D51F84"/>
    <w:rsid w:val="00D525D8"/>
    <w:rsid w:val="00D5312E"/>
    <w:rsid w:val="00D531BC"/>
    <w:rsid w:val="00D5362B"/>
    <w:rsid w:val="00D53A9C"/>
    <w:rsid w:val="00D53BA6"/>
    <w:rsid w:val="00D54308"/>
    <w:rsid w:val="00D54BCB"/>
    <w:rsid w:val="00D55072"/>
    <w:rsid w:val="00D551B5"/>
    <w:rsid w:val="00D55CB9"/>
    <w:rsid w:val="00D55FBE"/>
    <w:rsid w:val="00D56B26"/>
    <w:rsid w:val="00D56BBA"/>
    <w:rsid w:val="00D56DB2"/>
    <w:rsid w:val="00D5747F"/>
    <w:rsid w:val="00D57495"/>
    <w:rsid w:val="00D574FA"/>
    <w:rsid w:val="00D57949"/>
    <w:rsid w:val="00D57DD0"/>
    <w:rsid w:val="00D6073F"/>
    <w:rsid w:val="00D60AF3"/>
    <w:rsid w:val="00D60C8D"/>
    <w:rsid w:val="00D61374"/>
    <w:rsid w:val="00D61439"/>
    <w:rsid w:val="00D6168A"/>
    <w:rsid w:val="00D616A5"/>
    <w:rsid w:val="00D61B12"/>
    <w:rsid w:val="00D61FF0"/>
    <w:rsid w:val="00D6211D"/>
    <w:rsid w:val="00D62BC7"/>
    <w:rsid w:val="00D62C97"/>
    <w:rsid w:val="00D631D9"/>
    <w:rsid w:val="00D63346"/>
    <w:rsid w:val="00D63517"/>
    <w:rsid w:val="00D63713"/>
    <w:rsid w:val="00D63846"/>
    <w:rsid w:val="00D63B75"/>
    <w:rsid w:val="00D642BE"/>
    <w:rsid w:val="00D64B39"/>
    <w:rsid w:val="00D654CC"/>
    <w:rsid w:val="00D659B1"/>
    <w:rsid w:val="00D65D8F"/>
    <w:rsid w:val="00D66AF2"/>
    <w:rsid w:val="00D66E18"/>
    <w:rsid w:val="00D6722A"/>
    <w:rsid w:val="00D6734D"/>
    <w:rsid w:val="00D6748F"/>
    <w:rsid w:val="00D67936"/>
    <w:rsid w:val="00D679CF"/>
    <w:rsid w:val="00D679D3"/>
    <w:rsid w:val="00D67E15"/>
    <w:rsid w:val="00D70124"/>
    <w:rsid w:val="00D706DB"/>
    <w:rsid w:val="00D70915"/>
    <w:rsid w:val="00D71DC5"/>
    <w:rsid w:val="00D72967"/>
    <w:rsid w:val="00D72999"/>
    <w:rsid w:val="00D72ACB"/>
    <w:rsid w:val="00D73417"/>
    <w:rsid w:val="00D734CB"/>
    <w:rsid w:val="00D7356F"/>
    <w:rsid w:val="00D73587"/>
    <w:rsid w:val="00D7391A"/>
    <w:rsid w:val="00D73EBB"/>
    <w:rsid w:val="00D74A6A"/>
    <w:rsid w:val="00D74AAA"/>
    <w:rsid w:val="00D75012"/>
    <w:rsid w:val="00D751FB"/>
    <w:rsid w:val="00D75399"/>
    <w:rsid w:val="00D754D6"/>
    <w:rsid w:val="00D756E2"/>
    <w:rsid w:val="00D75CC9"/>
    <w:rsid w:val="00D761AA"/>
    <w:rsid w:val="00D766E2"/>
    <w:rsid w:val="00D76FA8"/>
    <w:rsid w:val="00D76FAE"/>
    <w:rsid w:val="00D777D7"/>
    <w:rsid w:val="00D80856"/>
    <w:rsid w:val="00D8091D"/>
    <w:rsid w:val="00D80AB8"/>
    <w:rsid w:val="00D81792"/>
    <w:rsid w:val="00D819B1"/>
    <w:rsid w:val="00D81A22"/>
    <w:rsid w:val="00D82253"/>
    <w:rsid w:val="00D82494"/>
    <w:rsid w:val="00D82516"/>
    <w:rsid w:val="00D83438"/>
    <w:rsid w:val="00D83AE9"/>
    <w:rsid w:val="00D83D9B"/>
    <w:rsid w:val="00D84AA5"/>
    <w:rsid w:val="00D84E07"/>
    <w:rsid w:val="00D8522A"/>
    <w:rsid w:val="00D8531F"/>
    <w:rsid w:val="00D85556"/>
    <w:rsid w:val="00D8558E"/>
    <w:rsid w:val="00D855D1"/>
    <w:rsid w:val="00D857B8"/>
    <w:rsid w:val="00D85B1B"/>
    <w:rsid w:val="00D860AB"/>
    <w:rsid w:val="00D862BE"/>
    <w:rsid w:val="00D8636E"/>
    <w:rsid w:val="00D86B66"/>
    <w:rsid w:val="00D86CA2"/>
    <w:rsid w:val="00D86E0D"/>
    <w:rsid w:val="00D86EDA"/>
    <w:rsid w:val="00D87175"/>
    <w:rsid w:val="00D87477"/>
    <w:rsid w:val="00D876DB"/>
    <w:rsid w:val="00D879C8"/>
    <w:rsid w:val="00D87ABF"/>
    <w:rsid w:val="00D87EC3"/>
    <w:rsid w:val="00D9063D"/>
    <w:rsid w:val="00D9081D"/>
    <w:rsid w:val="00D90CD3"/>
    <w:rsid w:val="00D90D13"/>
    <w:rsid w:val="00D919E6"/>
    <w:rsid w:val="00D91BE1"/>
    <w:rsid w:val="00D91F1D"/>
    <w:rsid w:val="00D920CE"/>
    <w:rsid w:val="00D92C29"/>
    <w:rsid w:val="00D93472"/>
    <w:rsid w:val="00D936E2"/>
    <w:rsid w:val="00D93960"/>
    <w:rsid w:val="00D939F4"/>
    <w:rsid w:val="00D941F6"/>
    <w:rsid w:val="00D943F3"/>
    <w:rsid w:val="00D94438"/>
    <w:rsid w:val="00D946E9"/>
    <w:rsid w:val="00D9483C"/>
    <w:rsid w:val="00D94908"/>
    <w:rsid w:val="00D949E7"/>
    <w:rsid w:val="00D94C90"/>
    <w:rsid w:val="00D95104"/>
    <w:rsid w:val="00D952F2"/>
    <w:rsid w:val="00D95600"/>
    <w:rsid w:val="00D95B0D"/>
    <w:rsid w:val="00D96023"/>
    <w:rsid w:val="00D962D8"/>
    <w:rsid w:val="00D96333"/>
    <w:rsid w:val="00D9664D"/>
    <w:rsid w:val="00D9674D"/>
    <w:rsid w:val="00D9681B"/>
    <w:rsid w:val="00D9683C"/>
    <w:rsid w:val="00D96F01"/>
    <w:rsid w:val="00D9761B"/>
    <w:rsid w:val="00D976E1"/>
    <w:rsid w:val="00D97884"/>
    <w:rsid w:val="00D979D5"/>
    <w:rsid w:val="00DA0A7F"/>
    <w:rsid w:val="00DA158E"/>
    <w:rsid w:val="00DA1C31"/>
    <w:rsid w:val="00DA1CF4"/>
    <w:rsid w:val="00DA20BC"/>
    <w:rsid w:val="00DA20C6"/>
    <w:rsid w:val="00DA2C16"/>
    <w:rsid w:val="00DA2ED7"/>
    <w:rsid w:val="00DA3A85"/>
    <w:rsid w:val="00DA3E7A"/>
    <w:rsid w:val="00DA430C"/>
    <w:rsid w:val="00DA43C9"/>
    <w:rsid w:val="00DA49E8"/>
    <w:rsid w:val="00DA50E5"/>
    <w:rsid w:val="00DA5E7D"/>
    <w:rsid w:val="00DA615D"/>
    <w:rsid w:val="00DA620D"/>
    <w:rsid w:val="00DA6546"/>
    <w:rsid w:val="00DA6598"/>
    <w:rsid w:val="00DA6B43"/>
    <w:rsid w:val="00DA6C0F"/>
    <w:rsid w:val="00DA702F"/>
    <w:rsid w:val="00DA771C"/>
    <w:rsid w:val="00DA797A"/>
    <w:rsid w:val="00DA7E54"/>
    <w:rsid w:val="00DA7F8A"/>
    <w:rsid w:val="00DB0176"/>
    <w:rsid w:val="00DB0404"/>
    <w:rsid w:val="00DB07E8"/>
    <w:rsid w:val="00DB1138"/>
    <w:rsid w:val="00DB1169"/>
    <w:rsid w:val="00DB11F8"/>
    <w:rsid w:val="00DB1219"/>
    <w:rsid w:val="00DB126E"/>
    <w:rsid w:val="00DB1726"/>
    <w:rsid w:val="00DB1894"/>
    <w:rsid w:val="00DB18F8"/>
    <w:rsid w:val="00DB1F2A"/>
    <w:rsid w:val="00DB20A4"/>
    <w:rsid w:val="00DB275A"/>
    <w:rsid w:val="00DB297F"/>
    <w:rsid w:val="00DB2DEA"/>
    <w:rsid w:val="00DB2E33"/>
    <w:rsid w:val="00DB3153"/>
    <w:rsid w:val="00DB317A"/>
    <w:rsid w:val="00DB383F"/>
    <w:rsid w:val="00DB3B02"/>
    <w:rsid w:val="00DB3B82"/>
    <w:rsid w:val="00DB3D0A"/>
    <w:rsid w:val="00DB485D"/>
    <w:rsid w:val="00DB4D02"/>
    <w:rsid w:val="00DB56DC"/>
    <w:rsid w:val="00DB5C03"/>
    <w:rsid w:val="00DB5E30"/>
    <w:rsid w:val="00DB657C"/>
    <w:rsid w:val="00DB658C"/>
    <w:rsid w:val="00DB6609"/>
    <w:rsid w:val="00DB6966"/>
    <w:rsid w:val="00DB6FF3"/>
    <w:rsid w:val="00DB72F1"/>
    <w:rsid w:val="00DB786D"/>
    <w:rsid w:val="00DB78FE"/>
    <w:rsid w:val="00DC06AA"/>
    <w:rsid w:val="00DC0CC7"/>
    <w:rsid w:val="00DC1327"/>
    <w:rsid w:val="00DC1350"/>
    <w:rsid w:val="00DC15DD"/>
    <w:rsid w:val="00DC2081"/>
    <w:rsid w:val="00DC2168"/>
    <w:rsid w:val="00DC27F9"/>
    <w:rsid w:val="00DC290B"/>
    <w:rsid w:val="00DC3237"/>
    <w:rsid w:val="00DC3B5E"/>
    <w:rsid w:val="00DC3D1E"/>
    <w:rsid w:val="00DC3DBA"/>
    <w:rsid w:val="00DC419A"/>
    <w:rsid w:val="00DC41A4"/>
    <w:rsid w:val="00DC485C"/>
    <w:rsid w:val="00DC4A53"/>
    <w:rsid w:val="00DC4AD1"/>
    <w:rsid w:val="00DC4BE3"/>
    <w:rsid w:val="00DC4CD4"/>
    <w:rsid w:val="00DC4DB4"/>
    <w:rsid w:val="00DC5607"/>
    <w:rsid w:val="00DC5672"/>
    <w:rsid w:val="00DC604F"/>
    <w:rsid w:val="00DC60A2"/>
    <w:rsid w:val="00DC6600"/>
    <w:rsid w:val="00DC678D"/>
    <w:rsid w:val="00DC67BD"/>
    <w:rsid w:val="00DC6924"/>
    <w:rsid w:val="00DC71F2"/>
    <w:rsid w:val="00DC7EFB"/>
    <w:rsid w:val="00DD013E"/>
    <w:rsid w:val="00DD02A8"/>
    <w:rsid w:val="00DD02F7"/>
    <w:rsid w:val="00DD0CC6"/>
    <w:rsid w:val="00DD0F18"/>
    <w:rsid w:val="00DD0F89"/>
    <w:rsid w:val="00DD13E9"/>
    <w:rsid w:val="00DD1750"/>
    <w:rsid w:val="00DD2025"/>
    <w:rsid w:val="00DD2090"/>
    <w:rsid w:val="00DD22EA"/>
    <w:rsid w:val="00DD23A0"/>
    <w:rsid w:val="00DD2E28"/>
    <w:rsid w:val="00DD3AAB"/>
    <w:rsid w:val="00DD3EF5"/>
    <w:rsid w:val="00DD4AE4"/>
    <w:rsid w:val="00DD4CC3"/>
    <w:rsid w:val="00DD53FA"/>
    <w:rsid w:val="00DD55C1"/>
    <w:rsid w:val="00DD57C9"/>
    <w:rsid w:val="00DD58BA"/>
    <w:rsid w:val="00DD5F42"/>
    <w:rsid w:val="00DD60E1"/>
    <w:rsid w:val="00DD617B"/>
    <w:rsid w:val="00DE07DA"/>
    <w:rsid w:val="00DE0DEF"/>
    <w:rsid w:val="00DE0E59"/>
    <w:rsid w:val="00DE0F6C"/>
    <w:rsid w:val="00DE114C"/>
    <w:rsid w:val="00DE2126"/>
    <w:rsid w:val="00DE213A"/>
    <w:rsid w:val="00DE219B"/>
    <w:rsid w:val="00DE2979"/>
    <w:rsid w:val="00DE2A16"/>
    <w:rsid w:val="00DE2E53"/>
    <w:rsid w:val="00DE36B9"/>
    <w:rsid w:val="00DE3A1C"/>
    <w:rsid w:val="00DE3BDC"/>
    <w:rsid w:val="00DE46E8"/>
    <w:rsid w:val="00DE52DE"/>
    <w:rsid w:val="00DE52E3"/>
    <w:rsid w:val="00DE5894"/>
    <w:rsid w:val="00DE5F57"/>
    <w:rsid w:val="00DE6B5F"/>
    <w:rsid w:val="00DE7112"/>
    <w:rsid w:val="00DE74EC"/>
    <w:rsid w:val="00DE7609"/>
    <w:rsid w:val="00DE79E8"/>
    <w:rsid w:val="00DE7C00"/>
    <w:rsid w:val="00DE7CB2"/>
    <w:rsid w:val="00DF03E9"/>
    <w:rsid w:val="00DF03ED"/>
    <w:rsid w:val="00DF04EE"/>
    <w:rsid w:val="00DF06E7"/>
    <w:rsid w:val="00DF0BF4"/>
    <w:rsid w:val="00DF10AA"/>
    <w:rsid w:val="00DF1508"/>
    <w:rsid w:val="00DF179D"/>
    <w:rsid w:val="00DF1E9C"/>
    <w:rsid w:val="00DF2B46"/>
    <w:rsid w:val="00DF2B9D"/>
    <w:rsid w:val="00DF3BEF"/>
    <w:rsid w:val="00DF3F50"/>
    <w:rsid w:val="00DF4572"/>
    <w:rsid w:val="00DF4658"/>
    <w:rsid w:val="00DF4D1C"/>
    <w:rsid w:val="00DF557E"/>
    <w:rsid w:val="00DF56D0"/>
    <w:rsid w:val="00DF5919"/>
    <w:rsid w:val="00DF634A"/>
    <w:rsid w:val="00DF69DF"/>
    <w:rsid w:val="00DF6C8B"/>
    <w:rsid w:val="00DF6F17"/>
    <w:rsid w:val="00DF706E"/>
    <w:rsid w:val="00DF7159"/>
    <w:rsid w:val="00DF7532"/>
    <w:rsid w:val="00DF7781"/>
    <w:rsid w:val="00DF78FA"/>
    <w:rsid w:val="00DF7CF5"/>
    <w:rsid w:val="00E000AF"/>
    <w:rsid w:val="00E002F1"/>
    <w:rsid w:val="00E0079B"/>
    <w:rsid w:val="00E0082C"/>
    <w:rsid w:val="00E01251"/>
    <w:rsid w:val="00E0133A"/>
    <w:rsid w:val="00E014D1"/>
    <w:rsid w:val="00E01BD5"/>
    <w:rsid w:val="00E01DAA"/>
    <w:rsid w:val="00E01FE2"/>
    <w:rsid w:val="00E02232"/>
    <w:rsid w:val="00E023E5"/>
    <w:rsid w:val="00E02432"/>
    <w:rsid w:val="00E02ECA"/>
    <w:rsid w:val="00E03254"/>
    <w:rsid w:val="00E04022"/>
    <w:rsid w:val="00E05894"/>
    <w:rsid w:val="00E059B6"/>
    <w:rsid w:val="00E05B9B"/>
    <w:rsid w:val="00E067FA"/>
    <w:rsid w:val="00E06AEF"/>
    <w:rsid w:val="00E0728F"/>
    <w:rsid w:val="00E0755C"/>
    <w:rsid w:val="00E0763C"/>
    <w:rsid w:val="00E07CDE"/>
    <w:rsid w:val="00E07E88"/>
    <w:rsid w:val="00E1004D"/>
    <w:rsid w:val="00E105B2"/>
    <w:rsid w:val="00E10841"/>
    <w:rsid w:val="00E10A2F"/>
    <w:rsid w:val="00E11222"/>
    <w:rsid w:val="00E11361"/>
    <w:rsid w:val="00E12206"/>
    <w:rsid w:val="00E12B23"/>
    <w:rsid w:val="00E13630"/>
    <w:rsid w:val="00E13920"/>
    <w:rsid w:val="00E13B4B"/>
    <w:rsid w:val="00E14091"/>
    <w:rsid w:val="00E142D1"/>
    <w:rsid w:val="00E14453"/>
    <w:rsid w:val="00E147AC"/>
    <w:rsid w:val="00E14A7E"/>
    <w:rsid w:val="00E151E1"/>
    <w:rsid w:val="00E15C44"/>
    <w:rsid w:val="00E15DAD"/>
    <w:rsid w:val="00E16DC4"/>
    <w:rsid w:val="00E17619"/>
    <w:rsid w:val="00E17805"/>
    <w:rsid w:val="00E17E4D"/>
    <w:rsid w:val="00E2039A"/>
    <w:rsid w:val="00E206F2"/>
    <w:rsid w:val="00E20F79"/>
    <w:rsid w:val="00E21278"/>
    <w:rsid w:val="00E2128F"/>
    <w:rsid w:val="00E21317"/>
    <w:rsid w:val="00E21C89"/>
    <w:rsid w:val="00E22CCD"/>
    <w:rsid w:val="00E22F9C"/>
    <w:rsid w:val="00E2304F"/>
    <w:rsid w:val="00E23715"/>
    <w:rsid w:val="00E23A11"/>
    <w:rsid w:val="00E23F78"/>
    <w:rsid w:val="00E23FB7"/>
    <w:rsid w:val="00E24A27"/>
    <w:rsid w:val="00E24C22"/>
    <w:rsid w:val="00E24D68"/>
    <w:rsid w:val="00E24DA4"/>
    <w:rsid w:val="00E250F8"/>
    <w:rsid w:val="00E257C6"/>
    <w:rsid w:val="00E25B88"/>
    <w:rsid w:val="00E25F89"/>
    <w:rsid w:val="00E2642E"/>
    <w:rsid w:val="00E26744"/>
    <w:rsid w:val="00E26CE0"/>
    <w:rsid w:val="00E27A89"/>
    <w:rsid w:val="00E27B4E"/>
    <w:rsid w:val="00E27CA4"/>
    <w:rsid w:val="00E301D9"/>
    <w:rsid w:val="00E3028C"/>
    <w:rsid w:val="00E30977"/>
    <w:rsid w:val="00E30CF8"/>
    <w:rsid w:val="00E30E97"/>
    <w:rsid w:val="00E31460"/>
    <w:rsid w:val="00E31E6A"/>
    <w:rsid w:val="00E31F59"/>
    <w:rsid w:val="00E32642"/>
    <w:rsid w:val="00E328DA"/>
    <w:rsid w:val="00E32D62"/>
    <w:rsid w:val="00E3312E"/>
    <w:rsid w:val="00E339DC"/>
    <w:rsid w:val="00E33E15"/>
    <w:rsid w:val="00E33F18"/>
    <w:rsid w:val="00E35237"/>
    <w:rsid w:val="00E352DA"/>
    <w:rsid w:val="00E361B8"/>
    <w:rsid w:val="00E36631"/>
    <w:rsid w:val="00E3671E"/>
    <w:rsid w:val="00E36A1B"/>
    <w:rsid w:val="00E37A15"/>
    <w:rsid w:val="00E37AD2"/>
    <w:rsid w:val="00E37CBD"/>
    <w:rsid w:val="00E37CCD"/>
    <w:rsid w:val="00E40941"/>
    <w:rsid w:val="00E42734"/>
    <w:rsid w:val="00E429ED"/>
    <w:rsid w:val="00E43720"/>
    <w:rsid w:val="00E43F37"/>
    <w:rsid w:val="00E440CA"/>
    <w:rsid w:val="00E440FF"/>
    <w:rsid w:val="00E44F03"/>
    <w:rsid w:val="00E450ED"/>
    <w:rsid w:val="00E451AC"/>
    <w:rsid w:val="00E452DF"/>
    <w:rsid w:val="00E45C0C"/>
    <w:rsid w:val="00E45CC1"/>
    <w:rsid w:val="00E45CF7"/>
    <w:rsid w:val="00E46789"/>
    <w:rsid w:val="00E467C7"/>
    <w:rsid w:val="00E46B9B"/>
    <w:rsid w:val="00E46F9A"/>
    <w:rsid w:val="00E47201"/>
    <w:rsid w:val="00E4774D"/>
    <w:rsid w:val="00E477FA"/>
    <w:rsid w:val="00E4791B"/>
    <w:rsid w:val="00E47D92"/>
    <w:rsid w:val="00E47E31"/>
    <w:rsid w:val="00E47E82"/>
    <w:rsid w:val="00E47FC0"/>
    <w:rsid w:val="00E500B1"/>
    <w:rsid w:val="00E50898"/>
    <w:rsid w:val="00E508B2"/>
    <w:rsid w:val="00E50AC6"/>
    <w:rsid w:val="00E50DB0"/>
    <w:rsid w:val="00E51858"/>
    <w:rsid w:val="00E519C0"/>
    <w:rsid w:val="00E51DDD"/>
    <w:rsid w:val="00E51F27"/>
    <w:rsid w:val="00E51FDD"/>
    <w:rsid w:val="00E5242F"/>
    <w:rsid w:val="00E52435"/>
    <w:rsid w:val="00E52781"/>
    <w:rsid w:val="00E52D48"/>
    <w:rsid w:val="00E53040"/>
    <w:rsid w:val="00E53122"/>
    <w:rsid w:val="00E53278"/>
    <w:rsid w:val="00E5351B"/>
    <w:rsid w:val="00E53F19"/>
    <w:rsid w:val="00E53FA9"/>
    <w:rsid w:val="00E5414C"/>
    <w:rsid w:val="00E547B3"/>
    <w:rsid w:val="00E54D09"/>
    <w:rsid w:val="00E54F88"/>
    <w:rsid w:val="00E5521C"/>
    <w:rsid w:val="00E55539"/>
    <w:rsid w:val="00E557B2"/>
    <w:rsid w:val="00E5656A"/>
    <w:rsid w:val="00E5667C"/>
    <w:rsid w:val="00E566BC"/>
    <w:rsid w:val="00E56D5E"/>
    <w:rsid w:val="00E56E3C"/>
    <w:rsid w:val="00E56E42"/>
    <w:rsid w:val="00E5733D"/>
    <w:rsid w:val="00E57FFE"/>
    <w:rsid w:val="00E60540"/>
    <w:rsid w:val="00E605AE"/>
    <w:rsid w:val="00E60DC4"/>
    <w:rsid w:val="00E60E2F"/>
    <w:rsid w:val="00E61557"/>
    <w:rsid w:val="00E61616"/>
    <w:rsid w:val="00E61CC0"/>
    <w:rsid w:val="00E620BB"/>
    <w:rsid w:val="00E621F2"/>
    <w:rsid w:val="00E622BA"/>
    <w:rsid w:val="00E6277B"/>
    <w:rsid w:val="00E62BFD"/>
    <w:rsid w:val="00E632E6"/>
    <w:rsid w:val="00E640E3"/>
    <w:rsid w:val="00E643FB"/>
    <w:rsid w:val="00E64424"/>
    <w:rsid w:val="00E64864"/>
    <w:rsid w:val="00E64AF6"/>
    <w:rsid w:val="00E64C2C"/>
    <w:rsid w:val="00E64C99"/>
    <w:rsid w:val="00E64CD3"/>
    <w:rsid w:val="00E64E1C"/>
    <w:rsid w:val="00E651C7"/>
    <w:rsid w:val="00E65278"/>
    <w:rsid w:val="00E65750"/>
    <w:rsid w:val="00E65C67"/>
    <w:rsid w:val="00E662B2"/>
    <w:rsid w:val="00E66869"/>
    <w:rsid w:val="00E671C9"/>
    <w:rsid w:val="00E6743F"/>
    <w:rsid w:val="00E6758E"/>
    <w:rsid w:val="00E675BA"/>
    <w:rsid w:val="00E678B0"/>
    <w:rsid w:val="00E67E23"/>
    <w:rsid w:val="00E7000A"/>
    <w:rsid w:val="00E70016"/>
    <w:rsid w:val="00E707F2"/>
    <w:rsid w:val="00E709D3"/>
    <w:rsid w:val="00E70BC7"/>
    <w:rsid w:val="00E70FBC"/>
    <w:rsid w:val="00E720C4"/>
    <w:rsid w:val="00E724E4"/>
    <w:rsid w:val="00E72555"/>
    <w:rsid w:val="00E729E7"/>
    <w:rsid w:val="00E72C01"/>
    <w:rsid w:val="00E72F6D"/>
    <w:rsid w:val="00E73171"/>
    <w:rsid w:val="00E73C6C"/>
    <w:rsid w:val="00E741AC"/>
    <w:rsid w:val="00E7484E"/>
    <w:rsid w:val="00E75064"/>
    <w:rsid w:val="00E75174"/>
    <w:rsid w:val="00E7562E"/>
    <w:rsid w:val="00E75EBA"/>
    <w:rsid w:val="00E763B4"/>
    <w:rsid w:val="00E76695"/>
    <w:rsid w:val="00E767F4"/>
    <w:rsid w:val="00E76D76"/>
    <w:rsid w:val="00E76E25"/>
    <w:rsid w:val="00E77573"/>
    <w:rsid w:val="00E77848"/>
    <w:rsid w:val="00E7793C"/>
    <w:rsid w:val="00E77D05"/>
    <w:rsid w:val="00E80514"/>
    <w:rsid w:val="00E806B5"/>
    <w:rsid w:val="00E80E5B"/>
    <w:rsid w:val="00E80F72"/>
    <w:rsid w:val="00E80FD6"/>
    <w:rsid w:val="00E816C5"/>
    <w:rsid w:val="00E81CE0"/>
    <w:rsid w:val="00E81E7C"/>
    <w:rsid w:val="00E8224D"/>
    <w:rsid w:val="00E822C8"/>
    <w:rsid w:val="00E82353"/>
    <w:rsid w:val="00E825F0"/>
    <w:rsid w:val="00E830FD"/>
    <w:rsid w:val="00E8335E"/>
    <w:rsid w:val="00E8519F"/>
    <w:rsid w:val="00E85317"/>
    <w:rsid w:val="00E856DE"/>
    <w:rsid w:val="00E85CC3"/>
    <w:rsid w:val="00E86020"/>
    <w:rsid w:val="00E861B3"/>
    <w:rsid w:val="00E8644A"/>
    <w:rsid w:val="00E86B93"/>
    <w:rsid w:val="00E87373"/>
    <w:rsid w:val="00E8786F"/>
    <w:rsid w:val="00E87C39"/>
    <w:rsid w:val="00E90279"/>
    <w:rsid w:val="00E90635"/>
    <w:rsid w:val="00E9068A"/>
    <w:rsid w:val="00E90735"/>
    <w:rsid w:val="00E909A1"/>
    <w:rsid w:val="00E90B05"/>
    <w:rsid w:val="00E90BFF"/>
    <w:rsid w:val="00E90DAC"/>
    <w:rsid w:val="00E910C7"/>
    <w:rsid w:val="00E919F0"/>
    <w:rsid w:val="00E91ADA"/>
    <w:rsid w:val="00E91B50"/>
    <w:rsid w:val="00E91F04"/>
    <w:rsid w:val="00E91F35"/>
    <w:rsid w:val="00E920D6"/>
    <w:rsid w:val="00E929CF"/>
    <w:rsid w:val="00E929F9"/>
    <w:rsid w:val="00E94BE0"/>
    <w:rsid w:val="00E95BA6"/>
    <w:rsid w:val="00E95E23"/>
    <w:rsid w:val="00E95E4F"/>
    <w:rsid w:val="00E9625F"/>
    <w:rsid w:val="00E966D7"/>
    <w:rsid w:val="00E96787"/>
    <w:rsid w:val="00E96CF4"/>
    <w:rsid w:val="00E96F53"/>
    <w:rsid w:val="00E96FE9"/>
    <w:rsid w:val="00E97648"/>
    <w:rsid w:val="00E97F51"/>
    <w:rsid w:val="00EA0E4A"/>
    <w:rsid w:val="00EA1579"/>
    <w:rsid w:val="00EA1A54"/>
    <w:rsid w:val="00EA1B16"/>
    <w:rsid w:val="00EA2226"/>
    <w:rsid w:val="00EA26FC"/>
    <w:rsid w:val="00EA27E5"/>
    <w:rsid w:val="00EA2FCE"/>
    <w:rsid w:val="00EA3B5A"/>
    <w:rsid w:val="00EA410E"/>
    <w:rsid w:val="00EA43A1"/>
    <w:rsid w:val="00EA43AC"/>
    <w:rsid w:val="00EA4652"/>
    <w:rsid w:val="00EA4D78"/>
    <w:rsid w:val="00EA4FD1"/>
    <w:rsid w:val="00EA521B"/>
    <w:rsid w:val="00EA52F7"/>
    <w:rsid w:val="00EA53C2"/>
    <w:rsid w:val="00EA5695"/>
    <w:rsid w:val="00EA57C4"/>
    <w:rsid w:val="00EA57F1"/>
    <w:rsid w:val="00EA5B0A"/>
    <w:rsid w:val="00EA65AD"/>
    <w:rsid w:val="00EA6EDE"/>
    <w:rsid w:val="00EA76D4"/>
    <w:rsid w:val="00EA7ABB"/>
    <w:rsid w:val="00EA7FCF"/>
    <w:rsid w:val="00EB017E"/>
    <w:rsid w:val="00EB063B"/>
    <w:rsid w:val="00EB0C91"/>
    <w:rsid w:val="00EB0CA3"/>
    <w:rsid w:val="00EB0EE3"/>
    <w:rsid w:val="00EB104F"/>
    <w:rsid w:val="00EB14B5"/>
    <w:rsid w:val="00EB1B27"/>
    <w:rsid w:val="00EB1DA8"/>
    <w:rsid w:val="00EB28A7"/>
    <w:rsid w:val="00EB3431"/>
    <w:rsid w:val="00EB35B9"/>
    <w:rsid w:val="00EB3838"/>
    <w:rsid w:val="00EB4A08"/>
    <w:rsid w:val="00EB4AC1"/>
    <w:rsid w:val="00EB4C7A"/>
    <w:rsid w:val="00EB4CFF"/>
    <w:rsid w:val="00EB4DAB"/>
    <w:rsid w:val="00EB5347"/>
    <w:rsid w:val="00EB53B0"/>
    <w:rsid w:val="00EB5476"/>
    <w:rsid w:val="00EB5650"/>
    <w:rsid w:val="00EB58B2"/>
    <w:rsid w:val="00EB5BEB"/>
    <w:rsid w:val="00EB652E"/>
    <w:rsid w:val="00EB65F0"/>
    <w:rsid w:val="00EB70B0"/>
    <w:rsid w:val="00EB71D5"/>
    <w:rsid w:val="00EB7633"/>
    <w:rsid w:val="00EB7736"/>
    <w:rsid w:val="00EB7AEC"/>
    <w:rsid w:val="00EC031C"/>
    <w:rsid w:val="00EC05D5"/>
    <w:rsid w:val="00EC09C5"/>
    <w:rsid w:val="00EC1281"/>
    <w:rsid w:val="00EC1FC1"/>
    <w:rsid w:val="00EC2616"/>
    <w:rsid w:val="00EC2921"/>
    <w:rsid w:val="00EC2E19"/>
    <w:rsid w:val="00EC2E2D"/>
    <w:rsid w:val="00EC2EDB"/>
    <w:rsid w:val="00EC315B"/>
    <w:rsid w:val="00EC3BBC"/>
    <w:rsid w:val="00EC4625"/>
    <w:rsid w:val="00EC462B"/>
    <w:rsid w:val="00EC46D2"/>
    <w:rsid w:val="00EC4723"/>
    <w:rsid w:val="00EC5461"/>
    <w:rsid w:val="00EC5511"/>
    <w:rsid w:val="00EC56E0"/>
    <w:rsid w:val="00EC5A3A"/>
    <w:rsid w:val="00EC5DBE"/>
    <w:rsid w:val="00EC6057"/>
    <w:rsid w:val="00EC6747"/>
    <w:rsid w:val="00EC6847"/>
    <w:rsid w:val="00EC6BD9"/>
    <w:rsid w:val="00EC7667"/>
    <w:rsid w:val="00EC76AF"/>
    <w:rsid w:val="00EC78A7"/>
    <w:rsid w:val="00EC78F8"/>
    <w:rsid w:val="00EC7954"/>
    <w:rsid w:val="00EC7B0B"/>
    <w:rsid w:val="00EC7B79"/>
    <w:rsid w:val="00EC7DB6"/>
    <w:rsid w:val="00ED01D4"/>
    <w:rsid w:val="00ED045E"/>
    <w:rsid w:val="00ED0537"/>
    <w:rsid w:val="00ED0A0E"/>
    <w:rsid w:val="00ED0CDB"/>
    <w:rsid w:val="00ED0E94"/>
    <w:rsid w:val="00ED162F"/>
    <w:rsid w:val="00ED1C9D"/>
    <w:rsid w:val="00ED1E12"/>
    <w:rsid w:val="00ED1E6D"/>
    <w:rsid w:val="00ED1EB6"/>
    <w:rsid w:val="00ED285B"/>
    <w:rsid w:val="00ED2B83"/>
    <w:rsid w:val="00ED2E52"/>
    <w:rsid w:val="00ED3024"/>
    <w:rsid w:val="00ED3144"/>
    <w:rsid w:val="00ED3903"/>
    <w:rsid w:val="00ED4989"/>
    <w:rsid w:val="00ED49D7"/>
    <w:rsid w:val="00ED524C"/>
    <w:rsid w:val="00ED599C"/>
    <w:rsid w:val="00ED5FE4"/>
    <w:rsid w:val="00ED6921"/>
    <w:rsid w:val="00ED6A06"/>
    <w:rsid w:val="00ED6A12"/>
    <w:rsid w:val="00ED6CF2"/>
    <w:rsid w:val="00ED71C5"/>
    <w:rsid w:val="00ED755B"/>
    <w:rsid w:val="00ED75BE"/>
    <w:rsid w:val="00ED7998"/>
    <w:rsid w:val="00ED79BA"/>
    <w:rsid w:val="00EE014A"/>
    <w:rsid w:val="00EE07AF"/>
    <w:rsid w:val="00EE1357"/>
    <w:rsid w:val="00EE16FA"/>
    <w:rsid w:val="00EE1E64"/>
    <w:rsid w:val="00EE217F"/>
    <w:rsid w:val="00EE220E"/>
    <w:rsid w:val="00EE2776"/>
    <w:rsid w:val="00EE2BEC"/>
    <w:rsid w:val="00EE2C28"/>
    <w:rsid w:val="00EE2D18"/>
    <w:rsid w:val="00EE33D2"/>
    <w:rsid w:val="00EE3C42"/>
    <w:rsid w:val="00EE3D4F"/>
    <w:rsid w:val="00EE40AE"/>
    <w:rsid w:val="00EE44B0"/>
    <w:rsid w:val="00EE48F6"/>
    <w:rsid w:val="00EE4C6B"/>
    <w:rsid w:val="00EE534D"/>
    <w:rsid w:val="00EE547E"/>
    <w:rsid w:val="00EE5560"/>
    <w:rsid w:val="00EE582D"/>
    <w:rsid w:val="00EE5CB7"/>
    <w:rsid w:val="00EE62CF"/>
    <w:rsid w:val="00EE6F1E"/>
    <w:rsid w:val="00EE7F4C"/>
    <w:rsid w:val="00EF0048"/>
    <w:rsid w:val="00EF0345"/>
    <w:rsid w:val="00EF0348"/>
    <w:rsid w:val="00EF0FB1"/>
    <w:rsid w:val="00EF14D3"/>
    <w:rsid w:val="00EF1987"/>
    <w:rsid w:val="00EF1ABF"/>
    <w:rsid w:val="00EF1C75"/>
    <w:rsid w:val="00EF1F9C"/>
    <w:rsid w:val="00EF26CF"/>
    <w:rsid w:val="00EF2E4A"/>
    <w:rsid w:val="00EF30B8"/>
    <w:rsid w:val="00EF4017"/>
    <w:rsid w:val="00EF41BD"/>
    <w:rsid w:val="00EF4366"/>
    <w:rsid w:val="00EF4512"/>
    <w:rsid w:val="00EF4765"/>
    <w:rsid w:val="00EF4CD6"/>
    <w:rsid w:val="00EF505F"/>
    <w:rsid w:val="00EF538D"/>
    <w:rsid w:val="00EF54C5"/>
    <w:rsid w:val="00EF55A0"/>
    <w:rsid w:val="00EF5CA4"/>
    <w:rsid w:val="00EF63D1"/>
    <w:rsid w:val="00EF6513"/>
    <w:rsid w:val="00EF6683"/>
    <w:rsid w:val="00EF68AF"/>
    <w:rsid w:val="00EF7002"/>
    <w:rsid w:val="00EF7424"/>
    <w:rsid w:val="00EF769B"/>
    <w:rsid w:val="00F000DF"/>
    <w:rsid w:val="00F004AB"/>
    <w:rsid w:val="00F00603"/>
    <w:rsid w:val="00F00E03"/>
    <w:rsid w:val="00F011CD"/>
    <w:rsid w:val="00F0127D"/>
    <w:rsid w:val="00F01ACF"/>
    <w:rsid w:val="00F01C82"/>
    <w:rsid w:val="00F021E9"/>
    <w:rsid w:val="00F027BA"/>
    <w:rsid w:val="00F0293A"/>
    <w:rsid w:val="00F03387"/>
    <w:rsid w:val="00F03502"/>
    <w:rsid w:val="00F03AB7"/>
    <w:rsid w:val="00F03E79"/>
    <w:rsid w:val="00F0433F"/>
    <w:rsid w:val="00F04AB4"/>
    <w:rsid w:val="00F05B25"/>
    <w:rsid w:val="00F05DBA"/>
    <w:rsid w:val="00F0628D"/>
    <w:rsid w:val="00F0641F"/>
    <w:rsid w:val="00F06651"/>
    <w:rsid w:val="00F071CA"/>
    <w:rsid w:val="00F07B7B"/>
    <w:rsid w:val="00F07DE6"/>
    <w:rsid w:val="00F07FB7"/>
    <w:rsid w:val="00F100CC"/>
    <w:rsid w:val="00F1056C"/>
    <w:rsid w:val="00F107F1"/>
    <w:rsid w:val="00F10B8D"/>
    <w:rsid w:val="00F10FC1"/>
    <w:rsid w:val="00F112FD"/>
    <w:rsid w:val="00F11459"/>
    <w:rsid w:val="00F11C52"/>
    <w:rsid w:val="00F11F84"/>
    <w:rsid w:val="00F133A1"/>
    <w:rsid w:val="00F13518"/>
    <w:rsid w:val="00F13C15"/>
    <w:rsid w:val="00F13ECD"/>
    <w:rsid w:val="00F1479B"/>
    <w:rsid w:val="00F149BB"/>
    <w:rsid w:val="00F14A1F"/>
    <w:rsid w:val="00F1512A"/>
    <w:rsid w:val="00F155CE"/>
    <w:rsid w:val="00F1571A"/>
    <w:rsid w:val="00F16029"/>
    <w:rsid w:val="00F1641D"/>
    <w:rsid w:val="00F16BF2"/>
    <w:rsid w:val="00F172E4"/>
    <w:rsid w:val="00F173A2"/>
    <w:rsid w:val="00F17430"/>
    <w:rsid w:val="00F17BC5"/>
    <w:rsid w:val="00F17EAE"/>
    <w:rsid w:val="00F17FD6"/>
    <w:rsid w:val="00F210B9"/>
    <w:rsid w:val="00F21210"/>
    <w:rsid w:val="00F218D4"/>
    <w:rsid w:val="00F2250A"/>
    <w:rsid w:val="00F23506"/>
    <w:rsid w:val="00F23E42"/>
    <w:rsid w:val="00F2442C"/>
    <w:rsid w:val="00F244C5"/>
    <w:rsid w:val="00F24581"/>
    <w:rsid w:val="00F24720"/>
    <w:rsid w:val="00F24788"/>
    <w:rsid w:val="00F24BA2"/>
    <w:rsid w:val="00F250C9"/>
    <w:rsid w:val="00F25150"/>
    <w:rsid w:val="00F25E24"/>
    <w:rsid w:val="00F2631F"/>
    <w:rsid w:val="00F2640F"/>
    <w:rsid w:val="00F268A1"/>
    <w:rsid w:val="00F26D0A"/>
    <w:rsid w:val="00F2714F"/>
    <w:rsid w:val="00F272D0"/>
    <w:rsid w:val="00F27659"/>
    <w:rsid w:val="00F276ED"/>
    <w:rsid w:val="00F2788B"/>
    <w:rsid w:val="00F27AE1"/>
    <w:rsid w:val="00F27B56"/>
    <w:rsid w:val="00F27C34"/>
    <w:rsid w:val="00F27E46"/>
    <w:rsid w:val="00F301C2"/>
    <w:rsid w:val="00F302E1"/>
    <w:rsid w:val="00F305C7"/>
    <w:rsid w:val="00F30B79"/>
    <w:rsid w:val="00F30D96"/>
    <w:rsid w:val="00F30DBC"/>
    <w:rsid w:val="00F30E2E"/>
    <w:rsid w:val="00F3101B"/>
    <w:rsid w:val="00F313D9"/>
    <w:rsid w:val="00F31B22"/>
    <w:rsid w:val="00F31B49"/>
    <w:rsid w:val="00F31F3F"/>
    <w:rsid w:val="00F32AFC"/>
    <w:rsid w:val="00F32BB8"/>
    <w:rsid w:val="00F32F56"/>
    <w:rsid w:val="00F33103"/>
    <w:rsid w:val="00F335C6"/>
    <w:rsid w:val="00F33652"/>
    <w:rsid w:val="00F33D4F"/>
    <w:rsid w:val="00F3438F"/>
    <w:rsid w:val="00F348E3"/>
    <w:rsid w:val="00F34BAB"/>
    <w:rsid w:val="00F34CD6"/>
    <w:rsid w:val="00F357FF"/>
    <w:rsid w:val="00F35873"/>
    <w:rsid w:val="00F35920"/>
    <w:rsid w:val="00F35BF5"/>
    <w:rsid w:val="00F35C8C"/>
    <w:rsid w:val="00F35D29"/>
    <w:rsid w:val="00F35E49"/>
    <w:rsid w:val="00F35E62"/>
    <w:rsid w:val="00F35EEF"/>
    <w:rsid w:val="00F3600D"/>
    <w:rsid w:val="00F366A5"/>
    <w:rsid w:val="00F36B18"/>
    <w:rsid w:val="00F36C5F"/>
    <w:rsid w:val="00F37259"/>
    <w:rsid w:val="00F3771B"/>
    <w:rsid w:val="00F3778F"/>
    <w:rsid w:val="00F40270"/>
    <w:rsid w:val="00F403CA"/>
    <w:rsid w:val="00F404FB"/>
    <w:rsid w:val="00F40542"/>
    <w:rsid w:val="00F405A4"/>
    <w:rsid w:val="00F41552"/>
    <w:rsid w:val="00F41BF1"/>
    <w:rsid w:val="00F41EB5"/>
    <w:rsid w:val="00F41F05"/>
    <w:rsid w:val="00F42970"/>
    <w:rsid w:val="00F42A10"/>
    <w:rsid w:val="00F42AEA"/>
    <w:rsid w:val="00F4330D"/>
    <w:rsid w:val="00F433BD"/>
    <w:rsid w:val="00F43864"/>
    <w:rsid w:val="00F44283"/>
    <w:rsid w:val="00F449C8"/>
    <w:rsid w:val="00F44EC5"/>
    <w:rsid w:val="00F45416"/>
    <w:rsid w:val="00F464D9"/>
    <w:rsid w:val="00F46A2B"/>
    <w:rsid w:val="00F47004"/>
    <w:rsid w:val="00F47232"/>
    <w:rsid w:val="00F47498"/>
    <w:rsid w:val="00F5020B"/>
    <w:rsid w:val="00F5128C"/>
    <w:rsid w:val="00F512B2"/>
    <w:rsid w:val="00F51D93"/>
    <w:rsid w:val="00F5236C"/>
    <w:rsid w:val="00F5283D"/>
    <w:rsid w:val="00F52ABA"/>
    <w:rsid w:val="00F52BC7"/>
    <w:rsid w:val="00F53369"/>
    <w:rsid w:val="00F53BF4"/>
    <w:rsid w:val="00F54266"/>
    <w:rsid w:val="00F54B70"/>
    <w:rsid w:val="00F54F88"/>
    <w:rsid w:val="00F55043"/>
    <w:rsid w:val="00F5536B"/>
    <w:rsid w:val="00F558F6"/>
    <w:rsid w:val="00F55A5A"/>
    <w:rsid w:val="00F56326"/>
    <w:rsid w:val="00F56B97"/>
    <w:rsid w:val="00F56DCF"/>
    <w:rsid w:val="00F56E83"/>
    <w:rsid w:val="00F56F95"/>
    <w:rsid w:val="00F57034"/>
    <w:rsid w:val="00F571B4"/>
    <w:rsid w:val="00F57A09"/>
    <w:rsid w:val="00F57B0D"/>
    <w:rsid w:val="00F57C3C"/>
    <w:rsid w:val="00F60777"/>
    <w:rsid w:val="00F607E8"/>
    <w:rsid w:val="00F608F8"/>
    <w:rsid w:val="00F60AC8"/>
    <w:rsid w:val="00F60BE9"/>
    <w:rsid w:val="00F60D29"/>
    <w:rsid w:val="00F613BF"/>
    <w:rsid w:val="00F61703"/>
    <w:rsid w:val="00F61707"/>
    <w:rsid w:val="00F6188F"/>
    <w:rsid w:val="00F61A1C"/>
    <w:rsid w:val="00F61F36"/>
    <w:rsid w:val="00F61FD8"/>
    <w:rsid w:val="00F62DBF"/>
    <w:rsid w:val="00F6397C"/>
    <w:rsid w:val="00F63FD0"/>
    <w:rsid w:val="00F641FC"/>
    <w:rsid w:val="00F6476B"/>
    <w:rsid w:val="00F647F7"/>
    <w:rsid w:val="00F6583C"/>
    <w:rsid w:val="00F6589A"/>
    <w:rsid w:val="00F6634B"/>
    <w:rsid w:val="00F66DC1"/>
    <w:rsid w:val="00F67347"/>
    <w:rsid w:val="00F6745D"/>
    <w:rsid w:val="00F6783E"/>
    <w:rsid w:val="00F67FDD"/>
    <w:rsid w:val="00F703AE"/>
    <w:rsid w:val="00F70CA9"/>
    <w:rsid w:val="00F70DBE"/>
    <w:rsid w:val="00F71124"/>
    <w:rsid w:val="00F711EB"/>
    <w:rsid w:val="00F7132A"/>
    <w:rsid w:val="00F7143A"/>
    <w:rsid w:val="00F71669"/>
    <w:rsid w:val="00F71888"/>
    <w:rsid w:val="00F719CD"/>
    <w:rsid w:val="00F71B9A"/>
    <w:rsid w:val="00F71BB8"/>
    <w:rsid w:val="00F71CD7"/>
    <w:rsid w:val="00F72517"/>
    <w:rsid w:val="00F72584"/>
    <w:rsid w:val="00F726F6"/>
    <w:rsid w:val="00F7290D"/>
    <w:rsid w:val="00F7302F"/>
    <w:rsid w:val="00F732EC"/>
    <w:rsid w:val="00F73506"/>
    <w:rsid w:val="00F7372F"/>
    <w:rsid w:val="00F73A11"/>
    <w:rsid w:val="00F73A7E"/>
    <w:rsid w:val="00F73D08"/>
    <w:rsid w:val="00F73E25"/>
    <w:rsid w:val="00F741D7"/>
    <w:rsid w:val="00F746B0"/>
    <w:rsid w:val="00F74780"/>
    <w:rsid w:val="00F748CA"/>
    <w:rsid w:val="00F74C24"/>
    <w:rsid w:val="00F74ED1"/>
    <w:rsid w:val="00F75472"/>
    <w:rsid w:val="00F75474"/>
    <w:rsid w:val="00F7586B"/>
    <w:rsid w:val="00F75F2F"/>
    <w:rsid w:val="00F7643E"/>
    <w:rsid w:val="00F76445"/>
    <w:rsid w:val="00F76911"/>
    <w:rsid w:val="00F76ECC"/>
    <w:rsid w:val="00F771C7"/>
    <w:rsid w:val="00F773E0"/>
    <w:rsid w:val="00F779F5"/>
    <w:rsid w:val="00F77C02"/>
    <w:rsid w:val="00F77D16"/>
    <w:rsid w:val="00F8018C"/>
    <w:rsid w:val="00F80195"/>
    <w:rsid w:val="00F80399"/>
    <w:rsid w:val="00F803D0"/>
    <w:rsid w:val="00F80BF4"/>
    <w:rsid w:val="00F80DD2"/>
    <w:rsid w:val="00F80DFB"/>
    <w:rsid w:val="00F812C8"/>
    <w:rsid w:val="00F8132D"/>
    <w:rsid w:val="00F817CA"/>
    <w:rsid w:val="00F81886"/>
    <w:rsid w:val="00F818AE"/>
    <w:rsid w:val="00F81B40"/>
    <w:rsid w:val="00F8204E"/>
    <w:rsid w:val="00F820A3"/>
    <w:rsid w:val="00F820C4"/>
    <w:rsid w:val="00F82752"/>
    <w:rsid w:val="00F82898"/>
    <w:rsid w:val="00F82DB7"/>
    <w:rsid w:val="00F835A2"/>
    <w:rsid w:val="00F83829"/>
    <w:rsid w:val="00F8382E"/>
    <w:rsid w:val="00F84069"/>
    <w:rsid w:val="00F84224"/>
    <w:rsid w:val="00F843D7"/>
    <w:rsid w:val="00F8540F"/>
    <w:rsid w:val="00F85536"/>
    <w:rsid w:val="00F857FF"/>
    <w:rsid w:val="00F860DF"/>
    <w:rsid w:val="00F863F5"/>
    <w:rsid w:val="00F86533"/>
    <w:rsid w:val="00F8657A"/>
    <w:rsid w:val="00F8679A"/>
    <w:rsid w:val="00F86AA8"/>
    <w:rsid w:val="00F87117"/>
    <w:rsid w:val="00F8736C"/>
    <w:rsid w:val="00F87411"/>
    <w:rsid w:val="00F874C7"/>
    <w:rsid w:val="00F87CB9"/>
    <w:rsid w:val="00F90068"/>
    <w:rsid w:val="00F9025B"/>
    <w:rsid w:val="00F9030E"/>
    <w:rsid w:val="00F90ADB"/>
    <w:rsid w:val="00F90E78"/>
    <w:rsid w:val="00F90F93"/>
    <w:rsid w:val="00F91209"/>
    <w:rsid w:val="00F915E8"/>
    <w:rsid w:val="00F9221F"/>
    <w:rsid w:val="00F92D70"/>
    <w:rsid w:val="00F92E73"/>
    <w:rsid w:val="00F93077"/>
    <w:rsid w:val="00F93097"/>
    <w:rsid w:val="00F931C7"/>
    <w:rsid w:val="00F931DF"/>
    <w:rsid w:val="00F934E8"/>
    <w:rsid w:val="00F93559"/>
    <w:rsid w:val="00F93D41"/>
    <w:rsid w:val="00F93D72"/>
    <w:rsid w:val="00F93E65"/>
    <w:rsid w:val="00F94070"/>
    <w:rsid w:val="00F94480"/>
    <w:rsid w:val="00F9461F"/>
    <w:rsid w:val="00F94E3A"/>
    <w:rsid w:val="00F950B5"/>
    <w:rsid w:val="00F9513F"/>
    <w:rsid w:val="00F953B2"/>
    <w:rsid w:val="00F95624"/>
    <w:rsid w:val="00F95832"/>
    <w:rsid w:val="00F959BD"/>
    <w:rsid w:val="00F96456"/>
    <w:rsid w:val="00F96887"/>
    <w:rsid w:val="00F976A7"/>
    <w:rsid w:val="00F97908"/>
    <w:rsid w:val="00F97B43"/>
    <w:rsid w:val="00F97F35"/>
    <w:rsid w:val="00F97F64"/>
    <w:rsid w:val="00F97FC2"/>
    <w:rsid w:val="00FA03A3"/>
    <w:rsid w:val="00FA07F8"/>
    <w:rsid w:val="00FA09FC"/>
    <w:rsid w:val="00FA105C"/>
    <w:rsid w:val="00FA1124"/>
    <w:rsid w:val="00FA128D"/>
    <w:rsid w:val="00FA1475"/>
    <w:rsid w:val="00FA148A"/>
    <w:rsid w:val="00FA14C0"/>
    <w:rsid w:val="00FA1B3F"/>
    <w:rsid w:val="00FA1B5F"/>
    <w:rsid w:val="00FA27C8"/>
    <w:rsid w:val="00FA27D5"/>
    <w:rsid w:val="00FA2F3D"/>
    <w:rsid w:val="00FA3304"/>
    <w:rsid w:val="00FA391B"/>
    <w:rsid w:val="00FA3B76"/>
    <w:rsid w:val="00FA3FAA"/>
    <w:rsid w:val="00FA4830"/>
    <w:rsid w:val="00FA4A47"/>
    <w:rsid w:val="00FA4AE1"/>
    <w:rsid w:val="00FA4D66"/>
    <w:rsid w:val="00FA4E43"/>
    <w:rsid w:val="00FA5A4E"/>
    <w:rsid w:val="00FA6487"/>
    <w:rsid w:val="00FA6627"/>
    <w:rsid w:val="00FA6F0A"/>
    <w:rsid w:val="00FA78CE"/>
    <w:rsid w:val="00FA794D"/>
    <w:rsid w:val="00FA7C81"/>
    <w:rsid w:val="00FA7E64"/>
    <w:rsid w:val="00FB0082"/>
    <w:rsid w:val="00FB01E9"/>
    <w:rsid w:val="00FB0243"/>
    <w:rsid w:val="00FB1079"/>
    <w:rsid w:val="00FB139E"/>
    <w:rsid w:val="00FB1527"/>
    <w:rsid w:val="00FB1BDD"/>
    <w:rsid w:val="00FB1E17"/>
    <w:rsid w:val="00FB23B0"/>
    <w:rsid w:val="00FB2537"/>
    <w:rsid w:val="00FB2973"/>
    <w:rsid w:val="00FB29CF"/>
    <w:rsid w:val="00FB33DC"/>
    <w:rsid w:val="00FB398A"/>
    <w:rsid w:val="00FB4338"/>
    <w:rsid w:val="00FB477E"/>
    <w:rsid w:val="00FB4C87"/>
    <w:rsid w:val="00FB4C9C"/>
    <w:rsid w:val="00FB5168"/>
    <w:rsid w:val="00FB57E7"/>
    <w:rsid w:val="00FB5EFE"/>
    <w:rsid w:val="00FB6165"/>
    <w:rsid w:val="00FB6398"/>
    <w:rsid w:val="00FB6DD8"/>
    <w:rsid w:val="00FB707A"/>
    <w:rsid w:val="00FB7E34"/>
    <w:rsid w:val="00FC00ED"/>
    <w:rsid w:val="00FC0150"/>
    <w:rsid w:val="00FC0262"/>
    <w:rsid w:val="00FC03AB"/>
    <w:rsid w:val="00FC050C"/>
    <w:rsid w:val="00FC09CE"/>
    <w:rsid w:val="00FC15AF"/>
    <w:rsid w:val="00FC15BA"/>
    <w:rsid w:val="00FC192E"/>
    <w:rsid w:val="00FC19C8"/>
    <w:rsid w:val="00FC2455"/>
    <w:rsid w:val="00FC2E6F"/>
    <w:rsid w:val="00FC42CE"/>
    <w:rsid w:val="00FC46B9"/>
    <w:rsid w:val="00FC4729"/>
    <w:rsid w:val="00FC4A8C"/>
    <w:rsid w:val="00FC4B94"/>
    <w:rsid w:val="00FC4D00"/>
    <w:rsid w:val="00FC520B"/>
    <w:rsid w:val="00FC52EA"/>
    <w:rsid w:val="00FC53DB"/>
    <w:rsid w:val="00FC5B6C"/>
    <w:rsid w:val="00FC5C7D"/>
    <w:rsid w:val="00FC5FC2"/>
    <w:rsid w:val="00FC6177"/>
    <w:rsid w:val="00FC63D1"/>
    <w:rsid w:val="00FC6D21"/>
    <w:rsid w:val="00FC739B"/>
    <w:rsid w:val="00FC7528"/>
    <w:rsid w:val="00FD04CA"/>
    <w:rsid w:val="00FD0566"/>
    <w:rsid w:val="00FD0572"/>
    <w:rsid w:val="00FD102E"/>
    <w:rsid w:val="00FD108C"/>
    <w:rsid w:val="00FD1720"/>
    <w:rsid w:val="00FD1A97"/>
    <w:rsid w:val="00FD1B4B"/>
    <w:rsid w:val="00FD1EF5"/>
    <w:rsid w:val="00FD1F38"/>
    <w:rsid w:val="00FD2299"/>
    <w:rsid w:val="00FD2542"/>
    <w:rsid w:val="00FD25E4"/>
    <w:rsid w:val="00FD2939"/>
    <w:rsid w:val="00FD2AB9"/>
    <w:rsid w:val="00FD2B72"/>
    <w:rsid w:val="00FD2D7B"/>
    <w:rsid w:val="00FD3230"/>
    <w:rsid w:val="00FD37F6"/>
    <w:rsid w:val="00FD3CAF"/>
    <w:rsid w:val="00FD403C"/>
    <w:rsid w:val="00FD40CD"/>
    <w:rsid w:val="00FD4589"/>
    <w:rsid w:val="00FD473E"/>
    <w:rsid w:val="00FD47A1"/>
    <w:rsid w:val="00FD5079"/>
    <w:rsid w:val="00FD5A52"/>
    <w:rsid w:val="00FD6CC0"/>
    <w:rsid w:val="00FD7001"/>
    <w:rsid w:val="00FD7274"/>
    <w:rsid w:val="00FD73DE"/>
    <w:rsid w:val="00FD7DF9"/>
    <w:rsid w:val="00FE003A"/>
    <w:rsid w:val="00FE0B51"/>
    <w:rsid w:val="00FE0B78"/>
    <w:rsid w:val="00FE0ED4"/>
    <w:rsid w:val="00FE11AB"/>
    <w:rsid w:val="00FE1918"/>
    <w:rsid w:val="00FE1923"/>
    <w:rsid w:val="00FE1B68"/>
    <w:rsid w:val="00FE1B6B"/>
    <w:rsid w:val="00FE1E85"/>
    <w:rsid w:val="00FE1EAB"/>
    <w:rsid w:val="00FE28F3"/>
    <w:rsid w:val="00FE3070"/>
    <w:rsid w:val="00FE3465"/>
    <w:rsid w:val="00FE443B"/>
    <w:rsid w:val="00FE4AA6"/>
    <w:rsid w:val="00FE4EDB"/>
    <w:rsid w:val="00FE4FC8"/>
    <w:rsid w:val="00FE554D"/>
    <w:rsid w:val="00FE58E4"/>
    <w:rsid w:val="00FE5CF6"/>
    <w:rsid w:val="00FE6765"/>
    <w:rsid w:val="00FE67CF"/>
    <w:rsid w:val="00FE6D20"/>
    <w:rsid w:val="00FE6F39"/>
    <w:rsid w:val="00FE6FB9"/>
    <w:rsid w:val="00FE7110"/>
    <w:rsid w:val="00FE7131"/>
    <w:rsid w:val="00FE7549"/>
    <w:rsid w:val="00FE7B28"/>
    <w:rsid w:val="00FE7BCC"/>
    <w:rsid w:val="00FE7E2F"/>
    <w:rsid w:val="00FF00E6"/>
    <w:rsid w:val="00FF0AD1"/>
    <w:rsid w:val="00FF0B98"/>
    <w:rsid w:val="00FF0CB5"/>
    <w:rsid w:val="00FF126D"/>
    <w:rsid w:val="00FF2310"/>
    <w:rsid w:val="00FF2E73"/>
    <w:rsid w:val="00FF2FC7"/>
    <w:rsid w:val="00FF30D0"/>
    <w:rsid w:val="00FF31C1"/>
    <w:rsid w:val="00FF3757"/>
    <w:rsid w:val="00FF493E"/>
    <w:rsid w:val="00FF4AE2"/>
    <w:rsid w:val="00FF4DE0"/>
    <w:rsid w:val="00FF50A8"/>
    <w:rsid w:val="00FF571E"/>
    <w:rsid w:val="00FF5CDC"/>
    <w:rsid w:val="00FF642C"/>
    <w:rsid w:val="00FF6AB7"/>
    <w:rsid w:val="00FF6BD1"/>
    <w:rsid w:val="00FF6CC0"/>
    <w:rsid w:val="00FF6F8D"/>
    <w:rsid w:val="00FF7186"/>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91D69C0-536A-4169-AF0A-E5981455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59E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4"/>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4">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3"/>
    <w:uiPriority w:val="34"/>
    <w:qFormat/>
    <w:locked/>
    <w:rsid w:val="00710B54"/>
    <w:rPr>
      <w:lang w:val="en-GB" w:eastAsia="en-GB"/>
    </w:rPr>
  </w:style>
  <w:style w:type="paragraph" w:styleId="af5">
    <w:name w:val="Normal (Web)"/>
    <w:basedOn w:val="a"/>
    <w:uiPriority w:val="99"/>
    <w:unhideWhenUsed/>
    <w:qFormat/>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6">
    <w:name w:val="annotation reference"/>
    <w:basedOn w:val="a0"/>
    <w:uiPriority w:val="99"/>
    <w:unhideWhenUsed/>
    <w:qFormat/>
    <w:rsid w:val="00DC5607"/>
    <w:rPr>
      <w:sz w:val="21"/>
      <w:szCs w:val="21"/>
    </w:rPr>
  </w:style>
  <w:style w:type="paragraph" w:styleId="af7">
    <w:name w:val="annotation text"/>
    <w:basedOn w:val="a"/>
    <w:link w:val="af8"/>
    <w:uiPriority w:val="99"/>
    <w:unhideWhenUsed/>
    <w:qFormat/>
    <w:rsid w:val="00DC5607"/>
    <w:pPr>
      <w:jc w:val="left"/>
    </w:pPr>
  </w:style>
  <w:style w:type="character" w:customStyle="1" w:styleId="af8">
    <w:name w:val="批注文字 字符"/>
    <w:basedOn w:val="a0"/>
    <w:link w:val="af7"/>
    <w:uiPriority w:val="99"/>
    <w:qFormat/>
    <w:rsid w:val="00DC5607"/>
    <w:rPr>
      <w:sz w:val="22"/>
      <w:szCs w:val="22"/>
    </w:rPr>
  </w:style>
  <w:style w:type="paragraph" w:styleId="af9">
    <w:name w:val="annotation subject"/>
    <w:basedOn w:val="af7"/>
    <w:next w:val="af7"/>
    <w:link w:val="afa"/>
    <w:semiHidden/>
    <w:unhideWhenUsed/>
    <w:rsid w:val="00DC5607"/>
    <w:rPr>
      <w:b/>
      <w:bCs/>
    </w:rPr>
  </w:style>
  <w:style w:type="character" w:customStyle="1" w:styleId="afa">
    <w:name w:val="批注主题 字符"/>
    <w:basedOn w:val="af8"/>
    <w:link w:val="af9"/>
    <w:semiHidden/>
    <w:rsid w:val="00DC5607"/>
    <w:rPr>
      <w:b/>
      <w:bCs/>
      <w:sz w:val="22"/>
      <w:szCs w:val="22"/>
    </w:rPr>
  </w:style>
  <w:style w:type="paragraph" w:styleId="afb">
    <w:name w:val="Revision"/>
    <w:hidden/>
    <w:uiPriority w:val="99"/>
    <w:semiHidden/>
    <w:rsid w:val="000537F2"/>
    <w:rPr>
      <w:sz w:val="22"/>
      <w:szCs w:val="22"/>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7D092E"/>
    <w:rPr>
      <w:b/>
      <w:bCs/>
      <w:sz w:val="28"/>
      <w:szCs w:val="28"/>
    </w:rPr>
  </w:style>
  <w:style w:type="paragraph" w:customStyle="1" w:styleId="TAL">
    <w:name w:val="TAL"/>
    <w:basedOn w:val="a"/>
    <w:link w:val="TALChar"/>
    <w:qFormat/>
    <w:rsid w:val="00F21210"/>
    <w:pPr>
      <w:keepNext/>
      <w:keepLines/>
      <w:overflowPunct w:val="0"/>
      <w:snapToGrid/>
      <w:spacing w:after="0"/>
      <w:jc w:val="left"/>
      <w:textAlignment w:val="baseline"/>
    </w:pPr>
    <w:rPr>
      <w:rFonts w:ascii="Arial" w:eastAsia="MS Mincho" w:hAnsi="Arial"/>
      <w:sz w:val="18"/>
      <w:szCs w:val="20"/>
      <w:lang w:val="en-GB"/>
    </w:rPr>
  </w:style>
  <w:style w:type="character" w:customStyle="1" w:styleId="TALChar">
    <w:name w:val="TAL Char"/>
    <w:link w:val="TAL"/>
    <w:qFormat/>
    <w:rsid w:val="00F21210"/>
    <w:rPr>
      <w:rFonts w:ascii="Arial" w:eastAsia="MS Mincho" w:hAnsi="Arial"/>
      <w:sz w:val="18"/>
      <w:lang w:val="en-GB"/>
    </w:rPr>
  </w:style>
  <w:style w:type="paragraph" w:customStyle="1" w:styleId="TAH">
    <w:name w:val="TAH"/>
    <w:basedOn w:val="TAC"/>
    <w:link w:val="TAHCar"/>
    <w:qFormat/>
    <w:rsid w:val="00F21210"/>
    <w:rPr>
      <w:b/>
    </w:rPr>
  </w:style>
  <w:style w:type="paragraph" w:customStyle="1" w:styleId="TAC">
    <w:name w:val="TAC"/>
    <w:basedOn w:val="TAL"/>
    <w:link w:val="TACChar"/>
    <w:qFormat/>
    <w:rsid w:val="00F21210"/>
    <w:pPr>
      <w:jc w:val="center"/>
    </w:pPr>
  </w:style>
  <w:style w:type="character" w:customStyle="1" w:styleId="TACChar">
    <w:name w:val="TAC Char"/>
    <w:link w:val="TAC"/>
    <w:qFormat/>
    <w:rsid w:val="00F21210"/>
    <w:rPr>
      <w:rFonts w:ascii="Arial" w:eastAsia="MS Mincho" w:hAnsi="Arial"/>
      <w:sz w:val="18"/>
      <w:lang w:val="en-GB"/>
    </w:rPr>
  </w:style>
  <w:style w:type="character" w:customStyle="1" w:styleId="TAHCar">
    <w:name w:val="TAH Car"/>
    <w:link w:val="TAH"/>
    <w:qFormat/>
    <w:rsid w:val="00F21210"/>
    <w:rPr>
      <w:rFonts w:ascii="Arial" w:eastAsia="MS Mincho" w:hAnsi="Arial"/>
      <w:b/>
      <w:sz w:val="18"/>
      <w:lang w:val="en-GB"/>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662D89"/>
    <w:rPr>
      <w:b/>
      <w:bCs/>
      <w:sz w:val="24"/>
      <w:szCs w:val="22"/>
    </w:rPr>
  </w:style>
  <w:style w:type="paragraph" w:customStyle="1" w:styleId="31">
    <w:name w:val="小标题3"/>
    <w:basedOn w:val="3"/>
    <w:next w:val="a"/>
    <w:qFormat/>
    <w:rsid w:val="00ED7998"/>
    <w:rPr>
      <w:u w:val="single"/>
      <w:lang w:val="en-GB" w:eastAsia="zh-CN"/>
    </w:rPr>
  </w:style>
  <w:style w:type="character" w:styleId="afc">
    <w:name w:val="Placeholder Text"/>
    <w:basedOn w:val="a0"/>
    <w:uiPriority w:val="99"/>
    <w:semiHidden/>
    <w:rsid w:val="005B17BB"/>
    <w:rPr>
      <w:color w:val="808080"/>
    </w:rPr>
  </w:style>
  <w:style w:type="paragraph" w:customStyle="1" w:styleId="TAN">
    <w:name w:val="TAN"/>
    <w:basedOn w:val="TAL"/>
    <w:link w:val="TANChar"/>
    <w:qFormat/>
    <w:rsid w:val="004313CC"/>
    <w:pPr>
      <w:overflowPunct/>
      <w:autoSpaceDE/>
      <w:autoSpaceDN/>
      <w:adjustRightInd/>
      <w:ind w:left="851" w:hanging="851"/>
      <w:textAlignment w:val="auto"/>
    </w:pPr>
    <w:rPr>
      <w:rFonts w:eastAsia="宋体"/>
    </w:rPr>
  </w:style>
  <w:style w:type="character" w:customStyle="1" w:styleId="12">
    <w:name w:val="未处理的提及1"/>
    <w:basedOn w:val="a0"/>
    <w:uiPriority w:val="99"/>
    <w:semiHidden/>
    <w:unhideWhenUsed/>
    <w:rsid w:val="00DF10AA"/>
    <w:rPr>
      <w:color w:val="605E5C"/>
      <w:shd w:val="clear" w:color="auto" w:fill="E1DFDD"/>
    </w:rPr>
  </w:style>
  <w:style w:type="character" w:customStyle="1" w:styleId="ListParagraphChar1">
    <w:name w:val="List Paragraph Char1"/>
    <w:uiPriority w:val="34"/>
    <w:qFormat/>
    <w:locked/>
    <w:rsid w:val="0013315B"/>
    <w:rPr>
      <w:rFonts w:ascii="Times New Roman" w:eastAsia="宋体" w:hAnsi="Times New Roman"/>
      <w:szCs w:val="24"/>
      <w:lang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1A4916"/>
    <w:rPr>
      <w:b/>
      <w:sz w:val="22"/>
      <w:szCs w:val="22"/>
    </w:rPr>
  </w:style>
  <w:style w:type="paragraph" w:styleId="afd">
    <w:name w:val="No Spacing"/>
    <w:uiPriority w:val="1"/>
    <w:qFormat/>
    <w:rsid w:val="00862015"/>
    <w:pPr>
      <w:autoSpaceDE w:val="0"/>
      <w:autoSpaceDN w:val="0"/>
      <w:adjustRightInd w:val="0"/>
      <w:snapToGrid w:val="0"/>
      <w:jc w:val="both"/>
    </w:pPr>
    <w:rPr>
      <w:sz w:val="22"/>
      <w:szCs w:val="22"/>
    </w:rPr>
  </w:style>
  <w:style w:type="character" w:customStyle="1" w:styleId="22">
    <w:name w:val="未处理的提及2"/>
    <w:basedOn w:val="a0"/>
    <w:uiPriority w:val="99"/>
    <w:semiHidden/>
    <w:unhideWhenUsed/>
    <w:rsid w:val="00751887"/>
    <w:rPr>
      <w:color w:val="605E5C"/>
      <w:shd w:val="clear" w:color="auto" w:fill="E1DFDD"/>
    </w:rPr>
  </w:style>
  <w:style w:type="paragraph" w:customStyle="1" w:styleId="DraftProposal">
    <w:name w:val="Draft Proposal"/>
    <w:basedOn w:val="a3"/>
    <w:next w:val="a"/>
    <w:uiPriority w:val="99"/>
    <w:qFormat/>
    <w:rsid w:val="00945D17"/>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TH">
    <w:name w:val="TH"/>
    <w:basedOn w:val="a"/>
    <w:link w:val="THChar"/>
    <w:qFormat/>
    <w:rsid w:val="00236B87"/>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236B87"/>
    <w:rPr>
      <w:rFonts w:ascii="Arial" w:eastAsia="Times New Roman" w:hAnsi="Arial"/>
      <w:b/>
      <w:lang w:val="en-GB" w:eastAsia="en-GB"/>
    </w:rPr>
  </w:style>
  <w:style w:type="character" w:customStyle="1" w:styleId="TANChar">
    <w:name w:val="TAN Char"/>
    <w:link w:val="TAN"/>
    <w:qFormat/>
    <w:rsid w:val="00236B87"/>
    <w:rPr>
      <w:rFonts w:ascii="Arial" w:hAnsi="Arial"/>
      <w:sz w:val="18"/>
      <w:lang w:val="en-GB"/>
    </w:rPr>
  </w:style>
  <w:style w:type="paragraph" w:customStyle="1" w:styleId="Agreement">
    <w:name w:val="Agreement"/>
    <w:basedOn w:val="a"/>
    <w:next w:val="a"/>
    <w:qFormat/>
    <w:rsid w:val="00CA625A"/>
    <w:pPr>
      <w:numPr>
        <w:numId w:val="46"/>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64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63799240">
      <w:bodyDiv w:val="1"/>
      <w:marLeft w:val="0"/>
      <w:marRight w:val="0"/>
      <w:marTop w:val="0"/>
      <w:marBottom w:val="0"/>
      <w:divBdr>
        <w:top w:val="none" w:sz="0" w:space="0" w:color="auto"/>
        <w:left w:val="none" w:sz="0" w:space="0" w:color="auto"/>
        <w:bottom w:val="none" w:sz="0" w:space="0" w:color="auto"/>
        <w:right w:val="none" w:sz="0" w:space="0" w:color="auto"/>
      </w:divBdr>
    </w:div>
    <w:div w:id="81293760">
      <w:bodyDiv w:val="1"/>
      <w:marLeft w:val="0"/>
      <w:marRight w:val="0"/>
      <w:marTop w:val="0"/>
      <w:marBottom w:val="0"/>
      <w:divBdr>
        <w:top w:val="none" w:sz="0" w:space="0" w:color="auto"/>
        <w:left w:val="none" w:sz="0" w:space="0" w:color="auto"/>
        <w:bottom w:val="none" w:sz="0" w:space="0" w:color="auto"/>
        <w:right w:val="none" w:sz="0" w:space="0" w:color="auto"/>
      </w:divBdr>
    </w:div>
    <w:div w:id="107286923">
      <w:bodyDiv w:val="1"/>
      <w:marLeft w:val="0"/>
      <w:marRight w:val="0"/>
      <w:marTop w:val="0"/>
      <w:marBottom w:val="0"/>
      <w:divBdr>
        <w:top w:val="none" w:sz="0" w:space="0" w:color="auto"/>
        <w:left w:val="none" w:sz="0" w:space="0" w:color="auto"/>
        <w:bottom w:val="none" w:sz="0" w:space="0" w:color="auto"/>
        <w:right w:val="none" w:sz="0" w:space="0" w:color="auto"/>
      </w:divBdr>
    </w:div>
    <w:div w:id="148400758">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3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471200">
      <w:bodyDiv w:val="1"/>
      <w:marLeft w:val="0"/>
      <w:marRight w:val="0"/>
      <w:marTop w:val="0"/>
      <w:marBottom w:val="0"/>
      <w:divBdr>
        <w:top w:val="none" w:sz="0" w:space="0" w:color="auto"/>
        <w:left w:val="none" w:sz="0" w:space="0" w:color="auto"/>
        <w:bottom w:val="none" w:sz="0" w:space="0" w:color="auto"/>
        <w:right w:val="none" w:sz="0" w:space="0" w:color="auto"/>
      </w:divBdr>
    </w:div>
    <w:div w:id="51892799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8059085">
      <w:bodyDiv w:val="1"/>
      <w:marLeft w:val="0"/>
      <w:marRight w:val="0"/>
      <w:marTop w:val="0"/>
      <w:marBottom w:val="0"/>
      <w:divBdr>
        <w:top w:val="none" w:sz="0" w:space="0" w:color="auto"/>
        <w:left w:val="none" w:sz="0" w:space="0" w:color="auto"/>
        <w:bottom w:val="none" w:sz="0" w:space="0" w:color="auto"/>
        <w:right w:val="none" w:sz="0" w:space="0" w:color="auto"/>
      </w:divBdr>
    </w:div>
    <w:div w:id="8625953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804041">
      <w:bodyDiv w:val="1"/>
      <w:marLeft w:val="0"/>
      <w:marRight w:val="0"/>
      <w:marTop w:val="0"/>
      <w:marBottom w:val="0"/>
      <w:divBdr>
        <w:top w:val="none" w:sz="0" w:space="0" w:color="auto"/>
        <w:left w:val="none" w:sz="0" w:space="0" w:color="auto"/>
        <w:bottom w:val="none" w:sz="0" w:space="0" w:color="auto"/>
        <w:right w:val="none" w:sz="0" w:space="0" w:color="auto"/>
      </w:divBdr>
    </w:div>
    <w:div w:id="1028533031">
      <w:bodyDiv w:val="1"/>
      <w:marLeft w:val="0"/>
      <w:marRight w:val="0"/>
      <w:marTop w:val="0"/>
      <w:marBottom w:val="0"/>
      <w:divBdr>
        <w:top w:val="none" w:sz="0" w:space="0" w:color="auto"/>
        <w:left w:val="none" w:sz="0" w:space="0" w:color="auto"/>
        <w:bottom w:val="none" w:sz="0" w:space="0" w:color="auto"/>
        <w:right w:val="none" w:sz="0" w:space="0" w:color="auto"/>
      </w:divBdr>
    </w:div>
    <w:div w:id="1036078237">
      <w:bodyDiv w:val="1"/>
      <w:marLeft w:val="0"/>
      <w:marRight w:val="0"/>
      <w:marTop w:val="0"/>
      <w:marBottom w:val="0"/>
      <w:divBdr>
        <w:top w:val="none" w:sz="0" w:space="0" w:color="auto"/>
        <w:left w:val="none" w:sz="0" w:space="0" w:color="auto"/>
        <w:bottom w:val="none" w:sz="0" w:space="0" w:color="auto"/>
        <w:right w:val="none" w:sz="0" w:space="0" w:color="auto"/>
      </w:divBdr>
    </w:div>
    <w:div w:id="1083717792">
      <w:bodyDiv w:val="1"/>
      <w:marLeft w:val="0"/>
      <w:marRight w:val="0"/>
      <w:marTop w:val="0"/>
      <w:marBottom w:val="0"/>
      <w:divBdr>
        <w:top w:val="none" w:sz="0" w:space="0" w:color="auto"/>
        <w:left w:val="none" w:sz="0" w:space="0" w:color="auto"/>
        <w:bottom w:val="none" w:sz="0" w:space="0" w:color="auto"/>
        <w:right w:val="none" w:sz="0" w:space="0" w:color="auto"/>
      </w:divBdr>
    </w:div>
    <w:div w:id="1103693228">
      <w:bodyDiv w:val="1"/>
      <w:marLeft w:val="0"/>
      <w:marRight w:val="0"/>
      <w:marTop w:val="0"/>
      <w:marBottom w:val="0"/>
      <w:divBdr>
        <w:top w:val="none" w:sz="0" w:space="0" w:color="auto"/>
        <w:left w:val="none" w:sz="0" w:space="0" w:color="auto"/>
        <w:bottom w:val="none" w:sz="0" w:space="0" w:color="auto"/>
        <w:right w:val="none" w:sz="0" w:space="0" w:color="auto"/>
      </w:divBdr>
      <w:divsChild>
        <w:div w:id="215362875">
          <w:marLeft w:val="1166"/>
          <w:marRight w:val="0"/>
          <w:marTop w:val="0"/>
          <w:marBottom w:val="0"/>
          <w:divBdr>
            <w:top w:val="none" w:sz="0" w:space="0" w:color="auto"/>
            <w:left w:val="none" w:sz="0" w:space="0" w:color="auto"/>
            <w:bottom w:val="none" w:sz="0" w:space="0" w:color="auto"/>
            <w:right w:val="none" w:sz="0" w:space="0" w:color="auto"/>
          </w:divBdr>
        </w:div>
      </w:divsChild>
    </w:div>
    <w:div w:id="1235697634">
      <w:bodyDiv w:val="1"/>
      <w:marLeft w:val="0"/>
      <w:marRight w:val="0"/>
      <w:marTop w:val="0"/>
      <w:marBottom w:val="0"/>
      <w:divBdr>
        <w:top w:val="none" w:sz="0" w:space="0" w:color="auto"/>
        <w:left w:val="none" w:sz="0" w:space="0" w:color="auto"/>
        <w:bottom w:val="none" w:sz="0" w:space="0" w:color="auto"/>
        <w:right w:val="none" w:sz="0" w:space="0" w:color="auto"/>
      </w:divBdr>
    </w:div>
    <w:div w:id="1273976705">
      <w:bodyDiv w:val="1"/>
      <w:marLeft w:val="0"/>
      <w:marRight w:val="0"/>
      <w:marTop w:val="0"/>
      <w:marBottom w:val="0"/>
      <w:divBdr>
        <w:top w:val="none" w:sz="0" w:space="0" w:color="auto"/>
        <w:left w:val="none" w:sz="0" w:space="0" w:color="auto"/>
        <w:bottom w:val="none" w:sz="0" w:space="0" w:color="auto"/>
        <w:right w:val="none" w:sz="0" w:space="0" w:color="auto"/>
      </w:divBdr>
    </w:div>
    <w:div w:id="1375042287">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505899515">
      <w:bodyDiv w:val="1"/>
      <w:marLeft w:val="0"/>
      <w:marRight w:val="0"/>
      <w:marTop w:val="0"/>
      <w:marBottom w:val="0"/>
      <w:divBdr>
        <w:top w:val="none" w:sz="0" w:space="0" w:color="auto"/>
        <w:left w:val="none" w:sz="0" w:space="0" w:color="auto"/>
        <w:bottom w:val="none" w:sz="0" w:space="0" w:color="auto"/>
        <w:right w:val="none" w:sz="0" w:space="0" w:color="auto"/>
      </w:divBdr>
    </w:div>
    <w:div w:id="1633752676">
      <w:bodyDiv w:val="1"/>
      <w:marLeft w:val="0"/>
      <w:marRight w:val="0"/>
      <w:marTop w:val="0"/>
      <w:marBottom w:val="0"/>
      <w:divBdr>
        <w:top w:val="none" w:sz="0" w:space="0" w:color="auto"/>
        <w:left w:val="none" w:sz="0" w:space="0" w:color="auto"/>
        <w:bottom w:val="none" w:sz="0" w:space="0" w:color="auto"/>
        <w:right w:val="none" w:sz="0" w:space="0" w:color="auto"/>
      </w:divBdr>
    </w:div>
    <w:div w:id="1637055947">
      <w:bodyDiv w:val="1"/>
      <w:marLeft w:val="0"/>
      <w:marRight w:val="0"/>
      <w:marTop w:val="0"/>
      <w:marBottom w:val="0"/>
      <w:divBdr>
        <w:top w:val="none" w:sz="0" w:space="0" w:color="auto"/>
        <w:left w:val="none" w:sz="0" w:space="0" w:color="auto"/>
        <w:bottom w:val="none" w:sz="0" w:space="0" w:color="auto"/>
        <w:right w:val="none" w:sz="0" w:space="0" w:color="auto"/>
      </w:divBdr>
    </w:div>
    <w:div w:id="1677803626">
      <w:bodyDiv w:val="1"/>
      <w:marLeft w:val="0"/>
      <w:marRight w:val="0"/>
      <w:marTop w:val="0"/>
      <w:marBottom w:val="0"/>
      <w:divBdr>
        <w:top w:val="none" w:sz="0" w:space="0" w:color="auto"/>
        <w:left w:val="none" w:sz="0" w:space="0" w:color="auto"/>
        <w:bottom w:val="none" w:sz="0" w:space="0" w:color="auto"/>
        <w:right w:val="none" w:sz="0" w:space="0" w:color="auto"/>
      </w:divBdr>
      <w:divsChild>
        <w:div w:id="1291398842">
          <w:marLeft w:val="446"/>
          <w:marRight w:val="0"/>
          <w:marTop w:val="0"/>
          <w:marBottom w:val="0"/>
          <w:divBdr>
            <w:top w:val="none" w:sz="0" w:space="0" w:color="auto"/>
            <w:left w:val="none" w:sz="0" w:space="0" w:color="auto"/>
            <w:bottom w:val="none" w:sz="0" w:space="0" w:color="auto"/>
            <w:right w:val="none" w:sz="0" w:space="0" w:color="auto"/>
          </w:divBdr>
        </w:div>
        <w:div w:id="35543637">
          <w:marLeft w:val="1166"/>
          <w:marRight w:val="0"/>
          <w:marTop w:val="0"/>
          <w:marBottom w:val="0"/>
          <w:divBdr>
            <w:top w:val="none" w:sz="0" w:space="0" w:color="auto"/>
            <w:left w:val="none" w:sz="0" w:space="0" w:color="auto"/>
            <w:bottom w:val="none" w:sz="0" w:space="0" w:color="auto"/>
            <w:right w:val="none" w:sz="0" w:space="0" w:color="auto"/>
          </w:divBdr>
        </w:div>
        <w:div w:id="958032800">
          <w:marLeft w:val="1886"/>
          <w:marRight w:val="0"/>
          <w:marTop w:val="0"/>
          <w:marBottom w:val="0"/>
          <w:divBdr>
            <w:top w:val="none" w:sz="0" w:space="0" w:color="auto"/>
            <w:left w:val="none" w:sz="0" w:space="0" w:color="auto"/>
            <w:bottom w:val="none" w:sz="0" w:space="0" w:color="auto"/>
            <w:right w:val="none" w:sz="0" w:space="0" w:color="auto"/>
          </w:divBdr>
        </w:div>
        <w:div w:id="447237956">
          <w:marLeft w:val="446"/>
          <w:marRight w:val="0"/>
          <w:marTop w:val="0"/>
          <w:marBottom w:val="0"/>
          <w:divBdr>
            <w:top w:val="none" w:sz="0" w:space="0" w:color="auto"/>
            <w:left w:val="none" w:sz="0" w:space="0" w:color="auto"/>
            <w:bottom w:val="none" w:sz="0" w:space="0" w:color="auto"/>
            <w:right w:val="none" w:sz="0" w:space="0" w:color="auto"/>
          </w:divBdr>
        </w:div>
        <w:div w:id="1627663646">
          <w:marLeft w:val="446"/>
          <w:marRight w:val="0"/>
          <w:marTop w:val="0"/>
          <w:marBottom w:val="0"/>
          <w:divBdr>
            <w:top w:val="none" w:sz="0" w:space="0" w:color="auto"/>
            <w:left w:val="none" w:sz="0" w:space="0" w:color="auto"/>
            <w:bottom w:val="none" w:sz="0" w:space="0" w:color="auto"/>
            <w:right w:val="none" w:sz="0" w:space="0" w:color="auto"/>
          </w:divBdr>
        </w:div>
        <w:div w:id="346252795">
          <w:marLeft w:val="44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844297">
      <w:bodyDiv w:val="1"/>
      <w:marLeft w:val="0"/>
      <w:marRight w:val="0"/>
      <w:marTop w:val="0"/>
      <w:marBottom w:val="0"/>
      <w:divBdr>
        <w:top w:val="none" w:sz="0" w:space="0" w:color="auto"/>
        <w:left w:val="none" w:sz="0" w:space="0" w:color="auto"/>
        <w:bottom w:val="none" w:sz="0" w:space="0" w:color="auto"/>
        <w:right w:val="none" w:sz="0" w:space="0" w:color="auto"/>
      </w:divBdr>
    </w:div>
    <w:div w:id="1753966392">
      <w:bodyDiv w:val="1"/>
      <w:marLeft w:val="0"/>
      <w:marRight w:val="0"/>
      <w:marTop w:val="0"/>
      <w:marBottom w:val="0"/>
      <w:divBdr>
        <w:top w:val="none" w:sz="0" w:space="0" w:color="auto"/>
        <w:left w:val="none" w:sz="0" w:space="0" w:color="auto"/>
        <w:bottom w:val="none" w:sz="0" w:space="0" w:color="auto"/>
        <w:right w:val="none" w:sz="0" w:space="0" w:color="auto"/>
      </w:divBdr>
    </w:div>
    <w:div w:id="176522940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015571968">
      <w:bodyDiv w:val="1"/>
      <w:marLeft w:val="0"/>
      <w:marRight w:val="0"/>
      <w:marTop w:val="0"/>
      <w:marBottom w:val="0"/>
      <w:divBdr>
        <w:top w:val="none" w:sz="0" w:space="0" w:color="auto"/>
        <w:left w:val="none" w:sz="0" w:space="0" w:color="auto"/>
        <w:bottom w:val="none" w:sz="0" w:space="0" w:color="auto"/>
        <w:right w:val="none" w:sz="0" w:space="0" w:color="auto"/>
      </w:divBdr>
    </w:div>
    <w:div w:id="2114006750">
      <w:bodyDiv w:val="1"/>
      <w:marLeft w:val="0"/>
      <w:marRight w:val="0"/>
      <w:marTop w:val="0"/>
      <w:marBottom w:val="0"/>
      <w:divBdr>
        <w:top w:val="none" w:sz="0" w:space="0" w:color="auto"/>
        <w:left w:val="none" w:sz="0" w:space="0" w:color="auto"/>
        <w:bottom w:val="none" w:sz="0" w:space="0" w:color="auto"/>
        <w:right w:val="none" w:sz="0" w:space="0" w:color="auto"/>
      </w:divBdr>
    </w:div>
    <w:div w:id="213401302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161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cid:image002.png@01D97A32.E276CBD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8E2BC-B0B5-4F63-99D8-86145CFF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23</Pages>
  <Words>10186</Words>
  <Characters>58063</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Feiran Zhao</dc:creator>
  <cp:keywords/>
  <dc:description/>
  <cp:lastModifiedBy>Xiaolei TIE v4</cp:lastModifiedBy>
  <cp:revision>7</cp:revision>
  <cp:lastPrinted>2007-06-18T22:08:00Z</cp:lastPrinted>
  <dcterms:created xsi:type="dcterms:W3CDTF">2024-11-08T07:53:00Z</dcterms:created>
  <dcterms:modified xsi:type="dcterms:W3CDTF">2024-11-08T11:49:00Z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(3)cZnYdKKlnJEub1w88H3XpyMpKquuKW82aevDHI7QlKQ3BfOY8NHJRQ6sICkTjQkrPKvgo/Gv
xjMsTeOAOBbH0bUaclx0YKVHhLgSxeqRDAbnxt0+BtPYE+7v7L5MMOGDMSXjHV7tBKs22JI6
+Af7ifWgK6oAAQjVywId731Hf3ncgHq865iIcerUK6rDgyqbHoemnKyiEqbjxADeHoHVY4v3
L+hicaC9bH3dOpgYfY</vt:lpwstr>
  </property>
  <property fmtid="{D5CDD505-2E9C-101B-9397-08002B2CF9AE}" pid="13" name="_2015_ms_pID_725343_00">
    <vt:lpwstr>_2015_ms_pID_725343</vt:lpwstr>
  </property>
  <property fmtid="{D5CDD505-2E9C-101B-9397-08002B2CF9AE}" pid="14" name="_2015_ms_pID_7253431">
    <vt:lpwstr>QGUTQBooa9PxJBeRlOQ2xJSvC4xlMS/3Up+NckwDDgc8w9k4ycA8NG
KMFRI1gDdhyKDhrTeTuwTv0nSOT9BrlyNtM0abU7NmWHDl89vWYoL5EzItx0rqncRKD6RGHp
n6QVhQ6VWQ2P+HNApLDm2LWj+uqUSLjhlX2XPHDRNfWqXnpkARlRSBQcrGyTlUMpZE/sbv2R
IAKxFwlwP4px9XvP2ck1idg0xJZzGxv0Mnbw</vt:lpwstr>
  </property>
  <property fmtid="{D5CDD505-2E9C-101B-9397-08002B2CF9AE}" pid="15" name="_2015_ms_pID_7253431_00">
    <vt:lpwstr>_2015_ms_pID_7253431</vt:lpwstr>
  </property>
  <property fmtid="{D5CDD505-2E9C-101B-9397-08002B2CF9AE}" pid="16" name="_2015_ms_pID_7253432">
    <vt:lpwstr>fFGG21owgewKfJZBvnPkdxC3S46Y3QQmYF0C
zCGlg+b0tx3nliiEOko/Bq8PxsjCqVzlwGKWGrClMuheK2rAgy3Irzpsbd6XztD22IYYN7KR
IBF+eSM1LQo9CxdD8df9O9Qt/2z1TUJwkIzZ5dpU+8c=</vt:lpwstr>
  </property>
  <property fmtid="{D5CDD505-2E9C-101B-9397-08002B2CF9AE}" pid="17" name="_2015_ms_pID_7253432_00">
    <vt:lpwstr>_2015_ms_pID_7253432</vt:lpwstr>
  </property>
  <property fmtid="{D5CDD505-2E9C-101B-9397-08002B2CF9AE}" pid="18" name="KeyAssetLabel_HuaWei">
    <vt:lpwstr>{cZnYdKKlnJEub1w88H3XpyMpKquuKW}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1730703452</vt:lpwstr>
  </property>
</Properties>
</file>