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58D589" w14:textId="1A6913ED" w:rsidR="00F405F8" w:rsidRPr="009A4263" w:rsidRDefault="00F405F8" w:rsidP="00F405F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ja-JP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>
        <w:rPr>
          <w:rFonts w:ascii="Arial" w:eastAsia="ＭＳ 明朝" w:hAnsi="Arial"/>
          <w:b/>
          <w:noProof/>
          <w:lang w:val="en-US" w:eastAsia="x-none"/>
        </w:rPr>
        <w:t>1</w:t>
      </w:r>
      <w:r w:rsidR="00CD31C6">
        <w:rPr>
          <w:rFonts w:ascii="Arial" w:eastAsia="ＭＳ 明朝" w:hAnsi="Arial" w:hint="eastAsia"/>
          <w:b/>
          <w:noProof/>
          <w:lang w:val="en-US" w:eastAsia="ja-JP"/>
        </w:rPr>
        <w:t>9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    </w:t>
      </w:r>
      <w:r w:rsidR="00007E4B" w:rsidRPr="00007E4B">
        <w:rPr>
          <w:rFonts w:ascii="Arial" w:eastAsia="ＭＳ 明朝" w:hAnsi="Arial"/>
          <w:b/>
          <w:noProof/>
          <w:lang w:val="en-US" w:eastAsia="ja-JP"/>
        </w:rPr>
        <w:t>R1-2410908</w:t>
      </w:r>
    </w:p>
    <w:bookmarkEnd w:id="0"/>
    <w:p w14:paraId="1104E035" w14:textId="745B5BB0" w:rsidR="00F405F8" w:rsidRPr="0011285D" w:rsidRDefault="00E62B7A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E62B7A">
        <w:rPr>
          <w:rFonts w:ascii="Arial" w:eastAsia="Malgun Gothic" w:hAnsi="Arial" w:cs="Arial"/>
          <w:b/>
          <w:bCs/>
          <w:szCs w:val="36"/>
        </w:rPr>
        <w:t>Orlando, US, November 18th – 22nd, 2024</w:t>
      </w:r>
    </w:p>
    <w:p w14:paraId="4F1FAFD7" w14:textId="77777777" w:rsidR="00A10EEE" w:rsidRPr="00F405F8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75FAFFCE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C0DC1">
        <w:rPr>
          <w:rFonts w:ascii="Arial" w:hAnsi="Arial" w:cs="Arial"/>
          <w:bCs/>
        </w:rPr>
        <w:t>Draft</w:t>
      </w:r>
      <w:r w:rsidR="00BE12A4" w:rsidRPr="00BE12A4">
        <w:rPr>
          <w:rFonts w:ascii="Arial" w:hAnsi="Arial" w:cs="Arial"/>
          <w:bCs/>
        </w:rPr>
        <w:t xml:space="preserve"> 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LS on </w:t>
      </w:r>
      <w:r w:rsidR="00F94203" w:rsidRPr="00F94203">
        <w:rPr>
          <w:rFonts w:ascii="Arial" w:eastAsia="ＭＳ 明朝" w:hAnsi="Arial" w:cs="Arial"/>
          <w:bCs/>
          <w:lang w:eastAsia="ja-JP"/>
        </w:rPr>
        <w:t>LP-WUS operation in CONNECTED modes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9622CB3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B90DD9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36D46B1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F47DE4" w:rsidRPr="00F47DE4">
        <w:rPr>
          <w:rFonts w:ascii="Arial" w:hAnsi="Arial" w:cs="Arial"/>
          <w:bCs/>
        </w:rPr>
        <w:t>NR_LPWUS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01632C1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525E21" w:rsidRPr="00525E21">
        <w:rPr>
          <w:rFonts w:ascii="Arial" w:hAnsi="Arial" w:cs="Arial"/>
          <w:bCs/>
        </w:rPr>
        <w:t>Moderator (NTT DOCOMO)</w:t>
      </w:r>
      <w:r w:rsidR="003E4645">
        <w:rPr>
          <w:rFonts w:ascii="Arial" w:hAnsi="Arial" w:cs="Arial"/>
          <w:bCs/>
        </w:rPr>
        <w:t xml:space="preserve"> [</w:t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  <w:r w:rsidR="003E4645">
        <w:rPr>
          <w:rFonts w:ascii="Arial" w:eastAsia="ＭＳ 明朝" w:hAnsi="Arial" w:cs="Arial"/>
          <w:bCs/>
          <w:lang w:eastAsia="ja-JP"/>
        </w:rPr>
        <w:t>]</w:t>
      </w:r>
    </w:p>
    <w:p w14:paraId="0434D635" w14:textId="4A163024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789D03FE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5BBBFFCE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ＭＳ 明朝" w:cs="Arial"/>
          <w:b w:val="0"/>
          <w:bCs/>
          <w:lang w:val="it-IT" w:eastAsia="ja-JP"/>
        </w:rPr>
        <w:t>hinya</w:t>
      </w:r>
      <w:r>
        <w:rPr>
          <w:rFonts w:eastAsia="ＭＳ 明朝" w:cs="Arial"/>
          <w:b w:val="0"/>
          <w:bCs/>
          <w:lang w:val="it-IT" w:eastAsia="ja-JP"/>
        </w:rPr>
        <w:t xml:space="preserve"> K</w:t>
      </w:r>
      <w:r w:rsidRPr="00D2231E">
        <w:rPr>
          <w:rFonts w:eastAsia="ＭＳ 明朝" w:cs="Arial"/>
          <w:b w:val="0"/>
          <w:bCs/>
          <w:lang w:val="it-IT" w:eastAsia="ja-JP"/>
        </w:rPr>
        <w:t>umagai</w:t>
      </w:r>
    </w:p>
    <w:p w14:paraId="034FF542" w14:textId="02786E5A" w:rsidR="00C1768D" w:rsidRPr="009F3D13" w:rsidRDefault="00C1768D" w:rsidP="00C1768D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2FD3CCF" w:rsidR="006F2AF5" w:rsidRPr="0060093A" w:rsidRDefault="006F2AF5" w:rsidP="00312CEA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60093A">
        <w:rPr>
          <w:rFonts w:ascii="Arial" w:eastAsiaTheme="minorEastAsia" w:hAnsi="Arial" w:cs="Arial" w:hint="eastAsia"/>
          <w:lang w:val="pt-BR" w:eastAsia="ja-JP"/>
        </w:rPr>
        <w:t>-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367D6108" w:rsidR="005A6C01" w:rsidRPr="00265211" w:rsidRDefault="005A6C01" w:rsidP="00265211">
      <w:pPr>
        <w:pStyle w:val="af4"/>
        <w:numPr>
          <w:ilvl w:val="0"/>
          <w:numId w:val="21"/>
        </w:numPr>
        <w:spacing w:after="120"/>
        <w:ind w:leftChars="0"/>
        <w:rPr>
          <w:rFonts w:ascii="Arial" w:eastAsiaTheme="minorEastAsia" w:hAnsi="Arial" w:cs="Arial"/>
          <w:b/>
          <w:lang w:eastAsia="ja-JP"/>
        </w:rPr>
      </w:pPr>
      <w:r w:rsidRPr="00265211">
        <w:rPr>
          <w:rFonts w:ascii="Arial" w:hAnsi="Arial" w:cs="Arial"/>
          <w:b/>
        </w:rPr>
        <w:t>Overall Description:</w:t>
      </w:r>
    </w:p>
    <w:p w14:paraId="17BC1044" w14:textId="4263D831" w:rsidR="00833055" w:rsidRDefault="00DF312F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In RAN#119, </w:t>
      </w:r>
      <w:r w:rsidR="006C64EB">
        <w:rPr>
          <w:rFonts w:ascii="Arial" w:eastAsia="游明朝" w:hAnsi="Arial" w:cs="Arial" w:hint="eastAsia"/>
          <w:bCs/>
          <w:iCs/>
          <w:lang w:val="en-US" w:eastAsia="ja-JP"/>
        </w:rPr>
        <w:t xml:space="preserve">RAN1 </w:t>
      </w:r>
      <w:r w:rsidR="00D03408">
        <w:rPr>
          <w:rFonts w:ascii="Arial" w:eastAsia="游明朝" w:hAnsi="Arial" w:cs="Arial" w:hint="eastAsia"/>
          <w:bCs/>
          <w:iCs/>
          <w:lang w:val="en-US" w:eastAsia="ja-JP"/>
        </w:rPr>
        <w:t xml:space="preserve">made following conclusion and agreement </w:t>
      </w:r>
      <w:r w:rsidR="00B07FB0">
        <w:rPr>
          <w:rFonts w:ascii="Arial" w:eastAsia="游明朝" w:hAnsi="Arial" w:cs="Arial" w:hint="eastAsia"/>
          <w:bCs/>
          <w:iCs/>
          <w:lang w:val="en-US" w:eastAsia="ja-JP"/>
        </w:rPr>
        <w:t xml:space="preserve">to use </w:t>
      </w:r>
      <w:r w:rsidR="00BC7249">
        <w:rPr>
          <w:rFonts w:ascii="Arial" w:eastAsia="游明朝" w:hAnsi="Arial" w:cs="Arial" w:hint="eastAsia"/>
          <w:bCs/>
          <w:iCs/>
          <w:lang w:val="en-US" w:eastAsia="ja-JP"/>
        </w:rPr>
        <w:t>existing</w:t>
      </w:r>
      <w:r w:rsidR="007648EE">
        <w:rPr>
          <w:rFonts w:ascii="Arial" w:eastAsia="游明朝" w:hAnsi="Arial" w:cs="Arial" w:hint="eastAsia"/>
          <w:bCs/>
          <w:iCs/>
          <w:lang w:val="en-US" w:eastAsia="ja-JP"/>
        </w:rPr>
        <w:t xml:space="preserve"> </w:t>
      </w:r>
      <w:r w:rsidR="00DA5369" w:rsidRPr="00DA5369">
        <w:rPr>
          <w:rFonts w:ascii="Arial" w:eastAsia="游明朝" w:hAnsi="Arial" w:cs="Arial"/>
          <w:bCs/>
          <w:iCs/>
          <w:lang w:val="en-US" w:eastAsia="ja-JP"/>
        </w:rPr>
        <w:t>L2 signalling</w:t>
      </w:r>
      <w:r w:rsidR="001A7AA3">
        <w:rPr>
          <w:rFonts w:ascii="Arial" w:eastAsia="游明朝" w:hAnsi="Arial" w:cs="Arial" w:hint="eastAsia"/>
          <w:bCs/>
          <w:iCs/>
          <w:lang w:val="en-US" w:eastAsia="ja-JP"/>
        </w:rPr>
        <w:t xml:space="preserve"> to stop</w:t>
      </w:r>
      <w:r w:rsidR="007038AC">
        <w:rPr>
          <w:rFonts w:ascii="Arial" w:eastAsia="游明朝" w:hAnsi="Arial" w:cs="Arial" w:hint="eastAsia"/>
          <w:bCs/>
          <w:iCs/>
          <w:lang w:val="en-US" w:eastAsia="ja-JP"/>
        </w:rPr>
        <w:t xml:space="preserve"> C-DRX related timers</w:t>
      </w:r>
      <w:r w:rsidR="00517C2F">
        <w:rPr>
          <w:rFonts w:ascii="Arial" w:eastAsia="游明朝" w:hAnsi="Arial" w:cs="Arial" w:hint="eastAsia"/>
          <w:bCs/>
          <w:iCs/>
          <w:lang w:val="en-US" w:eastAsia="ja-JP"/>
        </w:rPr>
        <w:t xml:space="preserve"> and resuming LP-WUS monitoring</w:t>
      </w:r>
      <w:r w:rsidR="00915BFE">
        <w:rPr>
          <w:rFonts w:ascii="Arial" w:eastAsia="游明朝" w:hAnsi="Arial" w:cs="Arial" w:hint="eastAsia"/>
          <w:bCs/>
          <w:iCs/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7559" w14:paraId="3008EACB" w14:textId="77777777" w:rsidTr="008B7559">
        <w:tc>
          <w:tcPr>
            <w:tcW w:w="9855" w:type="dxa"/>
          </w:tcPr>
          <w:p w14:paraId="59F5F9CE" w14:textId="77777777" w:rsidR="0040007E" w:rsidRPr="0040007E" w:rsidRDefault="0040007E" w:rsidP="0040007E">
            <w:pPr>
              <w:contextualSpacing/>
              <w:jc w:val="both"/>
              <w:rPr>
                <w:rFonts w:ascii="Times" w:eastAsia="Batang" w:hAnsi="Times"/>
                <w:b/>
                <w:bCs/>
              </w:rPr>
            </w:pPr>
            <w:r w:rsidRPr="0040007E">
              <w:rPr>
                <w:rFonts w:ascii="Times" w:eastAsia="Batang" w:hAnsi="Times"/>
                <w:b/>
                <w:bCs/>
              </w:rPr>
              <w:t>Conclusion</w:t>
            </w:r>
          </w:p>
          <w:p w14:paraId="4C7D365E" w14:textId="77777777" w:rsidR="0040007E" w:rsidRPr="0040007E" w:rsidRDefault="0040007E" w:rsidP="0040007E">
            <w:pPr>
              <w:numPr>
                <w:ilvl w:val="0"/>
                <w:numId w:val="19"/>
              </w:numPr>
              <w:spacing w:line="252" w:lineRule="auto"/>
              <w:ind w:left="440" w:hanging="440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40007E">
              <w:rPr>
                <w:rFonts w:ascii="Times" w:eastAsia="Batang" w:hAnsi="Times"/>
                <w:lang w:eastAsia="x-none"/>
              </w:rPr>
              <w:t>For Option 1-1</w:t>
            </w:r>
            <w:r w:rsidRPr="0040007E">
              <w:rPr>
                <w:rFonts w:ascii="Times" w:eastAsia="Batang" w:hAnsi="Times" w:hint="eastAsia"/>
                <w:lang w:eastAsia="x-none"/>
              </w:rPr>
              <w:t xml:space="preserve"> of </w:t>
            </w:r>
            <w:r w:rsidRPr="0040007E">
              <w:rPr>
                <w:rFonts w:ascii="Times" w:eastAsia="Batang" w:hAnsi="Times"/>
                <w:lang w:eastAsia="x-none"/>
              </w:rPr>
              <w:t xml:space="preserve">LP-WUS CONNECTED mode operation, </w:t>
            </w:r>
            <w:r w:rsidRPr="0040007E">
              <w:rPr>
                <w:rFonts w:ascii="Times" w:eastAsia="Batang" w:hAnsi="Times" w:hint="eastAsia"/>
                <w:lang w:eastAsia="x-none"/>
              </w:rPr>
              <w:t xml:space="preserve">RAN1 assumes existing </w:t>
            </w:r>
            <w:r w:rsidRPr="0040007E">
              <w:rPr>
                <w:rFonts w:ascii="Times" w:eastAsia="Batang" w:hAnsi="Times"/>
                <w:lang w:eastAsia="x-none"/>
              </w:rPr>
              <w:t xml:space="preserve">DRX Command MAC CE and Long DRX Command MAC CE can be used </w:t>
            </w:r>
            <w:r w:rsidRPr="0040007E">
              <w:rPr>
                <w:rFonts w:ascii="Times" w:eastAsia="Batang" w:hAnsi="Times" w:hint="eastAsia"/>
                <w:lang w:eastAsia="x-none"/>
              </w:rPr>
              <w:t xml:space="preserve">to </w:t>
            </w:r>
            <w:r w:rsidRPr="0040007E">
              <w:rPr>
                <w:rFonts w:ascii="Times" w:eastAsia="Batang" w:hAnsi="Times"/>
                <w:lang w:eastAsia="x-none"/>
              </w:rPr>
              <w:t xml:space="preserve">stop </w:t>
            </w:r>
            <w:r w:rsidRPr="0040007E">
              <w:rPr>
                <w:rFonts w:ascii="Times" w:eastAsia="Batang" w:hAnsi="Times"/>
                <w:i/>
                <w:iCs/>
                <w:lang w:eastAsia="x-none"/>
              </w:rPr>
              <w:t>drx-onDurationTimer</w:t>
            </w:r>
            <w:r w:rsidRPr="0040007E">
              <w:rPr>
                <w:rFonts w:ascii="Times" w:eastAsia="Batang" w:hAnsi="Times"/>
                <w:lang w:eastAsia="x-none"/>
              </w:rPr>
              <w:t xml:space="preserve"> and/or </w:t>
            </w:r>
            <w:r w:rsidRPr="0040007E">
              <w:rPr>
                <w:rFonts w:ascii="Times" w:eastAsia="Batang" w:hAnsi="Times"/>
                <w:i/>
                <w:iCs/>
                <w:lang w:eastAsia="x-none"/>
              </w:rPr>
              <w:t>drx-InactivityTimer</w:t>
            </w:r>
            <w:r w:rsidRPr="0040007E">
              <w:rPr>
                <w:rFonts w:ascii="Times" w:eastAsia="Batang" w:hAnsi="Times"/>
                <w:lang w:eastAsia="x-none"/>
              </w:rPr>
              <w:t xml:space="preserve"> for the DRX group</w:t>
            </w:r>
          </w:p>
          <w:p w14:paraId="7A9B8884" w14:textId="77777777" w:rsidR="0040007E" w:rsidRPr="0040007E" w:rsidRDefault="0040007E" w:rsidP="0040007E">
            <w:pPr>
              <w:numPr>
                <w:ilvl w:val="1"/>
                <w:numId w:val="19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40007E">
              <w:rPr>
                <w:rFonts w:ascii="Times" w:eastAsia="Batang" w:hAnsi="Times"/>
                <w:lang w:eastAsia="x-none"/>
              </w:rPr>
              <w:t xml:space="preserve">When UE is not in C-DRX active time, UE </w:t>
            </w:r>
            <w:r w:rsidRPr="0040007E">
              <w:rPr>
                <w:rFonts w:ascii="Times" w:eastAsia="Batang" w:hAnsi="Times" w:hint="eastAsia"/>
                <w:lang w:eastAsia="x-none"/>
              </w:rPr>
              <w:t>monitors</w:t>
            </w:r>
            <w:r w:rsidRPr="0040007E">
              <w:rPr>
                <w:rFonts w:ascii="Times" w:eastAsia="Batang" w:hAnsi="Times"/>
                <w:lang w:eastAsia="x-none"/>
              </w:rPr>
              <w:t xml:space="preserve"> LP</w:t>
            </w:r>
            <w:r w:rsidRPr="0040007E">
              <w:rPr>
                <w:rFonts w:ascii="Times" w:eastAsia="Batang" w:hAnsi="Times" w:hint="eastAsia"/>
                <w:lang w:eastAsia="x-none"/>
              </w:rPr>
              <w:t>-</w:t>
            </w:r>
            <w:r w:rsidRPr="0040007E">
              <w:rPr>
                <w:rFonts w:ascii="Times" w:eastAsia="Batang" w:hAnsi="Times"/>
                <w:lang w:eastAsia="x-none"/>
              </w:rPr>
              <w:t>WUS</w:t>
            </w:r>
          </w:p>
          <w:p w14:paraId="3BD11E06" w14:textId="77777777" w:rsidR="0040007E" w:rsidRPr="0040007E" w:rsidRDefault="0040007E" w:rsidP="0040007E">
            <w:pPr>
              <w:numPr>
                <w:ilvl w:val="0"/>
                <w:numId w:val="19"/>
              </w:numPr>
              <w:spacing w:line="252" w:lineRule="auto"/>
              <w:ind w:left="440" w:hanging="440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40007E">
              <w:rPr>
                <w:rFonts w:ascii="Times" w:eastAsia="Batang" w:hAnsi="Times" w:hint="eastAsia"/>
                <w:highlight w:val="green"/>
                <w:lang w:eastAsia="x-none"/>
              </w:rPr>
              <w:t>Send LS to RAN2 to ask whether RAN2 has same understanding or not.</w:t>
            </w:r>
            <w:r w:rsidRPr="0040007E">
              <w:rPr>
                <w:rFonts w:ascii="Times" w:eastAsia="Batang" w:hAnsi="Times"/>
                <w:lang w:eastAsia="x-none"/>
              </w:rPr>
              <w:t xml:space="preserve"> </w:t>
            </w:r>
            <w:r w:rsidRPr="0040007E">
              <w:rPr>
                <w:rFonts w:ascii="Times" w:eastAsia="Batang" w:hAnsi="Times"/>
                <w:highlight w:val="yellow"/>
                <w:lang w:eastAsia="x-none"/>
              </w:rPr>
              <w:t>LS in R1-2410XXX.</w:t>
            </w:r>
          </w:p>
          <w:p w14:paraId="60799F93" w14:textId="77777777" w:rsidR="0040007E" w:rsidRPr="0040007E" w:rsidRDefault="0040007E" w:rsidP="0040007E">
            <w:pPr>
              <w:spacing w:after="120"/>
              <w:jc w:val="both"/>
              <w:rPr>
                <w:rFonts w:ascii="Times" w:eastAsia="Batang" w:hAnsi="Times"/>
                <w:lang w:eastAsia="x-none"/>
              </w:rPr>
            </w:pPr>
          </w:p>
          <w:p w14:paraId="34EBAA9C" w14:textId="77777777" w:rsidR="0040007E" w:rsidRPr="0040007E" w:rsidRDefault="0040007E" w:rsidP="0040007E">
            <w:pPr>
              <w:contextualSpacing/>
              <w:jc w:val="both"/>
              <w:rPr>
                <w:rFonts w:ascii="Times" w:eastAsia="Batang" w:hAnsi="Times"/>
                <w:b/>
                <w:bCs/>
              </w:rPr>
            </w:pPr>
            <w:r w:rsidRPr="0040007E">
              <w:rPr>
                <w:rFonts w:ascii="Times" w:eastAsia="Batang" w:hAnsi="Times" w:hint="eastAsia"/>
                <w:b/>
                <w:bCs/>
                <w:highlight w:val="green"/>
              </w:rPr>
              <w:t xml:space="preserve">[Wed]Proposal </w:t>
            </w:r>
            <w:r w:rsidRPr="0040007E">
              <w:rPr>
                <w:rFonts w:ascii="Times" w:eastAsia="Batang" w:hAnsi="Times"/>
                <w:b/>
                <w:bCs/>
                <w:highlight w:val="green"/>
              </w:rPr>
              <w:t>3.</w:t>
            </w:r>
            <w:r w:rsidRPr="0040007E">
              <w:rPr>
                <w:rFonts w:ascii="Times" w:eastAsia="Batang" w:hAnsi="Times" w:hint="eastAsia"/>
                <w:b/>
                <w:bCs/>
                <w:highlight w:val="green"/>
              </w:rPr>
              <w:t>1</w:t>
            </w:r>
            <w:r w:rsidRPr="0040007E">
              <w:rPr>
                <w:rFonts w:ascii="Times" w:eastAsia="Batang" w:hAnsi="Times"/>
                <w:b/>
                <w:bCs/>
                <w:highlight w:val="green"/>
              </w:rPr>
              <w:t>-</w:t>
            </w:r>
            <w:r w:rsidRPr="0040007E">
              <w:rPr>
                <w:rFonts w:ascii="Times" w:eastAsia="Batang" w:hAnsi="Times" w:hint="eastAsia"/>
                <w:b/>
                <w:bCs/>
                <w:highlight w:val="green"/>
              </w:rPr>
              <w:t>3c</w:t>
            </w:r>
            <w:r w:rsidRPr="0040007E">
              <w:rPr>
                <w:rFonts w:ascii="Times" w:eastAsia="Batang" w:hAnsi="Times"/>
                <w:b/>
                <w:bCs/>
                <w:highlight w:val="green"/>
              </w:rPr>
              <w:t>:</w:t>
            </w:r>
          </w:p>
          <w:p w14:paraId="4FFD0534" w14:textId="77777777" w:rsidR="0040007E" w:rsidRPr="0040007E" w:rsidRDefault="0040007E" w:rsidP="0040007E">
            <w:pPr>
              <w:numPr>
                <w:ilvl w:val="0"/>
                <w:numId w:val="19"/>
              </w:numPr>
              <w:spacing w:line="252" w:lineRule="auto"/>
              <w:ind w:left="440" w:hanging="440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40007E">
              <w:rPr>
                <w:rFonts w:ascii="Times" w:eastAsia="Batang" w:hAnsi="Times" w:hint="eastAsia"/>
                <w:lang w:eastAsia="x-none"/>
              </w:rPr>
              <w:t>F</w:t>
            </w:r>
            <w:r w:rsidRPr="0040007E">
              <w:rPr>
                <w:rFonts w:ascii="Times" w:eastAsia="Batang" w:hAnsi="Times"/>
                <w:lang w:eastAsia="x-none"/>
              </w:rPr>
              <w:t>or Option 1-</w:t>
            </w:r>
            <w:r w:rsidRPr="0040007E">
              <w:rPr>
                <w:rFonts w:ascii="Times" w:eastAsia="Batang" w:hAnsi="Times" w:hint="eastAsia"/>
                <w:lang w:eastAsia="x-none"/>
              </w:rPr>
              <w:t xml:space="preserve">2 of </w:t>
            </w:r>
            <w:r w:rsidRPr="0040007E">
              <w:rPr>
                <w:rFonts w:ascii="Times" w:eastAsia="Batang" w:hAnsi="Times"/>
                <w:lang w:eastAsia="x-none"/>
              </w:rPr>
              <w:t>LP-WUS CONNECTED mode operation, for</w:t>
            </w:r>
            <w:r w:rsidRPr="0040007E">
              <w:rPr>
                <w:rFonts w:ascii="Times" w:eastAsia="Batang" w:hAnsi="Times" w:hint="eastAsia"/>
                <w:lang w:eastAsia="x-none"/>
              </w:rPr>
              <w:t xml:space="preserve"> </w:t>
            </w:r>
            <w:r w:rsidRPr="0040007E">
              <w:rPr>
                <w:rFonts w:ascii="Times" w:eastAsia="Batang" w:hAnsi="Times"/>
                <w:lang w:eastAsia="x-none"/>
              </w:rPr>
              <w:t>explicit indication</w:t>
            </w:r>
            <w:r w:rsidRPr="0040007E">
              <w:rPr>
                <w:rFonts w:ascii="Times" w:eastAsia="Batang" w:hAnsi="Times" w:hint="eastAsia"/>
                <w:lang w:eastAsia="x-none"/>
              </w:rPr>
              <w:t xml:space="preserve"> to</w:t>
            </w:r>
            <w:r w:rsidRPr="0040007E">
              <w:rPr>
                <w:rFonts w:ascii="Times" w:eastAsia="Batang" w:hAnsi="Times"/>
                <w:lang w:eastAsia="x-none"/>
              </w:rPr>
              <w:t xml:space="preserve"> stop the </w:t>
            </w:r>
            <w:r w:rsidRPr="0040007E">
              <w:rPr>
                <w:rFonts w:ascii="Times" w:eastAsia="Batang" w:hAnsi="Times"/>
                <w:i/>
                <w:iCs/>
                <w:lang w:eastAsia="x-none"/>
              </w:rPr>
              <w:t>drx-InactivityTimer</w:t>
            </w:r>
            <w:r w:rsidRPr="0040007E">
              <w:rPr>
                <w:rFonts w:ascii="Times" w:eastAsia="Batang" w:hAnsi="Times"/>
                <w:lang w:eastAsia="x-none"/>
              </w:rPr>
              <w:t xml:space="preserve"> for the DRX group, RAN1 identified the following potential solution</w:t>
            </w:r>
          </w:p>
          <w:p w14:paraId="38BD7043" w14:textId="77777777" w:rsidR="0040007E" w:rsidRPr="0040007E" w:rsidRDefault="0040007E" w:rsidP="0040007E">
            <w:pPr>
              <w:numPr>
                <w:ilvl w:val="1"/>
                <w:numId w:val="19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40007E">
              <w:rPr>
                <w:rFonts w:ascii="Times" w:eastAsia="Batang" w:hAnsi="Times"/>
                <w:lang w:eastAsia="x-none"/>
              </w:rPr>
              <w:t>Use e</w:t>
            </w:r>
            <w:r w:rsidRPr="0040007E">
              <w:rPr>
                <w:rFonts w:ascii="Times" w:eastAsia="Batang" w:hAnsi="Times" w:hint="eastAsia"/>
                <w:lang w:eastAsia="x-none"/>
              </w:rPr>
              <w:t xml:space="preserve">xisting </w:t>
            </w:r>
            <w:r w:rsidRPr="0040007E">
              <w:rPr>
                <w:rFonts w:ascii="Times" w:eastAsia="Batang" w:hAnsi="Times"/>
                <w:lang w:eastAsia="x-none"/>
              </w:rPr>
              <w:t>DRX Command MAC CE and Long DRX Command MAC CE</w:t>
            </w:r>
          </w:p>
          <w:p w14:paraId="5688820C" w14:textId="77777777" w:rsidR="0040007E" w:rsidRPr="0040007E" w:rsidRDefault="0040007E" w:rsidP="0040007E">
            <w:pPr>
              <w:numPr>
                <w:ilvl w:val="2"/>
                <w:numId w:val="19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40007E">
              <w:rPr>
                <w:rFonts w:ascii="Times" w:eastAsia="Batang" w:hAnsi="Times"/>
                <w:lang w:eastAsia="x-none"/>
              </w:rPr>
              <w:t>FFS: Applicability of this feature for new timer for PDCCH monitoring in Option 1-2</w:t>
            </w:r>
          </w:p>
          <w:p w14:paraId="4DF1D9AE" w14:textId="77777777" w:rsidR="0040007E" w:rsidRPr="0040007E" w:rsidRDefault="0040007E" w:rsidP="0040007E">
            <w:pPr>
              <w:numPr>
                <w:ilvl w:val="1"/>
                <w:numId w:val="19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40007E">
              <w:rPr>
                <w:rFonts w:ascii="Times" w:eastAsia="Batang" w:hAnsi="Times"/>
                <w:lang w:eastAsia="x-none"/>
              </w:rPr>
              <w:t xml:space="preserve">When UE is not in C-DRX active time, UE </w:t>
            </w:r>
            <w:r w:rsidRPr="0040007E">
              <w:rPr>
                <w:rFonts w:ascii="Times" w:eastAsia="Batang" w:hAnsi="Times" w:hint="eastAsia"/>
                <w:lang w:eastAsia="x-none"/>
              </w:rPr>
              <w:t>monitors</w:t>
            </w:r>
            <w:r w:rsidRPr="0040007E">
              <w:rPr>
                <w:rFonts w:ascii="Times" w:eastAsia="Batang" w:hAnsi="Times"/>
                <w:lang w:eastAsia="x-none"/>
              </w:rPr>
              <w:t xml:space="preserve"> LP</w:t>
            </w:r>
            <w:r w:rsidRPr="0040007E">
              <w:rPr>
                <w:rFonts w:ascii="Times" w:eastAsia="Batang" w:hAnsi="Times" w:hint="eastAsia"/>
                <w:lang w:eastAsia="x-none"/>
              </w:rPr>
              <w:t>-</w:t>
            </w:r>
            <w:r w:rsidRPr="0040007E">
              <w:rPr>
                <w:rFonts w:ascii="Times" w:eastAsia="Batang" w:hAnsi="Times"/>
                <w:lang w:eastAsia="x-none"/>
              </w:rPr>
              <w:t>WUS</w:t>
            </w:r>
          </w:p>
          <w:p w14:paraId="5238C173" w14:textId="77777777" w:rsidR="0040007E" w:rsidRPr="0040007E" w:rsidRDefault="0040007E" w:rsidP="0040007E">
            <w:pPr>
              <w:numPr>
                <w:ilvl w:val="0"/>
                <w:numId w:val="19"/>
              </w:numPr>
              <w:spacing w:line="252" w:lineRule="auto"/>
              <w:ind w:left="440" w:hanging="440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40007E">
              <w:rPr>
                <w:rFonts w:ascii="Times" w:eastAsia="Batang" w:hAnsi="Times" w:hint="eastAsia"/>
                <w:lang w:eastAsia="x-none"/>
              </w:rPr>
              <w:t>Send LS to RAN2 to ask the feasibility of</w:t>
            </w:r>
            <w:r w:rsidRPr="0040007E">
              <w:rPr>
                <w:rFonts w:ascii="Times" w:eastAsia="Batang" w:hAnsi="Times"/>
                <w:lang w:eastAsia="x-none"/>
              </w:rPr>
              <w:t xml:space="preserve"> the above potential solution</w:t>
            </w:r>
            <w:r w:rsidRPr="0040007E">
              <w:rPr>
                <w:rFonts w:ascii="Times" w:eastAsia="Batang" w:hAnsi="Times" w:hint="eastAsia"/>
                <w:lang w:eastAsia="x-none"/>
              </w:rPr>
              <w:t>.</w:t>
            </w:r>
            <w:r w:rsidRPr="0040007E">
              <w:rPr>
                <w:rFonts w:ascii="Times" w:eastAsia="Batang" w:hAnsi="Times"/>
                <w:lang w:eastAsia="x-none"/>
              </w:rPr>
              <w:t xml:space="preserve"> </w:t>
            </w:r>
            <w:r w:rsidRPr="0040007E">
              <w:rPr>
                <w:rFonts w:ascii="Times" w:eastAsia="Batang" w:hAnsi="Times"/>
                <w:highlight w:val="yellow"/>
                <w:lang w:eastAsia="x-none"/>
              </w:rPr>
              <w:t>LS in R1-2410XXX.</w:t>
            </w:r>
          </w:p>
          <w:p w14:paraId="48BDAFAA" w14:textId="717EE12C" w:rsidR="008B7559" w:rsidRPr="00D878C6" w:rsidRDefault="008B7559" w:rsidP="00D878C6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</w:p>
        </w:tc>
      </w:tr>
    </w:tbl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A562BCD" w14:textId="546C499E" w:rsidR="008B7559" w:rsidRDefault="007D426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Regarding </w:t>
      </w:r>
      <w:r>
        <w:rPr>
          <w:rFonts w:ascii="Arial" w:eastAsia="游明朝" w:hAnsi="Arial" w:cs="Arial"/>
          <w:bCs/>
          <w:iCs/>
          <w:lang w:val="en-US" w:eastAsia="ja-JP"/>
        </w:rPr>
        <w:t>the</w:t>
      </w: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 above conclusion on Option 1-1, </w:t>
      </w:r>
      <w:r w:rsidR="009D4A80">
        <w:rPr>
          <w:rFonts w:ascii="Arial" w:eastAsia="游明朝" w:hAnsi="Arial" w:cs="Arial" w:hint="eastAsia"/>
          <w:bCs/>
          <w:iCs/>
          <w:lang w:val="en-US" w:eastAsia="ja-JP"/>
        </w:rPr>
        <w:t xml:space="preserve">RAN1 would like to </w:t>
      </w:r>
      <w:r w:rsidR="00783F43">
        <w:rPr>
          <w:rFonts w:ascii="Arial" w:eastAsia="游明朝" w:hAnsi="Arial" w:cs="Arial" w:hint="eastAsia"/>
          <w:bCs/>
          <w:iCs/>
          <w:lang w:val="en-US" w:eastAsia="ja-JP"/>
        </w:rPr>
        <w:t xml:space="preserve">ask </w:t>
      </w:r>
      <w:r w:rsidR="00783F43" w:rsidRPr="00783F43">
        <w:rPr>
          <w:rFonts w:ascii="Arial" w:eastAsia="游明朝" w:hAnsi="Arial" w:cs="Arial"/>
          <w:bCs/>
          <w:iCs/>
          <w:lang w:val="en-US" w:eastAsia="ja-JP"/>
        </w:rPr>
        <w:t>RAN2 whether RAN2 has same understanding or not</w:t>
      </w:r>
      <w:r w:rsidR="00783F43">
        <w:rPr>
          <w:rFonts w:ascii="Arial" w:eastAsia="游明朝" w:hAnsi="Arial" w:cs="Arial" w:hint="eastAsia"/>
          <w:bCs/>
          <w:iCs/>
          <w:lang w:val="en-US" w:eastAsia="ja-JP"/>
        </w:rPr>
        <w:t>.</w:t>
      </w:r>
    </w:p>
    <w:p w14:paraId="346DCC21" w14:textId="488C5B56" w:rsidR="00FD40C2" w:rsidRDefault="00FD40C2" w:rsidP="00FD40C2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Regarding </w:t>
      </w:r>
      <w:r>
        <w:rPr>
          <w:rFonts w:ascii="Arial" w:eastAsia="游明朝" w:hAnsi="Arial" w:cs="Arial"/>
          <w:bCs/>
          <w:iCs/>
          <w:lang w:val="en-US" w:eastAsia="ja-JP"/>
        </w:rPr>
        <w:t>the</w:t>
      </w: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 above agreement on Option 1-2, RAN1 would like to ask </w:t>
      </w:r>
      <w:r w:rsidRPr="00783F43">
        <w:rPr>
          <w:rFonts w:ascii="Arial" w:eastAsia="游明朝" w:hAnsi="Arial" w:cs="Arial"/>
          <w:bCs/>
          <w:iCs/>
          <w:lang w:val="en-US" w:eastAsia="ja-JP"/>
        </w:rPr>
        <w:t xml:space="preserve">RAN2 </w:t>
      </w:r>
      <w:r w:rsidR="00D372FB" w:rsidRPr="00D372FB">
        <w:rPr>
          <w:rFonts w:ascii="Arial" w:eastAsia="游明朝" w:hAnsi="Arial" w:cs="Arial"/>
          <w:bCs/>
          <w:iCs/>
          <w:lang w:val="en-US" w:eastAsia="ja-JP"/>
        </w:rPr>
        <w:t>the feasibility of the above potential solution</w:t>
      </w:r>
      <w:r>
        <w:rPr>
          <w:rFonts w:ascii="Arial" w:eastAsia="游明朝" w:hAnsi="Arial" w:cs="Arial" w:hint="eastAsia"/>
          <w:bCs/>
          <w:iCs/>
          <w:lang w:val="en-US" w:eastAsia="ja-JP"/>
        </w:rPr>
        <w:t>.</w:t>
      </w:r>
    </w:p>
    <w:p w14:paraId="0451C964" w14:textId="77777777" w:rsidR="009D4A80" w:rsidRPr="00FD40C2" w:rsidRDefault="009D4A8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A424409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="00083BFD" w:rsidRPr="00264122">
        <w:rPr>
          <w:rFonts w:ascii="Arial" w:hAnsi="Arial"/>
        </w:rPr>
        <w:t>to reply to the question</w:t>
      </w:r>
      <w:r w:rsidR="00083BFD">
        <w:rPr>
          <w:rFonts w:ascii="Arial" w:eastAsiaTheme="minorEastAsia" w:hAnsi="Arial" w:hint="eastAsia"/>
          <w:lang w:eastAsia="ja-JP"/>
        </w:rPr>
        <w:t>s</w:t>
      </w:r>
      <w:r w:rsidR="00083BFD" w:rsidRPr="00264122">
        <w:rPr>
          <w:rFonts w:ascii="Arial" w:hAnsi="Arial"/>
        </w:rPr>
        <w:t xml:space="preserve"> above.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042E1AA5" w:rsidR="00E10267" w:rsidRPr="00B75768" w:rsidRDefault="00E10267" w:rsidP="00E10267">
      <w:pPr>
        <w:spacing w:after="120"/>
        <w:rPr>
          <w:rFonts w:ascii="Arial" w:eastAsiaTheme="minorEastAsia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CA74AA">
        <w:rPr>
          <w:rFonts w:ascii="Arial" w:eastAsiaTheme="minorEastAsia" w:hAnsi="Arial" w:cs="Arial" w:hint="eastAsia"/>
          <w:bCs/>
          <w:lang w:eastAsia="ja-JP"/>
        </w:rPr>
        <w:t>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</w:t>
      </w:r>
      <w:r w:rsidR="002E4A27">
        <w:rPr>
          <w:rFonts w:ascii="Arial" w:eastAsiaTheme="minorEastAsia" w:hAnsi="Arial" w:cs="Arial" w:hint="eastAsia"/>
          <w:bCs/>
          <w:lang w:eastAsia="ja-JP"/>
        </w:rPr>
        <w:t>17</w:t>
      </w:r>
      <w:r>
        <w:rPr>
          <w:rFonts w:ascii="Arial" w:hAnsi="Arial" w:cs="Arial"/>
          <w:bCs/>
        </w:rPr>
        <w:t xml:space="preserve"> to </w:t>
      </w:r>
      <w:r w:rsidR="002E4A27">
        <w:rPr>
          <w:rFonts w:ascii="Arial" w:hAnsi="Arial" w:cs="Arial"/>
          <w:bCs/>
        </w:rPr>
        <w:t xml:space="preserve">February </w:t>
      </w:r>
      <w:r w:rsidR="002E4A27">
        <w:rPr>
          <w:rFonts w:ascii="Arial" w:eastAsiaTheme="minorEastAsia" w:hAnsi="Arial" w:cs="Arial" w:hint="eastAsia"/>
          <w:bCs/>
          <w:lang w:eastAsia="ja-JP"/>
        </w:rPr>
        <w:t>21</w:t>
      </w:r>
      <w:r>
        <w:rPr>
          <w:rFonts w:ascii="Arial" w:hAnsi="Arial" w:cs="Arial"/>
          <w:bCs/>
        </w:rPr>
        <w:t xml:space="preserve">, </w:t>
      </w:r>
      <w:proofErr w:type="gramStart"/>
      <w:r w:rsidRPr="00346CA9">
        <w:rPr>
          <w:rFonts w:ascii="Arial" w:hAnsi="Arial" w:cs="Arial"/>
          <w:bCs/>
        </w:rPr>
        <w:t>202</w:t>
      </w:r>
      <w:r w:rsidR="002E4A27">
        <w:rPr>
          <w:rFonts w:ascii="Arial" w:eastAsiaTheme="minorEastAsia" w:hAnsi="Arial" w:cs="Arial" w:hint="eastAsia"/>
          <w:bCs/>
          <w:lang w:eastAsia="ja-JP"/>
        </w:rPr>
        <w:t>5</w:t>
      </w:r>
      <w:proofErr w:type="gramEnd"/>
      <w:r>
        <w:rPr>
          <w:rFonts w:ascii="Arial" w:hAnsi="Arial" w:cs="Arial"/>
          <w:bCs/>
        </w:rPr>
        <w:tab/>
        <w:t xml:space="preserve">Athens, </w:t>
      </w:r>
      <w:r w:rsidR="00B75768">
        <w:rPr>
          <w:rFonts w:ascii="Arial" w:eastAsiaTheme="minorEastAsia" w:hAnsi="Arial" w:cs="Arial" w:hint="eastAsia"/>
          <w:bCs/>
          <w:lang w:eastAsia="ja-JP"/>
        </w:rPr>
        <w:t>GR</w:t>
      </w:r>
    </w:p>
    <w:p w14:paraId="7A9990F9" w14:textId="3EE3C603" w:rsidR="00E10267" w:rsidRPr="00B75768" w:rsidRDefault="00E10267" w:rsidP="00E10267">
      <w:pPr>
        <w:spacing w:after="120"/>
        <w:rPr>
          <w:rFonts w:ascii="Arial" w:eastAsiaTheme="minorEastAsia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 w:rsidR="00EB591C">
        <w:rPr>
          <w:rFonts w:ascii="Arial" w:eastAsiaTheme="minorEastAsia" w:hAnsi="Arial" w:cs="Arial" w:hint="eastAsia"/>
          <w:bCs/>
          <w:lang w:eastAsia="ja-JP"/>
        </w:rPr>
        <w:t>12</w:t>
      </w:r>
      <w:r w:rsidR="002E4A27">
        <w:rPr>
          <w:rFonts w:ascii="Arial" w:eastAsiaTheme="minorEastAsia" w:hAnsi="Arial" w:cs="Arial" w:hint="eastAsia"/>
          <w:bCs/>
          <w:lang w:eastAsia="ja-JP"/>
        </w:rPr>
        <w:t>0bis</w:t>
      </w:r>
      <w:r w:rsidR="0041222E"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 xml:space="preserve">April </w:t>
      </w:r>
      <w:r w:rsidR="00B75768">
        <w:rPr>
          <w:rFonts w:ascii="Arial" w:eastAsiaTheme="minorEastAsia" w:hAnsi="Arial" w:cs="Arial" w:hint="eastAsia"/>
          <w:bCs/>
          <w:lang w:eastAsia="ja-JP"/>
        </w:rPr>
        <w:t>7</w:t>
      </w:r>
      <w:r>
        <w:rPr>
          <w:rFonts w:ascii="Arial" w:hAnsi="Arial" w:cs="Arial"/>
          <w:bCs/>
        </w:rPr>
        <w:t xml:space="preserve"> to April 1</w:t>
      </w:r>
      <w:r w:rsidR="00B75768">
        <w:rPr>
          <w:rFonts w:ascii="Arial" w:eastAsiaTheme="minorEastAsia" w:hAnsi="Arial" w:cs="Arial" w:hint="eastAsia"/>
          <w:bCs/>
          <w:lang w:eastAsia="ja-JP"/>
        </w:rPr>
        <w:t>1</w:t>
      </w:r>
      <w:r>
        <w:rPr>
          <w:rFonts w:ascii="Arial" w:hAnsi="Arial" w:cs="Arial"/>
          <w:bCs/>
        </w:rPr>
        <w:t xml:space="preserve">, </w:t>
      </w:r>
      <w:proofErr w:type="gramStart"/>
      <w:r w:rsidRPr="00346CA9">
        <w:rPr>
          <w:rFonts w:ascii="Arial" w:hAnsi="Arial" w:cs="Arial"/>
          <w:bCs/>
        </w:rPr>
        <w:t>202</w:t>
      </w:r>
      <w:r w:rsidR="00B75768">
        <w:rPr>
          <w:rFonts w:ascii="Arial" w:eastAsiaTheme="minorEastAsia" w:hAnsi="Arial" w:cs="Arial" w:hint="eastAsia"/>
          <w:bCs/>
          <w:lang w:eastAsia="ja-JP"/>
        </w:rPr>
        <w:t>5</w:t>
      </w:r>
      <w:proofErr w:type="gramEnd"/>
      <w:r w:rsidR="00B75768"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ab/>
      </w:r>
      <w:r w:rsidR="0041222E"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 xml:space="preserve">China, </w:t>
      </w:r>
      <w:r w:rsidR="00B75768">
        <w:rPr>
          <w:rFonts w:ascii="Arial" w:eastAsiaTheme="minorEastAsia" w:hAnsi="Arial" w:cs="Arial" w:hint="eastAsia"/>
          <w:bCs/>
          <w:lang w:eastAsia="ja-JP"/>
        </w:rPr>
        <w:t>CN</w:t>
      </w:r>
    </w:p>
    <w:p w14:paraId="162E352F" w14:textId="166575A2" w:rsidR="006C708C" w:rsidRPr="00E10267" w:rsidRDefault="006C708C" w:rsidP="00D1719F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6C708C" w:rsidRPr="00E102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C9B7C" w14:textId="77777777" w:rsidR="00E959A8" w:rsidRDefault="00E959A8">
      <w:r>
        <w:separator/>
      </w:r>
    </w:p>
  </w:endnote>
  <w:endnote w:type="continuationSeparator" w:id="0">
    <w:p w14:paraId="1C5A9C39" w14:textId="77777777" w:rsidR="00E959A8" w:rsidRDefault="00E95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E3BE20" w14:textId="77777777" w:rsidR="00E959A8" w:rsidRDefault="00E959A8">
      <w:r>
        <w:separator/>
      </w:r>
    </w:p>
  </w:footnote>
  <w:footnote w:type="continuationSeparator" w:id="0">
    <w:p w14:paraId="2E249107" w14:textId="77777777" w:rsidR="00E959A8" w:rsidRDefault="00E95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  <w:lang w:val="en-GB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C627383"/>
    <w:multiLevelType w:val="hybridMultilevel"/>
    <w:tmpl w:val="3FAABD5E"/>
    <w:lvl w:ilvl="0" w:tplc="2EB40782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20"/>
  </w:num>
  <w:num w:numId="2" w16cid:durableId="283849613">
    <w:abstractNumId w:val="11"/>
  </w:num>
  <w:num w:numId="3" w16cid:durableId="1078751116">
    <w:abstractNumId w:val="16"/>
  </w:num>
  <w:num w:numId="4" w16cid:durableId="1392264326">
    <w:abstractNumId w:val="17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7"/>
  </w:num>
  <w:num w:numId="8" w16cid:durableId="461849613">
    <w:abstractNumId w:val="0"/>
  </w:num>
  <w:num w:numId="9" w16cid:durableId="780299002">
    <w:abstractNumId w:val="18"/>
  </w:num>
  <w:num w:numId="10" w16cid:durableId="37630966">
    <w:abstractNumId w:val="6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2107655616">
    <w:abstractNumId w:val="15"/>
  </w:num>
  <w:num w:numId="20" w16cid:durableId="466971535">
    <w:abstractNumId w:val="5"/>
  </w:num>
  <w:num w:numId="21" w16cid:durableId="1320112970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07E4B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1ED6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3BFD"/>
    <w:rsid w:val="00084C0C"/>
    <w:rsid w:val="00090985"/>
    <w:rsid w:val="00091C42"/>
    <w:rsid w:val="0009236F"/>
    <w:rsid w:val="00095DD1"/>
    <w:rsid w:val="0009675A"/>
    <w:rsid w:val="0009684C"/>
    <w:rsid w:val="00096EC9"/>
    <w:rsid w:val="00097BE1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AA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D6"/>
    <w:rsid w:val="002356D9"/>
    <w:rsid w:val="00236523"/>
    <w:rsid w:val="00236DDE"/>
    <w:rsid w:val="00236FF8"/>
    <w:rsid w:val="00237755"/>
    <w:rsid w:val="00240973"/>
    <w:rsid w:val="00241E30"/>
    <w:rsid w:val="00242031"/>
    <w:rsid w:val="00242FC3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65211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4A27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07E"/>
    <w:rsid w:val="00400473"/>
    <w:rsid w:val="00403407"/>
    <w:rsid w:val="0040454D"/>
    <w:rsid w:val="00405033"/>
    <w:rsid w:val="00410D6D"/>
    <w:rsid w:val="0041222E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17C2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2E8B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3F3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706"/>
    <w:rsid w:val="005F3FF7"/>
    <w:rsid w:val="005F4816"/>
    <w:rsid w:val="005F6066"/>
    <w:rsid w:val="005F6187"/>
    <w:rsid w:val="005F7455"/>
    <w:rsid w:val="005F77C3"/>
    <w:rsid w:val="0060093A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088C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153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64EB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8AC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8EE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3F43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265"/>
    <w:rsid w:val="007D4764"/>
    <w:rsid w:val="007D563C"/>
    <w:rsid w:val="007E37A5"/>
    <w:rsid w:val="007E4168"/>
    <w:rsid w:val="007E48B6"/>
    <w:rsid w:val="007E555E"/>
    <w:rsid w:val="007E70E9"/>
    <w:rsid w:val="007F04AF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28D"/>
    <w:rsid w:val="00824FDF"/>
    <w:rsid w:val="0083208C"/>
    <w:rsid w:val="00833055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559"/>
    <w:rsid w:val="008B7D82"/>
    <w:rsid w:val="008C39D9"/>
    <w:rsid w:val="008C75FB"/>
    <w:rsid w:val="008D5845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5BFE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4754F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4A80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D13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60D5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2B87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13F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07FB0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57D9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768"/>
    <w:rsid w:val="00B7585C"/>
    <w:rsid w:val="00B804A7"/>
    <w:rsid w:val="00B81420"/>
    <w:rsid w:val="00B8508E"/>
    <w:rsid w:val="00B85E98"/>
    <w:rsid w:val="00B90CC3"/>
    <w:rsid w:val="00B90DD9"/>
    <w:rsid w:val="00B92D26"/>
    <w:rsid w:val="00B92DA5"/>
    <w:rsid w:val="00B97671"/>
    <w:rsid w:val="00B97D1A"/>
    <w:rsid w:val="00BA01BE"/>
    <w:rsid w:val="00BA029E"/>
    <w:rsid w:val="00BA3C8C"/>
    <w:rsid w:val="00BA4D3B"/>
    <w:rsid w:val="00BA5702"/>
    <w:rsid w:val="00BB79B6"/>
    <w:rsid w:val="00BC1E42"/>
    <w:rsid w:val="00BC30E4"/>
    <w:rsid w:val="00BC526F"/>
    <w:rsid w:val="00BC7249"/>
    <w:rsid w:val="00BD06D3"/>
    <w:rsid w:val="00BD32CA"/>
    <w:rsid w:val="00BD3BD3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4674"/>
    <w:rsid w:val="00C36C53"/>
    <w:rsid w:val="00C37CB4"/>
    <w:rsid w:val="00C37CC5"/>
    <w:rsid w:val="00C43F4D"/>
    <w:rsid w:val="00C44A0D"/>
    <w:rsid w:val="00C44D6E"/>
    <w:rsid w:val="00C46DBC"/>
    <w:rsid w:val="00C477F1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4AA"/>
    <w:rsid w:val="00CA7DBF"/>
    <w:rsid w:val="00CB26E2"/>
    <w:rsid w:val="00CB5361"/>
    <w:rsid w:val="00CB66DC"/>
    <w:rsid w:val="00CB6DBC"/>
    <w:rsid w:val="00CC1E40"/>
    <w:rsid w:val="00CC3FFC"/>
    <w:rsid w:val="00CC52B0"/>
    <w:rsid w:val="00CC731D"/>
    <w:rsid w:val="00CD0BB2"/>
    <w:rsid w:val="00CD31C6"/>
    <w:rsid w:val="00CD5AEA"/>
    <w:rsid w:val="00CD60A8"/>
    <w:rsid w:val="00CE42D5"/>
    <w:rsid w:val="00D017F3"/>
    <w:rsid w:val="00D03408"/>
    <w:rsid w:val="00D044D7"/>
    <w:rsid w:val="00D04501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2FB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878C6"/>
    <w:rsid w:val="00D95351"/>
    <w:rsid w:val="00D95513"/>
    <w:rsid w:val="00DA128D"/>
    <w:rsid w:val="00DA3057"/>
    <w:rsid w:val="00DA5369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312F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2B7A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CA3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91C"/>
    <w:rsid w:val="00EB5CBA"/>
    <w:rsid w:val="00EB6B0A"/>
    <w:rsid w:val="00EB7D78"/>
    <w:rsid w:val="00EC3082"/>
    <w:rsid w:val="00EC437C"/>
    <w:rsid w:val="00ED245F"/>
    <w:rsid w:val="00ED5925"/>
    <w:rsid w:val="00ED6A1C"/>
    <w:rsid w:val="00ED7C98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47DE4"/>
    <w:rsid w:val="00F54968"/>
    <w:rsid w:val="00F56BFF"/>
    <w:rsid w:val="00F65B01"/>
    <w:rsid w:val="00F66700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4203"/>
    <w:rsid w:val="00F95439"/>
    <w:rsid w:val="00F95C33"/>
    <w:rsid w:val="00F96971"/>
    <w:rsid w:val="00FA1FE7"/>
    <w:rsid w:val="00FA62B9"/>
    <w:rsid w:val="00FB09DA"/>
    <w:rsid w:val="00FC13BF"/>
    <w:rsid w:val="00FC2A78"/>
    <w:rsid w:val="00FC2FBC"/>
    <w:rsid w:val="00FC5992"/>
    <w:rsid w:val="00FD3894"/>
    <w:rsid w:val="00FD40C2"/>
    <w:rsid w:val="00FE099A"/>
    <w:rsid w:val="00FE33CA"/>
    <w:rsid w:val="00FE37D1"/>
    <w:rsid w:val="00FE4BED"/>
    <w:rsid w:val="00FF2F98"/>
    <w:rsid w:val="00FF58A3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B16A67C9-84A7-46DF-8C31-DBE252C2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numbering" w:customStyle="1" w:styleId="StyleBulleted">
    <w:name w:val="Style Bulleted"/>
    <w:rsid w:val="0040007E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306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Shinya Kumagai (熊谷 慎也)</cp:lastModifiedBy>
  <cp:revision>62</cp:revision>
  <dcterms:created xsi:type="dcterms:W3CDTF">2023-10-11T13:50:00Z</dcterms:created>
  <dcterms:modified xsi:type="dcterms:W3CDTF">2024-11-22T15:10:00Z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