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20243" w14:textId="57574E26" w:rsidR="002D06B2" w:rsidRDefault="007E099D">
      <w:pPr>
        <w:tabs>
          <w:tab w:val="left" w:pos="1800"/>
          <w:tab w:val="center" w:pos="4536"/>
          <w:tab w:val="right" w:pos="9072"/>
        </w:tabs>
        <w:spacing w:before="0" w:line="288" w:lineRule="auto"/>
        <w:ind w:left="1800" w:hanging="1800"/>
        <w:rPr>
          <w:rFonts w:ascii="Arial" w:hAnsi="Arial" w:cs="Arial"/>
          <w:b/>
          <w:bCs/>
          <w:sz w:val="28"/>
        </w:rPr>
      </w:pPr>
      <w:r>
        <w:rPr>
          <w:rFonts w:ascii="Arial" w:hAnsi="Arial" w:cs="Arial"/>
          <w:b/>
          <w:bCs/>
          <w:sz w:val="28"/>
        </w:rPr>
        <w:t>3GPP TSG RAN WG1 #119</w:t>
      </w:r>
      <w:r>
        <w:rPr>
          <w:rFonts w:ascii="Arial" w:hAnsi="Arial" w:cs="Arial"/>
          <w:b/>
          <w:bCs/>
          <w:sz w:val="28"/>
        </w:rPr>
        <w:tab/>
      </w:r>
      <w:r>
        <w:rPr>
          <w:rFonts w:ascii="Arial" w:hAnsi="Arial" w:cs="Arial"/>
          <w:b/>
          <w:bCs/>
          <w:sz w:val="28"/>
        </w:rPr>
        <w:tab/>
      </w:r>
      <w:r w:rsidR="00BC2720" w:rsidRPr="00BC2720">
        <w:rPr>
          <w:rFonts w:ascii="Arial" w:hAnsi="Arial" w:cs="Arial"/>
          <w:b/>
          <w:bCs/>
          <w:sz w:val="28"/>
        </w:rPr>
        <w:t>R1-241077</w:t>
      </w:r>
      <w:r w:rsidR="00391AFC">
        <w:rPr>
          <w:rFonts w:ascii="Arial" w:hAnsi="Arial" w:cs="Arial"/>
          <w:b/>
          <w:bCs/>
          <w:sz w:val="28"/>
        </w:rPr>
        <w:t>8</w:t>
      </w:r>
    </w:p>
    <w:p w14:paraId="74CD8659" w14:textId="77777777" w:rsidR="002D06B2" w:rsidRDefault="007E099D">
      <w:pPr>
        <w:tabs>
          <w:tab w:val="left" w:pos="1800"/>
          <w:tab w:val="center" w:pos="4536"/>
          <w:tab w:val="right" w:pos="9072"/>
        </w:tabs>
        <w:spacing w:before="0" w:line="288" w:lineRule="auto"/>
        <w:ind w:left="1800" w:hanging="1800"/>
        <w:rPr>
          <w:rFonts w:ascii="Arial" w:eastAsia="宋体" w:hAnsi="Arial"/>
          <w:b/>
          <w:sz w:val="28"/>
          <w:lang w:eastAsia="zh-CN"/>
        </w:rPr>
      </w:pPr>
      <w:r>
        <w:rPr>
          <w:rFonts w:ascii="Arial" w:hAnsi="Arial" w:cs="Arial"/>
          <w:b/>
          <w:bCs/>
          <w:sz w:val="28"/>
        </w:rPr>
        <w:t>Orlando, US, November 18th – 22nd, 2024</w:t>
      </w:r>
    </w:p>
    <w:p w14:paraId="0BA80583" w14:textId="77777777" w:rsidR="002D06B2" w:rsidRDefault="002D06B2">
      <w:pPr>
        <w:tabs>
          <w:tab w:val="left" w:pos="1800"/>
          <w:tab w:val="center" w:pos="4536"/>
          <w:tab w:val="right" w:pos="9072"/>
        </w:tabs>
        <w:spacing w:before="0" w:after="0" w:line="240" w:lineRule="auto"/>
        <w:ind w:left="1800" w:hanging="1800"/>
        <w:rPr>
          <w:rFonts w:eastAsia="宋体"/>
          <w:lang w:val="en-GB" w:eastAsia="zh-CN"/>
        </w:rPr>
      </w:pPr>
    </w:p>
    <w:p w14:paraId="47E82BC3" w14:textId="77777777" w:rsidR="002D06B2" w:rsidRDefault="007E099D">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eastAsia="宋体" w:hAnsiTheme="minorHAnsi" w:cstheme="minorHAnsi"/>
          <w:sz w:val="22"/>
          <w:lang w:eastAsia="zh-CN"/>
        </w:rPr>
        <w:t>Source:</w:t>
      </w:r>
      <w:r>
        <w:rPr>
          <w:rFonts w:asciiTheme="minorHAnsi" w:eastAsia="宋体" w:hAnsiTheme="minorHAnsi" w:cstheme="minorHAnsi"/>
          <w:sz w:val="22"/>
          <w:lang w:eastAsia="zh-CN"/>
        </w:rPr>
        <w:tab/>
        <w:t>Moderator (OPPO)</w:t>
      </w:r>
    </w:p>
    <w:p w14:paraId="30E3A205" w14:textId="44C0E486" w:rsidR="002D06B2" w:rsidRDefault="007E099D">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hAnsiTheme="minorHAnsi" w:cstheme="minorHAnsi"/>
          <w:sz w:val="22"/>
        </w:rPr>
        <w:t>Title:</w:t>
      </w:r>
      <w:r>
        <w:rPr>
          <w:rFonts w:asciiTheme="minorHAnsi" w:hAnsiTheme="minorHAnsi" w:cstheme="minorHAnsi"/>
          <w:sz w:val="22"/>
        </w:rPr>
        <w:tab/>
      </w:r>
      <w:bookmarkStart w:id="0" w:name="_Toc101357053"/>
      <w:r>
        <w:rPr>
          <w:rFonts w:asciiTheme="minorHAnsi" w:hAnsiTheme="minorHAnsi" w:cstheme="minorHAnsi"/>
          <w:sz w:val="22"/>
        </w:rPr>
        <w:t>Summary#</w:t>
      </w:r>
      <w:r w:rsidR="0028597B">
        <w:rPr>
          <w:rFonts w:asciiTheme="minorHAnsi" w:hAnsiTheme="minorHAnsi" w:cstheme="minorHAnsi"/>
          <w:sz w:val="22"/>
        </w:rPr>
        <w:t>4</w:t>
      </w:r>
      <w:r>
        <w:rPr>
          <w:rFonts w:asciiTheme="minorHAnsi" w:hAnsiTheme="minorHAnsi" w:cstheme="minorHAnsi"/>
          <w:sz w:val="22"/>
        </w:rPr>
        <w:t xml:space="preserve"> for o</w:t>
      </w:r>
      <w:bookmarkEnd w:id="0"/>
      <w:r>
        <w:rPr>
          <w:rFonts w:asciiTheme="minorHAnsi" w:hAnsiTheme="minorHAnsi" w:cstheme="minorHAnsi"/>
          <w:sz w:val="22"/>
        </w:rPr>
        <w:t>ther aspects of AI/ML model and data</w:t>
      </w:r>
    </w:p>
    <w:p w14:paraId="27CB6CEA" w14:textId="77777777" w:rsidR="002D06B2" w:rsidRDefault="007E099D">
      <w:pPr>
        <w:pStyle w:val="Header"/>
        <w:tabs>
          <w:tab w:val="left" w:pos="1800"/>
        </w:tabs>
        <w:spacing w:line="288" w:lineRule="auto"/>
        <w:rPr>
          <w:rFonts w:asciiTheme="minorHAnsi" w:eastAsia="宋体" w:hAnsiTheme="minorHAnsi" w:cstheme="minorHAnsi"/>
          <w:sz w:val="22"/>
          <w:lang w:eastAsia="zh-CN"/>
        </w:rPr>
      </w:pPr>
      <w:r>
        <w:rPr>
          <w:rFonts w:asciiTheme="minorHAnsi" w:hAnsiTheme="minorHAnsi" w:cstheme="minorHAnsi"/>
          <w:sz w:val="22"/>
        </w:rPr>
        <w:t>Agenda Item:</w:t>
      </w:r>
      <w:r>
        <w:rPr>
          <w:rFonts w:asciiTheme="minorHAnsi" w:hAnsiTheme="minorHAnsi" w:cstheme="minorHAnsi"/>
          <w:sz w:val="22"/>
        </w:rPr>
        <w:tab/>
        <w:t>9.1.4.2</w:t>
      </w:r>
    </w:p>
    <w:p w14:paraId="421E1158" w14:textId="77777777" w:rsidR="002D06B2" w:rsidRDefault="007E099D">
      <w:pPr>
        <w:pStyle w:val="Header"/>
        <w:tabs>
          <w:tab w:val="left" w:pos="1800"/>
        </w:tabs>
        <w:spacing w:line="288" w:lineRule="auto"/>
        <w:rPr>
          <w:rFonts w:asciiTheme="minorHAnsi" w:hAnsiTheme="minorHAnsi" w:cstheme="minorHAnsi"/>
          <w:sz w:val="22"/>
        </w:rPr>
      </w:pPr>
      <w:r>
        <w:rPr>
          <w:rFonts w:asciiTheme="minorHAnsi" w:hAnsiTheme="minorHAnsi" w:cstheme="minorHAnsi"/>
          <w:sz w:val="22"/>
        </w:rPr>
        <w:t>Document for:</w:t>
      </w:r>
      <w:r>
        <w:rPr>
          <w:rFonts w:asciiTheme="minorHAnsi" w:hAnsiTheme="minorHAnsi" w:cstheme="minorHAnsi"/>
          <w:sz w:val="22"/>
        </w:rPr>
        <w:tab/>
        <w:t>Discussion and Decision</w:t>
      </w:r>
    </w:p>
    <w:p w14:paraId="168C29A0" w14:textId="77777777" w:rsidR="002D06B2" w:rsidRDefault="002D06B2">
      <w:pPr>
        <w:pBdr>
          <w:bottom w:val="single" w:sz="4" w:space="1" w:color="auto"/>
        </w:pBdr>
        <w:tabs>
          <w:tab w:val="left" w:pos="2552"/>
        </w:tabs>
        <w:rPr>
          <w:rFonts w:asciiTheme="minorHAnsi" w:hAnsiTheme="minorHAnsi" w:cstheme="minorHAnsi"/>
        </w:rPr>
      </w:pPr>
    </w:p>
    <w:p w14:paraId="1A258BA3" w14:textId="77777777" w:rsidR="002D06B2" w:rsidRDefault="007E099D">
      <w:pPr>
        <w:pStyle w:val="Heading1"/>
      </w:pPr>
      <w:r>
        <w:t>Introduction</w:t>
      </w:r>
    </w:p>
    <w:p w14:paraId="2D6A9BA5" w14:textId="77777777" w:rsidR="002D06B2" w:rsidRDefault="007E099D">
      <w:pPr>
        <w:pStyle w:val="BodyText"/>
        <w:spacing w:before="120"/>
        <w:rPr>
          <w:rFonts w:asciiTheme="minorHAnsi" w:hAnsiTheme="minorHAnsi" w:cstheme="minorHAnsi"/>
        </w:rPr>
      </w:pPr>
      <w:r>
        <w:rPr>
          <w:rFonts w:asciiTheme="minorHAnsi" w:hAnsiTheme="minorHAnsi" w:cstheme="minorHAnsi"/>
        </w:rPr>
        <w:t xml:space="preserve">Rel-19 work item on AI/ML for NR air interface was approved as </w:t>
      </w:r>
      <w:r>
        <w:rPr>
          <w:rFonts w:asciiTheme="minorHAnsi" w:eastAsia="宋体" w:hAnsiTheme="minorHAnsi" w:cstheme="minorHAnsi"/>
          <w:szCs w:val="20"/>
          <w:lang w:eastAsia="zh-CN"/>
        </w:rPr>
        <w:t xml:space="preserve">RP-213599 </w:t>
      </w:r>
      <w:r>
        <w:rPr>
          <w:rFonts w:asciiTheme="minorHAnsi" w:hAnsiTheme="minorHAnsi" w:cstheme="minorHAnsi"/>
        </w:rPr>
        <w:t>in RAN#102.  Generally, the Rel-19 AI/ML WID includes two categories of objectives:</w:t>
      </w:r>
    </w:p>
    <w:p w14:paraId="6DE1E1F4" w14:textId="77777777" w:rsidR="002D06B2" w:rsidRDefault="007E099D">
      <w:pPr>
        <w:pStyle w:val="BodyText"/>
        <w:numPr>
          <w:ilvl w:val="0"/>
          <w:numId w:val="15"/>
        </w:numPr>
        <w:spacing w:before="120"/>
        <w:rPr>
          <w:rFonts w:asciiTheme="minorHAnsi" w:hAnsiTheme="minorHAnsi" w:cstheme="minorHAnsi"/>
        </w:rPr>
      </w:pPr>
      <w:r>
        <w:rPr>
          <w:rFonts w:asciiTheme="minorHAnsi" w:hAnsiTheme="minorHAnsi" w:cstheme="minorHAnsi"/>
        </w:rPr>
        <w:t>Normative work for basic AI/ML general work, AI-based management, AI-based positioning</w:t>
      </w:r>
    </w:p>
    <w:p w14:paraId="0DA645C1" w14:textId="77777777" w:rsidR="002D06B2" w:rsidRDefault="007E099D">
      <w:pPr>
        <w:pStyle w:val="BodyText"/>
        <w:numPr>
          <w:ilvl w:val="0"/>
          <w:numId w:val="15"/>
        </w:numPr>
        <w:spacing w:before="120"/>
        <w:rPr>
          <w:rFonts w:asciiTheme="minorHAnsi" w:hAnsiTheme="minorHAnsi" w:cstheme="minorHAnsi"/>
        </w:rPr>
      </w:pPr>
      <w:r>
        <w:rPr>
          <w:rFonts w:asciiTheme="minorHAnsi" w:hAnsiTheme="minorHAnsi" w:cstheme="minorHAnsi"/>
        </w:rPr>
        <w:t>Study of some controversial topics / advanced features, e.g., AI-based CSI, model identification, training data collection for UE-sided model, model transfer/delivery</w:t>
      </w:r>
    </w:p>
    <w:p w14:paraId="3ECEB72F" w14:textId="77777777" w:rsidR="002D06B2" w:rsidRDefault="007E099D">
      <w:pPr>
        <w:pStyle w:val="BodyText"/>
        <w:spacing w:before="120"/>
        <w:rPr>
          <w:rFonts w:asciiTheme="minorHAnsi" w:hAnsiTheme="minorHAnsi" w:cstheme="minorHAnsi"/>
        </w:rPr>
      </w:pPr>
      <w:r>
        <w:rPr>
          <w:rFonts w:asciiTheme="minorHAnsi" w:hAnsiTheme="minorHAnsi" w:cstheme="minorHAnsi"/>
        </w:rPr>
        <w:t>Accordingly, RAN1 chair arranged several agenda items for different topics, among which this agenda item focuses other aspects of AI/ML model and data including model identification/procedure, training data collection for UE-sided model, and model transfer/delivery. The corresponding objectives were captured in the Rel-19 WID (RP-213599) and the WID were further updated to RP-242399 in RAN#105 meeting. The counterparts are copied as below for reference:</w:t>
      </w:r>
    </w:p>
    <w:tbl>
      <w:tblPr>
        <w:tblStyle w:val="TableGrid"/>
        <w:tblW w:w="9062" w:type="dxa"/>
        <w:tblLayout w:type="fixed"/>
        <w:tblLook w:val="04A0" w:firstRow="1" w:lastRow="0" w:firstColumn="1" w:lastColumn="0" w:noHBand="0" w:noVBand="1"/>
      </w:tblPr>
      <w:tblGrid>
        <w:gridCol w:w="9062"/>
      </w:tblGrid>
      <w:tr w:rsidR="002D06B2" w14:paraId="5E941218" w14:textId="77777777">
        <w:tc>
          <w:tcPr>
            <w:tcW w:w="9062" w:type="dxa"/>
          </w:tcPr>
          <w:p w14:paraId="1B565726" w14:textId="77777777" w:rsidR="002D06B2" w:rsidRDefault="002D06B2">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5A5A14CF" w14:textId="77777777" w:rsidR="002D06B2" w:rsidRDefault="007E099D">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Study objectives </w:t>
            </w:r>
            <w:r>
              <w:rPr>
                <w:rFonts w:asciiTheme="minorHAnsi" w:eastAsia="Malgun Gothic" w:hAnsiTheme="minorHAnsi" w:cstheme="minorHAnsi"/>
                <w:bCs/>
                <w:strike/>
                <w:color w:val="FF0000"/>
                <w:szCs w:val="20"/>
                <w:lang w:val="en-GB" w:eastAsia="en-GB"/>
              </w:rPr>
              <w:t>with corresponding checkpoints in RAN#105 (Sept ’24)</w:t>
            </w:r>
            <w:r>
              <w:rPr>
                <w:rFonts w:asciiTheme="minorHAnsi" w:eastAsia="Malgun Gothic" w:hAnsiTheme="minorHAnsi" w:cstheme="minorHAnsi"/>
                <w:bCs/>
                <w:color w:val="FF0000"/>
                <w:szCs w:val="20"/>
                <w:lang w:val="en-GB" w:eastAsia="en-GB"/>
              </w:rPr>
              <w:t>:</w:t>
            </w:r>
          </w:p>
          <w:p w14:paraId="4CDD3864"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w:t>
            </w:r>
          </w:p>
          <w:p w14:paraId="5DC94372"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p w14:paraId="0D2D5491"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CN/OAM/OTT collection of UE-sided model training data [RAN2/RAN1]: </w:t>
            </w:r>
          </w:p>
          <w:p w14:paraId="1F120496" w14:textId="77777777" w:rsidR="002D06B2" w:rsidRDefault="007E099D">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Pr>
                <w:rFonts w:asciiTheme="minorHAnsi" w:eastAsia="Malgun Gothic" w:hAnsiTheme="minorHAnsi" w:cstheme="minorHAnsi"/>
                <w:bCs/>
                <w:szCs w:val="20"/>
                <w:lang w:val="en-GB" w:eastAsia="en-GB"/>
              </w:rPr>
              <w:t>For the FS_NR_AIML_Air study use cases, identify the corresponding contents of UE data collection</w:t>
            </w:r>
          </w:p>
          <w:p w14:paraId="1146B407" w14:textId="77777777" w:rsidR="002D06B2" w:rsidRDefault="007E099D">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1"/>
            <w:r>
              <w:rPr>
                <w:rFonts w:asciiTheme="minorHAnsi" w:eastAsia="Malgun Gothic" w:hAnsiTheme="minorHAnsi" w:cstheme="minorHAnsi"/>
                <w:bCs/>
                <w:szCs w:val="20"/>
                <w:lang w:val="en-GB" w:eastAsia="en-GB"/>
              </w:rPr>
              <w:t xml:space="preserve"> </w:t>
            </w:r>
          </w:p>
          <w:p w14:paraId="60753999"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Model transfer/delivery [RAN2/RAN1]: </w:t>
            </w:r>
          </w:p>
          <w:p w14:paraId="0C2F803F" w14:textId="77777777" w:rsidR="002D06B2" w:rsidRDefault="007E099D">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r>
              <w:rPr>
                <w:rFonts w:asciiTheme="minorHAnsi" w:eastAsia="Malgun Gothic" w:hAnsiTheme="minorHAnsi" w:cstheme="minorHAnsi"/>
                <w:bCs/>
                <w:szCs w:val="20"/>
                <w:lang w:val="en-GB" w:eastAsia="en-GB"/>
              </w:rPr>
              <w:t xml:space="preserve">FS_NR_AIML_Air study </w:t>
            </w:r>
          </w:p>
          <w:p w14:paraId="1557A650" w14:textId="77777777" w:rsidR="002D06B2" w:rsidRDefault="002D06B2">
            <w:pPr>
              <w:spacing w:after="0"/>
              <w:rPr>
                <w:rFonts w:asciiTheme="minorHAnsi" w:eastAsia="Malgun Gothic" w:hAnsiTheme="minorHAnsi" w:cstheme="minorHAnsi"/>
              </w:rPr>
            </w:pPr>
          </w:p>
        </w:tc>
      </w:tr>
    </w:tbl>
    <w:p w14:paraId="7187040C" w14:textId="77777777" w:rsidR="002D06B2" w:rsidRDefault="007E099D">
      <w:pPr>
        <w:pStyle w:val="BodyText"/>
        <w:spacing w:before="0" w:after="0" w:line="240" w:lineRule="auto"/>
        <w:rPr>
          <w:rFonts w:asciiTheme="minorHAnsi" w:hAnsiTheme="minorHAnsi" w:cstheme="minorHAnsi"/>
        </w:rPr>
      </w:pPr>
      <w:r>
        <w:rPr>
          <w:rFonts w:asciiTheme="minorHAnsi" w:hAnsiTheme="minorHAnsi" w:cstheme="minorHAnsi"/>
        </w:rPr>
        <w:t xml:space="preserve">  </w:t>
      </w:r>
    </w:p>
    <w:p w14:paraId="63B33EB0" w14:textId="77777777" w:rsidR="002D06B2" w:rsidRDefault="007E099D">
      <w:pPr>
        <w:pStyle w:val="BodyText"/>
        <w:spacing w:before="0"/>
        <w:rPr>
          <w:rFonts w:asciiTheme="minorHAnsi" w:hAnsiTheme="minorHAnsi" w:cstheme="minorHAnsi"/>
        </w:rPr>
      </w:pPr>
      <w:r>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6E78C95D" w14:textId="77777777" w:rsidR="002D06B2" w:rsidRDefault="007E099D">
      <w:pPr>
        <w:spacing w:before="120" w:line="264" w:lineRule="auto"/>
        <w:rPr>
          <w:rFonts w:asciiTheme="minorHAnsi" w:eastAsia="宋体" w:hAnsiTheme="minorHAnsi" w:cstheme="minorHAnsi"/>
          <w:lang w:eastAsia="zh-CN"/>
        </w:rPr>
      </w:pPr>
      <w:r>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2D06B2" w14:paraId="36C4B78B" w14:textId="77777777">
        <w:tc>
          <w:tcPr>
            <w:tcW w:w="9062" w:type="dxa"/>
          </w:tcPr>
          <w:p w14:paraId="2AD1F66A" w14:textId="77777777" w:rsidR="002D06B2" w:rsidRDefault="007E099D">
            <w:pPr>
              <w:numPr>
                <w:ilvl w:val="2"/>
                <w:numId w:val="17"/>
              </w:numPr>
              <w:tabs>
                <w:tab w:val="left" w:pos="741"/>
              </w:tabs>
              <w:spacing w:before="120" w:line="264" w:lineRule="auto"/>
              <w:ind w:left="741" w:hanging="567"/>
              <w:jc w:val="left"/>
              <w:rPr>
                <w:rFonts w:asciiTheme="minorHAnsi" w:eastAsia="宋体" w:hAnsiTheme="minorHAnsi" w:cstheme="minorHAnsi"/>
                <w:lang w:eastAsia="zh-CN"/>
              </w:rPr>
            </w:pPr>
            <w:r>
              <w:rPr>
                <w:rFonts w:asciiTheme="minorHAnsi" w:eastAsia="宋体" w:hAnsiTheme="minorHAnsi" w:cstheme="minorHAnsi"/>
                <w:lang w:val="en-GB" w:eastAsia="zh-CN"/>
              </w:rPr>
              <w:t>To avoid ending-up with too long file names and downloading/opening issues, the following naming convention is recommended:</w:t>
            </w:r>
          </w:p>
          <w:p w14:paraId="53E6FD46" w14:textId="77777777" w:rsidR="002D06B2" w:rsidRDefault="007E099D">
            <w:pPr>
              <w:numPr>
                <w:ilvl w:val="3"/>
                <w:numId w:val="17"/>
              </w:numPr>
              <w:tabs>
                <w:tab w:val="left" w:pos="1308"/>
              </w:tabs>
              <w:spacing w:before="120" w:line="264" w:lineRule="auto"/>
              <w:ind w:left="1308" w:hanging="567"/>
              <w:jc w:val="left"/>
              <w:rPr>
                <w:rFonts w:asciiTheme="minorHAnsi" w:eastAsia="宋体" w:hAnsiTheme="minorHAnsi" w:cstheme="minorHAnsi"/>
                <w:lang w:eastAsia="zh-CN"/>
              </w:rPr>
            </w:pPr>
            <w:r>
              <w:rPr>
                <w:rFonts w:asciiTheme="minorHAnsi" w:eastAsia="宋体" w:hAnsiTheme="minorHAnsi" w:cstheme="minorHAnsi"/>
                <w:lang w:val="en-GB" w:eastAsia="zh-CN"/>
              </w:rPr>
              <w:lastRenderedPageBreak/>
              <w:t>Keep the previous company’s name (only the most recent one) in the filename, e.g.</w:t>
            </w:r>
          </w:p>
          <w:p w14:paraId="5F8F4C2E"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5/Summary-1-v000-Moderator (HW)</w:t>
            </w:r>
          </w:p>
          <w:p w14:paraId="176A742E"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5/Summary-1-v001-LG</w:t>
            </w:r>
          </w:p>
          <w:p w14:paraId="69F7B8AA"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5/Summary-1-v002-LG-CATT</w:t>
            </w:r>
          </w:p>
          <w:p w14:paraId="5F743530"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5/Summary-1-v003-CATT-vivo</w:t>
            </w:r>
          </w:p>
          <w:p w14:paraId="08294DB4"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5/Summary-1-v004-Moderator(HW)</w:t>
            </w:r>
          </w:p>
          <w:p w14:paraId="3396AF02" w14:textId="77777777" w:rsidR="002D06B2" w:rsidRDefault="007E099D">
            <w:pPr>
              <w:numPr>
                <w:ilvl w:val="3"/>
                <w:numId w:val="17"/>
              </w:numPr>
              <w:tabs>
                <w:tab w:val="left" w:pos="1308"/>
              </w:tabs>
              <w:spacing w:before="120" w:line="264" w:lineRule="auto"/>
              <w:ind w:left="1308" w:hanging="567"/>
              <w:jc w:val="left"/>
              <w:rPr>
                <w:rFonts w:asciiTheme="minorHAnsi" w:eastAsia="宋体" w:hAnsiTheme="minorHAnsi" w:cstheme="minorHAnsi"/>
                <w:lang w:val="en-GB" w:eastAsia="zh-CN"/>
              </w:rPr>
            </w:pPr>
            <w:r>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33C224D7" w14:textId="77777777" w:rsidR="002D06B2" w:rsidRDefault="002D06B2">
      <w:pPr>
        <w:pStyle w:val="BodyText"/>
        <w:spacing w:before="120" w:after="0"/>
        <w:rPr>
          <w:rFonts w:asciiTheme="minorHAnsi" w:hAnsiTheme="minorHAnsi" w:cstheme="minorHAnsi"/>
        </w:rPr>
      </w:pPr>
    </w:p>
    <w:p w14:paraId="3A0C21AD" w14:textId="77777777" w:rsidR="002D06B2" w:rsidRDefault="007E099D">
      <w:pPr>
        <w:pStyle w:val="Heading1"/>
      </w:pPr>
      <w:r>
        <w:t>Model identification/procedure</w:t>
      </w:r>
    </w:p>
    <w:p w14:paraId="7E74ADF4" w14:textId="77777777" w:rsidR="002D06B2" w:rsidRDefault="007E099D">
      <w:pPr>
        <w:pStyle w:val="Heading4"/>
        <w:rPr>
          <w:rFonts w:asciiTheme="minorHAnsi" w:hAnsiTheme="minorHAnsi" w:cstheme="minorHAnsi"/>
        </w:rPr>
      </w:pPr>
      <w:bookmarkStart w:id="3" w:name="_Hlk174467262"/>
      <w:r>
        <w:rPr>
          <w:rFonts w:asciiTheme="minorHAnsi" w:hAnsiTheme="minorHAnsi" w:cstheme="minorHAnsi"/>
          <w:b/>
          <w:bCs w:val="0"/>
          <w:u w:val="single"/>
        </w:rPr>
        <w:t>Companies’ view</w:t>
      </w:r>
    </w:p>
    <w:p w14:paraId="5D426E1D"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13"/>
        <w:gridCol w:w="7649"/>
      </w:tblGrid>
      <w:tr w:rsidR="002D06B2" w14:paraId="45C1D7B1" w14:textId="77777777">
        <w:tc>
          <w:tcPr>
            <w:tcW w:w="1413" w:type="dxa"/>
            <w:vAlign w:val="center"/>
          </w:tcPr>
          <w:p w14:paraId="58872DC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Huawei [1]</w:t>
            </w:r>
          </w:p>
        </w:tc>
        <w:tc>
          <w:tcPr>
            <w:tcW w:w="7649" w:type="dxa"/>
            <w:vAlign w:val="center"/>
          </w:tcPr>
          <w:p w14:paraId="54F3B33C" w14:textId="77777777" w:rsidR="002D06B2" w:rsidRDefault="007E099D">
            <w:pPr>
              <w:spacing w:after="60" w:line="240" w:lineRule="auto"/>
              <w:rPr>
                <w:bCs/>
                <w:i/>
                <w:szCs w:val="20"/>
                <w:lang w:eastAsia="zh-CN"/>
              </w:rPr>
            </w:pPr>
            <w:r>
              <w:rPr>
                <w:bCs/>
                <w:i/>
                <w:szCs w:val="20"/>
                <w:lang w:eastAsia="zh-CN"/>
              </w:rPr>
              <w:t>Proposal 1: There is no need to further discuss MI-Option 1 in 9.1.4.2,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242FE861" w14:textId="77777777" w:rsidR="002D06B2" w:rsidRDefault="007E099D">
            <w:pPr>
              <w:spacing w:after="60" w:line="240" w:lineRule="auto"/>
              <w:rPr>
                <w:bCs/>
                <w:i/>
                <w:szCs w:val="20"/>
              </w:rPr>
            </w:pPr>
            <w:r>
              <w:rPr>
                <w:bCs/>
                <w:i/>
                <w:szCs w:val="20"/>
              </w:rPr>
              <w:t>Proposal 2: For the transmitted information of MI-Option 2, if the dataset is delivered from NW side to UE side, the following information may be needed:</w:t>
            </w:r>
          </w:p>
          <w:p w14:paraId="5CF29413"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Content of model input and label for training the UE side CSI generation part.</w:t>
            </w:r>
          </w:p>
          <w:p w14:paraId="612777A4"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 xml:space="preserve">Other meta information, including at least: dataset ID, size of dataset, type/format of data samples, </w:t>
            </w:r>
            <w:bookmarkStart w:id="4" w:name="_Hlk178543573"/>
            <w:r>
              <w:rPr>
                <w:rFonts w:eastAsia="Batang"/>
                <w:bCs/>
                <w:i/>
                <w:szCs w:val="20"/>
                <w:lang w:val="en-GB"/>
              </w:rPr>
              <w:t>association between ground-truth CSI and CSI feedback</w:t>
            </w:r>
            <w:bookmarkEnd w:id="4"/>
            <w:r>
              <w:rPr>
                <w:rFonts w:eastAsia="Batang"/>
                <w:bCs/>
                <w:i/>
                <w:szCs w:val="20"/>
                <w:lang w:val="en-GB"/>
              </w:rPr>
              <w:t xml:space="preserve"> subject to a data sample, scalability information, quantization method for CSI feedback,</w:t>
            </w:r>
            <w:r>
              <w:rPr>
                <w:bCs/>
                <w:i/>
                <w:szCs w:val="20"/>
              </w:rPr>
              <w:t xml:space="preserve"> </w:t>
            </w:r>
            <w:r>
              <w:rPr>
                <w:rFonts w:eastAsia="Batang"/>
                <w:bCs/>
                <w:i/>
                <w:szCs w:val="20"/>
                <w:lang w:val="en-GB"/>
              </w:rPr>
              <w:t>dataset split/segmentation information, and target performance information.</w:t>
            </w:r>
          </w:p>
          <w:p w14:paraId="4225A725" w14:textId="77777777" w:rsidR="002D06B2" w:rsidRDefault="007E099D">
            <w:pPr>
              <w:spacing w:after="60" w:line="240" w:lineRule="auto"/>
              <w:rPr>
                <w:bCs/>
                <w:i/>
                <w:szCs w:val="20"/>
              </w:rPr>
            </w:pPr>
            <w:r>
              <w:rPr>
                <w:bCs/>
                <w:i/>
                <w:szCs w:val="20"/>
              </w:rPr>
              <w:t>Proposal 3: For the procedure of MI-Option 2, the model identification is achieved when the dataset ID (i.e., ID-X) is delivered in together with the delivered dataset.</w:t>
            </w:r>
          </w:p>
          <w:p w14:paraId="398A04BE"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During the inference phase, the UE can report one or more supported dataset ID(s) to the gNB, and gNB may activate one dataset ID to complete the pairing.</w:t>
            </w:r>
          </w:p>
          <w:p w14:paraId="7EE4BFBE" w14:textId="77777777" w:rsidR="002D06B2" w:rsidRDefault="007E099D">
            <w:pPr>
              <w:spacing w:after="60" w:line="240" w:lineRule="auto"/>
              <w:rPr>
                <w:bCs/>
                <w:i/>
                <w:szCs w:val="20"/>
              </w:rPr>
            </w:pPr>
            <w:r>
              <w:rPr>
                <w:bCs/>
                <w:i/>
                <w:szCs w:val="20"/>
              </w:rPr>
              <w:t>Proposal 4: For the transmitted information of MI-Option 3, taking Case z4 for example, the following information may be needed:</w:t>
            </w:r>
          </w:p>
          <w:p w14:paraId="289CCA3F"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Model parameters.</w:t>
            </w:r>
          </w:p>
          <w:p w14:paraId="22078DDC"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Other meta information, including at least: model ID, format of the parameters, model structure information, quantization method and parameters.</w:t>
            </w:r>
          </w:p>
          <w:p w14:paraId="16D9E287" w14:textId="77777777" w:rsidR="002D06B2" w:rsidRDefault="007E099D">
            <w:pPr>
              <w:spacing w:after="60" w:line="240" w:lineRule="auto"/>
              <w:rPr>
                <w:bCs/>
                <w:i/>
                <w:szCs w:val="20"/>
                <w:lang w:eastAsia="zh-CN"/>
              </w:rPr>
            </w:pPr>
            <w:r>
              <w:rPr>
                <w:bCs/>
                <w:i/>
                <w:szCs w:val="20"/>
              </w:rPr>
              <w:t>Proposal 5: For the procedure of MI-Option 3, the model identification is achieved when the model ID is delivered in together with the delivered model.</w:t>
            </w:r>
          </w:p>
          <w:p w14:paraId="3FD411F6" w14:textId="77777777" w:rsidR="002D06B2" w:rsidRDefault="007E099D">
            <w:pPr>
              <w:spacing w:after="60" w:line="240" w:lineRule="auto"/>
              <w:rPr>
                <w:bCs/>
                <w:i/>
                <w:szCs w:val="20"/>
                <w:lang w:eastAsia="zh-CN"/>
              </w:rPr>
            </w:pPr>
            <w:r>
              <w:rPr>
                <w:bCs/>
                <w:i/>
                <w:szCs w:val="20"/>
              </w:rPr>
              <w:t>Observation 1: If MI-Option 4 needs to be classified to model identification, the definition of model identification may need to be revisited.</w:t>
            </w:r>
          </w:p>
        </w:tc>
      </w:tr>
      <w:tr w:rsidR="002D06B2" w14:paraId="4AABB2F1" w14:textId="77777777">
        <w:tc>
          <w:tcPr>
            <w:tcW w:w="1413" w:type="dxa"/>
            <w:vAlign w:val="center"/>
          </w:tcPr>
          <w:p w14:paraId="387C8C86"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ZTE [2]</w:t>
            </w:r>
          </w:p>
        </w:tc>
        <w:tc>
          <w:tcPr>
            <w:tcW w:w="7649" w:type="dxa"/>
            <w:vAlign w:val="center"/>
          </w:tcPr>
          <w:p w14:paraId="1D27C7C0" w14:textId="77777777" w:rsidR="002D06B2" w:rsidRDefault="007E099D">
            <w:pPr>
              <w:overflowPunct w:val="0"/>
              <w:snapToGrid w:val="0"/>
              <w:spacing w:after="60" w:line="240" w:lineRule="auto"/>
              <w:rPr>
                <w:rFonts w:eastAsiaTheme="minorEastAsia"/>
                <w:bCs/>
                <w:i/>
                <w:szCs w:val="20"/>
              </w:rPr>
            </w:pPr>
            <w:bookmarkStart w:id="5" w:name="_Hlk166264219"/>
            <w:bookmarkStart w:id="6" w:name="_Hlk178356949"/>
            <w:r>
              <w:rPr>
                <w:rFonts w:eastAsiaTheme="minorEastAsia"/>
                <w:bCs/>
                <w:i/>
                <w:szCs w:val="20"/>
              </w:rPr>
              <w:t xml:space="preserve">Observation 1: </w:t>
            </w:r>
            <w:r>
              <w:rPr>
                <w:bCs/>
                <w:i/>
                <w:szCs w:val="20"/>
                <w:lang w:eastAsia="zh-CN"/>
              </w:rPr>
              <w:t xml:space="preserve">Regarding MI-Option2, </w:t>
            </w:r>
            <w:r>
              <w:rPr>
                <w:rFonts w:eastAsiaTheme="minorEastAsia"/>
                <w:bCs/>
                <w:i/>
                <w:szCs w:val="20"/>
              </w:rPr>
              <w:t>the feasibility is questionable due to</w:t>
            </w:r>
          </w:p>
          <w:p w14:paraId="1A26C6C7" w14:textId="77777777" w:rsidR="002D06B2" w:rsidRDefault="007E099D">
            <w:pPr>
              <w:pStyle w:val="ListParagraph"/>
              <w:numPr>
                <w:ilvl w:val="0"/>
                <w:numId w:val="19"/>
              </w:numPr>
              <w:overflowPunct w:val="0"/>
              <w:snapToGrid w:val="0"/>
              <w:spacing w:after="60" w:line="240" w:lineRule="auto"/>
              <w:contextualSpacing w:val="0"/>
              <w:rPr>
                <w:rFonts w:eastAsiaTheme="minorEastAsia"/>
                <w:bCs/>
                <w:i/>
                <w:szCs w:val="20"/>
              </w:rPr>
            </w:pPr>
            <w:r>
              <w:rPr>
                <w:rFonts w:eastAsiaTheme="minorEastAsia"/>
                <w:bCs/>
                <w:i/>
                <w:szCs w:val="20"/>
              </w:rPr>
              <w:t xml:space="preserve">Huge resource overhead consumption on over-the-air dataset exchange </w:t>
            </w:r>
          </w:p>
          <w:p w14:paraId="5CA47258" w14:textId="77777777" w:rsidR="002D06B2" w:rsidRDefault="007E099D">
            <w:pPr>
              <w:pStyle w:val="ListParagraph"/>
              <w:numPr>
                <w:ilvl w:val="0"/>
                <w:numId w:val="19"/>
              </w:numPr>
              <w:overflowPunct w:val="0"/>
              <w:snapToGrid w:val="0"/>
              <w:spacing w:after="60" w:line="240" w:lineRule="auto"/>
              <w:contextualSpacing w:val="0"/>
              <w:rPr>
                <w:rFonts w:eastAsiaTheme="minorEastAsia"/>
                <w:bCs/>
                <w:i/>
                <w:szCs w:val="20"/>
              </w:rPr>
            </w:pPr>
            <w:r>
              <w:rPr>
                <w:rFonts w:eastAsiaTheme="minorEastAsia"/>
                <w:bCs/>
                <w:i/>
                <w:szCs w:val="20"/>
              </w:rPr>
              <w:t>Potential performance degradation and interoperability problem in actual deployment.</w:t>
            </w:r>
          </w:p>
          <w:p w14:paraId="2BC380B2" w14:textId="77777777" w:rsidR="002D06B2" w:rsidRDefault="007E099D">
            <w:pPr>
              <w:pStyle w:val="ListParagraph"/>
              <w:numPr>
                <w:ilvl w:val="0"/>
                <w:numId w:val="19"/>
              </w:numPr>
              <w:overflowPunct w:val="0"/>
              <w:snapToGrid w:val="0"/>
              <w:spacing w:after="60" w:line="240" w:lineRule="auto"/>
              <w:contextualSpacing w:val="0"/>
              <w:rPr>
                <w:bCs/>
                <w:i/>
                <w:szCs w:val="20"/>
                <w:lang w:eastAsia="zh-CN"/>
              </w:rPr>
            </w:pPr>
            <w:r>
              <w:rPr>
                <w:rFonts w:eastAsiaTheme="minorEastAsia"/>
                <w:bCs/>
                <w:i/>
                <w:szCs w:val="20"/>
              </w:rPr>
              <w:t>Large latency on model deployment timescale</w:t>
            </w:r>
            <w:bookmarkEnd w:id="5"/>
          </w:p>
          <w:p w14:paraId="062D07A2" w14:textId="77777777" w:rsidR="002D06B2" w:rsidRDefault="007E099D">
            <w:pPr>
              <w:pStyle w:val="ListParagraph"/>
              <w:numPr>
                <w:ilvl w:val="0"/>
                <w:numId w:val="19"/>
              </w:numPr>
              <w:overflowPunct w:val="0"/>
              <w:snapToGrid w:val="0"/>
              <w:spacing w:after="60" w:line="240" w:lineRule="auto"/>
              <w:contextualSpacing w:val="0"/>
              <w:rPr>
                <w:bCs/>
                <w:i/>
                <w:szCs w:val="20"/>
                <w:lang w:eastAsia="zh-CN"/>
              </w:rPr>
            </w:pPr>
            <w:r>
              <w:rPr>
                <w:bCs/>
                <w:i/>
                <w:szCs w:val="20"/>
                <w:lang w:eastAsia="zh-CN"/>
              </w:rPr>
              <w:t>Large UE power consumption for receiving dataset</w:t>
            </w:r>
          </w:p>
          <w:p w14:paraId="088A7299" w14:textId="77777777" w:rsidR="002D06B2" w:rsidRDefault="007E099D">
            <w:pPr>
              <w:spacing w:after="60" w:line="240" w:lineRule="auto"/>
              <w:rPr>
                <w:bCs/>
                <w:i/>
                <w:szCs w:val="20"/>
                <w:lang w:eastAsia="zh-CN"/>
              </w:rPr>
            </w:pPr>
            <w:bookmarkStart w:id="7" w:name="_Hlk178278956"/>
            <w:bookmarkEnd w:id="6"/>
            <w:r>
              <w:rPr>
                <w:bCs/>
                <w:i/>
                <w:szCs w:val="20"/>
                <w:lang w:eastAsia="zh-CN"/>
              </w:rPr>
              <w:t xml:space="preserve">Proposal 1: Regarding MI-Option2, dataset ID is considered as model ID. </w:t>
            </w:r>
          </w:p>
          <w:p w14:paraId="425B1985" w14:textId="77777777" w:rsidR="002D06B2" w:rsidRDefault="007E099D">
            <w:pPr>
              <w:spacing w:after="60" w:line="240" w:lineRule="auto"/>
              <w:rPr>
                <w:bCs/>
                <w:i/>
                <w:szCs w:val="20"/>
                <w:lang w:eastAsia="zh-CN"/>
              </w:rPr>
            </w:pPr>
            <w:bookmarkStart w:id="8" w:name="_Hlk178278970"/>
            <w:bookmarkEnd w:id="7"/>
            <w:r>
              <w:rPr>
                <w:bCs/>
                <w:i/>
                <w:szCs w:val="20"/>
                <w:lang w:eastAsia="zh-CN"/>
              </w:rPr>
              <w:lastRenderedPageBreak/>
              <w:t xml:space="preserve">Proposal 2: Regarding MI-Option 2, RAN1 further studies the necessity and potential approaches (if needed) to deal with the impact of UE-side additional conditions for the dataset. </w:t>
            </w:r>
            <w:bookmarkEnd w:id="8"/>
          </w:p>
          <w:p w14:paraId="3BEED729" w14:textId="77777777" w:rsidR="002D06B2" w:rsidRDefault="007E099D">
            <w:pPr>
              <w:spacing w:after="60" w:line="240" w:lineRule="auto"/>
              <w:rPr>
                <w:bCs/>
                <w:i/>
                <w:szCs w:val="20"/>
                <w:lang w:eastAsia="zh-CN"/>
              </w:rPr>
            </w:pPr>
            <w:bookmarkStart w:id="9" w:name="_Hlk178279003"/>
            <w:r>
              <w:rPr>
                <w:bCs/>
                <w:i/>
                <w:szCs w:val="20"/>
                <w:lang w:eastAsia="zh-CN"/>
              </w:rPr>
              <w:t xml:space="preserve">Proposal 3: Regarding MI-Option 2, dataset transfer can be realized by higher layer signalling and the detailed mechanism of dataset transfer is up to RAN2. </w:t>
            </w:r>
          </w:p>
          <w:p w14:paraId="54C1238C" w14:textId="77777777" w:rsidR="002D06B2" w:rsidRDefault="007E099D">
            <w:pPr>
              <w:spacing w:after="60" w:line="240" w:lineRule="auto"/>
              <w:rPr>
                <w:bCs/>
                <w:i/>
                <w:szCs w:val="20"/>
                <w:lang w:eastAsia="zh-CN"/>
              </w:rPr>
            </w:pPr>
            <w:bookmarkStart w:id="10" w:name="_Hlk178279196"/>
            <w:bookmarkEnd w:id="9"/>
            <w:r>
              <w:rPr>
                <w:bCs/>
                <w:i/>
                <w:szCs w:val="20"/>
                <w:lang w:eastAsia="zh-CN"/>
              </w:rPr>
              <w:t>Observation 3: Regarding MI-Option 4, there is no such issue as multi-vendor collaboration and model pairing if reference UE-part model is standardized.</w:t>
            </w:r>
          </w:p>
          <w:p w14:paraId="107DA208" w14:textId="77777777" w:rsidR="002D06B2" w:rsidRDefault="007E099D">
            <w:pPr>
              <w:spacing w:after="60" w:line="240" w:lineRule="auto"/>
              <w:rPr>
                <w:bCs/>
                <w:i/>
                <w:szCs w:val="20"/>
                <w:lang w:eastAsia="zh-CN"/>
              </w:rPr>
            </w:pPr>
            <w:r>
              <w:rPr>
                <w:bCs/>
                <w:i/>
                <w:szCs w:val="20"/>
                <w:lang w:eastAsia="zh-CN"/>
              </w:rPr>
              <w:t>Proposal 4: Regarding MI-Option 4, standardization of reference UE-part model is preferred.</w:t>
            </w:r>
          </w:p>
          <w:bookmarkEnd w:id="10"/>
          <w:p w14:paraId="3EBDBD29" w14:textId="77777777" w:rsidR="002D06B2" w:rsidRDefault="007E099D">
            <w:pPr>
              <w:spacing w:after="60" w:line="240" w:lineRule="auto"/>
              <w:rPr>
                <w:bCs/>
                <w:i/>
                <w:szCs w:val="20"/>
                <w:lang w:eastAsia="zh-CN"/>
              </w:rPr>
            </w:pPr>
            <w:r>
              <w:rPr>
                <w:bCs/>
                <w:i/>
                <w:szCs w:val="20"/>
                <w:lang w:eastAsia="zh-CN"/>
              </w:rPr>
              <w:t>Proposal 5: Regarding MI-Option 4, standardization of reference model can be further studied in CSI compression agenda item to avoid duplicated discussion.</w:t>
            </w:r>
          </w:p>
          <w:p w14:paraId="100EA6D6" w14:textId="77777777" w:rsidR="002D06B2" w:rsidRDefault="007E099D">
            <w:pPr>
              <w:spacing w:after="60" w:line="240" w:lineRule="auto"/>
              <w:rPr>
                <w:bCs/>
                <w:i/>
                <w:szCs w:val="20"/>
                <w:lang w:eastAsia="zh-CN"/>
              </w:rPr>
            </w:pPr>
            <w:bookmarkStart w:id="11" w:name="_Hlk178279215"/>
            <w:r>
              <w:rPr>
                <w:bCs/>
                <w:i/>
                <w:szCs w:val="20"/>
                <w:lang w:eastAsia="zh-CN"/>
              </w:rPr>
              <w:t xml:space="preserve">Proposal 6: In Rel-19 AI/ML framework study, type B model identification is prioritized compared with type A model identification. </w:t>
            </w:r>
          </w:p>
          <w:p w14:paraId="1D232A86" w14:textId="77777777" w:rsidR="002D06B2" w:rsidRDefault="007E099D">
            <w:pPr>
              <w:spacing w:after="60" w:line="240" w:lineRule="auto"/>
              <w:rPr>
                <w:bCs/>
                <w:i/>
                <w:szCs w:val="20"/>
                <w:lang w:eastAsia="zh-CN"/>
              </w:rPr>
            </w:pPr>
            <w:bookmarkStart w:id="12" w:name="_Hlk178357019"/>
            <w:bookmarkEnd w:id="11"/>
            <w:r>
              <w:rPr>
                <w:bCs/>
                <w:i/>
                <w:szCs w:val="20"/>
                <w:lang w:eastAsia="zh-CN"/>
              </w:rPr>
              <w:t xml:space="preserve">Observation 4: The comparison among MI-Option2, MI-Option3 and MI-Option 4 is as following. </w:t>
            </w:r>
          </w:p>
          <w:tbl>
            <w:tblPr>
              <w:tblStyle w:val="TableGrid"/>
              <w:tblW w:w="0" w:type="auto"/>
              <w:tblLook w:val="04A0" w:firstRow="1" w:lastRow="0" w:firstColumn="1" w:lastColumn="0" w:noHBand="0" w:noVBand="1"/>
            </w:tblPr>
            <w:tblGrid>
              <w:gridCol w:w="1499"/>
              <w:gridCol w:w="1305"/>
              <w:gridCol w:w="1507"/>
              <w:gridCol w:w="1157"/>
              <w:gridCol w:w="1955"/>
            </w:tblGrid>
            <w:tr w:rsidR="002D06B2" w14:paraId="299D510D" w14:textId="77777777">
              <w:tc>
                <w:tcPr>
                  <w:tcW w:w="1506" w:type="dxa"/>
                </w:tcPr>
                <w:p w14:paraId="692314CB" w14:textId="77777777" w:rsidR="002D06B2" w:rsidRDefault="007E099D">
                  <w:pPr>
                    <w:spacing w:after="60" w:line="240" w:lineRule="auto"/>
                    <w:jc w:val="center"/>
                    <w:rPr>
                      <w:bCs/>
                      <w:i/>
                      <w:szCs w:val="20"/>
                      <w:lang w:eastAsia="zh-CN"/>
                    </w:rPr>
                  </w:pPr>
                  <w:r>
                    <w:rPr>
                      <w:bCs/>
                      <w:i/>
                      <w:szCs w:val="20"/>
                      <w:lang w:eastAsia="zh-CN"/>
                    </w:rPr>
                    <w:t>Category</w:t>
                  </w:r>
                </w:p>
              </w:tc>
              <w:tc>
                <w:tcPr>
                  <w:tcW w:w="1351" w:type="dxa"/>
                  <w:vAlign w:val="center"/>
                </w:tcPr>
                <w:p w14:paraId="01E19FD8" w14:textId="77777777" w:rsidR="002D06B2" w:rsidRDefault="007E099D">
                  <w:pPr>
                    <w:spacing w:after="60" w:line="240" w:lineRule="auto"/>
                    <w:jc w:val="center"/>
                    <w:rPr>
                      <w:bCs/>
                      <w:i/>
                      <w:szCs w:val="20"/>
                      <w:lang w:eastAsia="zh-CN"/>
                    </w:rPr>
                  </w:pPr>
                  <w:r>
                    <w:rPr>
                      <w:bCs/>
                      <w:i/>
                      <w:szCs w:val="20"/>
                      <w:lang w:eastAsia="zh-CN"/>
                    </w:rPr>
                    <w:t>Model identification</w:t>
                  </w:r>
                </w:p>
              </w:tc>
              <w:tc>
                <w:tcPr>
                  <w:tcW w:w="2090" w:type="dxa"/>
                  <w:vAlign w:val="center"/>
                </w:tcPr>
                <w:p w14:paraId="47BDCAC1" w14:textId="77777777" w:rsidR="002D06B2" w:rsidRDefault="007E099D">
                  <w:pPr>
                    <w:spacing w:after="60" w:line="240" w:lineRule="auto"/>
                    <w:jc w:val="center"/>
                    <w:rPr>
                      <w:bCs/>
                      <w:i/>
                      <w:szCs w:val="20"/>
                      <w:lang w:eastAsia="zh-CN"/>
                    </w:rPr>
                  </w:pPr>
                  <w:r>
                    <w:rPr>
                      <w:bCs/>
                      <w:i/>
                      <w:szCs w:val="20"/>
                      <w:lang w:eastAsia="zh-CN"/>
                    </w:rPr>
                    <w:t>Multi-vendor collaboration</w:t>
                  </w:r>
                </w:p>
              </w:tc>
              <w:tc>
                <w:tcPr>
                  <w:tcW w:w="1466" w:type="dxa"/>
                  <w:vAlign w:val="center"/>
                </w:tcPr>
                <w:p w14:paraId="57182B2D" w14:textId="77777777" w:rsidR="002D06B2" w:rsidRDefault="007E099D">
                  <w:pPr>
                    <w:spacing w:after="60" w:line="240" w:lineRule="auto"/>
                    <w:jc w:val="center"/>
                    <w:rPr>
                      <w:bCs/>
                      <w:i/>
                      <w:szCs w:val="20"/>
                      <w:lang w:eastAsia="zh-CN"/>
                    </w:rPr>
                  </w:pPr>
                  <w:r>
                    <w:rPr>
                      <w:bCs/>
                      <w:i/>
                      <w:szCs w:val="20"/>
                      <w:lang w:eastAsia="zh-CN"/>
                    </w:rPr>
                    <w:t>Whether model pairing is addressed</w:t>
                  </w:r>
                </w:p>
              </w:tc>
              <w:tc>
                <w:tcPr>
                  <w:tcW w:w="3216" w:type="dxa"/>
                  <w:vAlign w:val="center"/>
                </w:tcPr>
                <w:p w14:paraId="553D3EC1" w14:textId="77777777" w:rsidR="002D06B2" w:rsidRDefault="007E099D">
                  <w:pPr>
                    <w:spacing w:after="60" w:line="240" w:lineRule="auto"/>
                    <w:jc w:val="center"/>
                    <w:rPr>
                      <w:bCs/>
                      <w:i/>
                      <w:szCs w:val="20"/>
                      <w:lang w:eastAsia="zh-CN"/>
                    </w:rPr>
                  </w:pPr>
                  <w:r>
                    <w:rPr>
                      <w:bCs/>
                      <w:i/>
                      <w:szCs w:val="20"/>
                      <w:lang w:eastAsia="zh-CN"/>
                    </w:rPr>
                    <w:t>Analysis</w:t>
                  </w:r>
                </w:p>
              </w:tc>
            </w:tr>
            <w:tr w:rsidR="002D06B2" w14:paraId="212F9D86" w14:textId="77777777">
              <w:tc>
                <w:tcPr>
                  <w:tcW w:w="1506" w:type="dxa"/>
                  <w:shd w:val="clear" w:color="auto" w:fill="auto"/>
                  <w:vAlign w:val="center"/>
                </w:tcPr>
                <w:p w14:paraId="133B1885" w14:textId="77777777" w:rsidR="002D06B2" w:rsidRDefault="007E099D">
                  <w:pPr>
                    <w:spacing w:after="60" w:line="240" w:lineRule="auto"/>
                    <w:rPr>
                      <w:bCs/>
                      <w:i/>
                      <w:kern w:val="2"/>
                      <w:szCs w:val="20"/>
                      <w:lang w:eastAsia="zh-CN"/>
                    </w:rPr>
                  </w:pPr>
                  <w:r>
                    <w:rPr>
                      <w:bCs/>
                      <w:i/>
                      <w:kern w:val="2"/>
                      <w:szCs w:val="20"/>
                      <w:lang w:eastAsia="zh-CN"/>
                    </w:rPr>
                    <w:t>Dataset</w:t>
                  </w:r>
                </w:p>
              </w:tc>
              <w:tc>
                <w:tcPr>
                  <w:tcW w:w="1351" w:type="dxa"/>
                  <w:shd w:val="clear" w:color="auto" w:fill="auto"/>
                  <w:vAlign w:val="center"/>
                </w:tcPr>
                <w:p w14:paraId="5D287404" w14:textId="77777777" w:rsidR="002D06B2" w:rsidRDefault="007E099D">
                  <w:pPr>
                    <w:spacing w:after="60" w:line="240" w:lineRule="auto"/>
                    <w:jc w:val="center"/>
                    <w:rPr>
                      <w:bCs/>
                      <w:i/>
                      <w:szCs w:val="20"/>
                      <w:lang w:eastAsia="zh-CN"/>
                    </w:rPr>
                  </w:pPr>
                  <w:r>
                    <w:rPr>
                      <w:bCs/>
                      <w:i/>
                      <w:kern w:val="2"/>
                      <w:szCs w:val="20"/>
                    </w:rPr>
                    <w:t>MI-Option 2</w:t>
                  </w:r>
                </w:p>
              </w:tc>
              <w:tc>
                <w:tcPr>
                  <w:tcW w:w="2090" w:type="dxa"/>
                  <w:shd w:val="clear" w:color="auto" w:fill="auto"/>
                  <w:vAlign w:val="center"/>
                </w:tcPr>
                <w:p w14:paraId="73F7A527" w14:textId="77777777" w:rsidR="002D06B2" w:rsidRDefault="007E099D">
                  <w:pPr>
                    <w:spacing w:after="60" w:line="240" w:lineRule="auto"/>
                    <w:jc w:val="center"/>
                    <w:rPr>
                      <w:bCs/>
                      <w:i/>
                      <w:szCs w:val="20"/>
                      <w:lang w:eastAsia="zh-CN"/>
                    </w:rPr>
                  </w:pPr>
                  <w:r>
                    <w:rPr>
                      <w:bCs/>
                      <w:i/>
                      <w:kern w:val="2"/>
                      <w:szCs w:val="20"/>
                    </w:rPr>
                    <w:t>Option 4</w:t>
                  </w:r>
                </w:p>
              </w:tc>
              <w:tc>
                <w:tcPr>
                  <w:tcW w:w="1466" w:type="dxa"/>
                  <w:shd w:val="clear" w:color="auto" w:fill="auto"/>
                  <w:vAlign w:val="center"/>
                </w:tcPr>
                <w:p w14:paraId="7E87B1FD" w14:textId="77777777" w:rsidR="002D06B2" w:rsidRDefault="007E099D">
                  <w:pPr>
                    <w:spacing w:after="60" w:line="240" w:lineRule="auto"/>
                    <w:jc w:val="center"/>
                    <w:rPr>
                      <w:bCs/>
                      <w:i/>
                      <w:szCs w:val="20"/>
                      <w:lang w:eastAsia="zh-CN"/>
                    </w:rPr>
                  </w:pPr>
                  <w:r>
                    <w:rPr>
                      <w:bCs/>
                      <w:i/>
                      <w:szCs w:val="20"/>
                      <w:lang w:eastAsia="zh-CN"/>
                    </w:rPr>
                    <w:t>Yes</w:t>
                  </w:r>
                </w:p>
              </w:tc>
              <w:tc>
                <w:tcPr>
                  <w:tcW w:w="3216" w:type="dxa"/>
                  <w:shd w:val="clear" w:color="auto" w:fill="auto"/>
                  <w:vAlign w:val="center"/>
                </w:tcPr>
                <w:p w14:paraId="36C43B9C" w14:textId="77777777" w:rsidR="002D06B2" w:rsidRDefault="007E099D">
                  <w:pPr>
                    <w:spacing w:after="60" w:line="240" w:lineRule="auto"/>
                    <w:jc w:val="left"/>
                    <w:rPr>
                      <w:bCs/>
                      <w:i/>
                      <w:szCs w:val="20"/>
                      <w:lang w:eastAsia="zh-CN"/>
                    </w:rPr>
                  </w:pPr>
                  <w:r>
                    <w:rPr>
                      <w:bCs/>
                      <w:i/>
                      <w:szCs w:val="20"/>
                      <w:lang w:eastAsia="zh-CN"/>
                    </w:rPr>
                    <w:t>MI-Option 2 (dataset transfer) can be applied to address the multi-vendor collaboration issue and model pairing issue. However, the problem of dataset transfer needs to be further addressed.</w:t>
                  </w:r>
                </w:p>
              </w:tc>
            </w:tr>
            <w:tr w:rsidR="002D06B2" w14:paraId="2B4BED7A" w14:textId="77777777">
              <w:tc>
                <w:tcPr>
                  <w:tcW w:w="1506" w:type="dxa"/>
                  <w:shd w:val="clear" w:color="auto" w:fill="auto"/>
                  <w:vAlign w:val="center"/>
                </w:tcPr>
                <w:p w14:paraId="3ABAECF4" w14:textId="77777777" w:rsidR="002D06B2" w:rsidRDefault="007E099D">
                  <w:pPr>
                    <w:spacing w:after="60" w:line="240" w:lineRule="auto"/>
                    <w:rPr>
                      <w:bCs/>
                      <w:i/>
                      <w:kern w:val="2"/>
                      <w:szCs w:val="20"/>
                      <w:lang w:eastAsia="zh-CN"/>
                    </w:rPr>
                  </w:pPr>
                  <w:r>
                    <w:rPr>
                      <w:bCs/>
                      <w:i/>
                      <w:kern w:val="2"/>
                      <w:szCs w:val="20"/>
                      <w:lang w:eastAsia="zh-CN"/>
                    </w:rPr>
                    <w:t>Model transfer</w:t>
                  </w:r>
                </w:p>
              </w:tc>
              <w:tc>
                <w:tcPr>
                  <w:tcW w:w="1351" w:type="dxa"/>
                  <w:shd w:val="clear" w:color="auto" w:fill="auto"/>
                  <w:vAlign w:val="center"/>
                </w:tcPr>
                <w:p w14:paraId="30212D39" w14:textId="77777777" w:rsidR="002D06B2" w:rsidRDefault="007E099D">
                  <w:pPr>
                    <w:spacing w:after="60" w:line="240" w:lineRule="auto"/>
                    <w:jc w:val="center"/>
                    <w:rPr>
                      <w:bCs/>
                      <w:i/>
                      <w:szCs w:val="20"/>
                      <w:lang w:eastAsia="zh-CN"/>
                    </w:rPr>
                  </w:pPr>
                  <w:r>
                    <w:rPr>
                      <w:bCs/>
                      <w:i/>
                      <w:kern w:val="2"/>
                      <w:szCs w:val="20"/>
                    </w:rPr>
                    <w:t>MI-Option 3</w:t>
                  </w:r>
                </w:p>
              </w:tc>
              <w:tc>
                <w:tcPr>
                  <w:tcW w:w="2090" w:type="dxa"/>
                  <w:shd w:val="clear" w:color="auto" w:fill="auto"/>
                  <w:vAlign w:val="center"/>
                </w:tcPr>
                <w:p w14:paraId="03D0C2B8" w14:textId="77777777" w:rsidR="002D06B2" w:rsidRDefault="007E099D">
                  <w:pPr>
                    <w:spacing w:after="60" w:line="240" w:lineRule="auto"/>
                    <w:jc w:val="center"/>
                    <w:rPr>
                      <w:bCs/>
                      <w:i/>
                      <w:szCs w:val="20"/>
                      <w:lang w:eastAsia="zh-CN"/>
                    </w:rPr>
                  </w:pPr>
                  <w:r>
                    <w:rPr>
                      <w:bCs/>
                      <w:i/>
                      <w:kern w:val="2"/>
                      <w:szCs w:val="20"/>
                    </w:rPr>
                    <w:t>Option 3, Option 5</w:t>
                  </w:r>
                </w:p>
              </w:tc>
              <w:tc>
                <w:tcPr>
                  <w:tcW w:w="1466" w:type="dxa"/>
                  <w:shd w:val="clear" w:color="auto" w:fill="auto"/>
                  <w:vAlign w:val="center"/>
                </w:tcPr>
                <w:p w14:paraId="7ACACC9B" w14:textId="77777777" w:rsidR="002D06B2" w:rsidRDefault="007E099D">
                  <w:pPr>
                    <w:spacing w:after="60" w:line="240" w:lineRule="auto"/>
                    <w:jc w:val="center"/>
                    <w:rPr>
                      <w:bCs/>
                      <w:i/>
                      <w:szCs w:val="20"/>
                      <w:lang w:eastAsia="zh-CN"/>
                    </w:rPr>
                  </w:pPr>
                  <w:r>
                    <w:rPr>
                      <w:bCs/>
                      <w:i/>
                      <w:szCs w:val="20"/>
                      <w:lang w:eastAsia="zh-CN"/>
                    </w:rPr>
                    <w:t>Yes</w:t>
                  </w:r>
                </w:p>
              </w:tc>
              <w:tc>
                <w:tcPr>
                  <w:tcW w:w="3216" w:type="dxa"/>
                  <w:shd w:val="clear" w:color="auto" w:fill="auto"/>
                  <w:vAlign w:val="center"/>
                </w:tcPr>
                <w:p w14:paraId="51184640" w14:textId="77777777" w:rsidR="002D06B2" w:rsidRDefault="007E099D">
                  <w:pPr>
                    <w:spacing w:after="60" w:line="240" w:lineRule="auto"/>
                    <w:rPr>
                      <w:bCs/>
                      <w:i/>
                      <w:szCs w:val="20"/>
                      <w:lang w:eastAsia="zh-CN"/>
                    </w:rPr>
                  </w:pPr>
                  <w:r>
                    <w:rPr>
                      <w:bCs/>
                      <w:i/>
                      <w:szCs w:val="20"/>
                      <w:lang w:eastAsia="zh-CN"/>
                    </w:rPr>
                    <w:t>MI-Option 3 (model transfer) can be applied to address the multi-vendor collaboration issue and model pairing issue. However, the problem of model transfer needs to be further addressed.</w:t>
                  </w:r>
                </w:p>
              </w:tc>
            </w:tr>
            <w:tr w:rsidR="002D06B2" w14:paraId="16019F26" w14:textId="77777777">
              <w:tc>
                <w:tcPr>
                  <w:tcW w:w="1506" w:type="dxa"/>
                  <w:shd w:val="clear" w:color="auto" w:fill="auto"/>
                  <w:vAlign w:val="center"/>
                </w:tcPr>
                <w:p w14:paraId="1AE22E33" w14:textId="77777777" w:rsidR="002D06B2" w:rsidRDefault="007E099D">
                  <w:pPr>
                    <w:spacing w:after="60" w:line="240" w:lineRule="auto"/>
                    <w:rPr>
                      <w:bCs/>
                      <w:i/>
                      <w:kern w:val="2"/>
                      <w:szCs w:val="20"/>
                    </w:rPr>
                  </w:pPr>
                  <w:r>
                    <w:rPr>
                      <w:bCs/>
                      <w:i/>
                      <w:kern w:val="2"/>
                      <w:szCs w:val="20"/>
                    </w:rPr>
                    <w:t>Standardization of reference models</w:t>
                  </w:r>
                </w:p>
              </w:tc>
              <w:tc>
                <w:tcPr>
                  <w:tcW w:w="1351" w:type="dxa"/>
                  <w:shd w:val="clear" w:color="auto" w:fill="auto"/>
                  <w:vAlign w:val="center"/>
                </w:tcPr>
                <w:p w14:paraId="72131BF0" w14:textId="77777777" w:rsidR="002D06B2" w:rsidRDefault="007E099D">
                  <w:pPr>
                    <w:spacing w:after="60" w:line="240" w:lineRule="auto"/>
                    <w:jc w:val="center"/>
                    <w:rPr>
                      <w:bCs/>
                      <w:i/>
                      <w:szCs w:val="20"/>
                      <w:lang w:eastAsia="zh-CN"/>
                    </w:rPr>
                  </w:pPr>
                  <w:r>
                    <w:rPr>
                      <w:bCs/>
                      <w:i/>
                      <w:kern w:val="2"/>
                      <w:szCs w:val="20"/>
                    </w:rPr>
                    <w:t>MI-Option 4</w:t>
                  </w:r>
                </w:p>
              </w:tc>
              <w:tc>
                <w:tcPr>
                  <w:tcW w:w="2090" w:type="dxa"/>
                  <w:shd w:val="clear" w:color="auto" w:fill="auto"/>
                  <w:vAlign w:val="center"/>
                </w:tcPr>
                <w:p w14:paraId="6223B5FB" w14:textId="77777777" w:rsidR="002D06B2" w:rsidRDefault="007E099D">
                  <w:pPr>
                    <w:spacing w:after="60" w:line="240" w:lineRule="auto"/>
                    <w:jc w:val="center"/>
                    <w:rPr>
                      <w:bCs/>
                      <w:i/>
                      <w:szCs w:val="20"/>
                      <w:lang w:eastAsia="zh-CN"/>
                    </w:rPr>
                  </w:pPr>
                  <w:r>
                    <w:rPr>
                      <w:bCs/>
                      <w:i/>
                      <w:kern w:val="2"/>
                      <w:szCs w:val="20"/>
                    </w:rPr>
                    <w:t>Option 1</w:t>
                  </w:r>
                </w:p>
              </w:tc>
              <w:tc>
                <w:tcPr>
                  <w:tcW w:w="1466" w:type="dxa"/>
                  <w:shd w:val="clear" w:color="auto" w:fill="auto"/>
                  <w:vAlign w:val="center"/>
                </w:tcPr>
                <w:p w14:paraId="0F093853" w14:textId="77777777" w:rsidR="002D06B2" w:rsidRDefault="007E099D">
                  <w:pPr>
                    <w:spacing w:after="60" w:line="240" w:lineRule="auto"/>
                    <w:jc w:val="center"/>
                    <w:rPr>
                      <w:bCs/>
                      <w:i/>
                      <w:szCs w:val="20"/>
                      <w:lang w:eastAsia="zh-CN"/>
                    </w:rPr>
                  </w:pPr>
                  <w:r>
                    <w:rPr>
                      <w:bCs/>
                      <w:i/>
                      <w:szCs w:val="20"/>
                      <w:lang w:eastAsia="zh-CN"/>
                    </w:rPr>
                    <w:t>Yes</w:t>
                  </w:r>
                </w:p>
              </w:tc>
              <w:tc>
                <w:tcPr>
                  <w:tcW w:w="3216" w:type="dxa"/>
                  <w:shd w:val="clear" w:color="auto" w:fill="auto"/>
                  <w:vAlign w:val="center"/>
                </w:tcPr>
                <w:p w14:paraId="6FC28F55" w14:textId="77777777" w:rsidR="002D06B2" w:rsidRDefault="007E099D">
                  <w:pPr>
                    <w:spacing w:after="60" w:line="240" w:lineRule="auto"/>
                    <w:rPr>
                      <w:bCs/>
                      <w:i/>
                      <w:szCs w:val="20"/>
                      <w:lang w:eastAsia="zh-CN"/>
                    </w:rPr>
                  </w:pPr>
                  <w:r>
                    <w:rPr>
                      <w:bCs/>
                      <w:i/>
                      <w:szCs w:val="20"/>
                      <w:lang w:eastAsia="zh-CN"/>
                    </w:rPr>
                    <w:t>MI-Option 4 (standardized reference model) can be applied to address the multi-vendor collaboration issue and model pairing issue. However, the problem of reference model standardization needs to be further addressed.</w:t>
                  </w:r>
                </w:p>
              </w:tc>
            </w:tr>
            <w:bookmarkEnd w:id="12"/>
          </w:tbl>
          <w:p w14:paraId="5743449A" w14:textId="77777777" w:rsidR="002D06B2" w:rsidRDefault="002D06B2">
            <w:pPr>
              <w:spacing w:after="60" w:line="240" w:lineRule="auto"/>
              <w:rPr>
                <w:bCs/>
                <w:i/>
                <w:szCs w:val="20"/>
                <w:lang w:eastAsia="zh-CN"/>
              </w:rPr>
            </w:pPr>
          </w:p>
        </w:tc>
      </w:tr>
      <w:tr w:rsidR="002D06B2" w14:paraId="10B7B273" w14:textId="77777777">
        <w:tc>
          <w:tcPr>
            <w:tcW w:w="1413" w:type="dxa"/>
            <w:vAlign w:val="center"/>
          </w:tcPr>
          <w:p w14:paraId="37FCB01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CMCC [3]</w:t>
            </w:r>
          </w:p>
        </w:tc>
        <w:tc>
          <w:tcPr>
            <w:tcW w:w="7649" w:type="dxa"/>
            <w:vAlign w:val="center"/>
          </w:tcPr>
          <w:p w14:paraId="73FBB1A6"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1:</w:t>
            </w:r>
            <w:r>
              <w:rPr>
                <w:bCs/>
                <w:i/>
                <w:szCs w:val="20"/>
                <w:lang w:eastAsia="zh-CN"/>
              </w:rPr>
              <w:t xml:space="preserve"> The following aspects could be the starting point when discussing the information </w:t>
            </w:r>
            <w:r>
              <w:rPr>
                <w:bCs/>
                <w:i/>
                <w:szCs w:val="20"/>
                <w:lang w:eastAsia="zh-CN"/>
              </w:rPr>
              <w:lastRenderedPageBreak/>
              <w:t>of model during model identification:</w:t>
            </w:r>
          </w:p>
          <w:p w14:paraId="19DB2AF6" w14:textId="77777777" w:rsidR="002D06B2" w:rsidRDefault="007E099D">
            <w:pPr>
              <w:pStyle w:val="ListParagraph"/>
              <w:widowControl w:val="0"/>
              <w:numPr>
                <w:ilvl w:val="0"/>
                <w:numId w:val="20"/>
              </w:numPr>
              <w:adjustRightInd w:val="0"/>
              <w:snapToGrid w:val="0"/>
              <w:spacing w:after="60" w:line="240" w:lineRule="auto"/>
              <w:contextualSpacing w:val="0"/>
              <w:rPr>
                <w:bCs/>
                <w:i/>
                <w:szCs w:val="20"/>
                <w:lang w:eastAsia="zh-CN"/>
              </w:rPr>
            </w:pPr>
            <w:r>
              <w:rPr>
                <w:bCs/>
                <w:i/>
                <w:szCs w:val="20"/>
                <w:lang w:eastAsia="zh-CN"/>
              </w:rPr>
              <w:t>The related functionality</w:t>
            </w:r>
            <w:r>
              <w:rPr>
                <w:rFonts w:eastAsiaTheme="minorEastAsia"/>
                <w:bCs/>
                <w:i/>
                <w:szCs w:val="20"/>
                <w:lang w:eastAsia="zh-CN"/>
              </w:rPr>
              <w:t xml:space="preserve"> or </w:t>
            </w:r>
            <w:r>
              <w:rPr>
                <w:bCs/>
                <w:i/>
                <w:szCs w:val="20"/>
                <w:lang w:eastAsia="zh-CN"/>
              </w:rPr>
              <w:t>AI enabled feature</w:t>
            </w:r>
          </w:p>
          <w:p w14:paraId="080BEA60" w14:textId="77777777" w:rsidR="002D06B2" w:rsidRDefault="007E099D">
            <w:pPr>
              <w:pStyle w:val="ListParagraph"/>
              <w:widowControl w:val="0"/>
              <w:numPr>
                <w:ilvl w:val="0"/>
                <w:numId w:val="20"/>
              </w:numPr>
              <w:adjustRightInd w:val="0"/>
              <w:snapToGrid w:val="0"/>
              <w:spacing w:after="60" w:line="240" w:lineRule="auto"/>
              <w:contextualSpacing w:val="0"/>
              <w:rPr>
                <w:bCs/>
                <w:i/>
                <w:szCs w:val="20"/>
                <w:lang w:eastAsia="zh-CN"/>
              </w:rPr>
            </w:pPr>
            <w:r>
              <w:rPr>
                <w:bCs/>
                <w:i/>
                <w:szCs w:val="20"/>
                <w:lang w:eastAsia="zh-CN"/>
              </w:rPr>
              <w:t>Model’s applicable scenarios, configurations</w:t>
            </w:r>
          </w:p>
          <w:p w14:paraId="4C2B1188" w14:textId="77777777" w:rsidR="002D06B2" w:rsidRDefault="007E099D">
            <w:pPr>
              <w:pStyle w:val="ListParagraph"/>
              <w:widowControl w:val="0"/>
              <w:numPr>
                <w:ilvl w:val="0"/>
                <w:numId w:val="20"/>
              </w:numPr>
              <w:adjustRightInd w:val="0"/>
              <w:snapToGrid w:val="0"/>
              <w:spacing w:after="60" w:line="240" w:lineRule="auto"/>
              <w:contextualSpacing w:val="0"/>
              <w:rPr>
                <w:bCs/>
                <w:i/>
                <w:szCs w:val="20"/>
                <w:lang w:eastAsia="zh-CN"/>
              </w:rPr>
            </w:pPr>
            <w:r>
              <w:rPr>
                <w:bCs/>
                <w:i/>
                <w:szCs w:val="20"/>
                <w:lang w:eastAsia="zh-CN"/>
              </w:rPr>
              <w:t>Type/dimension of model input/output</w:t>
            </w:r>
          </w:p>
          <w:p w14:paraId="2B4C7223" w14:textId="77777777" w:rsidR="002D06B2" w:rsidRDefault="007E099D">
            <w:pPr>
              <w:widowControl w:val="0"/>
              <w:spacing w:after="60" w:line="240" w:lineRule="auto"/>
              <w:rPr>
                <w:bCs/>
                <w:i/>
                <w:szCs w:val="20"/>
                <w:lang w:eastAsia="zh-CN"/>
              </w:rPr>
            </w:pPr>
            <w:r>
              <w:rPr>
                <w:bCs/>
                <w:i/>
                <w:szCs w:val="20"/>
                <w:u w:val="single"/>
                <w:lang w:eastAsia="zh-CN"/>
              </w:rPr>
              <w:t>Proposal 2:</w:t>
            </w:r>
            <w:r>
              <w:rPr>
                <w:bCs/>
                <w:i/>
                <w:szCs w:val="20"/>
                <w:lang w:eastAsia="zh-CN"/>
              </w:rPr>
              <w:t xml:space="preserve"> There may be one dataset ID associated with the transferred dataset in the Step A in MI-Option2 and the dataset ID can be interpreted as a kind of ID-X.</w:t>
            </w:r>
          </w:p>
          <w:p w14:paraId="2EC3797D"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3:</w:t>
            </w:r>
            <w:r>
              <w:rPr>
                <w:bCs/>
                <w:i/>
                <w:szCs w:val="20"/>
                <w:lang w:eastAsia="zh-CN"/>
              </w:rPr>
              <w:t xml:space="preserve"> It is suggested to further study the following two alternatives for model ID(s) determination/assignment in MI-Option2:</w:t>
            </w:r>
          </w:p>
          <w:p w14:paraId="1C1882E9" w14:textId="77777777" w:rsidR="002D06B2" w:rsidRDefault="007E099D">
            <w:pPr>
              <w:widowControl w:val="0"/>
              <w:numPr>
                <w:ilvl w:val="0"/>
                <w:numId w:val="21"/>
              </w:numPr>
              <w:adjustRightInd w:val="0"/>
              <w:snapToGrid w:val="0"/>
              <w:spacing w:after="60" w:line="240" w:lineRule="auto"/>
              <w:rPr>
                <w:bCs/>
                <w:i/>
                <w:szCs w:val="20"/>
                <w:lang w:eastAsia="zh-CN"/>
              </w:rPr>
            </w:pPr>
            <w:r>
              <w:rPr>
                <w:bCs/>
                <w:i/>
                <w:szCs w:val="20"/>
                <w:lang w:eastAsia="zh-CN"/>
              </w:rPr>
              <w:t>Alt.1: NW assigns model ID</w:t>
            </w:r>
          </w:p>
          <w:p w14:paraId="7362D798" w14:textId="77777777" w:rsidR="002D06B2" w:rsidRDefault="007E099D">
            <w:pPr>
              <w:widowControl w:val="0"/>
              <w:numPr>
                <w:ilvl w:val="0"/>
                <w:numId w:val="21"/>
              </w:numPr>
              <w:adjustRightInd w:val="0"/>
              <w:snapToGrid w:val="0"/>
              <w:spacing w:after="60" w:line="240" w:lineRule="auto"/>
              <w:rPr>
                <w:bCs/>
                <w:i/>
                <w:szCs w:val="20"/>
                <w:lang w:eastAsia="zh-CN"/>
              </w:rPr>
            </w:pPr>
            <w:r>
              <w:rPr>
                <w:bCs/>
                <w:i/>
                <w:szCs w:val="20"/>
                <w:lang w:eastAsia="zh-CN"/>
              </w:rPr>
              <w:t>Alt.2: UE assigns/reports model ID</w:t>
            </w:r>
          </w:p>
          <w:p w14:paraId="31F5CFD7"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4:</w:t>
            </w:r>
            <w:r>
              <w:rPr>
                <w:bCs/>
                <w:i/>
                <w:szCs w:val="20"/>
                <w:lang w:eastAsia="zh-CN"/>
              </w:rPr>
              <w:t xml:space="preserve"> For MI-Option 2, the following meta information may be needed before/during dataset transfer:</w:t>
            </w:r>
          </w:p>
          <w:p w14:paraId="3E333B0E"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Input and output of the CSI generation part and/or the CSI reconstruction part</w:t>
            </w:r>
          </w:p>
          <w:p w14:paraId="4E6D5AA8"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Type/format of data samples</w:t>
            </w:r>
          </w:p>
          <w:p w14:paraId="543BBF50"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Model scalability information</w:t>
            </w:r>
          </w:p>
          <w:p w14:paraId="13274991"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Quantization method for CSI feedback</w:t>
            </w:r>
          </w:p>
          <w:p w14:paraId="653DE98F"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Backbone of model</w:t>
            </w:r>
          </w:p>
          <w:p w14:paraId="13360166"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5:</w:t>
            </w:r>
            <w:r>
              <w:rPr>
                <w:bCs/>
                <w:i/>
                <w:szCs w:val="20"/>
                <w:lang w:eastAsia="zh-CN"/>
              </w:rPr>
              <w:t xml:space="preserve"> For MI-Option 3, it may include the following procedure:</w:t>
            </w:r>
          </w:p>
          <w:p w14:paraId="19E04F7E" w14:textId="77777777" w:rsidR="002D06B2" w:rsidRDefault="007E099D">
            <w:pPr>
              <w:pStyle w:val="ListParagraph"/>
              <w:numPr>
                <w:ilvl w:val="0"/>
                <w:numId w:val="23"/>
              </w:numPr>
              <w:adjustRightInd w:val="0"/>
              <w:snapToGrid w:val="0"/>
              <w:spacing w:after="60" w:line="240" w:lineRule="auto"/>
              <w:contextualSpacing w:val="0"/>
              <w:rPr>
                <w:bCs/>
                <w:i/>
                <w:szCs w:val="20"/>
                <w:lang w:eastAsia="zh-CN"/>
              </w:rPr>
            </w:pPr>
            <w:r>
              <w:rPr>
                <w:bCs/>
                <w:i/>
                <w:szCs w:val="20"/>
                <w:lang w:eastAsia="zh-CN"/>
              </w:rPr>
              <w:t xml:space="preserve">Step1: NW </w:t>
            </w:r>
            <w:r>
              <w:rPr>
                <w:rFonts w:eastAsiaTheme="minorEastAsia"/>
                <w:bCs/>
                <w:i/>
                <w:szCs w:val="20"/>
                <w:lang w:eastAsia="zh-CN"/>
              </w:rPr>
              <w:t>may</w:t>
            </w:r>
            <w:r>
              <w:rPr>
                <w:bCs/>
                <w:i/>
                <w:szCs w:val="20"/>
                <w:lang w:eastAsia="zh-CN"/>
              </w:rPr>
              <w:t xml:space="preserve"> transmit the owned or configurable model list to UE.</w:t>
            </w:r>
          </w:p>
          <w:p w14:paraId="4D565968" w14:textId="77777777" w:rsidR="002D06B2" w:rsidRDefault="007E099D">
            <w:pPr>
              <w:pStyle w:val="ListParagraph"/>
              <w:numPr>
                <w:ilvl w:val="0"/>
                <w:numId w:val="23"/>
              </w:numPr>
              <w:adjustRightInd w:val="0"/>
              <w:snapToGrid w:val="0"/>
              <w:spacing w:after="60" w:line="240" w:lineRule="auto"/>
              <w:contextualSpacing w:val="0"/>
              <w:rPr>
                <w:bCs/>
                <w:i/>
                <w:szCs w:val="20"/>
                <w:lang w:eastAsia="zh-CN"/>
              </w:rPr>
            </w:pPr>
            <w:r>
              <w:rPr>
                <w:bCs/>
                <w:i/>
                <w:szCs w:val="20"/>
                <w:lang w:eastAsia="zh-CN"/>
              </w:rPr>
              <w:t xml:space="preserve">Step2: UE </w:t>
            </w:r>
            <w:r>
              <w:rPr>
                <w:rFonts w:eastAsiaTheme="minorEastAsia"/>
                <w:bCs/>
                <w:i/>
                <w:szCs w:val="20"/>
                <w:lang w:eastAsia="zh-CN"/>
              </w:rPr>
              <w:t>can</w:t>
            </w:r>
            <w:r>
              <w:rPr>
                <w:bCs/>
                <w:i/>
                <w:szCs w:val="20"/>
                <w:lang w:eastAsia="zh-CN"/>
              </w:rPr>
              <w:t xml:space="preserve"> report supported model list to the NW.</w:t>
            </w:r>
          </w:p>
          <w:p w14:paraId="04B0D34F" w14:textId="77777777" w:rsidR="002D06B2" w:rsidRDefault="007E099D">
            <w:pPr>
              <w:pStyle w:val="ListParagraph"/>
              <w:numPr>
                <w:ilvl w:val="0"/>
                <w:numId w:val="23"/>
              </w:numPr>
              <w:adjustRightInd w:val="0"/>
              <w:snapToGrid w:val="0"/>
              <w:spacing w:after="60" w:line="240" w:lineRule="auto"/>
              <w:contextualSpacing w:val="0"/>
              <w:rPr>
                <w:bCs/>
                <w:i/>
                <w:szCs w:val="20"/>
                <w:lang w:eastAsia="zh-CN"/>
              </w:rPr>
            </w:pPr>
            <w:r>
              <w:rPr>
                <w:bCs/>
                <w:i/>
                <w:szCs w:val="20"/>
                <w:lang w:eastAsia="zh-CN"/>
              </w:rPr>
              <w:t xml:space="preserve">Step3: NW </w:t>
            </w:r>
            <w:r>
              <w:rPr>
                <w:rFonts w:eastAsiaTheme="minorEastAsia"/>
                <w:bCs/>
                <w:i/>
                <w:szCs w:val="20"/>
                <w:lang w:eastAsia="zh-CN"/>
              </w:rPr>
              <w:t>can</w:t>
            </w:r>
            <w:r>
              <w:rPr>
                <w:bCs/>
                <w:i/>
                <w:szCs w:val="20"/>
                <w:lang w:eastAsia="zh-CN"/>
              </w:rPr>
              <w:t xml:space="preserve"> transfer model and assign the model ID to UE side for the following model deployment, model inference and corresponding LCM operation.</w:t>
            </w:r>
          </w:p>
          <w:p w14:paraId="0EA74017" w14:textId="77777777" w:rsidR="002D06B2" w:rsidRDefault="007E099D">
            <w:pPr>
              <w:widowControl w:val="0"/>
              <w:spacing w:after="60" w:line="240" w:lineRule="auto"/>
              <w:rPr>
                <w:bCs/>
                <w:i/>
                <w:szCs w:val="20"/>
                <w:lang w:eastAsia="zh-CN"/>
              </w:rPr>
            </w:pPr>
            <w:r>
              <w:rPr>
                <w:bCs/>
                <w:i/>
                <w:szCs w:val="20"/>
                <w:u w:val="single"/>
                <w:lang w:eastAsia="zh-CN"/>
              </w:rPr>
              <w:t>Proposal 6:</w:t>
            </w:r>
            <w:r>
              <w:rPr>
                <w:bCs/>
                <w:i/>
                <w:szCs w:val="20"/>
                <w:lang w:eastAsia="zh-CN"/>
              </w:rPr>
              <w:t xml:space="preserve"> Considering the performance gain, specification efforts and fact that RAN4 is studying the issue, MI-Option 4 for model identification can be deprioritized at current stage.</w:t>
            </w:r>
          </w:p>
          <w:p w14:paraId="41526349" w14:textId="77777777" w:rsidR="002D06B2" w:rsidRDefault="007E099D">
            <w:pPr>
              <w:widowControl w:val="0"/>
              <w:spacing w:after="60" w:line="240" w:lineRule="auto"/>
              <w:rPr>
                <w:bCs/>
                <w:i/>
                <w:szCs w:val="20"/>
                <w:lang w:eastAsia="zh-CN"/>
              </w:rPr>
            </w:pPr>
            <w:r>
              <w:rPr>
                <w:bCs/>
                <w:i/>
                <w:szCs w:val="20"/>
                <w:u w:val="single"/>
                <w:lang w:eastAsia="zh-CN"/>
              </w:rPr>
              <w:t>Proposal 7:</w:t>
            </w:r>
            <w:bookmarkStart w:id="13" w:name="_Hlk178276702"/>
            <w:r>
              <w:rPr>
                <w:bCs/>
                <w:i/>
                <w:szCs w:val="20"/>
                <w:lang w:eastAsia="zh-CN"/>
              </w:rPr>
              <w:t xml:space="preserve"> It is suggested to prioritize MI-Option 2 and MI-Option 3 for further study.</w:t>
            </w:r>
            <w:bookmarkEnd w:id="13"/>
          </w:p>
        </w:tc>
      </w:tr>
      <w:tr w:rsidR="002D06B2" w14:paraId="708E95CA" w14:textId="77777777">
        <w:tc>
          <w:tcPr>
            <w:tcW w:w="1413" w:type="dxa"/>
            <w:vAlign w:val="center"/>
          </w:tcPr>
          <w:p w14:paraId="7245B1D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Samsung [4]</w:t>
            </w:r>
          </w:p>
        </w:tc>
        <w:tc>
          <w:tcPr>
            <w:tcW w:w="7649" w:type="dxa"/>
            <w:vAlign w:val="center"/>
          </w:tcPr>
          <w:p w14:paraId="76C3F9DD" w14:textId="77777777" w:rsidR="002D06B2" w:rsidRDefault="007E099D">
            <w:pPr>
              <w:autoSpaceDN w:val="0"/>
              <w:spacing w:after="60" w:line="240" w:lineRule="auto"/>
              <w:rPr>
                <w:bCs/>
                <w:i/>
                <w:color w:val="000000"/>
                <w:szCs w:val="20"/>
                <w14:glow w14:rad="0">
                  <w14:srgbClr w14:val="FFFFFF"/>
                </w14:glow>
              </w:rPr>
            </w:pPr>
            <w:r>
              <w:rPr>
                <w:rStyle w:val="Heading4Char"/>
                <w:i/>
                <w:szCs w:val="20"/>
              </w:rPr>
              <w:t>Proposal#1</w:t>
            </w:r>
            <w:r>
              <w:rPr>
                <w:bCs/>
                <w:i/>
                <w:color w:val="000000"/>
                <w:szCs w:val="20"/>
                <w14:glow w14:rad="0">
                  <w14:srgbClr w14:val="FFFFFF"/>
                </w14:glow>
              </w:rPr>
              <w:t xml:space="preserve">: To study the necessity of MI-Option1, RAN1 to consider its application on model-level management of AI/ML operations at the UE including </w:t>
            </w:r>
          </w:p>
          <w:p w14:paraId="57558A32" w14:textId="77777777" w:rsidR="002D06B2" w:rsidRDefault="007E099D">
            <w:pPr>
              <w:pStyle w:val="ListParagraph"/>
              <w:numPr>
                <w:ilvl w:val="0"/>
                <w:numId w:val="24"/>
              </w:numPr>
              <w:autoSpaceDN w:val="0"/>
              <w:spacing w:after="60" w:line="240" w:lineRule="auto"/>
              <w:ind w:left="810" w:hanging="450"/>
              <w:contextualSpacing w:val="0"/>
              <w:rPr>
                <w:bCs/>
                <w:i/>
                <w:color w:val="000000"/>
                <w:szCs w:val="20"/>
                <w14:glow w14:rad="0">
                  <w14:srgbClr w14:val="FFFFFF"/>
                </w14:glow>
              </w:rPr>
            </w:pPr>
            <w:r>
              <w:rPr>
                <w:bCs/>
                <w:i/>
                <w:color w:val="000000"/>
                <w:szCs w:val="20"/>
                <w14:glow w14:rad="0">
                  <w14:srgbClr w14:val="FFFFFF"/>
                </w14:glow>
              </w:rPr>
              <w:t xml:space="preserve">Timeline management for LCM operations, e.g., model inference, activation, switching </w:t>
            </w:r>
          </w:p>
          <w:p w14:paraId="07A38432" w14:textId="77777777" w:rsidR="002D06B2" w:rsidRDefault="007E099D">
            <w:pPr>
              <w:pStyle w:val="ListParagraph"/>
              <w:numPr>
                <w:ilvl w:val="0"/>
                <w:numId w:val="24"/>
              </w:numPr>
              <w:autoSpaceDN w:val="0"/>
              <w:spacing w:after="60" w:line="240" w:lineRule="auto"/>
              <w:ind w:left="810" w:hanging="450"/>
              <w:contextualSpacing w:val="0"/>
              <w:rPr>
                <w:bCs/>
                <w:i/>
                <w:color w:val="000000"/>
                <w:szCs w:val="20"/>
                <w14:glow w14:rad="0">
                  <w14:srgbClr w14:val="FFFFFF"/>
                </w14:glow>
              </w:rPr>
            </w:pPr>
            <w:r>
              <w:rPr>
                <w:bCs/>
                <w:i/>
                <w:color w:val="000000"/>
                <w:szCs w:val="20"/>
                <w14:glow w14:rad="0">
                  <w14:srgbClr w14:val="FFFFFF"/>
                </w14:glow>
              </w:rPr>
              <w:t>Network’s awareness on UE’s AI/ML processing unit and its occupancy</w:t>
            </w:r>
          </w:p>
          <w:p w14:paraId="27133873" w14:textId="77777777" w:rsidR="002D06B2" w:rsidRDefault="007E099D">
            <w:pPr>
              <w:autoSpaceDN w:val="0"/>
              <w:spacing w:after="60" w:line="240" w:lineRule="auto"/>
              <w:ind w:left="630" w:hanging="630"/>
              <w:rPr>
                <w:bCs/>
                <w:i/>
                <w:color w:val="000000"/>
                <w:szCs w:val="20"/>
                <w14:glow w14:rad="0">
                  <w14:srgbClr w14:val="FFFFFF"/>
                </w14:glow>
              </w:rPr>
            </w:pPr>
            <w:r>
              <w:rPr>
                <w:rStyle w:val="Heading4Char"/>
                <w:i/>
                <w:szCs w:val="20"/>
              </w:rPr>
              <w:t>Proposal#2</w:t>
            </w:r>
            <w:r>
              <w:rPr>
                <w:bCs/>
                <w:i/>
                <w:color w:val="000000"/>
                <w:szCs w:val="20"/>
                <w14:glow w14:rad="0">
                  <w14:srgbClr w14:val="FFFFFF"/>
                </w14:glow>
              </w:rPr>
              <w:t xml:space="preserve">: RAN1 to conclude ensuring consistency on network-side additional condition between model training and inference does not necessitate model identification. Indication on associated ID for network-side additional condition based on Step A/B/C of AI-Example1 and additional indication of associated IDs between UE and NW in the inference phase is sufficient. </w:t>
            </w:r>
          </w:p>
          <w:p w14:paraId="276955CA" w14:textId="77777777" w:rsidR="002D06B2" w:rsidRDefault="007E099D">
            <w:pPr>
              <w:spacing w:after="60" w:line="240" w:lineRule="auto"/>
              <w:contextualSpacing/>
              <w:rPr>
                <w:bCs/>
                <w:i/>
                <w:color w:val="000000"/>
                <w:szCs w:val="20"/>
                <w14:glow w14:rad="0">
                  <w14:srgbClr w14:val="FFFFFF"/>
                </w14:glow>
              </w:rPr>
            </w:pPr>
            <w:r>
              <w:rPr>
                <w:rStyle w:val="Heading4Char"/>
                <w:i/>
                <w:szCs w:val="20"/>
              </w:rPr>
              <w:t>Observation#1</w:t>
            </w:r>
            <w:r>
              <w:rPr>
                <w:bCs/>
                <w:i/>
                <w:color w:val="000000"/>
                <w:szCs w:val="20"/>
                <w14:glow w14:rad="0">
                  <w14:srgbClr w14:val="FFFFFF"/>
                </w14:glow>
              </w:rPr>
              <w:t>: For AI-Example2-1 of MI-Option2, the network may generate and transfer dataset(s) associated to NW-side additional condition(s)</w:t>
            </w:r>
          </w:p>
          <w:p w14:paraId="0F0D0133" w14:textId="77777777" w:rsidR="002D06B2" w:rsidRDefault="007E099D">
            <w:pPr>
              <w:pStyle w:val="ListParagraph"/>
              <w:numPr>
                <w:ilvl w:val="0"/>
                <w:numId w:val="25"/>
              </w:numPr>
              <w:spacing w:after="60" w:line="240" w:lineRule="auto"/>
              <w:rPr>
                <w:bCs/>
                <w:i/>
                <w:color w:val="000000"/>
                <w:szCs w:val="20"/>
                <w14:glow w14:rad="0">
                  <w14:srgbClr w14:val="FFFFFF"/>
                </w14:glow>
              </w:rPr>
            </w:pPr>
            <w:r>
              <w:rPr>
                <w:bCs/>
                <w:i/>
                <w:color w:val="000000"/>
                <w:szCs w:val="20"/>
                <w14:glow w14:rad="0">
                  <w14:srgbClr w14:val="FFFFFF"/>
                </w14:glow>
              </w:rPr>
              <w:t xml:space="preserve">For two-sided models development, NW-part of two-sided model associated with the dataset can be considered as NW-side additional condition. </w:t>
            </w:r>
          </w:p>
          <w:p w14:paraId="00F3BAB4" w14:textId="77777777" w:rsidR="002D06B2" w:rsidRDefault="007E099D">
            <w:pPr>
              <w:spacing w:after="60" w:line="240" w:lineRule="auto"/>
              <w:contextualSpacing/>
              <w:rPr>
                <w:bCs/>
                <w:i/>
                <w:color w:val="000000"/>
                <w:szCs w:val="20"/>
                <w14:glow w14:rad="0">
                  <w14:srgbClr w14:val="FFFFFF"/>
                </w14:glow>
              </w:rPr>
            </w:pPr>
            <w:r>
              <w:rPr>
                <w:rStyle w:val="Heading4Char"/>
                <w:i/>
                <w:szCs w:val="20"/>
              </w:rPr>
              <w:t>Proposal#3</w:t>
            </w:r>
            <w:r>
              <w:rPr>
                <w:bCs/>
                <w:i/>
                <w:color w:val="000000"/>
                <w:szCs w:val="20"/>
                <w14:glow w14:rad="0">
                  <w14:srgbClr w14:val="FFFFFF"/>
                </w14:glow>
              </w:rPr>
              <w:t>: For AI-Example2-1 of MI-Option2, support the indication associated to the NW-side additional condition(s) when dataset is transferred from the network-side to the UE-side.</w:t>
            </w:r>
          </w:p>
          <w:p w14:paraId="214E2F35" w14:textId="77777777" w:rsidR="002D06B2" w:rsidRDefault="007E099D">
            <w:pPr>
              <w:pStyle w:val="ListParagraph"/>
              <w:numPr>
                <w:ilvl w:val="0"/>
                <w:numId w:val="25"/>
              </w:numPr>
              <w:spacing w:after="60" w:line="240" w:lineRule="auto"/>
              <w:rPr>
                <w:bCs/>
                <w:i/>
                <w:color w:val="000000"/>
                <w:szCs w:val="20"/>
                <w14:glow w14:rad="0">
                  <w14:srgbClr w14:val="FFFFFF"/>
                </w14:glow>
              </w:rPr>
            </w:pPr>
            <w:r>
              <w:rPr>
                <w:bCs/>
                <w:i/>
                <w:color w:val="000000"/>
                <w:szCs w:val="20"/>
                <w14:glow w14:rad="0">
                  <w14:srgbClr w14:val="FFFFFF"/>
                </w14:glow>
              </w:rPr>
              <w:t xml:space="preserve">For NW-first two-sided models training, conclude that NW-part of two-sided model associated with the dataset can be considered as NW-side additional condition. </w:t>
            </w:r>
          </w:p>
          <w:p w14:paraId="4F75D75A" w14:textId="77777777" w:rsidR="002D06B2" w:rsidRDefault="007E099D">
            <w:pPr>
              <w:autoSpaceDN w:val="0"/>
              <w:spacing w:after="60" w:line="240" w:lineRule="auto"/>
              <w:rPr>
                <w:bCs/>
                <w:i/>
                <w:color w:val="000000"/>
                <w:szCs w:val="20"/>
                <w14:glow w14:rad="0">
                  <w14:srgbClr w14:val="FFFFFF"/>
                </w14:glow>
              </w:rPr>
            </w:pPr>
            <w:r>
              <w:rPr>
                <w:rStyle w:val="Heading4Char"/>
                <w:i/>
                <w:szCs w:val="20"/>
              </w:rPr>
              <w:t>Proposal#4</w:t>
            </w:r>
            <w:r>
              <w:rPr>
                <w:bCs/>
                <w:i/>
                <w:color w:val="000000"/>
                <w:szCs w:val="20"/>
                <w14:glow w14:rad="0">
                  <w14:srgbClr w14:val="FFFFFF"/>
                </w14:glow>
              </w:rPr>
              <w:t>: For MI-Option 1 and MI-Option 2, consider the following additional procedure for model-ID-based LCM with model identification Type B1</w:t>
            </w:r>
          </w:p>
          <w:p w14:paraId="76D36787" w14:textId="77777777" w:rsidR="002D06B2" w:rsidRDefault="007E099D">
            <w:pPr>
              <w:pStyle w:val="ListParagraph"/>
              <w:numPr>
                <w:ilvl w:val="0"/>
                <w:numId w:val="26"/>
              </w:numPr>
              <w:autoSpaceDN w:val="0"/>
              <w:spacing w:after="60" w:line="240" w:lineRule="auto"/>
              <w:contextualSpacing w:val="0"/>
              <w:rPr>
                <w:bCs/>
                <w:i/>
                <w:color w:val="000000"/>
                <w:szCs w:val="20"/>
                <w14:glow w14:rad="0">
                  <w14:srgbClr w14:val="FFFFFF"/>
                </w14:glow>
              </w:rPr>
            </w:pPr>
            <w:r>
              <w:rPr>
                <w:bCs/>
                <w:i/>
                <w:color w:val="000000"/>
                <w:szCs w:val="20"/>
                <w14:glow w14:rad="0">
                  <w14:srgbClr w14:val="FFFFFF"/>
                </w14:glow>
              </w:rPr>
              <w:t>For NW’s indication on NW-side additional condition: The network provides the list of indicator(s) of network-side additional conditions for an AI/ML-enabled feature/FG</w:t>
            </w:r>
          </w:p>
          <w:p w14:paraId="2737A7AC" w14:textId="77777777" w:rsidR="002D06B2" w:rsidRDefault="007E099D">
            <w:pPr>
              <w:pStyle w:val="ListParagraph"/>
              <w:numPr>
                <w:ilvl w:val="0"/>
                <w:numId w:val="26"/>
              </w:numPr>
              <w:autoSpaceDN w:val="0"/>
              <w:spacing w:after="60" w:line="240" w:lineRule="auto"/>
              <w:contextualSpacing w:val="0"/>
              <w:rPr>
                <w:bCs/>
                <w:i/>
                <w:color w:val="000000"/>
                <w:szCs w:val="20"/>
                <w14:glow w14:rad="0">
                  <w14:srgbClr w14:val="FFFFFF"/>
                </w14:glow>
              </w:rPr>
            </w:pPr>
            <w:r>
              <w:rPr>
                <w:bCs/>
                <w:i/>
                <w:color w:val="000000"/>
                <w:szCs w:val="20"/>
                <w14:glow w14:rad="0">
                  <w14:srgbClr w14:val="FFFFFF"/>
                </w14:glow>
              </w:rPr>
              <w:lastRenderedPageBreak/>
              <w:t>For UE’s model identification to the network: The UE identifies a model with information on the supported configurations/conditions for AI/ML-enabled feature/FG and/or associated indicators for NW-side additional conditions.</w:t>
            </w:r>
          </w:p>
          <w:p w14:paraId="1D282E41" w14:textId="77777777" w:rsidR="002D06B2" w:rsidRDefault="007E099D">
            <w:pPr>
              <w:pStyle w:val="ListParagraph"/>
              <w:numPr>
                <w:ilvl w:val="0"/>
                <w:numId w:val="26"/>
              </w:numPr>
              <w:autoSpaceDN w:val="0"/>
              <w:spacing w:after="60" w:line="240" w:lineRule="auto"/>
              <w:contextualSpacing w:val="0"/>
              <w:rPr>
                <w:bCs/>
                <w:i/>
                <w:color w:val="000000"/>
                <w:szCs w:val="20"/>
                <w14:glow w14:rad="0">
                  <w14:srgbClr w14:val="FFFFFF"/>
                </w14:glow>
              </w:rPr>
            </w:pPr>
            <w:r>
              <w:rPr>
                <w:bCs/>
                <w:i/>
                <w:color w:val="000000"/>
                <w:szCs w:val="20"/>
                <w14:glow w14:rad="0">
                  <w14:srgbClr w14:val="FFFFFF"/>
                </w14:glow>
              </w:rPr>
              <w:t xml:space="preserve">For model-ID based LCM: Network use model ID(s) for the identified model(s) to give LCM assistance, e.g., model activation, inference, monitoring, deactivation. </w:t>
            </w:r>
          </w:p>
          <w:p w14:paraId="29833301" w14:textId="77777777" w:rsidR="002D06B2" w:rsidRDefault="007E099D">
            <w:pPr>
              <w:spacing w:after="60" w:line="240" w:lineRule="auto"/>
              <w:rPr>
                <w:bCs/>
                <w:i/>
                <w:szCs w:val="20"/>
              </w:rPr>
            </w:pPr>
            <w:r>
              <w:rPr>
                <w:bCs/>
                <w:i/>
                <w:szCs w:val="20"/>
              </w:rPr>
              <w:t>Proposal#5: For functionality-based LCM, to maintain the UE complexity in the inference phase, UE may report the maximum number of simultaneously active functionalities it supports.</w:t>
            </w:r>
          </w:p>
          <w:p w14:paraId="29487A77" w14:textId="77777777" w:rsidR="002D06B2" w:rsidRDefault="007E099D">
            <w:pPr>
              <w:spacing w:after="60" w:line="240" w:lineRule="auto"/>
              <w:rPr>
                <w:bCs/>
                <w:i/>
                <w:szCs w:val="20"/>
              </w:rPr>
            </w:pPr>
            <w:r>
              <w:rPr>
                <w:bCs/>
                <w:i/>
                <w:szCs w:val="20"/>
              </w:rPr>
              <w:t>Proposal#6: For functionality-based LCM, use UE capability report for the UE to indicate to the gNB, the number of models it runs for all functionalities within a boundary condition. All functionalities activated within one boundary condition are counted as 1 or γ, where γ is reported by the UE.</w:t>
            </w:r>
          </w:p>
          <w:p w14:paraId="5C8EFD8C" w14:textId="77777777" w:rsidR="002D06B2" w:rsidRDefault="007E099D">
            <w:pPr>
              <w:spacing w:after="60" w:line="240" w:lineRule="auto"/>
              <w:rPr>
                <w:bCs/>
                <w:i/>
                <w:szCs w:val="20"/>
              </w:rPr>
            </w:pPr>
            <w:r>
              <w:rPr>
                <w:bCs/>
                <w:i/>
                <w:szCs w:val="20"/>
              </w:rPr>
              <w:t>Proposal#7: For model-ID based LCM, UE may report the maximum number of simultaneously active models it supports.</w:t>
            </w:r>
          </w:p>
          <w:p w14:paraId="74A1C749" w14:textId="77777777" w:rsidR="002D06B2" w:rsidRDefault="007E099D">
            <w:pPr>
              <w:spacing w:after="60" w:line="240" w:lineRule="auto"/>
              <w:rPr>
                <w:bCs/>
                <w:i/>
                <w:szCs w:val="20"/>
              </w:rPr>
            </w:pPr>
            <w:r>
              <w:rPr>
                <w:bCs/>
                <w:i/>
                <w:szCs w:val="20"/>
              </w:rPr>
              <w:t>Proposal#8: For MI-Option 4: model identification via standardization of reference models consider the following options:</w:t>
            </w:r>
          </w:p>
          <w:p w14:paraId="7D673D24" w14:textId="77777777" w:rsidR="002D06B2" w:rsidRDefault="007E099D">
            <w:pPr>
              <w:spacing w:after="60" w:line="240" w:lineRule="auto"/>
              <w:rPr>
                <w:bCs/>
                <w:i/>
                <w:szCs w:val="20"/>
              </w:rPr>
            </w:pPr>
            <w:r>
              <w:rPr>
                <w:bCs/>
                <w:i/>
                <w:szCs w:val="20"/>
              </w:rPr>
              <w:t>•</w:t>
            </w:r>
            <w:r>
              <w:rPr>
                <w:bCs/>
                <w:i/>
                <w:szCs w:val="20"/>
              </w:rPr>
              <w:tab/>
              <w:t>MI-Option 4 Type A: Model-ID identifies a fully standardized reference model or model structure</w:t>
            </w:r>
          </w:p>
          <w:p w14:paraId="7CA19791" w14:textId="77777777" w:rsidR="002D06B2" w:rsidRDefault="007E099D">
            <w:pPr>
              <w:spacing w:after="60" w:line="240" w:lineRule="auto"/>
              <w:rPr>
                <w:bCs/>
                <w:i/>
                <w:szCs w:val="20"/>
              </w:rPr>
            </w:pPr>
            <w:r>
              <w:rPr>
                <w:bCs/>
                <w:i/>
                <w:szCs w:val="20"/>
              </w:rPr>
              <w:t>•</w:t>
            </w:r>
            <w:r>
              <w:rPr>
                <w:bCs/>
                <w:i/>
                <w:szCs w:val="20"/>
              </w:rPr>
              <w:tab/>
              <w:t>MI Option 4 Type B1: Model-ID indicates UE’s identified model compatible with one or more standardized reference model</w:t>
            </w:r>
          </w:p>
          <w:p w14:paraId="5E40A1DD" w14:textId="77777777" w:rsidR="002D06B2" w:rsidRDefault="007E099D">
            <w:pPr>
              <w:spacing w:after="60" w:line="240" w:lineRule="auto"/>
              <w:rPr>
                <w:bCs/>
                <w:i/>
                <w:szCs w:val="20"/>
              </w:rPr>
            </w:pPr>
            <w:r>
              <w:rPr>
                <w:bCs/>
                <w:i/>
                <w:szCs w:val="20"/>
              </w:rPr>
              <w:t>Proposal#9: For MI-Option 4, model identification via standardization of reference model(s) or model structure(s), UE may indicate the supported AI/ML model IDs for a given AI/ML-enabled Feature/FG in a UE capability report.</w:t>
            </w:r>
          </w:p>
        </w:tc>
      </w:tr>
      <w:tr w:rsidR="002D06B2" w14:paraId="00EC5744" w14:textId="77777777">
        <w:tc>
          <w:tcPr>
            <w:tcW w:w="1413" w:type="dxa"/>
            <w:vAlign w:val="center"/>
          </w:tcPr>
          <w:p w14:paraId="291565EA"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Spreadtrum [5]</w:t>
            </w:r>
          </w:p>
        </w:tc>
        <w:tc>
          <w:tcPr>
            <w:tcW w:w="7649" w:type="dxa"/>
            <w:vAlign w:val="center"/>
          </w:tcPr>
          <w:p w14:paraId="34F37B7B" w14:textId="77777777" w:rsidR="002D06B2" w:rsidRDefault="007E099D">
            <w:pPr>
              <w:spacing w:after="60" w:line="240" w:lineRule="auto"/>
              <w:rPr>
                <w:bCs/>
                <w:i/>
                <w:szCs w:val="20"/>
                <w:lang w:eastAsia="zh-CN"/>
              </w:rPr>
            </w:pPr>
            <w:r>
              <w:rPr>
                <w:bCs/>
                <w:i/>
                <w:szCs w:val="20"/>
                <w:lang w:eastAsia="zh-CN"/>
              </w:rPr>
              <w:t>Observation 3: From RAN1 perspective, the following procedure is an example of MI-Option 1 for two-sided model:</w:t>
            </w:r>
          </w:p>
          <w:p w14:paraId="7BD4DD5F" w14:textId="77777777" w:rsidR="002D06B2" w:rsidRDefault="007E099D">
            <w:pPr>
              <w:numPr>
                <w:ilvl w:val="0"/>
                <w:numId w:val="16"/>
              </w:numPr>
              <w:spacing w:after="60" w:line="240" w:lineRule="auto"/>
              <w:jc w:val="left"/>
              <w:rPr>
                <w:bCs/>
                <w:i/>
                <w:szCs w:val="20"/>
                <w:lang w:eastAsia="zh-CN"/>
              </w:rPr>
            </w:pPr>
            <w:r>
              <w:rPr>
                <w:bCs/>
                <w:i/>
                <w:szCs w:val="20"/>
                <w:lang w:eastAsia="zh-CN"/>
              </w:rPr>
              <w:t xml:space="preserve">Step A: For data collection, NW signals the data collection related configuration(s) and it/their associated ID(s) </w:t>
            </w:r>
          </w:p>
          <w:p w14:paraId="303D6E7D" w14:textId="77777777" w:rsidR="002D06B2" w:rsidRDefault="007E099D">
            <w:pPr>
              <w:numPr>
                <w:ilvl w:val="1"/>
                <w:numId w:val="16"/>
              </w:numPr>
              <w:spacing w:after="60" w:line="240" w:lineRule="auto"/>
              <w:jc w:val="left"/>
              <w:rPr>
                <w:bCs/>
                <w:i/>
                <w:szCs w:val="20"/>
                <w:lang w:eastAsia="zh-CN"/>
              </w:rPr>
            </w:pPr>
            <w:r>
              <w:rPr>
                <w:bCs/>
                <w:i/>
                <w:szCs w:val="20"/>
                <w:lang w:eastAsia="zh-CN"/>
              </w:rPr>
              <w:t>Associated IDs for each sub use case in relation with NW-sided additional conditions</w:t>
            </w:r>
          </w:p>
          <w:p w14:paraId="3FC47752" w14:textId="77777777" w:rsidR="002D06B2" w:rsidRDefault="007E099D">
            <w:pPr>
              <w:numPr>
                <w:ilvl w:val="0"/>
                <w:numId w:val="16"/>
              </w:numPr>
              <w:spacing w:after="60" w:line="240" w:lineRule="auto"/>
              <w:jc w:val="left"/>
              <w:rPr>
                <w:bCs/>
                <w:i/>
                <w:szCs w:val="20"/>
                <w:lang w:eastAsia="zh-CN"/>
              </w:rPr>
            </w:pPr>
            <w:r>
              <w:rPr>
                <w:bCs/>
                <w:i/>
                <w:szCs w:val="20"/>
                <w:lang w:eastAsia="zh-CN"/>
              </w:rPr>
              <w:t xml:space="preserve">Step B: UE(s) collects the data corresponding to the associated ID(s)  </w:t>
            </w:r>
          </w:p>
          <w:p w14:paraId="6F224A52" w14:textId="77777777" w:rsidR="002D06B2" w:rsidRDefault="007E099D">
            <w:pPr>
              <w:numPr>
                <w:ilvl w:val="0"/>
                <w:numId w:val="16"/>
              </w:numPr>
              <w:spacing w:after="60" w:line="240" w:lineRule="auto"/>
              <w:jc w:val="left"/>
              <w:rPr>
                <w:bCs/>
                <w:i/>
                <w:szCs w:val="20"/>
                <w:lang w:eastAsia="zh-CN"/>
              </w:rPr>
            </w:pPr>
            <w:r>
              <w:rPr>
                <w:bCs/>
                <w:i/>
                <w:szCs w:val="20"/>
                <w:lang w:eastAsia="zh-CN"/>
              </w:rPr>
              <w:t>Step C: UE(s) reports the collected data to the NW</w:t>
            </w:r>
          </w:p>
          <w:p w14:paraId="118A1B36" w14:textId="77777777" w:rsidR="002D06B2" w:rsidRDefault="007E099D">
            <w:pPr>
              <w:numPr>
                <w:ilvl w:val="0"/>
                <w:numId w:val="16"/>
              </w:numPr>
              <w:spacing w:after="60" w:line="240" w:lineRule="auto"/>
              <w:jc w:val="left"/>
              <w:rPr>
                <w:bCs/>
                <w:i/>
                <w:szCs w:val="20"/>
                <w:lang w:eastAsia="zh-CN"/>
              </w:rPr>
            </w:pPr>
            <w:r>
              <w:rPr>
                <w:bCs/>
                <w:i/>
                <w:szCs w:val="20"/>
                <w:lang w:eastAsia="zh-CN"/>
              </w:rPr>
              <w:t xml:space="preserve">Step D: AI/ML models are developed (e.g., trained, updated) at NW side based on the collected data corresponding to the associated ID(s). </w:t>
            </w:r>
          </w:p>
          <w:p w14:paraId="7A429DFC" w14:textId="77777777" w:rsidR="002D06B2" w:rsidRDefault="007E099D">
            <w:pPr>
              <w:numPr>
                <w:ilvl w:val="0"/>
                <w:numId w:val="16"/>
              </w:numPr>
              <w:spacing w:after="60" w:line="240" w:lineRule="auto"/>
              <w:jc w:val="left"/>
              <w:rPr>
                <w:bCs/>
                <w:i/>
                <w:szCs w:val="20"/>
                <w:lang w:eastAsia="zh-CN"/>
              </w:rPr>
            </w:pPr>
            <w:r>
              <w:rPr>
                <w:bCs/>
                <w:i/>
                <w:szCs w:val="20"/>
                <w:lang w:eastAsia="zh-CN"/>
              </w:rPr>
              <w:t>Step E: AI/ML models or data are delivered to UE by NW with corresponding model ID</w:t>
            </w:r>
          </w:p>
          <w:p w14:paraId="68B3D5AA" w14:textId="77777777" w:rsidR="002D06B2" w:rsidRDefault="007E099D">
            <w:pPr>
              <w:numPr>
                <w:ilvl w:val="0"/>
                <w:numId w:val="16"/>
              </w:numPr>
              <w:spacing w:after="60" w:line="240" w:lineRule="auto"/>
              <w:jc w:val="left"/>
              <w:rPr>
                <w:bCs/>
                <w:i/>
                <w:szCs w:val="20"/>
                <w:lang w:eastAsia="zh-CN"/>
              </w:rPr>
            </w:pPr>
            <w:r>
              <w:rPr>
                <w:bCs/>
                <w:i/>
                <w:szCs w:val="20"/>
                <w:lang w:eastAsia="zh-CN"/>
              </w:rPr>
              <w:t>Note: It is up to NW to assign the model ID.</w:t>
            </w:r>
          </w:p>
          <w:p w14:paraId="5618C42E" w14:textId="77777777" w:rsidR="002D06B2" w:rsidRDefault="007E099D">
            <w:pPr>
              <w:spacing w:after="60" w:line="240" w:lineRule="auto"/>
              <w:rPr>
                <w:bCs/>
                <w:i/>
                <w:szCs w:val="20"/>
                <w:lang w:eastAsia="zh-CN"/>
              </w:rPr>
            </w:pPr>
            <w:r>
              <w:rPr>
                <w:bCs/>
                <w:i/>
                <w:szCs w:val="20"/>
                <w:lang w:eastAsia="zh-CN"/>
              </w:rPr>
              <w:t>Proposal 3: MI-Option 1 shall not be considered for two-sided use case.</w:t>
            </w:r>
          </w:p>
          <w:p w14:paraId="0F2B085B" w14:textId="77777777" w:rsidR="002D06B2" w:rsidRDefault="007E099D">
            <w:pPr>
              <w:overflowPunct w:val="0"/>
              <w:spacing w:after="60" w:line="240" w:lineRule="auto"/>
              <w:textAlignment w:val="baseline"/>
              <w:rPr>
                <w:bCs/>
                <w:i/>
                <w:szCs w:val="20"/>
                <w:lang w:eastAsia="zh-CN"/>
              </w:rPr>
            </w:pPr>
            <w:bookmarkStart w:id="14" w:name="OLE_LINK32"/>
            <w:bookmarkStart w:id="15" w:name="OLE_LINK31"/>
            <w:bookmarkStart w:id="16" w:name="OLE_LINK38"/>
            <w:r>
              <w:rPr>
                <w:bCs/>
                <w:i/>
                <w:szCs w:val="20"/>
                <w:lang w:eastAsia="zh-CN"/>
              </w:rPr>
              <w:t>Observation 4: MI-Option 2/3/4 can be considered for two-sided use cases.</w:t>
            </w:r>
            <w:bookmarkEnd w:id="14"/>
            <w:bookmarkEnd w:id="15"/>
            <w:bookmarkEnd w:id="16"/>
          </w:p>
        </w:tc>
      </w:tr>
      <w:tr w:rsidR="002D06B2" w14:paraId="2753C546" w14:textId="77777777">
        <w:tc>
          <w:tcPr>
            <w:tcW w:w="1413" w:type="dxa"/>
            <w:vAlign w:val="center"/>
          </w:tcPr>
          <w:p w14:paraId="05DC74C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Vivo [6]</w:t>
            </w:r>
          </w:p>
        </w:tc>
        <w:tc>
          <w:tcPr>
            <w:tcW w:w="7649" w:type="dxa"/>
            <w:vAlign w:val="center"/>
          </w:tcPr>
          <w:p w14:paraId="75784B5B" w14:textId="77777777" w:rsidR="002D06B2" w:rsidRDefault="007E099D">
            <w:pPr>
              <w:pStyle w:val="Default"/>
              <w:spacing w:before="60" w:after="60"/>
              <w:jc w:val="both"/>
              <w:rPr>
                <w:rFonts w:ascii="Times New Roman" w:hAnsi="Times New Roman" w:cs="Times New Roman"/>
                <w:bCs/>
                <w:i/>
                <w:sz w:val="20"/>
                <w:szCs w:val="20"/>
              </w:rPr>
            </w:pPr>
            <w:r>
              <w:rPr>
                <w:rFonts w:ascii="Times New Roman" w:hAnsi="Times New Roman" w:cs="Times New Roman"/>
                <w:bCs/>
                <w:i/>
                <w:sz w:val="20"/>
                <w:szCs w:val="20"/>
              </w:rPr>
              <w:t>Observation 1: Global associated ID may expose deployment choices of NW side, but is useful information to maintain consistency between training and inference.</w:t>
            </w:r>
          </w:p>
          <w:p w14:paraId="22EFEAB0" w14:textId="77777777" w:rsidR="002D06B2" w:rsidRDefault="007E099D">
            <w:pPr>
              <w:spacing w:after="60" w:line="240" w:lineRule="auto"/>
              <w:rPr>
                <w:bCs/>
                <w:i/>
                <w:color w:val="000000"/>
                <w:szCs w:val="20"/>
              </w:rPr>
            </w:pPr>
            <w:r>
              <w:rPr>
                <w:bCs/>
                <w:i/>
                <w:szCs w:val="20"/>
              </w:rPr>
              <w:t xml:space="preserve">Observation 2: </w:t>
            </w:r>
            <w:r>
              <w:rPr>
                <w:bCs/>
                <w:i/>
                <w:color w:val="000000"/>
                <w:szCs w:val="20"/>
              </w:rPr>
              <w:t xml:space="preserve">Local associated ID either requires huge or infeasible efforts at UE side to categorize the collected data or may require cell/site/region specific model development and management. </w:t>
            </w:r>
          </w:p>
          <w:p w14:paraId="690B297E" w14:textId="77777777" w:rsidR="002D06B2" w:rsidRDefault="007E099D">
            <w:pPr>
              <w:spacing w:after="60" w:line="240" w:lineRule="auto"/>
              <w:rPr>
                <w:bCs/>
                <w:i/>
                <w:color w:val="000000"/>
                <w:szCs w:val="20"/>
              </w:rPr>
            </w:pPr>
            <w:r>
              <w:rPr>
                <w:bCs/>
                <w:i/>
                <w:szCs w:val="20"/>
              </w:rPr>
              <w:t xml:space="preserve">Proposal 1: </w:t>
            </w:r>
            <w:r>
              <w:rPr>
                <w:bCs/>
                <w:i/>
                <w:color w:val="000000"/>
                <w:szCs w:val="20"/>
              </w:rPr>
              <w:t>Local associated ID for multiple cells can be supported.</w:t>
            </w:r>
          </w:p>
          <w:p w14:paraId="6C43B285" w14:textId="77777777" w:rsidR="002D06B2" w:rsidRDefault="007E099D">
            <w:pPr>
              <w:pStyle w:val="Default"/>
              <w:numPr>
                <w:ilvl w:val="0"/>
                <w:numId w:val="27"/>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Local associated ID for multiple cells is useful for maintaining consistency between training and inference and help UE to train a model with good generalization performance, for a larger area than a single cell.</w:t>
            </w:r>
          </w:p>
          <w:p w14:paraId="7C2479CB" w14:textId="77777777" w:rsidR="002D06B2" w:rsidRDefault="007E099D">
            <w:pPr>
              <w:pStyle w:val="Default"/>
              <w:numPr>
                <w:ilvl w:val="0"/>
                <w:numId w:val="27"/>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Local associated ID for multiple cells may expose less deployment choices of NW side, than global associated ID.</w:t>
            </w:r>
          </w:p>
          <w:p w14:paraId="1E616D17" w14:textId="77777777" w:rsidR="002D06B2" w:rsidRDefault="007E099D">
            <w:pPr>
              <w:spacing w:after="60" w:line="240" w:lineRule="auto"/>
              <w:rPr>
                <w:bCs/>
                <w:i/>
                <w:szCs w:val="20"/>
              </w:rPr>
            </w:pPr>
            <w:r>
              <w:rPr>
                <w:bCs/>
                <w:i/>
                <w:szCs w:val="20"/>
              </w:rPr>
              <w:lastRenderedPageBreak/>
              <w:t>Proposal 2: Associated ID + cell ID(s) can be supported to indicate the applicable cell(s) for multiple cell scenario.</w:t>
            </w:r>
          </w:p>
          <w:p w14:paraId="1AA2C713" w14:textId="77777777" w:rsidR="002D06B2" w:rsidRDefault="007E099D">
            <w:pPr>
              <w:spacing w:after="60" w:line="240" w:lineRule="auto"/>
              <w:rPr>
                <w:bCs/>
                <w:i/>
                <w:szCs w:val="20"/>
                <w:lang w:eastAsia="zh-CN"/>
              </w:rPr>
            </w:pPr>
            <w:r>
              <w:rPr>
                <w:bCs/>
                <w:i/>
                <w:szCs w:val="20"/>
                <w:lang w:eastAsia="zh-CN"/>
              </w:rPr>
              <w:t xml:space="preserve">Proposal 3: Regarding the associated ID for Rel-19, </w:t>
            </w:r>
          </w:p>
          <w:p w14:paraId="71BBF4D2"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52AC2316"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Information on mapping between NW-side additional conditions containing proprietary information to an associated ID should not be disclosed to other vendor(s). </w:t>
            </w:r>
          </w:p>
          <w:p w14:paraId="30CAD424"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It may incur burden of NW including complexity and configuration constraints if the associated ID is used to ensure the consistency among multiple cells </w:t>
            </w:r>
            <w:r>
              <w:rPr>
                <w:bCs/>
                <w:i/>
                <w:color w:val="FF0000"/>
                <w:szCs w:val="20"/>
                <w:lang w:eastAsia="zh-CN"/>
              </w:rPr>
              <w:t>if number of cells is large. Otherwise, there should not be such concerns for NW.</w:t>
            </w:r>
          </w:p>
          <w:p w14:paraId="7039380D"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[NW proprietary information may be disclosed if the associated ID is used to ensure the consistency among multiple cells </w:t>
            </w:r>
            <w:r>
              <w:rPr>
                <w:bCs/>
                <w:i/>
                <w:color w:val="FF0000"/>
                <w:szCs w:val="20"/>
                <w:lang w:eastAsia="zh-CN"/>
              </w:rPr>
              <w:t>if number of cells is large. Otherwise, there should not be such concerns for NW.</w:t>
            </w:r>
            <w:r>
              <w:rPr>
                <w:bCs/>
                <w:i/>
                <w:szCs w:val="20"/>
                <w:lang w:eastAsia="zh-CN"/>
              </w:rPr>
              <w:t xml:space="preserve">] </w:t>
            </w:r>
          </w:p>
          <w:p w14:paraId="5E2835CB"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Note: Feasibility/details of the mechanism(s) is discussed per use case</w:t>
            </w:r>
          </w:p>
          <w:p w14:paraId="47A49C50" w14:textId="77777777" w:rsidR="002D06B2" w:rsidRDefault="007E099D">
            <w:pPr>
              <w:spacing w:after="60" w:line="240" w:lineRule="auto"/>
              <w:rPr>
                <w:bCs/>
                <w:i/>
                <w:szCs w:val="20"/>
              </w:rPr>
            </w:pPr>
            <w:r>
              <w:rPr>
                <w:bCs/>
                <w:i/>
                <w:szCs w:val="20"/>
              </w:rPr>
              <w:t>Proposal 4: Associated ID + time stamp information can be supported to indicate the applicable period of the associated ID.</w:t>
            </w:r>
          </w:p>
          <w:p w14:paraId="110D94AA" w14:textId="77777777" w:rsidR="002D06B2" w:rsidRDefault="007E099D">
            <w:pPr>
              <w:pStyle w:val="Default"/>
              <w:spacing w:before="60" w:after="60"/>
              <w:jc w:val="both"/>
              <w:rPr>
                <w:rFonts w:ascii="Times New Roman" w:hAnsi="Times New Roman" w:cs="Times New Roman"/>
                <w:bCs/>
                <w:i/>
                <w:sz w:val="20"/>
                <w:szCs w:val="20"/>
              </w:rPr>
            </w:pPr>
            <w:r>
              <w:rPr>
                <w:rFonts w:ascii="Times New Roman" w:hAnsi="Times New Roman" w:cs="Times New Roman"/>
                <w:bCs/>
                <w:i/>
                <w:color w:val="auto"/>
                <w:sz w:val="20"/>
                <w:szCs w:val="20"/>
              </w:rPr>
              <w:t xml:space="preserve">Proposal 5: </w:t>
            </w:r>
            <w:r>
              <w:rPr>
                <w:rFonts w:ascii="Times New Roman" w:hAnsi="Times New Roman" w:cs="Times New Roman"/>
                <w:bCs/>
                <w:i/>
                <w:sz w:val="20"/>
                <w:szCs w:val="20"/>
              </w:rPr>
              <w:t>Further study the following options for “ID-X” in transferred dataset, if MI-Option 2 is feasible:</w:t>
            </w:r>
          </w:p>
          <w:p w14:paraId="510CEAF0" w14:textId="77777777" w:rsidR="002D06B2" w:rsidRDefault="007E099D">
            <w:pPr>
              <w:pStyle w:val="Default"/>
              <w:numPr>
                <w:ilvl w:val="0"/>
                <w:numId w:val="29"/>
              </w:numPr>
              <w:spacing w:before="60" w:after="60"/>
              <w:jc w:val="both"/>
              <w:rPr>
                <w:rFonts w:ascii="Times New Roman" w:hAnsi="Times New Roman" w:cs="Times New Roman"/>
                <w:bCs/>
                <w:i/>
                <w:color w:val="auto"/>
                <w:sz w:val="20"/>
                <w:szCs w:val="20"/>
              </w:rPr>
            </w:pPr>
            <w:r>
              <w:rPr>
                <w:rFonts w:ascii="Times New Roman" w:hAnsi="Times New Roman" w:cs="Times New Roman"/>
                <w:bCs/>
                <w:i/>
                <w:color w:val="auto"/>
                <w:sz w:val="20"/>
                <w:szCs w:val="20"/>
              </w:rPr>
              <w:t>Dataset ID</w:t>
            </w:r>
          </w:p>
          <w:p w14:paraId="779DE754" w14:textId="77777777" w:rsidR="002D06B2" w:rsidRDefault="007E099D">
            <w:pPr>
              <w:pStyle w:val="Default"/>
              <w:numPr>
                <w:ilvl w:val="0"/>
                <w:numId w:val="29"/>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Associated ID</w:t>
            </w:r>
          </w:p>
          <w:p w14:paraId="7FC0822A" w14:textId="77777777" w:rsidR="002D06B2" w:rsidRDefault="007E099D">
            <w:pPr>
              <w:pStyle w:val="Default"/>
              <w:numPr>
                <w:ilvl w:val="0"/>
                <w:numId w:val="29"/>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model ID</w:t>
            </w:r>
          </w:p>
          <w:p w14:paraId="174E80D1"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3: Feasibility of model identification with dataset transfer is dependent on the feasibility of dataset transfer itself.</w:t>
            </w:r>
          </w:p>
          <w:p w14:paraId="39B099A2" w14:textId="77777777" w:rsidR="002D06B2" w:rsidRDefault="007E099D">
            <w:pPr>
              <w:spacing w:after="60" w:line="240" w:lineRule="auto"/>
              <w:rPr>
                <w:rFonts w:eastAsiaTheme="minorEastAsia"/>
                <w:bCs/>
                <w:i/>
                <w:szCs w:val="20"/>
                <w:lang w:eastAsia="zh-CN"/>
              </w:rPr>
            </w:pPr>
            <w:r>
              <w:rPr>
                <w:bCs/>
                <w:i/>
                <w:szCs w:val="20"/>
              </w:rPr>
              <w:t xml:space="preserve">Proposal 6: Model identification is needed for cases where multiple models are transferred from NW to UE. </w:t>
            </w:r>
          </w:p>
          <w:p w14:paraId="4702AF2C" w14:textId="77777777" w:rsidR="002D06B2" w:rsidRDefault="007E099D">
            <w:pPr>
              <w:pStyle w:val="Default"/>
              <w:spacing w:before="60" w:after="60"/>
              <w:jc w:val="both"/>
              <w:rPr>
                <w:rFonts w:ascii="Times New Roman" w:hAnsi="Times New Roman" w:cs="Times New Roman"/>
                <w:bCs/>
                <w:i/>
                <w:sz w:val="20"/>
                <w:szCs w:val="20"/>
              </w:rPr>
            </w:pPr>
            <w:r>
              <w:rPr>
                <w:rFonts w:ascii="Times New Roman" w:hAnsi="Times New Roman" w:cs="Times New Roman"/>
                <w:bCs/>
                <w:i/>
                <w:color w:val="auto"/>
                <w:sz w:val="20"/>
                <w:szCs w:val="20"/>
              </w:rPr>
              <w:t xml:space="preserve">Proposal 7: </w:t>
            </w:r>
            <w:r>
              <w:rPr>
                <w:rFonts w:ascii="Times New Roman" w:hAnsi="Times New Roman" w:cs="Times New Roman"/>
                <w:bCs/>
                <w:i/>
                <w:sz w:val="20"/>
                <w:szCs w:val="20"/>
              </w:rPr>
              <w:t xml:space="preserve">For MI-Option4, if multiple reference models are standardized, a model ID can be pre-defined for each reference model </w:t>
            </w:r>
          </w:p>
          <w:p w14:paraId="4D070439"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The model(s) can be identified by its pre-defined associated model ID at UE/network</w:t>
            </w:r>
          </w:p>
          <w:p w14:paraId="2139E55C"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FFS: details of the model IDs</w:t>
            </w:r>
          </w:p>
          <w:p w14:paraId="4520CE6B"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Note: whether multiple reference models can be standardized or not is a separate discussion</w:t>
            </w:r>
          </w:p>
          <w:p w14:paraId="169BAA1A" w14:textId="77777777" w:rsidR="002D06B2" w:rsidRDefault="007E099D">
            <w:pPr>
              <w:spacing w:after="60" w:line="240" w:lineRule="auto"/>
              <w:rPr>
                <w:rFonts w:eastAsiaTheme="minorEastAsia"/>
                <w:bCs/>
                <w:i/>
                <w:szCs w:val="20"/>
                <w:lang w:eastAsia="zh-CN"/>
              </w:rPr>
            </w:pPr>
            <w:r>
              <w:rPr>
                <w:bCs/>
                <w:i/>
                <w:szCs w:val="20"/>
              </w:rPr>
              <w:t>Proposal 8: Model identification via standardization of reference models may have the following procedures:</w:t>
            </w:r>
          </w:p>
          <w:p w14:paraId="6CD96901"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MI-Option 4-1: UE may report specified (global) model ID of reference model. Specified (global) model ID is used for model control and performance monitoring.</w:t>
            </w:r>
          </w:p>
          <w:p w14:paraId="6B9E4917"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MI-Option 4-2: UE may report specified (global) model ID of reference model. Then NW assigns local model ID for specified (global) model ID. Local model ID is used for model control and performance monitoring.</w:t>
            </w:r>
          </w:p>
          <w:p w14:paraId="3266EFC4" w14:textId="77777777" w:rsidR="002D06B2" w:rsidRDefault="007E099D">
            <w:pPr>
              <w:spacing w:after="60" w:line="240" w:lineRule="auto"/>
              <w:rPr>
                <w:rFonts w:eastAsiaTheme="minorEastAsia"/>
                <w:bCs/>
                <w:i/>
                <w:szCs w:val="20"/>
                <w:lang w:eastAsia="zh-CN"/>
              </w:rPr>
            </w:pPr>
            <w:r>
              <w:rPr>
                <w:bCs/>
                <w:i/>
                <w:szCs w:val="20"/>
              </w:rPr>
              <w:t>Proposal 9: Reference model may be also used in one-sided case. For example, RAN4 may also define some reference model for one-sided case.</w:t>
            </w:r>
          </w:p>
          <w:p w14:paraId="32090826" w14:textId="77777777" w:rsidR="002D06B2" w:rsidRDefault="007E099D">
            <w:pPr>
              <w:spacing w:after="60" w:line="240" w:lineRule="auto"/>
              <w:rPr>
                <w:bCs/>
                <w:i/>
                <w:szCs w:val="20"/>
              </w:rPr>
            </w:pPr>
            <w:r>
              <w:rPr>
                <w:bCs/>
                <w:i/>
                <w:szCs w:val="20"/>
              </w:rPr>
              <w:t>Proposal 10: MI-Option 4 (model identification via standardization of reference models) can be used in cases when multiple reference models are specified, which would have the following purpose/usage.</w:t>
            </w:r>
          </w:p>
          <w:p w14:paraId="1F8A5A65"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color w:val="auto"/>
                <w:sz w:val="20"/>
                <w:szCs w:val="20"/>
              </w:rPr>
              <w:t xml:space="preserve">Would partially </w:t>
            </w:r>
            <w:r>
              <w:rPr>
                <w:rFonts w:ascii="Times New Roman" w:hAnsi="Times New Roman" w:cs="Times New Roman"/>
                <w:bCs/>
                <w:i/>
                <w:sz w:val="20"/>
                <w:szCs w:val="20"/>
              </w:rPr>
              <w:t>ensure consistency between training and inference, where multiple reference models are specified considering more additional conditions from vendors;</w:t>
            </w:r>
          </w:p>
          <w:p w14:paraId="19BA9E33"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Can support different AI model with different capabilities, if multiple reference models with different capabilities are pre-defined.</w:t>
            </w:r>
          </w:p>
        </w:tc>
      </w:tr>
      <w:tr w:rsidR="008A2E69" w14:paraId="00B445FF" w14:textId="77777777">
        <w:tc>
          <w:tcPr>
            <w:tcW w:w="1413" w:type="dxa"/>
            <w:vAlign w:val="center"/>
          </w:tcPr>
          <w:p w14:paraId="0355926E" w14:textId="38CFC2D0" w:rsidR="008A2E69" w:rsidRDefault="008A2E69">
            <w:pPr>
              <w:spacing w:line="240" w:lineRule="auto"/>
              <w:jc w:val="center"/>
              <w:rPr>
                <w:rFonts w:asciiTheme="minorHAnsi" w:hAnsiTheme="minorHAnsi" w:cstheme="minorHAnsi"/>
              </w:rPr>
            </w:pPr>
            <w:r>
              <w:rPr>
                <w:rFonts w:asciiTheme="minorHAnsi" w:hAnsiTheme="minorHAnsi" w:cstheme="minorHAnsi"/>
              </w:rPr>
              <w:lastRenderedPageBreak/>
              <w:t>Ericsson [7]</w:t>
            </w:r>
          </w:p>
        </w:tc>
        <w:tc>
          <w:tcPr>
            <w:tcW w:w="7649" w:type="dxa"/>
            <w:vAlign w:val="center"/>
          </w:tcPr>
          <w:p w14:paraId="16F18618"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1</w:t>
            </w:r>
            <w:r w:rsidRPr="007E5A48">
              <w:rPr>
                <w:rFonts w:ascii="Times New Roman" w:hAnsi="Times New Roman" w:cs="Times New Roman"/>
                <w:bCs/>
                <w:i/>
                <w:sz w:val="20"/>
                <w:szCs w:val="20"/>
              </w:rPr>
              <w:tab/>
              <w:t xml:space="preserve">The FFS “Whether/how to consider UE-side additional condition(s) for the dataset” is related to the CSI compression use case discussion on “Is there performance issue due to mismatch of NW-side data distribution and UE-side inference data distribution, </w:t>
            </w:r>
            <w:r w:rsidRPr="007E5A48">
              <w:rPr>
                <w:rFonts w:ascii="Times New Roman" w:hAnsi="Times New Roman" w:cs="Times New Roman"/>
                <w:bCs/>
                <w:i/>
                <w:sz w:val="20"/>
                <w:szCs w:val="20"/>
              </w:rPr>
              <w:lastRenderedPageBreak/>
              <w:t>and if so, how to address it” for inter-vendor training collaboration option 4.</w:t>
            </w:r>
          </w:p>
          <w:p w14:paraId="4AB1F34D"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2</w:t>
            </w:r>
            <w:r w:rsidRPr="007E5A48">
              <w:rPr>
                <w:rFonts w:ascii="Times New Roman" w:hAnsi="Times New Roman" w:cs="Times New Roman"/>
                <w:bCs/>
                <w:i/>
                <w:sz w:val="20"/>
                <w:szCs w:val="20"/>
              </w:rPr>
              <w:tab/>
              <w:t>For UE side part training of two-sided model based on dataset exchange from NW to UE, the over-the-air delivery method has high complexity, and the feasibility of over-the-air delivery is questionable.</w:t>
            </w:r>
          </w:p>
          <w:p w14:paraId="27CFADBC"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3</w:t>
            </w:r>
            <w:r w:rsidRPr="007E5A48">
              <w:rPr>
                <w:rFonts w:ascii="Times New Roman" w:hAnsi="Times New Roman" w:cs="Times New Roman"/>
                <w:bCs/>
                <w:i/>
                <w:sz w:val="20"/>
                <w:szCs w:val="20"/>
              </w:rPr>
              <w:tab/>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p>
          <w:p w14:paraId="6548DA30"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4</w:t>
            </w:r>
            <w:r w:rsidRPr="007E5A48">
              <w:rPr>
                <w:rFonts w:ascii="Times New Roman" w:hAnsi="Times New Roman" w:cs="Times New Roman"/>
                <w:bCs/>
                <w:i/>
                <w:sz w:val="20"/>
                <w:szCs w:val="20"/>
              </w:rPr>
              <w:tab/>
              <w:t>If an initial common encoder is not used when training the NW-side model of different network vendor, each UE/chipset vendor would need to train different CSI generation models for different NW vendors, and when operation in the field, a UE needs to be able to load different CSI generation models depending on at least which network vendor it is connected to.</w:t>
            </w:r>
          </w:p>
          <w:p w14:paraId="36E75BEC"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5</w:t>
            </w:r>
            <w:r w:rsidRPr="007E5A48">
              <w:rPr>
                <w:rFonts w:ascii="Times New Roman" w:hAnsi="Times New Roman" w:cs="Times New Roman"/>
                <w:bCs/>
                <w:i/>
                <w:sz w:val="20"/>
                <w:szCs w:val="20"/>
              </w:rPr>
              <w:tab/>
              <w:t>For UE side part training of two-sided model based on dataset exchange from NW to UE, "vendor-vendor specific” conformance testing would be needed to ensure robust performance (i.e., 3GPP-level multi-vendor interoperability cannot be maintained)</w:t>
            </w:r>
          </w:p>
          <w:p w14:paraId="72B7C51A" w14:textId="731941E6" w:rsidR="007E5A48" w:rsidRDefault="007E5A48" w:rsidP="00F23DA2">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6</w:t>
            </w:r>
            <w:r w:rsidRPr="007E5A48">
              <w:rPr>
                <w:rFonts w:ascii="Times New Roman" w:hAnsi="Times New Roman" w:cs="Times New Roman"/>
                <w:bCs/>
                <w:i/>
                <w:sz w:val="20"/>
                <w:szCs w:val="20"/>
              </w:rPr>
              <w:tab/>
              <w:t>RAN1 has yet not concluded on the feasibility nor support of inter vendor training collaboration options that require model transfer/delivery, and therefore, there is still uncertainty in the need to support Model identification in model transfer from NW to UE.</w:t>
            </w:r>
          </w:p>
          <w:p w14:paraId="61E4386A" w14:textId="4670DC14" w:rsidR="00F23DA2" w:rsidRPr="00F23DA2" w:rsidRDefault="00F23DA2" w:rsidP="00F23DA2">
            <w:pPr>
              <w:pStyle w:val="Default"/>
              <w:spacing w:after="60"/>
              <w:rPr>
                <w:rFonts w:ascii="Times New Roman" w:hAnsi="Times New Roman" w:cs="Times New Roman"/>
                <w:bCs/>
                <w:i/>
                <w:sz w:val="20"/>
                <w:szCs w:val="20"/>
              </w:rPr>
            </w:pPr>
            <w:r w:rsidRPr="00F23DA2">
              <w:rPr>
                <w:rFonts w:ascii="Times New Roman" w:hAnsi="Times New Roman" w:cs="Times New Roman"/>
                <w:bCs/>
                <w:i/>
                <w:sz w:val="20"/>
                <w:szCs w:val="20"/>
              </w:rPr>
              <w:t>Proposal 1</w:t>
            </w:r>
            <w:r w:rsidRPr="00F23DA2">
              <w:rPr>
                <w:rFonts w:ascii="Times New Roman" w:hAnsi="Times New Roman" w:cs="Times New Roman"/>
                <w:bCs/>
                <w:i/>
                <w:sz w:val="20"/>
                <w:szCs w:val="20"/>
              </w:rPr>
              <w:tab/>
              <w:t>For model identification of two-sided model, RAN1 study focuses only on MI-options 2,3, and 4.</w:t>
            </w:r>
          </w:p>
          <w:p w14:paraId="0B55286E" w14:textId="77777777" w:rsidR="00F23DA2" w:rsidRPr="00F23DA2" w:rsidRDefault="00F23DA2" w:rsidP="00F23DA2">
            <w:pPr>
              <w:pStyle w:val="Default"/>
              <w:spacing w:after="60"/>
              <w:rPr>
                <w:rFonts w:ascii="Times New Roman" w:hAnsi="Times New Roman" w:cs="Times New Roman"/>
                <w:bCs/>
                <w:i/>
                <w:sz w:val="20"/>
                <w:szCs w:val="20"/>
              </w:rPr>
            </w:pPr>
            <w:r w:rsidRPr="00F23DA2">
              <w:rPr>
                <w:rFonts w:ascii="Times New Roman" w:hAnsi="Times New Roman" w:cs="Times New Roman"/>
                <w:bCs/>
                <w:i/>
                <w:sz w:val="20"/>
                <w:szCs w:val="20"/>
              </w:rPr>
              <w:t>Proposal 2</w:t>
            </w:r>
            <w:r w:rsidRPr="00F23DA2">
              <w:rPr>
                <w:rFonts w:ascii="Times New Roman" w:hAnsi="Times New Roman" w:cs="Times New Roman"/>
                <w:bCs/>
                <w:i/>
                <w:sz w:val="20"/>
                <w:szCs w:val="20"/>
              </w:rPr>
              <w:tab/>
              <w:t>Regarding step A in AI-Example 2-1, Over-the-air delivery method for exchanging dataset from the NW-side to UE-side is not supported. RAN1 should request relevant WGs to assess the feasibility of other standardized approaches for dataset exchange.</w:t>
            </w:r>
          </w:p>
          <w:p w14:paraId="5CFCC958" w14:textId="77777777" w:rsidR="00F23DA2" w:rsidRPr="00F23DA2" w:rsidRDefault="00F23DA2" w:rsidP="00F23DA2">
            <w:pPr>
              <w:pStyle w:val="Default"/>
              <w:spacing w:after="60"/>
              <w:rPr>
                <w:rFonts w:ascii="Times New Roman" w:hAnsi="Times New Roman" w:cs="Times New Roman"/>
                <w:bCs/>
                <w:i/>
                <w:sz w:val="20"/>
                <w:szCs w:val="20"/>
              </w:rPr>
            </w:pPr>
            <w:r w:rsidRPr="00F23DA2">
              <w:rPr>
                <w:rFonts w:ascii="Times New Roman" w:hAnsi="Times New Roman" w:cs="Times New Roman"/>
                <w:bCs/>
                <w:i/>
                <w:sz w:val="20"/>
                <w:szCs w:val="20"/>
              </w:rPr>
              <w:t>Proposal 3</w:t>
            </w:r>
            <w:r w:rsidRPr="00F23DA2">
              <w:rPr>
                <w:rFonts w:ascii="Times New Roman" w:hAnsi="Times New Roman" w:cs="Times New Roman"/>
                <w:bCs/>
                <w:i/>
                <w:sz w:val="20"/>
                <w:szCs w:val="20"/>
              </w:rPr>
              <w:tab/>
              <w:t>For UE side part training of two-sided model based on dataset exchange from NW to UE, the model ID composes of a dataset ID. The data set ID is generated locally by the NW and dependent on unique vendor/location/site IDs and additional part that is proprietary generated by the NW vendor.</w:t>
            </w:r>
          </w:p>
          <w:p w14:paraId="68C51673" w14:textId="77777777" w:rsidR="00F23DA2" w:rsidRPr="00F23DA2" w:rsidRDefault="00F23DA2" w:rsidP="00F23DA2">
            <w:pPr>
              <w:pStyle w:val="Default"/>
              <w:spacing w:after="60"/>
              <w:rPr>
                <w:rFonts w:ascii="Times New Roman" w:hAnsi="Times New Roman" w:cs="Times New Roman"/>
                <w:bCs/>
                <w:i/>
                <w:sz w:val="20"/>
                <w:szCs w:val="20"/>
              </w:rPr>
            </w:pPr>
            <w:r w:rsidRPr="00F23DA2">
              <w:rPr>
                <w:rFonts w:ascii="Times New Roman" w:hAnsi="Times New Roman" w:cs="Times New Roman"/>
                <w:bCs/>
                <w:i/>
                <w:sz w:val="20"/>
                <w:szCs w:val="20"/>
              </w:rPr>
              <w:t>Proposal 4</w:t>
            </w:r>
            <w:r w:rsidRPr="00F23DA2">
              <w:rPr>
                <w:rFonts w:ascii="Times New Roman" w:hAnsi="Times New Roman" w:cs="Times New Roman"/>
                <w:bCs/>
                <w:i/>
                <w:sz w:val="20"/>
                <w:szCs w:val="20"/>
              </w:rPr>
              <w:tab/>
              <w:t>For UE side part training of two-sided model based on model exchange from NW to UE, the model ID is generated locally by the NW and dependent on unique vendor/location/site IDs and additional part that is proprietary generated by the NW vendor.</w:t>
            </w:r>
          </w:p>
          <w:p w14:paraId="04DF2C54" w14:textId="6BFB1FAD" w:rsidR="008A2E69" w:rsidRDefault="00F23DA2" w:rsidP="00F23DA2">
            <w:pPr>
              <w:pStyle w:val="Default"/>
              <w:spacing w:before="60" w:after="60"/>
              <w:jc w:val="both"/>
              <w:rPr>
                <w:rFonts w:ascii="Times New Roman" w:hAnsi="Times New Roman" w:cs="Times New Roman"/>
                <w:bCs/>
                <w:i/>
                <w:sz w:val="20"/>
                <w:szCs w:val="20"/>
              </w:rPr>
            </w:pPr>
            <w:r w:rsidRPr="00F23DA2">
              <w:rPr>
                <w:rFonts w:ascii="Times New Roman" w:hAnsi="Times New Roman" w:cs="Times New Roman"/>
                <w:bCs/>
                <w:i/>
                <w:sz w:val="20"/>
                <w:szCs w:val="20"/>
              </w:rPr>
              <w:t>Proposal 5</w:t>
            </w:r>
            <w:r w:rsidRPr="00F23DA2">
              <w:rPr>
                <w:rFonts w:ascii="Times New Roman" w:hAnsi="Times New Roman" w:cs="Times New Roman"/>
                <w:bCs/>
                <w:i/>
                <w:sz w:val="20"/>
                <w:szCs w:val="20"/>
              </w:rPr>
              <w:tab/>
              <w:t>For MI-Options 2, 3, and 4, RAN1 to conclude that there is no need to discuss until further progress is made for the two-sided CSI compression use case.</w:t>
            </w:r>
          </w:p>
        </w:tc>
      </w:tr>
      <w:tr w:rsidR="002D06B2" w14:paraId="281E3049" w14:textId="77777777">
        <w:tc>
          <w:tcPr>
            <w:tcW w:w="1413" w:type="dxa"/>
            <w:vAlign w:val="center"/>
          </w:tcPr>
          <w:p w14:paraId="53C3D17D"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Intel [8]</w:t>
            </w:r>
          </w:p>
        </w:tc>
        <w:tc>
          <w:tcPr>
            <w:tcW w:w="7649" w:type="dxa"/>
            <w:vAlign w:val="center"/>
          </w:tcPr>
          <w:p w14:paraId="1A48980E" w14:textId="77777777" w:rsidR="002D06B2" w:rsidRDefault="007E099D">
            <w:pPr>
              <w:spacing w:after="60" w:line="240" w:lineRule="auto"/>
              <w:rPr>
                <w:bCs/>
                <w:i/>
                <w:szCs w:val="20"/>
              </w:rPr>
            </w:pPr>
            <w:r>
              <w:rPr>
                <w:bCs/>
                <w:i/>
                <w:szCs w:val="20"/>
              </w:rPr>
              <w:t>Observation 1:</w:t>
            </w:r>
          </w:p>
          <w:p w14:paraId="6DFE1D49" w14:textId="77777777" w:rsidR="002D06B2" w:rsidRDefault="007E099D">
            <w:pPr>
              <w:spacing w:after="60" w:line="240" w:lineRule="auto"/>
              <w:rPr>
                <w:bCs/>
                <w:i/>
                <w:szCs w:val="20"/>
              </w:rPr>
            </w:pPr>
            <w:r>
              <w:rPr>
                <w:bCs/>
                <w:i/>
                <w:szCs w:val="20"/>
              </w:rPr>
              <w:t>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w:t>
            </w:r>
          </w:p>
          <w:p w14:paraId="48B66F4E" w14:textId="77777777" w:rsidR="002D06B2" w:rsidRDefault="007E099D">
            <w:pPr>
              <w:spacing w:after="60" w:line="240" w:lineRule="auto"/>
              <w:rPr>
                <w:bCs/>
                <w:i/>
                <w:szCs w:val="20"/>
              </w:rPr>
            </w:pPr>
            <w:r>
              <w:rPr>
                <w:bCs/>
                <w:i/>
                <w:szCs w:val="20"/>
              </w:rPr>
              <w:t>Proposal 1:</w:t>
            </w:r>
          </w:p>
          <w:p w14:paraId="19D8F1DC"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Consider support of model-ID-based identification for two-sided models for CSI compression use-case by enabling provision of model ID to a UE by the network for model identification type B.</w:t>
            </w:r>
          </w:p>
          <w:p w14:paraId="32C33554"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Model-ID-based identification can apply for all three model identification options (MI-Options 1, 2, 3) subject to support of dataset transfer and model transfer for MI-Options 2 and 3 respectively.</w:t>
            </w:r>
          </w:p>
          <w:p w14:paraId="05E19808"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Provisioning of model ID to a UE by the network can be indirectly achieved, e.g., via interpreting provided Associated ID as model ID.</w:t>
            </w:r>
          </w:p>
          <w:p w14:paraId="3A922D71" w14:textId="77777777" w:rsidR="002D06B2" w:rsidRDefault="007E099D">
            <w:pPr>
              <w:spacing w:after="60" w:line="240" w:lineRule="auto"/>
              <w:rPr>
                <w:bCs/>
                <w:i/>
                <w:szCs w:val="20"/>
              </w:rPr>
            </w:pPr>
            <w:r>
              <w:rPr>
                <w:bCs/>
                <w:i/>
                <w:szCs w:val="20"/>
              </w:rPr>
              <w:t>Proposal 2:</w:t>
            </w:r>
          </w:p>
          <w:p w14:paraId="14E62D48"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lastRenderedPageBreak/>
              <w:t>For MI-Option 1, on determination/assignment of model ID(s), the following options are considered further:</w:t>
            </w:r>
          </w:p>
          <w:p w14:paraId="5D63E5D7"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A) Model(s) ID(s) are already determined/assigned prior to assignment of Associated ID.</w:t>
            </w:r>
          </w:p>
          <w:p w14:paraId="5C755C45"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B) Model(s) ID(s) are assigned/determined at the time of association to the configuration(s) and/or indication(s), i.e., following assignment of Associated ID.</w:t>
            </w:r>
          </w:p>
          <w:p w14:paraId="1D61A3E0" w14:textId="77777777" w:rsidR="002D06B2" w:rsidRDefault="007E099D">
            <w:pPr>
              <w:spacing w:after="60" w:line="240" w:lineRule="auto"/>
              <w:rPr>
                <w:bCs/>
                <w:i/>
                <w:szCs w:val="20"/>
              </w:rPr>
            </w:pPr>
            <w:r>
              <w:rPr>
                <w:bCs/>
                <w:i/>
                <w:szCs w:val="20"/>
              </w:rPr>
              <w:t>Observation 2:</w:t>
            </w:r>
          </w:p>
          <w:p w14:paraId="45D895ED" w14:textId="77777777" w:rsidR="002D06B2" w:rsidRDefault="007E099D">
            <w:pPr>
              <w:pStyle w:val="ListParagraph"/>
              <w:numPr>
                <w:ilvl w:val="0"/>
                <w:numId w:val="31"/>
              </w:numPr>
              <w:spacing w:after="60" w:line="240" w:lineRule="auto"/>
              <w:ind w:left="802" w:hanging="402"/>
              <w:contextualSpacing w:val="0"/>
              <w:rPr>
                <w:bCs/>
                <w:i/>
                <w:szCs w:val="20"/>
              </w:rPr>
            </w:pPr>
            <w:r>
              <w:rPr>
                <w:bCs/>
                <w:i/>
                <w:szCs w:val="20"/>
              </w:rPr>
              <w:t>[Relationship between model ID(s) and Associated ID(s) for Alt. 1/2/4] For MI-Option 1, if model ID(s) are already assigned/determined prior to assignment of Associated ID,</w:t>
            </w:r>
          </w:p>
          <w:p w14:paraId="20FC7EDD"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 the assigned/determined model IDs for the models reported by the UE are associated with the assigned Associated ID(s) without any inherent relationship between model ID(s) and the Associated ID;</w:t>
            </w:r>
          </w:p>
          <w:p w14:paraId="119BAEFE"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a single model, identified by a model ID, may map to one or multiple Associated ID(s);</w:t>
            </w:r>
          </w:p>
          <w:p w14:paraId="1C94FD6C"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multiple models, identified by respective model IDs, may map to one Associated ID;</w:t>
            </w:r>
          </w:p>
          <w:p w14:paraId="1ACAE616"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it is possible that none of the identified models may be reported in response to assignment of an Associated ID for a given data collection configuration/indication.</w:t>
            </w:r>
          </w:p>
          <w:p w14:paraId="74E9A943" w14:textId="77777777" w:rsidR="002D06B2" w:rsidRDefault="007E099D">
            <w:pPr>
              <w:spacing w:after="60" w:line="240" w:lineRule="auto"/>
              <w:rPr>
                <w:bCs/>
                <w:i/>
                <w:szCs w:val="20"/>
              </w:rPr>
            </w:pPr>
            <w:r>
              <w:rPr>
                <w:bCs/>
                <w:i/>
                <w:szCs w:val="20"/>
              </w:rPr>
              <w:t>Observation 3:</w:t>
            </w:r>
          </w:p>
          <w:p w14:paraId="430F7649" w14:textId="77777777" w:rsidR="002D06B2" w:rsidRDefault="007E099D">
            <w:pPr>
              <w:pStyle w:val="ListParagraph"/>
              <w:numPr>
                <w:ilvl w:val="0"/>
                <w:numId w:val="31"/>
              </w:numPr>
              <w:spacing w:after="60" w:line="240" w:lineRule="auto"/>
              <w:ind w:left="802" w:hanging="402"/>
              <w:contextualSpacing w:val="0"/>
              <w:rPr>
                <w:bCs/>
                <w:i/>
                <w:szCs w:val="20"/>
              </w:rPr>
            </w:pPr>
            <w:r>
              <w:rPr>
                <w:bCs/>
                <w:i/>
                <w:szCs w:val="20"/>
              </w:rPr>
              <w:t>[Relationship between model ID(s) and Associated ID(s) for Alt. 1/2/4] For MI-Option 1, if model ID(s) are assigned/determined at the time of association to the configuration(s) and/or indication(s), i.e., following assignment of Associated ID,</w:t>
            </w:r>
          </w:p>
          <w:p w14:paraId="4339AD9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model ID(s) for the reported model(s) can be determined/assigned to have a hierarchical relationship to an Associated ID, i.e., follow Associated ID;</w:t>
            </w:r>
          </w:p>
          <w:p w14:paraId="16C5DA0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one or multiple models, identified by respective model ID(s), may map to one Associated ID.</w:t>
            </w:r>
          </w:p>
          <w:p w14:paraId="3F4A9D74" w14:textId="77777777" w:rsidR="002D06B2" w:rsidRDefault="007E099D">
            <w:pPr>
              <w:spacing w:after="60" w:line="240" w:lineRule="auto"/>
              <w:rPr>
                <w:bCs/>
                <w:i/>
                <w:szCs w:val="20"/>
              </w:rPr>
            </w:pPr>
            <w:r>
              <w:rPr>
                <w:bCs/>
                <w:i/>
                <w:szCs w:val="20"/>
              </w:rPr>
              <w:t>Observation 4:</w:t>
            </w:r>
          </w:p>
          <w:p w14:paraId="2C875398"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1, if Associated ID is assumed as model ID,</w:t>
            </w:r>
          </w:p>
          <w:p w14:paraId="5E9EA9A3"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multiple physical models may be mapped to an Associated ID corresponding to a set of configuration(s) and/or indication(s) for data collection and share a common model ID;</w:t>
            </w:r>
          </w:p>
          <w:p w14:paraId="07DEADA2"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depending on the number of models reported for an Associated ID, this alternative may provide a level of control for LCM operations that lie on the continuum between functionality- and model-level LCM.</w:t>
            </w:r>
          </w:p>
          <w:p w14:paraId="04B7C40C" w14:textId="77777777" w:rsidR="002D06B2" w:rsidRDefault="007E099D">
            <w:pPr>
              <w:spacing w:after="60" w:line="240" w:lineRule="auto"/>
              <w:rPr>
                <w:bCs/>
                <w:i/>
                <w:szCs w:val="20"/>
              </w:rPr>
            </w:pPr>
            <w:r>
              <w:rPr>
                <w:bCs/>
                <w:i/>
                <w:szCs w:val="20"/>
              </w:rPr>
              <w:t>Proposal 3:</w:t>
            </w:r>
          </w:p>
          <w:p w14:paraId="18E8A993"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MI-Option 1 can be applicable and beneficial for CSI compression use-case using two-sided models in enabling model-level granularity for LCM operations.</w:t>
            </w:r>
          </w:p>
          <w:p w14:paraId="30BE1C22" w14:textId="77777777" w:rsidR="002D06B2" w:rsidRDefault="007E099D">
            <w:pPr>
              <w:spacing w:after="60" w:line="240" w:lineRule="auto"/>
              <w:rPr>
                <w:bCs/>
                <w:i/>
                <w:szCs w:val="20"/>
              </w:rPr>
            </w:pPr>
            <w:r>
              <w:rPr>
                <w:bCs/>
                <w:i/>
                <w:szCs w:val="20"/>
              </w:rPr>
              <w:t>Proposal 4:</w:t>
            </w:r>
          </w:p>
          <w:p w14:paraId="084A12E1"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2 for UE part of two-sided model, model IDs are UE-specific.</w:t>
            </w:r>
          </w:p>
          <w:p w14:paraId="1CC30301"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MI-Option 2 for UE part of two-sided model, model IDs can be either assigned/reported by UE or be determined based on a specified relationship with respect to a provided “ID-X” for a dataset. </w:t>
            </w:r>
          </w:p>
          <w:p w14:paraId="0056F8DC"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MI-Option 2 for UE part of two-sided model, one or more model IDs may be mapped to a single “ID-X”. </w:t>
            </w:r>
          </w:p>
          <w:p w14:paraId="2395CBF1"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In case of multiple model IDs, they can correspond to different models developed under different sets of assumptions on UE-side additional conditions that may be transparent to the NW. </w:t>
            </w:r>
          </w:p>
          <w:p w14:paraId="44BDA2FC" w14:textId="77777777" w:rsidR="002D06B2" w:rsidRDefault="007E099D">
            <w:pPr>
              <w:spacing w:after="60" w:line="240" w:lineRule="auto"/>
              <w:rPr>
                <w:bCs/>
                <w:i/>
                <w:szCs w:val="20"/>
              </w:rPr>
            </w:pPr>
            <w:r>
              <w:rPr>
                <w:bCs/>
                <w:i/>
                <w:szCs w:val="20"/>
              </w:rPr>
              <w:t>Proposal 5:</w:t>
            </w:r>
          </w:p>
          <w:p w14:paraId="3A227BE2"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MI-Option 2 for UE part of two-sided model, to alleviate the reliance on inter-vendor coordination on characteristics of dataset(s) that may be transferred from </w:t>
            </w:r>
            <w:r>
              <w:rPr>
                <w:bCs/>
                <w:i/>
                <w:szCs w:val="20"/>
              </w:rPr>
              <w:lastRenderedPageBreak/>
              <w:t>NW/NW-side to a UE, candidate values for certain characteristics may be specified. Examples of such characteristics include:</w:t>
            </w:r>
          </w:p>
          <w:p w14:paraId="57F75AE0"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format for data representation in a dataset, including numbers of model inputs, outputs, quality, and associated labels (as applicable),</w:t>
            </w:r>
          </w:p>
          <w:p w14:paraId="4766320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size of a dataset, </w:t>
            </w:r>
          </w:p>
          <w:p w14:paraId="369AB4B3"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specific details on the data representation, including aspects like normalization-related information, etc.</w:t>
            </w:r>
          </w:p>
          <w:p w14:paraId="681315A9" w14:textId="77777777" w:rsidR="002D06B2" w:rsidRDefault="007E099D">
            <w:pPr>
              <w:spacing w:after="60" w:line="240" w:lineRule="auto"/>
              <w:rPr>
                <w:bCs/>
                <w:i/>
                <w:szCs w:val="20"/>
              </w:rPr>
            </w:pPr>
            <w:r>
              <w:rPr>
                <w:bCs/>
                <w:i/>
                <w:szCs w:val="20"/>
              </w:rPr>
              <w:t>Proposal 6:</w:t>
            </w:r>
          </w:p>
          <w:p w14:paraId="3F32DE0B"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MI-Option 2 can be applicable and beneficial for:</w:t>
            </w:r>
          </w:p>
          <w:p w14:paraId="1D7D2A2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two-sided models for CSI compression use-case, including generalized as well as localized (site-/cell-specific) models trained at UE-side (or UE-side OTT server).</w:t>
            </w:r>
          </w:p>
          <w:p w14:paraId="65C80CE9" w14:textId="77777777" w:rsidR="002D06B2" w:rsidRDefault="007E099D">
            <w:pPr>
              <w:spacing w:after="60" w:line="240" w:lineRule="auto"/>
              <w:rPr>
                <w:bCs/>
                <w:i/>
                <w:szCs w:val="20"/>
              </w:rPr>
            </w:pPr>
            <w:r>
              <w:rPr>
                <w:bCs/>
                <w:i/>
                <w:szCs w:val="20"/>
              </w:rPr>
              <w:t>Proposal 7:</w:t>
            </w:r>
          </w:p>
          <w:p w14:paraId="46A43D8E"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3, UE-sided model or UE part of two-sided model is trained by NW and UE performs model identification procedure to request a model and its corresponding ID from NW. The model ID can further be used for model management.</w:t>
            </w:r>
          </w:p>
          <w:p w14:paraId="25DA548B"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Model transfer, along with model identification, can be provisioned to a UE by the network in response to an explicit or implicit model request from a UE. Details FFS.</w:t>
            </w:r>
          </w:p>
          <w:p w14:paraId="43EA17D0"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If associated dataset for the transferred and identified model is provided by the network, then such association between dataset ID and model ID could be included as well.</w:t>
            </w:r>
          </w:p>
          <w:p w14:paraId="06A04CB3"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Alternatively, if dataset is collected at the UE side, configuration(s) and/or indication(s) for data collection could also be conveyed to the UE by the network.</w:t>
            </w:r>
          </w:p>
          <w:p w14:paraId="4EAB231A"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MI-Option 3 can be applicable and beneficial for:</w:t>
            </w:r>
          </w:p>
          <w:p w14:paraId="166E7F81"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two-sided models for CSI compression use-case, including generalized as well as localized (site-/cell-specific) models trained at network side.</w:t>
            </w:r>
          </w:p>
        </w:tc>
      </w:tr>
      <w:tr w:rsidR="002D06B2" w14:paraId="1FCE69EA" w14:textId="77777777">
        <w:tc>
          <w:tcPr>
            <w:tcW w:w="1413" w:type="dxa"/>
            <w:vAlign w:val="center"/>
          </w:tcPr>
          <w:p w14:paraId="292F31BE"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Tejas [9]</w:t>
            </w:r>
          </w:p>
        </w:tc>
        <w:tc>
          <w:tcPr>
            <w:tcW w:w="7649" w:type="dxa"/>
            <w:vAlign w:val="center"/>
          </w:tcPr>
          <w:p w14:paraId="12941BF8" w14:textId="77777777" w:rsidR="002D06B2" w:rsidRDefault="007E099D">
            <w:pPr>
              <w:spacing w:after="60" w:line="240" w:lineRule="auto"/>
              <w:rPr>
                <w:bCs/>
                <w:i/>
                <w:szCs w:val="20"/>
              </w:rPr>
            </w:pPr>
            <w:r>
              <w:rPr>
                <w:bCs/>
                <w:i/>
                <w:szCs w:val="20"/>
              </w:rPr>
              <w:t>Observation 1: NW side additional conditions are mapped to associated ID(s).</w:t>
            </w:r>
          </w:p>
          <w:p w14:paraId="5701B9AE" w14:textId="77777777" w:rsidR="002D06B2" w:rsidRDefault="007E099D">
            <w:pPr>
              <w:spacing w:after="60" w:line="240" w:lineRule="auto"/>
              <w:rPr>
                <w:bCs/>
                <w:i/>
                <w:szCs w:val="20"/>
              </w:rPr>
            </w:pPr>
            <w:r>
              <w:rPr>
                <w:bCs/>
                <w:i/>
                <w:szCs w:val="20"/>
              </w:rPr>
              <w:t>Proposal 1: We propose that the use-case specific data collection-related configurations and area or cite-specific information are mapped to associated ID(s).</w:t>
            </w:r>
          </w:p>
          <w:p w14:paraId="783D3813" w14:textId="77777777" w:rsidR="002D06B2" w:rsidRDefault="007E099D">
            <w:pPr>
              <w:spacing w:after="60" w:line="240" w:lineRule="auto"/>
              <w:rPr>
                <w:bCs/>
                <w:i/>
                <w:szCs w:val="20"/>
              </w:rPr>
            </w:pPr>
            <w:r>
              <w:rPr>
                <w:bCs/>
                <w:i/>
                <w:szCs w:val="20"/>
              </w:rPr>
              <w:t>Observation 2: There is a one-to-one mapping between associated ID(s) to data set(s) or data set ID(s).</w:t>
            </w:r>
          </w:p>
          <w:p w14:paraId="5F9D385F" w14:textId="77777777" w:rsidR="002D06B2" w:rsidRDefault="007E099D">
            <w:pPr>
              <w:spacing w:after="60" w:line="240" w:lineRule="auto"/>
              <w:rPr>
                <w:bCs/>
                <w:i/>
                <w:szCs w:val="20"/>
              </w:rPr>
            </w:pPr>
            <w:r>
              <w:rPr>
                <w:bCs/>
                <w:i/>
                <w:szCs w:val="20"/>
              </w:rPr>
              <w:tab/>
              <w:t>FFS: on the relationship between associated ID(s) and data set ID(s).</w:t>
            </w:r>
          </w:p>
          <w:p w14:paraId="2D887DF0" w14:textId="77777777" w:rsidR="002D06B2" w:rsidRDefault="007E099D">
            <w:pPr>
              <w:spacing w:after="60" w:line="240" w:lineRule="auto"/>
              <w:rPr>
                <w:bCs/>
                <w:i/>
                <w:szCs w:val="20"/>
              </w:rPr>
            </w:pPr>
            <w:r>
              <w:rPr>
                <w:bCs/>
                <w:i/>
                <w:szCs w:val="20"/>
              </w:rPr>
              <w:t>Proposal 2: We claim that UE should assign a model ID and reports back to NW.</w:t>
            </w:r>
          </w:p>
          <w:p w14:paraId="68542977" w14:textId="77777777" w:rsidR="002D06B2" w:rsidRDefault="007E099D">
            <w:pPr>
              <w:spacing w:after="60" w:line="240" w:lineRule="auto"/>
              <w:rPr>
                <w:bCs/>
                <w:i/>
                <w:szCs w:val="20"/>
              </w:rPr>
            </w:pPr>
            <w:r>
              <w:rPr>
                <w:bCs/>
                <w:i/>
                <w:szCs w:val="20"/>
              </w:rPr>
              <w:t>Observation 3: Mapping between associated ID(s) to model ID(s) take any of the following mappings: one-to-one, one-to-many, many-to-one, and many-to-many map.</w:t>
            </w:r>
          </w:p>
          <w:p w14:paraId="7FC7ACCB" w14:textId="77777777" w:rsidR="002D06B2" w:rsidRDefault="007E099D">
            <w:pPr>
              <w:spacing w:after="60" w:line="240" w:lineRule="auto"/>
              <w:ind w:firstLine="720"/>
              <w:rPr>
                <w:bCs/>
                <w:i/>
                <w:szCs w:val="20"/>
              </w:rPr>
            </w:pPr>
            <w:r>
              <w:rPr>
                <w:bCs/>
                <w:i/>
                <w:szCs w:val="20"/>
              </w:rPr>
              <w:t>FFS: Whether all the possible mappings between associated ID(s) to model ID(s) are valid.</w:t>
            </w:r>
          </w:p>
          <w:p w14:paraId="2A3CDD89" w14:textId="77777777" w:rsidR="002D06B2" w:rsidRDefault="007E099D">
            <w:pPr>
              <w:spacing w:after="60" w:line="240" w:lineRule="auto"/>
              <w:rPr>
                <w:bCs/>
                <w:i/>
                <w:szCs w:val="20"/>
              </w:rPr>
            </w:pPr>
            <w:r>
              <w:rPr>
                <w:bCs/>
                <w:i/>
                <w:szCs w:val="20"/>
              </w:rPr>
              <w:t>Proposal 3: In many-to-one mapping of associated ID(s) to model ID, a single model is trained by a UE after collecting many associated ID(s), which may correspond to different NW side configurations or conditions.</w:t>
            </w:r>
          </w:p>
          <w:p w14:paraId="7C0B98EC" w14:textId="77777777" w:rsidR="002D06B2" w:rsidRDefault="007E099D">
            <w:pPr>
              <w:spacing w:after="60" w:line="240" w:lineRule="auto"/>
              <w:rPr>
                <w:bCs/>
                <w:i/>
                <w:szCs w:val="20"/>
              </w:rPr>
            </w:pPr>
            <w:r>
              <w:rPr>
                <w:bCs/>
                <w:i/>
                <w:szCs w:val="20"/>
              </w:rPr>
              <w:t>Proposal 4: In our view associated ID is computed based on PLMN ID, which uniquely identifies a mobile network geographically among others and several other IDs which had already existed in the legacy RRC message structure per use case.</w:t>
            </w:r>
          </w:p>
          <w:p w14:paraId="63F692DD" w14:textId="77777777" w:rsidR="002D06B2" w:rsidRDefault="007E099D">
            <w:pPr>
              <w:spacing w:after="60" w:line="240" w:lineRule="auto"/>
              <w:ind w:firstLine="720"/>
              <w:rPr>
                <w:bCs/>
                <w:i/>
                <w:szCs w:val="20"/>
              </w:rPr>
            </w:pPr>
            <w:r>
              <w:rPr>
                <w:bCs/>
                <w:i/>
                <w:szCs w:val="20"/>
              </w:rPr>
              <w:t>FFS: How to mathematically compute the associated ID as a function of PLMN ID and several other use case specific ID(s).</w:t>
            </w:r>
          </w:p>
          <w:p w14:paraId="056D0F51" w14:textId="77777777" w:rsidR="002D06B2" w:rsidRDefault="007E099D">
            <w:pPr>
              <w:spacing w:after="60" w:line="240" w:lineRule="auto"/>
              <w:rPr>
                <w:bCs/>
                <w:i/>
                <w:szCs w:val="20"/>
              </w:rPr>
            </w:pPr>
            <w:r>
              <w:rPr>
                <w:bCs/>
                <w:i/>
                <w:szCs w:val="20"/>
              </w:rPr>
              <w:t>Observation 4: Multiple associated ID(s) may correspond to a single data set, and UE may train a model which is more generalized and robust enough to infer even in the case of moving to multiple cell(s) for which no data has been collected yet.</w:t>
            </w:r>
          </w:p>
          <w:p w14:paraId="43F14089" w14:textId="77777777" w:rsidR="002D06B2" w:rsidRDefault="007E099D">
            <w:pPr>
              <w:spacing w:after="60" w:line="240" w:lineRule="auto"/>
              <w:rPr>
                <w:bCs/>
                <w:i/>
                <w:szCs w:val="20"/>
              </w:rPr>
            </w:pPr>
            <w:r>
              <w:rPr>
                <w:bCs/>
                <w:i/>
                <w:szCs w:val="20"/>
              </w:rPr>
              <w:t>Observation 5: NW transmits data set ID(s) along with the data set(s) based on which the UE part of two-side model(s) is developed.</w:t>
            </w:r>
          </w:p>
          <w:p w14:paraId="1945A4C2" w14:textId="77777777" w:rsidR="002D06B2" w:rsidRDefault="007E099D">
            <w:pPr>
              <w:spacing w:after="60" w:line="240" w:lineRule="auto"/>
              <w:rPr>
                <w:bCs/>
                <w:i/>
                <w:szCs w:val="20"/>
              </w:rPr>
            </w:pPr>
            <w:r>
              <w:rPr>
                <w:bCs/>
                <w:i/>
                <w:szCs w:val="20"/>
              </w:rPr>
              <w:lastRenderedPageBreak/>
              <w:t>Proposal 5: A data set ID is related to multiple associated ID(s)</w:t>
            </w:r>
          </w:p>
        </w:tc>
      </w:tr>
      <w:tr w:rsidR="002D06B2" w14:paraId="25AABB0B" w14:textId="77777777">
        <w:tc>
          <w:tcPr>
            <w:tcW w:w="1413" w:type="dxa"/>
            <w:vAlign w:val="center"/>
          </w:tcPr>
          <w:p w14:paraId="4CC1FBC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NVIDIA [10]</w:t>
            </w:r>
          </w:p>
        </w:tc>
        <w:tc>
          <w:tcPr>
            <w:tcW w:w="7649" w:type="dxa"/>
            <w:vAlign w:val="center"/>
          </w:tcPr>
          <w:p w14:paraId="48E46C2A" w14:textId="77777777" w:rsidR="002D06B2" w:rsidRDefault="007E099D">
            <w:pPr>
              <w:spacing w:after="60" w:line="240" w:lineRule="auto"/>
              <w:rPr>
                <w:bCs/>
                <w:i/>
                <w:szCs w:val="20"/>
              </w:rPr>
            </w:pPr>
            <w:r>
              <w:rPr>
                <w:bCs/>
                <w:i/>
                <w:szCs w:val="20"/>
              </w:rPr>
              <w:t>Proposal 1: Conclude that there is a need for model identification in the context of LCM for two-sided models.</w:t>
            </w:r>
          </w:p>
          <w:p w14:paraId="7E16588D" w14:textId="77777777" w:rsidR="002D06B2" w:rsidRDefault="007E099D">
            <w:pPr>
              <w:spacing w:after="60" w:line="240" w:lineRule="auto"/>
              <w:rPr>
                <w:bCs/>
                <w:i/>
                <w:szCs w:val="20"/>
              </w:rPr>
            </w:pPr>
            <w:r>
              <w:rPr>
                <w:bCs/>
                <w:i/>
                <w:szCs w:val="20"/>
              </w:rPr>
              <w:t>Proposal 2: Besides MI-Option 1 and MI-Option 2, describe examples for the following options to study their feasibility/necessity:</w:t>
            </w:r>
          </w:p>
          <w:p w14:paraId="3A501C7F" w14:textId="77777777" w:rsidR="002D06B2" w:rsidRDefault="007E099D">
            <w:pPr>
              <w:pStyle w:val="ListParagraph"/>
              <w:numPr>
                <w:ilvl w:val="0"/>
                <w:numId w:val="32"/>
              </w:numPr>
              <w:overflowPunct w:val="0"/>
              <w:autoSpaceDE w:val="0"/>
              <w:autoSpaceDN w:val="0"/>
              <w:adjustRightInd w:val="0"/>
              <w:spacing w:after="60" w:line="240" w:lineRule="auto"/>
              <w:ind w:left="842" w:hanging="442"/>
              <w:jc w:val="left"/>
              <w:textAlignment w:val="baseline"/>
              <w:rPr>
                <w:bCs/>
                <w:i/>
                <w:szCs w:val="20"/>
              </w:rPr>
            </w:pPr>
            <w:r>
              <w:rPr>
                <w:bCs/>
                <w:i/>
                <w:szCs w:val="20"/>
              </w:rPr>
              <w:t>MI-Option 3: Model identification in model transfer from NW to UE</w:t>
            </w:r>
          </w:p>
          <w:p w14:paraId="2E6216F8" w14:textId="77777777" w:rsidR="002D06B2" w:rsidRDefault="007E099D">
            <w:pPr>
              <w:pStyle w:val="ListParagraph"/>
              <w:numPr>
                <w:ilvl w:val="0"/>
                <w:numId w:val="32"/>
              </w:numPr>
              <w:overflowPunct w:val="0"/>
              <w:autoSpaceDE w:val="0"/>
              <w:autoSpaceDN w:val="0"/>
              <w:adjustRightInd w:val="0"/>
              <w:spacing w:after="60" w:line="240" w:lineRule="auto"/>
              <w:ind w:left="842" w:hanging="442"/>
              <w:textAlignment w:val="baseline"/>
              <w:rPr>
                <w:bCs/>
                <w:i/>
                <w:szCs w:val="20"/>
              </w:rPr>
            </w:pPr>
            <w:r>
              <w:rPr>
                <w:bCs/>
                <w:i/>
                <w:szCs w:val="20"/>
              </w:rPr>
              <w:t>MI-Option 4: Model identification via standardization of reference models. (for CSI compression)</w:t>
            </w:r>
          </w:p>
          <w:p w14:paraId="0417F1FA" w14:textId="77777777" w:rsidR="002D06B2" w:rsidRDefault="007E099D">
            <w:pPr>
              <w:pStyle w:val="ListParagraph"/>
              <w:numPr>
                <w:ilvl w:val="0"/>
                <w:numId w:val="32"/>
              </w:numPr>
              <w:overflowPunct w:val="0"/>
              <w:autoSpaceDE w:val="0"/>
              <w:autoSpaceDN w:val="0"/>
              <w:adjustRightInd w:val="0"/>
              <w:spacing w:after="60" w:line="240" w:lineRule="auto"/>
              <w:ind w:left="842" w:hanging="442"/>
              <w:textAlignment w:val="baseline"/>
              <w:rPr>
                <w:bCs/>
                <w:i/>
                <w:szCs w:val="20"/>
                <w:lang w:val="it-IT"/>
              </w:rPr>
            </w:pPr>
            <w:r>
              <w:rPr>
                <w:bCs/>
                <w:i/>
                <w:szCs w:val="20"/>
                <w:lang w:val="it-IT"/>
              </w:rPr>
              <w:t>MI-Option 5: Model identification via model monitoring</w:t>
            </w:r>
          </w:p>
        </w:tc>
      </w:tr>
      <w:tr w:rsidR="002D06B2" w14:paraId="3A41DA39" w14:textId="77777777">
        <w:tc>
          <w:tcPr>
            <w:tcW w:w="1413" w:type="dxa"/>
            <w:vAlign w:val="center"/>
          </w:tcPr>
          <w:p w14:paraId="21D669D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Apple [11]</w:t>
            </w:r>
          </w:p>
        </w:tc>
        <w:tc>
          <w:tcPr>
            <w:tcW w:w="7649" w:type="dxa"/>
            <w:vAlign w:val="center"/>
          </w:tcPr>
          <w:p w14:paraId="39A64214" w14:textId="77777777" w:rsidR="002D06B2" w:rsidRDefault="007E099D">
            <w:pPr>
              <w:tabs>
                <w:tab w:val="left" w:pos="640"/>
              </w:tabs>
              <w:spacing w:after="60" w:line="240" w:lineRule="auto"/>
              <w:rPr>
                <w:bCs/>
                <w:i/>
                <w:szCs w:val="20"/>
              </w:rPr>
            </w:pPr>
            <w:r>
              <w:rPr>
                <w:bCs/>
                <w:i/>
                <w:szCs w:val="20"/>
              </w:rPr>
              <w:t xml:space="preserve">Proposal 3: Association ID can be applicable for multiple cells. A list of global cell IDs can be signaled per association ID.    </w:t>
            </w:r>
          </w:p>
        </w:tc>
      </w:tr>
      <w:tr w:rsidR="002D06B2" w14:paraId="39A11238" w14:textId="77777777">
        <w:tc>
          <w:tcPr>
            <w:tcW w:w="1413" w:type="dxa"/>
          </w:tcPr>
          <w:p w14:paraId="0B5D983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NEC [12]</w:t>
            </w:r>
          </w:p>
        </w:tc>
        <w:tc>
          <w:tcPr>
            <w:tcW w:w="7649" w:type="dxa"/>
          </w:tcPr>
          <w:p w14:paraId="20A487B0" w14:textId="77777777" w:rsidR="002D06B2" w:rsidRDefault="007E099D">
            <w:pPr>
              <w:spacing w:after="60" w:line="240" w:lineRule="auto"/>
              <w:rPr>
                <w:bCs/>
                <w:i/>
                <w:szCs w:val="20"/>
              </w:rPr>
            </w:pPr>
            <w:r>
              <w:rPr>
                <w:bCs/>
                <w:i/>
                <w:szCs w:val="20"/>
              </w:rPr>
              <w:t xml:space="preserve">Observation 1: </w:t>
            </w:r>
            <w:r>
              <w:rPr>
                <w:bCs/>
                <w:i/>
                <w:szCs w:val="20"/>
              </w:rPr>
              <w:tab/>
              <w:t>To ensure consistency, the option based on associated ID is supported. And the associated ID is determined during model identification.</w:t>
            </w:r>
          </w:p>
          <w:p w14:paraId="62F63663" w14:textId="77777777" w:rsidR="002D06B2" w:rsidRDefault="007E099D">
            <w:pPr>
              <w:spacing w:after="60" w:line="240" w:lineRule="auto"/>
              <w:rPr>
                <w:bCs/>
                <w:i/>
                <w:szCs w:val="20"/>
              </w:rPr>
            </w:pPr>
            <w:r>
              <w:rPr>
                <w:bCs/>
                <w:i/>
                <w:szCs w:val="20"/>
              </w:rPr>
              <w:t>Proposal 1:</w:t>
            </w:r>
            <w:r>
              <w:rPr>
                <w:bCs/>
                <w:i/>
                <w:szCs w:val="20"/>
              </w:rPr>
              <w:tab/>
              <w:t>Clarify the support of model identification for one-sided model use cases, at least when associated ID is needed to ensure the consistency between model training and model inference.</w:t>
            </w:r>
          </w:p>
          <w:p w14:paraId="1A9170CC" w14:textId="77777777" w:rsidR="002D06B2" w:rsidRDefault="007E099D">
            <w:pPr>
              <w:spacing w:after="60" w:line="240" w:lineRule="auto"/>
              <w:rPr>
                <w:bCs/>
                <w:i/>
                <w:szCs w:val="20"/>
              </w:rPr>
            </w:pPr>
            <w:r>
              <w:rPr>
                <w:bCs/>
                <w:i/>
                <w:szCs w:val="20"/>
              </w:rPr>
              <w:t xml:space="preserve">Observation 2: </w:t>
            </w:r>
            <w:r>
              <w:rPr>
                <w:bCs/>
                <w:i/>
                <w:szCs w:val="20"/>
              </w:rPr>
              <w:tab/>
              <w:t xml:space="preserve">MI-Option 1/2 is suitable for adoption if Option-4 (Standardized data / dataset format + Dataset exchange between NW-side and UE-side) is agreed to address inter-vendor collaboration for CSI compression use case. </w:t>
            </w:r>
          </w:p>
          <w:p w14:paraId="58A10D1D" w14:textId="77777777" w:rsidR="002D06B2" w:rsidRDefault="007E099D">
            <w:pPr>
              <w:spacing w:after="60" w:line="240" w:lineRule="auto"/>
              <w:rPr>
                <w:bCs/>
                <w:i/>
                <w:szCs w:val="20"/>
              </w:rPr>
            </w:pPr>
            <w:r>
              <w:rPr>
                <w:bCs/>
                <w:i/>
                <w:szCs w:val="20"/>
              </w:rPr>
              <w:t xml:space="preserve">Observation 3: </w:t>
            </w:r>
            <w:r>
              <w:rPr>
                <w:bCs/>
                <w:i/>
                <w:szCs w:val="20"/>
              </w:rPr>
              <w:tab/>
              <w:t>MI-Option 3 is suitable for adoption if Option-3b/5b (Parameters/models received at the UE are directly used for inference at the UE without offline engineering, potentially with on-device operations) is agreed to address inter-vendor collaboration for CSI compression use case.</w:t>
            </w:r>
          </w:p>
          <w:p w14:paraId="3580E48F" w14:textId="77777777" w:rsidR="002D06B2" w:rsidRDefault="007E099D">
            <w:pPr>
              <w:spacing w:after="60" w:line="240" w:lineRule="auto"/>
              <w:rPr>
                <w:bCs/>
                <w:i/>
                <w:szCs w:val="20"/>
              </w:rPr>
            </w:pPr>
            <w:r>
              <w:rPr>
                <w:bCs/>
                <w:i/>
                <w:szCs w:val="20"/>
              </w:rPr>
              <w:t xml:space="preserve">Observation 4: </w:t>
            </w:r>
            <w:r>
              <w:rPr>
                <w:bCs/>
                <w:i/>
                <w:szCs w:val="20"/>
              </w:rPr>
              <w:tab/>
              <w:t>A combination of MI-Option 1/2 and MI-Option 3 is suitable for adoption if Option-3a/5a (Parameters/models received at the UE or UE-side goes through offline engineering at the UE-side) is agreed to address inter-vendor collaboration for CSI compression use case.</w:t>
            </w:r>
          </w:p>
          <w:p w14:paraId="2CCCFF51" w14:textId="77777777" w:rsidR="002D06B2" w:rsidRDefault="007E099D">
            <w:pPr>
              <w:spacing w:after="60" w:line="240" w:lineRule="auto"/>
              <w:rPr>
                <w:bCs/>
                <w:i/>
                <w:szCs w:val="20"/>
              </w:rPr>
            </w:pPr>
            <w:r>
              <w:rPr>
                <w:bCs/>
                <w:i/>
                <w:szCs w:val="20"/>
              </w:rPr>
              <w:t>Proposal 2:</w:t>
            </w:r>
            <w:r>
              <w:rPr>
                <w:bCs/>
                <w:i/>
                <w:szCs w:val="20"/>
              </w:rPr>
              <w:tab/>
              <w:t>RAN1 to select the model identification procedure based on the outcome of the study to address inter-vendor collaboration issues for CSI compression use case.</w:t>
            </w:r>
          </w:p>
          <w:p w14:paraId="4F6B9733" w14:textId="77777777" w:rsidR="002D06B2" w:rsidRDefault="007E099D">
            <w:pPr>
              <w:spacing w:after="60" w:line="240" w:lineRule="auto"/>
              <w:rPr>
                <w:bCs/>
                <w:i/>
                <w:szCs w:val="20"/>
              </w:rPr>
            </w:pPr>
            <w:r>
              <w:rPr>
                <w:bCs/>
                <w:i/>
                <w:szCs w:val="20"/>
              </w:rPr>
              <w:t>−</w:t>
            </w:r>
            <w:r>
              <w:rPr>
                <w:bCs/>
                <w:i/>
                <w:szCs w:val="20"/>
              </w:rPr>
              <w:tab/>
              <w:t>MI-Option 1/2 to be adopted if Option-4 (Standardized data / dataset format + Dataset exchange between NW-side and UE-side) is agreed to address inter-vendor collaboration issues for CSI compression use case.</w:t>
            </w:r>
          </w:p>
          <w:p w14:paraId="6D945205" w14:textId="77777777" w:rsidR="002D06B2" w:rsidRDefault="007E099D">
            <w:pPr>
              <w:spacing w:after="60" w:line="240" w:lineRule="auto"/>
              <w:rPr>
                <w:bCs/>
                <w:i/>
                <w:szCs w:val="20"/>
              </w:rPr>
            </w:pPr>
            <w:r>
              <w:rPr>
                <w:bCs/>
                <w:i/>
                <w:szCs w:val="20"/>
              </w:rPr>
              <w:t>−</w:t>
            </w:r>
            <w:r>
              <w:rPr>
                <w:bCs/>
                <w:i/>
                <w:szCs w:val="20"/>
              </w:rPr>
              <w:tab/>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6E1B897E" w14:textId="77777777" w:rsidR="002D06B2" w:rsidRDefault="007E099D">
            <w:pPr>
              <w:spacing w:after="60" w:line="240" w:lineRule="auto"/>
              <w:rPr>
                <w:bCs/>
                <w:i/>
                <w:szCs w:val="20"/>
              </w:rPr>
            </w:pPr>
            <w:r>
              <w:rPr>
                <w:bCs/>
                <w:i/>
                <w:szCs w:val="20"/>
              </w:rPr>
              <w:t>−</w:t>
            </w:r>
            <w:r>
              <w:rPr>
                <w:bCs/>
                <w:i/>
                <w:szCs w:val="20"/>
              </w:rPr>
              <w:tab/>
              <w:t>A combination of MI-Option 1/2 and MI-Option 3 to be adopted if Option-3a/5a (Parameters/models received at the UE or UE-side goes through offline engineering at the UE-side) is agreed to address inter-vendor collaboration issues for CSI compression use case.</w:t>
            </w:r>
          </w:p>
          <w:p w14:paraId="31769465" w14:textId="77777777" w:rsidR="002D06B2" w:rsidRDefault="007E099D">
            <w:pPr>
              <w:spacing w:after="60" w:line="240" w:lineRule="auto"/>
              <w:rPr>
                <w:bCs/>
                <w:i/>
                <w:szCs w:val="20"/>
              </w:rPr>
            </w:pPr>
            <w:r>
              <w:rPr>
                <w:bCs/>
                <w:i/>
                <w:szCs w:val="20"/>
              </w:rPr>
              <w:t>Proposal 3:</w:t>
            </w:r>
            <w:r>
              <w:rPr>
                <w:bCs/>
                <w:i/>
                <w:szCs w:val="20"/>
              </w:rPr>
              <w:tab/>
              <w:t>One or more associated ID(s) can be attached to one same model ID to reflect different NW side additional conditions.</w:t>
            </w:r>
          </w:p>
          <w:p w14:paraId="2D27B6A4" w14:textId="77777777" w:rsidR="002D06B2" w:rsidRDefault="007E099D">
            <w:pPr>
              <w:spacing w:after="60" w:line="240" w:lineRule="auto"/>
              <w:rPr>
                <w:bCs/>
                <w:i/>
                <w:szCs w:val="20"/>
              </w:rPr>
            </w:pPr>
            <w:r>
              <w:rPr>
                <w:bCs/>
                <w:i/>
                <w:szCs w:val="20"/>
              </w:rPr>
              <w:t xml:space="preserve">Observation 5: </w:t>
            </w:r>
            <w:r>
              <w:rPr>
                <w:bCs/>
                <w:i/>
                <w:szCs w:val="20"/>
              </w:rPr>
              <w:tab/>
              <w:t xml:space="preserve">Ensuring consistency of additional conditions using monitoring procedure results in high delay in identification of the suitable AI/ML model to run at UE, during which system performance suffers. </w:t>
            </w:r>
          </w:p>
          <w:p w14:paraId="67968426" w14:textId="77777777" w:rsidR="002D06B2" w:rsidRDefault="007E099D">
            <w:pPr>
              <w:spacing w:after="60" w:line="240" w:lineRule="auto"/>
              <w:rPr>
                <w:bCs/>
                <w:i/>
                <w:szCs w:val="20"/>
              </w:rPr>
            </w:pPr>
            <w:r>
              <w:rPr>
                <w:bCs/>
                <w:i/>
                <w:szCs w:val="20"/>
              </w:rPr>
              <w:t>Proposal 4:</w:t>
            </w:r>
            <w:r>
              <w:rPr>
                <w:bCs/>
                <w:i/>
                <w:szCs w:val="20"/>
              </w:rPr>
              <w:tab/>
              <w:t>For inference for UE-side models, to ensure consistency between training and inference regarding NW-side additional conditions (if identified), the following options should be considered as priority:</w:t>
            </w:r>
          </w:p>
          <w:p w14:paraId="14588617" w14:textId="77777777" w:rsidR="002D06B2" w:rsidRDefault="007E099D">
            <w:pPr>
              <w:spacing w:after="60" w:line="240" w:lineRule="auto"/>
              <w:rPr>
                <w:bCs/>
                <w:i/>
                <w:szCs w:val="20"/>
              </w:rPr>
            </w:pPr>
            <w:r>
              <w:rPr>
                <w:bCs/>
                <w:i/>
                <w:szCs w:val="20"/>
              </w:rPr>
              <w:t>−</w:t>
            </w:r>
            <w:r>
              <w:rPr>
                <w:bCs/>
                <w:i/>
                <w:szCs w:val="20"/>
              </w:rPr>
              <w:tab/>
              <w:t>Model identification to achieve alignment on the NW-side additional condition between NW-side and UE-side</w:t>
            </w:r>
          </w:p>
          <w:p w14:paraId="231CE37E" w14:textId="77777777" w:rsidR="002D06B2" w:rsidRDefault="007E099D">
            <w:pPr>
              <w:spacing w:after="60" w:line="240" w:lineRule="auto"/>
              <w:rPr>
                <w:bCs/>
                <w:i/>
                <w:szCs w:val="20"/>
              </w:rPr>
            </w:pPr>
            <w:r>
              <w:rPr>
                <w:bCs/>
                <w:i/>
                <w:szCs w:val="20"/>
              </w:rPr>
              <w:t>−</w:t>
            </w:r>
            <w:r>
              <w:rPr>
                <w:bCs/>
                <w:i/>
                <w:szCs w:val="20"/>
              </w:rPr>
              <w:tab/>
              <w:t>Model training at NW and transfer to UE, where the model has been trained under the additional condition</w:t>
            </w:r>
          </w:p>
          <w:p w14:paraId="26502906" w14:textId="77777777" w:rsidR="002D06B2" w:rsidRDefault="007E099D">
            <w:pPr>
              <w:spacing w:after="60" w:line="240" w:lineRule="auto"/>
              <w:rPr>
                <w:bCs/>
                <w:i/>
                <w:szCs w:val="20"/>
              </w:rPr>
            </w:pPr>
            <w:r>
              <w:rPr>
                <w:bCs/>
                <w:i/>
                <w:szCs w:val="20"/>
              </w:rPr>
              <w:lastRenderedPageBreak/>
              <w:t>−</w:t>
            </w:r>
            <w:r>
              <w:rPr>
                <w:bCs/>
                <w:i/>
                <w:szCs w:val="20"/>
              </w:rPr>
              <w:tab/>
              <w:t>Information and/or indication on NW-side additional conditions is provided to UE</w:t>
            </w:r>
          </w:p>
          <w:p w14:paraId="6C429342" w14:textId="77777777" w:rsidR="002D06B2" w:rsidRDefault="007E099D">
            <w:pPr>
              <w:spacing w:after="60" w:line="240" w:lineRule="auto"/>
              <w:rPr>
                <w:bCs/>
                <w:i/>
                <w:szCs w:val="20"/>
              </w:rPr>
            </w:pPr>
            <w:r>
              <w:rPr>
                <w:bCs/>
                <w:i/>
                <w:szCs w:val="20"/>
              </w:rPr>
              <w:t xml:space="preserve">Observation 6: </w:t>
            </w:r>
            <w:r>
              <w:rPr>
                <w:bCs/>
                <w:i/>
                <w:szCs w:val="20"/>
              </w:rPr>
              <w:tab/>
              <w:t xml:space="preserve">Not every difference in NW-side additional conditions requires a data collection configuration with a separated associated ID. </w:t>
            </w:r>
          </w:p>
          <w:p w14:paraId="51184123" w14:textId="77777777" w:rsidR="002D06B2" w:rsidRDefault="007E099D">
            <w:pPr>
              <w:spacing w:after="60" w:line="240" w:lineRule="auto"/>
              <w:rPr>
                <w:bCs/>
                <w:i/>
                <w:szCs w:val="20"/>
              </w:rPr>
            </w:pPr>
            <w:r>
              <w:rPr>
                <w:bCs/>
                <w:i/>
                <w:szCs w:val="20"/>
              </w:rPr>
              <w:t xml:space="preserve">Observation 7: </w:t>
            </w:r>
            <w:r>
              <w:rPr>
                <w:bCs/>
                <w:i/>
                <w:szCs w:val="20"/>
              </w:rPr>
              <w:tab/>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2A87C6CA" w14:textId="77777777" w:rsidR="002D06B2" w:rsidRDefault="007E099D">
            <w:pPr>
              <w:spacing w:after="60" w:line="240" w:lineRule="auto"/>
              <w:rPr>
                <w:bCs/>
                <w:i/>
                <w:szCs w:val="20"/>
              </w:rPr>
            </w:pPr>
            <w:r>
              <w:rPr>
                <w:bCs/>
                <w:i/>
                <w:szCs w:val="20"/>
              </w:rPr>
              <w:t>Proposal 5:</w:t>
            </w:r>
            <w:r>
              <w:rPr>
                <w:bCs/>
                <w:i/>
                <w:szCs w:val="20"/>
              </w:rPr>
              <w:tab/>
              <w:t>To ensure the consistency within a cell and across multiple cells, support UE to feedback whether associated ID is needed, at least for model inference.</w:t>
            </w:r>
          </w:p>
          <w:p w14:paraId="35E1FC84" w14:textId="77777777" w:rsidR="002D06B2" w:rsidRDefault="007E099D">
            <w:pPr>
              <w:spacing w:after="60" w:line="240" w:lineRule="auto"/>
              <w:rPr>
                <w:bCs/>
                <w:i/>
                <w:szCs w:val="20"/>
              </w:rPr>
            </w:pPr>
            <w:r>
              <w:rPr>
                <w:bCs/>
                <w:i/>
                <w:szCs w:val="20"/>
              </w:rPr>
              <w:t>Proposal 6:</w:t>
            </w:r>
            <w:r>
              <w:rPr>
                <w:bCs/>
                <w:i/>
                <w:szCs w:val="20"/>
              </w:rPr>
              <w:tab/>
              <w:t>Study the grouping of cells that can ensure the consistency within a subset of cells</w:t>
            </w:r>
          </w:p>
        </w:tc>
      </w:tr>
      <w:tr w:rsidR="002D06B2" w14:paraId="1684E9A1" w14:textId="77777777">
        <w:tc>
          <w:tcPr>
            <w:tcW w:w="1413" w:type="dxa"/>
          </w:tcPr>
          <w:p w14:paraId="7344C60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Xiaomi [13]</w:t>
            </w:r>
          </w:p>
        </w:tc>
        <w:tc>
          <w:tcPr>
            <w:tcW w:w="7649" w:type="dxa"/>
          </w:tcPr>
          <w:p w14:paraId="306D287F" w14:textId="77777777" w:rsidR="002D06B2" w:rsidRDefault="007E099D">
            <w:pPr>
              <w:spacing w:after="60" w:line="240" w:lineRule="auto"/>
              <w:rPr>
                <w:rFonts w:eastAsia="等线"/>
                <w:bCs/>
                <w:i/>
                <w:szCs w:val="20"/>
                <w:lang w:eastAsia="zh-CN"/>
              </w:rPr>
            </w:pPr>
            <w:r>
              <w:rPr>
                <w:rFonts w:eastAsia="等线"/>
                <w:bCs/>
                <w:i/>
                <w:szCs w:val="20"/>
                <w:lang w:eastAsia="zh-CN"/>
              </w:rPr>
              <w:t xml:space="preserve">Observation 7: Compared with approach of step A/B/C and additional interaction of associated IDs between UE and NW, MI-Option 1 is still beneficial considering the following aspects </w:t>
            </w:r>
          </w:p>
          <w:p w14:paraId="66B76E05"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Potential processing interruption management</w:t>
            </w:r>
          </w:p>
          <w:p w14:paraId="2604A683"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Reducing network burden in handling the additional condition</w:t>
            </w:r>
          </w:p>
          <w:p w14:paraId="1B74AA43" w14:textId="77777777" w:rsidR="002D06B2" w:rsidRDefault="007E099D">
            <w:pPr>
              <w:spacing w:after="60" w:line="240" w:lineRule="auto"/>
              <w:rPr>
                <w:rFonts w:eastAsia="等线"/>
                <w:bCs/>
                <w:i/>
                <w:szCs w:val="20"/>
                <w:lang w:eastAsia="zh-CN"/>
              </w:rPr>
            </w:pPr>
            <w:r>
              <w:rPr>
                <w:rFonts w:eastAsia="等线"/>
                <w:bCs/>
                <w:i/>
                <w:szCs w:val="20"/>
                <w:lang w:eastAsia="zh-CN"/>
              </w:rPr>
              <w:t xml:space="preserve">Observation 8: MI-Option 1 is applicable to one-sided model </w:t>
            </w:r>
          </w:p>
          <w:p w14:paraId="65B4886E" w14:textId="77777777" w:rsidR="002D06B2" w:rsidRDefault="007E099D">
            <w:pPr>
              <w:spacing w:after="60" w:line="240" w:lineRule="auto"/>
              <w:rPr>
                <w:rFonts w:eastAsia="等线"/>
                <w:bCs/>
                <w:i/>
                <w:szCs w:val="20"/>
                <w:lang w:eastAsia="zh-CN"/>
              </w:rPr>
            </w:pPr>
            <w:r>
              <w:rPr>
                <w:rFonts w:eastAsia="等线"/>
                <w:bCs/>
                <w:i/>
                <w:szCs w:val="20"/>
                <w:lang w:eastAsia="zh-CN"/>
              </w:rPr>
              <w:t>Proposal 6: The associated ID is not equivalents to the model ID</w:t>
            </w:r>
          </w:p>
          <w:p w14:paraId="59E2D7B9" w14:textId="77777777" w:rsidR="002D06B2" w:rsidRDefault="007E099D">
            <w:pPr>
              <w:spacing w:after="60" w:line="240" w:lineRule="auto"/>
              <w:rPr>
                <w:rFonts w:eastAsia="等线"/>
                <w:bCs/>
                <w:i/>
                <w:szCs w:val="20"/>
                <w:lang w:eastAsia="zh-CN"/>
              </w:rPr>
            </w:pPr>
            <w:r>
              <w:rPr>
                <w:rFonts w:eastAsia="等线"/>
                <w:bCs/>
                <w:i/>
                <w:szCs w:val="20"/>
                <w:lang w:eastAsia="zh-CN"/>
              </w:rPr>
              <w:t>Proposal 7: Support cell-group unique associated ID to balance the complexity on UE side and proprietary deployment preservation on NW side</w:t>
            </w:r>
          </w:p>
          <w:p w14:paraId="6E7AC665" w14:textId="77777777" w:rsidR="002D06B2" w:rsidRDefault="007E099D">
            <w:pPr>
              <w:spacing w:after="60" w:line="240" w:lineRule="auto"/>
              <w:rPr>
                <w:bCs/>
                <w:i/>
                <w:szCs w:val="20"/>
              </w:rPr>
            </w:pPr>
            <w:r>
              <w:rPr>
                <w:bCs/>
                <w:i/>
                <w:szCs w:val="20"/>
              </w:rPr>
              <w:t>Observation 9: It is more efficient to deliver the data set, align the model information and determine the model ID without over-the-air signalling</w:t>
            </w:r>
          </w:p>
          <w:p w14:paraId="771A09FF" w14:textId="77777777" w:rsidR="002D06B2" w:rsidRDefault="007E099D">
            <w:pPr>
              <w:spacing w:after="60" w:line="240" w:lineRule="auto"/>
              <w:rPr>
                <w:rFonts w:eastAsia="等线"/>
                <w:bCs/>
                <w:i/>
                <w:szCs w:val="20"/>
                <w:lang w:eastAsia="zh-CN"/>
              </w:rPr>
            </w:pPr>
            <w:r>
              <w:rPr>
                <w:rFonts w:eastAsia="等线"/>
                <w:bCs/>
                <w:i/>
                <w:szCs w:val="20"/>
                <w:lang w:eastAsia="zh-CN"/>
              </w:rPr>
              <w:t>Observation 10: Regarding to MI-Option 2, following two options are feasible:</w:t>
            </w:r>
          </w:p>
          <w:p w14:paraId="3CFE7ED6"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Option 1: One UE part of two-side model is trained with one dataset, and one dataset is only used for training one UE part of two-side model;</w:t>
            </w:r>
          </w:p>
          <w:p w14:paraId="0A54B3AF"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Option 2: One UE part of two-side model is trained with multiple datasets, and one dataset is only used for training one UE part of two-side model.</w:t>
            </w:r>
          </w:p>
          <w:p w14:paraId="6E7DEF2D" w14:textId="77777777" w:rsidR="002D06B2" w:rsidRDefault="007E099D">
            <w:pPr>
              <w:spacing w:after="60" w:line="240" w:lineRule="auto"/>
              <w:rPr>
                <w:rFonts w:eastAsia="等线"/>
                <w:bCs/>
                <w:i/>
                <w:szCs w:val="20"/>
                <w:lang w:eastAsia="zh-CN"/>
              </w:rPr>
            </w:pPr>
            <w:r>
              <w:rPr>
                <w:rFonts w:eastAsia="等线"/>
                <w:bCs/>
                <w:i/>
                <w:szCs w:val="20"/>
                <w:lang w:eastAsia="zh-CN"/>
              </w:rPr>
              <w:t>Proposal 8: How to utilize the datasets for UE-part of two-side models development depends on UE implementation.</w:t>
            </w:r>
          </w:p>
          <w:p w14:paraId="704D90CC" w14:textId="77777777" w:rsidR="002D06B2" w:rsidRDefault="007E099D">
            <w:pPr>
              <w:spacing w:after="60" w:line="240" w:lineRule="auto"/>
              <w:rPr>
                <w:rFonts w:eastAsia="等线"/>
                <w:bCs/>
                <w:i/>
                <w:szCs w:val="20"/>
                <w:lang w:eastAsia="zh-CN"/>
              </w:rPr>
            </w:pPr>
            <w:r>
              <w:rPr>
                <w:rFonts w:eastAsia="等线"/>
                <w:bCs/>
                <w:i/>
                <w:szCs w:val="20"/>
                <w:lang w:eastAsia="zh-CN"/>
              </w:rPr>
              <w:t>Proposal 9: Regarding to MI-Option 2, support cell-group unique ID-X to balance the complexity on UE side and proprietary deployment preservation on NW side.</w:t>
            </w:r>
          </w:p>
          <w:p w14:paraId="6AB8E143" w14:textId="77777777" w:rsidR="002D06B2" w:rsidRDefault="007E099D">
            <w:pPr>
              <w:spacing w:after="60" w:line="240" w:lineRule="auto"/>
              <w:rPr>
                <w:rFonts w:eastAsia="等线"/>
                <w:bCs/>
                <w:i/>
                <w:szCs w:val="20"/>
                <w:lang w:eastAsia="zh-CN"/>
              </w:rPr>
            </w:pPr>
            <w:r>
              <w:rPr>
                <w:rFonts w:eastAsia="等线"/>
                <w:bCs/>
                <w:i/>
                <w:szCs w:val="20"/>
                <w:lang w:eastAsia="zh-CN"/>
              </w:rPr>
              <w:t>Proposal 10: Consider the following procedure for MI-Option 3</w:t>
            </w:r>
          </w:p>
          <w:p w14:paraId="51A6AA9E"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 xml:space="preserve">Step 1: model identification from NW to UE, meta information and model ID would be shared </w:t>
            </w:r>
          </w:p>
          <w:p w14:paraId="01EC6318"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 xml:space="preserve">Step 2: UE confirms the model transfer or delivery </w:t>
            </w:r>
          </w:p>
          <w:p w14:paraId="64A22E36"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 xml:space="preserve">Step 3: Model transfer/delivery from NW to UE </w:t>
            </w:r>
          </w:p>
          <w:p w14:paraId="3CD3CB0D"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Step 4: UE reports the model ID to indicate the availability of the model</w:t>
            </w:r>
          </w:p>
          <w:p w14:paraId="24217EC0" w14:textId="77777777" w:rsidR="002D06B2" w:rsidRDefault="007E099D">
            <w:pPr>
              <w:spacing w:after="60" w:line="240" w:lineRule="auto"/>
              <w:rPr>
                <w:rFonts w:eastAsia="宋体"/>
                <w:bCs/>
                <w:i/>
                <w:color w:val="000000"/>
                <w:szCs w:val="20"/>
                <w:lang w:eastAsia="zh-CN"/>
              </w:rPr>
            </w:pPr>
            <w:r>
              <w:rPr>
                <w:rFonts w:eastAsia="宋体"/>
                <w:bCs/>
                <w:i/>
                <w:color w:val="000000"/>
                <w:szCs w:val="20"/>
                <w:lang w:eastAsia="zh-CN"/>
              </w:rPr>
              <w:t>Proposal 11: Regarding to MI-Option 4, support to discuss it in AI 9.1.4.1 (CSI compression).</w:t>
            </w:r>
          </w:p>
          <w:p w14:paraId="34085B1A" w14:textId="77777777" w:rsidR="002D06B2" w:rsidRDefault="007E099D">
            <w:pPr>
              <w:spacing w:after="60" w:line="240" w:lineRule="auto"/>
              <w:rPr>
                <w:rFonts w:eastAsia="等线"/>
                <w:bCs/>
                <w:i/>
                <w:szCs w:val="20"/>
                <w:lang w:eastAsia="zh-CN"/>
              </w:rPr>
            </w:pPr>
            <w:r>
              <w:rPr>
                <w:rFonts w:eastAsia="等线"/>
                <w:bCs/>
                <w:i/>
                <w:szCs w:val="20"/>
                <w:lang w:eastAsia="zh-CN"/>
              </w:rPr>
              <w:t>Proposal 12: Consider the following procedure for Type A model identification</w:t>
            </w:r>
          </w:p>
          <w:p w14:paraId="3F9BB5A2" w14:textId="77777777" w:rsidR="002D06B2" w:rsidRDefault="007E099D">
            <w:pPr>
              <w:numPr>
                <w:ilvl w:val="0"/>
                <w:numId w:val="34"/>
              </w:numPr>
              <w:spacing w:after="60" w:line="240" w:lineRule="auto"/>
              <w:rPr>
                <w:rFonts w:eastAsia="等线"/>
                <w:bCs/>
                <w:i/>
                <w:szCs w:val="20"/>
                <w:lang w:eastAsia="zh-CN"/>
              </w:rPr>
            </w:pPr>
            <w:r>
              <w:rPr>
                <w:rFonts w:eastAsia="等线"/>
                <w:bCs/>
                <w:i/>
                <w:szCs w:val="20"/>
                <w:lang w:eastAsia="zh-CN"/>
              </w:rPr>
              <w:t xml:space="preserve">Step 1: Data set construction </w:t>
            </w:r>
          </w:p>
          <w:p w14:paraId="5393E2BD"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Option 1: Dataset is obtained via offline coordination</w:t>
            </w:r>
          </w:p>
          <w:p w14:paraId="6B6E5329"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 xml:space="preserve">Option 2: Via data collection from UE </w:t>
            </w:r>
          </w:p>
          <w:p w14:paraId="02793852" w14:textId="77777777" w:rsidR="002D06B2" w:rsidRDefault="007E099D">
            <w:pPr>
              <w:numPr>
                <w:ilvl w:val="0"/>
                <w:numId w:val="34"/>
              </w:numPr>
              <w:spacing w:after="60" w:line="240" w:lineRule="auto"/>
              <w:rPr>
                <w:rFonts w:eastAsia="等线"/>
                <w:bCs/>
                <w:i/>
                <w:szCs w:val="20"/>
                <w:lang w:eastAsia="zh-CN"/>
              </w:rPr>
            </w:pPr>
            <w:r>
              <w:rPr>
                <w:rFonts w:eastAsia="等线"/>
                <w:bCs/>
                <w:i/>
                <w:szCs w:val="20"/>
                <w:lang w:eastAsia="zh-CN"/>
              </w:rPr>
              <w:t>Step 2:</w:t>
            </w:r>
          </w:p>
          <w:p w14:paraId="7F724EF8"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Train/Update the AI model offline</w:t>
            </w:r>
          </w:p>
          <w:p w14:paraId="5F4C6E3D" w14:textId="77777777" w:rsidR="002D06B2" w:rsidRDefault="007E099D">
            <w:pPr>
              <w:numPr>
                <w:ilvl w:val="0"/>
                <w:numId w:val="34"/>
              </w:numPr>
              <w:spacing w:after="60" w:line="240" w:lineRule="auto"/>
              <w:rPr>
                <w:rFonts w:eastAsia="等线"/>
                <w:bCs/>
                <w:i/>
                <w:szCs w:val="20"/>
                <w:lang w:eastAsia="zh-CN"/>
              </w:rPr>
            </w:pPr>
            <w:r>
              <w:rPr>
                <w:rFonts w:eastAsia="等线"/>
                <w:bCs/>
                <w:i/>
                <w:szCs w:val="20"/>
                <w:lang w:eastAsia="zh-CN"/>
              </w:rPr>
              <w:t>Step 3:</w:t>
            </w:r>
          </w:p>
          <w:p w14:paraId="122E0B88"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UE side reports the model information offline. The reported information may include model input, output, associated network additional condition, performance and potential processing time for model activation or switch</w:t>
            </w:r>
          </w:p>
          <w:p w14:paraId="0B7D0D11"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NW side assigns the model ID for this model to UE side offline</w:t>
            </w:r>
          </w:p>
          <w:p w14:paraId="576B028A" w14:textId="77777777" w:rsidR="002D06B2" w:rsidRDefault="007E099D">
            <w:pPr>
              <w:numPr>
                <w:ilvl w:val="0"/>
                <w:numId w:val="34"/>
              </w:numPr>
              <w:spacing w:after="60" w:line="240" w:lineRule="auto"/>
              <w:jc w:val="left"/>
              <w:rPr>
                <w:rFonts w:eastAsia="等线"/>
                <w:bCs/>
                <w:i/>
                <w:szCs w:val="20"/>
                <w:lang w:eastAsia="zh-CN"/>
              </w:rPr>
            </w:pPr>
            <w:r>
              <w:rPr>
                <w:rFonts w:eastAsia="等线"/>
                <w:bCs/>
                <w:i/>
                <w:szCs w:val="20"/>
                <w:lang w:eastAsia="zh-CN"/>
              </w:rPr>
              <w:lastRenderedPageBreak/>
              <w:t>Step 4:</w:t>
            </w:r>
          </w:p>
          <w:p w14:paraId="3F4D5F45" w14:textId="77777777" w:rsidR="002D06B2" w:rsidRDefault="007E099D">
            <w:pPr>
              <w:numPr>
                <w:ilvl w:val="0"/>
                <w:numId w:val="16"/>
              </w:numPr>
              <w:spacing w:after="60" w:line="240" w:lineRule="auto"/>
              <w:ind w:left="714" w:hanging="357"/>
              <w:jc w:val="left"/>
              <w:rPr>
                <w:rFonts w:eastAsia="等线"/>
                <w:bCs/>
                <w:i/>
                <w:szCs w:val="20"/>
                <w:lang w:eastAsia="zh-CN"/>
              </w:rPr>
            </w:pPr>
            <w:r>
              <w:rPr>
                <w:rFonts w:eastAsia="等线"/>
                <w:bCs/>
                <w:i/>
                <w:szCs w:val="20"/>
                <w:lang w:eastAsia="zh-CN"/>
              </w:rPr>
              <w:t>UE reports the model ID to network to indicate the availability of the model</w:t>
            </w:r>
          </w:p>
          <w:p w14:paraId="164CAC91" w14:textId="77777777" w:rsidR="002D06B2" w:rsidRDefault="007E099D">
            <w:pPr>
              <w:spacing w:after="60" w:line="240" w:lineRule="auto"/>
              <w:rPr>
                <w:rFonts w:eastAsia="等线"/>
                <w:bCs/>
                <w:i/>
                <w:szCs w:val="20"/>
                <w:lang w:eastAsia="zh-CN"/>
              </w:rPr>
            </w:pPr>
            <w:r>
              <w:rPr>
                <w:rFonts w:eastAsia="等线"/>
                <w:bCs/>
                <w:i/>
                <w:szCs w:val="20"/>
                <w:lang w:eastAsia="zh-CN"/>
              </w:rPr>
              <w:t xml:space="preserve">Proposal 13: Associated ID can be considered for data collection for type A model identification </w:t>
            </w:r>
          </w:p>
        </w:tc>
      </w:tr>
      <w:tr w:rsidR="002D06B2" w14:paraId="013B3921" w14:textId="77777777">
        <w:tc>
          <w:tcPr>
            <w:tcW w:w="1413" w:type="dxa"/>
          </w:tcPr>
          <w:p w14:paraId="04038CC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CATT [14]</w:t>
            </w:r>
          </w:p>
        </w:tc>
        <w:tc>
          <w:tcPr>
            <w:tcW w:w="7649" w:type="dxa"/>
          </w:tcPr>
          <w:p w14:paraId="173B4B43" w14:textId="77777777" w:rsidR="002D06B2" w:rsidRDefault="007E099D">
            <w:pPr>
              <w:spacing w:after="60" w:line="240" w:lineRule="auto"/>
              <w:rPr>
                <w:rFonts w:eastAsia="宋体"/>
                <w:bCs/>
                <w:i/>
                <w:szCs w:val="20"/>
                <w:lang w:eastAsia="zh-CN"/>
              </w:rPr>
            </w:pPr>
            <w:r>
              <w:rPr>
                <w:rFonts w:eastAsia="宋体"/>
                <w:bCs/>
                <w:i/>
                <w:szCs w:val="20"/>
                <w:lang w:eastAsia="zh-CN"/>
              </w:rPr>
              <w:t>Observation 1: MI-Option1 is out of scope, since AI-Example1 is only applicable for UE-sided model that developed at UE side, but the revised WID clearly states that model identification is only studied in two-sided model use case.</w:t>
            </w:r>
          </w:p>
          <w:p w14:paraId="58C314F1"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 No need to discuss MI-Option 1 or associated ID in this agenda.</w:t>
            </w:r>
          </w:p>
          <w:p w14:paraId="4F0745F4" w14:textId="77777777" w:rsidR="002D06B2" w:rsidRDefault="007E099D">
            <w:pPr>
              <w:spacing w:after="60" w:line="240" w:lineRule="auto"/>
              <w:rPr>
                <w:rFonts w:eastAsia="宋体"/>
                <w:bCs/>
                <w:i/>
                <w:szCs w:val="20"/>
                <w:lang w:eastAsia="zh-CN"/>
              </w:rPr>
            </w:pPr>
            <w:r>
              <w:rPr>
                <w:rFonts w:eastAsia="宋体"/>
                <w:bCs/>
                <w:i/>
                <w:szCs w:val="20"/>
                <w:lang w:eastAsia="zh-CN"/>
              </w:rPr>
              <w:t>Proposal 2: ‘ID-X’ in MI-Option2 can at least be used for identifying a dataset that constructed by certain data samples.</w:t>
            </w:r>
          </w:p>
          <w:p w14:paraId="65138AC3" w14:textId="77777777" w:rsidR="002D06B2" w:rsidRDefault="007E099D">
            <w:pPr>
              <w:pStyle w:val="ListParagraph"/>
              <w:numPr>
                <w:ilvl w:val="0"/>
                <w:numId w:val="35"/>
              </w:numPr>
              <w:spacing w:after="60" w:line="240" w:lineRule="auto"/>
              <w:contextualSpacing w:val="0"/>
              <w:rPr>
                <w:rFonts w:eastAsia="宋体"/>
                <w:bCs/>
                <w:i/>
                <w:szCs w:val="20"/>
                <w:lang w:eastAsia="zh-CN"/>
              </w:rPr>
            </w:pPr>
            <w:r>
              <w:rPr>
                <w:rFonts w:eastAsia="宋体"/>
                <w:bCs/>
                <w:i/>
                <w:szCs w:val="20"/>
                <w:lang w:eastAsia="zh-CN"/>
              </w:rPr>
              <w:t>FFS other usage, e.g. representing NW-side additional conditions, model pairing for two-sided models, etc.</w:t>
            </w:r>
          </w:p>
          <w:p w14:paraId="39BF54F9" w14:textId="77777777" w:rsidR="002D06B2" w:rsidRDefault="007E099D">
            <w:pPr>
              <w:spacing w:after="60" w:line="240" w:lineRule="auto"/>
              <w:rPr>
                <w:rFonts w:eastAsia="宋体"/>
                <w:bCs/>
                <w:i/>
                <w:szCs w:val="20"/>
                <w:lang w:eastAsia="zh-CN"/>
              </w:rPr>
            </w:pPr>
            <w:r>
              <w:rPr>
                <w:rFonts w:eastAsia="宋体"/>
                <w:bCs/>
                <w:i/>
                <w:szCs w:val="20"/>
                <w:lang w:eastAsia="zh-CN"/>
              </w:rPr>
              <w:t>Observation 2: Unless there is a dataset ID (ID-X) acknowledged across different cells, the dataset can only be assumed corresponding to the originated cell that transfers the dataset, so as the model ID(s). This implies localized (cell-specific) model(s) have to be assume, which may not be reasonable.</w:t>
            </w:r>
          </w:p>
          <w:p w14:paraId="7C2BB124" w14:textId="77777777" w:rsidR="002D06B2" w:rsidRDefault="007E099D">
            <w:pPr>
              <w:spacing w:after="60" w:line="240" w:lineRule="auto"/>
              <w:rPr>
                <w:rFonts w:eastAsia="宋体"/>
                <w:bCs/>
                <w:i/>
                <w:szCs w:val="20"/>
                <w:lang w:eastAsia="zh-CN"/>
              </w:rPr>
            </w:pPr>
            <w:r>
              <w:rPr>
                <w:rFonts w:eastAsia="宋体"/>
                <w:bCs/>
                <w:i/>
                <w:szCs w:val="20"/>
                <w:lang w:eastAsia="zh-CN"/>
              </w:rPr>
              <w:t>Proposal 3: In MI-Option2, study applicable range of ID-X and dataset ID to clarify whether dataset can be uniquely identified across different cells.</w:t>
            </w:r>
          </w:p>
          <w:p w14:paraId="3337A65E" w14:textId="77777777" w:rsidR="002D06B2" w:rsidRDefault="007E099D">
            <w:pPr>
              <w:spacing w:after="60" w:line="240" w:lineRule="auto"/>
              <w:rPr>
                <w:rFonts w:eastAsia="宋体"/>
                <w:bCs/>
                <w:i/>
                <w:szCs w:val="20"/>
                <w:lang w:val="en-GB" w:eastAsia="zh-CN"/>
              </w:rPr>
            </w:pPr>
            <w:r>
              <w:rPr>
                <w:rFonts w:eastAsia="宋体"/>
                <w:bCs/>
                <w:i/>
                <w:szCs w:val="20"/>
                <w:lang w:val="en-GB" w:eastAsia="zh-CN"/>
              </w:rPr>
              <w:t xml:space="preserve">Proposal 4: In AI-Example2-1, as a starting point, the mapping relationship between dataset ID (ID-X) and model ID is flexible, i.e. not limited to one-on-one mapping. </w:t>
            </w:r>
          </w:p>
          <w:p w14:paraId="78F63A63" w14:textId="77777777" w:rsidR="002D06B2" w:rsidRDefault="007E099D">
            <w:pPr>
              <w:pStyle w:val="ListParagraph"/>
              <w:numPr>
                <w:ilvl w:val="0"/>
                <w:numId w:val="36"/>
              </w:numPr>
              <w:spacing w:after="60" w:line="240" w:lineRule="auto"/>
              <w:contextualSpacing w:val="0"/>
              <w:rPr>
                <w:rFonts w:eastAsia="宋体"/>
                <w:bCs/>
                <w:i/>
                <w:szCs w:val="20"/>
                <w:lang w:eastAsia="zh-CN"/>
              </w:rPr>
            </w:pPr>
            <w:r>
              <w:rPr>
                <w:rFonts w:eastAsia="宋体"/>
                <w:bCs/>
                <w:i/>
                <w:szCs w:val="20"/>
                <w:lang w:eastAsia="zh-CN"/>
              </w:rPr>
              <w:t>The model ID is assigned by network after the UE reports information of its UE part of two-sided model(s);</w:t>
            </w:r>
          </w:p>
          <w:p w14:paraId="192AEACB" w14:textId="77777777" w:rsidR="002D06B2" w:rsidRDefault="007E099D">
            <w:pPr>
              <w:pStyle w:val="ListParagraph"/>
              <w:numPr>
                <w:ilvl w:val="0"/>
                <w:numId w:val="36"/>
              </w:numPr>
              <w:spacing w:after="60" w:line="240" w:lineRule="auto"/>
              <w:contextualSpacing w:val="0"/>
              <w:rPr>
                <w:rFonts w:eastAsia="宋体"/>
                <w:bCs/>
                <w:i/>
                <w:szCs w:val="20"/>
                <w:lang w:eastAsia="zh-CN"/>
              </w:rPr>
            </w:pPr>
            <w:r>
              <w:rPr>
                <w:rFonts w:eastAsia="宋体"/>
                <w:bCs/>
                <w:i/>
                <w:szCs w:val="20"/>
                <w:lang w:eastAsia="zh-CN"/>
              </w:rPr>
              <w:t>FFS the prerequisite when dataset ID (ID-X) and model ID is one-one-one mapping, and how to determine model ID in this case.</w:t>
            </w:r>
          </w:p>
          <w:p w14:paraId="1E7E26EB" w14:textId="77777777" w:rsidR="002D06B2" w:rsidRDefault="007E099D">
            <w:pPr>
              <w:spacing w:after="60" w:line="240" w:lineRule="auto"/>
              <w:rPr>
                <w:rFonts w:eastAsia="宋体"/>
                <w:bCs/>
                <w:i/>
                <w:szCs w:val="20"/>
                <w:lang w:eastAsia="zh-CN"/>
              </w:rPr>
            </w:pPr>
            <w:r>
              <w:rPr>
                <w:rFonts w:eastAsia="宋体"/>
                <w:bCs/>
                <w:i/>
                <w:szCs w:val="20"/>
                <w:lang w:eastAsia="zh-CN"/>
              </w:rPr>
              <w:t>Observation 3: Even though the UE-side additional condition should impact the performance theoretically, RAN1 didn’t (or at least insufficiently) evaluate and never identify a specific UE-side additional condition that has to concern in AI/ML-based CSI compression.</w:t>
            </w:r>
          </w:p>
          <w:p w14:paraId="68A7CF8C" w14:textId="77777777" w:rsidR="002D06B2" w:rsidRDefault="007E099D">
            <w:pPr>
              <w:spacing w:after="60" w:line="240" w:lineRule="auto"/>
              <w:rPr>
                <w:rFonts w:eastAsia="宋体"/>
                <w:bCs/>
                <w:i/>
                <w:szCs w:val="20"/>
                <w:lang w:eastAsia="zh-CN"/>
              </w:rPr>
            </w:pPr>
            <w:r>
              <w:rPr>
                <w:rFonts w:eastAsia="宋体"/>
                <w:bCs/>
                <w:i/>
                <w:szCs w:val="20"/>
                <w:lang w:eastAsia="zh-CN"/>
              </w:rPr>
              <w:t>Proposal 5: In AI-Example2-1, for AI/ML-based CSI compression, the need and benefit of UE-side additional condition(s) is unclear.</w:t>
            </w:r>
          </w:p>
          <w:p w14:paraId="08D22752" w14:textId="77777777" w:rsidR="002D06B2" w:rsidRDefault="007E099D">
            <w:pPr>
              <w:spacing w:after="60" w:line="240" w:lineRule="auto"/>
              <w:rPr>
                <w:rFonts w:eastAsia="宋体"/>
                <w:bCs/>
                <w:i/>
                <w:szCs w:val="20"/>
                <w:lang w:eastAsia="zh-CN"/>
              </w:rPr>
            </w:pPr>
            <w:r>
              <w:rPr>
                <w:rFonts w:eastAsia="宋体"/>
                <w:bCs/>
                <w:i/>
                <w:szCs w:val="20"/>
                <w:lang w:eastAsia="zh-CN"/>
              </w:rPr>
              <w:t>Proposal 6: To coincide with the study in CSI compression, no need to open the discussion on UE-first training/dataset sharing in this agenda.</w:t>
            </w:r>
          </w:p>
        </w:tc>
      </w:tr>
      <w:tr w:rsidR="002D06B2" w14:paraId="1C7E08AA" w14:textId="77777777">
        <w:tc>
          <w:tcPr>
            <w:tcW w:w="1413" w:type="dxa"/>
          </w:tcPr>
          <w:p w14:paraId="580B4D47"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Nokia [15]</w:t>
            </w:r>
          </w:p>
        </w:tc>
        <w:tc>
          <w:tcPr>
            <w:tcW w:w="7649" w:type="dxa"/>
          </w:tcPr>
          <w:p w14:paraId="44A06FAA" w14:textId="77777777" w:rsidR="002D06B2" w:rsidRDefault="007E099D">
            <w:pPr>
              <w:spacing w:after="60" w:line="240" w:lineRule="auto"/>
              <w:rPr>
                <w:bCs/>
                <w:i/>
                <w:color w:val="000000"/>
                <w:szCs w:val="20"/>
                <w:shd w:val="clear" w:color="auto" w:fill="FFFFFF"/>
              </w:rPr>
            </w:pPr>
            <w:r>
              <w:rPr>
                <w:bCs/>
                <w:i/>
                <w:color w:val="000000"/>
                <w:szCs w:val="20"/>
                <w:shd w:val="clear" w:color="auto" w:fill="FFFFFF"/>
              </w:rPr>
              <w:t xml:space="preserve">Observation 1: Based on our analysis of MI-Option 2, the steps and the ID-X can be used for the inter-vendor collaboration Option 4. </w:t>
            </w:r>
          </w:p>
          <w:p w14:paraId="59E8AE03" w14:textId="77777777" w:rsidR="002D06B2" w:rsidRDefault="007E099D">
            <w:pPr>
              <w:spacing w:after="60" w:line="240" w:lineRule="auto"/>
              <w:rPr>
                <w:bCs/>
                <w:i/>
                <w:szCs w:val="20"/>
              </w:rPr>
            </w:pPr>
            <w:r>
              <w:rPr>
                <w:bCs/>
                <w:i/>
                <w:szCs w:val="20"/>
              </w:rPr>
              <w:t xml:space="preserve">Proposal 1: For the 2-sided models use case, RAN1 to prioritize the study on the details of the model identification MI-Option 2 steps for the purpose of </w:t>
            </w:r>
            <w:r>
              <w:rPr>
                <w:bCs/>
                <w:i/>
                <w:color w:val="000000"/>
                <w:szCs w:val="20"/>
                <w:shd w:val="clear" w:color="auto" w:fill="FFFFFF"/>
              </w:rPr>
              <w:t>the inter-vendor collaboration Option 4.</w:t>
            </w:r>
          </w:p>
          <w:p w14:paraId="4E68A073" w14:textId="77777777" w:rsidR="002D06B2" w:rsidRDefault="007E099D">
            <w:pPr>
              <w:spacing w:after="60" w:line="240" w:lineRule="auto"/>
              <w:rPr>
                <w:bCs/>
                <w:i/>
                <w:szCs w:val="20"/>
              </w:rPr>
            </w:pPr>
            <w:r>
              <w:rPr>
                <w:bCs/>
                <w:i/>
                <w:szCs w:val="20"/>
              </w:rPr>
              <w:t xml:space="preserve">Observation 2: </w:t>
            </w:r>
            <w:r>
              <w:rPr>
                <w:bCs/>
                <w:i/>
                <w:color w:val="000000"/>
                <w:szCs w:val="20"/>
                <w:shd w:val="clear" w:color="auto" w:fill="FFFFFF"/>
              </w:rPr>
              <w:t>Based on our analysis, a</w:t>
            </w:r>
            <w:r>
              <w:rPr>
                <w:bCs/>
                <w:i/>
                <w:szCs w:val="20"/>
              </w:rPr>
              <w:t>ssuming that only the UE-part of the model structure is to be standardized in the inter-vendor collaboration Option 3 (Direction A or B), the MI-Option 3 is applicable for model identification.</w:t>
            </w:r>
          </w:p>
          <w:p w14:paraId="1EE0432E" w14:textId="77777777" w:rsidR="002D06B2" w:rsidRDefault="007E099D">
            <w:pPr>
              <w:spacing w:after="60" w:line="240" w:lineRule="auto"/>
              <w:rPr>
                <w:bCs/>
                <w:i/>
                <w:color w:val="000000"/>
                <w:szCs w:val="20"/>
                <w:shd w:val="clear" w:color="auto" w:fill="FFFFFF"/>
              </w:rPr>
            </w:pPr>
            <w:r>
              <w:rPr>
                <w:bCs/>
                <w:i/>
                <w:szCs w:val="20"/>
              </w:rPr>
              <w:t xml:space="preserve">Observation 3: </w:t>
            </w:r>
            <w:r>
              <w:rPr>
                <w:bCs/>
                <w:i/>
                <w:color w:val="000000"/>
                <w:szCs w:val="20"/>
                <w:shd w:val="clear" w:color="auto" w:fill="FFFFFF"/>
              </w:rPr>
              <w:t>Based on our analysis, a</w:t>
            </w:r>
            <w:r>
              <w:rPr>
                <w:bCs/>
                <w:i/>
                <w:szCs w:val="20"/>
              </w:rPr>
              <w:t>ssuming that only the UE-part of the model is to be standardized in the inter-vendor collaboration Option 1 (Direction C), the MI-Option 4 with the outlined Step A-D is applicable for model identification.</w:t>
            </w:r>
          </w:p>
        </w:tc>
      </w:tr>
      <w:tr w:rsidR="002D06B2" w14:paraId="0D6AEC7B" w14:textId="77777777">
        <w:tc>
          <w:tcPr>
            <w:tcW w:w="1413" w:type="dxa"/>
          </w:tcPr>
          <w:p w14:paraId="2A1F2A2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China Telecom [16]</w:t>
            </w:r>
          </w:p>
        </w:tc>
        <w:tc>
          <w:tcPr>
            <w:tcW w:w="7649" w:type="dxa"/>
          </w:tcPr>
          <w:p w14:paraId="08A06C64"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4: For AI-Example 2, further discuss the relationship between ID-X and model ID.</w:t>
            </w:r>
          </w:p>
        </w:tc>
      </w:tr>
      <w:tr w:rsidR="002D06B2" w14:paraId="6E1FE4DF" w14:textId="77777777">
        <w:tc>
          <w:tcPr>
            <w:tcW w:w="1413" w:type="dxa"/>
          </w:tcPr>
          <w:p w14:paraId="59FEEE58"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Lenovo [17]</w:t>
            </w:r>
          </w:p>
        </w:tc>
        <w:tc>
          <w:tcPr>
            <w:tcW w:w="7649" w:type="dxa"/>
          </w:tcPr>
          <w:p w14:paraId="240A80A2" w14:textId="77777777" w:rsidR="002D06B2" w:rsidRDefault="007E099D">
            <w:pPr>
              <w:spacing w:after="60" w:line="240" w:lineRule="auto"/>
              <w:rPr>
                <w:bCs/>
                <w:i/>
                <w:szCs w:val="20"/>
              </w:rPr>
            </w:pPr>
            <w:r>
              <w:rPr>
                <w:bCs/>
                <w:i/>
                <w:szCs w:val="20"/>
              </w:rPr>
              <w:t xml:space="preserve">Proposal 1: </w:t>
            </w:r>
            <w:r>
              <w:rPr>
                <w:bCs/>
                <w:i/>
                <w:szCs w:val="20"/>
              </w:rPr>
              <w:tab/>
              <w:t>Study the relevant information/configurations on data collection, dataset and model transfer, to be shared during model identification procedure for the two-sided model of the AI/ML-based CSI compression use case.</w:t>
            </w:r>
          </w:p>
          <w:p w14:paraId="41F59873" w14:textId="77777777" w:rsidR="002D06B2" w:rsidRDefault="007E099D">
            <w:pPr>
              <w:spacing w:after="60" w:line="240" w:lineRule="auto"/>
              <w:rPr>
                <w:bCs/>
                <w:i/>
                <w:szCs w:val="20"/>
              </w:rPr>
            </w:pPr>
            <w:r>
              <w:rPr>
                <w:bCs/>
                <w:i/>
                <w:szCs w:val="20"/>
              </w:rPr>
              <w:t xml:space="preserve">Proposal 2: </w:t>
            </w:r>
            <w:r>
              <w:rPr>
                <w:bCs/>
                <w:i/>
                <w:szCs w:val="20"/>
              </w:rPr>
              <w:tab/>
              <w:t>Consider indicating the supported/candidate model structures to the other side during the model identification procedure.</w:t>
            </w:r>
          </w:p>
          <w:p w14:paraId="05E64634" w14:textId="77777777" w:rsidR="002D06B2" w:rsidRDefault="007E099D">
            <w:pPr>
              <w:spacing w:after="60" w:line="240" w:lineRule="auto"/>
              <w:rPr>
                <w:bCs/>
                <w:i/>
                <w:szCs w:val="20"/>
              </w:rPr>
            </w:pPr>
            <w:r>
              <w:rPr>
                <w:bCs/>
                <w:i/>
                <w:szCs w:val="20"/>
              </w:rPr>
              <w:lastRenderedPageBreak/>
              <w:t xml:space="preserve">Proposal 3: </w:t>
            </w:r>
            <w:r>
              <w:rPr>
                <w:bCs/>
                <w:i/>
                <w:szCs w:val="20"/>
              </w:rPr>
              <w:tab/>
              <w:t xml:space="preserve">To use ID-X for the dataset to assist exchanging the information on the models developed, and the relation between ID-X and data collection related configuration(s) can be further studied.  </w:t>
            </w:r>
          </w:p>
        </w:tc>
      </w:tr>
      <w:tr w:rsidR="002D06B2" w14:paraId="6884A24F" w14:textId="77777777">
        <w:tc>
          <w:tcPr>
            <w:tcW w:w="1413" w:type="dxa"/>
          </w:tcPr>
          <w:p w14:paraId="589C30C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FUTUREWEI [18]</w:t>
            </w:r>
          </w:p>
        </w:tc>
        <w:tc>
          <w:tcPr>
            <w:tcW w:w="7649" w:type="dxa"/>
          </w:tcPr>
          <w:p w14:paraId="7B072BC2" w14:textId="77777777" w:rsidR="002D06B2" w:rsidRDefault="007E099D">
            <w:pPr>
              <w:spacing w:after="60" w:line="240" w:lineRule="auto"/>
              <w:rPr>
                <w:bCs/>
                <w:i/>
                <w:szCs w:val="20"/>
              </w:rPr>
            </w:pPr>
            <w:r>
              <w:rPr>
                <w:bCs/>
                <w:i/>
                <w:szCs w:val="20"/>
              </w:rPr>
              <w:t xml:space="preserve">Observation 1: </w:t>
            </w:r>
            <w:r>
              <w:rPr>
                <w:bCs/>
                <w:i/>
                <w:color w:val="000000" w:themeColor="text1"/>
                <w:szCs w:val="20"/>
              </w:rPr>
              <w:t xml:space="preserve">Associated ID across multiple cells is </w:t>
            </w:r>
            <w:r>
              <w:rPr>
                <w:bCs/>
                <w:i/>
                <w:color w:val="000000" w:themeColor="text1"/>
                <w:szCs w:val="20"/>
                <w:lang w:eastAsia="zh-CN"/>
              </w:rPr>
              <w:t>beyond the scope of RAN1 discussion</w:t>
            </w:r>
            <w:r>
              <w:rPr>
                <w:bCs/>
                <w:i/>
                <w:color w:val="000000" w:themeColor="text1"/>
                <w:szCs w:val="20"/>
              </w:rPr>
              <w:t>.</w:t>
            </w:r>
          </w:p>
          <w:p w14:paraId="5D26B4E6" w14:textId="77777777" w:rsidR="002D06B2" w:rsidRDefault="007E099D">
            <w:pPr>
              <w:spacing w:after="60" w:line="240" w:lineRule="auto"/>
              <w:rPr>
                <w:bCs/>
                <w:i/>
                <w:color w:val="000000" w:themeColor="text1"/>
                <w:szCs w:val="20"/>
                <w:lang w:eastAsia="zh-CN"/>
              </w:rPr>
            </w:pPr>
            <w:r>
              <w:rPr>
                <w:bCs/>
                <w:i/>
                <w:szCs w:val="20"/>
              </w:rPr>
              <w:t xml:space="preserve">Proposal 1: For MI-Option 1, conclude that an associated ID is valid only within a cell, and the network </w:t>
            </w:r>
            <w:r>
              <w:rPr>
                <w:bCs/>
                <w:i/>
                <w:color w:val="000000" w:themeColor="text1"/>
                <w:szCs w:val="20"/>
              </w:rPr>
              <w:t xml:space="preserve">assigns/manages associated IDs. </w:t>
            </w:r>
          </w:p>
          <w:p w14:paraId="30F6CC79" w14:textId="77777777" w:rsidR="002D06B2" w:rsidRDefault="007E099D">
            <w:pPr>
              <w:spacing w:after="60" w:line="240" w:lineRule="auto"/>
              <w:rPr>
                <w:bCs/>
                <w:i/>
                <w:color w:val="000000" w:themeColor="text1"/>
                <w:szCs w:val="20"/>
              </w:rPr>
            </w:pPr>
            <w:r>
              <w:rPr>
                <w:bCs/>
                <w:i/>
                <w:szCs w:val="20"/>
              </w:rPr>
              <w:t>Observation 2</w:t>
            </w:r>
            <w:r>
              <w:rPr>
                <w:bCs/>
                <w:i/>
                <w:color w:val="000000" w:themeColor="text1"/>
                <w:szCs w:val="20"/>
              </w:rPr>
              <w:t>: For MI-Option 1, one associated ID may be mapped to multiple models trained using the data collected based on the same associated ID.</w:t>
            </w:r>
          </w:p>
          <w:p w14:paraId="070F0D89" w14:textId="77777777" w:rsidR="002D06B2" w:rsidRDefault="007E099D">
            <w:pPr>
              <w:spacing w:after="60" w:line="240" w:lineRule="auto"/>
              <w:rPr>
                <w:bCs/>
                <w:i/>
                <w:color w:val="000000" w:themeColor="text1"/>
                <w:szCs w:val="20"/>
                <w:lang w:eastAsia="zh-CN"/>
              </w:rPr>
            </w:pPr>
            <w:r>
              <w:rPr>
                <w:bCs/>
                <w:i/>
                <w:color w:val="000000" w:themeColor="text1"/>
                <w:szCs w:val="20"/>
              </w:rPr>
              <w:t>Proposal 2: Conclude that associated ID is not model ID.</w:t>
            </w:r>
          </w:p>
          <w:p w14:paraId="6786F07F" w14:textId="77777777" w:rsidR="002D06B2" w:rsidRDefault="007E099D">
            <w:pPr>
              <w:spacing w:after="60" w:line="240" w:lineRule="auto"/>
              <w:rPr>
                <w:bCs/>
                <w:i/>
                <w:szCs w:val="20"/>
              </w:rPr>
            </w:pPr>
            <w:r>
              <w:rPr>
                <w:bCs/>
                <w:i/>
                <w:szCs w:val="20"/>
              </w:rPr>
              <w:t xml:space="preserve">Proposal 3: For MI-Option 1, considering the model identification perspective, conclude that RAN1 only discuss the case that model IDs are assigned in procedure AI-Example1. </w:t>
            </w:r>
          </w:p>
          <w:p w14:paraId="3EC52D06" w14:textId="77777777" w:rsidR="002D06B2" w:rsidRDefault="007E099D">
            <w:pPr>
              <w:pStyle w:val="ListParagraph"/>
              <w:numPr>
                <w:ilvl w:val="0"/>
                <w:numId w:val="37"/>
              </w:numPr>
              <w:spacing w:after="60" w:line="240" w:lineRule="auto"/>
              <w:jc w:val="left"/>
              <w:rPr>
                <w:bCs/>
                <w:i/>
                <w:szCs w:val="20"/>
              </w:rPr>
            </w:pPr>
            <w:r>
              <w:rPr>
                <w:bCs/>
                <w:i/>
                <w:szCs w:val="20"/>
              </w:rPr>
              <w:t>The procedure without Step D is not considered as model identification and it can be a separate discussion (e.g., for alignment of additional conditions).</w:t>
            </w:r>
          </w:p>
          <w:p w14:paraId="2D5D26CF" w14:textId="77777777" w:rsidR="002D06B2" w:rsidRDefault="007E099D">
            <w:pPr>
              <w:spacing w:after="60" w:line="240" w:lineRule="auto"/>
              <w:rPr>
                <w:bCs/>
                <w:i/>
                <w:szCs w:val="20"/>
              </w:rPr>
            </w:pPr>
            <w:r>
              <w:rPr>
                <w:bCs/>
                <w:i/>
                <w:szCs w:val="20"/>
              </w:rPr>
              <w:t>Proposal 4: For MI-Option 1, conclude that model IDs are assigned only by the NW (Alt. 1).</w:t>
            </w:r>
          </w:p>
          <w:p w14:paraId="69A68EB1" w14:textId="77777777" w:rsidR="002D06B2" w:rsidRDefault="007E099D">
            <w:pPr>
              <w:spacing w:after="60" w:line="240" w:lineRule="auto"/>
              <w:rPr>
                <w:bCs/>
                <w:i/>
                <w:szCs w:val="20"/>
              </w:rPr>
            </w:pPr>
            <w:r>
              <w:rPr>
                <w:bCs/>
                <w:i/>
                <w:szCs w:val="20"/>
              </w:rPr>
              <w:t>Proposal 5: For MI-Option 1, revise Step C of AI-Example1 procedure as below.</w:t>
            </w:r>
          </w:p>
          <w:p w14:paraId="35BCFEAF" w14:textId="77777777" w:rsidR="002D06B2" w:rsidRDefault="007E099D">
            <w:pPr>
              <w:numPr>
                <w:ilvl w:val="0"/>
                <w:numId w:val="21"/>
              </w:numPr>
              <w:spacing w:after="60" w:line="240" w:lineRule="auto"/>
              <w:ind w:left="720"/>
              <w:rPr>
                <w:bCs/>
                <w:i/>
                <w:strike/>
                <w:color w:val="000000" w:themeColor="text1"/>
                <w:szCs w:val="20"/>
              </w:rPr>
            </w:pPr>
            <w:r>
              <w:rPr>
                <w:bCs/>
                <w:i/>
                <w:color w:val="0070C0"/>
                <w:szCs w:val="20"/>
              </w:rPr>
              <w:t xml:space="preserve">C: AI/ML models are developed (e.g., trained, updated) at UE side based on the collected data corresponding to the associated ID(s) </w:t>
            </w:r>
            <w:r>
              <w:rPr>
                <w:bCs/>
                <w:i/>
                <w:color w:val="C00000"/>
                <w:szCs w:val="20"/>
                <w:u w:val="single"/>
              </w:rPr>
              <w:t>and cell ID/information</w:t>
            </w:r>
            <w:r>
              <w:rPr>
                <w:bCs/>
                <w:i/>
                <w:color w:val="000000" w:themeColor="text1"/>
                <w:szCs w:val="20"/>
              </w:rPr>
              <w:t xml:space="preserve">. </w:t>
            </w:r>
          </w:p>
          <w:p w14:paraId="2E834602" w14:textId="77777777" w:rsidR="002D06B2" w:rsidRDefault="007E099D">
            <w:pPr>
              <w:spacing w:after="60" w:line="240" w:lineRule="auto"/>
              <w:rPr>
                <w:bCs/>
                <w:i/>
                <w:szCs w:val="20"/>
                <w:lang w:val="en-GB"/>
              </w:rPr>
            </w:pPr>
            <w:r>
              <w:rPr>
                <w:bCs/>
                <w:i/>
                <w:szCs w:val="20"/>
                <w:lang w:val="en-GB"/>
              </w:rPr>
              <w:t>Proposal 6: For MI-Option 1, further discuss whether cell ID/information needs to be sent to the UE that collects data together with the associated ID.</w:t>
            </w:r>
          </w:p>
          <w:p w14:paraId="7D218AAC" w14:textId="77777777" w:rsidR="002D06B2" w:rsidRDefault="007E099D">
            <w:pPr>
              <w:spacing w:after="60" w:line="240" w:lineRule="auto"/>
              <w:jc w:val="left"/>
              <w:rPr>
                <w:bCs/>
                <w:i/>
                <w:szCs w:val="20"/>
              </w:rPr>
            </w:pPr>
            <w:r>
              <w:rPr>
                <w:bCs/>
                <w:i/>
                <w:szCs w:val="20"/>
              </w:rPr>
              <w:t>Proposal 7: Clarify the following for MI-Option 2.</w:t>
            </w:r>
          </w:p>
          <w:p w14:paraId="0AD1E16C" w14:textId="77777777" w:rsidR="002D06B2" w:rsidRDefault="007E099D">
            <w:pPr>
              <w:pStyle w:val="ListParagraph"/>
              <w:numPr>
                <w:ilvl w:val="0"/>
                <w:numId w:val="38"/>
              </w:numPr>
              <w:spacing w:after="60" w:line="240" w:lineRule="auto"/>
              <w:jc w:val="left"/>
              <w:rPr>
                <w:bCs/>
                <w:i/>
                <w:szCs w:val="20"/>
              </w:rPr>
            </w:pPr>
            <w:r>
              <w:rPr>
                <w:bCs/>
                <w:i/>
                <w:szCs w:val="20"/>
              </w:rPr>
              <w:t>The boundary between MI-Option 1 and MI-Option 2, as both options are related to data collection/dataset.</w:t>
            </w:r>
          </w:p>
          <w:p w14:paraId="30C1A64E" w14:textId="77777777" w:rsidR="002D06B2" w:rsidRDefault="007E099D">
            <w:pPr>
              <w:pStyle w:val="ListParagraph"/>
              <w:numPr>
                <w:ilvl w:val="0"/>
                <w:numId w:val="38"/>
              </w:numPr>
              <w:spacing w:after="60" w:line="240" w:lineRule="auto"/>
              <w:jc w:val="left"/>
              <w:rPr>
                <w:bCs/>
                <w:i/>
                <w:szCs w:val="20"/>
              </w:rPr>
            </w:pPr>
            <w:r>
              <w:rPr>
                <w:bCs/>
                <w:i/>
                <w:szCs w:val="20"/>
              </w:rPr>
              <w:t>The relationship between model ID and the corresponding dataset used for model training, in particular, the method of identifying a model based on the transferred dataset for model training.</w:t>
            </w:r>
          </w:p>
          <w:p w14:paraId="1015CF69" w14:textId="77777777" w:rsidR="002D06B2" w:rsidRDefault="007E099D">
            <w:pPr>
              <w:spacing w:after="60" w:line="240" w:lineRule="auto"/>
              <w:rPr>
                <w:bCs/>
                <w:i/>
                <w:color w:val="000000" w:themeColor="text1"/>
                <w:szCs w:val="20"/>
              </w:rPr>
            </w:pPr>
            <w:r>
              <w:rPr>
                <w:bCs/>
                <w:i/>
                <w:color w:val="000000" w:themeColor="text1"/>
                <w:szCs w:val="20"/>
              </w:rPr>
              <w:t xml:space="preserve">Proposal 8: For MI-Option 2, conclude that UE-side additional condition(s) do not need to be considered </w:t>
            </w:r>
            <w:r>
              <w:rPr>
                <w:bCs/>
                <w:i/>
                <w:szCs w:val="20"/>
              </w:rPr>
              <w:t>for UE part of two-sided model.</w:t>
            </w:r>
          </w:p>
          <w:p w14:paraId="2FC2B727" w14:textId="77777777" w:rsidR="002D06B2" w:rsidRDefault="007E099D">
            <w:pPr>
              <w:spacing w:after="60" w:line="240" w:lineRule="auto"/>
              <w:rPr>
                <w:bCs/>
                <w:i/>
                <w:color w:val="000000" w:themeColor="text1"/>
                <w:szCs w:val="20"/>
              </w:rPr>
            </w:pPr>
            <w:r>
              <w:rPr>
                <w:bCs/>
                <w:i/>
                <w:color w:val="000000" w:themeColor="text1"/>
                <w:szCs w:val="20"/>
              </w:rPr>
              <w:t>Proposal 9: For MI-Option 2, conclude that model IDs are assigned only by the NW.</w:t>
            </w:r>
          </w:p>
          <w:p w14:paraId="5BF91BFF" w14:textId="77777777" w:rsidR="002D06B2" w:rsidRDefault="007E099D">
            <w:pPr>
              <w:spacing w:after="60" w:line="240" w:lineRule="auto"/>
              <w:rPr>
                <w:bCs/>
                <w:i/>
                <w:szCs w:val="20"/>
              </w:rPr>
            </w:pPr>
            <w:r>
              <w:rPr>
                <w:bCs/>
                <w:i/>
                <w:szCs w:val="20"/>
              </w:rPr>
              <w:t>Proposal 10: Support MI-Option 3 with further study of its procedures and specification impact, based on model transfer Case z4.</w:t>
            </w:r>
          </w:p>
          <w:p w14:paraId="7EB3F4C0" w14:textId="77777777" w:rsidR="002D06B2" w:rsidRDefault="007E099D">
            <w:pPr>
              <w:spacing w:after="60" w:line="240" w:lineRule="auto"/>
              <w:rPr>
                <w:bCs/>
                <w:i/>
                <w:szCs w:val="20"/>
              </w:rPr>
            </w:pPr>
            <w:r>
              <w:rPr>
                <w:bCs/>
                <w:i/>
                <w:szCs w:val="20"/>
              </w:rPr>
              <w:t>Proposal 11: RAN1 to discuss and decide whether MI-Option4 is a valid option for model identification.</w:t>
            </w:r>
          </w:p>
          <w:p w14:paraId="58C17843" w14:textId="77777777" w:rsidR="002D06B2" w:rsidRDefault="007E099D">
            <w:pPr>
              <w:spacing w:after="60" w:line="240" w:lineRule="auto"/>
              <w:rPr>
                <w:bCs/>
                <w:i/>
                <w:szCs w:val="20"/>
              </w:rPr>
            </w:pPr>
            <w:r>
              <w:rPr>
                <w:bCs/>
                <w:i/>
                <w:szCs w:val="20"/>
              </w:rPr>
              <w:t>Proposal 12: Clarify the relationship between the standardized reference model and possible multiple derived models.</w:t>
            </w:r>
          </w:p>
          <w:p w14:paraId="112F8EC4" w14:textId="77777777" w:rsidR="002D06B2" w:rsidRDefault="007E099D">
            <w:pPr>
              <w:spacing w:after="60" w:line="240" w:lineRule="auto"/>
              <w:rPr>
                <w:bCs/>
                <w:i/>
                <w:szCs w:val="20"/>
              </w:rPr>
            </w:pPr>
            <w:r>
              <w:rPr>
                <w:bCs/>
                <w:i/>
                <w:color w:val="000000" w:themeColor="text1"/>
                <w:szCs w:val="20"/>
                <w:lang w:eastAsia="zh-CN"/>
              </w:rPr>
              <w:t>Proposal 13:  Study the feasibility of supporting two-sided models without model identification.</w:t>
            </w:r>
          </w:p>
        </w:tc>
      </w:tr>
      <w:tr w:rsidR="002D06B2" w14:paraId="3E123468" w14:textId="77777777">
        <w:tc>
          <w:tcPr>
            <w:tcW w:w="1413" w:type="dxa"/>
          </w:tcPr>
          <w:p w14:paraId="435397E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InterDigital [19]</w:t>
            </w:r>
          </w:p>
        </w:tc>
        <w:tc>
          <w:tcPr>
            <w:tcW w:w="7649" w:type="dxa"/>
          </w:tcPr>
          <w:p w14:paraId="78F64AC8" w14:textId="77777777" w:rsidR="002D06B2" w:rsidRDefault="007E099D">
            <w:pPr>
              <w:spacing w:after="60" w:line="240" w:lineRule="auto"/>
              <w:rPr>
                <w:bCs/>
                <w:i/>
                <w:szCs w:val="20"/>
              </w:rPr>
            </w:pPr>
            <w:r>
              <w:rPr>
                <w:bCs/>
                <w:i/>
                <w:szCs w:val="20"/>
              </w:rPr>
              <w:t xml:space="preserve">Proposal 1: </w:t>
            </w:r>
            <w:r>
              <w:rPr>
                <w:rFonts w:eastAsia="等线"/>
                <w:bCs/>
                <w:i/>
                <w:szCs w:val="20"/>
                <w:lang w:eastAsia="zh-CN"/>
              </w:rPr>
              <w:t xml:space="preserve">Defer discussions on </w:t>
            </w:r>
            <w:r>
              <w:rPr>
                <w:bCs/>
                <w:i/>
                <w:szCs w:val="20"/>
              </w:rPr>
              <w:t xml:space="preserve">MI-Option4 until more progress is made in RAN4 (on </w:t>
            </w:r>
            <w:r>
              <w:rPr>
                <w:rFonts w:eastAsia="等线"/>
                <w:bCs/>
                <w:i/>
                <w:szCs w:val="20"/>
                <w:lang w:eastAsia="zh-CN"/>
              </w:rPr>
              <w:t>RAN4-</w:t>
            </w:r>
            <w:r>
              <w:rPr>
                <w:bCs/>
                <w:i/>
                <w:szCs w:val="20"/>
              </w:rPr>
              <w:t>Option3</w:t>
            </w:r>
            <w:r>
              <w:rPr>
                <w:rFonts w:eastAsia="等线"/>
                <w:bCs/>
                <w:i/>
                <w:szCs w:val="20"/>
                <w:lang w:eastAsia="zh-CN"/>
              </w:rPr>
              <w:t>, or RAN4-Option4).</w:t>
            </w:r>
          </w:p>
          <w:p w14:paraId="1B9FD5C4" w14:textId="77777777" w:rsidR="002D06B2" w:rsidRDefault="007E099D">
            <w:pPr>
              <w:spacing w:after="60" w:line="240" w:lineRule="auto"/>
              <w:rPr>
                <w:bCs/>
                <w:i/>
                <w:szCs w:val="20"/>
              </w:rPr>
            </w:pPr>
            <w:r>
              <w:rPr>
                <w:bCs/>
                <w:i/>
                <w:szCs w:val="20"/>
              </w:rPr>
              <w:t>Proposal 2: Clarify that MI-Option2 refers to Option 4 in the CSI compression sub-agenda item (“Option 4: Standardized data / dataset format + Dataset exchange between NW-side and UE-side”).</w:t>
            </w:r>
          </w:p>
          <w:p w14:paraId="5DD88476" w14:textId="77777777" w:rsidR="002D06B2" w:rsidRDefault="007E099D">
            <w:pPr>
              <w:spacing w:after="60" w:line="240" w:lineRule="auto"/>
              <w:rPr>
                <w:bCs/>
                <w:i/>
                <w:szCs w:val="20"/>
                <w:lang w:eastAsia="zh-CN"/>
              </w:rPr>
            </w:pPr>
            <w:r>
              <w:rPr>
                <w:bCs/>
                <w:i/>
                <w:szCs w:val="20"/>
                <w:lang w:eastAsia="zh-CN"/>
              </w:rPr>
              <w:t xml:space="preserve">Observation 1: For </w:t>
            </w:r>
            <w:r>
              <w:rPr>
                <w:bCs/>
                <w:i/>
                <w:szCs w:val="20"/>
              </w:rPr>
              <w:t xml:space="preserve">MI-Option2, transferring only a dataset from </w:t>
            </w:r>
            <w:r>
              <w:rPr>
                <w:bCs/>
                <w:i/>
                <w:szCs w:val="20"/>
                <w:lang w:eastAsia="zh-CN"/>
              </w:rPr>
              <w:t xml:space="preserve">the </w:t>
            </w:r>
            <w:r>
              <w:rPr>
                <w:rFonts w:eastAsia="等线"/>
                <w:bCs/>
                <w:i/>
                <w:szCs w:val="20"/>
                <w:lang w:eastAsia="zh-CN"/>
              </w:rPr>
              <w:t>NW/NW-side to UE/UE-side via s</w:t>
            </w:r>
            <w:r>
              <w:rPr>
                <w:bCs/>
                <w:i/>
                <w:szCs w:val="20"/>
                <w:lang w:eastAsia="zh-CN"/>
              </w:rPr>
              <w:t>tandar</w:t>
            </w:r>
            <w:r>
              <w:rPr>
                <w:rFonts w:eastAsia="等线"/>
                <w:bCs/>
                <w:i/>
                <w:szCs w:val="20"/>
                <w:lang w:eastAsia="zh-CN"/>
              </w:rPr>
              <w:t>d</w:t>
            </w:r>
            <w:r>
              <w:rPr>
                <w:bCs/>
                <w:i/>
                <w:szCs w:val="20"/>
                <w:lang w:eastAsia="zh-CN"/>
              </w:rPr>
              <w:t>ized signal</w:t>
            </w:r>
            <w:r>
              <w:rPr>
                <w:rFonts w:eastAsia="等线"/>
                <w:bCs/>
                <w:i/>
                <w:szCs w:val="20"/>
                <w:lang w:eastAsia="zh-CN"/>
              </w:rPr>
              <w:t>i</w:t>
            </w:r>
            <w:r>
              <w:rPr>
                <w:bCs/>
                <w:i/>
                <w:szCs w:val="20"/>
                <w:lang w:eastAsia="zh-CN"/>
              </w:rPr>
              <w:t>ng is not sufficient to ensure that the UE-part of the two-sided model (e.g., UE-side actual encoder) trained at the UE-side is compatible with the NW-part of the two-sided model (e.g., NW-side actual decoder).</w:t>
            </w:r>
          </w:p>
          <w:p w14:paraId="565E8EEA" w14:textId="77777777" w:rsidR="002D06B2" w:rsidRDefault="007E099D">
            <w:pPr>
              <w:spacing w:after="60" w:line="240" w:lineRule="auto"/>
              <w:rPr>
                <w:bCs/>
                <w:i/>
                <w:szCs w:val="20"/>
                <w:lang w:eastAsia="zh-CN"/>
              </w:rPr>
            </w:pPr>
            <w:r>
              <w:rPr>
                <w:bCs/>
                <w:i/>
                <w:szCs w:val="20"/>
                <w:lang w:eastAsia="zh-CN"/>
              </w:rPr>
              <w:t xml:space="preserve">Observation 2:  For </w:t>
            </w:r>
            <w:r>
              <w:rPr>
                <w:bCs/>
                <w:i/>
                <w:szCs w:val="20"/>
              </w:rPr>
              <w:t xml:space="preserve">MI-Option2, the additional information that needs to be exchanged from the NW-side to the UE-side to enable UE-side development of CSI generation (actual encoder) includes: intermediate KPI performance targets, model backbone information (e.g., transformers, CNN, etc.) </w:t>
            </w:r>
          </w:p>
          <w:p w14:paraId="049D7E01" w14:textId="77777777" w:rsidR="002D06B2" w:rsidRDefault="007E099D">
            <w:pPr>
              <w:spacing w:after="60" w:line="240" w:lineRule="auto"/>
              <w:rPr>
                <w:bCs/>
                <w:i/>
                <w:szCs w:val="20"/>
                <w:lang w:eastAsia="zh-CN"/>
              </w:rPr>
            </w:pPr>
            <w:r>
              <w:rPr>
                <w:bCs/>
                <w:i/>
                <w:szCs w:val="20"/>
                <w:lang w:eastAsia="zh-CN"/>
              </w:rPr>
              <w:lastRenderedPageBreak/>
              <w:t xml:space="preserve">Observation 3:  </w:t>
            </w:r>
            <w:r>
              <w:rPr>
                <w:bCs/>
                <w:i/>
                <w:szCs w:val="20"/>
              </w:rPr>
              <w:t xml:space="preserve">MI-Option2 </w:t>
            </w:r>
            <w:r>
              <w:rPr>
                <w:bCs/>
                <w:i/>
                <w:szCs w:val="20"/>
                <w:lang w:eastAsia="zh-CN"/>
              </w:rPr>
              <w:t>may require complex inter-vendor collaboration in order to align the UE-side and NW-side models.</w:t>
            </w:r>
          </w:p>
          <w:p w14:paraId="28F79B6C" w14:textId="77777777" w:rsidR="002D06B2" w:rsidRDefault="007E099D">
            <w:pPr>
              <w:spacing w:after="60" w:line="240" w:lineRule="auto"/>
              <w:rPr>
                <w:bCs/>
                <w:i/>
                <w:szCs w:val="20"/>
                <w:lang w:eastAsia="zh-CN"/>
              </w:rPr>
            </w:pPr>
            <w:r>
              <w:rPr>
                <w:bCs/>
                <w:i/>
                <w:szCs w:val="20"/>
                <w:lang w:eastAsia="zh-CN"/>
              </w:rPr>
              <w:t xml:space="preserve">Proposal 3:  Defer further discussions on MI-Option2 until the conclusion of the evaluation effort on NW-side/UE-side additional conditions. </w:t>
            </w:r>
          </w:p>
        </w:tc>
      </w:tr>
      <w:tr w:rsidR="002D06B2" w14:paraId="38779879" w14:textId="77777777">
        <w:tc>
          <w:tcPr>
            <w:tcW w:w="1413" w:type="dxa"/>
          </w:tcPr>
          <w:p w14:paraId="5B71602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Fujitsu [20]</w:t>
            </w:r>
          </w:p>
        </w:tc>
        <w:tc>
          <w:tcPr>
            <w:tcW w:w="7649" w:type="dxa"/>
          </w:tcPr>
          <w:p w14:paraId="2781D6D7"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Observation-1: Multiple datasets generated from the same NW part model and transferred to a UE in different time should be supported with the following reasons:</w:t>
            </w:r>
          </w:p>
          <w:p w14:paraId="3B1BAB74"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NW is hard to generate a dataset with sufficient data samples to train an unknown UE part model deployed at UE/UE-side.</w:t>
            </w:r>
          </w:p>
          <w:p w14:paraId="2F8D6792"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Traffic load restrictions for dataset transfer.</w:t>
            </w:r>
          </w:p>
          <w:p w14:paraId="5ECB0B21"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High layer container restrictions</w:t>
            </w:r>
          </w:p>
          <w:p w14:paraId="2E76C89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Proposal-1: Regarding the ID of MI-Option2, at least the ID of the NW part model for generating the transferred dataset(s) should be provided to UE during dataset transfer.</w:t>
            </w:r>
          </w:p>
          <w:p w14:paraId="1DF9BC9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Proposal-2: Regarding the ID of MI-Option2, the ID of the dataset is assumed for the purpose of model pairing or model identification. </w:t>
            </w:r>
          </w:p>
          <w:p w14:paraId="10C3E89C"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Proposal-3: Regarding the ID of MI-Option2, additional ID to identify different transferred datasets generated from the same NW part model should be supported. </w:t>
            </w:r>
          </w:p>
          <w:p w14:paraId="46BF6BA8"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Proposal-4: Regarding MI-Option2, the test dataset for the development of the UE part model based on dataset transfer should be studied including the following aspects:</w:t>
            </w:r>
          </w:p>
          <w:p w14:paraId="3891F4B5"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How to generate the test dataset</w:t>
            </w:r>
          </w:p>
          <w:p w14:paraId="52659414"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How to distinguish the test dataset and training dataset</w:t>
            </w:r>
          </w:p>
          <w:p w14:paraId="1DEE9251"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Performance assessment of the developed UE part model</w:t>
            </w:r>
          </w:p>
          <w:p w14:paraId="646FF91A"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The finish of the model development and the dataset transfer</w:t>
            </w:r>
          </w:p>
          <w:p w14:paraId="36B445D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Proposal-5: Regarding MI-Option2, the ID of the NW part model for generating the transferred dataset(s) should be reported to the NW for model identification or model pairing.</w:t>
            </w:r>
          </w:p>
          <w:p w14:paraId="3CE747EE" w14:textId="77777777" w:rsidR="002D06B2" w:rsidRDefault="007E099D">
            <w:pPr>
              <w:spacing w:after="60" w:line="240" w:lineRule="auto"/>
              <w:rPr>
                <w:rFonts w:eastAsia="等线"/>
                <w:bCs/>
                <w:i/>
                <w:szCs w:val="20"/>
                <w:lang w:eastAsia="zh-CN"/>
              </w:rPr>
            </w:pPr>
            <w:r>
              <w:rPr>
                <w:rFonts w:eastAsia="等线"/>
                <w:bCs/>
                <w:i/>
                <w:szCs w:val="20"/>
                <w:lang w:eastAsia="zh-CN"/>
              </w:rPr>
              <w:t>Proposal-6: A unified model identification procedure after model update based on either dataset transfer or model transfer is suggested to be studied for both MI-Option 2 and MI-Option 3:</w:t>
            </w:r>
          </w:p>
          <w:p w14:paraId="0FBF499C" w14:textId="77777777" w:rsidR="002D06B2" w:rsidRDefault="007E099D">
            <w:pPr>
              <w:pStyle w:val="ListParagraph"/>
              <w:numPr>
                <w:ilvl w:val="0"/>
                <w:numId w:val="40"/>
              </w:numPr>
              <w:spacing w:after="60" w:line="240" w:lineRule="auto"/>
              <w:contextualSpacing w:val="0"/>
              <w:rPr>
                <w:rFonts w:eastAsiaTheme="minorEastAsia"/>
                <w:bCs/>
                <w:i/>
                <w:szCs w:val="20"/>
                <w:lang w:val="en-GB" w:eastAsia="zh-CN"/>
              </w:rPr>
            </w:pPr>
            <w:r>
              <w:rPr>
                <w:rFonts w:eastAsiaTheme="minorEastAsia"/>
                <w:bCs/>
                <w:i/>
                <w:szCs w:val="20"/>
                <w:lang w:val="en-GB" w:eastAsia="zh-CN"/>
              </w:rPr>
              <w:t>FFS: when/how to do model identification for the new model generated by dataset/model transfer</w:t>
            </w:r>
          </w:p>
        </w:tc>
      </w:tr>
      <w:tr w:rsidR="002D06B2" w14:paraId="2444543D" w14:textId="77777777">
        <w:tc>
          <w:tcPr>
            <w:tcW w:w="1413" w:type="dxa"/>
          </w:tcPr>
          <w:p w14:paraId="5F2139A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OPPO [21]</w:t>
            </w:r>
          </w:p>
        </w:tc>
        <w:tc>
          <w:tcPr>
            <w:tcW w:w="7649" w:type="dxa"/>
          </w:tcPr>
          <w:p w14:paraId="18AD20B2" w14:textId="77777777" w:rsidR="002D06B2" w:rsidRDefault="007E099D">
            <w:pPr>
              <w:overflowPunct w:val="0"/>
              <w:autoSpaceDE w:val="0"/>
              <w:autoSpaceDN w:val="0"/>
              <w:adjustRightInd w:val="0"/>
              <w:snapToGrid w:val="0"/>
              <w:spacing w:after="60" w:line="240" w:lineRule="auto"/>
              <w:ind w:right="-96"/>
              <w:rPr>
                <w:rFonts w:eastAsia="Calibri"/>
                <w:bCs/>
                <w:i/>
                <w:szCs w:val="20"/>
              </w:rPr>
            </w:pPr>
            <w:r>
              <w:rPr>
                <w:rFonts w:eastAsiaTheme="minorEastAsia"/>
                <w:bCs/>
                <w:i/>
                <w:szCs w:val="20"/>
                <w:lang w:eastAsia="zh-CN"/>
              </w:rPr>
              <w:t xml:space="preserve">Proposal 1: </w:t>
            </w:r>
            <w:r>
              <w:rPr>
                <w:rFonts w:eastAsia="Calibri"/>
                <w:bCs/>
                <w:i/>
                <w:szCs w:val="20"/>
              </w:rPr>
              <w:t xml:space="preserve">Support a unified LCM providing both functionality-based and ID-based operations. </w:t>
            </w:r>
          </w:p>
          <w:p w14:paraId="44CC1784" w14:textId="77777777" w:rsidR="002D06B2" w:rsidRDefault="007E099D">
            <w:pPr>
              <w:numPr>
                <w:ilvl w:val="0"/>
                <w:numId w:val="41"/>
              </w:numPr>
              <w:spacing w:after="60" w:line="240" w:lineRule="auto"/>
              <w:jc w:val="left"/>
              <w:rPr>
                <w:rFonts w:eastAsia="Calibri"/>
                <w:bCs/>
                <w:i/>
                <w:szCs w:val="20"/>
              </w:rPr>
            </w:pPr>
            <w:r>
              <w:rPr>
                <w:rFonts w:eastAsia="Calibri"/>
                <w:bCs/>
                <w:i/>
                <w:szCs w:val="20"/>
              </w:rPr>
              <w:t xml:space="preserve">Functionality-based operation is supported by default, in which the granularity of the functionalities is aligned with the </w:t>
            </w:r>
            <w:r>
              <w:rPr>
                <w:bCs/>
                <w:i/>
                <w:szCs w:val="20"/>
              </w:rPr>
              <w:t>Feature/FG in a UE capability report, i.e., conditions</w:t>
            </w:r>
            <w:r>
              <w:rPr>
                <w:rFonts w:eastAsia="Calibri"/>
                <w:bCs/>
                <w:i/>
                <w:szCs w:val="20"/>
              </w:rPr>
              <w:t>.</w:t>
            </w:r>
          </w:p>
          <w:p w14:paraId="64AF0E66" w14:textId="77777777" w:rsidR="002D06B2" w:rsidRDefault="007E099D">
            <w:pPr>
              <w:numPr>
                <w:ilvl w:val="0"/>
                <w:numId w:val="41"/>
              </w:numPr>
              <w:spacing w:after="60" w:line="240" w:lineRule="auto"/>
              <w:jc w:val="left"/>
              <w:rPr>
                <w:rFonts w:eastAsia="Calibri"/>
                <w:bCs/>
                <w:i/>
                <w:szCs w:val="20"/>
              </w:rPr>
            </w:pPr>
            <w:r>
              <w:rPr>
                <w:rFonts w:eastAsia="Calibri"/>
                <w:bCs/>
                <w:i/>
                <w:szCs w:val="20"/>
              </w:rPr>
              <w:t xml:space="preserve">Model ID can be used on top of functionality for </w:t>
            </w:r>
            <w:r>
              <w:rPr>
                <w:bCs/>
                <w:i/>
                <w:szCs w:val="20"/>
                <w:lang w:eastAsia="zh-CN"/>
              </w:rPr>
              <w:t>indication of different additional conditions</w:t>
            </w:r>
            <w:r>
              <w:rPr>
                <w:rFonts w:eastAsia="Calibri"/>
                <w:bCs/>
                <w:i/>
                <w:szCs w:val="20"/>
              </w:rPr>
              <w:t xml:space="preserve">, to support multiple scenarios, configurations, sites, etc. </w:t>
            </w:r>
          </w:p>
          <w:p w14:paraId="2AC84B07"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2:</w:t>
            </w:r>
          </w:p>
          <w:p w14:paraId="60F31B91"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Regarding the associated ID for Rel-19, </w:t>
            </w:r>
          </w:p>
          <w:p w14:paraId="69756336" w14:textId="77777777" w:rsidR="002D06B2" w:rsidRDefault="007E099D">
            <w:pPr>
              <w:pStyle w:val="ListParagraph"/>
              <w:numPr>
                <w:ilvl w:val="0"/>
                <w:numId w:val="28"/>
              </w:numPr>
              <w:spacing w:after="60" w:line="240" w:lineRule="auto"/>
              <w:ind w:left="714" w:hanging="357"/>
              <w:rPr>
                <w:bCs/>
                <w:i/>
                <w:szCs w:val="20"/>
                <w:lang w:eastAsia="zh-CN"/>
              </w:rPr>
            </w:pPr>
            <w:r>
              <w:rPr>
                <w:bCs/>
                <w:i/>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576C1124" w14:textId="77777777" w:rsidR="002D06B2" w:rsidRDefault="007E099D">
            <w:pPr>
              <w:pStyle w:val="ListParagraph"/>
              <w:numPr>
                <w:ilvl w:val="0"/>
                <w:numId w:val="28"/>
              </w:numPr>
              <w:spacing w:after="60" w:line="240" w:lineRule="auto"/>
              <w:ind w:left="714" w:hanging="357"/>
              <w:rPr>
                <w:bCs/>
                <w:i/>
                <w:szCs w:val="20"/>
                <w:lang w:eastAsia="zh-CN"/>
              </w:rPr>
            </w:pPr>
            <w:r>
              <w:rPr>
                <w:bCs/>
                <w:i/>
                <w:szCs w:val="20"/>
                <w:lang w:eastAsia="zh-CN"/>
              </w:rPr>
              <w:t xml:space="preserve">Information on mapping between NW-side additional conditions containing proprietary information to an associated ID should not be disclosed to other vendor(s). </w:t>
            </w:r>
          </w:p>
          <w:p w14:paraId="67DA7BF3" w14:textId="77777777" w:rsidR="002D06B2" w:rsidRDefault="007E099D">
            <w:pPr>
              <w:pStyle w:val="ListParagraph"/>
              <w:numPr>
                <w:ilvl w:val="0"/>
                <w:numId w:val="28"/>
              </w:numPr>
              <w:spacing w:after="60" w:line="240" w:lineRule="auto"/>
              <w:ind w:left="714" w:hanging="357"/>
              <w:rPr>
                <w:bCs/>
                <w:i/>
                <w:szCs w:val="20"/>
                <w:lang w:eastAsia="zh-CN"/>
              </w:rPr>
            </w:pPr>
            <w:r>
              <w:rPr>
                <w:bCs/>
                <w:i/>
                <w:szCs w:val="20"/>
                <w:lang w:eastAsia="zh-CN"/>
              </w:rPr>
              <w:t xml:space="preserve">It may incur burden of NW including complexity and configuration constraints if </w:t>
            </w:r>
            <w:r>
              <w:rPr>
                <w:bCs/>
                <w:i/>
                <w:szCs w:val="20"/>
                <w:highlight w:val="yellow"/>
                <w:lang w:eastAsia="zh-CN"/>
              </w:rPr>
              <w:t>the associated ID is used to ensure the consistency among multiple cells</w:t>
            </w:r>
            <w:r>
              <w:rPr>
                <w:bCs/>
                <w:i/>
                <w:szCs w:val="20"/>
                <w:lang w:eastAsia="zh-CN"/>
              </w:rPr>
              <w:t xml:space="preserve"> </w:t>
            </w:r>
            <w:r>
              <w:rPr>
                <w:bCs/>
                <w:i/>
                <w:strike/>
                <w:szCs w:val="20"/>
                <w:highlight w:val="yellow"/>
                <w:lang w:eastAsia="zh-CN"/>
              </w:rPr>
              <w:t>to manage the associated IDs across cells</w:t>
            </w:r>
            <w:r>
              <w:rPr>
                <w:bCs/>
                <w:i/>
                <w:szCs w:val="20"/>
                <w:lang w:eastAsia="zh-CN"/>
              </w:rPr>
              <w:t>.</w:t>
            </w:r>
          </w:p>
          <w:p w14:paraId="43D20C5E" w14:textId="77777777" w:rsidR="002D06B2" w:rsidRDefault="007E099D">
            <w:pPr>
              <w:pStyle w:val="ListParagraph"/>
              <w:numPr>
                <w:ilvl w:val="0"/>
                <w:numId w:val="28"/>
              </w:numPr>
              <w:spacing w:after="60" w:line="240" w:lineRule="auto"/>
              <w:ind w:left="714" w:hanging="357"/>
              <w:rPr>
                <w:bCs/>
                <w:i/>
                <w:szCs w:val="20"/>
                <w:highlight w:val="yellow"/>
                <w:lang w:eastAsia="zh-CN"/>
              </w:rPr>
            </w:pPr>
            <w:r>
              <w:rPr>
                <w:bCs/>
                <w:i/>
                <w:szCs w:val="20"/>
                <w:highlight w:val="yellow"/>
                <w:lang w:eastAsia="zh-CN"/>
              </w:rPr>
              <w:lastRenderedPageBreak/>
              <w:t xml:space="preserve">The commonality between multiple cells may be implied </w:t>
            </w:r>
            <w:r>
              <w:rPr>
                <w:bCs/>
                <w:i/>
                <w:strike/>
                <w:szCs w:val="20"/>
                <w:highlight w:val="yellow"/>
                <w:lang w:eastAsia="zh-CN"/>
              </w:rPr>
              <w:t>NW proprietary information may be disclosed</w:t>
            </w:r>
            <w:r>
              <w:rPr>
                <w:bCs/>
                <w:i/>
                <w:szCs w:val="20"/>
                <w:highlight w:val="yellow"/>
                <w:lang w:eastAsia="zh-CN"/>
              </w:rPr>
              <w:t xml:space="preserve"> if the associated ID is used to ensure the consistency among multiple cells </w:t>
            </w:r>
          </w:p>
          <w:p w14:paraId="6C314BFC" w14:textId="77777777" w:rsidR="002D06B2" w:rsidRDefault="007E099D">
            <w:pPr>
              <w:pStyle w:val="BodyText"/>
              <w:numPr>
                <w:ilvl w:val="0"/>
                <w:numId w:val="28"/>
              </w:numPr>
              <w:spacing w:after="60" w:line="240" w:lineRule="auto"/>
              <w:ind w:left="714" w:hanging="357"/>
              <w:rPr>
                <w:bCs/>
                <w:i/>
                <w:szCs w:val="20"/>
              </w:rPr>
            </w:pPr>
            <w:r>
              <w:rPr>
                <w:bCs/>
                <w:i/>
                <w:szCs w:val="20"/>
                <w:lang w:eastAsia="zh-CN"/>
              </w:rPr>
              <w:t>Note: Feasibility/details of the mechanism(s) is discussed per use case</w:t>
            </w:r>
          </w:p>
          <w:p w14:paraId="3A3CFA95"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Proposal 3: </w:t>
            </w:r>
          </w:p>
          <w:p w14:paraId="5065FFAB"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For model identification type B MI-Option 1,</w:t>
            </w:r>
          </w:p>
          <w:p w14:paraId="740E1F48"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Step D should be supported for the UE not involved in Step A, B and C.</w:t>
            </w:r>
          </w:p>
          <w:p w14:paraId="5CD2F707"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Alt.1: NW assigns Model ID is preferred because it supports model identification for UE involved or not involved in Step A, B and C.</w:t>
            </w:r>
          </w:p>
          <w:p w14:paraId="245BBAB6"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Alt.2 is not preferred unless advantage over Alt.1 can be justified.</w:t>
            </w:r>
          </w:p>
          <w:p w14:paraId="6E16928F"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Alt.3 is not preferred because it only supports model identification for UE involved in Step A, B and C.</w:t>
            </w:r>
          </w:p>
          <w:p w14:paraId="73016BDC"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Details needs to be clarified for Alt.4.</w:t>
            </w:r>
          </w:p>
          <w:p w14:paraId="1893D720"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Strive for achieving the 1-to-1 mapping between model ID(s) and the associated ID(s), thus for the same inference behavior for UE involved or not involved in Step A, B and C.</w:t>
            </w:r>
          </w:p>
          <w:p w14:paraId="7AB0B85E"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Proposal 4: </w:t>
            </w:r>
          </w:p>
          <w:p w14:paraId="689DF4DE"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For model identification type B MI-Option 2,</w:t>
            </w:r>
          </w:p>
          <w:p w14:paraId="0EC7D945"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ID-X is the Model ID. Or, ID-X is 1-to-1 mapped to Model ID(s).</w:t>
            </w:r>
          </w:p>
          <w:p w14:paraId="23E6DFC5"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NW assigns Model ID in Step A.</w:t>
            </w:r>
          </w:p>
          <w:p w14:paraId="6B2348C7"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Step C is needed if the UE-part of the model would be also used for UEs not involved in the model development.</w:t>
            </w:r>
          </w:p>
          <w:p w14:paraId="43ABEDAF" w14:textId="77777777" w:rsidR="002D06B2" w:rsidRDefault="007E099D">
            <w:pPr>
              <w:pStyle w:val="ListParagraph"/>
              <w:overflowPunct w:val="0"/>
              <w:autoSpaceDE w:val="0"/>
              <w:autoSpaceDN w:val="0"/>
              <w:adjustRightInd w:val="0"/>
              <w:spacing w:after="60" w:line="240" w:lineRule="auto"/>
              <w:ind w:left="357"/>
              <w:textAlignment w:val="baseline"/>
              <w:rPr>
                <w:rFonts w:eastAsiaTheme="minorEastAsia"/>
                <w:bCs/>
                <w:i/>
                <w:szCs w:val="20"/>
                <w:lang w:eastAsia="zh-CN"/>
              </w:rPr>
            </w:pPr>
            <w:r>
              <w:rPr>
                <w:rFonts w:eastAsiaTheme="minorEastAsia"/>
                <w:bCs/>
                <w:i/>
                <w:szCs w:val="20"/>
                <w:lang w:eastAsia="zh-CN"/>
              </w:rPr>
              <w:t>In Step C, UE reports the information about the UE-side additional condition(s) for training the UE-part of the model to NW.</w:t>
            </w:r>
          </w:p>
          <w:p w14:paraId="35CA21ED"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Proposal 5: </w:t>
            </w:r>
          </w:p>
          <w:p w14:paraId="2684424A" w14:textId="77777777" w:rsidR="002D06B2" w:rsidRDefault="007E099D">
            <w:pPr>
              <w:overflowPunct w:val="0"/>
              <w:autoSpaceDE w:val="0"/>
              <w:autoSpaceDN w:val="0"/>
              <w:adjustRightInd w:val="0"/>
              <w:spacing w:after="60" w:line="240" w:lineRule="auto"/>
              <w:textAlignment w:val="baseline"/>
              <w:rPr>
                <w:rFonts w:eastAsiaTheme="minorEastAsia"/>
                <w:bCs/>
                <w:i/>
                <w:szCs w:val="20"/>
                <w:lang w:eastAsia="zh-CN"/>
              </w:rPr>
            </w:pPr>
            <w:r>
              <w:rPr>
                <w:rFonts w:eastAsiaTheme="minorEastAsia"/>
                <w:bCs/>
                <w:i/>
                <w:szCs w:val="20"/>
                <w:lang w:eastAsia="zh-CN"/>
              </w:rPr>
              <w:t xml:space="preserve">For model identification type A, </w:t>
            </w:r>
          </w:p>
          <w:p w14:paraId="3AEFC568"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 xml:space="preserve">Model ID is allocated to the model as well as the additional conditions used to train the model via OTT inter-vendor engineering. </w:t>
            </w:r>
          </w:p>
          <w:p w14:paraId="1B750D49"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6: Functionality ID can be used for indication functionality between NW and UE.</w:t>
            </w:r>
          </w:p>
          <w:p w14:paraId="748B6F93"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7: At least after Model identification, Local model ID can be a simple number, which is similar to the resource/configuration ID in the legacy NR specification and does not include explicit information about the model, e.g., scenarios/configurations/sites.</w:t>
            </w:r>
          </w:p>
        </w:tc>
      </w:tr>
      <w:tr w:rsidR="002D06B2" w14:paraId="0007FF31" w14:textId="77777777">
        <w:tc>
          <w:tcPr>
            <w:tcW w:w="1413" w:type="dxa"/>
          </w:tcPr>
          <w:p w14:paraId="6C60691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Google [22]</w:t>
            </w:r>
          </w:p>
        </w:tc>
        <w:tc>
          <w:tcPr>
            <w:tcW w:w="7649" w:type="dxa"/>
          </w:tcPr>
          <w:p w14:paraId="49ADB69C"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1: For MI type A, it is assumed that the indication of a model ID is known by the NW and UE after UE connected to the NW.</w:t>
            </w:r>
          </w:p>
          <w:p w14:paraId="28434B53" w14:textId="77777777" w:rsidR="002D06B2" w:rsidRDefault="007E099D">
            <w:pPr>
              <w:pStyle w:val="0Maintext"/>
              <w:numPr>
                <w:ilvl w:val="0"/>
                <w:numId w:val="42"/>
              </w:numPr>
              <w:spacing w:after="60" w:afterAutospacing="0" w:line="240" w:lineRule="auto"/>
              <w:rPr>
                <w:rFonts w:cs="Times New Roman"/>
                <w:bCs/>
                <w:i/>
                <w:sz w:val="20"/>
                <w:szCs w:val="20"/>
                <w:lang w:val="en-US" w:eastAsia="zh-CN"/>
              </w:rPr>
            </w:pPr>
            <w:r>
              <w:rPr>
                <w:rFonts w:cs="Times New Roman"/>
                <w:bCs/>
                <w:i/>
                <w:sz w:val="20"/>
                <w:szCs w:val="20"/>
                <w:lang w:val="en-US" w:eastAsia="zh-CN"/>
              </w:rPr>
              <w:t>No additional specification work is required to maintain the same communication between the NW and UE on the indication of a model ID.</w:t>
            </w:r>
          </w:p>
          <w:p w14:paraId="38AD8206"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7361F5F8"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3: Deprioritize MI-Option 2 and MI-Option 3.</w:t>
            </w:r>
          </w:p>
          <w:p w14:paraId="10262A7A"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6: The ID-X for MI-Option2 is model ID.</w:t>
            </w:r>
          </w:p>
          <w:p w14:paraId="233835B5"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7: For two-side model, support the following configurations for the agreed IDs</w:t>
            </w:r>
          </w:p>
          <w:p w14:paraId="3E711AC0" w14:textId="77777777" w:rsidR="002D06B2" w:rsidRDefault="007E099D">
            <w:pPr>
              <w:pStyle w:val="0Maintext"/>
              <w:numPr>
                <w:ilvl w:val="0"/>
                <w:numId w:val="43"/>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model ID in CSI report configuration for inference</w:t>
            </w:r>
          </w:p>
          <w:p w14:paraId="141C01DB" w14:textId="77777777" w:rsidR="002D06B2" w:rsidRDefault="007E099D">
            <w:pPr>
              <w:pStyle w:val="0Maintext"/>
              <w:numPr>
                <w:ilvl w:val="0"/>
                <w:numId w:val="43"/>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associated ID for CSI-RS resource set for CSI acquisition for UE-side data collection</w:t>
            </w:r>
          </w:p>
          <w:p w14:paraId="117FFAB0"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8: For one-side model, support the following configurations for the agreed IDs</w:t>
            </w:r>
          </w:p>
          <w:p w14:paraId="75C0FA64" w14:textId="77777777" w:rsidR="002D06B2" w:rsidRDefault="007E099D">
            <w:pPr>
              <w:pStyle w:val="0Maintext"/>
              <w:numPr>
                <w:ilvl w:val="0"/>
                <w:numId w:val="44"/>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associated ID in CSI report configuration for inference</w:t>
            </w:r>
          </w:p>
          <w:p w14:paraId="0752C0F9" w14:textId="77777777" w:rsidR="002D06B2" w:rsidRDefault="007E099D">
            <w:pPr>
              <w:pStyle w:val="0Maintext"/>
              <w:numPr>
                <w:ilvl w:val="0"/>
                <w:numId w:val="44"/>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associated ID for SSB/CSI-RS resource set for BM or CSI-RS resource set for CSI acquisition for UE-side data collection</w:t>
            </w:r>
          </w:p>
          <w:p w14:paraId="0CC1C0A4" w14:textId="77777777" w:rsidR="002D06B2" w:rsidRDefault="007E099D">
            <w:pPr>
              <w:pStyle w:val="0Maintext"/>
              <w:numPr>
                <w:ilvl w:val="0"/>
                <w:numId w:val="44"/>
              </w:numPr>
              <w:spacing w:after="60" w:afterAutospacing="0" w:line="240" w:lineRule="auto"/>
              <w:rPr>
                <w:rFonts w:cs="Times New Roman"/>
                <w:bCs/>
                <w:i/>
                <w:sz w:val="20"/>
                <w:szCs w:val="20"/>
                <w:lang w:val="en-US" w:eastAsia="zh-CN"/>
              </w:rPr>
            </w:pPr>
            <w:r>
              <w:rPr>
                <w:rFonts w:cs="Times New Roman"/>
                <w:bCs/>
                <w:i/>
                <w:sz w:val="20"/>
                <w:szCs w:val="20"/>
                <w:lang w:val="en-US" w:eastAsia="zh-CN"/>
              </w:rPr>
              <w:t>Model ID is not applicable for one-side model</w:t>
            </w:r>
          </w:p>
        </w:tc>
      </w:tr>
      <w:tr w:rsidR="002D06B2" w14:paraId="579A9BE4" w14:textId="77777777">
        <w:tc>
          <w:tcPr>
            <w:tcW w:w="1413" w:type="dxa"/>
          </w:tcPr>
          <w:p w14:paraId="4DD5A356"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Panasonic [23]</w:t>
            </w:r>
          </w:p>
        </w:tc>
        <w:tc>
          <w:tcPr>
            <w:tcW w:w="7649" w:type="dxa"/>
          </w:tcPr>
          <w:p w14:paraId="17E7FE5A" w14:textId="77777777" w:rsidR="002D06B2" w:rsidRDefault="007E099D">
            <w:pPr>
              <w:snapToGrid w:val="0"/>
              <w:spacing w:after="60" w:line="240" w:lineRule="auto"/>
              <w:rPr>
                <w:bCs/>
                <w:i/>
                <w:szCs w:val="20"/>
                <w:lang w:eastAsia="ja-JP"/>
              </w:rPr>
            </w:pPr>
            <w:r>
              <w:rPr>
                <w:bCs/>
                <w:i/>
                <w:szCs w:val="20"/>
                <w:lang w:eastAsia="ja-JP"/>
              </w:rPr>
              <w:t>Proposal 1: The consistency of the associated ID is at least within an MNO.</w:t>
            </w:r>
          </w:p>
          <w:p w14:paraId="3A157739" w14:textId="77777777" w:rsidR="002D06B2" w:rsidRDefault="007E099D">
            <w:pPr>
              <w:snapToGrid w:val="0"/>
              <w:spacing w:after="60" w:line="240" w:lineRule="auto"/>
              <w:rPr>
                <w:bCs/>
                <w:i/>
                <w:szCs w:val="20"/>
                <w:lang w:eastAsia="ja-JP"/>
              </w:rPr>
            </w:pPr>
            <w:r>
              <w:rPr>
                <w:bCs/>
                <w:i/>
                <w:szCs w:val="20"/>
                <w:lang w:eastAsia="ja-JP"/>
              </w:rPr>
              <w:t>Proposal 2: MNO should handle and be responsible to associated ID.</w:t>
            </w:r>
          </w:p>
          <w:p w14:paraId="648B85D8" w14:textId="77777777" w:rsidR="002D06B2" w:rsidRDefault="007E099D">
            <w:pPr>
              <w:snapToGrid w:val="0"/>
              <w:spacing w:after="60" w:line="240" w:lineRule="auto"/>
              <w:rPr>
                <w:bCs/>
                <w:i/>
                <w:szCs w:val="20"/>
                <w:lang w:eastAsia="ja-JP"/>
              </w:rPr>
            </w:pPr>
            <w:r>
              <w:rPr>
                <w:bCs/>
                <w:i/>
                <w:szCs w:val="20"/>
                <w:lang w:eastAsia="ja-JP"/>
              </w:rPr>
              <w:t>Proposal 3: ID-X should represent the common association among datasets to train the model.</w:t>
            </w:r>
          </w:p>
        </w:tc>
      </w:tr>
      <w:tr w:rsidR="002D06B2" w14:paraId="77EDD4B4" w14:textId="77777777">
        <w:tc>
          <w:tcPr>
            <w:tcW w:w="1413" w:type="dxa"/>
          </w:tcPr>
          <w:p w14:paraId="615B4D4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Continental Automotive [24]</w:t>
            </w:r>
          </w:p>
        </w:tc>
        <w:tc>
          <w:tcPr>
            <w:tcW w:w="7649" w:type="dxa"/>
          </w:tcPr>
          <w:p w14:paraId="06B143CA" w14:textId="77777777" w:rsidR="002D06B2" w:rsidRDefault="007E099D">
            <w:pPr>
              <w:spacing w:after="60" w:line="240" w:lineRule="auto"/>
              <w:rPr>
                <w:rFonts w:eastAsia="Batang"/>
                <w:bCs/>
                <w:i/>
                <w:szCs w:val="20"/>
                <w:lang w:eastAsia="zh-CN"/>
              </w:rPr>
            </w:pPr>
            <w:r>
              <w:rPr>
                <w:rFonts w:eastAsia="Batang"/>
                <w:bCs/>
                <w:i/>
                <w:szCs w:val="20"/>
                <w:lang w:eastAsia="zh-CN"/>
              </w:rPr>
              <w:t>Proposal 1: Introduce a configurable mapping relation that allows both NW and UE to effectively exchange model-related information, aligning with the MI-Option2 framework.</w:t>
            </w:r>
          </w:p>
          <w:p w14:paraId="5982546E" w14:textId="77777777" w:rsidR="002D06B2" w:rsidRDefault="007E099D">
            <w:pPr>
              <w:spacing w:after="60" w:line="240" w:lineRule="auto"/>
              <w:rPr>
                <w:rFonts w:eastAsia="Batang"/>
                <w:bCs/>
                <w:i/>
                <w:szCs w:val="20"/>
                <w:lang w:eastAsia="zh-CN"/>
              </w:rPr>
            </w:pPr>
            <w:r>
              <w:rPr>
                <w:rFonts w:eastAsia="Batang"/>
                <w:bCs/>
                <w:i/>
                <w:szCs w:val="20"/>
                <w:lang w:eastAsia="zh-CN"/>
              </w:rPr>
              <w:t>Proposal 2: Study the configuration of transmitting dataset IDs.</w:t>
            </w:r>
          </w:p>
        </w:tc>
      </w:tr>
      <w:tr w:rsidR="002D06B2" w14:paraId="796CBCA1" w14:textId="77777777">
        <w:tc>
          <w:tcPr>
            <w:tcW w:w="1413" w:type="dxa"/>
          </w:tcPr>
          <w:p w14:paraId="7A05E7E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LG Electronics [25]</w:t>
            </w:r>
          </w:p>
        </w:tc>
        <w:tc>
          <w:tcPr>
            <w:tcW w:w="7649" w:type="dxa"/>
          </w:tcPr>
          <w:p w14:paraId="4F9FC76A" w14:textId="77777777" w:rsidR="002D06B2" w:rsidRDefault="007E099D">
            <w:pPr>
              <w:spacing w:after="60" w:line="240" w:lineRule="auto"/>
              <w:rPr>
                <w:bCs/>
                <w:i/>
                <w:szCs w:val="20"/>
              </w:rPr>
            </w:pPr>
            <w:r>
              <w:rPr>
                <w:bCs/>
                <w:i/>
                <w:szCs w:val="20"/>
              </w:rPr>
              <w:t>Proposal#1. Clarify that a functionality is a unit that affects NW-side and/or UE-side operation/performance. The granularity of a functionality is same/similar to an FG, and can be a smaller unit than a sub-use-case.</w:t>
            </w:r>
          </w:p>
          <w:p w14:paraId="3FB216A2" w14:textId="77777777" w:rsidR="002D06B2" w:rsidRDefault="007E099D">
            <w:pPr>
              <w:spacing w:after="60" w:line="240" w:lineRule="auto"/>
              <w:rPr>
                <w:bCs/>
                <w:i/>
                <w:szCs w:val="20"/>
              </w:rPr>
            </w:pPr>
            <w:r>
              <w:rPr>
                <w:bCs/>
                <w:i/>
                <w:szCs w:val="20"/>
              </w:rPr>
              <w:t xml:space="preserve">Proposal#2. Clarify that NW can configure NW-side additional condition to UE for helping UE to select applicable functionality among supported functionalities, and the exact configuration method including whether or not to use the associated ID is up to sub-use-case signaling design.  </w:t>
            </w:r>
          </w:p>
          <w:p w14:paraId="2E1B189F" w14:textId="77777777" w:rsidR="002D06B2" w:rsidRDefault="007E099D">
            <w:pPr>
              <w:spacing w:after="60" w:line="240" w:lineRule="auto"/>
              <w:rPr>
                <w:bCs/>
                <w:i/>
                <w:szCs w:val="20"/>
              </w:rPr>
            </w:pPr>
            <w:r>
              <w:rPr>
                <w:bCs/>
                <w:i/>
                <w:szCs w:val="20"/>
              </w:rPr>
              <w:t>Proposal#3. Details of associated ID, including whether it is needed, the name of the ID, the information inferred from the ID, how the ID is assigned/used, should be discussed and decided per sub-use-case.</w:t>
            </w:r>
          </w:p>
          <w:p w14:paraId="608C6872" w14:textId="77777777" w:rsidR="002D06B2" w:rsidRDefault="007E099D">
            <w:pPr>
              <w:spacing w:after="60" w:line="240" w:lineRule="auto"/>
              <w:rPr>
                <w:bCs/>
                <w:i/>
                <w:szCs w:val="20"/>
              </w:rPr>
            </w:pPr>
            <w:r>
              <w:rPr>
                <w:bCs/>
                <w:i/>
                <w:szCs w:val="20"/>
              </w:rPr>
              <w:t>Proposal#4. For MI-Option 4, some procedures (e.g., performance/compatibility report) to ensure the performance of model needs to be considered.</w:t>
            </w:r>
          </w:p>
          <w:p w14:paraId="058FD1B5" w14:textId="77777777" w:rsidR="002D06B2" w:rsidRDefault="007E099D">
            <w:pPr>
              <w:spacing w:after="60" w:line="240" w:lineRule="auto"/>
              <w:rPr>
                <w:bCs/>
                <w:i/>
                <w:szCs w:val="20"/>
              </w:rPr>
            </w:pPr>
            <w:r>
              <w:rPr>
                <w:bCs/>
                <w:i/>
                <w:szCs w:val="20"/>
              </w:rPr>
              <w:t>Proposal#5. For MI-Option 2, clarify that ID-X alone cannot serve model identification purpose. Discuss further whether model identification is necessary for the dataset transfer scenario.</w:t>
            </w:r>
          </w:p>
        </w:tc>
      </w:tr>
      <w:tr w:rsidR="002D06B2" w14:paraId="3FA66555" w14:textId="77777777">
        <w:tc>
          <w:tcPr>
            <w:tcW w:w="1413" w:type="dxa"/>
          </w:tcPr>
          <w:p w14:paraId="5B8D6F5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ETRI [27]</w:t>
            </w:r>
          </w:p>
        </w:tc>
        <w:tc>
          <w:tcPr>
            <w:tcW w:w="7649" w:type="dxa"/>
          </w:tcPr>
          <w:p w14:paraId="5BF42F98" w14:textId="77777777" w:rsidR="002D06B2" w:rsidRDefault="007E099D">
            <w:pPr>
              <w:pStyle w:val="maintext"/>
              <w:spacing w:after="60" w:line="240" w:lineRule="auto"/>
              <w:ind w:firstLineChars="0" w:firstLine="0"/>
              <w:rPr>
                <w:rFonts w:cs="Times New Roman"/>
                <w:bCs/>
                <w:i/>
                <w:lang w:val="en-US"/>
              </w:rPr>
            </w:pPr>
            <w:r>
              <w:rPr>
                <w:rFonts w:cs="Times New Roman"/>
                <w:bCs/>
                <w:i/>
                <w:lang w:val="en-US"/>
              </w:rPr>
              <w:t>Observation 1: The Associated ID can be used to configure and categorize datasets generated through the data collection process.</w:t>
            </w:r>
          </w:p>
          <w:p w14:paraId="41D2CAC3" w14:textId="77777777" w:rsidR="002D06B2" w:rsidRDefault="007E099D">
            <w:pPr>
              <w:pStyle w:val="maintext"/>
              <w:spacing w:after="60" w:line="240" w:lineRule="auto"/>
              <w:ind w:firstLineChars="0" w:firstLine="0"/>
              <w:rPr>
                <w:rFonts w:cs="Times New Roman"/>
                <w:bCs/>
                <w:i/>
              </w:rPr>
            </w:pPr>
            <w:r>
              <w:rPr>
                <w:rFonts w:cs="Times New Roman"/>
                <w:bCs/>
                <w:i/>
              </w:rPr>
              <w:t>Proposal 1: Associated IDs can be configured and managed for each functionality.</w:t>
            </w:r>
          </w:p>
          <w:p w14:paraId="4EB96DEF" w14:textId="77777777" w:rsidR="002D06B2" w:rsidRDefault="007E099D">
            <w:pPr>
              <w:pStyle w:val="maintext"/>
              <w:spacing w:after="60" w:line="240" w:lineRule="auto"/>
              <w:ind w:firstLineChars="0" w:firstLine="0"/>
              <w:rPr>
                <w:rFonts w:cs="Times New Roman"/>
                <w:bCs/>
                <w:i/>
              </w:rPr>
            </w:pPr>
            <w:r>
              <w:rPr>
                <w:rFonts w:cs="Times New Roman"/>
                <w:bCs/>
                <w:i/>
              </w:rPr>
              <w:t>Proposal 2: For MI-Option1 for the two-sided model, Associated ID and Model ID can have a many-to-many relationship.</w:t>
            </w:r>
          </w:p>
          <w:p w14:paraId="3ABB5486" w14:textId="77777777" w:rsidR="002D06B2" w:rsidRDefault="007E099D">
            <w:pPr>
              <w:pStyle w:val="maintext"/>
              <w:spacing w:after="60" w:line="240" w:lineRule="auto"/>
              <w:ind w:firstLineChars="0" w:firstLine="0"/>
              <w:rPr>
                <w:rFonts w:cs="Times New Roman"/>
                <w:bCs/>
                <w:i/>
              </w:rPr>
            </w:pPr>
            <w:r>
              <w:rPr>
                <w:rFonts w:cs="Times New Roman"/>
                <w:bCs/>
                <w:i/>
              </w:rPr>
              <w:t>Proposal 3: For MI-Option2 for the two-sided model, ID-X and Model ID can have a many-to-many relationship.</w:t>
            </w:r>
          </w:p>
        </w:tc>
      </w:tr>
      <w:tr w:rsidR="002D06B2" w14:paraId="4BB18F53" w14:textId="77777777">
        <w:tc>
          <w:tcPr>
            <w:tcW w:w="1413" w:type="dxa"/>
          </w:tcPr>
          <w:p w14:paraId="6D8A40B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AT&amp;T [28]</w:t>
            </w:r>
          </w:p>
        </w:tc>
        <w:tc>
          <w:tcPr>
            <w:tcW w:w="7649" w:type="dxa"/>
          </w:tcPr>
          <w:p w14:paraId="6BE2DB8A" w14:textId="77777777" w:rsidR="002D06B2" w:rsidRDefault="007E099D">
            <w:pPr>
              <w:spacing w:after="60" w:line="240" w:lineRule="auto"/>
              <w:jc w:val="left"/>
              <w:rPr>
                <w:rStyle w:val="eop"/>
                <w:rFonts w:eastAsia="宋体"/>
                <w:bCs/>
                <w:i/>
                <w:szCs w:val="20"/>
              </w:rPr>
            </w:pPr>
            <w:bookmarkStart w:id="17" w:name="_Hlk166251383"/>
            <w:r>
              <w:rPr>
                <w:rStyle w:val="eop"/>
                <w:rFonts w:eastAsia="宋体"/>
                <w:bCs/>
                <w:i/>
                <w:szCs w:val="20"/>
              </w:rPr>
              <w:t xml:space="preserve">Proposal 1: For Rel-19, support a unified LCM providing both functionality-based and model-ID-based operations. </w:t>
            </w:r>
          </w:p>
          <w:p w14:paraId="790D3C95" w14:textId="77777777" w:rsidR="002D06B2" w:rsidRDefault="007E099D">
            <w:pPr>
              <w:pStyle w:val="ListParagraph"/>
              <w:numPr>
                <w:ilvl w:val="0"/>
                <w:numId w:val="45"/>
              </w:numPr>
              <w:spacing w:after="60" w:line="240" w:lineRule="auto"/>
              <w:jc w:val="left"/>
              <w:rPr>
                <w:rStyle w:val="eop"/>
                <w:rFonts w:eastAsia="宋体"/>
                <w:bCs/>
                <w:i/>
                <w:szCs w:val="20"/>
              </w:rPr>
            </w:pPr>
            <w:r>
              <w:rPr>
                <w:rStyle w:val="eop"/>
                <w:rFonts w:eastAsia="宋体"/>
                <w:bCs/>
                <w:i/>
                <w:szCs w:val="20"/>
              </w:rPr>
              <w:t>Functionality-based operation is supported by default.</w:t>
            </w:r>
          </w:p>
          <w:p w14:paraId="0BDA1F49" w14:textId="77777777" w:rsidR="002D06B2" w:rsidRDefault="007E099D">
            <w:pPr>
              <w:pStyle w:val="ListParagraph"/>
              <w:numPr>
                <w:ilvl w:val="0"/>
                <w:numId w:val="45"/>
              </w:numPr>
              <w:spacing w:after="60" w:line="240" w:lineRule="auto"/>
              <w:jc w:val="left"/>
              <w:rPr>
                <w:rStyle w:val="eop"/>
                <w:rFonts w:eastAsia="宋体"/>
                <w:bCs/>
                <w:i/>
                <w:szCs w:val="20"/>
              </w:rPr>
            </w:pPr>
            <w:r>
              <w:rPr>
                <w:rStyle w:val="eop"/>
                <w:rFonts w:eastAsia="宋体"/>
                <w:bCs/>
                <w:i/>
                <w:szCs w:val="20"/>
              </w:rPr>
              <w:t>Model-ID, if needed, can be used in the unified LCM for model ID based LCM operations.</w:t>
            </w:r>
          </w:p>
          <w:bookmarkEnd w:id="17"/>
          <w:p w14:paraId="49EEF070"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3: For all model identification options (MI-option 1, MI-option 2, MI-option 3, MI-option 4) for model identification type B,</w:t>
            </w:r>
          </w:p>
          <w:p w14:paraId="6E8AC603" w14:textId="77777777" w:rsidR="002D06B2" w:rsidRDefault="007E099D">
            <w:pPr>
              <w:pStyle w:val="paragraph"/>
              <w:numPr>
                <w:ilvl w:val="0"/>
                <w:numId w:val="46"/>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Network assigns the model ID(s) for the identified model(s) if model ID(s) assignment is needed</w:t>
            </w:r>
          </w:p>
          <w:p w14:paraId="5CDB4C50" w14:textId="77777777" w:rsidR="002D06B2" w:rsidRDefault="007E099D">
            <w:pPr>
              <w:pStyle w:val="paragraph"/>
              <w:numPr>
                <w:ilvl w:val="0"/>
                <w:numId w:val="46"/>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How to define a model ID for assignment</w:t>
            </w:r>
          </w:p>
          <w:p w14:paraId="640B7034"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4: Regarding the relationship between model ID(s) and the associated ID(s) in AI-Example1 of MI-Option1, further study the following options (including the necessity/benefit)  </w:t>
            </w:r>
          </w:p>
          <w:p w14:paraId="25DC5E3F" w14:textId="77777777" w:rsidR="002D06B2" w:rsidRDefault="007E099D">
            <w:pPr>
              <w:pStyle w:val="ListParagraph"/>
              <w:numPr>
                <w:ilvl w:val="0"/>
                <w:numId w:val="47"/>
              </w:numPr>
              <w:spacing w:after="60" w:line="240" w:lineRule="auto"/>
              <w:rPr>
                <w:rFonts w:eastAsia="Batang"/>
                <w:bCs/>
                <w:i/>
                <w:szCs w:val="20"/>
                <w:lang w:val="en-GB"/>
              </w:rPr>
            </w:pPr>
            <w:r>
              <w:rPr>
                <w:bCs/>
                <w:i/>
                <w:szCs w:val="20"/>
              </w:rPr>
              <w:t>ID-Rel-Option1: One model ID is linked to one associated ID by one-to-one mapping</w:t>
            </w:r>
          </w:p>
          <w:p w14:paraId="12186B2F" w14:textId="77777777" w:rsidR="002D06B2" w:rsidRDefault="007E099D">
            <w:pPr>
              <w:pStyle w:val="ListParagraph"/>
              <w:numPr>
                <w:ilvl w:val="0"/>
                <w:numId w:val="47"/>
              </w:numPr>
              <w:spacing w:after="60" w:line="240" w:lineRule="auto"/>
              <w:rPr>
                <w:rFonts w:eastAsia="Batang"/>
                <w:bCs/>
                <w:i/>
                <w:szCs w:val="20"/>
                <w:lang w:val="en-GB"/>
              </w:rPr>
            </w:pPr>
            <w:r>
              <w:rPr>
                <w:bCs/>
                <w:i/>
                <w:szCs w:val="20"/>
              </w:rPr>
              <w:t xml:space="preserve">ID-Rel-Option2: One model ID can be linked to multiple associated IDs and each associated ID is only be linked to one model ID </w:t>
            </w:r>
          </w:p>
          <w:p w14:paraId="4DD4AAD0" w14:textId="77777777" w:rsidR="002D06B2" w:rsidRDefault="007E099D">
            <w:pPr>
              <w:pStyle w:val="ListParagraph"/>
              <w:numPr>
                <w:ilvl w:val="0"/>
                <w:numId w:val="47"/>
              </w:numPr>
              <w:spacing w:after="60" w:line="240" w:lineRule="auto"/>
              <w:rPr>
                <w:rFonts w:eastAsia="Batang"/>
                <w:bCs/>
                <w:i/>
                <w:szCs w:val="20"/>
                <w:lang w:val="en-GB"/>
              </w:rPr>
            </w:pPr>
            <w:r>
              <w:rPr>
                <w:bCs/>
                <w:i/>
                <w:szCs w:val="20"/>
              </w:rPr>
              <w:t xml:space="preserve">ID-Rel-Option3: One associated ID(s) can be linked to multiple model IDs and each model ID is only linked to one associated ID </w:t>
            </w:r>
          </w:p>
          <w:p w14:paraId="72A9C500" w14:textId="77777777" w:rsidR="002D06B2" w:rsidRDefault="007E099D">
            <w:pPr>
              <w:pStyle w:val="ListParagraph"/>
              <w:numPr>
                <w:ilvl w:val="0"/>
                <w:numId w:val="47"/>
              </w:numPr>
              <w:spacing w:after="60" w:line="240" w:lineRule="auto"/>
              <w:rPr>
                <w:rFonts w:eastAsia="Batang"/>
                <w:bCs/>
                <w:i/>
                <w:szCs w:val="20"/>
                <w:lang w:val="en-GB"/>
              </w:rPr>
            </w:pPr>
            <w:r>
              <w:rPr>
                <w:bCs/>
                <w:i/>
                <w:szCs w:val="20"/>
              </w:rPr>
              <w:t>ID-Rel-Option4: Model ID(s) can be linked to associated ID(s) by many-to-many mapping</w:t>
            </w:r>
          </w:p>
          <w:p w14:paraId="75F7903A"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5: For AI-Example1 of MI-Option1, study and down-select the following alternatives on determining/assigning model ID (if supported).</w:t>
            </w:r>
          </w:p>
          <w:p w14:paraId="3564EB65"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lastRenderedPageBreak/>
              <w:t>Opt.1: NW assigns Model ID</w:t>
            </w:r>
          </w:p>
          <w:p w14:paraId="7BA751F0"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Opt.2: UE assigns/reports Model ID</w:t>
            </w:r>
          </w:p>
          <w:p w14:paraId="5CFF52A1"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Opt.3: Associated ID(s) is assumed as model ID(s)</w:t>
            </w:r>
          </w:p>
          <w:p w14:paraId="4A11E0CD" w14:textId="77777777" w:rsidR="002D06B2" w:rsidRDefault="007E099D">
            <w:pPr>
              <w:pStyle w:val="paragraph"/>
              <w:numPr>
                <w:ilvl w:val="1"/>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“Model ID is determined/assigned for each AI/ML model” in D is not needed</w:t>
            </w:r>
          </w:p>
          <w:p w14:paraId="2AE9EB0C"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Opt.4: Model ID is determined by pre-defined rule(s) in the specification</w:t>
            </w:r>
          </w:p>
          <w:p w14:paraId="6AEAE547"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6: Prioritize study of Opt.1 and Opt.3 for the assessment of Model ID, in Rel-19.  </w:t>
            </w:r>
          </w:p>
          <w:p w14:paraId="506ABE4B"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7: Regarding MI-Option2 (i.e., model identification with dataset transfer) for two-sided model, where ID-X is transmitted along with the dataset, the UE-part of a two-sided model cannot be identified by the associated ID-X(s) of the dataset(s) based on which the UE-part of a two-sided model is developed.</w:t>
            </w:r>
          </w:p>
          <w:p w14:paraId="2A13137F"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Model ID or pairing ID is required to identify the UE-part of a two-sided model.</w:t>
            </w:r>
          </w:p>
          <w:p w14:paraId="38DFB738"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8: Regarding MI-Option2 (i.e., model identification with dataset transfer) for two-sided model, at least the following information is transmitted along with the dataset from network to UE </w:t>
            </w:r>
          </w:p>
          <w:p w14:paraId="7984AF24"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Input data corresponding to input of UE part of the two-sided model and the labels corresponding to output of UE part of the two-sided model and their associations</w:t>
            </w:r>
          </w:p>
          <w:p w14:paraId="723FE313"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Format/type of input data and labels (e.g., quantization information, contents, …)</w:t>
            </w:r>
          </w:p>
          <w:p w14:paraId="17F7386E"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Size of dataset (i.e., number of the pairs of (input data, label))</w:t>
            </w:r>
          </w:p>
          <w:p w14:paraId="023C966D" w14:textId="77777777" w:rsidR="002D06B2" w:rsidRDefault="007E099D">
            <w:pPr>
              <w:pStyle w:val="paragraph"/>
              <w:numPr>
                <w:ilvl w:val="1"/>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other information</w:t>
            </w:r>
          </w:p>
          <w:p w14:paraId="69638B7E"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Note: “input data” and “label” are used for discussion purpose</w:t>
            </w:r>
          </w:p>
          <w:p w14:paraId="2AEB4DF3"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9: Regarding the study of Case-MI-4-1 of MI-Option4, if multiple reference models are standardized, an associated model ID can be pre-defined for each reference model </w:t>
            </w:r>
          </w:p>
          <w:p w14:paraId="201A2059"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The model(s) can be identified by its pre-defined associated model ID at UE/network</w:t>
            </w:r>
          </w:p>
          <w:p w14:paraId="2557AB3C" w14:textId="77777777" w:rsidR="002D06B2" w:rsidRDefault="007E099D">
            <w:pPr>
              <w:pStyle w:val="paragraph"/>
              <w:numPr>
                <w:ilvl w:val="1"/>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details of the associated model IDs</w:t>
            </w:r>
          </w:p>
          <w:p w14:paraId="2F50D96A" w14:textId="77777777" w:rsidR="002D06B2" w:rsidRDefault="007E099D">
            <w:pPr>
              <w:pStyle w:val="paragraph"/>
              <w:numPr>
                <w:ilvl w:val="0"/>
                <w:numId w:val="48"/>
              </w:numPr>
              <w:spacing w:before="60" w:beforeAutospacing="0" w:after="60" w:afterAutospacing="0" w:line="240" w:lineRule="auto"/>
              <w:textAlignment w:val="baseline"/>
              <w:rPr>
                <w:rFonts w:eastAsia="宋体"/>
                <w:bCs/>
                <w:i/>
                <w:sz w:val="20"/>
                <w:szCs w:val="20"/>
              </w:rPr>
            </w:pPr>
            <w:r>
              <w:rPr>
                <w:rStyle w:val="eop"/>
                <w:rFonts w:eastAsia="宋体"/>
                <w:bCs/>
                <w:i/>
                <w:sz w:val="20"/>
                <w:szCs w:val="20"/>
              </w:rPr>
              <w:t>Note: whether multiple reference models can be standardized or not is a separate discussion</w:t>
            </w:r>
          </w:p>
        </w:tc>
      </w:tr>
      <w:tr w:rsidR="002D06B2" w14:paraId="2F006168" w14:textId="77777777">
        <w:tc>
          <w:tcPr>
            <w:tcW w:w="1413" w:type="dxa"/>
          </w:tcPr>
          <w:p w14:paraId="75D4387E"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NTT DOCOMO [29]</w:t>
            </w:r>
          </w:p>
        </w:tc>
        <w:tc>
          <w:tcPr>
            <w:tcW w:w="7649" w:type="dxa"/>
          </w:tcPr>
          <w:p w14:paraId="698835B4"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1</w:t>
            </w:r>
            <w:r>
              <w:rPr>
                <w:rFonts w:ascii="Times New Roman" w:hAnsi="Times New Roman" w:cs="Times New Roman"/>
                <w:bCs/>
                <w:i/>
                <w:color w:val="000000"/>
                <w:sz w:val="20"/>
                <w:szCs w:val="20"/>
              </w:rPr>
              <w:t>: 3GPP should consider the framework to support scenario/site specific model.</w:t>
            </w:r>
          </w:p>
          <w:p w14:paraId="29812504"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1</w:t>
            </w:r>
            <w:r>
              <w:rPr>
                <w:rFonts w:ascii="Times New Roman" w:hAnsi="Times New Roman" w:cs="Times New Roman"/>
                <w:bCs/>
                <w:i/>
                <w:color w:val="000000"/>
                <w:sz w:val="20"/>
                <w:szCs w:val="20"/>
              </w:rPr>
              <w:t>: For the support of scenario/site specific models, the following aspects should be considered.</w:t>
            </w:r>
          </w:p>
          <w:p w14:paraId="5A75D023"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eastAsia="微软雅黑" w:hAnsi="Times New Roman" w:cs="Times New Roman"/>
                <w:bCs/>
                <w:i/>
                <w:color w:val="000000"/>
                <w:sz w:val="20"/>
                <w:szCs w:val="20"/>
              </w:rPr>
              <w:t>・</w:t>
            </w:r>
            <w:r>
              <w:rPr>
                <w:rFonts w:ascii="Times New Roman" w:hAnsi="Times New Roman" w:cs="Times New Roman"/>
                <w:bCs/>
                <w:i/>
                <w:color w:val="000000"/>
                <w:sz w:val="20"/>
                <w:szCs w:val="20"/>
              </w:rPr>
              <w:t>(Training phase) How to prepare scenario/site specific models. In other words, how to prepare models specific to additional condition.</w:t>
            </w:r>
          </w:p>
          <w:p w14:paraId="74BEA5B4" w14:textId="77777777" w:rsidR="002D06B2" w:rsidRDefault="007E099D">
            <w:pPr>
              <w:pStyle w:val="B2"/>
              <w:spacing w:after="60" w:line="240" w:lineRule="auto"/>
              <w:ind w:left="0" w:firstLine="0"/>
              <w:rPr>
                <w:rFonts w:ascii="Times New Roman" w:hAnsi="Times New Roman" w:cs="Times New Roman"/>
                <w:bCs/>
                <w:i/>
                <w:sz w:val="20"/>
                <w:szCs w:val="20"/>
              </w:rPr>
            </w:pPr>
            <w:r>
              <w:rPr>
                <w:rFonts w:ascii="Times New Roman" w:eastAsia="微软雅黑" w:hAnsi="Times New Roman" w:cs="Times New Roman"/>
                <w:bCs/>
                <w:i/>
                <w:color w:val="000000"/>
                <w:sz w:val="20"/>
                <w:szCs w:val="20"/>
              </w:rPr>
              <w:t>・</w:t>
            </w:r>
            <w:r>
              <w:rPr>
                <w:rFonts w:ascii="Times New Roman" w:hAnsi="Times New Roman" w:cs="Times New Roman"/>
                <w:bCs/>
                <w:i/>
                <w:color w:val="000000"/>
                <w:sz w:val="20"/>
                <w:szCs w:val="20"/>
              </w:rPr>
              <w:t xml:space="preserve">(Inference phase) How to select an appropriate scenario/site specific model among prepared models. In other words, how to ensure consistency between NW side additional conditions and UE side model. </w:t>
            </w:r>
          </w:p>
          <w:p w14:paraId="50E7E62C"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2</w:t>
            </w:r>
            <w:r>
              <w:rPr>
                <w:rFonts w:ascii="Times New Roman" w:hAnsi="Times New Roman" w:cs="Times New Roman"/>
                <w:bCs/>
                <w:i/>
                <w:color w:val="000000"/>
                <w:sz w:val="20"/>
                <w:szCs w:val="20"/>
              </w:rPr>
              <w:t>: Model identification changes management granularity from associated ID to model ID, which increases NW management burden and NW awareness of UE side performance.</w:t>
            </w:r>
          </w:p>
          <w:p w14:paraId="6B760285"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2</w:t>
            </w:r>
            <w:r>
              <w:rPr>
                <w:rFonts w:ascii="Times New Roman" w:hAnsi="Times New Roman" w:cs="Times New Roman"/>
                <w:bCs/>
                <w:i/>
                <w:color w:val="000000"/>
                <w:sz w:val="20"/>
                <w:szCs w:val="20"/>
              </w:rPr>
              <w:t>: Future compatibility with model transfer and model storage at NW side should be taken into consideration after they are supported in 3GPP.</w:t>
            </w:r>
          </w:p>
          <w:p w14:paraId="294B8EAC" w14:textId="77777777" w:rsidR="002D06B2" w:rsidRDefault="007E099D">
            <w:pPr>
              <w:pStyle w:val="B2"/>
              <w:spacing w:after="60" w:line="240" w:lineRule="auto"/>
              <w:ind w:left="0" w:firstLine="0"/>
              <w:rPr>
                <w:rFonts w:ascii="Times New Roman" w:hAnsi="Times New Roman" w:cs="Times New Roman"/>
                <w:bCs/>
                <w:i/>
                <w:color w:val="000000"/>
                <w:sz w:val="20"/>
                <w:szCs w:val="20"/>
                <w:u w:val="single"/>
              </w:rPr>
            </w:pPr>
            <w:r>
              <w:rPr>
                <w:rFonts w:ascii="Times New Roman" w:hAnsi="Times New Roman" w:cs="Times New Roman"/>
                <w:bCs/>
                <w:i/>
                <w:color w:val="000000"/>
                <w:sz w:val="20"/>
                <w:szCs w:val="20"/>
                <w:u w:val="single"/>
              </w:rPr>
              <w:t>Observation 3</w:t>
            </w:r>
            <w:r>
              <w:rPr>
                <w:rFonts w:ascii="Times New Roman" w:hAnsi="Times New Roman" w:cs="Times New Roman"/>
                <w:bCs/>
                <w:i/>
                <w:color w:val="000000"/>
                <w:sz w:val="20"/>
                <w:szCs w:val="20"/>
              </w:rPr>
              <w:t xml:space="preserve">: MI-Option1 is useful for dataset categorization based on NW side additional condition, which helps UE side offline engineering in direction A and C. </w:t>
            </w:r>
          </w:p>
          <w:p w14:paraId="52AD14C1"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3</w:t>
            </w:r>
            <w:r>
              <w:rPr>
                <w:rFonts w:ascii="Times New Roman" w:hAnsi="Times New Roman" w:cs="Times New Roman"/>
                <w:bCs/>
                <w:i/>
                <w:color w:val="000000"/>
                <w:sz w:val="20"/>
                <w:szCs w:val="20"/>
              </w:rPr>
              <w:t xml:space="preserve">: Since MI-Option1 does not help two-side model pairing, MI-Option1 should be used together with other MI-Options (e.g., MI-Option 2/3/4) for two-sided model. </w:t>
            </w:r>
          </w:p>
          <w:p w14:paraId="550219C3"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4</w:t>
            </w:r>
            <w:r>
              <w:rPr>
                <w:rFonts w:ascii="Times New Roman" w:hAnsi="Times New Roman" w:cs="Times New Roman"/>
                <w:bCs/>
                <w:i/>
                <w:color w:val="000000"/>
                <w:sz w:val="20"/>
                <w:szCs w:val="20"/>
              </w:rPr>
              <w:t>: Model ID can be the same as ID-X/associated ID, if NW cares about the compatibility between UE side model and its own NW part model/NW side additional condition.</w:t>
            </w:r>
          </w:p>
          <w:p w14:paraId="4CA32C06"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5</w:t>
            </w:r>
            <w:r>
              <w:rPr>
                <w:rFonts w:ascii="Times New Roman" w:hAnsi="Times New Roman" w:cs="Times New Roman"/>
                <w:bCs/>
                <w:i/>
                <w:color w:val="000000"/>
                <w:sz w:val="20"/>
                <w:szCs w:val="20"/>
              </w:rPr>
              <w:t xml:space="preserve">: ID-X should be different from associated ID, if the transferred dataset contains the data collected under more than one associated ID/NW side additional </w:t>
            </w:r>
            <w:r>
              <w:rPr>
                <w:rFonts w:ascii="Times New Roman" w:hAnsi="Times New Roman" w:cs="Times New Roman"/>
                <w:bCs/>
                <w:i/>
                <w:color w:val="000000"/>
                <w:sz w:val="20"/>
                <w:szCs w:val="20"/>
              </w:rPr>
              <w:lastRenderedPageBreak/>
              <w:t>condition(s) and UE side prefers to know each associated ID for the transferred dataset. Otherwise, ID-X can be the same as associated ID.</w:t>
            </w:r>
          </w:p>
          <w:p w14:paraId="2ADCC862" w14:textId="77777777" w:rsidR="002D06B2" w:rsidRDefault="007E099D">
            <w:pPr>
              <w:spacing w:after="60" w:line="240" w:lineRule="auto"/>
              <w:rPr>
                <w:bCs/>
                <w:i/>
                <w:szCs w:val="20"/>
              </w:rPr>
            </w:pPr>
            <w:r>
              <w:rPr>
                <w:rFonts w:eastAsiaTheme="minorEastAsia"/>
                <w:bCs/>
                <w:i/>
                <w:color w:val="000000"/>
                <w:szCs w:val="20"/>
                <w:u w:val="single"/>
              </w:rPr>
              <w:t>Observation 6</w:t>
            </w:r>
            <w:r>
              <w:rPr>
                <w:rFonts w:eastAsiaTheme="minorEastAsia"/>
                <w:bCs/>
                <w:i/>
                <w:color w:val="000000"/>
                <w:szCs w:val="20"/>
              </w:rPr>
              <w:t>: MI-Option3 is applicable with two-sided model and one-sided model, where t</w:t>
            </w:r>
            <w:r>
              <w:rPr>
                <w:bCs/>
                <w:i/>
                <w:szCs w:val="20"/>
              </w:rPr>
              <w:t>he procedure of MI-Option3 can be described as follows:</w:t>
            </w:r>
          </w:p>
          <w:p w14:paraId="73002826" w14:textId="77777777" w:rsidR="002D06B2" w:rsidRDefault="007E099D">
            <w:pPr>
              <w:spacing w:after="60" w:line="240" w:lineRule="auto"/>
              <w:rPr>
                <w:bCs/>
                <w:i/>
                <w:szCs w:val="20"/>
              </w:rPr>
            </w:pPr>
            <w:r>
              <w:rPr>
                <w:bCs/>
                <w:i/>
                <w:szCs w:val="20"/>
              </w:rPr>
              <w:t>Step1: NW side obtains the information about supportable model at UE device.</w:t>
            </w:r>
          </w:p>
          <w:p w14:paraId="68111DC2" w14:textId="77777777" w:rsidR="002D06B2" w:rsidRDefault="007E099D">
            <w:pPr>
              <w:spacing w:after="60" w:line="240" w:lineRule="auto"/>
              <w:rPr>
                <w:bCs/>
                <w:i/>
                <w:szCs w:val="20"/>
              </w:rPr>
            </w:pPr>
            <w:r>
              <w:rPr>
                <w:bCs/>
                <w:i/>
                <w:szCs w:val="20"/>
              </w:rPr>
              <w:t>Step2: AI/ML models are developed and stored at NW side.</w:t>
            </w:r>
          </w:p>
          <w:p w14:paraId="73AF814D" w14:textId="77777777" w:rsidR="002D06B2" w:rsidRDefault="007E099D">
            <w:pPr>
              <w:spacing w:after="60" w:line="240" w:lineRule="auto"/>
              <w:rPr>
                <w:bCs/>
                <w:i/>
                <w:szCs w:val="20"/>
              </w:rPr>
            </w:pPr>
            <w:r>
              <w:rPr>
                <w:bCs/>
                <w:i/>
                <w:szCs w:val="20"/>
              </w:rPr>
              <w:t>Step3: NW transfers the developed model with model ID.</w:t>
            </w:r>
          </w:p>
        </w:tc>
      </w:tr>
      <w:tr w:rsidR="002D06B2" w14:paraId="02C20455" w14:textId="77777777">
        <w:tc>
          <w:tcPr>
            <w:tcW w:w="1413" w:type="dxa"/>
          </w:tcPr>
          <w:p w14:paraId="3CA5A52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Sharp [30]</w:t>
            </w:r>
          </w:p>
        </w:tc>
        <w:tc>
          <w:tcPr>
            <w:tcW w:w="7649" w:type="dxa"/>
          </w:tcPr>
          <w:p w14:paraId="39BCAE5E" w14:textId="77777777" w:rsidR="002D06B2" w:rsidRDefault="007E099D">
            <w:pPr>
              <w:spacing w:after="60" w:line="240" w:lineRule="auto"/>
              <w:rPr>
                <w:rFonts w:eastAsia="宋体"/>
                <w:bCs/>
                <w:i/>
                <w:szCs w:val="20"/>
              </w:rPr>
            </w:pPr>
            <w:r>
              <w:rPr>
                <w:rFonts w:eastAsia="宋体"/>
                <w:bCs/>
                <w:i/>
                <w:szCs w:val="20"/>
              </w:rPr>
              <w:t>Observations 1: In AI-Example2-1, the ID-X can implicitly represent a NW part of two-sided model.</w:t>
            </w:r>
          </w:p>
          <w:p w14:paraId="167A1BA6" w14:textId="77777777" w:rsidR="002D06B2" w:rsidRDefault="007E099D">
            <w:pPr>
              <w:spacing w:after="60" w:line="240" w:lineRule="auto"/>
              <w:rPr>
                <w:rFonts w:eastAsia="宋体"/>
                <w:bCs/>
                <w:i/>
                <w:szCs w:val="20"/>
              </w:rPr>
            </w:pPr>
            <w:r>
              <w:rPr>
                <w:rFonts w:eastAsia="宋体"/>
                <w:bCs/>
                <w:i/>
                <w:szCs w:val="20"/>
              </w:rPr>
              <w:t>Observations 2: In AI-Example2-1, Step C may not be needed unless NW needs UE side additional conditions  to develop its NW part of two-sided model(s).</w:t>
            </w:r>
          </w:p>
          <w:p w14:paraId="65837E6D" w14:textId="77777777" w:rsidR="002D06B2" w:rsidRDefault="007E099D">
            <w:pPr>
              <w:spacing w:after="60" w:line="240" w:lineRule="auto"/>
              <w:rPr>
                <w:rFonts w:eastAsia="宋体"/>
                <w:bCs/>
                <w:i/>
                <w:szCs w:val="20"/>
              </w:rPr>
            </w:pPr>
            <w:r>
              <w:rPr>
                <w:rFonts w:eastAsia="宋体"/>
                <w:bCs/>
                <w:i/>
                <w:szCs w:val="20"/>
              </w:rPr>
              <w:t>Observations 3: In AI-Example2-1, the ID-X can implicitly represent a UE part of two-sided model.</w:t>
            </w:r>
          </w:p>
          <w:p w14:paraId="0096149C" w14:textId="77777777" w:rsidR="002D06B2" w:rsidRDefault="007E099D">
            <w:pPr>
              <w:spacing w:after="60" w:line="240" w:lineRule="auto"/>
              <w:rPr>
                <w:rFonts w:eastAsia="宋体"/>
                <w:bCs/>
                <w:i/>
                <w:szCs w:val="20"/>
              </w:rPr>
            </w:pPr>
            <w:r>
              <w:rPr>
                <w:rFonts w:eastAsia="宋体"/>
                <w:bCs/>
                <w:i/>
                <w:szCs w:val="20"/>
              </w:rPr>
              <w:t>Proposal 1</w:t>
            </w:r>
            <w:r>
              <w:rPr>
                <w:rFonts w:eastAsia="宋体"/>
                <w:bCs/>
                <w:i/>
                <w:szCs w:val="20"/>
              </w:rPr>
              <w:tab/>
              <w:t>For MI-Option2, the ID-X can be used as the model ID for either the NW part or the UE part of the two-sided model.</w:t>
            </w:r>
          </w:p>
          <w:p w14:paraId="18A16590" w14:textId="77777777" w:rsidR="002D06B2" w:rsidRDefault="007E099D">
            <w:pPr>
              <w:spacing w:after="60" w:line="240" w:lineRule="auto"/>
              <w:rPr>
                <w:rFonts w:eastAsia="宋体"/>
                <w:bCs/>
                <w:i/>
                <w:szCs w:val="20"/>
              </w:rPr>
            </w:pPr>
            <w:r>
              <w:rPr>
                <w:rFonts w:eastAsia="宋体"/>
                <w:bCs/>
                <w:i/>
                <w:szCs w:val="20"/>
              </w:rPr>
              <w:t>Proposal 2</w:t>
            </w:r>
            <w:r>
              <w:rPr>
                <w:rFonts w:eastAsia="宋体"/>
                <w:bCs/>
                <w:i/>
                <w:szCs w:val="20"/>
              </w:rPr>
              <w:tab/>
              <w:t>For MI-Optipon3, model ID is needed.</w:t>
            </w:r>
          </w:p>
        </w:tc>
      </w:tr>
      <w:tr w:rsidR="002D06B2" w14:paraId="0FF3BBF5" w14:textId="77777777">
        <w:tc>
          <w:tcPr>
            <w:tcW w:w="1413" w:type="dxa"/>
          </w:tcPr>
          <w:p w14:paraId="682CE6A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Qualcomm [31]</w:t>
            </w:r>
          </w:p>
        </w:tc>
        <w:tc>
          <w:tcPr>
            <w:tcW w:w="7649" w:type="dxa"/>
          </w:tcPr>
          <w:p w14:paraId="1D98F4CA" w14:textId="77777777" w:rsidR="002D06B2" w:rsidRDefault="007E099D">
            <w:pPr>
              <w:spacing w:after="60" w:line="240" w:lineRule="auto"/>
              <w:rPr>
                <w:bCs/>
                <w:i/>
                <w:szCs w:val="20"/>
              </w:rPr>
            </w:pPr>
            <w:r>
              <w:rPr>
                <w:bCs/>
                <w:i/>
                <w:szCs w:val="20"/>
              </w:rPr>
              <w:t>Proposal 1: Conclude that the progress made so far including identifying different model identification options, and further details and procedures associated with those options are sufficient as far as the scope of this agenda item is concerned.</w:t>
            </w:r>
          </w:p>
        </w:tc>
      </w:tr>
      <w:tr w:rsidR="002D06B2" w14:paraId="6A85300B" w14:textId="77777777">
        <w:tc>
          <w:tcPr>
            <w:tcW w:w="1413" w:type="dxa"/>
          </w:tcPr>
          <w:p w14:paraId="147E5FED" w14:textId="77777777" w:rsidR="002D06B2" w:rsidRDefault="002D06B2">
            <w:pPr>
              <w:spacing w:line="240" w:lineRule="auto"/>
              <w:jc w:val="center"/>
              <w:rPr>
                <w:rFonts w:asciiTheme="minorHAnsi" w:hAnsiTheme="minorHAnsi" w:cstheme="minorHAnsi"/>
              </w:rPr>
            </w:pPr>
          </w:p>
        </w:tc>
        <w:tc>
          <w:tcPr>
            <w:tcW w:w="7649" w:type="dxa"/>
          </w:tcPr>
          <w:p w14:paraId="4F32CA3C" w14:textId="77777777" w:rsidR="002D06B2" w:rsidRDefault="002D06B2">
            <w:pPr>
              <w:spacing w:after="60" w:line="240" w:lineRule="auto"/>
              <w:rPr>
                <w:bCs/>
                <w:i/>
                <w:szCs w:val="20"/>
              </w:rPr>
            </w:pPr>
          </w:p>
        </w:tc>
      </w:tr>
      <w:tr w:rsidR="002D06B2" w14:paraId="7EFF99D3" w14:textId="77777777">
        <w:tc>
          <w:tcPr>
            <w:tcW w:w="1413" w:type="dxa"/>
          </w:tcPr>
          <w:p w14:paraId="12910472" w14:textId="77777777" w:rsidR="002D06B2" w:rsidRDefault="002D06B2">
            <w:pPr>
              <w:spacing w:line="240" w:lineRule="auto"/>
              <w:jc w:val="center"/>
              <w:rPr>
                <w:rFonts w:asciiTheme="minorHAnsi" w:hAnsiTheme="minorHAnsi" w:cstheme="minorHAnsi"/>
              </w:rPr>
            </w:pPr>
          </w:p>
        </w:tc>
        <w:tc>
          <w:tcPr>
            <w:tcW w:w="7649" w:type="dxa"/>
          </w:tcPr>
          <w:p w14:paraId="606432D9" w14:textId="77777777" w:rsidR="002D06B2" w:rsidRDefault="002D06B2">
            <w:pPr>
              <w:spacing w:before="0" w:line="240" w:lineRule="auto"/>
              <w:rPr>
                <w:rFonts w:eastAsia="Batang"/>
                <w:i/>
                <w:iCs/>
                <w:szCs w:val="20"/>
                <w:lang w:eastAsia="zh-CN"/>
              </w:rPr>
            </w:pPr>
          </w:p>
        </w:tc>
      </w:tr>
    </w:tbl>
    <w:p w14:paraId="2EBD428B" w14:textId="77777777" w:rsidR="002D06B2" w:rsidRDefault="002D06B2">
      <w:pPr>
        <w:rPr>
          <w:rFonts w:asciiTheme="minorHAnsi" w:hAnsiTheme="minorHAnsi" w:cstheme="minorHAnsi"/>
        </w:rPr>
      </w:pPr>
    </w:p>
    <w:bookmarkEnd w:id="3"/>
    <w:p w14:paraId="2DAE90F5" w14:textId="77777777" w:rsidR="002D06B2" w:rsidRDefault="007E099D">
      <w:pPr>
        <w:pStyle w:val="Heading4"/>
        <w:rPr>
          <w:rFonts w:asciiTheme="minorHAnsi" w:hAnsiTheme="minorHAnsi" w:cstheme="minorHAnsi"/>
          <w:b/>
          <w:bCs w:val="0"/>
          <w:u w:val="single"/>
        </w:rPr>
      </w:pPr>
      <w:r>
        <w:rPr>
          <w:rFonts w:asciiTheme="minorHAnsi" w:hAnsiTheme="minorHAnsi" w:cstheme="minorHAnsi"/>
          <w:b/>
          <w:bCs w:val="0"/>
          <w:u w:val="single"/>
        </w:rPr>
        <w:t>Background</w:t>
      </w:r>
    </w:p>
    <w:p w14:paraId="1CFBE544" w14:textId="77777777" w:rsidR="002D06B2" w:rsidRDefault="007E099D">
      <w:pPr>
        <w:rPr>
          <w:rFonts w:asciiTheme="minorHAnsi" w:hAnsiTheme="minorHAnsi" w:cstheme="minorHAnsi"/>
        </w:rPr>
      </w:pPr>
      <w:r>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 or not, and if so, what the solution(s) is (are).</w:t>
      </w:r>
    </w:p>
    <w:p w14:paraId="06972884" w14:textId="77777777" w:rsidR="002D06B2" w:rsidRDefault="007E099D">
      <w:pPr>
        <w:rPr>
          <w:rFonts w:asciiTheme="minorHAnsi" w:hAnsiTheme="minorHAnsi" w:cstheme="minorHAnsi"/>
        </w:rPr>
      </w:pPr>
      <w:r>
        <w:rPr>
          <w:rFonts w:asciiTheme="minorHAnsi" w:hAnsiTheme="minorHAnsi" w:cstheme="minorHAnsi"/>
        </w:rPr>
        <w:t xml:space="preserve">For the model-ID-based LCM, different model identification types (i.e., Type A, Type B1, Type B2) were identified for study and the corresponding outputs of R18 SI are captured in Section 4.2.2 of TR 38.843. </w:t>
      </w:r>
    </w:p>
    <w:tbl>
      <w:tblPr>
        <w:tblStyle w:val="TableGrid"/>
        <w:tblW w:w="0" w:type="auto"/>
        <w:tblLook w:val="04A0" w:firstRow="1" w:lastRow="0" w:firstColumn="1" w:lastColumn="0" w:noHBand="0" w:noVBand="1"/>
      </w:tblPr>
      <w:tblGrid>
        <w:gridCol w:w="9062"/>
      </w:tblGrid>
      <w:tr w:rsidR="002D06B2" w14:paraId="606963D2" w14:textId="77777777">
        <w:tc>
          <w:tcPr>
            <w:tcW w:w="9062" w:type="dxa"/>
          </w:tcPr>
          <w:p w14:paraId="6FF9F604" w14:textId="77777777" w:rsidR="002D06B2" w:rsidRDefault="007E099D">
            <w:pPr>
              <w:rPr>
                <w:rFonts w:asciiTheme="minorHAnsi" w:hAnsiTheme="minorHAnsi" w:cstheme="minorHAnsi"/>
              </w:rPr>
            </w:pPr>
            <w:r>
              <w:rPr>
                <w:rFonts w:asciiTheme="minorHAnsi" w:hAnsiTheme="minorHAnsi" w:cstheme="minorHAnsi"/>
              </w:rPr>
              <w:t>For UE-side models and UE-part of two-sided models:</w:t>
            </w:r>
          </w:p>
          <w:p w14:paraId="635FDBC8"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For AI/ML functionality identification</w:t>
            </w:r>
          </w:p>
          <w:p w14:paraId="6F7F69E2" w14:textId="77777777" w:rsidR="002D06B2" w:rsidRDefault="007E099D">
            <w:pPr>
              <w:pStyle w:val="B2"/>
              <w:rPr>
                <w:rFonts w:cstheme="minorHAnsi"/>
                <w:sz w:val="20"/>
                <w:szCs w:val="20"/>
              </w:rPr>
            </w:pPr>
            <w:r>
              <w:rPr>
                <w:rFonts w:cstheme="minorHAnsi"/>
                <w:sz w:val="20"/>
                <w:szCs w:val="20"/>
              </w:rPr>
              <w:t>-</w:t>
            </w:r>
            <w:r>
              <w:rPr>
                <w:rFonts w:cstheme="minorHAnsi"/>
                <w:sz w:val="20"/>
                <w:szCs w:val="20"/>
              </w:rPr>
              <w:tab/>
              <w:t>Legacy 3GPP framework of feature is taken as a starting point.</w:t>
            </w:r>
          </w:p>
          <w:p w14:paraId="060E0854" w14:textId="77777777" w:rsidR="002D06B2" w:rsidRDefault="007E099D">
            <w:pPr>
              <w:pStyle w:val="B2"/>
              <w:ind w:left="850" w:hanging="288"/>
              <w:rPr>
                <w:rFonts w:cstheme="minorHAnsi"/>
                <w:sz w:val="20"/>
                <w:szCs w:val="20"/>
              </w:rPr>
            </w:pPr>
            <w:r>
              <w:rPr>
                <w:rFonts w:cstheme="minorHAnsi"/>
                <w:sz w:val="20"/>
                <w:szCs w:val="20"/>
              </w:rPr>
              <w:t>-</w:t>
            </w:r>
            <w:r>
              <w:rPr>
                <w:rFonts w:cstheme="minorHAnsi"/>
                <w:sz w:val="20"/>
                <w:szCs w:val="20"/>
              </w:rPr>
              <w:tab/>
              <w:t>UE indicates supported functionalities/functionality for a given sub-use-case.</w:t>
            </w:r>
          </w:p>
          <w:p w14:paraId="6362307E" w14:textId="77777777" w:rsidR="002D06B2" w:rsidRDefault="007E099D">
            <w:pPr>
              <w:pStyle w:val="B3"/>
              <w:rPr>
                <w:rFonts w:asciiTheme="minorHAnsi" w:hAnsiTheme="minorHAnsi" w:cstheme="minorHAnsi"/>
              </w:rPr>
            </w:pPr>
            <w:r>
              <w:rPr>
                <w:rFonts w:asciiTheme="minorHAnsi" w:hAnsiTheme="minorHAnsi" w:cstheme="minorHAnsi"/>
                <w:lang w:eastAsia="zh-CN"/>
              </w:rPr>
              <w:t>-</w:t>
            </w:r>
            <w:r>
              <w:rPr>
                <w:rFonts w:asciiTheme="minorHAnsi" w:hAnsiTheme="minorHAnsi" w:cstheme="minorHAnsi"/>
                <w:lang w:eastAsia="zh-CN"/>
              </w:rPr>
              <w:tab/>
              <w:t>UE capability reporting is taken as starting point.</w:t>
            </w:r>
          </w:p>
          <w:p w14:paraId="48EB3188"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For AI/ML model identification </w:t>
            </w:r>
          </w:p>
          <w:p w14:paraId="01D80D7F" w14:textId="77777777" w:rsidR="002D06B2" w:rsidRDefault="007E099D">
            <w:pPr>
              <w:pStyle w:val="B2"/>
              <w:rPr>
                <w:rFonts w:cstheme="minorHAnsi"/>
                <w:sz w:val="20"/>
                <w:szCs w:val="20"/>
              </w:rPr>
            </w:pPr>
            <w:r>
              <w:rPr>
                <w:rFonts w:cstheme="minorHAnsi"/>
                <w:sz w:val="20"/>
                <w:szCs w:val="20"/>
              </w:rPr>
              <w:t>-</w:t>
            </w:r>
            <w:r>
              <w:rPr>
                <w:rFonts w:cstheme="minorHAnsi"/>
                <w:sz w:val="20"/>
                <w:szCs w:val="20"/>
              </w:rPr>
              <w:tab/>
              <w:t>Models are identified by model ID at the Network. UE indicates supported AI/ML models.</w:t>
            </w:r>
          </w:p>
          <w:p w14:paraId="588A6181" w14:textId="77777777" w:rsidR="002D06B2" w:rsidRDefault="007E099D">
            <w:pPr>
              <w:pStyle w:val="B2"/>
              <w:ind w:left="0" w:firstLine="0"/>
              <w:rPr>
                <w:rFonts w:cstheme="minorHAnsi"/>
              </w:rPr>
            </w:pPr>
            <w:r>
              <w:rPr>
                <w:rFonts w:cstheme="minorHAnsi"/>
              </w:rPr>
              <w:t>…</w:t>
            </w:r>
          </w:p>
          <w:p w14:paraId="4FCB7DB0" w14:textId="77777777" w:rsidR="002D06B2" w:rsidRDefault="007E099D">
            <w:pPr>
              <w:pStyle w:val="Heading3"/>
              <w:numPr>
                <w:ilvl w:val="0"/>
                <w:numId w:val="0"/>
              </w:numPr>
              <w:ind w:left="709" w:hanging="709"/>
              <w:outlineLvl w:val="2"/>
              <w:rPr>
                <w:rFonts w:asciiTheme="minorHAnsi" w:hAnsiTheme="minorHAnsi" w:cstheme="minorHAnsi"/>
              </w:rPr>
            </w:pPr>
            <w:r>
              <w:rPr>
                <w:rFonts w:asciiTheme="minorHAnsi" w:hAnsiTheme="minorHAnsi" w:cstheme="minorHAnsi"/>
              </w:rPr>
              <w:t>4.2.2</w:t>
            </w:r>
            <w:r>
              <w:rPr>
                <w:rFonts w:asciiTheme="minorHAnsi" w:hAnsiTheme="minorHAnsi" w:cstheme="minorHAnsi"/>
              </w:rPr>
              <w:tab/>
              <w:t>Model identification</w:t>
            </w:r>
          </w:p>
          <w:p w14:paraId="4CA1A207" w14:textId="77777777" w:rsidR="002D06B2" w:rsidRDefault="007E099D">
            <w:pPr>
              <w:rPr>
                <w:rFonts w:asciiTheme="minorHAnsi" w:hAnsiTheme="minorHAnsi" w:cstheme="minorHAnsi"/>
              </w:rPr>
            </w:pPr>
            <w:r>
              <w:rPr>
                <w:rFonts w:asciiTheme="minorHAnsi" w:hAnsiTheme="minorHAnsi" w:cstheme="minorHAnsi"/>
              </w:rPr>
              <w:t xml:space="preserve">For </w:t>
            </w:r>
            <w:r>
              <w:rPr>
                <w:rFonts w:asciiTheme="minorHAnsi" w:hAnsiTheme="minorHAnsi" w:cstheme="minorHAnsi"/>
                <w:i/>
                <w:iCs/>
              </w:rPr>
              <w:t xml:space="preserve">AI/ML model identification </w:t>
            </w:r>
            <w:r>
              <w:rPr>
                <w:rFonts w:asciiTheme="minorHAnsi" w:hAnsiTheme="minorHAnsi" w:cstheme="minorHAnsi"/>
              </w:rPr>
              <w:t>of UE-side or UE-part of two-sided models, model identification is categorized in the following types:</w:t>
            </w:r>
          </w:p>
          <w:p w14:paraId="6FD1BF41"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A: Model is identified to NW (if applicable) and UE (if applicable) without over-the-air signalling</w:t>
            </w:r>
          </w:p>
          <w:p w14:paraId="5CA32336" w14:textId="77777777" w:rsidR="002D06B2" w:rsidRDefault="007E099D">
            <w:pPr>
              <w:pStyle w:val="B2"/>
              <w:rPr>
                <w:rFonts w:cstheme="minorHAnsi"/>
              </w:rPr>
            </w:pPr>
            <w:r>
              <w:rPr>
                <w:rFonts w:cstheme="minorHAnsi"/>
              </w:rPr>
              <w:lastRenderedPageBreak/>
              <w:t>-</w:t>
            </w:r>
            <w:r>
              <w:rPr>
                <w:rFonts w:cstheme="minorHAnsi"/>
              </w:rPr>
              <w:tab/>
            </w:r>
            <w:r>
              <w:rPr>
                <w:rFonts w:cstheme="minorHAnsi"/>
                <w:sz w:val="20"/>
                <w:szCs w:val="20"/>
              </w:rPr>
              <w:t xml:space="preserve">The model may be assigned with a model ID during the model identification, which may be referred/used in over-the-air signalling after model identification. </w:t>
            </w:r>
          </w:p>
          <w:p w14:paraId="798ABF88"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B: Model is identified via over-the-air signalling,</w:t>
            </w:r>
          </w:p>
          <w:p w14:paraId="5AE2BA58" w14:textId="77777777" w:rsidR="002D06B2" w:rsidRDefault="007E099D">
            <w:pPr>
              <w:pStyle w:val="B2"/>
              <w:rPr>
                <w:rFonts w:cstheme="minorHAnsi"/>
              </w:rPr>
            </w:pPr>
            <w:r>
              <w:rPr>
                <w:rFonts w:cstheme="minorHAnsi"/>
              </w:rPr>
              <w:t>-</w:t>
            </w:r>
            <w:r>
              <w:rPr>
                <w:rFonts w:cstheme="minorHAnsi"/>
              </w:rPr>
              <w:tab/>
            </w:r>
            <w:r>
              <w:rPr>
                <w:rFonts w:cstheme="minorHAnsi"/>
                <w:sz w:val="20"/>
                <w:szCs w:val="20"/>
              </w:rPr>
              <w:t xml:space="preserve">Type B1: </w:t>
            </w:r>
          </w:p>
          <w:p w14:paraId="47139836" w14:textId="77777777" w:rsidR="002D06B2" w:rsidRDefault="007E099D">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UE, and NW assists the remaining steps (if any) of the model identification</w:t>
            </w:r>
          </w:p>
          <w:p w14:paraId="55C32C14" w14:textId="77777777" w:rsidR="002D06B2" w:rsidRDefault="007E099D">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3B7EDAA6" w14:textId="77777777" w:rsidR="002D06B2" w:rsidRDefault="007E099D">
            <w:pPr>
              <w:pStyle w:val="B2"/>
              <w:rPr>
                <w:rFonts w:cstheme="minorHAnsi"/>
              </w:rPr>
            </w:pPr>
            <w:r>
              <w:rPr>
                <w:rFonts w:cstheme="minorHAnsi"/>
              </w:rPr>
              <w:t>-</w:t>
            </w:r>
            <w:r>
              <w:rPr>
                <w:rFonts w:cstheme="minorHAnsi"/>
              </w:rPr>
              <w:tab/>
            </w:r>
            <w:r>
              <w:rPr>
                <w:rFonts w:cstheme="minorHAnsi"/>
                <w:sz w:val="20"/>
                <w:szCs w:val="20"/>
              </w:rPr>
              <w:t xml:space="preserve">Type B2: </w:t>
            </w:r>
          </w:p>
          <w:p w14:paraId="0C96F4EA" w14:textId="77777777" w:rsidR="002D06B2" w:rsidRDefault="007E099D">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NW, and UE responds (if applicable) for the remaining steps (if any) of the model identification</w:t>
            </w:r>
          </w:p>
          <w:p w14:paraId="163E69FC" w14:textId="77777777" w:rsidR="002D06B2" w:rsidRDefault="007E099D">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7374AC21" w14:textId="77777777" w:rsidR="002D06B2" w:rsidRDefault="007E099D">
            <w:pPr>
              <w:pStyle w:val="B1"/>
              <w:ind w:left="576" w:hanging="288"/>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Note: </w:t>
            </w:r>
            <w:r>
              <w:rPr>
                <w:rFonts w:asciiTheme="minorHAnsi" w:hAnsiTheme="minorHAnsi" w:cstheme="minorHAnsi"/>
              </w:rPr>
              <w:tab/>
              <w:t>This study does not imply that model identification is necessary.</w:t>
            </w:r>
          </w:p>
          <w:p w14:paraId="5DFC680C" w14:textId="77777777" w:rsidR="002D06B2" w:rsidRDefault="007E099D">
            <w:pPr>
              <w:rPr>
                <w:rFonts w:asciiTheme="minorHAnsi" w:hAnsiTheme="minorHAnsi" w:cstheme="minorHAnsi"/>
              </w:rPr>
            </w:pPr>
            <w:r>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Pr>
                <w:rFonts w:asciiTheme="minorHAnsi" w:eastAsia="Batang" w:hAnsiTheme="minorHAnsi" w:cstheme="minorHAnsi"/>
                <w:lang w:eastAsia="zh-CN"/>
              </w:rPr>
              <w:t xml:space="preserve">Note: Other example use cases are not precluded. </w:t>
            </w:r>
            <w:r>
              <w:rPr>
                <w:rFonts w:asciiTheme="minorHAnsi" w:eastAsia="Batang" w:hAnsiTheme="minorHAnsi" w:cstheme="minorHAnsi"/>
                <w:lang w:eastAsia="ko-KR"/>
              </w:rPr>
              <w:t>Note: Offline model identification may be applicable for some of the example use cases.</w:t>
            </w:r>
          </w:p>
          <w:p w14:paraId="37306A27" w14:textId="77777777" w:rsidR="002D06B2" w:rsidRDefault="007E099D">
            <w:pPr>
              <w:rPr>
                <w:rFonts w:asciiTheme="minorHAnsi" w:hAnsiTheme="minorHAnsi" w:cstheme="minorHAnsi"/>
              </w:rPr>
            </w:pPr>
            <w:r>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5765332F" w14:textId="77777777" w:rsidR="002D06B2" w:rsidRDefault="007E099D">
            <w:pPr>
              <w:rPr>
                <w:rFonts w:asciiTheme="minorHAnsi" w:hAnsiTheme="minorHAnsi" w:cstheme="minorHAnsi"/>
              </w:rPr>
            </w:pPr>
            <w:r>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46274FA6" w14:textId="77777777" w:rsidR="002D06B2" w:rsidRDefault="002D06B2">
      <w:pPr>
        <w:rPr>
          <w:rFonts w:asciiTheme="minorHAnsi" w:hAnsiTheme="minorHAnsi" w:cstheme="minorHAnsi"/>
        </w:rPr>
      </w:pPr>
    </w:p>
    <w:p w14:paraId="6D275D68" w14:textId="77777777" w:rsidR="002D06B2" w:rsidRDefault="007E099D">
      <w:pPr>
        <w:rPr>
          <w:rFonts w:asciiTheme="minorHAnsi" w:hAnsiTheme="minorHAnsi" w:cstheme="minorHAnsi"/>
        </w:rPr>
      </w:pPr>
      <w:r>
        <w:rPr>
          <w:rFonts w:asciiTheme="minorHAnsi" w:hAnsiTheme="minorHAnsi" w:cstheme="minorHAnsi"/>
        </w:rPr>
        <w:t>In RAN#105, the objective was updated to focus the study on two-sided model [RP-242399]:</w:t>
      </w:r>
    </w:p>
    <w:tbl>
      <w:tblPr>
        <w:tblStyle w:val="TableGrid"/>
        <w:tblW w:w="0" w:type="auto"/>
        <w:tblLook w:val="04A0" w:firstRow="1" w:lastRow="0" w:firstColumn="1" w:lastColumn="0" w:noHBand="0" w:noVBand="1"/>
      </w:tblPr>
      <w:tblGrid>
        <w:gridCol w:w="9062"/>
      </w:tblGrid>
      <w:tr w:rsidR="002D06B2" w14:paraId="5735B2E2" w14:textId="77777777">
        <w:tc>
          <w:tcPr>
            <w:tcW w:w="9062" w:type="dxa"/>
          </w:tcPr>
          <w:p w14:paraId="1A375146"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hAnsiTheme="minorHAnsi" w:cstheme="minorHAnsi"/>
                <w:lang w:val="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tc>
      </w:tr>
    </w:tbl>
    <w:p w14:paraId="421C7ABE" w14:textId="77777777" w:rsidR="002D06B2" w:rsidRDefault="002D06B2">
      <w:pPr>
        <w:rPr>
          <w:rFonts w:asciiTheme="minorHAnsi" w:hAnsiTheme="minorHAnsi" w:cstheme="minorHAnsi"/>
        </w:rPr>
      </w:pPr>
    </w:p>
    <w:p w14:paraId="599DA16A" w14:textId="77777777" w:rsidR="002D06B2" w:rsidRDefault="007E099D">
      <w:pPr>
        <w:pStyle w:val="Heading2"/>
      </w:pPr>
      <w:r>
        <w:t>1</w:t>
      </w:r>
      <w:r>
        <w:rPr>
          <w:vertAlign w:val="superscript"/>
        </w:rPr>
        <w:t>st</w:t>
      </w:r>
      <w:r>
        <w:t xml:space="preserve"> round discussion </w:t>
      </w:r>
    </w:p>
    <w:p w14:paraId="0F4649E9" w14:textId="77777777" w:rsidR="002D06B2" w:rsidRDefault="007E099D">
      <w:pPr>
        <w:pStyle w:val="BodyText"/>
      </w:pPr>
      <w:r>
        <w:t xml:space="preserve">In the tdocs, it seems a common understanding among majority companies that MI-Option1 is only applicable to one-sided model(s), although one or two companies think MI-Option1 is applicable to two-sided model(s) as well. Thus, we will focus on other options for two-sided model(s) in the following discussion. </w:t>
      </w:r>
    </w:p>
    <w:p w14:paraId="168E206D" w14:textId="77777777" w:rsidR="002D06B2" w:rsidRDefault="002D06B2">
      <w:pPr>
        <w:pStyle w:val="BodyText"/>
      </w:pPr>
    </w:p>
    <w:p w14:paraId="657EB296" w14:textId="42587B2F" w:rsidR="002D06B2" w:rsidRDefault="007E099D">
      <w:pPr>
        <w:pStyle w:val="Heading4"/>
        <w:rPr>
          <w:b/>
          <w:bCs w:val="0"/>
        </w:rPr>
      </w:pPr>
      <w:r>
        <w:rPr>
          <w:b/>
          <w:bCs w:val="0"/>
        </w:rPr>
        <w:t>Proposal 2.1</w:t>
      </w:r>
      <w:r w:rsidR="009C7BCB">
        <w:rPr>
          <w:b/>
          <w:bCs w:val="0"/>
        </w:rPr>
        <w:t xml:space="preserve"> </w:t>
      </w:r>
      <w:r w:rsidR="007944B9">
        <w:rPr>
          <w:b/>
          <w:bCs w:val="0"/>
        </w:rPr>
        <w:t>(Closed)</w:t>
      </w:r>
    </w:p>
    <w:p w14:paraId="48961F26" w14:textId="77777777" w:rsidR="002D06B2" w:rsidRDefault="002D06B2"/>
    <w:p w14:paraId="4235DBE8" w14:textId="77777777" w:rsidR="002D06B2" w:rsidRDefault="007E099D">
      <w:pPr>
        <w:rPr>
          <w:rFonts w:asciiTheme="minorHAnsi" w:hAnsiTheme="minorHAnsi" w:cstheme="minorHAnsi"/>
          <w:b/>
        </w:rPr>
      </w:pPr>
      <w:r>
        <w:rPr>
          <w:rFonts w:asciiTheme="minorHAnsi" w:hAnsiTheme="minorHAnsi" w:cstheme="minorHAnsi"/>
          <w:b/>
          <w:u w:val="single"/>
        </w:rPr>
        <w:t>Proposal 2.1</w:t>
      </w:r>
      <w:r>
        <w:rPr>
          <w:rFonts w:asciiTheme="minorHAnsi" w:hAnsiTheme="minorHAnsi" w:cstheme="minorHAnsi"/>
          <w:b/>
        </w:rPr>
        <w:t>:</w:t>
      </w:r>
    </w:p>
    <w:p w14:paraId="27422AB9"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306DD413" w14:textId="77777777" w:rsidR="002D06B2" w:rsidRDefault="007E099D">
      <w:pPr>
        <w:spacing w:before="0" w:after="0"/>
        <w:rPr>
          <w:b/>
          <w:bCs/>
          <w:iCs/>
          <w:lang w:eastAsia="zh-CN"/>
        </w:rPr>
      </w:pPr>
      <w:r>
        <w:rPr>
          <w:b/>
          <w:bCs/>
          <w:iCs/>
          <w:lang w:eastAsia="zh-CN"/>
        </w:rPr>
        <w:t xml:space="preserve">Regarding the study of MI-Option2 (i.e., model identification with dataset transfer) for the two-sided model, further investigate the following alternatives for the identification of UE-part of a two-sided model:  </w:t>
      </w:r>
    </w:p>
    <w:p w14:paraId="006DA0B7" w14:textId="77777777" w:rsidR="002D06B2" w:rsidRDefault="007E099D">
      <w:pPr>
        <w:pStyle w:val="BodyText"/>
        <w:numPr>
          <w:ilvl w:val="0"/>
          <w:numId w:val="49"/>
        </w:numPr>
        <w:rPr>
          <w:b/>
          <w:bCs/>
          <w:iCs/>
          <w:lang w:eastAsia="zh-CN"/>
        </w:rPr>
      </w:pPr>
      <w:r>
        <w:rPr>
          <w:b/>
          <w:bCs/>
          <w:iCs/>
          <w:lang w:eastAsia="zh-CN"/>
        </w:rPr>
        <w:t>Alt. MI-2A: UE-part of a two-sided model can be identified by the corresponding ID-X</w:t>
      </w:r>
    </w:p>
    <w:p w14:paraId="08BB4EB9" w14:textId="77777777" w:rsidR="002D06B2" w:rsidRDefault="007E099D">
      <w:pPr>
        <w:pStyle w:val="BodyText"/>
        <w:numPr>
          <w:ilvl w:val="0"/>
          <w:numId w:val="49"/>
        </w:numPr>
        <w:rPr>
          <w:b/>
          <w:bCs/>
          <w:iCs/>
          <w:lang w:eastAsia="zh-CN"/>
        </w:rPr>
      </w:pPr>
      <w:r>
        <w:rPr>
          <w:b/>
          <w:bCs/>
          <w:iCs/>
          <w:lang w:eastAsia="zh-CN"/>
        </w:rPr>
        <w:lastRenderedPageBreak/>
        <w:t xml:space="preserve">Alt. MI-2B: UE-part of a two-sided model can be identified by a model ID that is assigned from network/network-side to UE/UE-side </w:t>
      </w:r>
    </w:p>
    <w:p w14:paraId="14C7B234" w14:textId="77777777" w:rsidR="002D06B2" w:rsidRDefault="007E099D">
      <w:pPr>
        <w:pStyle w:val="BodyText"/>
        <w:numPr>
          <w:ilvl w:val="0"/>
          <w:numId w:val="49"/>
        </w:numPr>
        <w:rPr>
          <w:b/>
          <w:bCs/>
          <w:iCs/>
          <w:lang w:eastAsia="zh-CN"/>
        </w:rPr>
      </w:pPr>
      <w:r>
        <w:rPr>
          <w:b/>
          <w:bCs/>
          <w:iCs/>
          <w:lang w:eastAsia="zh-CN"/>
        </w:rPr>
        <w:t>Alt. MI-2C: UE-part of a two-sided model can be identified by a model ID that is reported from UE/UE-side to network/network-side</w:t>
      </w:r>
    </w:p>
    <w:p w14:paraId="4C0C2D33" w14:textId="77777777" w:rsidR="002D06B2" w:rsidRDefault="007E099D">
      <w:pPr>
        <w:pStyle w:val="BodyText"/>
        <w:numPr>
          <w:ilvl w:val="0"/>
          <w:numId w:val="49"/>
        </w:numPr>
        <w:rPr>
          <w:b/>
          <w:bCs/>
          <w:iCs/>
          <w:lang w:eastAsia="zh-CN"/>
        </w:rPr>
      </w:pPr>
      <w:r>
        <w:rPr>
          <w:b/>
          <w:bCs/>
          <w:iCs/>
          <w:lang w:eastAsia="zh-CN"/>
        </w:rPr>
        <w:t>Note: The model</w:t>
      </w:r>
      <w:r>
        <w:rPr>
          <w:rFonts w:eastAsiaTheme="minorEastAsia" w:hint="eastAsia"/>
          <w:b/>
          <w:bCs/>
          <w:iCs/>
          <w:lang w:eastAsia="zh-CN"/>
        </w:rPr>
        <w:t xml:space="preserve"> ID </w:t>
      </w:r>
      <w:r w:rsidRPr="00952F52">
        <w:rPr>
          <w:b/>
          <w:bCs/>
          <w:iCs/>
          <w:strike/>
          <w:color w:val="FF0000"/>
          <w:lang w:eastAsia="zh-CN"/>
        </w:rPr>
        <w:t>(denoted as ID-Y)</w:t>
      </w:r>
      <w:r>
        <w:rPr>
          <w:b/>
          <w:bCs/>
          <w:iCs/>
          <w:lang w:eastAsia="zh-CN"/>
        </w:rPr>
        <w:t xml:space="preserve"> in Alt. MI-2B/2C is separate</w:t>
      </w:r>
      <w:r>
        <w:rPr>
          <w:rFonts w:eastAsiaTheme="minorEastAsia" w:hint="eastAsia"/>
          <w:b/>
          <w:bCs/>
          <w:iCs/>
          <w:lang w:eastAsia="zh-CN"/>
        </w:rPr>
        <w:t>d</w:t>
      </w:r>
      <w:r>
        <w:rPr>
          <w:b/>
          <w:bCs/>
          <w:iCs/>
          <w:lang w:eastAsia="zh-CN"/>
        </w:rPr>
        <w:t xml:space="preserve"> from ID-X</w:t>
      </w:r>
    </w:p>
    <w:p w14:paraId="0A2ED77B" w14:textId="77777777" w:rsidR="002D06B2" w:rsidRDefault="002D06B2">
      <w:pPr>
        <w:pStyle w:val="BodyText"/>
      </w:pPr>
    </w:p>
    <w:p w14:paraId="420D52AA"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7F905F97" w14:textId="77777777">
        <w:tc>
          <w:tcPr>
            <w:tcW w:w="1838" w:type="dxa"/>
          </w:tcPr>
          <w:p w14:paraId="14291A74"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7E88DB0"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4F657D52" w14:textId="77777777">
        <w:tc>
          <w:tcPr>
            <w:tcW w:w="1838" w:type="dxa"/>
          </w:tcPr>
          <w:p w14:paraId="60B02F12" w14:textId="77777777" w:rsidR="002D06B2" w:rsidRDefault="007E099D">
            <w:pPr>
              <w:rPr>
                <w:rFonts w:asciiTheme="minorHAnsi" w:eastAsia="MS Mincho" w:hAnsiTheme="minorHAnsi" w:cstheme="minorHAnsi"/>
                <w:lang w:eastAsia="zh-CN"/>
              </w:rPr>
            </w:pPr>
            <w:r>
              <w:rPr>
                <w:rFonts w:asciiTheme="minorHAnsi" w:eastAsia="MS Mincho" w:hAnsiTheme="minorHAnsi" w:cstheme="minorHAnsi"/>
                <w:lang w:eastAsia="zh-CN"/>
              </w:rPr>
              <w:t>Google</w:t>
            </w:r>
          </w:p>
        </w:tc>
        <w:tc>
          <w:tcPr>
            <w:tcW w:w="7224" w:type="dxa"/>
          </w:tcPr>
          <w:p w14:paraId="0AA59EDA" w14:textId="77777777" w:rsidR="002D06B2" w:rsidRDefault="007E099D">
            <w:pPr>
              <w:rPr>
                <w:rFonts w:eastAsia="MS Mincho"/>
              </w:rPr>
            </w:pPr>
            <w:r>
              <w:rPr>
                <w:rFonts w:eastAsia="MS Mincho"/>
              </w:rPr>
              <w:t>In our view, the model ID is the same as the ID-X. The note says model ID for Alt 2B/2C is separate from ID-X, is it correct understanding that model ID is the same as ID-X for Alt 2A</w:t>
            </w:r>
            <w:r>
              <w:rPr>
                <w:rFonts w:eastAsia="MS Mincho" w:hint="eastAsia"/>
              </w:rPr>
              <w:t>？</w:t>
            </w:r>
          </w:p>
          <w:p w14:paraId="620AB242" w14:textId="63C8A4C1" w:rsidR="007A7C7C" w:rsidRDefault="007A7C7C">
            <w:pPr>
              <w:rPr>
                <w:rFonts w:eastAsia="MS Mincho"/>
                <w:lang w:eastAsia="zh-CN"/>
              </w:rPr>
            </w:pPr>
            <w:r w:rsidRPr="002F1BC2">
              <w:rPr>
                <w:rFonts w:eastAsia="MS Mincho"/>
                <w:color w:val="0070C0"/>
              </w:rPr>
              <w:t xml:space="preserve">Mod: </w:t>
            </w:r>
            <w:r w:rsidR="002F1BC2" w:rsidRPr="002F1BC2">
              <w:rPr>
                <w:rFonts w:eastAsia="MS Mincho"/>
                <w:color w:val="0070C0"/>
              </w:rPr>
              <w:t xml:space="preserve">Yes. ID-X can be regarded as model ID </w:t>
            </w:r>
            <w:r w:rsidR="003D69A3">
              <w:rPr>
                <w:rFonts w:eastAsia="MS Mincho"/>
                <w:color w:val="0070C0"/>
              </w:rPr>
              <w:t xml:space="preserve">or paring ID </w:t>
            </w:r>
            <w:r w:rsidR="002F1BC2" w:rsidRPr="002F1BC2">
              <w:rPr>
                <w:rFonts w:eastAsia="MS Mincho"/>
                <w:color w:val="0070C0"/>
              </w:rPr>
              <w:t>for Alt.MI-2A</w:t>
            </w:r>
          </w:p>
        </w:tc>
      </w:tr>
      <w:tr w:rsidR="002D06B2" w14:paraId="376B5A2C" w14:textId="77777777">
        <w:tc>
          <w:tcPr>
            <w:tcW w:w="1838" w:type="dxa"/>
          </w:tcPr>
          <w:p w14:paraId="0385897C"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34F8139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We propose to modify as following. The distinction between logical and physical are necessary as the meaning of "model" is different.</w:t>
            </w:r>
          </w:p>
          <w:p w14:paraId="2C1474E1" w14:textId="77777777" w:rsidR="002D06B2" w:rsidRDefault="007E099D">
            <w:pPr>
              <w:pStyle w:val="BodyText"/>
              <w:numPr>
                <w:ilvl w:val="0"/>
                <w:numId w:val="49"/>
              </w:numPr>
              <w:rPr>
                <w:b/>
                <w:bCs/>
                <w:iCs/>
                <w:lang w:eastAsia="zh-CN"/>
              </w:rPr>
            </w:pPr>
            <w:r>
              <w:rPr>
                <w:b/>
                <w:bCs/>
                <w:iCs/>
                <w:lang w:eastAsia="zh-CN"/>
              </w:rPr>
              <w:t xml:space="preserve">Alt. MI-2A: UE-part of a two-sided </w:t>
            </w:r>
            <w:r>
              <w:rPr>
                <w:rFonts w:eastAsia="MS Mincho"/>
                <w:b/>
                <w:bCs/>
                <w:iCs/>
                <w:color w:val="FF0000"/>
                <w:lang w:eastAsia="ja-JP"/>
              </w:rPr>
              <w:t xml:space="preserve">logical </w:t>
            </w:r>
            <w:r>
              <w:rPr>
                <w:b/>
                <w:bCs/>
                <w:iCs/>
                <w:lang w:eastAsia="zh-CN"/>
              </w:rPr>
              <w:t>model can be identified by the corresponding ID-X</w:t>
            </w:r>
          </w:p>
          <w:p w14:paraId="27D49A3B" w14:textId="77777777" w:rsidR="002D06B2" w:rsidRDefault="007E099D">
            <w:pPr>
              <w:pStyle w:val="BodyText"/>
              <w:numPr>
                <w:ilvl w:val="0"/>
                <w:numId w:val="49"/>
              </w:numPr>
              <w:rPr>
                <w:b/>
                <w:bCs/>
                <w:iCs/>
                <w:lang w:eastAsia="zh-CN"/>
              </w:rPr>
            </w:pPr>
            <w:r>
              <w:rPr>
                <w:b/>
                <w:bCs/>
                <w:iCs/>
                <w:lang w:eastAsia="zh-CN"/>
              </w:rPr>
              <w:t xml:space="preserve">Alt. MI-2B: UE-part of a two-sided </w:t>
            </w:r>
            <w:r>
              <w:rPr>
                <w:rFonts w:eastAsia="MS Mincho"/>
                <w:b/>
                <w:bCs/>
                <w:iCs/>
                <w:color w:val="FF0000"/>
                <w:lang w:eastAsia="ja-JP"/>
              </w:rPr>
              <w:t xml:space="preserve">physical </w:t>
            </w:r>
            <w:r>
              <w:rPr>
                <w:b/>
                <w:bCs/>
                <w:iCs/>
                <w:lang w:eastAsia="zh-CN"/>
              </w:rPr>
              <w:t xml:space="preserve">model can be identified by a model ID that is assigned from network/network-side to UE/UE-side </w:t>
            </w:r>
          </w:p>
          <w:p w14:paraId="222D8FA5" w14:textId="77777777" w:rsidR="002D06B2" w:rsidRDefault="007E099D">
            <w:pPr>
              <w:pStyle w:val="BodyText"/>
              <w:numPr>
                <w:ilvl w:val="0"/>
                <w:numId w:val="49"/>
              </w:numPr>
              <w:rPr>
                <w:b/>
                <w:bCs/>
                <w:iCs/>
                <w:lang w:eastAsia="zh-CN"/>
              </w:rPr>
            </w:pPr>
            <w:r>
              <w:rPr>
                <w:b/>
                <w:bCs/>
                <w:iCs/>
                <w:lang w:eastAsia="zh-CN"/>
              </w:rPr>
              <w:t xml:space="preserve">Alt. MI-2C: UE-part of a two-sided </w:t>
            </w:r>
            <w:r>
              <w:rPr>
                <w:rFonts w:eastAsia="MS Mincho" w:hint="eastAsia"/>
                <w:b/>
                <w:bCs/>
                <w:iCs/>
                <w:color w:val="FF0000"/>
                <w:lang w:eastAsia="ja-JP"/>
              </w:rPr>
              <w:t xml:space="preserve">physical </w:t>
            </w:r>
            <w:r>
              <w:rPr>
                <w:b/>
                <w:bCs/>
                <w:iCs/>
                <w:lang w:eastAsia="zh-CN"/>
              </w:rPr>
              <w:t>model can be identified by a model ID that is reported from UE/UE-side to network/network-side</w:t>
            </w:r>
          </w:p>
          <w:p w14:paraId="48EC67F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For MI-2A, the identification is based on the ID-X. Therefore, how different physical model is realized by UE side is unknown but only logical model is identified. </w:t>
            </w:r>
          </w:p>
          <w:p w14:paraId="305E0D7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Related to MI-2B and MI-2C, the separate identification from ID-X is used, which corresponds to physical model ID identification. UE side would have UE side internal physical ID. Then for the mutual identification between UE and NW, the assignment procedure is initiated by NW is MI-2B. The assignment procedure is initiated by UE is MI-2C. Either option can work.</w:t>
            </w:r>
          </w:p>
          <w:p w14:paraId="233806D8" w14:textId="4C6EB9A2" w:rsidR="002D06B2" w:rsidRDefault="00B61C39">
            <w:pPr>
              <w:rPr>
                <w:rFonts w:asciiTheme="minorHAnsi" w:eastAsiaTheme="minorEastAsia" w:hAnsiTheme="minorHAnsi" w:cstheme="minorHAnsi"/>
                <w:lang w:eastAsia="zh-CN"/>
              </w:rPr>
            </w:pPr>
            <w:r w:rsidRPr="002F1BC2">
              <w:rPr>
                <w:rFonts w:eastAsia="MS Mincho"/>
                <w:color w:val="0070C0"/>
              </w:rPr>
              <w:t>Mod:</w:t>
            </w:r>
            <w:r>
              <w:rPr>
                <w:rFonts w:eastAsia="MS Mincho"/>
                <w:color w:val="0070C0"/>
              </w:rPr>
              <w:t xml:space="preserve"> In my understanding, “model” in Alt.MI-2B/2C can also be regarded as logical model. The reason is that UE can still use more than 1 physical model for the same model ID. </w:t>
            </w:r>
            <w:r w:rsidR="004069F9">
              <w:rPr>
                <w:rFonts w:eastAsia="MS Mincho"/>
                <w:color w:val="0070C0"/>
              </w:rPr>
              <w:t>From RAN1 perspective, there seems no much benefit for us to differentiate logical model from physical model for this proposal.  Please fe</w:t>
            </w:r>
            <w:r w:rsidR="00C90AB6">
              <w:rPr>
                <w:rFonts w:eastAsia="MS Mincho"/>
                <w:color w:val="0070C0"/>
              </w:rPr>
              <w:t>e</w:t>
            </w:r>
            <w:r w:rsidR="004069F9">
              <w:rPr>
                <w:rFonts w:eastAsia="MS Mincho"/>
                <w:color w:val="0070C0"/>
              </w:rPr>
              <w:t xml:space="preserve">l free to correct me if I missed something. </w:t>
            </w:r>
          </w:p>
        </w:tc>
      </w:tr>
      <w:tr w:rsidR="002D06B2" w14:paraId="52E7594C" w14:textId="77777777">
        <w:tc>
          <w:tcPr>
            <w:tcW w:w="1838" w:type="dxa"/>
          </w:tcPr>
          <w:p w14:paraId="2C6F0B53"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3B12319D" w14:textId="77777777" w:rsidR="002D06B2" w:rsidRDefault="007E099D">
            <w:pPr>
              <w:rPr>
                <w:rFonts w:asciiTheme="minorHAnsi" w:eastAsia="MS Mincho" w:hAnsiTheme="minorHAnsi" w:cstheme="minorHAnsi"/>
              </w:rPr>
            </w:pPr>
            <w:r>
              <w:rPr>
                <w:rFonts w:asciiTheme="minorHAnsi" w:eastAsia="MS Mincho" w:hAnsiTheme="minorHAnsi" w:cstheme="minorHAnsi"/>
              </w:rPr>
              <w:t xml:space="preserve">Same thought alongside Panasonic’s here. We may first have to discuss whether UE-part of two-sided model needs identification. Network’s indication may be sufficient for two-sided model pairing. Then, we may need to discuss what additional benefits identification of UE-part of the model provides.  </w:t>
            </w:r>
          </w:p>
          <w:p w14:paraId="4406324C" w14:textId="1B091B78" w:rsidR="002D06B2" w:rsidRDefault="007E099D">
            <w:pPr>
              <w:rPr>
                <w:rFonts w:asciiTheme="minorHAnsi" w:eastAsia="MS Mincho" w:hAnsiTheme="minorHAnsi" w:cstheme="minorHAnsi"/>
              </w:rPr>
            </w:pPr>
            <w:r>
              <w:rPr>
                <w:rFonts w:asciiTheme="minorHAnsi" w:eastAsia="MS Mincho" w:hAnsiTheme="minorHAnsi" w:cstheme="minorHAnsi"/>
              </w:rPr>
              <w:t xml:space="preserve">In our view, identification of UE-part of two-sided model could be considered for the mapping between one or more of UE-part model to one or more ID-X (which represents the Network-part model). This helps for the network and UE to have common understanding on the simultaneously activated models, timeline for activation and inference, etc.  </w:t>
            </w:r>
          </w:p>
          <w:p w14:paraId="476F98AB" w14:textId="67F0855B" w:rsidR="00C90AB6" w:rsidRDefault="00C90AB6">
            <w:pPr>
              <w:rPr>
                <w:rFonts w:asciiTheme="minorHAnsi" w:eastAsia="MS Mincho" w:hAnsiTheme="minorHAnsi" w:cstheme="minorHAnsi"/>
              </w:rPr>
            </w:pPr>
            <w:r w:rsidRPr="002F1BC2">
              <w:rPr>
                <w:rFonts w:eastAsia="MS Mincho"/>
                <w:color w:val="0070C0"/>
              </w:rPr>
              <w:lastRenderedPageBreak/>
              <w:t>Mod:</w:t>
            </w:r>
            <w:r>
              <w:rPr>
                <w:rFonts w:eastAsia="MS Mincho"/>
                <w:color w:val="0070C0"/>
              </w:rPr>
              <w:t xml:space="preserve"> The proposal seems not conflicting with your preference. Please feel free to correct me if I missed something.</w:t>
            </w:r>
          </w:p>
          <w:p w14:paraId="3CC4546B"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rPr>
              <w:t xml:space="preserve">In this sense, we propose to discuss the purpose of the ID-X (in our view associated ID) in p. 2.3 first. </w:t>
            </w:r>
          </w:p>
        </w:tc>
      </w:tr>
      <w:tr w:rsidR="002D06B2" w14:paraId="1E9658DD" w14:textId="77777777">
        <w:tc>
          <w:tcPr>
            <w:tcW w:w="1838" w:type="dxa"/>
          </w:tcPr>
          <w:p w14:paraId="10599CF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tcPr>
          <w:p w14:paraId="58E6855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prefer 2A. It seems 2B and 2C introduce more interaction between NW side and UE side. On the contrary, 2A is one-way delivery of dataset + ID-X, which simplifies the inter-vendor collaboration complexity. For model pairing procedure at inference, gNB and UE can achieve pairing with ID-X. E.g., ID-X is configured by gNB, and confirmed by UE.</w:t>
            </w:r>
          </w:p>
        </w:tc>
      </w:tr>
      <w:tr w:rsidR="002D06B2" w14:paraId="4BF00D22" w14:textId="77777777">
        <w:tc>
          <w:tcPr>
            <w:tcW w:w="1838" w:type="dxa"/>
          </w:tcPr>
          <w:p w14:paraId="08DBCC3D" w14:textId="77777777" w:rsidR="002D06B2" w:rsidRDefault="007E099D">
            <w:pP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7224" w:type="dxa"/>
          </w:tcPr>
          <w:p w14:paraId="7336EB3E"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 xml:space="preserve">For two-sided model, only pairing information is needed. In R18 under CSI compression, the options for paring information are listed in TR. As shown in the list, only option 2 is using UE-part ID as paring information. </w:t>
            </w:r>
          </w:p>
          <w:p w14:paraId="1CEB9460" w14:textId="77777777" w:rsidR="002D06B2" w:rsidRDefault="002D06B2">
            <w:pPr>
              <w:rPr>
                <w:rFonts w:asciiTheme="minorHAnsi" w:eastAsiaTheme="minorEastAsia" w:hAnsiTheme="minorHAnsi" w:cstheme="minorHAnsi"/>
              </w:rPr>
            </w:pPr>
          </w:p>
          <w:p w14:paraId="14A7DB41"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w:t>
            </w:r>
          </w:p>
          <w:p w14:paraId="0692FED2" w14:textId="77777777" w:rsidR="002D06B2" w:rsidRDefault="007E099D">
            <w:pPr>
              <w:tabs>
                <w:tab w:val="left" w:pos="426"/>
              </w:tabs>
              <w:rPr>
                <w:szCs w:val="20"/>
              </w:rPr>
            </w:pPr>
            <w:r>
              <w:rPr>
                <w:rFonts w:eastAsia="Malgun Gothic"/>
                <w:szCs w:val="20"/>
              </w:rPr>
              <w:t>In CSI compression using two-sided model use case, at least</w:t>
            </w:r>
            <w:r>
              <w:rPr>
                <w:szCs w:val="20"/>
              </w:rPr>
              <w:t xml:space="preserve"> the following options </w:t>
            </w:r>
            <w:r>
              <w:rPr>
                <w:color w:val="000000"/>
                <w:szCs w:val="20"/>
              </w:rPr>
              <w:t>have b</w:t>
            </w:r>
            <w:r>
              <w:rPr>
                <w:szCs w:val="20"/>
              </w:rPr>
              <w:t xml:space="preserve">een proposed by companies to define the pairing information used to enable the UE to select a CSI generation model(s) that is compatible with the CSI reconstruction model(s) used by the gNB: </w:t>
            </w:r>
          </w:p>
          <w:p w14:paraId="5046663A"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 xml:space="preserve">Option 1: The pairing information is in the forms of the CSI reconstruction model ID that NW will use. </w:t>
            </w:r>
          </w:p>
          <w:p w14:paraId="37CC91CB"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Option 2: The pairing information is in the forms of</w:t>
            </w:r>
            <w:r>
              <w:rPr>
                <w:rFonts w:eastAsia="Malgun Gothic"/>
                <w:color w:val="FF0000"/>
                <w:szCs w:val="20"/>
              </w:rPr>
              <w:t xml:space="preserve"> </w:t>
            </w:r>
            <w:r>
              <w:rPr>
                <w:rFonts w:eastAsia="Malgun Gothic"/>
                <w:szCs w:val="20"/>
              </w:rPr>
              <w:t xml:space="preserve">the CSI generation model ID that the UE will use. </w:t>
            </w:r>
          </w:p>
          <w:p w14:paraId="3E01E09A"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Option 3: The pairing information is in the forms of</w:t>
            </w:r>
            <w:r>
              <w:rPr>
                <w:rFonts w:eastAsia="Malgun Gothic"/>
                <w:color w:val="FF0000"/>
                <w:szCs w:val="20"/>
              </w:rPr>
              <w:t xml:space="preserve"> </w:t>
            </w:r>
            <w:r>
              <w:rPr>
                <w:rFonts w:eastAsia="Malgun Gothic"/>
                <w:szCs w:val="20"/>
              </w:rPr>
              <w:t xml:space="preserve">the paired CSI generation model and CSI reconstruction model ID. </w:t>
            </w:r>
          </w:p>
          <w:p w14:paraId="69125533"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 xml:space="preserve">Option 4: The pairing information is in the forms of by the dataset ID during type 3 sequential training. </w:t>
            </w:r>
          </w:p>
          <w:p w14:paraId="7F5B7CE2"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 xml:space="preserve">Option 5: The pairing information is in the forms of a training </w:t>
            </w:r>
            <w:r>
              <w:rPr>
                <w:rFonts w:eastAsia="Malgun Gothic"/>
                <w:color w:val="000000"/>
                <w:szCs w:val="20"/>
              </w:rPr>
              <w:t xml:space="preserve">session ID </w:t>
            </w:r>
            <w:r>
              <w:rPr>
                <w:rFonts w:eastAsia="Malgun Gothic"/>
                <w:szCs w:val="20"/>
              </w:rPr>
              <w:t xml:space="preserve">to a prior training session (e.g., API) between NW and UE. </w:t>
            </w:r>
          </w:p>
          <w:p w14:paraId="73D2F7DD"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color w:val="000000"/>
                <w:szCs w:val="20"/>
              </w:rPr>
            </w:pPr>
            <w:r>
              <w:rPr>
                <w:rFonts w:eastAsia="Malgun Gothic"/>
                <w:color w:val="000000"/>
                <w:szCs w:val="20"/>
              </w:rPr>
              <w:t xml:space="preserve">Option 6: The pairing information is up to UE/NW offline co-engineering alignment, transparent to 3GPP specification. </w:t>
            </w:r>
          </w:p>
          <w:p w14:paraId="7F7BCC99"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color w:val="000000"/>
                <w:szCs w:val="20"/>
              </w:rPr>
            </w:pPr>
            <w:r>
              <w:rPr>
                <w:rFonts w:eastAsia="Malgun Gothic"/>
                <w:color w:val="000000"/>
                <w:szCs w:val="20"/>
              </w:rPr>
              <w:t>Note: the disclosure of the vendor information during the model pairing procedure and model identification procedure should be considered.</w:t>
            </w:r>
          </w:p>
          <w:p w14:paraId="4B64F867"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color w:val="000000"/>
                <w:szCs w:val="20"/>
              </w:rPr>
            </w:pPr>
            <w:r>
              <w:rPr>
                <w:rFonts w:eastAsia="Malgun Gothic"/>
                <w:color w:val="000000"/>
                <w:szCs w:val="20"/>
              </w:rPr>
              <w:t xml:space="preserve">Note: If each UE side model is compatible with all NW side model, the information is not needed for the UE. </w:t>
            </w:r>
          </w:p>
          <w:p w14:paraId="7B9A53C4"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等线"/>
                <w:lang w:eastAsia="zh-CN"/>
              </w:rPr>
            </w:pPr>
            <w:r>
              <w:rPr>
                <w:rFonts w:eastAsia="Malgun Gothic"/>
                <w:color w:val="000000"/>
                <w:szCs w:val="20"/>
              </w:rPr>
              <w:t xml:space="preserve">Note: Above does not imply there is a need for a central entity for defining/storing/maintaining the IDs.  </w:t>
            </w:r>
          </w:p>
          <w:p w14:paraId="2E8473C2" w14:textId="77777777" w:rsidR="001D60A2" w:rsidRDefault="007E099D">
            <w:pPr>
              <w:rPr>
                <w:rFonts w:eastAsia="MS Mincho"/>
                <w:color w:val="0070C0"/>
              </w:rPr>
            </w:pPr>
            <w:r>
              <w:rPr>
                <w:rFonts w:asciiTheme="minorHAnsi" w:eastAsiaTheme="minorEastAsia" w:hAnsiTheme="minorHAnsi" w:cstheme="minorHAnsi"/>
              </w:rPr>
              <w:t xml:space="preserve"> </w:t>
            </w:r>
          </w:p>
          <w:p w14:paraId="6A8C89ED" w14:textId="341E2EA9" w:rsidR="002D06B2" w:rsidRDefault="001D60A2">
            <w:pPr>
              <w:rPr>
                <w:rFonts w:asciiTheme="minorHAnsi" w:eastAsiaTheme="minorEastAsia" w:hAnsiTheme="minorHAnsi" w:cstheme="minorHAnsi"/>
              </w:rPr>
            </w:pPr>
            <w:r>
              <w:rPr>
                <w:rFonts w:eastAsia="MS Mincho"/>
                <w:color w:val="0070C0"/>
              </w:rPr>
              <w:t xml:space="preserve"> Mod: Would you like to share your detailed proposal?  </w:t>
            </w:r>
          </w:p>
          <w:p w14:paraId="2C942F87" w14:textId="77777777" w:rsidR="002D06B2" w:rsidRDefault="002D06B2">
            <w:pPr>
              <w:rPr>
                <w:rFonts w:asciiTheme="minorHAnsi" w:eastAsiaTheme="minorEastAsia" w:hAnsiTheme="minorHAnsi" w:cstheme="minorHAnsi"/>
              </w:rPr>
            </w:pPr>
          </w:p>
        </w:tc>
      </w:tr>
      <w:tr w:rsidR="002D06B2" w14:paraId="4EE0BAA0" w14:textId="77777777">
        <w:tc>
          <w:tcPr>
            <w:tcW w:w="1838" w:type="dxa"/>
          </w:tcPr>
          <w:p w14:paraId="5334A8F1"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lastRenderedPageBreak/>
              <w:t>NTT DOCOMO</w:t>
            </w:r>
          </w:p>
        </w:tc>
        <w:tc>
          <w:tcPr>
            <w:tcW w:w="7224" w:type="dxa"/>
          </w:tcPr>
          <w:p w14:paraId="61FE4EB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MI-option 2, the ID-X is useful for pairing purposes. The important aspect for pairing is the only </w:t>
            </w:r>
            <w:r>
              <w:rPr>
                <w:rFonts w:asciiTheme="minorHAnsi" w:eastAsia="MS Mincho" w:hAnsiTheme="minorHAnsi" w:cstheme="minorHAnsi"/>
                <w:lang w:eastAsia="ja-JP"/>
              </w:rPr>
              <w:t>compatibility</w:t>
            </w:r>
            <w:r>
              <w:rPr>
                <w:rFonts w:asciiTheme="minorHAnsi" w:eastAsia="MS Mincho" w:hAnsiTheme="minorHAnsi" w:cstheme="minorHAnsi" w:hint="eastAsia"/>
                <w:lang w:eastAsia="ja-JP"/>
              </w:rPr>
              <w:t xml:space="preserve"> between UE part model and NW part model. Since the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is associated with NW part model, NW indication on ID-X is sufficient for pairing purposes. MI-2B/2C should not be </w:t>
            </w:r>
            <w:r>
              <w:rPr>
                <w:rFonts w:asciiTheme="minorHAnsi" w:eastAsia="MS Mincho" w:hAnsiTheme="minorHAnsi" w:cstheme="minorHAnsi"/>
                <w:lang w:eastAsia="ja-JP"/>
              </w:rPr>
              <w:t>considered</w:t>
            </w:r>
            <w:r>
              <w:rPr>
                <w:rFonts w:asciiTheme="minorHAnsi" w:eastAsia="MS Mincho" w:hAnsiTheme="minorHAnsi" w:cstheme="minorHAnsi" w:hint="eastAsia"/>
                <w:lang w:eastAsia="ja-JP"/>
              </w:rPr>
              <w:t>, unless other purpose is considered for MI-Option2.</w:t>
            </w:r>
          </w:p>
          <w:p w14:paraId="26420C5B" w14:textId="3A0BDE50" w:rsidR="00E91CA7" w:rsidRDefault="00E91CA7">
            <w:pPr>
              <w:rPr>
                <w:rFonts w:asciiTheme="minorHAnsi" w:eastAsiaTheme="minorEastAsia" w:hAnsiTheme="minorHAnsi" w:cstheme="minorHAnsi"/>
                <w:lang w:eastAsia="zh-CN"/>
              </w:rPr>
            </w:pPr>
            <w:r>
              <w:rPr>
                <w:rFonts w:eastAsia="MS Mincho"/>
                <w:color w:val="0070C0"/>
              </w:rPr>
              <w:t xml:space="preserve">Mod: Many companies have similar views. Meanwhile, some other companies have different proposals/preference. Thus, this proposal includes the options supported by several companies. </w:t>
            </w:r>
          </w:p>
        </w:tc>
      </w:tr>
      <w:tr w:rsidR="002D06B2" w14:paraId="27160B66" w14:textId="77777777">
        <w:tc>
          <w:tcPr>
            <w:tcW w:w="1838" w:type="dxa"/>
          </w:tcPr>
          <w:p w14:paraId="1E64757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EFB8BA3" w14:textId="77777777" w:rsidR="002D06B2" w:rsidRDefault="007E099D">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this direction. </w:t>
            </w:r>
          </w:p>
          <w:p w14:paraId="6328962C" w14:textId="77777777" w:rsidR="002D06B2" w:rsidRDefault="002D06B2">
            <w:pPr>
              <w:pStyle w:val="BodyText"/>
              <w:rPr>
                <w:rFonts w:asciiTheme="minorHAnsi" w:eastAsiaTheme="minorEastAsia" w:hAnsiTheme="minorHAnsi" w:cstheme="minorHAnsi"/>
                <w:lang w:eastAsia="zh-CN"/>
              </w:rPr>
            </w:pPr>
          </w:p>
        </w:tc>
      </w:tr>
      <w:tr w:rsidR="002D06B2" w14:paraId="50341CEA" w14:textId="77777777">
        <w:tc>
          <w:tcPr>
            <w:tcW w:w="1838" w:type="dxa"/>
          </w:tcPr>
          <w:p w14:paraId="13C013B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AC1D8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fine to have discussions on this issue. In our view, the purpose of model identification is for model pairing. In this sense, what UE report to NW is to indicate which NW part model the UE can work with. It this sense, the pairing information can be identified via ID-X, the meaning of ID-X is in Proposal 2.3. We think ID-X should at least indicate the NW part model used to generate the transferred dataset.</w:t>
            </w:r>
          </w:p>
          <w:p w14:paraId="09940D5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this sense, </w:t>
            </w:r>
            <w:r>
              <w:rPr>
                <w:iCs/>
                <w:lang w:eastAsia="zh-CN"/>
              </w:rPr>
              <w:t xml:space="preserve">if model ID refers to the ID of NW part model to generate the transferred dataset, and transferred to UE as the ID-X, it would be hard to say which one in MI-2A/2B/2C is preferred. </w:t>
            </w:r>
          </w:p>
          <w:p w14:paraId="0FD096C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Considering the understanding on ID-X has not been aligned, discuss Proposal 2.3 first may be a better choice for progress.</w:t>
            </w:r>
          </w:p>
        </w:tc>
      </w:tr>
      <w:tr w:rsidR="002D06B2" w14:paraId="7815F5B9" w14:textId="77777777">
        <w:tc>
          <w:tcPr>
            <w:tcW w:w="1838" w:type="dxa"/>
          </w:tcPr>
          <w:p w14:paraId="7A461CB0" w14:textId="77777777" w:rsidR="002D06B2" w:rsidRDefault="007E099D">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6EC78A6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Our understanding of the ID-X is aligned with MI-2A, where the UE-part of a two-sided model can be identified by the corresponding ID-X. But we agree with other companies that it would be more helpful if we can first align companies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understanding on proposal 2.3 first before discussing this proposal.</w:t>
            </w:r>
          </w:p>
        </w:tc>
      </w:tr>
      <w:tr w:rsidR="002D06B2" w14:paraId="073745AD" w14:textId="77777777">
        <w:tc>
          <w:tcPr>
            <w:tcW w:w="1838" w:type="dxa"/>
            <w:shd w:val="clear" w:color="auto" w:fill="auto"/>
          </w:tcPr>
          <w:p w14:paraId="7D80A5B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4B62C39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think all options are possible. Fine to list them for study. However, this issue depends on the understanding of ID-X. We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 better discuss ID-X first, e.g. Proposal 2.3, 2.4.</w:t>
            </w:r>
          </w:p>
          <w:p w14:paraId="26F6247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Also, we think there is no need to create a new ID-Y just replacing model ID in the last note: </w:t>
            </w:r>
          </w:p>
          <w:p w14:paraId="4BE0B973" w14:textId="77777777" w:rsidR="002D06B2" w:rsidRDefault="007E099D">
            <w:pPr>
              <w:pStyle w:val="BodyText"/>
              <w:numPr>
                <w:ilvl w:val="0"/>
                <w:numId w:val="49"/>
              </w:numPr>
              <w:rPr>
                <w:rFonts w:asciiTheme="minorHAnsi" w:eastAsiaTheme="minorEastAsia" w:hAnsiTheme="minorHAnsi" w:cstheme="minorHAnsi"/>
                <w:lang w:eastAsia="zh-CN"/>
              </w:rPr>
            </w:pPr>
            <w:r>
              <w:rPr>
                <w:b/>
                <w:bCs/>
                <w:iCs/>
                <w:lang w:eastAsia="zh-CN"/>
              </w:rPr>
              <w:t>Note: The model</w:t>
            </w:r>
            <w:r>
              <w:rPr>
                <w:rFonts w:eastAsiaTheme="minorEastAsia" w:hint="eastAsia"/>
                <w:b/>
                <w:bCs/>
                <w:iCs/>
                <w:lang w:eastAsia="zh-CN"/>
              </w:rPr>
              <w:t xml:space="preserve"> ID </w:t>
            </w:r>
            <w:r>
              <w:rPr>
                <w:b/>
                <w:bCs/>
                <w:iCs/>
                <w:strike/>
                <w:color w:val="00B0F0"/>
                <w:lang w:eastAsia="zh-CN"/>
              </w:rPr>
              <w:t>(denoted as ID-Y)</w:t>
            </w:r>
            <w:r>
              <w:rPr>
                <w:b/>
                <w:bCs/>
                <w:iCs/>
                <w:lang w:eastAsia="zh-CN"/>
              </w:rPr>
              <w:t xml:space="preserve"> in Alt. MI-2B/2C is separate</w:t>
            </w:r>
            <w:r>
              <w:rPr>
                <w:rFonts w:eastAsiaTheme="minorEastAsia" w:hint="eastAsia"/>
                <w:b/>
                <w:bCs/>
                <w:iCs/>
                <w:lang w:eastAsia="zh-CN"/>
              </w:rPr>
              <w:t>d</w:t>
            </w:r>
            <w:r>
              <w:rPr>
                <w:b/>
                <w:bCs/>
                <w:iCs/>
                <w:lang w:eastAsia="zh-CN"/>
              </w:rPr>
              <w:t xml:space="preserve"> from ID-X</w:t>
            </w:r>
          </w:p>
        </w:tc>
      </w:tr>
      <w:tr w:rsidR="002D06B2" w14:paraId="3B1A7361" w14:textId="77777777">
        <w:tc>
          <w:tcPr>
            <w:tcW w:w="1838" w:type="dxa"/>
          </w:tcPr>
          <w:p w14:paraId="6E78A99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260F7C2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for further study. </w:t>
            </w:r>
          </w:p>
        </w:tc>
      </w:tr>
      <w:tr w:rsidR="002D06B2" w14:paraId="40E277AF" w14:textId="77777777">
        <w:tc>
          <w:tcPr>
            <w:tcW w:w="1838" w:type="dxa"/>
          </w:tcPr>
          <w:p w14:paraId="00C9253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tcPr>
          <w:p w14:paraId="3FA53B5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DA487D" w14:paraId="0634E5E0" w14:textId="77777777">
        <w:tc>
          <w:tcPr>
            <w:tcW w:w="1838" w:type="dxa"/>
          </w:tcPr>
          <w:p w14:paraId="4B165C46" w14:textId="2EB9DD35" w:rsidR="00DA487D" w:rsidRDefault="00DA487D" w:rsidP="00DA487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33DED241" w14:textId="4AD6B5C1" w:rsidR="00DA487D" w:rsidRDefault="00DA487D" w:rsidP="00DA487D">
            <w:pPr>
              <w:rPr>
                <w:rFonts w:asciiTheme="minorHAnsi" w:hAnsiTheme="minorHAnsi" w:cstheme="minorHAnsi"/>
              </w:rPr>
            </w:pPr>
            <w:r>
              <w:rPr>
                <w:rFonts w:asciiTheme="minorHAnsi" w:eastAsiaTheme="minorEastAsia" w:hAnsiTheme="minorHAnsi" w:cstheme="minorHAnsi" w:hint="eastAsia"/>
                <w:lang w:eastAsia="zh-CN"/>
              </w:rPr>
              <w:t>Agree</w:t>
            </w:r>
          </w:p>
        </w:tc>
      </w:tr>
      <w:tr w:rsidR="00DA487D" w14:paraId="4A8ABED4" w14:textId="77777777">
        <w:tc>
          <w:tcPr>
            <w:tcW w:w="1838" w:type="dxa"/>
          </w:tcPr>
          <w:p w14:paraId="3663892F" w14:textId="0B9B0F50" w:rsidR="00DA487D" w:rsidRDefault="004D0F3A" w:rsidP="00DA487D">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5B2FBD1" w14:textId="77777777" w:rsidR="00DA487D" w:rsidRDefault="004D0F3A" w:rsidP="00DA487D">
            <w:pPr>
              <w:rPr>
                <w:rFonts w:asciiTheme="minorHAnsi" w:eastAsiaTheme="minorEastAsia" w:hAnsiTheme="minorHAnsi" w:cstheme="minorHAnsi"/>
                <w:lang w:eastAsia="zh-CN"/>
              </w:rPr>
            </w:pPr>
            <w:r>
              <w:rPr>
                <w:rFonts w:asciiTheme="minorHAnsi" w:eastAsiaTheme="minorEastAsia" w:hAnsiTheme="minorHAnsi" w:cstheme="minorHAnsi"/>
                <w:lang w:eastAsia="zh-CN"/>
              </w:rPr>
              <w:t>While the model identification discussion is fine, we want to make sure that the understanding is that model identification may NOT be needed for two-sided CSI compression inter-vendor training collaboration Option 4-1. All we may need is to identify the dataset or pairing. So, MI-Option2 may not be applicable to the two-sided CSI compression use case.</w:t>
            </w:r>
          </w:p>
          <w:p w14:paraId="23929C81" w14:textId="36B599BC" w:rsidR="00DF03C7" w:rsidRDefault="00DF03C7" w:rsidP="00DA487D">
            <w:pPr>
              <w:rPr>
                <w:rFonts w:asciiTheme="minorHAnsi" w:eastAsiaTheme="minorEastAsia" w:hAnsiTheme="minorHAnsi" w:cstheme="minorHAnsi"/>
                <w:lang w:eastAsia="zh-CN"/>
              </w:rPr>
            </w:pPr>
            <w:r>
              <w:rPr>
                <w:rFonts w:asciiTheme="minorHAnsi" w:eastAsiaTheme="minorEastAsia" w:hAnsiTheme="minorHAnsi" w:cstheme="minorHAnsi"/>
                <w:lang w:eastAsia="zh-CN"/>
              </w:rPr>
              <w:t>Currently, there is different understanding on what “model identification” mean. Does it mean identifying a physical model at UE, or does it also include pairing? This should be clarified and agreed among companies first.</w:t>
            </w:r>
          </w:p>
        </w:tc>
      </w:tr>
      <w:tr w:rsidR="00CB768D" w14:paraId="2D3795B0" w14:textId="77777777" w:rsidTr="00825561">
        <w:trPr>
          <w:trHeight w:val="2848"/>
        </w:trPr>
        <w:tc>
          <w:tcPr>
            <w:tcW w:w="1838" w:type="dxa"/>
          </w:tcPr>
          <w:p w14:paraId="47C7AD2C" w14:textId="7A3C227F" w:rsidR="00CB768D" w:rsidRDefault="00CB768D" w:rsidP="00CB768D">
            <w:pPr>
              <w:rPr>
                <w:lang w:val="sv-SE"/>
              </w:rPr>
            </w:pPr>
            <w:r>
              <w:rPr>
                <w:rFonts w:asciiTheme="minorHAnsi" w:eastAsia="Batang" w:hAnsiTheme="minorHAnsi" w:cstheme="minorHAnsi" w:hint="eastAsia"/>
                <w:lang w:eastAsia="ko-KR"/>
              </w:rPr>
              <w:lastRenderedPageBreak/>
              <w:t>LG</w:t>
            </w:r>
          </w:p>
        </w:tc>
        <w:tc>
          <w:tcPr>
            <w:tcW w:w="7224" w:type="dxa"/>
          </w:tcPr>
          <w:p w14:paraId="7004529A"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Not support </w:t>
            </w:r>
            <w:r w:rsidRPr="00AD4787">
              <w:rPr>
                <w:rFonts w:asciiTheme="minorHAnsi" w:eastAsia="Batang" w:hAnsiTheme="minorHAnsi" w:cstheme="minorHAnsi"/>
                <w:lang w:eastAsia="ko-KR"/>
              </w:rPr>
              <w:t>Alt. MI-2A</w:t>
            </w:r>
            <w:r>
              <w:rPr>
                <w:rFonts w:asciiTheme="minorHAnsi" w:eastAsia="Batang" w:hAnsiTheme="minorHAnsi" w:cstheme="minorHAnsi"/>
                <w:lang w:eastAsia="ko-KR"/>
              </w:rPr>
              <w:t xml:space="preserve">. </w:t>
            </w:r>
          </w:p>
          <w:p w14:paraId="70E1D082"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lang w:eastAsia="ko-KR"/>
              </w:rPr>
              <w:t xml:space="preserve">From signaling procedure perspective, we agree that ID-X may be sufficient for pairing purpose without introducing any additional ID(s), but ID-X is an ID for distinguishing datasets and ID-X itself cannot identify UE-part model. If NW wants to identify UE-part model, e.g. how many models are implemented, </w:t>
            </w:r>
            <w:r w:rsidRPr="00492B73">
              <w:rPr>
                <w:rFonts w:asciiTheme="minorHAnsi" w:eastAsia="Batang" w:hAnsiTheme="minorHAnsi" w:cstheme="minorHAnsi"/>
                <w:lang w:eastAsia="ko-KR"/>
              </w:rPr>
              <w:t>Alt. MI-2B</w:t>
            </w:r>
            <w:r>
              <w:rPr>
                <w:rFonts w:asciiTheme="minorHAnsi" w:eastAsia="Batang" w:hAnsiTheme="minorHAnsi" w:cstheme="minorHAnsi"/>
                <w:lang w:eastAsia="ko-KR"/>
              </w:rPr>
              <w:t xml:space="preserve"> and/or Alt. MI-2C is inevitable. </w:t>
            </w:r>
          </w:p>
          <w:p w14:paraId="524B48E0" w14:textId="22090117"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 xml:space="preserve">For this issue, we suggest </w:t>
            </w:r>
            <w:r>
              <w:rPr>
                <w:rFonts w:asciiTheme="minorHAnsi" w:eastAsia="Batang" w:hAnsiTheme="minorHAnsi" w:cstheme="minorHAnsi"/>
                <w:lang w:eastAsia="ko-KR"/>
              </w:rPr>
              <w:t xml:space="preserve">to discuss </w:t>
            </w:r>
            <w:r>
              <w:rPr>
                <w:rFonts w:asciiTheme="minorHAnsi" w:eastAsia="MS Mincho" w:hAnsiTheme="minorHAnsi" w:cstheme="minorHAnsi"/>
              </w:rPr>
              <w:t>whether UE-part of two-sided model needs identification as Samsung suggested.</w:t>
            </w:r>
          </w:p>
        </w:tc>
      </w:tr>
      <w:tr w:rsidR="00CB768D" w14:paraId="7A716A5D" w14:textId="77777777">
        <w:tc>
          <w:tcPr>
            <w:tcW w:w="1838" w:type="dxa"/>
          </w:tcPr>
          <w:p w14:paraId="48765262" w14:textId="4601F538" w:rsidR="00CB768D" w:rsidRDefault="0035086B"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7E436472" w14:textId="4777FBFE" w:rsidR="00CB768D" w:rsidRDefault="0035086B" w:rsidP="00CB768D">
            <w:pPr>
              <w:rPr>
                <w:rFonts w:asciiTheme="minorHAnsi" w:eastAsia="Batang" w:hAnsiTheme="minorHAnsi" w:cstheme="minorHAnsi"/>
                <w:lang w:eastAsia="ko-KR"/>
              </w:rPr>
            </w:pPr>
            <w:r>
              <w:rPr>
                <w:rFonts w:asciiTheme="minorHAnsi" w:hAnsiTheme="minorHAnsi" w:cstheme="minorHAnsi"/>
              </w:rPr>
              <w:t xml:space="preserve">Fine with direction. However, </w:t>
            </w:r>
            <w:r w:rsidR="00825561">
              <w:rPr>
                <w:rFonts w:asciiTheme="minorHAnsi" w:hAnsiTheme="minorHAnsi" w:cstheme="minorHAnsi"/>
              </w:rPr>
              <w:t xml:space="preserve">do not support </w:t>
            </w:r>
            <w:r>
              <w:rPr>
                <w:rFonts w:asciiTheme="minorHAnsi" w:hAnsiTheme="minorHAnsi" w:cstheme="minorHAnsi"/>
              </w:rPr>
              <w:t>option MI-2A</w:t>
            </w:r>
            <w:r w:rsidR="00825561">
              <w:rPr>
                <w:rFonts w:asciiTheme="minorHAnsi" w:hAnsiTheme="minorHAnsi" w:cstheme="minorHAnsi"/>
              </w:rPr>
              <w:t xml:space="preserve"> as it</w:t>
            </w:r>
            <w:r>
              <w:rPr>
                <w:rFonts w:asciiTheme="minorHAnsi" w:hAnsiTheme="minorHAnsi" w:cstheme="minorHAnsi"/>
              </w:rPr>
              <w:t xml:space="preserve"> will significantly restrict the design aspects of the </w:t>
            </w:r>
            <w:r w:rsidR="00825561">
              <w:rPr>
                <w:rFonts w:asciiTheme="minorHAnsi" w:hAnsiTheme="minorHAnsi" w:cstheme="minorHAnsi"/>
              </w:rPr>
              <w:t xml:space="preserve">AI/ML </w:t>
            </w:r>
            <w:r>
              <w:rPr>
                <w:rFonts w:asciiTheme="minorHAnsi" w:hAnsiTheme="minorHAnsi" w:cstheme="minorHAnsi"/>
              </w:rPr>
              <w:t>model</w:t>
            </w:r>
            <w:r w:rsidR="00825561">
              <w:rPr>
                <w:rFonts w:asciiTheme="minorHAnsi" w:hAnsiTheme="minorHAnsi" w:cstheme="minorHAnsi"/>
              </w:rPr>
              <w:t>s</w:t>
            </w:r>
            <w:r>
              <w:rPr>
                <w:rFonts w:asciiTheme="minorHAnsi" w:hAnsiTheme="minorHAnsi" w:cstheme="minorHAnsi"/>
              </w:rPr>
              <w:t xml:space="preserve"> where the NW and UE </w:t>
            </w:r>
            <w:r w:rsidR="00825561">
              <w:rPr>
                <w:rFonts w:asciiTheme="minorHAnsi" w:hAnsiTheme="minorHAnsi" w:cstheme="minorHAnsi"/>
              </w:rPr>
              <w:t>can</w:t>
            </w:r>
            <w:r>
              <w:rPr>
                <w:rFonts w:asciiTheme="minorHAnsi" w:hAnsiTheme="minorHAnsi" w:cstheme="minorHAnsi"/>
              </w:rPr>
              <w:t xml:space="preserve"> only </w:t>
            </w:r>
            <w:r w:rsidR="00825561">
              <w:rPr>
                <w:rFonts w:asciiTheme="minorHAnsi" w:hAnsiTheme="minorHAnsi" w:cstheme="minorHAnsi"/>
              </w:rPr>
              <w:t xml:space="preserve">design </w:t>
            </w:r>
            <w:r>
              <w:rPr>
                <w:rFonts w:asciiTheme="minorHAnsi" w:hAnsiTheme="minorHAnsi" w:cstheme="minorHAnsi"/>
              </w:rPr>
              <w:t>1 model per dataset. Additional information will be required to be sent such as model structure or other details if UE and NW want to train multiple models (example with different complexity or performance) for the same data set. We believe option MI-2C is the more robust solution and ID-X can be part of model ID (along with other information if needed).</w:t>
            </w:r>
          </w:p>
        </w:tc>
      </w:tr>
      <w:tr w:rsidR="002616B6" w14:paraId="5966278C" w14:textId="77777777">
        <w:tc>
          <w:tcPr>
            <w:tcW w:w="1838" w:type="dxa"/>
          </w:tcPr>
          <w:p w14:paraId="6C0A62D9" w14:textId="56441664"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57F22C7" w14:textId="0D1BE39B"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ID-X is dataset ID, and whether model-ID is needed for MI-Option2 is still an open question. With this understanding, we think FL proposal is valid.</w:t>
            </w:r>
          </w:p>
        </w:tc>
      </w:tr>
      <w:tr w:rsidR="002616B6" w14:paraId="2EEFA4B3" w14:textId="77777777">
        <w:tc>
          <w:tcPr>
            <w:tcW w:w="1838" w:type="dxa"/>
          </w:tcPr>
          <w:p w14:paraId="3F081E58" w14:textId="3C4904EE" w:rsidR="002616B6" w:rsidRPr="005B0E2E" w:rsidRDefault="00C45D7B" w:rsidP="002616B6">
            <w:pPr>
              <w:rPr>
                <w:rFonts w:asciiTheme="minorHAnsi" w:eastAsia="Batang" w:hAnsiTheme="minorHAnsi" w:cstheme="minorHAnsi"/>
                <w:color w:val="00B0F0"/>
                <w:lang w:eastAsia="ko-KR"/>
              </w:rPr>
            </w:pPr>
            <w:r w:rsidRPr="005B0E2E">
              <w:rPr>
                <w:rFonts w:asciiTheme="minorHAnsi" w:eastAsia="Batang" w:hAnsiTheme="minorHAnsi" w:cstheme="minorHAnsi"/>
                <w:color w:val="00B0F0"/>
                <w:lang w:eastAsia="ko-KR"/>
              </w:rPr>
              <w:t>Mod</w:t>
            </w:r>
          </w:p>
        </w:tc>
        <w:tc>
          <w:tcPr>
            <w:tcW w:w="7224" w:type="dxa"/>
          </w:tcPr>
          <w:p w14:paraId="47B6ACA3" w14:textId="77777777" w:rsidR="002616B6" w:rsidRPr="005B0E2E" w:rsidRDefault="00C45D7B" w:rsidP="002616B6">
            <w:pPr>
              <w:rPr>
                <w:rFonts w:eastAsia="MS Mincho"/>
                <w:color w:val="00B0F0"/>
              </w:rPr>
            </w:pPr>
            <w:r w:rsidRPr="005B0E2E">
              <w:rPr>
                <w:rFonts w:asciiTheme="minorHAnsi" w:eastAsia="Batang" w:hAnsiTheme="minorHAnsi" w:cstheme="minorHAnsi"/>
                <w:color w:val="00B0F0"/>
                <w:lang w:eastAsia="ko-KR"/>
              </w:rPr>
              <w:t xml:space="preserve">@Google: Yes. </w:t>
            </w:r>
            <w:r w:rsidRPr="005B0E2E">
              <w:rPr>
                <w:rFonts w:eastAsia="MS Mincho"/>
                <w:color w:val="00B0F0"/>
              </w:rPr>
              <w:t>ID-X can be regarded as model ID or paring ID for Alt.MI-2A. The name is not important. What matter is the functionality of this ID.</w:t>
            </w:r>
          </w:p>
          <w:p w14:paraId="4180D8D8" w14:textId="77777777" w:rsidR="005B0E2E" w:rsidRDefault="005B0E2E" w:rsidP="002616B6">
            <w:pPr>
              <w:rPr>
                <w:rFonts w:asciiTheme="minorHAnsi" w:eastAsia="Batang" w:hAnsiTheme="minorHAnsi" w:cstheme="minorHAnsi"/>
                <w:color w:val="00B0F0"/>
                <w:lang w:eastAsia="ko-KR"/>
              </w:rPr>
            </w:pPr>
            <w:r>
              <w:rPr>
                <w:rFonts w:asciiTheme="minorHAnsi" w:eastAsia="Batang" w:hAnsiTheme="minorHAnsi" w:cstheme="minorHAnsi"/>
                <w:color w:val="00B0F0"/>
                <w:lang w:eastAsia="ko-KR"/>
              </w:rPr>
              <w:t xml:space="preserve">@Pansonic: </w:t>
            </w:r>
            <w:r w:rsidR="001C3B70">
              <w:rPr>
                <w:rFonts w:asciiTheme="minorHAnsi" w:eastAsia="Batang" w:hAnsiTheme="minorHAnsi" w:cstheme="minorHAnsi"/>
                <w:color w:val="00B0F0"/>
                <w:lang w:eastAsia="ko-KR"/>
              </w:rPr>
              <w:t>Failed to get your point. What’s wrong if we just use “mode”? I check the TR, all the discussion for model identification is use the wording “model”, rather than logic/physical model</w:t>
            </w:r>
          </w:p>
          <w:p w14:paraId="78B43086" w14:textId="77777777" w:rsidR="00952F52" w:rsidRDefault="00952F52" w:rsidP="002616B6">
            <w:pPr>
              <w:rPr>
                <w:rFonts w:asciiTheme="minorHAnsi" w:eastAsia="Batang" w:hAnsiTheme="minorHAnsi" w:cstheme="minorHAnsi"/>
                <w:color w:val="00B0F0"/>
                <w:lang w:eastAsia="ko-KR"/>
              </w:rPr>
            </w:pPr>
            <w:r>
              <w:rPr>
                <w:rFonts w:asciiTheme="minorHAnsi" w:eastAsia="Batang" w:hAnsiTheme="minorHAnsi" w:cstheme="minorHAnsi"/>
                <w:color w:val="00B0F0"/>
                <w:lang w:eastAsia="ko-KR"/>
              </w:rPr>
              <w:t>@Samsung, Apple: any concrete proposal?</w:t>
            </w:r>
          </w:p>
          <w:p w14:paraId="3580F2CE" w14:textId="77B470F4" w:rsidR="00952F52" w:rsidRPr="005B0E2E" w:rsidRDefault="00952F52" w:rsidP="002616B6">
            <w:pPr>
              <w:rPr>
                <w:rFonts w:asciiTheme="minorHAnsi" w:eastAsia="Batang" w:hAnsiTheme="minorHAnsi" w:cstheme="minorHAnsi"/>
                <w:color w:val="00B0F0"/>
                <w:lang w:eastAsia="ko-KR"/>
              </w:rPr>
            </w:pPr>
            <w:r>
              <w:rPr>
                <w:rFonts w:asciiTheme="minorHAnsi" w:eastAsia="Batang" w:hAnsiTheme="minorHAnsi" w:cstheme="minorHAnsi"/>
                <w:color w:val="00B0F0"/>
                <w:lang w:eastAsia="ko-KR"/>
              </w:rPr>
              <w:t>@QC: please see the reply to Pansonic</w:t>
            </w:r>
          </w:p>
        </w:tc>
      </w:tr>
      <w:tr w:rsidR="00670A75" w14:paraId="6DCB08A7" w14:textId="77777777">
        <w:tc>
          <w:tcPr>
            <w:tcW w:w="1838" w:type="dxa"/>
          </w:tcPr>
          <w:p w14:paraId="0A7B928F" w14:textId="75A43C5D" w:rsidR="00670A75" w:rsidRDefault="00670A75" w:rsidP="00670A75">
            <w:pPr>
              <w:rPr>
                <w:rFonts w:asciiTheme="minorHAnsi" w:eastAsia="Batang" w:hAnsiTheme="minorHAnsi" w:cstheme="minorHAnsi"/>
                <w:lang w:eastAsia="ko-KR"/>
              </w:rPr>
            </w:pPr>
            <w:r>
              <w:rPr>
                <w:rFonts w:asciiTheme="minorHAnsi" w:eastAsia="Batang" w:hAnsiTheme="minorHAnsi" w:cstheme="minorHAnsi"/>
                <w:lang w:eastAsia="ko-KR"/>
              </w:rPr>
              <w:t>ETRI</w:t>
            </w:r>
          </w:p>
        </w:tc>
        <w:tc>
          <w:tcPr>
            <w:tcW w:w="7224" w:type="dxa"/>
          </w:tcPr>
          <w:p w14:paraId="77F42A04" w14:textId="4896ED62" w:rsidR="00670A75" w:rsidRDefault="00670A75" w:rsidP="00670A75">
            <w:pPr>
              <w:rPr>
                <w:rFonts w:asciiTheme="minorHAnsi" w:eastAsia="Batang" w:hAnsiTheme="minorHAnsi" w:cstheme="minorHAnsi"/>
                <w:lang w:eastAsia="ko-KR"/>
              </w:rPr>
            </w:pPr>
            <w:r>
              <w:rPr>
                <w:rFonts w:asciiTheme="minorHAnsi" w:eastAsia="Batang" w:hAnsiTheme="minorHAnsi" w:cstheme="minorHAnsi"/>
                <w:lang w:eastAsia="ko-KR"/>
              </w:rPr>
              <w:t>(</w:t>
            </w:r>
            <w:r w:rsidRPr="00670A75">
              <w:rPr>
                <w:rFonts w:asciiTheme="minorHAnsi" w:eastAsia="Batang" w:hAnsiTheme="minorHAnsi" w:cstheme="minorHAnsi"/>
                <w:lang w:eastAsia="ko-KR"/>
              </w:rPr>
              <w:t xml:space="preserve">Our comments previously left in v20 have </w:t>
            </w:r>
            <w:r>
              <w:rPr>
                <w:rFonts w:asciiTheme="minorHAnsi" w:eastAsia="Batang" w:hAnsiTheme="minorHAnsi" w:cstheme="minorHAnsi"/>
                <w:lang w:eastAsia="ko-KR"/>
              </w:rPr>
              <w:t>missed</w:t>
            </w:r>
            <w:r w:rsidRPr="00670A75">
              <w:rPr>
                <w:rFonts w:asciiTheme="minorHAnsi" w:eastAsia="Batang" w:hAnsiTheme="minorHAnsi" w:cstheme="minorHAnsi"/>
                <w:lang w:eastAsia="ko-KR"/>
              </w:rPr>
              <w:t>, so we are copying them here again.</w:t>
            </w:r>
            <w:r>
              <w:rPr>
                <w:rFonts w:asciiTheme="minorHAnsi" w:eastAsia="Batang" w:hAnsiTheme="minorHAnsi" w:cstheme="minorHAnsi"/>
                <w:lang w:eastAsia="ko-KR"/>
              </w:rPr>
              <w:t>)</w:t>
            </w:r>
          </w:p>
          <w:p w14:paraId="4E566DDC" w14:textId="77777777" w:rsidR="002D3763" w:rsidRDefault="002D3763" w:rsidP="00670A75">
            <w:pPr>
              <w:rPr>
                <w:rFonts w:asciiTheme="minorHAnsi" w:eastAsia="Batang" w:hAnsiTheme="minorHAnsi" w:cstheme="minorHAnsi"/>
                <w:lang w:eastAsia="ko-KR"/>
              </w:rPr>
            </w:pPr>
          </w:p>
          <w:p w14:paraId="41B23C95" w14:textId="1C6208B1" w:rsidR="00670A75" w:rsidRDefault="00670A75" w:rsidP="00670A75">
            <w:pPr>
              <w:rPr>
                <w:rFonts w:asciiTheme="minorHAnsi" w:eastAsia="Batang" w:hAnsiTheme="minorHAnsi" w:cstheme="minorHAnsi"/>
                <w:lang w:eastAsia="ko-KR"/>
              </w:rPr>
            </w:pPr>
            <w:r>
              <w:rPr>
                <w:rFonts w:asciiTheme="minorHAnsi" w:eastAsia="Batang" w:hAnsiTheme="minorHAnsi" w:cstheme="minorHAnsi"/>
                <w:lang w:eastAsia="ko-KR"/>
              </w:rPr>
              <w:t xml:space="preserve">We tend to agree on this proposal, and our preferences are Alt-2B/2C, similar to LG’s. </w:t>
            </w:r>
          </w:p>
        </w:tc>
      </w:tr>
      <w:tr w:rsidR="00670A75" w14:paraId="02C35D63" w14:textId="77777777">
        <w:tc>
          <w:tcPr>
            <w:tcW w:w="1838" w:type="dxa"/>
          </w:tcPr>
          <w:p w14:paraId="03D9DBAF" w14:textId="2226BF66" w:rsidR="00670A75" w:rsidRDefault="00997B33" w:rsidP="00670A75">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6D61FA7E" w14:textId="2438FFDD" w:rsidR="00997B33" w:rsidRPr="00997B33" w:rsidRDefault="00997B33" w:rsidP="00997B33">
            <w:pPr>
              <w:spacing w:before="0" w:after="0"/>
              <w:rPr>
                <w:rFonts w:eastAsia="等线"/>
                <w:iCs/>
                <w:lang w:eastAsia="zh-CN"/>
              </w:rPr>
            </w:pPr>
            <w:r w:rsidRPr="00997B33">
              <w:rPr>
                <w:rFonts w:eastAsia="等线"/>
                <w:iCs/>
                <w:lang w:eastAsia="zh-CN"/>
              </w:rPr>
              <w:t xml:space="preserve">We suggest the following modification. </w:t>
            </w:r>
          </w:p>
          <w:p w14:paraId="128118D8" w14:textId="77777777" w:rsidR="00997B33" w:rsidRDefault="00997B33" w:rsidP="00997B33">
            <w:pPr>
              <w:spacing w:before="0" w:after="0"/>
              <w:rPr>
                <w:rFonts w:eastAsia="等线"/>
                <w:b/>
                <w:bCs/>
                <w:iCs/>
                <w:lang w:eastAsia="zh-CN"/>
              </w:rPr>
            </w:pPr>
          </w:p>
          <w:p w14:paraId="43896FCA" w14:textId="2B4767B3" w:rsidR="00997B33" w:rsidRDefault="00997B33" w:rsidP="00997B33">
            <w:pPr>
              <w:spacing w:before="0" w:after="0"/>
              <w:rPr>
                <w:rFonts w:eastAsia="等线"/>
                <w:b/>
                <w:bCs/>
                <w:iCs/>
                <w:highlight w:val="darkYellow"/>
                <w:lang w:eastAsia="zh-CN"/>
              </w:rPr>
            </w:pPr>
            <w:r>
              <w:rPr>
                <w:rFonts w:eastAsia="等线"/>
                <w:b/>
                <w:bCs/>
                <w:iCs/>
                <w:lang w:eastAsia="zh-CN"/>
              </w:rPr>
              <w:t>Agreement</w:t>
            </w:r>
          </w:p>
          <w:p w14:paraId="0A927A05" w14:textId="77777777" w:rsidR="00997B33" w:rsidRPr="00997B33" w:rsidRDefault="00997B33" w:rsidP="00997B33">
            <w:pPr>
              <w:spacing w:before="0" w:after="0"/>
              <w:rPr>
                <w:b/>
                <w:bCs/>
                <w:iCs/>
                <w:strike/>
                <w:color w:val="FF0000"/>
                <w:lang w:eastAsia="zh-CN"/>
              </w:rPr>
            </w:pPr>
            <w:r>
              <w:rPr>
                <w:b/>
                <w:bCs/>
                <w:iCs/>
                <w:lang w:eastAsia="zh-CN"/>
              </w:rPr>
              <w:t xml:space="preserve">Regarding the study of MI-Option2 (i.e., model identification with dataset transfer) for the two-sided model, </w:t>
            </w:r>
            <w:r w:rsidRPr="00997B33">
              <w:rPr>
                <w:b/>
                <w:bCs/>
                <w:iCs/>
                <w:strike/>
                <w:color w:val="FF0000"/>
                <w:lang w:eastAsia="zh-CN"/>
              </w:rPr>
              <w:t xml:space="preserve">further investigate the following alternatives for the identification of UE-part of a two-sided model:  </w:t>
            </w:r>
          </w:p>
          <w:p w14:paraId="305FB8EE" w14:textId="77777777" w:rsidR="00997B33" w:rsidRPr="00997B33" w:rsidRDefault="00997B33" w:rsidP="00997B33">
            <w:pPr>
              <w:pStyle w:val="BodyText"/>
              <w:numPr>
                <w:ilvl w:val="0"/>
                <w:numId w:val="49"/>
              </w:numPr>
              <w:rPr>
                <w:b/>
                <w:bCs/>
                <w:iCs/>
                <w:strike/>
                <w:color w:val="FF0000"/>
                <w:lang w:eastAsia="zh-CN"/>
              </w:rPr>
            </w:pPr>
            <w:r w:rsidRPr="00997B33">
              <w:rPr>
                <w:b/>
                <w:bCs/>
                <w:iCs/>
                <w:strike/>
                <w:color w:val="FF0000"/>
                <w:lang w:eastAsia="zh-CN"/>
              </w:rPr>
              <w:t>Alt. MI-2A: UE-part of a two-sided model can be identified by the corresponding ID-X</w:t>
            </w:r>
          </w:p>
          <w:p w14:paraId="63465541" w14:textId="77777777" w:rsidR="00997B33" w:rsidRPr="00997B33" w:rsidRDefault="00997B33" w:rsidP="00997B33">
            <w:pPr>
              <w:pStyle w:val="BodyText"/>
              <w:numPr>
                <w:ilvl w:val="0"/>
                <w:numId w:val="49"/>
              </w:numPr>
              <w:rPr>
                <w:b/>
                <w:bCs/>
                <w:iCs/>
                <w:strike/>
                <w:color w:val="FF0000"/>
                <w:lang w:eastAsia="zh-CN"/>
              </w:rPr>
            </w:pPr>
            <w:r w:rsidRPr="00997B33">
              <w:rPr>
                <w:b/>
                <w:bCs/>
                <w:iCs/>
                <w:strike/>
                <w:color w:val="FF0000"/>
                <w:lang w:eastAsia="zh-CN"/>
              </w:rPr>
              <w:t xml:space="preserve">Alt. MI-2B: UE-part of a two-sided model can be identified by a model ID that is assigned from network/network-side to UE/UE-side </w:t>
            </w:r>
          </w:p>
          <w:p w14:paraId="1C4193CE" w14:textId="77777777" w:rsidR="00997B33" w:rsidRPr="00997B33" w:rsidRDefault="00997B33" w:rsidP="00997B33">
            <w:pPr>
              <w:pStyle w:val="BodyText"/>
              <w:numPr>
                <w:ilvl w:val="0"/>
                <w:numId w:val="49"/>
              </w:numPr>
              <w:rPr>
                <w:b/>
                <w:bCs/>
                <w:iCs/>
                <w:strike/>
                <w:color w:val="FF0000"/>
                <w:lang w:eastAsia="zh-CN"/>
              </w:rPr>
            </w:pPr>
            <w:r w:rsidRPr="00997B33">
              <w:rPr>
                <w:b/>
                <w:bCs/>
                <w:iCs/>
                <w:strike/>
                <w:color w:val="FF0000"/>
                <w:lang w:eastAsia="zh-CN"/>
              </w:rPr>
              <w:t>Alt. MI-2C: UE-part of a two-sided model can be identified by a model ID that is reported from UE/UE-side to network/network-side</w:t>
            </w:r>
          </w:p>
          <w:p w14:paraId="1ACFFC9C" w14:textId="77777777" w:rsidR="00997B33" w:rsidRDefault="00997B33" w:rsidP="00997B33">
            <w:pPr>
              <w:pStyle w:val="BodyText"/>
              <w:numPr>
                <w:ilvl w:val="0"/>
                <w:numId w:val="49"/>
              </w:numPr>
              <w:rPr>
                <w:b/>
                <w:bCs/>
                <w:iCs/>
                <w:strike/>
                <w:color w:val="FF0000"/>
                <w:lang w:eastAsia="zh-CN"/>
              </w:rPr>
            </w:pPr>
            <w:r w:rsidRPr="00997B33">
              <w:rPr>
                <w:b/>
                <w:bCs/>
                <w:iCs/>
                <w:strike/>
                <w:color w:val="FF0000"/>
                <w:lang w:eastAsia="zh-CN"/>
              </w:rPr>
              <w:t>Note: The model</w:t>
            </w:r>
            <w:r w:rsidRPr="00997B33">
              <w:rPr>
                <w:rFonts w:eastAsiaTheme="minorEastAsia" w:hint="eastAsia"/>
                <w:b/>
                <w:bCs/>
                <w:iCs/>
                <w:strike/>
                <w:color w:val="FF0000"/>
                <w:lang w:eastAsia="zh-CN"/>
              </w:rPr>
              <w:t xml:space="preserve"> ID </w:t>
            </w:r>
            <w:r w:rsidRPr="00997B33">
              <w:rPr>
                <w:b/>
                <w:bCs/>
                <w:iCs/>
                <w:strike/>
                <w:color w:val="FF0000"/>
                <w:lang w:eastAsia="zh-CN"/>
              </w:rPr>
              <w:t>(denoted as ID-Y) in Alt. MI-2B/2C is separate</w:t>
            </w:r>
            <w:r w:rsidRPr="00997B33">
              <w:rPr>
                <w:rFonts w:eastAsiaTheme="minorEastAsia" w:hint="eastAsia"/>
                <w:b/>
                <w:bCs/>
                <w:iCs/>
                <w:strike/>
                <w:color w:val="FF0000"/>
                <w:lang w:eastAsia="zh-CN"/>
              </w:rPr>
              <w:t>d</w:t>
            </w:r>
            <w:r w:rsidRPr="00997B33">
              <w:rPr>
                <w:b/>
                <w:bCs/>
                <w:iCs/>
                <w:strike/>
                <w:color w:val="FF0000"/>
                <w:lang w:eastAsia="zh-CN"/>
              </w:rPr>
              <w:t xml:space="preserve"> from ID-X</w:t>
            </w:r>
          </w:p>
          <w:p w14:paraId="712B757E" w14:textId="77777777" w:rsidR="00997B33" w:rsidRDefault="00997B33" w:rsidP="00997B33">
            <w:pPr>
              <w:pStyle w:val="BodyText"/>
              <w:numPr>
                <w:ilvl w:val="0"/>
                <w:numId w:val="49"/>
              </w:numPr>
              <w:rPr>
                <w:b/>
                <w:bCs/>
                <w:iCs/>
                <w:color w:val="FF0000"/>
                <w:lang w:eastAsia="zh-CN"/>
              </w:rPr>
            </w:pPr>
            <w:r>
              <w:rPr>
                <w:b/>
                <w:bCs/>
                <w:iCs/>
                <w:color w:val="FF0000"/>
                <w:lang w:eastAsia="zh-CN"/>
              </w:rPr>
              <w:lastRenderedPageBreak/>
              <w:t>In the inference stage, p</w:t>
            </w:r>
            <w:r w:rsidRPr="00997B33">
              <w:rPr>
                <w:b/>
                <w:bCs/>
                <w:iCs/>
                <w:color w:val="FF0000"/>
                <w:lang w:eastAsia="zh-CN"/>
              </w:rPr>
              <w:t xml:space="preserve">airing of UE-sided model </w:t>
            </w:r>
            <w:r>
              <w:rPr>
                <w:b/>
                <w:bCs/>
                <w:iCs/>
                <w:color w:val="FF0000"/>
                <w:lang w:eastAsia="zh-CN"/>
              </w:rPr>
              <w:t xml:space="preserve">and NW-sided model can be done by using the ID-X. </w:t>
            </w:r>
          </w:p>
          <w:p w14:paraId="57CD8710" w14:textId="77777777" w:rsidR="00670A75" w:rsidRDefault="00670A75" w:rsidP="00997B33">
            <w:pPr>
              <w:pStyle w:val="BodyText"/>
              <w:rPr>
                <w:rFonts w:asciiTheme="minorHAnsi" w:eastAsia="Batang" w:hAnsiTheme="minorHAnsi" w:cstheme="minorHAnsi"/>
                <w:lang w:eastAsia="ko-KR"/>
              </w:rPr>
            </w:pPr>
          </w:p>
        </w:tc>
      </w:tr>
      <w:tr w:rsidR="009D2B9B" w14:paraId="6F610C81" w14:textId="77777777">
        <w:tc>
          <w:tcPr>
            <w:tcW w:w="1838" w:type="dxa"/>
          </w:tcPr>
          <w:p w14:paraId="1005970B" w14:textId="0CC70E2A" w:rsidR="009D2B9B" w:rsidRDefault="009D2B9B" w:rsidP="00670A75">
            <w:pPr>
              <w:rPr>
                <w:rFonts w:asciiTheme="minorHAnsi" w:eastAsia="Batang" w:hAnsiTheme="minorHAnsi" w:cstheme="minorHAnsi"/>
                <w:lang w:eastAsia="ko-KR"/>
              </w:rPr>
            </w:pPr>
            <w:r>
              <w:rPr>
                <w:rFonts w:asciiTheme="minorHAnsi" w:eastAsia="Batang" w:hAnsiTheme="minorHAnsi" w:cstheme="minorHAnsi"/>
                <w:lang w:eastAsia="ko-KR"/>
              </w:rPr>
              <w:lastRenderedPageBreak/>
              <w:t>Mod</w:t>
            </w:r>
          </w:p>
        </w:tc>
        <w:tc>
          <w:tcPr>
            <w:tcW w:w="7224" w:type="dxa"/>
          </w:tcPr>
          <w:p w14:paraId="41803AEA" w14:textId="58FACC89" w:rsidR="009D2B9B" w:rsidRPr="00997B33" w:rsidRDefault="009D2B9B" w:rsidP="00997B33">
            <w:pPr>
              <w:spacing w:before="0" w:after="0"/>
              <w:rPr>
                <w:rFonts w:eastAsia="等线"/>
                <w:iCs/>
                <w:lang w:eastAsia="zh-CN"/>
              </w:rPr>
            </w:pPr>
            <w:r>
              <w:rPr>
                <w:rFonts w:eastAsia="等线"/>
                <w:iCs/>
                <w:lang w:eastAsia="zh-CN"/>
              </w:rPr>
              <w:t>Agreement was made in online session</w:t>
            </w:r>
          </w:p>
        </w:tc>
      </w:tr>
    </w:tbl>
    <w:p w14:paraId="3A8E3507" w14:textId="77777777" w:rsidR="002D06B2" w:rsidRDefault="002D06B2">
      <w:pPr>
        <w:pStyle w:val="BodyText"/>
        <w:rPr>
          <w:rFonts w:asciiTheme="minorHAnsi" w:hAnsiTheme="minorHAnsi" w:cstheme="minorHAnsi"/>
          <w:b/>
          <w:bCs/>
        </w:rPr>
      </w:pPr>
    </w:p>
    <w:p w14:paraId="7C952AC0" w14:textId="77777777" w:rsidR="002D06B2" w:rsidRDefault="007E099D">
      <w:pPr>
        <w:pStyle w:val="Heading4"/>
        <w:rPr>
          <w:b/>
          <w:bCs w:val="0"/>
        </w:rPr>
      </w:pPr>
      <w:r>
        <w:rPr>
          <w:b/>
          <w:bCs w:val="0"/>
        </w:rPr>
        <w:t>Proposal 2.2</w:t>
      </w:r>
    </w:p>
    <w:p w14:paraId="01960675" w14:textId="77777777" w:rsidR="002D06B2" w:rsidRDefault="002D06B2">
      <w:pPr>
        <w:pStyle w:val="BodyText"/>
        <w:rPr>
          <w:rFonts w:asciiTheme="minorHAnsi" w:hAnsiTheme="minorHAnsi" w:cstheme="minorHAnsi"/>
          <w:b/>
          <w:bCs/>
        </w:rPr>
      </w:pPr>
    </w:p>
    <w:p w14:paraId="73826FF9" w14:textId="77777777" w:rsidR="002D06B2" w:rsidRDefault="007E099D">
      <w:pPr>
        <w:rPr>
          <w:rFonts w:asciiTheme="minorHAnsi" w:hAnsiTheme="minorHAnsi" w:cstheme="minorHAnsi"/>
          <w:b/>
        </w:rPr>
      </w:pPr>
      <w:r>
        <w:rPr>
          <w:rFonts w:asciiTheme="minorHAnsi" w:hAnsiTheme="minorHAnsi" w:cstheme="minorHAnsi"/>
          <w:b/>
          <w:u w:val="single"/>
        </w:rPr>
        <w:t>Proposal 2.2</w:t>
      </w:r>
      <w:r>
        <w:rPr>
          <w:rFonts w:asciiTheme="minorHAnsi" w:hAnsiTheme="minorHAnsi" w:cstheme="minorHAnsi"/>
          <w:b/>
        </w:rPr>
        <w:t>:</w:t>
      </w:r>
    </w:p>
    <w:p w14:paraId="6E0E8982" w14:textId="77777777" w:rsidR="002D06B2" w:rsidRDefault="007E099D">
      <w:pPr>
        <w:spacing w:before="0" w:after="0"/>
        <w:rPr>
          <w:b/>
          <w:bCs/>
          <w:iCs/>
          <w:lang w:eastAsia="zh-CN"/>
        </w:rPr>
      </w:pPr>
      <w:r>
        <w:rPr>
          <w:rFonts w:eastAsia="等线"/>
          <w:b/>
          <w:bCs/>
          <w:iCs/>
          <w:lang w:eastAsia="zh-CN"/>
        </w:rPr>
        <w:t>Agreement</w:t>
      </w:r>
    </w:p>
    <w:p w14:paraId="3EBE34BE" w14:textId="307711CE" w:rsidR="002D06B2" w:rsidRDefault="007E099D">
      <w:pPr>
        <w:spacing w:before="0" w:after="0"/>
        <w:rPr>
          <w:b/>
          <w:bCs/>
          <w:iCs/>
          <w:lang w:eastAsia="zh-CN"/>
        </w:rPr>
      </w:pPr>
      <w:r>
        <w:rPr>
          <w:b/>
          <w:bCs/>
          <w:iCs/>
          <w:lang w:eastAsia="zh-CN"/>
        </w:rPr>
        <w:t xml:space="preserve">Regarding MI-Option2 (i.e., model identification with dataset transfer) for two-sided model, at least the following information is transmitted </w:t>
      </w:r>
      <w:r w:rsidRPr="006672F5">
        <w:rPr>
          <w:b/>
          <w:bCs/>
          <w:iCs/>
          <w:strike/>
          <w:color w:val="FF0000"/>
          <w:lang w:eastAsia="zh-CN"/>
        </w:rPr>
        <w:t>along with</w:t>
      </w:r>
      <w:r w:rsidR="006672F5" w:rsidRPr="006672F5">
        <w:rPr>
          <w:b/>
          <w:bCs/>
          <w:iCs/>
          <w:color w:val="FF0000"/>
          <w:lang w:eastAsia="zh-CN"/>
        </w:rPr>
        <w:t xml:space="preserve"> for</w:t>
      </w:r>
      <w:r>
        <w:rPr>
          <w:b/>
          <w:bCs/>
          <w:iCs/>
          <w:lang w:eastAsia="zh-CN"/>
        </w:rPr>
        <w:t xml:space="preserve"> the dataset from network to UE </w:t>
      </w:r>
    </w:p>
    <w:p w14:paraId="21FA21E2" w14:textId="77777777" w:rsidR="002D06B2" w:rsidRDefault="007E099D">
      <w:pPr>
        <w:numPr>
          <w:ilvl w:val="0"/>
          <w:numId w:val="28"/>
        </w:numPr>
        <w:spacing w:before="0" w:after="0" w:line="300" w:lineRule="auto"/>
        <w:contextualSpacing/>
        <w:rPr>
          <w:b/>
          <w:bCs/>
          <w:iCs/>
          <w:lang w:eastAsia="zh-CN"/>
        </w:rPr>
      </w:pPr>
      <w:r>
        <w:rPr>
          <w:b/>
          <w:bCs/>
          <w:iCs/>
          <w:lang w:eastAsia="zh-CN"/>
        </w:rPr>
        <w:t>Input data corresponding to input of UE part of the two-sided model, the labels corresponding to output of UE part of the two-sided model and their associations</w:t>
      </w:r>
    </w:p>
    <w:p w14:paraId="13F2B22C" w14:textId="77777777" w:rsidR="002D06B2" w:rsidRDefault="007E099D">
      <w:pPr>
        <w:numPr>
          <w:ilvl w:val="0"/>
          <w:numId w:val="28"/>
        </w:numPr>
        <w:spacing w:before="0" w:after="0" w:line="300" w:lineRule="auto"/>
        <w:contextualSpacing/>
        <w:rPr>
          <w:b/>
          <w:bCs/>
          <w:iCs/>
          <w:lang w:eastAsia="zh-CN"/>
        </w:rPr>
      </w:pPr>
      <w:r>
        <w:rPr>
          <w:b/>
          <w:bCs/>
          <w:iCs/>
          <w:lang w:eastAsia="zh-CN"/>
        </w:rPr>
        <w:t xml:space="preserve">Format/type of input data and labels (e.g., quantization information, </w:t>
      </w:r>
      <w:r w:rsidRPr="006672F5">
        <w:rPr>
          <w:b/>
          <w:bCs/>
          <w:iCs/>
          <w:strike/>
          <w:color w:val="FF0000"/>
          <w:lang w:eastAsia="zh-CN"/>
        </w:rPr>
        <w:t>contents,</w:t>
      </w:r>
      <w:r>
        <w:rPr>
          <w:b/>
          <w:bCs/>
          <w:iCs/>
          <w:lang w:eastAsia="zh-CN"/>
        </w:rPr>
        <w:t xml:space="preserve"> …)</w:t>
      </w:r>
    </w:p>
    <w:p w14:paraId="60A9F802" w14:textId="38D9FFF8" w:rsidR="002D06B2" w:rsidRDefault="007E099D">
      <w:pPr>
        <w:numPr>
          <w:ilvl w:val="0"/>
          <w:numId w:val="28"/>
        </w:numPr>
        <w:spacing w:before="0" w:after="0" w:line="300" w:lineRule="auto"/>
        <w:contextualSpacing/>
        <w:rPr>
          <w:b/>
          <w:bCs/>
          <w:iCs/>
          <w:lang w:eastAsia="zh-CN"/>
        </w:rPr>
      </w:pPr>
      <w:r>
        <w:rPr>
          <w:b/>
          <w:bCs/>
          <w:iCs/>
          <w:lang w:eastAsia="zh-CN"/>
        </w:rPr>
        <w:t>Size of dataset (i.e., number of the pairs of (input data, label))</w:t>
      </w:r>
    </w:p>
    <w:p w14:paraId="3C73C4EE" w14:textId="77777777" w:rsidR="006672F5" w:rsidRDefault="006672F5" w:rsidP="006672F5">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Validation/testing related info, e.g., testing dataset information, target performance information</w:t>
      </w:r>
    </w:p>
    <w:p w14:paraId="739C3D24" w14:textId="77777777" w:rsidR="002D06B2" w:rsidRDefault="007E099D">
      <w:pPr>
        <w:numPr>
          <w:ilvl w:val="0"/>
          <w:numId w:val="28"/>
        </w:numPr>
        <w:spacing w:before="0" w:after="0" w:line="300" w:lineRule="auto"/>
        <w:contextualSpacing/>
        <w:rPr>
          <w:b/>
          <w:bCs/>
          <w:iCs/>
          <w:lang w:eastAsia="zh-CN"/>
        </w:rPr>
      </w:pPr>
      <w:r>
        <w:rPr>
          <w:b/>
          <w:bCs/>
          <w:iCs/>
          <w:lang w:eastAsia="zh-CN"/>
        </w:rPr>
        <w:t>FFS: other information</w:t>
      </w:r>
    </w:p>
    <w:p w14:paraId="4BE274CE" w14:textId="77777777" w:rsidR="002D06B2" w:rsidRDefault="002D06B2">
      <w:pPr>
        <w:pStyle w:val="BodyText"/>
      </w:pPr>
    </w:p>
    <w:p w14:paraId="49A7DDE0"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1E37B63A" w14:textId="77777777">
        <w:tc>
          <w:tcPr>
            <w:tcW w:w="1838" w:type="dxa"/>
          </w:tcPr>
          <w:p w14:paraId="47F7A873"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30627F6"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2CBA75CD" w14:textId="77777777">
        <w:tc>
          <w:tcPr>
            <w:tcW w:w="1838" w:type="dxa"/>
          </w:tcPr>
          <w:p w14:paraId="5A5688D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44CC92A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It seems the information should be the reference input of the NW-side model and output of the NW-side model? The NW has no information on the UE-side model. For example, for joint compression and prediction, NW does not know whether UE would use one model or two models.   </w:t>
            </w:r>
          </w:p>
          <w:p w14:paraId="77239FE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In addition, we think the associated ID should be provided as well.</w:t>
            </w:r>
          </w:p>
        </w:tc>
      </w:tr>
      <w:tr w:rsidR="002D06B2" w14:paraId="4ECB3B0F" w14:textId="77777777">
        <w:tc>
          <w:tcPr>
            <w:tcW w:w="1838" w:type="dxa"/>
          </w:tcPr>
          <w:p w14:paraId="08461051"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02ECBAE9"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val="en-GB" w:eastAsia="ja-JP"/>
              </w:rPr>
              <w:t>ID-X also should be given to UE side.</w:t>
            </w:r>
          </w:p>
        </w:tc>
      </w:tr>
      <w:tr w:rsidR="002D06B2" w14:paraId="1C2D3C04" w14:textId="77777777">
        <w:tc>
          <w:tcPr>
            <w:tcW w:w="1838" w:type="dxa"/>
          </w:tcPr>
          <w:p w14:paraId="65A5940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C2DB34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Bullet 1 is the content of the dataset, while other bullets are the meta info of the dataset, so main text is changed from “along with” to “for”.</w:t>
            </w:r>
          </w:p>
          <w:p w14:paraId="20429A1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2) Not clear what does “content” mean in the 2</w:t>
            </w:r>
            <w:r>
              <w:rPr>
                <w:rFonts w:asciiTheme="minorHAnsi" w:eastAsiaTheme="minorEastAsia" w:hAnsiTheme="minorHAnsi" w:cstheme="minorHAnsi"/>
                <w:vertAlign w:val="superscript"/>
                <w:lang w:eastAsia="zh-CN"/>
              </w:rPr>
              <w:t>nd</w:t>
            </w:r>
            <w:r>
              <w:rPr>
                <w:rFonts w:asciiTheme="minorHAnsi" w:eastAsiaTheme="minorEastAsia" w:hAnsiTheme="minorHAnsi" w:cstheme="minorHAnsi"/>
                <w:lang w:eastAsia="zh-CN"/>
              </w:rPr>
              <w:t xml:space="preserve"> bullet</w:t>
            </w:r>
          </w:p>
          <w:p w14:paraId="361EE15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3) For TSF Case 2/3, it needs to indicate the historic CSI information (for Case 2/3) and future CSI information (Case 3).</w:t>
            </w:r>
          </w:p>
          <w:p w14:paraId="59B69C4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4</w:t>
            </w:r>
            <w:r>
              <w:rPr>
                <w:rFonts w:asciiTheme="minorHAnsi" w:eastAsiaTheme="minorEastAsia" w:hAnsiTheme="minorHAnsi" w:cstheme="minorHAnsi"/>
                <w:lang w:eastAsia="zh-CN"/>
              </w:rPr>
              <w:t>) Validation/testing related info is needed to ensure the trained model at UE side satisfies the required performance target.</w:t>
            </w:r>
          </w:p>
          <w:p w14:paraId="4D96C81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 Dataset split/segmentation information, if the dataset is not transmitted in one shot manner.</w:t>
            </w:r>
          </w:p>
          <w:p w14:paraId="2C878C00" w14:textId="77777777" w:rsidR="002D06B2" w:rsidRDefault="007E099D">
            <w:pPr>
              <w:spacing w:before="0" w:after="0"/>
              <w:rPr>
                <w:rFonts w:asciiTheme="majorHAnsi" w:hAnsiTheme="majorHAnsi" w:cstheme="majorHAnsi"/>
                <w:b/>
                <w:bCs/>
                <w:iCs/>
                <w:lang w:eastAsia="zh-CN"/>
              </w:rPr>
            </w:pPr>
            <w:r>
              <w:rPr>
                <w:rFonts w:asciiTheme="majorHAnsi" w:hAnsiTheme="majorHAnsi" w:cstheme="majorHAnsi"/>
                <w:b/>
                <w:bCs/>
                <w:iCs/>
                <w:lang w:eastAsia="zh-CN"/>
              </w:rPr>
              <w:t xml:space="preserve">Regarding MI-Option2 (i.e., model identification with dataset transfer) for two-sided model, at least the following information is transmitted </w:t>
            </w:r>
            <w:r>
              <w:rPr>
                <w:rFonts w:asciiTheme="majorHAnsi" w:hAnsiTheme="majorHAnsi" w:cstheme="majorHAnsi"/>
                <w:b/>
                <w:bCs/>
                <w:iCs/>
                <w:color w:val="FF0000"/>
                <w:lang w:eastAsia="zh-CN"/>
              </w:rPr>
              <w:t xml:space="preserve">for </w:t>
            </w:r>
            <w:r>
              <w:rPr>
                <w:rFonts w:asciiTheme="majorHAnsi" w:hAnsiTheme="majorHAnsi" w:cstheme="majorHAnsi"/>
                <w:b/>
                <w:bCs/>
                <w:iCs/>
                <w:strike/>
                <w:color w:val="FF0000"/>
                <w:lang w:eastAsia="zh-CN"/>
              </w:rPr>
              <w:t>along with</w:t>
            </w:r>
            <w:r>
              <w:rPr>
                <w:rFonts w:asciiTheme="majorHAnsi" w:hAnsiTheme="majorHAnsi" w:cstheme="majorHAnsi"/>
                <w:b/>
                <w:bCs/>
                <w:iCs/>
                <w:color w:val="FF0000"/>
                <w:lang w:eastAsia="zh-CN"/>
              </w:rPr>
              <w:t xml:space="preserve"> </w:t>
            </w:r>
            <w:r>
              <w:rPr>
                <w:rFonts w:asciiTheme="majorHAnsi" w:hAnsiTheme="majorHAnsi" w:cstheme="majorHAnsi"/>
                <w:b/>
                <w:bCs/>
                <w:iCs/>
                <w:lang w:eastAsia="zh-CN"/>
              </w:rPr>
              <w:t xml:space="preserve">the dataset from network to UE </w:t>
            </w:r>
          </w:p>
          <w:p w14:paraId="6712ADD2"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Input data corresponding to input of UE part of the two-sided model, the labels corresponding to output of UE part of the two-sided model and their associations</w:t>
            </w:r>
          </w:p>
          <w:p w14:paraId="52A3389D"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lastRenderedPageBreak/>
              <w:t xml:space="preserve">Format/type of input data and labels (e.g., quantization information, </w:t>
            </w:r>
            <w:r>
              <w:rPr>
                <w:rFonts w:asciiTheme="majorHAnsi" w:hAnsiTheme="majorHAnsi" w:cstheme="majorHAnsi"/>
                <w:b/>
                <w:bCs/>
                <w:iCs/>
                <w:strike/>
                <w:color w:val="FF0000"/>
                <w:lang w:eastAsia="zh-CN"/>
              </w:rPr>
              <w:t>contents</w:t>
            </w:r>
            <w:r>
              <w:rPr>
                <w:rFonts w:asciiTheme="majorHAnsi" w:hAnsiTheme="majorHAnsi" w:cstheme="majorHAnsi"/>
                <w:b/>
                <w:bCs/>
                <w:iCs/>
                <w:lang w:eastAsia="zh-CN"/>
              </w:rPr>
              <w:t>, …)</w:t>
            </w:r>
          </w:p>
          <w:p w14:paraId="5ABFCB61"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Size of dataset (i.e., number of the pairs of (input data, label))</w:t>
            </w:r>
          </w:p>
          <w:p w14:paraId="0AEA3B1B" w14:textId="77777777" w:rsidR="002D06B2" w:rsidRDefault="007E099D">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Historic CSI and/or future CSI for temporal domain Case2/3</w:t>
            </w:r>
          </w:p>
          <w:p w14:paraId="56EA3FBE" w14:textId="77777777" w:rsidR="002D06B2" w:rsidRDefault="007E099D">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Validation/testing related info, e.g., testing dataset information, target performance information</w:t>
            </w:r>
          </w:p>
          <w:p w14:paraId="739C3A0E" w14:textId="77777777" w:rsidR="002D06B2" w:rsidRDefault="007E099D">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Dataset split/segmentation information</w:t>
            </w:r>
          </w:p>
          <w:p w14:paraId="4B6C29B7"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FFS: other information</w:t>
            </w:r>
          </w:p>
          <w:p w14:paraId="0F892A6C" w14:textId="77777777" w:rsidR="002D06B2" w:rsidRDefault="002D06B2">
            <w:pPr>
              <w:rPr>
                <w:rFonts w:asciiTheme="minorHAnsi" w:eastAsiaTheme="minorEastAsia" w:hAnsiTheme="minorHAnsi" w:cstheme="minorHAnsi"/>
                <w:lang w:eastAsia="zh-CN"/>
              </w:rPr>
            </w:pPr>
          </w:p>
        </w:tc>
      </w:tr>
      <w:tr w:rsidR="002D06B2" w14:paraId="73749236" w14:textId="77777777">
        <w:tc>
          <w:tcPr>
            <w:tcW w:w="1838" w:type="dxa"/>
          </w:tcPr>
          <w:p w14:paraId="0E642392" w14:textId="77777777" w:rsidR="002D06B2" w:rsidRDefault="007E099D">
            <w:pPr>
              <w:rPr>
                <w:rFonts w:asciiTheme="minorHAnsi" w:eastAsia="Yu Mincho" w:hAnsiTheme="minorHAnsi" w:cstheme="minorHAnsi"/>
              </w:rPr>
            </w:pPr>
            <w:r>
              <w:rPr>
                <w:rFonts w:asciiTheme="minorHAnsi" w:eastAsia="Yu Mincho" w:hAnsiTheme="minorHAnsi" w:cstheme="minorHAnsi"/>
              </w:rPr>
              <w:lastRenderedPageBreak/>
              <w:t>Apple</w:t>
            </w:r>
          </w:p>
        </w:tc>
        <w:tc>
          <w:tcPr>
            <w:tcW w:w="7224" w:type="dxa"/>
          </w:tcPr>
          <w:p w14:paraId="32B561C5" w14:textId="77777777" w:rsidR="002D06B2" w:rsidRDefault="007E099D">
            <w:pPr>
              <w:rPr>
                <w:rFonts w:asciiTheme="minorHAnsi" w:hAnsiTheme="minorHAnsi" w:cstheme="minorHAnsi"/>
              </w:rPr>
            </w:pPr>
            <w:r>
              <w:rPr>
                <w:rFonts w:asciiTheme="minorHAnsi" w:hAnsiTheme="minorHAnsi" w:cstheme="minorHAnsi"/>
              </w:rPr>
              <w:t xml:space="preserve">Should be CSI compression discussion? Additional assisted information is being proposed, such as performance target to train nominal decoder, information to help UE classify UE side dataset, and reference decoder model/structure etc. </w:t>
            </w:r>
          </w:p>
        </w:tc>
      </w:tr>
      <w:tr w:rsidR="002D06B2" w14:paraId="3AD8ADCC" w14:textId="77777777">
        <w:tc>
          <w:tcPr>
            <w:tcW w:w="1838" w:type="dxa"/>
          </w:tcPr>
          <w:p w14:paraId="5A1A250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v</w:t>
            </w:r>
            <w:r>
              <w:rPr>
                <w:rFonts w:asciiTheme="minorHAnsi" w:eastAsia="宋体" w:hAnsiTheme="minorHAnsi" w:cstheme="minorHAnsi"/>
                <w:lang w:eastAsia="zh-CN"/>
              </w:rPr>
              <w:t>ivo</w:t>
            </w:r>
          </w:p>
        </w:tc>
        <w:tc>
          <w:tcPr>
            <w:tcW w:w="7224" w:type="dxa"/>
          </w:tcPr>
          <w:p w14:paraId="380BE18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etter to discuss these aspects in CSI compression.</w:t>
            </w:r>
          </w:p>
        </w:tc>
      </w:tr>
      <w:tr w:rsidR="002D06B2" w14:paraId="361B6C56" w14:textId="77777777">
        <w:tc>
          <w:tcPr>
            <w:tcW w:w="1838" w:type="dxa"/>
          </w:tcPr>
          <w:p w14:paraId="2590413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2A22366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fine with the additional assistance information in the list, if ID-X is considered as the agreed assistance information. </w:t>
            </w:r>
          </w:p>
          <w:p w14:paraId="7D8E682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Besides, for NW-first training, training dataset, validation dataset, test dataset are used first at NW for its training of the NW part model (and the paired UE part model assumed at NW). Thus, for the training of the UE part model at UE with the transferred dataset, the indication information to differentiate the usage of the dataset is necessary. Particularly, the UE’s behavior to a test dataset is different from its operation to a training dataset. Such kind of indication and related performance request should be provided to the UE.</w:t>
            </w:r>
          </w:p>
          <w:p w14:paraId="5B3DC235" w14:textId="77777777" w:rsidR="002D06B2" w:rsidRDefault="007E099D">
            <w:pPr>
              <w:numPr>
                <w:ilvl w:val="0"/>
                <w:numId w:val="28"/>
              </w:numPr>
              <w:spacing w:before="0" w:after="0" w:line="300" w:lineRule="auto"/>
              <w:contextualSpacing/>
              <w:rPr>
                <w:b/>
                <w:bCs/>
                <w:iCs/>
                <w:lang w:eastAsia="zh-CN"/>
              </w:rPr>
            </w:pPr>
            <w:r>
              <w:rPr>
                <w:b/>
                <w:bCs/>
                <w:iCs/>
                <w:lang w:eastAsia="zh-CN"/>
              </w:rPr>
              <w:t>Input data corresponding to input of UE part of the two-sided model, the labels corresponding to output of UE part of the two-sided model and their associations</w:t>
            </w:r>
          </w:p>
          <w:p w14:paraId="6B504DC8" w14:textId="77777777" w:rsidR="002D06B2" w:rsidRDefault="007E099D">
            <w:pPr>
              <w:numPr>
                <w:ilvl w:val="0"/>
                <w:numId w:val="28"/>
              </w:numPr>
              <w:spacing w:before="0" w:after="0" w:line="300" w:lineRule="auto"/>
              <w:contextualSpacing/>
              <w:rPr>
                <w:b/>
                <w:bCs/>
                <w:iCs/>
                <w:lang w:eastAsia="zh-CN"/>
              </w:rPr>
            </w:pPr>
            <w:r>
              <w:rPr>
                <w:b/>
                <w:bCs/>
                <w:iCs/>
                <w:lang w:eastAsia="zh-CN"/>
              </w:rPr>
              <w:t>Format/type of input data and labels (e.g., quantization information, contents, …)</w:t>
            </w:r>
          </w:p>
          <w:p w14:paraId="02C4EC65" w14:textId="77777777" w:rsidR="002D06B2" w:rsidRDefault="007E099D">
            <w:pPr>
              <w:numPr>
                <w:ilvl w:val="0"/>
                <w:numId w:val="28"/>
              </w:numPr>
              <w:spacing w:before="0" w:after="0" w:line="300" w:lineRule="auto"/>
              <w:contextualSpacing/>
              <w:rPr>
                <w:b/>
                <w:bCs/>
                <w:iCs/>
                <w:lang w:eastAsia="zh-CN"/>
              </w:rPr>
            </w:pPr>
            <w:r>
              <w:rPr>
                <w:b/>
                <w:bCs/>
                <w:iCs/>
                <w:lang w:eastAsia="zh-CN"/>
              </w:rPr>
              <w:t>Size of dataset (i.e., number of the pairs of (input data, label))</w:t>
            </w:r>
          </w:p>
          <w:p w14:paraId="57AD802F" w14:textId="77777777" w:rsidR="002D06B2" w:rsidRDefault="007E099D">
            <w:pPr>
              <w:numPr>
                <w:ilvl w:val="0"/>
                <w:numId w:val="28"/>
              </w:numPr>
              <w:spacing w:before="0" w:after="0" w:line="300" w:lineRule="auto"/>
              <w:contextualSpacing/>
              <w:rPr>
                <w:rFonts w:asciiTheme="minorHAnsi" w:eastAsiaTheme="minorEastAsia" w:hAnsiTheme="minorHAnsi" w:cstheme="minorHAnsi"/>
                <w:lang w:eastAsia="zh-CN"/>
              </w:rPr>
            </w:pPr>
            <w:r>
              <w:rPr>
                <w:b/>
                <w:bCs/>
                <w:iCs/>
                <w:color w:val="FF0000"/>
                <w:lang w:eastAsia="zh-CN"/>
              </w:rPr>
              <w:t>I</w:t>
            </w:r>
            <w:r>
              <w:rPr>
                <w:rFonts w:hint="eastAsia"/>
                <w:b/>
                <w:bCs/>
                <w:iCs/>
                <w:color w:val="FF0000"/>
                <w:lang w:eastAsia="zh-CN"/>
              </w:rPr>
              <w:t xml:space="preserve">ndication of test dataset and </w:t>
            </w:r>
            <w:r>
              <w:rPr>
                <w:b/>
                <w:bCs/>
                <w:iCs/>
                <w:color w:val="FF0000"/>
                <w:lang w:eastAsia="zh-CN"/>
              </w:rPr>
              <w:t xml:space="preserve">related </w:t>
            </w:r>
            <w:r>
              <w:rPr>
                <w:rFonts w:hint="eastAsia"/>
                <w:b/>
                <w:bCs/>
                <w:iCs/>
                <w:color w:val="FF0000"/>
                <w:lang w:eastAsia="zh-CN"/>
              </w:rPr>
              <w:t xml:space="preserve">performance target </w:t>
            </w:r>
          </w:p>
        </w:tc>
      </w:tr>
      <w:tr w:rsidR="002D06B2" w14:paraId="755F04AD" w14:textId="77777777">
        <w:tc>
          <w:tcPr>
            <w:tcW w:w="1838" w:type="dxa"/>
          </w:tcPr>
          <w:p w14:paraId="5517E0E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101AF61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is fine to discuss either in CSI compression agenda or framework agenda. But we should avoid parallel discussion in two agendas. Currently, we already see some discrepancies between them, e.g., performance requirements is mentioned in the CSI compression agenda, but not mentioned in this proposal. </w:t>
            </w:r>
          </w:p>
        </w:tc>
      </w:tr>
      <w:tr w:rsidR="002D06B2" w14:paraId="3C8C634C" w14:textId="77777777">
        <w:tc>
          <w:tcPr>
            <w:tcW w:w="1838" w:type="dxa"/>
            <w:shd w:val="clear" w:color="auto" w:fill="auto"/>
          </w:tcPr>
          <w:p w14:paraId="59434F8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064E5FB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Generally fine with the proposal.</w:t>
            </w:r>
          </w:p>
          <w:p w14:paraId="07BB6E8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In our understanding this proposal is a general MI-Option2 for two-sided model study, not only for CSI compression use case. Thus it should be in a relatively high-level, no need to couple information dedicated to CSI compression.</w:t>
            </w:r>
          </w:p>
        </w:tc>
      </w:tr>
      <w:tr w:rsidR="002D06B2" w14:paraId="3171B15B" w14:textId="77777777">
        <w:tc>
          <w:tcPr>
            <w:tcW w:w="1838" w:type="dxa"/>
          </w:tcPr>
          <w:p w14:paraId="70CA392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90009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Generally we are fine with the proposal. </w:t>
            </w:r>
          </w:p>
        </w:tc>
      </w:tr>
      <w:tr w:rsidR="002D06B2" w14:paraId="74B3BEDA" w14:textId="77777777">
        <w:tc>
          <w:tcPr>
            <w:tcW w:w="1838" w:type="dxa"/>
            <w:shd w:val="clear" w:color="auto" w:fill="auto"/>
          </w:tcPr>
          <w:p w14:paraId="71ADB67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303ECFB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1FB5261D" w14:textId="77777777">
        <w:tc>
          <w:tcPr>
            <w:tcW w:w="1838" w:type="dxa"/>
          </w:tcPr>
          <w:p w14:paraId="2EAD9873" w14:textId="378E445B" w:rsidR="002D06B2" w:rsidRDefault="00B1198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4BE32F1" w14:textId="2D2801A7" w:rsidR="002D06B2" w:rsidRDefault="00B1198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7C00BF53" w14:textId="77777777">
        <w:tc>
          <w:tcPr>
            <w:tcW w:w="1838" w:type="dxa"/>
          </w:tcPr>
          <w:p w14:paraId="0383E2DB" w14:textId="3CC0A6E3"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7B637C0D" w14:textId="77777777"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We prefer to discuss specifics regarding two-sided CSI compression in the CSI compression agenda, while this agenda discuss more general framework.</w:t>
            </w:r>
          </w:p>
          <w:p w14:paraId="08AB4E10" w14:textId="3CDFBF9E" w:rsidR="00DF03C7" w:rsidRDefault="00DF03C7" w:rsidP="00DF03C7">
            <w:pPr>
              <w:rPr>
                <w:b/>
                <w:bCs/>
                <w:iCs/>
                <w:lang w:eastAsia="zh-CN"/>
              </w:rPr>
            </w:pPr>
            <w:r>
              <w:rPr>
                <w:rFonts w:asciiTheme="minorHAnsi" w:eastAsiaTheme="minorEastAsia" w:hAnsiTheme="minorHAnsi" w:cstheme="minorHAnsi"/>
                <w:lang w:eastAsia="zh-CN"/>
              </w:rPr>
              <w:lastRenderedPageBreak/>
              <w:t>The first bullet is specific to the two-sided CSI compression use case, so it shouldn’t be included.</w:t>
            </w:r>
          </w:p>
          <w:p w14:paraId="75A2A780" w14:textId="7CEDBF19" w:rsidR="00DF03C7"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t>
            </w:r>
          </w:p>
        </w:tc>
      </w:tr>
      <w:tr w:rsidR="00CB768D" w14:paraId="30FD1E81" w14:textId="77777777">
        <w:tc>
          <w:tcPr>
            <w:tcW w:w="1838" w:type="dxa"/>
          </w:tcPr>
          <w:p w14:paraId="43B8CDA9" w14:textId="4C6BC8E4"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lastRenderedPageBreak/>
              <w:t>LG</w:t>
            </w:r>
          </w:p>
        </w:tc>
        <w:tc>
          <w:tcPr>
            <w:tcW w:w="7224" w:type="dxa"/>
          </w:tcPr>
          <w:p w14:paraId="23B6A5A3" w14:textId="5E06A579"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 xml:space="preserve">Unclear how this proposal is </w:t>
            </w:r>
            <w:r>
              <w:rPr>
                <w:rFonts w:asciiTheme="minorHAnsi" w:eastAsia="Batang" w:hAnsiTheme="minorHAnsi" w:cstheme="minorHAnsi"/>
                <w:lang w:eastAsia="ko-KR"/>
              </w:rPr>
              <w:t>beneficia</w:t>
            </w:r>
            <w:r>
              <w:rPr>
                <w:rFonts w:asciiTheme="minorHAnsi" w:eastAsia="Batang" w:hAnsiTheme="minorHAnsi" w:cstheme="minorHAnsi" w:hint="eastAsia"/>
                <w:lang w:eastAsia="ko-KR"/>
              </w:rPr>
              <w:t>l for progress</w:t>
            </w:r>
            <w:r>
              <w:rPr>
                <w:rFonts w:asciiTheme="minorHAnsi" w:eastAsia="Batang" w:hAnsiTheme="minorHAnsi" w:cstheme="minorHAnsi"/>
                <w:lang w:eastAsia="ko-KR"/>
              </w:rPr>
              <w:t xml:space="preserve"> of MI study</w:t>
            </w:r>
            <w:r>
              <w:rPr>
                <w:rFonts w:asciiTheme="minorHAnsi" w:eastAsia="Batang" w:hAnsiTheme="minorHAnsi" w:cstheme="minorHAnsi" w:hint="eastAsia"/>
                <w:lang w:eastAsia="ko-KR"/>
              </w:rPr>
              <w:t>.</w:t>
            </w:r>
          </w:p>
        </w:tc>
      </w:tr>
      <w:tr w:rsidR="00CB768D" w14:paraId="15CD6EBC" w14:textId="77777777">
        <w:tc>
          <w:tcPr>
            <w:tcW w:w="1838" w:type="dxa"/>
          </w:tcPr>
          <w:p w14:paraId="79880EDB" w14:textId="32793C4D" w:rsidR="00CB768D" w:rsidRDefault="00952F85"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73AED926" w14:textId="12E969AB" w:rsidR="00CB768D" w:rsidRDefault="001A5DD8" w:rsidP="00CB768D">
            <w:pPr>
              <w:rPr>
                <w:rFonts w:asciiTheme="minorHAnsi" w:hAnsiTheme="minorHAnsi" w:cstheme="minorHAnsi"/>
              </w:rPr>
            </w:pPr>
            <w:r>
              <w:rPr>
                <w:rFonts w:asciiTheme="minorHAnsi" w:hAnsiTheme="minorHAnsi" w:cstheme="minorHAnsi"/>
              </w:rPr>
              <w:t>Fine in general</w:t>
            </w:r>
          </w:p>
        </w:tc>
      </w:tr>
      <w:tr w:rsidR="00CB768D" w14:paraId="750156D5" w14:textId="77777777">
        <w:tc>
          <w:tcPr>
            <w:tcW w:w="1838" w:type="dxa"/>
          </w:tcPr>
          <w:p w14:paraId="051DD361" w14:textId="644CA60C" w:rsidR="00CB768D"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4FCA05F" w14:textId="77777777" w:rsidR="00CB768D"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w:t>
            </w:r>
          </w:p>
          <w:p w14:paraId="02921203" w14:textId="77777777" w:rsidR="00746D03"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 most companies think associated ID is not needed for MI-Option2</w:t>
            </w:r>
          </w:p>
          <w:p w14:paraId="286DA38C" w14:textId="77777777" w:rsidR="00746D03"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@Panasonic: We had a agreement for ID-X in the last meeting</w:t>
            </w:r>
          </w:p>
          <w:p w14:paraId="4B8444CB" w14:textId="77777777" w:rsidR="00492A3A" w:rsidRDefault="00492A3A"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@Huawei: CSI-compression-specific information is not needed</w:t>
            </w:r>
          </w:p>
          <w:p w14:paraId="7CE3BE17" w14:textId="77777777" w:rsidR="00492A3A" w:rsidRDefault="00492A3A"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@QC: failed to understand your point. </w:t>
            </w:r>
          </w:p>
          <w:p w14:paraId="6442E2BD" w14:textId="565DA86C" w:rsidR="00492A3A" w:rsidRDefault="00492A3A"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@LG: any concrete proposal? </w:t>
            </w:r>
          </w:p>
        </w:tc>
      </w:tr>
      <w:tr w:rsidR="00C1101C" w14:paraId="08C3E84F" w14:textId="77777777">
        <w:tc>
          <w:tcPr>
            <w:tcW w:w="1838" w:type="dxa"/>
          </w:tcPr>
          <w:p w14:paraId="4F6D11FA" w14:textId="62949572" w:rsidR="00C1101C" w:rsidRDefault="00C1101C" w:rsidP="00C1101C">
            <w:pPr>
              <w:rPr>
                <w:rFonts w:asciiTheme="minorHAnsi" w:eastAsia="Batang" w:hAnsiTheme="minorHAnsi" w:cstheme="minorHAnsi"/>
                <w:lang w:eastAsia="ko-KR"/>
              </w:rPr>
            </w:pPr>
            <w:r>
              <w:rPr>
                <w:rFonts w:asciiTheme="minorHAnsi" w:eastAsiaTheme="minorEastAsia" w:hAnsiTheme="minorHAnsi" w:cstheme="minorHAnsi"/>
                <w:lang w:eastAsia="zh-CN"/>
              </w:rPr>
              <w:t>ETRI</w:t>
            </w:r>
          </w:p>
        </w:tc>
        <w:tc>
          <w:tcPr>
            <w:tcW w:w="7224" w:type="dxa"/>
          </w:tcPr>
          <w:p w14:paraId="2657938A" w14:textId="793616C5" w:rsidR="00C1101C" w:rsidRDefault="00C1101C" w:rsidP="00C1101C">
            <w:pPr>
              <w:rPr>
                <w:rFonts w:asciiTheme="minorHAnsi" w:eastAsia="Batang" w:hAnsiTheme="minorHAnsi" w:cstheme="minorHAnsi"/>
                <w:lang w:eastAsia="ko-KR"/>
              </w:rPr>
            </w:pPr>
            <w:r>
              <w:rPr>
                <w:rFonts w:asciiTheme="minorHAnsi" w:eastAsiaTheme="minorEastAsia" w:hAnsiTheme="minorHAnsi" w:cstheme="minorHAnsi"/>
                <w:lang w:eastAsia="zh-CN"/>
              </w:rPr>
              <w:t>We agree, and also on HW’s modification.</w:t>
            </w:r>
          </w:p>
        </w:tc>
      </w:tr>
      <w:tr w:rsidR="00C1101C" w14:paraId="12668C6C" w14:textId="77777777">
        <w:tc>
          <w:tcPr>
            <w:tcW w:w="1838" w:type="dxa"/>
          </w:tcPr>
          <w:p w14:paraId="5EB3C3A3" w14:textId="7054A926" w:rsidR="00C1101C" w:rsidRDefault="00997B33" w:rsidP="00C1101C">
            <w:pPr>
              <w:rPr>
                <w:lang w:val="sv-SE"/>
              </w:rPr>
            </w:pPr>
            <w:r>
              <w:rPr>
                <w:lang w:val="sv-SE"/>
              </w:rPr>
              <w:t>Nokia</w:t>
            </w:r>
          </w:p>
        </w:tc>
        <w:tc>
          <w:tcPr>
            <w:tcW w:w="7224" w:type="dxa"/>
          </w:tcPr>
          <w:p w14:paraId="3165331C" w14:textId="515676A4"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Similar view as QC. This proposal shall be discussed with respect to the use-case.  </w:t>
            </w:r>
          </w:p>
        </w:tc>
      </w:tr>
      <w:tr w:rsidR="00C1101C" w14:paraId="0245E0D2" w14:textId="77777777">
        <w:tc>
          <w:tcPr>
            <w:tcW w:w="1838" w:type="dxa"/>
          </w:tcPr>
          <w:p w14:paraId="0325B725" w14:textId="7E8665CF" w:rsidR="00C1101C" w:rsidRPr="00700517" w:rsidRDefault="00700517" w:rsidP="00C1101C">
            <w:pPr>
              <w:rPr>
                <w:rFonts w:ascii="Times New Roman" w:hAnsi="Times New Roman"/>
                <w:lang w:val="sv-SE"/>
              </w:rPr>
            </w:pPr>
            <w:r>
              <w:rPr>
                <w:lang w:val="sv-SE"/>
              </w:rPr>
              <w:t>Ericsson</w:t>
            </w:r>
          </w:p>
        </w:tc>
        <w:tc>
          <w:tcPr>
            <w:tcW w:w="7224" w:type="dxa"/>
          </w:tcPr>
          <w:p w14:paraId="58EFCADA" w14:textId="5AB4809B" w:rsidR="00C1101C" w:rsidRDefault="00700517" w:rsidP="00C1101C">
            <w:pPr>
              <w:rPr>
                <w:rFonts w:asciiTheme="minorHAnsi" w:eastAsia="Batang" w:hAnsiTheme="minorHAnsi" w:cstheme="minorHAnsi"/>
                <w:lang w:eastAsia="ko-KR"/>
              </w:rPr>
            </w:pPr>
            <w:r>
              <w:rPr>
                <w:rFonts w:asciiTheme="minorHAnsi" w:eastAsia="Batang" w:hAnsiTheme="minorHAnsi" w:cstheme="minorHAnsi"/>
                <w:lang w:eastAsia="ko-KR"/>
              </w:rPr>
              <w:t>Could be left to use case discussions</w:t>
            </w:r>
          </w:p>
        </w:tc>
      </w:tr>
    </w:tbl>
    <w:p w14:paraId="4DCE97AE" w14:textId="77777777" w:rsidR="002D06B2" w:rsidRDefault="002D06B2">
      <w:pPr>
        <w:pStyle w:val="BodyText"/>
        <w:rPr>
          <w:rFonts w:asciiTheme="minorHAnsi" w:hAnsiTheme="minorHAnsi" w:cstheme="minorHAnsi"/>
          <w:b/>
          <w:bCs/>
        </w:rPr>
      </w:pPr>
    </w:p>
    <w:p w14:paraId="099DBB51" w14:textId="0BC061A4" w:rsidR="002D06B2" w:rsidRDefault="007E099D">
      <w:pPr>
        <w:pStyle w:val="Heading4"/>
        <w:rPr>
          <w:b/>
          <w:bCs w:val="0"/>
        </w:rPr>
      </w:pPr>
      <w:r>
        <w:rPr>
          <w:b/>
          <w:bCs w:val="0"/>
        </w:rPr>
        <w:t>Proposal 2.3</w:t>
      </w:r>
      <w:r w:rsidR="000572B0">
        <w:rPr>
          <w:b/>
          <w:bCs w:val="0"/>
        </w:rPr>
        <w:t xml:space="preserve"> (Closed)</w:t>
      </w:r>
    </w:p>
    <w:p w14:paraId="0327D963" w14:textId="77777777" w:rsidR="002D06B2" w:rsidRDefault="002D06B2">
      <w:pPr>
        <w:pStyle w:val="BodyText"/>
        <w:rPr>
          <w:rFonts w:asciiTheme="minorHAnsi" w:hAnsiTheme="minorHAnsi" w:cstheme="minorHAnsi"/>
          <w:b/>
          <w:bCs/>
        </w:rPr>
      </w:pPr>
    </w:p>
    <w:p w14:paraId="2ACB5EF7" w14:textId="77777777" w:rsidR="002D06B2" w:rsidRDefault="007E099D">
      <w:pPr>
        <w:rPr>
          <w:rFonts w:asciiTheme="minorHAnsi" w:hAnsiTheme="minorHAnsi" w:cstheme="minorHAnsi"/>
          <w:b/>
        </w:rPr>
      </w:pPr>
      <w:r>
        <w:rPr>
          <w:rFonts w:asciiTheme="minorHAnsi" w:hAnsiTheme="minorHAnsi" w:cstheme="minorHAnsi"/>
          <w:b/>
          <w:u w:val="single"/>
        </w:rPr>
        <w:t>Proposal 2.3</w:t>
      </w:r>
      <w:r>
        <w:rPr>
          <w:rFonts w:asciiTheme="minorHAnsi" w:hAnsiTheme="minorHAnsi" w:cstheme="minorHAnsi"/>
          <w:b/>
        </w:rPr>
        <w:t>:</w:t>
      </w:r>
    </w:p>
    <w:p w14:paraId="570705D2"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43771CD6" w14:textId="77777777" w:rsidR="002D06B2" w:rsidRDefault="007E099D">
      <w:pPr>
        <w:spacing w:before="0" w:after="0"/>
        <w:rPr>
          <w:b/>
          <w:bCs/>
          <w:iCs/>
          <w:lang w:eastAsia="zh-CN"/>
        </w:rPr>
      </w:pPr>
      <w:r>
        <w:rPr>
          <w:b/>
          <w:bCs/>
          <w:iCs/>
          <w:lang w:eastAsia="zh-CN"/>
        </w:rPr>
        <w:t xml:space="preserve">Regarding the ID (i.e., ID-X) of MI-Option2 (i.e., model identification with dataset transfer) for the two-sided model, further study the following options   </w:t>
      </w:r>
    </w:p>
    <w:p w14:paraId="4B9A0586" w14:textId="77777777" w:rsidR="002D06B2" w:rsidRDefault="007E099D">
      <w:pPr>
        <w:numPr>
          <w:ilvl w:val="0"/>
          <w:numId w:val="28"/>
        </w:numPr>
        <w:spacing w:before="0" w:after="0" w:line="300" w:lineRule="auto"/>
        <w:contextualSpacing/>
        <w:rPr>
          <w:b/>
          <w:bCs/>
          <w:iCs/>
          <w:lang w:eastAsia="zh-CN"/>
        </w:rPr>
      </w:pPr>
      <w:r>
        <w:rPr>
          <w:b/>
          <w:bCs/>
          <w:iCs/>
          <w:lang w:eastAsia="zh-CN"/>
        </w:rPr>
        <w:t>Opt.1: ID-X is dataset ID</w:t>
      </w:r>
    </w:p>
    <w:p w14:paraId="6ED2BFF7" w14:textId="77777777" w:rsidR="002D06B2" w:rsidRDefault="007E099D">
      <w:pPr>
        <w:numPr>
          <w:ilvl w:val="0"/>
          <w:numId w:val="28"/>
        </w:numPr>
        <w:spacing w:before="0" w:after="0" w:line="300" w:lineRule="auto"/>
        <w:contextualSpacing/>
        <w:rPr>
          <w:b/>
          <w:bCs/>
          <w:iCs/>
          <w:lang w:eastAsia="zh-CN"/>
        </w:rPr>
      </w:pPr>
      <w:r>
        <w:rPr>
          <w:b/>
          <w:bCs/>
          <w:iCs/>
          <w:lang w:eastAsia="zh-CN"/>
        </w:rPr>
        <w:t>Opt.2: ID-X is model ID</w:t>
      </w:r>
    </w:p>
    <w:p w14:paraId="261B6237" w14:textId="77777777" w:rsidR="002D06B2" w:rsidRDefault="007E099D">
      <w:pPr>
        <w:numPr>
          <w:ilvl w:val="0"/>
          <w:numId w:val="28"/>
        </w:numPr>
        <w:spacing w:before="0" w:after="0" w:line="300" w:lineRule="auto"/>
        <w:contextualSpacing/>
        <w:rPr>
          <w:b/>
          <w:bCs/>
          <w:iCs/>
          <w:lang w:eastAsia="zh-CN"/>
        </w:rPr>
      </w:pPr>
      <w:r>
        <w:rPr>
          <w:b/>
          <w:bCs/>
          <w:iCs/>
          <w:lang w:eastAsia="zh-CN"/>
        </w:rPr>
        <w:t>Opt.3: ID-X is pairing ID</w:t>
      </w:r>
    </w:p>
    <w:p w14:paraId="039398A6" w14:textId="77777777" w:rsidR="002D06B2" w:rsidRDefault="007E099D">
      <w:pPr>
        <w:numPr>
          <w:ilvl w:val="0"/>
          <w:numId w:val="28"/>
        </w:numPr>
        <w:spacing w:before="0" w:after="0" w:line="300" w:lineRule="auto"/>
        <w:contextualSpacing/>
        <w:rPr>
          <w:b/>
          <w:bCs/>
          <w:iCs/>
          <w:lang w:eastAsia="zh-CN"/>
        </w:rPr>
      </w:pPr>
      <w:r>
        <w:rPr>
          <w:b/>
          <w:bCs/>
          <w:iCs/>
          <w:lang w:eastAsia="zh-CN"/>
        </w:rPr>
        <w:t>Opt.4: ID-X is associated ID</w:t>
      </w:r>
    </w:p>
    <w:p w14:paraId="5053C26A" w14:textId="77777777" w:rsidR="002D06B2" w:rsidRDefault="002D06B2">
      <w:pPr>
        <w:pStyle w:val="BodyText"/>
      </w:pPr>
    </w:p>
    <w:p w14:paraId="3856397F"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4C31FBDB" w14:textId="77777777">
        <w:tc>
          <w:tcPr>
            <w:tcW w:w="1838" w:type="dxa"/>
          </w:tcPr>
          <w:p w14:paraId="5EE88092"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8994D2A"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20B2D6D" w14:textId="77777777">
        <w:tc>
          <w:tcPr>
            <w:tcW w:w="1838" w:type="dxa"/>
          </w:tcPr>
          <w:p w14:paraId="3497D1D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3F5A9B7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Support Opt.2. In addition, it seems we have not agreed the term “pairing ID” in Opt3?</w:t>
            </w:r>
          </w:p>
        </w:tc>
      </w:tr>
      <w:tr w:rsidR="002D06B2" w14:paraId="02A7B27C" w14:textId="77777777">
        <w:tc>
          <w:tcPr>
            <w:tcW w:w="1838" w:type="dxa"/>
          </w:tcPr>
          <w:p w14:paraId="51DA787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54CBDE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Following was the agreed AI-Example2-1.</w:t>
            </w:r>
          </w:p>
          <w:p w14:paraId="2C1E421A" w14:textId="77777777" w:rsidR="002D06B2" w:rsidRDefault="007E099D">
            <w:pPr>
              <w:numPr>
                <w:ilvl w:val="0"/>
                <w:numId w:val="51"/>
              </w:numPr>
              <w:spacing w:before="0" w:after="0" w:line="240" w:lineRule="auto"/>
              <w:ind w:left="360"/>
              <w:contextualSpacing/>
              <w:jc w:val="left"/>
              <w:rPr>
                <w:rFonts w:ascii="Times" w:eastAsia="Batang" w:hAnsi="Times"/>
                <w:b/>
                <w:lang w:val="en-GB" w:eastAsia="zh-CN"/>
              </w:rPr>
            </w:pPr>
            <w:r>
              <w:rPr>
                <w:rFonts w:ascii="Times" w:eastAsia="Batang" w:hAnsi="Times"/>
                <w:b/>
                <w:lang w:val="en-GB" w:eastAsia="zh-CN"/>
              </w:rPr>
              <w:t>AI-Example2-1</w:t>
            </w:r>
          </w:p>
          <w:p w14:paraId="1FDAAA9A" w14:textId="77777777" w:rsidR="002D06B2" w:rsidRDefault="007E099D">
            <w:pPr>
              <w:numPr>
                <w:ilvl w:val="0"/>
                <w:numId w:val="51"/>
              </w:numPr>
              <w:spacing w:before="0" w:after="0" w:line="240" w:lineRule="auto"/>
              <w:ind w:left="714" w:hanging="357"/>
              <w:contextualSpacing/>
              <w:jc w:val="left"/>
              <w:rPr>
                <w:rFonts w:ascii="Times" w:eastAsia="Batang" w:hAnsi="Times"/>
                <w:b/>
                <w:lang w:val="en-GB" w:eastAsia="zh-CN"/>
              </w:rPr>
            </w:pPr>
            <w:r>
              <w:rPr>
                <w:rFonts w:ascii="Times" w:eastAsia="Batang" w:hAnsi="Times"/>
                <w:b/>
                <w:lang w:val="en-GB" w:eastAsia="zh-CN"/>
              </w:rPr>
              <w:t xml:space="preserve">A: A dataset is transferred from the </w:t>
            </w:r>
            <w:r>
              <w:rPr>
                <w:rFonts w:ascii="Times" w:eastAsia="等线" w:hAnsi="Times" w:hint="eastAsia"/>
                <w:b/>
                <w:lang w:val="en-GB" w:eastAsia="zh-CN"/>
              </w:rPr>
              <w:t>NW</w:t>
            </w:r>
            <w:r>
              <w:rPr>
                <w:rFonts w:ascii="Times" w:eastAsia="等线" w:hAnsi="Times"/>
                <w:b/>
                <w:lang w:val="en-GB" w:eastAsia="zh-CN"/>
              </w:rPr>
              <w:t>/NW-side</w:t>
            </w:r>
            <w:r>
              <w:rPr>
                <w:rFonts w:ascii="Times" w:eastAsia="等线" w:hAnsi="Times" w:hint="eastAsia"/>
                <w:b/>
                <w:lang w:val="en-GB" w:eastAsia="zh-CN"/>
              </w:rPr>
              <w:t xml:space="preserve"> to UE</w:t>
            </w:r>
            <w:r>
              <w:rPr>
                <w:rFonts w:ascii="Times" w:eastAsia="等线" w:hAnsi="Times"/>
                <w:b/>
                <w:lang w:val="en-GB" w:eastAsia="zh-CN"/>
              </w:rPr>
              <w:t>/UE-side</w:t>
            </w:r>
            <w:r>
              <w:rPr>
                <w:rFonts w:ascii="Times" w:eastAsia="等线" w:hAnsi="Times" w:hint="eastAsia"/>
                <w:b/>
                <w:lang w:val="en-GB" w:eastAsia="zh-CN"/>
              </w:rPr>
              <w:t xml:space="preserve"> via s</w:t>
            </w:r>
            <w:r>
              <w:rPr>
                <w:rFonts w:ascii="Times" w:eastAsia="Batang" w:hAnsi="Times"/>
                <w:b/>
                <w:lang w:val="en-GB" w:eastAsia="zh-CN"/>
              </w:rPr>
              <w:t>tandar</w:t>
            </w:r>
            <w:r>
              <w:rPr>
                <w:rFonts w:ascii="Times" w:eastAsia="等线" w:hAnsi="Times" w:hint="eastAsia"/>
                <w:b/>
                <w:lang w:val="en-GB" w:eastAsia="zh-CN"/>
              </w:rPr>
              <w:t>d</w:t>
            </w:r>
            <w:r>
              <w:rPr>
                <w:rFonts w:ascii="Times" w:eastAsia="Batang" w:hAnsi="Times"/>
                <w:b/>
                <w:lang w:val="en-GB" w:eastAsia="zh-CN"/>
              </w:rPr>
              <w:t>ized signal</w:t>
            </w:r>
            <w:r>
              <w:rPr>
                <w:rFonts w:ascii="Times" w:eastAsia="等线" w:hAnsi="Times"/>
                <w:b/>
                <w:lang w:val="en-GB" w:eastAsia="zh-CN"/>
              </w:rPr>
              <w:t>i</w:t>
            </w:r>
            <w:r>
              <w:rPr>
                <w:rFonts w:ascii="Times" w:eastAsia="Batang" w:hAnsi="Times"/>
                <w:b/>
                <w:lang w:val="en-GB" w:eastAsia="zh-CN"/>
              </w:rPr>
              <w:t xml:space="preserve">ng. </w:t>
            </w:r>
          </w:p>
          <w:p w14:paraId="22CF908B" w14:textId="77777777" w:rsidR="002D06B2" w:rsidRDefault="007E099D">
            <w:pPr>
              <w:numPr>
                <w:ilvl w:val="1"/>
                <w:numId w:val="21"/>
              </w:numPr>
              <w:spacing w:before="0" w:after="0" w:line="240" w:lineRule="auto"/>
              <w:jc w:val="left"/>
              <w:rPr>
                <w:rFonts w:ascii="Times" w:eastAsia="Batang" w:hAnsi="Times"/>
                <w:b/>
                <w:lang w:val="en-GB"/>
              </w:rPr>
            </w:pPr>
            <w:r>
              <w:rPr>
                <w:rFonts w:ascii="Times" w:eastAsia="Batang" w:hAnsi="Times"/>
                <w:b/>
                <w:lang w:val="en-GB"/>
              </w:rPr>
              <w:t>Note: RAN1 study of Step A only focuses on RAN1 aspect of the data</w:t>
            </w:r>
            <w:r>
              <w:rPr>
                <w:rFonts w:ascii="Times" w:eastAsia="等线" w:hAnsi="Times" w:hint="eastAsia"/>
                <w:b/>
                <w:lang w:val="en-GB" w:eastAsia="zh-CN"/>
              </w:rPr>
              <w:t>set</w:t>
            </w:r>
            <w:r>
              <w:rPr>
                <w:rFonts w:ascii="Times" w:eastAsia="Batang" w:hAnsi="Times"/>
                <w:b/>
                <w:lang w:val="en-GB"/>
              </w:rPr>
              <w:t xml:space="preserve"> transfer from NW to UE. Other solution for dataset exchange is out of RAN1 scope. </w:t>
            </w:r>
          </w:p>
          <w:p w14:paraId="0FE8D9A0" w14:textId="77777777" w:rsidR="002D06B2" w:rsidRDefault="007E099D">
            <w:pPr>
              <w:numPr>
                <w:ilvl w:val="0"/>
                <w:numId w:val="21"/>
              </w:numPr>
              <w:spacing w:before="0" w:after="0" w:line="240" w:lineRule="auto"/>
              <w:ind w:left="720"/>
              <w:jc w:val="left"/>
              <w:rPr>
                <w:rFonts w:ascii="Times" w:eastAsia="Batang" w:hAnsi="Times"/>
                <w:b/>
                <w:strike/>
                <w:lang w:val="en-GB"/>
              </w:rPr>
            </w:pPr>
            <w:r>
              <w:rPr>
                <w:rFonts w:ascii="Times" w:eastAsia="Batang" w:hAnsi="Times"/>
                <w:b/>
                <w:lang w:val="en-GB"/>
              </w:rPr>
              <w:t>B: UE part of two-sided model</w:t>
            </w:r>
            <w:r>
              <w:rPr>
                <w:rFonts w:ascii="Times" w:eastAsia="等线" w:hAnsi="Times" w:hint="eastAsia"/>
                <w:b/>
                <w:lang w:val="en-GB" w:eastAsia="zh-CN"/>
              </w:rPr>
              <w:t>(s)</w:t>
            </w:r>
            <w:r>
              <w:rPr>
                <w:rFonts w:ascii="Times" w:eastAsia="Batang" w:hAnsi="Times"/>
                <w:b/>
                <w:lang w:val="en-GB"/>
              </w:rPr>
              <w:t xml:space="preserve"> is</w:t>
            </w:r>
            <w:r>
              <w:rPr>
                <w:rFonts w:ascii="Times" w:eastAsia="等线" w:hAnsi="Times" w:hint="eastAsia"/>
                <w:b/>
                <w:lang w:val="en-GB" w:eastAsia="zh-CN"/>
              </w:rPr>
              <w:t>(are)</w:t>
            </w:r>
            <w:r>
              <w:rPr>
                <w:rFonts w:ascii="Times" w:eastAsia="Batang" w:hAnsi="Times"/>
                <w:b/>
                <w:lang w:val="en-GB"/>
              </w:rPr>
              <w:t xml:space="preserve"> developed based on at least the above dataset. </w:t>
            </w:r>
          </w:p>
          <w:p w14:paraId="72F17A48"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lastRenderedPageBreak/>
              <w:t xml:space="preserve">C: UE reports information of </w:t>
            </w:r>
            <w:r>
              <w:rPr>
                <w:rFonts w:ascii="Times" w:eastAsia="等线" w:hAnsi="Times" w:hint="eastAsia"/>
                <w:b/>
                <w:lang w:val="en-GB" w:eastAsia="zh-CN"/>
              </w:rPr>
              <w:t>its</w:t>
            </w:r>
            <w:r>
              <w:rPr>
                <w:rFonts w:ascii="Times" w:eastAsia="MS Mincho" w:hAnsi="Times"/>
                <w:b/>
                <w:lang w:val="en-GB" w:eastAsia="ja-JP"/>
              </w:rPr>
              <w:t xml:space="preserve"> </w:t>
            </w:r>
            <w:r>
              <w:rPr>
                <w:rFonts w:ascii="Times" w:eastAsia="Batang" w:hAnsi="Times"/>
                <w:b/>
                <w:lang w:val="en-GB"/>
              </w:rPr>
              <w:t>UE part of two-sided model</w:t>
            </w:r>
            <w:r>
              <w:rPr>
                <w:rFonts w:ascii="Times" w:eastAsia="等线" w:hAnsi="Times" w:hint="eastAsia"/>
                <w:b/>
                <w:lang w:val="en-GB" w:eastAsia="zh-CN"/>
              </w:rPr>
              <w:t>(s)</w:t>
            </w:r>
            <w:r>
              <w:rPr>
                <w:rFonts w:ascii="Times" w:eastAsia="等线" w:hAnsi="Times"/>
                <w:b/>
                <w:lang w:val="en-GB" w:eastAsia="zh-CN"/>
              </w:rPr>
              <w:t xml:space="preserve"> </w:t>
            </w:r>
            <w:r>
              <w:rPr>
                <w:rFonts w:ascii="Times" w:eastAsia="等线" w:hAnsi="Times" w:hint="eastAsia"/>
                <w:b/>
                <w:lang w:val="en-GB" w:eastAsia="zh-CN"/>
              </w:rPr>
              <w:t xml:space="preserve">corresponding </w:t>
            </w:r>
            <w:r>
              <w:rPr>
                <w:rFonts w:ascii="Times" w:eastAsia="等线" w:hAnsi="Times"/>
                <w:b/>
                <w:lang w:val="en-GB" w:eastAsia="zh-CN"/>
              </w:rPr>
              <w:t>to the above dataset</w:t>
            </w:r>
            <w:r>
              <w:rPr>
                <w:rFonts w:ascii="Times" w:eastAsia="等线" w:hAnsi="Times" w:hint="eastAsia"/>
                <w:b/>
                <w:lang w:val="en-GB" w:eastAsia="zh-CN"/>
              </w:rPr>
              <w:t xml:space="preserve"> to </w:t>
            </w:r>
            <w:r>
              <w:rPr>
                <w:rFonts w:ascii="Times" w:eastAsia="等线" w:hAnsi="Times"/>
                <w:b/>
                <w:lang w:val="en-GB" w:eastAsia="zh-CN"/>
              </w:rPr>
              <w:t>the NW.</w:t>
            </w:r>
            <w:r>
              <w:rPr>
                <w:rFonts w:ascii="Times" w:eastAsia="等线" w:hAnsi="Times" w:hint="eastAsia"/>
                <w:b/>
                <w:lang w:val="en-GB" w:eastAsia="zh-CN"/>
              </w:rPr>
              <w:t xml:space="preserve"> </w:t>
            </w:r>
          </w:p>
          <w:p w14:paraId="34ED0DF9"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FFS: How m</w:t>
            </w:r>
            <w:r>
              <w:rPr>
                <w:rFonts w:ascii="Times" w:eastAsia="等线" w:hAnsi="Times"/>
                <w:b/>
                <w:lang w:val="en-GB" w:eastAsia="zh-CN"/>
              </w:rPr>
              <w:t>odel ID is determined/assigned for each AI/ML model (including relationship between dataset and model ID)</w:t>
            </w:r>
          </w:p>
          <w:p w14:paraId="053DE001" w14:textId="77777777" w:rsidR="002D06B2" w:rsidRDefault="007E099D">
            <w:pPr>
              <w:numPr>
                <w:ilvl w:val="0"/>
                <w:numId w:val="21"/>
              </w:numPr>
              <w:spacing w:before="0" w:after="0" w:line="240" w:lineRule="auto"/>
              <w:ind w:left="720"/>
              <w:contextualSpacing/>
              <w:jc w:val="left"/>
              <w:rPr>
                <w:rFonts w:ascii="Times" w:eastAsia="Batang" w:hAnsi="Times"/>
                <w:b/>
                <w:lang w:val="en-GB"/>
              </w:rPr>
            </w:pPr>
            <w:r>
              <w:rPr>
                <w:rFonts w:ascii="Times" w:eastAsia="Batang" w:hAnsi="Times"/>
                <w:b/>
                <w:lang w:val="en-GB"/>
              </w:rPr>
              <w:t>Note: Some step(s) may not be needed for MI-Option2</w:t>
            </w:r>
          </w:p>
          <w:p w14:paraId="31C731F9"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In the step A, a dataset is transferred from </w:t>
            </w:r>
            <w:r>
              <w:rPr>
                <w:rFonts w:asciiTheme="minorHAnsi" w:eastAsia="MS Mincho" w:hAnsiTheme="minorHAnsi" w:cstheme="minorHAnsi"/>
                <w:lang w:val="en-GB" w:eastAsia="ja-JP"/>
              </w:rPr>
              <w:t>the NW/NW-side to UE/UE-sid</w:t>
            </w:r>
            <w:r>
              <w:rPr>
                <w:rFonts w:asciiTheme="minorHAnsi" w:eastAsia="MS Mincho" w:hAnsiTheme="minorHAnsi" w:cstheme="minorHAnsi" w:hint="eastAsia"/>
                <w:lang w:val="en-GB" w:eastAsia="ja-JP"/>
              </w:rPr>
              <w:t xml:space="preserve">e and step B is </w:t>
            </w:r>
            <w:r>
              <w:rPr>
                <w:rFonts w:asciiTheme="minorHAnsi" w:eastAsia="MS Mincho" w:hAnsiTheme="minorHAnsi" w:cstheme="minorHAnsi"/>
                <w:lang w:val="en-GB" w:eastAsia="ja-JP"/>
              </w:rPr>
              <w:t>UE part of two-sided model(s) is(are) developed</w:t>
            </w:r>
            <w:r>
              <w:rPr>
                <w:rFonts w:asciiTheme="minorHAnsi" w:eastAsia="MS Mincho" w:hAnsiTheme="minorHAnsi" w:cstheme="minorHAnsi" w:hint="eastAsia"/>
                <w:lang w:val="en-GB" w:eastAsia="ja-JP"/>
              </w:rPr>
              <w:t xml:space="preserve">. If Opt.1 of dataset ID is used, there is no possibility to have multiple of step A. The development of the model is required only at one time of step A. Our view is the model can be further developed or updated by multiple of step A. In such case, each of step A requires specific "dataset ID" for the identification of different step A but these multiple of step A are used for the development of one logical </w:t>
            </w:r>
            <w:r>
              <w:rPr>
                <w:rFonts w:asciiTheme="minorHAnsi" w:eastAsia="MS Mincho" w:hAnsiTheme="minorHAnsi" w:cstheme="minorHAnsi"/>
                <w:lang w:val="en-GB" w:eastAsia="ja-JP"/>
              </w:rPr>
              <w:t>UE part of two-sided model</w:t>
            </w:r>
            <w:r>
              <w:rPr>
                <w:rFonts w:asciiTheme="minorHAnsi" w:eastAsia="MS Mincho" w:hAnsiTheme="minorHAnsi" w:cstheme="minorHAnsi" w:hint="eastAsia"/>
                <w:lang w:val="en-GB" w:eastAsia="ja-JP"/>
              </w:rPr>
              <w:t>. Therefore, Opt.1 of dataset ID should be used for the distinction of multiple of step A. It should not be used for model identification.</w:t>
            </w:r>
          </w:p>
          <w:p w14:paraId="41D4EC5B"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The model identified by ID-X is only logical model ID and not physical model ID. Therefore, option 2 should be modified as "ID-X is </w:t>
            </w:r>
            <w:r>
              <w:rPr>
                <w:rFonts w:asciiTheme="minorHAnsi" w:eastAsia="MS Mincho" w:hAnsiTheme="minorHAnsi" w:cstheme="minorHAnsi" w:hint="eastAsia"/>
                <w:color w:val="FF0000"/>
                <w:lang w:val="en-GB" w:eastAsia="ja-JP"/>
              </w:rPr>
              <w:t xml:space="preserve">logical </w:t>
            </w:r>
            <w:r>
              <w:rPr>
                <w:rFonts w:asciiTheme="minorHAnsi" w:eastAsia="MS Mincho" w:hAnsiTheme="minorHAnsi" w:cstheme="minorHAnsi" w:hint="eastAsia"/>
                <w:lang w:val="en-GB" w:eastAsia="ja-JP"/>
              </w:rPr>
              <w:t>model ID".</w:t>
            </w:r>
          </w:p>
          <w:p w14:paraId="207C432A"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For </w:t>
            </w:r>
            <w:r>
              <w:rPr>
                <w:rFonts w:asciiTheme="minorHAnsi" w:eastAsia="MS Mincho" w:hAnsiTheme="minorHAnsi" w:cstheme="minorHAnsi"/>
                <w:lang w:val="en-GB" w:eastAsia="ja-JP"/>
              </w:rPr>
              <w:t>UE part of two-sided model(s)</w:t>
            </w:r>
            <w:r>
              <w:rPr>
                <w:rFonts w:asciiTheme="minorHAnsi" w:eastAsia="MS Mincho" w:hAnsiTheme="minorHAnsi" w:cstheme="minorHAnsi" w:hint="eastAsia"/>
                <w:lang w:val="en-GB" w:eastAsia="ja-JP"/>
              </w:rPr>
              <w:t>, logical model ID, pairing ID and associated ID would be the same meaning. Therefore, either is same meaning from our side.</w:t>
            </w:r>
          </w:p>
          <w:p w14:paraId="5A296F82" w14:textId="77777777" w:rsidR="002D06B2" w:rsidRDefault="002D06B2">
            <w:pPr>
              <w:rPr>
                <w:rFonts w:asciiTheme="minorHAnsi" w:eastAsiaTheme="minorEastAsia" w:hAnsiTheme="minorHAnsi" w:cstheme="minorHAnsi"/>
                <w:lang w:eastAsia="zh-CN"/>
              </w:rPr>
            </w:pPr>
          </w:p>
        </w:tc>
      </w:tr>
      <w:tr w:rsidR="002D06B2" w14:paraId="4FAFD5A5" w14:textId="77777777">
        <w:tc>
          <w:tcPr>
            <w:tcW w:w="1838" w:type="dxa"/>
          </w:tcPr>
          <w:p w14:paraId="7676F3D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4C768E0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Opt. 4 ID-x is associated ID </w:t>
            </w:r>
          </w:p>
          <w:p w14:paraId="7B336F31"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ID-X in our view represents the network-side additional condition that the dataset is generated from. This network-side additional condition includes the network-part of two sided model associated with the dataset as well as other relevant additional conditions. In fact, the same associated ID may have to be indicated to the UE for UE-side data collection. Note UE may have to train/update/finetune its UE-part with additional data that reflects it UE-side data while considering the same NW-side additional condition. For example, if the network trains a model for indoor scenario and UE may have to collect the additional target CSI from the same scenario. Thus, associated ID serves to indicate the network-side additional conditions including at least network-part of two-sided model. </w:t>
            </w:r>
          </w:p>
          <w:p w14:paraId="7F3DA408" w14:textId="77777777" w:rsidR="002D06B2" w:rsidRDefault="002D06B2">
            <w:pPr>
              <w:rPr>
                <w:rFonts w:asciiTheme="minorHAnsi" w:eastAsia="MS Mincho" w:hAnsiTheme="minorHAnsi" w:cstheme="minorHAnsi"/>
                <w:lang w:eastAsia="ja-JP"/>
              </w:rPr>
            </w:pPr>
          </w:p>
          <w:p w14:paraId="7ACAC336"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 xml:space="preserve">If dataset is fragmented to multiple segments to ease the impact on the air-interface, additional ID may be required.  </w:t>
            </w:r>
          </w:p>
        </w:tc>
      </w:tr>
      <w:tr w:rsidR="002D06B2" w14:paraId="3B7E6A5D" w14:textId="77777777">
        <w:tc>
          <w:tcPr>
            <w:tcW w:w="1838" w:type="dxa"/>
          </w:tcPr>
          <w:p w14:paraId="27A3EB7E"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68DFE5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our view, ID-X has equal functionality to dataset ID/model ID/pairing ID, with the only difference on notation.</w:t>
            </w:r>
          </w:p>
          <w:p w14:paraId="20641B77"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associated ID, as the intention of introducing associated ID is for facilitating UE side data collection, it is irrelevant to dataset delivery, where how to generate the dataset is NW implementation. E.g., NW side may mix raw Target CSI subject to various NW side additional conditions to train the NW part model and generate the post-trained dataset which will be subsequently delivered to UE side.</w:t>
            </w:r>
          </w:p>
        </w:tc>
      </w:tr>
      <w:tr w:rsidR="002D06B2" w14:paraId="2F935CC6" w14:textId="77777777">
        <w:tc>
          <w:tcPr>
            <w:tcW w:w="1838" w:type="dxa"/>
          </w:tcPr>
          <w:p w14:paraId="7BC34C38" w14:textId="77777777" w:rsidR="002D06B2" w:rsidRDefault="007E099D">
            <w:pP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7224" w:type="dxa"/>
          </w:tcPr>
          <w:p w14:paraId="0E5009C4"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 xml:space="preserve">In our view, they are all the same ID. Basically dataset ID/model ID/paring ID/association ID, are just different names for two sided model paring and training. </w:t>
            </w:r>
          </w:p>
        </w:tc>
      </w:tr>
      <w:tr w:rsidR="002D06B2" w14:paraId="6F5D02BD" w14:textId="77777777">
        <w:tc>
          <w:tcPr>
            <w:tcW w:w="1838" w:type="dxa"/>
          </w:tcPr>
          <w:p w14:paraId="435AF717"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13C5FB0F"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our view, ID-X is the same as dataset ID/model ID/pairing ID/associated ID. </w:t>
            </w:r>
          </w:p>
          <w:p w14:paraId="2D3D2FC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For example, NW may train NW side part model based on the dataset collected in two different scenarios. In this case, these different scenarios should be </w:t>
            </w:r>
            <w:r>
              <w:rPr>
                <w:rFonts w:asciiTheme="minorHAnsi" w:eastAsia="MS Mincho" w:hAnsiTheme="minorHAnsi" w:cstheme="minorHAnsi"/>
                <w:lang w:eastAsia="ja-JP"/>
              </w:rPr>
              <w:t>similar</w:t>
            </w:r>
            <w:r>
              <w:rPr>
                <w:rFonts w:asciiTheme="minorHAnsi" w:eastAsia="MS Mincho" w:hAnsiTheme="minorHAnsi" w:cstheme="minorHAnsi" w:hint="eastAsia"/>
                <w:lang w:eastAsia="ja-JP"/>
              </w:rPr>
              <w:t xml:space="preserve"> enough that one NW part model can provide good performance in these scenarios. Then, these two </w:t>
            </w:r>
            <w:r>
              <w:rPr>
                <w:rFonts w:asciiTheme="minorHAnsi" w:eastAsia="MS Mincho" w:hAnsiTheme="minorHAnsi" w:cstheme="minorHAnsi" w:hint="eastAsia"/>
                <w:lang w:eastAsia="ja-JP"/>
              </w:rPr>
              <w:lastRenderedPageBreak/>
              <w:t xml:space="preserve">scenarios can be viewed as being </w:t>
            </w:r>
            <w:r>
              <w:rPr>
                <w:rFonts w:asciiTheme="minorHAnsi" w:eastAsia="MS Mincho" w:hAnsiTheme="minorHAnsi" w:cstheme="minorHAnsi"/>
                <w:lang w:eastAsia="ja-JP"/>
              </w:rPr>
              <w:t>associated</w:t>
            </w:r>
            <w:r>
              <w:rPr>
                <w:rFonts w:asciiTheme="minorHAnsi" w:eastAsia="MS Mincho" w:hAnsiTheme="minorHAnsi" w:cstheme="minorHAnsi" w:hint="eastAsia"/>
                <w:lang w:eastAsia="ja-JP"/>
              </w:rPr>
              <w:t xml:space="preserve"> with one NW side </w:t>
            </w:r>
            <w:r>
              <w:rPr>
                <w:rFonts w:asciiTheme="minorHAnsi" w:eastAsia="MS Mincho" w:hAnsiTheme="minorHAnsi" w:cstheme="minorHAnsi"/>
                <w:lang w:eastAsia="ja-JP"/>
              </w:rPr>
              <w:t>additional</w:t>
            </w:r>
            <w:r>
              <w:rPr>
                <w:rFonts w:asciiTheme="minorHAnsi" w:eastAsia="MS Mincho" w:hAnsiTheme="minorHAnsi" w:cstheme="minorHAnsi" w:hint="eastAsia"/>
                <w:lang w:eastAsia="ja-JP"/>
              </w:rPr>
              <w:t xml:space="preserve"> condition from NW</w:t>
            </w:r>
            <w:r>
              <w:rPr>
                <w:rFonts w:asciiTheme="minorHAnsi" w:eastAsia="MS Mincho" w:hAnsiTheme="minorHAnsi" w:cstheme="minorHAnsi"/>
                <w:lang w:eastAsia="ja-JP"/>
              </w:rPr>
              <w:t>’</w:t>
            </w:r>
            <w:r>
              <w:rPr>
                <w:rFonts w:asciiTheme="minorHAnsi" w:eastAsia="MS Mincho" w:hAnsiTheme="minorHAnsi" w:cstheme="minorHAnsi" w:hint="eastAsia"/>
                <w:lang w:eastAsia="ja-JP"/>
              </w:rPr>
              <w:t xml:space="preserve"> point of view. In other word, each NW side part model can be associated with one associated ID, even when it is trained based on the dataset collected under multiple scenarios.</w:t>
            </w:r>
          </w:p>
          <w:p w14:paraId="1F5F1AD9"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Also</w:t>
            </w:r>
            <w:r>
              <w:rPr>
                <w:rFonts w:asciiTheme="minorHAnsi" w:eastAsia="MS Mincho" w:hAnsiTheme="minorHAnsi" w:cstheme="minorHAnsi" w:hint="eastAsia"/>
                <w:lang w:eastAsia="ja-JP"/>
              </w:rPr>
              <w:t xml:space="preserve">, UE models paired to NW side part model is one trained based on the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w:t>
            </w:r>
          </w:p>
          <w:p w14:paraId="1E95AEBB"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Therefore, ID-X can be the same as dataset ID/model ID/pairing ID/associated ID.</w:t>
            </w:r>
          </w:p>
        </w:tc>
      </w:tr>
      <w:tr w:rsidR="002D06B2" w14:paraId="196CA59B" w14:textId="77777777">
        <w:tc>
          <w:tcPr>
            <w:tcW w:w="1838" w:type="dxa"/>
          </w:tcPr>
          <w:p w14:paraId="5E3EFF7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V</w:t>
            </w:r>
            <w:r>
              <w:rPr>
                <w:rFonts w:asciiTheme="minorHAnsi" w:eastAsiaTheme="minorEastAsia" w:hAnsiTheme="minorHAnsi" w:cstheme="minorHAnsi" w:hint="eastAsia"/>
                <w:lang w:eastAsia="zh-CN"/>
              </w:rPr>
              <w:t>ivo</w:t>
            </w:r>
          </w:p>
        </w:tc>
        <w:tc>
          <w:tcPr>
            <w:tcW w:w="7224" w:type="dxa"/>
          </w:tcPr>
          <w:p w14:paraId="31DAC31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would like to clarify the understanding of ID-X first in this proposal before discussion on other proposals.</w:t>
            </w:r>
          </w:p>
          <w:p w14:paraId="307BC4F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 xml:space="preserve">I-Option2 is for the purpose of paring after dataset transfer. And in last meeting, ID-X was agreed to be further studied and can be transferred from NW side to UE side. </w:t>
            </w:r>
          </w:p>
          <w:p w14:paraId="17400FA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here are the following cases that need to be considered:</w:t>
            </w:r>
          </w:p>
          <w:p w14:paraId="0FA42314" w14:textId="77777777" w:rsidR="002D06B2" w:rsidRDefault="007E099D">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 dataset is transferred. An ID would be needed to identify the transferred dataset.</w:t>
            </w:r>
          </w:p>
          <w:p w14:paraId="26E2615A" w14:textId="77777777" w:rsidR="002D06B2" w:rsidRDefault="007E099D">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nother ID is needed for pairing, which could be different from dataset ID.</w:t>
            </w:r>
          </w:p>
          <w:p w14:paraId="55BD7E2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hus we may need to differentiate these different purposes/cases for further study.</w:t>
            </w:r>
          </w:p>
          <w:p w14:paraId="619E854C" w14:textId="77777777" w:rsidR="002D06B2" w:rsidRDefault="002D06B2">
            <w:pPr>
              <w:rPr>
                <w:rFonts w:asciiTheme="minorHAnsi" w:eastAsiaTheme="minorEastAsia" w:hAnsiTheme="minorHAnsi" w:cstheme="minorHAnsi"/>
                <w:lang w:eastAsia="zh-CN"/>
              </w:rPr>
            </w:pPr>
          </w:p>
        </w:tc>
      </w:tr>
      <w:tr w:rsidR="002D06B2" w14:paraId="649DDF7D" w14:textId="77777777">
        <w:tc>
          <w:tcPr>
            <w:tcW w:w="1838" w:type="dxa"/>
          </w:tcPr>
          <w:p w14:paraId="7819DB7C" w14:textId="77777777" w:rsidR="002D06B2" w:rsidRDefault="007E099D">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Fujitsu</w:t>
            </w:r>
          </w:p>
        </w:tc>
        <w:tc>
          <w:tcPr>
            <w:tcW w:w="7224" w:type="dxa"/>
          </w:tcPr>
          <w:p w14:paraId="13061C6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the purpose of ID-X is for pairing. I</w:t>
            </w:r>
            <w:r>
              <w:rPr>
                <w:rFonts w:asciiTheme="minorHAnsi" w:eastAsiaTheme="minorEastAsia" w:hAnsiTheme="minorHAnsi" w:cstheme="minorHAnsi" w:hint="eastAsia"/>
                <w:lang w:eastAsia="zh-CN"/>
              </w:rPr>
              <w:t xml:space="preserve">n this sense, the </w:t>
            </w:r>
            <w:r>
              <w:rPr>
                <w:rFonts w:asciiTheme="minorHAnsi" w:eastAsiaTheme="minorEastAsia" w:hAnsiTheme="minorHAnsi" w:cstheme="minorHAnsi"/>
                <w:lang w:eastAsia="zh-CN"/>
              </w:rPr>
              <w:t>ID-X should include the indication of NW model part at least</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which is used to distinguish different datasets generated by different NW model parts.</w:t>
            </w:r>
          </w:p>
          <w:p w14:paraId="6C7BAAA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With the ID-X obtained in Step A, after model training with the transferred dataset, UE may report it to NW to indicate which NW part model the UE can work with. So, we have the following understanding:</w:t>
            </w:r>
          </w:p>
          <w:p w14:paraId="5F4E9458" w14:textId="77777777" w:rsidR="002D06B2" w:rsidRDefault="007E099D">
            <w:pPr>
              <w:rPr>
                <w:rFonts w:eastAsiaTheme="minorEastAsia"/>
              </w:rPr>
            </w:pPr>
            <w:r>
              <w:rPr>
                <w:rFonts w:asciiTheme="minorHAnsi" w:eastAsiaTheme="minorEastAsia" w:hAnsiTheme="minorHAnsi" w:cstheme="minorHAnsi"/>
                <w:lang w:eastAsia="zh-CN"/>
              </w:rPr>
              <w:t>ID-X= pairing ID = model ID of the NW part model to generate the transferred dataset</w:t>
            </w:r>
          </w:p>
        </w:tc>
      </w:tr>
      <w:tr w:rsidR="002D06B2" w14:paraId="168F2FA4" w14:textId="77777777">
        <w:tc>
          <w:tcPr>
            <w:tcW w:w="1838" w:type="dxa"/>
          </w:tcPr>
          <w:p w14:paraId="1793B15A" w14:textId="77777777" w:rsidR="002D06B2" w:rsidRDefault="007E099D">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1807959A" w14:textId="77777777" w:rsidR="002D06B2" w:rsidRDefault="007E099D">
            <w:pPr>
              <w:rPr>
                <w:rFonts w:eastAsiaTheme="minorEastAsia"/>
                <w:lang w:eastAsia="zh-CN"/>
              </w:rPr>
            </w:pPr>
            <w:r>
              <w:rPr>
                <w:rFonts w:eastAsiaTheme="minorEastAsia" w:hint="eastAsia"/>
                <w:lang w:eastAsia="zh-CN"/>
              </w:rPr>
              <w:t>In our understanding, listing all these options may not help the progress. Even there may be different understandings on the ID-X, the ultimate question for ID-X is whether ID-X can be used for LCM. Thus, we propose to update the proposal as following.</w:t>
            </w:r>
          </w:p>
          <w:p w14:paraId="7602E87E" w14:textId="77777777" w:rsidR="002D06B2" w:rsidRDefault="007E099D">
            <w:pPr>
              <w:rPr>
                <w:rFonts w:eastAsiaTheme="minorEastAsia"/>
                <w:lang w:eastAsia="zh-CN"/>
              </w:rPr>
            </w:pPr>
            <w:r>
              <w:rPr>
                <w:rFonts w:eastAsiaTheme="minorEastAsia" w:hint="eastAsia"/>
                <w:lang w:eastAsia="zh-CN"/>
              </w:rPr>
              <w:t>Proposal:</w:t>
            </w:r>
          </w:p>
          <w:p w14:paraId="689E28C6" w14:textId="77777777" w:rsidR="002D06B2" w:rsidRDefault="007E099D">
            <w:pPr>
              <w:rPr>
                <w:rFonts w:eastAsiaTheme="minorEastAsia"/>
              </w:rPr>
            </w:pPr>
            <w:r>
              <w:rPr>
                <w:b/>
                <w:bCs/>
                <w:iCs/>
                <w:lang w:eastAsia="zh-CN"/>
              </w:rPr>
              <w:t>Regarding the ID (i.e., ID-X) of MI-Option2 (i.e., model identification with dataset transfer) for the two-sided model</w:t>
            </w:r>
            <w:r>
              <w:rPr>
                <w:rFonts w:hint="eastAsia"/>
                <w:b/>
                <w:bCs/>
                <w:iCs/>
                <w:lang w:eastAsia="zh-CN"/>
              </w:rPr>
              <w:t>, the ID-X can be used for LCM of the two-sided model.</w:t>
            </w:r>
          </w:p>
        </w:tc>
      </w:tr>
      <w:tr w:rsidR="002D06B2" w14:paraId="66695965" w14:textId="77777777">
        <w:tc>
          <w:tcPr>
            <w:tcW w:w="1838" w:type="dxa"/>
            <w:shd w:val="clear" w:color="auto" w:fill="auto"/>
          </w:tcPr>
          <w:p w14:paraId="0E2355C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7C9EC420" w14:textId="77777777" w:rsidR="002D06B2" w:rsidRDefault="007E099D">
            <w:pPr>
              <w:rPr>
                <w:rFonts w:asciiTheme="minorHAnsi" w:eastAsiaTheme="minorEastAsia" w:hAnsiTheme="minorHAnsi"/>
                <w:lang w:eastAsia="zh-CN"/>
              </w:rPr>
            </w:pPr>
            <w:r>
              <w:rPr>
                <w:rFonts w:asciiTheme="minorHAnsi" w:eastAsiaTheme="minorEastAsia" w:hAnsiTheme="minorHAnsi" w:hint="eastAsia"/>
                <w:lang w:eastAsia="zh-CN"/>
              </w:rPr>
              <w:t xml:space="preserve">OK. </w:t>
            </w:r>
            <w:r>
              <w:rPr>
                <w:rFonts w:asciiTheme="minorHAnsi" w:eastAsiaTheme="minorEastAsia" w:hAnsiTheme="minorHAnsi"/>
                <w:lang w:eastAsia="zh-CN"/>
              </w:rPr>
              <w:t xml:space="preserve">We already see different understanding of the usage of ID-X. </w:t>
            </w:r>
            <w:r>
              <w:rPr>
                <w:rFonts w:asciiTheme="minorHAnsi" w:eastAsiaTheme="minorEastAsia" w:hAnsiTheme="minorHAnsi" w:hint="eastAsia"/>
                <w:lang w:eastAsia="zh-CN"/>
              </w:rPr>
              <w:t>We are fine to list them for further study (though we think Opt.4 is not applicable).</w:t>
            </w:r>
          </w:p>
          <w:p w14:paraId="71D70418" w14:textId="77777777" w:rsidR="002D06B2" w:rsidRDefault="007E099D">
            <w:pPr>
              <w:rPr>
                <w:rFonts w:asciiTheme="minorHAnsi" w:eastAsiaTheme="minorEastAsia" w:hAnsiTheme="minorHAnsi"/>
                <w:lang w:eastAsia="zh-CN"/>
              </w:rPr>
            </w:pPr>
            <w:r>
              <w:rPr>
                <w:rFonts w:asciiTheme="minorHAnsi" w:eastAsiaTheme="minorEastAsia" w:hAnsiTheme="minorHAnsi" w:hint="eastAsia"/>
                <w:lang w:eastAsia="zh-CN"/>
              </w:rPr>
              <w:t>Dataset ID, model ID and pairing ID are generated for different purpose and raised in different situations. It is improper to assume that they are the same thing. We need to address the issues first:</w:t>
            </w:r>
          </w:p>
          <w:p w14:paraId="60C51250"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 xml:space="preserve">Is a dataset allowed to include sub datasets, which corresponds to different configurations (e.g. ranks, layers, bandwidth or </w:t>
            </w:r>
            <w:r>
              <w:rPr>
                <w:rFonts w:eastAsia="宋体" w:cstheme="minorHAnsi"/>
                <w:bCs/>
                <w:iCs/>
                <w:lang w:eastAsia="zh-CN"/>
              </w:rPr>
              <w:t>ports</w:t>
            </w:r>
            <w:r>
              <w:rPr>
                <w:rFonts w:eastAsia="宋体" w:cstheme="minorHAnsi" w:hint="eastAsia"/>
                <w:bCs/>
                <w:iCs/>
                <w:lang w:eastAsia="zh-CN"/>
              </w:rPr>
              <w:t xml:space="preserve"> in CSI compression)?</w:t>
            </w:r>
          </w:p>
          <w:p w14:paraId="035C822C"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Is a dataset allowed to include data samples with different NW-side additional conditions?</w:t>
            </w:r>
          </w:p>
          <w:p w14:paraId="0EFA962C"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Is a dataset allowed to include data samples with different UE-side additional conditions?</w:t>
            </w:r>
          </w:p>
          <w:p w14:paraId="3E5FD4B3"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lastRenderedPageBreak/>
              <w:t>Is a UE allowed to train one UE part of two-sided model corresponding to multiple datasets?</w:t>
            </w:r>
          </w:p>
          <w:p w14:paraId="7D6FB223" w14:textId="77777777" w:rsidR="002D06B2" w:rsidRDefault="007E099D">
            <w:pPr>
              <w:pStyle w:val="ListParagraph"/>
              <w:numPr>
                <w:ilvl w:val="0"/>
                <w:numId w:val="53"/>
              </w:numPr>
              <w:spacing w:beforeLines="50" w:before="120"/>
              <w:rPr>
                <w:rFonts w:asciiTheme="minorHAnsi" w:eastAsiaTheme="minorEastAsia" w:hAnsiTheme="minorHAnsi"/>
                <w:lang w:eastAsia="zh-CN"/>
              </w:rPr>
            </w:pPr>
            <w:r>
              <w:rPr>
                <w:rFonts w:eastAsia="宋体" w:cstheme="minorHAnsi" w:hint="eastAsia"/>
                <w:bCs/>
                <w:iCs/>
                <w:lang w:eastAsia="zh-CN"/>
              </w:rPr>
              <w:t>Is a UE allowed to train multiple UE parts of two-sided models corresponding to one dataset?</w:t>
            </w:r>
          </w:p>
          <w:p w14:paraId="4111E41F" w14:textId="77777777" w:rsidR="002D06B2" w:rsidRDefault="007E099D">
            <w:pPr>
              <w:pStyle w:val="ListParagraph"/>
              <w:numPr>
                <w:ilvl w:val="0"/>
                <w:numId w:val="53"/>
              </w:numPr>
              <w:spacing w:beforeLines="50" w:before="120"/>
              <w:rPr>
                <w:rFonts w:asciiTheme="minorHAnsi" w:eastAsiaTheme="minorEastAsia" w:hAnsiTheme="minorHAnsi"/>
                <w:lang w:eastAsia="zh-CN"/>
              </w:rPr>
            </w:pPr>
            <w:r>
              <w:rPr>
                <w:rFonts w:eastAsia="宋体" w:cstheme="minorHAnsi" w:hint="eastAsia"/>
                <w:bCs/>
                <w:iCs/>
                <w:lang w:eastAsia="zh-CN"/>
              </w:rPr>
              <w:t>...</w:t>
            </w:r>
          </w:p>
        </w:tc>
      </w:tr>
      <w:tr w:rsidR="002D06B2" w14:paraId="29CA27CB" w14:textId="77777777">
        <w:tc>
          <w:tcPr>
            <w:tcW w:w="1838" w:type="dxa"/>
          </w:tcPr>
          <w:p w14:paraId="7297534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preadtrum</w:t>
            </w:r>
          </w:p>
        </w:tc>
        <w:tc>
          <w:tcPr>
            <w:tcW w:w="7224" w:type="dxa"/>
          </w:tcPr>
          <w:p w14:paraId="3261BD1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for further study. </w:t>
            </w:r>
          </w:p>
          <w:p w14:paraId="6AA07C3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Associated ID is introduced to denote NW’s side additional condition. However, for two-sided use case, currently it is not clear whether associated ID is needed. Thus, it may be not appropriate to discuss Opt4 now.</w:t>
            </w:r>
          </w:p>
        </w:tc>
      </w:tr>
      <w:tr w:rsidR="002D06B2" w14:paraId="1FFE9973" w14:textId="77777777">
        <w:tc>
          <w:tcPr>
            <w:tcW w:w="1838" w:type="dxa"/>
            <w:shd w:val="clear" w:color="auto" w:fill="auto"/>
          </w:tcPr>
          <w:p w14:paraId="4B655A1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0A3EA2F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6D10EFF0" w14:textId="77777777">
        <w:tc>
          <w:tcPr>
            <w:tcW w:w="1838" w:type="dxa"/>
          </w:tcPr>
          <w:p w14:paraId="0551A1B4" w14:textId="5517EBDC" w:rsidR="002D06B2" w:rsidRDefault="00BF2FD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27B53076" w14:textId="1A586DE9" w:rsidR="002D06B2" w:rsidRPr="00BF2FD9" w:rsidRDefault="00BF2FD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support ID-X as model ID for model </w:t>
            </w:r>
            <w:r>
              <w:rPr>
                <w:rFonts w:asciiTheme="minorHAnsi" w:eastAsiaTheme="minorEastAsia" w:hAnsiTheme="minorHAnsi" w:cstheme="minorHAnsi"/>
                <w:lang w:eastAsia="zh-CN"/>
              </w:rPr>
              <w:t>identification</w:t>
            </w:r>
            <w:r>
              <w:rPr>
                <w:rFonts w:asciiTheme="minorHAnsi" w:eastAsiaTheme="minorEastAsia" w:hAnsiTheme="minorHAnsi" w:cstheme="minorHAnsi" w:hint="eastAsia"/>
                <w:lang w:eastAsia="zh-CN"/>
              </w:rPr>
              <w:t xml:space="preserve"> purposes.</w:t>
            </w:r>
          </w:p>
        </w:tc>
      </w:tr>
      <w:tr w:rsidR="002D06B2" w14:paraId="3120B749" w14:textId="77777777">
        <w:tc>
          <w:tcPr>
            <w:tcW w:w="1838" w:type="dxa"/>
          </w:tcPr>
          <w:p w14:paraId="3DD1B88F" w14:textId="4BA89F3C"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1EF19265" w14:textId="77777777" w:rsidR="00DF03C7" w:rsidRDefault="00DF03C7" w:rsidP="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While the model identification discussion is fine, we want to make sure that the understanding is that model identification may NOT be needed for two-sided CSI compression inter-vendor training collaboration Option 4-1. All we may need is to identify the dataset or pairing. So, MI-Option2 may not be applicable to the two-sided CSI compression use case.</w:t>
            </w:r>
          </w:p>
          <w:p w14:paraId="31A20EDB" w14:textId="3489FF1D" w:rsidR="002D06B2" w:rsidRDefault="00DF03C7" w:rsidP="00DF03C7">
            <w:pPr>
              <w:rPr>
                <w:rFonts w:asciiTheme="minorHAnsi" w:hAnsiTheme="minorHAnsi" w:cstheme="minorHAnsi"/>
              </w:rPr>
            </w:pPr>
            <w:r>
              <w:rPr>
                <w:rFonts w:asciiTheme="minorHAnsi" w:eastAsiaTheme="minorEastAsia" w:hAnsiTheme="minorHAnsi" w:cstheme="minorHAnsi"/>
                <w:lang w:eastAsia="zh-CN"/>
              </w:rPr>
              <w:t>Currently, there is different understanding on what “model identification” mean. Does it mean identifying a physical model at UE, or does it also include pairing? This should be clarified and agreed among companies first.</w:t>
            </w:r>
          </w:p>
        </w:tc>
      </w:tr>
      <w:tr w:rsidR="00CB768D" w14:paraId="54BC6738" w14:textId="77777777">
        <w:tc>
          <w:tcPr>
            <w:tcW w:w="1838" w:type="dxa"/>
          </w:tcPr>
          <w:p w14:paraId="4F24292F" w14:textId="218BF0B3" w:rsidR="00CB768D" w:rsidRDefault="00CB768D" w:rsidP="00CB768D">
            <w:pPr>
              <w:rPr>
                <w:rFonts w:asciiTheme="minorHAnsi" w:hAnsiTheme="minorHAnsi" w:cstheme="minorHAnsi"/>
              </w:rPr>
            </w:pPr>
            <w:r w:rsidRPr="00AD4787">
              <w:rPr>
                <w:rFonts w:asciiTheme="minorHAnsi" w:eastAsiaTheme="minorEastAsia" w:hAnsiTheme="minorHAnsi" w:cstheme="minorHAnsi" w:hint="eastAsia"/>
                <w:lang w:eastAsia="zh-CN"/>
              </w:rPr>
              <w:t>LG</w:t>
            </w:r>
          </w:p>
        </w:tc>
        <w:tc>
          <w:tcPr>
            <w:tcW w:w="7224" w:type="dxa"/>
          </w:tcPr>
          <w:p w14:paraId="109DB981"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lang w:eastAsia="ko-KR"/>
              </w:rPr>
              <w:t xml:space="preserve">Support </w:t>
            </w:r>
            <w:r>
              <w:rPr>
                <w:rFonts w:asciiTheme="minorHAnsi" w:eastAsia="Batang" w:hAnsiTheme="minorHAnsi" w:cstheme="minorHAnsi" w:hint="eastAsia"/>
                <w:lang w:eastAsia="ko-KR"/>
              </w:rPr>
              <w:t xml:space="preserve">Opt1(dataset ID) by the definition of ID-X, i.e. </w:t>
            </w:r>
            <w:r>
              <w:rPr>
                <w:rFonts w:asciiTheme="minorHAnsi" w:eastAsia="Batang" w:hAnsiTheme="minorHAnsi" w:cstheme="minorHAnsi"/>
                <w:lang w:eastAsia="ko-KR"/>
              </w:rPr>
              <w:t xml:space="preserve">it is for UE to identify dataset. </w:t>
            </w:r>
          </w:p>
          <w:p w14:paraId="394CDCB9" w14:textId="0DE23F5E" w:rsidR="00CB768D" w:rsidRDefault="00CB768D" w:rsidP="00CB768D">
            <w:pPr>
              <w:rPr>
                <w:rFonts w:asciiTheme="minorHAnsi" w:hAnsiTheme="minorHAnsi" w:cstheme="minorHAnsi"/>
              </w:rPr>
            </w:pPr>
            <w:r>
              <w:rPr>
                <w:rFonts w:asciiTheme="minorHAnsi" w:eastAsia="Batang" w:hAnsiTheme="minorHAnsi" w:cstheme="minorHAnsi"/>
                <w:lang w:eastAsia="ko-KR"/>
              </w:rPr>
              <w:t xml:space="preserve">NW may use ID-X to pair with UE-part model, i.e. Opt3(pairing ID), but we think that it is up to implementation.  </w:t>
            </w:r>
          </w:p>
        </w:tc>
      </w:tr>
      <w:tr w:rsidR="00CB768D" w14:paraId="6F35765A" w14:textId="77777777">
        <w:tc>
          <w:tcPr>
            <w:tcW w:w="1838" w:type="dxa"/>
          </w:tcPr>
          <w:p w14:paraId="5AD0AA28" w14:textId="7F692E28" w:rsidR="00CB768D" w:rsidRDefault="00F32241"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121CA011" w14:textId="6072DAC9" w:rsidR="00CB768D" w:rsidRDefault="00F32241" w:rsidP="00CB768D">
            <w:pPr>
              <w:rPr>
                <w:rFonts w:asciiTheme="minorHAnsi" w:eastAsia="Batang" w:hAnsiTheme="minorHAnsi" w:cstheme="minorHAnsi"/>
                <w:lang w:eastAsia="ko-KR"/>
              </w:rPr>
            </w:pPr>
            <w:r>
              <w:rPr>
                <w:rFonts w:asciiTheme="minorHAnsi" w:hAnsiTheme="minorHAnsi" w:cstheme="minorHAnsi"/>
              </w:rPr>
              <w:t>Support Opt. 1.</w:t>
            </w:r>
          </w:p>
        </w:tc>
      </w:tr>
      <w:tr w:rsidR="002616B6" w14:paraId="510B72F6" w14:textId="77777777">
        <w:tc>
          <w:tcPr>
            <w:tcW w:w="1838" w:type="dxa"/>
          </w:tcPr>
          <w:p w14:paraId="5D921C7A" w14:textId="7E9B78B3"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95B5CFF" w14:textId="2D726670" w:rsidR="002616B6" w:rsidRDefault="002616B6" w:rsidP="002616B6">
            <w:pPr>
              <w:rPr>
                <w:rFonts w:asciiTheme="minorHAnsi" w:hAnsiTheme="minorHAnsi" w:cstheme="minorHAnsi"/>
              </w:rPr>
            </w:pPr>
            <w:r>
              <w:rPr>
                <w:rFonts w:asciiTheme="minorHAnsi" w:eastAsiaTheme="minorEastAsia" w:hAnsiTheme="minorHAnsi" w:cstheme="minorHAnsi"/>
                <w:lang w:eastAsia="zh-CN"/>
              </w:rPr>
              <w:t xml:space="preserve">We think </w:t>
            </w: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1 is very clear and we do not need to mix all these IDs together.</w:t>
            </w:r>
          </w:p>
        </w:tc>
      </w:tr>
      <w:tr w:rsidR="00BE11B9" w14:paraId="0C10CF62" w14:textId="77777777">
        <w:tc>
          <w:tcPr>
            <w:tcW w:w="1838" w:type="dxa"/>
          </w:tcPr>
          <w:p w14:paraId="21FFDE00" w14:textId="16221CFE" w:rsidR="00BE11B9" w:rsidRPr="006672F5" w:rsidRDefault="00BE11B9" w:rsidP="002616B6">
            <w:pPr>
              <w:rPr>
                <w:rFonts w:asciiTheme="minorHAnsi" w:eastAsiaTheme="minorEastAsia" w:hAnsiTheme="minorHAnsi" w:cstheme="minorHAnsi"/>
                <w:color w:val="4472C4" w:themeColor="accent1"/>
                <w:lang w:eastAsia="zh-CN"/>
              </w:rPr>
            </w:pPr>
            <w:r w:rsidRPr="006672F5">
              <w:rPr>
                <w:rFonts w:asciiTheme="minorHAnsi" w:eastAsiaTheme="minorEastAsia" w:hAnsiTheme="minorHAnsi" w:cstheme="minorHAnsi"/>
                <w:color w:val="4472C4" w:themeColor="accent1"/>
                <w:lang w:eastAsia="zh-CN"/>
              </w:rPr>
              <w:t>Mod</w:t>
            </w:r>
          </w:p>
        </w:tc>
        <w:tc>
          <w:tcPr>
            <w:tcW w:w="7224" w:type="dxa"/>
          </w:tcPr>
          <w:p w14:paraId="13874586" w14:textId="2B14090F" w:rsidR="00BE11B9" w:rsidRPr="006672F5" w:rsidRDefault="00BE11B9" w:rsidP="002616B6">
            <w:pPr>
              <w:rPr>
                <w:rFonts w:asciiTheme="minorHAnsi" w:eastAsiaTheme="minorEastAsia" w:hAnsiTheme="minorHAnsi" w:cstheme="minorHAnsi"/>
                <w:color w:val="4472C4" w:themeColor="accent1"/>
                <w:lang w:eastAsia="zh-CN"/>
              </w:rPr>
            </w:pPr>
            <w:r w:rsidRPr="006672F5">
              <w:rPr>
                <w:rFonts w:asciiTheme="minorHAnsi" w:eastAsiaTheme="minorEastAsia" w:hAnsiTheme="minorHAnsi" w:cstheme="minorHAnsi"/>
                <w:color w:val="4472C4" w:themeColor="accent1"/>
                <w:lang w:eastAsia="zh-CN"/>
              </w:rPr>
              <w:t xml:space="preserve">Moderators share the same understanding as most companies that ID-X has the same functionality to dataset ID/model ID/pairing ID and the difference is only the name. </w:t>
            </w:r>
            <w:r w:rsidR="00DF1768" w:rsidRPr="006672F5">
              <w:rPr>
                <w:rFonts w:asciiTheme="minorHAnsi" w:eastAsiaTheme="minorEastAsia" w:hAnsiTheme="minorHAnsi" w:cstheme="minorHAnsi"/>
                <w:color w:val="4472C4" w:themeColor="accent1"/>
                <w:lang w:eastAsia="zh-CN"/>
              </w:rPr>
              <w:t>From this perspective, we don’t need to discuss what the name it is and focus on how to use ID-X.</w:t>
            </w:r>
          </w:p>
          <w:p w14:paraId="3AAC433D" w14:textId="7D478D75" w:rsidR="00DF1768" w:rsidRPr="006672F5" w:rsidRDefault="00DF1768" w:rsidP="002616B6">
            <w:pPr>
              <w:rPr>
                <w:rFonts w:asciiTheme="minorHAnsi" w:eastAsiaTheme="minorEastAsia" w:hAnsiTheme="minorHAnsi" w:cstheme="minorHAnsi"/>
                <w:color w:val="4472C4" w:themeColor="accent1"/>
                <w:lang w:eastAsia="zh-CN"/>
              </w:rPr>
            </w:pPr>
            <w:r w:rsidRPr="006672F5">
              <w:rPr>
                <w:rFonts w:asciiTheme="minorHAnsi" w:eastAsiaTheme="minorEastAsia" w:hAnsiTheme="minorHAnsi" w:cstheme="minorHAnsi"/>
                <w:color w:val="4472C4" w:themeColor="accent1"/>
                <w:lang w:eastAsia="zh-CN"/>
              </w:rPr>
              <w:t>@Companies not support the above understanding: Please elaborate what the spec impact if you choose a specific option</w:t>
            </w:r>
          </w:p>
          <w:p w14:paraId="6FF45940" w14:textId="77C9CB40" w:rsidR="00BE11B9" w:rsidRPr="006672F5" w:rsidRDefault="00BE11B9" w:rsidP="002616B6">
            <w:pPr>
              <w:rPr>
                <w:rFonts w:asciiTheme="minorHAnsi" w:eastAsiaTheme="minorEastAsia" w:hAnsiTheme="minorHAnsi" w:cstheme="minorHAnsi"/>
                <w:color w:val="4472C4" w:themeColor="accent1"/>
                <w:lang w:eastAsia="zh-CN"/>
              </w:rPr>
            </w:pPr>
          </w:p>
        </w:tc>
      </w:tr>
      <w:tr w:rsidR="00C1101C" w14:paraId="010EA26F" w14:textId="77777777">
        <w:tc>
          <w:tcPr>
            <w:tcW w:w="1838" w:type="dxa"/>
          </w:tcPr>
          <w:p w14:paraId="7B95428D" w14:textId="63C6855C"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282726F7" w14:textId="51F6FB61"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Our understanding of ID-X is dataset ID (Opt.1).</w:t>
            </w:r>
          </w:p>
        </w:tc>
      </w:tr>
      <w:tr w:rsidR="00C1101C" w14:paraId="49B44FD9" w14:textId="77777777">
        <w:tc>
          <w:tcPr>
            <w:tcW w:w="1838" w:type="dxa"/>
          </w:tcPr>
          <w:p w14:paraId="0D75553C" w14:textId="1CFE3B09"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6953AA2C" w14:textId="42D34653"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We do not think further discussion on ID-X is needed. Please see our suggestion on Proposal 2.1</w:t>
            </w:r>
          </w:p>
        </w:tc>
      </w:tr>
      <w:tr w:rsidR="00700517" w14:paraId="0DB502F0" w14:textId="77777777">
        <w:tc>
          <w:tcPr>
            <w:tcW w:w="1838" w:type="dxa"/>
          </w:tcPr>
          <w:p w14:paraId="6CF3D684" w14:textId="18DF3CFA" w:rsidR="00700517" w:rsidRPr="00700517" w:rsidRDefault="00700517" w:rsidP="00C1101C">
            <w:pPr>
              <w:rPr>
                <w:lang w:val="sv-SE"/>
              </w:rPr>
            </w:pPr>
            <w:r>
              <w:rPr>
                <w:lang w:val="sv-SE"/>
              </w:rPr>
              <w:t>Ericsson</w:t>
            </w:r>
          </w:p>
        </w:tc>
        <w:tc>
          <w:tcPr>
            <w:tcW w:w="7224" w:type="dxa"/>
          </w:tcPr>
          <w:p w14:paraId="61798375" w14:textId="1F9E9A04" w:rsidR="00700517" w:rsidRDefault="00700517"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sidRPr="00700517">
              <w:rPr>
                <w:rFonts w:asciiTheme="minorHAnsi" w:eastAsiaTheme="minorEastAsia" w:hAnsiTheme="minorHAnsi" w:cstheme="minorHAnsi"/>
                <w:lang w:eastAsia="zh-CN"/>
              </w:rPr>
              <w:t>hare the same understanding as most companies that ID-X has the same functionality to dataset ID/model ID/pairing ID and the difference is only the name</w:t>
            </w:r>
            <w:r>
              <w:rPr>
                <w:rFonts w:asciiTheme="minorHAnsi" w:eastAsiaTheme="minorEastAsia" w:hAnsiTheme="minorHAnsi" w:cstheme="minorHAnsi"/>
                <w:lang w:eastAsia="zh-CN"/>
              </w:rPr>
              <w:t>.</w:t>
            </w:r>
          </w:p>
        </w:tc>
      </w:tr>
      <w:tr w:rsidR="00C80FE6" w14:paraId="7F2AC637" w14:textId="77777777">
        <w:tc>
          <w:tcPr>
            <w:tcW w:w="1838" w:type="dxa"/>
          </w:tcPr>
          <w:p w14:paraId="79B9A81D" w14:textId="4112DD09" w:rsidR="00C80FE6" w:rsidRDefault="00C80FE6" w:rsidP="00C1101C">
            <w:pPr>
              <w:rPr>
                <w:lang w:val="sv-SE"/>
              </w:rPr>
            </w:pPr>
            <w:r>
              <w:rPr>
                <w:lang w:val="sv-SE"/>
              </w:rPr>
              <w:t>Mod</w:t>
            </w:r>
          </w:p>
        </w:tc>
        <w:tc>
          <w:tcPr>
            <w:tcW w:w="7224" w:type="dxa"/>
          </w:tcPr>
          <w:p w14:paraId="62735FB0" w14:textId="610760DB" w:rsidR="00C80FE6" w:rsidRDefault="00C80FE6"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Closed </w:t>
            </w:r>
          </w:p>
        </w:tc>
      </w:tr>
    </w:tbl>
    <w:p w14:paraId="710A5427" w14:textId="77777777" w:rsidR="002D06B2" w:rsidRDefault="002D06B2">
      <w:pPr>
        <w:pStyle w:val="BodyText"/>
        <w:rPr>
          <w:rFonts w:asciiTheme="minorHAnsi" w:hAnsiTheme="minorHAnsi" w:cstheme="minorHAnsi"/>
          <w:b/>
          <w:bCs/>
        </w:rPr>
      </w:pPr>
    </w:p>
    <w:p w14:paraId="344B46F1" w14:textId="77777777" w:rsidR="002D06B2" w:rsidRDefault="007E099D">
      <w:pPr>
        <w:pStyle w:val="Heading4"/>
        <w:rPr>
          <w:b/>
          <w:bCs w:val="0"/>
        </w:rPr>
      </w:pPr>
      <w:r>
        <w:rPr>
          <w:b/>
          <w:bCs w:val="0"/>
        </w:rPr>
        <w:lastRenderedPageBreak/>
        <w:t>Proposal 2.4</w:t>
      </w:r>
    </w:p>
    <w:p w14:paraId="46ED5F3F" w14:textId="77777777" w:rsidR="002D06B2" w:rsidRDefault="007E099D">
      <w:r>
        <w:t>In the tdocs, some companies suggest to study some other aspects, e.g.,</w:t>
      </w:r>
    </w:p>
    <w:p w14:paraId="1B6BC99B" w14:textId="77777777" w:rsidR="002D06B2" w:rsidRDefault="007E099D">
      <w:pPr>
        <w:pStyle w:val="ListParagraph"/>
        <w:numPr>
          <w:ilvl w:val="0"/>
          <w:numId w:val="28"/>
        </w:numPr>
      </w:pPr>
      <w:r>
        <w:t>Model backbone</w:t>
      </w:r>
    </w:p>
    <w:p w14:paraId="1122115C" w14:textId="77777777" w:rsidR="002D06B2" w:rsidRDefault="007E099D">
      <w:pPr>
        <w:pStyle w:val="ListParagraph"/>
        <w:numPr>
          <w:ilvl w:val="0"/>
          <w:numId w:val="28"/>
        </w:numPr>
      </w:pPr>
      <w:r>
        <w:t>Whether a common NW-part is used for different datasets</w:t>
      </w:r>
    </w:p>
    <w:p w14:paraId="6300A5ED" w14:textId="77777777" w:rsidR="002D06B2" w:rsidRDefault="007E099D">
      <w:pPr>
        <w:pStyle w:val="ListParagraph"/>
        <w:numPr>
          <w:ilvl w:val="0"/>
          <w:numId w:val="28"/>
        </w:numPr>
      </w:pPr>
      <w:r>
        <w:t>Whether two-sided model can be regarded as one kind of network-side condition</w:t>
      </w:r>
    </w:p>
    <w:p w14:paraId="2AEA5515" w14:textId="77777777" w:rsidR="002D06B2" w:rsidRDefault="007E099D">
      <w:pPr>
        <w:pStyle w:val="ListParagraph"/>
        <w:numPr>
          <w:ilvl w:val="0"/>
          <w:numId w:val="28"/>
        </w:numPr>
      </w:pPr>
      <w:r>
        <w:t>…</w:t>
      </w:r>
    </w:p>
    <w:p w14:paraId="7ACED440" w14:textId="77777777" w:rsidR="002D06B2" w:rsidRDefault="002D06B2"/>
    <w:p w14:paraId="6BB1A258" w14:textId="77777777" w:rsidR="002D06B2" w:rsidRDefault="007E099D">
      <w:pPr>
        <w:rPr>
          <w:rFonts w:asciiTheme="minorHAnsi" w:hAnsiTheme="minorHAnsi" w:cstheme="minorHAnsi"/>
          <w:b/>
        </w:rPr>
      </w:pPr>
      <w:r>
        <w:rPr>
          <w:rFonts w:asciiTheme="minorHAnsi" w:hAnsiTheme="minorHAnsi" w:cstheme="minorHAnsi"/>
          <w:b/>
          <w:u w:val="single"/>
        </w:rPr>
        <w:t>Proposal 2.4</w:t>
      </w:r>
      <w:r>
        <w:rPr>
          <w:rFonts w:asciiTheme="minorHAnsi" w:hAnsiTheme="minorHAnsi" w:cstheme="minorHAnsi"/>
          <w:b/>
        </w:rPr>
        <w:t>:</w:t>
      </w:r>
    </w:p>
    <w:p w14:paraId="18ADF6FE"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64E92CD6" w14:textId="77777777" w:rsidR="002D06B2" w:rsidRDefault="007E099D">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606A0148" w14:textId="2404089E" w:rsidR="002D06B2" w:rsidRDefault="007E099D">
      <w:pPr>
        <w:numPr>
          <w:ilvl w:val="0"/>
          <w:numId w:val="28"/>
        </w:numPr>
        <w:spacing w:before="0" w:after="0" w:line="300" w:lineRule="auto"/>
        <w:contextualSpacing/>
        <w:rPr>
          <w:b/>
          <w:bCs/>
          <w:iCs/>
          <w:lang w:eastAsia="zh-CN"/>
        </w:rPr>
      </w:pPr>
      <w:r>
        <w:rPr>
          <w:b/>
          <w:bCs/>
          <w:iCs/>
          <w:lang w:eastAsia="zh-CN"/>
        </w:rPr>
        <w:t>Whether/what/how some information</w:t>
      </w:r>
      <w:r w:rsidR="00853FD7">
        <w:rPr>
          <w:b/>
          <w:bCs/>
          <w:iCs/>
          <w:lang w:eastAsia="zh-CN"/>
        </w:rPr>
        <w:t xml:space="preserve"> </w:t>
      </w:r>
      <w:r w:rsidR="00853FD7" w:rsidRPr="00853FD7">
        <w:rPr>
          <w:b/>
          <w:bCs/>
          <w:iCs/>
          <w:color w:val="FF0000"/>
          <w:lang w:eastAsia="zh-CN"/>
        </w:rPr>
        <w:t>(e.g., model backbone)</w:t>
      </w:r>
      <w:r w:rsidRPr="00853FD7">
        <w:rPr>
          <w:b/>
          <w:bCs/>
          <w:iCs/>
          <w:color w:val="FF0000"/>
          <w:lang w:eastAsia="zh-CN"/>
        </w:rPr>
        <w:t xml:space="preserve"> </w:t>
      </w:r>
      <w:r>
        <w:rPr>
          <w:b/>
          <w:bCs/>
          <w:iCs/>
          <w:lang w:eastAsia="zh-CN"/>
        </w:rPr>
        <w:t>of NW-part of two-sided model should be transmitted along with the dataset</w:t>
      </w:r>
    </w:p>
    <w:p w14:paraId="5DC00471" w14:textId="77777777" w:rsidR="002D06B2" w:rsidRDefault="002D06B2">
      <w:pPr>
        <w:pStyle w:val="BodyText"/>
      </w:pPr>
    </w:p>
    <w:p w14:paraId="2A77425C"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22C26ADB" w14:textId="77777777">
        <w:tc>
          <w:tcPr>
            <w:tcW w:w="1838" w:type="dxa"/>
          </w:tcPr>
          <w:p w14:paraId="3C399F0F"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997E1E9"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E5005CA" w14:textId="77777777">
        <w:tc>
          <w:tcPr>
            <w:tcW w:w="1838" w:type="dxa"/>
          </w:tcPr>
          <w:p w14:paraId="178A2AC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2A97D841"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D06B2" w14:paraId="7CF7BEB5" w14:textId="77777777">
        <w:tc>
          <w:tcPr>
            <w:tcW w:w="1838" w:type="dxa"/>
          </w:tcPr>
          <w:p w14:paraId="7EFAD77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7829F70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 xml:space="preserve">Support. </w:t>
            </w:r>
          </w:p>
        </w:tc>
      </w:tr>
      <w:tr w:rsidR="002D06B2" w14:paraId="0E4B406A" w14:textId="77777777">
        <w:tc>
          <w:tcPr>
            <w:tcW w:w="1838" w:type="dxa"/>
          </w:tcPr>
          <w:p w14:paraId="475C11E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32269C6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t can be covered by the FFS part of Proposal 2.2?</w:t>
            </w:r>
          </w:p>
        </w:tc>
      </w:tr>
      <w:tr w:rsidR="002D06B2" w14:paraId="56A3D143" w14:textId="77777777">
        <w:tc>
          <w:tcPr>
            <w:tcW w:w="1838" w:type="dxa"/>
          </w:tcPr>
          <w:p w14:paraId="77F2D4EE" w14:textId="77777777" w:rsidR="002D06B2" w:rsidRDefault="007E099D">
            <w:pPr>
              <w:rPr>
                <w:rFonts w:asciiTheme="minorHAnsi" w:eastAsia="Yu Mincho" w:hAnsiTheme="minorHAnsi" w:cstheme="minorHAnsi"/>
              </w:rPr>
            </w:pPr>
            <w:r>
              <w:rPr>
                <w:rFonts w:asciiTheme="minorHAnsi" w:eastAsia="Yu Mincho" w:hAnsiTheme="minorHAnsi" w:cstheme="minorHAnsi"/>
              </w:rPr>
              <w:t>Apple</w:t>
            </w:r>
          </w:p>
        </w:tc>
        <w:tc>
          <w:tcPr>
            <w:tcW w:w="7224" w:type="dxa"/>
          </w:tcPr>
          <w:p w14:paraId="39DFB808" w14:textId="77777777" w:rsidR="002D06B2" w:rsidRDefault="007E099D">
            <w:pPr>
              <w:rPr>
                <w:rFonts w:asciiTheme="minorHAnsi" w:hAnsiTheme="minorHAnsi" w:cstheme="minorHAnsi"/>
              </w:rPr>
            </w:pPr>
            <w:r>
              <w:rPr>
                <w:rFonts w:asciiTheme="minorHAnsi" w:hAnsiTheme="minorHAnsi" w:cstheme="minorHAnsi"/>
              </w:rPr>
              <w:t>Support</w:t>
            </w:r>
          </w:p>
        </w:tc>
      </w:tr>
      <w:tr w:rsidR="002D06B2" w14:paraId="3601769D" w14:textId="77777777">
        <w:tc>
          <w:tcPr>
            <w:tcW w:w="1838" w:type="dxa"/>
          </w:tcPr>
          <w:p w14:paraId="659FE6AE" w14:textId="77777777" w:rsidR="002D06B2" w:rsidRDefault="007E099D">
            <w:pPr>
              <w:rPr>
                <w:rFonts w:asciiTheme="minorHAnsi" w:eastAsia="宋体" w:hAnsiTheme="minorHAnsi" w:cstheme="minorHAnsi"/>
                <w:lang w:eastAsia="zh-CN"/>
              </w:rPr>
            </w:pPr>
            <w:r>
              <w:rPr>
                <w:rFonts w:asciiTheme="minorHAnsi" w:eastAsia="Yu Mincho" w:hAnsiTheme="minorHAnsi" w:cstheme="minorHAnsi" w:hint="eastAsia"/>
                <w:lang w:eastAsia="ja-JP"/>
              </w:rPr>
              <w:t>NTT DOCOMO</w:t>
            </w:r>
          </w:p>
        </w:tc>
        <w:tc>
          <w:tcPr>
            <w:tcW w:w="7224" w:type="dxa"/>
          </w:tcPr>
          <w:p w14:paraId="42619E44" w14:textId="77777777" w:rsidR="002D06B2" w:rsidRDefault="007E099D">
            <w:pPr>
              <w:rPr>
                <w:rFonts w:asciiTheme="minorHAnsi" w:eastAsiaTheme="minorEastAsia" w:hAnsiTheme="minorHAnsi" w:cstheme="minorHAnsi"/>
              </w:rPr>
            </w:pPr>
            <w:r>
              <w:rPr>
                <w:rFonts w:asciiTheme="minorHAnsi" w:eastAsia="MS Mincho" w:hAnsiTheme="minorHAnsi" w:cstheme="minorHAnsi" w:hint="eastAsia"/>
                <w:lang w:eastAsia="ja-JP"/>
              </w:rPr>
              <w:t xml:space="preserve">Support. And </w:t>
            </w:r>
            <w:r>
              <w:rPr>
                <w:rFonts w:asciiTheme="minorHAnsi" w:eastAsia="MS Mincho" w:hAnsiTheme="minorHAnsi" w:cstheme="minorHAnsi"/>
                <w:lang w:eastAsia="ja-JP"/>
              </w:rPr>
              <w:t>transferring</w:t>
            </w:r>
            <w:r>
              <w:rPr>
                <w:rFonts w:asciiTheme="minorHAnsi" w:eastAsia="MS Mincho" w:hAnsiTheme="minorHAnsi" w:cstheme="minorHAnsi" w:hint="eastAsia"/>
                <w:lang w:eastAsia="ja-JP"/>
              </w:rPr>
              <w:t xml:space="preserve"> model backbone information is useful for training at UE side. </w:t>
            </w:r>
          </w:p>
        </w:tc>
      </w:tr>
      <w:tr w:rsidR="002D06B2" w14:paraId="6793035D" w14:textId="77777777">
        <w:tc>
          <w:tcPr>
            <w:tcW w:w="1838" w:type="dxa"/>
          </w:tcPr>
          <w:p w14:paraId="71302BB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60090A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It can be studied. </w:t>
            </w:r>
          </w:p>
          <w:p w14:paraId="55D766E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For model backbone, the transferred dataset is for the purpose of fine-tuning or a model parameter retraining based on a known model structure. In this case, some indication information could be needed.</w:t>
            </w:r>
          </w:p>
          <w:p w14:paraId="439301C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For a common NW-part for different datasets, at least training dataset and test dataset should be differentiated. Besides, for a NW-side training, since the real model input/output is unknown to NW, NW cannot judge whether the size of the transferred dataset is sufficient for UE’s training or not. If so, multiple datasets may be needed if the test performance at UE cannot meet the performance request.</w:t>
            </w:r>
          </w:p>
          <w:p w14:paraId="79B938E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For Whether two-sided model can be regarded as one kind of network-side condition, we are not quite clear about the consideration, further clarification is suggested.</w:t>
            </w:r>
          </w:p>
          <w:p w14:paraId="51C862BC" w14:textId="77777777" w:rsidR="002D06B2" w:rsidRDefault="007E099D">
            <w:pPr>
              <w:spacing w:before="0" w:after="0"/>
              <w:rPr>
                <w:rFonts w:asciiTheme="minorHAnsi" w:hAnsiTheme="minorHAnsi" w:cstheme="minorHAnsi"/>
                <w:b/>
                <w:bCs/>
                <w:iCs/>
                <w:lang w:eastAsia="zh-CN"/>
              </w:rPr>
            </w:pPr>
            <w:r>
              <w:rPr>
                <w:rFonts w:asciiTheme="minorHAnsi" w:hAnsiTheme="minorHAnsi" w:cstheme="minorHAnsi"/>
                <w:b/>
                <w:bCs/>
                <w:iCs/>
                <w:lang w:eastAsia="zh-CN"/>
              </w:rPr>
              <w:t xml:space="preserve">Regarding MI-Option2 (i.e., model identification with dataset transfer) for the two-sided model, further study the following issue   </w:t>
            </w:r>
          </w:p>
          <w:p w14:paraId="0F80B352" w14:textId="77777777" w:rsidR="002D06B2" w:rsidRDefault="007E099D">
            <w:pPr>
              <w:numPr>
                <w:ilvl w:val="0"/>
                <w:numId w:val="28"/>
              </w:numPr>
              <w:spacing w:before="0" w:after="0" w:line="300" w:lineRule="auto"/>
              <w:contextualSpacing/>
              <w:rPr>
                <w:rFonts w:asciiTheme="minorHAnsi" w:hAnsiTheme="minorHAnsi" w:cstheme="minorHAnsi"/>
                <w:b/>
                <w:bCs/>
                <w:iCs/>
                <w:lang w:eastAsia="zh-CN"/>
              </w:rPr>
            </w:pPr>
            <w:r>
              <w:rPr>
                <w:rFonts w:asciiTheme="minorHAnsi" w:hAnsiTheme="minorHAnsi" w:cstheme="minorHAnsi"/>
                <w:b/>
                <w:bCs/>
                <w:iCs/>
                <w:lang w:eastAsia="zh-CN"/>
              </w:rPr>
              <w:t xml:space="preserve">Whether/what/how some information of NW-part of two-sided model should be transmitted along with the dataset, </w:t>
            </w:r>
            <w:r>
              <w:rPr>
                <w:rFonts w:asciiTheme="minorHAnsi" w:hAnsiTheme="minorHAnsi" w:cstheme="minorHAnsi"/>
                <w:b/>
                <w:bCs/>
                <w:iCs/>
                <w:color w:val="FF0000"/>
                <w:lang w:eastAsia="zh-CN"/>
              </w:rPr>
              <w:t>including indication information of the model structure/backbone, information of different datasets generated by the same NW-part model, other if any.</w:t>
            </w:r>
          </w:p>
          <w:p w14:paraId="576C0F47" w14:textId="77777777" w:rsidR="002D06B2" w:rsidRDefault="002D06B2">
            <w:pPr>
              <w:rPr>
                <w:rFonts w:asciiTheme="minorHAnsi" w:eastAsiaTheme="minorEastAsia" w:hAnsiTheme="minorHAnsi" w:cstheme="minorHAnsi"/>
                <w:lang w:eastAsia="zh-CN"/>
              </w:rPr>
            </w:pPr>
          </w:p>
        </w:tc>
      </w:tr>
      <w:tr w:rsidR="002D06B2" w14:paraId="4E16D175" w14:textId="77777777">
        <w:tc>
          <w:tcPr>
            <w:tcW w:w="1838" w:type="dxa"/>
          </w:tcPr>
          <w:p w14:paraId="0DF4E83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077C7EB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with this direction.</w:t>
            </w:r>
          </w:p>
        </w:tc>
      </w:tr>
      <w:tr w:rsidR="002D06B2" w14:paraId="7B1DCEAD" w14:textId="77777777">
        <w:tc>
          <w:tcPr>
            <w:tcW w:w="1838" w:type="dxa"/>
            <w:shd w:val="clear" w:color="auto" w:fill="auto"/>
          </w:tcPr>
          <w:p w14:paraId="5C6E433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CATT, CICTCI</w:t>
            </w:r>
          </w:p>
        </w:tc>
        <w:tc>
          <w:tcPr>
            <w:tcW w:w="7224" w:type="dxa"/>
            <w:shd w:val="clear" w:color="auto" w:fill="auto"/>
          </w:tcPr>
          <w:p w14:paraId="0D15099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to study. However, in general we think it is impossible for NW to directly provide actual NW-part of two-sided model. </w:t>
            </w:r>
          </w:p>
        </w:tc>
      </w:tr>
      <w:tr w:rsidR="002D06B2" w14:paraId="66DF725F" w14:textId="77777777">
        <w:tc>
          <w:tcPr>
            <w:tcW w:w="1838" w:type="dxa"/>
          </w:tcPr>
          <w:p w14:paraId="418EC77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D8733EB" w14:textId="77777777" w:rsidR="002D06B2" w:rsidRDefault="007E099D">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2D06B2" w14:paraId="026D2E43" w14:textId="77777777">
        <w:tc>
          <w:tcPr>
            <w:tcW w:w="1838" w:type="dxa"/>
            <w:shd w:val="clear" w:color="auto" w:fill="auto"/>
          </w:tcPr>
          <w:p w14:paraId="2533829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44260A7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3373CE86" w14:textId="77777777">
        <w:tc>
          <w:tcPr>
            <w:tcW w:w="1838" w:type="dxa"/>
          </w:tcPr>
          <w:p w14:paraId="31947371" w14:textId="68EE9FE7" w:rsidR="002D06B2" w:rsidRDefault="00C1660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271D8B40" w14:textId="03BA3E62" w:rsidR="002D06B2" w:rsidRDefault="00C1660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CB768D" w14:paraId="1C6B894A" w14:textId="77777777">
        <w:tc>
          <w:tcPr>
            <w:tcW w:w="1838" w:type="dxa"/>
          </w:tcPr>
          <w:p w14:paraId="7CC6ADF6" w14:textId="152D80FF"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6D0CBAEA" w14:textId="0DBA6BC4"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OK to study</w:t>
            </w:r>
          </w:p>
        </w:tc>
      </w:tr>
      <w:tr w:rsidR="00CB768D" w14:paraId="026D9F64" w14:textId="77777777">
        <w:tc>
          <w:tcPr>
            <w:tcW w:w="1838" w:type="dxa"/>
          </w:tcPr>
          <w:p w14:paraId="647E8D1C" w14:textId="53BA9A84" w:rsidR="00CB768D" w:rsidRDefault="00F32241"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65F851F9" w14:textId="119D3B34" w:rsidR="00CB768D" w:rsidRDefault="00F32241" w:rsidP="00CB768D">
            <w:pPr>
              <w:rPr>
                <w:rFonts w:asciiTheme="minorHAnsi" w:hAnsiTheme="minorHAnsi" w:cstheme="minorHAnsi"/>
              </w:rPr>
            </w:pPr>
            <w:r>
              <w:rPr>
                <w:rFonts w:asciiTheme="minorHAnsi" w:hAnsiTheme="minorHAnsi" w:cstheme="minorHAnsi"/>
              </w:rPr>
              <w:t>Support</w:t>
            </w:r>
          </w:p>
        </w:tc>
      </w:tr>
      <w:tr w:rsidR="00CB768D" w14:paraId="285A7CFD" w14:textId="77777777">
        <w:tc>
          <w:tcPr>
            <w:tcW w:w="1838" w:type="dxa"/>
          </w:tcPr>
          <w:p w14:paraId="42888250" w14:textId="5171CB24" w:rsidR="00CB768D" w:rsidRPr="00853FD7" w:rsidRDefault="00853FD7" w:rsidP="00CB768D">
            <w:pPr>
              <w:rPr>
                <w:rFonts w:asciiTheme="minorHAnsi" w:eastAsiaTheme="minorEastAsia" w:hAnsiTheme="minorHAnsi" w:cstheme="minorHAnsi"/>
                <w:color w:val="4472C4" w:themeColor="accent1"/>
                <w:lang w:eastAsia="zh-CN"/>
              </w:rPr>
            </w:pPr>
            <w:r w:rsidRPr="00853FD7">
              <w:rPr>
                <w:rFonts w:asciiTheme="minorHAnsi" w:eastAsiaTheme="minorEastAsia" w:hAnsiTheme="minorHAnsi" w:cstheme="minorHAnsi"/>
                <w:color w:val="4472C4" w:themeColor="accent1"/>
                <w:lang w:eastAsia="zh-CN"/>
              </w:rPr>
              <w:t>Mod</w:t>
            </w:r>
          </w:p>
        </w:tc>
        <w:tc>
          <w:tcPr>
            <w:tcW w:w="7224" w:type="dxa"/>
          </w:tcPr>
          <w:p w14:paraId="09FC1FBE" w14:textId="6E558AEB" w:rsidR="00CB768D" w:rsidRPr="00853FD7" w:rsidRDefault="00853FD7" w:rsidP="00CB768D">
            <w:pPr>
              <w:rPr>
                <w:rFonts w:asciiTheme="minorHAnsi" w:hAnsiTheme="minorHAnsi" w:cstheme="minorHAnsi"/>
                <w:color w:val="4472C4" w:themeColor="accent1"/>
              </w:rPr>
            </w:pPr>
            <w:r w:rsidRPr="00853FD7">
              <w:rPr>
                <w:rFonts w:asciiTheme="minorHAnsi" w:hAnsiTheme="minorHAnsi" w:cstheme="minorHAnsi"/>
                <w:color w:val="4472C4" w:themeColor="accent1"/>
              </w:rPr>
              <w:t xml:space="preserve">The proposal is updated </w:t>
            </w:r>
          </w:p>
        </w:tc>
      </w:tr>
      <w:tr w:rsidR="00C1101C" w14:paraId="7F35CD98" w14:textId="77777777">
        <w:tc>
          <w:tcPr>
            <w:tcW w:w="1838" w:type="dxa"/>
          </w:tcPr>
          <w:p w14:paraId="3279BBE5" w14:textId="40C93B54" w:rsidR="00C1101C" w:rsidRDefault="00C1101C" w:rsidP="00C1101C">
            <w:pPr>
              <w:rPr>
                <w:rFonts w:asciiTheme="minorHAnsi" w:hAnsiTheme="minorHAnsi" w:cstheme="minorHAnsi"/>
              </w:rPr>
            </w:pPr>
            <w:r>
              <w:rPr>
                <w:rFonts w:asciiTheme="minorHAnsi" w:eastAsiaTheme="minorEastAsia" w:hAnsiTheme="minorHAnsi" w:cstheme="minorHAnsi"/>
                <w:lang w:eastAsia="zh-CN"/>
              </w:rPr>
              <w:t>ETRI</w:t>
            </w:r>
          </w:p>
        </w:tc>
        <w:tc>
          <w:tcPr>
            <w:tcW w:w="7224" w:type="dxa"/>
          </w:tcPr>
          <w:p w14:paraId="032A0CB2" w14:textId="02F5EB6C" w:rsidR="00C1101C" w:rsidRDefault="00C1101C" w:rsidP="00C1101C">
            <w:pPr>
              <w:rPr>
                <w:rFonts w:asciiTheme="minorHAnsi" w:hAnsiTheme="minorHAnsi" w:cstheme="minorHAnsi"/>
              </w:rPr>
            </w:pPr>
            <w:r>
              <w:rPr>
                <w:rFonts w:asciiTheme="minorHAnsi" w:hAnsiTheme="minorHAnsi" w:cstheme="minorHAnsi"/>
              </w:rPr>
              <w:t>We agree.</w:t>
            </w:r>
          </w:p>
        </w:tc>
      </w:tr>
      <w:tr w:rsidR="00C1101C" w14:paraId="12C97FD9" w14:textId="77777777">
        <w:tc>
          <w:tcPr>
            <w:tcW w:w="1838" w:type="dxa"/>
          </w:tcPr>
          <w:p w14:paraId="4E1D449E" w14:textId="735A8238" w:rsidR="00C1101C" w:rsidRDefault="00997B33" w:rsidP="00C1101C">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53DE50AB" w14:textId="297EA9B0" w:rsidR="00C1101C" w:rsidRDefault="00997B33" w:rsidP="00C1101C">
            <w:pPr>
              <w:rPr>
                <w:rFonts w:asciiTheme="minorHAnsi" w:eastAsia="Batang" w:hAnsiTheme="minorHAnsi" w:cstheme="minorHAnsi"/>
                <w:lang w:eastAsia="ko-KR"/>
              </w:rPr>
            </w:pPr>
            <w:r>
              <w:rPr>
                <w:rFonts w:asciiTheme="minorHAnsi" w:eastAsia="Batang" w:hAnsiTheme="minorHAnsi" w:cstheme="minorHAnsi"/>
                <w:lang w:eastAsia="ko-KR"/>
              </w:rPr>
              <w:t xml:space="preserve">Redundant discussion to CSi compression. As this sub-agenda is not analyzing the performance, it is hard to agree with this in general form. </w:t>
            </w:r>
          </w:p>
        </w:tc>
      </w:tr>
      <w:tr w:rsidR="00700517" w14:paraId="061A39A7" w14:textId="77777777">
        <w:tc>
          <w:tcPr>
            <w:tcW w:w="1838" w:type="dxa"/>
          </w:tcPr>
          <w:p w14:paraId="40DED0E2" w14:textId="0EB9A0CB" w:rsidR="00700517" w:rsidRPr="00700517" w:rsidRDefault="00700517" w:rsidP="00C1101C">
            <w:pPr>
              <w:rPr>
                <w:lang w:val="sv-SE"/>
              </w:rPr>
            </w:pPr>
            <w:r>
              <w:rPr>
                <w:lang w:val="sv-SE"/>
              </w:rPr>
              <w:t>Ericsson</w:t>
            </w:r>
          </w:p>
        </w:tc>
        <w:tc>
          <w:tcPr>
            <w:tcW w:w="7224" w:type="dxa"/>
          </w:tcPr>
          <w:p w14:paraId="3F0035BC" w14:textId="7B127905" w:rsidR="00700517" w:rsidRDefault="00700517" w:rsidP="00C1101C">
            <w:pPr>
              <w:rPr>
                <w:rFonts w:asciiTheme="minorHAnsi" w:eastAsia="Batang" w:hAnsiTheme="minorHAnsi" w:cstheme="minorHAnsi"/>
                <w:lang w:eastAsia="ko-KR"/>
              </w:rPr>
            </w:pPr>
            <w:r>
              <w:rPr>
                <w:rFonts w:asciiTheme="minorHAnsi" w:eastAsia="Batang" w:hAnsiTheme="minorHAnsi" w:cstheme="minorHAnsi"/>
                <w:lang w:eastAsia="ko-KR"/>
              </w:rPr>
              <w:t>Should be a use case discussion.</w:t>
            </w:r>
          </w:p>
        </w:tc>
      </w:tr>
    </w:tbl>
    <w:p w14:paraId="573A657F" w14:textId="77777777" w:rsidR="002D06B2" w:rsidRDefault="002D06B2">
      <w:pPr>
        <w:pStyle w:val="BodyText"/>
        <w:rPr>
          <w:rFonts w:asciiTheme="minorHAnsi" w:hAnsiTheme="minorHAnsi" w:cstheme="minorHAnsi"/>
          <w:b/>
          <w:bCs/>
        </w:rPr>
      </w:pPr>
    </w:p>
    <w:p w14:paraId="7654A5C8" w14:textId="6650BC66" w:rsidR="002D06B2" w:rsidRDefault="007E099D">
      <w:pPr>
        <w:pStyle w:val="Heading4"/>
        <w:rPr>
          <w:b/>
          <w:bCs w:val="0"/>
        </w:rPr>
      </w:pPr>
      <w:r>
        <w:rPr>
          <w:b/>
          <w:bCs w:val="0"/>
        </w:rPr>
        <w:t>Proposal 2.5</w:t>
      </w:r>
      <w:r w:rsidR="009C7BCB">
        <w:rPr>
          <w:b/>
          <w:bCs w:val="0"/>
        </w:rPr>
        <w:t xml:space="preserve"> </w:t>
      </w:r>
      <w:r w:rsidR="00B77072">
        <w:rPr>
          <w:b/>
          <w:bCs w:val="0"/>
        </w:rPr>
        <w:t>(Closed)</w:t>
      </w:r>
    </w:p>
    <w:p w14:paraId="2868D208" w14:textId="77777777" w:rsidR="002D06B2" w:rsidRDefault="007E099D">
      <w:pPr>
        <w:pStyle w:val="BodyText"/>
        <w:rPr>
          <w:rFonts w:asciiTheme="minorHAnsi" w:eastAsia="MS Mincho" w:hAnsiTheme="minorHAnsi" w:cstheme="minorHAnsi"/>
          <w:lang w:eastAsia="ja-JP"/>
        </w:rPr>
      </w:pPr>
      <w:r>
        <w:rPr>
          <w:rFonts w:asciiTheme="minorHAnsi" w:eastAsia="MS Mincho" w:hAnsiTheme="minorHAnsi" w:cstheme="minorHAnsi"/>
          <w:lang w:eastAsia="ja-JP"/>
        </w:rPr>
        <w:t xml:space="preserve">By reading the tdocs, FL feels that different companies may have different assumptions (e.g., some companies thought the dataset is cell-specific). In order to align the understanding within the group and facilitate the discussion, a proposal is suggested as below. </w:t>
      </w:r>
    </w:p>
    <w:p w14:paraId="584E57CB" w14:textId="77777777" w:rsidR="002D06B2" w:rsidRDefault="002D06B2">
      <w:pPr>
        <w:pStyle w:val="BodyText"/>
        <w:rPr>
          <w:rFonts w:asciiTheme="minorHAnsi" w:hAnsiTheme="minorHAnsi" w:cstheme="minorHAnsi"/>
          <w:b/>
          <w:bCs/>
        </w:rPr>
      </w:pPr>
    </w:p>
    <w:p w14:paraId="508AED3F" w14:textId="77777777" w:rsidR="002D06B2" w:rsidRDefault="007E099D">
      <w:pPr>
        <w:rPr>
          <w:rFonts w:asciiTheme="minorHAnsi" w:hAnsiTheme="minorHAnsi" w:cstheme="minorHAnsi"/>
          <w:b/>
        </w:rPr>
      </w:pPr>
      <w:r>
        <w:rPr>
          <w:rFonts w:asciiTheme="minorHAnsi" w:hAnsiTheme="minorHAnsi" w:cstheme="minorHAnsi"/>
          <w:b/>
          <w:u w:val="single"/>
        </w:rPr>
        <w:t>Proposal 2.5</w:t>
      </w:r>
    </w:p>
    <w:p w14:paraId="7CBC764E" w14:textId="6EB42B6C" w:rsidR="002D06B2" w:rsidRPr="0047300D" w:rsidRDefault="0047300D">
      <w:pPr>
        <w:spacing w:before="0" w:after="0"/>
        <w:rPr>
          <w:rFonts w:eastAsia="等线"/>
          <w:b/>
          <w:bCs/>
          <w:iCs/>
          <w:color w:val="FF0000"/>
          <w:highlight w:val="darkYellow"/>
          <w:lang w:eastAsia="zh-CN"/>
        </w:rPr>
      </w:pPr>
      <w:r w:rsidRPr="0047300D">
        <w:rPr>
          <w:rFonts w:eastAsia="等线"/>
          <w:b/>
          <w:bCs/>
          <w:iCs/>
          <w:color w:val="FF0000"/>
          <w:lang w:eastAsia="zh-CN"/>
        </w:rPr>
        <w:t>Conclusion</w:t>
      </w:r>
    </w:p>
    <w:p w14:paraId="6513882B" w14:textId="0B7E4C16" w:rsidR="002D06B2" w:rsidRDefault="007E099D">
      <w:pPr>
        <w:spacing w:before="0" w:after="0"/>
        <w:rPr>
          <w:b/>
          <w:bCs/>
          <w:iCs/>
          <w:lang w:eastAsia="zh-CN"/>
        </w:rPr>
      </w:pPr>
      <w:r>
        <w:rPr>
          <w:b/>
          <w:bCs/>
          <w:iCs/>
          <w:lang w:eastAsia="zh-CN"/>
        </w:rPr>
        <w:t xml:space="preserve">Regarding MI-Option2 (i.e., model identification with dataset transfer) for the two-sided model, from RAN1 perspective, </w:t>
      </w:r>
      <w:r w:rsidR="0047300D" w:rsidRPr="0047300D">
        <w:rPr>
          <w:b/>
          <w:bCs/>
          <w:iCs/>
          <w:color w:val="FF0000"/>
          <w:lang w:eastAsia="zh-CN"/>
        </w:rPr>
        <w:t xml:space="preserve">whether </w:t>
      </w:r>
      <w:r>
        <w:rPr>
          <w:b/>
          <w:bCs/>
          <w:iCs/>
          <w:lang w:eastAsia="zh-CN"/>
        </w:rPr>
        <w:t>a dataset</w:t>
      </w:r>
      <w:r w:rsidR="0047300D" w:rsidRPr="0047300D">
        <w:rPr>
          <w:b/>
          <w:bCs/>
          <w:iCs/>
          <w:color w:val="FF0000"/>
          <w:lang w:eastAsia="zh-CN"/>
        </w:rPr>
        <w:t xml:space="preserve"> includes the data from one cell or data from multiple cells is up to network implementation and is transparent to UE/UE-side</w:t>
      </w:r>
      <w:r w:rsidRPr="0047300D">
        <w:rPr>
          <w:b/>
          <w:bCs/>
          <w:iCs/>
          <w:color w:val="FF0000"/>
          <w:lang w:eastAsia="zh-CN"/>
        </w:rPr>
        <w:t xml:space="preserve"> </w:t>
      </w:r>
      <w:r w:rsidRPr="0047300D">
        <w:rPr>
          <w:b/>
          <w:bCs/>
          <w:iCs/>
          <w:strike/>
          <w:color w:val="FF0000"/>
          <w:lang w:eastAsia="zh-CN"/>
        </w:rPr>
        <w:t>may consist the following data</w:t>
      </w:r>
      <w:r>
        <w:rPr>
          <w:b/>
          <w:bCs/>
          <w:iCs/>
          <w:lang w:eastAsia="zh-CN"/>
        </w:rPr>
        <w:t xml:space="preserve">   </w:t>
      </w:r>
    </w:p>
    <w:p w14:paraId="395BC0F3" w14:textId="77777777" w:rsidR="002D06B2" w:rsidRPr="0047300D" w:rsidRDefault="007E099D">
      <w:pPr>
        <w:numPr>
          <w:ilvl w:val="0"/>
          <w:numId w:val="28"/>
        </w:numPr>
        <w:spacing w:before="0" w:after="0" w:line="300" w:lineRule="auto"/>
        <w:contextualSpacing/>
        <w:rPr>
          <w:b/>
          <w:bCs/>
          <w:iCs/>
          <w:strike/>
          <w:color w:val="FF0000"/>
          <w:lang w:eastAsia="zh-CN"/>
        </w:rPr>
      </w:pPr>
      <w:r w:rsidRPr="0047300D">
        <w:rPr>
          <w:b/>
          <w:bCs/>
          <w:iCs/>
          <w:strike/>
          <w:color w:val="FF0000"/>
          <w:lang w:eastAsia="zh-CN"/>
        </w:rPr>
        <w:t>Data collected from multiple cells</w:t>
      </w:r>
    </w:p>
    <w:p w14:paraId="1005F043" w14:textId="77777777" w:rsidR="002D06B2" w:rsidRPr="0047300D" w:rsidRDefault="007E099D">
      <w:pPr>
        <w:numPr>
          <w:ilvl w:val="0"/>
          <w:numId w:val="28"/>
        </w:numPr>
        <w:spacing w:before="0" w:after="0" w:line="300" w:lineRule="auto"/>
        <w:contextualSpacing/>
        <w:rPr>
          <w:b/>
          <w:bCs/>
          <w:iCs/>
          <w:strike/>
          <w:color w:val="FF0000"/>
          <w:lang w:eastAsia="zh-CN"/>
        </w:rPr>
      </w:pPr>
      <w:r w:rsidRPr="0047300D">
        <w:rPr>
          <w:b/>
          <w:bCs/>
          <w:iCs/>
          <w:strike/>
          <w:color w:val="FF0000"/>
          <w:lang w:eastAsia="zh-CN"/>
        </w:rPr>
        <w:t>Data collected under different network-side additional conditions</w:t>
      </w:r>
    </w:p>
    <w:p w14:paraId="4EDF06D7" w14:textId="77777777" w:rsidR="002D06B2" w:rsidRPr="0047300D" w:rsidRDefault="007E099D">
      <w:pPr>
        <w:numPr>
          <w:ilvl w:val="1"/>
          <w:numId w:val="28"/>
        </w:numPr>
        <w:spacing w:before="0" w:after="0" w:line="300" w:lineRule="auto"/>
        <w:contextualSpacing/>
        <w:rPr>
          <w:b/>
          <w:bCs/>
          <w:iCs/>
          <w:strike/>
          <w:color w:val="FF0000"/>
          <w:lang w:eastAsia="zh-CN"/>
        </w:rPr>
      </w:pPr>
      <w:r w:rsidRPr="0047300D">
        <w:rPr>
          <w:b/>
          <w:bCs/>
          <w:iCs/>
          <w:strike/>
          <w:color w:val="FF0000"/>
          <w:lang w:eastAsia="zh-CN"/>
        </w:rPr>
        <w:t>Note: The corresponding network-side additional conditions are implicitly contained in the data</w:t>
      </w:r>
    </w:p>
    <w:p w14:paraId="5D165167" w14:textId="77777777" w:rsidR="002D06B2" w:rsidRDefault="002D06B2">
      <w:pPr>
        <w:pStyle w:val="BodyText"/>
      </w:pPr>
    </w:p>
    <w:p w14:paraId="3C3DBA74"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42DCE63F" w14:textId="77777777">
        <w:tc>
          <w:tcPr>
            <w:tcW w:w="1838" w:type="dxa"/>
          </w:tcPr>
          <w:p w14:paraId="2726CC68"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67C8A93"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66C37D57" w14:textId="77777777">
        <w:tc>
          <w:tcPr>
            <w:tcW w:w="1838" w:type="dxa"/>
          </w:tcPr>
          <w:p w14:paraId="2F79C53F"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D90CADD"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D06B2" w14:paraId="4A859207" w14:textId="77777777">
        <w:tc>
          <w:tcPr>
            <w:tcW w:w="1838" w:type="dxa"/>
          </w:tcPr>
          <w:p w14:paraId="74AC5296"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1E9387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When the network intends to generalize the UE side logical model for different cells and different network-side additional conditions, we agree a dataset can contain "</w:t>
            </w:r>
            <w:r>
              <w:rPr>
                <w:rFonts w:asciiTheme="minorHAnsi" w:eastAsia="MS Mincho" w:hAnsiTheme="minorHAnsi" w:cstheme="minorHAnsi"/>
                <w:lang w:eastAsia="ja-JP"/>
              </w:rPr>
              <w:t>Data collected from multiple cells</w:t>
            </w:r>
            <w:r>
              <w:rPr>
                <w:rFonts w:asciiTheme="minorHAnsi" w:eastAsia="MS Mincho" w:hAnsiTheme="minorHAnsi" w:cstheme="minorHAnsi" w:hint="eastAsia"/>
                <w:lang w:eastAsia="ja-JP"/>
              </w:rPr>
              <w:t>" and "</w:t>
            </w:r>
            <w:r>
              <w:rPr>
                <w:rFonts w:asciiTheme="minorHAnsi" w:eastAsia="MS Mincho" w:hAnsiTheme="minorHAnsi" w:cstheme="minorHAnsi"/>
                <w:lang w:eastAsia="ja-JP"/>
              </w:rPr>
              <w:t>Data collected under different network-side additional conditions</w:t>
            </w:r>
            <w:r>
              <w:rPr>
                <w:rFonts w:asciiTheme="minorHAnsi" w:eastAsia="MS Mincho" w:hAnsiTheme="minorHAnsi" w:cstheme="minorHAnsi" w:hint="eastAsia"/>
                <w:lang w:eastAsia="ja-JP"/>
              </w:rPr>
              <w:t xml:space="preserve">". </w:t>
            </w:r>
          </w:p>
          <w:p w14:paraId="3B28A76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When the network intends to specific UE side logical model for specific cells and specific network-side additional conditions, a dataset contains "</w:t>
            </w:r>
            <w:r>
              <w:rPr>
                <w:rFonts w:asciiTheme="minorHAnsi" w:eastAsia="MS Mincho" w:hAnsiTheme="minorHAnsi" w:cstheme="minorHAnsi"/>
                <w:lang w:eastAsia="ja-JP"/>
              </w:rPr>
              <w:t>Data collected from</w:t>
            </w:r>
            <w:r>
              <w:rPr>
                <w:rFonts w:asciiTheme="minorHAnsi" w:eastAsia="MS Mincho" w:hAnsiTheme="minorHAnsi" w:cstheme="minorHAnsi" w:hint="eastAsia"/>
                <w:lang w:eastAsia="ja-JP"/>
              </w:rPr>
              <w:t xml:space="preserve"> single</w:t>
            </w:r>
            <w:r>
              <w:rPr>
                <w:rFonts w:asciiTheme="minorHAnsi" w:eastAsia="MS Mincho" w:hAnsiTheme="minorHAnsi" w:cstheme="minorHAnsi"/>
                <w:lang w:eastAsia="ja-JP"/>
              </w:rPr>
              <w:t xml:space="preserve"> cells</w:t>
            </w:r>
            <w:r>
              <w:rPr>
                <w:rFonts w:asciiTheme="minorHAnsi" w:eastAsia="MS Mincho" w:hAnsiTheme="minorHAnsi" w:cstheme="minorHAnsi" w:hint="eastAsia"/>
                <w:lang w:eastAsia="ja-JP"/>
              </w:rPr>
              <w:t>" and "</w:t>
            </w:r>
            <w:r>
              <w:rPr>
                <w:rFonts w:asciiTheme="minorHAnsi" w:eastAsia="MS Mincho" w:hAnsiTheme="minorHAnsi" w:cstheme="minorHAnsi"/>
                <w:lang w:eastAsia="ja-JP"/>
              </w:rPr>
              <w:t xml:space="preserve">Data collected under </w:t>
            </w:r>
            <w:r>
              <w:rPr>
                <w:rFonts w:asciiTheme="minorHAnsi" w:eastAsia="MS Mincho" w:hAnsiTheme="minorHAnsi" w:cstheme="minorHAnsi" w:hint="eastAsia"/>
                <w:lang w:eastAsia="ja-JP"/>
              </w:rPr>
              <w:t xml:space="preserve">single </w:t>
            </w:r>
            <w:r>
              <w:rPr>
                <w:rFonts w:asciiTheme="minorHAnsi" w:eastAsia="MS Mincho" w:hAnsiTheme="minorHAnsi" w:cstheme="minorHAnsi"/>
                <w:lang w:eastAsia="ja-JP"/>
              </w:rPr>
              <w:t>network-side additional conditions</w:t>
            </w:r>
            <w:r>
              <w:rPr>
                <w:rFonts w:asciiTheme="minorHAnsi" w:eastAsia="MS Mincho" w:hAnsiTheme="minorHAnsi" w:cstheme="minorHAnsi" w:hint="eastAsia"/>
                <w:lang w:eastAsia="ja-JP"/>
              </w:rPr>
              <w:t>".</w:t>
            </w:r>
          </w:p>
          <w:p w14:paraId="21AB7A75"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Which one is used is up to network operation.</w:t>
            </w:r>
          </w:p>
        </w:tc>
      </w:tr>
      <w:tr w:rsidR="002D06B2" w14:paraId="6B474135" w14:textId="77777777">
        <w:tc>
          <w:tcPr>
            <w:tcW w:w="1838" w:type="dxa"/>
          </w:tcPr>
          <w:p w14:paraId="013FE0E0"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0AA2AC0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It is possible for the dataset to be associated with multiple cells, e.g., network-side may categorize its deployments to a single NW-part model. However, additional area specific information/identifiers, e.g., CGIs, may be needed to identify the cells associated with the dataset. </w:t>
            </w:r>
          </w:p>
          <w:p w14:paraId="1DAF0475"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The second bullet is unclear. If the NW-part model is trained under multiple NW-side implementations/scenarios etc., then those set of implementations/scenarios may have to be considered as a single additional condition, implying from NW-side point of view, associating these multiple implementations/scenarios to a single dataset does not impact performance. Similar to TCI indication, what matters is UE’s assumption rather than the exact transmission configuration. </w:t>
            </w:r>
          </w:p>
          <w:p w14:paraId="5E4AAF0B" w14:textId="77777777" w:rsidR="002D06B2" w:rsidRDefault="007E099D">
            <w:pPr>
              <w:rPr>
                <w:rFonts w:asciiTheme="minorHAnsi" w:eastAsia="MS Mincho" w:hAnsiTheme="minorHAnsi" w:cstheme="minorHAnsi"/>
                <w:b/>
                <w:bCs/>
                <w:iCs/>
                <w:lang w:eastAsia="ja-JP"/>
              </w:rPr>
            </w:pPr>
            <w:r>
              <w:rPr>
                <w:rFonts w:asciiTheme="minorHAnsi" w:eastAsia="MS Mincho" w:hAnsiTheme="minorHAnsi" w:cstheme="minorHAnsi"/>
                <w:b/>
                <w:bCs/>
                <w:iCs/>
                <w:lang w:eastAsia="ja-JP"/>
              </w:rPr>
              <w:t xml:space="preserve">Regarding MI-Option2 (i.e., model identification with dataset transfer) for the two-sided model, from RAN1 perspective, a dataset may consist the following data   </w:t>
            </w:r>
          </w:p>
          <w:p w14:paraId="722A1378" w14:textId="77777777" w:rsidR="002D06B2" w:rsidRDefault="007E099D">
            <w:pPr>
              <w:numPr>
                <w:ilvl w:val="0"/>
                <w:numId w:val="28"/>
              </w:numPr>
              <w:rPr>
                <w:rFonts w:asciiTheme="minorHAnsi" w:eastAsia="MS Mincho" w:hAnsiTheme="minorHAnsi" w:cstheme="minorHAnsi"/>
                <w:b/>
                <w:bCs/>
                <w:iCs/>
                <w:lang w:eastAsia="ja-JP"/>
              </w:rPr>
            </w:pPr>
            <w:r>
              <w:rPr>
                <w:rFonts w:asciiTheme="minorHAnsi" w:eastAsia="MS Mincho" w:hAnsiTheme="minorHAnsi" w:cstheme="minorHAnsi"/>
                <w:b/>
                <w:bCs/>
                <w:iCs/>
                <w:lang w:eastAsia="ja-JP"/>
              </w:rPr>
              <w:t>Data collected from multiple cells</w:t>
            </w:r>
          </w:p>
          <w:p w14:paraId="5339DC47" w14:textId="77777777" w:rsidR="002D06B2" w:rsidRDefault="007E099D">
            <w:pPr>
              <w:numPr>
                <w:ilvl w:val="0"/>
                <w:numId w:val="28"/>
              </w:numPr>
              <w:rPr>
                <w:rFonts w:asciiTheme="minorHAnsi" w:eastAsia="MS Mincho" w:hAnsiTheme="minorHAnsi" w:cstheme="minorHAnsi"/>
                <w:b/>
                <w:bCs/>
                <w:iCs/>
                <w:strike/>
                <w:color w:val="FF0000"/>
                <w:lang w:eastAsia="ja-JP"/>
              </w:rPr>
            </w:pPr>
            <w:r>
              <w:rPr>
                <w:rFonts w:asciiTheme="minorHAnsi" w:eastAsia="MS Mincho" w:hAnsiTheme="minorHAnsi" w:cstheme="minorHAnsi"/>
                <w:b/>
                <w:bCs/>
                <w:iCs/>
                <w:strike/>
                <w:color w:val="FF0000"/>
                <w:lang w:eastAsia="ja-JP"/>
              </w:rPr>
              <w:t>Data collected under different network-side additional conditions</w:t>
            </w:r>
          </w:p>
          <w:p w14:paraId="6DC46908" w14:textId="77777777" w:rsidR="002D06B2" w:rsidRDefault="007E099D">
            <w:pPr>
              <w:numPr>
                <w:ilvl w:val="1"/>
                <w:numId w:val="28"/>
              </w:numPr>
              <w:rPr>
                <w:rFonts w:asciiTheme="minorHAnsi" w:eastAsia="MS Mincho" w:hAnsiTheme="minorHAnsi" w:cstheme="minorHAnsi"/>
                <w:b/>
                <w:bCs/>
                <w:iCs/>
                <w:strike/>
                <w:color w:val="FF0000"/>
                <w:lang w:eastAsia="ja-JP"/>
              </w:rPr>
            </w:pPr>
            <w:r>
              <w:rPr>
                <w:rFonts w:asciiTheme="minorHAnsi" w:eastAsia="MS Mincho" w:hAnsiTheme="minorHAnsi" w:cstheme="minorHAnsi"/>
                <w:b/>
                <w:bCs/>
                <w:iCs/>
                <w:strike/>
                <w:color w:val="FF0000"/>
                <w:lang w:eastAsia="ja-JP"/>
              </w:rPr>
              <w:t>Note: The corresponding network-side additional conditions are implicitly contained in the data</w:t>
            </w:r>
          </w:p>
          <w:p w14:paraId="22FE3E8F" w14:textId="77777777" w:rsidR="002D06B2" w:rsidRDefault="007E099D">
            <w:pPr>
              <w:rPr>
                <w:rFonts w:asciiTheme="minorHAnsi" w:eastAsia="MS Mincho" w:hAnsiTheme="minorHAnsi" w:cstheme="minorHAnsi"/>
                <w:b/>
                <w:bCs/>
                <w:iCs/>
                <w:color w:val="FF0000"/>
                <w:lang w:eastAsia="ja-JP"/>
              </w:rPr>
            </w:pPr>
            <w:r>
              <w:rPr>
                <w:rFonts w:asciiTheme="minorHAnsi" w:eastAsia="MS Mincho" w:hAnsiTheme="minorHAnsi" w:cstheme="minorHAnsi"/>
                <w:b/>
                <w:bCs/>
                <w:iCs/>
                <w:color w:val="FF0000"/>
                <w:lang w:eastAsia="ja-JP"/>
              </w:rPr>
              <w:t xml:space="preserve">FFS: additional identifiers if dataset is associated with multiple cells. </w:t>
            </w:r>
          </w:p>
          <w:p w14:paraId="20F4D2CA" w14:textId="77777777" w:rsidR="002D06B2" w:rsidRDefault="002D06B2">
            <w:pPr>
              <w:rPr>
                <w:rFonts w:asciiTheme="minorHAnsi" w:eastAsiaTheme="minorEastAsia" w:hAnsiTheme="minorHAnsi" w:cstheme="minorHAnsi"/>
                <w:lang w:eastAsia="zh-CN"/>
              </w:rPr>
            </w:pPr>
          </w:p>
        </w:tc>
      </w:tr>
      <w:tr w:rsidR="002D06B2" w14:paraId="3D928570" w14:textId="77777777">
        <w:tc>
          <w:tcPr>
            <w:tcW w:w="1838" w:type="dxa"/>
          </w:tcPr>
          <w:p w14:paraId="279D8671"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13B5E03"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ow to collect data and generate the training dataset is NW side implementation, so there should be no limitation. If the intention is to discuss the spec impact of cell specific ID-X or globally unique ID-X, FL can reformulate the proposal.</w:t>
            </w:r>
          </w:p>
        </w:tc>
      </w:tr>
      <w:tr w:rsidR="002D06B2" w14:paraId="049ECC56" w14:textId="77777777">
        <w:tc>
          <w:tcPr>
            <w:tcW w:w="1838" w:type="dxa"/>
          </w:tcPr>
          <w:p w14:paraId="3915E631" w14:textId="77777777" w:rsidR="002D06B2" w:rsidRDefault="007E099D">
            <w:pP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7224" w:type="dxa"/>
          </w:tcPr>
          <w:p w14:paraId="182CAABD"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 xml:space="preserve">Support. </w:t>
            </w:r>
          </w:p>
        </w:tc>
      </w:tr>
      <w:tr w:rsidR="002D06B2" w14:paraId="198AE4F0" w14:textId="77777777">
        <w:tc>
          <w:tcPr>
            <w:tcW w:w="1838" w:type="dxa"/>
          </w:tcPr>
          <w:p w14:paraId="5B11B125"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50C5B13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The second bullet can be removed. </w:t>
            </w:r>
          </w:p>
          <w:p w14:paraId="4B2D07A3"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In our view, one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is associated with one NW side additional condition. The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corresponds to one NW part model. And, if one NW part model can be compatible with multiple scenarios, these scenarios can be viewed as one NW side additional conditions. </w:t>
            </w:r>
          </w:p>
        </w:tc>
      </w:tr>
      <w:tr w:rsidR="002D06B2" w14:paraId="52A738F9" w14:textId="77777777">
        <w:tc>
          <w:tcPr>
            <w:tcW w:w="1838" w:type="dxa"/>
          </w:tcPr>
          <w:p w14:paraId="007D942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CAA0C5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ow the dataset is constructed seems to be NW implementation. Do we need to explicitly limit it to be multiple cell cases?</w:t>
            </w:r>
          </w:p>
        </w:tc>
      </w:tr>
      <w:tr w:rsidR="002D06B2" w14:paraId="3D1BC5B3" w14:textId="77777777">
        <w:tc>
          <w:tcPr>
            <w:tcW w:w="1838" w:type="dxa"/>
          </w:tcPr>
          <w:p w14:paraId="74417AA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0F0B3C7A" w14:textId="77777777" w:rsidR="002D06B2" w:rsidRDefault="007E099D">
            <w:pPr>
              <w:rPr>
                <w:rFonts w:eastAsiaTheme="minorEastAsia"/>
              </w:rPr>
            </w:pPr>
            <w:r>
              <w:rPr>
                <w:rFonts w:asciiTheme="minorHAnsi" w:eastAsiaTheme="minorEastAsia" w:hAnsiTheme="minorHAnsi" w:cstheme="minorHAnsi"/>
                <w:lang w:eastAsia="zh-CN"/>
              </w:rPr>
              <w:t>It relates to the training dataset for the NW part model, or whether the NW part model for the dataset is cell-specific model or across cell model. With this difference, NW may intend to have a paired cell-specific UE model part or across-cell UE model part to be trained with its transferred dataset. We take it as a NW implementation issue.</w:t>
            </w:r>
          </w:p>
        </w:tc>
      </w:tr>
      <w:tr w:rsidR="002D06B2" w14:paraId="1C9ABCFC" w14:textId="77777777">
        <w:tc>
          <w:tcPr>
            <w:tcW w:w="1838" w:type="dxa"/>
          </w:tcPr>
          <w:p w14:paraId="6D7C3266" w14:textId="77777777" w:rsidR="002D06B2" w:rsidRDefault="007E099D">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50A6731B" w14:textId="77777777" w:rsidR="002D06B2" w:rsidRDefault="007E099D">
            <w:pPr>
              <w:rPr>
                <w:rFonts w:eastAsiaTheme="minorEastAsia"/>
              </w:rPr>
            </w:pPr>
            <w:r>
              <w:rPr>
                <w:rFonts w:eastAsiaTheme="minorEastAsia" w:hint="eastAsia"/>
                <w:lang w:eastAsia="zh-CN"/>
              </w:rPr>
              <w:t xml:space="preserve">From network vendor perspective, whether the dataset is composed of data from a single cell or multiple cells is implementation. We may first prioritize the issues with specification impact. </w:t>
            </w:r>
          </w:p>
        </w:tc>
      </w:tr>
      <w:tr w:rsidR="002D06B2" w14:paraId="5EB12038" w14:textId="77777777">
        <w:tc>
          <w:tcPr>
            <w:tcW w:w="1838" w:type="dxa"/>
            <w:shd w:val="clear" w:color="auto" w:fill="auto"/>
          </w:tcPr>
          <w:p w14:paraId="7750D1C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728CD55F" w14:textId="77777777" w:rsidR="002D06B2" w:rsidRDefault="007E099D">
            <w:pPr>
              <w:rPr>
                <w:rFonts w:asciiTheme="minorHAnsi" w:eastAsiaTheme="minorEastAsia" w:hAnsiTheme="minorHAnsi"/>
                <w:lang w:eastAsia="zh-CN"/>
              </w:rPr>
            </w:pPr>
            <w:r>
              <w:rPr>
                <w:rFonts w:asciiTheme="minorHAnsi" w:eastAsiaTheme="minorEastAsia" w:hAnsiTheme="minorHAnsi"/>
                <w:lang w:eastAsia="zh-CN"/>
              </w:rPr>
              <w:t>This is not only related to what data sample can be included in one dataset, but also</w:t>
            </w:r>
            <w:r>
              <w:rPr>
                <w:rFonts w:asciiTheme="minorHAnsi" w:eastAsiaTheme="minorEastAsia" w:hAnsiTheme="minorHAnsi" w:hint="eastAsia"/>
                <w:lang w:eastAsia="zh-CN"/>
              </w:rPr>
              <w:t>:</w:t>
            </w:r>
          </w:p>
          <w:p w14:paraId="1FE2971F" w14:textId="77777777" w:rsidR="002D06B2" w:rsidRDefault="007E099D">
            <w:pPr>
              <w:numPr>
                <w:ilvl w:val="0"/>
                <w:numId w:val="54"/>
              </w:numPr>
              <w:rPr>
                <w:rFonts w:asciiTheme="minorHAnsi" w:eastAsiaTheme="minorEastAsia" w:hAnsiTheme="minorHAnsi"/>
                <w:lang w:eastAsia="zh-CN"/>
              </w:rPr>
            </w:pPr>
            <w:r>
              <w:rPr>
                <w:rFonts w:asciiTheme="minorHAnsi" w:eastAsiaTheme="minorEastAsia" w:hAnsiTheme="minorHAnsi" w:hint="eastAsia"/>
                <w:lang w:eastAsia="zh-CN"/>
              </w:rPr>
              <w:t>W</w:t>
            </w:r>
            <w:r>
              <w:rPr>
                <w:rFonts w:asciiTheme="minorHAnsi" w:eastAsiaTheme="minorEastAsia" w:hAnsiTheme="minorHAnsi"/>
                <w:lang w:eastAsia="zh-CN"/>
              </w:rPr>
              <w:t xml:space="preserve">hether </w:t>
            </w:r>
            <w:r>
              <w:rPr>
                <w:rFonts w:asciiTheme="minorHAnsi" w:eastAsiaTheme="minorEastAsia" w:hAnsiTheme="minorHAnsi" w:hint="eastAsia"/>
                <w:lang w:eastAsia="zh-CN"/>
              </w:rPr>
              <w:t>UE-side knows about these information. For example, if a dataset contains data samples from multiple cells, does it know the cell ID of each data sample, so that it can train cell-specific encoders?</w:t>
            </w:r>
          </w:p>
          <w:p w14:paraId="52CC529B" w14:textId="77777777" w:rsidR="002D06B2" w:rsidRDefault="007E099D">
            <w:pPr>
              <w:numPr>
                <w:ilvl w:val="0"/>
                <w:numId w:val="54"/>
              </w:numPr>
              <w:rPr>
                <w:rFonts w:asciiTheme="minorHAnsi" w:eastAsiaTheme="minorEastAsia" w:hAnsiTheme="minorHAnsi"/>
                <w:lang w:eastAsia="zh-CN"/>
              </w:rPr>
            </w:pPr>
            <w:r>
              <w:rPr>
                <w:rFonts w:asciiTheme="minorHAnsi" w:eastAsiaTheme="minorEastAsia" w:hAnsiTheme="minorHAnsi" w:hint="eastAsia"/>
                <w:lang w:eastAsia="zh-CN"/>
              </w:rPr>
              <w:lastRenderedPageBreak/>
              <w:t>Whether it implies the implementation of NW-part of two-sided model. For example, if a dataset contains data samples with different NW-side additional conditions, does it mean NW will deploy a generalized NW-part of two-sided models?</w:t>
            </w:r>
          </w:p>
          <w:p w14:paraId="0389F60E" w14:textId="77777777" w:rsidR="002D06B2" w:rsidRDefault="007E099D">
            <w:pPr>
              <w:ind w:left="50"/>
              <w:rPr>
                <w:rFonts w:asciiTheme="minorHAnsi" w:eastAsiaTheme="minorEastAsia" w:hAnsiTheme="minorHAnsi"/>
                <w:lang w:eastAsia="zh-CN"/>
              </w:rPr>
            </w:pPr>
            <w:r>
              <w:rPr>
                <w:rFonts w:asciiTheme="minorHAnsi" w:eastAsiaTheme="minorEastAsia" w:hAnsiTheme="minorHAnsi" w:hint="eastAsia"/>
                <w:lang w:eastAsia="zh-CN"/>
              </w:rPr>
              <w:t xml:space="preserve">All in all we think cell-specific dataset with one NW-side additional condition is the starting point. The issue seems more relevant to </w:t>
            </w:r>
            <w:r>
              <w:rPr>
                <w:rFonts w:asciiTheme="minorHAnsi" w:eastAsiaTheme="minorEastAsia" w:hAnsiTheme="minorHAnsi"/>
                <w:lang w:eastAsia="zh-CN"/>
              </w:rPr>
              <w:t>‘</w:t>
            </w:r>
            <w:r>
              <w:rPr>
                <w:rFonts w:asciiTheme="minorHAnsi" w:eastAsiaTheme="minorEastAsia" w:hAnsiTheme="minorHAnsi" w:hint="eastAsia"/>
                <w:lang w:eastAsia="zh-CN"/>
              </w:rPr>
              <w:t>whether ID-X is cell-specific or can be extended to multiple cells</w:t>
            </w:r>
            <w:r>
              <w:rPr>
                <w:rFonts w:asciiTheme="minorHAnsi" w:eastAsiaTheme="minorEastAsia" w:hAnsiTheme="minorHAnsi"/>
                <w:lang w:eastAsia="zh-CN"/>
              </w:rPr>
              <w:t>’</w:t>
            </w:r>
            <w:r>
              <w:rPr>
                <w:rFonts w:asciiTheme="minorHAnsi" w:eastAsiaTheme="minorEastAsia" w:hAnsiTheme="minorHAnsi" w:hint="eastAsia"/>
                <w:lang w:eastAsia="zh-CN"/>
              </w:rPr>
              <w:t>?</w:t>
            </w:r>
          </w:p>
        </w:tc>
      </w:tr>
      <w:tr w:rsidR="002D06B2" w14:paraId="2670546F" w14:textId="77777777">
        <w:tc>
          <w:tcPr>
            <w:tcW w:w="1838" w:type="dxa"/>
          </w:tcPr>
          <w:p w14:paraId="4C2DF9D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preadtrum</w:t>
            </w:r>
          </w:p>
        </w:tc>
        <w:tc>
          <w:tcPr>
            <w:tcW w:w="7224" w:type="dxa"/>
          </w:tcPr>
          <w:p w14:paraId="1AD6330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Fine with the proposal</w:t>
            </w:r>
          </w:p>
        </w:tc>
      </w:tr>
      <w:tr w:rsidR="002D06B2" w14:paraId="61559AFE" w14:textId="77777777">
        <w:tc>
          <w:tcPr>
            <w:tcW w:w="1838" w:type="dxa"/>
            <w:shd w:val="clear" w:color="auto" w:fill="auto"/>
          </w:tcPr>
          <w:p w14:paraId="3E63E55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19620B3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17996362" w14:textId="77777777">
        <w:tc>
          <w:tcPr>
            <w:tcW w:w="1838" w:type="dxa"/>
          </w:tcPr>
          <w:p w14:paraId="2C27E3D5" w14:textId="2150EF00" w:rsidR="002D06B2" w:rsidRDefault="00905E2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15C28E4" w14:textId="3FA106E2" w:rsidR="002D06B2" w:rsidRPr="00905E25" w:rsidRDefault="00905E2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Do not support. Single or multi-cell data collection is an implementation issue.</w:t>
            </w:r>
          </w:p>
        </w:tc>
      </w:tr>
      <w:tr w:rsidR="002D06B2" w14:paraId="1DC2F35E" w14:textId="77777777">
        <w:tc>
          <w:tcPr>
            <w:tcW w:w="1838" w:type="dxa"/>
          </w:tcPr>
          <w:p w14:paraId="7286750C" w14:textId="5F43227A"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B455462" w14:textId="38C13B94" w:rsidR="002D06B2" w:rsidRDefault="00DF03C7">
            <w:pPr>
              <w:rPr>
                <w:rFonts w:asciiTheme="minorHAnsi" w:hAnsiTheme="minorHAnsi" w:cstheme="minorHAnsi"/>
              </w:rPr>
            </w:pPr>
            <w:r>
              <w:rPr>
                <w:rFonts w:asciiTheme="minorHAnsi" w:hAnsiTheme="minorHAnsi" w:cstheme="minorHAnsi"/>
              </w:rPr>
              <w:t>Up to NW-side implementation</w:t>
            </w:r>
          </w:p>
        </w:tc>
      </w:tr>
      <w:tr w:rsidR="00CB768D" w14:paraId="31E2C03F" w14:textId="77777777">
        <w:tc>
          <w:tcPr>
            <w:tcW w:w="1838" w:type="dxa"/>
          </w:tcPr>
          <w:p w14:paraId="5AFF26BA" w14:textId="0EDF2CEB"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LG</w:t>
            </w:r>
          </w:p>
        </w:tc>
        <w:tc>
          <w:tcPr>
            <w:tcW w:w="7224" w:type="dxa"/>
          </w:tcPr>
          <w:p w14:paraId="22CADD2F"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Whether to gather data from multiple cells or </w:t>
            </w:r>
            <w:r>
              <w:rPr>
                <w:rFonts w:asciiTheme="minorHAnsi" w:eastAsia="Batang" w:hAnsiTheme="minorHAnsi" w:cstheme="minorHAnsi"/>
                <w:lang w:eastAsia="ko-KR"/>
              </w:rPr>
              <w:t xml:space="preserve">a </w:t>
            </w:r>
            <w:r>
              <w:rPr>
                <w:rFonts w:asciiTheme="minorHAnsi" w:eastAsia="Batang" w:hAnsiTheme="minorHAnsi" w:cstheme="minorHAnsi" w:hint="eastAsia"/>
                <w:lang w:eastAsia="ko-KR"/>
              </w:rPr>
              <w:t>single cell would be NW implementation issue.</w:t>
            </w:r>
          </w:p>
          <w:p w14:paraId="097D95A6" w14:textId="5B941530" w:rsidR="00CB768D" w:rsidRDefault="00CB768D" w:rsidP="00CB768D">
            <w:pPr>
              <w:rPr>
                <w:rFonts w:asciiTheme="minorHAnsi" w:hAnsiTheme="minorHAnsi" w:cstheme="minorHAnsi"/>
              </w:rPr>
            </w:pPr>
            <w:r>
              <w:rPr>
                <w:rFonts w:asciiTheme="minorHAnsi" w:eastAsia="Batang" w:hAnsiTheme="minorHAnsi" w:cstheme="minorHAnsi"/>
                <w:lang w:eastAsia="ko-KR"/>
              </w:rPr>
              <w:t xml:space="preserve">For the second bullet, is the intention to send a dataset with multiple associated IDs? </w:t>
            </w:r>
          </w:p>
        </w:tc>
      </w:tr>
      <w:tr w:rsidR="00CB768D" w14:paraId="464AF288" w14:textId="77777777">
        <w:tc>
          <w:tcPr>
            <w:tcW w:w="1838" w:type="dxa"/>
          </w:tcPr>
          <w:p w14:paraId="62F5FA8A" w14:textId="270F709D" w:rsidR="00CB768D" w:rsidRDefault="00F32241"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11996F2E" w14:textId="4B1602F2" w:rsidR="00CB768D" w:rsidRDefault="00F32241" w:rsidP="00CB768D">
            <w:pPr>
              <w:rPr>
                <w:rFonts w:asciiTheme="minorHAnsi" w:eastAsia="Batang" w:hAnsiTheme="minorHAnsi" w:cstheme="minorHAnsi"/>
                <w:lang w:eastAsia="ko-KR"/>
              </w:rPr>
            </w:pPr>
            <w:r>
              <w:rPr>
                <w:rFonts w:asciiTheme="minorHAnsi" w:eastAsia="Batang" w:hAnsiTheme="minorHAnsi" w:cstheme="minorHAnsi"/>
                <w:lang w:eastAsia="ko-KR"/>
              </w:rPr>
              <w:t>Support.</w:t>
            </w:r>
          </w:p>
        </w:tc>
      </w:tr>
      <w:tr w:rsidR="002616B6" w14:paraId="1ADA7FDC" w14:textId="77777777">
        <w:tc>
          <w:tcPr>
            <w:tcW w:w="1838" w:type="dxa"/>
          </w:tcPr>
          <w:p w14:paraId="2B13B353" w14:textId="2573DA38"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2DD33665" w14:textId="6887688A"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lang w:eastAsia="zh-CN"/>
              </w:rPr>
              <w:t>We think it is beyond RAN1 scope, but in principle nothing wrong with FL proposal.</w:t>
            </w:r>
          </w:p>
        </w:tc>
      </w:tr>
      <w:tr w:rsidR="00643522" w14:paraId="77B0245E" w14:textId="77777777">
        <w:tc>
          <w:tcPr>
            <w:tcW w:w="1838" w:type="dxa"/>
          </w:tcPr>
          <w:p w14:paraId="38BC9840" w14:textId="1DD0405D" w:rsidR="00643522" w:rsidRPr="00E60449" w:rsidRDefault="00643522" w:rsidP="002616B6">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Mod</w:t>
            </w:r>
          </w:p>
        </w:tc>
        <w:tc>
          <w:tcPr>
            <w:tcW w:w="7224" w:type="dxa"/>
          </w:tcPr>
          <w:p w14:paraId="76068171" w14:textId="18578119" w:rsidR="00643522" w:rsidRPr="00E60449" w:rsidRDefault="00643522" w:rsidP="002616B6">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 xml:space="preserve">Based on the inputs, the group </w:t>
            </w:r>
            <w:r w:rsidR="00B23EBB" w:rsidRPr="00E60449">
              <w:rPr>
                <w:rFonts w:asciiTheme="minorHAnsi" w:eastAsiaTheme="minorEastAsia" w:hAnsiTheme="minorHAnsi" w:cstheme="minorHAnsi"/>
                <w:color w:val="4472C4" w:themeColor="accent1"/>
                <w:lang w:eastAsia="zh-CN"/>
              </w:rPr>
              <w:t>seems hav</w:t>
            </w:r>
            <w:r w:rsidR="00055701" w:rsidRPr="00E60449">
              <w:rPr>
                <w:rFonts w:asciiTheme="minorHAnsi" w:eastAsiaTheme="minorEastAsia" w:hAnsiTheme="minorHAnsi" w:cstheme="minorHAnsi"/>
                <w:color w:val="4472C4" w:themeColor="accent1"/>
                <w:lang w:eastAsia="zh-CN"/>
              </w:rPr>
              <w:t>ing</w:t>
            </w:r>
            <w:r w:rsidRPr="00E60449">
              <w:rPr>
                <w:rFonts w:asciiTheme="minorHAnsi" w:eastAsiaTheme="minorEastAsia" w:hAnsiTheme="minorHAnsi" w:cstheme="minorHAnsi"/>
                <w:color w:val="4472C4" w:themeColor="accent1"/>
                <w:lang w:eastAsia="zh-CN"/>
              </w:rPr>
              <w:t xml:space="preserve"> the co</w:t>
            </w:r>
            <w:r w:rsidR="00042C76" w:rsidRPr="00E60449">
              <w:rPr>
                <w:rFonts w:asciiTheme="minorHAnsi" w:eastAsiaTheme="minorEastAsia" w:hAnsiTheme="minorHAnsi" w:cstheme="minorHAnsi"/>
                <w:color w:val="4472C4" w:themeColor="accent1"/>
                <w:lang w:eastAsia="zh-CN"/>
              </w:rPr>
              <w:t>mmon</w:t>
            </w:r>
            <w:r w:rsidRPr="00E60449">
              <w:rPr>
                <w:rFonts w:asciiTheme="minorHAnsi" w:eastAsiaTheme="minorEastAsia" w:hAnsiTheme="minorHAnsi" w:cstheme="minorHAnsi"/>
                <w:color w:val="4472C4" w:themeColor="accent1"/>
                <w:lang w:eastAsia="zh-CN"/>
              </w:rPr>
              <w:t xml:space="preserve"> understanding as below </w:t>
            </w:r>
          </w:p>
          <w:p w14:paraId="1140A466" w14:textId="77777777" w:rsidR="00B23EBB" w:rsidRPr="00E60449" w:rsidRDefault="00B23EBB" w:rsidP="00B23EBB">
            <w:pPr>
              <w:pStyle w:val="ListParagraph"/>
              <w:numPr>
                <w:ilvl w:val="0"/>
                <w:numId w:val="28"/>
              </w:num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Whether a dataset contains the data from one cell or multiple cell</w:t>
            </w:r>
            <w:r w:rsidR="0005482A" w:rsidRPr="00E60449">
              <w:rPr>
                <w:rFonts w:asciiTheme="minorHAnsi" w:eastAsiaTheme="minorEastAsia" w:hAnsiTheme="minorHAnsi" w:cstheme="minorHAnsi"/>
                <w:color w:val="4472C4" w:themeColor="accent1"/>
                <w:lang w:eastAsia="zh-CN"/>
              </w:rPr>
              <w:t>s</w:t>
            </w:r>
            <w:r w:rsidRPr="00E60449">
              <w:rPr>
                <w:rFonts w:asciiTheme="minorHAnsi" w:eastAsiaTheme="minorEastAsia" w:hAnsiTheme="minorHAnsi" w:cstheme="minorHAnsi"/>
                <w:color w:val="4472C4" w:themeColor="accent1"/>
                <w:lang w:eastAsia="zh-CN"/>
              </w:rPr>
              <w:t xml:space="preserve"> is up to NW implementation and </w:t>
            </w:r>
            <w:r w:rsidR="0005482A" w:rsidRPr="00E60449">
              <w:rPr>
                <w:rFonts w:asciiTheme="minorHAnsi" w:eastAsiaTheme="minorEastAsia" w:hAnsiTheme="minorHAnsi" w:cstheme="minorHAnsi"/>
                <w:color w:val="4472C4" w:themeColor="accent1"/>
                <w:lang w:eastAsia="zh-CN"/>
              </w:rPr>
              <w:t>is transparent to UE</w:t>
            </w:r>
          </w:p>
          <w:p w14:paraId="5308967B" w14:textId="77777777" w:rsidR="0005482A" w:rsidRPr="00E60449" w:rsidRDefault="0005482A" w:rsidP="0005482A">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 xml:space="preserve">If all companies agree with that, </w:t>
            </w:r>
            <w:r w:rsidR="00E60449" w:rsidRPr="00E60449">
              <w:rPr>
                <w:rFonts w:asciiTheme="minorHAnsi" w:eastAsiaTheme="minorEastAsia" w:hAnsiTheme="minorHAnsi" w:cstheme="minorHAnsi"/>
                <w:color w:val="4472C4" w:themeColor="accent1"/>
                <w:lang w:eastAsia="zh-CN"/>
              </w:rPr>
              <w:t>we can have a conclusion to avoid some discussion (e.g., the dataset ID is cell-specific or not)</w:t>
            </w:r>
          </w:p>
          <w:p w14:paraId="3629ABCA" w14:textId="4AFEF723" w:rsidR="00E60449" w:rsidRPr="00E60449" w:rsidRDefault="00E60449" w:rsidP="0005482A">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@Samsung: would you like to clarify the motivation of “additional identifiers if dataset is associated with multiple cells” ?</w:t>
            </w:r>
          </w:p>
        </w:tc>
      </w:tr>
      <w:tr w:rsidR="00C1101C" w14:paraId="4E719141" w14:textId="77777777">
        <w:tc>
          <w:tcPr>
            <w:tcW w:w="1838" w:type="dxa"/>
          </w:tcPr>
          <w:p w14:paraId="6060C4A1" w14:textId="4C9EA18B"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7B6435D1" w14:textId="7CA82483"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think this is NW’s implementation.</w:t>
            </w:r>
          </w:p>
        </w:tc>
      </w:tr>
      <w:tr w:rsidR="00C1101C" w14:paraId="55C9DE2E" w14:textId="77777777">
        <w:tc>
          <w:tcPr>
            <w:tcW w:w="1838" w:type="dxa"/>
          </w:tcPr>
          <w:p w14:paraId="3744DB96" w14:textId="6545DE81"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67A8E79A" w14:textId="4703F395"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latest analysis by the FL. This is a NW implementation consideration. </w:t>
            </w:r>
          </w:p>
        </w:tc>
      </w:tr>
      <w:tr w:rsidR="004351D4" w14:paraId="41C52028" w14:textId="77777777">
        <w:tc>
          <w:tcPr>
            <w:tcW w:w="1838" w:type="dxa"/>
          </w:tcPr>
          <w:p w14:paraId="16F6012E" w14:textId="20E75A73" w:rsidR="004351D4" w:rsidRPr="004351D4" w:rsidRDefault="004351D4" w:rsidP="00C1101C">
            <w:pPr>
              <w:rPr>
                <w:lang w:val="sv-SE"/>
              </w:rPr>
            </w:pPr>
            <w:r>
              <w:rPr>
                <w:lang w:val="sv-SE"/>
              </w:rPr>
              <w:t>Ericsson</w:t>
            </w:r>
          </w:p>
        </w:tc>
        <w:tc>
          <w:tcPr>
            <w:tcW w:w="7224" w:type="dxa"/>
          </w:tcPr>
          <w:p w14:paraId="76980A04" w14:textId="5F4CD07E" w:rsidR="004351D4"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the update from FL.</w:t>
            </w:r>
          </w:p>
        </w:tc>
      </w:tr>
      <w:tr w:rsidR="00B44AD0" w14:paraId="3A5ED97F" w14:textId="77777777">
        <w:tc>
          <w:tcPr>
            <w:tcW w:w="1838" w:type="dxa"/>
          </w:tcPr>
          <w:p w14:paraId="10DF4995" w14:textId="7D8DAC29" w:rsidR="00B44AD0" w:rsidRDefault="00B44AD0" w:rsidP="00B44AD0">
            <w:pPr>
              <w:rPr>
                <w:lang w:val="sv-SE"/>
              </w:rPr>
            </w:pPr>
            <w:r>
              <w:rPr>
                <w:rFonts w:asciiTheme="minorHAnsi" w:eastAsia="Batang" w:hAnsiTheme="minorHAnsi" w:cstheme="minorHAnsi"/>
                <w:lang w:eastAsia="ko-KR"/>
              </w:rPr>
              <w:t>Mod</w:t>
            </w:r>
          </w:p>
        </w:tc>
        <w:tc>
          <w:tcPr>
            <w:tcW w:w="7224" w:type="dxa"/>
          </w:tcPr>
          <w:p w14:paraId="611694FF" w14:textId="3F129C4D" w:rsidR="00B44AD0" w:rsidRDefault="00B44AD0" w:rsidP="00B44AD0">
            <w:pPr>
              <w:rPr>
                <w:rFonts w:asciiTheme="minorHAnsi" w:eastAsiaTheme="minorEastAsia" w:hAnsiTheme="minorHAnsi" w:cstheme="minorHAnsi"/>
                <w:lang w:eastAsia="zh-CN"/>
              </w:rPr>
            </w:pPr>
            <w:r>
              <w:rPr>
                <w:rFonts w:eastAsia="等线"/>
                <w:iCs/>
                <w:lang w:eastAsia="zh-CN"/>
              </w:rPr>
              <w:t>Agreement was made in online session</w:t>
            </w:r>
          </w:p>
        </w:tc>
      </w:tr>
    </w:tbl>
    <w:p w14:paraId="4447156F" w14:textId="77777777" w:rsidR="002D06B2" w:rsidRDefault="002D06B2"/>
    <w:p w14:paraId="760E2ED8" w14:textId="77777777" w:rsidR="002D06B2" w:rsidRDefault="002D06B2">
      <w:pPr>
        <w:pStyle w:val="BodyText"/>
        <w:rPr>
          <w:rFonts w:asciiTheme="minorHAnsi" w:hAnsiTheme="minorHAnsi" w:cstheme="minorHAnsi"/>
          <w:b/>
          <w:bCs/>
        </w:rPr>
      </w:pPr>
    </w:p>
    <w:p w14:paraId="19280769" w14:textId="77777777" w:rsidR="002D06B2" w:rsidRDefault="007E099D">
      <w:pPr>
        <w:pStyle w:val="Heading4"/>
        <w:rPr>
          <w:b/>
          <w:bCs w:val="0"/>
        </w:rPr>
      </w:pPr>
      <w:r>
        <w:rPr>
          <w:b/>
          <w:bCs w:val="0"/>
        </w:rPr>
        <w:t>Proposal 2.6</w:t>
      </w:r>
    </w:p>
    <w:p w14:paraId="2FB11333" w14:textId="77777777" w:rsidR="002D06B2" w:rsidRDefault="002D06B2">
      <w:pPr>
        <w:pStyle w:val="BodyText"/>
        <w:rPr>
          <w:rFonts w:asciiTheme="minorHAnsi" w:hAnsiTheme="minorHAnsi" w:cstheme="minorHAnsi"/>
          <w:b/>
          <w:bCs/>
        </w:rPr>
      </w:pPr>
    </w:p>
    <w:p w14:paraId="373A4D04" w14:textId="77777777" w:rsidR="002D06B2" w:rsidRDefault="007E099D">
      <w:pPr>
        <w:rPr>
          <w:rFonts w:asciiTheme="minorHAnsi" w:hAnsiTheme="minorHAnsi" w:cstheme="minorHAnsi"/>
          <w:b/>
        </w:rPr>
      </w:pPr>
      <w:r>
        <w:rPr>
          <w:rFonts w:asciiTheme="minorHAnsi" w:hAnsiTheme="minorHAnsi" w:cstheme="minorHAnsi"/>
          <w:b/>
          <w:u w:val="single"/>
        </w:rPr>
        <w:t>Proposal 2.6</w:t>
      </w:r>
      <w:r>
        <w:rPr>
          <w:rFonts w:asciiTheme="minorHAnsi" w:hAnsiTheme="minorHAnsi" w:cstheme="minorHAnsi"/>
          <w:b/>
        </w:rPr>
        <w:t>:</w:t>
      </w:r>
    </w:p>
    <w:p w14:paraId="52A962DA" w14:textId="77777777" w:rsidR="002D06B2" w:rsidRDefault="007E099D">
      <w:pPr>
        <w:spacing w:before="0" w:after="0"/>
        <w:rPr>
          <w:b/>
          <w:bCs/>
          <w:iCs/>
          <w:lang w:eastAsia="zh-CN"/>
        </w:rPr>
      </w:pPr>
      <w:r>
        <w:rPr>
          <w:rFonts w:eastAsia="等线"/>
          <w:b/>
          <w:bCs/>
          <w:iCs/>
          <w:lang w:eastAsia="zh-CN"/>
        </w:rPr>
        <w:t>Agreement</w:t>
      </w:r>
    </w:p>
    <w:p w14:paraId="47421B36" w14:textId="77777777" w:rsidR="002D06B2" w:rsidRDefault="007E099D">
      <w:pPr>
        <w:spacing w:before="0" w:after="0"/>
        <w:rPr>
          <w:b/>
          <w:bCs/>
          <w:iCs/>
          <w:lang w:eastAsia="zh-CN"/>
        </w:rPr>
      </w:pPr>
      <w:r>
        <w:rPr>
          <w:b/>
          <w:bCs/>
          <w:iCs/>
          <w:lang w:eastAsia="zh-CN"/>
        </w:rPr>
        <w:t xml:space="preserve">Regarding MI-Option4 for two-sided model, at least the following case is used for further study: </w:t>
      </w:r>
    </w:p>
    <w:p w14:paraId="4E1AD489" w14:textId="77777777" w:rsidR="002D06B2" w:rsidRDefault="007E099D">
      <w:pPr>
        <w:numPr>
          <w:ilvl w:val="0"/>
          <w:numId w:val="28"/>
        </w:numPr>
        <w:spacing w:before="0" w:after="0" w:line="300" w:lineRule="auto"/>
        <w:contextualSpacing/>
        <w:rPr>
          <w:b/>
          <w:bCs/>
          <w:iCs/>
          <w:lang w:eastAsia="zh-CN"/>
        </w:rPr>
      </w:pPr>
      <w:r>
        <w:rPr>
          <w:b/>
          <w:bCs/>
          <w:iCs/>
          <w:lang w:eastAsia="zh-CN"/>
        </w:rPr>
        <w:t>Case-MI-4A: the standardized reference model is UE part of two-side model</w:t>
      </w:r>
    </w:p>
    <w:p w14:paraId="76587783" w14:textId="5F606A0E" w:rsidR="002D06B2" w:rsidRDefault="007E099D">
      <w:pPr>
        <w:numPr>
          <w:ilvl w:val="0"/>
          <w:numId w:val="28"/>
        </w:numPr>
        <w:spacing w:before="0" w:after="0" w:line="300" w:lineRule="auto"/>
        <w:contextualSpacing/>
        <w:rPr>
          <w:b/>
          <w:bCs/>
          <w:iCs/>
          <w:lang w:eastAsia="zh-CN"/>
        </w:rPr>
      </w:pPr>
      <w:r>
        <w:rPr>
          <w:b/>
          <w:bCs/>
          <w:iCs/>
          <w:lang w:eastAsia="zh-CN"/>
        </w:rPr>
        <w:t xml:space="preserve">Case-MI-4B: the standardized reference model is NW part of two-side model </w:t>
      </w:r>
    </w:p>
    <w:p w14:paraId="52340F17" w14:textId="41FF5E53" w:rsidR="008E58D6" w:rsidRPr="008E58D6" w:rsidRDefault="008E58D6" w:rsidP="008E58D6">
      <w:pPr>
        <w:numPr>
          <w:ilvl w:val="0"/>
          <w:numId w:val="28"/>
        </w:numPr>
        <w:spacing w:before="0" w:after="0" w:line="300" w:lineRule="auto"/>
        <w:contextualSpacing/>
        <w:rPr>
          <w:b/>
          <w:bCs/>
          <w:iCs/>
          <w:color w:val="FF0000"/>
          <w:lang w:eastAsia="zh-CN"/>
        </w:rPr>
      </w:pPr>
      <w:r w:rsidRPr="008E58D6">
        <w:rPr>
          <w:b/>
          <w:bCs/>
          <w:iCs/>
          <w:color w:val="FF0000"/>
          <w:lang w:eastAsia="zh-CN"/>
        </w:rPr>
        <w:t>Case-MI-4C: the standardized reference models includes both NW part and UE part of two-side model</w:t>
      </w:r>
      <w:r>
        <w:rPr>
          <w:b/>
          <w:bCs/>
          <w:iCs/>
          <w:color w:val="FF0000"/>
          <w:lang w:eastAsia="zh-CN"/>
        </w:rPr>
        <w:t>s</w:t>
      </w:r>
    </w:p>
    <w:p w14:paraId="10D18DA8" w14:textId="77777777" w:rsidR="008E58D6" w:rsidRDefault="008E58D6" w:rsidP="008E58D6">
      <w:pPr>
        <w:spacing w:before="0" w:after="0" w:line="300" w:lineRule="auto"/>
        <w:ind w:left="360"/>
        <w:contextualSpacing/>
        <w:rPr>
          <w:b/>
          <w:bCs/>
          <w:iCs/>
          <w:lang w:eastAsia="zh-CN"/>
        </w:rPr>
      </w:pPr>
    </w:p>
    <w:p w14:paraId="3AEDE46F" w14:textId="77777777" w:rsidR="002D06B2" w:rsidRDefault="002D06B2">
      <w:pPr>
        <w:pStyle w:val="BodyText"/>
      </w:pPr>
    </w:p>
    <w:p w14:paraId="53615C4D"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1E9D5D45" w14:textId="77777777">
        <w:tc>
          <w:tcPr>
            <w:tcW w:w="1838" w:type="dxa"/>
          </w:tcPr>
          <w:p w14:paraId="591ED7FA"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F508224"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6269955E" w14:textId="77777777">
        <w:tc>
          <w:tcPr>
            <w:tcW w:w="1838" w:type="dxa"/>
          </w:tcPr>
          <w:p w14:paraId="160FF0C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7C945AB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D06B2" w14:paraId="36E73817" w14:textId="77777777">
        <w:tc>
          <w:tcPr>
            <w:tcW w:w="1838" w:type="dxa"/>
          </w:tcPr>
          <w:p w14:paraId="07942479"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947E9F5"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6EBB6EE6" w14:textId="77777777">
        <w:tc>
          <w:tcPr>
            <w:tcW w:w="1838" w:type="dxa"/>
          </w:tcPr>
          <w:p w14:paraId="5F5FAD42"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7486B42F"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 xml:space="preserve">Are we ruling out the case wherein both UE and NW part models are standardized? If that is the case, we do not agree with this proposal. </w:t>
            </w:r>
          </w:p>
        </w:tc>
      </w:tr>
      <w:tr w:rsidR="002D06B2" w14:paraId="465D02A0" w14:textId="77777777">
        <w:tc>
          <w:tcPr>
            <w:tcW w:w="1838" w:type="dxa"/>
          </w:tcPr>
          <w:p w14:paraId="279A6943"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9C504FB"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OK. One related issue is: whether it is intended to be studied at RAN1, or RAN4? If the intention is to study the MI-Option 4 at RAN4, then RAN1 only needs to discuss the need of specifying encoder, since RAN4 already starts studying decoder. Otherwise, we should first make an agreement that the exact model subject to MI-Option 4 is studied at RAN1.</w:t>
            </w:r>
          </w:p>
        </w:tc>
      </w:tr>
      <w:tr w:rsidR="002D06B2" w14:paraId="5A733296" w14:textId="77777777">
        <w:tc>
          <w:tcPr>
            <w:tcW w:w="1838" w:type="dxa"/>
          </w:tcPr>
          <w:p w14:paraId="793A8E1C" w14:textId="77777777" w:rsidR="002D06B2" w:rsidRDefault="007E099D">
            <w:pPr>
              <w:rPr>
                <w:rFonts w:asciiTheme="minorHAnsi" w:eastAsia="宋体"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566ACE25" w14:textId="77777777" w:rsidR="002D06B2" w:rsidRDefault="007E099D">
            <w:pPr>
              <w:rPr>
                <w:rFonts w:asciiTheme="minorHAnsi" w:eastAsiaTheme="minorEastAsia" w:hAnsiTheme="minorHAnsi" w:cstheme="minorHAnsi"/>
              </w:rPr>
            </w:pPr>
            <w:r>
              <w:rPr>
                <w:rFonts w:asciiTheme="minorHAnsi" w:eastAsia="MS Mincho" w:hAnsiTheme="minorHAnsi" w:cstheme="minorHAnsi" w:hint="eastAsia"/>
                <w:lang w:eastAsia="ja-JP"/>
              </w:rPr>
              <w:t xml:space="preserve">Share </w:t>
            </w:r>
            <w:r>
              <w:rPr>
                <w:rFonts w:asciiTheme="minorHAnsi" w:eastAsia="MS Mincho" w:hAnsiTheme="minorHAnsi" w:cstheme="minorHAnsi"/>
                <w:lang w:eastAsia="ja-JP"/>
              </w:rPr>
              <w:t>the</w:t>
            </w:r>
            <w:r>
              <w:rPr>
                <w:rFonts w:asciiTheme="minorHAnsi" w:eastAsia="MS Mincho" w:hAnsiTheme="minorHAnsi" w:cstheme="minorHAnsi" w:hint="eastAsia"/>
                <w:lang w:eastAsia="ja-JP"/>
              </w:rPr>
              <w:t xml:space="preserve"> same view with Samsung.</w:t>
            </w:r>
          </w:p>
        </w:tc>
      </w:tr>
      <w:tr w:rsidR="002D06B2" w14:paraId="5E814C7C" w14:textId="77777777">
        <w:tc>
          <w:tcPr>
            <w:tcW w:w="1838" w:type="dxa"/>
          </w:tcPr>
          <w:p w14:paraId="106899D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17E2451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Same view as Samsung and DCM.</w:t>
            </w:r>
          </w:p>
        </w:tc>
      </w:tr>
      <w:tr w:rsidR="002D06B2" w14:paraId="083F405D" w14:textId="77777777">
        <w:tc>
          <w:tcPr>
            <w:tcW w:w="1838" w:type="dxa"/>
          </w:tcPr>
          <w:p w14:paraId="216015A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7E2C658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7C5AC992" w14:textId="77777777">
        <w:tc>
          <w:tcPr>
            <w:tcW w:w="1838" w:type="dxa"/>
            <w:shd w:val="clear" w:color="auto" w:fill="auto"/>
          </w:tcPr>
          <w:p w14:paraId="7D94E7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547A8C0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Why </w:t>
            </w:r>
            <w:r>
              <w:rPr>
                <w:rFonts w:asciiTheme="minorHAnsi" w:eastAsiaTheme="minorEastAsia" w:hAnsiTheme="minorHAnsi" w:cstheme="minorHAnsi"/>
                <w:lang w:eastAsia="zh-CN"/>
              </w:rPr>
              <w:t xml:space="preserve">‘the standardized reference model </w:t>
            </w:r>
            <w:r>
              <w:rPr>
                <w:rFonts w:asciiTheme="minorHAnsi" w:eastAsiaTheme="minorEastAsia" w:hAnsiTheme="minorHAnsi" w:cstheme="minorHAnsi" w:hint="eastAsia"/>
                <w:lang w:eastAsia="zh-CN"/>
              </w:rPr>
              <w:t xml:space="preserve">includes both </w:t>
            </w:r>
            <w:r>
              <w:rPr>
                <w:rFonts w:asciiTheme="minorHAnsi" w:eastAsiaTheme="minorEastAsia" w:hAnsiTheme="minorHAnsi" w:cstheme="minorHAnsi"/>
                <w:lang w:eastAsia="zh-CN"/>
              </w:rPr>
              <w:t xml:space="preserve">UE part of </w:t>
            </w:r>
            <w:r>
              <w:rPr>
                <w:rFonts w:asciiTheme="minorHAnsi" w:eastAsiaTheme="minorEastAsia" w:hAnsiTheme="minorHAnsi" w:cstheme="minorHAnsi" w:hint="eastAsia"/>
                <w:lang w:eastAsia="zh-CN"/>
              </w:rPr>
              <w:t xml:space="preserve">and NW part of </w:t>
            </w:r>
            <w:r>
              <w:rPr>
                <w:rFonts w:asciiTheme="minorHAnsi" w:eastAsiaTheme="minorEastAsia" w:hAnsiTheme="minorHAnsi" w:cstheme="minorHAnsi"/>
                <w:lang w:eastAsia="zh-CN"/>
              </w:rPr>
              <w:t>two-side model’</w:t>
            </w:r>
            <w:r>
              <w:rPr>
                <w:rFonts w:asciiTheme="minorHAnsi" w:eastAsiaTheme="minorEastAsia" w:hAnsiTheme="minorHAnsi" w:cstheme="minorHAnsi" w:hint="eastAsia"/>
                <w:lang w:eastAsia="zh-CN"/>
              </w:rPr>
              <w:t xml:space="preserve"> is precluded?</w:t>
            </w:r>
          </w:p>
        </w:tc>
      </w:tr>
      <w:tr w:rsidR="002D06B2" w14:paraId="37396AB9" w14:textId="77777777">
        <w:tc>
          <w:tcPr>
            <w:tcW w:w="1838" w:type="dxa"/>
          </w:tcPr>
          <w:p w14:paraId="41F3EED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461F3B7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also not clear why the case wherein both </w:t>
            </w:r>
            <w:r>
              <w:rPr>
                <w:rFonts w:asciiTheme="minorHAnsi" w:eastAsia="MS Mincho" w:hAnsiTheme="minorHAnsi" w:cstheme="minorHAnsi"/>
                <w:lang w:eastAsia="ja-JP"/>
              </w:rPr>
              <w:t xml:space="preserve">UE and NW part models are standardized is precluded. </w:t>
            </w: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ince the proposal is for study, as the first step all the candidates can be listed for further down-selection.</w:t>
            </w:r>
          </w:p>
        </w:tc>
      </w:tr>
      <w:tr w:rsidR="002D06B2" w14:paraId="58936161" w14:textId="77777777">
        <w:tc>
          <w:tcPr>
            <w:tcW w:w="1838" w:type="dxa"/>
            <w:shd w:val="clear" w:color="auto" w:fill="auto"/>
          </w:tcPr>
          <w:p w14:paraId="30C005E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51AF99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81B7603" w14:textId="77777777">
        <w:tc>
          <w:tcPr>
            <w:tcW w:w="1838" w:type="dxa"/>
          </w:tcPr>
          <w:p w14:paraId="290BBBE1" w14:textId="72595B3E" w:rsidR="002D06B2" w:rsidRDefault="009B26E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23360F5" w14:textId="3A102EE8" w:rsidR="002D06B2" w:rsidRDefault="009B26E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3478CDD0" w14:textId="77777777">
        <w:tc>
          <w:tcPr>
            <w:tcW w:w="1838" w:type="dxa"/>
          </w:tcPr>
          <w:p w14:paraId="608B3737" w14:textId="64EC23F9"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57D228EC" w14:textId="0CB1BF03"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Same view as Samsung, DCM, and ZTE</w:t>
            </w:r>
          </w:p>
        </w:tc>
      </w:tr>
      <w:tr w:rsidR="00CB768D" w14:paraId="6F0057FF" w14:textId="77777777">
        <w:tc>
          <w:tcPr>
            <w:tcW w:w="1838" w:type="dxa"/>
          </w:tcPr>
          <w:p w14:paraId="197C6381" w14:textId="3094F26B"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54021584" w14:textId="5D24C4C4"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Ok to study</w:t>
            </w:r>
          </w:p>
        </w:tc>
      </w:tr>
      <w:tr w:rsidR="00346FF3" w14:paraId="6C0DAAE4" w14:textId="77777777">
        <w:tc>
          <w:tcPr>
            <w:tcW w:w="1838" w:type="dxa"/>
          </w:tcPr>
          <w:p w14:paraId="7B3CB2D1" w14:textId="76460CA5" w:rsidR="00346FF3" w:rsidRDefault="00346FF3" w:rsidP="00346FF3">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62A4EC64" w14:textId="2B930B51" w:rsidR="00346FF3" w:rsidRDefault="00346FF3" w:rsidP="00346FF3">
            <w:pPr>
              <w:rPr>
                <w:rFonts w:asciiTheme="minorHAnsi" w:hAnsiTheme="minorHAnsi" w:cstheme="minorHAnsi"/>
              </w:rPr>
            </w:pPr>
            <w:r>
              <w:rPr>
                <w:rFonts w:asciiTheme="minorHAnsi" w:eastAsiaTheme="minorEastAsia" w:hAnsiTheme="minorHAnsi" w:cstheme="minorHAnsi"/>
                <w:lang w:eastAsia="zh-CN"/>
              </w:rPr>
              <w:t>Share similar view as Samsung, DCM, ZTE and QC.</w:t>
            </w:r>
          </w:p>
        </w:tc>
      </w:tr>
      <w:tr w:rsidR="00346FF3" w14:paraId="4A73115A" w14:textId="77777777">
        <w:tc>
          <w:tcPr>
            <w:tcW w:w="1838" w:type="dxa"/>
          </w:tcPr>
          <w:p w14:paraId="6361E29D" w14:textId="7FC55222" w:rsidR="00346FF3" w:rsidRPr="00643522" w:rsidRDefault="00A06E08" w:rsidP="00346FF3">
            <w:pPr>
              <w:rPr>
                <w:rFonts w:asciiTheme="minorHAnsi" w:hAnsiTheme="minorHAnsi" w:cstheme="minorHAnsi"/>
                <w:color w:val="4472C4" w:themeColor="accent1"/>
              </w:rPr>
            </w:pPr>
            <w:r w:rsidRPr="00643522">
              <w:rPr>
                <w:rFonts w:asciiTheme="minorHAnsi" w:hAnsiTheme="minorHAnsi" w:cstheme="minorHAnsi"/>
                <w:color w:val="4472C4" w:themeColor="accent1"/>
              </w:rPr>
              <w:t>Mod</w:t>
            </w:r>
          </w:p>
        </w:tc>
        <w:tc>
          <w:tcPr>
            <w:tcW w:w="7224" w:type="dxa"/>
          </w:tcPr>
          <w:p w14:paraId="3D3F8F8E" w14:textId="15B3190F" w:rsidR="00346FF3" w:rsidRPr="00643522" w:rsidRDefault="00A06E08" w:rsidP="00346FF3">
            <w:pPr>
              <w:rPr>
                <w:rFonts w:asciiTheme="minorHAnsi" w:hAnsiTheme="minorHAnsi" w:cstheme="minorHAnsi"/>
                <w:color w:val="4472C4" w:themeColor="accent1"/>
              </w:rPr>
            </w:pPr>
            <w:r w:rsidRPr="00643522">
              <w:rPr>
                <w:rFonts w:asciiTheme="minorHAnsi" w:hAnsiTheme="minorHAnsi" w:cstheme="minorHAnsi"/>
                <w:color w:val="4472C4" w:themeColor="accent1"/>
              </w:rPr>
              <w:t>The proposal is updated</w:t>
            </w:r>
          </w:p>
        </w:tc>
      </w:tr>
      <w:tr w:rsidR="00C1101C" w14:paraId="1CFFF16B" w14:textId="77777777">
        <w:tc>
          <w:tcPr>
            <w:tcW w:w="1838" w:type="dxa"/>
          </w:tcPr>
          <w:p w14:paraId="3B6D9093" w14:textId="7CEBF558" w:rsidR="00C1101C" w:rsidRDefault="00C1101C" w:rsidP="00C1101C">
            <w:pPr>
              <w:rPr>
                <w:rFonts w:asciiTheme="minorHAnsi" w:eastAsia="Batang" w:hAnsiTheme="minorHAnsi" w:cstheme="minorHAnsi"/>
                <w:lang w:eastAsia="ko-KR"/>
              </w:rPr>
            </w:pPr>
            <w:r>
              <w:rPr>
                <w:rFonts w:asciiTheme="minorHAnsi" w:hAnsiTheme="minorHAnsi" w:cstheme="minorHAnsi"/>
              </w:rPr>
              <w:t>ETRI</w:t>
            </w:r>
          </w:p>
        </w:tc>
        <w:tc>
          <w:tcPr>
            <w:tcW w:w="7224" w:type="dxa"/>
          </w:tcPr>
          <w:p w14:paraId="755019F0" w14:textId="03303D77" w:rsidR="00C1101C" w:rsidRDefault="00C1101C" w:rsidP="00C1101C">
            <w:pPr>
              <w:rPr>
                <w:rFonts w:asciiTheme="minorHAnsi" w:eastAsia="Batang" w:hAnsiTheme="minorHAnsi" w:cstheme="minorHAnsi"/>
                <w:lang w:eastAsia="ko-KR"/>
              </w:rPr>
            </w:pPr>
            <w:r>
              <w:rPr>
                <w:rFonts w:asciiTheme="minorHAnsi" w:hAnsiTheme="minorHAnsi" w:cstheme="minorHAnsi"/>
              </w:rPr>
              <w:t>We agree, and we think Case-MI-4B is more feasible case when we considering separate offline engineering on UE side using field data in UE side.</w:t>
            </w:r>
          </w:p>
        </w:tc>
      </w:tr>
      <w:tr w:rsidR="00D64D09" w14:paraId="7EC0B212" w14:textId="77777777">
        <w:tc>
          <w:tcPr>
            <w:tcW w:w="1838" w:type="dxa"/>
          </w:tcPr>
          <w:p w14:paraId="705ED220" w14:textId="01C4F2E2" w:rsidR="00D64D09" w:rsidRDefault="00D64D09" w:rsidP="00C1101C">
            <w:pPr>
              <w:rPr>
                <w:rFonts w:asciiTheme="minorHAnsi" w:hAnsiTheme="minorHAnsi" w:cstheme="minorHAnsi"/>
              </w:rPr>
            </w:pPr>
            <w:r>
              <w:rPr>
                <w:rFonts w:asciiTheme="minorHAnsi" w:hAnsiTheme="minorHAnsi" w:cstheme="minorHAnsi"/>
              </w:rPr>
              <w:t>Nokia</w:t>
            </w:r>
          </w:p>
        </w:tc>
        <w:tc>
          <w:tcPr>
            <w:tcW w:w="7224" w:type="dxa"/>
          </w:tcPr>
          <w:p w14:paraId="00B01921" w14:textId="779E9F0E" w:rsidR="00D64D09" w:rsidRDefault="00D64D09" w:rsidP="00C1101C">
            <w:pPr>
              <w:rPr>
                <w:rFonts w:asciiTheme="minorHAnsi" w:hAnsiTheme="minorHAnsi" w:cstheme="minorHAnsi"/>
              </w:rPr>
            </w:pPr>
            <w:r>
              <w:rPr>
                <w:rFonts w:asciiTheme="minorHAnsi" w:hAnsiTheme="minorHAnsi" w:cstheme="minorHAnsi"/>
              </w:rPr>
              <w:t xml:space="preserve">It is not clear how this proposal impacts to model identification discussion. </w:t>
            </w:r>
          </w:p>
        </w:tc>
      </w:tr>
      <w:tr w:rsidR="004351D4" w14:paraId="6FD200D3" w14:textId="77777777">
        <w:tc>
          <w:tcPr>
            <w:tcW w:w="1838" w:type="dxa"/>
          </w:tcPr>
          <w:p w14:paraId="693165D0" w14:textId="6EDE9322" w:rsidR="004351D4" w:rsidRPr="004351D4" w:rsidRDefault="004351D4" w:rsidP="00C1101C">
            <w:pPr>
              <w:rPr>
                <w:rFonts w:ascii="Times New Roman" w:hAnsi="Times New Roman"/>
                <w:lang w:val="sv-SE"/>
              </w:rPr>
            </w:pPr>
            <w:r>
              <w:rPr>
                <w:lang w:val="sv-SE"/>
              </w:rPr>
              <w:t>Ericsson</w:t>
            </w:r>
          </w:p>
        </w:tc>
        <w:tc>
          <w:tcPr>
            <w:tcW w:w="7224" w:type="dxa"/>
          </w:tcPr>
          <w:p w14:paraId="271BC7F0" w14:textId="0929675F" w:rsidR="004351D4" w:rsidRDefault="004351D4" w:rsidP="00C1101C">
            <w:pPr>
              <w:rPr>
                <w:rFonts w:asciiTheme="minorHAnsi" w:hAnsiTheme="minorHAnsi" w:cstheme="minorHAnsi"/>
              </w:rPr>
            </w:pPr>
            <w:r>
              <w:rPr>
                <w:rFonts w:asciiTheme="minorHAnsi" w:hAnsiTheme="minorHAnsi" w:cstheme="minorHAnsi"/>
              </w:rPr>
              <w:t>Same as Nokia.</w:t>
            </w:r>
          </w:p>
        </w:tc>
      </w:tr>
    </w:tbl>
    <w:p w14:paraId="21DD58A2" w14:textId="77777777" w:rsidR="002D06B2" w:rsidRDefault="002D06B2">
      <w:pPr>
        <w:pStyle w:val="BodyText"/>
        <w:rPr>
          <w:rFonts w:asciiTheme="minorHAnsi" w:hAnsiTheme="minorHAnsi" w:cstheme="minorHAnsi"/>
          <w:b/>
          <w:bCs/>
        </w:rPr>
      </w:pPr>
    </w:p>
    <w:p w14:paraId="439E129F" w14:textId="77777777" w:rsidR="002D06B2" w:rsidRDefault="007E099D">
      <w:pPr>
        <w:pStyle w:val="Heading4"/>
        <w:rPr>
          <w:b/>
          <w:bCs w:val="0"/>
        </w:rPr>
      </w:pPr>
      <w:r>
        <w:rPr>
          <w:b/>
          <w:bCs w:val="0"/>
        </w:rPr>
        <w:t>Proposal 2.7</w:t>
      </w:r>
    </w:p>
    <w:p w14:paraId="223D3A73" w14:textId="77777777" w:rsidR="002D06B2" w:rsidRDefault="002D06B2">
      <w:pPr>
        <w:pStyle w:val="BodyText"/>
        <w:rPr>
          <w:rFonts w:asciiTheme="minorHAnsi" w:hAnsiTheme="minorHAnsi" w:cstheme="minorHAnsi"/>
          <w:b/>
          <w:bCs/>
        </w:rPr>
      </w:pPr>
    </w:p>
    <w:p w14:paraId="21F81BB4" w14:textId="77777777" w:rsidR="002D06B2" w:rsidRDefault="007E099D">
      <w:pPr>
        <w:rPr>
          <w:rFonts w:asciiTheme="minorHAnsi" w:hAnsiTheme="minorHAnsi" w:cstheme="minorHAnsi"/>
          <w:b/>
        </w:rPr>
      </w:pPr>
      <w:r>
        <w:rPr>
          <w:rFonts w:asciiTheme="minorHAnsi" w:hAnsiTheme="minorHAnsi" w:cstheme="minorHAnsi"/>
          <w:b/>
          <w:u w:val="single"/>
        </w:rPr>
        <w:t>Proposal 2.7</w:t>
      </w:r>
      <w:r>
        <w:rPr>
          <w:rFonts w:asciiTheme="minorHAnsi" w:hAnsiTheme="minorHAnsi" w:cstheme="minorHAnsi"/>
          <w:b/>
        </w:rPr>
        <w:t>:</w:t>
      </w:r>
    </w:p>
    <w:p w14:paraId="644038BB" w14:textId="77777777" w:rsidR="00D64D09" w:rsidRDefault="00D64D09" w:rsidP="00D64D09">
      <w:pPr>
        <w:spacing w:before="0" w:after="0"/>
        <w:rPr>
          <w:rFonts w:eastAsia="等线"/>
          <w:b/>
          <w:bCs/>
          <w:iCs/>
          <w:highlight w:val="darkYellow"/>
          <w:lang w:eastAsia="zh-CN"/>
        </w:rPr>
      </w:pPr>
      <w:r>
        <w:rPr>
          <w:rFonts w:eastAsia="等线"/>
          <w:b/>
          <w:bCs/>
          <w:iCs/>
          <w:lang w:eastAsia="zh-CN"/>
        </w:rPr>
        <w:lastRenderedPageBreak/>
        <w:t>Agreement</w:t>
      </w:r>
    </w:p>
    <w:p w14:paraId="0ECD4B7B" w14:textId="77777777" w:rsidR="00D64D09" w:rsidRDefault="00D64D09" w:rsidP="00D64D09">
      <w:pPr>
        <w:spacing w:before="0" w:after="0"/>
        <w:rPr>
          <w:b/>
          <w:bCs/>
          <w:iCs/>
          <w:lang w:eastAsia="zh-CN"/>
        </w:rPr>
      </w:pPr>
      <w:r>
        <w:rPr>
          <w:b/>
          <w:bCs/>
          <w:iCs/>
          <w:lang w:eastAsia="zh-CN"/>
        </w:rPr>
        <w:t xml:space="preserve">Regarding the study of MI-Option4, if multiple reference models are standardized, a </w:t>
      </w:r>
      <w:r w:rsidRPr="00D84BC5">
        <w:rPr>
          <w:b/>
          <w:bCs/>
          <w:iCs/>
          <w:strike/>
          <w:color w:val="FF0000"/>
          <w:lang w:eastAsia="zh-CN"/>
        </w:rPr>
        <w:t>model</w:t>
      </w:r>
      <w:r w:rsidRPr="00D84BC5">
        <w:rPr>
          <w:b/>
          <w:bCs/>
          <w:iCs/>
          <w:color w:val="FF0000"/>
          <w:lang w:eastAsia="zh-CN"/>
        </w:rPr>
        <w:t xml:space="preserve"> </w:t>
      </w:r>
      <w:r>
        <w:rPr>
          <w:b/>
          <w:bCs/>
          <w:iCs/>
          <w:lang w:eastAsia="zh-CN"/>
        </w:rPr>
        <w:t xml:space="preserve">ID  can be pre-defined for each reference model </w:t>
      </w:r>
    </w:p>
    <w:p w14:paraId="74D57696" w14:textId="77777777" w:rsidR="00D64D09" w:rsidRDefault="00D64D09" w:rsidP="00D64D09">
      <w:pPr>
        <w:numPr>
          <w:ilvl w:val="0"/>
          <w:numId w:val="28"/>
        </w:numPr>
        <w:spacing w:before="0" w:after="0" w:line="300" w:lineRule="auto"/>
        <w:contextualSpacing/>
        <w:rPr>
          <w:b/>
          <w:bCs/>
          <w:iCs/>
          <w:lang w:eastAsia="zh-CN"/>
        </w:rPr>
      </w:pPr>
      <w:r>
        <w:rPr>
          <w:b/>
          <w:bCs/>
          <w:iCs/>
          <w:lang w:eastAsia="zh-CN"/>
        </w:rPr>
        <w:t xml:space="preserve">The model(s) can be identified by its pre-defined </w:t>
      </w:r>
      <w:r w:rsidRPr="00D84BC5">
        <w:rPr>
          <w:b/>
          <w:bCs/>
          <w:iCs/>
          <w:strike/>
          <w:color w:val="FF0000"/>
          <w:lang w:eastAsia="zh-CN"/>
        </w:rPr>
        <w:t>model</w:t>
      </w:r>
      <w:r>
        <w:rPr>
          <w:b/>
          <w:bCs/>
          <w:iCs/>
          <w:lang w:eastAsia="zh-CN"/>
        </w:rPr>
        <w:t xml:space="preserve"> ID at UE/network</w:t>
      </w:r>
    </w:p>
    <w:p w14:paraId="3C334E94" w14:textId="77777777" w:rsidR="00D64D09" w:rsidRDefault="00D64D09" w:rsidP="00D64D09">
      <w:pPr>
        <w:numPr>
          <w:ilvl w:val="1"/>
          <w:numId w:val="28"/>
        </w:numPr>
        <w:spacing w:before="0" w:after="0" w:line="300" w:lineRule="auto"/>
        <w:contextualSpacing/>
        <w:rPr>
          <w:b/>
          <w:bCs/>
          <w:iCs/>
          <w:lang w:eastAsia="zh-CN"/>
        </w:rPr>
      </w:pPr>
      <w:r>
        <w:rPr>
          <w:b/>
          <w:bCs/>
          <w:iCs/>
          <w:lang w:eastAsia="zh-CN"/>
        </w:rPr>
        <w:t xml:space="preserve">FFS: details of the </w:t>
      </w:r>
      <w:r w:rsidRPr="00D84BC5">
        <w:rPr>
          <w:b/>
          <w:bCs/>
          <w:iCs/>
          <w:color w:val="FF0000"/>
          <w:lang w:eastAsia="zh-CN"/>
        </w:rPr>
        <w:t>pre-defined</w:t>
      </w:r>
      <w:r>
        <w:rPr>
          <w:b/>
          <w:bCs/>
          <w:iCs/>
          <w:lang w:eastAsia="zh-CN"/>
        </w:rPr>
        <w:t xml:space="preserve"> </w:t>
      </w:r>
      <w:r w:rsidRPr="00D84BC5">
        <w:rPr>
          <w:b/>
          <w:bCs/>
          <w:iCs/>
          <w:strike/>
          <w:color w:val="FF0000"/>
          <w:lang w:eastAsia="zh-CN"/>
        </w:rPr>
        <w:t>model</w:t>
      </w:r>
      <w:r>
        <w:rPr>
          <w:b/>
          <w:bCs/>
          <w:iCs/>
          <w:lang w:eastAsia="zh-CN"/>
        </w:rPr>
        <w:t xml:space="preserve"> IDs</w:t>
      </w:r>
    </w:p>
    <w:p w14:paraId="175A67CC" w14:textId="77777777" w:rsidR="00D64D09" w:rsidRDefault="00D64D09" w:rsidP="00D64D09">
      <w:pPr>
        <w:numPr>
          <w:ilvl w:val="0"/>
          <w:numId w:val="28"/>
        </w:numPr>
        <w:spacing w:before="0" w:after="0" w:line="300" w:lineRule="auto"/>
        <w:contextualSpacing/>
        <w:rPr>
          <w:b/>
          <w:bCs/>
          <w:iCs/>
          <w:lang w:eastAsia="zh-CN"/>
        </w:rPr>
      </w:pPr>
      <w:r>
        <w:rPr>
          <w:b/>
          <w:bCs/>
          <w:iCs/>
          <w:lang w:eastAsia="zh-CN"/>
        </w:rPr>
        <w:t xml:space="preserve">FFS: if UE/UE-side develops multiple models compatible to the same reference model, whether these models are needed to be identified by network or not? </w:t>
      </w:r>
    </w:p>
    <w:p w14:paraId="024CC365" w14:textId="77777777" w:rsidR="00D64D09" w:rsidRDefault="00D64D09" w:rsidP="00D64D09">
      <w:pPr>
        <w:numPr>
          <w:ilvl w:val="0"/>
          <w:numId w:val="28"/>
        </w:numPr>
        <w:spacing w:before="0" w:after="0" w:line="300" w:lineRule="auto"/>
        <w:contextualSpacing/>
        <w:rPr>
          <w:b/>
          <w:bCs/>
          <w:iCs/>
          <w:lang w:eastAsia="zh-CN"/>
        </w:rPr>
      </w:pPr>
      <w:r>
        <w:rPr>
          <w:b/>
          <w:bCs/>
          <w:iCs/>
          <w:lang w:eastAsia="zh-CN"/>
        </w:rPr>
        <w:t>Note: whether multiple reference models can be standardized or not is a separate discussion</w:t>
      </w:r>
    </w:p>
    <w:p w14:paraId="35C8C898" w14:textId="77777777" w:rsidR="002D06B2" w:rsidRDefault="002D06B2">
      <w:pPr>
        <w:pStyle w:val="BodyText"/>
      </w:pPr>
    </w:p>
    <w:p w14:paraId="72C444EF"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231105B0" w14:textId="77777777">
        <w:tc>
          <w:tcPr>
            <w:tcW w:w="1838" w:type="dxa"/>
          </w:tcPr>
          <w:p w14:paraId="6E957D3B"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77F23CBD"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4BE3A3AD" w14:textId="77777777">
        <w:tc>
          <w:tcPr>
            <w:tcW w:w="1838" w:type="dxa"/>
          </w:tcPr>
          <w:p w14:paraId="5F14017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1D89D601"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 Probably we can step further a bit to discuss whether the multiple reference models should be specified. In our view the answer should be yes. For example, for CSI compression, we should allow different compression ratio. Then multiple reference models should be allowed.</w:t>
            </w:r>
          </w:p>
        </w:tc>
      </w:tr>
      <w:tr w:rsidR="002D06B2" w14:paraId="569B0311" w14:textId="77777777">
        <w:tc>
          <w:tcPr>
            <w:tcW w:w="1838" w:type="dxa"/>
          </w:tcPr>
          <w:p w14:paraId="770B105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E7EDA6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The model ID obtained from the reference model is not physical model but logical model. The development corresponds to one logical model is physical model. Therefore, it should be modified as following.</w:t>
            </w:r>
          </w:p>
          <w:p w14:paraId="638DAAE9"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4CE29279" w14:textId="77777777" w:rsidR="002D06B2" w:rsidRDefault="007E099D">
            <w:pPr>
              <w:spacing w:before="0" w:after="0"/>
              <w:rPr>
                <w:b/>
                <w:bCs/>
                <w:iCs/>
                <w:lang w:eastAsia="zh-CN"/>
              </w:rPr>
            </w:pPr>
            <w:r>
              <w:rPr>
                <w:b/>
                <w:bCs/>
                <w:iCs/>
                <w:lang w:eastAsia="zh-CN"/>
              </w:rPr>
              <w:t xml:space="preserve">Regarding the study of MI-Option4, if multiple reference models are standardized, a </w:t>
            </w:r>
            <w:r>
              <w:rPr>
                <w:rFonts w:eastAsia="MS Mincho"/>
                <w:b/>
                <w:bCs/>
                <w:iCs/>
                <w:color w:val="FF0000"/>
                <w:lang w:eastAsia="ja-JP"/>
              </w:rPr>
              <w:t xml:space="preserve">logical </w:t>
            </w:r>
            <w:r>
              <w:rPr>
                <w:b/>
                <w:bCs/>
                <w:iCs/>
                <w:lang w:eastAsia="zh-CN"/>
              </w:rPr>
              <w:t xml:space="preserve">model ID can be pre-defined for each reference model </w:t>
            </w:r>
          </w:p>
          <w:p w14:paraId="2B1A0007" w14:textId="77777777" w:rsidR="002D06B2" w:rsidRDefault="007E099D">
            <w:pPr>
              <w:numPr>
                <w:ilvl w:val="0"/>
                <w:numId w:val="28"/>
              </w:numPr>
              <w:spacing w:before="0" w:after="0" w:line="300" w:lineRule="auto"/>
              <w:contextualSpacing/>
              <w:rPr>
                <w:b/>
                <w:bCs/>
                <w:iCs/>
                <w:lang w:eastAsia="zh-CN"/>
              </w:rPr>
            </w:pPr>
            <w:r>
              <w:rPr>
                <w:b/>
                <w:bCs/>
                <w:iCs/>
                <w:lang w:eastAsia="zh-CN"/>
              </w:rPr>
              <w:t xml:space="preserve">The model(s) can be identified by its pre-defined </w:t>
            </w:r>
            <w:r>
              <w:rPr>
                <w:rFonts w:eastAsia="MS Mincho" w:hint="eastAsia"/>
                <w:b/>
                <w:bCs/>
                <w:iCs/>
                <w:color w:val="FF0000"/>
                <w:lang w:eastAsia="ja-JP"/>
              </w:rPr>
              <w:t xml:space="preserve">logical </w:t>
            </w:r>
            <w:r>
              <w:rPr>
                <w:b/>
                <w:bCs/>
                <w:iCs/>
                <w:lang w:eastAsia="zh-CN"/>
              </w:rPr>
              <w:t>model ID at UE/network</w:t>
            </w:r>
          </w:p>
          <w:p w14:paraId="1F7FDEBE" w14:textId="77777777" w:rsidR="002D06B2" w:rsidRDefault="007E099D">
            <w:pPr>
              <w:numPr>
                <w:ilvl w:val="1"/>
                <w:numId w:val="28"/>
              </w:numPr>
              <w:spacing w:before="0" w:after="0" w:line="300" w:lineRule="auto"/>
              <w:contextualSpacing/>
              <w:rPr>
                <w:b/>
                <w:bCs/>
                <w:iCs/>
                <w:lang w:eastAsia="zh-CN"/>
              </w:rPr>
            </w:pPr>
            <w:r>
              <w:rPr>
                <w:b/>
                <w:bCs/>
                <w:iCs/>
                <w:lang w:eastAsia="zh-CN"/>
              </w:rPr>
              <w:t xml:space="preserve">FFS: details of the </w:t>
            </w:r>
            <w:r>
              <w:rPr>
                <w:rFonts w:eastAsia="MS Mincho" w:hint="eastAsia"/>
                <w:b/>
                <w:bCs/>
                <w:iCs/>
                <w:color w:val="FF0000"/>
                <w:lang w:eastAsia="ja-JP"/>
              </w:rPr>
              <w:t xml:space="preserve">logical </w:t>
            </w:r>
            <w:r>
              <w:rPr>
                <w:b/>
                <w:bCs/>
                <w:iCs/>
                <w:lang w:eastAsia="zh-CN"/>
              </w:rPr>
              <w:t>model IDs</w:t>
            </w:r>
          </w:p>
          <w:p w14:paraId="0790DC78" w14:textId="77777777" w:rsidR="002D06B2" w:rsidRDefault="007E099D">
            <w:pPr>
              <w:numPr>
                <w:ilvl w:val="0"/>
                <w:numId w:val="28"/>
              </w:numPr>
              <w:spacing w:before="0" w:after="0" w:line="300" w:lineRule="auto"/>
              <w:contextualSpacing/>
              <w:rPr>
                <w:b/>
                <w:bCs/>
                <w:iCs/>
                <w:lang w:eastAsia="zh-CN"/>
              </w:rPr>
            </w:pPr>
            <w:r>
              <w:rPr>
                <w:b/>
                <w:bCs/>
                <w:iCs/>
                <w:lang w:eastAsia="zh-CN"/>
              </w:rPr>
              <w:t xml:space="preserve">FFS: if UE/UE-side develops multiple </w:t>
            </w:r>
            <w:r>
              <w:rPr>
                <w:rFonts w:eastAsia="MS Mincho"/>
                <w:b/>
                <w:bCs/>
                <w:iCs/>
                <w:color w:val="FF0000"/>
                <w:lang w:eastAsia="ja-JP"/>
              </w:rPr>
              <w:t xml:space="preserve">physical </w:t>
            </w:r>
            <w:r>
              <w:rPr>
                <w:b/>
                <w:bCs/>
                <w:iCs/>
                <w:lang w:eastAsia="zh-CN"/>
              </w:rPr>
              <w:t xml:space="preserve">models compatible to the same reference model, whether these models are needed to be identified by network or not? </w:t>
            </w:r>
          </w:p>
          <w:p w14:paraId="5B6698F8" w14:textId="77777777" w:rsidR="002D06B2" w:rsidRDefault="007E099D">
            <w:pPr>
              <w:numPr>
                <w:ilvl w:val="0"/>
                <w:numId w:val="28"/>
              </w:numPr>
              <w:spacing w:before="0" w:after="0" w:line="300" w:lineRule="auto"/>
              <w:contextualSpacing/>
              <w:rPr>
                <w:b/>
                <w:bCs/>
                <w:iCs/>
                <w:lang w:eastAsia="zh-CN"/>
              </w:rPr>
            </w:pPr>
            <w:r>
              <w:rPr>
                <w:b/>
                <w:bCs/>
                <w:iCs/>
                <w:lang w:eastAsia="zh-CN"/>
              </w:rPr>
              <w:t>Note: whether multiple reference models can be standardized or not is a separate discussion</w:t>
            </w:r>
          </w:p>
          <w:p w14:paraId="0A0756D6" w14:textId="77777777" w:rsidR="002D06B2" w:rsidRDefault="002D06B2">
            <w:pPr>
              <w:rPr>
                <w:rFonts w:asciiTheme="minorHAnsi" w:eastAsiaTheme="minorEastAsia" w:hAnsiTheme="minorHAnsi" w:cstheme="minorHAnsi"/>
                <w:lang w:eastAsia="zh-CN"/>
              </w:rPr>
            </w:pPr>
          </w:p>
        </w:tc>
      </w:tr>
      <w:tr w:rsidR="002D06B2" w14:paraId="62476B49" w14:textId="77777777">
        <w:tc>
          <w:tcPr>
            <w:tcW w:w="1838" w:type="dxa"/>
          </w:tcPr>
          <w:p w14:paraId="13D18D47"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6925980F"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Ok. Model ID -&gt; Reference model-ID.</w:t>
            </w:r>
            <w:r>
              <w:rPr>
                <w:b/>
                <w:bCs/>
                <w:iCs/>
                <w:lang w:eastAsia="zh-CN"/>
              </w:rPr>
              <w:t xml:space="preserve"> </w:t>
            </w:r>
          </w:p>
        </w:tc>
      </w:tr>
      <w:tr w:rsidR="002D06B2" w14:paraId="69825867" w14:textId="77777777">
        <w:tc>
          <w:tcPr>
            <w:tcW w:w="1838" w:type="dxa"/>
          </w:tcPr>
          <w:p w14:paraId="68EBC8AD"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387E8A09"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should strive to standardize one unified model to be generalized/scalable to everything. Otherwise the UE and NW are still misaligned on the preferred/supported model, and inter-vendor collaboration at training phase is still needed.</w:t>
            </w:r>
          </w:p>
        </w:tc>
      </w:tr>
      <w:tr w:rsidR="002D06B2" w14:paraId="3F688E12" w14:textId="77777777">
        <w:tc>
          <w:tcPr>
            <w:tcW w:w="1838" w:type="dxa"/>
          </w:tcPr>
          <w:p w14:paraId="48865F27" w14:textId="77777777" w:rsidR="002D06B2" w:rsidRDefault="007E099D">
            <w:pPr>
              <w:rPr>
                <w:rFonts w:asciiTheme="minorHAnsi" w:eastAsia="宋体"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65FD3F0C" w14:textId="77777777" w:rsidR="002D06B2" w:rsidRDefault="007E099D">
            <w:pPr>
              <w:rPr>
                <w:rFonts w:asciiTheme="minorHAnsi" w:eastAsiaTheme="minorEastAsia" w:hAnsiTheme="minorHAnsi" w:cstheme="minorHAnsi"/>
              </w:rPr>
            </w:pPr>
            <w:r>
              <w:rPr>
                <w:rFonts w:asciiTheme="minorHAnsi" w:eastAsia="MS Mincho" w:hAnsiTheme="minorHAnsi" w:cstheme="minorHAnsi" w:hint="eastAsia"/>
                <w:lang w:eastAsia="ja-JP"/>
              </w:rPr>
              <w:t>Support.</w:t>
            </w:r>
          </w:p>
        </w:tc>
      </w:tr>
      <w:tr w:rsidR="002D06B2" w14:paraId="0DD11EC8" w14:textId="77777777">
        <w:tc>
          <w:tcPr>
            <w:tcW w:w="1838" w:type="dxa"/>
          </w:tcPr>
          <w:p w14:paraId="291F12C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820CFD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with this.</w:t>
            </w:r>
          </w:p>
        </w:tc>
      </w:tr>
      <w:tr w:rsidR="002D06B2" w14:paraId="7845A843" w14:textId="77777777">
        <w:tc>
          <w:tcPr>
            <w:tcW w:w="1838" w:type="dxa"/>
          </w:tcPr>
          <w:p w14:paraId="2A96855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6B856A2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how to standardize a reference model in RAN1 (if not reuse RAN4’s reference model) needs a lot of discussions. Comparatively, if it is standardized, how to indicate the standardized reference model would be a straightforward issue.  The details of MI-Option4 can be deferred and wait for the progress of direction C in CSI compression.</w:t>
            </w:r>
          </w:p>
        </w:tc>
      </w:tr>
      <w:tr w:rsidR="002D06B2" w14:paraId="536F3922" w14:textId="77777777">
        <w:tc>
          <w:tcPr>
            <w:tcW w:w="1838" w:type="dxa"/>
          </w:tcPr>
          <w:p w14:paraId="235513BE" w14:textId="77777777" w:rsidR="002D06B2" w:rsidRDefault="007E099D">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ZTE</w:t>
            </w:r>
          </w:p>
        </w:tc>
        <w:tc>
          <w:tcPr>
            <w:tcW w:w="7224" w:type="dxa"/>
          </w:tcPr>
          <w:p w14:paraId="11E32E2D" w14:textId="77777777" w:rsidR="002D06B2" w:rsidRDefault="007E099D">
            <w:pPr>
              <w:rPr>
                <w:rFonts w:eastAsiaTheme="minorEastAsia"/>
              </w:rPr>
            </w:pPr>
            <w:r>
              <w:rPr>
                <w:rFonts w:asciiTheme="minorHAnsi" w:eastAsiaTheme="minorEastAsia" w:hAnsiTheme="minorHAnsi" w:cstheme="minorHAnsi" w:hint="eastAsia"/>
                <w:lang w:eastAsia="zh-CN"/>
              </w:rPr>
              <w:t>Fine with the direction.</w:t>
            </w:r>
          </w:p>
        </w:tc>
      </w:tr>
      <w:tr w:rsidR="002D06B2" w14:paraId="7F3B398F" w14:textId="77777777">
        <w:tc>
          <w:tcPr>
            <w:tcW w:w="1838" w:type="dxa"/>
            <w:shd w:val="clear" w:color="auto" w:fill="auto"/>
          </w:tcPr>
          <w:p w14:paraId="6CEF9D7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CATT, CICTCI</w:t>
            </w:r>
          </w:p>
        </w:tc>
        <w:tc>
          <w:tcPr>
            <w:tcW w:w="7224" w:type="dxa"/>
            <w:shd w:val="clear" w:color="auto" w:fill="auto"/>
          </w:tcPr>
          <w:p w14:paraId="3F78254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06677F47" w14:textId="77777777">
        <w:tc>
          <w:tcPr>
            <w:tcW w:w="1838" w:type="dxa"/>
          </w:tcPr>
          <w:p w14:paraId="1E1C0D33" w14:textId="77777777" w:rsidR="002D06B2" w:rsidRDefault="007E099D">
            <w:bookmarkStart w:id="18" w:name="_Hlk182831113"/>
            <w:r>
              <w:rPr>
                <w:rFonts w:asciiTheme="minorHAnsi" w:eastAsia="MS Mincho" w:hAnsiTheme="minorHAnsi" w:cstheme="minorHAnsi"/>
                <w:lang w:eastAsia="ja-JP"/>
              </w:rPr>
              <w:t>Spreadtrum</w:t>
            </w:r>
          </w:p>
        </w:tc>
        <w:tc>
          <w:tcPr>
            <w:tcW w:w="7224" w:type="dxa"/>
          </w:tcPr>
          <w:p w14:paraId="353326E2" w14:textId="77777777" w:rsidR="002D06B2" w:rsidRDefault="007E099D">
            <w:r>
              <w:rPr>
                <w:rFonts w:asciiTheme="minorHAnsi" w:eastAsia="MS Mincho" w:hAnsiTheme="minorHAnsi" w:cstheme="minorHAnsi"/>
                <w:lang w:eastAsia="ja-JP"/>
              </w:rPr>
              <w:t>Fine with the proposal</w:t>
            </w:r>
          </w:p>
        </w:tc>
      </w:tr>
      <w:bookmarkEnd w:id="18"/>
      <w:tr w:rsidR="002D06B2" w14:paraId="62F23F42" w14:textId="77777777">
        <w:tc>
          <w:tcPr>
            <w:tcW w:w="1838" w:type="dxa"/>
            <w:shd w:val="clear" w:color="auto" w:fill="auto"/>
          </w:tcPr>
          <w:p w14:paraId="4B8A6BB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1853D3D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0C11F09" w14:textId="77777777">
        <w:tc>
          <w:tcPr>
            <w:tcW w:w="1838" w:type="dxa"/>
          </w:tcPr>
          <w:p w14:paraId="0271BF9D" w14:textId="25B5EB4E" w:rsidR="002D06B2" w:rsidRDefault="00A832D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60D0AE71" w14:textId="4B77E182" w:rsidR="002D06B2" w:rsidRDefault="00A832D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6C53B979" w14:textId="77777777">
        <w:tc>
          <w:tcPr>
            <w:tcW w:w="1838" w:type="dxa"/>
          </w:tcPr>
          <w:p w14:paraId="4BD08206" w14:textId="18892A09"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3B1DE4DF" w14:textId="77777777" w:rsidR="002D06B2" w:rsidRDefault="00DF03C7">
            <w:pPr>
              <w:rPr>
                <w:rFonts w:asciiTheme="minorHAnsi" w:hAnsiTheme="minorHAnsi" w:cstheme="minorHAnsi"/>
              </w:rPr>
            </w:pPr>
            <w:r>
              <w:rPr>
                <w:rFonts w:asciiTheme="minorHAnsi" w:hAnsiTheme="minorHAnsi" w:cstheme="minorHAnsi"/>
              </w:rPr>
              <w:t>Question for clarification:</w:t>
            </w:r>
          </w:p>
          <w:p w14:paraId="1918ED49" w14:textId="18073953" w:rsidR="00DF03C7" w:rsidRDefault="00DF03C7">
            <w:pPr>
              <w:rPr>
                <w:rFonts w:asciiTheme="minorHAnsi" w:hAnsiTheme="minorHAnsi" w:cstheme="minorHAnsi"/>
              </w:rPr>
            </w:pPr>
            <w:r>
              <w:rPr>
                <w:rFonts w:asciiTheme="minorHAnsi" w:hAnsiTheme="minorHAnsi" w:cstheme="minorHAnsi"/>
              </w:rPr>
              <w:t>For two-sided CSI compression, if we later agree that an associated ID or a pairing ID is used for inference and data collection</w:t>
            </w:r>
            <w:r w:rsidR="00D74E99">
              <w:rPr>
                <w:rFonts w:asciiTheme="minorHAnsi" w:hAnsiTheme="minorHAnsi" w:cstheme="minorHAnsi"/>
              </w:rPr>
              <w:t xml:space="preserve"> (e.g., an associated ID is in the CSI-ReportConfig)</w:t>
            </w:r>
            <w:r>
              <w:rPr>
                <w:rFonts w:asciiTheme="minorHAnsi" w:hAnsiTheme="minorHAnsi" w:cstheme="minorHAnsi"/>
              </w:rPr>
              <w:t>, does it mean that we use the specified model ID as an associated ID or a pairing ID?</w:t>
            </w:r>
          </w:p>
        </w:tc>
      </w:tr>
      <w:tr w:rsidR="00CB768D" w14:paraId="7EA44AEB" w14:textId="77777777">
        <w:tc>
          <w:tcPr>
            <w:tcW w:w="1838" w:type="dxa"/>
          </w:tcPr>
          <w:p w14:paraId="62FF3A63" w14:textId="7238190A"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746FC34D" w14:textId="6D257909"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 xml:space="preserve">Similar view as Samsung and Fujitsu that we need to differentiate this ID </w:t>
            </w:r>
            <w:r>
              <w:rPr>
                <w:rFonts w:asciiTheme="minorHAnsi" w:eastAsia="Batang" w:hAnsiTheme="minorHAnsi" w:cstheme="minorHAnsi"/>
                <w:lang w:eastAsia="ko-KR"/>
              </w:rPr>
              <w:t>with</w:t>
            </w:r>
            <w:r>
              <w:rPr>
                <w:rFonts w:asciiTheme="minorHAnsi" w:eastAsia="Batang" w:hAnsiTheme="minorHAnsi" w:cstheme="minorHAnsi" w:hint="eastAsia"/>
                <w:lang w:eastAsia="ko-KR"/>
              </w:rPr>
              <w:t xml:space="preserve"> model ID, e.g. </w:t>
            </w:r>
            <w:r>
              <w:rPr>
                <w:rFonts w:asciiTheme="minorHAnsi" w:eastAsia="Batang" w:hAnsiTheme="minorHAnsi" w:cstheme="minorHAnsi"/>
                <w:lang w:eastAsia="ko-KR"/>
              </w:rPr>
              <w:t xml:space="preserve">reference model ID. </w:t>
            </w:r>
          </w:p>
        </w:tc>
      </w:tr>
      <w:tr w:rsidR="00CB768D" w14:paraId="786BF0FB" w14:textId="77777777">
        <w:tc>
          <w:tcPr>
            <w:tcW w:w="1838" w:type="dxa"/>
          </w:tcPr>
          <w:p w14:paraId="7FDB1393" w14:textId="6F9CE381" w:rsidR="00CB768D" w:rsidRDefault="00346FF3" w:rsidP="00CB768D">
            <w:pPr>
              <w:rPr>
                <w:rFonts w:asciiTheme="minorHAnsi" w:hAnsiTheme="minorHAnsi" w:cstheme="minorHAnsi"/>
              </w:rPr>
            </w:pPr>
            <w:r>
              <w:rPr>
                <w:rFonts w:asciiTheme="minorHAnsi" w:hAnsiTheme="minorHAnsi" w:cstheme="minorHAnsi"/>
              </w:rPr>
              <w:t>AT&amp;T</w:t>
            </w:r>
          </w:p>
        </w:tc>
        <w:tc>
          <w:tcPr>
            <w:tcW w:w="7224" w:type="dxa"/>
          </w:tcPr>
          <w:p w14:paraId="128AF880" w14:textId="536C9E85" w:rsidR="00CB768D" w:rsidRDefault="00346FF3" w:rsidP="00CB768D">
            <w:pPr>
              <w:rPr>
                <w:rFonts w:asciiTheme="minorHAnsi" w:hAnsiTheme="minorHAnsi" w:cstheme="minorHAnsi"/>
              </w:rPr>
            </w:pPr>
            <w:r>
              <w:rPr>
                <w:rFonts w:asciiTheme="minorHAnsi" w:hAnsiTheme="minorHAnsi" w:cstheme="minorHAnsi"/>
              </w:rPr>
              <w:t>Support.</w:t>
            </w:r>
          </w:p>
        </w:tc>
      </w:tr>
      <w:tr w:rsidR="002616B6" w14:paraId="40E294E5" w14:textId="77777777">
        <w:tc>
          <w:tcPr>
            <w:tcW w:w="1838" w:type="dxa"/>
          </w:tcPr>
          <w:p w14:paraId="6008CD02" w14:textId="33D3F52D"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CADC16F" w14:textId="65718481"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lang w:eastAsia="zh-CN"/>
              </w:rPr>
              <w:t>OK. For the FFS point, we think alignment between NW and UE is needed.</w:t>
            </w:r>
          </w:p>
        </w:tc>
      </w:tr>
      <w:tr w:rsidR="00D84BC5" w14:paraId="7C764C79" w14:textId="77777777">
        <w:tc>
          <w:tcPr>
            <w:tcW w:w="1838" w:type="dxa"/>
          </w:tcPr>
          <w:p w14:paraId="3D554867" w14:textId="6481FC7B" w:rsidR="00D84BC5" w:rsidRPr="00300E14" w:rsidRDefault="00D84BC5" w:rsidP="002616B6">
            <w:pPr>
              <w:rPr>
                <w:rFonts w:asciiTheme="minorHAnsi" w:eastAsiaTheme="minorEastAsia" w:hAnsiTheme="minorHAnsi" w:cstheme="minorHAnsi"/>
                <w:color w:val="0070C0"/>
                <w:lang w:eastAsia="zh-CN"/>
              </w:rPr>
            </w:pPr>
            <w:r w:rsidRPr="00300E14">
              <w:rPr>
                <w:rFonts w:asciiTheme="minorHAnsi" w:eastAsiaTheme="minorEastAsia" w:hAnsiTheme="minorHAnsi" w:cstheme="minorHAnsi"/>
                <w:color w:val="0070C0"/>
                <w:lang w:eastAsia="zh-CN"/>
              </w:rPr>
              <w:t>Mod</w:t>
            </w:r>
          </w:p>
        </w:tc>
        <w:tc>
          <w:tcPr>
            <w:tcW w:w="7224" w:type="dxa"/>
          </w:tcPr>
          <w:p w14:paraId="0BC76B91" w14:textId="75E31B53" w:rsidR="00D84BC5" w:rsidRPr="00300E14" w:rsidRDefault="00300E14" w:rsidP="002616B6">
            <w:pPr>
              <w:rPr>
                <w:rFonts w:asciiTheme="minorHAnsi" w:eastAsiaTheme="minorEastAsia" w:hAnsiTheme="minorHAnsi" w:cstheme="minorHAnsi"/>
                <w:color w:val="0070C0"/>
                <w:lang w:eastAsia="zh-CN"/>
              </w:rPr>
            </w:pPr>
            <w:r w:rsidRPr="00300E14">
              <w:rPr>
                <w:rFonts w:asciiTheme="minorHAnsi" w:eastAsiaTheme="minorEastAsia" w:hAnsiTheme="minorHAnsi" w:cstheme="minorHAnsi"/>
                <w:color w:val="0070C0"/>
                <w:lang w:eastAsia="zh-CN"/>
              </w:rPr>
              <w:t>The proposal is updated based on the inputs</w:t>
            </w:r>
          </w:p>
        </w:tc>
      </w:tr>
      <w:tr w:rsidR="00C1101C" w14:paraId="46BFFC3B" w14:textId="77777777">
        <w:tc>
          <w:tcPr>
            <w:tcW w:w="1838" w:type="dxa"/>
          </w:tcPr>
          <w:p w14:paraId="7E3C4367" w14:textId="09B1BDEA"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68F2D41B" w14:textId="02CF71C2"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tend to agree on this proposal.</w:t>
            </w:r>
          </w:p>
        </w:tc>
      </w:tr>
      <w:tr w:rsidR="00D64D09" w14:paraId="6629D622" w14:textId="77777777">
        <w:tc>
          <w:tcPr>
            <w:tcW w:w="1838" w:type="dxa"/>
          </w:tcPr>
          <w:p w14:paraId="71D29B71" w14:textId="65351876"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6BF2A361" w14:textId="77777777" w:rsidR="00D64D09" w:rsidRPr="00D64D09" w:rsidRDefault="00D64D09" w:rsidP="00D64D09">
            <w:pPr>
              <w:rPr>
                <w:rFonts w:asciiTheme="minorHAnsi" w:eastAsiaTheme="minorEastAsia" w:hAnsiTheme="minorHAnsi" w:cstheme="minorHAnsi"/>
                <w:iCs/>
                <w:lang w:eastAsia="zh-CN"/>
              </w:rPr>
            </w:pPr>
            <w:r w:rsidRPr="00D64D09">
              <w:rPr>
                <w:rFonts w:asciiTheme="minorHAnsi" w:eastAsiaTheme="minorEastAsia" w:hAnsiTheme="minorHAnsi" w:cstheme="minorHAnsi"/>
                <w:iCs/>
                <w:lang w:eastAsia="zh-CN"/>
              </w:rPr>
              <w:t xml:space="preserve">We should focus only on the main bullet. </w:t>
            </w:r>
          </w:p>
          <w:p w14:paraId="06E87DA4" w14:textId="677AC55E" w:rsidR="00D64D09" w:rsidRPr="00D64D09" w:rsidRDefault="00D64D09" w:rsidP="00D64D09">
            <w:pPr>
              <w:rPr>
                <w:rFonts w:asciiTheme="minorHAnsi" w:eastAsiaTheme="minorEastAsia" w:hAnsiTheme="minorHAnsi" w:cstheme="minorHAnsi"/>
                <w:b/>
                <w:bCs/>
                <w:iCs/>
                <w:lang w:eastAsia="zh-CN"/>
              </w:rPr>
            </w:pPr>
            <w:r w:rsidRPr="00D64D09">
              <w:rPr>
                <w:rFonts w:asciiTheme="minorHAnsi" w:eastAsiaTheme="minorEastAsia" w:hAnsiTheme="minorHAnsi" w:cstheme="minorHAnsi"/>
                <w:b/>
                <w:bCs/>
                <w:iCs/>
                <w:lang w:eastAsia="zh-CN"/>
              </w:rPr>
              <w:t>Agreement</w:t>
            </w:r>
          </w:p>
          <w:p w14:paraId="2028C14A" w14:textId="0FE85453" w:rsidR="00D64D09" w:rsidRPr="00D64D09" w:rsidRDefault="00D64D09" w:rsidP="00D64D09">
            <w:pPr>
              <w:rPr>
                <w:rFonts w:asciiTheme="minorHAnsi" w:eastAsiaTheme="minorEastAsia" w:hAnsiTheme="minorHAnsi" w:cstheme="minorHAnsi"/>
                <w:b/>
                <w:bCs/>
                <w:iCs/>
                <w:lang w:eastAsia="zh-CN"/>
              </w:rPr>
            </w:pPr>
            <w:r w:rsidRPr="00D64D09">
              <w:rPr>
                <w:rFonts w:asciiTheme="minorHAnsi" w:eastAsiaTheme="minorEastAsia" w:hAnsiTheme="minorHAnsi" w:cstheme="minorHAnsi"/>
                <w:b/>
                <w:bCs/>
                <w:iCs/>
                <w:lang w:eastAsia="zh-CN"/>
              </w:rPr>
              <w:t xml:space="preserve">Regarding the study of MI-Option4, if multiple reference models are standardized, a </w:t>
            </w:r>
            <w:r w:rsidRPr="00D64D09">
              <w:rPr>
                <w:rFonts w:asciiTheme="minorHAnsi" w:eastAsiaTheme="minorEastAsia" w:hAnsiTheme="minorHAnsi" w:cstheme="minorHAnsi"/>
                <w:b/>
                <w:bCs/>
                <w:iCs/>
                <w:color w:val="FF0000"/>
                <w:lang w:eastAsia="zh-CN"/>
              </w:rPr>
              <w:t xml:space="preserve">reference </w:t>
            </w:r>
            <w:r w:rsidRPr="00D64D09">
              <w:rPr>
                <w:rFonts w:asciiTheme="minorHAnsi" w:eastAsiaTheme="minorEastAsia" w:hAnsiTheme="minorHAnsi" w:cstheme="minorHAnsi"/>
                <w:b/>
                <w:bCs/>
                <w:iCs/>
                <w:strike/>
                <w:color w:val="FF0000"/>
                <w:lang w:eastAsia="zh-CN"/>
              </w:rPr>
              <w:t xml:space="preserve">model </w:t>
            </w:r>
            <w:r w:rsidRPr="00D64D09">
              <w:rPr>
                <w:rFonts w:asciiTheme="minorHAnsi" w:eastAsiaTheme="minorEastAsia" w:hAnsiTheme="minorHAnsi" w:cstheme="minorHAnsi"/>
                <w:b/>
                <w:bCs/>
                <w:iCs/>
                <w:lang w:eastAsia="zh-CN"/>
              </w:rPr>
              <w:t xml:space="preserve">ID  can be </w:t>
            </w:r>
            <w:r w:rsidRPr="00D64D09">
              <w:rPr>
                <w:rFonts w:asciiTheme="minorHAnsi" w:eastAsiaTheme="minorEastAsia" w:hAnsiTheme="minorHAnsi" w:cstheme="minorHAnsi"/>
                <w:b/>
                <w:bCs/>
                <w:iCs/>
                <w:strike/>
                <w:color w:val="FF0000"/>
                <w:lang w:eastAsia="zh-CN"/>
              </w:rPr>
              <w:t>pre-</w:t>
            </w:r>
            <w:r w:rsidRPr="00D64D09">
              <w:rPr>
                <w:rFonts w:asciiTheme="minorHAnsi" w:eastAsiaTheme="minorEastAsia" w:hAnsiTheme="minorHAnsi" w:cstheme="minorHAnsi"/>
                <w:b/>
                <w:bCs/>
                <w:iCs/>
                <w:lang w:eastAsia="zh-CN"/>
              </w:rPr>
              <w:t xml:space="preserve">defined for each reference model </w:t>
            </w:r>
          </w:p>
          <w:p w14:paraId="568C0883" w14:textId="77777777" w:rsidR="00D64D09" w:rsidRPr="00D64D09" w:rsidRDefault="00D64D09" w:rsidP="00D64D09">
            <w:pPr>
              <w:numPr>
                <w:ilvl w:val="0"/>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The model(s) can be identified by its pre-defined model ID at UE/network</w:t>
            </w:r>
          </w:p>
          <w:p w14:paraId="552F7CDE" w14:textId="77777777" w:rsidR="00D64D09" w:rsidRPr="00D64D09" w:rsidRDefault="00D64D09" w:rsidP="00D64D09">
            <w:pPr>
              <w:numPr>
                <w:ilvl w:val="1"/>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FFS: details of the pre-defined model IDs</w:t>
            </w:r>
          </w:p>
          <w:p w14:paraId="19D628C4" w14:textId="77777777" w:rsidR="00D64D09" w:rsidRPr="00D64D09" w:rsidRDefault="00D64D09" w:rsidP="00D64D09">
            <w:pPr>
              <w:numPr>
                <w:ilvl w:val="0"/>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 xml:space="preserve">FFS: if UE/UE-side develops multiple models compatible to the same reference model, whether these models are needed to be identified by network or not? </w:t>
            </w:r>
          </w:p>
          <w:p w14:paraId="47E6B20E" w14:textId="77777777" w:rsidR="00D64D09" w:rsidRPr="00D64D09" w:rsidRDefault="00D64D09" w:rsidP="00D64D09">
            <w:pPr>
              <w:numPr>
                <w:ilvl w:val="0"/>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Note: whether multiple reference models can be standardized or not is a separate discussion</w:t>
            </w:r>
          </w:p>
          <w:p w14:paraId="37A23DCE" w14:textId="77777777" w:rsidR="00D64D09" w:rsidRDefault="00D64D09" w:rsidP="00C1101C">
            <w:pPr>
              <w:rPr>
                <w:rFonts w:asciiTheme="minorHAnsi" w:eastAsiaTheme="minorEastAsia" w:hAnsiTheme="minorHAnsi" w:cstheme="minorHAnsi"/>
                <w:lang w:eastAsia="zh-CN"/>
              </w:rPr>
            </w:pPr>
          </w:p>
        </w:tc>
      </w:tr>
      <w:tr w:rsidR="004351D4" w14:paraId="307892DC" w14:textId="77777777">
        <w:tc>
          <w:tcPr>
            <w:tcW w:w="1838" w:type="dxa"/>
          </w:tcPr>
          <w:p w14:paraId="1E78A4C9" w14:textId="45E834EE" w:rsidR="004351D4" w:rsidRPr="004351D4" w:rsidRDefault="004351D4" w:rsidP="00C1101C">
            <w:pPr>
              <w:rPr>
                <w:rFonts w:ascii="Times New Roman" w:hAnsi="Times New Roman"/>
                <w:lang w:val="sv-SE"/>
              </w:rPr>
            </w:pPr>
            <w:r>
              <w:rPr>
                <w:lang w:val="sv-SE"/>
              </w:rPr>
              <w:t>Ericsson</w:t>
            </w:r>
          </w:p>
        </w:tc>
        <w:tc>
          <w:tcPr>
            <w:tcW w:w="7224" w:type="dxa"/>
          </w:tcPr>
          <w:p w14:paraId="155672A3" w14:textId="050FF745" w:rsidR="004351D4" w:rsidRPr="00D64D09" w:rsidRDefault="004351D4" w:rsidP="00D64D09">
            <w:pPr>
              <w:rPr>
                <w:rFonts w:asciiTheme="minorHAnsi" w:eastAsiaTheme="minorEastAsia" w:hAnsiTheme="minorHAnsi" w:cstheme="minorHAnsi"/>
                <w:iCs/>
                <w:lang w:eastAsia="zh-CN"/>
              </w:rPr>
            </w:pPr>
            <w:r>
              <w:rPr>
                <w:rFonts w:asciiTheme="minorHAnsi" w:eastAsiaTheme="minorEastAsia" w:hAnsiTheme="minorHAnsi" w:cstheme="minorHAnsi"/>
                <w:iCs/>
                <w:lang w:eastAsia="zh-CN"/>
              </w:rPr>
              <w:t>Prefer the update from Nokia.</w:t>
            </w:r>
          </w:p>
        </w:tc>
      </w:tr>
    </w:tbl>
    <w:p w14:paraId="4F76D94D" w14:textId="77777777" w:rsidR="002D06B2" w:rsidRDefault="002D06B2"/>
    <w:p w14:paraId="1D7B3D16" w14:textId="77777777" w:rsidR="002D06B2" w:rsidRDefault="007E099D">
      <w:pPr>
        <w:pStyle w:val="Heading4"/>
        <w:rPr>
          <w:b/>
          <w:bCs w:val="0"/>
        </w:rPr>
      </w:pPr>
      <w:r>
        <w:rPr>
          <w:b/>
          <w:bCs w:val="0"/>
        </w:rPr>
        <w:t>Proposal 2.8 (Placeholder)</w:t>
      </w:r>
    </w:p>
    <w:p w14:paraId="1BE32DDE" w14:textId="77777777" w:rsidR="002D06B2" w:rsidRDefault="007E099D">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2D06B2" w14:paraId="4199549E" w14:textId="77777777">
        <w:tc>
          <w:tcPr>
            <w:tcW w:w="2551" w:type="dxa"/>
            <w:vAlign w:val="center"/>
          </w:tcPr>
          <w:p w14:paraId="75634BF4" w14:textId="77777777" w:rsidR="002D06B2" w:rsidRDefault="007E099D">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7D65B338" w14:textId="77777777" w:rsidR="002D06B2" w:rsidRDefault="007E099D">
            <w:pPr>
              <w:spacing w:before="0" w:after="0" w:line="240" w:lineRule="auto"/>
              <w:jc w:val="center"/>
              <w:rPr>
                <w:lang w:eastAsia="zh-CN"/>
              </w:rPr>
            </w:pPr>
            <w:r>
              <w:rPr>
                <w:lang w:eastAsia="zh-CN"/>
              </w:rPr>
              <w:t>Multi-vendor collaboration</w:t>
            </w:r>
          </w:p>
        </w:tc>
      </w:tr>
      <w:tr w:rsidR="002D06B2" w14:paraId="2BA4412E" w14:textId="77777777">
        <w:tc>
          <w:tcPr>
            <w:tcW w:w="2551" w:type="dxa"/>
            <w:vAlign w:val="center"/>
          </w:tcPr>
          <w:p w14:paraId="3250132E" w14:textId="77777777" w:rsidR="002D06B2" w:rsidRDefault="007E099D">
            <w:pPr>
              <w:spacing w:before="0" w:after="0" w:line="240" w:lineRule="auto"/>
              <w:jc w:val="center"/>
              <w:rPr>
                <w:strike/>
                <w:lang w:eastAsia="zh-CN"/>
              </w:rPr>
            </w:pPr>
            <w:r>
              <w:rPr>
                <w:strike/>
                <w:color w:val="000000" w:themeColor="text1"/>
                <w:kern w:val="2"/>
              </w:rPr>
              <w:t>MI-Option 1</w:t>
            </w:r>
          </w:p>
        </w:tc>
        <w:tc>
          <w:tcPr>
            <w:tcW w:w="2835" w:type="dxa"/>
            <w:vAlign w:val="center"/>
          </w:tcPr>
          <w:p w14:paraId="44FCA720" w14:textId="77777777" w:rsidR="002D06B2" w:rsidRDefault="002D06B2">
            <w:pPr>
              <w:spacing w:before="0" w:after="0" w:line="240" w:lineRule="auto"/>
              <w:jc w:val="center"/>
              <w:rPr>
                <w:strike/>
                <w:lang w:eastAsia="zh-CN"/>
              </w:rPr>
            </w:pPr>
          </w:p>
        </w:tc>
      </w:tr>
      <w:tr w:rsidR="002D06B2" w14:paraId="080E4194" w14:textId="77777777">
        <w:tc>
          <w:tcPr>
            <w:tcW w:w="2551" w:type="dxa"/>
            <w:shd w:val="clear" w:color="auto" w:fill="FFFFFF" w:themeFill="background1"/>
            <w:vAlign w:val="center"/>
          </w:tcPr>
          <w:p w14:paraId="57655149" w14:textId="77777777" w:rsidR="002D06B2" w:rsidRDefault="007E099D">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64EC339C" w14:textId="77777777" w:rsidR="002D06B2" w:rsidRDefault="007E099D">
            <w:pPr>
              <w:spacing w:before="0" w:after="0" w:line="240" w:lineRule="auto"/>
              <w:jc w:val="center"/>
              <w:rPr>
                <w:color w:val="000000" w:themeColor="text1"/>
                <w:kern w:val="2"/>
              </w:rPr>
            </w:pPr>
            <w:r>
              <w:rPr>
                <w:color w:val="000000" w:themeColor="text1"/>
                <w:kern w:val="2"/>
              </w:rPr>
              <w:t>Option 2 (Deprioritized)</w:t>
            </w:r>
          </w:p>
          <w:p w14:paraId="5484DC8F" w14:textId="77777777" w:rsidR="002D06B2" w:rsidRDefault="007E099D">
            <w:pPr>
              <w:spacing w:before="0" w:after="0" w:line="240" w:lineRule="auto"/>
              <w:jc w:val="center"/>
              <w:rPr>
                <w:lang w:eastAsia="zh-CN"/>
              </w:rPr>
            </w:pPr>
            <w:r>
              <w:rPr>
                <w:color w:val="000000" w:themeColor="text1"/>
                <w:kern w:val="2"/>
              </w:rPr>
              <w:t xml:space="preserve"> Option 4</w:t>
            </w:r>
          </w:p>
        </w:tc>
      </w:tr>
      <w:tr w:rsidR="002D06B2" w14:paraId="7C9DA881" w14:textId="77777777">
        <w:tc>
          <w:tcPr>
            <w:tcW w:w="2551" w:type="dxa"/>
            <w:shd w:val="clear" w:color="auto" w:fill="FFFFFF" w:themeFill="background1"/>
            <w:vAlign w:val="center"/>
          </w:tcPr>
          <w:p w14:paraId="25F68643" w14:textId="77777777" w:rsidR="002D06B2" w:rsidRDefault="007E099D">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7D89745B" w14:textId="77777777" w:rsidR="002D06B2" w:rsidRDefault="007E099D">
            <w:pPr>
              <w:spacing w:before="0" w:after="0" w:line="240" w:lineRule="auto"/>
              <w:jc w:val="center"/>
              <w:rPr>
                <w:color w:val="000000" w:themeColor="text1"/>
                <w:kern w:val="2"/>
              </w:rPr>
            </w:pPr>
            <w:r>
              <w:rPr>
                <w:color w:val="000000" w:themeColor="text1"/>
                <w:kern w:val="2"/>
              </w:rPr>
              <w:t>Option 3</w:t>
            </w:r>
          </w:p>
          <w:p w14:paraId="1D41B3DB" w14:textId="77777777" w:rsidR="002D06B2" w:rsidRDefault="007E099D">
            <w:pPr>
              <w:spacing w:before="0" w:after="0" w:line="240" w:lineRule="auto"/>
              <w:jc w:val="center"/>
              <w:rPr>
                <w:lang w:eastAsia="zh-CN"/>
              </w:rPr>
            </w:pPr>
            <w:r>
              <w:rPr>
                <w:color w:val="000000" w:themeColor="text1"/>
                <w:kern w:val="2"/>
              </w:rPr>
              <w:t xml:space="preserve"> Option 5</w:t>
            </w:r>
          </w:p>
        </w:tc>
      </w:tr>
      <w:tr w:rsidR="002D06B2" w14:paraId="175FCC92" w14:textId="77777777">
        <w:tc>
          <w:tcPr>
            <w:tcW w:w="2551" w:type="dxa"/>
            <w:shd w:val="clear" w:color="auto" w:fill="FFFFFF" w:themeFill="background1"/>
            <w:vAlign w:val="center"/>
          </w:tcPr>
          <w:p w14:paraId="475655CC" w14:textId="77777777" w:rsidR="002D06B2" w:rsidRDefault="007E099D">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5626538B" w14:textId="77777777" w:rsidR="002D06B2" w:rsidRDefault="007E099D">
            <w:pPr>
              <w:spacing w:before="0" w:after="0" w:line="240" w:lineRule="auto"/>
              <w:jc w:val="center"/>
              <w:rPr>
                <w:lang w:eastAsia="zh-CN"/>
              </w:rPr>
            </w:pPr>
            <w:r>
              <w:rPr>
                <w:color w:val="000000" w:themeColor="text1"/>
                <w:kern w:val="2"/>
              </w:rPr>
              <w:t>Option 1</w:t>
            </w:r>
          </w:p>
        </w:tc>
      </w:tr>
      <w:tr w:rsidR="002D06B2" w14:paraId="05B8EE8F" w14:textId="77777777">
        <w:tc>
          <w:tcPr>
            <w:tcW w:w="2551" w:type="dxa"/>
            <w:vAlign w:val="center"/>
          </w:tcPr>
          <w:p w14:paraId="5137C50B" w14:textId="77777777" w:rsidR="002D06B2" w:rsidRDefault="007E099D">
            <w:pPr>
              <w:spacing w:before="0" w:after="0" w:line="240" w:lineRule="auto"/>
              <w:jc w:val="center"/>
              <w:rPr>
                <w:strike/>
                <w:lang w:eastAsia="zh-CN"/>
              </w:rPr>
            </w:pPr>
            <w:r>
              <w:rPr>
                <w:strike/>
                <w:color w:val="000000" w:themeColor="text1"/>
                <w:kern w:val="2"/>
              </w:rPr>
              <w:lastRenderedPageBreak/>
              <w:t>MI-Option 5</w:t>
            </w:r>
          </w:p>
        </w:tc>
        <w:tc>
          <w:tcPr>
            <w:tcW w:w="2835" w:type="dxa"/>
            <w:vAlign w:val="center"/>
          </w:tcPr>
          <w:p w14:paraId="638F2630" w14:textId="77777777" w:rsidR="002D06B2" w:rsidRDefault="002D06B2">
            <w:pPr>
              <w:spacing w:before="0" w:after="0" w:line="240" w:lineRule="auto"/>
              <w:jc w:val="center"/>
              <w:rPr>
                <w:strike/>
                <w:lang w:eastAsia="zh-CN"/>
              </w:rPr>
            </w:pPr>
          </w:p>
        </w:tc>
      </w:tr>
    </w:tbl>
    <w:p w14:paraId="22A4A5BD" w14:textId="77777777" w:rsidR="002D06B2" w:rsidRDefault="002D06B2">
      <w:pPr>
        <w:rPr>
          <w:rFonts w:asciiTheme="minorHAnsi" w:hAnsiTheme="minorHAnsi" w:cstheme="minorHAnsi"/>
        </w:rPr>
      </w:pPr>
    </w:p>
    <w:p w14:paraId="21770992" w14:textId="77777777" w:rsidR="002D06B2" w:rsidRDefault="007E099D">
      <w:pPr>
        <w:rPr>
          <w:rFonts w:asciiTheme="minorHAnsi" w:hAnsiTheme="minorHAnsi" w:cstheme="minorHAnsi"/>
          <w:b/>
        </w:rPr>
      </w:pPr>
      <w:r>
        <w:rPr>
          <w:rFonts w:asciiTheme="minorHAnsi" w:hAnsiTheme="minorHAnsi" w:cstheme="minorHAnsi"/>
          <w:b/>
          <w:u w:val="single"/>
        </w:rPr>
        <w:t>Proposal 2.8 (proposal may be provide later)</w:t>
      </w:r>
    </w:p>
    <w:p w14:paraId="6EB6EB92" w14:textId="77777777" w:rsidR="002D06B2" w:rsidRDefault="002D06B2">
      <w:pPr>
        <w:rPr>
          <w:rFonts w:asciiTheme="minorHAnsi" w:hAnsiTheme="minorHAnsi" w:cstheme="minorHAnsi"/>
        </w:rPr>
      </w:pPr>
    </w:p>
    <w:p w14:paraId="7A782F74"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2D06B2" w14:paraId="1354093B" w14:textId="77777777">
        <w:tc>
          <w:tcPr>
            <w:tcW w:w="1838" w:type="dxa"/>
          </w:tcPr>
          <w:p w14:paraId="6FC1793D"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6C54FBFD"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2C6B6012" w14:textId="77777777">
        <w:tc>
          <w:tcPr>
            <w:tcW w:w="1838" w:type="dxa"/>
          </w:tcPr>
          <w:p w14:paraId="19F2DAB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BCDCB2"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66B92E3D" w14:textId="77777777">
        <w:tc>
          <w:tcPr>
            <w:tcW w:w="1838" w:type="dxa"/>
          </w:tcPr>
          <w:p w14:paraId="2E51705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7224" w:type="dxa"/>
          </w:tcPr>
          <w:p w14:paraId="054FF00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Except that Option 5 may not be part of MI-Option 3.  </w:t>
            </w:r>
          </w:p>
        </w:tc>
      </w:tr>
      <w:tr w:rsidR="002D06B2" w14:paraId="526E60D9" w14:textId="77777777">
        <w:tc>
          <w:tcPr>
            <w:tcW w:w="1838" w:type="dxa"/>
          </w:tcPr>
          <w:p w14:paraId="692FBC3D" w14:textId="77777777" w:rsidR="002D06B2" w:rsidRDefault="002D06B2">
            <w:pPr>
              <w:rPr>
                <w:rFonts w:asciiTheme="minorHAnsi" w:eastAsiaTheme="minorEastAsia" w:hAnsiTheme="minorHAnsi" w:cstheme="minorHAnsi"/>
                <w:lang w:eastAsia="zh-CN"/>
              </w:rPr>
            </w:pPr>
          </w:p>
        </w:tc>
        <w:tc>
          <w:tcPr>
            <w:tcW w:w="7224" w:type="dxa"/>
          </w:tcPr>
          <w:p w14:paraId="67556772" w14:textId="77777777" w:rsidR="002D06B2" w:rsidRDefault="002D06B2">
            <w:pPr>
              <w:rPr>
                <w:rFonts w:asciiTheme="minorHAnsi" w:eastAsiaTheme="minorEastAsia" w:hAnsiTheme="minorHAnsi" w:cstheme="minorHAnsi"/>
                <w:lang w:eastAsia="zh-CN"/>
              </w:rPr>
            </w:pPr>
          </w:p>
        </w:tc>
      </w:tr>
      <w:tr w:rsidR="002D06B2" w14:paraId="3AA658CA" w14:textId="77777777">
        <w:tc>
          <w:tcPr>
            <w:tcW w:w="1838" w:type="dxa"/>
          </w:tcPr>
          <w:p w14:paraId="6F8635E7" w14:textId="77777777" w:rsidR="002D06B2" w:rsidRDefault="002D06B2">
            <w:pPr>
              <w:rPr>
                <w:rFonts w:asciiTheme="minorHAnsi" w:eastAsia="Yu Mincho" w:hAnsiTheme="minorHAnsi" w:cstheme="minorHAnsi"/>
              </w:rPr>
            </w:pPr>
          </w:p>
        </w:tc>
        <w:tc>
          <w:tcPr>
            <w:tcW w:w="7224" w:type="dxa"/>
          </w:tcPr>
          <w:p w14:paraId="0ACECD4A" w14:textId="77777777" w:rsidR="002D06B2" w:rsidRDefault="002D06B2">
            <w:pPr>
              <w:rPr>
                <w:rFonts w:asciiTheme="minorHAnsi" w:hAnsiTheme="minorHAnsi" w:cstheme="minorHAnsi"/>
              </w:rPr>
            </w:pPr>
          </w:p>
        </w:tc>
      </w:tr>
      <w:tr w:rsidR="002D06B2" w14:paraId="64220663" w14:textId="77777777">
        <w:tc>
          <w:tcPr>
            <w:tcW w:w="1838" w:type="dxa"/>
          </w:tcPr>
          <w:p w14:paraId="1AA90D1C" w14:textId="77777777" w:rsidR="002D06B2" w:rsidRDefault="002D06B2">
            <w:pPr>
              <w:rPr>
                <w:rFonts w:asciiTheme="minorHAnsi" w:eastAsia="宋体" w:hAnsiTheme="minorHAnsi" w:cstheme="minorHAnsi"/>
                <w:lang w:eastAsia="zh-CN"/>
              </w:rPr>
            </w:pPr>
          </w:p>
        </w:tc>
        <w:tc>
          <w:tcPr>
            <w:tcW w:w="7224" w:type="dxa"/>
          </w:tcPr>
          <w:p w14:paraId="6268A8D6" w14:textId="77777777" w:rsidR="002D06B2" w:rsidRDefault="002D06B2">
            <w:pPr>
              <w:rPr>
                <w:rFonts w:asciiTheme="minorHAnsi" w:eastAsiaTheme="minorEastAsia" w:hAnsiTheme="minorHAnsi" w:cstheme="minorHAnsi"/>
              </w:rPr>
            </w:pPr>
          </w:p>
        </w:tc>
      </w:tr>
      <w:tr w:rsidR="002D06B2" w14:paraId="4CC50867" w14:textId="77777777">
        <w:tc>
          <w:tcPr>
            <w:tcW w:w="1838" w:type="dxa"/>
          </w:tcPr>
          <w:p w14:paraId="085BEC58" w14:textId="77777777" w:rsidR="002D06B2" w:rsidRDefault="002D06B2">
            <w:pPr>
              <w:rPr>
                <w:rFonts w:asciiTheme="minorHAnsi" w:eastAsiaTheme="minorEastAsia" w:hAnsiTheme="minorHAnsi" w:cstheme="minorHAnsi"/>
                <w:lang w:eastAsia="zh-CN"/>
              </w:rPr>
            </w:pPr>
          </w:p>
        </w:tc>
        <w:tc>
          <w:tcPr>
            <w:tcW w:w="7224" w:type="dxa"/>
          </w:tcPr>
          <w:p w14:paraId="4986A06B" w14:textId="77777777" w:rsidR="002D06B2" w:rsidRDefault="002D06B2">
            <w:pPr>
              <w:rPr>
                <w:rFonts w:asciiTheme="minorHAnsi" w:eastAsiaTheme="minorEastAsia" w:hAnsiTheme="minorHAnsi" w:cstheme="minorHAnsi"/>
                <w:lang w:eastAsia="zh-CN"/>
              </w:rPr>
            </w:pPr>
          </w:p>
        </w:tc>
      </w:tr>
    </w:tbl>
    <w:p w14:paraId="3DE047F6" w14:textId="57811A1E" w:rsidR="002D06B2" w:rsidRDefault="002D06B2">
      <w:pPr>
        <w:pStyle w:val="BodyText"/>
        <w:rPr>
          <w:rFonts w:asciiTheme="minorHAnsi" w:hAnsiTheme="minorHAnsi" w:cstheme="minorHAnsi"/>
        </w:rPr>
      </w:pPr>
    </w:p>
    <w:p w14:paraId="6D01A9BF" w14:textId="77777777" w:rsidR="00FB19C0" w:rsidRDefault="00FB19C0" w:rsidP="00FB19C0">
      <w:pPr>
        <w:rPr>
          <w:rFonts w:asciiTheme="minorHAnsi" w:hAnsiTheme="minorHAnsi" w:cstheme="minorHAnsi"/>
        </w:rPr>
      </w:pPr>
    </w:p>
    <w:p w14:paraId="73DA070F" w14:textId="77777777" w:rsidR="00FB19C0" w:rsidRDefault="00FB19C0" w:rsidP="00FB19C0">
      <w:pPr>
        <w:pStyle w:val="Heading2"/>
      </w:pPr>
      <w:r>
        <w:t>2</w:t>
      </w:r>
      <w:r w:rsidRPr="006B0857">
        <w:rPr>
          <w:vertAlign w:val="superscript"/>
        </w:rPr>
        <w:t>nd</w:t>
      </w:r>
      <w:r>
        <w:t xml:space="preserve"> round discussion </w:t>
      </w:r>
    </w:p>
    <w:p w14:paraId="0E4DC243" w14:textId="77777777" w:rsidR="00FB19C0" w:rsidRDefault="00FB19C0" w:rsidP="00FB19C0">
      <w:pPr>
        <w:pStyle w:val="Heading4"/>
        <w:rPr>
          <w:b/>
          <w:bCs w:val="0"/>
        </w:rPr>
      </w:pPr>
      <w:r>
        <w:rPr>
          <w:b/>
          <w:bCs w:val="0"/>
        </w:rPr>
        <w:t>Proposal 2.2</w:t>
      </w:r>
    </w:p>
    <w:p w14:paraId="582248E6" w14:textId="77777777" w:rsidR="00FB19C0" w:rsidRDefault="00FB19C0" w:rsidP="00FB19C0">
      <w:pPr>
        <w:pStyle w:val="BodyText"/>
        <w:rPr>
          <w:rFonts w:asciiTheme="minorHAnsi" w:hAnsiTheme="minorHAnsi" w:cstheme="minorHAnsi"/>
          <w:b/>
          <w:bCs/>
        </w:rPr>
      </w:pPr>
    </w:p>
    <w:p w14:paraId="3653811D" w14:textId="77777777" w:rsidR="00FB19C0" w:rsidRDefault="00FB19C0" w:rsidP="00FB19C0">
      <w:pPr>
        <w:rPr>
          <w:rFonts w:asciiTheme="minorHAnsi" w:hAnsiTheme="minorHAnsi" w:cstheme="minorHAnsi"/>
          <w:b/>
        </w:rPr>
      </w:pPr>
      <w:r>
        <w:rPr>
          <w:rFonts w:asciiTheme="minorHAnsi" w:hAnsiTheme="minorHAnsi" w:cstheme="minorHAnsi"/>
          <w:b/>
          <w:u w:val="single"/>
        </w:rPr>
        <w:t>Proposal 2.2</w:t>
      </w:r>
      <w:r>
        <w:rPr>
          <w:rFonts w:asciiTheme="minorHAnsi" w:hAnsiTheme="minorHAnsi" w:cstheme="minorHAnsi"/>
          <w:b/>
        </w:rPr>
        <w:t>:</w:t>
      </w:r>
    </w:p>
    <w:p w14:paraId="3C8CFC0B" w14:textId="77777777" w:rsidR="00FB19C0" w:rsidRDefault="00FB19C0" w:rsidP="00FB19C0">
      <w:pPr>
        <w:spacing w:before="0" w:after="0"/>
        <w:rPr>
          <w:b/>
          <w:bCs/>
          <w:iCs/>
          <w:lang w:eastAsia="zh-CN"/>
        </w:rPr>
      </w:pPr>
      <w:r>
        <w:rPr>
          <w:rFonts w:eastAsia="等线"/>
          <w:b/>
          <w:bCs/>
          <w:iCs/>
          <w:lang w:eastAsia="zh-CN"/>
        </w:rPr>
        <w:t>Agreement</w:t>
      </w:r>
    </w:p>
    <w:p w14:paraId="07AE08EB" w14:textId="77777777" w:rsidR="00FB19C0" w:rsidRDefault="00FB19C0" w:rsidP="00FB19C0">
      <w:pPr>
        <w:spacing w:before="0" w:after="0"/>
        <w:rPr>
          <w:b/>
          <w:bCs/>
          <w:iCs/>
          <w:lang w:eastAsia="zh-CN"/>
        </w:rPr>
      </w:pPr>
      <w:r>
        <w:rPr>
          <w:b/>
          <w:bCs/>
          <w:iCs/>
          <w:lang w:eastAsia="zh-CN"/>
        </w:rPr>
        <w:t xml:space="preserve">Regarding MI-Option2 (i.e., model identification with dataset transfer) for two-sided model, at least the following information is transmitted </w:t>
      </w:r>
      <w:r w:rsidRPr="006672F5">
        <w:rPr>
          <w:b/>
          <w:bCs/>
          <w:iCs/>
          <w:strike/>
          <w:color w:val="FF0000"/>
          <w:lang w:eastAsia="zh-CN"/>
        </w:rPr>
        <w:t>along with</w:t>
      </w:r>
      <w:r w:rsidRPr="006672F5">
        <w:rPr>
          <w:b/>
          <w:bCs/>
          <w:iCs/>
          <w:color w:val="FF0000"/>
          <w:lang w:eastAsia="zh-CN"/>
        </w:rPr>
        <w:t xml:space="preserve"> for</w:t>
      </w:r>
      <w:r>
        <w:rPr>
          <w:b/>
          <w:bCs/>
          <w:iCs/>
          <w:lang w:eastAsia="zh-CN"/>
        </w:rPr>
        <w:t xml:space="preserve"> the dataset from network to UE </w:t>
      </w:r>
    </w:p>
    <w:p w14:paraId="3A98C775"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Input data corresponding to input of UE part of the two-sided model, the labels corresponding to output of UE part of the two-sided model and their associations</w:t>
      </w:r>
    </w:p>
    <w:p w14:paraId="1228B42A"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Format/type of input data and labels (e.g., quantization information, </w:t>
      </w:r>
      <w:r w:rsidRPr="006672F5">
        <w:rPr>
          <w:b/>
          <w:bCs/>
          <w:iCs/>
          <w:strike/>
          <w:color w:val="FF0000"/>
          <w:lang w:eastAsia="zh-CN"/>
        </w:rPr>
        <w:t>contents,</w:t>
      </w:r>
      <w:r>
        <w:rPr>
          <w:b/>
          <w:bCs/>
          <w:iCs/>
          <w:lang w:eastAsia="zh-CN"/>
        </w:rPr>
        <w:t xml:space="preserve"> …)</w:t>
      </w:r>
    </w:p>
    <w:p w14:paraId="3E946EDF"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Size of dataset (i.e., number of the pairs of (input data, label))</w:t>
      </w:r>
    </w:p>
    <w:p w14:paraId="5F6E4304" w14:textId="77777777" w:rsidR="00FB19C0" w:rsidRDefault="00FB19C0" w:rsidP="00FB19C0">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Validation/testing related info, e.g., testing dataset information, target performance information</w:t>
      </w:r>
    </w:p>
    <w:p w14:paraId="240DE0C6"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FFS: other information</w:t>
      </w:r>
    </w:p>
    <w:p w14:paraId="4374CA1F" w14:textId="77777777" w:rsidR="00FB19C0" w:rsidRDefault="00FB19C0" w:rsidP="00FB19C0">
      <w:pPr>
        <w:pStyle w:val="BodyText"/>
      </w:pPr>
    </w:p>
    <w:p w14:paraId="727AD7F5" w14:textId="77777777" w:rsidR="00FB19C0" w:rsidRDefault="00FB19C0" w:rsidP="00FB19C0">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FB19C0" w14:paraId="407FB872" w14:textId="77777777" w:rsidTr="00B31114">
        <w:tc>
          <w:tcPr>
            <w:tcW w:w="1838" w:type="dxa"/>
          </w:tcPr>
          <w:p w14:paraId="6DBBC3E4" w14:textId="77777777" w:rsidR="00FB19C0" w:rsidRDefault="00FB19C0" w:rsidP="00B31114">
            <w:pPr>
              <w:rPr>
                <w:rFonts w:asciiTheme="minorHAnsi" w:hAnsiTheme="minorHAnsi" w:cstheme="minorHAnsi"/>
              </w:rPr>
            </w:pPr>
            <w:r>
              <w:rPr>
                <w:rFonts w:asciiTheme="minorHAnsi" w:hAnsiTheme="minorHAnsi" w:cstheme="minorHAnsi"/>
              </w:rPr>
              <w:t>Company</w:t>
            </w:r>
          </w:p>
        </w:tc>
        <w:tc>
          <w:tcPr>
            <w:tcW w:w="7224" w:type="dxa"/>
          </w:tcPr>
          <w:p w14:paraId="575705A0" w14:textId="77777777" w:rsidR="00FB19C0" w:rsidRDefault="00FB19C0" w:rsidP="00B31114">
            <w:pPr>
              <w:rPr>
                <w:rFonts w:asciiTheme="minorHAnsi" w:hAnsiTheme="minorHAnsi" w:cstheme="minorHAnsi"/>
              </w:rPr>
            </w:pPr>
            <w:r>
              <w:rPr>
                <w:rFonts w:asciiTheme="minorHAnsi" w:hAnsiTheme="minorHAnsi" w:cstheme="minorHAnsi"/>
              </w:rPr>
              <w:t>Comment</w:t>
            </w:r>
          </w:p>
        </w:tc>
      </w:tr>
      <w:tr w:rsidR="00FB19C0" w14:paraId="36A2E138" w14:textId="77777777" w:rsidTr="00B31114">
        <w:tc>
          <w:tcPr>
            <w:tcW w:w="1838" w:type="dxa"/>
          </w:tcPr>
          <w:p w14:paraId="7ED3C7C6" w14:textId="77777777" w:rsidR="00FB19C0" w:rsidRDefault="00FB19C0" w:rsidP="00B31114">
            <w:pPr>
              <w:rPr>
                <w:rFonts w:asciiTheme="minorHAnsi" w:eastAsia="MS Mincho" w:hAnsiTheme="minorHAnsi" w:cstheme="minorHAnsi"/>
                <w:lang w:eastAsia="ja-JP"/>
              </w:rPr>
            </w:pPr>
          </w:p>
        </w:tc>
        <w:tc>
          <w:tcPr>
            <w:tcW w:w="7224" w:type="dxa"/>
          </w:tcPr>
          <w:p w14:paraId="1DA3F962" w14:textId="77777777" w:rsidR="00FB19C0" w:rsidRDefault="00FB19C0" w:rsidP="00B31114">
            <w:pPr>
              <w:rPr>
                <w:rFonts w:asciiTheme="minorHAnsi" w:eastAsia="MS Mincho" w:hAnsiTheme="minorHAnsi" w:cstheme="minorHAnsi"/>
                <w:lang w:eastAsia="ja-JP"/>
              </w:rPr>
            </w:pPr>
          </w:p>
        </w:tc>
      </w:tr>
      <w:tr w:rsidR="00FB19C0" w14:paraId="3B054CBB" w14:textId="77777777" w:rsidTr="00B31114">
        <w:tc>
          <w:tcPr>
            <w:tcW w:w="1838" w:type="dxa"/>
          </w:tcPr>
          <w:p w14:paraId="21A6F929" w14:textId="77777777" w:rsidR="00FB19C0" w:rsidRDefault="00FB19C0" w:rsidP="00B31114">
            <w:pPr>
              <w:rPr>
                <w:rFonts w:asciiTheme="minorHAnsi" w:eastAsiaTheme="minorEastAsia" w:hAnsiTheme="minorHAnsi" w:cstheme="minorHAnsi"/>
                <w:lang w:eastAsia="zh-CN"/>
              </w:rPr>
            </w:pPr>
          </w:p>
        </w:tc>
        <w:tc>
          <w:tcPr>
            <w:tcW w:w="7224" w:type="dxa"/>
          </w:tcPr>
          <w:p w14:paraId="1DB16F3E" w14:textId="77777777" w:rsidR="00FB19C0" w:rsidRDefault="00FB19C0" w:rsidP="00B31114">
            <w:pPr>
              <w:rPr>
                <w:rFonts w:asciiTheme="minorHAnsi" w:eastAsiaTheme="minorEastAsia" w:hAnsiTheme="minorHAnsi" w:cstheme="minorHAnsi"/>
                <w:lang w:eastAsia="zh-CN"/>
              </w:rPr>
            </w:pPr>
          </w:p>
        </w:tc>
      </w:tr>
      <w:tr w:rsidR="00FB19C0" w14:paraId="2B91F50B" w14:textId="77777777" w:rsidTr="00B31114">
        <w:tc>
          <w:tcPr>
            <w:tcW w:w="1838" w:type="dxa"/>
          </w:tcPr>
          <w:p w14:paraId="555D660B" w14:textId="77777777" w:rsidR="00FB19C0" w:rsidRDefault="00FB19C0" w:rsidP="00B31114">
            <w:pPr>
              <w:rPr>
                <w:rFonts w:asciiTheme="minorHAnsi" w:eastAsiaTheme="minorEastAsia" w:hAnsiTheme="minorHAnsi" w:cstheme="minorHAnsi"/>
                <w:lang w:eastAsia="zh-CN"/>
              </w:rPr>
            </w:pPr>
          </w:p>
        </w:tc>
        <w:tc>
          <w:tcPr>
            <w:tcW w:w="7224" w:type="dxa"/>
          </w:tcPr>
          <w:p w14:paraId="7B20921A" w14:textId="77777777" w:rsidR="00FB19C0" w:rsidRDefault="00FB19C0" w:rsidP="00B31114">
            <w:pPr>
              <w:rPr>
                <w:rFonts w:asciiTheme="minorHAnsi" w:eastAsiaTheme="minorEastAsia" w:hAnsiTheme="minorHAnsi" w:cstheme="minorHAnsi"/>
                <w:lang w:eastAsia="zh-CN"/>
              </w:rPr>
            </w:pPr>
          </w:p>
        </w:tc>
      </w:tr>
      <w:tr w:rsidR="00FB19C0" w14:paraId="5CCF9255" w14:textId="77777777" w:rsidTr="00B31114">
        <w:tc>
          <w:tcPr>
            <w:tcW w:w="1838" w:type="dxa"/>
          </w:tcPr>
          <w:p w14:paraId="19727BBE" w14:textId="77777777" w:rsidR="00FB19C0" w:rsidRDefault="00FB19C0" w:rsidP="00B31114">
            <w:pPr>
              <w:rPr>
                <w:rFonts w:asciiTheme="minorHAnsi" w:eastAsia="Yu Mincho" w:hAnsiTheme="minorHAnsi" w:cstheme="minorHAnsi"/>
              </w:rPr>
            </w:pPr>
          </w:p>
        </w:tc>
        <w:tc>
          <w:tcPr>
            <w:tcW w:w="7224" w:type="dxa"/>
          </w:tcPr>
          <w:p w14:paraId="5801EC35" w14:textId="77777777" w:rsidR="00FB19C0" w:rsidRDefault="00FB19C0" w:rsidP="00B31114">
            <w:pPr>
              <w:rPr>
                <w:rFonts w:asciiTheme="minorHAnsi" w:hAnsiTheme="minorHAnsi" w:cstheme="minorHAnsi"/>
              </w:rPr>
            </w:pPr>
          </w:p>
        </w:tc>
      </w:tr>
      <w:tr w:rsidR="00FB19C0" w14:paraId="2F449D7C" w14:textId="77777777" w:rsidTr="00B31114">
        <w:tc>
          <w:tcPr>
            <w:tcW w:w="1838" w:type="dxa"/>
          </w:tcPr>
          <w:p w14:paraId="222DA1FE" w14:textId="77777777" w:rsidR="00FB19C0" w:rsidRDefault="00FB19C0" w:rsidP="00B31114">
            <w:pPr>
              <w:rPr>
                <w:rFonts w:asciiTheme="minorHAnsi" w:eastAsia="宋体" w:hAnsiTheme="minorHAnsi" w:cstheme="minorHAnsi"/>
                <w:lang w:eastAsia="zh-CN"/>
              </w:rPr>
            </w:pPr>
          </w:p>
        </w:tc>
        <w:tc>
          <w:tcPr>
            <w:tcW w:w="7224" w:type="dxa"/>
          </w:tcPr>
          <w:p w14:paraId="4BAC6251" w14:textId="77777777" w:rsidR="00FB19C0" w:rsidRDefault="00FB19C0" w:rsidP="00B31114">
            <w:pPr>
              <w:rPr>
                <w:rFonts w:asciiTheme="minorHAnsi" w:eastAsiaTheme="minorEastAsia" w:hAnsiTheme="minorHAnsi" w:cstheme="minorHAnsi"/>
                <w:lang w:eastAsia="zh-CN"/>
              </w:rPr>
            </w:pPr>
          </w:p>
        </w:tc>
      </w:tr>
      <w:tr w:rsidR="00FB19C0" w14:paraId="477B50C2" w14:textId="77777777" w:rsidTr="00B31114">
        <w:tc>
          <w:tcPr>
            <w:tcW w:w="1838" w:type="dxa"/>
          </w:tcPr>
          <w:p w14:paraId="765A72A3" w14:textId="77777777" w:rsidR="00FB19C0" w:rsidRDefault="00FB19C0" w:rsidP="00B31114">
            <w:pPr>
              <w:rPr>
                <w:rFonts w:asciiTheme="minorHAnsi" w:eastAsiaTheme="minorEastAsia" w:hAnsiTheme="minorHAnsi" w:cstheme="minorHAnsi"/>
                <w:lang w:eastAsia="zh-CN"/>
              </w:rPr>
            </w:pPr>
          </w:p>
        </w:tc>
        <w:tc>
          <w:tcPr>
            <w:tcW w:w="7224" w:type="dxa"/>
          </w:tcPr>
          <w:p w14:paraId="06ECDA31" w14:textId="77777777" w:rsidR="00FB19C0" w:rsidRPr="005644E7" w:rsidRDefault="00FB19C0" w:rsidP="00B31114">
            <w:pPr>
              <w:rPr>
                <w:rFonts w:eastAsiaTheme="minorEastAsia"/>
              </w:rPr>
            </w:pPr>
          </w:p>
        </w:tc>
      </w:tr>
      <w:tr w:rsidR="00FB19C0" w14:paraId="327B5AB5" w14:textId="77777777" w:rsidTr="00B31114">
        <w:tc>
          <w:tcPr>
            <w:tcW w:w="1838" w:type="dxa"/>
          </w:tcPr>
          <w:p w14:paraId="60D5FCD7" w14:textId="77777777" w:rsidR="00FB19C0" w:rsidRDefault="00FB19C0" w:rsidP="00B31114">
            <w:pPr>
              <w:rPr>
                <w:rFonts w:asciiTheme="minorHAnsi" w:eastAsiaTheme="minorEastAsia" w:hAnsiTheme="minorHAnsi" w:cstheme="minorHAnsi"/>
                <w:lang w:eastAsia="zh-CN"/>
              </w:rPr>
            </w:pPr>
          </w:p>
        </w:tc>
        <w:tc>
          <w:tcPr>
            <w:tcW w:w="7224" w:type="dxa"/>
          </w:tcPr>
          <w:p w14:paraId="0C51A032" w14:textId="77777777" w:rsidR="00FB19C0" w:rsidRDefault="00FB19C0" w:rsidP="00B31114">
            <w:pPr>
              <w:rPr>
                <w:rFonts w:asciiTheme="minorHAnsi" w:eastAsiaTheme="minorEastAsia" w:hAnsiTheme="minorHAnsi" w:cstheme="minorHAnsi"/>
                <w:lang w:eastAsia="zh-CN"/>
              </w:rPr>
            </w:pPr>
          </w:p>
        </w:tc>
      </w:tr>
      <w:tr w:rsidR="00FB19C0" w14:paraId="339BDC57" w14:textId="77777777" w:rsidTr="00B31114">
        <w:tc>
          <w:tcPr>
            <w:tcW w:w="1838" w:type="dxa"/>
            <w:shd w:val="clear" w:color="auto" w:fill="auto"/>
          </w:tcPr>
          <w:p w14:paraId="4153A29A"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4091C769" w14:textId="77777777" w:rsidR="00FB19C0" w:rsidRDefault="00FB19C0" w:rsidP="00B31114">
            <w:pPr>
              <w:rPr>
                <w:rFonts w:asciiTheme="minorHAnsi" w:eastAsiaTheme="minorEastAsia" w:hAnsiTheme="minorHAnsi" w:cstheme="minorHAnsi"/>
                <w:lang w:eastAsia="zh-CN"/>
              </w:rPr>
            </w:pPr>
          </w:p>
        </w:tc>
      </w:tr>
      <w:tr w:rsidR="00FB19C0" w14:paraId="13361407" w14:textId="77777777" w:rsidTr="00B31114">
        <w:tc>
          <w:tcPr>
            <w:tcW w:w="1838" w:type="dxa"/>
          </w:tcPr>
          <w:p w14:paraId="7D60BD3C" w14:textId="77777777" w:rsidR="00FB19C0" w:rsidRDefault="00FB19C0" w:rsidP="00B31114">
            <w:pPr>
              <w:rPr>
                <w:rFonts w:asciiTheme="minorHAnsi" w:eastAsiaTheme="minorEastAsia" w:hAnsiTheme="minorHAnsi" w:cstheme="minorHAnsi"/>
                <w:lang w:eastAsia="zh-CN"/>
              </w:rPr>
            </w:pPr>
          </w:p>
        </w:tc>
        <w:tc>
          <w:tcPr>
            <w:tcW w:w="7224" w:type="dxa"/>
          </w:tcPr>
          <w:p w14:paraId="03489984" w14:textId="77777777" w:rsidR="00FB19C0" w:rsidRDefault="00FB19C0" w:rsidP="00B31114">
            <w:pPr>
              <w:rPr>
                <w:rFonts w:asciiTheme="minorHAnsi" w:eastAsiaTheme="minorEastAsia" w:hAnsiTheme="minorHAnsi" w:cstheme="minorHAnsi"/>
                <w:lang w:eastAsia="zh-CN"/>
              </w:rPr>
            </w:pPr>
          </w:p>
        </w:tc>
      </w:tr>
      <w:tr w:rsidR="00FB19C0" w14:paraId="477CFFC7" w14:textId="77777777" w:rsidTr="00B31114">
        <w:tc>
          <w:tcPr>
            <w:tcW w:w="1838" w:type="dxa"/>
            <w:shd w:val="clear" w:color="auto" w:fill="auto"/>
          </w:tcPr>
          <w:p w14:paraId="1CAB176E"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6AAE9AFE" w14:textId="77777777" w:rsidR="00FB19C0" w:rsidRDefault="00FB19C0" w:rsidP="00B31114">
            <w:pPr>
              <w:rPr>
                <w:rFonts w:asciiTheme="minorHAnsi" w:eastAsiaTheme="minorEastAsia" w:hAnsiTheme="minorHAnsi" w:cstheme="minorHAnsi"/>
                <w:lang w:eastAsia="zh-CN"/>
              </w:rPr>
            </w:pPr>
          </w:p>
        </w:tc>
      </w:tr>
      <w:tr w:rsidR="00FB19C0" w14:paraId="316050AF" w14:textId="77777777" w:rsidTr="00B31114">
        <w:tc>
          <w:tcPr>
            <w:tcW w:w="1838" w:type="dxa"/>
          </w:tcPr>
          <w:p w14:paraId="216D58A6" w14:textId="77777777" w:rsidR="00FB19C0" w:rsidRDefault="00FB19C0" w:rsidP="00B31114">
            <w:pPr>
              <w:rPr>
                <w:rFonts w:asciiTheme="minorHAnsi" w:eastAsiaTheme="minorEastAsia" w:hAnsiTheme="minorHAnsi" w:cstheme="minorHAnsi"/>
                <w:lang w:eastAsia="zh-CN"/>
              </w:rPr>
            </w:pPr>
          </w:p>
        </w:tc>
        <w:tc>
          <w:tcPr>
            <w:tcW w:w="7224" w:type="dxa"/>
          </w:tcPr>
          <w:p w14:paraId="7AEEAC99" w14:textId="77777777" w:rsidR="00FB19C0" w:rsidRDefault="00FB19C0" w:rsidP="00B31114">
            <w:pPr>
              <w:rPr>
                <w:rFonts w:asciiTheme="minorHAnsi" w:eastAsiaTheme="minorEastAsia" w:hAnsiTheme="minorHAnsi" w:cstheme="minorHAnsi"/>
                <w:lang w:eastAsia="zh-CN"/>
              </w:rPr>
            </w:pPr>
          </w:p>
        </w:tc>
      </w:tr>
      <w:tr w:rsidR="00FB19C0" w14:paraId="6B826099" w14:textId="77777777" w:rsidTr="00B31114">
        <w:tc>
          <w:tcPr>
            <w:tcW w:w="1838" w:type="dxa"/>
          </w:tcPr>
          <w:p w14:paraId="57042104" w14:textId="77777777" w:rsidR="00FB19C0" w:rsidRDefault="00FB19C0" w:rsidP="00B31114">
            <w:pPr>
              <w:rPr>
                <w:rFonts w:asciiTheme="minorHAnsi" w:eastAsiaTheme="minorEastAsia" w:hAnsiTheme="minorHAnsi" w:cstheme="minorHAnsi"/>
                <w:lang w:eastAsia="zh-CN"/>
              </w:rPr>
            </w:pPr>
          </w:p>
        </w:tc>
        <w:tc>
          <w:tcPr>
            <w:tcW w:w="7224" w:type="dxa"/>
          </w:tcPr>
          <w:p w14:paraId="54736F51" w14:textId="77777777" w:rsidR="00FB19C0" w:rsidRDefault="00FB19C0" w:rsidP="00B31114">
            <w:pPr>
              <w:rPr>
                <w:rFonts w:asciiTheme="minorHAnsi" w:eastAsiaTheme="minorEastAsia" w:hAnsiTheme="minorHAnsi" w:cstheme="minorHAnsi"/>
                <w:lang w:eastAsia="zh-CN"/>
              </w:rPr>
            </w:pPr>
          </w:p>
        </w:tc>
      </w:tr>
      <w:tr w:rsidR="00FB19C0" w14:paraId="65763921" w14:textId="77777777" w:rsidTr="00B31114">
        <w:tc>
          <w:tcPr>
            <w:tcW w:w="1838" w:type="dxa"/>
          </w:tcPr>
          <w:p w14:paraId="03C0B630" w14:textId="77777777" w:rsidR="00FB19C0" w:rsidRDefault="00FB19C0" w:rsidP="00B31114">
            <w:pPr>
              <w:rPr>
                <w:rFonts w:asciiTheme="minorHAnsi" w:eastAsiaTheme="minorEastAsia" w:hAnsiTheme="minorHAnsi" w:cstheme="minorHAnsi"/>
                <w:lang w:eastAsia="zh-CN"/>
              </w:rPr>
            </w:pPr>
          </w:p>
        </w:tc>
        <w:tc>
          <w:tcPr>
            <w:tcW w:w="7224" w:type="dxa"/>
          </w:tcPr>
          <w:p w14:paraId="1319F26F" w14:textId="77777777" w:rsidR="00FB19C0" w:rsidRDefault="00FB19C0" w:rsidP="00B31114">
            <w:pPr>
              <w:rPr>
                <w:rFonts w:asciiTheme="minorHAnsi" w:hAnsiTheme="minorHAnsi" w:cstheme="minorHAnsi"/>
              </w:rPr>
            </w:pPr>
          </w:p>
        </w:tc>
      </w:tr>
      <w:tr w:rsidR="00FB19C0" w14:paraId="3FC3C08F" w14:textId="77777777" w:rsidTr="00B31114">
        <w:tc>
          <w:tcPr>
            <w:tcW w:w="1838" w:type="dxa"/>
          </w:tcPr>
          <w:p w14:paraId="037A98A9" w14:textId="77777777" w:rsidR="00FB19C0" w:rsidRDefault="00FB19C0" w:rsidP="00B31114">
            <w:pPr>
              <w:rPr>
                <w:rFonts w:asciiTheme="minorHAnsi" w:eastAsiaTheme="minorEastAsia" w:hAnsiTheme="minorHAnsi" w:cstheme="minorHAnsi"/>
                <w:lang w:eastAsia="zh-CN"/>
              </w:rPr>
            </w:pPr>
          </w:p>
        </w:tc>
        <w:tc>
          <w:tcPr>
            <w:tcW w:w="7224" w:type="dxa"/>
          </w:tcPr>
          <w:p w14:paraId="113F2D91" w14:textId="77777777" w:rsidR="00FB19C0" w:rsidRDefault="00FB19C0" w:rsidP="00B31114">
            <w:pPr>
              <w:rPr>
                <w:rFonts w:asciiTheme="minorHAnsi" w:hAnsiTheme="minorHAnsi" w:cstheme="minorHAnsi"/>
              </w:rPr>
            </w:pPr>
          </w:p>
        </w:tc>
      </w:tr>
      <w:tr w:rsidR="00FB19C0" w14:paraId="5F800584" w14:textId="77777777" w:rsidTr="00B31114">
        <w:tc>
          <w:tcPr>
            <w:tcW w:w="1838" w:type="dxa"/>
          </w:tcPr>
          <w:p w14:paraId="53BF0038" w14:textId="77777777" w:rsidR="00FB19C0" w:rsidRDefault="00FB19C0" w:rsidP="00B31114">
            <w:pPr>
              <w:rPr>
                <w:rFonts w:asciiTheme="minorHAnsi" w:eastAsiaTheme="minorEastAsia" w:hAnsiTheme="minorHAnsi" w:cstheme="minorHAnsi"/>
                <w:lang w:eastAsia="zh-CN"/>
              </w:rPr>
            </w:pPr>
          </w:p>
        </w:tc>
        <w:tc>
          <w:tcPr>
            <w:tcW w:w="7224" w:type="dxa"/>
          </w:tcPr>
          <w:p w14:paraId="61784F1D" w14:textId="77777777" w:rsidR="00FB19C0" w:rsidRDefault="00FB19C0" w:rsidP="00B31114">
            <w:pPr>
              <w:rPr>
                <w:rFonts w:asciiTheme="minorHAnsi" w:eastAsiaTheme="minorEastAsia" w:hAnsiTheme="minorHAnsi" w:cstheme="minorHAnsi"/>
                <w:lang w:eastAsia="zh-CN"/>
              </w:rPr>
            </w:pPr>
          </w:p>
        </w:tc>
      </w:tr>
      <w:tr w:rsidR="00FB19C0" w14:paraId="33E21D77" w14:textId="77777777" w:rsidTr="00B31114">
        <w:tc>
          <w:tcPr>
            <w:tcW w:w="1838" w:type="dxa"/>
          </w:tcPr>
          <w:p w14:paraId="4D608E11" w14:textId="77777777" w:rsidR="00FB19C0" w:rsidRDefault="00FB19C0" w:rsidP="00B31114">
            <w:pPr>
              <w:rPr>
                <w:rFonts w:asciiTheme="minorHAnsi" w:eastAsia="Batang" w:hAnsiTheme="minorHAnsi" w:cstheme="minorHAnsi"/>
                <w:lang w:eastAsia="ko-KR"/>
              </w:rPr>
            </w:pPr>
          </w:p>
        </w:tc>
        <w:tc>
          <w:tcPr>
            <w:tcW w:w="7224" w:type="dxa"/>
          </w:tcPr>
          <w:p w14:paraId="0C36F859" w14:textId="77777777" w:rsidR="00FB19C0" w:rsidRDefault="00FB19C0" w:rsidP="00B31114">
            <w:pPr>
              <w:rPr>
                <w:rFonts w:asciiTheme="minorHAnsi" w:eastAsia="Batang" w:hAnsiTheme="minorHAnsi" w:cstheme="minorHAnsi"/>
                <w:lang w:eastAsia="ko-KR"/>
              </w:rPr>
            </w:pPr>
          </w:p>
        </w:tc>
      </w:tr>
      <w:tr w:rsidR="00FB19C0" w14:paraId="565470E2" w14:textId="77777777" w:rsidTr="00B31114">
        <w:tc>
          <w:tcPr>
            <w:tcW w:w="1838" w:type="dxa"/>
          </w:tcPr>
          <w:p w14:paraId="04911B60" w14:textId="77777777" w:rsidR="00FB19C0" w:rsidRDefault="00FB19C0" w:rsidP="00B31114">
            <w:pPr>
              <w:rPr>
                <w:lang w:val="sv-SE"/>
              </w:rPr>
            </w:pPr>
          </w:p>
        </w:tc>
        <w:tc>
          <w:tcPr>
            <w:tcW w:w="7224" w:type="dxa"/>
          </w:tcPr>
          <w:p w14:paraId="4DD3EDBE" w14:textId="77777777" w:rsidR="00FB19C0" w:rsidRDefault="00FB19C0" w:rsidP="00B31114">
            <w:pPr>
              <w:rPr>
                <w:rFonts w:asciiTheme="minorHAnsi" w:eastAsiaTheme="minorEastAsia" w:hAnsiTheme="minorHAnsi" w:cstheme="minorHAnsi"/>
                <w:lang w:eastAsia="zh-CN"/>
              </w:rPr>
            </w:pPr>
          </w:p>
        </w:tc>
      </w:tr>
      <w:tr w:rsidR="00FB19C0" w14:paraId="1A37FC81" w14:textId="77777777" w:rsidTr="00B31114">
        <w:tc>
          <w:tcPr>
            <w:tcW w:w="1838" w:type="dxa"/>
          </w:tcPr>
          <w:p w14:paraId="007B664C" w14:textId="77777777" w:rsidR="00FB19C0" w:rsidRDefault="00FB19C0" w:rsidP="00B31114">
            <w:pPr>
              <w:rPr>
                <w:rFonts w:asciiTheme="minorHAnsi" w:eastAsia="Batang" w:hAnsiTheme="minorHAnsi" w:cstheme="minorHAnsi"/>
                <w:lang w:eastAsia="ko-KR"/>
              </w:rPr>
            </w:pPr>
          </w:p>
        </w:tc>
        <w:tc>
          <w:tcPr>
            <w:tcW w:w="7224" w:type="dxa"/>
          </w:tcPr>
          <w:p w14:paraId="19101D12" w14:textId="77777777" w:rsidR="00FB19C0" w:rsidRDefault="00FB19C0" w:rsidP="00B31114">
            <w:pPr>
              <w:rPr>
                <w:rFonts w:asciiTheme="minorHAnsi" w:eastAsia="Batang" w:hAnsiTheme="minorHAnsi" w:cstheme="minorHAnsi"/>
                <w:lang w:eastAsia="ko-KR"/>
              </w:rPr>
            </w:pPr>
          </w:p>
        </w:tc>
      </w:tr>
    </w:tbl>
    <w:p w14:paraId="70DEB258" w14:textId="77777777" w:rsidR="00FB19C0" w:rsidRPr="007B00DC" w:rsidRDefault="00FB19C0" w:rsidP="00FB19C0"/>
    <w:p w14:paraId="2A6CDB7C" w14:textId="77777777" w:rsidR="00FB19C0" w:rsidRDefault="00FB19C0" w:rsidP="00FB19C0">
      <w:pPr>
        <w:pStyle w:val="Heading4"/>
        <w:rPr>
          <w:b/>
          <w:bCs w:val="0"/>
        </w:rPr>
      </w:pPr>
      <w:r>
        <w:rPr>
          <w:b/>
          <w:bCs w:val="0"/>
        </w:rPr>
        <w:t>Proposal 2.4</w:t>
      </w:r>
    </w:p>
    <w:p w14:paraId="2D2CE982" w14:textId="77777777" w:rsidR="00FB19C0" w:rsidRDefault="00FB19C0" w:rsidP="00FB19C0"/>
    <w:p w14:paraId="2F06E251" w14:textId="77777777" w:rsidR="00FB19C0" w:rsidRDefault="00FB19C0" w:rsidP="00FB19C0">
      <w:pPr>
        <w:rPr>
          <w:rFonts w:asciiTheme="minorHAnsi" w:hAnsiTheme="minorHAnsi" w:cstheme="minorHAnsi"/>
          <w:b/>
        </w:rPr>
      </w:pPr>
      <w:r>
        <w:rPr>
          <w:rFonts w:asciiTheme="minorHAnsi" w:hAnsiTheme="minorHAnsi" w:cstheme="minorHAnsi"/>
          <w:b/>
          <w:u w:val="single"/>
        </w:rPr>
        <w:t>Proposal 2.4</w:t>
      </w:r>
      <w:r>
        <w:rPr>
          <w:rFonts w:asciiTheme="minorHAnsi" w:hAnsiTheme="minorHAnsi" w:cstheme="minorHAnsi"/>
          <w:b/>
        </w:rPr>
        <w:t>:</w:t>
      </w:r>
    </w:p>
    <w:p w14:paraId="3624F8D8" w14:textId="77777777" w:rsidR="00FB19C0" w:rsidRDefault="00FB19C0" w:rsidP="00FB19C0">
      <w:pPr>
        <w:spacing w:before="0" w:after="0"/>
        <w:rPr>
          <w:rFonts w:eastAsia="等线"/>
          <w:b/>
          <w:bCs/>
          <w:iCs/>
          <w:highlight w:val="darkYellow"/>
          <w:lang w:eastAsia="zh-CN"/>
        </w:rPr>
      </w:pPr>
      <w:r>
        <w:rPr>
          <w:rFonts w:eastAsia="等线"/>
          <w:b/>
          <w:bCs/>
          <w:iCs/>
          <w:lang w:eastAsia="zh-CN"/>
        </w:rPr>
        <w:t>Agreement</w:t>
      </w:r>
    </w:p>
    <w:p w14:paraId="436B51E2" w14:textId="77777777" w:rsidR="00FB19C0" w:rsidRDefault="00FB19C0" w:rsidP="00FB19C0">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073115A9"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Whether/what/how some information </w:t>
      </w:r>
      <w:r w:rsidRPr="00853FD7">
        <w:rPr>
          <w:b/>
          <w:bCs/>
          <w:iCs/>
          <w:color w:val="FF0000"/>
          <w:lang w:eastAsia="zh-CN"/>
        </w:rPr>
        <w:t xml:space="preserve">(e.g., model backbone) </w:t>
      </w:r>
      <w:r>
        <w:rPr>
          <w:b/>
          <w:bCs/>
          <w:iCs/>
          <w:lang w:eastAsia="zh-CN"/>
        </w:rPr>
        <w:t>of NW-part of two-sided model should be transmitted along with the dataset</w:t>
      </w:r>
    </w:p>
    <w:p w14:paraId="01189D9C" w14:textId="77777777" w:rsidR="00FB19C0" w:rsidRDefault="00FB19C0" w:rsidP="00FB19C0">
      <w:pPr>
        <w:pStyle w:val="BodyText"/>
      </w:pPr>
    </w:p>
    <w:p w14:paraId="28631967" w14:textId="77777777" w:rsidR="00FB19C0" w:rsidRDefault="00FB19C0" w:rsidP="00FB19C0">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FB19C0" w14:paraId="3A060F77" w14:textId="77777777" w:rsidTr="00B31114">
        <w:tc>
          <w:tcPr>
            <w:tcW w:w="1838" w:type="dxa"/>
          </w:tcPr>
          <w:p w14:paraId="7CD252F1" w14:textId="77777777" w:rsidR="00FB19C0" w:rsidRDefault="00FB19C0" w:rsidP="00B31114">
            <w:pPr>
              <w:rPr>
                <w:rFonts w:asciiTheme="minorHAnsi" w:hAnsiTheme="minorHAnsi" w:cstheme="minorHAnsi"/>
              </w:rPr>
            </w:pPr>
            <w:r>
              <w:rPr>
                <w:rFonts w:asciiTheme="minorHAnsi" w:hAnsiTheme="minorHAnsi" w:cstheme="minorHAnsi"/>
              </w:rPr>
              <w:t>Company</w:t>
            </w:r>
          </w:p>
        </w:tc>
        <w:tc>
          <w:tcPr>
            <w:tcW w:w="7224" w:type="dxa"/>
          </w:tcPr>
          <w:p w14:paraId="2BC4DAAE" w14:textId="77777777" w:rsidR="00FB19C0" w:rsidRDefault="00FB19C0" w:rsidP="00B31114">
            <w:pPr>
              <w:rPr>
                <w:rFonts w:asciiTheme="minorHAnsi" w:hAnsiTheme="minorHAnsi" w:cstheme="minorHAnsi"/>
              </w:rPr>
            </w:pPr>
            <w:r>
              <w:rPr>
                <w:rFonts w:asciiTheme="minorHAnsi" w:hAnsiTheme="minorHAnsi" w:cstheme="minorHAnsi"/>
              </w:rPr>
              <w:t>Comment</w:t>
            </w:r>
          </w:p>
        </w:tc>
      </w:tr>
      <w:tr w:rsidR="00FB19C0" w14:paraId="4643D4AE" w14:textId="77777777" w:rsidTr="00B31114">
        <w:tc>
          <w:tcPr>
            <w:tcW w:w="1838" w:type="dxa"/>
          </w:tcPr>
          <w:p w14:paraId="158C224C" w14:textId="77777777" w:rsidR="00FB19C0" w:rsidRDefault="00FB19C0" w:rsidP="00B31114">
            <w:pPr>
              <w:rPr>
                <w:rFonts w:asciiTheme="minorHAnsi" w:eastAsia="MS Mincho" w:hAnsiTheme="minorHAnsi" w:cstheme="minorHAnsi"/>
                <w:lang w:eastAsia="ja-JP"/>
              </w:rPr>
            </w:pPr>
          </w:p>
        </w:tc>
        <w:tc>
          <w:tcPr>
            <w:tcW w:w="7224" w:type="dxa"/>
          </w:tcPr>
          <w:p w14:paraId="3C0C7DD3" w14:textId="77777777" w:rsidR="00FB19C0" w:rsidRDefault="00FB19C0" w:rsidP="00B31114">
            <w:pPr>
              <w:rPr>
                <w:rFonts w:asciiTheme="minorHAnsi" w:eastAsia="MS Mincho" w:hAnsiTheme="minorHAnsi" w:cstheme="minorHAnsi"/>
                <w:lang w:eastAsia="ja-JP"/>
              </w:rPr>
            </w:pPr>
          </w:p>
        </w:tc>
      </w:tr>
      <w:tr w:rsidR="00FB19C0" w14:paraId="4C8B8063" w14:textId="77777777" w:rsidTr="00B31114">
        <w:tc>
          <w:tcPr>
            <w:tcW w:w="1838" w:type="dxa"/>
          </w:tcPr>
          <w:p w14:paraId="3342E690" w14:textId="77777777" w:rsidR="00FB19C0" w:rsidRDefault="00FB19C0" w:rsidP="00B31114">
            <w:pPr>
              <w:rPr>
                <w:rFonts w:asciiTheme="minorHAnsi" w:eastAsiaTheme="minorEastAsia" w:hAnsiTheme="minorHAnsi" w:cstheme="minorHAnsi"/>
                <w:lang w:eastAsia="zh-CN"/>
              </w:rPr>
            </w:pPr>
          </w:p>
        </w:tc>
        <w:tc>
          <w:tcPr>
            <w:tcW w:w="7224" w:type="dxa"/>
          </w:tcPr>
          <w:p w14:paraId="2893E380" w14:textId="77777777" w:rsidR="00FB19C0" w:rsidRDefault="00FB19C0" w:rsidP="00B31114">
            <w:pPr>
              <w:rPr>
                <w:rFonts w:asciiTheme="minorHAnsi" w:eastAsiaTheme="minorEastAsia" w:hAnsiTheme="minorHAnsi" w:cstheme="minorHAnsi"/>
                <w:lang w:eastAsia="zh-CN"/>
              </w:rPr>
            </w:pPr>
          </w:p>
        </w:tc>
      </w:tr>
      <w:tr w:rsidR="00FB19C0" w14:paraId="07441324" w14:textId="77777777" w:rsidTr="00B31114">
        <w:tc>
          <w:tcPr>
            <w:tcW w:w="1838" w:type="dxa"/>
          </w:tcPr>
          <w:p w14:paraId="1EC93C78" w14:textId="77777777" w:rsidR="00FB19C0" w:rsidRDefault="00FB19C0" w:rsidP="00B31114">
            <w:pPr>
              <w:rPr>
                <w:rFonts w:asciiTheme="minorHAnsi" w:eastAsiaTheme="minorEastAsia" w:hAnsiTheme="minorHAnsi" w:cstheme="minorHAnsi"/>
                <w:lang w:eastAsia="zh-CN"/>
              </w:rPr>
            </w:pPr>
          </w:p>
        </w:tc>
        <w:tc>
          <w:tcPr>
            <w:tcW w:w="7224" w:type="dxa"/>
          </w:tcPr>
          <w:p w14:paraId="29218DA7" w14:textId="77777777" w:rsidR="00FB19C0" w:rsidRDefault="00FB19C0" w:rsidP="00B31114">
            <w:pPr>
              <w:rPr>
                <w:rFonts w:asciiTheme="minorHAnsi" w:eastAsiaTheme="minorEastAsia" w:hAnsiTheme="minorHAnsi" w:cstheme="minorHAnsi"/>
                <w:lang w:eastAsia="zh-CN"/>
              </w:rPr>
            </w:pPr>
          </w:p>
        </w:tc>
      </w:tr>
      <w:tr w:rsidR="00FB19C0" w14:paraId="343EA9E8" w14:textId="77777777" w:rsidTr="00B31114">
        <w:tc>
          <w:tcPr>
            <w:tcW w:w="1838" w:type="dxa"/>
          </w:tcPr>
          <w:p w14:paraId="599F0CE4" w14:textId="77777777" w:rsidR="00FB19C0" w:rsidRDefault="00FB19C0" w:rsidP="00B31114">
            <w:pPr>
              <w:rPr>
                <w:rFonts w:asciiTheme="minorHAnsi" w:eastAsia="Yu Mincho" w:hAnsiTheme="minorHAnsi" w:cstheme="minorHAnsi"/>
              </w:rPr>
            </w:pPr>
          </w:p>
        </w:tc>
        <w:tc>
          <w:tcPr>
            <w:tcW w:w="7224" w:type="dxa"/>
          </w:tcPr>
          <w:p w14:paraId="45BE653D" w14:textId="77777777" w:rsidR="00FB19C0" w:rsidRDefault="00FB19C0" w:rsidP="00B31114">
            <w:pPr>
              <w:rPr>
                <w:rFonts w:asciiTheme="minorHAnsi" w:hAnsiTheme="minorHAnsi" w:cstheme="minorHAnsi"/>
              </w:rPr>
            </w:pPr>
          </w:p>
        </w:tc>
      </w:tr>
      <w:tr w:rsidR="00FB19C0" w14:paraId="30D958D0" w14:textId="77777777" w:rsidTr="00B31114">
        <w:tc>
          <w:tcPr>
            <w:tcW w:w="1838" w:type="dxa"/>
          </w:tcPr>
          <w:p w14:paraId="6308ED77" w14:textId="77777777" w:rsidR="00FB19C0" w:rsidRDefault="00FB19C0" w:rsidP="00B31114">
            <w:pPr>
              <w:rPr>
                <w:rFonts w:asciiTheme="minorHAnsi" w:eastAsia="宋体" w:hAnsiTheme="minorHAnsi" w:cstheme="minorHAnsi"/>
                <w:lang w:eastAsia="zh-CN"/>
              </w:rPr>
            </w:pPr>
          </w:p>
        </w:tc>
        <w:tc>
          <w:tcPr>
            <w:tcW w:w="7224" w:type="dxa"/>
          </w:tcPr>
          <w:p w14:paraId="688AD34E" w14:textId="77777777" w:rsidR="00FB19C0" w:rsidRDefault="00FB19C0" w:rsidP="00B31114">
            <w:pPr>
              <w:rPr>
                <w:rFonts w:asciiTheme="minorHAnsi" w:eastAsiaTheme="minorEastAsia" w:hAnsiTheme="minorHAnsi" w:cstheme="minorHAnsi"/>
              </w:rPr>
            </w:pPr>
          </w:p>
        </w:tc>
      </w:tr>
      <w:tr w:rsidR="00FB19C0" w14:paraId="6D9F14BD" w14:textId="77777777" w:rsidTr="00B31114">
        <w:tc>
          <w:tcPr>
            <w:tcW w:w="1838" w:type="dxa"/>
          </w:tcPr>
          <w:p w14:paraId="1D30F89C" w14:textId="77777777" w:rsidR="00FB19C0" w:rsidRDefault="00FB19C0" w:rsidP="00B31114">
            <w:pPr>
              <w:rPr>
                <w:rFonts w:asciiTheme="minorHAnsi" w:eastAsiaTheme="minorEastAsia" w:hAnsiTheme="minorHAnsi" w:cstheme="minorHAnsi"/>
                <w:lang w:eastAsia="zh-CN"/>
              </w:rPr>
            </w:pPr>
          </w:p>
        </w:tc>
        <w:tc>
          <w:tcPr>
            <w:tcW w:w="7224" w:type="dxa"/>
          </w:tcPr>
          <w:p w14:paraId="7ABE325D" w14:textId="77777777" w:rsidR="00FB19C0" w:rsidRDefault="00FB19C0" w:rsidP="00B31114">
            <w:pPr>
              <w:rPr>
                <w:rFonts w:asciiTheme="minorHAnsi" w:eastAsiaTheme="minorEastAsia" w:hAnsiTheme="minorHAnsi" w:cstheme="minorHAnsi"/>
                <w:lang w:eastAsia="zh-CN"/>
              </w:rPr>
            </w:pPr>
          </w:p>
        </w:tc>
      </w:tr>
      <w:tr w:rsidR="00FB19C0" w14:paraId="1588C11D" w14:textId="77777777" w:rsidTr="00B31114">
        <w:tc>
          <w:tcPr>
            <w:tcW w:w="1838" w:type="dxa"/>
          </w:tcPr>
          <w:p w14:paraId="0AEB99B7" w14:textId="77777777" w:rsidR="00FB19C0" w:rsidRDefault="00FB19C0" w:rsidP="00B31114">
            <w:pPr>
              <w:rPr>
                <w:rFonts w:asciiTheme="minorHAnsi" w:eastAsiaTheme="minorEastAsia" w:hAnsiTheme="minorHAnsi" w:cstheme="minorHAnsi"/>
                <w:lang w:eastAsia="zh-CN"/>
              </w:rPr>
            </w:pPr>
          </w:p>
        </w:tc>
        <w:tc>
          <w:tcPr>
            <w:tcW w:w="7224" w:type="dxa"/>
          </w:tcPr>
          <w:p w14:paraId="0B74A91F" w14:textId="77777777" w:rsidR="00FB19C0" w:rsidRDefault="00FB19C0" w:rsidP="00B31114">
            <w:pPr>
              <w:rPr>
                <w:rFonts w:asciiTheme="minorHAnsi" w:eastAsiaTheme="minorEastAsia" w:hAnsiTheme="minorHAnsi" w:cstheme="minorHAnsi"/>
                <w:lang w:eastAsia="zh-CN"/>
              </w:rPr>
            </w:pPr>
          </w:p>
        </w:tc>
      </w:tr>
      <w:tr w:rsidR="00FB19C0" w14:paraId="6945B16A" w14:textId="77777777" w:rsidTr="00B31114">
        <w:tc>
          <w:tcPr>
            <w:tcW w:w="1838" w:type="dxa"/>
            <w:shd w:val="clear" w:color="auto" w:fill="auto"/>
          </w:tcPr>
          <w:p w14:paraId="3A652783"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55A9AC59" w14:textId="77777777" w:rsidR="00FB19C0" w:rsidRDefault="00FB19C0" w:rsidP="00B31114">
            <w:pPr>
              <w:rPr>
                <w:rFonts w:asciiTheme="minorHAnsi" w:eastAsiaTheme="minorEastAsia" w:hAnsiTheme="minorHAnsi" w:cstheme="minorHAnsi"/>
                <w:lang w:eastAsia="zh-CN"/>
              </w:rPr>
            </w:pPr>
          </w:p>
        </w:tc>
      </w:tr>
      <w:tr w:rsidR="00FB19C0" w14:paraId="322DE6A8" w14:textId="77777777" w:rsidTr="00B31114">
        <w:tc>
          <w:tcPr>
            <w:tcW w:w="1838" w:type="dxa"/>
          </w:tcPr>
          <w:p w14:paraId="31B41C9B" w14:textId="77777777" w:rsidR="00FB19C0" w:rsidRDefault="00FB19C0" w:rsidP="00B31114">
            <w:pPr>
              <w:rPr>
                <w:rFonts w:asciiTheme="minorHAnsi" w:eastAsiaTheme="minorEastAsia" w:hAnsiTheme="minorHAnsi" w:cstheme="minorHAnsi"/>
                <w:lang w:eastAsia="zh-CN"/>
              </w:rPr>
            </w:pPr>
          </w:p>
        </w:tc>
        <w:tc>
          <w:tcPr>
            <w:tcW w:w="7224" w:type="dxa"/>
          </w:tcPr>
          <w:p w14:paraId="65BA2BC4" w14:textId="77777777" w:rsidR="00FB19C0" w:rsidRDefault="00FB19C0" w:rsidP="00B31114">
            <w:pPr>
              <w:rPr>
                <w:rFonts w:eastAsiaTheme="minorEastAsia"/>
                <w:lang w:eastAsia="zh-CN"/>
              </w:rPr>
            </w:pPr>
          </w:p>
        </w:tc>
      </w:tr>
      <w:tr w:rsidR="00FB19C0" w14:paraId="3A0D235B" w14:textId="77777777" w:rsidTr="00B31114">
        <w:tc>
          <w:tcPr>
            <w:tcW w:w="1838" w:type="dxa"/>
            <w:shd w:val="clear" w:color="auto" w:fill="auto"/>
          </w:tcPr>
          <w:p w14:paraId="25F67674"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7B2AF530" w14:textId="77777777" w:rsidR="00FB19C0" w:rsidRDefault="00FB19C0" w:rsidP="00B31114">
            <w:pPr>
              <w:rPr>
                <w:rFonts w:asciiTheme="minorHAnsi" w:eastAsiaTheme="minorEastAsia" w:hAnsiTheme="minorHAnsi" w:cstheme="minorHAnsi"/>
                <w:lang w:eastAsia="zh-CN"/>
              </w:rPr>
            </w:pPr>
          </w:p>
        </w:tc>
      </w:tr>
      <w:tr w:rsidR="00FB19C0" w14:paraId="02A1D955" w14:textId="77777777" w:rsidTr="00B31114">
        <w:tc>
          <w:tcPr>
            <w:tcW w:w="1838" w:type="dxa"/>
          </w:tcPr>
          <w:p w14:paraId="251229B6" w14:textId="77777777" w:rsidR="00FB19C0" w:rsidRDefault="00FB19C0" w:rsidP="00B31114">
            <w:pPr>
              <w:rPr>
                <w:rFonts w:asciiTheme="minorHAnsi" w:eastAsiaTheme="minorEastAsia" w:hAnsiTheme="minorHAnsi" w:cstheme="minorHAnsi"/>
                <w:lang w:eastAsia="zh-CN"/>
              </w:rPr>
            </w:pPr>
          </w:p>
        </w:tc>
        <w:tc>
          <w:tcPr>
            <w:tcW w:w="7224" w:type="dxa"/>
          </w:tcPr>
          <w:p w14:paraId="44D6E1D1" w14:textId="77777777" w:rsidR="00FB19C0" w:rsidRDefault="00FB19C0" w:rsidP="00B31114">
            <w:pPr>
              <w:rPr>
                <w:rFonts w:asciiTheme="minorHAnsi" w:eastAsiaTheme="minorEastAsia" w:hAnsiTheme="minorHAnsi" w:cstheme="minorHAnsi"/>
                <w:lang w:eastAsia="zh-CN"/>
              </w:rPr>
            </w:pPr>
          </w:p>
        </w:tc>
      </w:tr>
      <w:tr w:rsidR="00FB19C0" w14:paraId="435374A9" w14:textId="77777777" w:rsidTr="00B31114">
        <w:tc>
          <w:tcPr>
            <w:tcW w:w="1838" w:type="dxa"/>
          </w:tcPr>
          <w:p w14:paraId="161B5385" w14:textId="77777777" w:rsidR="00FB19C0" w:rsidRDefault="00FB19C0" w:rsidP="00B31114">
            <w:pPr>
              <w:rPr>
                <w:rFonts w:asciiTheme="minorHAnsi" w:eastAsiaTheme="minorEastAsia" w:hAnsiTheme="minorHAnsi" w:cstheme="minorHAnsi"/>
                <w:lang w:eastAsia="zh-CN"/>
              </w:rPr>
            </w:pPr>
          </w:p>
        </w:tc>
        <w:tc>
          <w:tcPr>
            <w:tcW w:w="7224" w:type="dxa"/>
          </w:tcPr>
          <w:p w14:paraId="315FCD4B" w14:textId="77777777" w:rsidR="00FB19C0" w:rsidRDefault="00FB19C0" w:rsidP="00B31114">
            <w:pPr>
              <w:rPr>
                <w:rFonts w:asciiTheme="minorHAnsi" w:eastAsiaTheme="minorEastAsia" w:hAnsiTheme="minorHAnsi" w:cstheme="minorHAnsi"/>
                <w:lang w:eastAsia="zh-CN"/>
              </w:rPr>
            </w:pPr>
          </w:p>
        </w:tc>
      </w:tr>
      <w:tr w:rsidR="00FB19C0" w14:paraId="026791E5" w14:textId="77777777" w:rsidTr="00B31114">
        <w:tc>
          <w:tcPr>
            <w:tcW w:w="1838" w:type="dxa"/>
          </w:tcPr>
          <w:p w14:paraId="73AF5CFF" w14:textId="77777777" w:rsidR="00FB19C0" w:rsidRDefault="00FB19C0" w:rsidP="00B31114">
            <w:pPr>
              <w:rPr>
                <w:rFonts w:asciiTheme="minorHAnsi" w:eastAsiaTheme="minorEastAsia" w:hAnsiTheme="minorHAnsi" w:cstheme="minorHAnsi"/>
                <w:lang w:eastAsia="zh-CN"/>
              </w:rPr>
            </w:pPr>
          </w:p>
        </w:tc>
        <w:tc>
          <w:tcPr>
            <w:tcW w:w="7224" w:type="dxa"/>
          </w:tcPr>
          <w:p w14:paraId="298F882B" w14:textId="77777777" w:rsidR="00FB19C0" w:rsidRDefault="00FB19C0" w:rsidP="00B31114">
            <w:pPr>
              <w:rPr>
                <w:rFonts w:asciiTheme="minorHAnsi" w:hAnsiTheme="minorHAnsi" w:cstheme="minorHAnsi"/>
              </w:rPr>
            </w:pPr>
          </w:p>
        </w:tc>
      </w:tr>
      <w:tr w:rsidR="00FB19C0" w14:paraId="131DA912" w14:textId="77777777" w:rsidTr="00B31114">
        <w:tc>
          <w:tcPr>
            <w:tcW w:w="1838" w:type="dxa"/>
          </w:tcPr>
          <w:p w14:paraId="5A54C17A" w14:textId="77777777" w:rsidR="00FB19C0" w:rsidRPr="00853FD7" w:rsidRDefault="00FB19C0" w:rsidP="00B31114">
            <w:pPr>
              <w:rPr>
                <w:rFonts w:asciiTheme="minorHAnsi" w:eastAsiaTheme="minorEastAsia" w:hAnsiTheme="minorHAnsi" w:cstheme="minorHAnsi"/>
                <w:color w:val="4472C4" w:themeColor="accent1"/>
                <w:lang w:eastAsia="zh-CN"/>
              </w:rPr>
            </w:pPr>
          </w:p>
        </w:tc>
        <w:tc>
          <w:tcPr>
            <w:tcW w:w="7224" w:type="dxa"/>
          </w:tcPr>
          <w:p w14:paraId="008F4383" w14:textId="77777777" w:rsidR="00FB19C0" w:rsidRPr="00853FD7" w:rsidRDefault="00FB19C0" w:rsidP="00B31114">
            <w:pPr>
              <w:rPr>
                <w:rFonts w:asciiTheme="minorHAnsi" w:hAnsiTheme="minorHAnsi" w:cstheme="minorHAnsi"/>
                <w:color w:val="4472C4" w:themeColor="accent1"/>
              </w:rPr>
            </w:pPr>
          </w:p>
        </w:tc>
      </w:tr>
      <w:tr w:rsidR="00FB19C0" w14:paraId="7FFE9414" w14:textId="77777777" w:rsidTr="00B31114">
        <w:tc>
          <w:tcPr>
            <w:tcW w:w="1838" w:type="dxa"/>
          </w:tcPr>
          <w:p w14:paraId="73EBDF05" w14:textId="77777777" w:rsidR="00FB19C0" w:rsidRDefault="00FB19C0" w:rsidP="00B31114">
            <w:pPr>
              <w:rPr>
                <w:rFonts w:asciiTheme="minorHAnsi" w:hAnsiTheme="minorHAnsi" w:cstheme="minorHAnsi"/>
              </w:rPr>
            </w:pPr>
          </w:p>
        </w:tc>
        <w:tc>
          <w:tcPr>
            <w:tcW w:w="7224" w:type="dxa"/>
          </w:tcPr>
          <w:p w14:paraId="3AD7B319" w14:textId="77777777" w:rsidR="00FB19C0" w:rsidRDefault="00FB19C0" w:rsidP="00B31114">
            <w:pPr>
              <w:rPr>
                <w:rFonts w:asciiTheme="minorHAnsi" w:hAnsiTheme="minorHAnsi" w:cstheme="minorHAnsi"/>
              </w:rPr>
            </w:pPr>
          </w:p>
        </w:tc>
      </w:tr>
      <w:tr w:rsidR="00FB19C0" w14:paraId="19813B2D" w14:textId="77777777" w:rsidTr="00B31114">
        <w:tc>
          <w:tcPr>
            <w:tcW w:w="1838" w:type="dxa"/>
          </w:tcPr>
          <w:p w14:paraId="6483C6D6" w14:textId="77777777" w:rsidR="00FB19C0" w:rsidRDefault="00FB19C0" w:rsidP="00B31114">
            <w:pPr>
              <w:rPr>
                <w:rFonts w:asciiTheme="minorHAnsi" w:eastAsia="Batang" w:hAnsiTheme="minorHAnsi" w:cstheme="minorHAnsi"/>
                <w:lang w:eastAsia="ko-KR"/>
              </w:rPr>
            </w:pPr>
          </w:p>
        </w:tc>
        <w:tc>
          <w:tcPr>
            <w:tcW w:w="7224" w:type="dxa"/>
          </w:tcPr>
          <w:p w14:paraId="2E6FFE73" w14:textId="77777777" w:rsidR="00FB19C0" w:rsidRDefault="00FB19C0" w:rsidP="00B31114">
            <w:pPr>
              <w:rPr>
                <w:rFonts w:asciiTheme="minorHAnsi" w:eastAsia="Batang" w:hAnsiTheme="minorHAnsi" w:cstheme="minorHAnsi"/>
                <w:lang w:eastAsia="ko-KR"/>
              </w:rPr>
            </w:pPr>
          </w:p>
        </w:tc>
      </w:tr>
    </w:tbl>
    <w:p w14:paraId="0DC7E612" w14:textId="77777777" w:rsidR="00FB19C0" w:rsidRDefault="00FB19C0" w:rsidP="00FB19C0">
      <w:pPr>
        <w:pStyle w:val="BodyText"/>
        <w:rPr>
          <w:rFonts w:asciiTheme="minorHAnsi" w:hAnsiTheme="minorHAnsi" w:cstheme="minorHAnsi"/>
          <w:b/>
          <w:bCs/>
        </w:rPr>
      </w:pPr>
    </w:p>
    <w:p w14:paraId="48D20745" w14:textId="77777777" w:rsidR="00FB19C0" w:rsidRDefault="00FB19C0" w:rsidP="00FB19C0">
      <w:pPr>
        <w:pStyle w:val="BodyText"/>
        <w:rPr>
          <w:rFonts w:asciiTheme="minorHAnsi" w:hAnsiTheme="minorHAnsi" w:cstheme="minorHAnsi"/>
          <w:b/>
          <w:bCs/>
        </w:rPr>
      </w:pPr>
    </w:p>
    <w:p w14:paraId="3C6DCDE4" w14:textId="77777777" w:rsidR="00FB19C0" w:rsidRDefault="00FB19C0" w:rsidP="00FB19C0">
      <w:pPr>
        <w:pStyle w:val="Heading4"/>
        <w:rPr>
          <w:b/>
          <w:bCs w:val="0"/>
        </w:rPr>
      </w:pPr>
      <w:r>
        <w:rPr>
          <w:b/>
          <w:bCs w:val="0"/>
        </w:rPr>
        <w:t>Proposal 2.6</w:t>
      </w:r>
    </w:p>
    <w:p w14:paraId="5B8065EA" w14:textId="77777777" w:rsidR="00FB19C0" w:rsidRDefault="00FB19C0" w:rsidP="00FB19C0">
      <w:pPr>
        <w:pStyle w:val="BodyText"/>
        <w:rPr>
          <w:rFonts w:asciiTheme="minorHAnsi" w:hAnsiTheme="minorHAnsi" w:cstheme="minorHAnsi"/>
          <w:b/>
          <w:bCs/>
        </w:rPr>
      </w:pPr>
    </w:p>
    <w:p w14:paraId="67D2A3CA" w14:textId="77777777" w:rsidR="00FB19C0" w:rsidRDefault="00FB19C0" w:rsidP="00FB19C0">
      <w:pPr>
        <w:rPr>
          <w:rFonts w:asciiTheme="minorHAnsi" w:hAnsiTheme="minorHAnsi" w:cstheme="minorHAnsi"/>
          <w:b/>
        </w:rPr>
      </w:pPr>
      <w:r>
        <w:rPr>
          <w:rFonts w:asciiTheme="minorHAnsi" w:hAnsiTheme="minorHAnsi" w:cstheme="minorHAnsi"/>
          <w:b/>
          <w:u w:val="single"/>
        </w:rPr>
        <w:t>Proposal 2.6</w:t>
      </w:r>
      <w:r>
        <w:rPr>
          <w:rFonts w:asciiTheme="minorHAnsi" w:hAnsiTheme="minorHAnsi" w:cstheme="minorHAnsi"/>
          <w:b/>
        </w:rPr>
        <w:t>:</w:t>
      </w:r>
    </w:p>
    <w:p w14:paraId="16E257CC" w14:textId="77777777" w:rsidR="00FB19C0" w:rsidRDefault="00FB19C0" w:rsidP="00FB19C0">
      <w:pPr>
        <w:spacing w:before="0" w:after="0"/>
        <w:rPr>
          <w:b/>
          <w:bCs/>
          <w:iCs/>
          <w:lang w:eastAsia="zh-CN"/>
        </w:rPr>
      </w:pPr>
      <w:r>
        <w:rPr>
          <w:rFonts w:eastAsia="等线"/>
          <w:b/>
          <w:bCs/>
          <w:iCs/>
          <w:lang w:eastAsia="zh-CN"/>
        </w:rPr>
        <w:t>Agreement</w:t>
      </w:r>
    </w:p>
    <w:p w14:paraId="044EF7AB" w14:textId="77777777" w:rsidR="00FB19C0" w:rsidRDefault="00FB19C0" w:rsidP="00FB19C0">
      <w:pPr>
        <w:spacing w:before="0" w:after="0"/>
        <w:rPr>
          <w:b/>
          <w:bCs/>
          <w:iCs/>
          <w:lang w:eastAsia="zh-CN"/>
        </w:rPr>
      </w:pPr>
      <w:r>
        <w:rPr>
          <w:b/>
          <w:bCs/>
          <w:iCs/>
          <w:lang w:eastAsia="zh-CN"/>
        </w:rPr>
        <w:t xml:space="preserve">Regarding MI-Option4 for two-sided model, at least the following case is used for further study: </w:t>
      </w:r>
    </w:p>
    <w:p w14:paraId="64800454"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Case-MI-4A: the standardized reference model is UE part of two-side model</w:t>
      </w:r>
    </w:p>
    <w:p w14:paraId="1E3306F9"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Case-MI-4B: the standardized reference model is NW part of two-side model </w:t>
      </w:r>
    </w:p>
    <w:p w14:paraId="269F4CFC" w14:textId="77777777" w:rsidR="00FB19C0" w:rsidRPr="008E58D6" w:rsidRDefault="00FB19C0" w:rsidP="00FB19C0">
      <w:pPr>
        <w:numPr>
          <w:ilvl w:val="0"/>
          <w:numId w:val="28"/>
        </w:numPr>
        <w:spacing w:before="0" w:after="0" w:line="300" w:lineRule="auto"/>
        <w:contextualSpacing/>
        <w:rPr>
          <w:b/>
          <w:bCs/>
          <w:iCs/>
          <w:color w:val="FF0000"/>
          <w:lang w:eastAsia="zh-CN"/>
        </w:rPr>
      </w:pPr>
      <w:r w:rsidRPr="008E58D6">
        <w:rPr>
          <w:b/>
          <w:bCs/>
          <w:iCs/>
          <w:color w:val="FF0000"/>
          <w:lang w:eastAsia="zh-CN"/>
        </w:rPr>
        <w:t>Case-MI-4C: the standardized reference models includes both NW part and UE part of two-side model</w:t>
      </w:r>
      <w:r>
        <w:rPr>
          <w:b/>
          <w:bCs/>
          <w:iCs/>
          <w:color w:val="FF0000"/>
          <w:lang w:eastAsia="zh-CN"/>
        </w:rPr>
        <w:t>s</w:t>
      </w:r>
    </w:p>
    <w:p w14:paraId="485920CF" w14:textId="77777777" w:rsidR="00FB19C0" w:rsidRDefault="00FB19C0" w:rsidP="00FB19C0">
      <w:pPr>
        <w:spacing w:before="0" w:after="0" w:line="300" w:lineRule="auto"/>
        <w:ind w:left="360"/>
        <w:contextualSpacing/>
        <w:rPr>
          <w:b/>
          <w:bCs/>
          <w:iCs/>
          <w:lang w:eastAsia="zh-CN"/>
        </w:rPr>
      </w:pPr>
    </w:p>
    <w:p w14:paraId="1E4C870F" w14:textId="77777777" w:rsidR="00FB19C0" w:rsidRDefault="00FB19C0" w:rsidP="00FB19C0">
      <w:pPr>
        <w:pStyle w:val="BodyText"/>
      </w:pPr>
    </w:p>
    <w:p w14:paraId="78E60677" w14:textId="77777777" w:rsidR="00FB19C0" w:rsidRDefault="00FB19C0" w:rsidP="00FB19C0">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FB19C0" w14:paraId="3F5F1058" w14:textId="77777777" w:rsidTr="00B31114">
        <w:tc>
          <w:tcPr>
            <w:tcW w:w="1838" w:type="dxa"/>
          </w:tcPr>
          <w:p w14:paraId="2B92F007" w14:textId="77777777" w:rsidR="00FB19C0" w:rsidRDefault="00FB19C0" w:rsidP="00B31114">
            <w:pPr>
              <w:rPr>
                <w:rFonts w:asciiTheme="minorHAnsi" w:hAnsiTheme="minorHAnsi" w:cstheme="minorHAnsi"/>
              </w:rPr>
            </w:pPr>
            <w:r>
              <w:rPr>
                <w:rFonts w:asciiTheme="minorHAnsi" w:hAnsiTheme="minorHAnsi" w:cstheme="minorHAnsi"/>
              </w:rPr>
              <w:t>Company</w:t>
            </w:r>
          </w:p>
        </w:tc>
        <w:tc>
          <w:tcPr>
            <w:tcW w:w="7224" w:type="dxa"/>
          </w:tcPr>
          <w:p w14:paraId="3F0F0C7E" w14:textId="77777777" w:rsidR="00FB19C0" w:rsidRDefault="00FB19C0" w:rsidP="00B31114">
            <w:pPr>
              <w:rPr>
                <w:rFonts w:asciiTheme="minorHAnsi" w:hAnsiTheme="minorHAnsi" w:cstheme="minorHAnsi"/>
              </w:rPr>
            </w:pPr>
            <w:r>
              <w:rPr>
                <w:rFonts w:asciiTheme="minorHAnsi" w:hAnsiTheme="minorHAnsi" w:cstheme="minorHAnsi"/>
              </w:rPr>
              <w:t>Comment</w:t>
            </w:r>
          </w:p>
        </w:tc>
      </w:tr>
      <w:tr w:rsidR="00FB19C0" w14:paraId="6FF7F5FF" w14:textId="77777777" w:rsidTr="00B31114">
        <w:tc>
          <w:tcPr>
            <w:tcW w:w="1838" w:type="dxa"/>
          </w:tcPr>
          <w:p w14:paraId="3D02E041" w14:textId="77777777" w:rsidR="00FB19C0" w:rsidRDefault="00FB19C0" w:rsidP="00B31114">
            <w:pPr>
              <w:rPr>
                <w:rFonts w:asciiTheme="minorHAnsi" w:eastAsia="MS Mincho" w:hAnsiTheme="minorHAnsi" w:cstheme="minorHAnsi"/>
                <w:lang w:eastAsia="ja-JP"/>
              </w:rPr>
            </w:pPr>
          </w:p>
        </w:tc>
        <w:tc>
          <w:tcPr>
            <w:tcW w:w="7224" w:type="dxa"/>
          </w:tcPr>
          <w:p w14:paraId="3261E0C0" w14:textId="77777777" w:rsidR="00FB19C0" w:rsidRDefault="00FB19C0" w:rsidP="00B31114">
            <w:pPr>
              <w:rPr>
                <w:rFonts w:asciiTheme="minorHAnsi" w:eastAsia="MS Mincho" w:hAnsiTheme="minorHAnsi" w:cstheme="minorHAnsi"/>
                <w:lang w:eastAsia="ja-JP"/>
              </w:rPr>
            </w:pPr>
          </w:p>
        </w:tc>
      </w:tr>
      <w:tr w:rsidR="00FB19C0" w14:paraId="5D05D756" w14:textId="77777777" w:rsidTr="00B31114">
        <w:tc>
          <w:tcPr>
            <w:tcW w:w="1838" w:type="dxa"/>
          </w:tcPr>
          <w:p w14:paraId="16A52615" w14:textId="77777777" w:rsidR="00FB19C0" w:rsidRDefault="00FB19C0" w:rsidP="00B31114">
            <w:pPr>
              <w:rPr>
                <w:rFonts w:asciiTheme="minorHAnsi" w:eastAsia="MS Mincho" w:hAnsiTheme="minorHAnsi" w:cstheme="minorHAnsi"/>
                <w:lang w:eastAsia="ja-JP"/>
              </w:rPr>
            </w:pPr>
          </w:p>
        </w:tc>
        <w:tc>
          <w:tcPr>
            <w:tcW w:w="7224" w:type="dxa"/>
          </w:tcPr>
          <w:p w14:paraId="58B2C394" w14:textId="77777777" w:rsidR="00FB19C0" w:rsidRDefault="00FB19C0" w:rsidP="00B31114">
            <w:pPr>
              <w:rPr>
                <w:rFonts w:asciiTheme="minorHAnsi" w:eastAsia="MS Mincho" w:hAnsiTheme="minorHAnsi" w:cstheme="minorHAnsi"/>
                <w:lang w:eastAsia="ja-JP"/>
              </w:rPr>
            </w:pPr>
          </w:p>
        </w:tc>
      </w:tr>
      <w:tr w:rsidR="00FB19C0" w14:paraId="3B0A48F6" w14:textId="77777777" w:rsidTr="00B31114">
        <w:tc>
          <w:tcPr>
            <w:tcW w:w="1838" w:type="dxa"/>
          </w:tcPr>
          <w:p w14:paraId="4422DE86" w14:textId="77777777" w:rsidR="00FB19C0" w:rsidRDefault="00FB19C0" w:rsidP="00B31114">
            <w:pPr>
              <w:rPr>
                <w:rFonts w:asciiTheme="minorHAnsi" w:eastAsiaTheme="minorEastAsia" w:hAnsiTheme="minorHAnsi" w:cstheme="minorHAnsi"/>
                <w:lang w:eastAsia="zh-CN"/>
              </w:rPr>
            </w:pPr>
          </w:p>
        </w:tc>
        <w:tc>
          <w:tcPr>
            <w:tcW w:w="7224" w:type="dxa"/>
          </w:tcPr>
          <w:p w14:paraId="08BFA42F" w14:textId="77777777" w:rsidR="00FB19C0" w:rsidRDefault="00FB19C0" w:rsidP="00B31114">
            <w:pPr>
              <w:rPr>
                <w:rFonts w:asciiTheme="minorHAnsi" w:eastAsiaTheme="minorEastAsia" w:hAnsiTheme="minorHAnsi" w:cstheme="minorHAnsi"/>
                <w:lang w:eastAsia="zh-CN"/>
              </w:rPr>
            </w:pPr>
          </w:p>
        </w:tc>
      </w:tr>
      <w:tr w:rsidR="00FB19C0" w14:paraId="0DEDE667" w14:textId="77777777" w:rsidTr="00B31114">
        <w:tc>
          <w:tcPr>
            <w:tcW w:w="1838" w:type="dxa"/>
          </w:tcPr>
          <w:p w14:paraId="149DCD74" w14:textId="77777777" w:rsidR="00FB19C0" w:rsidRDefault="00FB19C0" w:rsidP="00B31114">
            <w:pPr>
              <w:rPr>
                <w:rFonts w:asciiTheme="minorHAnsi" w:eastAsia="Yu Mincho" w:hAnsiTheme="minorHAnsi" w:cstheme="minorHAnsi"/>
              </w:rPr>
            </w:pPr>
          </w:p>
        </w:tc>
        <w:tc>
          <w:tcPr>
            <w:tcW w:w="7224" w:type="dxa"/>
          </w:tcPr>
          <w:p w14:paraId="04DF8494" w14:textId="77777777" w:rsidR="00FB19C0" w:rsidRDefault="00FB19C0" w:rsidP="00B31114">
            <w:pPr>
              <w:rPr>
                <w:rFonts w:asciiTheme="minorHAnsi" w:hAnsiTheme="minorHAnsi" w:cstheme="minorHAnsi"/>
              </w:rPr>
            </w:pPr>
          </w:p>
        </w:tc>
      </w:tr>
      <w:tr w:rsidR="00FB19C0" w14:paraId="07C89466" w14:textId="77777777" w:rsidTr="00B31114">
        <w:tc>
          <w:tcPr>
            <w:tcW w:w="1838" w:type="dxa"/>
          </w:tcPr>
          <w:p w14:paraId="7AACBF94" w14:textId="77777777" w:rsidR="00FB19C0" w:rsidRDefault="00FB19C0" w:rsidP="00B31114">
            <w:pPr>
              <w:rPr>
                <w:rFonts w:asciiTheme="minorHAnsi" w:eastAsia="宋体" w:hAnsiTheme="minorHAnsi" w:cstheme="minorHAnsi"/>
                <w:lang w:eastAsia="zh-CN"/>
              </w:rPr>
            </w:pPr>
          </w:p>
        </w:tc>
        <w:tc>
          <w:tcPr>
            <w:tcW w:w="7224" w:type="dxa"/>
          </w:tcPr>
          <w:p w14:paraId="503E7984" w14:textId="77777777" w:rsidR="00FB19C0" w:rsidRDefault="00FB19C0" w:rsidP="00B31114">
            <w:pPr>
              <w:rPr>
                <w:rFonts w:asciiTheme="minorHAnsi" w:eastAsiaTheme="minorEastAsia" w:hAnsiTheme="minorHAnsi" w:cstheme="minorHAnsi"/>
              </w:rPr>
            </w:pPr>
          </w:p>
        </w:tc>
      </w:tr>
      <w:tr w:rsidR="00FB19C0" w14:paraId="16ADBF14" w14:textId="77777777" w:rsidTr="00B31114">
        <w:tc>
          <w:tcPr>
            <w:tcW w:w="1838" w:type="dxa"/>
          </w:tcPr>
          <w:p w14:paraId="34F1BF8F" w14:textId="77777777" w:rsidR="00FB19C0" w:rsidRDefault="00FB19C0" w:rsidP="00B31114">
            <w:pPr>
              <w:rPr>
                <w:rFonts w:asciiTheme="minorHAnsi" w:eastAsiaTheme="minorEastAsia" w:hAnsiTheme="minorHAnsi" w:cstheme="minorHAnsi"/>
                <w:lang w:eastAsia="zh-CN"/>
              </w:rPr>
            </w:pPr>
          </w:p>
        </w:tc>
        <w:tc>
          <w:tcPr>
            <w:tcW w:w="7224" w:type="dxa"/>
          </w:tcPr>
          <w:p w14:paraId="394E94C3" w14:textId="77777777" w:rsidR="00FB19C0" w:rsidRDefault="00FB19C0" w:rsidP="00B31114">
            <w:pPr>
              <w:rPr>
                <w:rFonts w:asciiTheme="minorHAnsi" w:eastAsiaTheme="minorEastAsia" w:hAnsiTheme="minorHAnsi" w:cstheme="minorHAnsi"/>
                <w:lang w:eastAsia="zh-CN"/>
              </w:rPr>
            </w:pPr>
          </w:p>
        </w:tc>
      </w:tr>
      <w:tr w:rsidR="00FB19C0" w14:paraId="21CDAD21" w14:textId="77777777" w:rsidTr="00B31114">
        <w:tc>
          <w:tcPr>
            <w:tcW w:w="1838" w:type="dxa"/>
          </w:tcPr>
          <w:p w14:paraId="22882B9F" w14:textId="77777777" w:rsidR="00FB19C0" w:rsidRDefault="00FB19C0" w:rsidP="00B31114">
            <w:pPr>
              <w:rPr>
                <w:rFonts w:asciiTheme="minorHAnsi" w:eastAsiaTheme="minorEastAsia" w:hAnsiTheme="minorHAnsi" w:cstheme="minorHAnsi"/>
                <w:lang w:eastAsia="zh-CN"/>
              </w:rPr>
            </w:pPr>
          </w:p>
        </w:tc>
        <w:tc>
          <w:tcPr>
            <w:tcW w:w="7224" w:type="dxa"/>
          </w:tcPr>
          <w:p w14:paraId="5CFE45EE" w14:textId="77777777" w:rsidR="00FB19C0" w:rsidRDefault="00FB19C0" w:rsidP="00B31114">
            <w:pPr>
              <w:rPr>
                <w:rFonts w:asciiTheme="minorHAnsi" w:eastAsiaTheme="minorEastAsia" w:hAnsiTheme="minorHAnsi" w:cstheme="minorHAnsi"/>
                <w:lang w:eastAsia="zh-CN"/>
              </w:rPr>
            </w:pPr>
          </w:p>
        </w:tc>
      </w:tr>
      <w:tr w:rsidR="00FB19C0" w14:paraId="5F17EE95" w14:textId="77777777" w:rsidTr="00B31114">
        <w:tc>
          <w:tcPr>
            <w:tcW w:w="1838" w:type="dxa"/>
            <w:shd w:val="clear" w:color="auto" w:fill="auto"/>
          </w:tcPr>
          <w:p w14:paraId="6A779384"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08632891" w14:textId="77777777" w:rsidR="00FB19C0" w:rsidRDefault="00FB19C0" w:rsidP="00B31114">
            <w:pPr>
              <w:rPr>
                <w:rFonts w:asciiTheme="minorHAnsi" w:eastAsiaTheme="minorEastAsia" w:hAnsiTheme="minorHAnsi" w:cstheme="minorHAnsi"/>
                <w:lang w:eastAsia="zh-CN"/>
              </w:rPr>
            </w:pPr>
          </w:p>
        </w:tc>
      </w:tr>
      <w:tr w:rsidR="00FB19C0" w14:paraId="52FCDDE2" w14:textId="77777777" w:rsidTr="00B31114">
        <w:tc>
          <w:tcPr>
            <w:tcW w:w="1838" w:type="dxa"/>
          </w:tcPr>
          <w:p w14:paraId="3428B4E7" w14:textId="77777777" w:rsidR="00FB19C0" w:rsidRDefault="00FB19C0" w:rsidP="00B31114">
            <w:pPr>
              <w:rPr>
                <w:rFonts w:asciiTheme="minorHAnsi" w:eastAsiaTheme="minorEastAsia" w:hAnsiTheme="minorHAnsi" w:cstheme="minorHAnsi"/>
                <w:lang w:eastAsia="zh-CN"/>
              </w:rPr>
            </w:pPr>
          </w:p>
        </w:tc>
        <w:tc>
          <w:tcPr>
            <w:tcW w:w="7224" w:type="dxa"/>
          </w:tcPr>
          <w:p w14:paraId="18B0D58A" w14:textId="77777777" w:rsidR="00FB19C0" w:rsidRDefault="00FB19C0" w:rsidP="00B31114">
            <w:pPr>
              <w:rPr>
                <w:rFonts w:asciiTheme="minorHAnsi" w:eastAsiaTheme="minorEastAsia" w:hAnsiTheme="minorHAnsi" w:cstheme="minorHAnsi"/>
                <w:lang w:eastAsia="zh-CN"/>
              </w:rPr>
            </w:pPr>
          </w:p>
        </w:tc>
      </w:tr>
      <w:tr w:rsidR="00FB19C0" w14:paraId="543CF274" w14:textId="77777777" w:rsidTr="00B31114">
        <w:tc>
          <w:tcPr>
            <w:tcW w:w="1838" w:type="dxa"/>
            <w:shd w:val="clear" w:color="auto" w:fill="auto"/>
          </w:tcPr>
          <w:p w14:paraId="49D8FD45"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24791590" w14:textId="77777777" w:rsidR="00FB19C0" w:rsidRDefault="00FB19C0" w:rsidP="00B31114">
            <w:pPr>
              <w:rPr>
                <w:rFonts w:asciiTheme="minorHAnsi" w:eastAsiaTheme="minorEastAsia" w:hAnsiTheme="minorHAnsi" w:cstheme="minorHAnsi"/>
                <w:lang w:eastAsia="zh-CN"/>
              </w:rPr>
            </w:pPr>
          </w:p>
        </w:tc>
      </w:tr>
      <w:tr w:rsidR="00FB19C0" w14:paraId="112E01B5" w14:textId="77777777" w:rsidTr="00B31114">
        <w:tc>
          <w:tcPr>
            <w:tcW w:w="1838" w:type="dxa"/>
          </w:tcPr>
          <w:p w14:paraId="412E2E5F" w14:textId="77777777" w:rsidR="00FB19C0" w:rsidRDefault="00FB19C0" w:rsidP="00B31114">
            <w:pPr>
              <w:rPr>
                <w:rFonts w:asciiTheme="minorHAnsi" w:eastAsiaTheme="minorEastAsia" w:hAnsiTheme="minorHAnsi" w:cstheme="minorHAnsi"/>
                <w:lang w:eastAsia="zh-CN"/>
              </w:rPr>
            </w:pPr>
          </w:p>
        </w:tc>
        <w:tc>
          <w:tcPr>
            <w:tcW w:w="7224" w:type="dxa"/>
          </w:tcPr>
          <w:p w14:paraId="23B5D15F" w14:textId="77777777" w:rsidR="00FB19C0" w:rsidRDefault="00FB19C0" w:rsidP="00B31114">
            <w:pPr>
              <w:rPr>
                <w:rFonts w:asciiTheme="minorHAnsi" w:eastAsiaTheme="minorEastAsia" w:hAnsiTheme="minorHAnsi" w:cstheme="minorHAnsi"/>
                <w:lang w:eastAsia="zh-CN"/>
              </w:rPr>
            </w:pPr>
          </w:p>
        </w:tc>
      </w:tr>
      <w:tr w:rsidR="00FB19C0" w14:paraId="5150B7E5" w14:textId="77777777" w:rsidTr="00B31114">
        <w:tc>
          <w:tcPr>
            <w:tcW w:w="1838" w:type="dxa"/>
          </w:tcPr>
          <w:p w14:paraId="2D042837" w14:textId="77777777" w:rsidR="00FB19C0" w:rsidRDefault="00FB19C0" w:rsidP="00B31114">
            <w:pPr>
              <w:rPr>
                <w:rFonts w:asciiTheme="minorHAnsi" w:eastAsiaTheme="minorEastAsia" w:hAnsiTheme="minorHAnsi" w:cstheme="minorHAnsi"/>
                <w:lang w:eastAsia="zh-CN"/>
              </w:rPr>
            </w:pPr>
          </w:p>
        </w:tc>
        <w:tc>
          <w:tcPr>
            <w:tcW w:w="7224" w:type="dxa"/>
          </w:tcPr>
          <w:p w14:paraId="138786F2" w14:textId="77777777" w:rsidR="00FB19C0" w:rsidRDefault="00FB19C0" w:rsidP="00B31114">
            <w:pPr>
              <w:rPr>
                <w:rFonts w:asciiTheme="minorHAnsi" w:eastAsiaTheme="minorEastAsia" w:hAnsiTheme="minorHAnsi" w:cstheme="minorHAnsi"/>
                <w:lang w:eastAsia="zh-CN"/>
              </w:rPr>
            </w:pPr>
          </w:p>
        </w:tc>
      </w:tr>
      <w:tr w:rsidR="00FB19C0" w14:paraId="1E03F8A4" w14:textId="77777777" w:rsidTr="00B31114">
        <w:tc>
          <w:tcPr>
            <w:tcW w:w="1838" w:type="dxa"/>
          </w:tcPr>
          <w:p w14:paraId="20ABBF0F" w14:textId="77777777" w:rsidR="00FB19C0" w:rsidRDefault="00FB19C0" w:rsidP="00B31114">
            <w:pPr>
              <w:rPr>
                <w:rFonts w:asciiTheme="minorHAnsi" w:eastAsiaTheme="minorEastAsia" w:hAnsiTheme="minorHAnsi" w:cstheme="minorHAnsi"/>
                <w:lang w:eastAsia="zh-CN"/>
              </w:rPr>
            </w:pPr>
          </w:p>
        </w:tc>
        <w:tc>
          <w:tcPr>
            <w:tcW w:w="7224" w:type="dxa"/>
          </w:tcPr>
          <w:p w14:paraId="77CD6761" w14:textId="77777777" w:rsidR="00FB19C0" w:rsidRDefault="00FB19C0" w:rsidP="00B31114">
            <w:pPr>
              <w:rPr>
                <w:rFonts w:asciiTheme="minorHAnsi" w:eastAsiaTheme="minorEastAsia" w:hAnsiTheme="minorHAnsi" w:cstheme="minorHAnsi"/>
                <w:lang w:eastAsia="zh-CN"/>
              </w:rPr>
            </w:pPr>
          </w:p>
        </w:tc>
      </w:tr>
      <w:tr w:rsidR="00FB19C0" w14:paraId="6F543F0D" w14:textId="77777777" w:rsidTr="00B31114">
        <w:tc>
          <w:tcPr>
            <w:tcW w:w="1838" w:type="dxa"/>
          </w:tcPr>
          <w:p w14:paraId="19665D8F" w14:textId="77777777" w:rsidR="00FB19C0" w:rsidRDefault="00FB19C0" w:rsidP="00B31114">
            <w:pPr>
              <w:rPr>
                <w:rFonts w:asciiTheme="minorHAnsi" w:eastAsiaTheme="minorEastAsia" w:hAnsiTheme="minorHAnsi" w:cstheme="minorHAnsi"/>
                <w:lang w:eastAsia="zh-CN"/>
              </w:rPr>
            </w:pPr>
          </w:p>
        </w:tc>
        <w:tc>
          <w:tcPr>
            <w:tcW w:w="7224" w:type="dxa"/>
          </w:tcPr>
          <w:p w14:paraId="071FF059" w14:textId="77777777" w:rsidR="00FB19C0" w:rsidRDefault="00FB19C0" w:rsidP="00B31114">
            <w:pPr>
              <w:rPr>
                <w:rFonts w:asciiTheme="minorHAnsi" w:hAnsiTheme="minorHAnsi" w:cstheme="minorHAnsi"/>
              </w:rPr>
            </w:pPr>
          </w:p>
        </w:tc>
      </w:tr>
      <w:tr w:rsidR="00FB19C0" w14:paraId="107702D7" w14:textId="77777777" w:rsidTr="00B31114">
        <w:tc>
          <w:tcPr>
            <w:tcW w:w="1838" w:type="dxa"/>
          </w:tcPr>
          <w:p w14:paraId="0E03C2D2" w14:textId="77777777" w:rsidR="00FB19C0" w:rsidRPr="00643522" w:rsidRDefault="00FB19C0" w:rsidP="00B31114">
            <w:pPr>
              <w:rPr>
                <w:rFonts w:asciiTheme="minorHAnsi" w:hAnsiTheme="minorHAnsi" w:cstheme="minorHAnsi"/>
                <w:color w:val="4472C4" w:themeColor="accent1"/>
              </w:rPr>
            </w:pPr>
          </w:p>
        </w:tc>
        <w:tc>
          <w:tcPr>
            <w:tcW w:w="7224" w:type="dxa"/>
          </w:tcPr>
          <w:p w14:paraId="4155B7BF" w14:textId="77777777" w:rsidR="00FB19C0" w:rsidRPr="00643522" w:rsidRDefault="00FB19C0" w:rsidP="00B31114">
            <w:pPr>
              <w:rPr>
                <w:rFonts w:asciiTheme="minorHAnsi" w:hAnsiTheme="minorHAnsi" w:cstheme="minorHAnsi"/>
                <w:color w:val="4472C4" w:themeColor="accent1"/>
              </w:rPr>
            </w:pPr>
          </w:p>
        </w:tc>
      </w:tr>
      <w:tr w:rsidR="00FB19C0" w14:paraId="1E3C6846" w14:textId="77777777" w:rsidTr="00B31114">
        <w:tc>
          <w:tcPr>
            <w:tcW w:w="1838" w:type="dxa"/>
          </w:tcPr>
          <w:p w14:paraId="40B4AD86" w14:textId="77777777" w:rsidR="00FB19C0" w:rsidRDefault="00FB19C0" w:rsidP="00B31114">
            <w:pPr>
              <w:rPr>
                <w:rFonts w:asciiTheme="minorHAnsi" w:eastAsia="Batang" w:hAnsiTheme="minorHAnsi" w:cstheme="minorHAnsi"/>
                <w:lang w:eastAsia="ko-KR"/>
              </w:rPr>
            </w:pPr>
          </w:p>
        </w:tc>
        <w:tc>
          <w:tcPr>
            <w:tcW w:w="7224" w:type="dxa"/>
          </w:tcPr>
          <w:p w14:paraId="6E71C917" w14:textId="77777777" w:rsidR="00FB19C0" w:rsidRDefault="00FB19C0" w:rsidP="00B31114">
            <w:pPr>
              <w:rPr>
                <w:rFonts w:asciiTheme="minorHAnsi" w:eastAsia="Batang" w:hAnsiTheme="minorHAnsi" w:cstheme="minorHAnsi"/>
                <w:lang w:eastAsia="ko-KR"/>
              </w:rPr>
            </w:pPr>
          </w:p>
        </w:tc>
      </w:tr>
      <w:tr w:rsidR="00FB19C0" w14:paraId="3716C9EC" w14:textId="77777777" w:rsidTr="00B31114">
        <w:tc>
          <w:tcPr>
            <w:tcW w:w="1838" w:type="dxa"/>
          </w:tcPr>
          <w:p w14:paraId="0E791515" w14:textId="77777777" w:rsidR="00FB19C0" w:rsidRDefault="00FB19C0" w:rsidP="00B31114">
            <w:pPr>
              <w:rPr>
                <w:rFonts w:asciiTheme="minorHAnsi" w:hAnsiTheme="minorHAnsi" w:cstheme="minorHAnsi"/>
              </w:rPr>
            </w:pPr>
          </w:p>
        </w:tc>
        <w:tc>
          <w:tcPr>
            <w:tcW w:w="7224" w:type="dxa"/>
          </w:tcPr>
          <w:p w14:paraId="562A7D53" w14:textId="77777777" w:rsidR="00FB19C0" w:rsidRDefault="00FB19C0" w:rsidP="00B31114">
            <w:pPr>
              <w:rPr>
                <w:rFonts w:asciiTheme="minorHAnsi" w:hAnsiTheme="minorHAnsi" w:cstheme="minorHAnsi"/>
              </w:rPr>
            </w:pPr>
          </w:p>
        </w:tc>
      </w:tr>
    </w:tbl>
    <w:p w14:paraId="004D2460" w14:textId="77777777" w:rsidR="00FB19C0" w:rsidRDefault="00FB19C0" w:rsidP="00FB19C0">
      <w:pPr>
        <w:pStyle w:val="BodyText"/>
        <w:rPr>
          <w:rFonts w:asciiTheme="minorHAnsi" w:hAnsiTheme="minorHAnsi" w:cstheme="minorHAnsi"/>
          <w:b/>
          <w:bCs/>
        </w:rPr>
      </w:pPr>
    </w:p>
    <w:p w14:paraId="2A792ED9" w14:textId="77777777" w:rsidR="00FB19C0" w:rsidRDefault="00FB19C0" w:rsidP="00FB19C0">
      <w:pPr>
        <w:pStyle w:val="Heading4"/>
        <w:rPr>
          <w:b/>
          <w:bCs w:val="0"/>
        </w:rPr>
      </w:pPr>
      <w:r>
        <w:rPr>
          <w:b/>
          <w:bCs w:val="0"/>
        </w:rPr>
        <w:t>Proposal 2.7</w:t>
      </w:r>
    </w:p>
    <w:p w14:paraId="0607089D" w14:textId="77777777" w:rsidR="00FB19C0" w:rsidRDefault="00FB19C0" w:rsidP="00FB19C0">
      <w:pPr>
        <w:pStyle w:val="BodyText"/>
        <w:rPr>
          <w:rFonts w:asciiTheme="minorHAnsi" w:hAnsiTheme="minorHAnsi" w:cstheme="minorHAnsi"/>
          <w:b/>
          <w:bCs/>
        </w:rPr>
      </w:pPr>
    </w:p>
    <w:p w14:paraId="56E21F5D" w14:textId="77777777" w:rsidR="00FB19C0" w:rsidRDefault="00FB19C0" w:rsidP="00FB19C0">
      <w:pPr>
        <w:rPr>
          <w:rFonts w:asciiTheme="minorHAnsi" w:hAnsiTheme="minorHAnsi" w:cstheme="minorHAnsi"/>
          <w:b/>
        </w:rPr>
      </w:pPr>
      <w:r>
        <w:rPr>
          <w:rFonts w:asciiTheme="minorHAnsi" w:hAnsiTheme="minorHAnsi" w:cstheme="minorHAnsi"/>
          <w:b/>
          <w:u w:val="single"/>
        </w:rPr>
        <w:t>Proposal 2.7</w:t>
      </w:r>
      <w:r>
        <w:rPr>
          <w:rFonts w:asciiTheme="minorHAnsi" w:hAnsiTheme="minorHAnsi" w:cstheme="minorHAnsi"/>
          <w:b/>
        </w:rPr>
        <w:t>:</w:t>
      </w:r>
    </w:p>
    <w:p w14:paraId="3BDA12B2" w14:textId="77777777" w:rsidR="00FB19C0" w:rsidRDefault="00FB19C0" w:rsidP="00FB19C0">
      <w:pPr>
        <w:spacing w:before="0" w:after="0"/>
        <w:rPr>
          <w:rFonts w:eastAsia="等线"/>
          <w:b/>
          <w:bCs/>
          <w:iCs/>
          <w:highlight w:val="darkYellow"/>
          <w:lang w:eastAsia="zh-CN"/>
        </w:rPr>
      </w:pPr>
      <w:r>
        <w:rPr>
          <w:rFonts w:eastAsia="等线"/>
          <w:b/>
          <w:bCs/>
          <w:iCs/>
          <w:lang w:eastAsia="zh-CN"/>
        </w:rPr>
        <w:t>Agreement</w:t>
      </w:r>
    </w:p>
    <w:p w14:paraId="380BFD52" w14:textId="77777777" w:rsidR="00FB19C0" w:rsidRDefault="00FB19C0" w:rsidP="00FB19C0">
      <w:pPr>
        <w:spacing w:before="0" w:after="0"/>
        <w:rPr>
          <w:b/>
          <w:bCs/>
          <w:iCs/>
          <w:lang w:eastAsia="zh-CN"/>
        </w:rPr>
      </w:pPr>
      <w:r>
        <w:rPr>
          <w:b/>
          <w:bCs/>
          <w:iCs/>
          <w:lang w:eastAsia="zh-CN"/>
        </w:rPr>
        <w:t xml:space="preserve">Regarding the study of MI-Option4, if multiple reference models are standardized, a </w:t>
      </w:r>
      <w:r w:rsidRPr="00D84BC5">
        <w:rPr>
          <w:b/>
          <w:bCs/>
          <w:iCs/>
          <w:strike/>
          <w:color w:val="FF0000"/>
          <w:lang w:eastAsia="zh-CN"/>
        </w:rPr>
        <w:t>model</w:t>
      </w:r>
      <w:r w:rsidRPr="00D84BC5">
        <w:rPr>
          <w:b/>
          <w:bCs/>
          <w:iCs/>
          <w:color w:val="FF0000"/>
          <w:lang w:eastAsia="zh-CN"/>
        </w:rPr>
        <w:t xml:space="preserve"> </w:t>
      </w:r>
      <w:r>
        <w:rPr>
          <w:b/>
          <w:bCs/>
          <w:iCs/>
          <w:lang w:eastAsia="zh-CN"/>
        </w:rPr>
        <w:t xml:space="preserve">ID  can be pre-defined for each reference model </w:t>
      </w:r>
    </w:p>
    <w:p w14:paraId="3F0217A5"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The model(s) can be identified by its pre-defined </w:t>
      </w:r>
      <w:r w:rsidRPr="00D84BC5">
        <w:rPr>
          <w:b/>
          <w:bCs/>
          <w:iCs/>
          <w:strike/>
          <w:color w:val="FF0000"/>
          <w:lang w:eastAsia="zh-CN"/>
        </w:rPr>
        <w:t>model</w:t>
      </w:r>
      <w:r>
        <w:rPr>
          <w:b/>
          <w:bCs/>
          <w:iCs/>
          <w:lang w:eastAsia="zh-CN"/>
        </w:rPr>
        <w:t xml:space="preserve"> ID at UE/network</w:t>
      </w:r>
    </w:p>
    <w:p w14:paraId="4E51DB26" w14:textId="77777777" w:rsidR="00FB19C0" w:rsidRDefault="00FB19C0" w:rsidP="00FB19C0">
      <w:pPr>
        <w:numPr>
          <w:ilvl w:val="1"/>
          <w:numId w:val="28"/>
        </w:numPr>
        <w:spacing w:before="0" w:after="0" w:line="300" w:lineRule="auto"/>
        <w:contextualSpacing/>
        <w:rPr>
          <w:b/>
          <w:bCs/>
          <w:iCs/>
          <w:lang w:eastAsia="zh-CN"/>
        </w:rPr>
      </w:pPr>
      <w:r>
        <w:rPr>
          <w:b/>
          <w:bCs/>
          <w:iCs/>
          <w:lang w:eastAsia="zh-CN"/>
        </w:rPr>
        <w:t xml:space="preserve">FFS: details of the </w:t>
      </w:r>
      <w:r w:rsidRPr="00D84BC5">
        <w:rPr>
          <w:b/>
          <w:bCs/>
          <w:iCs/>
          <w:color w:val="FF0000"/>
          <w:lang w:eastAsia="zh-CN"/>
        </w:rPr>
        <w:t>pre-defined</w:t>
      </w:r>
      <w:r>
        <w:rPr>
          <w:b/>
          <w:bCs/>
          <w:iCs/>
          <w:lang w:eastAsia="zh-CN"/>
        </w:rPr>
        <w:t xml:space="preserve"> </w:t>
      </w:r>
      <w:r w:rsidRPr="00D84BC5">
        <w:rPr>
          <w:b/>
          <w:bCs/>
          <w:iCs/>
          <w:strike/>
          <w:color w:val="FF0000"/>
          <w:lang w:eastAsia="zh-CN"/>
        </w:rPr>
        <w:t>model</w:t>
      </w:r>
      <w:r>
        <w:rPr>
          <w:b/>
          <w:bCs/>
          <w:iCs/>
          <w:lang w:eastAsia="zh-CN"/>
        </w:rPr>
        <w:t xml:space="preserve"> IDs</w:t>
      </w:r>
    </w:p>
    <w:p w14:paraId="35512236"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FFS: if UE/UE-side develops multiple models compatible to the same reference model, whether these models are needed to be identified by network or not? </w:t>
      </w:r>
    </w:p>
    <w:p w14:paraId="049A508E"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Note: whether multiple reference models can be standardized or not is a separate discussion</w:t>
      </w:r>
    </w:p>
    <w:p w14:paraId="2F111062" w14:textId="77777777" w:rsidR="00FB19C0" w:rsidRDefault="00FB19C0" w:rsidP="00FB19C0">
      <w:pPr>
        <w:pStyle w:val="BodyText"/>
      </w:pPr>
    </w:p>
    <w:p w14:paraId="3CAE4D4D" w14:textId="77777777" w:rsidR="00FB19C0" w:rsidRDefault="00FB19C0" w:rsidP="00FB19C0">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FB19C0" w14:paraId="294D81F6" w14:textId="77777777" w:rsidTr="00B31114">
        <w:tc>
          <w:tcPr>
            <w:tcW w:w="1838" w:type="dxa"/>
          </w:tcPr>
          <w:p w14:paraId="05D86AAD" w14:textId="77777777" w:rsidR="00FB19C0" w:rsidRDefault="00FB19C0" w:rsidP="00B31114">
            <w:pPr>
              <w:rPr>
                <w:rFonts w:asciiTheme="minorHAnsi" w:hAnsiTheme="minorHAnsi" w:cstheme="minorHAnsi"/>
              </w:rPr>
            </w:pPr>
            <w:r>
              <w:rPr>
                <w:rFonts w:asciiTheme="minorHAnsi" w:hAnsiTheme="minorHAnsi" w:cstheme="minorHAnsi"/>
              </w:rPr>
              <w:t>Company</w:t>
            </w:r>
          </w:p>
        </w:tc>
        <w:tc>
          <w:tcPr>
            <w:tcW w:w="7224" w:type="dxa"/>
          </w:tcPr>
          <w:p w14:paraId="5A81314F" w14:textId="77777777" w:rsidR="00FB19C0" w:rsidRDefault="00FB19C0" w:rsidP="00B31114">
            <w:pPr>
              <w:rPr>
                <w:rFonts w:asciiTheme="minorHAnsi" w:hAnsiTheme="minorHAnsi" w:cstheme="minorHAnsi"/>
              </w:rPr>
            </w:pPr>
            <w:r>
              <w:rPr>
                <w:rFonts w:asciiTheme="minorHAnsi" w:hAnsiTheme="minorHAnsi" w:cstheme="minorHAnsi"/>
              </w:rPr>
              <w:t>Comment</w:t>
            </w:r>
          </w:p>
        </w:tc>
      </w:tr>
      <w:tr w:rsidR="00FB19C0" w14:paraId="6218FB42" w14:textId="77777777" w:rsidTr="00B31114">
        <w:tc>
          <w:tcPr>
            <w:tcW w:w="1838" w:type="dxa"/>
          </w:tcPr>
          <w:p w14:paraId="1D7F812D" w14:textId="77777777" w:rsidR="00FB19C0" w:rsidRDefault="00FB19C0" w:rsidP="00B31114">
            <w:pPr>
              <w:rPr>
                <w:rFonts w:asciiTheme="minorHAnsi" w:eastAsia="MS Mincho" w:hAnsiTheme="minorHAnsi" w:cstheme="minorHAnsi"/>
                <w:lang w:eastAsia="ja-JP"/>
              </w:rPr>
            </w:pPr>
          </w:p>
        </w:tc>
        <w:tc>
          <w:tcPr>
            <w:tcW w:w="7224" w:type="dxa"/>
          </w:tcPr>
          <w:p w14:paraId="3F8B67C6" w14:textId="77777777" w:rsidR="00FB19C0" w:rsidRDefault="00FB19C0" w:rsidP="00B31114">
            <w:pPr>
              <w:rPr>
                <w:rFonts w:asciiTheme="minorHAnsi" w:eastAsia="MS Mincho" w:hAnsiTheme="minorHAnsi" w:cstheme="minorHAnsi"/>
                <w:lang w:eastAsia="ja-JP"/>
              </w:rPr>
            </w:pPr>
          </w:p>
        </w:tc>
      </w:tr>
      <w:tr w:rsidR="00FB19C0" w14:paraId="38DEB3E9" w14:textId="77777777" w:rsidTr="00B31114">
        <w:tc>
          <w:tcPr>
            <w:tcW w:w="1838" w:type="dxa"/>
          </w:tcPr>
          <w:p w14:paraId="736BF521" w14:textId="77777777" w:rsidR="00FB19C0" w:rsidRDefault="00FB19C0" w:rsidP="00B31114">
            <w:pPr>
              <w:rPr>
                <w:rFonts w:asciiTheme="minorHAnsi" w:eastAsia="MS Mincho" w:hAnsiTheme="minorHAnsi" w:cstheme="minorHAnsi"/>
                <w:lang w:eastAsia="ja-JP"/>
              </w:rPr>
            </w:pPr>
          </w:p>
        </w:tc>
        <w:tc>
          <w:tcPr>
            <w:tcW w:w="7224" w:type="dxa"/>
          </w:tcPr>
          <w:p w14:paraId="0FA7F13F" w14:textId="77777777" w:rsidR="00FB19C0" w:rsidRDefault="00FB19C0" w:rsidP="00B31114">
            <w:pPr>
              <w:rPr>
                <w:rFonts w:asciiTheme="minorHAnsi" w:eastAsiaTheme="minorEastAsia" w:hAnsiTheme="minorHAnsi" w:cstheme="minorHAnsi"/>
                <w:lang w:eastAsia="zh-CN"/>
              </w:rPr>
            </w:pPr>
          </w:p>
        </w:tc>
      </w:tr>
      <w:tr w:rsidR="00FB19C0" w14:paraId="68E1014F" w14:textId="77777777" w:rsidTr="00B31114">
        <w:tc>
          <w:tcPr>
            <w:tcW w:w="1838" w:type="dxa"/>
          </w:tcPr>
          <w:p w14:paraId="52A8CA0F" w14:textId="77777777" w:rsidR="00FB19C0" w:rsidRDefault="00FB19C0" w:rsidP="00B31114">
            <w:pPr>
              <w:rPr>
                <w:rFonts w:asciiTheme="minorHAnsi" w:eastAsiaTheme="minorEastAsia" w:hAnsiTheme="minorHAnsi" w:cstheme="minorHAnsi"/>
                <w:lang w:eastAsia="zh-CN"/>
              </w:rPr>
            </w:pPr>
          </w:p>
        </w:tc>
        <w:tc>
          <w:tcPr>
            <w:tcW w:w="7224" w:type="dxa"/>
          </w:tcPr>
          <w:p w14:paraId="305C882D" w14:textId="77777777" w:rsidR="00FB19C0" w:rsidRDefault="00FB19C0" w:rsidP="00B31114">
            <w:pPr>
              <w:rPr>
                <w:rFonts w:asciiTheme="minorHAnsi" w:eastAsiaTheme="minorEastAsia" w:hAnsiTheme="minorHAnsi" w:cstheme="minorHAnsi"/>
                <w:lang w:eastAsia="zh-CN"/>
              </w:rPr>
            </w:pPr>
          </w:p>
        </w:tc>
      </w:tr>
      <w:tr w:rsidR="00FB19C0" w14:paraId="43C06F94" w14:textId="77777777" w:rsidTr="00B31114">
        <w:tc>
          <w:tcPr>
            <w:tcW w:w="1838" w:type="dxa"/>
          </w:tcPr>
          <w:p w14:paraId="1AFC212C" w14:textId="77777777" w:rsidR="00FB19C0" w:rsidRDefault="00FB19C0" w:rsidP="00B31114">
            <w:pPr>
              <w:rPr>
                <w:rFonts w:asciiTheme="minorHAnsi" w:eastAsia="Yu Mincho" w:hAnsiTheme="minorHAnsi" w:cstheme="minorHAnsi"/>
              </w:rPr>
            </w:pPr>
          </w:p>
        </w:tc>
        <w:tc>
          <w:tcPr>
            <w:tcW w:w="7224" w:type="dxa"/>
          </w:tcPr>
          <w:p w14:paraId="559156EC" w14:textId="77777777" w:rsidR="00FB19C0" w:rsidRDefault="00FB19C0" w:rsidP="00B31114">
            <w:pPr>
              <w:rPr>
                <w:rFonts w:asciiTheme="minorHAnsi" w:hAnsiTheme="minorHAnsi" w:cstheme="minorHAnsi"/>
              </w:rPr>
            </w:pPr>
          </w:p>
        </w:tc>
      </w:tr>
      <w:tr w:rsidR="00FB19C0" w14:paraId="491A4F40" w14:textId="77777777" w:rsidTr="00B31114">
        <w:tc>
          <w:tcPr>
            <w:tcW w:w="1838" w:type="dxa"/>
          </w:tcPr>
          <w:p w14:paraId="4885646C" w14:textId="77777777" w:rsidR="00FB19C0" w:rsidRDefault="00FB19C0" w:rsidP="00B31114">
            <w:pPr>
              <w:rPr>
                <w:rFonts w:asciiTheme="minorHAnsi" w:eastAsia="宋体" w:hAnsiTheme="minorHAnsi" w:cstheme="minorHAnsi"/>
                <w:lang w:eastAsia="zh-CN"/>
              </w:rPr>
            </w:pPr>
          </w:p>
        </w:tc>
        <w:tc>
          <w:tcPr>
            <w:tcW w:w="7224" w:type="dxa"/>
          </w:tcPr>
          <w:p w14:paraId="406A4D0A" w14:textId="77777777" w:rsidR="00FB19C0" w:rsidRDefault="00FB19C0" w:rsidP="00B31114">
            <w:pPr>
              <w:rPr>
                <w:rFonts w:asciiTheme="minorHAnsi" w:eastAsiaTheme="minorEastAsia" w:hAnsiTheme="minorHAnsi" w:cstheme="minorHAnsi"/>
              </w:rPr>
            </w:pPr>
          </w:p>
        </w:tc>
      </w:tr>
      <w:tr w:rsidR="00FB19C0" w14:paraId="6C08E73E" w14:textId="77777777" w:rsidTr="00B31114">
        <w:tc>
          <w:tcPr>
            <w:tcW w:w="1838" w:type="dxa"/>
          </w:tcPr>
          <w:p w14:paraId="115F2331" w14:textId="77777777" w:rsidR="00FB19C0" w:rsidRDefault="00FB19C0" w:rsidP="00B31114">
            <w:pPr>
              <w:rPr>
                <w:rFonts w:asciiTheme="minorHAnsi" w:eastAsiaTheme="minorEastAsia" w:hAnsiTheme="minorHAnsi" w:cstheme="minorHAnsi"/>
                <w:lang w:eastAsia="zh-CN"/>
              </w:rPr>
            </w:pPr>
          </w:p>
        </w:tc>
        <w:tc>
          <w:tcPr>
            <w:tcW w:w="7224" w:type="dxa"/>
          </w:tcPr>
          <w:p w14:paraId="09D5D995" w14:textId="77777777" w:rsidR="00FB19C0" w:rsidRDefault="00FB19C0" w:rsidP="00B31114">
            <w:pPr>
              <w:rPr>
                <w:rFonts w:asciiTheme="minorHAnsi" w:eastAsiaTheme="minorEastAsia" w:hAnsiTheme="minorHAnsi" w:cstheme="minorHAnsi"/>
                <w:lang w:eastAsia="zh-CN"/>
              </w:rPr>
            </w:pPr>
          </w:p>
        </w:tc>
      </w:tr>
      <w:tr w:rsidR="00FB19C0" w14:paraId="4AC81F6C" w14:textId="77777777" w:rsidTr="00B31114">
        <w:tc>
          <w:tcPr>
            <w:tcW w:w="1838" w:type="dxa"/>
          </w:tcPr>
          <w:p w14:paraId="2C9C259E" w14:textId="77777777" w:rsidR="00FB19C0" w:rsidRDefault="00FB19C0" w:rsidP="00B31114">
            <w:pPr>
              <w:rPr>
                <w:rFonts w:asciiTheme="minorHAnsi" w:eastAsiaTheme="minorEastAsia" w:hAnsiTheme="minorHAnsi" w:cstheme="minorHAnsi"/>
                <w:lang w:eastAsia="zh-CN"/>
              </w:rPr>
            </w:pPr>
          </w:p>
        </w:tc>
        <w:tc>
          <w:tcPr>
            <w:tcW w:w="7224" w:type="dxa"/>
          </w:tcPr>
          <w:p w14:paraId="7D5BEE0B" w14:textId="77777777" w:rsidR="00FB19C0" w:rsidRDefault="00FB19C0" w:rsidP="00B31114">
            <w:pPr>
              <w:rPr>
                <w:rFonts w:asciiTheme="minorHAnsi" w:eastAsiaTheme="minorEastAsia" w:hAnsiTheme="minorHAnsi" w:cstheme="minorHAnsi"/>
                <w:lang w:eastAsia="zh-CN"/>
              </w:rPr>
            </w:pPr>
          </w:p>
        </w:tc>
      </w:tr>
      <w:tr w:rsidR="00FB19C0" w14:paraId="2E84ED3F" w14:textId="77777777" w:rsidTr="00B31114">
        <w:tc>
          <w:tcPr>
            <w:tcW w:w="1838" w:type="dxa"/>
          </w:tcPr>
          <w:p w14:paraId="7A6A3CC9" w14:textId="77777777" w:rsidR="00FB19C0" w:rsidRDefault="00FB19C0" w:rsidP="00B31114">
            <w:pPr>
              <w:rPr>
                <w:rFonts w:asciiTheme="minorEastAsia" w:eastAsiaTheme="minorEastAsia" w:hAnsiTheme="minorEastAsia" w:cstheme="minorHAnsi"/>
                <w:lang w:eastAsia="zh-CN"/>
              </w:rPr>
            </w:pPr>
          </w:p>
        </w:tc>
        <w:tc>
          <w:tcPr>
            <w:tcW w:w="7224" w:type="dxa"/>
          </w:tcPr>
          <w:p w14:paraId="58AAE0F5" w14:textId="77777777" w:rsidR="00FB19C0" w:rsidRDefault="00FB19C0" w:rsidP="00B31114">
            <w:pPr>
              <w:rPr>
                <w:rFonts w:eastAsiaTheme="minorEastAsia"/>
              </w:rPr>
            </w:pPr>
          </w:p>
        </w:tc>
      </w:tr>
      <w:tr w:rsidR="00FB19C0" w14:paraId="1EA7A617" w14:textId="77777777" w:rsidTr="00B31114">
        <w:tc>
          <w:tcPr>
            <w:tcW w:w="1838" w:type="dxa"/>
            <w:shd w:val="clear" w:color="auto" w:fill="auto"/>
          </w:tcPr>
          <w:p w14:paraId="3C8E6659"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3DF943B7" w14:textId="77777777" w:rsidR="00FB19C0" w:rsidRDefault="00FB19C0" w:rsidP="00B31114">
            <w:pPr>
              <w:rPr>
                <w:rFonts w:asciiTheme="minorHAnsi" w:eastAsiaTheme="minorEastAsia" w:hAnsiTheme="minorHAnsi" w:cstheme="minorHAnsi"/>
                <w:lang w:eastAsia="zh-CN"/>
              </w:rPr>
            </w:pPr>
          </w:p>
        </w:tc>
      </w:tr>
      <w:tr w:rsidR="00FB19C0" w14:paraId="66D205EC" w14:textId="77777777" w:rsidTr="00B31114">
        <w:tc>
          <w:tcPr>
            <w:tcW w:w="1838" w:type="dxa"/>
          </w:tcPr>
          <w:p w14:paraId="209B7555" w14:textId="77777777" w:rsidR="00FB19C0" w:rsidRDefault="00FB19C0" w:rsidP="00B31114"/>
        </w:tc>
        <w:tc>
          <w:tcPr>
            <w:tcW w:w="7224" w:type="dxa"/>
          </w:tcPr>
          <w:p w14:paraId="06F10178" w14:textId="77777777" w:rsidR="00FB19C0" w:rsidRDefault="00FB19C0" w:rsidP="00B31114"/>
        </w:tc>
      </w:tr>
      <w:tr w:rsidR="00FB19C0" w14:paraId="2E19D754" w14:textId="77777777" w:rsidTr="00B31114">
        <w:tc>
          <w:tcPr>
            <w:tcW w:w="1838" w:type="dxa"/>
            <w:shd w:val="clear" w:color="auto" w:fill="auto"/>
          </w:tcPr>
          <w:p w14:paraId="223A2AD1"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2C8965F9" w14:textId="77777777" w:rsidR="00FB19C0" w:rsidRDefault="00FB19C0" w:rsidP="00B31114">
            <w:pPr>
              <w:rPr>
                <w:rFonts w:asciiTheme="minorHAnsi" w:eastAsiaTheme="minorEastAsia" w:hAnsiTheme="minorHAnsi" w:cstheme="minorHAnsi"/>
                <w:lang w:eastAsia="zh-CN"/>
              </w:rPr>
            </w:pPr>
          </w:p>
        </w:tc>
      </w:tr>
      <w:tr w:rsidR="00FB19C0" w14:paraId="10D94957" w14:textId="77777777" w:rsidTr="00B31114">
        <w:tc>
          <w:tcPr>
            <w:tcW w:w="1838" w:type="dxa"/>
          </w:tcPr>
          <w:p w14:paraId="30666B23" w14:textId="77777777" w:rsidR="00FB19C0" w:rsidRDefault="00FB19C0" w:rsidP="00B31114">
            <w:pPr>
              <w:rPr>
                <w:rFonts w:asciiTheme="minorHAnsi" w:eastAsiaTheme="minorEastAsia" w:hAnsiTheme="minorHAnsi" w:cstheme="minorHAnsi"/>
                <w:lang w:eastAsia="zh-CN"/>
              </w:rPr>
            </w:pPr>
          </w:p>
        </w:tc>
        <w:tc>
          <w:tcPr>
            <w:tcW w:w="7224" w:type="dxa"/>
          </w:tcPr>
          <w:p w14:paraId="6428EB57" w14:textId="77777777" w:rsidR="00FB19C0" w:rsidRDefault="00FB19C0" w:rsidP="00B31114">
            <w:pPr>
              <w:rPr>
                <w:rFonts w:asciiTheme="minorHAnsi" w:eastAsiaTheme="minorEastAsia" w:hAnsiTheme="minorHAnsi" w:cstheme="minorHAnsi"/>
                <w:lang w:eastAsia="zh-CN"/>
              </w:rPr>
            </w:pPr>
          </w:p>
        </w:tc>
      </w:tr>
      <w:tr w:rsidR="00FB19C0" w14:paraId="31B76A8F" w14:textId="77777777" w:rsidTr="00B31114">
        <w:tc>
          <w:tcPr>
            <w:tcW w:w="1838" w:type="dxa"/>
          </w:tcPr>
          <w:p w14:paraId="7ADF552F" w14:textId="77777777" w:rsidR="00FB19C0" w:rsidRDefault="00FB19C0" w:rsidP="00B31114">
            <w:pPr>
              <w:rPr>
                <w:rFonts w:asciiTheme="minorHAnsi" w:eastAsiaTheme="minorEastAsia" w:hAnsiTheme="minorHAnsi" w:cstheme="minorHAnsi"/>
                <w:lang w:eastAsia="zh-CN"/>
              </w:rPr>
            </w:pPr>
          </w:p>
        </w:tc>
        <w:tc>
          <w:tcPr>
            <w:tcW w:w="7224" w:type="dxa"/>
          </w:tcPr>
          <w:p w14:paraId="64D3F052" w14:textId="77777777" w:rsidR="00FB19C0" w:rsidRDefault="00FB19C0" w:rsidP="00B31114">
            <w:pPr>
              <w:rPr>
                <w:rFonts w:asciiTheme="minorHAnsi" w:hAnsiTheme="minorHAnsi" w:cstheme="minorHAnsi"/>
              </w:rPr>
            </w:pPr>
          </w:p>
        </w:tc>
      </w:tr>
      <w:tr w:rsidR="00FB19C0" w14:paraId="730283CA" w14:textId="77777777" w:rsidTr="00B31114">
        <w:tc>
          <w:tcPr>
            <w:tcW w:w="1838" w:type="dxa"/>
          </w:tcPr>
          <w:p w14:paraId="647FB196" w14:textId="77777777" w:rsidR="00FB19C0" w:rsidRDefault="00FB19C0" w:rsidP="00B31114">
            <w:pPr>
              <w:rPr>
                <w:rFonts w:asciiTheme="minorHAnsi" w:eastAsiaTheme="minorEastAsia" w:hAnsiTheme="minorHAnsi" w:cstheme="minorHAnsi"/>
                <w:lang w:eastAsia="zh-CN"/>
              </w:rPr>
            </w:pPr>
          </w:p>
        </w:tc>
        <w:tc>
          <w:tcPr>
            <w:tcW w:w="7224" w:type="dxa"/>
          </w:tcPr>
          <w:p w14:paraId="11CCA5D4" w14:textId="77777777" w:rsidR="00FB19C0" w:rsidRDefault="00FB19C0" w:rsidP="00B31114">
            <w:pPr>
              <w:rPr>
                <w:rFonts w:asciiTheme="minorHAnsi" w:hAnsiTheme="minorHAnsi" w:cstheme="minorHAnsi"/>
              </w:rPr>
            </w:pPr>
          </w:p>
        </w:tc>
      </w:tr>
      <w:tr w:rsidR="00FB19C0" w14:paraId="5822921A" w14:textId="77777777" w:rsidTr="00B31114">
        <w:tc>
          <w:tcPr>
            <w:tcW w:w="1838" w:type="dxa"/>
          </w:tcPr>
          <w:p w14:paraId="4286CB0D" w14:textId="77777777" w:rsidR="00FB19C0" w:rsidRDefault="00FB19C0" w:rsidP="00B31114">
            <w:pPr>
              <w:rPr>
                <w:rFonts w:asciiTheme="minorHAnsi" w:hAnsiTheme="minorHAnsi" w:cstheme="minorHAnsi"/>
              </w:rPr>
            </w:pPr>
          </w:p>
        </w:tc>
        <w:tc>
          <w:tcPr>
            <w:tcW w:w="7224" w:type="dxa"/>
          </w:tcPr>
          <w:p w14:paraId="48289680" w14:textId="77777777" w:rsidR="00FB19C0" w:rsidRDefault="00FB19C0" w:rsidP="00B31114">
            <w:pPr>
              <w:rPr>
                <w:rFonts w:asciiTheme="minorHAnsi" w:hAnsiTheme="minorHAnsi" w:cstheme="minorHAnsi"/>
              </w:rPr>
            </w:pPr>
          </w:p>
        </w:tc>
      </w:tr>
      <w:tr w:rsidR="00FB19C0" w14:paraId="5B500322" w14:textId="77777777" w:rsidTr="00B31114">
        <w:tc>
          <w:tcPr>
            <w:tcW w:w="1838" w:type="dxa"/>
          </w:tcPr>
          <w:p w14:paraId="414BD4F9" w14:textId="77777777" w:rsidR="00FB19C0" w:rsidRDefault="00FB19C0" w:rsidP="00B31114">
            <w:pPr>
              <w:rPr>
                <w:rFonts w:asciiTheme="minorHAnsi" w:eastAsia="Batang" w:hAnsiTheme="minorHAnsi" w:cstheme="minorHAnsi"/>
                <w:lang w:eastAsia="ko-KR"/>
              </w:rPr>
            </w:pPr>
          </w:p>
        </w:tc>
        <w:tc>
          <w:tcPr>
            <w:tcW w:w="7224" w:type="dxa"/>
          </w:tcPr>
          <w:p w14:paraId="15363305" w14:textId="77777777" w:rsidR="00FB19C0" w:rsidRDefault="00FB19C0" w:rsidP="00B31114">
            <w:pPr>
              <w:rPr>
                <w:rFonts w:asciiTheme="minorHAnsi" w:eastAsia="Batang" w:hAnsiTheme="minorHAnsi" w:cstheme="minorHAnsi"/>
                <w:lang w:eastAsia="ko-KR"/>
              </w:rPr>
            </w:pPr>
          </w:p>
        </w:tc>
      </w:tr>
      <w:tr w:rsidR="00FB19C0" w14:paraId="6F45AEFD" w14:textId="77777777" w:rsidTr="00B31114">
        <w:tc>
          <w:tcPr>
            <w:tcW w:w="1838" w:type="dxa"/>
          </w:tcPr>
          <w:p w14:paraId="279511A9" w14:textId="77777777" w:rsidR="00FB19C0" w:rsidRPr="00300E14" w:rsidRDefault="00FB19C0" w:rsidP="00B31114">
            <w:pPr>
              <w:rPr>
                <w:rFonts w:asciiTheme="minorHAnsi" w:eastAsiaTheme="minorEastAsia" w:hAnsiTheme="minorHAnsi" w:cstheme="minorHAnsi"/>
                <w:color w:val="0070C0"/>
                <w:lang w:eastAsia="zh-CN"/>
              </w:rPr>
            </w:pPr>
          </w:p>
        </w:tc>
        <w:tc>
          <w:tcPr>
            <w:tcW w:w="7224" w:type="dxa"/>
          </w:tcPr>
          <w:p w14:paraId="1CD33FDC" w14:textId="77777777" w:rsidR="00FB19C0" w:rsidRPr="00300E14" w:rsidRDefault="00FB19C0" w:rsidP="00B31114">
            <w:pPr>
              <w:rPr>
                <w:rFonts w:asciiTheme="minorHAnsi" w:eastAsiaTheme="minorEastAsia" w:hAnsiTheme="minorHAnsi" w:cstheme="minorHAnsi"/>
                <w:color w:val="0070C0"/>
                <w:lang w:eastAsia="zh-CN"/>
              </w:rPr>
            </w:pPr>
          </w:p>
        </w:tc>
      </w:tr>
      <w:tr w:rsidR="00FB19C0" w14:paraId="1A89DBAB" w14:textId="77777777" w:rsidTr="00B31114">
        <w:tc>
          <w:tcPr>
            <w:tcW w:w="1838" w:type="dxa"/>
          </w:tcPr>
          <w:p w14:paraId="5F571878" w14:textId="77777777" w:rsidR="00FB19C0" w:rsidRDefault="00FB19C0" w:rsidP="00B31114">
            <w:pPr>
              <w:rPr>
                <w:rFonts w:asciiTheme="minorHAnsi" w:eastAsiaTheme="minorEastAsia" w:hAnsiTheme="minorHAnsi" w:cstheme="minorHAnsi"/>
                <w:lang w:eastAsia="zh-CN"/>
              </w:rPr>
            </w:pPr>
          </w:p>
        </w:tc>
        <w:tc>
          <w:tcPr>
            <w:tcW w:w="7224" w:type="dxa"/>
          </w:tcPr>
          <w:p w14:paraId="2B52977A" w14:textId="77777777" w:rsidR="00FB19C0" w:rsidRDefault="00FB19C0" w:rsidP="00B31114">
            <w:pPr>
              <w:rPr>
                <w:rFonts w:asciiTheme="minorHAnsi" w:eastAsiaTheme="minorEastAsia" w:hAnsiTheme="minorHAnsi" w:cstheme="minorHAnsi"/>
                <w:lang w:eastAsia="zh-CN"/>
              </w:rPr>
            </w:pPr>
          </w:p>
        </w:tc>
      </w:tr>
      <w:tr w:rsidR="00FB19C0" w14:paraId="7B322AC3" w14:textId="77777777" w:rsidTr="00B31114">
        <w:tc>
          <w:tcPr>
            <w:tcW w:w="1838" w:type="dxa"/>
          </w:tcPr>
          <w:p w14:paraId="35BCF960" w14:textId="77777777" w:rsidR="00FB19C0" w:rsidRDefault="00FB19C0" w:rsidP="00B31114">
            <w:pPr>
              <w:rPr>
                <w:rFonts w:asciiTheme="minorHAnsi" w:eastAsiaTheme="minorEastAsia" w:hAnsiTheme="minorHAnsi" w:cstheme="minorHAnsi"/>
                <w:lang w:eastAsia="zh-CN"/>
              </w:rPr>
            </w:pPr>
          </w:p>
        </w:tc>
        <w:tc>
          <w:tcPr>
            <w:tcW w:w="7224" w:type="dxa"/>
          </w:tcPr>
          <w:p w14:paraId="2DB7B1F1" w14:textId="77777777" w:rsidR="00FB19C0" w:rsidRDefault="00FB19C0" w:rsidP="00B31114">
            <w:pPr>
              <w:rPr>
                <w:rFonts w:asciiTheme="minorHAnsi" w:eastAsiaTheme="minorEastAsia" w:hAnsiTheme="minorHAnsi" w:cstheme="minorHAnsi"/>
                <w:lang w:eastAsia="zh-CN"/>
              </w:rPr>
            </w:pPr>
          </w:p>
        </w:tc>
      </w:tr>
    </w:tbl>
    <w:p w14:paraId="4E9F6E3B" w14:textId="77777777" w:rsidR="00FB19C0" w:rsidRDefault="00FB19C0" w:rsidP="00FB19C0"/>
    <w:p w14:paraId="0ED3C38D" w14:textId="77777777" w:rsidR="00FB19C0" w:rsidRDefault="00FB19C0">
      <w:pPr>
        <w:pStyle w:val="BodyText"/>
        <w:rPr>
          <w:rFonts w:asciiTheme="minorHAnsi" w:hAnsiTheme="minorHAnsi" w:cstheme="minorHAnsi"/>
        </w:rPr>
      </w:pPr>
    </w:p>
    <w:p w14:paraId="60357B76" w14:textId="77777777" w:rsidR="002D06B2" w:rsidRDefault="002D06B2">
      <w:pPr>
        <w:pStyle w:val="BodyText"/>
        <w:rPr>
          <w:rFonts w:asciiTheme="minorHAnsi" w:hAnsiTheme="minorHAnsi" w:cstheme="minorHAnsi"/>
        </w:rPr>
      </w:pPr>
    </w:p>
    <w:p w14:paraId="7ECE4890" w14:textId="77777777" w:rsidR="002D06B2" w:rsidRDefault="007E099D">
      <w:pPr>
        <w:pStyle w:val="Heading1"/>
      </w:pPr>
      <w:r>
        <w:t>Training data collection for UE-sided model</w:t>
      </w:r>
    </w:p>
    <w:p w14:paraId="4AC2AF54" w14:textId="77777777" w:rsidR="002D06B2" w:rsidRDefault="007E099D">
      <w:pPr>
        <w:pStyle w:val="Heading4"/>
        <w:rPr>
          <w:rFonts w:asciiTheme="minorHAnsi" w:hAnsiTheme="minorHAnsi" w:cstheme="minorHAnsi"/>
        </w:rPr>
      </w:pPr>
      <w:bookmarkStart w:id="19" w:name="_Hlk174469656"/>
      <w:r>
        <w:rPr>
          <w:rFonts w:asciiTheme="minorHAnsi" w:hAnsiTheme="minorHAnsi" w:cstheme="minorHAnsi"/>
          <w:b/>
          <w:bCs w:val="0"/>
          <w:u w:val="single"/>
        </w:rPr>
        <w:t>Companies’ view</w:t>
      </w:r>
    </w:p>
    <w:p w14:paraId="29CCFC77"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83"/>
        <w:gridCol w:w="7579"/>
      </w:tblGrid>
      <w:tr w:rsidR="002D06B2" w14:paraId="7CB8D8DB" w14:textId="77777777">
        <w:tc>
          <w:tcPr>
            <w:tcW w:w="1483" w:type="dxa"/>
            <w:vAlign w:val="center"/>
          </w:tcPr>
          <w:p w14:paraId="37FE17A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Huawei [1]</w:t>
            </w:r>
          </w:p>
        </w:tc>
        <w:tc>
          <w:tcPr>
            <w:tcW w:w="7579" w:type="dxa"/>
            <w:vAlign w:val="center"/>
          </w:tcPr>
          <w:p w14:paraId="29DD5062" w14:textId="77777777" w:rsidR="002D06B2" w:rsidRDefault="007E099D">
            <w:pPr>
              <w:spacing w:after="60" w:line="240" w:lineRule="auto"/>
              <w:rPr>
                <w:bCs/>
                <w:i/>
                <w:szCs w:val="20"/>
                <w:lang w:eastAsia="zh-CN"/>
              </w:rPr>
            </w:pPr>
            <w:r>
              <w:rPr>
                <w:bCs/>
                <w:i/>
                <w:szCs w:val="20"/>
                <w:lang w:eastAsia="zh-CN"/>
              </w:rPr>
              <w:t>Proposal 8: For the continued study of data collection for UE-side model training, lower the priority of the discussion at RAN1 due to the following reasons:</w:t>
            </w:r>
          </w:p>
          <w:p w14:paraId="2A6191BA"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The content for use cases have already been provided in the Rel-18 LS reply from RAN1.</w:t>
            </w:r>
          </w:p>
          <w:p w14:paraId="7C20430A"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Discussion of UE data collection mechanisms is out of RAN1 scope.</w:t>
            </w:r>
          </w:p>
        </w:tc>
      </w:tr>
      <w:tr w:rsidR="002D06B2" w14:paraId="7D9EC6E7" w14:textId="77777777">
        <w:tc>
          <w:tcPr>
            <w:tcW w:w="1483" w:type="dxa"/>
            <w:vAlign w:val="center"/>
          </w:tcPr>
          <w:p w14:paraId="5A643E1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ZTE [2]</w:t>
            </w:r>
          </w:p>
        </w:tc>
        <w:tc>
          <w:tcPr>
            <w:tcW w:w="7579" w:type="dxa"/>
            <w:vAlign w:val="center"/>
          </w:tcPr>
          <w:p w14:paraId="52AE23C3" w14:textId="77777777" w:rsidR="002D06B2" w:rsidRDefault="007E099D">
            <w:pPr>
              <w:spacing w:after="60" w:line="240" w:lineRule="auto"/>
              <w:rPr>
                <w:bCs/>
                <w:i/>
                <w:szCs w:val="20"/>
                <w:lang w:eastAsia="zh-CN"/>
              </w:rPr>
            </w:pPr>
            <w:bookmarkStart w:id="20" w:name="_Hlk178279475"/>
            <w:r>
              <w:rPr>
                <w:bCs/>
                <w:i/>
                <w:szCs w:val="20"/>
                <w:lang w:eastAsia="zh-CN"/>
              </w:rPr>
              <w:t>Proposal 14: Regarding CN/OAM/OTT collection of UE-sided model training data, RAN1’s work can be triggered by RAN2 LS if needed, e.g., detailed data content and requirements, which can be discussed per use case.</w:t>
            </w:r>
            <w:bookmarkEnd w:id="20"/>
          </w:p>
        </w:tc>
      </w:tr>
      <w:tr w:rsidR="002D06B2" w14:paraId="403C645E" w14:textId="77777777">
        <w:tc>
          <w:tcPr>
            <w:tcW w:w="1483" w:type="dxa"/>
            <w:vAlign w:val="center"/>
          </w:tcPr>
          <w:p w14:paraId="4F418EA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CMCC [3]</w:t>
            </w:r>
          </w:p>
        </w:tc>
        <w:tc>
          <w:tcPr>
            <w:tcW w:w="7579" w:type="dxa"/>
            <w:vAlign w:val="center"/>
          </w:tcPr>
          <w:p w14:paraId="210B0E9D" w14:textId="77777777" w:rsidR="002D06B2" w:rsidRDefault="007E099D">
            <w:pPr>
              <w:spacing w:after="60" w:line="240" w:lineRule="auto"/>
              <w:rPr>
                <w:bCs/>
                <w:i/>
                <w:szCs w:val="20"/>
              </w:rPr>
            </w:pPr>
            <w:bookmarkStart w:id="21" w:name="_Hlk163040028"/>
            <w:r>
              <w:rPr>
                <w:bCs/>
                <w:i/>
                <w:szCs w:val="20"/>
                <w:u w:val="single"/>
              </w:rPr>
              <w:t xml:space="preserve">Proposal </w:t>
            </w:r>
            <w:r>
              <w:rPr>
                <w:bCs/>
                <w:i/>
                <w:szCs w:val="20"/>
                <w:u w:val="single"/>
                <w:lang w:eastAsia="zh-CN"/>
              </w:rPr>
              <w:t>15</w:t>
            </w:r>
            <w:r>
              <w:rPr>
                <w:bCs/>
                <w:i/>
                <w:szCs w:val="20"/>
                <w:u w:val="single"/>
              </w:rPr>
              <w:t>:</w:t>
            </w:r>
            <w:r>
              <w:rPr>
                <w:bCs/>
                <w:i/>
                <w:szCs w:val="20"/>
              </w:rPr>
              <w:t xml:space="preserve"> Regarding the UE side data collection mechanism, RAN2 could take the Reply LS on Data Collection Requirements and Assumptions (R1-2310681) as the baseline.</w:t>
            </w:r>
            <w:bookmarkEnd w:id="21"/>
          </w:p>
        </w:tc>
      </w:tr>
      <w:tr w:rsidR="002D06B2" w14:paraId="0311E178" w14:textId="77777777">
        <w:tc>
          <w:tcPr>
            <w:tcW w:w="1483" w:type="dxa"/>
            <w:vAlign w:val="center"/>
          </w:tcPr>
          <w:p w14:paraId="67E340FD"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Samsung [4]</w:t>
            </w:r>
          </w:p>
        </w:tc>
        <w:tc>
          <w:tcPr>
            <w:tcW w:w="7579" w:type="dxa"/>
            <w:vAlign w:val="center"/>
          </w:tcPr>
          <w:p w14:paraId="144117C2" w14:textId="77777777" w:rsidR="002D06B2" w:rsidRDefault="007E099D">
            <w:pPr>
              <w:spacing w:after="60" w:line="240" w:lineRule="auto"/>
              <w:rPr>
                <w:bCs/>
                <w:i/>
                <w:szCs w:val="20"/>
              </w:rPr>
            </w:pPr>
            <w:r>
              <w:rPr>
                <w:bCs/>
                <w:i/>
                <w:szCs w:val="20"/>
              </w:rPr>
              <w:t xml:space="preserve">Observation#2: For UE-side model and UE-part of two-sided model, model training </w:t>
            </w:r>
          </w:p>
          <w:p w14:paraId="20392BE5" w14:textId="77777777" w:rsidR="002D06B2" w:rsidRDefault="007E099D">
            <w:pPr>
              <w:spacing w:after="60" w:line="240" w:lineRule="auto"/>
              <w:rPr>
                <w:bCs/>
                <w:i/>
                <w:szCs w:val="20"/>
              </w:rPr>
            </w:pPr>
            <w:r>
              <w:rPr>
                <w:bCs/>
                <w:i/>
                <w:szCs w:val="20"/>
              </w:rPr>
              <w:t>Case 1: training at NW-side and model transfer to the UE.</w:t>
            </w:r>
          </w:p>
          <w:p w14:paraId="4C55AF6E" w14:textId="77777777" w:rsidR="002D06B2" w:rsidRDefault="007E099D">
            <w:pPr>
              <w:spacing w:after="60" w:line="240" w:lineRule="auto"/>
              <w:rPr>
                <w:bCs/>
                <w:i/>
                <w:szCs w:val="20"/>
              </w:rPr>
            </w:pPr>
            <w:r>
              <w:rPr>
                <w:bCs/>
                <w:i/>
                <w:szCs w:val="20"/>
              </w:rPr>
              <w:t>Case 2: training by UE-side vendor, e.g., on device or external OTT server</w:t>
            </w:r>
          </w:p>
          <w:p w14:paraId="0E37F47E" w14:textId="77777777" w:rsidR="002D06B2" w:rsidRDefault="007E099D">
            <w:pPr>
              <w:spacing w:after="60" w:line="240" w:lineRule="auto"/>
              <w:rPr>
                <w:bCs/>
                <w:i/>
                <w:szCs w:val="20"/>
              </w:rPr>
            </w:pPr>
            <w:r>
              <w:rPr>
                <w:bCs/>
                <w:i/>
                <w:szCs w:val="20"/>
              </w:rPr>
              <w:t>The feasibility of Case 1 is strongly tied to the feasibility of model transfer/delivery.</w:t>
            </w:r>
          </w:p>
          <w:p w14:paraId="13AB3DF9" w14:textId="77777777" w:rsidR="002D06B2" w:rsidRDefault="007E099D">
            <w:pPr>
              <w:spacing w:after="60" w:line="240" w:lineRule="auto"/>
              <w:rPr>
                <w:bCs/>
                <w:i/>
                <w:szCs w:val="20"/>
              </w:rPr>
            </w:pPr>
            <w:r>
              <w:rPr>
                <w:bCs/>
                <w:i/>
                <w:szCs w:val="20"/>
              </w:rPr>
              <w:t xml:space="preserve">Observation#3: For UE-side model and UE-part of two-sided model training by UE-side vendor, proprietary data dce elivery from UE addresses issues including: </w:t>
            </w:r>
          </w:p>
          <w:p w14:paraId="2B7535C7" w14:textId="77777777" w:rsidR="002D06B2" w:rsidRDefault="007E099D">
            <w:pPr>
              <w:spacing w:after="60" w:line="240" w:lineRule="auto"/>
              <w:rPr>
                <w:bCs/>
                <w:i/>
                <w:szCs w:val="20"/>
              </w:rPr>
            </w:pPr>
            <w:r>
              <w:rPr>
                <w:bCs/>
                <w:i/>
                <w:szCs w:val="20"/>
              </w:rPr>
              <w:t>•</w:t>
            </w:r>
            <w:r>
              <w:rPr>
                <w:bCs/>
                <w:i/>
                <w:szCs w:val="20"/>
              </w:rPr>
              <w:tab/>
              <w:t>Compatibility on the preferred data format.</w:t>
            </w:r>
          </w:p>
          <w:p w14:paraId="4A9CCF3C" w14:textId="77777777" w:rsidR="002D06B2" w:rsidRDefault="007E099D">
            <w:pPr>
              <w:spacing w:after="60" w:line="240" w:lineRule="auto"/>
              <w:rPr>
                <w:bCs/>
                <w:i/>
                <w:szCs w:val="20"/>
              </w:rPr>
            </w:pPr>
            <w:r>
              <w:rPr>
                <w:bCs/>
                <w:i/>
                <w:szCs w:val="20"/>
              </w:rPr>
              <w:t>•</w:t>
            </w:r>
            <w:r>
              <w:rPr>
                <w:bCs/>
                <w:i/>
                <w:szCs w:val="20"/>
              </w:rPr>
              <w:tab/>
              <w:t xml:space="preserve">Auxiliary information needed for model training that may expose proprietary implementation. </w:t>
            </w:r>
          </w:p>
          <w:p w14:paraId="7CC7169F" w14:textId="77777777" w:rsidR="002D06B2" w:rsidRDefault="007E099D">
            <w:pPr>
              <w:spacing w:after="60" w:line="240" w:lineRule="auto"/>
              <w:rPr>
                <w:bCs/>
                <w:i/>
                <w:szCs w:val="20"/>
              </w:rPr>
            </w:pPr>
            <w:r>
              <w:rPr>
                <w:bCs/>
                <w:i/>
                <w:szCs w:val="20"/>
              </w:rPr>
              <w:t>•</w:t>
            </w:r>
            <w:r>
              <w:rPr>
                <w:bCs/>
                <w:i/>
                <w:szCs w:val="20"/>
              </w:rPr>
              <w:tab/>
              <w:t xml:space="preserve">Data leakage resulting in privacy and security issues. </w:t>
            </w:r>
          </w:p>
          <w:p w14:paraId="7CBBCC31" w14:textId="77777777" w:rsidR="002D06B2" w:rsidRDefault="007E099D">
            <w:pPr>
              <w:spacing w:after="60" w:line="240" w:lineRule="auto"/>
              <w:rPr>
                <w:bCs/>
                <w:i/>
                <w:szCs w:val="20"/>
              </w:rPr>
            </w:pPr>
            <w:r>
              <w:rPr>
                <w:bCs/>
                <w:i/>
                <w:szCs w:val="20"/>
              </w:rPr>
              <w:t>•</w:t>
            </w:r>
            <w:r>
              <w:rPr>
                <w:bCs/>
                <w:i/>
                <w:szCs w:val="20"/>
              </w:rPr>
              <w:tab/>
              <w:t>Data ownership issues.</w:t>
            </w:r>
          </w:p>
          <w:p w14:paraId="4B956C83" w14:textId="77777777" w:rsidR="002D06B2" w:rsidRDefault="007E099D">
            <w:pPr>
              <w:spacing w:after="60" w:line="240" w:lineRule="auto"/>
              <w:rPr>
                <w:bCs/>
                <w:i/>
                <w:szCs w:val="20"/>
              </w:rPr>
            </w:pPr>
            <w:r>
              <w:rPr>
                <w:bCs/>
                <w:i/>
                <w:szCs w:val="20"/>
              </w:rPr>
              <w:t xml:space="preserve">Proposal#10: Deprioritize data collection/delivery from UE to entities outside 3GPP network, e.g., OTT server, or to 3GPP network entities other than gNB and LMF. </w:t>
            </w:r>
          </w:p>
          <w:p w14:paraId="3E70A90B" w14:textId="77777777" w:rsidR="002D06B2" w:rsidRDefault="007E099D">
            <w:pPr>
              <w:spacing w:after="60" w:line="240" w:lineRule="auto"/>
              <w:rPr>
                <w:bCs/>
                <w:i/>
                <w:szCs w:val="20"/>
              </w:rPr>
            </w:pPr>
            <w:r>
              <w:rPr>
                <w:bCs/>
                <w:i/>
                <w:szCs w:val="20"/>
              </w:rPr>
              <w:t xml:space="preserve">Note: gNB and LMF can collect data based on the same mechanism as network-side model.  </w:t>
            </w:r>
          </w:p>
        </w:tc>
      </w:tr>
      <w:tr w:rsidR="002D06B2" w14:paraId="7045E1A8" w14:textId="77777777">
        <w:tc>
          <w:tcPr>
            <w:tcW w:w="1483" w:type="dxa"/>
          </w:tcPr>
          <w:p w14:paraId="60035D3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Spreadtrum [5]</w:t>
            </w:r>
          </w:p>
        </w:tc>
        <w:tc>
          <w:tcPr>
            <w:tcW w:w="7579" w:type="dxa"/>
          </w:tcPr>
          <w:p w14:paraId="7C1C99D1" w14:textId="77777777" w:rsidR="002D06B2" w:rsidRDefault="007E099D">
            <w:pPr>
              <w:spacing w:after="60" w:line="240" w:lineRule="auto"/>
              <w:rPr>
                <w:bCs/>
                <w:i/>
                <w:szCs w:val="20"/>
                <w:lang w:eastAsia="zh-CN"/>
              </w:rPr>
            </w:pPr>
            <w:bookmarkStart w:id="22" w:name="OLE_LINK34"/>
            <w:bookmarkStart w:id="23" w:name="OLE_LINK33"/>
            <w:r>
              <w:rPr>
                <w:bCs/>
                <w:i/>
                <w:szCs w:val="20"/>
                <w:lang w:eastAsia="zh-CN"/>
              </w:rPr>
              <w:t>Proposal 1: For data collection for UE-side model training, no discussion is needed in RAN1.</w:t>
            </w:r>
            <w:bookmarkEnd w:id="22"/>
            <w:bookmarkEnd w:id="23"/>
          </w:p>
        </w:tc>
      </w:tr>
      <w:tr w:rsidR="002D06B2" w14:paraId="1C1C5C19" w14:textId="77777777">
        <w:tc>
          <w:tcPr>
            <w:tcW w:w="1483" w:type="dxa"/>
          </w:tcPr>
          <w:p w14:paraId="43EED84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NVIDIA [10]</w:t>
            </w:r>
          </w:p>
        </w:tc>
        <w:tc>
          <w:tcPr>
            <w:tcW w:w="7579" w:type="dxa"/>
          </w:tcPr>
          <w:p w14:paraId="3CEAF095" w14:textId="77777777" w:rsidR="002D06B2" w:rsidRDefault="007E099D">
            <w:pPr>
              <w:spacing w:after="60" w:line="240" w:lineRule="auto"/>
              <w:rPr>
                <w:bCs/>
                <w:i/>
                <w:szCs w:val="20"/>
              </w:rPr>
            </w:pPr>
            <w:r>
              <w:rPr>
                <w:bCs/>
                <w:i/>
                <w:szCs w:val="20"/>
              </w:rPr>
              <w:t>Proposal 3: Conclude that there is a need for collection of UE-sided model training data.</w:t>
            </w:r>
          </w:p>
        </w:tc>
      </w:tr>
      <w:tr w:rsidR="002D06B2" w14:paraId="4D18FC60" w14:textId="77777777">
        <w:tc>
          <w:tcPr>
            <w:tcW w:w="1483" w:type="dxa"/>
          </w:tcPr>
          <w:p w14:paraId="0705E80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Apple [11]</w:t>
            </w:r>
          </w:p>
        </w:tc>
        <w:tc>
          <w:tcPr>
            <w:tcW w:w="7579" w:type="dxa"/>
          </w:tcPr>
          <w:p w14:paraId="08A21554" w14:textId="77777777" w:rsidR="002D06B2" w:rsidRDefault="007E099D">
            <w:pPr>
              <w:spacing w:after="60" w:line="240" w:lineRule="auto"/>
              <w:rPr>
                <w:bCs/>
                <w:i/>
                <w:szCs w:val="20"/>
              </w:rPr>
            </w:pPr>
            <w:r>
              <w:rPr>
                <w:bCs/>
                <w:i/>
                <w:szCs w:val="20"/>
              </w:rPr>
              <w:t>Proposal 4: For UE side model training data collection, 3GPP only specify the RS used to perform the measurement.</w:t>
            </w:r>
          </w:p>
        </w:tc>
      </w:tr>
      <w:tr w:rsidR="002D06B2" w14:paraId="63C2F19A" w14:textId="77777777">
        <w:tc>
          <w:tcPr>
            <w:tcW w:w="1483" w:type="dxa"/>
          </w:tcPr>
          <w:p w14:paraId="5296C5F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CATT [14]</w:t>
            </w:r>
          </w:p>
        </w:tc>
        <w:tc>
          <w:tcPr>
            <w:tcW w:w="7579" w:type="dxa"/>
          </w:tcPr>
          <w:p w14:paraId="7D348AEF"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15: The discussion on CN/OAM/OTT collection of UE-sided model training data is left to RAN2 and/or RANP based on the feedback from SA.</w:t>
            </w:r>
          </w:p>
        </w:tc>
      </w:tr>
      <w:tr w:rsidR="002D06B2" w14:paraId="3E3B2151" w14:textId="77777777">
        <w:tc>
          <w:tcPr>
            <w:tcW w:w="1483" w:type="dxa"/>
          </w:tcPr>
          <w:p w14:paraId="48BB87A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InterDigital [19]</w:t>
            </w:r>
          </w:p>
        </w:tc>
        <w:tc>
          <w:tcPr>
            <w:tcW w:w="7579" w:type="dxa"/>
          </w:tcPr>
          <w:p w14:paraId="5D50AC72" w14:textId="77777777" w:rsidR="002D06B2" w:rsidRDefault="007E099D">
            <w:pPr>
              <w:spacing w:after="60" w:line="240" w:lineRule="auto"/>
              <w:rPr>
                <w:bCs/>
                <w:i/>
                <w:szCs w:val="20"/>
              </w:rPr>
            </w:pPr>
            <w:r>
              <w:rPr>
                <w:bCs/>
                <w:i/>
                <w:szCs w:val="20"/>
              </w:rPr>
              <w:t>Proposal 4: For model input and ground truth for CSI prediction model training dataset, the collected data could include the measured CSI during the observation and the prediction window.</w:t>
            </w:r>
          </w:p>
          <w:p w14:paraId="7AF47EE2" w14:textId="77777777" w:rsidR="002D06B2" w:rsidRDefault="007E099D">
            <w:pPr>
              <w:spacing w:after="60" w:line="240" w:lineRule="auto"/>
              <w:rPr>
                <w:bCs/>
                <w:i/>
                <w:szCs w:val="20"/>
              </w:rPr>
            </w:pPr>
            <w:r>
              <w:rPr>
                <w:bCs/>
                <w:i/>
                <w:szCs w:val="20"/>
              </w:rPr>
              <w:t xml:space="preserve">Proposal 5:  Other information for the CSI prediction model training dataset could include the sizes of the observation and prediction windows, CSI format (raw or eigenvector), pre-processing (if any), CSI-RS configuration, the number of Tx antenna ports and BWP and sub-size.  </w:t>
            </w:r>
          </w:p>
          <w:p w14:paraId="10B48C68" w14:textId="77777777" w:rsidR="002D06B2" w:rsidRDefault="007E099D">
            <w:pPr>
              <w:spacing w:after="60" w:line="240" w:lineRule="auto"/>
              <w:rPr>
                <w:bCs/>
                <w:i/>
                <w:szCs w:val="20"/>
              </w:rPr>
            </w:pPr>
            <w:r>
              <w:rPr>
                <w:bCs/>
                <w:i/>
                <w:szCs w:val="20"/>
              </w:rPr>
              <w:t xml:space="preserve">Proposal 6:  Quality indicators for the CSI prediction model training dataset could include at least the RSRP and TDCP. </w:t>
            </w:r>
          </w:p>
          <w:p w14:paraId="797B1F42" w14:textId="77777777" w:rsidR="002D06B2" w:rsidRDefault="007E099D">
            <w:pPr>
              <w:spacing w:after="60" w:line="240" w:lineRule="auto"/>
              <w:rPr>
                <w:bCs/>
                <w:i/>
                <w:szCs w:val="20"/>
              </w:rPr>
            </w:pPr>
            <w:r>
              <w:rPr>
                <w:bCs/>
                <w:i/>
                <w:szCs w:val="20"/>
              </w:rPr>
              <w:t>Proposal 7: A ground truth label quality indicator is associated with a UE or PRU location</w:t>
            </w:r>
          </w:p>
          <w:p w14:paraId="036B3100" w14:textId="77777777" w:rsidR="002D06B2" w:rsidRDefault="007E099D">
            <w:pPr>
              <w:spacing w:after="60" w:line="240" w:lineRule="auto"/>
              <w:rPr>
                <w:bCs/>
                <w:i/>
                <w:szCs w:val="20"/>
              </w:rPr>
            </w:pPr>
            <w:r>
              <w:rPr>
                <w:bCs/>
                <w:i/>
                <w:szCs w:val="20"/>
              </w:rPr>
              <w:t>Proposal 8: For case 1 for positioning, support LMF to forward location information of PRUs, measurements made by PRUs and ground truth label quality indicator with the PRU location to a target UE</w:t>
            </w:r>
          </w:p>
          <w:p w14:paraId="42437097" w14:textId="77777777" w:rsidR="002D06B2" w:rsidRDefault="007E099D">
            <w:pPr>
              <w:spacing w:after="60" w:line="240" w:lineRule="auto"/>
              <w:rPr>
                <w:bCs/>
                <w:i/>
                <w:szCs w:val="20"/>
              </w:rPr>
            </w:pPr>
            <w:r>
              <w:rPr>
                <w:bCs/>
                <w:i/>
                <w:szCs w:val="20"/>
              </w:rPr>
              <w:t>Proposal 9: For case 1 for positioning, support LMF to forward location information of a UE, which is not a PRU, measurements made by the UE and ground truth label quality indicator associated with the UE location to a target UE</w:t>
            </w:r>
          </w:p>
          <w:p w14:paraId="30433569" w14:textId="77777777" w:rsidR="002D06B2" w:rsidRDefault="007E099D">
            <w:pPr>
              <w:spacing w:after="60" w:line="240" w:lineRule="auto"/>
              <w:rPr>
                <w:bCs/>
                <w:i/>
                <w:szCs w:val="20"/>
              </w:rPr>
            </w:pPr>
            <w:r>
              <w:rPr>
                <w:bCs/>
                <w:i/>
                <w:szCs w:val="20"/>
              </w:rPr>
              <w:t>Observation 4: A ground truth label quality indicator generated by a UE or PRU may be unreliable as the estimate UE location may be inaccurate</w:t>
            </w:r>
          </w:p>
          <w:p w14:paraId="1D64CDD8" w14:textId="77777777" w:rsidR="002D06B2" w:rsidRDefault="007E099D">
            <w:pPr>
              <w:spacing w:after="60" w:line="240" w:lineRule="auto"/>
              <w:rPr>
                <w:bCs/>
                <w:i/>
                <w:szCs w:val="20"/>
              </w:rPr>
            </w:pPr>
            <w:r>
              <w:rPr>
                <w:bCs/>
                <w:i/>
                <w:szCs w:val="20"/>
              </w:rPr>
              <w:t>Proposal 10: The LMF is the only entity that can generate a ground truth label quality indicator associated with location information of UE or PRU</w:t>
            </w:r>
          </w:p>
          <w:p w14:paraId="3F39A2FF" w14:textId="77777777" w:rsidR="002D06B2" w:rsidRDefault="007E099D">
            <w:pPr>
              <w:spacing w:after="60" w:line="240" w:lineRule="auto"/>
              <w:rPr>
                <w:bCs/>
                <w:i/>
                <w:szCs w:val="20"/>
              </w:rPr>
            </w:pPr>
            <w:r>
              <w:rPr>
                <w:bCs/>
                <w:i/>
                <w:szCs w:val="20"/>
              </w:rPr>
              <w:t xml:space="preserve">Observation 5: For UE side model, additional specification impact for UE reporting is not needed, but a procedure to measure whole Set A over multiple time instances is needed. </w:t>
            </w:r>
          </w:p>
          <w:p w14:paraId="212EEE13" w14:textId="77777777" w:rsidR="002D06B2" w:rsidRDefault="007E099D">
            <w:pPr>
              <w:spacing w:after="60" w:line="240" w:lineRule="auto"/>
              <w:rPr>
                <w:bCs/>
                <w:i/>
                <w:szCs w:val="20"/>
              </w:rPr>
            </w:pPr>
            <w:r>
              <w:rPr>
                <w:bCs/>
                <w:i/>
                <w:szCs w:val="20"/>
              </w:rPr>
              <w:t xml:space="preserve">Observation 6: For gNB side model, enhancement of UE reporting is needed as gNB needs to acquire UE side measurements. </w:t>
            </w:r>
          </w:p>
          <w:p w14:paraId="207015C9" w14:textId="77777777" w:rsidR="002D06B2" w:rsidRDefault="007E099D">
            <w:pPr>
              <w:spacing w:after="60" w:line="240" w:lineRule="auto"/>
              <w:rPr>
                <w:bCs/>
                <w:i/>
                <w:szCs w:val="20"/>
              </w:rPr>
            </w:pPr>
            <w:r>
              <w:rPr>
                <w:bCs/>
                <w:i/>
                <w:szCs w:val="20"/>
              </w:rPr>
              <w:t xml:space="preserve">Proposal 11: For UE side model, support a common procedure to measure whole Set A over multiple time instances for both BM-Case 1 and BM-Case 2. </w:t>
            </w:r>
          </w:p>
          <w:p w14:paraId="0700936B" w14:textId="77777777" w:rsidR="002D06B2" w:rsidRDefault="007E099D">
            <w:pPr>
              <w:spacing w:after="60" w:line="240" w:lineRule="auto"/>
              <w:rPr>
                <w:bCs/>
                <w:i/>
                <w:szCs w:val="20"/>
              </w:rPr>
            </w:pPr>
            <w:r>
              <w:rPr>
                <w:bCs/>
                <w:i/>
                <w:szCs w:val="20"/>
              </w:rPr>
              <w:t>Proposal 12: For gNB side model, support enhanced UE reporting to report up to 64 RSRP values for whole Set A over multiple time instances.</w:t>
            </w:r>
          </w:p>
          <w:p w14:paraId="3C2429B7" w14:textId="77777777" w:rsidR="002D06B2" w:rsidRDefault="007E099D">
            <w:pPr>
              <w:pStyle w:val="ListParagraph"/>
              <w:numPr>
                <w:ilvl w:val="0"/>
                <w:numId w:val="55"/>
              </w:numPr>
              <w:spacing w:after="60" w:line="240" w:lineRule="auto"/>
              <w:contextualSpacing w:val="0"/>
              <w:rPr>
                <w:bCs/>
                <w:i/>
                <w:szCs w:val="20"/>
              </w:rPr>
            </w:pPr>
            <w:r>
              <w:rPr>
                <w:bCs/>
                <w:i/>
                <w:szCs w:val="20"/>
              </w:rPr>
              <w:t>No CRIs/SSBRIs are reported and implicit beam indexes (e.g., by association with RSs and reported RSRPs) are used.</w:t>
            </w:r>
          </w:p>
          <w:p w14:paraId="52613403" w14:textId="77777777" w:rsidR="002D06B2" w:rsidRDefault="007E099D">
            <w:pPr>
              <w:pStyle w:val="ListParagraph"/>
              <w:numPr>
                <w:ilvl w:val="0"/>
                <w:numId w:val="55"/>
              </w:numPr>
              <w:spacing w:after="60" w:line="240" w:lineRule="auto"/>
              <w:contextualSpacing w:val="0"/>
              <w:rPr>
                <w:bCs/>
                <w:i/>
                <w:szCs w:val="20"/>
              </w:rPr>
            </w:pPr>
            <w:r>
              <w:rPr>
                <w:bCs/>
                <w:i/>
                <w:szCs w:val="20"/>
              </w:rPr>
              <w:t>Information on measured past instances (e.g., time stamp) is supported.</w:t>
            </w:r>
          </w:p>
          <w:p w14:paraId="76152B75" w14:textId="77777777" w:rsidR="002D06B2" w:rsidRDefault="007E099D">
            <w:pPr>
              <w:spacing w:after="60" w:line="240" w:lineRule="auto"/>
              <w:rPr>
                <w:bCs/>
                <w:i/>
                <w:szCs w:val="20"/>
              </w:rPr>
            </w:pPr>
            <w:r>
              <w:rPr>
                <w:bCs/>
                <w:i/>
                <w:szCs w:val="20"/>
              </w:rPr>
              <w:t xml:space="preserve">Observation 7: Compared to data collection for inference, data collection for training requires huge overhead for both BM-Case 1 and BM-Case 2. </w:t>
            </w:r>
          </w:p>
          <w:p w14:paraId="25311593" w14:textId="77777777" w:rsidR="002D06B2" w:rsidRDefault="007E099D">
            <w:pPr>
              <w:spacing w:after="60" w:line="240" w:lineRule="auto"/>
              <w:rPr>
                <w:bCs/>
                <w:i/>
                <w:szCs w:val="20"/>
              </w:rPr>
            </w:pPr>
            <w:r>
              <w:rPr>
                <w:bCs/>
                <w:i/>
                <w:szCs w:val="20"/>
              </w:rPr>
              <w:t xml:space="preserve">Observation 8: According to the evaluation results, measured RSRPs within one UE do not significantly change over different beams in spatial domain and different time instances within one beam. </w:t>
            </w:r>
          </w:p>
          <w:p w14:paraId="67157BCC" w14:textId="77777777" w:rsidR="002D06B2" w:rsidRDefault="007E099D">
            <w:pPr>
              <w:spacing w:after="60" w:line="240" w:lineRule="auto"/>
              <w:rPr>
                <w:bCs/>
                <w:i/>
                <w:szCs w:val="20"/>
              </w:rPr>
            </w:pPr>
            <w:r>
              <w:rPr>
                <w:bCs/>
                <w:i/>
                <w:szCs w:val="20"/>
              </w:rPr>
              <w:t xml:space="preserve">Proposal 13: Support beam reporting compression mechanism for training to reduce overhead by using RSRPs in neighboring beams in spatial domain and RSRPs within a same beam in temporal domain. </w:t>
            </w:r>
          </w:p>
        </w:tc>
      </w:tr>
      <w:tr w:rsidR="002D06B2" w14:paraId="09BA5632" w14:textId="77777777">
        <w:tc>
          <w:tcPr>
            <w:tcW w:w="1483" w:type="dxa"/>
          </w:tcPr>
          <w:p w14:paraId="7D7A02F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Google [22]</w:t>
            </w:r>
          </w:p>
        </w:tc>
        <w:tc>
          <w:tcPr>
            <w:tcW w:w="7579" w:type="dxa"/>
          </w:tcPr>
          <w:p w14:paraId="4CD0455F"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4: Support the NW and UE to maintain the same understanding on when the UE can perform data collection.</w:t>
            </w:r>
          </w:p>
          <w:p w14:paraId="6D023BBB"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5: Support the NW to configure whether the associated ID in different cells indicating the same additional conditions or not.</w:t>
            </w:r>
          </w:p>
        </w:tc>
      </w:tr>
      <w:tr w:rsidR="002D06B2" w14:paraId="6C9D4D52" w14:textId="77777777">
        <w:tc>
          <w:tcPr>
            <w:tcW w:w="1483" w:type="dxa"/>
          </w:tcPr>
          <w:p w14:paraId="4C8966F3" w14:textId="77777777" w:rsidR="002D06B2" w:rsidRDefault="002D06B2">
            <w:pPr>
              <w:spacing w:line="240" w:lineRule="auto"/>
              <w:jc w:val="center"/>
              <w:rPr>
                <w:rFonts w:asciiTheme="minorHAnsi" w:hAnsiTheme="minorHAnsi" w:cstheme="minorHAnsi"/>
              </w:rPr>
            </w:pPr>
          </w:p>
        </w:tc>
        <w:tc>
          <w:tcPr>
            <w:tcW w:w="7579" w:type="dxa"/>
          </w:tcPr>
          <w:p w14:paraId="4E3F4740" w14:textId="77777777" w:rsidR="002D06B2" w:rsidRDefault="002D06B2"/>
        </w:tc>
      </w:tr>
      <w:tr w:rsidR="002D06B2" w14:paraId="5DB66EAF" w14:textId="77777777">
        <w:tc>
          <w:tcPr>
            <w:tcW w:w="1483" w:type="dxa"/>
          </w:tcPr>
          <w:p w14:paraId="69AC3248" w14:textId="77777777" w:rsidR="002D06B2" w:rsidRDefault="002D06B2">
            <w:pPr>
              <w:spacing w:line="240" w:lineRule="auto"/>
              <w:jc w:val="center"/>
              <w:rPr>
                <w:rFonts w:asciiTheme="minorHAnsi" w:hAnsiTheme="minorHAnsi" w:cstheme="minorHAnsi"/>
              </w:rPr>
            </w:pPr>
          </w:p>
        </w:tc>
        <w:tc>
          <w:tcPr>
            <w:tcW w:w="7579" w:type="dxa"/>
          </w:tcPr>
          <w:p w14:paraId="0E11D8CA" w14:textId="77777777" w:rsidR="002D06B2" w:rsidRDefault="002D06B2">
            <w:pPr>
              <w:rPr>
                <w:rFonts w:eastAsia="Malgun Gothic"/>
              </w:rPr>
            </w:pPr>
          </w:p>
        </w:tc>
      </w:tr>
    </w:tbl>
    <w:p w14:paraId="3AC11D58" w14:textId="77777777" w:rsidR="002D06B2" w:rsidRDefault="002D06B2">
      <w:pPr>
        <w:pStyle w:val="BodyText"/>
        <w:rPr>
          <w:rFonts w:asciiTheme="minorHAnsi" w:eastAsiaTheme="minorEastAsia" w:hAnsiTheme="minorHAnsi" w:cstheme="minorHAnsi"/>
          <w:lang w:eastAsia="zh-CN"/>
        </w:rPr>
      </w:pPr>
    </w:p>
    <w:bookmarkEnd w:id="19"/>
    <w:p w14:paraId="1D8F96C8"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Background</w:t>
      </w:r>
    </w:p>
    <w:p w14:paraId="28983A05" w14:textId="77777777" w:rsidR="002D06B2" w:rsidRDefault="007E099D">
      <w:pPr>
        <w:rPr>
          <w:rFonts w:asciiTheme="minorHAnsi" w:hAnsiTheme="minorHAnsi" w:cstheme="minorHAnsi"/>
        </w:rPr>
      </w:pPr>
      <w:r>
        <w:rPr>
          <w:rFonts w:asciiTheme="minorHAnsi" w:hAnsiTheme="minorHAnsi" w:cstheme="minorHAnsi"/>
        </w:rPr>
        <w:t xml:space="preserve">During the R18 study item, an LS including the contents of collected training data for different sub use cases were sent to RAN2 [R1-2310681].  </w:t>
      </w:r>
    </w:p>
    <w:p w14:paraId="72F6909B" w14:textId="77777777" w:rsidR="002D06B2" w:rsidRDefault="007E099D">
      <w:pPr>
        <w:rPr>
          <w:rFonts w:asciiTheme="minorHAnsi" w:hAnsiTheme="minorHAnsi" w:cstheme="minorHAnsi"/>
        </w:rPr>
      </w:pPr>
      <w:r>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78166C63" w14:textId="77777777" w:rsidR="002D06B2" w:rsidRDefault="007E099D">
      <w:pPr>
        <w:pStyle w:val="ListParagraph"/>
        <w:numPr>
          <w:ilvl w:val="0"/>
          <w:numId w:val="56"/>
        </w:numPr>
        <w:spacing w:before="0" w:after="180" w:line="240" w:lineRule="auto"/>
        <w:jc w:val="left"/>
        <w:rPr>
          <w:rFonts w:asciiTheme="minorHAnsi" w:hAnsiTheme="minorHAnsi" w:cstheme="minorHAnsi"/>
        </w:rPr>
      </w:pPr>
      <w:r>
        <w:rPr>
          <w:rFonts w:asciiTheme="minorHAnsi" w:hAnsiTheme="minorHAnsi" w:cstheme="minorHAnsi"/>
        </w:rPr>
        <w:t>UE collects and directly transfers training data to the Over-The-Top (OTT) server;</w:t>
      </w:r>
    </w:p>
    <w:p w14:paraId="0F490954" w14:textId="77777777" w:rsidR="002D06B2" w:rsidRDefault="007E099D">
      <w:pPr>
        <w:ind w:left="1080"/>
        <w:rPr>
          <w:rFonts w:asciiTheme="minorHAnsi" w:hAnsiTheme="minorHAnsi" w:cstheme="minorHAnsi"/>
          <w:lang w:val="sv-SE"/>
        </w:rPr>
      </w:pPr>
      <w:r>
        <w:rPr>
          <w:rFonts w:asciiTheme="minorHAnsi" w:hAnsiTheme="minorHAnsi" w:cstheme="minorHAnsi"/>
          <w:lang w:val="sv-SE"/>
        </w:rPr>
        <w:t>1a) OTT (3GPP transparent)</w:t>
      </w:r>
    </w:p>
    <w:p w14:paraId="7FF79CA0" w14:textId="77777777" w:rsidR="002D06B2" w:rsidRDefault="007E099D">
      <w:pPr>
        <w:ind w:left="1080"/>
        <w:rPr>
          <w:rFonts w:asciiTheme="minorHAnsi" w:hAnsiTheme="minorHAnsi" w:cstheme="minorHAnsi"/>
          <w:lang w:val="sv-SE"/>
        </w:rPr>
      </w:pPr>
      <w:r>
        <w:rPr>
          <w:rFonts w:asciiTheme="minorHAnsi" w:hAnsiTheme="minorHAnsi" w:cstheme="minorHAnsi"/>
          <w:lang w:val="sv-SE"/>
        </w:rPr>
        <w:t>1b) OTT (non-3GPP transparent)</w:t>
      </w:r>
    </w:p>
    <w:p w14:paraId="5940A068" w14:textId="77777777" w:rsidR="002D06B2" w:rsidRDefault="007E099D">
      <w:pPr>
        <w:pStyle w:val="ListParagraph"/>
        <w:numPr>
          <w:ilvl w:val="0"/>
          <w:numId w:val="56"/>
        </w:numPr>
        <w:spacing w:before="0" w:after="180" w:line="240" w:lineRule="auto"/>
        <w:jc w:val="left"/>
        <w:rPr>
          <w:rFonts w:asciiTheme="minorHAnsi" w:hAnsiTheme="minorHAnsi" w:cstheme="minorHAnsi"/>
        </w:rPr>
      </w:pPr>
      <w:r>
        <w:rPr>
          <w:rFonts w:asciiTheme="minorHAnsi" w:hAnsiTheme="minorHAnsi" w:cstheme="minorHAnsi"/>
        </w:rPr>
        <w:t>UE collects training data and transfers it to Core Network. Core Network transfers the training data to the OTT server.</w:t>
      </w:r>
      <w:r>
        <w:rPr>
          <w:rFonts w:asciiTheme="minorHAnsi" w:hAnsiTheme="minorHAnsi" w:cstheme="minorHAnsi"/>
        </w:rPr>
        <w:br/>
      </w:r>
    </w:p>
    <w:p w14:paraId="1F56A068" w14:textId="77777777" w:rsidR="002D06B2" w:rsidRDefault="007E099D">
      <w:pPr>
        <w:pStyle w:val="ListParagraph"/>
        <w:numPr>
          <w:ilvl w:val="0"/>
          <w:numId w:val="56"/>
        </w:numPr>
        <w:spacing w:before="0" w:after="180" w:line="240" w:lineRule="auto"/>
        <w:jc w:val="left"/>
        <w:rPr>
          <w:rFonts w:asciiTheme="minorHAnsi" w:hAnsiTheme="minorHAnsi" w:cstheme="minorHAnsi"/>
        </w:rPr>
      </w:pPr>
      <w:r>
        <w:rPr>
          <w:rFonts w:asciiTheme="minorHAnsi" w:hAnsiTheme="minorHAnsi" w:cstheme="minorHAnsi"/>
        </w:rPr>
        <w:t>UE collects training data and transfers it to OAM. OAM transfers the needed data to the OTT server.</w:t>
      </w:r>
    </w:p>
    <w:p w14:paraId="59547B77" w14:textId="77777777" w:rsidR="002D06B2" w:rsidRDefault="002D06B2">
      <w:pPr>
        <w:rPr>
          <w:rFonts w:asciiTheme="minorHAnsi" w:hAnsiTheme="minorHAnsi" w:cstheme="minorHAnsi"/>
          <w:b/>
          <w:u w:val="single"/>
        </w:rPr>
      </w:pPr>
    </w:p>
    <w:p w14:paraId="19115B3A" w14:textId="77777777" w:rsidR="002D06B2" w:rsidRDefault="007E099D">
      <w:pPr>
        <w:rPr>
          <w:rFonts w:asciiTheme="minorHAnsi" w:hAnsiTheme="minorHAnsi" w:cstheme="minorHAnsi"/>
        </w:rPr>
      </w:pPr>
      <w:r>
        <w:rPr>
          <w:rFonts w:asciiTheme="minorHAnsi" w:hAnsiTheme="minorHAnsi" w:cstheme="minorHAnsi"/>
          <w:b/>
          <w:u w:val="single"/>
        </w:rPr>
        <w:t>Moderator’s assessment:</w:t>
      </w:r>
    </w:p>
    <w:p w14:paraId="49E56F20" w14:textId="77777777" w:rsidR="002D06B2" w:rsidRDefault="007E099D">
      <w:pPr>
        <w:rPr>
          <w:rFonts w:asciiTheme="minorHAnsi" w:hAnsiTheme="minorHAnsi" w:cstheme="minorHAnsi"/>
        </w:rPr>
      </w:pPr>
      <w:r>
        <w:rPr>
          <w:rFonts w:asciiTheme="minorHAnsi" w:hAnsiTheme="minorHAnsi" w:cstheme="minorHAnsi"/>
        </w:rPr>
        <w:t xml:space="preserve">No proposal is suggested for training data collection for UE-sided model. Let’s wait for more inputs. </w:t>
      </w:r>
    </w:p>
    <w:p w14:paraId="01E4FB2A" w14:textId="77777777" w:rsidR="002D06B2" w:rsidRDefault="002D06B2">
      <w:pPr>
        <w:rPr>
          <w:rFonts w:asciiTheme="minorHAnsi" w:hAnsiTheme="minorHAnsi" w:cstheme="minorHAnsi"/>
        </w:rPr>
      </w:pPr>
    </w:p>
    <w:p w14:paraId="48843A3F"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30ABCA6F" w14:textId="77777777">
        <w:tc>
          <w:tcPr>
            <w:tcW w:w="1838" w:type="dxa"/>
          </w:tcPr>
          <w:p w14:paraId="13BB6160"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6936C3B"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75FBDFAE" w14:textId="77777777">
        <w:tc>
          <w:tcPr>
            <w:tcW w:w="1838" w:type="dxa"/>
          </w:tcPr>
          <w:p w14:paraId="4981C43D" w14:textId="77777777" w:rsidR="002D06B2" w:rsidRDefault="007E099D">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12522FAE" w14:textId="77777777" w:rsidR="002D06B2" w:rsidRDefault="007E099D">
            <w:pPr>
              <w:rPr>
                <w:rFonts w:asciiTheme="minorHAnsi" w:hAnsiTheme="minorHAnsi" w:cstheme="minorHAnsi"/>
              </w:rPr>
            </w:pPr>
            <w:r>
              <w:rPr>
                <w:rFonts w:asciiTheme="minorHAnsi" w:eastAsia="MS Mincho" w:hAnsiTheme="minorHAnsi" w:cstheme="minorHAnsi" w:hint="eastAsia"/>
                <w:lang w:eastAsia="ja-JP"/>
              </w:rPr>
              <w:t xml:space="preserve">For </w:t>
            </w:r>
            <w:r>
              <w:rPr>
                <w:rFonts w:asciiTheme="minorHAnsi" w:eastAsia="MS Mincho" w:hAnsiTheme="minorHAnsi" w:cstheme="minorHAnsi"/>
                <w:lang w:eastAsia="ja-JP"/>
              </w:rPr>
              <w:t>MI-Option2 (i.e., model identification with dataset transfer)</w:t>
            </w:r>
            <w:r>
              <w:rPr>
                <w:rFonts w:asciiTheme="minorHAnsi" w:eastAsia="MS Mincho" w:hAnsiTheme="minorHAnsi" w:cstheme="minorHAnsi" w:hint="eastAsia"/>
                <w:lang w:eastAsia="ja-JP"/>
              </w:rPr>
              <w:t>, how step A of "</w:t>
            </w:r>
            <w:r>
              <w:rPr>
                <w:rFonts w:eastAsia="MS Mincho" w:hint="eastAsia"/>
                <w:lang w:eastAsia="ja-JP"/>
              </w:rPr>
              <w:t>a</w:t>
            </w:r>
            <w:r>
              <w:rPr>
                <w:rFonts w:asciiTheme="minorHAnsi" w:eastAsia="MS Mincho" w:hAnsiTheme="minorHAnsi" w:cstheme="minorHAnsi"/>
                <w:lang w:eastAsia="ja-JP"/>
              </w:rPr>
              <w:t xml:space="preserve"> dataset is transferred from the NW/NW-side to UE/UE-side via standardized signaling</w:t>
            </w:r>
            <w:r>
              <w:rPr>
                <w:rFonts w:asciiTheme="minorHAnsi" w:eastAsia="MS Mincho" w:hAnsiTheme="minorHAnsi" w:cstheme="minorHAnsi" w:hint="eastAsia"/>
                <w:lang w:eastAsia="ja-JP"/>
              </w:rPr>
              <w:t xml:space="preserve">" can be similar with above candidates of </w:t>
            </w:r>
            <w:r>
              <w:rPr>
                <w:rFonts w:asciiTheme="minorHAnsi" w:hAnsiTheme="minorHAnsi" w:cstheme="minorHAnsi"/>
              </w:rPr>
              <w:t>data collection</w:t>
            </w:r>
            <w:r>
              <w:rPr>
                <w:rFonts w:asciiTheme="minorHAnsi" w:eastAsia="MS Mincho" w:hAnsiTheme="minorHAnsi" w:cstheme="minorHAnsi" w:hint="eastAsia"/>
                <w:lang w:eastAsia="ja-JP"/>
              </w:rPr>
              <w:t>. But we can wait the progress of RAN1 and RAN2 on them.</w:t>
            </w:r>
          </w:p>
        </w:tc>
      </w:tr>
      <w:tr w:rsidR="002D06B2" w14:paraId="1A18CC01" w14:textId="77777777">
        <w:tc>
          <w:tcPr>
            <w:tcW w:w="1838" w:type="dxa"/>
          </w:tcPr>
          <w:p w14:paraId="5AC0FC43" w14:textId="77777777" w:rsidR="002D06B2" w:rsidRDefault="002D06B2">
            <w:pPr>
              <w:rPr>
                <w:rFonts w:asciiTheme="minorHAnsi" w:eastAsia="宋体" w:hAnsiTheme="minorHAnsi" w:cstheme="minorHAnsi"/>
                <w:lang w:eastAsia="zh-CN"/>
              </w:rPr>
            </w:pPr>
          </w:p>
        </w:tc>
        <w:tc>
          <w:tcPr>
            <w:tcW w:w="7224" w:type="dxa"/>
          </w:tcPr>
          <w:p w14:paraId="389A7F77" w14:textId="77777777" w:rsidR="002D06B2" w:rsidRDefault="002D06B2">
            <w:pPr>
              <w:rPr>
                <w:rFonts w:asciiTheme="minorHAnsi" w:eastAsiaTheme="minorEastAsia" w:hAnsiTheme="minorHAnsi" w:cstheme="minorHAnsi"/>
              </w:rPr>
            </w:pPr>
          </w:p>
        </w:tc>
      </w:tr>
      <w:tr w:rsidR="002D06B2" w14:paraId="2E780587" w14:textId="77777777">
        <w:tc>
          <w:tcPr>
            <w:tcW w:w="1838" w:type="dxa"/>
          </w:tcPr>
          <w:p w14:paraId="4456F8B0" w14:textId="77777777" w:rsidR="002D06B2" w:rsidRDefault="002D06B2">
            <w:pPr>
              <w:rPr>
                <w:rFonts w:asciiTheme="minorHAnsi" w:eastAsiaTheme="minorEastAsia" w:hAnsiTheme="minorHAnsi" w:cstheme="minorHAnsi"/>
                <w:lang w:eastAsia="zh-CN"/>
              </w:rPr>
            </w:pPr>
          </w:p>
        </w:tc>
        <w:tc>
          <w:tcPr>
            <w:tcW w:w="7224" w:type="dxa"/>
          </w:tcPr>
          <w:p w14:paraId="578F45DD" w14:textId="77777777" w:rsidR="002D06B2" w:rsidRDefault="002D06B2">
            <w:pPr>
              <w:rPr>
                <w:rFonts w:asciiTheme="minorHAnsi" w:eastAsiaTheme="minorEastAsia" w:hAnsiTheme="minorHAnsi" w:cstheme="minorHAnsi"/>
                <w:lang w:eastAsia="zh-CN"/>
              </w:rPr>
            </w:pPr>
          </w:p>
        </w:tc>
      </w:tr>
      <w:tr w:rsidR="002D06B2" w14:paraId="6CB75F7D" w14:textId="77777777">
        <w:tc>
          <w:tcPr>
            <w:tcW w:w="1838" w:type="dxa"/>
          </w:tcPr>
          <w:p w14:paraId="4D78E881" w14:textId="77777777" w:rsidR="002D06B2" w:rsidRDefault="002D06B2">
            <w:pPr>
              <w:rPr>
                <w:rFonts w:asciiTheme="minorHAnsi" w:eastAsia="Yu Mincho" w:hAnsiTheme="minorHAnsi" w:cstheme="minorHAnsi"/>
              </w:rPr>
            </w:pPr>
          </w:p>
        </w:tc>
        <w:tc>
          <w:tcPr>
            <w:tcW w:w="7224" w:type="dxa"/>
          </w:tcPr>
          <w:p w14:paraId="327C7C40" w14:textId="77777777" w:rsidR="002D06B2" w:rsidRDefault="002D06B2">
            <w:pPr>
              <w:rPr>
                <w:rFonts w:asciiTheme="minorHAnsi" w:hAnsiTheme="minorHAnsi" w:cstheme="minorHAnsi"/>
              </w:rPr>
            </w:pPr>
          </w:p>
        </w:tc>
      </w:tr>
      <w:tr w:rsidR="002D06B2" w14:paraId="66B4C4D3" w14:textId="77777777">
        <w:tc>
          <w:tcPr>
            <w:tcW w:w="1838" w:type="dxa"/>
          </w:tcPr>
          <w:p w14:paraId="51D7401C" w14:textId="77777777" w:rsidR="002D06B2" w:rsidRDefault="002D06B2">
            <w:pPr>
              <w:rPr>
                <w:rFonts w:asciiTheme="minorHAnsi" w:eastAsia="宋体" w:hAnsiTheme="minorHAnsi" w:cstheme="minorHAnsi"/>
                <w:lang w:eastAsia="zh-CN"/>
              </w:rPr>
            </w:pPr>
          </w:p>
        </w:tc>
        <w:tc>
          <w:tcPr>
            <w:tcW w:w="7224" w:type="dxa"/>
          </w:tcPr>
          <w:p w14:paraId="49C35C32" w14:textId="77777777" w:rsidR="002D06B2" w:rsidRDefault="002D06B2">
            <w:pPr>
              <w:rPr>
                <w:rFonts w:asciiTheme="minorHAnsi" w:eastAsiaTheme="minorEastAsia" w:hAnsiTheme="minorHAnsi" w:cstheme="minorHAnsi"/>
              </w:rPr>
            </w:pPr>
          </w:p>
        </w:tc>
      </w:tr>
      <w:tr w:rsidR="002D06B2" w14:paraId="4DF049D9" w14:textId="77777777">
        <w:tc>
          <w:tcPr>
            <w:tcW w:w="1838" w:type="dxa"/>
          </w:tcPr>
          <w:p w14:paraId="3FEFCA9D" w14:textId="77777777" w:rsidR="002D06B2" w:rsidRDefault="002D06B2">
            <w:pPr>
              <w:rPr>
                <w:rFonts w:asciiTheme="minorHAnsi" w:eastAsiaTheme="minorEastAsia" w:hAnsiTheme="minorHAnsi" w:cstheme="minorHAnsi"/>
                <w:lang w:eastAsia="zh-CN"/>
              </w:rPr>
            </w:pPr>
          </w:p>
        </w:tc>
        <w:tc>
          <w:tcPr>
            <w:tcW w:w="7224" w:type="dxa"/>
          </w:tcPr>
          <w:p w14:paraId="6D3CBB74" w14:textId="77777777" w:rsidR="002D06B2" w:rsidRDefault="002D06B2">
            <w:pPr>
              <w:rPr>
                <w:rFonts w:asciiTheme="minorHAnsi" w:eastAsiaTheme="minorEastAsia" w:hAnsiTheme="minorHAnsi" w:cstheme="minorHAnsi"/>
                <w:lang w:eastAsia="zh-CN"/>
              </w:rPr>
            </w:pPr>
          </w:p>
        </w:tc>
      </w:tr>
    </w:tbl>
    <w:p w14:paraId="164DFBA7" w14:textId="77777777" w:rsidR="002D06B2" w:rsidRDefault="002D06B2">
      <w:pPr>
        <w:rPr>
          <w:rFonts w:asciiTheme="minorHAnsi" w:hAnsiTheme="minorHAnsi" w:cstheme="minorHAnsi"/>
        </w:rPr>
      </w:pPr>
    </w:p>
    <w:p w14:paraId="48BBE5C6" w14:textId="77777777" w:rsidR="002D06B2" w:rsidRDefault="007E099D">
      <w:pPr>
        <w:pStyle w:val="Heading1"/>
      </w:pPr>
      <w:r>
        <w:t>Model transfer/delivery</w:t>
      </w:r>
    </w:p>
    <w:p w14:paraId="6B6AA7EE"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Companies’ view</w:t>
      </w:r>
    </w:p>
    <w:p w14:paraId="75B94ED8"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413"/>
        <w:gridCol w:w="7649"/>
      </w:tblGrid>
      <w:tr w:rsidR="002D06B2" w14:paraId="0B4ECA52" w14:textId="77777777">
        <w:tc>
          <w:tcPr>
            <w:tcW w:w="1413" w:type="dxa"/>
          </w:tcPr>
          <w:p w14:paraId="6112983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Huawei [1]</w:t>
            </w:r>
          </w:p>
        </w:tc>
        <w:tc>
          <w:tcPr>
            <w:tcW w:w="7649" w:type="dxa"/>
          </w:tcPr>
          <w:p w14:paraId="2165AD61" w14:textId="77777777" w:rsidR="002D06B2" w:rsidRDefault="007E099D">
            <w:pPr>
              <w:spacing w:after="60" w:line="240" w:lineRule="auto"/>
              <w:rPr>
                <w:bCs/>
                <w:i/>
                <w:szCs w:val="20"/>
                <w:lang w:eastAsia="zh-CN"/>
              </w:rPr>
            </w:pPr>
            <w:r>
              <w:rPr>
                <w:bCs/>
                <w:i/>
                <w:szCs w:val="20"/>
                <w:lang w:eastAsia="zh-CN"/>
              </w:rPr>
              <w:t xml:space="preserve">Observation 2: </w:t>
            </w:r>
            <w:r>
              <w:rPr>
                <w:bCs/>
                <w:i/>
                <w:szCs w:val="20"/>
                <w:lang w:val="en-GB" w:eastAsia="zh-CN"/>
              </w:rPr>
              <w:t>For model transfer/delivery Case z4, how to align the model structure between NW side and UE side may need further study, e.g.,</w:t>
            </w:r>
            <w:r>
              <w:rPr>
                <w:bCs/>
                <w:i/>
                <w:szCs w:val="20"/>
                <w:lang w:eastAsia="zh-CN"/>
              </w:rPr>
              <w:t xml:space="preserve"> 2 candidates are listed in below</w:t>
            </w:r>
            <w:r>
              <w:rPr>
                <w:bCs/>
                <w:i/>
                <w:szCs w:val="20"/>
                <w:lang w:val="en-GB" w:eastAsia="zh-CN"/>
              </w:rPr>
              <w:t>:</w:t>
            </w:r>
          </w:p>
          <w:p w14:paraId="54B91557"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Candidate 1: Offline alignment between NW side and UE side.</w:t>
            </w:r>
          </w:p>
          <w:p w14:paraId="5B747FCC" w14:textId="77777777" w:rsidR="002D06B2" w:rsidRDefault="007E099D">
            <w:pPr>
              <w:numPr>
                <w:ilvl w:val="1"/>
                <w:numId w:val="18"/>
              </w:numPr>
              <w:snapToGrid w:val="0"/>
              <w:spacing w:after="60" w:line="240" w:lineRule="auto"/>
              <w:jc w:val="left"/>
              <w:rPr>
                <w:rFonts w:eastAsia="Batang"/>
                <w:bCs/>
                <w:i/>
                <w:szCs w:val="20"/>
                <w:lang w:val="en-GB"/>
              </w:rPr>
            </w:pPr>
            <w:r>
              <w:rPr>
                <w:rFonts w:eastAsia="Batang"/>
                <w:bCs/>
                <w:i/>
                <w:szCs w:val="20"/>
                <w:lang w:val="en-GB"/>
              </w:rPr>
              <w:t>The burden of cross-vendor collaboration still exists.</w:t>
            </w:r>
          </w:p>
          <w:p w14:paraId="1F57A31B" w14:textId="77777777" w:rsidR="002D06B2" w:rsidRDefault="007E099D">
            <w:pPr>
              <w:numPr>
                <w:ilvl w:val="1"/>
                <w:numId w:val="18"/>
              </w:numPr>
              <w:snapToGrid w:val="0"/>
              <w:spacing w:after="60" w:line="240" w:lineRule="auto"/>
              <w:jc w:val="left"/>
              <w:rPr>
                <w:rFonts w:eastAsia="Batang"/>
                <w:bCs/>
                <w:i/>
                <w:szCs w:val="20"/>
                <w:lang w:val="en-GB"/>
              </w:rPr>
            </w:pPr>
            <w:r>
              <w:rPr>
                <w:rFonts w:eastAsia="Batang"/>
                <w:bCs/>
                <w:i/>
                <w:szCs w:val="20"/>
                <w:lang w:val="en-GB"/>
              </w:rPr>
              <w:lastRenderedPageBreak/>
              <w:t>It causes burden of maintenance/storage of multiple models to different UE vendors at the NW side.</w:t>
            </w:r>
          </w:p>
          <w:p w14:paraId="00190F2A"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Candidate 2: 3GPP specified model structure.</w:t>
            </w:r>
          </w:p>
          <w:p w14:paraId="5C677541" w14:textId="77777777" w:rsidR="002D06B2" w:rsidRDefault="007E099D">
            <w:pPr>
              <w:numPr>
                <w:ilvl w:val="1"/>
                <w:numId w:val="18"/>
              </w:numPr>
              <w:snapToGrid w:val="0"/>
              <w:spacing w:after="60" w:line="240" w:lineRule="auto"/>
              <w:jc w:val="left"/>
              <w:rPr>
                <w:rFonts w:eastAsia="Batang"/>
                <w:bCs/>
                <w:i/>
                <w:szCs w:val="20"/>
                <w:lang w:val="en-GB"/>
              </w:rPr>
            </w:pPr>
            <w:r>
              <w:rPr>
                <w:bCs/>
                <w:i/>
                <w:szCs w:val="20"/>
                <w:lang w:val="en-GB" w:eastAsia="zh-CN"/>
              </w:rPr>
              <w:t xml:space="preserve">Avoid the </w:t>
            </w:r>
            <w:r>
              <w:rPr>
                <w:rFonts w:eastAsia="Batang"/>
                <w:bCs/>
                <w:i/>
                <w:szCs w:val="20"/>
                <w:lang w:val="en-GB"/>
              </w:rPr>
              <w:t xml:space="preserve">burden of </w:t>
            </w:r>
            <w:r>
              <w:rPr>
                <w:bCs/>
                <w:i/>
                <w:szCs w:val="20"/>
                <w:lang w:val="en-GB" w:eastAsia="zh-CN"/>
              </w:rPr>
              <w:t>cross-vendor</w:t>
            </w:r>
            <w:r>
              <w:rPr>
                <w:rFonts w:eastAsia="Batang"/>
                <w:bCs/>
                <w:i/>
                <w:szCs w:val="20"/>
                <w:lang w:val="en-GB"/>
              </w:rPr>
              <w:t xml:space="preserve"> collaboration</w:t>
            </w:r>
            <w:r>
              <w:rPr>
                <w:bCs/>
                <w:i/>
                <w:szCs w:val="20"/>
                <w:lang w:val="en-GB" w:eastAsia="zh-CN"/>
              </w:rPr>
              <w:t xml:space="preserve"> and the </w:t>
            </w:r>
            <w:r>
              <w:rPr>
                <w:rFonts w:eastAsia="Batang"/>
                <w:bCs/>
                <w:i/>
                <w:szCs w:val="20"/>
                <w:lang w:val="en-GB"/>
              </w:rPr>
              <w:t>burden of maintaining/storing multiple models at NW.</w:t>
            </w:r>
          </w:p>
          <w:p w14:paraId="080A24E5" w14:textId="77777777" w:rsidR="002D06B2" w:rsidRDefault="007E099D">
            <w:pPr>
              <w:numPr>
                <w:ilvl w:val="1"/>
                <w:numId w:val="18"/>
              </w:numPr>
              <w:snapToGrid w:val="0"/>
              <w:spacing w:after="60" w:line="240" w:lineRule="auto"/>
              <w:jc w:val="left"/>
              <w:rPr>
                <w:bCs/>
                <w:i/>
                <w:szCs w:val="20"/>
                <w:lang w:val="en-GB" w:eastAsia="zh-CN"/>
              </w:rPr>
            </w:pPr>
            <w:r>
              <w:rPr>
                <w:bCs/>
                <w:i/>
                <w:szCs w:val="20"/>
                <w:lang w:val="en-GB" w:eastAsia="zh-CN"/>
              </w:rPr>
              <w:t>Whether it is possible to achieved agreed-upon model structure at 3GPP level may be questionable.</w:t>
            </w:r>
          </w:p>
          <w:p w14:paraId="083623FC" w14:textId="77777777" w:rsidR="002D06B2" w:rsidRDefault="007E099D">
            <w:pPr>
              <w:numPr>
                <w:ilvl w:val="1"/>
                <w:numId w:val="18"/>
              </w:numPr>
              <w:snapToGrid w:val="0"/>
              <w:spacing w:after="60" w:line="240" w:lineRule="auto"/>
              <w:jc w:val="left"/>
              <w:rPr>
                <w:bCs/>
                <w:i/>
                <w:szCs w:val="20"/>
                <w:lang w:val="en-GB" w:eastAsia="zh-CN"/>
              </w:rPr>
            </w:pPr>
            <w:r>
              <w:rPr>
                <w:bCs/>
                <w:i/>
                <w:szCs w:val="20"/>
                <w:lang w:val="en-GB" w:eastAsia="zh-CN"/>
              </w:rPr>
              <w:t>The common specified model structure may limit the upper bound of the achievable performance of the model.</w:t>
            </w:r>
          </w:p>
          <w:p w14:paraId="200F3644" w14:textId="77777777" w:rsidR="002D06B2" w:rsidRDefault="007E099D">
            <w:pPr>
              <w:spacing w:after="60" w:line="240" w:lineRule="auto"/>
              <w:rPr>
                <w:bCs/>
                <w:i/>
                <w:szCs w:val="20"/>
              </w:rPr>
            </w:pPr>
            <w:r>
              <w:rPr>
                <w:bCs/>
                <w:i/>
                <w:szCs w:val="20"/>
              </w:rPr>
              <w:t>Proposal 6: Regarding the study of model transfer/delivery Case z4,</w:t>
            </w:r>
          </w:p>
          <w:p w14:paraId="02A19FA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Partial parameter transfer can be discussed after more progress has been achieved for the specific standardized model structure.</w:t>
            </w:r>
          </w:p>
          <w:p w14:paraId="0D759D90"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Model ID related discussion can be handled by RAN2.</w:t>
            </w:r>
          </w:p>
          <w:p w14:paraId="742A4805" w14:textId="77777777" w:rsidR="002D06B2" w:rsidRDefault="007E099D">
            <w:pPr>
              <w:spacing w:after="60" w:line="240" w:lineRule="auto"/>
              <w:rPr>
                <w:bCs/>
                <w:i/>
                <w:szCs w:val="20"/>
                <w:lang w:eastAsia="zh-CN"/>
              </w:rPr>
            </w:pPr>
            <w:r>
              <w:rPr>
                <w:bCs/>
                <w:i/>
                <w:szCs w:val="20"/>
                <w:lang w:eastAsia="zh-CN"/>
              </w:rPr>
              <w:t>Observation 3: For model transfer/delivery where the model is trained at UE side or neutral site, the necessity of introducing Case z1 as opposed to the implementation manner of Case y is not clear</w:t>
            </w:r>
            <w:r>
              <w:rPr>
                <w:bCs/>
                <w:i/>
                <w:szCs w:val="20"/>
                <w:lang w:val="en-GB" w:eastAsia="zh-CN"/>
              </w:rPr>
              <w:t>:</w:t>
            </w:r>
          </w:p>
          <w:p w14:paraId="1519ED3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Case z1 incurs the burden of offline cross-vendor collaboration, compared to Case y.</w:t>
            </w:r>
          </w:p>
          <w:p w14:paraId="1EAD309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Case z1 may come with 3GPP NW side burden on model maintenance/storage compared to Case y.</w:t>
            </w:r>
          </w:p>
          <w:p w14:paraId="752CF44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Case z1 does not bring benefits compared to Case y.</w:t>
            </w:r>
          </w:p>
          <w:p w14:paraId="58A349B0" w14:textId="77777777" w:rsidR="002D06B2" w:rsidRDefault="007E099D">
            <w:pPr>
              <w:spacing w:after="60" w:line="240" w:lineRule="auto"/>
              <w:rPr>
                <w:bCs/>
                <w:i/>
                <w:szCs w:val="20"/>
                <w:lang w:eastAsia="zh-CN"/>
              </w:rPr>
            </w:pPr>
            <w:r>
              <w:rPr>
                <w:bCs/>
                <w:i/>
                <w:szCs w:val="20"/>
                <w:lang w:eastAsia="zh-CN"/>
              </w:rPr>
              <w:t>Proposal 7: For model transfer/delivery where the model is trained at UE side or neutral site, assume Case y as the baseline.</w:t>
            </w:r>
          </w:p>
        </w:tc>
      </w:tr>
      <w:tr w:rsidR="002D06B2" w14:paraId="060B9119" w14:textId="77777777">
        <w:tc>
          <w:tcPr>
            <w:tcW w:w="1413" w:type="dxa"/>
          </w:tcPr>
          <w:p w14:paraId="68B4560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ZTE [2]</w:t>
            </w:r>
          </w:p>
        </w:tc>
        <w:tc>
          <w:tcPr>
            <w:tcW w:w="7649" w:type="dxa"/>
          </w:tcPr>
          <w:p w14:paraId="6955F548" w14:textId="77777777" w:rsidR="002D06B2" w:rsidRDefault="007E099D">
            <w:pPr>
              <w:spacing w:after="60" w:line="240" w:lineRule="auto"/>
              <w:rPr>
                <w:bCs/>
                <w:i/>
                <w:szCs w:val="20"/>
                <w:lang w:eastAsia="zh-CN"/>
              </w:rPr>
            </w:pPr>
            <w:bookmarkStart w:id="24" w:name="_Hlk178279335"/>
            <w:r>
              <w:rPr>
                <w:bCs/>
                <w:i/>
                <w:szCs w:val="20"/>
                <w:lang w:eastAsia="zh-CN"/>
              </w:rPr>
              <w:t xml:space="preserve">Proposal 7: In Rel-19 AI/ML framework study, RAN1 prioritizes the model transfer study for two-sided model rather than UE-side model. </w:t>
            </w:r>
          </w:p>
          <w:p w14:paraId="21AFACB7" w14:textId="77777777" w:rsidR="002D06B2" w:rsidRDefault="007E099D">
            <w:pPr>
              <w:spacing w:after="60" w:line="240" w:lineRule="auto"/>
              <w:rPr>
                <w:bCs/>
                <w:i/>
                <w:szCs w:val="20"/>
                <w:lang w:eastAsia="zh-CN"/>
              </w:rPr>
            </w:pPr>
            <w:bookmarkStart w:id="25" w:name="_Hlk178279435"/>
            <w:bookmarkEnd w:id="24"/>
            <w:r>
              <w:rPr>
                <w:bCs/>
                <w:i/>
                <w:szCs w:val="20"/>
                <w:lang w:eastAsia="zh-CN"/>
              </w:rPr>
              <w:t>Proposal 8: In Rel-19 AI/ML framework study, RAN1 prioritizes the model transfer z4 for two-sided model.</w:t>
            </w:r>
          </w:p>
          <w:bookmarkEnd w:id="25"/>
          <w:p w14:paraId="6B81AEFC" w14:textId="77777777" w:rsidR="002D06B2" w:rsidRDefault="007E099D">
            <w:pPr>
              <w:spacing w:after="60" w:line="240" w:lineRule="auto"/>
              <w:rPr>
                <w:bCs/>
                <w:i/>
                <w:szCs w:val="20"/>
                <w:lang w:eastAsia="zh-CN"/>
              </w:rPr>
            </w:pPr>
            <w:r>
              <w:rPr>
                <w:bCs/>
                <w:i/>
                <w:szCs w:val="20"/>
                <w:lang w:eastAsia="zh-CN"/>
              </w:rPr>
              <w:t xml:space="preserve">Observation 6: Regarding model transfer/delivery Case z4, the model structure ID is necessary for indicating the known model structure, which is a global ID. </w:t>
            </w:r>
          </w:p>
          <w:p w14:paraId="6922F6D3" w14:textId="77777777" w:rsidR="002D06B2" w:rsidRDefault="007E099D">
            <w:pPr>
              <w:spacing w:after="60" w:line="240" w:lineRule="auto"/>
              <w:rPr>
                <w:bCs/>
                <w:i/>
                <w:szCs w:val="20"/>
                <w:lang w:eastAsia="zh-CN"/>
              </w:rPr>
            </w:pPr>
            <w:r>
              <w:rPr>
                <w:bCs/>
                <w:i/>
                <w:szCs w:val="20"/>
                <w:lang w:eastAsia="zh-CN"/>
              </w:rPr>
              <w:t xml:space="preserve">Observation 7: Regarding model transfer/delivery Case z4, NW needs to assign an ID associated with the transferred parameters, which is a local ID. </w:t>
            </w:r>
          </w:p>
          <w:p w14:paraId="7D63F176" w14:textId="77777777" w:rsidR="002D06B2" w:rsidRDefault="007E099D">
            <w:pPr>
              <w:spacing w:after="60" w:line="240" w:lineRule="auto"/>
              <w:rPr>
                <w:bCs/>
                <w:i/>
                <w:szCs w:val="20"/>
                <w:lang w:eastAsia="zh-CN"/>
              </w:rPr>
            </w:pPr>
            <w:r>
              <w:rPr>
                <w:bCs/>
                <w:i/>
                <w:szCs w:val="20"/>
                <w:lang w:eastAsia="zh-CN"/>
              </w:rPr>
              <w:t xml:space="preserve">Proposal 9: Regarding model transfer/delivery Case z4, further study the details of the assigned ID, which is associated with the transferred model parameters.  </w:t>
            </w:r>
          </w:p>
          <w:p w14:paraId="7E3342E2" w14:textId="77777777" w:rsidR="002D06B2" w:rsidRDefault="007E099D">
            <w:pPr>
              <w:spacing w:after="60" w:line="240" w:lineRule="auto"/>
              <w:rPr>
                <w:bCs/>
                <w:i/>
                <w:szCs w:val="20"/>
                <w:lang w:eastAsia="zh-CN"/>
              </w:rPr>
            </w:pPr>
            <w:r>
              <w:rPr>
                <w:bCs/>
                <w:i/>
                <w:szCs w:val="20"/>
                <w:lang w:eastAsia="zh-CN"/>
              </w:rPr>
              <w:t>Proposal 10: Regarding model transfer/delivery Case z4, the assigned ID associated with transferred parameters can be considered as model ID for subsequent LCM procedure.</w:t>
            </w:r>
          </w:p>
          <w:p w14:paraId="0F99E498" w14:textId="77777777" w:rsidR="002D06B2" w:rsidRDefault="007E099D">
            <w:pPr>
              <w:spacing w:after="60" w:line="240" w:lineRule="auto"/>
              <w:rPr>
                <w:bCs/>
                <w:i/>
                <w:szCs w:val="20"/>
                <w:lang w:eastAsia="zh-CN"/>
              </w:rPr>
            </w:pPr>
            <w:r>
              <w:rPr>
                <w:bCs/>
                <w:i/>
                <w:szCs w:val="20"/>
                <w:lang w:eastAsia="zh-CN"/>
              </w:rPr>
              <w:t>Observation 8: When UE roams into a new cell, the transfer of a set of new parameters for a known model structure from gNB to UE may be needed.</w:t>
            </w:r>
          </w:p>
          <w:p w14:paraId="1DE364E0" w14:textId="77777777" w:rsidR="002D06B2" w:rsidRDefault="007E099D">
            <w:pPr>
              <w:spacing w:after="60" w:line="240" w:lineRule="auto"/>
              <w:rPr>
                <w:bCs/>
                <w:i/>
                <w:szCs w:val="20"/>
                <w:lang w:eastAsia="zh-CN"/>
              </w:rPr>
            </w:pPr>
            <w:r>
              <w:rPr>
                <w:bCs/>
                <w:i/>
                <w:szCs w:val="20"/>
                <w:lang w:eastAsia="zh-CN"/>
              </w:rPr>
              <w:t>Proposal 11: Regarding whether/when the AI model with the transferred parameters is ready for inference, further study how to define the timeline as a starting point.</w:t>
            </w:r>
          </w:p>
          <w:p w14:paraId="37A1AE0E" w14:textId="77777777" w:rsidR="002D06B2" w:rsidRDefault="007E099D">
            <w:pPr>
              <w:spacing w:after="60" w:line="240" w:lineRule="auto"/>
              <w:rPr>
                <w:bCs/>
                <w:i/>
                <w:szCs w:val="20"/>
                <w:lang w:eastAsia="zh-CN"/>
              </w:rPr>
            </w:pPr>
            <w:r>
              <w:rPr>
                <w:bCs/>
                <w:i/>
                <w:szCs w:val="20"/>
                <w:lang w:eastAsia="zh-CN"/>
              </w:rPr>
              <w:t>Proposal 12: Regarding the transfer of partial parameters for a known model structure, some evaluation study needs to be further performed to verify the feasibility.</w:t>
            </w:r>
          </w:p>
          <w:p w14:paraId="509F3044" w14:textId="77777777" w:rsidR="002D06B2" w:rsidRDefault="007E099D">
            <w:pPr>
              <w:spacing w:after="60" w:line="240" w:lineRule="auto"/>
              <w:rPr>
                <w:bCs/>
                <w:i/>
                <w:szCs w:val="20"/>
                <w:lang w:eastAsia="zh-CN"/>
              </w:rPr>
            </w:pPr>
            <w:bookmarkStart w:id="26" w:name="_Hlk178357108"/>
            <w:bookmarkStart w:id="27" w:name="_Hlk178279453"/>
            <w:r>
              <w:rPr>
                <w:bCs/>
                <w:i/>
                <w:szCs w:val="20"/>
                <w:lang w:eastAsia="zh-CN"/>
              </w:rPr>
              <w:t xml:space="preserve">Proposal 13: </w:t>
            </w:r>
            <w:r>
              <w:rPr>
                <w:bCs/>
                <w:i/>
                <w:szCs w:val="20"/>
              </w:rPr>
              <w:t>The details of specification impacts of model structure can be further studied and discussed in CSI compression agenda item.</w:t>
            </w:r>
            <w:bookmarkEnd w:id="26"/>
            <w:bookmarkEnd w:id="27"/>
          </w:p>
        </w:tc>
      </w:tr>
      <w:tr w:rsidR="002D06B2" w14:paraId="2A441550" w14:textId="77777777">
        <w:tc>
          <w:tcPr>
            <w:tcW w:w="1413" w:type="dxa"/>
          </w:tcPr>
          <w:p w14:paraId="04CA313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CMCC [3]</w:t>
            </w:r>
          </w:p>
        </w:tc>
        <w:tc>
          <w:tcPr>
            <w:tcW w:w="7649" w:type="dxa"/>
          </w:tcPr>
          <w:p w14:paraId="5BCFE419" w14:textId="77777777" w:rsidR="002D06B2" w:rsidRDefault="007E099D">
            <w:pPr>
              <w:widowControl w:val="0"/>
              <w:spacing w:after="60" w:line="240" w:lineRule="auto"/>
              <w:rPr>
                <w:bCs/>
                <w:i/>
                <w:szCs w:val="20"/>
                <w:lang w:eastAsia="zh-CN"/>
              </w:rPr>
            </w:pPr>
            <w:bookmarkStart w:id="28" w:name="_Hlk163039993"/>
            <w:r>
              <w:rPr>
                <w:bCs/>
                <w:i/>
                <w:szCs w:val="20"/>
                <w:u w:val="single"/>
                <w:lang w:eastAsia="zh-CN"/>
              </w:rPr>
              <w:t>Proposal 8:</w:t>
            </w:r>
            <w:r>
              <w:rPr>
                <w:bCs/>
                <w:i/>
                <w:szCs w:val="20"/>
                <w:lang w:eastAsia="zh-CN"/>
              </w:rPr>
              <w:t xml:space="preserve"> Model transfer/delivery can have the following usages:</w:t>
            </w:r>
          </w:p>
          <w:p w14:paraId="516E8559" w14:textId="77777777" w:rsidR="002D06B2" w:rsidRDefault="007E099D">
            <w:pPr>
              <w:spacing w:after="60" w:line="240" w:lineRule="auto"/>
              <w:rPr>
                <w:bCs/>
                <w:i/>
                <w:szCs w:val="20"/>
                <w:lang w:eastAsia="zh-CN"/>
              </w:rPr>
            </w:pPr>
            <w:r>
              <w:rPr>
                <w:bCs/>
                <w:i/>
                <w:szCs w:val="20"/>
                <w:lang w:eastAsia="zh-CN"/>
              </w:rPr>
              <w:t>1)</w:t>
            </w:r>
            <w:r>
              <w:rPr>
                <w:bCs/>
                <w:i/>
                <w:szCs w:val="20"/>
                <w:lang w:eastAsia="zh-CN"/>
              </w:rPr>
              <w:tab/>
              <w:t>Model deployment for one-sided model and two-sided model</w:t>
            </w:r>
          </w:p>
          <w:p w14:paraId="17FE8140" w14:textId="77777777" w:rsidR="002D06B2" w:rsidRDefault="007E099D">
            <w:pPr>
              <w:spacing w:after="60" w:line="240" w:lineRule="auto"/>
              <w:rPr>
                <w:bCs/>
                <w:i/>
                <w:szCs w:val="20"/>
                <w:lang w:eastAsia="zh-CN"/>
              </w:rPr>
            </w:pPr>
            <w:r>
              <w:rPr>
                <w:bCs/>
                <w:i/>
                <w:szCs w:val="20"/>
                <w:lang w:eastAsia="zh-CN"/>
              </w:rPr>
              <w:t>2)</w:t>
            </w:r>
            <w:r>
              <w:rPr>
                <w:bCs/>
                <w:i/>
                <w:szCs w:val="20"/>
                <w:lang w:eastAsia="zh-CN"/>
              </w:rPr>
              <w:tab/>
              <w:t>Model pairing for two-sided model</w:t>
            </w:r>
          </w:p>
          <w:p w14:paraId="19B12688" w14:textId="77777777" w:rsidR="002D06B2" w:rsidRDefault="007E099D">
            <w:pPr>
              <w:spacing w:after="60" w:line="240" w:lineRule="auto"/>
              <w:rPr>
                <w:bCs/>
                <w:i/>
                <w:szCs w:val="20"/>
                <w:lang w:eastAsia="zh-CN"/>
              </w:rPr>
            </w:pPr>
            <w:r>
              <w:rPr>
                <w:bCs/>
                <w:i/>
                <w:szCs w:val="20"/>
                <w:lang w:eastAsia="zh-CN"/>
              </w:rPr>
              <w:t>3)</w:t>
            </w:r>
            <w:r>
              <w:rPr>
                <w:bCs/>
                <w:i/>
                <w:szCs w:val="20"/>
                <w:lang w:eastAsia="zh-CN"/>
              </w:rPr>
              <w:tab/>
              <w:t>NW-side additional conditions consistency between training and inference</w:t>
            </w:r>
          </w:p>
          <w:bookmarkEnd w:id="28"/>
          <w:p w14:paraId="3C1FDE50" w14:textId="77777777" w:rsidR="002D06B2" w:rsidRDefault="007E099D">
            <w:pPr>
              <w:adjustRightInd w:val="0"/>
              <w:snapToGrid w:val="0"/>
              <w:spacing w:after="60" w:line="240" w:lineRule="auto"/>
              <w:rPr>
                <w:bCs/>
                <w:i/>
                <w:szCs w:val="20"/>
                <w:lang w:eastAsia="zh-CN"/>
              </w:rPr>
            </w:pPr>
            <w:r>
              <w:rPr>
                <w:bCs/>
                <w:i/>
                <w:szCs w:val="20"/>
                <w:u w:val="single"/>
              </w:rPr>
              <w:t xml:space="preserve">Proposal </w:t>
            </w:r>
            <w:r>
              <w:rPr>
                <w:bCs/>
                <w:i/>
                <w:szCs w:val="20"/>
                <w:u w:val="single"/>
                <w:lang w:eastAsia="zh-CN"/>
              </w:rPr>
              <w:t>9</w:t>
            </w:r>
            <w:r>
              <w:rPr>
                <w:bCs/>
                <w:i/>
                <w:szCs w:val="20"/>
                <w:u w:val="single"/>
              </w:rPr>
              <w:t>:</w:t>
            </w:r>
            <w:r>
              <w:rPr>
                <w:bCs/>
                <w:i/>
                <w:szCs w:val="20"/>
              </w:rPr>
              <w:t xml:space="preserve"> It is suggested to further study </w:t>
            </w:r>
            <w:r>
              <w:rPr>
                <w:bCs/>
                <w:i/>
                <w:szCs w:val="20"/>
                <w:lang w:eastAsia="zh-CN"/>
              </w:rPr>
              <w:t>model transfer/delivery Case z4, from the following aspects:</w:t>
            </w:r>
          </w:p>
          <w:p w14:paraId="2DA071AA" w14:textId="77777777" w:rsidR="002D06B2" w:rsidRDefault="007E099D">
            <w:pPr>
              <w:pStyle w:val="ListParagraph"/>
              <w:numPr>
                <w:ilvl w:val="0"/>
                <w:numId w:val="57"/>
              </w:numPr>
              <w:adjustRightInd w:val="0"/>
              <w:snapToGrid w:val="0"/>
              <w:spacing w:after="60" w:line="240" w:lineRule="auto"/>
              <w:contextualSpacing w:val="0"/>
              <w:rPr>
                <w:bCs/>
                <w:i/>
                <w:szCs w:val="20"/>
                <w:lang w:eastAsia="zh-CN"/>
              </w:rPr>
            </w:pPr>
            <w:r>
              <w:rPr>
                <w:bCs/>
                <w:i/>
                <w:szCs w:val="20"/>
                <w:lang w:eastAsia="zh-CN"/>
              </w:rPr>
              <w:t>How to standardize reference model structure</w:t>
            </w:r>
          </w:p>
          <w:p w14:paraId="7F354EFC" w14:textId="77777777" w:rsidR="002D06B2" w:rsidRDefault="007E099D">
            <w:pPr>
              <w:pStyle w:val="ListParagraph"/>
              <w:numPr>
                <w:ilvl w:val="0"/>
                <w:numId w:val="57"/>
              </w:numPr>
              <w:adjustRightInd w:val="0"/>
              <w:snapToGrid w:val="0"/>
              <w:spacing w:after="60" w:line="240" w:lineRule="auto"/>
              <w:contextualSpacing w:val="0"/>
              <w:rPr>
                <w:bCs/>
                <w:i/>
                <w:szCs w:val="20"/>
                <w:lang w:eastAsia="zh-CN"/>
              </w:rPr>
            </w:pPr>
            <w:r>
              <w:rPr>
                <w:bCs/>
                <w:i/>
                <w:szCs w:val="20"/>
                <w:lang w:eastAsia="zh-CN"/>
              </w:rPr>
              <w:lastRenderedPageBreak/>
              <w:t>How to exchange model parameters</w:t>
            </w:r>
          </w:p>
          <w:p w14:paraId="3B241DA5" w14:textId="77777777" w:rsidR="002D06B2" w:rsidRDefault="007E099D">
            <w:pPr>
              <w:pStyle w:val="ListParagraph"/>
              <w:numPr>
                <w:ilvl w:val="0"/>
                <w:numId w:val="57"/>
              </w:numPr>
              <w:adjustRightInd w:val="0"/>
              <w:snapToGrid w:val="0"/>
              <w:spacing w:after="60" w:line="240" w:lineRule="auto"/>
              <w:contextualSpacing w:val="0"/>
              <w:rPr>
                <w:bCs/>
                <w:i/>
                <w:szCs w:val="20"/>
                <w:lang w:eastAsia="zh-CN"/>
              </w:rPr>
            </w:pPr>
            <w:r>
              <w:rPr>
                <w:bCs/>
                <w:i/>
                <w:szCs w:val="20"/>
                <w:lang w:eastAsia="zh-CN"/>
              </w:rPr>
              <w:t>The associated procedure</w:t>
            </w:r>
          </w:p>
          <w:p w14:paraId="739225C5"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10</w:t>
            </w:r>
            <w:r>
              <w:rPr>
                <w:bCs/>
                <w:i/>
                <w:szCs w:val="20"/>
                <w:u w:val="single"/>
              </w:rPr>
              <w:t>:</w:t>
            </w:r>
            <w:r>
              <w:rPr>
                <w:bCs/>
                <w:i/>
                <w:szCs w:val="20"/>
              </w:rPr>
              <w:t xml:space="preserve"> For Alt A in model delivery/transfer Case z4, there could be </w:t>
            </w:r>
            <w:r>
              <w:rPr>
                <w:bCs/>
                <w:i/>
                <w:szCs w:val="20"/>
                <w:lang w:eastAsia="zh-CN"/>
              </w:rPr>
              <w:t xml:space="preserve">a </w:t>
            </w:r>
            <w:r>
              <w:rPr>
                <w:bCs/>
                <w:i/>
                <w:szCs w:val="20"/>
              </w:rPr>
              <w:t>Step A-0 about the UE capability repor</w:t>
            </w:r>
            <w:r>
              <w:rPr>
                <w:bCs/>
                <w:i/>
                <w:szCs w:val="20"/>
                <w:lang w:eastAsia="zh-CN"/>
              </w:rPr>
              <w:t>tin</w:t>
            </w:r>
            <w:r>
              <w:rPr>
                <w:bCs/>
                <w:i/>
                <w:szCs w:val="20"/>
              </w:rPr>
              <w:t>g on model transfer/delivery case z4:</w:t>
            </w:r>
          </w:p>
          <w:p w14:paraId="48BFE6CF" w14:textId="77777777" w:rsidR="002D06B2" w:rsidRDefault="007E099D">
            <w:pPr>
              <w:numPr>
                <w:ilvl w:val="0"/>
                <w:numId w:val="58"/>
              </w:numPr>
              <w:adjustRightInd w:val="0"/>
              <w:snapToGrid w:val="0"/>
              <w:spacing w:after="60" w:line="240" w:lineRule="auto"/>
              <w:contextualSpacing/>
              <w:rPr>
                <w:bCs/>
                <w:i/>
                <w:szCs w:val="20"/>
              </w:rPr>
            </w:pPr>
            <w:r>
              <w:rPr>
                <w:bCs/>
                <w:i/>
                <w:szCs w:val="20"/>
              </w:rPr>
              <w:t>Alt. A</w:t>
            </w:r>
          </w:p>
          <w:p w14:paraId="050670F0" w14:textId="77777777" w:rsidR="002D06B2" w:rsidRDefault="007E099D">
            <w:pPr>
              <w:numPr>
                <w:ilvl w:val="1"/>
                <w:numId w:val="58"/>
              </w:numPr>
              <w:adjustRightInd w:val="0"/>
              <w:snapToGrid w:val="0"/>
              <w:spacing w:after="60" w:line="240" w:lineRule="auto"/>
              <w:contextualSpacing/>
              <w:rPr>
                <w:bCs/>
                <w:i/>
                <w:szCs w:val="20"/>
              </w:rPr>
            </w:pPr>
            <w:r>
              <w:rPr>
                <w:bCs/>
                <w:i/>
                <w:szCs w:val="20"/>
              </w:rPr>
              <w:t>Step A-0: UE reports to NW its support of model transfer/delivery case z4</w:t>
            </w:r>
          </w:p>
          <w:p w14:paraId="63276394" w14:textId="77777777" w:rsidR="002D06B2" w:rsidRDefault="007E099D">
            <w:pPr>
              <w:numPr>
                <w:ilvl w:val="1"/>
                <w:numId w:val="58"/>
              </w:numPr>
              <w:adjustRightInd w:val="0"/>
              <w:snapToGrid w:val="0"/>
              <w:spacing w:after="60" w:line="240" w:lineRule="auto"/>
              <w:contextualSpacing/>
              <w:rPr>
                <w:bCs/>
                <w:i/>
                <w:szCs w:val="20"/>
              </w:rPr>
            </w:pPr>
            <w:r>
              <w:rPr>
                <w:bCs/>
                <w:i/>
                <w:szCs w:val="20"/>
              </w:rPr>
              <w:t>Step A-1: UE reports the supported known model structure(s) to network</w:t>
            </w:r>
          </w:p>
          <w:p w14:paraId="79240E09" w14:textId="77777777" w:rsidR="002D06B2" w:rsidRDefault="007E099D">
            <w:pPr>
              <w:numPr>
                <w:ilvl w:val="1"/>
                <w:numId w:val="58"/>
              </w:numPr>
              <w:adjustRightInd w:val="0"/>
              <w:snapToGrid w:val="0"/>
              <w:spacing w:after="60" w:line="240" w:lineRule="auto"/>
              <w:contextualSpacing/>
              <w:rPr>
                <w:bCs/>
                <w:i/>
                <w:szCs w:val="20"/>
              </w:rPr>
            </w:pPr>
            <w:r>
              <w:rPr>
                <w:bCs/>
                <w:i/>
                <w:szCs w:val="20"/>
              </w:rPr>
              <w:t>Step A-2: NW transfers to UE the parameters for one or more of supported known model structure(s) reported in Step A-1</w:t>
            </w:r>
          </w:p>
          <w:p w14:paraId="773B7756"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11</w:t>
            </w:r>
            <w:r>
              <w:rPr>
                <w:bCs/>
                <w:i/>
                <w:szCs w:val="20"/>
                <w:u w:val="single"/>
              </w:rPr>
              <w:t>:</w:t>
            </w:r>
            <w:r>
              <w:rPr>
                <w:bCs/>
                <w:i/>
                <w:szCs w:val="20"/>
              </w:rPr>
              <w:t xml:space="preserve"> At least after offline engineering at UE side (if needed) or the performance of previous transmitted parameters cannot achieve the performance requirements, transferring new parameters for the known model structure may be needed.</w:t>
            </w:r>
          </w:p>
          <w:p w14:paraId="3F5E190D"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12</w:t>
            </w:r>
            <w:r>
              <w:rPr>
                <w:bCs/>
                <w:i/>
                <w:szCs w:val="20"/>
                <w:u w:val="single"/>
              </w:rPr>
              <w:t>:</w:t>
            </w:r>
            <w:r>
              <w:rPr>
                <w:bCs/>
                <w:i/>
                <w:szCs w:val="20"/>
              </w:rPr>
              <w:t xml:space="preserve"> At least for Option 3a/5a, if after the model testing/training, the model can achieve the performance requirement and can be performed at UE device considering some implementation factors, then </w:t>
            </w:r>
            <w:r>
              <w:rPr>
                <w:rFonts w:eastAsia="Batang"/>
                <w:bCs/>
                <w:i/>
                <w:szCs w:val="20"/>
                <w:lang w:eastAsia="zh-CN"/>
              </w:rPr>
              <w:t>the AI model with the transferred parameters is ready for inference.</w:t>
            </w:r>
          </w:p>
          <w:p w14:paraId="17F3D67A" w14:textId="77777777" w:rsidR="002D06B2" w:rsidRDefault="007E099D">
            <w:pPr>
              <w:adjustRightInd w:val="0"/>
              <w:snapToGrid w:val="0"/>
              <w:spacing w:after="60" w:line="240" w:lineRule="auto"/>
              <w:rPr>
                <w:rFonts w:eastAsia="Batang"/>
                <w:bCs/>
                <w:i/>
                <w:szCs w:val="20"/>
                <w:lang w:eastAsia="zh-CN"/>
              </w:rPr>
            </w:pPr>
            <w:r>
              <w:rPr>
                <w:bCs/>
                <w:i/>
                <w:szCs w:val="20"/>
                <w:u w:val="single"/>
              </w:rPr>
              <w:t xml:space="preserve">Proposal </w:t>
            </w:r>
            <w:r>
              <w:rPr>
                <w:bCs/>
                <w:i/>
                <w:szCs w:val="20"/>
                <w:u w:val="single"/>
                <w:lang w:eastAsia="zh-CN"/>
              </w:rPr>
              <w:t>13</w:t>
            </w:r>
            <w:r>
              <w:rPr>
                <w:bCs/>
                <w:i/>
                <w:szCs w:val="20"/>
                <w:u w:val="single"/>
              </w:rPr>
              <w:t>:</w:t>
            </w:r>
            <w:r>
              <w:rPr>
                <w:bCs/>
                <w:i/>
                <w:szCs w:val="20"/>
              </w:rPr>
              <w:t xml:space="preserve"> For the relationship of model ID</w:t>
            </w:r>
            <w:r>
              <w:rPr>
                <w:rFonts w:eastAsia="等线"/>
                <w:bCs/>
                <w:i/>
                <w:szCs w:val="20"/>
                <w:lang w:eastAsia="zh-CN"/>
              </w:rPr>
              <w:t>,</w:t>
            </w:r>
            <w:r>
              <w:rPr>
                <w:rFonts w:eastAsia="Batang"/>
                <w:bCs/>
                <w:i/>
                <w:szCs w:val="20"/>
                <w:lang w:eastAsia="zh-CN"/>
              </w:rPr>
              <w:t xml:space="preserve"> first</w:t>
            </w:r>
            <w:r>
              <w:rPr>
                <w:rFonts w:eastAsia="等线"/>
                <w:bCs/>
                <w:i/>
                <w:szCs w:val="20"/>
                <w:lang w:eastAsia="zh-CN"/>
              </w:rPr>
              <w:t xml:space="preserve"> indication, and </w:t>
            </w:r>
            <w:r>
              <w:rPr>
                <w:rFonts w:eastAsia="Batang"/>
                <w:bCs/>
                <w:i/>
                <w:szCs w:val="20"/>
                <w:lang w:eastAsia="zh-CN"/>
              </w:rPr>
              <w:t>second indication, the following three alternatives can be studied:</w:t>
            </w:r>
          </w:p>
          <w:p w14:paraId="0077B621" w14:textId="77777777" w:rsidR="002D06B2" w:rsidRDefault="007E099D">
            <w:pPr>
              <w:pStyle w:val="ListParagraph"/>
              <w:numPr>
                <w:ilvl w:val="0"/>
                <w:numId w:val="59"/>
              </w:numPr>
              <w:spacing w:after="60" w:line="240" w:lineRule="auto"/>
              <w:contextualSpacing w:val="0"/>
              <w:rPr>
                <w:bCs/>
                <w:i/>
                <w:szCs w:val="20"/>
                <w:lang w:eastAsia="zh-CN"/>
              </w:rPr>
            </w:pPr>
            <w:r>
              <w:rPr>
                <w:bCs/>
                <w:i/>
                <w:szCs w:val="20"/>
                <w:lang w:eastAsia="zh-CN"/>
              </w:rPr>
              <w:t>Alt1: Model ID = {first</w:t>
            </w:r>
            <w:r>
              <w:rPr>
                <w:rFonts w:eastAsia="等线"/>
                <w:bCs/>
                <w:i/>
                <w:szCs w:val="20"/>
                <w:lang w:eastAsia="zh-CN"/>
              </w:rPr>
              <w:t xml:space="preserve"> indication, </w:t>
            </w:r>
            <w:r>
              <w:rPr>
                <w:bCs/>
                <w:i/>
                <w:szCs w:val="20"/>
                <w:lang w:eastAsia="zh-CN"/>
              </w:rPr>
              <w:t>second indication}, at least for the case there are multiple known model structures supported by UE</w:t>
            </w:r>
          </w:p>
          <w:p w14:paraId="0B92BF1F" w14:textId="77777777" w:rsidR="002D06B2" w:rsidRDefault="007E099D">
            <w:pPr>
              <w:pStyle w:val="ListParagraph"/>
              <w:numPr>
                <w:ilvl w:val="0"/>
                <w:numId w:val="59"/>
              </w:numPr>
              <w:spacing w:after="60" w:line="240" w:lineRule="auto"/>
              <w:contextualSpacing w:val="0"/>
              <w:rPr>
                <w:bCs/>
                <w:i/>
                <w:szCs w:val="20"/>
                <w:lang w:eastAsia="zh-CN"/>
              </w:rPr>
            </w:pPr>
            <w:r>
              <w:rPr>
                <w:bCs/>
                <w:i/>
                <w:szCs w:val="20"/>
                <w:lang w:eastAsia="zh-CN"/>
              </w:rPr>
              <w:t>Alt2: Model ID = second indication, for the case there is only one known model structures supported by UE</w:t>
            </w:r>
          </w:p>
          <w:p w14:paraId="17BAC568" w14:textId="77777777" w:rsidR="002D06B2" w:rsidRDefault="007E099D">
            <w:pPr>
              <w:pStyle w:val="ListParagraph"/>
              <w:numPr>
                <w:ilvl w:val="0"/>
                <w:numId w:val="59"/>
              </w:numPr>
              <w:spacing w:after="60" w:line="240" w:lineRule="auto"/>
              <w:contextualSpacing w:val="0"/>
              <w:rPr>
                <w:bCs/>
                <w:i/>
                <w:szCs w:val="20"/>
                <w:lang w:eastAsia="zh-CN"/>
              </w:rPr>
            </w:pPr>
            <w:r>
              <w:rPr>
                <w:bCs/>
                <w:i/>
                <w:szCs w:val="20"/>
                <w:lang w:eastAsia="zh-CN"/>
              </w:rPr>
              <w:t>Alt3: Model ID is separate from first</w:t>
            </w:r>
            <w:r>
              <w:rPr>
                <w:rFonts w:eastAsia="等线"/>
                <w:bCs/>
                <w:i/>
                <w:szCs w:val="20"/>
                <w:lang w:eastAsia="zh-CN"/>
              </w:rPr>
              <w:t xml:space="preserve"> indication or </w:t>
            </w:r>
            <w:r>
              <w:rPr>
                <w:bCs/>
                <w:i/>
                <w:szCs w:val="20"/>
                <w:lang w:eastAsia="zh-CN"/>
              </w:rPr>
              <w:t>second indication</w:t>
            </w:r>
          </w:p>
          <w:p w14:paraId="7333EE26"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14</w:t>
            </w:r>
            <w:r>
              <w:rPr>
                <w:bCs/>
                <w:i/>
                <w:szCs w:val="20"/>
                <w:u w:val="single"/>
              </w:rPr>
              <w:t>:</w:t>
            </w:r>
            <w:r>
              <w:rPr>
                <w:bCs/>
                <w:i/>
                <w:szCs w:val="20"/>
              </w:rPr>
              <w:t xml:space="preserve"> </w:t>
            </w:r>
            <w:r>
              <w:rPr>
                <w:bCs/>
                <w:i/>
                <w:szCs w:val="20"/>
                <w:lang w:eastAsia="zh-CN"/>
              </w:rPr>
              <w:t>For the</w:t>
            </w:r>
            <w:r>
              <w:rPr>
                <w:rFonts w:eastAsia="Batang"/>
                <w:bCs/>
                <w:i/>
                <w:szCs w:val="20"/>
                <w:lang w:eastAsia="zh-CN"/>
              </w:rPr>
              <w:t xml:space="preserve"> case of transfer partial parameters, if the parameters of an AI/ML model consist of multiple partial parameters, then each of the partial parameters should be associated with a same second indication.</w:t>
            </w:r>
          </w:p>
        </w:tc>
      </w:tr>
      <w:tr w:rsidR="002D06B2" w14:paraId="52597D96" w14:textId="77777777">
        <w:tc>
          <w:tcPr>
            <w:tcW w:w="1413" w:type="dxa"/>
          </w:tcPr>
          <w:p w14:paraId="10F276B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Samsung [4]</w:t>
            </w:r>
          </w:p>
        </w:tc>
        <w:tc>
          <w:tcPr>
            <w:tcW w:w="7649" w:type="dxa"/>
          </w:tcPr>
          <w:p w14:paraId="40C0ACA9" w14:textId="77777777" w:rsidR="002D06B2" w:rsidRDefault="007E099D">
            <w:pPr>
              <w:spacing w:after="60" w:line="240" w:lineRule="auto"/>
              <w:rPr>
                <w:bCs/>
                <w:i/>
                <w:szCs w:val="20"/>
              </w:rPr>
            </w:pPr>
            <w:r>
              <w:rPr>
                <w:bCs/>
                <w:i/>
                <w:szCs w:val="20"/>
              </w:rPr>
              <w:t>Proposal#11: Deprioritize study on Case z1 of 3GPP non-transparent model transfer cases as it requires offline cross-vendor collaboration.</w:t>
            </w:r>
          </w:p>
          <w:p w14:paraId="3AAC9DFF" w14:textId="77777777" w:rsidR="002D06B2" w:rsidRDefault="007E099D">
            <w:pPr>
              <w:spacing w:after="60" w:line="240" w:lineRule="auto"/>
              <w:rPr>
                <w:bCs/>
                <w:i/>
                <w:szCs w:val="20"/>
              </w:rPr>
            </w:pPr>
            <w:r>
              <w:rPr>
                <w:bCs/>
                <w:i/>
                <w:szCs w:val="20"/>
              </w:rPr>
              <w:t>Observation#13: For Case z4, model transfer in open format of a known model structure at UE, the exact model structure can be identified between NW and UE through specification.</w:t>
            </w:r>
          </w:p>
          <w:p w14:paraId="0B3607DF" w14:textId="77777777" w:rsidR="002D06B2" w:rsidRDefault="007E099D">
            <w:pPr>
              <w:spacing w:after="60" w:line="240" w:lineRule="auto"/>
              <w:rPr>
                <w:bCs/>
                <w:i/>
                <w:szCs w:val="20"/>
              </w:rPr>
            </w:pPr>
            <w:r>
              <w:rPr>
                <w:bCs/>
                <w:i/>
                <w:szCs w:val="20"/>
              </w:rPr>
              <w:t>Proposal#12: Study the feasibility and potential benefits of model (parameter) transfer for specified model structure from gNB to UE, i.e., Case z4.</w:t>
            </w:r>
          </w:p>
          <w:p w14:paraId="32D8AD63" w14:textId="77777777" w:rsidR="002D06B2" w:rsidRDefault="007E099D">
            <w:pPr>
              <w:spacing w:after="60" w:line="240" w:lineRule="auto"/>
              <w:rPr>
                <w:bCs/>
                <w:i/>
                <w:szCs w:val="20"/>
              </w:rPr>
            </w:pPr>
            <w:r>
              <w:rPr>
                <w:bCs/>
                <w:i/>
                <w:szCs w:val="20"/>
              </w:rPr>
              <w:t xml:space="preserve">Observation#5 </w:t>
            </w:r>
          </w:p>
          <w:p w14:paraId="3D806B5C" w14:textId="77777777" w:rsidR="002D06B2" w:rsidRDefault="007E099D">
            <w:pPr>
              <w:spacing w:after="60" w:line="240" w:lineRule="auto"/>
              <w:rPr>
                <w:bCs/>
                <w:i/>
                <w:szCs w:val="20"/>
              </w:rPr>
            </w:pPr>
            <w:r>
              <w:rPr>
                <w:bCs/>
                <w:i/>
                <w:szCs w:val="20"/>
              </w:rPr>
              <w:t xml:space="preserve"> For model delivery/transfer Case z4, when model structure is specified, Alt A is feasible, i.e., it is feasible for the UE to report the supported model structure(s) for an AI/ML feature.  </w:t>
            </w:r>
          </w:p>
          <w:p w14:paraId="02A36B56" w14:textId="77777777" w:rsidR="002D06B2" w:rsidRDefault="007E099D">
            <w:pPr>
              <w:spacing w:after="60" w:line="240" w:lineRule="auto"/>
              <w:rPr>
                <w:bCs/>
                <w:i/>
                <w:szCs w:val="20"/>
              </w:rPr>
            </w:pPr>
            <w:r>
              <w:rPr>
                <w:bCs/>
                <w:i/>
                <w:szCs w:val="20"/>
              </w:rPr>
              <w:t>Proposal#13 For model delivery/transfer Case z4 with specified model structure, further study the necessity of model identification starting from MI-Option4.</w:t>
            </w:r>
          </w:p>
        </w:tc>
      </w:tr>
      <w:tr w:rsidR="002D06B2" w14:paraId="2E26AFC6" w14:textId="77777777">
        <w:tc>
          <w:tcPr>
            <w:tcW w:w="1413" w:type="dxa"/>
          </w:tcPr>
          <w:p w14:paraId="4E33B7F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Spreadtrum [5]</w:t>
            </w:r>
          </w:p>
        </w:tc>
        <w:tc>
          <w:tcPr>
            <w:tcW w:w="7649" w:type="dxa"/>
          </w:tcPr>
          <w:p w14:paraId="312457DE" w14:textId="77777777" w:rsidR="002D06B2" w:rsidRDefault="007E099D">
            <w:pPr>
              <w:spacing w:after="60" w:line="240" w:lineRule="auto"/>
              <w:jc w:val="left"/>
              <w:rPr>
                <w:rFonts w:eastAsia="宋体"/>
                <w:bCs/>
                <w:i/>
                <w:szCs w:val="20"/>
                <w:lang w:val="en-GB" w:eastAsia="ja-JP"/>
              </w:rPr>
            </w:pPr>
            <w:bookmarkStart w:id="29" w:name="OLE_LINK24"/>
            <w:r>
              <w:rPr>
                <w:bCs/>
                <w:i/>
                <w:szCs w:val="20"/>
                <w:lang w:eastAsia="zh-CN"/>
              </w:rPr>
              <w:t xml:space="preserve">Proposal 2: </w:t>
            </w:r>
            <w:r>
              <w:rPr>
                <w:rFonts w:eastAsia="Batang"/>
                <w:bCs/>
                <w:i/>
                <w:szCs w:val="20"/>
                <w:lang w:val="en-GB"/>
              </w:rPr>
              <w:t>From RAN1 perspective, the model transfer/delivery Case z1 should be deprioritized in Rel-19.</w:t>
            </w:r>
          </w:p>
          <w:bookmarkEnd w:id="29"/>
          <w:p w14:paraId="5A4BA5C8" w14:textId="77777777" w:rsidR="002D06B2" w:rsidRDefault="007E099D">
            <w:pPr>
              <w:spacing w:after="60" w:line="240" w:lineRule="auto"/>
              <w:rPr>
                <w:bCs/>
                <w:i/>
                <w:szCs w:val="20"/>
                <w:lang w:eastAsia="zh-CN"/>
              </w:rPr>
            </w:pPr>
            <w:r>
              <w:rPr>
                <w:bCs/>
                <w:i/>
                <w:szCs w:val="20"/>
                <w:lang w:eastAsia="zh-CN"/>
              </w:rPr>
              <w:t>Observation 1: Whether to support Case Z4 depends on the progress of 9.1.4.1 multi-vendor issue achieved.</w:t>
            </w:r>
          </w:p>
          <w:p w14:paraId="2323C419" w14:textId="77777777" w:rsidR="002D06B2" w:rsidRDefault="007E099D">
            <w:pPr>
              <w:spacing w:after="60" w:line="240" w:lineRule="auto"/>
              <w:rPr>
                <w:bCs/>
                <w:i/>
                <w:szCs w:val="20"/>
                <w:lang w:eastAsia="zh-CN"/>
              </w:rPr>
            </w:pPr>
            <w:r>
              <w:rPr>
                <w:bCs/>
                <w:i/>
                <w:szCs w:val="20"/>
                <w:lang w:eastAsia="zh-CN"/>
              </w:rPr>
              <w:t>Observation 2: RAN1 should focus on the content of model structure. The model format and/or signaling part is up to other WG.</w:t>
            </w:r>
          </w:p>
        </w:tc>
      </w:tr>
      <w:tr w:rsidR="002D06B2" w14:paraId="69A7C5A4" w14:textId="77777777">
        <w:tc>
          <w:tcPr>
            <w:tcW w:w="1413" w:type="dxa"/>
          </w:tcPr>
          <w:p w14:paraId="1D321DB7"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Vivo [6]</w:t>
            </w:r>
          </w:p>
        </w:tc>
        <w:tc>
          <w:tcPr>
            <w:tcW w:w="7649" w:type="dxa"/>
          </w:tcPr>
          <w:p w14:paraId="26AAC6B4"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11: Conclude that model transfer in open format of a known model structure at UE (i.e., Case z4) is feasible from device implementation perspective.</w:t>
            </w:r>
          </w:p>
          <w:p w14:paraId="0095BD56"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4: The burden of model storage would be relieved if the model structure is specified in 3GPP.</w:t>
            </w:r>
          </w:p>
          <w:p w14:paraId="0B8D4CD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5: Proprietary design disclosure may not be a concern if the model structure is specified in 3GPP.</w:t>
            </w:r>
          </w:p>
          <w:p w14:paraId="46C950E2" w14:textId="77777777" w:rsidR="002D06B2" w:rsidRDefault="007E099D">
            <w:pPr>
              <w:spacing w:after="60" w:line="240" w:lineRule="auto"/>
              <w:rPr>
                <w:rFonts w:eastAsiaTheme="minorEastAsia"/>
                <w:bCs/>
                <w:i/>
                <w:szCs w:val="20"/>
              </w:rPr>
            </w:pPr>
            <w:r>
              <w:rPr>
                <w:rFonts w:eastAsiaTheme="minorEastAsia"/>
                <w:bCs/>
                <w:i/>
                <w:szCs w:val="20"/>
                <w:lang w:eastAsia="zh-CN"/>
              </w:rPr>
              <w:lastRenderedPageBreak/>
              <w:t>Proposal 12: RAN1 can further conclude on feasibility of model parameter update for Case z4 with model structure specified in 3GPP.</w:t>
            </w:r>
          </w:p>
          <w:p w14:paraId="3430DAB6"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Observation 6: RAN4 has an aligned model structure pair of CNN for both encoder and decoder of CSI compression for feasibility study purpose, which could be a starting point for specified model structure(s) in RAN1. </w:t>
            </w:r>
          </w:p>
          <w:p w14:paraId="514349CA"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7: RAN4 has aligned sharing method for both model and dataset, and interested companies to share decoder and encoder ML models and dataset in next meeting (RAN4#113</w:t>
            </w:r>
            <w:bookmarkStart w:id="30" w:name="_Hlk181697149"/>
            <w:r>
              <w:rPr>
                <w:rFonts w:eastAsiaTheme="minorEastAsia"/>
                <w:bCs/>
                <w:i/>
                <w:szCs w:val="20"/>
                <w:lang w:eastAsia="zh-CN"/>
              </w:rPr>
              <w:t>, November 2024</w:t>
            </w:r>
            <w:bookmarkEnd w:id="30"/>
            <w:r>
              <w:rPr>
                <w:rFonts w:eastAsiaTheme="minorEastAsia"/>
                <w:bCs/>
                <w:i/>
                <w:szCs w:val="20"/>
                <w:lang w:eastAsia="zh-CN"/>
              </w:rPr>
              <w:t>).</w:t>
            </w:r>
          </w:p>
          <w:p w14:paraId="1D72A3C6" w14:textId="77777777" w:rsidR="002D06B2" w:rsidRDefault="007E099D">
            <w:pPr>
              <w:spacing w:after="60" w:line="240" w:lineRule="auto"/>
              <w:rPr>
                <w:bCs/>
                <w:i/>
                <w:color w:val="000000" w:themeColor="text1"/>
                <w:szCs w:val="20"/>
                <w:lang w:val="en-GB"/>
              </w:rPr>
            </w:pPr>
            <w:r>
              <w:rPr>
                <w:rFonts w:eastAsiaTheme="minorEastAsia"/>
                <w:bCs/>
                <w:i/>
                <w:szCs w:val="20"/>
                <w:lang w:eastAsia="zh-CN"/>
              </w:rPr>
              <w:t>Proposal 13: The reference model structure may be aligned through the following procedures</w:t>
            </w:r>
          </w:p>
          <w:p w14:paraId="5201B127"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color w:val="000000" w:themeColor="text1"/>
                <w:szCs w:val="20"/>
                <w:lang w:val="en-GB"/>
              </w:rPr>
            </w:pPr>
            <w:r>
              <w:rPr>
                <w:rFonts w:eastAsiaTheme="minorEastAsia"/>
                <w:bCs/>
                <w:i/>
                <w:color w:val="000000" w:themeColor="text1"/>
                <w:szCs w:val="20"/>
                <w:lang w:val="en-GB"/>
              </w:rPr>
              <w:t xml:space="preserve">Step 0: Determine the model backbone and the hyper-parameters that need to be aligned for the backbones. </w:t>
            </w:r>
          </w:p>
          <w:p w14:paraId="25F61749"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color w:val="000000" w:themeColor="text1"/>
                <w:szCs w:val="20"/>
                <w:lang w:val="en-GB"/>
              </w:rPr>
            </w:pPr>
            <w:r>
              <w:rPr>
                <w:rFonts w:eastAsiaTheme="minorEastAsia"/>
                <w:bCs/>
                <w:i/>
                <w:color w:val="000000" w:themeColor="text1"/>
                <w:szCs w:val="20"/>
                <w:lang w:val="en-GB"/>
              </w:rPr>
              <w:t xml:space="preserve">Step 1: Align evaluation assumptions for the target use case. </w:t>
            </w:r>
          </w:p>
          <w:p w14:paraId="6CE8177F"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color w:val="000000" w:themeColor="text1"/>
                <w:szCs w:val="20"/>
                <w:lang w:val="en-GB"/>
              </w:rPr>
            </w:pPr>
            <w:r>
              <w:rPr>
                <w:rFonts w:eastAsiaTheme="minorEastAsia"/>
                <w:bCs/>
                <w:i/>
                <w:color w:val="000000" w:themeColor="text1"/>
                <w:szCs w:val="20"/>
                <w:lang w:val="en-GB"/>
              </w:rPr>
              <w:t xml:space="preserve">Step 2: Align the hyperparameters of the model based on the evaluation assumptions. </w:t>
            </w:r>
          </w:p>
          <w:p w14:paraId="1EDA440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 14: For models with CNN backbone, the following hyper-parameter needs to be specified for standardized model structure: </w:t>
            </w:r>
          </w:p>
          <w:p w14:paraId="36704869"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szCs w:val="20"/>
              </w:rPr>
            </w:pPr>
            <w:r>
              <w:rPr>
                <w:rFonts w:eastAsiaTheme="minorEastAsia"/>
                <w:bCs/>
                <w:i/>
                <w:szCs w:val="20"/>
              </w:rPr>
              <w:t>Activation function;</w:t>
            </w:r>
          </w:p>
          <w:p w14:paraId="0C96C0C2"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szCs w:val="20"/>
              </w:rPr>
            </w:pPr>
            <w:r>
              <w:rPr>
                <w:rFonts w:eastAsiaTheme="minorEastAsia"/>
                <w:bCs/>
                <w:i/>
                <w:szCs w:val="20"/>
              </w:rPr>
              <w:t>Hyper-parameters in each convolution operation, including kernel size, stride, and padding.</w:t>
            </w:r>
          </w:p>
          <w:p w14:paraId="0E6D9970" w14:textId="77777777" w:rsidR="002D06B2" w:rsidRDefault="007E099D">
            <w:pPr>
              <w:snapToGrid w:val="0"/>
              <w:spacing w:after="60" w:line="240" w:lineRule="auto"/>
              <w:rPr>
                <w:rFonts w:eastAsia="宋体"/>
                <w:bCs/>
                <w:i/>
                <w:szCs w:val="20"/>
                <w:lang w:eastAsia="zh-CN"/>
              </w:rPr>
            </w:pPr>
            <w:r>
              <w:rPr>
                <w:rFonts w:eastAsia="宋体"/>
                <w:bCs/>
                <w:i/>
                <w:szCs w:val="20"/>
                <w:lang w:eastAsia="zh-CN"/>
              </w:rPr>
              <w:t xml:space="preserve">Proposal 15: For model with Transformer backbone, the following hyper-parameter needs to be specified for standardized model structure: </w:t>
            </w:r>
          </w:p>
          <w:p w14:paraId="1DA411B1"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Number of Transformer blocks;</w:t>
            </w:r>
          </w:p>
          <w:p w14:paraId="3A476906"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Embedding length;</w:t>
            </w:r>
          </w:p>
          <w:p w14:paraId="6094EE15"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Hyper-parameters in the self-attention blocks, including dimension of each head, and number of attenuation heads in one transformer block;</w:t>
            </w:r>
          </w:p>
          <w:p w14:paraId="4C7E92D7"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Hyper-parameters in the feed-forward blocks, including dimension of feedforward latent space, and activation function.</w:t>
            </w:r>
          </w:p>
          <w:p w14:paraId="2ED41B92" w14:textId="77777777" w:rsidR="002D06B2" w:rsidRDefault="007E099D">
            <w:pPr>
              <w:pStyle w:val="proposal0"/>
              <w:numPr>
                <w:ilvl w:val="0"/>
                <w:numId w:val="0"/>
              </w:numPr>
              <w:spacing w:beforeLines="0" w:afterLines="0" w:after="60" w:line="240" w:lineRule="auto"/>
              <w:ind w:left="54"/>
              <w:rPr>
                <w:b w:val="0"/>
                <w:bCs/>
                <w:i/>
              </w:rPr>
            </w:pPr>
            <w:r>
              <w:rPr>
                <w:rFonts w:eastAsiaTheme="minorEastAsia"/>
                <w:b w:val="0"/>
                <w:bCs/>
                <w:i/>
              </w:rPr>
              <w:t xml:space="preserve">Proposal 16: </w:t>
            </w:r>
            <w:r>
              <w:rPr>
                <w:b w:val="0"/>
                <w:bCs/>
                <w:i/>
              </w:rPr>
              <w:t>For model parameter exchange over air interface, consider using ASN.1 signaling as the starting point. Other open format signaling can be further studied.</w:t>
            </w:r>
          </w:p>
          <w:p w14:paraId="1A32853C" w14:textId="77777777" w:rsidR="002D06B2" w:rsidRDefault="007E099D">
            <w:pPr>
              <w:pStyle w:val="Default"/>
              <w:spacing w:before="60" w:after="60"/>
              <w:jc w:val="both"/>
              <w:rPr>
                <w:rFonts w:ascii="Times New Roman" w:hAnsi="Times New Roman" w:cs="Times New Roman"/>
                <w:bCs/>
                <w:i/>
                <w:sz w:val="20"/>
                <w:szCs w:val="20"/>
              </w:rPr>
            </w:pPr>
            <w:r>
              <w:rPr>
                <w:rFonts w:ascii="Times New Roman" w:eastAsia="Times New Roman" w:hAnsi="Times New Roman" w:cs="Times New Roman"/>
                <w:bCs/>
                <w:i/>
                <w:color w:val="auto"/>
                <w:sz w:val="20"/>
                <w:szCs w:val="20"/>
                <w:lang w:eastAsia="en-US"/>
              </w:rPr>
              <w:t>Proposal 17</w:t>
            </w:r>
            <w:r>
              <w:rPr>
                <w:rFonts w:ascii="Times New Roman" w:eastAsia="Times New Roman" w:hAnsi="Times New Roman" w:cs="Times New Roman"/>
                <w:bCs/>
                <w:i/>
                <w:sz w:val="20"/>
                <w:szCs w:val="20"/>
                <w:lang w:eastAsia="en-US"/>
              </w:rPr>
              <w:t xml:space="preserve">: </w:t>
            </w:r>
            <w:r>
              <w:rPr>
                <w:rFonts w:ascii="Times New Roman" w:eastAsia="Times New Roman" w:hAnsi="Times New Roman" w:cs="Times New Roman"/>
                <w:bCs/>
                <w:i/>
                <w:sz w:val="20"/>
                <w:szCs w:val="20"/>
              </w:rPr>
              <w:t>F</w:t>
            </w:r>
            <w:r>
              <w:rPr>
                <w:rFonts w:ascii="Times New Roman" w:hAnsi="Times New Roman" w:cs="Times New Roman"/>
                <w:bCs/>
                <w:i/>
                <w:sz w:val="20"/>
                <w:szCs w:val="20"/>
              </w:rPr>
              <w:t xml:space="preserve">or model delivery/transfer Case z4, conclude that it is necessary for UE to report information on whether it needs the transfer of new parameters for a known model structure. </w:t>
            </w:r>
          </w:p>
          <w:p w14:paraId="1F2E166E" w14:textId="77777777" w:rsidR="002D06B2" w:rsidRDefault="007E099D">
            <w:pPr>
              <w:spacing w:after="60" w:line="240" w:lineRule="auto"/>
              <w:rPr>
                <w:rFonts w:eastAsiaTheme="minorEastAsia"/>
                <w:bCs/>
                <w:i/>
                <w:szCs w:val="20"/>
              </w:rPr>
            </w:pPr>
            <w:r>
              <w:rPr>
                <w:rFonts w:eastAsiaTheme="minorEastAsia"/>
                <w:bCs/>
                <w:i/>
                <w:szCs w:val="20"/>
              </w:rPr>
              <w:t>Proposal 18: F</w:t>
            </w:r>
            <w:r>
              <w:rPr>
                <w:bCs/>
                <w:i/>
                <w:szCs w:val="20"/>
              </w:rPr>
              <w:t xml:space="preserve">or model delivery/transfer Case z4, conclude that </w:t>
            </w:r>
            <w:r>
              <w:rPr>
                <w:rFonts w:eastAsiaTheme="minorEastAsia"/>
                <w:bCs/>
                <w:i/>
                <w:szCs w:val="20"/>
              </w:rPr>
              <w:t>UE may report whether AI/ML model is ready to be used, after Step A-2 or B-3.</w:t>
            </w:r>
          </w:p>
          <w:p w14:paraId="461F4650" w14:textId="77777777" w:rsidR="002D06B2" w:rsidRDefault="007E099D">
            <w:pPr>
              <w:spacing w:after="60" w:line="240" w:lineRule="auto"/>
              <w:rPr>
                <w:bCs/>
                <w:i/>
                <w:szCs w:val="20"/>
              </w:rPr>
            </w:pPr>
            <w:r>
              <w:rPr>
                <w:rFonts w:eastAsiaTheme="minorEastAsia"/>
                <w:bCs/>
                <w:i/>
                <w:szCs w:val="20"/>
                <w:lang w:eastAsia="zh-CN"/>
              </w:rPr>
              <w:t xml:space="preserve">Proposal 19: </w:t>
            </w:r>
            <w:r>
              <w:rPr>
                <w:rFonts w:eastAsiaTheme="minorEastAsia"/>
                <w:bCs/>
                <w:i/>
                <w:szCs w:val="20"/>
              </w:rPr>
              <w:t>F</w:t>
            </w:r>
            <w:r>
              <w:rPr>
                <w:bCs/>
                <w:i/>
                <w:szCs w:val="20"/>
              </w:rPr>
              <w:t xml:space="preserve">or model delivery/transfer Case z4, conclude that </w:t>
            </w:r>
            <w:r>
              <w:rPr>
                <w:rFonts w:eastAsiaTheme="minorEastAsia"/>
                <w:bCs/>
                <w:i/>
                <w:szCs w:val="20"/>
              </w:rPr>
              <w:t>NW could indicate to transmit partially model parameters, in or before Step A-2 or Step B-3.</w:t>
            </w:r>
          </w:p>
          <w:p w14:paraId="38D9486D" w14:textId="77777777" w:rsidR="002D06B2" w:rsidRDefault="007E099D">
            <w:pPr>
              <w:spacing w:after="60" w:line="240" w:lineRule="auto"/>
              <w:rPr>
                <w:bCs/>
                <w:i/>
                <w:szCs w:val="20"/>
              </w:rPr>
            </w:pPr>
            <w:r>
              <w:rPr>
                <w:rFonts w:eastAsiaTheme="minorEastAsia"/>
                <w:bCs/>
                <w:i/>
                <w:szCs w:val="20"/>
              </w:rPr>
              <w:t xml:space="preserve">Proposal 20: </w:t>
            </w:r>
            <w:r>
              <w:rPr>
                <w:bCs/>
                <w:i/>
                <w:szCs w:val="20"/>
              </w:rPr>
              <w:t>Model can be referred by the combination of first indication (model structure indication) and second indication (transferred parameter indication).</w:t>
            </w:r>
          </w:p>
          <w:p w14:paraId="02BC3D84" w14:textId="77777777" w:rsidR="002D06B2" w:rsidRDefault="007E099D">
            <w:pPr>
              <w:spacing w:after="60" w:line="240" w:lineRule="auto"/>
              <w:rPr>
                <w:bCs/>
                <w:i/>
                <w:szCs w:val="20"/>
              </w:rPr>
            </w:pPr>
            <w:r>
              <w:rPr>
                <w:rFonts w:eastAsiaTheme="minorEastAsia"/>
                <w:bCs/>
                <w:i/>
                <w:szCs w:val="20"/>
              </w:rPr>
              <w:t xml:space="preserve">Proposal 21: </w:t>
            </w:r>
            <w:r>
              <w:rPr>
                <w:bCs/>
                <w:i/>
                <w:szCs w:val="20"/>
              </w:rPr>
              <w:t>First indication (model structure indication) is global. Second indication (transferred parameter indication) could be global or local.</w:t>
            </w:r>
          </w:p>
          <w:p w14:paraId="0A90A21C" w14:textId="77777777" w:rsidR="002D06B2" w:rsidRDefault="007E099D">
            <w:pPr>
              <w:spacing w:after="60" w:line="240" w:lineRule="auto"/>
              <w:rPr>
                <w:bCs/>
                <w:i/>
                <w:szCs w:val="20"/>
              </w:rPr>
            </w:pPr>
            <w:r>
              <w:rPr>
                <w:rFonts w:eastAsiaTheme="minorEastAsia"/>
                <w:bCs/>
                <w:i/>
                <w:szCs w:val="20"/>
              </w:rPr>
              <w:t xml:space="preserve">Proposal 22: The design of </w:t>
            </w:r>
            <w:r>
              <w:rPr>
                <w:bCs/>
                <w:i/>
                <w:szCs w:val="20"/>
              </w:rPr>
              <w:t xml:space="preserve">first indication (model structure indication) and second indication (transferred parameter indication) should consider </w:t>
            </w:r>
            <w:r>
              <w:rPr>
                <w:rFonts w:eastAsiaTheme="minorEastAsia"/>
                <w:bCs/>
                <w:i/>
                <w:szCs w:val="20"/>
              </w:rPr>
              <w:t>partial parameters transfer.</w:t>
            </w:r>
          </w:p>
        </w:tc>
      </w:tr>
      <w:tr w:rsidR="00890C15" w14:paraId="18922E44" w14:textId="77777777">
        <w:tc>
          <w:tcPr>
            <w:tcW w:w="1413" w:type="dxa"/>
          </w:tcPr>
          <w:p w14:paraId="24A0AB51" w14:textId="004FBC32" w:rsidR="00890C15" w:rsidRDefault="00890C15">
            <w:pPr>
              <w:spacing w:line="240" w:lineRule="auto"/>
              <w:jc w:val="center"/>
              <w:rPr>
                <w:rFonts w:asciiTheme="minorHAnsi" w:hAnsiTheme="minorHAnsi" w:cstheme="minorHAnsi"/>
              </w:rPr>
            </w:pPr>
            <w:r>
              <w:rPr>
                <w:rFonts w:asciiTheme="minorHAnsi" w:hAnsiTheme="minorHAnsi" w:cstheme="minorHAnsi"/>
              </w:rPr>
              <w:lastRenderedPageBreak/>
              <w:t>Ericsson [7]</w:t>
            </w:r>
          </w:p>
        </w:tc>
        <w:tc>
          <w:tcPr>
            <w:tcW w:w="7649" w:type="dxa"/>
          </w:tcPr>
          <w:p w14:paraId="1DE29F1F" w14:textId="77777777" w:rsidR="00890C15" w:rsidRPr="00890C15" w:rsidRDefault="00890C15" w:rsidP="00890C15">
            <w:pPr>
              <w:spacing w:after="60" w:line="240" w:lineRule="auto"/>
              <w:rPr>
                <w:rFonts w:eastAsiaTheme="minorEastAsia"/>
                <w:bCs/>
                <w:i/>
                <w:szCs w:val="20"/>
                <w:lang w:eastAsia="zh-CN"/>
              </w:rPr>
            </w:pPr>
            <w:r w:rsidRPr="00890C15">
              <w:rPr>
                <w:rFonts w:eastAsiaTheme="minorEastAsia"/>
                <w:bCs/>
                <w:i/>
                <w:szCs w:val="20"/>
                <w:lang w:eastAsia="zh-CN"/>
              </w:rPr>
              <w:t>Proposal 6</w:t>
            </w:r>
            <w:r w:rsidRPr="00890C15">
              <w:rPr>
                <w:rFonts w:eastAsiaTheme="minorEastAsia"/>
                <w:bCs/>
                <w:i/>
                <w:szCs w:val="20"/>
                <w:lang w:eastAsia="zh-CN"/>
              </w:rPr>
              <w:tab/>
              <w:t>Rel-19 RAN groups prioritize case y for model delivery, if a need arises based on use case progress, and down-prioritize the other cases.</w:t>
            </w:r>
          </w:p>
          <w:p w14:paraId="42D8F740" w14:textId="19FF1F1D" w:rsidR="00890C15" w:rsidRDefault="00890C15" w:rsidP="00890C15">
            <w:pPr>
              <w:spacing w:after="60" w:line="240" w:lineRule="auto"/>
              <w:rPr>
                <w:rFonts w:eastAsiaTheme="minorEastAsia"/>
                <w:bCs/>
                <w:i/>
                <w:szCs w:val="20"/>
                <w:lang w:eastAsia="zh-CN"/>
              </w:rPr>
            </w:pPr>
            <w:r w:rsidRPr="00890C15">
              <w:rPr>
                <w:rFonts w:eastAsiaTheme="minorEastAsia"/>
                <w:bCs/>
                <w:i/>
                <w:szCs w:val="20"/>
                <w:lang w:eastAsia="zh-CN"/>
              </w:rPr>
              <w:t>Proposal 7</w:t>
            </w:r>
            <w:r w:rsidRPr="00890C15">
              <w:rPr>
                <w:rFonts w:eastAsiaTheme="minorEastAsia"/>
                <w:bCs/>
                <w:i/>
                <w:szCs w:val="20"/>
                <w:lang w:eastAsia="zh-CN"/>
              </w:rPr>
              <w:tab/>
              <w:t>Only if the collaboration burden of case y with NW-sided training is deemed infeasible, prioritize case z4 with specified model structure and coefficient precision.</w:t>
            </w:r>
          </w:p>
        </w:tc>
      </w:tr>
      <w:tr w:rsidR="002D06B2" w14:paraId="049A15AC" w14:textId="77777777">
        <w:tc>
          <w:tcPr>
            <w:tcW w:w="1413" w:type="dxa"/>
          </w:tcPr>
          <w:p w14:paraId="6456219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Intel [8]</w:t>
            </w:r>
          </w:p>
        </w:tc>
        <w:tc>
          <w:tcPr>
            <w:tcW w:w="7649" w:type="dxa"/>
          </w:tcPr>
          <w:p w14:paraId="5754C7BF" w14:textId="77777777" w:rsidR="002D06B2" w:rsidRDefault="007E099D">
            <w:pPr>
              <w:spacing w:after="60" w:line="240" w:lineRule="auto"/>
              <w:rPr>
                <w:bCs/>
                <w:i/>
                <w:szCs w:val="20"/>
              </w:rPr>
            </w:pPr>
            <w:r>
              <w:rPr>
                <w:bCs/>
                <w:i/>
                <w:szCs w:val="20"/>
              </w:rPr>
              <w:t>Proposal 8:</w:t>
            </w:r>
          </w:p>
          <w:p w14:paraId="6A7FD54F"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From RAN1 perspective, model transfer/delivery Case z1 is deprioritized in Rel-19 due to the following reasons:</w:t>
            </w:r>
          </w:p>
          <w:p w14:paraId="45271942"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Not much benefit compared to Case y.</w:t>
            </w:r>
          </w:p>
          <w:p w14:paraId="0800BF7D"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lastRenderedPageBreak/>
              <w:t>Large burden of offline cross-vendor collaboration.</w:t>
            </w:r>
          </w:p>
          <w:p w14:paraId="1FBECEF7"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Additional burden on model storage within in 3GPP network.</w:t>
            </w:r>
          </w:p>
          <w:p w14:paraId="7616A82D"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Limited applicability to only scenarios involving two-sided models with model transfer/delivery from UE to NW side.</w:t>
            </w:r>
          </w:p>
          <w:p w14:paraId="5E3ECD5E" w14:textId="77777777" w:rsidR="002D06B2" w:rsidRDefault="007E099D">
            <w:pPr>
              <w:spacing w:after="60" w:line="240" w:lineRule="auto"/>
              <w:rPr>
                <w:bCs/>
                <w:i/>
                <w:szCs w:val="20"/>
              </w:rPr>
            </w:pPr>
            <w:r>
              <w:rPr>
                <w:bCs/>
                <w:i/>
                <w:szCs w:val="20"/>
              </w:rPr>
              <w:t>Proposal 9:</w:t>
            </w:r>
          </w:p>
          <w:p w14:paraId="2A597547"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In Rel-19, consider support of model transfer/delivery Case y and model transfer/delivery Case z4 for model/parameter transfer/delivery.</w:t>
            </w:r>
          </w:p>
          <w:p w14:paraId="44F4EE5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For model transfer/delivery Case z4, consider specifying a group/family of model structures/backbones to alleviate the burden of offline inter-vendor collaboration to align on model structure between NW and UE.</w:t>
            </w:r>
          </w:p>
          <w:p w14:paraId="03699A97" w14:textId="77777777" w:rsidR="002D06B2" w:rsidRDefault="007E099D">
            <w:pPr>
              <w:spacing w:after="60" w:line="240" w:lineRule="auto"/>
              <w:rPr>
                <w:bCs/>
                <w:i/>
                <w:szCs w:val="20"/>
              </w:rPr>
            </w:pPr>
            <w:r>
              <w:rPr>
                <w:bCs/>
                <w:i/>
                <w:szCs w:val="20"/>
              </w:rPr>
              <w:t>Observation 7:</w:t>
            </w:r>
          </w:p>
          <w:p w14:paraId="055C51CD"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model delivery/transfer Case z4, for Alt. B, it is not necessary to include step B-1 as listed. </w:t>
            </w:r>
          </w:p>
          <w:p w14:paraId="41BAC8C4"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model delivery/transfer Case z4, step B-0 can be interpreted to be implied by the UE reporting in step A-1.</w:t>
            </w:r>
          </w:p>
          <w:p w14:paraId="35B4CFE2" w14:textId="77777777" w:rsidR="002D06B2" w:rsidRDefault="007E099D">
            <w:pPr>
              <w:spacing w:after="60" w:line="240" w:lineRule="auto"/>
              <w:rPr>
                <w:bCs/>
                <w:i/>
                <w:szCs w:val="20"/>
              </w:rPr>
            </w:pPr>
            <w:r>
              <w:rPr>
                <w:bCs/>
                <w:i/>
                <w:szCs w:val="20"/>
              </w:rPr>
              <w:t>Proposal 10:</w:t>
            </w:r>
          </w:p>
          <w:p w14:paraId="7497F248"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To support model delivery/transfer Case z4, it is sufficient to follow the procedure as in Alt. A:</w:t>
            </w:r>
          </w:p>
          <w:p w14:paraId="0436A48D" w14:textId="77777777" w:rsidR="002D06B2" w:rsidRDefault="007E099D">
            <w:pPr>
              <w:pStyle w:val="ListParagraph"/>
              <w:numPr>
                <w:ilvl w:val="1"/>
                <w:numId w:val="31"/>
              </w:numPr>
              <w:spacing w:after="60" w:line="240" w:lineRule="auto"/>
              <w:ind w:left="800" w:hanging="400"/>
              <w:rPr>
                <w:bCs/>
                <w:i/>
                <w:szCs w:val="20"/>
              </w:rPr>
            </w:pPr>
            <w:r>
              <w:rPr>
                <w:bCs/>
                <w:i/>
                <w:szCs w:val="20"/>
              </w:rPr>
              <w:t xml:space="preserve">Step A-1: UE </w:t>
            </w:r>
            <w:r>
              <w:rPr>
                <w:rFonts w:eastAsia="等线"/>
                <w:bCs/>
                <w:i/>
                <w:szCs w:val="20"/>
                <w:lang w:eastAsia="zh-CN"/>
              </w:rPr>
              <w:t xml:space="preserve">reports </w:t>
            </w:r>
            <w:r>
              <w:rPr>
                <w:bCs/>
                <w:i/>
                <w:szCs w:val="20"/>
              </w:rPr>
              <w:t xml:space="preserve">the supported known model structure(s) </w:t>
            </w:r>
            <w:r>
              <w:rPr>
                <w:rFonts w:eastAsia="等线"/>
                <w:bCs/>
                <w:i/>
                <w:szCs w:val="20"/>
                <w:lang w:eastAsia="zh-CN"/>
              </w:rPr>
              <w:t>to network</w:t>
            </w:r>
          </w:p>
          <w:p w14:paraId="3F537A62" w14:textId="77777777" w:rsidR="002D06B2" w:rsidRDefault="007E099D">
            <w:pPr>
              <w:pStyle w:val="ListParagraph"/>
              <w:numPr>
                <w:ilvl w:val="2"/>
                <w:numId w:val="31"/>
              </w:numPr>
              <w:spacing w:after="60" w:line="240" w:lineRule="auto"/>
              <w:ind w:left="800" w:hanging="400"/>
              <w:rPr>
                <w:bCs/>
                <w:i/>
                <w:szCs w:val="20"/>
              </w:rPr>
            </w:pPr>
            <w:r>
              <w:rPr>
                <w:bCs/>
                <w:i/>
                <w:szCs w:val="20"/>
              </w:rPr>
              <w:t>UE’s support of model transfer/delivery case z4 can be explicitly or implicitly associated with this reporting.</w:t>
            </w:r>
          </w:p>
          <w:p w14:paraId="008ACE2F" w14:textId="77777777" w:rsidR="002D06B2" w:rsidRDefault="007E099D">
            <w:pPr>
              <w:pStyle w:val="ListParagraph"/>
              <w:numPr>
                <w:ilvl w:val="1"/>
                <w:numId w:val="31"/>
              </w:numPr>
              <w:spacing w:after="60" w:line="240" w:lineRule="auto"/>
              <w:ind w:left="800" w:hanging="400"/>
              <w:rPr>
                <w:bCs/>
                <w:i/>
                <w:szCs w:val="20"/>
              </w:rPr>
            </w:pPr>
            <w:r>
              <w:rPr>
                <w:bCs/>
                <w:i/>
                <w:szCs w:val="20"/>
              </w:rPr>
              <w:t xml:space="preserve">Step A-2: </w:t>
            </w:r>
            <w:r>
              <w:rPr>
                <w:rFonts w:eastAsia="宋体"/>
                <w:bCs/>
                <w:i/>
                <w:szCs w:val="20"/>
                <w:lang w:eastAsia="zh-CN"/>
              </w:rPr>
              <w:t>NW transfers to UE the parameters for one or more of supported known model structure(s) reported in Step A-1.</w:t>
            </w:r>
          </w:p>
          <w:p w14:paraId="6814869C" w14:textId="77777777" w:rsidR="002D06B2" w:rsidRDefault="007E099D">
            <w:pPr>
              <w:spacing w:after="60" w:line="240" w:lineRule="auto"/>
              <w:rPr>
                <w:bCs/>
                <w:i/>
                <w:szCs w:val="20"/>
              </w:rPr>
            </w:pPr>
            <w:r>
              <w:rPr>
                <w:bCs/>
                <w:i/>
                <w:szCs w:val="20"/>
              </w:rPr>
              <w:t>Proposal 11:</w:t>
            </w:r>
          </w:p>
          <w:p w14:paraId="767D0EF3"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Once NW transfers the parameters for one or more of supported known model structure(s) to a UE, it may be assumed that the model(s) based on the transferred parameters is/are ready for inference after a specified minimum application time.</w:t>
            </w:r>
          </w:p>
          <w:p w14:paraId="36B36462"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FFS: Details, including any conditions, of the minimum application time for model readiness for inference.</w:t>
            </w:r>
          </w:p>
          <w:p w14:paraId="1B1ED0DB" w14:textId="77777777" w:rsidR="002D06B2" w:rsidRDefault="007E099D">
            <w:pPr>
              <w:spacing w:after="60" w:line="240" w:lineRule="auto"/>
              <w:rPr>
                <w:bCs/>
                <w:i/>
                <w:szCs w:val="20"/>
              </w:rPr>
            </w:pPr>
            <w:r>
              <w:rPr>
                <w:bCs/>
                <w:i/>
                <w:szCs w:val="20"/>
              </w:rPr>
              <w:t>Proposal 12:</w:t>
            </w:r>
          </w:p>
          <w:p w14:paraId="083F1F74"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Multiple physical models can correspond to a single known model structure.</w:t>
            </w:r>
          </w:p>
          <w:p w14:paraId="78A659F6"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With reference to the agreement from RAN1 #118bis, </w:t>
            </w:r>
          </w:p>
          <w:p w14:paraId="20D634B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the “first indication” can be used to identify a known model structure. </w:t>
            </w:r>
          </w:p>
          <w:p w14:paraId="54B238F6"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the “second indication” can be used to identify a model ID for a model that is developed based on the transferred parameters for the known model structure identified by the first indication. </w:t>
            </w:r>
          </w:p>
          <w:p w14:paraId="54400A56" w14:textId="77777777" w:rsidR="002D06B2" w:rsidRDefault="007E099D">
            <w:pPr>
              <w:spacing w:after="60" w:line="240" w:lineRule="auto"/>
              <w:rPr>
                <w:bCs/>
                <w:i/>
                <w:szCs w:val="20"/>
              </w:rPr>
            </w:pPr>
            <w:r>
              <w:rPr>
                <w:bCs/>
                <w:i/>
                <w:szCs w:val="20"/>
              </w:rPr>
              <w:t>Proposal 13:</w:t>
            </w:r>
          </w:p>
          <w:p w14:paraId="37D95E55"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Model transfer/delivery Case z4 involving transfer of a part of the parameters for a model of known model structure should be supported.</w:t>
            </w:r>
          </w:p>
          <w:p w14:paraId="2904BB99"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Subsequent to initial transfer/delivery of parameters of a model of known model structure per Case z4, NW can indicate to a UE in case new/updated parameters are available for transfer/delivery to the UE.</w:t>
            </w:r>
          </w:p>
          <w:p w14:paraId="359D9275"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Following the indication, NW can utilize model transfer/delivery</w:t>
            </w:r>
            <w:r>
              <w:rPr>
                <w:bCs/>
                <w:i/>
                <w:szCs w:val="20"/>
              </w:rPr>
              <w:tab/>
              <w:t>Case z4 to transfer the new/updated parameters for the model.</w:t>
            </w:r>
          </w:p>
          <w:p w14:paraId="79085CF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Information on the new/updated parameters can be conveyed to the UE prior to actual transfer of the new/updated parameters or as metadata associated with the transferred new/updated parameters.</w:t>
            </w:r>
          </w:p>
          <w:p w14:paraId="50E3F827"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Once the new/updated parameters are transferred to the UE, the UE may be expected to be ready with the corresponding updated model after a minimum application time. </w:t>
            </w:r>
          </w:p>
          <w:p w14:paraId="54B3CA75" w14:textId="77777777" w:rsidR="002D06B2" w:rsidRDefault="007E099D">
            <w:pPr>
              <w:spacing w:after="60" w:line="240" w:lineRule="auto"/>
              <w:rPr>
                <w:bCs/>
                <w:i/>
                <w:szCs w:val="20"/>
              </w:rPr>
            </w:pPr>
            <w:r>
              <w:rPr>
                <w:bCs/>
                <w:i/>
                <w:szCs w:val="20"/>
              </w:rPr>
              <w:lastRenderedPageBreak/>
              <w:t>Proposal 14:</w:t>
            </w:r>
          </w:p>
          <w:p w14:paraId="106ABFA0"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To support model delivery/transfer Case z4, options to align “known model structure(s)” between NW/NW-side and UE/UE-side include:</w:t>
            </w:r>
          </w:p>
          <w:p w14:paraId="6A461DC9"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Opt. 1: based on specified candidate model structures, </w:t>
            </w:r>
          </w:p>
          <w:p w14:paraId="1EF19EDC"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2: based on alignment via inter-vendor collaboration,</w:t>
            </w:r>
          </w:p>
          <w:p w14:paraId="3668148C"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3: based on a combination of candidates specified for certain model structure parameters and further alignment based via inter-vendor collaboration.</w:t>
            </w:r>
          </w:p>
          <w:p w14:paraId="51E9024B" w14:textId="77777777" w:rsidR="002D06B2" w:rsidRDefault="007E099D">
            <w:pPr>
              <w:spacing w:after="60" w:line="240" w:lineRule="auto"/>
              <w:rPr>
                <w:bCs/>
                <w:i/>
                <w:szCs w:val="20"/>
              </w:rPr>
            </w:pPr>
            <w:r>
              <w:rPr>
                <w:bCs/>
                <w:i/>
                <w:szCs w:val="20"/>
              </w:rPr>
              <w:t>Proposal 15:</w:t>
            </w:r>
          </w:p>
          <w:p w14:paraId="7309E35D"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To support model delivery/transfer Case z4 for two-sided models for CSI compression, to align “known model structure(s)” between NW/NW-side and UE/UE-side at least candidates for one or more of parameters defining model structure are specified. </w:t>
            </w:r>
          </w:p>
          <w:p w14:paraId="5D646B1B"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RAN1 to further consider feasibility of specifying candidate values for one or more of the following parameters under “model input/output related information”:</w:t>
            </w:r>
          </w:p>
          <w:p w14:paraId="706DE29E"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Quantization method for the encoder output</w:t>
            </w:r>
          </w:p>
          <w:p w14:paraId="429BB23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Encoder-decoder interface</w:t>
            </w:r>
          </w:p>
          <w:p w14:paraId="6A11F59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Fixed point representation</w:t>
            </w:r>
          </w:p>
          <w:p w14:paraId="4E08D3B1"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Format of input to encoder/output of decoder</w:t>
            </w:r>
          </w:p>
          <w:p w14:paraId="43ADFB9A"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Compression type</w:t>
            </w:r>
          </w:p>
        </w:tc>
      </w:tr>
      <w:tr w:rsidR="002D06B2" w14:paraId="49FCD933" w14:textId="77777777">
        <w:tc>
          <w:tcPr>
            <w:tcW w:w="1413" w:type="dxa"/>
          </w:tcPr>
          <w:p w14:paraId="263E08F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Tejas [9]</w:t>
            </w:r>
          </w:p>
        </w:tc>
        <w:tc>
          <w:tcPr>
            <w:tcW w:w="7649" w:type="dxa"/>
          </w:tcPr>
          <w:p w14:paraId="34EB4014" w14:textId="77777777" w:rsidR="002D06B2" w:rsidRDefault="007E099D">
            <w:pPr>
              <w:spacing w:after="60" w:line="240" w:lineRule="auto"/>
              <w:rPr>
                <w:bCs/>
                <w:i/>
                <w:szCs w:val="20"/>
              </w:rPr>
            </w:pPr>
            <w:r>
              <w:rPr>
                <w:bCs/>
                <w:i/>
                <w:szCs w:val="20"/>
              </w:rPr>
              <w:t>Observation 6: A model ID is chosen based on the structure of the model, and hence there is a one-to-one correspondence between the model ID and the first indication, which is referring to the known model structure.</w:t>
            </w:r>
          </w:p>
          <w:p w14:paraId="40061043" w14:textId="77777777" w:rsidR="002D06B2" w:rsidRDefault="007E099D">
            <w:pPr>
              <w:spacing w:after="60" w:line="240" w:lineRule="auto"/>
              <w:rPr>
                <w:bCs/>
                <w:i/>
                <w:szCs w:val="20"/>
              </w:rPr>
            </w:pPr>
            <w:r>
              <w:rPr>
                <w:bCs/>
                <w:i/>
                <w:szCs w:val="20"/>
              </w:rPr>
              <w:tab/>
              <w:t>FFS: how to relate model ID to second indication, which refers to transmitted parameters of a known model structure.</w:t>
            </w:r>
          </w:p>
          <w:p w14:paraId="43AAC1BE" w14:textId="77777777" w:rsidR="002D06B2" w:rsidRDefault="007E099D">
            <w:pPr>
              <w:spacing w:after="60" w:line="240" w:lineRule="auto"/>
              <w:rPr>
                <w:bCs/>
                <w:i/>
                <w:szCs w:val="20"/>
              </w:rPr>
            </w:pPr>
            <w:r>
              <w:rPr>
                <w:bCs/>
                <w:i/>
                <w:szCs w:val="20"/>
              </w:rPr>
              <w:t xml:space="preserve"> Observation 7: If the known model structure is a Neural Network, then the transmitted parameters could be the number of layers (hidden/dense), weights and biases corresponding to each layer, the activation function etc., alternately the number of layers can be transmitted as a partial parameter in the second indication.</w:t>
            </w:r>
          </w:p>
          <w:p w14:paraId="08D762FA" w14:textId="77777777" w:rsidR="002D06B2" w:rsidRDefault="007E099D">
            <w:pPr>
              <w:spacing w:after="60" w:line="240" w:lineRule="auto"/>
              <w:rPr>
                <w:bCs/>
                <w:i/>
                <w:szCs w:val="20"/>
              </w:rPr>
            </w:pPr>
            <w:r>
              <w:rPr>
                <w:bCs/>
                <w:i/>
                <w:szCs w:val="20"/>
              </w:rPr>
              <w:tab/>
              <w:t>FFS: On the need to transfer partial parameters.</w:t>
            </w:r>
          </w:p>
        </w:tc>
      </w:tr>
      <w:tr w:rsidR="002D06B2" w14:paraId="4375DCB2" w14:textId="77777777">
        <w:tc>
          <w:tcPr>
            <w:tcW w:w="1413" w:type="dxa"/>
          </w:tcPr>
          <w:p w14:paraId="0425653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NVIDIA [10]</w:t>
            </w:r>
          </w:p>
        </w:tc>
        <w:tc>
          <w:tcPr>
            <w:tcW w:w="7649" w:type="dxa"/>
          </w:tcPr>
          <w:p w14:paraId="29A8300B" w14:textId="77777777" w:rsidR="002D06B2" w:rsidRDefault="007E099D">
            <w:pPr>
              <w:spacing w:after="60" w:line="240" w:lineRule="auto"/>
              <w:rPr>
                <w:bCs/>
                <w:i/>
                <w:szCs w:val="20"/>
              </w:rPr>
            </w:pPr>
            <w:r>
              <w:rPr>
                <w:bCs/>
                <w:i/>
                <w:szCs w:val="20"/>
              </w:rPr>
              <w:t>Proposal 4: Conclude that there is a need to consider standardised solutions for transferring/delivering AI/ML models.</w:t>
            </w:r>
          </w:p>
          <w:p w14:paraId="3447D9A8" w14:textId="77777777" w:rsidR="002D06B2" w:rsidRDefault="007E099D">
            <w:pPr>
              <w:spacing w:after="60" w:line="240" w:lineRule="auto"/>
              <w:rPr>
                <w:bCs/>
                <w:i/>
                <w:szCs w:val="20"/>
              </w:rPr>
            </w:pPr>
            <w:r>
              <w:rPr>
                <w:bCs/>
                <w:i/>
                <w:szCs w:val="20"/>
              </w:rPr>
              <w:t>Proposal 5: Continue to study Cases y, z1 and z4 for transferring/delivering AI/ML models.</w:t>
            </w:r>
          </w:p>
        </w:tc>
      </w:tr>
      <w:tr w:rsidR="002D06B2" w14:paraId="0760B987" w14:textId="77777777">
        <w:tc>
          <w:tcPr>
            <w:tcW w:w="1413" w:type="dxa"/>
          </w:tcPr>
          <w:p w14:paraId="1BA06A4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Apple [11]</w:t>
            </w:r>
          </w:p>
        </w:tc>
        <w:tc>
          <w:tcPr>
            <w:tcW w:w="7649" w:type="dxa"/>
          </w:tcPr>
          <w:p w14:paraId="74195EC2" w14:textId="77777777" w:rsidR="002D06B2" w:rsidRDefault="007E099D">
            <w:pPr>
              <w:spacing w:after="60" w:line="240" w:lineRule="auto"/>
              <w:rPr>
                <w:bCs/>
                <w:i/>
                <w:szCs w:val="20"/>
              </w:rPr>
            </w:pPr>
            <w:r>
              <w:rPr>
                <w:bCs/>
                <w:i/>
                <w:szCs w:val="20"/>
              </w:rPr>
              <w:t>Proposal 1:  From RAN1 perspective, the model transfer/delivery Case z1 is deprioritized at least for UE-sided model in Rel-19 due to the following reasons:</w:t>
            </w:r>
          </w:p>
          <w:p w14:paraId="0C553131" w14:textId="77777777" w:rsidR="002D06B2" w:rsidRDefault="007E099D">
            <w:pPr>
              <w:pStyle w:val="ListParagraph"/>
              <w:numPr>
                <w:ilvl w:val="0"/>
                <w:numId w:val="61"/>
              </w:numPr>
              <w:spacing w:after="60" w:line="240" w:lineRule="auto"/>
              <w:contextualSpacing w:val="0"/>
              <w:jc w:val="left"/>
              <w:rPr>
                <w:bCs/>
                <w:i/>
                <w:szCs w:val="20"/>
              </w:rPr>
            </w:pPr>
            <w:r>
              <w:rPr>
                <w:bCs/>
                <w:i/>
                <w:szCs w:val="20"/>
              </w:rPr>
              <w:t>Risk of proprietary design disclosure</w:t>
            </w:r>
          </w:p>
          <w:p w14:paraId="3B4CC9E4" w14:textId="77777777" w:rsidR="002D06B2" w:rsidRDefault="007E099D">
            <w:pPr>
              <w:pStyle w:val="ListParagraph"/>
              <w:numPr>
                <w:ilvl w:val="0"/>
                <w:numId w:val="62"/>
              </w:numPr>
              <w:spacing w:after="60" w:line="240" w:lineRule="auto"/>
              <w:contextualSpacing w:val="0"/>
              <w:jc w:val="left"/>
              <w:rPr>
                <w:bCs/>
                <w:i/>
                <w:szCs w:val="20"/>
              </w:rPr>
            </w:pPr>
            <w:r>
              <w:rPr>
                <w:bCs/>
                <w:i/>
                <w:szCs w:val="20"/>
              </w:rPr>
              <w:t xml:space="preserve">Burden of offline cross-vendor collaboration </w:t>
            </w:r>
          </w:p>
          <w:p w14:paraId="0BEA064D" w14:textId="77777777" w:rsidR="002D06B2" w:rsidRDefault="007E099D">
            <w:pPr>
              <w:pStyle w:val="ListParagraph"/>
              <w:numPr>
                <w:ilvl w:val="0"/>
                <w:numId w:val="62"/>
              </w:numPr>
              <w:spacing w:after="60" w:line="240" w:lineRule="auto"/>
              <w:contextualSpacing w:val="0"/>
              <w:jc w:val="left"/>
              <w:rPr>
                <w:bCs/>
                <w:i/>
                <w:szCs w:val="20"/>
              </w:rPr>
            </w:pPr>
            <w:r>
              <w:rPr>
                <w:bCs/>
                <w:i/>
                <w:szCs w:val="20"/>
              </w:rPr>
              <w:t>Additional burden on model storage within 3GPP network</w:t>
            </w:r>
          </w:p>
          <w:p w14:paraId="2C005C9D" w14:textId="77777777" w:rsidR="002D06B2" w:rsidRDefault="007E099D">
            <w:pPr>
              <w:spacing w:after="60" w:line="240" w:lineRule="auto"/>
              <w:rPr>
                <w:bCs/>
                <w:i/>
                <w:szCs w:val="20"/>
              </w:rPr>
            </w:pPr>
            <w:r>
              <w:rPr>
                <w:bCs/>
                <w:i/>
                <w:szCs w:val="20"/>
              </w:rPr>
              <w:t xml:space="preserve">Proposal 2: For model transfer z4, additional steps and information are added for Alt A and Alt B, including: </w:t>
            </w:r>
          </w:p>
          <w:p w14:paraId="24EDC60F" w14:textId="77777777" w:rsidR="002D06B2" w:rsidRDefault="007E099D">
            <w:pPr>
              <w:numPr>
                <w:ilvl w:val="0"/>
                <w:numId w:val="63"/>
              </w:numPr>
              <w:spacing w:after="60" w:line="240" w:lineRule="auto"/>
              <w:jc w:val="left"/>
              <w:rPr>
                <w:bCs/>
                <w:i/>
                <w:szCs w:val="20"/>
                <w:lang w:val="en-GB"/>
              </w:rPr>
            </w:pPr>
            <w:r>
              <w:rPr>
                <w:bCs/>
                <w:i/>
                <w:szCs w:val="20"/>
                <w:lang w:val="en-GB"/>
              </w:rPr>
              <w:t xml:space="preserve">NW indicate the model ID and related meta information to the UE before model transfer. </w:t>
            </w:r>
          </w:p>
          <w:p w14:paraId="50D3EAD1" w14:textId="77777777" w:rsidR="002D06B2" w:rsidRDefault="007E099D">
            <w:pPr>
              <w:numPr>
                <w:ilvl w:val="0"/>
                <w:numId w:val="63"/>
              </w:numPr>
              <w:spacing w:after="60" w:line="240" w:lineRule="auto"/>
              <w:jc w:val="left"/>
              <w:rPr>
                <w:bCs/>
                <w:i/>
                <w:szCs w:val="20"/>
                <w:lang w:val="en-GB"/>
              </w:rPr>
            </w:pPr>
            <w:r>
              <w:rPr>
                <w:bCs/>
                <w:i/>
                <w:szCs w:val="20"/>
                <w:lang w:val="en-GB"/>
              </w:rPr>
              <w:t xml:space="preserve">UE confirm whether model transfer is required. UE can send negative indication if the model is already transferred before.   </w:t>
            </w:r>
          </w:p>
          <w:p w14:paraId="6CE424B2" w14:textId="77777777" w:rsidR="002D06B2" w:rsidRDefault="007E099D">
            <w:pPr>
              <w:numPr>
                <w:ilvl w:val="0"/>
                <w:numId w:val="63"/>
              </w:numPr>
              <w:spacing w:after="60" w:line="240" w:lineRule="auto"/>
              <w:jc w:val="left"/>
              <w:rPr>
                <w:bCs/>
                <w:i/>
                <w:szCs w:val="20"/>
                <w:lang w:val="en-GB"/>
              </w:rPr>
            </w:pPr>
            <w:r>
              <w:rPr>
                <w:bCs/>
                <w:i/>
                <w:szCs w:val="20"/>
                <w:lang w:val="en-GB"/>
              </w:rPr>
              <w:t xml:space="preserve">UE indicating whether model is ready for inference </w:t>
            </w:r>
          </w:p>
        </w:tc>
      </w:tr>
      <w:tr w:rsidR="002D06B2" w14:paraId="44F9B732" w14:textId="77777777">
        <w:tc>
          <w:tcPr>
            <w:tcW w:w="1413" w:type="dxa"/>
          </w:tcPr>
          <w:p w14:paraId="24BA231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NEC [12]</w:t>
            </w:r>
          </w:p>
        </w:tc>
        <w:tc>
          <w:tcPr>
            <w:tcW w:w="7649" w:type="dxa"/>
          </w:tcPr>
          <w:p w14:paraId="13E037C4" w14:textId="77777777" w:rsidR="002D06B2" w:rsidRDefault="007E099D">
            <w:pPr>
              <w:spacing w:after="60" w:line="240" w:lineRule="auto"/>
              <w:rPr>
                <w:rFonts w:eastAsiaTheme="minorEastAsia"/>
                <w:bCs/>
                <w:i/>
                <w:szCs w:val="20"/>
              </w:rPr>
            </w:pPr>
            <w:r>
              <w:rPr>
                <w:rFonts w:eastAsiaTheme="minorEastAsia"/>
                <w:bCs/>
                <w:i/>
                <w:szCs w:val="20"/>
              </w:rPr>
              <w:t xml:space="preserve">Observation 8: </w:t>
            </w:r>
            <w:r>
              <w:rPr>
                <w:rFonts w:eastAsiaTheme="minorEastAsia"/>
                <w:bCs/>
                <w:i/>
                <w:szCs w:val="20"/>
              </w:rPr>
              <w:tab/>
              <w:t>Supporting model transfer is essential when considering cell/scenario-specific AI/ML deployment which is expected to happen when AI/ML deployment accelerates.</w:t>
            </w:r>
          </w:p>
          <w:p w14:paraId="1BC825F5" w14:textId="77777777" w:rsidR="002D06B2" w:rsidRDefault="007E099D">
            <w:pPr>
              <w:spacing w:after="60" w:line="240" w:lineRule="auto"/>
              <w:rPr>
                <w:rFonts w:eastAsiaTheme="minorEastAsia"/>
                <w:bCs/>
                <w:i/>
                <w:szCs w:val="20"/>
              </w:rPr>
            </w:pPr>
            <w:r>
              <w:rPr>
                <w:rFonts w:eastAsiaTheme="minorEastAsia"/>
                <w:bCs/>
                <w:i/>
                <w:szCs w:val="20"/>
              </w:rPr>
              <w:t>Proposal 7:</w:t>
            </w:r>
            <w:r>
              <w:rPr>
                <w:rFonts w:eastAsiaTheme="minorEastAsia"/>
                <w:bCs/>
                <w:i/>
                <w:szCs w:val="20"/>
              </w:rPr>
              <w:tab/>
              <w:t xml:space="preserve">Support Alt. B for model transfer methodology z4. </w:t>
            </w:r>
          </w:p>
          <w:p w14:paraId="6864F3FB" w14:textId="77777777" w:rsidR="002D06B2" w:rsidRDefault="007E099D">
            <w:pPr>
              <w:spacing w:after="60" w:line="240" w:lineRule="auto"/>
              <w:rPr>
                <w:rFonts w:eastAsiaTheme="minorEastAsia"/>
                <w:bCs/>
                <w:i/>
                <w:szCs w:val="20"/>
              </w:rPr>
            </w:pPr>
            <w:r>
              <w:rPr>
                <w:rFonts w:eastAsiaTheme="minorEastAsia"/>
                <w:bCs/>
                <w:i/>
                <w:szCs w:val="20"/>
              </w:rPr>
              <w:lastRenderedPageBreak/>
              <w:t>−</w:t>
            </w:r>
            <w:r>
              <w:rPr>
                <w:rFonts w:eastAsiaTheme="minorEastAsia"/>
                <w:bCs/>
                <w:i/>
                <w:szCs w:val="20"/>
              </w:rPr>
              <w:tab/>
              <w:t xml:space="preserve">In Step B-0, UE reports to NW (within UE capability information) that model transfer is supported for which AI/ML features (in Rel-19 only CSI compression use case) </w:t>
            </w:r>
          </w:p>
          <w:p w14:paraId="03F0C512"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Step B-1: NW indicates to UE the candidate known model structure(s)</w:t>
            </w:r>
          </w:p>
          <w:p w14:paraId="46C4F1B2"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Step B-2: UE reports to NW which model structure(s) out of the candidate known model structure(s) indicated in Step B-1 is supported</w:t>
            </w:r>
          </w:p>
          <w:p w14:paraId="0C790F50"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Step B-3: NW transfers to UE the parameters for one or more of supported known model structure(s) reported in Step B-2</w:t>
            </w:r>
          </w:p>
          <w:p w14:paraId="1B4D14C8" w14:textId="77777777" w:rsidR="002D06B2" w:rsidRDefault="007E099D">
            <w:pPr>
              <w:spacing w:after="60" w:line="240" w:lineRule="auto"/>
              <w:rPr>
                <w:rFonts w:eastAsiaTheme="minorEastAsia"/>
                <w:bCs/>
                <w:i/>
                <w:szCs w:val="20"/>
              </w:rPr>
            </w:pPr>
            <w:r>
              <w:rPr>
                <w:rFonts w:eastAsiaTheme="minorEastAsia"/>
                <w:bCs/>
                <w:i/>
                <w:szCs w:val="20"/>
              </w:rPr>
              <w:t>Proposal 8:</w:t>
            </w:r>
            <w:r>
              <w:rPr>
                <w:rFonts w:eastAsiaTheme="minorEastAsia"/>
                <w:bCs/>
                <w:i/>
                <w:szCs w:val="20"/>
              </w:rPr>
              <w:tab/>
              <w:t>Support RRC signaling for transfer of AI/ML model parameters from gNB to UE.</w:t>
            </w:r>
          </w:p>
          <w:p w14:paraId="7722F047"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Discuss further if UE can store the model parameters when it goes into idle/inactive state so that gNB can avoid providing the full model parameters to the UE when UE switches to connected state</w:t>
            </w:r>
          </w:p>
          <w:p w14:paraId="1268D9C5" w14:textId="77777777" w:rsidR="002D06B2" w:rsidRDefault="007E099D">
            <w:pPr>
              <w:spacing w:after="60" w:line="240" w:lineRule="auto"/>
              <w:rPr>
                <w:rFonts w:eastAsiaTheme="minorEastAsia"/>
                <w:bCs/>
                <w:i/>
                <w:szCs w:val="20"/>
              </w:rPr>
            </w:pPr>
            <w:r>
              <w:rPr>
                <w:rFonts w:eastAsiaTheme="minorEastAsia"/>
                <w:bCs/>
                <w:i/>
                <w:szCs w:val="20"/>
              </w:rPr>
              <w:t>Proposal 9:</w:t>
            </w:r>
            <w:r>
              <w:rPr>
                <w:rFonts w:eastAsiaTheme="minorEastAsia"/>
                <w:bCs/>
                <w:i/>
                <w:szCs w:val="20"/>
              </w:rPr>
              <w:tab/>
              <w:t xml:space="preserve">For model management purposes, support model structure within the first indication to be identified/associated with a model structure id and the model parameters in the second indication to be identified/associated with a model id value. </w:t>
            </w:r>
          </w:p>
          <w:p w14:paraId="5B770559"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A transferred AI/ML model is uniquely identified at least within the scope of the cell, where AI/ML model transfer occurs, using both model structure id and model id value</w:t>
            </w:r>
          </w:p>
          <w:p w14:paraId="00151CAD" w14:textId="77777777" w:rsidR="002D06B2" w:rsidRDefault="007E099D">
            <w:pPr>
              <w:spacing w:after="60" w:line="240" w:lineRule="auto"/>
              <w:rPr>
                <w:rFonts w:eastAsiaTheme="minorEastAsia"/>
                <w:bCs/>
                <w:i/>
                <w:szCs w:val="20"/>
              </w:rPr>
            </w:pPr>
            <w:r>
              <w:rPr>
                <w:rFonts w:eastAsiaTheme="minorEastAsia"/>
                <w:bCs/>
                <w:i/>
                <w:szCs w:val="20"/>
              </w:rPr>
              <w:t>Proposal 10:</w:t>
            </w:r>
            <w:r>
              <w:rPr>
                <w:rFonts w:eastAsiaTheme="minorEastAsia"/>
                <w:bCs/>
                <w:i/>
                <w:szCs w:val="20"/>
              </w:rPr>
              <w:tab/>
              <w:t xml:space="preserve"> At least to support offline engineering of the model at the UE side, support UE indication to network if and when the transferred AI/ML model is ready to run at UE.</w:t>
            </w:r>
          </w:p>
        </w:tc>
      </w:tr>
      <w:tr w:rsidR="002D06B2" w14:paraId="3F585944" w14:textId="77777777">
        <w:tc>
          <w:tcPr>
            <w:tcW w:w="1413" w:type="dxa"/>
          </w:tcPr>
          <w:p w14:paraId="3AF5C24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Xiaomi [13]</w:t>
            </w:r>
          </w:p>
        </w:tc>
        <w:tc>
          <w:tcPr>
            <w:tcW w:w="7649" w:type="dxa"/>
          </w:tcPr>
          <w:p w14:paraId="012BA984" w14:textId="77777777" w:rsidR="002D06B2" w:rsidRDefault="007E099D">
            <w:pPr>
              <w:spacing w:after="60" w:line="240" w:lineRule="auto"/>
              <w:rPr>
                <w:bCs/>
                <w:i/>
                <w:szCs w:val="20"/>
              </w:rPr>
            </w:pPr>
            <w:r>
              <w:rPr>
                <w:bCs/>
                <w:i/>
                <w:szCs w:val="20"/>
              </w:rPr>
              <w:t>Observation 1: For the model trained with UE side or neutral site, the need to consider standardised solutions for transferring/delivering AI/ML model(s) is weak.</w:t>
            </w:r>
          </w:p>
          <w:p w14:paraId="0312E082" w14:textId="77777777" w:rsidR="002D06B2" w:rsidRDefault="007E099D">
            <w:pPr>
              <w:spacing w:after="60" w:line="240" w:lineRule="auto"/>
              <w:rPr>
                <w:bCs/>
                <w:i/>
                <w:szCs w:val="20"/>
              </w:rPr>
            </w:pPr>
            <w:r>
              <w:rPr>
                <w:bCs/>
                <w:i/>
                <w:szCs w:val="20"/>
              </w:rPr>
              <w:t>Observation 2: It is beneficial to support that AI models are trained with the network and then delivered/transferred to UE.</w:t>
            </w:r>
          </w:p>
          <w:p w14:paraId="063B8D82" w14:textId="77777777" w:rsidR="002D06B2" w:rsidRDefault="007E099D">
            <w:pPr>
              <w:spacing w:after="60" w:line="240" w:lineRule="auto"/>
              <w:rPr>
                <w:rFonts w:eastAsia="等线"/>
                <w:bCs/>
                <w:i/>
                <w:szCs w:val="20"/>
                <w:lang w:eastAsia="zh-CN"/>
              </w:rPr>
            </w:pPr>
            <w:r>
              <w:rPr>
                <w:rFonts w:eastAsia="等线"/>
                <w:bCs/>
                <w:i/>
                <w:szCs w:val="20"/>
                <w:lang w:eastAsia="zh-CN"/>
              </w:rPr>
              <w:t>Observation 3: For Case y with NW side training</w:t>
            </w:r>
          </w:p>
          <w:p w14:paraId="35B06EA2" w14:textId="77777777" w:rsidR="002D06B2" w:rsidRDefault="007E099D">
            <w:pPr>
              <w:numPr>
                <w:ilvl w:val="0"/>
                <w:numId w:val="64"/>
              </w:numPr>
              <w:spacing w:after="60" w:line="240" w:lineRule="auto"/>
              <w:rPr>
                <w:rFonts w:eastAsia="等线"/>
                <w:bCs/>
                <w:i/>
                <w:szCs w:val="20"/>
                <w:lang w:eastAsia="zh-CN"/>
              </w:rPr>
            </w:pPr>
            <w:r>
              <w:rPr>
                <w:rFonts w:eastAsia="等线"/>
                <w:bCs/>
                <w:i/>
                <w:szCs w:val="20"/>
                <w:lang w:eastAsia="zh-CN"/>
              </w:rPr>
              <w:t>Large offline-coordination effort is required;</w:t>
            </w:r>
          </w:p>
          <w:p w14:paraId="4C91031B" w14:textId="77777777" w:rsidR="002D06B2" w:rsidRDefault="007E099D">
            <w:pPr>
              <w:numPr>
                <w:ilvl w:val="0"/>
                <w:numId w:val="64"/>
              </w:numPr>
              <w:spacing w:after="60" w:line="240" w:lineRule="auto"/>
              <w:rPr>
                <w:rFonts w:eastAsia="等线"/>
                <w:bCs/>
                <w:i/>
                <w:szCs w:val="20"/>
                <w:lang w:eastAsia="zh-CN"/>
              </w:rPr>
            </w:pPr>
            <w:r>
              <w:rPr>
                <w:rFonts w:eastAsia="等线"/>
                <w:bCs/>
                <w:i/>
                <w:szCs w:val="20"/>
                <w:lang w:eastAsia="zh-CN"/>
              </w:rPr>
              <w:t>Large time-scale for model update;</w:t>
            </w:r>
          </w:p>
          <w:p w14:paraId="723103C3" w14:textId="77777777" w:rsidR="002D06B2" w:rsidRDefault="007E099D">
            <w:pPr>
              <w:numPr>
                <w:ilvl w:val="0"/>
                <w:numId w:val="64"/>
              </w:numPr>
              <w:spacing w:after="60" w:line="240" w:lineRule="auto"/>
              <w:rPr>
                <w:rFonts w:eastAsia="等线"/>
                <w:bCs/>
                <w:i/>
                <w:szCs w:val="20"/>
                <w:lang w:eastAsia="zh-CN"/>
              </w:rPr>
            </w:pPr>
            <w:r>
              <w:rPr>
                <w:rFonts w:eastAsia="宋体"/>
                <w:bCs/>
                <w:i/>
                <w:color w:val="000000"/>
                <w:szCs w:val="20"/>
                <w:lang w:eastAsia="zh-CN"/>
              </w:rPr>
              <w:t>Potential specification effort on the assistance signalling/procedure for the model transfer/delivery is necessary.</w:t>
            </w:r>
          </w:p>
          <w:p w14:paraId="5D6A51B0" w14:textId="77777777" w:rsidR="002D06B2" w:rsidRDefault="007E099D">
            <w:pPr>
              <w:spacing w:after="60" w:line="240" w:lineRule="auto"/>
              <w:rPr>
                <w:rFonts w:eastAsia="等线"/>
                <w:bCs/>
                <w:i/>
                <w:szCs w:val="20"/>
                <w:lang w:eastAsia="zh-CN"/>
              </w:rPr>
            </w:pPr>
            <w:r>
              <w:rPr>
                <w:rFonts w:eastAsia="等线"/>
                <w:bCs/>
                <w:i/>
                <w:szCs w:val="20"/>
                <w:lang w:eastAsia="zh-CN"/>
              </w:rPr>
              <w:t>Observation 4: For case z4, the following two options are possible for the known model structure alignment between NW and UE</w:t>
            </w:r>
          </w:p>
          <w:p w14:paraId="52CCC4E6" w14:textId="77777777" w:rsidR="002D06B2" w:rsidRDefault="007E099D">
            <w:pPr>
              <w:numPr>
                <w:ilvl w:val="0"/>
                <w:numId w:val="65"/>
              </w:numPr>
              <w:spacing w:after="60" w:line="240" w:lineRule="auto"/>
              <w:rPr>
                <w:rFonts w:eastAsia="等线"/>
                <w:bCs/>
                <w:i/>
                <w:szCs w:val="20"/>
                <w:lang w:eastAsia="zh-CN"/>
              </w:rPr>
            </w:pPr>
            <w:r>
              <w:rPr>
                <w:rFonts w:eastAsia="等线"/>
                <w:bCs/>
                <w:i/>
                <w:szCs w:val="20"/>
                <w:lang w:eastAsia="zh-CN"/>
              </w:rPr>
              <w:t>Option 1: Via offline coordination;</w:t>
            </w:r>
          </w:p>
          <w:p w14:paraId="14AA7DFB" w14:textId="77777777" w:rsidR="002D06B2" w:rsidRDefault="007E099D">
            <w:pPr>
              <w:numPr>
                <w:ilvl w:val="0"/>
                <w:numId w:val="65"/>
              </w:numPr>
              <w:spacing w:after="60" w:line="240" w:lineRule="auto"/>
              <w:rPr>
                <w:rFonts w:eastAsia="等线"/>
                <w:bCs/>
                <w:i/>
                <w:szCs w:val="20"/>
                <w:lang w:eastAsia="zh-CN"/>
              </w:rPr>
            </w:pPr>
            <w:r>
              <w:rPr>
                <w:rFonts w:eastAsia="等线"/>
                <w:bCs/>
                <w:i/>
                <w:szCs w:val="20"/>
                <w:lang w:eastAsia="zh-CN"/>
              </w:rPr>
              <w:t>Option 2: Via 3GPP specification.</w:t>
            </w:r>
          </w:p>
          <w:p w14:paraId="6BAFB22A" w14:textId="77777777" w:rsidR="002D06B2" w:rsidRDefault="007E099D">
            <w:pPr>
              <w:spacing w:after="60" w:line="240" w:lineRule="auto"/>
              <w:rPr>
                <w:rFonts w:eastAsia="宋体"/>
                <w:bCs/>
                <w:i/>
                <w:szCs w:val="20"/>
                <w:lang w:eastAsia="zh-CN"/>
              </w:rPr>
            </w:pPr>
            <w:r>
              <w:rPr>
                <w:rFonts w:eastAsia="宋体"/>
                <w:bCs/>
                <w:i/>
                <w:szCs w:val="20"/>
                <w:lang w:eastAsia="zh-CN"/>
              </w:rPr>
              <w:t xml:space="preserve">Observation 5: </w:t>
            </w:r>
          </w:p>
          <w:p w14:paraId="4E52E700" w14:textId="77777777" w:rsidR="002D06B2" w:rsidRDefault="007E099D">
            <w:pPr>
              <w:numPr>
                <w:ilvl w:val="0"/>
                <w:numId w:val="66"/>
              </w:numPr>
              <w:spacing w:after="60" w:line="240" w:lineRule="auto"/>
              <w:rPr>
                <w:rFonts w:eastAsia="等线"/>
                <w:bCs/>
                <w:i/>
                <w:szCs w:val="20"/>
                <w:lang w:eastAsia="zh-CN"/>
              </w:rPr>
            </w:pPr>
            <w:r>
              <w:rPr>
                <w:rFonts w:eastAsia="宋体"/>
                <w:bCs/>
                <w:i/>
                <w:szCs w:val="20"/>
                <w:lang w:eastAsia="zh-CN"/>
              </w:rPr>
              <w:t>For Case z4 with offline known model structure, offline co-ordination effort is required.</w:t>
            </w:r>
          </w:p>
          <w:p w14:paraId="5D74BAA6" w14:textId="77777777" w:rsidR="002D06B2" w:rsidRDefault="007E099D">
            <w:pPr>
              <w:numPr>
                <w:ilvl w:val="0"/>
                <w:numId w:val="66"/>
              </w:numPr>
              <w:spacing w:after="60" w:line="240" w:lineRule="auto"/>
              <w:rPr>
                <w:rFonts w:eastAsia="等线"/>
                <w:bCs/>
                <w:i/>
                <w:szCs w:val="20"/>
                <w:lang w:eastAsia="zh-CN"/>
              </w:rPr>
            </w:pPr>
            <w:r>
              <w:rPr>
                <w:rFonts w:eastAsia="等线"/>
                <w:bCs/>
                <w:i/>
                <w:szCs w:val="20"/>
                <w:lang w:eastAsia="zh-CN"/>
              </w:rPr>
              <w:t>For Case z4 with specified known model structure, additional specification effort is required. But on the other hand, it could further facilitate the test for RAN4.</w:t>
            </w:r>
          </w:p>
          <w:p w14:paraId="62294F5D" w14:textId="77777777" w:rsidR="002D06B2" w:rsidRDefault="007E099D">
            <w:pPr>
              <w:spacing w:after="60" w:line="240" w:lineRule="auto"/>
              <w:rPr>
                <w:rFonts w:eastAsia="等线"/>
                <w:bCs/>
                <w:i/>
                <w:szCs w:val="20"/>
                <w:lang w:eastAsia="zh-CN"/>
              </w:rPr>
            </w:pPr>
            <w:r>
              <w:rPr>
                <w:rFonts w:eastAsia="等线"/>
                <w:bCs/>
                <w:i/>
                <w:szCs w:val="20"/>
                <w:lang w:eastAsia="zh-CN"/>
              </w:rPr>
              <w:t>Proposal 1: Consider standardised solutions for model transfer/delivery at least for the case that AI models are trained on network side.</w:t>
            </w:r>
          </w:p>
          <w:p w14:paraId="65D6938D" w14:textId="77777777" w:rsidR="002D06B2" w:rsidRDefault="007E099D">
            <w:pPr>
              <w:spacing w:after="60" w:line="240" w:lineRule="auto"/>
              <w:rPr>
                <w:rFonts w:eastAsia="等线"/>
                <w:bCs/>
                <w:i/>
                <w:szCs w:val="20"/>
                <w:lang w:eastAsia="zh-CN"/>
              </w:rPr>
            </w:pPr>
            <w:r>
              <w:rPr>
                <w:rFonts w:eastAsia="等线"/>
                <w:bCs/>
                <w:i/>
                <w:szCs w:val="20"/>
                <w:lang w:eastAsia="zh-CN"/>
              </w:rPr>
              <w:t>Proposal 2: When the AI models are developed by the network side, prioritize investigating model transfer/delivery solution case z4 with specified known model structure.</w:t>
            </w:r>
          </w:p>
          <w:p w14:paraId="73E77038" w14:textId="77777777" w:rsidR="002D06B2" w:rsidRDefault="007E099D">
            <w:pPr>
              <w:spacing w:after="60" w:line="240" w:lineRule="auto"/>
              <w:rPr>
                <w:rFonts w:eastAsia="等线"/>
                <w:bCs/>
                <w:i/>
                <w:szCs w:val="20"/>
                <w:lang w:eastAsia="zh-CN"/>
              </w:rPr>
            </w:pPr>
            <w:r>
              <w:rPr>
                <w:rFonts w:eastAsia="等线"/>
                <w:bCs/>
                <w:i/>
                <w:szCs w:val="20"/>
                <w:lang w:eastAsia="zh-CN"/>
              </w:rPr>
              <w:t>Proposal 3: Regarding to model transfer/delivery Case z4, the following steps should be considered:</w:t>
            </w:r>
          </w:p>
          <w:p w14:paraId="10C9190C"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Identify the potential need for the model parameter delivery;</w:t>
            </w:r>
          </w:p>
          <w:p w14:paraId="0DD288DA"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Confirm UE’s consent on the model parameter delivery.</w:t>
            </w:r>
          </w:p>
          <w:p w14:paraId="60D8BC1B" w14:textId="77777777" w:rsidR="002D06B2" w:rsidRDefault="007E099D">
            <w:pPr>
              <w:spacing w:after="60" w:line="240" w:lineRule="auto"/>
              <w:rPr>
                <w:rFonts w:eastAsia="等线"/>
                <w:bCs/>
                <w:i/>
                <w:szCs w:val="20"/>
                <w:lang w:eastAsia="zh-CN"/>
              </w:rPr>
            </w:pPr>
            <w:r>
              <w:rPr>
                <w:rFonts w:eastAsia="等线"/>
                <w:bCs/>
                <w:i/>
                <w:szCs w:val="20"/>
                <w:lang w:eastAsia="zh-CN"/>
              </w:rPr>
              <w:t>Proposal 4: Regarding to model transfer/delivery Case z4, UE should report to network that transferred model parameters are ready for inference.</w:t>
            </w:r>
          </w:p>
          <w:p w14:paraId="75B53863" w14:textId="77777777" w:rsidR="002D06B2" w:rsidRDefault="007E099D">
            <w:pPr>
              <w:spacing w:after="60" w:line="240" w:lineRule="auto"/>
              <w:rPr>
                <w:rFonts w:eastAsia="等线"/>
                <w:bCs/>
                <w:i/>
                <w:szCs w:val="20"/>
                <w:lang w:eastAsia="zh-CN"/>
              </w:rPr>
            </w:pPr>
            <w:r>
              <w:rPr>
                <w:rFonts w:eastAsia="等线"/>
                <w:bCs/>
                <w:i/>
                <w:szCs w:val="20"/>
                <w:lang w:eastAsia="zh-CN"/>
              </w:rPr>
              <w:t xml:space="preserve">Observation 6: Regarding to model transfer/delivery Case z4, </w:t>
            </w:r>
          </w:p>
          <w:p w14:paraId="44413356"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lastRenderedPageBreak/>
              <w:t>There is a one-to-many mapping between the first indication and the second indication;</w:t>
            </w:r>
          </w:p>
          <w:p w14:paraId="145B505F"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There is a one to-many mapping between the first indication and model ID;</w:t>
            </w:r>
          </w:p>
          <w:p w14:paraId="0E271618"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The mapping between second indication and model ID depends on how to define the second indication.</w:t>
            </w:r>
          </w:p>
          <w:p w14:paraId="0C87586F" w14:textId="77777777" w:rsidR="002D06B2" w:rsidRDefault="007E099D">
            <w:pPr>
              <w:spacing w:after="60" w:line="240" w:lineRule="auto"/>
              <w:rPr>
                <w:rFonts w:eastAsia="等线"/>
                <w:bCs/>
                <w:i/>
                <w:szCs w:val="20"/>
                <w:lang w:eastAsia="zh-CN"/>
              </w:rPr>
            </w:pPr>
            <w:r>
              <w:rPr>
                <w:rFonts w:eastAsia="等线"/>
                <w:bCs/>
                <w:i/>
                <w:szCs w:val="20"/>
                <w:lang w:eastAsia="zh-CN"/>
              </w:rPr>
              <w:t>Proposal 5: Further study how to define the second indication.</w:t>
            </w:r>
          </w:p>
        </w:tc>
      </w:tr>
      <w:tr w:rsidR="002D06B2" w14:paraId="69F7B1EB" w14:textId="77777777">
        <w:tc>
          <w:tcPr>
            <w:tcW w:w="1413" w:type="dxa"/>
          </w:tcPr>
          <w:p w14:paraId="3B654F5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CATT [14]</w:t>
            </w:r>
          </w:p>
        </w:tc>
        <w:tc>
          <w:tcPr>
            <w:tcW w:w="7649" w:type="dxa"/>
          </w:tcPr>
          <w:p w14:paraId="38A2451A"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7: For Alt.A of model transfer case z4, a Step A-0 can be added before Step A-1, in which the NW sends a request to UE on reporting the supported known model structure to NW.</w:t>
            </w:r>
          </w:p>
          <w:p w14:paraId="4441D7A1" w14:textId="77777777" w:rsidR="002D06B2" w:rsidRDefault="007E099D">
            <w:pPr>
              <w:pStyle w:val="ListParagraph"/>
              <w:numPr>
                <w:ilvl w:val="0"/>
                <w:numId w:val="36"/>
              </w:numPr>
              <w:spacing w:after="60" w:line="240" w:lineRule="auto"/>
              <w:contextualSpacing w:val="0"/>
              <w:rPr>
                <w:rFonts w:eastAsiaTheme="minorEastAsia"/>
                <w:bCs/>
                <w:i/>
                <w:szCs w:val="20"/>
                <w:lang w:eastAsia="zh-CN"/>
              </w:rPr>
            </w:pPr>
            <w:r>
              <w:rPr>
                <w:rFonts w:eastAsiaTheme="minorEastAsia"/>
                <w:bCs/>
                <w:i/>
                <w:szCs w:val="20"/>
                <w:lang w:eastAsia="zh-CN"/>
              </w:rPr>
              <w:t>This assumes that Step A-1 is not part of UE capability report.</w:t>
            </w:r>
          </w:p>
          <w:p w14:paraId="2CFA058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8: For Alt.B of model transfer case z4,</w:t>
            </w:r>
          </w:p>
          <w:p w14:paraId="0EB2847B" w14:textId="77777777" w:rsidR="002D06B2" w:rsidRDefault="007E099D">
            <w:pPr>
              <w:pStyle w:val="ListParagraph"/>
              <w:numPr>
                <w:ilvl w:val="0"/>
                <w:numId w:val="67"/>
              </w:numPr>
              <w:spacing w:after="60" w:line="240" w:lineRule="auto"/>
              <w:contextualSpacing w:val="0"/>
              <w:jc w:val="left"/>
              <w:rPr>
                <w:rFonts w:eastAsiaTheme="minorEastAsia"/>
                <w:bCs/>
                <w:i/>
                <w:szCs w:val="20"/>
                <w:lang w:eastAsia="zh-CN"/>
              </w:rPr>
            </w:pPr>
            <w:r>
              <w:rPr>
                <w:rFonts w:eastAsiaTheme="minorEastAsia"/>
                <w:bCs/>
                <w:i/>
                <w:szCs w:val="20"/>
                <w:lang w:eastAsia="zh-CN"/>
              </w:rPr>
              <w:t xml:space="preserve">If Step B-0 is not considered as part of UE capability report, </w:t>
            </w:r>
          </w:p>
          <w:p w14:paraId="719108E5" w14:textId="77777777" w:rsidR="002D06B2" w:rsidRDefault="007E099D">
            <w:pPr>
              <w:pStyle w:val="ListParagraph"/>
              <w:numPr>
                <w:ilvl w:val="1"/>
                <w:numId w:val="68"/>
              </w:numPr>
              <w:spacing w:after="60" w:line="240" w:lineRule="auto"/>
              <w:contextualSpacing w:val="0"/>
              <w:jc w:val="left"/>
              <w:rPr>
                <w:rFonts w:eastAsiaTheme="minorEastAsia"/>
                <w:bCs/>
                <w:i/>
                <w:szCs w:val="20"/>
                <w:lang w:eastAsia="zh-CN"/>
              </w:rPr>
            </w:pPr>
            <w:r>
              <w:rPr>
                <w:rFonts w:eastAsiaTheme="minorEastAsia"/>
                <w:bCs/>
                <w:i/>
                <w:szCs w:val="20"/>
                <w:lang w:eastAsia="zh-CN"/>
              </w:rPr>
              <w:t>If NW indication in Step B-1 is UE-specific signaling, Step B-0 should happen before Step B-1;</w:t>
            </w:r>
          </w:p>
          <w:p w14:paraId="640F2B75" w14:textId="77777777" w:rsidR="002D06B2" w:rsidRDefault="007E099D">
            <w:pPr>
              <w:pStyle w:val="ListParagraph"/>
              <w:numPr>
                <w:ilvl w:val="1"/>
                <w:numId w:val="68"/>
              </w:numPr>
              <w:spacing w:after="60" w:line="240" w:lineRule="auto"/>
              <w:contextualSpacing w:val="0"/>
              <w:jc w:val="left"/>
              <w:rPr>
                <w:rFonts w:eastAsiaTheme="minorEastAsia"/>
                <w:bCs/>
                <w:i/>
                <w:szCs w:val="20"/>
                <w:lang w:eastAsia="zh-CN"/>
              </w:rPr>
            </w:pPr>
            <w:r>
              <w:rPr>
                <w:rFonts w:eastAsiaTheme="minorEastAsia"/>
                <w:bCs/>
                <w:i/>
                <w:szCs w:val="20"/>
                <w:lang w:eastAsia="zh-CN"/>
              </w:rPr>
              <w:t>If NW indication</w:t>
            </w:r>
            <w:r>
              <w:rPr>
                <w:bCs/>
                <w:i/>
                <w:szCs w:val="20"/>
              </w:rPr>
              <w:t xml:space="preserve"> </w:t>
            </w:r>
            <w:r>
              <w:rPr>
                <w:rFonts w:eastAsiaTheme="minorEastAsia"/>
                <w:bCs/>
                <w:i/>
                <w:szCs w:val="20"/>
                <w:lang w:eastAsia="zh-CN"/>
              </w:rPr>
              <w:t>in Step B-1 is broadcast signaling, Step B-0 should happen after Step B-1;</w:t>
            </w:r>
          </w:p>
          <w:p w14:paraId="3503017E" w14:textId="77777777" w:rsidR="002D06B2" w:rsidRDefault="007E099D">
            <w:pPr>
              <w:pStyle w:val="ListParagraph"/>
              <w:numPr>
                <w:ilvl w:val="0"/>
                <w:numId w:val="67"/>
              </w:numPr>
              <w:spacing w:after="60" w:line="240" w:lineRule="auto"/>
              <w:contextualSpacing w:val="0"/>
              <w:jc w:val="left"/>
              <w:rPr>
                <w:rFonts w:eastAsiaTheme="minorEastAsia"/>
                <w:bCs/>
                <w:i/>
                <w:szCs w:val="20"/>
                <w:lang w:eastAsia="zh-CN"/>
              </w:rPr>
            </w:pPr>
            <w:r>
              <w:rPr>
                <w:rFonts w:eastAsiaTheme="minorEastAsia"/>
                <w:bCs/>
                <w:i/>
                <w:szCs w:val="20"/>
                <w:lang w:eastAsia="zh-CN"/>
              </w:rPr>
              <w:t>If Step B-0 is considered as part of UE capability report, there is no Step B-0.</w:t>
            </w:r>
          </w:p>
          <w:p w14:paraId="4F5D1E6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9: Regarding whether/when UE needs the transfer of new parameters, the following case can be considered:</w:t>
            </w:r>
          </w:p>
          <w:p w14:paraId="426366C0"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Case 1: UE initiates new parameter transmission, e.g. UE can only store/use one set of parameters, but it moves to a new cell which has cell-specific model to be used.</w:t>
            </w:r>
          </w:p>
          <w:p w14:paraId="7A69A2B9"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Case 2: NW initiates new parameter transmission, e.g. NW updates its model according to the latest collected data, and would like to transmit the parameters to a UE.</w:t>
            </w:r>
          </w:p>
          <w:p w14:paraId="41947E48"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10: Regarding w</w:t>
            </w:r>
            <w:r>
              <w:rPr>
                <w:bCs/>
                <w:i/>
                <w:szCs w:val="20"/>
              </w:rPr>
              <w:t>hether</w:t>
            </w:r>
            <w:r>
              <w:rPr>
                <w:rFonts w:eastAsia="等线"/>
                <w:bCs/>
                <w:i/>
                <w:szCs w:val="20"/>
                <w:lang w:eastAsia="zh-CN"/>
              </w:rPr>
              <w:t xml:space="preserve">/when </w:t>
            </w:r>
            <w:r>
              <w:rPr>
                <w:bCs/>
                <w:i/>
                <w:szCs w:val="20"/>
              </w:rPr>
              <w:t>the AI model with the transferred parameters is ready for inference</w:t>
            </w:r>
            <w:r>
              <w:rPr>
                <w:rFonts w:eastAsiaTheme="minorEastAsia"/>
                <w:bCs/>
                <w:i/>
                <w:szCs w:val="20"/>
                <w:lang w:eastAsia="zh-CN"/>
              </w:rPr>
              <w:t>, the following directions can be considered:</w:t>
            </w:r>
          </w:p>
          <w:p w14:paraId="78BD595C"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 xml:space="preserve">Option 1: After Step A-2 or Step B-3, when UE finish loading the transmitted model parameters and ready for inference, a confirm message is sent to NW. </w:t>
            </w:r>
          </w:p>
          <w:p w14:paraId="131A0A06"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Option 2: A maximum gap/delay is predefined for UE to load the transmitted model parameters. After Step A-2 or Step B-3, no message needs to be sent to NW. The NW assumes UE is ready to inference after the predefined maximum gap/delay.</w:t>
            </w:r>
          </w:p>
          <w:p w14:paraId="68FF355C"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11: Transfer of partial of the parameters is useful. If supported, it can reuse the same procedure as full parameters transmission.</w:t>
            </w:r>
          </w:p>
          <w:p w14:paraId="21AEF89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12: For model transfer Case z4, the following directions can be considered to align the understanding on supported known model structure between UE and NW:</w:t>
            </w:r>
          </w:p>
          <w:p w14:paraId="5082ACF7"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Direction 1: Standardized reference model + exchange model ID;</w:t>
            </w:r>
          </w:p>
          <w:p w14:paraId="403254D9"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Direction 2: Standardized reference model structure + exchange model structure ID;</w:t>
            </w:r>
          </w:p>
          <w:p w14:paraId="65EDEFDB" w14:textId="77777777" w:rsidR="002D06B2" w:rsidRDefault="007E099D">
            <w:pPr>
              <w:pStyle w:val="ListParagraph"/>
              <w:numPr>
                <w:ilvl w:val="0"/>
                <w:numId w:val="70"/>
              </w:numPr>
              <w:spacing w:after="60" w:line="240" w:lineRule="auto"/>
              <w:contextualSpacing w:val="0"/>
              <w:jc w:val="left"/>
              <w:rPr>
                <w:bCs/>
                <w:i/>
                <w:szCs w:val="20"/>
                <w:lang w:eastAsia="zh-CN"/>
              </w:rPr>
            </w:pPr>
            <w:r>
              <w:rPr>
                <w:rFonts w:eastAsiaTheme="minorEastAsia"/>
                <w:bCs/>
                <w:i/>
                <w:szCs w:val="20"/>
                <w:lang w:eastAsia="zh-CN"/>
              </w:rPr>
              <w:t>Direction 3: Exchange information of model structure, described by a known model description format.</w:t>
            </w:r>
          </w:p>
          <w:p w14:paraId="74179B64" w14:textId="77777777" w:rsidR="002D06B2" w:rsidRDefault="007E099D">
            <w:pPr>
              <w:spacing w:after="60" w:line="240" w:lineRule="auto"/>
              <w:rPr>
                <w:rFonts w:eastAsiaTheme="minorEastAsia"/>
                <w:bCs/>
                <w:i/>
                <w:szCs w:val="20"/>
                <w:lang w:eastAsia="zh-CN"/>
              </w:rPr>
            </w:pPr>
            <w:r>
              <w:rPr>
                <w:rFonts w:eastAsiaTheme="minorEastAsia"/>
                <w:bCs/>
                <w:i/>
                <w:szCs w:val="20"/>
                <w:lang w:val="en-GB" w:eastAsia="zh-CN"/>
              </w:rPr>
              <w:t xml:space="preserve">Proposal 13: The </w:t>
            </w:r>
            <w:r>
              <w:rPr>
                <w:bCs/>
                <w:i/>
                <w:szCs w:val="20"/>
              </w:rPr>
              <w:t xml:space="preserve">relationship </w:t>
            </w:r>
            <w:r>
              <w:rPr>
                <w:rFonts w:eastAsiaTheme="minorEastAsia"/>
                <w:bCs/>
                <w:i/>
                <w:szCs w:val="20"/>
                <w:lang w:eastAsia="zh-CN"/>
              </w:rPr>
              <w:t>between</w:t>
            </w:r>
            <w:r>
              <w:rPr>
                <w:bCs/>
                <w:i/>
                <w:szCs w:val="20"/>
              </w:rPr>
              <w:t xml:space="preserve"> model ID</w:t>
            </w:r>
            <w:r>
              <w:rPr>
                <w:rFonts w:eastAsia="等线"/>
                <w:bCs/>
                <w:i/>
                <w:szCs w:val="20"/>
                <w:lang w:eastAsia="zh-CN"/>
              </w:rPr>
              <w:t>,</w:t>
            </w:r>
            <w:r>
              <w:rPr>
                <w:bCs/>
                <w:i/>
                <w:szCs w:val="20"/>
              </w:rPr>
              <w:t xml:space="preserve"> first</w:t>
            </w:r>
            <w:r>
              <w:rPr>
                <w:rFonts w:eastAsia="等线"/>
                <w:bCs/>
                <w:i/>
                <w:szCs w:val="20"/>
                <w:lang w:eastAsia="zh-CN"/>
              </w:rPr>
              <w:t xml:space="preserve"> indication, and </w:t>
            </w:r>
            <w:r>
              <w:rPr>
                <w:bCs/>
                <w:i/>
                <w:szCs w:val="20"/>
              </w:rPr>
              <w:t>second indication</w:t>
            </w:r>
            <w:r>
              <w:rPr>
                <w:rFonts w:eastAsiaTheme="minorEastAsia"/>
                <w:bCs/>
                <w:i/>
                <w:szCs w:val="20"/>
                <w:lang w:eastAsia="zh-CN"/>
              </w:rPr>
              <w:t xml:space="preserve"> can be:</w:t>
            </w:r>
          </w:p>
          <w:p w14:paraId="48B14EAD"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Relationship#1: Model ID is independent to first indication and second indication. In this case, all three kinds of information {model ID, first indication, second indication} shall be informed to UE.</w:t>
            </w:r>
          </w:p>
          <w:p w14:paraId="55242CB8"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Relationship#2: Model ID contains first indication and second indication. In this case, informing either {model ID} or {first indication, second indication} is enough.</w:t>
            </w:r>
          </w:p>
          <w:p w14:paraId="67D481EE" w14:textId="77777777" w:rsidR="002D06B2" w:rsidRDefault="007E099D">
            <w:pPr>
              <w:spacing w:after="60" w:line="240" w:lineRule="auto"/>
              <w:rPr>
                <w:rFonts w:eastAsia="宋体"/>
                <w:bCs/>
                <w:i/>
                <w:szCs w:val="20"/>
                <w:lang w:eastAsia="zh-CN"/>
              </w:rPr>
            </w:pPr>
            <w:r>
              <w:rPr>
                <w:rFonts w:eastAsia="宋体"/>
                <w:bCs/>
                <w:i/>
                <w:szCs w:val="20"/>
                <w:lang w:eastAsia="zh-CN"/>
              </w:rPr>
              <w:t>Proposal 14: In Rel-19, for model transfer/delivery Case z4, conclude that:</w:t>
            </w:r>
          </w:p>
          <w:p w14:paraId="5E8987A9" w14:textId="77777777" w:rsidR="002D06B2" w:rsidRDefault="007E099D">
            <w:pPr>
              <w:pStyle w:val="ListParagraph"/>
              <w:numPr>
                <w:ilvl w:val="0"/>
                <w:numId w:val="71"/>
              </w:numPr>
              <w:spacing w:after="60" w:line="240" w:lineRule="auto"/>
              <w:contextualSpacing w:val="0"/>
              <w:jc w:val="left"/>
              <w:rPr>
                <w:bCs/>
                <w:i/>
                <w:szCs w:val="20"/>
                <w:lang w:eastAsia="zh-CN"/>
              </w:rPr>
            </w:pPr>
            <w:r>
              <w:rPr>
                <w:rFonts w:eastAsia="宋体"/>
                <w:bCs/>
                <w:i/>
                <w:szCs w:val="20"/>
                <w:lang w:eastAsia="zh-CN"/>
              </w:rPr>
              <w:t>Necessity: Not necessary, since some other alternatives can achieve similar goal;</w:t>
            </w:r>
          </w:p>
          <w:p w14:paraId="5D26566E" w14:textId="77777777" w:rsidR="002D06B2" w:rsidRDefault="007E099D">
            <w:pPr>
              <w:pStyle w:val="ListParagraph"/>
              <w:numPr>
                <w:ilvl w:val="0"/>
                <w:numId w:val="71"/>
              </w:numPr>
              <w:spacing w:after="60" w:line="240" w:lineRule="auto"/>
              <w:contextualSpacing w:val="0"/>
              <w:jc w:val="left"/>
              <w:rPr>
                <w:rFonts w:eastAsia="宋体"/>
                <w:bCs/>
                <w:i/>
                <w:szCs w:val="20"/>
                <w:lang w:eastAsia="zh-CN"/>
              </w:rPr>
            </w:pPr>
            <w:r>
              <w:rPr>
                <w:rFonts w:eastAsia="宋体"/>
                <w:bCs/>
                <w:i/>
                <w:szCs w:val="20"/>
                <w:lang w:eastAsia="zh-CN"/>
              </w:rPr>
              <w:t>Feasibility: Not completely infeasible, but huge difficult/effort is foreseen;</w:t>
            </w:r>
          </w:p>
          <w:p w14:paraId="22CE935A" w14:textId="77777777" w:rsidR="002D06B2" w:rsidRDefault="007E099D">
            <w:pPr>
              <w:pStyle w:val="ListParagraph"/>
              <w:numPr>
                <w:ilvl w:val="0"/>
                <w:numId w:val="71"/>
              </w:numPr>
              <w:spacing w:after="60" w:line="240" w:lineRule="auto"/>
              <w:contextualSpacing w:val="0"/>
              <w:jc w:val="left"/>
              <w:rPr>
                <w:rFonts w:eastAsia="宋体"/>
                <w:bCs/>
                <w:i/>
                <w:szCs w:val="20"/>
                <w:lang w:eastAsia="zh-CN"/>
              </w:rPr>
            </w:pPr>
            <w:r>
              <w:rPr>
                <w:rFonts w:eastAsia="宋体"/>
                <w:bCs/>
                <w:i/>
                <w:szCs w:val="20"/>
                <w:lang w:eastAsia="zh-CN"/>
              </w:rPr>
              <w:lastRenderedPageBreak/>
              <w:t>Benefit: Benefits are identified on inter-vendor collaboration reduction, cell-specific model optimization, and avoiding training data leakage, etc. But some other alternatives can also achieve similar benefits.</w:t>
            </w:r>
          </w:p>
        </w:tc>
      </w:tr>
      <w:tr w:rsidR="002D06B2" w14:paraId="6DA082AE" w14:textId="77777777">
        <w:tc>
          <w:tcPr>
            <w:tcW w:w="1413" w:type="dxa"/>
          </w:tcPr>
          <w:p w14:paraId="5E71767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Nokia [15]</w:t>
            </w:r>
          </w:p>
        </w:tc>
        <w:tc>
          <w:tcPr>
            <w:tcW w:w="7649" w:type="dxa"/>
          </w:tcPr>
          <w:p w14:paraId="41DB6563" w14:textId="77777777" w:rsidR="002D06B2" w:rsidRDefault="007E099D">
            <w:pPr>
              <w:spacing w:after="60" w:line="240" w:lineRule="auto"/>
              <w:rPr>
                <w:bCs/>
                <w:i/>
                <w:szCs w:val="20"/>
              </w:rPr>
            </w:pPr>
            <w:r>
              <w:rPr>
                <w:bCs/>
                <w:i/>
                <w:szCs w:val="20"/>
              </w:rPr>
              <w:t>Observation 4: The model transfer/delivery Case 4 applies only when the inter-vendor collaboration Option 3 (Direction A or B) are adopted and requires the model identification ML-Option 3 to be used.</w:t>
            </w:r>
          </w:p>
          <w:p w14:paraId="18CD67DA" w14:textId="77777777" w:rsidR="002D06B2" w:rsidRDefault="007E099D">
            <w:pPr>
              <w:spacing w:after="60" w:line="240" w:lineRule="auto"/>
              <w:rPr>
                <w:bCs/>
                <w:i/>
                <w:szCs w:val="20"/>
              </w:rPr>
            </w:pPr>
            <w:r>
              <w:rPr>
                <w:rStyle w:val="ui-provider"/>
                <w:bCs/>
                <w:i/>
                <w:szCs w:val="20"/>
              </w:rPr>
              <w:t>Observation 5: The RAN1 related configurations may be considered for the transfer should be flexible enough to allow full or partial model updates, i.e. the CP config might indicate this, and the transfer needs to include UE-vendor specific meta information.</w:t>
            </w:r>
          </w:p>
          <w:p w14:paraId="1B15C45B" w14:textId="77777777" w:rsidR="002D06B2" w:rsidRDefault="007E099D">
            <w:pPr>
              <w:spacing w:after="60" w:line="240" w:lineRule="auto"/>
              <w:rPr>
                <w:bCs/>
                <w:i/>
                <w:szCs w:val="20"/>
              </w:rPr>
            </w:pPr>
            <w:r>
              <w:rPr>
                <w:bCs/>
                <w:i/>
                <w:szCs w:val="20"/>
              </w:rPr>
              <w:t>Proposal 2: The model transfer/delivery Case 4 configurations for two-sided models, need to support the transfer of a model not ready for inference, including: model structure ID (indication referring to known model structure) and full or partial set of parameter values.</w:t>
            </w:r>
          </w:p>
          <w:p w14:paraId="2D1A8657" w14:textId="77777777" w:rsidR="002D06B2" w:rsidRDefault="002D06B2">
            <w:pPr>
              <w:spacing w:after="60" w:line="240" w:lineRule="auto"/>
              <w:rPr>
                <w:bCs/>
                <w:i/>
                <w:szCs w:val="20"/>
              </w:rPr>
            </w:pPr>
          </w:p>
        </w:tc>
      </w:tr>
      <w:tr w:rsidR="002D06B2" w14:paraId="5FE9272D" w14:textId="77777777">
        <w:tc>
          <w:tcPr>
            <w:tcW w:w="1413" w:type="dxa"/>
          </w:tcPr>
          <w:p w14:paraId="41C24D9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China Telecom [16]</w:t>
            </w:r>
          </w:p>
        </w:tc>
        <w:tc>
          <w:tcPr>
            <w:tcW w:w="7649" w:type="dxa"/>
          </w:tcPr>
          <w:p w14:paraId="56266CFF"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 The model transfer/delivery Case z1 is deprioritized in Rel-19.</w:t>
            </w:r>
          </w:p>
          <w:p w14:paraId="1B304AC1"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2: For model delivery/transfer Case z4, prioritize on the study of Alt. b. (Step B-0 ~ Step B-3). Further study on what/how many model structure(s) is standardized.</w:t>
            </w:r>
          </w:p>
          <w:p w14:paraId="26B098F8"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3: Regarding model transfer/delivery Case z4 for inference, UE report to NW when the AI model with the transferred parameters is ready for inference after Step B-3 in Alt.B.</w:t>
            </w:r>
          </w:p>
        </w:tc>
      </w:tr>
      <w:tr w:rsidR="002D06B2" w14:paraId="74F85719" w14:textId="77777777">
        <w:tc>
          <w:tcPr>
            <w:tcW w:w="1413" w:type="dxa"/>
          </w:tcPr>
          <w:p w14:paraId="0E90D55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Lenovo [17]</w:t>
            </w:r>
          </w:p>
        </w:tc>
        <w:tc>
          <w:tcPr>
            <w:tcW w:w="7649" w:type="dxa"/>
          </w:tcPr>
          <w:p w14:paraId="65547ACF" w14:textId="77777777" w:rsidR="002D06B2" w:rsidRDefault="007E099D">
            <w:pPr>
              <w:spacing w:after="60" w:line="240" w:lineRule="auto"/>
              <w:rPr>
                <w:bCs/>
                <w:i/>
                <w:szCs w:val="20"/>
              </w:rPr>
            </w:pPr>
            <w:r>
              <w:rPr>
                <w:bCs/>
                <w:i/>
                <w:szCs w:val="20"/>
              </w:rPr>
              <w:t xml:space="preserve">Proposal 4: </w:t>
            </w:r>
            <w:r>
              <w:rPr>
                <w:bCs/>
                <w:i/>
                <w:szCs w:val="20"/>
              </w:rPr>
              <w:tab/>
              <w:t>Study necessity of model identification for the inter-vendor training collaboration Option 5 after there is consensus on the model format standardization.</w:t>
            </w:r>
          </w:p>
        </w:tc>
      </w:tr>
      <w:tr w:rsidR="002D06B2" w14:paraId="69BC822E" w14:textId="77777777">
        <w:tc>
          <w:tcPr>
            <w:tcW w:w="1413" w:type="dxa"/>
          </w:tcPr>
          <w:p w14:paraId="76325C9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FUTUREWEI [18]</w:t>
            </w:r>
          </w:p>
        </w:tc>
        <w:tc>
          <w:tcPr>
            <w:tcW w:w="7649" w:type="dxa"/>
          </w:tcPr>
          <w:p w14:paraId="05179056" w14:textId="77777777" w:rsidR="002D06B2" w:rsidRDefault="007E099D">
            <w:pPr>
              <w:spacing w:after="60" w:line="240" w:lineRule="auto"/>
              <w:rPr>
                <w:bCs/>
                <w:i/>
                <w:color w:val="7030A0"/>
                <w:szCs w:val="20"/>
                <w:lang w:val="en-GB"/>
              </w:rPr>
            </w:pPr>
            <w:r>
              <w:rPr>
                <w:bCs/>
                <w:i/>
                <w:szCs w:val="20"/>
                <w:lang w:val="en-GB"/>
              </w:rPr>
              <w:t>Observation 3: For model transfer/delivery Case 4z, for two-sided models, consider standardizing both NW-part and UE-part models may help performance monitoring and root cause analysis.</w:t>
            </w:r>
          </w:p>
          <w:p w14:paraId="7408E79D" w14:textId="77777777" w:rsidR="002D06B2" w:rsidRDefault="007E099D">
            <w:pPr>
              <w:spacing w:after="60" w:line="240" w:lineRule="auto"/>
              <w:rPr>
                <w:bCs/>
                <w:i/>
                <w:szCs w:val="20"/>
              </w:rPr>
            </w:pPr>
            <w:r>
              <w:rPr>
                <w:bCs/>
                <w:i/>
                <w:szCs w:val="20"/>
              </w:rPr>
              <w:t>Observation 4: Case z1 may be deprioritized as it does not provide clear benefit over Case y; the major difference is the location of their storage. We can start with two options: Case y for 3GPP-transparent scenarios and Case z4 for non-3GPP-transparent scenarios.</w:t>
            </w:r>
          </w:p>
          <w:p w14:paraId="14AA70F7" w14:textId="77777777" w:rsidR="002D06B2" w:rsidRDefault="007E099D">
            <w:pPr>
              <w:spacing w:after="60" w:line="240" w:lineRule="auto"/>
              <w:rPr>
                <w:bCs/>
                <w:i/>
                <w:color w:val="000000" w:themeColor="text1"/>
                <w:szCs w:val="20"/>
              </w:rPr>
            </w:pPr>
            <w:r>
              <w:rPr>
                <w:bCs/>
                <w:i/>
                <w:color w:val="000000" w:themeColor="text1"/>
                <w:szCs w:val="20"/>
              </w:rPr>
              <w:t>Proposal 14: Deprioritize Case z1 as it does not provide clear benefit over Case y.</w:t>
            </w:r>
          </w:p>
        </w:tc>
      </w:tr>
      <w:tr w:rsidR="002D06B2" w14:paraId="0BFCA0AE" w14:textId="77777777">
        <w:tc>
          <w:tcPr>
            <w:tcW w:w="1413" w:type="dxa"/>
          </w:tcPr>
          <w:p w14:paraId="7FDAFF5D"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InterDigital [19]</w:t>
            </w:r>
          </w:p>
        </w:tc>
        <w:tc>
          <w:tcPr>
            <w:tcW w:w="7649" w:type="dxa"/>
          </w:tcPr>
          <w:p w14:paraId="0F839F21" w14:textId="77777777" w:rsidR="002D06B2" w:rsidRDefault="007E099D">
            <w:pPr>
              <w:spacing w:after="60" w:line="240" w:lineRule="auto"/>
              <w:rPr>
                <w:bCs/>
                <w:i/>
                <w:szCs w:val="20"/>
              </w:rPr>
            </w:pPr>
            <w:r>
              <w:rPr>
                <w:bCs/>
                <w:i/>
                <w:szCs w:val="20"/>
              </w:rPr>
              <w:t xml:space="preserve">Observation 9: In cases where model generalization, model finetuning or model storage/switching is not feasible, model delivery/transfer can be beneficial. </w:t>
            </w:r>
          </w:p>
          <w:p w14:paraId="477C70B5" w14:textId="77777777" w:rsidR="002D06B2" w:rsidRDefault="007E099D">
            <w:pPr>
              <w:spacing w:after="60" w:line="240" w:lineRule="auto"/>
              <w:rPr>
                <w:bCs/>
                <w:i/>
                <w:szCs w:val="20"/>
              </w:rPr>
            </w:pPr>
            <w:r>
              <w:rPr>
                <w:bCs/>
                <w:i/>
                <w:szCs w:val="20"/>
              </w:rPr>
              <w:t xml:space="preserve">Proposal 14: Model transfer for UE-side models with functionality-based LCM is not supported and 3GPP specification transparent model delivery is only considered. </w:t>
            </w:r>
          </w:p>
        </w:tc>
      </w:tr>
      <w:tr w:rsidR="002D06B2" w14:paraId="76302BCF" w14:textId="77777777">
        <w:tc>
          <w:tcPr>
            <w:tcW w:w="1413" w:type="dxa"/>
          </w:tcPr>
          <w:p w14:paraId="75ACED47"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Fujitsu [20]</w:t>
            </w:r>
          </w:p>
        </w:tc>
        <w:tc>
          <w:tcPr>
            <w:tcW w:w="7649" w:type="dxa"/>
          </w:tcPr>
          <w:p w14:paraId="0617B43C"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Proposal-7: Deprioritize Case z1 if its benefit over Case y from the location of model storage cannot be justified.</w:t>
            </w:r>
          </w:p>
          <w:p w14:paraId="566A0397"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Proposal-8: From RAN1 perspective, the model transfer/delivery Case z4 is deprioritized for UE-sided model in Rel-19. </w:t>
            </w:r>
          </w:p>
          <w:p w14:paraId="3C188E9F"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Proposal-9: Regarding the study of model transfer/delivery Case z4, the following model indication method is assumed:</w:t>
            </w:r>
          </w:p>
          <w:p w14:paraId="152450A4" w14:textId="77777777" w:rsidR="002D06B2" w:rsidRDefault="007E099D">
            <w:pPr>
              <w:pStyle w:val="ListParagraph"/>
              <w:numPr>
                <w:ilvl w:val="0"/>
                <w:numId w:val="28"/>
              </w:numPr>
              <w:spacing w:after="60" w:line="240" w:lineRule="auto"/>
              <w:rPr>
                <w:bCs/>
                <w:i/>
                <w:szCs w:val="20"/>
              </w:rPr>
            </w:pPr>
            <w:r>
              <w:rPr>
                <w:bCs/>
                <w:i/>
                <w:szCs w:val="20"/>
              </w:rPr>
              <w:t>A model ID is indicated by a combination of the first indication and the second indication</w:t>
            </w:r>
          </w:p>
          <w:p w14:paraId="2D36661E" w14:textId="77777777" w:rsidR="002D06B2" w:rsidRDefault="007E099D">
            <w:pPr>
              <w:pStyle w:val="ListParagraph"/>
              <w:numPr>
                <w:ilvl w:val="0"/>
                <w:numId w:val="28"/>
              </w:numPr>
              <w:spacing w:after="60" w:line="240" w:lineRule="auto"/>
              <w:rPr>
                <w:bCs/>
                <w:i/>
                <w:szCs w:val="20"/>
              </w:rPr>
            </w:pPr>
            <w:r>
              <w:rPr>
                <w:bCs/>
                <w:i/>
                <w:szCs w:val="20"/>
              </w:rPr>
              <w:t>The first indication is used to indicate a known model structure</w:t>
            </w:r>
          </w:p>
          <w:p w14:paraId="1AF84BC4" w14:textId="77777777" w:rsidR="002D06B2" w:rsidRDefault="007E099D">
            <w:pPr>
              <w:pStyle w:val="ListParagraph"/>
              <w:numPr>
                <w:ilvl w:val="0"/>
                <w:numId w:val="28"/>
              </w:numPr>
              <w:spacing w:after="60" w:line="240" w:lineRule="auto"/>
              <w:rPr>
                <w:bCs/>
                <w:i/>
                <w:szCs w:val="20"/>
              </w:rPr>
            </w:pPr>
            <w:r>
              <w:rPr>
                <w:bCs/>
                <w:i/>
                <w:szCs w:val="20"/>
              </w:rPr>
              <w:t xml:space="preserve">The second indication is used to indicate </w:t>
            </w:r>
            <w:r>
              <w:rPr>
                <w:rFonts w:eastAsiaTheme="minorEastAsia"/>
                <w:bCs/>
                <w:i/>
                <w:szCs w:val="20"/>
                <w:lang w:eastAsia="zh-CN"/>
              </w:rPr>
              <w:t xml:space="preserve">the </w:t>
            </w:r>
            <w:r>
              <w:rPr>
                <w:bCs/>
                <w:i/>
                <w:szCs w:val="20"/>
              </w:rPr>
              <w:t>model parameters</w:t>
            </w:r>
            <w:r>
              <w:rPr>
                <w:rFonts w:eastAsiaTheme="minorEastAsia"/>
                <w:bCs/>
                <w:i/>
                <w:szCs w:val="20"/>
                <w:lang w:eastAsia="zh-CN"/>
              </w:rPr>
              <w:t xml:space="preserve"> of a </w:t>
            </w:r>
            <w:r>
              <w:rPr>
                <w:bCs/>
                <w:i/>
                <w:szCs w:val="20"/>
              </w:rPr>
              <w:t>known model structure</w:t>
            </w:r>
          </w:p>
          <w:p w14:paraId="427F60E4"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Proposal-10: Regarding whether/when UE needs the transfer of new parameters for a known model structure, both UE-initiated transfer and NW-initiated transfer can be assumed under the following conditions:</w:t>
            </w:r>
          </w:p>
          <w:p w14:paraId="2BB4D7A2" w14:textId="77777777" w:rsidR="002D06B2" w:rsidRDefault="007E099D">
            <w:pPr>
              <w:pStyle w:val="ListParagraph"/>
              <w:numPr>
                <w:ilvl w:val="0"/>
                <w:numId w:val="28"/>
              </w:numPr>
              <w:spacing w:after="60" w:line="240" w:lineRule="auto"/>
              <w:rPr>
                <w:bCs/>
                <w:i/>
                <w:szCs w:val="20"/>
              </w:rPr>
            </w:pPr>
            <w:r>
              <w:rPr>
                <w:rFonts w:eastAsiaTheme="minorEastAsia"/>
                <w:bCs/>
                <w:i/>
                <w:szCs w:val="20"/>
                <w:lang w:eastAsia="zh-CN"/>
              </w:rPr>
              <w:t>For a known model structure, if the version number of the model parameters at NW is higher than that of the model parameters at UE (if version number is supported)</w:t>
            </w:r>
          </w:p>
          <w:p w14:paraId="53C11C4B" w14:textId="77777777" w:rsidR="002D06B2" w:rsidRDefault="007E099D">
            <w:pPr>
              <w:pStyle w:val="ListParagraph"/>
              <w:numPr>
                <w:ilvl w:val="0"/>
                <w:numId w:val="28"/>
              </w:numPr>
              <w:spacing w:after="60" w:line="240" w:lineRule="auto"/>
              <w:rPr>
                <w:bCs/>
                <w:i/>
                <w:szCs w:val="20"/>
              </w:rPr>
            </w:pPr>
            <w:r>
              <w:rPr>
                <w:rFonts w:eastAsiaTheme="minorEastAsia"/>
                <w:bCs/>
                <w:i/>
                <w:szCs w:val="20"/>
                <w:lang w:eastAsia="zh-CN"/>
              </w:rPr>
              <w:t>For a known model structure, if the difference in model parameters between NW and UE is identified</w:t>
            </w:r>
          </w:p>
          <w:p w14:paraId="32675D29"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lastRenderedPageBreak/>
              <w:t>Proposal-11: Regarding Case z4, the performance of an AI model with the transferred parameters should be tested/assessed before being activated:</w:t>
            </w:r>
          </w:p>
          <w:p w14:paraId="426DC7A9" w14:textId="77777777" w:rsidR="002D06B2" w:rsidRDefault="007E099D">
            <w:pPr>
              <w:pStyle w:val="ListParagraph"/>
              <w:numPr>
                <w:ilvl w:val="0"/>
                <w:numId w:val="28"/>
              </w:numPr>
              <w:spacing w:after="60" w:line="240" w:lineRule="auto"/>
              <w:rPr>
                <w:rFonts w:eastAsiaTheme="minorEastAsia"/>
                <w:bCs/>
                <w:i/>
                <w:szCs w:val="20"/>
                <w:lang w:eastAsia="zh-CN"/>
              </w:rPr>
            </w:pPr>
            <w:r>
              <w:rPr>
                <w:rFonts w:eastAsiaTheme="minorEastAsia"/>
                <w:bCs/>
                <w:i/>
                <w:szCs w:val="20"/>
                <w:lang w:eastAsia="zh-CN"/>
              </w:rPr>
              <w:t>The model is ready for inference if its performance is better than the one before model update</w:t>
            </w:r>
          </w:p>
          <w:p w14:paraId="0891691A" w14:textId="77777777" w:rsidR="002D06B2" w:rsidRDefault="007E099D">
            <w:pPr>
              <w:pStyle w:val="ListParagraph"/>
              <w:numPr>
                <w:ilvl w:val="0"/>
                <w:numId w:val="28"/>
              </w:numPr>
              <w:spacing w:after="60" w:line="240" w:lineRule="auto"/>
              <w:rPr>
                <w:rFonts w:eastAsiaTheme="minorEastAsia"/>
                <w:bCs/>
                <w:i/>
                <w:szCs w:val="20"/>
                <w:lang w:eastAsia="zh-CN"/>
              </w:rPr>
            </w:pPr>
            <w:r>
              <w:rPr>
                <w:rFonts w:eastAsiaTheme="minorEastAsia"/>
                <w:bCs/>
                <w:i/>
                <w:szCs w:val="20"/>
                <w:lang w:eastAsia="zh-CN"/>
              </w:rPr>
              <w:t>The model is ready for inference if its performance meets a performance request</w:t>
            </w:r>
          </w:p>
          <w:p w14:paraId="4D79C198" w14:textId="77777777" w:rsidR="002D06B2" w:rsidRDefault="007E099D">
            <w:pPr>
              <w:pStyle w:val="ListParagraph"/>
              <w:numPr>
                <w:ilvl w:val="0"/>
                <w:numId w:val="28"/>
              </w:numPr>
              <w:spacing w:after="60" w:line="240" w:lineRule="auto"/>
              <w:rPr>
                <w:rFonts w:eastAsiaTheme="minorEastAsia"/>
                <w:bCs/>
                <w:i/>
                <w:szCs w:val="20"/>
                <w:lang w:eastAsia="zh-CN"/>
              </w:rPr>
            </w:pPr>
            <w:r>
              <w:rPr>
                <w:rFonts w:eastAsiaTheme="minorEastAsia"/>
                <w:bCs/>
                <w:i/>
                <w:szCs w:val="20"/>
                <w:lang w:eastAsia="zh-CN"/>
              </w:rPr>
              <w:t>FFS: the details of the performance assessment and the performance request</w:t>
            </w:r>
          </w:p>
          <w:p w14:paraId="5304B212" w14:textId="77777777" w:rsidR="002D06B2" w:rsidRDefault="007E099D">
            <w:pPr>
              <w:spacing w:after="60" w:line="240" w:lineRule="auto"/>
              <w:rPr>
                <w:bCs/>
                <w:i/>
                <w:szCs w:val="20"/>
              </w:rPr>
            </w:pPr>
            <w:r>
              <w:rPr>
                <w:rFonts w:eastAsiaTheme="minorEastAsia"/>
                <w:bCs/>
                <w:i/>
                <w:szCs w:val="20"/>
                <w:lang w:eastAsia="zh-CN"/>
              </w:rPr>
              <w:t>Proposal-12: The study on transfer of partial of the parameters for a known model structure should be deprioritized due to lack of evaluation results and additional workload to inter-vendor collaborations.</w:t>
            </w:r>
          </w:p>
        </w:tc>
      </w:tr>
      <w:tr w:rsidR="002D06B2" w14:paraId="66173ACC" w14:textId="77777777">
        <w:tc>
          <w:tcPr>
            <w:tcW w:w="1413" w:type="dxa"/>
          </w:tcPr>
          <w:p w14:paraId="310DAB2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OPPO [21]</w:t>
            </w:r>
          </w:p>
        </w:tc>
        <w:tc>
          <w:tcPr>
            <w:tcW w:w="7649" w:type="dxa"/>
          </w:tcPr>
          <w:p w14:paraId="746B8986"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8: For model delivery/transfer Case z4, Alt. B is slightly preferred due to smaller signaling overhead.</w:t>
            </w:r>
          </w:p>
          <w:p w14:paraId="5C87C6C6"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 xml:space="preserve">In Step B-1 and B-2, “Model structure ID” may be used for NW and UE to indicates the candidate list and reports the supported list, respectively. </w:t>
            </w:r>
          </w:p>
          <w:p w14:paraId="5FE185C0"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In Step B-3, NW would indicate the complete model ID corresponding to the transferred parameters. This step serves as model identification type B MI-Option 2.</w:t>
            </w:r>
          </w:p>
          <w:p w14:paraId="69D4FF33"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Both the model structure ID and the complete model ID are global ID.</w:t>
            </w:r>
          </w:p>
          <w:p w14:paraId="2B4F294F"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In the inference stage, NW can assign a local model ID corresponding to the global complete model ID for configuring/indicating the model.</w:t>
            </w:r>
          </w:p>
          <w:p w14:paraId="16F0971D" w14:textId="77777777" w:rsidR="002D06B2" w:rsidRDefault="002D06B2">
            <w:pPr>
              <w:overflowPunct w:val="0"/>
              <w:autoSpaceDE w:val="0"/>
              <w:autoSpaceDN w:val="0"/>
              <w:adjustRightInd w:val="0"/>
              <w:snapToGrid w:val="0"/>
              <w:spacing w:after="60" w:line="240" w:lineRule="auto"/>
              <w:ind w:right="-96"/>
              <w:rPr>
                <w:rFonts w:eastAsiaTheme="minorEastAsia"/>
                <w:bCs/>
                <w:i/>
                <w:szCs w:val="20"/>
                <w:lang w:eastAsia="zh-CN"/>
              </w:rPr>
            </w:pPr>
          </w:p>
          <w:p w14:paraId="26E1FE17" w14:textId="77777777" w:rsidR="002D06B2" w:rsidRDefault="007E099D">
            <w:pPr>
              <w:spacing w:after="60" w:line="240" w:lineRule="auto"/>
              <w:rPr>
                <w:bCs/>
                <w:i/>
                <w:szCs w:val="20"/>
                <w:lang w:eastAsia="zh-CN"/>
              </w:rPr>
            </w:pPr>
            <w:r>
              <w:rPr>
                <w:rFonts w:eastAsiaTheme="minorEastAsia"/>
                <w:bCs/>
                <w:i/>
                <w:szCs w:val="20"/>
                <w:lang w:eastAsia="zh-CN"/>
              </w:rPr>
              <w:t xml:space="preserve">Proposal 9: </w:t>
            </w:r>
            <w:r>
              <w:rPr>
                <w:bCs/>
                <w:i/>
                <w:szCs w:val="20"/>
                <w:lang w:eastAsia="zh-CN"/>
              </w:rPr>
              <w:t>Regarding model transfer/delivery Case z4 for inference,</w:t>
            </w:r>
          </w:p>
          <w:p w14:paraId="46DD87EE" w14:textId="77777777" w:rsidR="002D06B2" w:rsidRDefault="007E099D">
            <w:pPr>
              <w:numPr>
                <w:ilvl w:val="0"/>
                <w:numId w:val="58"/>
              </w:numPr>
              <w:spacing w:after="60" w:line="240" w:lineRule="auto"/>
              <w:contextualSpacing/>
              <w:jc w:val="left"/>
              <w:rPr>
                <w:bCs/>
                <w:i/>
                <w:szCs w:val="20"/>
                <w:lang w:eastAsia="zh-CN"/>
              </w:rPr>
            </w:pPr>
            <w:r>
              <w:rPr>
                <w:bCs/>
                <w:i/>
                <w:szCs w:val="20"/>
                <w:lang w:eastAsia="zh-CN"/>
              </w:rPr>
              <w:t xml:space="preserve">UE needs </w:t>
            </w:r>
            <w:r>
              <w:rPr>
                <w:rFonts w:eastAsia="等线"/>
                <w:bCs/>
                <w:i/>
                <w:szCs w:val="20"/>
                <w:lang w:eastAsia="zh-CN"/>
              </w:rPr>
              <w:t xml:space="preserve">the </w:t>
            </w:r>
            <w:r>
              <w:rPr>
                <w:bCs/>
                <w:i/>
                <w:szCs w:val="20"/>
                <w:lang w:eastAsia="zh-CN"/>
              </w:rPr>
              <w:t>transfer of new parameters for a known model structure when the parameters need to be updated to adapt to a new scenario</w:t>
            </w:r>
            <w:r>
              <w:rPr>
                <w:rFonts w:eastAsia="等线"/>
                <w:bCs/>
                <w:i/>
                <w:szCs w:val="20"/>
                <w:lang w:eastAsia="zh-CN"/>
              </w:rPr>
              <w:t>.</w:t>
            </w:r>
          </w:p>
          <w:p w14:paraId="3BB48B8E" w14:textId="77777777" w:rsidR="002D06B2" w:rsidRDefault="007E099D">
            <w:pPr>
              <w:numPr>
                <w:ilvl w:val="0"/>
                <w:numId w:val="58"/>
              </w:numPr>
              <w:spacing w:after="60" w:line="240" w:lineRule="auto"/>
              <w:contextualSpacing/>
              <w:jc w:val="left"/>
              <w:rPr>
                <w:bCs/>
                <w:i/>
                <w:szCs w:val="20"/>
                <w:lang w:eastAsia="zh-CN"/>
              </w:rPr>
            </w:pPr>
            <w:r>
              <w:rPr>
                <w:bCs/>
                <w:i/>
                <w:szCs w:val="20"/>
                <w:lang w:eastAsia="zh-CN"/>
              </w:rPr>
              <w:t>UE can report when a model is ready for inference, using a single report for dynamic change of AI/ML capabilities for all kinds of reasons, incl. change of applicable computation power, memory, battery life, and the transferred parameters is ready. No dedicate signaling for reporting the transferred parameters is ready.</w:t>
            </w:r>
          </w:p>
          <w:p w14:paraId="185A951D" w14:textId="77777777" w:rsidR="002D06B2" w:rsidRDefault="007E099D">
            <w:pPr>
              <w:numPr>
                <w:ilvl w:val="0"/>
                <w:numId w:val="58"/>
              </w:numPr>
              <w:spacing w:after="60" w:line="240" w:lineRule="auto"/>
              <w:contextualSpacing/>
              <w:jc w:val="left"/>
              <w:rPr>
                <w:bCs/>
                <w:i/>
                <w:szCs w:val="20"/>
                <w:lang w:eastAsia="zh-CN"/>
              </w:rPr>
            </w:pPr>
            <w:r>
              <w:rPr>
                <w:bCs/>
                <w:i/>
                <w:szCs w:val="20"/>
                <w:lang w:eastAsia="zh-CN"/>
              </w:rPr>
              <w:t>Deprioritize the study for transfer of partial of the parameters for a known model structure in Rel-19.</w:t>
            </w:r>
          </w:p>
        </w:tc>
      </w:tr>
      <w:tr w:rsidR="002D06B2" w14:paraId="79D70F0A" w14:textId="77777777">
        <w:tc>
          <w:tcPr>
            <w:tcW w:w="1413" w:type="dxa"/>
          </w:tcPr>
          <w:p w14:paraId="243785F8"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Continental Automotive [24]</w:t>
            </w:r>
          </w:p>
        </w:tc>
        <w:tc>
          <w:tcPr>
            <w:tcW w:w="7649" w:type="dxa"/>
          </w:tcPr>
          <w:p w14:paraId="011B371E" w14:textId="77777777" w:rsidR="002D06B2" w:rsidRDefault="007E099D">
            <w:pPr>
              <w:spacing w:after="60" w:line="240" w:lineRule="auto"/>
              <w:rPr>
                <w:rFonts w:eastAsia="Batang"/>
                <w:bCs/>
                <w:i/>
                <w:szCs w:val="20"/>
                <w:lang w:eastAsia="zh-CN"/>
              </w:rPr>
            </w:pPr>
            <w:r>
              <w:rPr>
                <w:rFonts w:eastAsia="Batang"/>
                <w:bCs/>
                <w:i/>
                <w:szCs w:val="20"/>
                <w:lang w:eastAsia="zh-CN"/>
              </w:rPr>
              <w:t>Proposal 3: Consider the similarity of known model structures among models with or without the catalogued model properties when there are more than one model for model transfer/delivery.</w:t>
            </w:r>
          </w:p>
          <w:p w14:paraId="0C1E19F9" w14:textId="77777777" w:rsidR="002D06B2" w:rsidRDefault="007E099D">
            <w:pPr>
              <w:spacing w:after="60" w:line="240" w:lineRule="auto"/>
              <w:rPr>
                <w:rFonts w:eastAsia="Batang"/>
                <w:bCs/>
                <w:i/>
                <w:szCs w:val="20"/>
                <w:lang w:eastAsia="zh-CN"/>
              </w:rPr>
            </w:pPr>
            <w:r>
              <w:rPr>
                <w:rFonts w:eastAsia="Batang"/>
                <w:bCs/>
                <w:i/>
                <w:szCs w:val="20"/>
                <w:lang w:eastAsia="zh-CN"/>
              </w:rPr>
              <w:t>Proposal 4: Study pre-configuration of mapping relation for efficient target parameter transfer across different model structures.</w:t>
            </w:r>
          </w:p>
        </w:tc>
      </w:tr>
      <w:tr w:rsidR="002D06B2" w14:paraId="279C59EF" w14:textId="77777777">
        <w:tc>
          <w:tcPr>
            <w:tcW w:w="1413" w:type="dxa"/>
          </w:tcPr>
          <w:p w14:paraId="4A68F71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LG Electronics [25]</w:t>
            </w:r>
          </w:p>
        </w:tc>
        <w:tc>
          <w:tcPr>
            <w:tcW w:w="7649" w:type="dxa"/>
          </w:tcPr>
          <w:p w14:paraId="37DB3625" w14:textId="77777777" w:rsidR="002D06B2" w:rsidRDefault="007E099D">
            <w:pPr>
              <w:spacing w:after="60" w:line="240" w:lineRule="auto"/>
              <w:rPr>
                <w:bCs/>
                <w:i/>
                <w:szCs w:val="20"/>
              </w:rPr>
            </w:pPr>
            <w:r>
              <w:rPr>
                <w:bCs/>
                <w:i/>
                <w:szCs w:val="20"/>
              </w:rPr>
              <w:t xml:space="preserve">Proposal#6. Focus on discussing the key challenges of model transfer such as offline cross-vendor collaboration, model storage requirements, and proprietary design disclosure issues. </w:t>
            </w:r>
          </w:p>
          <w:p w14:paraId="6FB903A7" w14:textId="77777777" w:rsidR="002D06B2" w:rsidRDefault="007E099D">
            <w:pPr>
              <w:spacing w:after="60" w:line="240" w:lineRule="auto"/>
              <w:rPr>
                <w:bCs/>
                <w:i/>
                <w:szCs w:val="20"/>
              </w:rPr>
            </w:pPr>
            <w:r>
              <w:rPr>
                <w:bCs/>
                <w:i/>
                <w:szCs w:val="20"/>
              </w:rPr>
              <w:t>Proposal#7. Whether/when UE needs the transfer of new parameters for a known model structure can be known by NW via performance monitoring procedure.</w:t>
            </w:r>
          </w:p>
          <w:p w14:paraId="27CE122F" w14:textId="77777777" w:rsidR="002D06B2" w:rsidRDefault="007E099D">
            <w:pPr>
              <w:spacing w:after="60" w:line="240" w:lineRule="auto"/>
              <w:rPr>
                <w:bCs/>
                <w:i/>
                <w:szCs w:val="20"/>
              </w:rPr>
            </w:pPr>
            <w:r>
              <w:rPr>
                <w:bCs/>
                <w:i/>
                <w:szCs w:val="20"/>
              </w:rPr>
              <w:t>Proposal#8. Whether/when the AI model with the transferred parameters is ready for inference can be known by NW via defining model application time, i.e. the minimum required time for UE to apply the transferred model.</w:t>
            </w:r>
          </w:p>
        </w:tc>
      </w:tr>
      <w:tr w:rsidR="002D06B2" w14:paraId="1A487D66" w14:textId="77777777">
        <w:tc>
          <w:tcPr>
            <w:tcW w:w="1413" w:type="dxa"/>
          </w:tcPr>
          <w:p w14:paraId="3432FCE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ETRI [27]</w:t>
            </w:r>
          </w:p>
        </w:tc>
        <w:tc>
          <w:tcPr>
            <w:tcW w:w="7649" w:type="dxa"/>
          </w:tcPr>
          <w:p w14:paraId="231C9338" w14:textId="77777777" w:rsidR="002D06B2" w:rsidRDefault="007E099D">
            <w:pPr>
              <w:pStyle w:val="maintext"/>
              <w:spacing w:after="60" w:line="240" w:lineRule="auto"/>
              <w:ind w:firstLineChars="0" w:firstLine="0"/>
              <w:rPr>
                <w:rFonts w:cs="Times New Roman"/>
                <w:bCs/>
                <w:i/>
              </w:rPr>
            </w:pPr>
            <w:r>
              <w:rPr>
                <w:rFonts w:cs="Times New Roman"/>
                <w:bCs/>
                <w:i/>
              </w:rPr>
              <w:t>Proposal 4: The “known model structure(s)” in the model transfer/delivery Case z4 can include inference time information.</w:t>
            </w:r>
          </w:p>
        </w:tc>
      </w:tr>
      <w:tr w:rsidR="002D06B2" w14:paraId="7D02BAA6" w14:textId="77777777">
        <w:tc>
          <w:tcPr>
            <w:tcW w:w="1413" w:type="dxa"/>
          </w:tcPr>
          <w:p w14:paraId="69FF726A"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AT&amp;T [28]</w:t>
            </w:r>
          </w:p>
        </w:tc>
        <w:tc>
          <w:tcPr>
            <w:tcW w:w="7649" w:type="dxa"/>
          </w:tcPr>
          <w:p w14:paraId="07D54DD6"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10: Model transfer/delivery is supported for both UE-sided models and UE-part of two-sided models in Rel-19.</w:t>
            </w:r>
          </w:p>
          <w:p w14:paraId="1D17D1DA"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Note: Which aspects of model transfer/delivery are supported should be discussed in each sub-use-case.</w:t>
            </w:r>
          </w:p>
          <w:p w14:paraId="35DA5A22"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lastRenderedPageBreak/>
              <w:t xml:space="preserve">Proposal 11: Regarding the study of necessity/benefit of model transfer/delivery Case z4 for inference, RAN1 focuses on the option with standardized known model structure(s) (i.e., Opt.1) </w:t>
            </w:r>
          </w:p>
          <w:p w14:paraId="14C09E33" w14:textId="77777777" w:rsidR="002D06B2" w:rsidRDefault="007E099D">
            <w:pPr>
              <w:pStyle w:val="paragraph"/>
              <w:numPr>
                <w:ilvl w:val="0"/>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Note: Offline alignment of the known model structure(s) (i.e., Opt.2) between UE and network is beyond RAN1’s expertise</w:t>
            </w:r>
          </w:p>
          <w:p w14:paraId="3C81C7D2"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12: Regarding the option with standardized known model structure(s) (i.e., Opt.1) for model transfer/delivery Case z4 for inference, the study prioritizes the case that the standardized known model structure(s) of UE-sided model / UE part of two-sided model is standardized.  </w:t>
            </w:r>
          </w:p>
          <w:p w14:paraId="59DB8D18"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13: For the study of model delivery/transfer Case z4, further study the following options for the open format (including the feasibility/specification efforts)</w:t>
            </w:r>
          </w:p>
          <w:p w14:paraId="56C0A856" w14:textId="77777777" w:rsidR="002D06B2" w:rsidRDefault="007E099D">
            <w:pPr>
              <w:pStyle w:val="paragraph"/>
              <w:numPr>
                <w:ilvl w:val="0"/>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Option 1: Reuse the existing open format(s) that has existed in the AI community (e.g., ONNX)</w:t>
            </w:r>
          </w:p>
          <w:p w14:paraId="3806C42F" w14:textId="77777777" w:rsidR="002D06B2" w:rsidRDefault="007E099D">
            <w:pPr>
              <w:pStyle w:val="paragraph"/>
              <w:numPr>
                <w:ilvl w:val="1"/>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which open format(s)</w:t>
            </w:r>
          </w:p>
          <w:p w14:paraId="76A109DA" w14:textId="77777777" w:rsidR="002D06B2" w:rsidRDefault="007E099D">
            <w:pPr>
              <w:pStyle w:val="paragraph"/>
              <w:numPr>
                <w:ilvl w:val="0"/>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Option 2: Define a new open format within 3GPP (including Using ASN.1 to represent the AI model)</w:t>
            </w:r>
          </w:p>
          <w:p w14:paraId="1B03D4AD" w14:textId="77777777" w:rsidR="002D06B2" w:rsidRDefault="007E099D">
            <w:pPr>
              <w:pStyle w:val="paragraph"/>
              <w:numPr>
                <w:ilvl w:val="0"/>
                <w:numId w:val="72"/>
              </w:numPr>
              <w:spacing w:before="60" w:beforeAutospacing="0" w:after="60" w:afterAutospacing="0" w:line="240" w:lineRule="auto"/>
              <w:textAlignment w:val="baseline"/>
              <w:rPr>
                <w:rFonts w:eastAsia="宋体"/>
                <w:bCs/>
                <w:i/>
                <w:sz w:val="20"/>
                <w:szCs w:val="20"/>
              </w:rPr>
            </w:pPr>
            <w:r>
              <w:rPr>
                <w:rStyle w:val="eop"/>
                <w:rFonts w:eastAsia="宋体"/>
                <w:bCs/>
                <w:i/>
                <w:sz w:val="20"/>
                <w:szCs w:val="20"/>
              </w:rPr>
              <w:t>Option 3: Reuse the mechanism defined in SA2 (interoperability token) for aligning model description format.</w:t>
            </w:r>
          </w:p>
        </w:tc>
      </w:tr>
      <w:tr w:rsidR="002D06B2" w14:paraId="582FFAB8" w14:textId="77777777">
        <w:tc>
          <w:tcPr>
            <w:tcW w:w="1413" w:type="dxa"/>
          </w:tcPr>
          <w:p w14:paraId="6CBF6F48"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NTT DOCOMO [29]</w:t>
            </w:r>
          </w:p>
        </w:tc>
        <w:tc>
          <w:tcPr>
            <w:tcW w:w="7649" w:type="dxa"/>
          </w:tcPr>
          <w:p w14:paraId="071D1C77"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4</w:t>
            </w:r>
            <w:r>
              <w:rPr>
                <w:rFonts w:ascii="Times New Roman" w:hAnsi="Times New Roman" w:cs="Times New Roman"/>
                <w:bCs/>
                <w:i/>
                <w:color w:val="000000"/>
                <w:sz w:val="20"/>
                <w:szCs w:val="20"/>
              </w:rPr>
              <w:t>: Deprioritize case z1, unless explicit gain of case z1 compared to case y with UE side training is observed.</w:t>
            </w:r>
          </w:p>
          <w:p w14:paraId="02D9A5BA"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5</w:t>
            </w:r>
            <w:r>
              <w:rPr>
                <w:rFonts w:ascii="Times New Roman" w:hAnsi="Times New Roman" w:cs="Times New Roman"/>
                <w:bCs/>
                <w:i/>
                <w:color w:val="000000"/>
                <w:sz w:val="20"/>
                <w:szCs w:val="20"/>
              </w:rPr>
              <w:t>: UE should report the indication that transferred model is ready for inference, when the compiling is necessary for transferred model.</w:t>
            </w:r>
          </w:p>
          <w:p w14:paraId="72B76F4A"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6</w:t>
            </w:r>
            <w:r>
              <w:rPr>
                <w:rFonts w:ascii="Times New Roman" w:hAnsi="Times New Roman" w:cs="Times New Roman"/>
                <w:bCs/>
                <w:i/>
                <w:color w:val="000000"/>
                <w:sz w:val="20"/>
                <w:szCs w:val="20"/>
              </w:rPr>
              <w:t>: Discuss how many model structures should be standardized for model transfer case z4.</w:t>
            </w:r>
          </w:p>
          <w:p w14:paraId="023555DC"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7</w:t>
            </w:r>
            <w:r>
              <w:rPr>
                <w:rFonts w:ascii="Times New Roman" w:hAnsi="Times New Roman" w:cs="Times New Roman"/>
                <w:bCs/>
                <w:i/>
                <w:color w:val="000000"/>
                <w:sz w:val="20"/>
                <w:szCs w:val="20"/>
              </w:rPr>
              <w:t xml:space="preserve">: Discuss the approaches to determine which model structures should be standardized. One practical approach is simulation evaluation with the calibration over companies. </w:t>
            </w:r>
          </w:p>
          <w:p w14:paraId="532B9996"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8</w:t>
            </w:r>
            <w:r>
              <w:rPr>
                <w:rFonts w:ascii="Times New Roman" w:hAnsi="Times New Roman" w:cs="Times New Roman"/>
                <w:bCs/>
                <w:i/>
                <w:color w:val="000000"/>
                <w:sz w:val="20"/>
                <w:szCs w:val="20"/>
              </w:rPr>
              <w:t>: Study the pros and cons of using the existing model format (e.g., ONNX) or introducing new 3GPP format.</w:t>
            </w:r>
          </w:p>
          <w:p w14:paraId="4AAFDFF8"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9</w:t>
            </w:r>
            <w:r>
              <w:rPr>
                <w:rFonts w:ascii="Times New Roman" w:hAnsi="Times New Roman" w:cs="Times New Roman"/>
                <w:bCs/>
                <w:i/>
                <w:color w:val="000000"/>
                <w:sz w:val="20"/>
                <w:szCs w:val="20"/>
              </w:rPr>
              <w:t xml:space="preserve">: Model ID can be defined by model structure + model parameter ID for model transfer/delivery case z4. </w:t>
            </w:r>
          </w:p>
        </w:tc>
      </w:tr>
      <w:tr w:rsidR="002D06B2" w14:paraId="65EE0537" w14:textId="77777777">
        <w:tc>
          <w:tcPr>
            <w:tcW w:w="1413" w:type="dxa"/>
          </w:tcPr>
          <w:p w14:paraId="43B2459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Qualcomm [31]</w:t>
            </w:r>
          </w:p>
        </w:tc>
        <w:tc>
          <w:tcPr>
            <w:tcW w:w="7649" w:type="dxa"/>
          </w:tcPr>
          <w:p w14:paraId="2924055A" w14:textId="77777777" w:rsidR="002D06B2" w:rsidRDefault="007E099D">
            <w:pPr>
              <w:spacing w:after="60" w:line="240" w:lineRule="auto"/>
              <w:rPr>
                <w:bCs/>
                <w:i/>
                <w:szCs w:val="20"/>
              </w:rPr>
            </w:pPr>
            <w:r>
              <w:rPr>
                <w:bCs/>
                <w:i/>
                <w:szCs w:val="20"/>
              </w:rPr>
              <w:t>Proposal 2: Conclude that model transfer/delivery case z4 is deprioritized for UE-sided models.</w:t>
            </w:r>
          </w:p>
        </w:tc>
      </w:tr>
      <w:tr w:rsidR="002D06B2" w14:paraId="7E1A8C7B" w14:textId="77777777">
        <w:tc>
          <w:tcPr>
            <w:tcW w:w="1413" w:type="dxa"/>
          </w:tcPr>
          <w:p w14:paraId="774AFFAB" w14:textId="77777777" w:rsidR="002D06B2" w:rsidRDefault="002D06B2">
            <w:pPr>
              <w:spacing w:line="240" w:lineRule="auto"/>
              <w:jc w:val="center"/>
              <w:rPr>
                <w:rFonts w:asciiTheme="minorHAnsi" w:hAnsiTheme="minorHAnsi" w:cstheme="minorHAnsi"/>
              </w:rPr>
            </w:pPr>
          </w:p>
        </w:tc>
        <w:tc>
          <w:tcPr>
            <w:tcW w:w="7649" w:type="dxa"/>
          </w:tcPr>
          <w:p w14:paraId="133F4A85" w14:textId="77777777" w:rsidR="002D06B2" w:rsidRDefault="002D06B2">
            <w:pPr>
              <w:spacing w:before="0" w:line="240" w:lineRule="auto"/>
              <w:rPr>
                <w:rFonts w:eastAsia="Batang"/>
                <w:i/>
                <w:iCs/>
                <w:szCs w:val="20"/>
                <w:lang w:eastAsia="zh-CN"/>
              </w:rPr>
            </w:pPr>
          </w:p>
        </w:tc>
      </w:tr>
      <w:tr w:rsidR="002D06B2" w14:paraId="26937DD4" w14:textId="77777777">
        <w:tc>
          <w:tcPr>
            <w:tcW w:w="1413" w:type="dxa"/>
          </w:tcPr>
          <w:p w14:paraId="5B8C456A" w14:textId="77777777" w:rsidR="002D06B2" w:rsidRDefault="002D06B2">
            <w:pPr>
              <w:spacing w:line="240" w:lineRule="auto"/>
              <w:jc w:val="center"/>
              <w:rPr>
                <w:rFonts w:asciiTheme="minorHAnsi" w:hAnsiTheme="minorHAnsi" w:cstheme="minorHAnsi"/>
              </w:rPr>
            </w:pPr>
          </w:p>
        </w:tc>
        <w:tc>
          <w:tcPr>
            <w:tcW w:w="7649" w:type="dxa"/>
          </w:tcPr>
          <w:p w14:paraId="2F4FE1BB" w14:textId="77777777" w:rsidR="002D06B2" w:rsidRDefault="002D06B2"/>
        </w:tc>
      </w:tr>
    </w:tbl>
    <w:p w14:paraId="034EFF04" w14:textId="77777777" w:rsidR="002D06B2" w:rsidRDefault="002D06B2">
      <w:pPr>
        <w:pStyle w:val="0Maintext"/>
        <w:ind w:firstLine="0"/>
      </w:pPr>
    </w:p>
    <w:p w14:paraId="0899FD7F"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Background</w:t>
      </w:r>
    </w:p>
    <w:p w14:paraId="169E97BB" w14:textId="77777777" w:rsidR="002D06B2" w:rsidRDefault="007E099D">
      <w:pPr>
        <w:rPr>
          <w:rFonts w:asciiTheme="minorHAnsi" w:hAnsiTheme="minorHAnsi" w:cstheme="minorHAnsi"/>
        </w:rPr>
      </w:pPr>
      <w:r>
        <w:rPr>
          <w:rFonts w:asciiTheme="minorHAnsi" w:hAnsiTheme="minorHAnsi" w:cstheme="minorHAnsi"/>
        </w:rPr>
        <w:t xml:space="preserve">During the R18 study item, companies have quite divergent views on whether to support AI/ML model transfer/delivery or not and no consensus was achieved. </w:t>
      </w:r>
    </w:p>
    <w:p w14:paraId="5D2F99F1" w14:textId="77777777" w:rsidR="002D06B2" w:rsidRDefault="007E099D">
      <w:pPr>
        <w:rPr>
          <w:rFonts w:asciiTheme="minorHAnsi" w:hAnsiTheme="minorHAnsi" w:cstheme="minorHAnsi"/>
        </w:rPr>
      </w:pPr>
      <w:r>
        <w:rPr>
          <w:rFonts w:asciiTheme="minorHAnsi" w:hAnsiTheme="minorHAnsi" w:cstheme="minorHAnsi"/>
        </w:rPr>
        <w:t>The outputs of R18 SI on model delivery/transfers are mainly captured in Section 4.3 and Section 7.2.1.4 of TR 38.843 (v2.0.1):</w:t>
      </w:r>
    </w:p>
    <w:p w14:paraId="0631AC47"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Six model delivery/transfer cases (i.e., Case y, z1, z2, z3, z4 and z5) are identified and some pros/cons of the cases are also observed/concluded in RAN1 (Section 4.3)</w:t>
      </w:r>
    </w:p>
    <w:p w14:paraId="3AAAC303"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2D06B2" w14:paraId="5FDF8130" w14:textId="77777777">
        <w:tc>
          <w:tcPr>
            <w:tcW w:w="683" w:type="dxa"/>
            <w:shd w:val="clear" w:color="auto" w:fill="D9D9D9" w:themeFill="background1" w:themeFillShade="D9"/>
          </w:tcPr>
          <w:p w14:paraId="44080BCD"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lastRenderedPageBreak/>
              <w:t>Case</w:t>
            </w:r>
          </w:p>
        </w:tc>
        <w:tc>
          <w:tcPr>
            <w:tcW w:w="3831" w:type="dxa"/>
            <w:shd w:val="clear" w:color="auto" w:fill="D9D9D9" w:themeFill="background1" w:themeFillShade="D9"/>
          </w:tcPr>
          <w:p w14:paraId="03B99CC8"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Model delivery/transfer</w:t>
            </w:r>
          </w:p>
        </w:tc>
        <w:tc>
          <w:tcPr>
            <w:tcW w:w="2196" w:type="dxa"/>
            <w:shd w:val="clear" w:color="auto" w:fill="D9D9D9" w:themeFill="background1" w:themeFillShade="D9"/>
          </w:tcPr>
          <w:p w14:paraId="02C047F4"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Model storage location</w:t>
            </w:r>
          </w:p>
        </w:tc>
        <w:tc>
          <w:tcPr>
            <w:tcW w:w="2974" w:type="dxa"/>
            <w:shd w:val="clear" w:color="auto" w:fill="D9D9D9" w:themeFill="background1" w:themeFillShade="D9"/>
          </w:tcPr>
          <w:p w14:paraId="2594FDF6"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Training location</w:t>
            </w:r>
          </w:p>
        </w:tc>
      </w:tr>
      <w:tr w:rsidR="002D06B2" w14:paraId="0F9524F6" w14:textId="77777777">
        <w:tc>
          <w:tcPr>
            <w:tcW w:w="683" w:type="dxa"/>
            <w:shd w:val="clear" w:color="auto" w:fill="auto"/>
          </w:tcPr>
          <w:p w14:paraId="1C6BEF79"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y</w:t>
            </w:r>
          </w:p>
        </w:tc>
        <w:tc>
          <w:tcPr>
            <w:tcW w:w="3831" w:type="dxa"/>
            <w:shd w:val="clear" w:color="auto" w:fill="auto"/>
          </w:tcPr>
          <w:p w14:paraId="73CEB10C"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delivery (if needed) over-the-top.</w:t>
            </w:r>
          </w:p>
        </w:tc>
        <w:tc>
          <w:tcPr>
            <w:tcW w:w="2196" w:type="dxa"/>
            <w:shd w:val="clear" w:color="auto" w:fill="auto"/>
          </w:tcPr>
          <w:p w14:paraId="5B6B0D1F"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Outside 3GPP Network</w:t>
            </w:r>
          </w:p>
        </w:tc>
        <w:tc>
          <w:tcPr>
            <w:tcW w:w="2974" w:type="dxa"/>
            <w:shd w:val="clear" w:color="auto" w:fill="auto"/>
          </w:tcPr>
          <w:p w14:paraId="34E35087"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UE-side / NW-side / neutral site</w:t>
            </w:r>
          </w:p>
        </w:tc>
      </w:tr>
      <w:tr w:rsidR="002D06B2" w14:paraId="0D875524" w14:textId="77777777">
        <w:tc>
          <w:tcPr>
            <w:tcW w:w="683" w:type="dxa"/>
            <w:shd w:val="clear" w:color="auto" w:fill="auto"/>
          </w:tcPr>
          <w:p w14:paraId="67B7A3A4"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z1</w:t>
            </w:r>
          </w:p>
        </w:tc>
        <w:tc>
          <w:tcPr>
            <w:tcW w:w="3831" w:type="dxa"/>
            <w:shd w:val="clear" w:color="auto" w:fill="auto"/>
          </w:tcPr>
          <w:p w14:paraId="0B0DC637"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2A79D438"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1ECF3094"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2D06B2" w14:paraId="6E354A89" w14:textId="77777777">
        <w:tc>
          <w:tcPr>
            <w:tcW w:w="683" w:type="dxa"/>
            <w:shd w:val="clear" w:color="auto" w:fill="auto"/>
          </w:tcPr>
          <w:p w14:paraId="1BDA0279"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z2</w:t>
            </w:r>
          </w:p>
        </w:tc>
        <w:tc>
          <w:tcPr>
            <w:tcW w:w="3831" w:type="dxa"/>
            <w:shd w:val="clear" w:color="auto" w:fill="auto"/>
          </w:tcPr>
          <w:p w14:paraId="159D9EDF"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5AE48C5B"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0CE95382"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NW-side</w:t>
            </w:r>
          </w:p>
        </w:tc>
      </w:tr>
      <w:tr w:rsidR="002D06B2" w14:paraId="63CBDBC9" w14:textId="77777777">
        <w:tc>
          <w:tcPr>
            <w:tcW w:w="683" w:type="dxa"/>
            <w:shd w:val="clear" w:color="auto" w:fill="auto"/>
          </w:tcPr>
          <w:p w14:paraId="0D795F56"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z3</w:t>
            </w:r>
          </w:p>
        </w:tc>
        <w:tc>
          <w:tcPr>
            <w:tcW w:w="3831" w:type="dxa"/>
            <w:shd w:val="clear" w:color="auto" w:fill="auto"/>
          </w:tcPr>
          <w:p w14:paraId="044B1992"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transfer in open format.</w:t>
            </w:r>
          </w:p>
        </w:tc>
        <w:tc>
          <w:tcPr>
            <w:tcW w:w="2196" w:type="dxa"/>
            <w:shd w:val="clear" w:color="auto" w:fill="auto"/>
          </w:tcPr>
          <w:p w14:paraId="5020B9C6"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1283C290"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2D06B2" w14:paraId="0737658D" w14:textId="77777777">
        <w:tc>
          <w:tcPr>
            <w:tcW w:w="683" w:type="dxa"/>
            <w:shd w:val="clear" w:color="auto" w:fill="auto"/>
          </w:tcPr>
          <w:p w14:paraId="1EBBA72E"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z4</w:t>
            </w:r>
          </w:p>
        </w:tc>
        <w:tc>
          <w:tcPr>
            <w:tcW w:w="3831" w:type="dxa"/>
            <w:shd w:val="clear" w:color="auto" w:fill="auto"/>
          </w:tcPr>
          <w:p w14:paraId="20095E8A"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a </w:t>
            </w:r>
            <w:r>
              <w:rPr>
                <w:rFonts w:asciiTheme="minorHAnsi" w:hAnsiTheme="minorHAnsi" w:cstheme="minorHAnsi"/>
                <w:i/>
                <w:iCs/>
                <w:sz w:val="18"/>
                <w:szCs w:val="18"/>
              </w:rPr>
              <w:t>known model structure</w:t>
            </w:r>
            <w:r>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227C8AE8"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1EE9B7A8"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NW-side</w:t>
            </w:r>
          </w:p>
        </w:tc>
      </w:tr>
      <w:tr w:rsidR="002D06B2" w14:paraId="3AF893DC" w14:textId="77777777">
        <w:tc>
          <w:tcPr>
            <w:tcW w:w="683" w:type="dxa"/>
            <w:shd w:val="clear" w:color="auto" w:fill="auto"/>
          </w:tcPr>
          <w:p w14:paraId="733F8A91"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z5</w:t>
            </w:r>
          </w:p>
        </w:tc>
        <w:tc>
          <w:tcPr>
            <w:tcW w:w="3831" w:type="dxa"/>
            <w:shd w:val="clear" w:color="auto" w:fill="auto"/>
          </w:tcPr>
          <w:p w14:paraId="67B3CD4A"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w:t>
            </w:r>
            <w:r>
              <w:rPr>
                <w:rFonts w:asciiTheme="minorHAnsi" w:hAnsiTheme="minorHAnsi" w:cstheme="minorHAnsi"/>
                <w:i/>
                <w:iCs/>
                <w:sz w:val="18"/>
                <w:szCs w:val="18"/>
              </w:rPr>
              <w:t>an unknown model structure</w:t>
            </w:r>
            <w:r>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77D79062"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23CAED26"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NW-side</w:t>
            </w:r>
          </w:p>
        </w:tc>
      </w:tr>
      <w:tr w:rsidR="002D06B2" w14:paraId="4719FBEA" w14:textId="77777777">
        <w:tc>
          <w:tcPr>
            <w:tcW w:w="9684" w:type="dxa"/>
            <w:gridSpan w:val="4"/>
            <w:shd w:val="clear" w:color="auto" w:fill="auto"/>
          </w:tcPr>
          <w:p w14:paraId="6D4D3C94" w14:textId="77777777" w:rsidR="002D06B2" w:rsidRDefault="007E099D">
            <w:pPr>
              <w:pStyle w:val="TAN"/>
              <w:rPr>
                <w:rFonts w:asciiTheme="minorHAnsi" w:hAnsiTheme="minorHAnsi" w:cstheme="minorHAnsi"/>
              </w:rPr>
            </w:pPr>
            <w:r>
              <w:rPr>
                <w:rFonts w:asciiTheme="minorHAnsi" w:hAnsiTheme="minorHAnsi" w:cstheme="minorHAnsi"/>
              </w:rPr>
              <w:t>Note:</w:t>
            </w:r>
            <w:r>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4AE22D7A" w14:textId="77777777" w:rsidR="002D06B2" w:rsidRDefault="002D06B2">
      <w:pPr>
        <w:rPr>
          <w:rFonts w:asciiTheme="minorHAnsi" w:hAnsiTheme="minorHAnsi" w:cstheme="minorHAnsi"/>
        </w:rPr>
      </w:pPr>
    </w:p>
    <w:p w14:paraId="61F7899E" w14:textId="77777777" w:rsidR="002D06B2" w:rsidRDefault="007E099D">
      <w:pPr>
        <w:rPr>
          <w:rFonts w:asciiTheme="minorHAnsi" w:hAnsiTheme="minorHAnsi" w:cstheme="minorHAnsi"/>
        </w:rPr>
      </w:pPr>
      <w:r>
        <w:rPr>
          <w:rFonts w:asciiTheme="minorHAnsi" w:hAnsiTheme="minorHAnsi" w:cstheme="minorHAnsi"/>
        </w:rPr>
        <w:t>During the R19 discussions, some conclusion/agreements were achieved to deprioritize R19 study on some cases. The current status is 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2D06B2" w14:paraId="7ED57820" w14:textId="77777777">
        <w:trPr>
          <w:trHeight w:val="261"/>
          <w:jc w:val="center"/>
        </w:trPr>
        <w:tc>
          <w:tcPr>
            <w:tcW w:w="2252" w:type="dxa"/>
            <w:vAlign w:val="center"/>
          </w:tcPr>
          <w:p w14:paraId="70676C9B" w14:textId="77777777" w:rsidR="002D06B2" w:rsidRDefault="007E099D">
            <w:pPr>
              <w:pStyle w:val="BodyText"/>
              <w:jc w:val="center"/>
            </w:pPr>
            <w:r>
              <w:t>Model delivery/transfer</w:t>
            </w:r>
          </w:p>
        </w:tc>
        <w:tc>
          <w:tcPr>
            <w:tcW w:w="2159" w:type="dxa"/>
            <w:vAlign w:val="center"/>
          </w:tcPr>
          <w:p w14:paraId="4ABE59F7" w14:textId="77777777" w:rsidR="002D06B2" w:rsidRDefault="007E099D">
            <w:pPr>
              <w:pStyle w:val="BodyText"/>
              <w:jc w:val="center"/>
            </w:pPr>
            <w:r>
              <w:t>UE-sided model</w:t>
            </w:r>
          </w:p>
        </w:tc>
        <w:tc>
          <w:tcPr>
            <w:tcW w:w="2173" w:type="dxa"/>
            <w:vAlign w:val="center"/>
          </w:tcPr>
          <w:p w14:paraId="038E22B0" w14:textId="77777777" w:rsidR="002D06B2" w:rsidRDefault="007E099D">
            <w:pPr>
              <w:pStyle w:val="BodyText"/>
              <w:jc w:val="center"/>
            </w:pPr>
            <w:r>
              <w:t>Two-sided model</w:t>
            </w:r>
          </w:p>
        </w:tc>
      </w:tr>
      <w:tr w:rsidR="002D06B2" w14:paraId="7FF6FFE4" w14:textId="77777777">
        <w:trPr>
          <w:trHeight w:val="261"/>
          <w:jc w:val="center"/>
        </w:trPr>
        <w:tc>
          <w:tcPr>
            <w:tcW w:w="2252" w:type="dxa"/>
            <w:vAlign w:val="center"/>
          </w:tcPr>
          <w:p w14:paraId="5E6E5AAF" w14:textId="77777777" w:rsidR="002D06B2" w:rsidRDefault="007E099D">
            <w:pPr>
              <w:pStyle w:val="BodyText"/>
              <w:jc w:val="center"/>
            </w:pPr>
            <w:r>
              <w:t>Case y</w:t>
            </w:r>
          </w:p>
        </w:tc>
        <w:tc>
          <w:tcPr>
            <w:tcW w:w="2159" w:type="dxa"/>
            <w:vAlign w:val="center"/>
          </w:tcPr>
          <w:p w14:paraId="4A99DD8A" w14:textId="77777777" w:rsidR="002D06B2" w:rsidRDefault="002D06B2">
            <w:pPr>
              <w:pStyle w:val="BodyText"/>
              <w:jc w:val="center"/>
            </w:pPr>
          </w:p>
        </w:tc>
        <w:tc>
          <w:tcPr>
            <w:tcW w:w="2173" w:type="dxa"/>
            <w:vAlign w:val="center"/>
          </w:tcPr>
          <w:p w14:paraId="0BD4DB8A" w14:textId="77777777" w:rsidR="002D06B2" w:rsidRDefault="002D06B2">
            <w:pPr>
              <w:pStyle w:val="BodyText"/>
              <w:jc w:val="center"/>
            </w:pPr>
          </w:p>
        </w:tc>
      </w:tr>
      <w:tr w:rsidR="002D06B2" w14:paraId="19F5F51E" w14:textId="77777777">
        <w:trPr>
          <w:trHeight w:val="270"/>
          <w:jc w:val="center"/>
        </w:trPr>
        <w:tc>
          <w:tcPr>
            <w:tcW w:w="2252" w:type="dxa"/>
            <w:vAlign w:val="center"/>
          </w:tcPr>
          <w:p w14:paraId="41C3C7F6" w14:textId="77777777" w:rsidR="002D06B2" w:rsidRDefault="007E099D">
            <w:pPr>
              <w:pStyle w:val="BodyText"/>
              <w:jc w:val="center"/>
            </w:pPr>
            <w:r>
              <w:t>Case z1</w:t>
            </w:r>
          </w:p>
        </w:tc>
        <w:tc>
          <w:tcPr>
            <w:tcW w:w="2159" w:type="dxa"/>
            <w:vAlign w:val="center"/>
          </w:tcPr>
          <w:p w14:paraId="0EDB0535" w14:textId="77777777" w:rsidR="002D06B2" w:rsidRDefault="002D06B2">
            <w:pPr>
              <w:pStyle w:val="BodyText"/>
              <w:jc w:val="center"/>
            </w:pPr>
          </w:p>
        </w:tc>
        <w:tc>
          <w:tcPr>
            <w:tcW w:w="2173" w:type="dxa"/>
            <w:vAlign w:val="center"/>
          </w:tcPr>
          <w:p w14:paraId="036377C2" w14:textId="77777777" w:rsidR="002D06B2" w:rsidRDefault="002D06B2">
            <w:pPr>
              <w:pStyle w:val="BodyText"/>
              <w:jc w:val="center"/>
            </w:pPr>
          </w:p>
        </w:tc>
      </w:tr>
      <w:tr w:rsidR="002D06B2" w14:paraId="2DC8559A" w14:textId="77777777">
        <w:trPr>
          <w:trHeight w:val="261"/>
          <w:jc w:val="center"/>
        </w:trPr>
        <w:tc>
          <w:tcPr>
            <w:tcW w:w="2252" w:type="dxa"/>
            <w:vAlign w:val="center"/>
          </w:tcPr>
          <w:p w14:paraId="0BC936C0" w14:textId="77777777" w:rsidR="002D06B2" w:rsidRDefault="007E099D">
            <w:pPr>
              <w:pStyle w:val="BodyText"/>
              <w:jc w:val="center"/>
            </w:pPr>
            <w:r>
              <w:t>Case z2</w:t>
            </w:r>
          </w:p>
        </w:tc>
        <w:tc>
          <w:tcPr>
            <w:tcW w:w="2159" w:type="dxa"/>
            <w:vAlign w:val="center"/>
          </w:tcPr>
          <w:p w14:paraId="414615BA" w14:textId="77777777" w:rsidR="002D06B2" w:rsidRDefault="007E099D">
            <w:pPr>
              <w:pStyle w:val="BodyText"/>
              <w:jc w:val="center"/>
            </w:pPr>
            <w:r>
              <w:t>Deprioritized</w:t>
            </w:r>
          </w:p>
        </w:tc>
        <w:tc>
          <w:tcPr>
            <w:tcW w:w="2173" w:type="dxa"/>
            <w:vAlign w:val="center"/>
          </w:tcPr>
          <w:p w14:paraId="38BC6054" w14:textId="77777777" w:rsidR="002D06B2" w:rsidRDefault="007E099D">
            <w:pPr>
              <w:pStyle w:val="BodyText"/>
              <w:jc w:val="center"/>
            </w:pPr>
            <w:r>
              <w:t>Deprioritized</w:t>
            </w:r>
          </w:p>
        </w:tc>
      </w:tr>
      <w:tr w:rsidR="002D06B2" w14:paraId="2A1049B1" w14:textId="77777777">
        <w:trPr>
          <w:trHeight w:val="261"/>
          <w:jc w:val="center"/>
        </w:trPr>
        <w:tc>
          <w:tcPr>
            <w:tcW w:w="2252" w:type="dxa"/>
            <w:vAlign w:val="center"/>
          </w:tcPr>
          <w:p w14:paraId="7988BBAD" w14:textId="77777777" w:rsidR="002D06B2" w:rsidRDefault="007E099D">
            <w:pPr>
              <w:pStyle w:val="BodyText"/>
              <w:jc w:val="center"/>
            </w:pPr>
            <w:r>
              <w:t>Case z3</w:t>
            </w:r>
          </w:p>
        </w:tc>
        <w:tc>
          <w:tcPr>
            <w:tcW w:w="2159" w:type="dxa"/>
            <w:vAlign w:val="center"/>
          </w:tcPr>
          <w:p w14:paraId="0D94C7AC" w14:textId="77777777" w:rsidR="002D06B2" w:rsidRDefault="007E099D">
            <w:pPr>
              <w:pStyle w:val="BodyText"/>
              <w:jc w:val="center"/>
            </w:pPr>
            <w:r>
              <w:t>Deprioritized</w:t>
            </w:r>
          </w:p>
        </w:tc>
        <w:tc>
          <w:tcPr>
            <w:tcW w:w="2173" w:type="dxa"/>
            <w:vAlign w:val="center"/>
          </w:tcPr>
          <w:p w14:paraId="1FBCD3A6" w14:textId="77777777" w:rsidR="002D06B2" w:rsidRDefault="007E099D">
            <w:pPr>
              <w:pStyle w:val="BodyText"/>
              <w:jc w:val="center"/>
            </w:pPr>
            <w:r>
              <w:t>Deprioritized</w:t>
            </w:r>
          </w:p>
        </w:tc>
      </w:tr>
      <w:tr w:rsidR="002D06B2" w14:paraId="23422E69" w14:textId="77777777">
        <w:trPr>
          <w:trHeight w:val="261"/>
          <w:jc w:val="center"/>
        </w:trPr>
        <w:tc>
          <w:tcPr>
            <w:tcW w:w="2252" w:type="dxa"/>
            <w:vAlign w:val="center"/>
          </w:tcPr>
          <w:p w14:paraId="4DE7E297" w14:textId="77777777" w:rsidR="002D06B2" w:rsidRDefault="007E099D">
            <w:pPr>
              <w:pStyle w:val="BodyText"/>
              <w:jc w:val="center"/>
            </w:pPr>
            <w:r>
              <w:t>Case z4</w:t>
            </w:r>
          </w:p>
        </w:tc>
        <w:tc>
          <w:tcPr>
            <w:tcW w:w="2159" w:type="dxa"/>
            <w:vAlign w:val="center"/>
          </w:tcPr>
          <w:p w14:paraId="53ECAC25" w14:textId="77777777" w:rsidR="002D06B2" w:rsidRDefault="002D06B2">
            <w:pPr>
              <w:pStyle w:val="BodyText"/>
              <w:jc w:val="center"/>
            </w:pPr>
          </w:p>
        </w:tc>
        <w:tc>
          <w:tcPr>
            <w:tcW w:w="2173" w:type="dxa"/>
            <w:vAlign w:val="center"/>
          </w:tcPr>
          <w:p w14:paraId="3994F9DC" w14:textId="77777777" w:rsidR="002D06B2" w:rsidRDefault="002D06B2">
            <w:pPr>
              <w:pStyle w:val="BodyText"/>
              <w:jc w:val="center"/>
            </w:pPr>
          </w:p>
        </w:tc>
      </w:tr>
      <w:tr w:rsidR="002D06B2" w14:paraId="2B971DFA" w14:textId="77777777">
        <w:trPr>
          <w:trHeight w:val="270"/>
          <w:jc w:val="center"/>
        </w:trPr>
        <w:tc>
          <w:tcPr>
            <w:tcW w:w="2252" w:type="dxa"/>
            <w:vAlign w:val="center"/>
          </w:tcPr>
          <w:p w14:paraId="3CFB428B" w14:textId="77777777" w:rsidR="002D06B2" w:rsidRDefault="007E099D">
            <w:pPr>
              <w:pStyle w:val="BodyText"/>
              <w:jc w:val="center"/>
            </w:pPr>
            <w:r>
              <w:t>Case z5</w:t>
            </w:r>
          </w:p>
        </w:tc>
        <w:tc>
          <w:tcPr>
            <w:tcW w:w="2159" w:type="dxa"/>
            <w:vAlign w:val="center"/>
          </w:tcPr>
          <w:p w14:paraId="0E34A484" w14:textId="77777777" w:rsidR="002D06B2" w:rsidRDefault="007E099D">
            <w:pPr>
              <w:pStyle w:val="BodyText"/>
              <w:jc w:val="center"/>
            </w:pPr>
            <w:r>
              <w:t>Deprioritized</w:t>
            </w:r>
          </w:p>
        </w:tc>
        <w:tc>
          <w:tcPr>
            <w:tcW w:w="2173" w:type="dxa"/>
            <w:vAlign w:val="center"/>
          </w:tcPr>
          <w:p w14:paraId="14982383" w14:textId="77777777" w:rsidR="002D06B2" w:rsidRDefault="007E099D">
            <w:pPr>
              <w:pStyle w:val="BodyText"/>
              <w:jc w:val="center"/>
            </w:pPr>
            <w:r>
              <w:t>Deprioritized</w:t>
            </w:r>
          </w:p>
        </w:tc>
      </w:tr>
    </w:tbl>
    <w:p w14:paraId="5F65BAF0" w14:textId="77777777" w:rsidR="002D06B2" w:rsidRDefault="002D06B2">
      <w:pPr>
        <w:rPr>
          <w:rFonts w:asciiTheme="minorHAnsi" w:hAnsiTheme="minorHAnsi" w:cstheme="minorHAnsi"/>
        </w:rPr>
      </w:pPr>
    </w:p>
    <w:p w14:paraId="5CC16F17" w14:textId="77777777" w:rsidR="002D06B2" w:rsidRDefault="007E099D">
      <w:pPr>
        <w:pStyle w:val="Heading2"/>
      </w:pPr>
      <w:r>
        <w:t>1</w:t>
      </w:r>
      <w:r>
        <w:rPr>
          <w:vertAlign w:val="superscript"/>
        </w:rPr>
        <w:t>st</w:t>
      </w:r>
      <w:r>
        <w:t xml:space="preserve"> round discussion </w:t>
      </w:r>
    </w:p>
    <w:p w14:paraId="03CFA066" w14:textId="77777777" w:rsidR="002D06B2" w:rsidRDefault="002D06B2">
      <w:pPr>
        <w:pStyle w:val="BodyText"/>
      </w:pPr>
    </w:p>
    <w:p w14:paraId="4F4910C4" w14:textId="77777777" w:rsidR="002D06B2" w:rsidRDefault="007E099D">
      <w:pPr>
        <w:pStyle w:val="Heading4"/>
        <w:rPr>
          <w:b/>
          <w:bCs w:val="0"/>
        </w:rPr>
      </w:pPr>
      <w:r>
        <w:rPr>
          <w:b/>
          <w:bCs w:val="0"/>
        </w:rPr>
        <w:t>Proposal 4.1</w:t>
      </w:r>
    </w:p>
    <w:p w14:paraId="41151362" w14:textId="77777777" w:rsidR="002D06B2" w:rsidRDefault="007E099D">
      <w:pPr>
        <w:rPr>
          <w:rFonts w:asciiTheme="minorHAnsi" w:hAnsiTheme="minorHAnsi" w:cstheme="minorHAnsi"/>
        </w:rPr>
      </w:pPr>
      <w:r>
        <w:rPr>
          <w:rFonts w:asciiTheme="minorHAnsi" w:hAnsiTheme="minorHAnsi" w:cstheme="minorHAnsi"/>
        </w:rPr>
        <w:t>Regarding how to identify the “known” structure(s) for Case z4, there are different options:</w:t>
      </w:r>
    </w:p>
    <w:p w14:paraId="60956AD2"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The known structure(s) is specified in 3GPP (same as Option 3 of CSI compression)</w:t>
      </w:r>
    </w:p>
    <w:p w14:paraId="5F2FDA6C"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The known structure(s) is identified via offline coordination between vendors</w:t>
      </w:r>
    </w:p>
    <w:p w14:paraId="49DB3CCC"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 xml:space="preserve">…  </w:t>
      </w:r>
    </w:p>
    <w:p w14:paraId="7AB83699" w14:textId="77777777" w:rsidR="002D06B2" w:rsidRDefault="007E099D">
      <w:pPr>
        <w:rPr>
          <w:bCs/>
        </w:rPr>
      </w:pPr>
      <w:r>
        <w:rPr>
          <w:bCs/>
        </w:rPr>
        <w:t>The different options have their own pros and cons.</w:t>
      </w:r>
    </w:p>
    <w:p w14:paraId="08137948" w14:textId="77777777" w:rsidR="002D06B2" w:rsidRDefault="002D06B2">
      <w:pPr>
        <w:rPr>
          <w:bCs/>
        </w:rPr>
      </w:pPr>
    </w:p>
    <w:p w14:paraId="6E206FA2" w14:textId="77777777" w:rsidR="002D06B2" w:rsidRDefault="007E099D">
      <w:pPr>
        <w:rPr>
          <w:b/>
          <w:bCs/>
        </w:rPr>
      </w:pPr>
      <w:r>
        <w:rPr>
          <w:b/>
          <w:bCs/>
        </w:rPr>
        <w:t>Proposed 4.1</w:t>
      </w:r>
    </w:p>
    <w:p w14:paraId="6D6787B2" w14:textId="77777777" w:rsidR="002D06B2" w:rsidRDefault="007E099D">
      <w:pPr>
        <w:rPr>
          <w:b/>
          <w:bCs/>
        </w:rPr>
      </w:pPr>
      <w:r>
        <w:rPr>
          <w:b/>
          <w:bCs/>
        </w:rPr>
        <w:t>Observation</w:t>
      </w:r>
    </w:p>
    <w:p w14:paraId="37CD9C98" w14:textId="77777777" w:rsidR="002D06B2" w:rsidRDefault="007E099D">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65FD4078" w14:textId="77777777" w:rsidR="002D06B2" w:rsidRDefault="007E099D">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lastRenderedPageBreak/>
        <w:t>Opt.1: The known model structure(s) is specified by 3GPP</w:t>
      </w:r>
    </w:p>
    <w:p w14:paraId="3F9F1FD9"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5695A305" w14:textId="46C05CCA" w:rsidR="002D06B2" w:rsidRDefault="007E099D">
      <w:pPr>
        <w:numPr>
          <w:ilvl w:val="1"/>
          <w:numId w:val="58"/>
        </w:numPr>
        <w:spacing w:before="0" w:after="0" w:line="240" w:lineRule="auto"/>
        <w:contextualSpacing/>
        <w:jc w:val="left"/>
        <w:rPr>
          <w:rFonts w:ascii="Times" w:eastAsia="Batang" w:hAnsi="Times"/>
          <w:b/>
          <w:iCs/>
          <w:lang w:val="en-GB"/>
        </w:rPr>
      </w:pPr>
      <w:r w:rsidRPr="00D60C19">
        <w:rPr>
          <w:rFonts w:ascii="Times" w:eastAsia="Batang" w:hAnsi="Times"/>
          <w:b/>
          <w:iCs/>
          <w:strike/>
          <w:color w:val="FF0000"/>
          <w:lang w:val="en-GB" w:eastAsia="zh-CN"/>
        </w:rPr>
        <w:t>There is burden</w:t>
      </w:r>
      <w:r w:rsidR="00D60C19" w:rsidRPr="00D60C19">
        <w:rPr>
          <w:rFonts w:ascii="Times" w:eastAsia="Batang" w:hAnsi="Times"/>
          <w:b/>
          <w:iCs/>
          <w:color w:val="FF0000"/>
          <w:lang w:val="en-GB" w:eastAsia="zh-CN"/>
        </w:rPr>
        <w:t xml:space="preserve"> </w:t>
      </w:r>
      <w:r w:rsidR="00D60C19">
        <w:rPr>
          <w:rFonts w:ascii="Times" w:eastAsia="Batang" w:hAnsi="Times"/>
          <w:b/>
          <w:iCs/>
          <w:color w:val="FF0000"/>
          <w:lang w:val="en-GB" w:eastAsia="zh-CN"/>
        </w:rPr>
        <w:t>L</w:t>
      </w:r>
      <w:r w:rsidR="00D60C19" w:rsidRPr="00D60C19">
        <w:rPr>
          <w:rFonts w:ascii="Times" w:eastAsia="Batang" w:hAnsi="Times"/>
          <w:b/>
          <w:iCs/>
          <w:color w:val="FF0000"/>
          <w:lang w:val="en-GB" w:eastAsia="zh-CN"/>
        </w:rPr>
        <w:t xml:space="preserve">arge standardization efforts </w:t>
      </w:r>
      <w:r>
        <w:rPr>
          <w:rFonts w:ascii="Times" w:eastAsia="Batang" w:hAnsi="Times"/>
          <w:b/>
          <w:iCs/>
          <w:lang w:val="en-GB" w:eastAsia="zh-CN"/>
        </w:rPr>
        <w:t>on specifying model structure(s) in 3GPP</w:t>
      </w:r>
    </w:p>
    <w:p w14:paraId="459BD2D4" w14:textId="47D5C40E" w:rsidR="002D06B2" w:rsidRDefault="00D60C19">
      <w:pPr>
        <w:numPr>
          <w:ilvl w:val="1"/>
          <w:numId w:val="58"/>
        </w:numPr>
        <w:spacing w:before="0" w:after="0" w:line="240" w:lineRule="auto"/>
        <w:contextualSpacing/>
        <w:jc w:val="left"/>
        <w:rPr>
          <w:rFonts w:ascii="Times" w:eastAsia="Batang" w:hAnsi="Times"/>
          <w:b/>
          <w:iCs/>
          <w:lang w:val="en-GB"/>
        </w:rPr>
      </w:pPr>
      <w:r w:rsidRPr="00D60C19">
        <w:rPr>
          <w:rFonts w:ascii="Times" w:eastAsia="Batang" w:hAnsi="Times"/>
          <w:b/>
          <w:iCs/>
          <w:color w:val="FF0000"/>
          <w:lang w:val="en-GB"/>
        </w:rPr>
        <w:t xml:space="preserve">A limited number of </w:t>
      </w:r>
      <w:r w:rsidR="007E099D" w:rsidRPr="00D60C19">
        <w:rPr>
          <w:rFonts w:ascii="Times" w:eastAsia="Batang" w:hAnsi="Times"/>
          <w:b/>
          <w:iCs/>
          <w:strike/>
          <w:color w:val="FF0000"/>
          <w:lang w:val="en-GB"/>
        </w:rPr>
        <w:t>The</w:t>
      </w:r>
      <w:r w:rsidR="007E099D" w:rsidRPr="00D60C19">
        <w:rPr>
          <w:rFonts w:ascii="Times" w:eastAsia="Batang" w:hAnsi="Times"/>
          <w:b/>
          <w:iCs/>
          <w:color w:val="FF0000"/>
          <w:lang w:val="en-GB"/>
        </w:rPr>
        <w:t xml:space="preserve"> </w:t>
      </w:r>
      <w:r w:rsidR="007E099D">
        <w:rPr>
          <w:rFonts w:ascii="Times" w:eastAsia="Batang" w:hAnsi="Times"/>
          <w:b/>
          <w:iCs/>
          <w:lang w:val="en-GB"/>
        </w:rPr>
        <w:t xml:space="preserve">specified model structure(s) </w:t>
      </w:r>
      <w:r w:rsidR="007E099D" w:rsidRPr="00D60C19">
        <w:rPr>
          <w:rFonts w:ascii="Times" w:eastAsia="Batang" w:hAnsi="Times"/>
          <w:b/>
          <w:iCs/>
          <w:strike/>
          <w:color w:val="FF0000"/>
          <w:lang w:val="en-GB"/>
        </w:rPr>
        <w:t>may limit the performance</w:t>
      </w:r>
    </w:p>
    <w:p w14:paraId="05F3EAF5" w14:textId="69AA5EF6" w:rsidR="002D06B2" w:rsidRDefault="007E099D">
      <w:pPr>
        <w:numPr>
          <w:ilvl w:val="1"/>
          <w:numId w:val="58"/>
        </w:numPr>
        <w:spacing w:before="0" w:after="0" w:line="240" w:lineRule="auto"/>
        <w:contextualSpacing/>
        <w:jc w:val="left"/>
        <w:rPr>
          <w:rFonts w:ascii="Times" w:eastAsia="Batang" w:hAnsi="Times"/>
          <w:b/>
          <w:iCs/>
          <w:lang w:val="en-GB"/>
        </w:rPr>
      </w:pPr>
      <w:r w:rsidRPr="00614BD3">
        <w:rPr>
          <w:rFonts w:ascii="Times" w:eastAsia="Batang" w:hAnsi="Times"/>
          <w:b/>
          <w:iCs/>
          <w:strike/>
          <w:color w:val="FF0000"/>
          <w:lang w:val="en-GB"/>
        </w:rPr>
        <w:t>It may limit</w:t>
      </w:r>
      <w:r w:rsidRPr="00614BD3">
        <w:rPr>
          <w:rFonts w:ascii="Times" w:eastAsia="Batang" w:hAnsi="Times"/>
          <w:b/>
          <w:iCs/>
          <w:color w:val="FF0000"/>
          <w:lang w:val="en-GB"/>
        </w:rPr>
        <w:t xml:space="preserve"> </w:t>
      </w:r>
      <w:r>
        <w:rPr>
          <w:rFonts w:ascii="Times" w:eastAsia="Batang" w:hAnsi="Times"/>
          <w:b/>
          <w:iCs/>
          <w:lang w:val="en-GB"/>
        </w:rPr>
        <w:t>UE’s implementation</w:t>
      </w:r>
      <w:r w:rsidR="00614BD3" w:rsidRPr="00614BD3">
        <w:rPr>
          <w:rFonts w:ascii="Times" w:eastAsia="Batang" w:hAnsi="Times"/>
          <w:b/>
          <w:iCs/>
          <w:color w:val="FF0000"/>
          <w:lang w:val="en-GB"/>
        </w:rPr>
        <w:t xml:space="preserve"> need</w:t>
      </w:r>
      <w:r w:rsidR="00614BD3">
        <w:rPr>
          <w:rFonts w:ascii="Times" w:eastAsia="Batang" w:hAnsi="Times"/>
          <w:b/>
          <w:iCs/>
          <w:color w:val="FF0000"/>
          <w:lang w:val="en-GB"/>
        </w:rPr>
        <w:t>s</w:t>
      </w:r>
      <w:r w:rsidR="00614BD3" w:rsidRPr="00614BD3">
        <w:rPr>
          <w:rFonts w:ascii="Times" w:eastAsia="Batang" w:hAnsi="Times"/>
          <w:b/>
          <w:iCs/>
          <w:color w:val="FF0000"/>
          <w:lang w:val="en-GB"/>
        </w:rPr>
        <w:t xml:space="preserve"> to </w:t>
      </w:r>
      <w:r w:rsidR="00331E90">
        <w:rPr>
          <w:rFonts w:ascii="Times" w:eastAsia="Batang" w:hAnsi="Times"/>
          <w:b/>
          <w:iCs/>
          <w:color w:val="FF0000"/>
          <w:lang w:val="en-GB"/>
        </w:rPr>
        <w:t xml:space="preserve">be </w:t>
      </w:r>
      <w:r w:rsidR="00614BD3" w:rsidRPr="00614BD3">
        <w:rPr>
          <w:rFonts w:ascii="Times" w:eastAsia="Batang" w:hAnsi="Times"/>
          <w:b/>
          <w:iCs/>
          <w:color w:val="FF0000"/>
          <w:lang w:val="en-GB"/>
        </w:rPr>
        <w:t>compatible to a limited number of specified model structure(s)</w:t>
      </w:r>
      <w:r w:rsidRPr="00614BD3">
        <w:rPr>
          <w:rFonts w:ascii="Times" w:eastAsia="Batang" w:hAnsi="Times"/>
          <w:b/>
          <w:iCs/>
          <w:color w:val="FF0000"/>
          <w:lang w:val="en-GB"/>
        </w:rPr>
        <w:t xml:space="preserve"> </w:t>
      </w:r>
      <w:r w:rsidRPr="00614BD3">
        <w:rPr>
          <w:rFonts w:ascii="Times" w:eastAsia="Batang" w:hAnsi="Times"/>
          <w:b/>
          <w:iCs/>
          <w:strike/>
          <w:color w:val="FF0000"/>
          <w:lang w:val="en-GB"/>
        </w:rPr>
        <w:t>flexibility</w:t>
      </w:r>
    </w:p>
    <w:p w14:paraId="7989679B" w14:textId="77777777" w:rsidR="002D06B2" w:rsidRDefault="007E099D">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p>
    <w:p w14:paraId="2758A4C3"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0EB5A5A2"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699FF4B1"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387B1706" w14:textId="77777777" w:rsidR="002D06B2" w:rsidRDefault="002D06B2">
      <w:pPr>
        <w:spacing w:before="0" w:after="0" w:line="240" w:lineRule="auto"/>
        <w:contextualSpacing/>
        <w:jc w:val="left"/>
        <w:rPr>
          <w:rFonts w:ascii="Times" w:eastAsia="Batang" w:hAnsi="Times"/>
          <w:b/>
          <w:iCs/>
          <w:lang w:val="en-GB"/>
        </w:rPr>
      </w:pPr>
    </w:p>
    <w:p w14:paraId="652F0A28" w14:textId="77777777" w:rsidR="002D06B2" w:rsidRDefault="002D06B2">
      <w:pPr>
        <w:rPr>
          <w:rFonts w:asciiTheme="minorHAnsi" w:hAnsiTheme="minorHAnsi" w:cstheme="minorHAnsi"/>
        </w:rPr>
      </w:pPr>
    </w:p>
    <w:p w14:paraId="58A59D96"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376B16C2" w14:textId="77777777">
        <w:tc>
          <w:tcPr>
            <w:tcW w:w="1843" w:type="dxa"/>
          </w:tcPr>
          <w:p w14:paraId="649B6366"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38412D13"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06DCF41F" w14:textId="77777777">
        <w:tc>
          <w:tcPr>
            <w:tcW w:w="1843" w:type="dxa"/>
          </w:tcPr>
          <w:p w14:paraId="2254D6B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2BBCD8F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t>
            </w:r>
          </w:p>
        </w:tc>
      </w:tr>
      <w:tr w:rsidR="002D06B2" w14:paraId="3D71E482" w14:textId="77777777">
        <w:tc>
          <w:tcPr>
            <w:tcW w:w="1843" w:type="dxa"/>
          </w:tcPr>
          <w:p w14:paraId="658E020E"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13F1C727"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We agree these two options.</w:t>
            </w:r>
          </w:p>
        </w:tc>
      </w:tr>
      <w:tr w:rsidR="002D06B2" w14:paraId="707FEAAE" w14:textId="77777777">
        <w:tc>
          <w:tcPr>
            <w:tcW w:w="1843" w:type="dxa"/>
          </w:tcPr>
          <w:p w14:paraId="555811B0"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2EAB6B3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may not be very important observation. We rather prefer deprioritize Opt.2. However, if we do have to make observation on these two options. The statement “The specified model structure(s) may limit the performance” might be misleading. As long as the two-sides align the model structure in their implementation performance might be impacted. The statement “it may limit UE’s implementation flexibility is not entirely true either. For Option 3a, UE has the flexibility of chosing its own implementation. </w:t>
            </w:r>
          </w:p>
          <w:p w14:paraId="013C4A57" w14:textId="77777777" w:rsidR="002D06B2" w:rsidRDefault="007E099D">
            <w:pPr>
              <w:rPr>
                <w:b/>
                <w:bCs/>
              </w:rPr>
            </w:pPr>
            <w:r>
              <w:rPr>
                <w:b/>
                <w:bCs/>
              </w:rPr>
              <w:t>Observation</w:t>
            </w:r>
          </w:p>
          <w:p w14:paraId="00FC91AC" w14:textId="77777777" w:rsidR="002D06B2" w:rsidRDefault="007E099D">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746D3173" w14:textId="77777777" w:rsidR="002D06B2" w:rsidRDefault="007E099D">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1C0EF66F"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0510CFFA"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eastAsia="zh-CN"/>
              </w:rPr>
              <w:t>There is burden on specifying model structure(s) in 3GPP</w:t>
            </w:r>
          </w:p>
          <w:p w14:paraId="71076084" w14:textId="77777777" w:rsidR="002D06B2" w:rsidRDefault="007E099D">
            <w:pPr>
              <w:numPr>
                <w:ilvl w:val="1"/>
                <w:numId w:val="58"/>
              </w:numPr>
              <w:spacing w:before="0" w:after="0" w:line="240" w:lineRule="auto"/>
              <w:contextualSpacing/>
              <w:jc w:val="left"/>
              <w:rPr>
                <w:rFonts w:ascii="Times" w:eastAsia="Batang" w:hAnsi="Times"/>
                <w:b/>
                <w:iCs/>
                <w:strike/>
                <w:highlight w:val="yellow"/>
                <w:lang w:val="en-GB"/>
              </w:rPr>
            </w:pPr>
            <w:r>
              <w:rPr>
                <w:rFonts w:ascii="Times" w:eastAsia="Batang" w:hAnsi="Times"/>
                <w:b/>
                <w:iCs/>
                <w:strike/>
                <w:highlight w:val="yellow"/>
                <w:lang w:val="en-GB"/>
              </w:rPr>
              <w:t>The specified model structure(s) may limit the performance</w:t>
            </w:r>
          </w:p>
          <w:p w14:paraId="430E98B8" w14:textId="77777777" w:rsidR="002D06B2" w:rsidRDefault="007E099D">
            <w:pPr>
              <w:numPr>
                <w:ilvl w:val="1"/>
                <w:numId w:val="58"/>
              </w:numPr>
              <w:spacing w:before="0" w:after="0" w:line="240" w:lineRule="auto"/>
              <w:contextualSpacing/>
              <w:jc w:val="left"/>
              <w:rPr>
                <w:rFonts w:ascii="Times" w:eastAsia="Batang" w:hAnsi="Times"/>
                <w:b/>
                <w:iCs/>
                <w:strike/>
                <w:highlight w:val="yellow"/>
                <w:lang w:val="en-GB"/>
              </w:rPr>
            </w:pPr>
            <w:r>
              <w:rPr>
                <w:rFonts w:ascii="Times" w:eastAsia="Batang" w:hAnsi="Times"/>
                <w:b/>
                <w:iCs/>
                <w:strike/>
                <w:highlight w:val="yellow"/>
                <w:lang w:val="en-GB"/>
              </w:rPr>
              <w:t>It may limit UE’s implementation flexibility</w:t>
            </w:r>
          </w:p>
          <w:p w14:paraId="2205B2EC" w14:textId="77777777" w:rsidR="002D06B2" w:rsidRDefault="007E099D">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p>
          <w:p w14:paraId="4FADC6AC"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58ABA480"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4BD2B18B"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6CF202AD" w14:textId="77777777" w:rsidR="002D06B2" w:rsidRDefault="002D06B2">
            <w:pPr>
              <w:spacing w:before="0" w:after="0" w:line="240" w:lineRule="auto"/>
              <w:ind w:left="1440"/>
              <w:contextualSpacing/>
              <w:jc w:val="left"/>
              <w:rPr>
                <w:rFonts w:ascii="Times" w:eastAsia="Batang" w:hAnsi="Times"/>
                <w:b/>
                <w:iCs/>
                <w:lang w:val="en-GB" w:eastAsia="zh-CN"/>
              </w:rPr>
            </w:pPr>
          </w:p>
          <w:p w14:paraId="1B5D973E" w14:textId="77777777" w:rsidR="002D06B2" w:rsidRDefault="002D06B2">
            <w:pPr>
              <w:rPr>
                <w:rFonts w:asciiTheme="minorHAnsi" w:hAnsiTheme="minorHAnsi" w:cstheme="minorHAnsi"/>
              </w:rPr>
            </w:pPr>
          </w:p>
        </w:tc>
      </w:tr>
      <w:tr w:rsidR="002D06B2" w14:paraId="4F942845" w14:textId="77777777">
        <w:tc>
          <w:tcPr>
            <w:tcW w:w="1843" w:type="dxa"/>
          </w:tcPr>
          <w:p w14:paraId="765B0826"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D548C39"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2D06B2" w14:paraId="4D4E5CA4" w14:textId="77777777">
        <w:tc>
          <w:tcPr>
            <w:tcW w:w="1843" w:type="dxa"/>
          </w:tcPr>
          <w:p w14:paraId="01D9B67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1838923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504F9A0E" w14:textId="77777777">
        <w:tc>
          <w:tcPr>
            <w:tcW w:w="1843" w:type="dxa"/>
          </w:tcPr>
          <w:p w14:paraId="5244D87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3630513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ame view as Samsung.</w:t>
            </w:r>
          </w:p>
          <w:p w14:paraId="76A8E04E" w14:textId="77777777" w:rsidR="002D06B2" w:rsidRDefault="007E099D">
            <w:pPr>
              <w:rPr>
                <w:b/>
                <w:bCs/>
              </w:rPr>
            </w:pPr>
            <w:r>
              <w:rPr>
                <w:b/>
                <w:bCs/>
              </w:rPr>
              <w:t>Observation</w:t>
            </w:r>
          </w:p>
          <w:p w14:paraId="47B2000E" w14:textId="77777777" w:rsidR="002D06B2" w:rsidRDefault="007E099D">
            <w:pPr>
              <w:spacing w:before="0" w:after="0" w:line="240" w:lineRule="auto"/>
              <w:jc w:val="left"/>
              <w:rPr>
                <w:rFonts w:ascii="Times" w:eastAsia="Batang" w:hAnsi="Times"/>
                <w:b/>
                <w:iCs/>
                <w:lang w:val="en-GB" w:eastAsia="zh-CN"/>
              </w:rPr>
            </w:pPr>
            <w:r>
              <w:rPr>
                <w:rFonts w:ascii="Times" w:eastAsia="Batang" w:hAnsi="Times"/>
                <w:b/>
                <w:iCs/>
                <w:lang w:val="en-GB" w:eastAsia="zh-CN"/>
              </w:rPr>
              <w:lastRenderedPageBreak/>
              <w:t xml:space="preserve">Regarding the different options to align the same understanding between UE and network on the “known model structure(s)” for the model transfer/delivery z4, RAN1 has the following observations: </w:t>
            </w:r>
          </w:p>
          <w:p w14:paraId="12B8EC56" w14:textId="77777777" w:rsidR="002D06B2" w:rsidRDefault="007E099D">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5B4F4B26"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0C02DB95" w14:textId="77777777" w:rsidR="002D06B2" w:rsidRDefault="007E099D">
            <w:pPr>
              <w:numPr>
                <w:ilvl w:val="1"/>
                <w:numId w:val="58"/>
              </w:numPr>
              <w:spacing w:before="0" w:after="0" w:line="240" w:lineRule="auto"/>
              <w:contextualSpacing/>
              <w:jc w:val="left"/>
              <w:rPr>
                <w:rFonts w:ascii="Times" w:eastAsia="Batang" w:hAnsi="Times"/>
                <w:b/>
                <w:iCs/>
                <w:strike/>
                <w:color w:val="FF0000"/>
                <w:lang w:val="en-GB"/>
              </w:rPr>
            </w:pPr>
            <w:r>
              <w:rPr>
                <w:rFonts w:ascii="Times" w:eastAsia="Batang" w:hAnsi="Times"/>
                <w:b/>
                <w:iCs/>
                <w:strike/>
                <w:color w:val="FF0000"/>
                <w:lang w:val="en-GB" w:eastAsia="zh-CN"/>
              </w:rPr>
              <w:t>There is burden on specifying model structure(s) in 3GPP</w:t>
            </w:r>
          </w:p>
          <w:p w14:paraId="64AE9062" w14:textId="77777777" w:rsidR="002D06B2" w:rsidRDefault="007E099D">
            <w:pPr>
              <w:numPr>
                <w:ilvl w:val="1"/>
                <w:numId w:val="58"/>
              </w:numPr>
              <w:spacing w:before="0" w:after="0" w:line="240" w:lineRule="auto"/>
              <w:contextualSpacing/>
              <w:jc w:val="left"/>
              <w:rPr>
                <w:rFonts w:ascii="Times" w:eastAsia="Batang" w:hAnsi="Times"/>
                <w:b/>
                <w:iCs/>
                <w:color w:val="FF0000"/>
                <w:lang w:val="en-GB"/>
              </w:rPr>
            </w:pPr>
            <w:r>
              <w:rPr>
                <w:rFonts w:ascii="Times" w:eastAsiaTheme="minorEastAsia" w:hAnsi="Times"/>
                <w:b/>
                <w:iCs/>
                <w:color w:val="FF0000"/>
                <w:lang w:val="en-GB" w:eastAsia="zh-CN"/>
              </w:rPr>
              <w:t>3GPP needs to specify the model structure.</w:t>
            </w:r>
          </w:p>
          <w:p w14:paraId="17E5F4B8" w14:textId="77777777" w:rsidR="002D06B2" w:rsidRDefault="007E099D">
            <w:pPr>
              <w:numPr>
                <w:ilvl w:val="1"/>
                <w:numId w:val="58"/>
              </w:numPr>
              <w:spacing w:before="0" w:after="0" w:line="240" w:lineRule="auto"/>
              <w:contextualSpacing/>
              <w:jc w:val="left"/>
              <w:rPr>
                <w:rFonts w:ascii="Times" w:eastAsia="Batang" w:hAnsi="Times"/>
                <w:b/>
                <w:iCs/>
                <w:strike/>
                <w:color w:val="FF0000"/>
                <w:lang w:val="en-GB"/>
              </w:rPr>
            </w:pPr>
            <w:r>
              <w:rPr>
                <w:rFonts w:ascii="Times" w:eastAsia="Batang" w:hAnsi="Times"/>
                <w:b/>
                <w:iCs/>
                <w:strike/>
                <w:color w:val="FF0000"/>
                <w:lang w:val="en-GB"/>
              </w:rPr>
              <w:t>The specified model structure(s) may limit the performance</w:t>
            </w:r>
          </w:p>
          <w:p w14:paraId="6BE9E6A5" w14:textId="77777777" w:rsidR="002D06B2" w:rsidRDefault="007E099D">
            <w:pPr>
              <w:numPr>
                <w:ilvl w:val="1"/>
                <w:numId w:val="58"/>
              </w:numPr>
              <w:spacing w:before="0" w:after="0" w:line="240" w:lineRule="auto"/>
              <w:contextualSpacing/>
              <w:jc w:val="left"/>
              <w:rPr>
                <w:rFonts w:ascii="Times" w:eastAsia="Batang" w:hAnsi="Times"/>
                <w:b/>
                <w:iCs/>
                <w:strike/>
                <w:color w:val="FF0000"/>
                <w:lang w:val="en-GB"/>
              </w:rPr>
            </w:pPr>
            <w:r>
              <w:rPr>
                <w:rFonts w:ascii="Times" w:eastAsia="Batang" w:hAnsi="Times"/>
                <w:b/>
                <w:iCs/>
                <w:strike/>
                <w:color w:val="FF0000"/>
                <w:lang w:val="en-GB"/>
              </w:rPr>
              <w:t>It may limit UE’s implementation flexibility</w:t>
            </w:r>
          </w:p>
          <w:p w14:paraId="074243CD" w14:textId="77777777" w:rsidR="002D06B2" w:rsidRDefault="007E099D">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p>
          <w:p w14:paraId="142FCCB1"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08CC6524"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2450CA74"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4A739CB5" w14:textId="77777777" w:rsidR="002D06B2" w:rsidRDefault="002D06B2">
            <w:pPr>
              <w:rPr>
                <w:rFonts w:asciiTheme="minorHAnsi" w:eastAsiaTheme="minorEastAsia" w:hAnsiTheme="minorHAnsi" w:cstheme="minorHAnsi"/>
                <w:lang w:val="en-GB" w:eastAsia="zh-CN"/>
              </w:rPr>
            </w:pPr>
          </w:p>
        </w:tc>
      </w:tr>
      <w:tr w:rsidR="002D06B2" w14:paraId="4179F858" w14:textId="77777777">
        <w:tc>
          <w:tcPr>
            <w:tcW w:w="1843" w:type="dxa"/>
          </w:tcPr>
          <w:p w14:paraId="18D5DDC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Fujitsu</w:t>
            </w:r>
          </w:p>
        </w:tc>
        <w:tc>
          <w:tcPr>
            <w:tcW w:w="7224" w:type="dxa"/>
          </w:tcPr>
          <w:p w14:paraId="5FAB160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57A21C4D" w14:textId="77777777">
        <w:tc>
          <w:tcPr>
            <w:tcW w:w="1843" w:type="dxa"/>
          </w:tcPr>
          <w:p w14:paraId="7F3918F6"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4C7FA322"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Same view as Samsung and vivo.</w:t>
            </w:r>
          </w:p>
        </w:tc>
      </w:tr>
      <w:tr w:rsidR="002D06B2" w14:paraId="620FCB8B" w14:textId="77777777">
        <w:tc>
          <w:tcPr>
            <w:tcW w:w="1843" w:type="dxa"/>
            <w:shd w:val="clear" w:color="auto" w:fill="auto"/>
          </w:tcPr>
          <w:p w14:paraId="0124A4B9" w14:textId="77777777" w:rsidR="002D06B2" w:rsidRDefault="007E099D">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75CFEC26"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Agree with Samsung. </w:t>
            </w:r>
          </w:p>
          <w:p w14:paraId="44A36EAF"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The performance may or may not be limited, depends on how good is the standardized model structure.</w:t>
            </w:r>
          </w:p>
          <w:p w14:paraId="4CD9FEC6"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Whether it limits UE</w:t>
            </w:r>
            <w:r>
              <w:rPr>
                <w:rFonts w:asciiTheme="minorHAnsi" w:eastAsia="宋体" w:hAnsiTheme="minorHAnsi" w:cstheme="minorHAnsi"/>
                <w:lang w:eastAsia="zh-CN"/>
              </w:rPr>
              <w:t>’</w:t>
            </w:r>
            <w:r>
              <w:rPr>
                <w:rFonts w:asciiTheme="minorHAnsi" w:eastAsia="宋体" w:hAnsiTheme="minorHAnsi" w:cstheme="minorHAnsi" w:hint="eastAsia"/>
                <w:lang w:eastAsia="zh-CN"/>
              </w:rPr>
              <w:t>s implementation depends on it goes with Option 3a-1 or 3b (in CSI compression agenda). It may limit UE</w:t>
            </w:r>
            <w:r>
              <w:rPr>
                <w:rFonts w:asciiTheme="minorHAnsi" w:eastAsia="宋体" w:hAnsiTheme="minorHAnsi" w:cstheme="minorHAnsi"/>
                <w:lang w:eastAsia="zh-CN"/>
              </w:rPr>
              <w:t>’</w:t>
            </w:r>
            <w:r>
              <w:rPr>
                <w:rFonts w:asciiTheme="minorHAnsi" w:eastAsia="宋体" w:hAnsiTheme="minorHAnsi" w:cstheme="minorHAnsi" w:hint="eastAsia"/>
                <w:lang w:eastAsia="zh-CN"/>
              </w:rPr>
              <w:t>s implementation flexibility only if the transferred model is directly used for inference (3b). But if the transferred model is for re-training/optimization, the flexibility still holds, at the cost of large latency.</w:t>
            </w:r>
          </w:p>
        </w:tc>
      </w:tr>
      <w:tr w:rsidR="002D06B2" w14:paraId="3D282DD7" w14:textId="77777777">
        <w:tc>
          <w:tcPr>
            <w:tcW w:w="1843" w:type="dxa"/>
          </w:tcPr>
          <w:p w14:paraId="130076A1" w14:textId="77777777" w:rsidR="002D06B2" w:rsidRDefault="007E099D">
            <w:r>
              <w:rPr>
                <w:rFonts w:asciiTheme="minorHAnsi" w:eastAsia="MS Mincho" w:hAnsiTheme="minorHAnsi" w:cstheme="minorHAnsi"/>
                <w:lang w:eastAsia="ja-JP"/>
              </w:rPr>
              <w:t>Spreadtrum</w:t>
            </w:r>
          </w:p>
        </w:tc>
        <w:tc>
          <w:tcPr>
            <w:tcW w:w="7224" w:type="dxa"/>
          </w:tcPr>
          <w:p w14:paraId="13D3BDE1" w14:textId="77777777" w:rsidR="002D06B2" w:rsidRDefault="007E099D">
            <w:r>
              <w:rPr>
                <w:rFonts w:asciiTheme="minorHAnsi" w:eastAsia="MS Mincho" w:hAnsiTheme="minorHAnsi" w:cstheme="minorHAnsi"/>
                <w:lang w:eastAsia="ja-JP"/>
              </w:rPr>
              <w:t>Fine with the proposal</w:t>
            </w:r>
          </w:p>
        </w:tc>
      </w:tr>
      <w:tr w:rsidR="002D06B2" w14:paraId="7D08BE04" w14:textId="77777777">
        <w:tc>
          <w:tcPr>
            <w:tcW w:w="1843" w:type="dxa"/>
            <w:shd w:val="clear" w:color="auto" w:fill="auto"/>
          </w:tcPr>
          <w:p w14:paraId="4973676C" w14:textId="77777777" w:rsidR="002D06B2" w:rsidRDefault="007E099D">
            <w:pPr>
              <w:rPr>
                <w:rFonts w:asciiTheme="minorHAnsi" w:eastAsiaTheme="minorEastAsia" w:hAnsiTheme="minorHAnsi" w:cstheme="minorHAnsi"/>
                <w:lang w:eastAsia="ko-KR"/>
              </w:rPr>
            </w:pPr>
            <w:r>
              <w:rPr>
                <w:rFonts w:asciiTheme="minorHAnsi" w:eastAsiaTheme="minorEastAsia" w:hAnsiTheme="minorHAnsi" w:cstheme="minorHAnsi" w:hint="eastAsia"/>
                <w:lang w:eastAsia="zh-CN"/>
              </w:rPr>
              <w:t>New H3C</w:t>
            </w:r>
          </w:p>
        </w:tc>
        <w:tc>
          <w:tcPr>
            <w:tcW w:w="7224" w:type="dxa"/>
            <w:shd w:val="clear" w:color="auto" w:fill="auto"/>
          </w:tcPr>
          <w:p w14:paraId="6B537DA9" w14:textId="77777777" w:rsidR="002D06B2" w:rsidRDefault="007E099D">
            <w:pPr>
              <w:rPr>
                <w:rFonts w:asciiTheme="minorHAnsi" w:eastAsiaTheme="minorEastAsia" w:hAnsiTheme="minorHAnsi" w:cstheme="minorHAnsi"/>
                <w:lang w:eastAsia="ko-KR"/>
              </w:rPr>
            </w:pPr>
            <w:r>
              <w:rPr>
                <w:rFonts w:asciiTheme="minorHAnsi" w:eastAsiaTheme="minorEastAsia" w:hAnsiTheme="minorHAnsi" w:cstheme="minorHAnsi" w:hint="eastAsia"/>
                <w:lang w:eastAsia="zh-CN"/>
              </w:rPr>
              <w:t>OK</w:t>
            </w:r>
          </w:p>
        </w:tc>
      </w:tr>
      <w:tr w:rsidR="002D06B2" w14:paraId="54051A18" w14:textId="77777777">
        <w:tc>
          <w:tcPr>
            <w:tcW w:w="1843" w:type="dxa"/>
          </w:tcPr>
          <w:p w14:paraId="536EA8F2" w14:textId="1E6198E3"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75431BE" w14:textId="32B65FC7"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1C5E634E" w14:textId="77777777">
        <w:tc>
          <w:tcPr>
            <w:tcW w:w="1843" w:type="dxa"/>
          </w:tcPr>
          <w:p w14:paraId="62C6DCEA" w14:textId="699AFA40" w:rsidR="002D06B2"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215E0D1" w14:textId="5ECC43C7"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 think the understanding from Rel-18 study is Option 2. The term “known model structure” was agreed during Rel-18 study, and the model structure standardization discussion came up in Rel-19 study. So, I prefer not to change the definition, but instead, re-word the discussion into  whether we want to limit the support of z4 into specified models or other models. </w:t>
            </w:r>
          </w:p>
        </w:tc>
      </w:tr>
      <w:tr w:rsidR="00CB768D" w14:paraId="323C613C" w14:textId="77777777">
        <w:tc>
          <w:tcPr>
            <w:tcW w:w="1843" w:type="dxa"/>
          </w:tcPr>
          <w:p w14:paraId="6C1475B6" w14:textId="490F69B7" w:rsidR="00CB768D" w:rsidRDefault="00CB768D" w:rsidP="00CB768D">
            <w:pPr>
              <w:rPr>
                <w:rFonts w:asciiTheme="minorHAnsi" w:eastAsiaTheme="minorEastAsia" w:hAnsiTheme="minorHAnsi" w:cstheme="minorHAnsi"/>
                <w:lang w:eastAsia="zh-CN"/>
              </w:rPr>
            </w:pPr>
            <w:r w:rsidRPr="0097231C">
              <w:rPr>
                <w:rFonts w:asciiTheme="minorHAnsi" w:eastAsiaTheme="minorEastAsia" w:hAnsiTheme="minorHAnsi" w:cstheme="minorHAnsi" w:hint="eastAsia"/>
                <w:lang w:eastAsia="zh-CN"/>
              </w:rPr>
              <w:t>LG</w:t>
            </w:r>
          </w:p>
        </w:tc>
        <w:tc>
          <w:tcPr>
            <w:tcW w:w="7224" w:type="dxa"/>
          </w:tcPr>
          <w:p w14:paraId="67F4B7CF" w14:textId="6F576120"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Fine in general.</w:t>
            </w:r>
          </w:p>
        </w:tc>
      </w:tr>
      <w:tr w:rsidR="00CB768D" w14:paraId="628EE142" w14:textId="77777777">
        <w:tc>
          <w:tcPr>
            <w:tcW w:w="1843" w:type="dxa"/>
          </w:tcPr>
          <w:p w14:paraId="516AF6E3" w14:textId="1467A3FF" w:rsidR="00CB768D" w:rsidRDefault="007670BA" w:rsidP="00CB768D">
            <w:pPr>
              <w:rPr>
                <w:lang w:val="sv-SE"/>
              </w:rPr>
            </w:pPr>
            <w:r>
              <w:rPr>
                <w:lang w:val="sv-SE"/>
              </w:rPr>
              <w:t>AT&amp;T</w:t>
            </w:r>
          </w:p>
        </w:tc>
        <w:tc>
          <w:tcPr>
            <w:tcW w:w="7224" w:type="dxa"/>
          </w:tcPr>
          <w:p w14:paraId="0F8E563B" w14:textId="44D4EA0B" w:rsidR="00CB768D" w:rsidRDefault="009E4238"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 Agree with Samsung and vivo edits.</w:t>
            </w:r>
          </w:p>
        </w:tc>
      </w:tr>
      <w:tr w:rsidR="002616B6" w14:paraId="03DA020E" w14:textId="77777777">
        <w:tc>
          <w:tcPr>
            <w:tcW w:w="1843" w:type="dxa"/>
          </w:tcPr>
          <w:p w14:paraId="1E649A4A" w14:textId="17E897CB"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47FBF49" w14:textId="51140A08"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agree with this Observation.</w:t>
            </w:r>
          </w:p>
        </w:tc>
      </w:tr>
      <w:tr w:rsidR="00D84BC5" w14:paraId="4C7027F2" w14:textId="77777777">
        <w:tc>
          <w:tcPr>
            <w:tcW w:w="1843" w:type="dxa"/>
          </w:tcPr>
          <w:p w14:paraId="30FE7352" w14:textId="25B3EBAF" w:rsidR="00D84BC5" w:rsidRPr="00D84BC5" w:rsidRDefault="00D84BC5" w:rsidP="002616B6">
            <w:pPr>
              <w:rPr>
                <w:rFonts w:asciiTheme="minorHAnsi" w:eastAsiaTheme="minorEastAsia" w:hAnsiTheme="minorHAnsi" w:cstheme="minorHAnsi"/>
                <w:color w:val="0070C0"/>
                <w:lang w:eastAsia="zh-CN"/>
              </w:rPr>
            </w:pPr>
            <w:r w:rsidRPr="00D84BC5">
              <w:rPr>
                <w:rFonts w:asciiTheme="minorHAnsi" w:eastAsiaTheme="minorEastAsia" w:hAnsiTheme="minorHAnsi" w:cstheme="minorHAnsi"/>
                <w:color w:val="0070C0"/>
                <w:lang w:eastAsia="zh-CN"/>
              </w:rPr>
              <w:t>Mod</w:t>
            </w:r>
          </w:p>
        </w:tc>
        <w:tc>
          <w:tcPr>
            <w:tcW w:w="7224" w:type="dxa"/>
          </w:tcPr>
          <w:p w14:paraId="2C9ADF2A" w14:textId="7DA8B4A6" w:rsidR="00D84BC5" w:rsidRPr="00D84BC5" w:rsidRDefault="00D84BC5" w:rsidP="002616B6">
            <w:pPr>
              <w:rPr>
                <w:rFonts w:asciiTheme="minorHAnsi" w:eastAsiaTheme="minorEastAsia" w:hAnsiTheme="minorHAnsi" w:cstheme="minorHAnsi"/>
                <w:color w:val="0070C0"/>
                <w:lang w:eastAsia="zh-CN"/>
              </w:rPr>
            </w:pPr>
            <w:r w:rsidRPr="00D84BC5">
              <w:rPr>
                <w:rFonts w:asciiTheme="minorHAnsi" w:eastAsiaTheme="minorEastAsia" w:hAnsiTheme="minorHAnsi" w:cstheme="minorHAnsi"/>
                <w:color w:val="0070C0"/>
                <w:lang w:eastAsia="zh-CN"/>
              </w:rPr>
              <w:t>The proposal is updated based on the inputs</w:t>
            </w:r>
          </w:p>
        </w:tc>
      </w:tr>
      <w:tr w:rsidR="00D84BC5" w14:paraId="6578FD4B" w14:textId="77777777">
        <w:tc>
          <w:tcPr>
            <w:tcW w:w="1843" w:type="dxa"/>
          </w:tcPr>
          <w:p w14:paraId="4F8D6F10" w14:textId="1F337190" w:rsidR="00D84BC5"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CEDBEE2" w14:textId="6FC51DC9" w:rsidR="00D84BC5"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We do not understand the reason for this proposal. What is offline alignment ?</w:t>
            </w:r>
          </w:p>
          <w:p w14:paraId="7FEA9592" w14:textId="397EBC21" w:rsidR="00D64D09" w:rsidRDefault="00D64D09" w:rsidP="00D64D09">
            <w:pPr>
              <w:spacing w:before="0" w:after="0" w:line="240" w:lineRule="auto"/>
              <w:ind w:left="1440"/>
              <w:contextualSpacing/>
              <w:jc w:val="left"/>
              <w:rPr>
                <w:rFonts w:asciiTheme="minorHAnsi" w:eastAsiaTheme="minorEastAsia" w:hAnsiTheme="minorHAnsi" w:cstheme="minorHAnsi"/>
                <w:lang w:eastAsia="zh-CN"/>
              </w:rPr>
            </w:pPr>
          </w:p>
        </w:tc>
      </w:tr>
      <w:tr w:rsidR="004351D4" w14:paraId="03600C47" w14:textId="77777777">
        <w:tc>
          <w:tcPr>
            <w:tcW w:w="1843" w:type="dxa"/>
          </w:tcPr>
          <w:p w14:paraId="754AA7C2" w14:textId="6E174059" w:rsidR="004351D4" w:rsidRPr="004351D4" w:rsidRDefault="004351D4" w:rsidP="002616B6">
            <w:pPr>
              <w:rPr>
                <w:lang w:val="sv-SE"/>
              </w:rPr>
            </w:pPr>
            <w:r>
              <w:rPr>
                <w:lang w:val="sv-SE"/>
              </w:rPr>
              <w:t>Ericsson</w:t>
            </w:r>
          </w:p>
        </w:tc>
        <w:tc>
          <w:tcPr>
            <w:tcW w:w="7224" w:type="dxa"/>
          </w:tcPr>
          <w:p w14:paraId="4C12AC12" w14:textId="4381077D" w:rsidR="004351D4" w:rsidRDefault="004351D4"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Would offline alignment on model structure still be considered as z4? If the structure is aligned offline, the NW could transfer the update parameters in proprietary format, hence map to z1.</w:t>
            </w:r>
          </w:p>
        </w:tc>
      </w:tr>
    </w:tbl>
    <w:p w14:paraId="5D8D7ED8" w14:textId="77777777" w:rsidR="002D06B2" w:rsidRDefault="002D06B2">
      <w:pPr>
        <w:spacing w:before="0" w:after="0" w:line="240" w:lineRule="auto"/>
        <w:contextualSpacing/>
        <w:jc w:val="left"/>
        <w:rPr>
          <w:rFonts w:ascii="Times" w:eastAsia="Batang" w:hAnsi="Times"/>
          <w:iCs/>
          <w:lang w:val="en-GB"/>
        </w:rPr>
      </w:pPr>
    </w:p>
    <w:p w14:paraId="1848014F" w14:textId="77777777" w:rsidR="002D06B2" w:rsidRDefault="007E099D">
      <w:pPr>
        <w:pStyle w:val="Heading4"/>
        <w:rPr>
          <w:b/>
          <w:bCs w:val="0"/>
        </w:rPr>
      </w:pPr>
      <w:r>
        <w:rPr>
          <w:b/>
          <w:bCs w:val="0"/>
        </w:rPr>
        <w:lastRenderedPageBreak/>
        <w:t>Proposal 4.2</w:t>
      </w:r>
    </w:p>
    <w:p w14:paraId="1D66E933" w14:textId="77777777" w:rsidR="002D06B2" w:rsidRDefault="007E099D">
      <w:pPr>
        <w:rPr>
          <w:rFonts w:asciiTheme="minorHAnsi" w:hAnsiTheme="minorHAnsi" w:cstheme="minorHAnsi"/>
        </w:rPr>
      </w:pPr>
      <w:r>
        <w:rPr>
          <w:rFonts w:asciiTheme="minorHAnsi" w:hAnsiTheme="minorHAnsi" w:cstheme="minorHAnsi"/>
        </w:rPr>
        <w:t>The following proposal is suggested based on the following reasons:</w:t>
      </w:r>
    </w:p>
    <w:p w14:paraId="100D1788"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614C7341"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Reduce the workload</w:t>
      </w:r>
    </w:p>
    <w:p w14:paraId="4CEE5CF4" w14:textId="77777777" w:rsidR="002D06B2" w:rsidRDefault="002D06B2">
      <w:pPr>
        <w:rPr>
          <w:rFonts w:asciiTheme="minorHAnsi" w:hAnsiTheme="minorHAnsi" w:cstheme="minorHAnsi"/>
        </w:rPr>
      </w:pPr>
    </w:p>
    <w:p w14:paraId="6F70DC65" w14:textId="77777777" w:rsidR="002D06B2" w:rsidRDefault="007E099D">
      <w:pPr>
        <w:rPr>
          <w:rFonts w:asciiTheme="minorHAnsi" w:hAnsiTheme="minorHAnsi" w:cstheme="minorHAnsi"/>
          <w:b/>
        </w:rPr>
      </w:pPr>
      <w:r>
        <w:rPr>
          <w:rFonts w:asciiTheme="minorHAnsi" w:hAnsiTheme="minorHAnsi" w:cstheme="minorHAnsi"/>
          <w:b/>
          <w:u w:val="single"/>
        </w:rPr>
        <w:t>Proposal 4.2</w:t>
      </w:r>
      <w:r>
        <w:rPr>
          <w:rFonts w:asciiTheme="minorHAnsi" w:hAnsiTheme="minorHAnsi" w:cstheme="minorHAnsi"/>
          <w:b/>
        </w:rPr>
        <w:t xml:space="preserve"> </w:t>
      </w:r>
    </w:p>
    <w:p w14:paraId="57C41423" w14:textId="77777777" w:rsidR="002D06B2" w:rsidRDefault="007E099D">
      <w:pPr>
        <w:rPr>
          <w:rFonts w:asciiTheme="minorHAnsi" w:hAnsiTheme="minorHAnsi" w:cstheme="minorHAnsi"/>
          <w:b/>
        </w:rPr>
      </w:pPr>
      <w:r>
        <w:rPr>
          <w:rFonts w:asciiTheme="minorHAnsi" w:hAnsiTheme="minorHAnsi" w:cstheme="minorHAnsi"/>
          <w:b/>
        </w:rPr>
        <w:t>Agreement</w:t>
      </w:r>
    </w:p>
    <w:p w14:paraId="18456FE3" w14:textId="77777777" w:rsidR="002D06B2" w:rsidRDefault="007E099D">
      <w:pPr>
        <w:rPr>
          <w:rFonts w:asciiTheme="minorHAnsi" w:hAnsiTheme="minorHAnsi" w:cstheme="minorHAnsi"/>
          <w:b/>
        </w:rPr>
      </w:pPr>
      <w:r>
        <w:rPr>
          <w:rFonts w:asciiTheme="minorHAnsi" w:hAnsiTheme="minorHAnsi" w:cstheme="minorHAnsi"/>
          <w:b/>
        </w:rPr>
        <w:t>Regarding the study of necessity/benefit of model transfer/delivery Case z4, RAN1 focuses on the option with standardized known model structure(s) (i.e., Opt.1).</w:t>
      </w:r>
    </w:p>
    <w:p w14:paraId="3AE223E4" w14:textId="3E4A72F0" w:rsidR="002D06B2" w:rsidRDefault="007E099D">
      <w:pPr>
        <w:pStyle w:val="ListParagraph"/>
        <w:numPr>
          <w:ilvl w:val="0"/>
          <w:numId w:val="58"/>
        </w:numPr>
        <w:rPr>
          <w:rFonts w:asciiTheme="minorHAnsi" w:hAnsiTheme="minorHAnsi" w:cstheme="minorHAnsi"/>
          <w:b/>
        </w:rPr>
      </w:pPr>
      <w:r>
        <w:rPr>
          <w:rFonts w:asciiTheme="minorHAnsi" w:hAnsiTheme="minorHAnsi" w:cstheme="minorHAnsi"/>
          <w:b/>
        </w:rPr>
        <w:t xml:space="preserve">Note: Offline alignment of the known model structure(s) (i.e., Opt.2) between UE and network is beyond RAN1’s </w:t>
      </w:r>
      <w:r w:rsidRPr="009E48B6">
        <w:rPr>
          <w:rFonts w:asciiTheme="minorHAnsi" w:hAnsiTheme="minorHAnsi" w:cstheme="minorHAnsi"/>
          <w:b/>
          <w:strike/>
          <w:color w:val="FF0000"/>
        </w:rPr>
        <w:t>expertise</w:t>
      </w:r>
      <w:r w:rsidR="009E48B6">
        <w:rPr>
          <w:rFonts w:asciiTheme="minorHAnsi" w:hAnsiTheme="minorHAnsi" w:cstheme="minorHAnsi"/>
          <w:b/>
          <w:color w:val="FF0000"/>
        </w:rPr>
        <w:t xml:space="preserve"> scope</w:t>
      </w:r>
    </w:p>
    <w:p w14:paraId="1087C629" w14:textId="77777777" w:rsidR="002D06B2" w:rsidRDefault="002D06B2">
      <w:pPr>
        <w:rPr>
          <w:rFonts w:asciiTheme="minorHAnsi" w:hAnsiTheme="minorHAnsi" w:cstheme="minorHAnsi"/>
        </w:rPr>
      </w:pPr>
    </w:p>
    <w:p w14:paraId="43C9CEB0"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2E7C19F7" w14:textId="77777777">
        <w:tc>
          <w:tcPr>
            <w:tcW w:w="1843" w:type="dxa"/>
          </w:tcPr>
          <w:p w14:paraId="300B0DD4"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331E5A54"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5D0EE8AB" w14:textId="77777777">
        <w:tc>
          <w:tcPr>
            <w:tcW w:w="1843" w:type="dxa"/>
          </w:tcPr>
          <w:p w14:paraId="69FCDD3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24BF619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60F41D6" w14:textId="77777777">
        <w:tc>
          <w:tcPr>
            <w:tcW w:w="1843" w:type="dxa"/>
          </w:tcPr>
          <w:p w14:paraId="2000BEAA" w14:textId="77777777" w:rsidR="002D06B2" w:rsidRDefault="007E099D">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579F51B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3ABAD108" w14:textId="77777777">
        <w:tc>
          <w:tcPr>
            <w:tcW w:w="1843" w:type="dxa"/>
          </w:tcPr>
          <w:p w14:paraId="625D6C7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7224" w:type="dxa"/>
          </w:tcPr>
          <w:p w14:paraId="35179E4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p w14:paraId="6620ADDD" w14:textId="77777777" w:rsidR="002D06B2" w:rsidRDefault="007E099D">
            <w:pPr>
              <w:pStyle w:val="ListParagraph"/>
              <w:numPr>
                <w:ilvl w:val="0"/>
                <w:numId w:val="58"/>
              </w:numPr>
              <w:rPr>
                <w:rFonts w:asciiTheme="minorHAnsi" w:hAnsiTheme="minorHAnsi" w:cstheme="minorHAnsi"/>
                <w:b/>
              </w:rPr>
            </w:pPr>
            <w:r>
              <w:rPr>
                <w:rFonts w:asciiTheme="minorHAnsi" w:hAnsiTheme="minorHAnsi" w:cstheme="minorHAnsi"/>
                <w:b/>
              </w:rPr>
              <w:t xml:space="preserve">Note: Offline alignment of the known model structure(s) (i.e., Opt.2) between UE and network is beyond RAN1’s </w:t>
            </w:r>
            <w:r>
              <w:rPr>
                <w:rFonts w:asciiTheme="minorHAnsi" w:hAnsiTheme="minorHAnsi" w:cstheme="minorHAnsi"/>
                <w:b/>
                <w:strike/>
                <w:color w:val="FF0000"/>
              </w:rPr>
              <w:t xml:space="preserve">expertise </w:t>
            </w:r>
            <w:r>
              <w:rPr>
                <w:rFonts w:asciiTheme="minorHAnsi" w:hAnsiTheme="minorHAnsi" w:cstheme="minorHAnsi"/>
                <w:b/>
                <w:color w:val="FF0000"/>
              </w:rPr>
              <w:t>scope</w:t>
            </w:r>
          </w:p>
          <w:p w14:paraId="0EBAD27A" w14:textId="77777777" w:rsidR="002D06B2" w:rsidRDefault="002D06B2">
            <w:pPr>
              <w:rPr>
                <w:rFonts w:asciiTheme="minorHAnsi" w:eastAsiaTheme="minorEastAsia" w:hAnsiTheme="minorHAnsi" w:cstheme="minorHAnsi"/>
                <w:lang w:eastAsia="zh-CN"/>
              </w:rPr>
            </w:pPr>
          </w:p>
          <w:p w14:paraId="302947F8" w14:textId="77777777" w:rsidR="002D06B2" w:rsidRDefault="002D06B2">
            <w:pPr>
              <w:rPr>
                <w:rFonts w:asciiTheme="minorHAnsi" w:eastAsiaTheme="minorEastAsia" w:hAnsiTheme="minorHAnsi" w:cstheme="minorHAnsi"/>
                <w:lang w:eastAsia="zh-CN"/>
              </w:rPr>
            </w:pPr>
          </w:p>
        </w:tc>
      </w:tr>
      <w:tr w:rsidR="002D06B2" w14:paraId="0CD3C3F3" w14:textId="77777777">
        <w:tc>
          <w:tcPr>
            <w:tcW w:w="1843" w:type="dxa"/>
          </w:tcPr>
          <w:p w14:paraId="2BF1F4E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C4C0E7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BTW we think Option 5b in 9.1.4.1 has already been deprioritized?</w:t>
            </w:r>
          </w:p>
        </w:tc>
      </w:tr>
      <w:tr w:rsidR="002D06B2" w14:paraId="1CA371EA" w14:textId="77777777">
        <w:tc>
          <w:tcPr>
            <w:tcW w:w="1843" w:type="dxa"/>
          </w:tcPr>
          <w:p w14:paraId="3310F727" w14:textId="77777777" w:rsidR="002D06B2" w:rsidRDefault="007E099D">
            <w:pPr>
              <w:rPr>
                <w:rFonts w:asciiTheme="minorHAnsi" w:eastAsia="Yu Mincho" w:hAnsiTheme="minorHAnsi" w:cstheme="minorHAnsi"/>
              </w:rPr>
            </w:pPr>
            <w:r>
              <w:rPr>
                <w:rFonts w:asciiTheme="minorHAnsi" w:eastAsia="Yu Mincho" w:hAnsiTheme="minorHAnsi" w:cstheme="minorHAnsi"/>
              </w:rPr>
              <w:t>Apple</w:t>
            </w:r>
          </w:p>
        </w:tc>
        <w:tc>
          <w:tcPr>
            <w:tcW w:w="7224" w:type="dxa"/>
          </w:tcPr>
          <w:p w14:paraId="2CE65DA6" w14:textId="77777777" w:rsidR="002D06B2" w:rsidRDefault="007E099D">
            <w:pPr>
              <w:rPr>
                <w:rFonts w:asciiTheme="minorHAnsi" w:hAnsiTheme="minorHAnsi" w:cstheme="minorHAnsi"/>
              </w:rPr>
            </w:pPr>
            <w:r>
              <w:rPr>
                <w:rFonts w:asciiTheme="minorHAnsi" w:hAnsiTheme="minorHAnsi" w:cstheme="minorHAnsi"/>
              </w:rPr>
              <w:t>OK</w:t>
            </w:r>
          </w:p>
        </w:tc>
      </w:tr>
      <w:tr w:rsidR="002D06B2" w14:paraId="00C2A4B1" w14:textId="77777777">
        <w:tc>
          <w:tcPr>
            <w:tcW w:w="1843" w:type="dxa"/>
          </w:tcPr>
          <w:p w14:paraId="4555D1DC" w14:textId="77777777" w:rsidR="002D06B2" w:rsidRDefault="007E099D">
            <w:pPr>
              <w:rPr>
                <w:rFonts w:asciiTheme="minorHAnsi" w:eastAsia="Yu Mincho" w:hAnsiTheme="minorHAnsi" w:cstheme="minorHAnsi"/>
              </w:rPr>
            </w:pPr>
            <w:r>
              <w:rPr>
                <w:rFonts w:asciiTheme="minorHAnsi" w:eastAsia="Yu Mincho" w:hAnsiTheme="minorHAnsi" w:cstheme="minorHAnsi" w:hint="eastAsia"/>
                <w:lang w:eastAsia="ja-JP"/>
              </w:rPr>
              <w:t>NTT DOCOMO</w:t>
            </w:r>
          </w:p>
        </w:tc>
        <w:tc>
          <w:tcPr>
            <w:tcW w:w="7224" w:type="dxa"/>
          </w:tcPr>
          <w:p w14:paraId="0860B313" w14:textId="77777777" w:rsidR="002D06B2" w:rsidRDefault="007E099D">
            <w:pPr>
              <w:rPr>
                <w:rFonts w:asciiTheme="minorHAnsi" w:hAnsiTheme="minorHAnsi" w:cstheme="minorHAnsi"/>
              </w:rPr>
            </w:pPr>
            <w:r>
              <w:rPr>
                <w:rFonts w:asciiTheme="minorHAnsi" w:eastAsia="MS Mincho" w:hAnsiTheme="minorHAnsi" w:cstheme="minorHAnsi" w:hint="eastAsia"/>
                <w:lang w:eastAsia="ja-JP"/>
              </w:rPr>
              <w:t>Support</w:t>
            </w:r>
          </w:p>
        </w:tc>
      </w:tr>
      <w:tr w:rsidR="002D06B2" w14:paraId="5BED4ECC" w14:textId="77777777">
        <w:tc>
          <w:tcPr>
            <w:tcW w:w="1843" w:type="dxa"/>
          </w:tcPr>
          <w:p w14:paraId="4634C40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71516DC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2D06B2" w14:paraId="3C4C8F6C" w14:textId="77777777">
        <w:tc>
          <w:tcPr>
            <w:tcW w:w="1843" w:type="dxa"/>
          </w:tcPr>
          <w:p w14:paraId="39F4CA5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7F034A7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648FA661" w14:textId="77777777">
        <w:tc>
          <w:tcPr>
            <w:tcW w:w="1843" w:type="dxa"/>
          </w:tcPr>
          <w:p w14:paraId="6026F42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5170844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 with Samsung</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update as well.</w:t>
            </w:r>
          </w:p>
        </w:tc>
      </w:tr>
      <w:tr w:rsidR="002D06B2" w14:paraId="30239297" w14:textId="77777777">
        <w:tc>
          <w:tcPr>
            <w:tcW w:w="1843" w:type="dxa"/>
            <w:shd w:val="clear" w:color="auto" w:fill="auto"/>
          </w:tcPr>
          <w:p w14:paraId="75EECA7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64DA921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tc>
      </w:tr>
      <w:tr w:rsidR="002D06B2" w14:paraId="27AF7E02" w14:textId="77777777">
        <w:tc>
          <w:tcPr>
            <w:tcW w:w="1843" w:type="dxa"/>
          </w:tcPr>
          <w:p w14:paraId="5FBB6599" w14:textId="77777777" w:rsidR="002D06B2" w:rsidRDefault="007E099D">
            <w:r>
              <w:rPr>
                <w:rFonts w:asciiTheme="minorHAnsi" w:eastAsia="MS Mincho" w:hAnsiTheme="minorHAnsi" w:cstheme="minorHAnsi"/>
                <w:lang w:eastAsia="ja-JP"/>
              </w:rPr>
              <w:t>Spreadtrum</w:t>
            </w:r>
          </w:p>
        </w:tc>
        <w:tc>
          <w:tcPr>
            <w:tcW w:w="7224" w:type="dxa"/>
          </w:tcPr>
          <w:p w14:paraId="33358802" w14:textId="77777777" w:rsidR="002D06B2" w:rsidRDefault="007E099D">
            <w:r>
              <w:rPr>
                <w:rFonts w:asciiTheme="minorHAnsi" w:eastAsia="MS Mincho" w:hAnsiTheme="minorHAnsi" w:cstheme="minorHAnsi"/>
                <w:lang w:eastAsia="ja-JP"/>
              </w:rPr>
              <w:t>Fine with the proposal</w:t>
            </w:r>
          </w:p>
        </w:tc>
      </w:tr>
      <w:tr w:rsidR="002D06B2" w14:paraId="389E0F9F" w14:textId="77777777">
        <w:tc>
          <w:tcPr>
            <w:tcW w:w="1843" w:type="dxa"/>
          </w:tcPr>
          <w:p w14:paraId="1281DEEF" w14:textId="77777777" w:rsidR="002D06B2" w:rsidRDefault="002D06B2">
            <w:pPr>
              <w:rPr>
                <w:lang w:val="sv-SE"/>
              </w:rPr>
            </w:pPr>
          </w:p>
        </w:tc>
        <w:tc>
          <w:tcPr>
            <w:tcW w:w="7224" w:type="dxa"/>
          </w:tcPr>
          <w:p w14:paraId="1B521FE3" w14:textId="77777777" w:rsidR="002D06B2" w:rsidRDefault="002D06B2">
            <w:pPr>
              <w:rPr>
                <w:rFonts w:asciiTheme="minorHAnsi" w:hAnsiTheme="minorHAnsi" w:cstheme="minorHAnsi"/>
              </w:rPr>
            </w:pPr>
          </w:p>
        </w:tc>
      </w:tr>
      <w:tr w:rsidR="002D06B2" w14:paraId="0C38E246" w14:textId="77777777">
        <w:tc>
          <w:tcPr>
            <w:tcW w:w="1843" w:type="dxa"/>
            <w:shd w:val="clear" w:color="auto" w:fill="auto"/>
          </w:tcPr>
          <w:p w14:paraId="22CA1D8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3EDBAAE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2CB88490" w14:textId="77777777">
        <w:tc>
          <w:tcPr>
            <w:tcW w:w="1843" w:type="dxa"/>
          </w:tcPr>
          <w:p w14:paraId="7D4D564B" w14:textId="291CF0BA"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AF4644C" w14:textId="57782E36"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D74E99" w14:paraId="62B4AFD9" w14:textId="77777777">
        <w:tc>
          <w:tcPr>
            <w:tcW w:w="1843" w:type="dxa"/>
          </w:tcPr>
          <w:p w14:paraId="07BD7F7E" w14:textId="314C2F9E"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89D0992" w14:textId="63AF434C"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Question for clarification: Is the proposal </w:t>
            </w:r>
            <w:r w:rsidR="00CD129C">
              <w:rPr>
                <w:rFonts w:asciiTheme="minorHAnsi" w:eastAsiaTheme="minorEastAsia" w:hAnsiTheme="minorHAnsi" w:cstheme="minorHAnsi"/>
                <w:lang w:eastAsia="zh-CN"/>
              </w:rPr>
              <w:t>only for two-sided CSI compression or for future use cases? For future use cases, we cannot agree on the proposal.</w:t>
            </w:r>
          </w:p>
          <w:p w14:paraId="6A9C909B" w14:textId="7D0DFFF2"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As Huawei noted, Option 5b is already deprioritized, so we don’t need this agreement</w:t>
            </w:r>
            <w:r w:rsidR="00CD129C">
              <w:rPr>
                <w:rFonts w:asciiTheme="minorHAnsi" w:eastAsiaTheme="minorEastAsia" w:hAnsiTheme="minorHAnsi" w:cstheme="minorHAnsi"/>
                <w:lang w:eastAsia="zh-CN"/>
              </w:rPr>
              <w:t xml:space="preserve"> if the intention is for two-sided CSI compression.</w:t>
            </w:r>
          </w:p>
          <w:p w14:paraId="0BD0C225" w14:textId="15BB157A" w:rsidR="00D74E99" w:rsidRDefault="00D74E99">
            <w:pPr>
              <w:rPr>
                <w:rFonts w:asciiTheme="minorHAnsi" w:eastAsiaTheme="minorEastAsia" w:hAnsiTheme="minorHAnsi" w:cstheme="minorHAnsi"/>
                <w:lang w:eastAsia="zh-CN"/>
              </w:rPr>
            </w:pPr>
          </w:p>
        </w:tc>
      </w:tr>
      <w:tr w:rsidR="009E4238" w14:paraId="7675851E" w14:textId="77777777">
        <w:tc>
          <w:tcPr>
            <w:tcW w:w="1843" w:type="dxa"/>
          </w:tcPr>
          <w:p w14:paraId="3F0DA3C6" w14:textId="703F53C9" w:rsidR="009E4238" w:rsidRDefault="009E4238">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AT&amp;T</w:t>
            </w:r>
          </w:p>
        </w:tc>
        <w:tc>
          <w:tcPr>
            <w:tcW w:w="7224" w:type="dxa"/>
          </w:tcPr>
          <w:p w14:paraId="0950A924" w14:textId="26F0C465" w:rsidR="009E4238" w:rsidRDefault="009E4238">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2616B6" w14:paraId="143425BB" w14:textId="77777777">
        <w:tc>
          <w:tcPr>
            <w:tcW w:w="1843" w:type="dxa"/>
          </w:tcPr>
          <w:p w14:paraId="4983220F" w14:textId="39B65628"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6BE78FC" w14:textId="23141865"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E48B6" w14:paraId="4FED48B0" w14:textId="77777777">
        <w:tc>
          <w:tcPr>
            <w:tcW w:w="1843" w:type="dxa"/>
          </w:tcPr>
          <w:p w14:paraId="3CAC51D1" w14:textId="35F3EDF1" w:rsidR="009E48B6" w:rsidRPr="00D60C19" w:rsidRDefault="009E48B6" w:rsidP="002616B6">
            <w:pPr>
              <w:rPr>
                <w:rFonts w:asciiTheme="minorHAnsi" w:eastAsiaTheme="minorEastAsia" w:hAnsiTheme="minorHAnsi" w:cstheme="minorHAnsi"/>
                <w:color w:val="4472C4" w:themeColor="accent1"/>
                <w:lang w:eastAsia="zh-CN"/>
              </w:rPr>
            </w:pPr>
            <w:r w:rsidRPr="00D60C19">
              <w:rPr>
                <w:rFonts w:asciiTheme="minorHAnsi" w:eastAsiaTheme="minorEastAsia" w:hAnsiTheme="minorHAnsi" w:cstheme="minorHAnsi"/>
                <w:color w:val="4472C4" w:themeColor="accent1"/>
                <w:lang w:eastAsia="zh-CN"/>
              </w:rPr>
              <w:t>Mod</w:t>
            </w:r>
          </w:p>
        </w:tc>
        <w:tc>
          <w:tcPr>
            <w:tcW w:w="7224" w:type="dxa"/>
          </w:tcPr>
          <w:p w14:paraId="754E976E" w14:textId="77777777" w:rsidR="009E48B6" w:rsidRPr="00D60C19" w:rsidRDefault="009E48B6" w:rsidP="002616B6">
            <w:pPr>
              <w:rPr>
                <w:rFonts w:asciiTheme="minorHAnsi" w:eastAsiaTheme="minorEastAsia" w:hAnsiTheme="minorHAnsi" w:cstheme="minorHAnsi"/>
                <w:color w:val="4472C4" w:themeColor="accent1"/>
                <w:lang w:eastAsia="zh-CN"/>
              </w:rPr>
            </w:pPr>
            <w:r w:rsidRPr="00D60C19">
              <w:rPr>
                <w:rFonts w:asciiTheme="minorHAnsi" w:eastAsiaTheme="minorEastAsia" w:hAnsiTheme="minorHAnsi" w:cstheme="minorHAnsi"/>
                <w:color w:val="4472C4" w:themeColor="accent1"/>
                <w:lang w:eastAsia="zh-CN"/>
              </w:rPr>
              <w:t>The proposal is updated</w:t>
            </w:r>
          </w:p>
          <w:p w14:paraId="39CB8655" w14:textId="4BC3381D" w:rsidR="009E48B6" w:rsidRPr="00D60C19" w:rsidRDefault="009E48B6" w:rsidP="002616B6">
            <w:pPr>
              <w:rPr>
                <w:rFonts w:asciiTheme="minorHAnsi" w:eastAsiaTheme="minorEastAsia" w:hAnsiTheme="minorHAnsi" w:cstheme="minorHAnsi"/>
                <w:color w:val="4472C4" w:themeColor="accent1"/>
                <w:lang w:eastAsia="zh-CN"/>
              </w:rPr>
            </w:pPr>
            <w:r w:rsidRPr="00D60C19">
              <w:rPr>
                <w:rFonts w:asciiTheme="minorHAnsi" w:eastAsiaTheme="minorEastAsia" w:hAnsiTheme="minorHAnsi" w:cstheme="minorHAnsi"/>
                <w:color w:val="4472C4" w:themeColor="accent1"/>
                <w:lang w:eastAsia="zh-CN"/>
              </w:rPr>
              <w:t xml:space="preserve">@QC: for two-sided model and one-sided model </w:t>
            </w:r>
          </w:p>
        </w:tc>
      </w:tr>
      <w:tr w:rsidR="00C1101C" w14:paraId="7A7690E1" w14:textId="77777777">
        <w:tc>
          <w:tcPr>
            <w:tcW w:w="1843" w:type="dxa"/>
          </w:tcPr>
          <w:p w14:paraId="7A426FD4" w14:textId="081041E3"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61C916A5" w14:textId="72BC6665"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agree with QC’s comment.</w:t>
            </w:r>
          </w:p>
        </w:tc>
      </w:tr>
      <w:tr w:rsidR="00D64D09" w14:paraId="42C8FF80" w14:textId="77777777">
        <w:tc>
          <w:tcPr>
            <w:tcW w:w="1843" w:type="dxa"/>
          </w:tcPr>
          <w:p w14:paraId="410323DC" w14:textId="660329FE"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308393C7" w14:textId="57D99EDD"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Offline alignment of model structure is not clear to us. We shall first clarify that before concluding details on them. </w:t>
            </w:r>
          </w:p>
        </w:tc>
      </w:tr>
      <w:tr w:rsidR="004351D4" w14:paraId="5814B475" w14:textId="77777777">
        <w:tc>
          <w:tcPr>
            <w:tcW w:w="1843" w:type="dxa"/>
          </w:tcPr>
          <w:p w14:paraId="38555A74" w14:textId="341CF7EB" w:rsidR="004351D4" w:rsidRPr="004351D4" w:rsidRDefault="004351D4" w:rsidP="00C1101C">
            <w:pPr>
              <w:rPr>
                <w:rFonts w:ascii="Times New Roman" w:hAnsi="Times New Roman"/>
                <w:lang w:val="sv-SE"/>
              </w:rPr>
            </w:pPr>
            <w:r>
              <w:rPr>
                <w:lang w:val="sv-SE"/>
              </w:rPr>
              <w:t>Ericsson</w:t>
            </w:r>
          </w:p>
        </w:tc>
        <w:tc>
          <w:tcPr>
            <w:tcW w:w="7224" w:type="dxa"/>
          </w:tcPr>
          <w:p w14:paraId="3D7BF938" w14:textId="3360CE58" w:rsidR="004351D4"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bl>
    <w:p w14:paraId="3DC250B2" w14:textId="77777777" w:rsidR="002D06B2" w:rsidRDefault="002D06B2">
      <w:pPr>
        <w:rPr>
          <w:rFonts w:asciiTheme="minorHAnsi" w:hAnsiTheme="minorHAnsi" w:cstheme="minorHAnsi"/>
        </w:rPr>
      </w:pPr>
    </w:p>
    <w:p w14:paraId="629E81F9" w14:textId="77777777" w:rsidR="002D06B2" w:rsidRDefault="007E099D">
      <w:pPr>
        <w:pStyle w:val="Heading4"/>
        <w:rPr>
          <w:b/>
          <w:bCs w:val="0"/>
        </w:rPr>
      </w:pPr>
      <w:r>
        <w:rPr>
          <w:b/>
          <w:bCs w:val="0"/>
        </w:rPr>
        <w:t>Proposal 4.3</w:t>
      </w:r>
    </w:p>
    <w:p w14:paraId="75ED07F8" w14:textId="77777777" w:rsidR="002D06B2" w:rsidRDefault="002D06B2">
      <w:pPr>
        <w:rPr>
          <w:bCs/>
        </w:rPr>
      </w:pPr>
    </w:p>
    <w:p w14:paraId="21579F1F" w14:textId="77777777" w:rsidR="002D06B2" w:rsidRDefault="007E099D">
      <w:pPr>
        <w:rPr>
          <w:b/>
          <w:bCs/>
        </w:rPr>
      </w:pPr>
      <w:r>
        <w:rPr>
          <w:b/>
          <w:bCs/>
        </w:rPr>
        <w:t>Proposed 4.3</w:t>
      </w:r>
    </w:p>
    <w:p w14:paraId="39801CA3" w14:textId="77777777" w:rsidR="002D06B2" w:rsidRDefault="007E099D">
      <w:pPr>
        <w:rPr>
          <w:b/>
          <w:bCs/>
        </w:rPr>
      </w:pPr>
      <w:r>
        <w:rPr>
          <w:b/>
          <w:bCs/>
        </w:rPr>
        <w:t>Agreement</w:t>
      </w:r>
    </w:p>
    <w:p w14:paraId="02D771C9" w14:textId="77777777" w:rsidR="002D06B2" w:rsidRDefault="007E099D">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for inference, the study prioritizes the case that the standardized known model structure(s) of UE-sided model / UE part of two-sided model is standardized.  </w:t>
      </w:r>
    </w:p>
    <w:p w14:paraId="1E34D3F5" w14:textId="77777777" w:rsidR="002D06B2" w:rsidRDefault="002D06B2">
      <w:pPr>
        <w:spacing w:before="0" w:after="0" w:line="240" w:lineRule="auto"/>
        <w:contextualSpacing/>
        <w:jc w:val="left"/>
        <w:rPr>
          <w:rFonts w:ascii="Times" w:eastAsia="Batang" w:hAnsi="Times"/>
          <w:b/>
          <w:iCs/>
          <w:lang w:val="en-GB"/>
        </w:rPr>
      </w:pPr>
    </w:p>
    <w:p w14:paraId="6BB430BA" w14:textId="77777777" w:rsidR="002D06B2" w:rsidRDefault="002D06B2">
      <w:pPr>
        <w:rPr>
          <w:rFonts w:asciiTheme="minorHAnsi" w:hAnsiTheme="minorHAnsi" w:cstheme="minorHAnsi"/>
          <w:lang w:val="en-GB"/>
        </w:rPr>
      </w:pPr>
    </w:p>
    <w:p w14:paraId="7ABE2E6D"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1351C3F7" w14:textId="77777777" w:rsidTr="00CB768D">
        <w:tc>
          <w:tcPr>
            <w:tcW w:w="1843" w:type="dxa"/>
          </w:tcPr>
          <w:p w14:paraId="6D080A4D"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68800BCE"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2ABF5B3C" w14:textId="77777777" w:rsidTr="00CB768D">
        <w:tc>
          <w:tcPr>
            <w:tcW w:w="1843" w:type="dxa"/>
          </w:tcPr>
          <w:p w14:paraId="42D7A44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65C752C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636A179" w14:textId="77777777" w:rsidTr="00CB768D">
        <w:tc>
          <w:tcPr>
            <w:tcW w:w="1843" w:type="dxa"/>
          </w:tcPr>
          <w:p w14:paraId="0A1BD674"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68FEE8D2"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4611BA1E" w14:textId="77777777" w:rsidTr="00CB768D">
        <w:tc>
          <w:tcPr>
            <w:tcW w:w="1843" w:type="dxa"/>
          </w:tcPr>
          <w:p w14:paraId="48DD68FC"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71117711"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 xml:space="preserve">Given that 3a-1 is prioritized, we are ok with the above. </w:t>
            </w:r>
          </w:p>
        </w:tc>
      </w:tr>
      <w:tr w:rsidR="002D06B2" w14:paraId="4E66FB31" w14:textId="77777777" w:rsidTr="00CB768D">
        <w:tc>
          <w:tcPr>
            <w:tcW w:w="1843" w:type="dxa"/>
          </w:tcPr>
          <w:p w14:paraId="311DDCF4"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1B23E2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isagree with the UE-sided model part. Given the time left for R19 and the limited progress on specifying model structure, finishing the standardization of two-sided model may even be challenging. We should focus on two-sided model and disregard one-sided model.</w:t>
            </w:r>
          </w:p>
          <w:p w14:paraId="0E064864" w14:textId="77777777" w:rsidR="002D06B2" w:rsidRDefault="002D06B2">
            <w:pPr>
              <w:rPr>
                <w:rFonts w:asciiTheme="minorHAnsi" w:eastAsiaTheme="minorEastAsia" w:hAnsiTheme="minorHAnsi" w:cstheme="minorHAnsi"/>
                <w:lang w:eastAsia="zh-CN"/>
              </w:rPr>
            </w:pPr>
          </w:p>
          <w:p w14:paraId="2213D3FC" w14:textId="77777777" w:rsidR="002D06B2" w:rsidRDefault="007E099D">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for inference, the study prioritizes the case that the standardized known model structure(s) of </w:t>
            </w:r>
            <w:r>
              <w:rPr>
                <w:rFonts w:asciiTheme="minorHAnsi" w:hAnsiTheme="minorHAnsi" w:cstheme="minorHAnsi"/>
                <w:b/>
                <w:strike/>
                <w:color w:val="FF0000"/>
              </w:rPr>
              <w:t>UE-sided model /</w:t>
            </w:r>
            <w:r>
              <w:rPr>
                <w:rFonts w:asciiTheme="minorHAnsi" w:hAnsiTheme="minorHAnsi" w:cstheme="minorHAnsi"/>
                <w:b/>
                <w:color w:val="FF0000"/>
              </w:rPr>
              <w:t xml:space="preserve"> </w:t>
            </w:r>
            <w:r>
              <w:rPr>
                <w:rFonts w:asciiTheme="minorHAnsi" w:hAnsiTheme="minorHAnsi" w:cstheme="minorHAnsi"/>
                <w:b/>
              </w:rPr>
              <w:t xml:space="preserve">UE part of two-sided model is standardized.  </w:t>
            </w:r>
          </w:p>
          <w:p w14:paraId="6DB8321A" w14:textId="77777777" w:rsidR="002D06B2" w:rsidRDefault="002D06B2">
            <w:pPr>
              <w:rPr>
                <w:rFonts w:asciiTheme="minorHAnsi" w:hAnsiTheme="minorHAnsi" w:cstheme="minorHAnsi"/>
              </w:rPr>
            </w:pPr>
          </w:p>
        </w:tc>
      </w:tr>
      <w:tr w:rsidR="002D06B2" w14:paraId="68678644" w14:textId="77777777" w:rsidTr="00CB768D">
        <w:tc>
          <w:tcPr>
            <w:tcW w:w="1843" w:type="dxa"/>
          </w:tcPr>
          <w:p w14:paraId="5FBF686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1637CD"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Fine with the </w:t>
            </w:r>
            <w:r>
              <w:rPr>
                <w:rFonts w:asciiTheme="minorHAnsi" w:eastAsia="MS Mincho" w:hAnsiTheme="minorHAnsi" w:cstheme="minorHAnsi"/>
                <w:lang w:eastAsia="ja-JP"/>
              </w:rPr>
              <w:t>proposal</w:t>
            </w:r>
            <w:r>
              <w:rPr>
                <w:rFonts w:asciiTheme="minorHAnsi" w:eastAsia="MS Mincho" w:hAnsiTheme="minorHAnsi" w:cstheme="minorHAnsi" w:hint="eastAsia"/>
                <w:lang w:eastAsia="ja-JP"/>
              </w:rPr>
              <w:t xml:space="preserve">. Regarding whether one-sided model is included in the study scope, we are ok with including it. We do not expect that the workload can be reduced </w:t>
            </w:r>
            <w:r>
              <w:rPr>
                <w:rFonts w:asciiTheme="minorHAnsi" w:eastAsia="MS Mincho" w:hAnsiTheme="minorHAnsi" w:cstheme="minorHAnsi" w:hint="eastAsia"/>
                <w:lang w:eastAsia="ja-JP"/>
              </w:rPr>
              <w:lastRenderedPageBreak/>
              <w:t xml:space="preserve">by focusing on only two-sided model, since there is not many aspects dedicated to one-sided model in model </w:t>
            </w:r>
            <w:r>
              <w:rPr>
                <w:rFonts w:asciiTheme="minorHAnsi" w:eastAsia="MS Mincho" w:hAnsiTheme="minorHAnsi" w:cstheme="minorHAnsi"/>
                <w:lang w:eastAsia="ja-JP"/>
              </w:rPr>
              <w:t>transfer</w:t>
            </w:r>
            <w:r>
              <w:rPr>
                <w:rFonts w:asciiTheme="minorHAnsi" w:eastAsia="MS Mincho" w:hAnsiTheme="minorHAnsi" w:cstheme="minorHAnsi" w:hint="eastAsia"/>
                <w:lang w:eastAsia="ja-JP"/>
              </w:rPr>
              <w:t xml:space="preserve"> procedure.</w:t>
            </w:r>
          </w:p>
        </w:tc>
      </w:tr>
      <w:tr w:rsidR="002D06B2" w14:paraId="49840B1A" w14:textId="77777777" w:rsidTr="00CB768D">
        <w:tc>
          <w:tcPr>
            <w:tcW w:w="1843" w:type="dxa"/>
          </w:tcPr>
          <w:p w14:paraId="6696D3E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434BAEF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2D06B2" w14:paraId="5519C2E4" w14:textId="77777777" w:rsidTr="00CB768D">
        <w:tc>
          <w:tcPr>
            <w:tcW w:w="1843" w:type="dxa"/>
          </w:tcPr>
          <w:p w14:paraId="69AAC85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7D3F6D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standardized model structure is for addressing inter-vender collaboration issue. For one-sided model, the necessity to have standardized UE-side model is unclear.</w:t>
            </w:r>
          </w:p>
          <w:p w14:paraId="79B2468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With the standardized reference model, the performance of UE-sided model would be upper bounded by the reference model and restrict the differential design in UE’s implementation.</w:t>
            </w:r>
          </w:p>
          <w:p w14:paraId="4748F632" w14:textId="77777777" w:rsidR="002D06B2" w:rsidRDefault="007E099D">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Delete UE sided model in this proposal or conclude </w:t>
            </w:r>
            <w:r>
              <w:rPr>
                <w:rFonts w:asciiTheme="minorHAnsi" w:hAnsiTheme="minorHAnsi" w:cstheme="minorHAnsi"/>
                <w:b/>
                <w:bCs/>
              </w:rPr>
              <w:t xml:space="preserve">Case z4 is not applicable to UE-sided model is suggested to be considered. </w:t>
            </w:r>
          </w:p>
        </w:tc>
      </w:tr>
      <w:tr w:rsidR="002D06B2" w14:paraId="5BF7747E" w14:textId="77777777" w:rsidTr="00CB768D">
        <w:tc>
          <w:tcPr>
            <w:tcW w:w="1843" w:type="dxa"/>
          </w:tcPr>
          <w:p w14:paraId="58567FCA"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097155DB"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 xml:space="preserve">Similar view as Huawei. The AI use case for UE-side model (AI Beam prediction, AI Pos, AI CSI prediction) will be specified in Rel-19, while the AI framework is to be studied until the end of Rel-19. It is not possible to agree model transfer for UE-side model in Rel-19. </w:t>
            </w:r>
          </w:p>
        </w:tc>
      </w:tr>
      <w:tr w:rsidR="002D06B2" w14:paraId="6BACB8E8" w14:textId="77777777" w:rsidTr="00CB768D">
        <w:tc>
          <w:tcPr>
            <w:tcW w:w="1843" w:type="dxa"/>
            <w:shd w:val="clear" w:color="auto" w:fill="auto"/>
          </w:tcPr>
          <w:p w14:paraId="3F3CFFFB"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223523D7"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w:t>
            </w:r>
          </w:p>
        </w:tc>
      </w:tr>
      <w:tr w:rsidR="002D06B2" w14:paraId="23352CF0" w14:textId="77777777" w:rsidTr="00CB768D">
        <w:tc>
          <w:tcPr>
            <w:tcW w:w="1843" w:type="dxa"/>
          </w:tcPr>
          <w:p w14:paraId="5C3E9943" w14:textId="77777777" w:rsidR="002D06B2" w:rsidRDefault="007E099D">
            <w:r>
              <w:rPr>
                <w:rFonts w:asciiTheme="minorHAnsi" w:eastAsia="MS Mincho" w:hAnsiTheme="minorHAnsi" w:cstheme="minorHAnsi"/>
                <w:lang w:eastAsia="ja-JP"/>
              </w:rPr>
              <w:t>Spreadtrum</w:t>
            </w:r>
          </w:p>
        </w:tc>
        <w:tc>
          <w:tcPr>
            <w:tcW w:w="7224" w:type="dxa"/>
          </w:tcPr>
          <w:p w14:paraId="688A7847" w14:textId="77777777" w:rsidR="002D06B2" w:rsidRDefault="007E099D">
            <w:r>
              <w:rPr>
                <w:rFonts w:asciiTheme="minorHAnsi" w:eastAsia="MS Mincho" w:hAnsiTheme="minorHAnsi" w:cstheme="minorHAnsi"/>
                <w:lang w:eastAsia="ja-JP"/>
              </w:rPr>
              <w:t>Share the same view with other companies, UE-side model should be excluded. We are fine with the proposal for the UE part of two-sided model.</w:t>
            </w:r>
          </w:p>
        </w:tc>
      </w:tr>
      <w:tr w:rsidR="002D06B2" w14:paraId="6D58A6D2" w14:textId="77777777" w:rsidTr="00CB768D">
        <w:tc>
          <w:tcPr>
            <w:tcW w:w="1843" w:type="dxa"/>
            <w:shd w:val="clear" w:color="auto" w:fill="auto"/>
          </w:tcPr>
          <w:p w14:paraId="4A09B1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70E3C71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073E7EF1" w14:textId="77777777" w:rsidTr="00CB768D">
        <w:tc>
          <w:tcPr>
            <w:tcW w:w="1843" w:type="dxa"/>
          </w:tcPr>
          <w:p w14:paraId="7D04C9C9" w14:textId="290CC017" w:rsidR="002D06B2" w:rsidRDefault="00ED42E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3BBE1BD5" w14:textId="1FA8B54B" w:rsidR="002D06B2" w:rsidRDefault="00ED42E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7FB0E71B" w14:textId="77777777" w:rsidTr="00CB768D">
        <w:tc>
          <w:tcPr>
            <w:tcW w:w="1843" w:type="dxa"/>
          </w:tcPr>
          <w:p w14:paraId="03989EC0" w14:textId="102D1438" w:rsidR="002D06B2" w:rsidRDefault="00CD129C">
            <w:pPr>
              <w:rPr>
                <w:rFonts w:asciiTheme="minorHAnsi" w:eastAsia="Batang" w:hAnsiTheme="minorHAnsi" w:cstheme="minorHAnsi"/>
                <w:lang w:eastAsia="ko-KR"/>
              </w:rPr>
            </w:pPr>
            <w:r>
              <w:rPr>
                <w:rFonts w:asciiTheme="minorHAnsi" w:eastAsia="Batang" w:hAnsiTheme="minorHAnsi" w:cstheme="minorHAnsi"/>
                <w:lang w:eastAsia="ko-KR"/>
              </w:rPr>
              <w:t>QC</w:t>
            </w:r>
          </w:p>
        </w:tc>
        <w:tc>
          <w:tcPr>
            <w:tcW w:w="7224" w:type="dxa"/>
          </w:tcPr>
          <w:p w14:paraId="110ECBE6" w14:textId="719F60DB" w:rsidR="002D06B2"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Similar view as Huawei</w:t>
            </w:r>
          </w:p>
        </w:tc>
      </w:tr>
      <w:tr w:rsidR="00CB768D" w14:paraId="71B2F17A" w14:textId="77777777" w:rsidTr="00CB768D">
        <w:tc>
          <w:tcPr>
            <w:tcW w:w="1843" w:type="dxa"/>
          </w:tcPr>
          <w:p w14:paraId="781B9D0C" w14:textId="77777777" w:rsidR="00CB768D" w:rsidRDefault="00CB768D" w:rsidP="00B0394B">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5664BCFC" w14:textId="78E6BEAB" w:rsidR="00CB768D" w:rsidRDefault="00CB768D" w:rsidP="00B0394B">
            <w:pPr>
              <w:rPr>
                <w:rFonts w:ascii="Times" w:eastAsia="Batang" w:hAnsi="Times"/>
                <w:b/>
                <w:iCs/>
                <w:lang w:val="en-GB" w:eastAsia="ko-KR"/>
              </w:rPr>
            </w:pPr>
            <w:r w:rsidRPr="00AF69F5">
              <w:rPr>
                <w:rFonts w:asciiTheme="minorHAnsi" w:eastAsiaTheme="minorEastAsia" w:hAnsiTheme="minorHAnsi" w:cstheme="minorHAnsi" w:hint="eastAsia"/>
                <w:lang w:eastAsia="zh-CN"/>
              </w:rPr>
              <w:t>Simil</w:t>
            </w:r>
            <w:r>
              <w:rPr>
                <w:rFonts w:asciiTheme="minorHAnsi" w:eastAsiaTheme="minorEastAsia" w:hAnsiTheme="minorHAnsi" w:cstheme="minorHAnsi"/>
                <w:lang w:eastAsia="zh-CN"/>
              </w:rPr>
              <w:t>ar view with HW, Fujitsu, ZTE, Spreadtrum, QC</w:t>
            </w:r>
          </w:p>
        </w:tc>
      </w:tr>
      <w:tr w:rsidR="009E4238" w14:paraId="207A6057" w14:textId="77777777" w:rsidTr="00CB768D">
        <w:tc>
          <w:tcPr>
            <w:tcW w:w="1843" w:type="dxa"/>
          </w:tcPr>
          <w:p w14:paraId="6D15408E" w14:textId="106E6B44" w:rsidR="009E4238" w:rsidRDefault="00E85393" w:rsidP="00B0394B">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635A7654" w14:textId="4AD53468" w:rsidR="009E4238" w:rsidRPr="00AF69F5" w:rsidRDefault="00E85393" w:rsidP="00B039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w:t>
            </w:r>
            <w:r w:rsidR="00C860E4">
              <w:rPr>
                <w:rFonts w:ascii="Times" w:eastAsia="Batang" w:hAnsi="Times"/>
                <w:bCs/>
                <w:iCs/>
                <w:lang w:val="en-GB"/>
              </w:rPr>
              <w:t>Agree with DCM on keeping UE sided model.</w:t>
            </w:r>
          </w:p>
        </w:tc>
      </w:tr>
      <w:tr w:rsidR="002616B6" w14:paraId="794738D6" w14:textId="77777777" w:rsidTr="00CB768D">
        <w:tc>
          <w:tcPr>
            <w:tcW w:w="1843" w:type="dxa"/>
          </w:tcPr>
          <w:p w14:paraId="1B3444C7" w14:textId="58BDA3DB"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F3F4502" w14:textId="7E43DF66"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also OK for one sided model, it is still in scope to our understanding.</w:t>
            </w:r>
          </w:p>
        </w:tc>
      </w:tr>
      <w:tr w:rsidR="00D64D09" w14:paraId="4B2FC6FF" w14:textId="77777777" w:rsidTr="00CB768D">
        <w:tc>
          <w:tcPr>
            <w:tcW w:w="1843" w:type="dxa"/>
          </w:tcPr>
          <w:p w14:paraId="4549D2C3" w14:textId="21F49320" w:rsidR="00D64D09"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3C274FDE" w14:textId="63DE4B2F" w:rsidR="00D64D09"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for two-sided model. </w:t>
            </w:r>
          </w:p>
        </w:tc>
      </w:tr>
      <w:tr w:rsidR="004351D4" w14:paraId="697B4EB4" w14:textId="77777777" w:rsidTr="00CB768D">
        <w:tc>
          <w:tcPr>
            <w:tcW w:w="1843" w:type="dxa"/>
          </w:tcPr>
          <w:p w14:paraId="1178DCF5" w14:textId="73F6EC89" w:rsidR="004351D4" w:rsidRPr="004351D4" w:rsidRDefault="004351D4" w:rsidP="002616B6">
            <w:pPr>
              <w:rPr>
                <w:rFonts w:ascii="Times New Roman" w:hAnsi="Times New Roman"/>
                <w:lang w:val="sv-SE"/>
              </w:rPr>
            </w:pPr>
            <w:r>
              <w:rPr>
                <w:lang w:val="sv-SE"/>
              </w:rPr>
              <w:t>Ericsson</w:t>
            </w:r>
          </w:p>
        </w:tc>
        <w:tc>
          <w:tcPr>
            <w:tcW w:w="7224" w:type="dxa"/>
          </w:tcPr>
          <w:p w14:paraId="64C15F8B" w14:textId="482CE88C" w:rsidR="004351D4" w:rsidRDefault="004351D4"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for two-sided.</w:t>
            </w:r>
          </w:p>
        </w:tc>
      </w:tr>
    </w:tbl>
    <w:p w14:paraId="409EEB9F" w14:textId="77777777" w:rsidR="002D06B2" w:rsidRPr="00CB768D" w:rsidRDefault="002D06B2">
      <w:pPr>
        <w:rPr>
          <w:rFonts w:asciiTheme="minorHAnsi" w:hAnsiTheme="minorHAnsi" w:cstheme="minorHAnsi"/>
          <w:lang w:val="en-GB"/>
        </w:rPr>
      </w:pPr>
    </w:p>
    <w:p w14:paraId="2BC2137F" w14:textId="77777777" w:rsidR="002D06B2" w:rsidRDefault="007E099D">
      <w:pPr>
        <w:pStyle w:val="Heading4"/>
        <w:rPr>
          <w:b/>
          <w:bCs w:val="0"/>
        </w:rPr>
      </w:pPr>
      <w:r>
        <w:rPr>
          <w:b/>
          <w:bCs w:val="0"/>
        </w:rPr>
        <w:t>Proposal 4.4</w:t>
      </w:r>
    </w:p>
    <w:p w14:paraId="4F72B5B8" w14:textId="77777777" w:rsidR="002D06B2" w:rsidRDefault="007E099D">
      <w:pPr>
        <w:pStyle w:val="BodyText"/>
      </w:pPr>
      <w:r>
        <w:t>In order to assess the feasibility/benefit/spec impact of Case z4 (e.g., for Opt.1), the specification efforts on the open format should also be considered. Thus, based on the tdocs and the discussion of the last meeting(s) the following proposal is suggested for discussion:</w:t>
      </w:r>
    </w:p>
    <w:p w14:paraId="7EB231BA" w14:textId="77777777" w:rsidR="002D06B2" w:rsidRDefault="002D06B2">
      <w:pPr>
        <w:rPr>
          <w:rFonts w:asciiTheme="minorHAnsi" w:hAnsiTheme="minorHAnsi" w:cstheme="minorHAnsi"/>
        </w:rPr>
      </w:pPr>
    </w:p>
    <w:p w14:paraId="152A9D44" w14:textId="77777777" w:rsidR="002D06B2" w:rsidRDefault="007E099D">
      <w:pPr>
        <w:rPr>
          <w:rFonts w:asciiTheme="minorHAnsi" w:hAnsiTheme="minorHAnsi" w:cstheme="minorHAnsi"/>
          <w:b/>
          <w:u w:val="single"/>
        </w:rPr>
      </w:pPr>
      <w:r>
        <w:rPr>
          <w:rFonts w:asciiTheme="minorHAnsi" w:hAnsiTheme="minorHAnsi" w:cstheme="minorHAnsi"/>
          <w:b/>
          <w:u w:val="single"/>
        </w:rPr>
        <w:t xml:space="preserve">Proposal 4.4 </w:t>
      </w:r>
    </w:p>
    <w:p w14:paraId="1EDFF460" w14:textId="77777777" w:rsidR="002D06B2" w:rsidRDefault="007E099D">
      <w:pPr>
        <w:rPr>
          <w:rFonts w:asciiTheme="minorHAnsi" w:hAnsiTheme="minorHAnsi" w:cstheme="minorHAnsi"/>
          <w:b/>
        </w:rPr>
      </w:pPr>
      <w:r>
        <w:rPr>
          <w:rFonts w:asciiTheme="minorHAnsi" w:hAnsiTheme="minorHAnsi" w:cstheme="minorHAnsi"/>
          <w:b/>
        </w:rPr>
        <w:t>Agreement</w:t>
      </w:r>
    </w:p>
    <w:p w14:paraId="10AEC2F9" w14:textId="77777777" w:rsidR="002D06B2" w:rsidRPr="009E48B6" w:rsidRDefault="007E099D">
      <w:pPr>
        <w:rPr>
          <w:rFonts w:asciiTheme="minorHAnsi" w:hAnsiTheme="minorHAnsi" w:cstheme="minorHAnsi"/>
          <w:b/>
        </w:rPr>
      </w:pPr>
      <w:r>
        <w:rPr>
          <w:rFonts w:asciiTheme="minorHAnsi" w:hAnsiTheme="minorHAnsi" w:cstheme="minorHAnsi"/>
          <w:b/>
        </w:rPr>
        <w:t xml:space="preserve">For </w:t>
      </w:r>
      <w:r w:rsidRPr="009E48B6">
        <w:rPr>
          <w:rFonts w:asciiTheme="minorHAnsi" w:hAnsiTheme="minorHAnsi" w:cstheme="minorHAnsi"/>
          <w:b/>
        </w:rPr>
        <w:t>the study of model delivery/transfer Case z4, further study the following options for the open format (including the feasibility/specification efforts)</w:t>
      </w:r>
    </w:p>
    <w:p w14:paraId="1B7A717F"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Reuse the existing open format(s) that has existed in the AI community (e.g., ONNX)</w:t>
      </w:r>
    </w:p>
    <w:p w14:paraId="4360E0F7" w14:textId="77777777" w:rsidR="002D06B2" w:rsidRDefault="007E099D">
      <w:pPr>
        <w:pStyle w:val="ListParagraph"/>
        <w:numPr>
          <w:ilvl w:val="1"/>
          <w:numId w:val="58"/>
        </w:numPr>
        <w:rPr>
          <w:rFonts w:asciiTheme="minorHAnsi" w:hAnsiTheme="minorHAnsi" w:cstheme="minorHAnsi"/>
          <w:b/>
          <w:bCs/>
        </w:rPr>
      </w:pPr>
      <w:r>
        <w:rPr>
          <w:rFonts w:asciiTheme="minorHAnsi" w:hAnsiTheme="minorHAnsi" w:cstheme="minorHAnsi"/>
          <w:b/>
          <w:bCs/>
        </w:rPr>
        <w:t>FFS: which open format(s)</w:t>
      </w:r>
    </w:p>
    <w:p w14:paraId="76A336AC" w14:textId="77777777" w:rsidR="002D06B2" w:rsidRDefault="007E099D">
      <w:pPr>
        <w:pStyle w:val="ListParagraph"/>
        <w:numPr>
          <w:ilvl w:val="0"/>
          <w:numId w:val="58"/>
        </w:numPr>
        <w:rPr>
          <w:rFonts w:asciiTheme="minorHAnsi" w:hAnsiTheme="minorHAnsi" w:cstheme="minorHAnsi"/>
          <w:b/>
          <w:bCs/>
          <w:strike/>
        </w:rPr>
      </w:pPr>
      <w:r>
        <w:rPr>
          <w:rFonts w:asciiTheme="minorHAnsi" w:hAnsiTheme="minorHAnsi" w:cstheme="minorHAnsi"/>
          <w:b/>
          <w:bCs/>
        </w:rPr>
        <w:lastRenderedPageBreak/>
        <w:t>Option 2: Define a new open format within 3GPP (including Using ASN.1 to represent the AI model)</w:t>
      </w:r>
    </w:p>
    <w:p w14:paraId="6E75679B"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Option 3: Reuse the mechanism defined in SA2 (interoperability t</w:t>
      </w:r>
      <w:r>
        <w:rPr>
          <w:rFonts w:asciiTheme="minorHAnsi" w:hAnsiTheme="minorHAnsi" w:cstheme="minorHAnsi" w:hint="eastAsia"/>
          <w:b/>
          <w:iCs/>
          <w:lang w:eastAsia="zh-CN"/>
        </w:rPr>
        <w:t>o</w:t>
      </w:r>
      <w:r>
        <w:rPr>
          <w:rFonts w:asciiTheme="minorHAnsi" w:hAnsiTheme="minorHAnsi" w:cstheme="minorHAnsi"/>
          <w:b/>
          <w:iCs/>
          <w:lang w:eastAsia="zh-CN"/>
        </w:rPr>
        <w:t>ken) for aligning model description format</w:t>
      </w:r>
      <w:r>
        <w:rPr>
          <w:rFonts w:asciiTheme="minorHAnsi" w:hAnsiTheme="minorHAnsi" w:cstheme="minorHAnsi" w:hint="eastAsia"/>
          <w:b/>
          <w:iCs/>
          <w:lang w:eastAsia="zh-CN"/>
        </w:rPr>
        <w:t>.</w:t>
      </w:r>
    </w:p>
    <w:p w14:paraId="2914A0B8" w14:textId="77777777" w:rsidR="002D06B2" w:rsidRDefault="002D06B2">
      <w:pPr>
        <w:rPr>
          <w:rFonts w:asciiTheme="minorHAnsi" w:eastAsiaTheme="minorEastAsia" w:hAnsiTheme="minorHAnsi" w:cstheme="minorHAnsi"/>
          <w:lang w:eastAsia="zh-CN"/>
        </w:rPr>
      </w:pPr>
    </w:p>
    <w:p w14:paraId="17666C9E"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0DBD9C3D" w14:textId="77777777">
        <w:tc>
          <w:tcPr>
            <w:tcW w:w="1843" w:type="dxa"/>
          </w:tcPr>
          <w:p w14:paraId="4F619E99"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6F0E2C12"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0B5EB33B" w14:textId="77777777">
        <w:tc>
          <w:tcPr>
            <w:tcW w:w="1843" w:type="dxa"/>
          </w:tcPr>
          <w:p w14:paraId="3E1F80A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5996DB0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10412A7" w14:textId="77777777">
        <w:tc>
          <w:tcPr>
            <w:tcW w:w="1843" w:type="dxa"/>
          </w:tcPr>
          <w:p w14:paraId="4B0E9DAC"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0AC3B50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49152E06" w14:textId="77777777">
        <w:tc>
          <w:tcPr>
            <w:tcW w:w="1843" w:type="dxa"/>
          </w:tcPr>
          <w:p w14:paraId="644C4CFC" w14:textId="77777777" w:rsidR="002D06B2" w:rsidRDefault="007E099D">
            <w:pPr>
              <w:rPr>
                <w:rFonts w:asciiTheme="minorHAnsi" w:eastAsia="Yu Mincho" w:hAnsiTheme="minorHAnsi" w:cstheme="minorHAnsi"/>
                <w:lang w:eastAsia="ja-JP"/>
              </w:rPr>
            </w:pPr>
            <w:r>
              <w:rPr>
                <w:rFonts w:asciiTheme="minorHAnsi" w:eastAsia="MS Mincho" w:hAnsiTheme="minorHAnsi" w:cstheme="minorHAnsi"/>
                <w:lang w:eastAsia="ja-JP"/>
              </w:rPr>
              <w:t>Samsung</w:t>
            </w:r>
          </w:p>
        </w:tc>
        <w:tc>
          <w:tcPr>
            <w:tcW w:w="7224" w:type="dxa"/>
          </w:tcPr>
          <w:p w14:paraId="5E3241DA" w14:textId="77777777" w:rsidR="002D06B2" w:rsidRDefault="007E099D">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2D06B2" w14:paraId="4F4B0E38" w14:textId="77777777">
        <w:tc>
          <w:tcPr>
            <w:tcW w:w="1843" w:type="dxa"/>
          </w:tcPr>
          <w:p w14:paraId="4C937040"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F461972"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As we already have the model structure specified, why do we still need Option 1 and Option 3 (which are used mainly to describe model structure)?</w:t>
            </w:r>
          </w:p>
        </w:tc>
      </w:tr>
      <w:tr w:rsidR="002D06B2" w14:paraId="422FC3D6" w14:textId="77777777">
        <w:tc>
          <w:tcPr>
            <w:tcW w:w="1843" w:type="dxa"/>
          </w:tcPr>
          <w:p w14:paraId="0D6D521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35F2E45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51281723" w14:textId="77777777">
        <w:tc>
          <w:tcPr>
            <w:tcW w:w="1843" w:type="dxa"/>
          </w:tcPr>
          <w:p w14:paraId="3D78D2D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5F3D63B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as the baby step.</w:t>
            </w:r>
          </w:p>
        </w:tc>
      </w:tr>
      <w:tr w:rsidR="002D06B2" w14:paraId="6A023BA4" w14:textId="77777777">
        <w:tc>
          <w:tcPr>
            <w:tcW w:w="1843" w:type="dxa"/>
          </w:tcPr>
          <w:p w14:paraId="0A0C6C84" w14:textId="77777777" w:rsidR="002D06B2" w:rsidRDefault="007E099D">
            <w:pPr>
              <w:rPr>
                <w:rFonts w:asciiTheme="minorHAnsi" w:eastAsia="Yu Mincho" w:hAnsiTheme="minorHAnsi" w:cstheme="minorHAnsi"/>
              </w:rPr>
            </w:pPr>
            <w:r>
              <w:rPr>
                <w:rFonts w:asciiTheme="minorHAnsi" w:eastAsia="宋体" w:hAnsiTheme="minorHAnsi" w:cstheme="minorHAnsi" w:hint="eastAsia"/>
                <w:lang w:eastAsia="zh-CN"/>
              </w:rPr>
              <w:t>ZTE</w:t>
            </w:r>
          </w:p>
        </w:tc>
        <w:tc>
          <w:tcPr>
            <w:tcW w:w="7224" w:type="dxa"/>
          </w:tcPr>
          <w:p w14:paraId="19ABAC6B" w14:textId="77777777" w:rsidR="002D06B2" w:rsidRDefault="007E099D">
            <w:pPr>
              <w:rPr>
                <w:rFonts w:asciiTheme="minorHAnsi" w:hAnsiTheme="minorHAnsi" w:cstheme="minorHAnsi"/>
              </w:rPr>
            </w:pPr>
            <w:r>
              <w:rPr>
                <w:rFonts w:asciiTheme="minorHAnsi" w:eastAsia="宋体" w:hAnsiTheme="minorHAnsi" w:cstheme="minorHAnsi" w:hint="eastAsia"/>
                <w:lang w:eastAsia="zh-CN"/>
              </w:rPr>
              <w:t xml:space="preserve">Based on our understanding, the open format is used to transfer the model structure + model parameters, if the model structure is specified, it seems only parameters need to be transferred to the UE. We may not need studying open format at this stage. </w:t>
            </w:r>
          </w:p>
        </w:tc>
      </w:tr>
      <w:tr w:rsidR="002D06B2" w14:paraId="52B6A656" w14:textId="77777777">
        <w:tc>
          <w:tcPr>
            <w:tcW w:w="1843" w:type="dxa"/>
            <w:shd w:val="clear" w:color="auto" w:fill="auto"/>
          </w:tcPr>
          <w:p w14:paraId="72B6FA50"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70ADB2F0"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w:t>
            </w:r>
          </w:p>
        </w:tc>
      </w:tr>
      <w:tr w:rsidR="002D06B2" w14:paraId="1F3399D4" w14:textId="77777777">
        <w:tc>
          <w:tcPr>
            <w:tcW w:w="1843" w:type="dxa"/>
          </w:tcPr>
          <w:p w14:paraId="4418028A" w14:textId="77777777" w:rsidR="002D06B2" w:rsidRDefault="007E099D">
            <w:r>
              <w:rPr>
                <w:rFonts w:asciiTheme="minorHAnsi" w:eastAsia="MS Mincho" w:hAnsiTheme="minorHAnsi" w:cstheme="minorHAnsi"/>
                <w:lang w:eastAsia="ja-JP"/>
              </w:rPr>
              <w:t>Spreadtrum</w:t>
            </w:r>
          </w:p>
        </w:tc>
        <w:tc>
          <w:tcPr>
            <w:tcW w:w="7224" w:type="dxa"/>
          </w:tcPr>
          <w:p w14:paraId="6826450B" w14:textId="77777777" w:rsidR="002D06B2" w:rsidRDefault="007E099D">
            <w:r>
              <w:rPr>
                <w:rFonts w:asciiTheme="minorHAnsi" w:eastAsia="MS Mincho" w:hAnsiTheme="minorHAnsi" w:cstheme="minorHAnsi"/>
                <w:lang w:eastAsia="ja-JP"/>
              </w:rPr>
              <w:t>Fine with the proposal</w:t>
            </w:r>
          </w:p>
        </w:tc>
      </w:tr>
      <w:tr w:rsidR="002D06B2" w14:paraId="2F7DD81D" w14:textId="77777777">
        <w:tc>
          <w:tcPr>
            <w:tcW w:w="1843" w:type="dxa"/>
            <w:shd w:val="clear" w:color="auto" w:fill="auto"/>
          </w:tcPr>
          <w:p w14:paraId="19A123E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55EAE5C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16721FAF" w14:textId="77777777">
        <w:tc>
          <w:tcPr>
            <w:tcW w:w="1843" w:type="dxa"/>
          </w:tcPr>
          <w:p w14:paraId="09D89BB1" w14:textId="10FBF8BB" w:rsidR="002D06B2" w:rsidRDefault="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5D98FE5" w14:textId="41A3EE9B" w:rsidR="002D06B2" w:rsidRDefault="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5704F637" w14:textId="77777777">
        <w:tc>
          <w:tcPr>
            <w:tcW w:w="1843" w:type="dxa"/>
          </w:tcPr>
          <w:p w14:paraId="333627BC" w14:textId="46676824" w:rsidR="002D06B2" w:rsidRDefault="00CD129C">
            <w:pPr>
              <w:rPr>
                <w:rFonts w:asciiTheme="minorHAnsi" w:eastAsia="Yu Mincho" w:hAnsiTheme="minorHAnsi" w:cstheme="minorHAnsi"/>
              </w:rPr>
            </w:pPr>
            <w:r>
              <w:rPr>
                <w:rFonts w:asciiTheme="minorHAnsi" w:eastAsia="Yu Mincho" w:hAnsiTheme="minorHAnsi" w:cstheme="minorHAnsi"/>
              </w:rPr>
              <w:t>QC</w:t>
            </w:r>
          </w:p>
        </w:tc>
        <w:tc>
          <w:tcPr>
            <w:tcW w:w="7224" w:type="dxa"/>
          </w:tcPr>
          <w:p w14:paraId="3F9F22C0" w14:textId="1214AC7E" w:rsidR="002D06B2" w:rsidRDefault="00CD129C">
            <w:pPr>
              <w:rPr>
                <w:rFonts w:asciiTheme="minorHAnsi" w:hAnsiTheme="minorHAnsi" w:cstheme="minorHAnsi"/>
              </w:rPr>
            </w:pPr>
            <w:r>
              <w:rPr>
                <w:rFonts w:asciiTheme="minorHAnsi" w:hAnsiTheme="minorHAnsi" w:cstheme="minorHAnsi"/>
              </w:rPr>
              <w:t>OK. We prefer this discussion to be more generic and future-proof, not just focusing on CSI compression.</w:t>
            </w:r>
          </w:p>
        </w:tc>
      </w:tr>
      <w:tr w:rsidR="00CB768D" w14:paraId="234EFA6D" w14:textId="77777777">
        <w:tc>
          <w:tcPr>
            <w:tcW w:w="1843" w:type="dxa"/>
          </w:tcPr>
          <w:p w14:paraId="74668D58" w14:textId="2FC902A0"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1D49625B" w14:textId="4D7684AC"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T</w:t>
            </w:r>
            <w:r>
              <w:rPr>
                <w:rFonts w:asciiTheme="minorHAnsi" w:eastAsia="Batang" w:hAnsiTheme="minorHAnsi" w:cstheme="minorHAnsi"/>
                <w:lang w:eastAsia="ko-KR"/>
              </w:rPr>
              <w:t>h</w:t>
            </w:r>
            <w:r>
              <w:rPr>
                <w:rFonts w:asciiTheme="minorHAnsi" w:eastAsia="Batang" w:hAnsiTheme="minorHAnsi" w:cstheme="minorHAnsi" w:hint="eastAsia"/>
                <w:lang w:eastAsia="ko-KR"/>
              </w:rPr>
              <w:t>is</w:t>
            </w:r>
            <w:r>
              <w:rPr>
                <w:rFonts w:asciiTheme="minorHAnsi" w:eastAsia="Batang" w:hAnsiTheme="minorHAnsi" w:cstheme="minorHAnsi"/>
                <w:lang w:eastAsia="ko-KR"/>
              </w:rPr>
              <w:t xml:space="preserve"> study</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aspect may be out of RAN1 expertise. </w:t>
            </w:r>
          </w:p>
        </w:tc>
      </w:tr>
      <w:tr w:rsidR="00CB768D" w14:paraId="12E7510B" w14:textId="77777777">
        <w:tc>
          <w:tcPr>
            <w:tcW w:w="1843" w:type="dxa"/>
          </w:tcPr>
          <w:p w14:paraId="27E9F85F" w14:textId="6761710E" w:rsidR="00CB768D" w:rsidRDefault="00C860E4"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55EA2702" w14:textId="7DD22E57" w:rsidR="00CB768D" w:rsidRDefault="00C860E4"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2616B6" w14:paraId="5BD7EA03" w14:textId="77777777">
        <w:tc>
          <w:tcPr>
            <w:tcW w:w="1843" w:type="dxa"/>
          </w:tcPr>
          <w:p w14:paraId="4F1CDA41" w14:textId="5C59D74F"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20EDBF7D" w14:textId="7DA5DC05"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C1101C" w14:paraId="78BAAE0B" w14:textId="77777777">
        <w:tc>
          <w:tcPr>
            <w:tcW w:w="1843" w:type="dxa"/>
          </w:tcPr>
          <w:p w14:paraId="0CC42A2B" w14:textId="4861CAAD"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5C926F0A" w14:textId="6AA91C9F"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OK to study. </w:t>
            </w:r>
          </w:p>
        </w:tc>
      </w:tr>
      <w:tr w:rsidR="00D64D09" w14:paraId="494AB785" w14:textId="77777777">
        <w:tc>
          <w:tcPr>
            <w:tcW w:w="1843" w:type="dxa"/>
          </w:tcPr>
          <w:p w14:paraId="3ADD1EA0" w14:textId="743277EA"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FECC4E7" w14:textId="60B8A889"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Similar question as HW. </w:t>
            </w:r>
          </w:p>
        </w:tc>
      </w:tr>
      <w:tr w:rsidR="004351D4" w14:paraId="6B74ADA4" w14:textId="77777777">
        <w:tc>
          <w:tcPr>
            <w:tcW w:w="1843" w:type="dxa"/>
          </w:tcPr>
          <w:p w14:paraId="4CE778EB" w14:textId="0563617B" w:rsidR="004351D4" w:rsidRPr="004351D4" w:rsidRDefault="004351D4" w:rsidP="00C1101C">
            <w:pPr>
              <w:rPr>
                <w:lang w:val="sv-SE"/>
              </w:rPr>
            </w:pPr>
            <w:r>
              <w:rPr>
                <w:lang w:val="sv-SE"/>
              </w:rPr>
              <w:t>Ericsson</w:t>
            </w:r>
          </w:p>
        </w:tc>
        <w:tc>
          <w:tcPr>
            <w:tcW w:w="7224" w:type="dxa"/>
          </w:tcPr>
          <w:p w14:paraId="6716A995" w14:textId="12774A20" w:rsidR="004351D4"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study.</w:t>
            </w:r>
          </w:p>
        </w:tc>
      </w:tr>
    </w:tbl>
    <w:p w14:paraId="0539597F" w14:textId="77777777" w:rsidR="002D06B2" w:rsidRDefault="002D06B2">
      <w:pPr>
        <w:rPr>
          <w:rFonts w:asciiTheme="minorHAnsi" w:hAnsiTheme="minorHAnsi" w:cstheme="minorHAnsi"/>
        </w:rPr>
      </w:pPr>
    </w:p>
    <w:p w14:paraId="042B1FE7" w14:textId="77777777" w:rsidR="002D06B2" w:rsidRDefault="007E099D">
      <w:pPr>
        <w:pStyle w:val="Heading4"/>
        <w:rPr>
          <w:b/>
          <w:bCs w:val="0"/>
        </w:rPr>
      </w:pPr>
      <w:r>
        <w:rPr>
          <w:b/>
          <w:bCs w:val="0"/>
        </w:rPr>
        <w:t>Proposal 4.5</w:t>
      </w:r>
    </w:p>
    <w:p w14:paraId="05738E54" w14:textId="77777777" w:rsidR="002D06B2" w:rsidRDefault="002D06B2">
      <w:pPr>
        <w:rPr>
          <w:bCs/>
        </w:rPr>
      </w:pPr>
    </w:p>
    <w:p w14:paraId="3D27E2D7" w14:textId="77777777" w:rsidR="002D06B2" w:rsidRDefault="007E099D">
      <w:pPr>
        <w:rPr>
          <w:b/>
          <w:bCs/>
        </w:rPr>
      </w:pPr>
      <w:r>
        <w:rPr>
          <w:b/>
          <w:bCs/>
        </w:rPr>
        <w:t>Proposed 4.5</w:t>
      </w:r>
    </w:p>
    <w:p w14:paraId="3E362008" w14:textId="77777777" w:rsidR="002D06B2" w:rsidRDefault="007E099D">
      <w:pPr>
        <w:rPr>
          <w:rFonts w:asciiTheme="minorHAnsi" w:hAnsiTheme="minorHAnsi" w:cstheme="minorHAnsi"/>
          <w:b/>
        </w:rPr>
      </w:pPr>
      <w:r>
        <w:rPr>
          <w:rFonts w:asciiTheme="minorHAnsi" w:hAnsiTheme="minorHAnsi" w:cstheme="minorHAnsi"/>
          <w:b/>
        </w:rPr>
        <w:t>Agreement</w:t>
      </w:r>
    </w:p>
    <w:p w14:paraId="3D77A926" w14:textId="77777777" w:rsidR="002D06B2" w:rsidRDefault="007E099D">
      <w:pPr>
        <w:rPr>
          <w:rFonts w:asciiTheme="minorHAnsi" w:hAnsiTheme="minorHAnsi" w:cstheme="minorHAnsi"/>
          <w:b/>
        </w:rPr>
      </w:pPr>
      <w:r>
        <w:rPr>
          <w:rFonts w:asciiTheme="minorHAnsi" w:hAnsiTheme="minorHAnsi" w:cstheme="minorHAnsi"/>
          <w:b/>
        </w:rPr>
        <w:lastRenderedPageBreak/>
        <w:t>For the study of model delivery/transfer Case z4, if the model delivery/transfer is directly used for inference, consider the following options to determine the readiness of AI model with the transferred parameters for inference</w:t>
      </w:r>
    </w:p>
    <w:p w14:paraId="32A0F344"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63A15716" w14:textId="77777777" w:rsidR="002D06B2" w:rsidRDefault="007E099D">
      <w:pPr>
        <w:pStyle w:val="ListParagraph"/>
        <w:numPr>
          <w:ilvl w:val="0"/>
          <w:numId w:val="58"/>
        </w:numPr>
        <w:rPr>
          <w:rFonts w:asciiTheme="minorHAnsi" w:hAnsiTheme="minorHAnsi" w:cstheme="minorHAnsi"/>
          <w:b/>
          <w:bCs/>
          <w:strike/>
        </w:rPr>
      </w:pPr>
      <w:r>
        <w:rPr>
          <w:rFonts w:asciiTheme="minorHAnsi" w:hAnsiTheme="minorHAnsi" w:cstheme="minorHAnsi"/>
          <w:b/>
          <w:bCs/>
        </w:rPr>
        <w:t xml:space="preserve">Option 2: Minimum application time is specified and the AI model with the transferred parameters can be assumed ready for inference from the minimum applicable time after the completion of </w:t>
      </w:r>
      <w:r>
        <w:rPr>
          <w:rFonts w:asciiTheme="minorHAnsi" w:hAnsiTheme="minorHAnsi" w:cstheme="minorHAnsi"/>
          <w:b/>
        </w:rPr>
        <w:t>model delivery/transfer</w:t>
      </w:r>
    </w:p>
    <w:p w14:paraId="3F96C999"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 xml:space="preserve">Option 3: </w:t>
      </w:r>
      <w:r>
        <w:rPr>
          <w:rFonts w:asciiTheme="minorHAnsi" w:hAnsiTheme="minorHAnsi" w:cstheme="minorHAnsi"/>
          <w:b/>
          <w:bCs/>
        </w:rPr>
        <w:t>Minimum application time is reported by UE to network</w:t>
      </w:r>
      <w:r>
        <w:rPr>
          <w:rFonts w:asciiTheme="minorHAnsi" w:hAnsiTheme="minorHAnsi" w:cstheme="minorHAnsi" w:hint="eastAsia"/>
          <w:b/>
          <w:iCs/>
          <w:lang w:eastAsia="zh-CN"/>
        </w:rPr>
        <w:t>.</w:t>
      </w:r>
    </w:p>
    <w:p w14:paraId="16C0CDEC" w14:textId="77777777" w:rsidR="002D06B2" w:rsidRDefault="007E099D">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3a: </w:t>
      </w:r>
      <w:r>
        <w:rPr>
          <w:rFonts w:asciiTheme="minorHAnsi" w:hAnsiTheme="minorHAnsi" w:cstheme="minorHAnsi"/>
          <w:b/>
          <w:bCs/>
        </w:rPr>
        <w:t xml:space="preserve">the AI model with the transferred parameters can be assumed ready for inference from the minimum applicable time after the completion of </w:t>
      </w:r>
      <w:r>
        <w:rPr>
          <w:rFonts w:asciiTheme="minorHAnsi" w:hAnsiTheme="minorHAnsi" w:cstheme="minorHAnsi"/>
          <w:b/>
        </w:rPr>
        <w:t>model delivery/transfer</w:t>
      </w:r>
    </w:p>
    <w:p w14:paraId="7DA89A51" w14:textId="3481E0AB" w:rsidR="002D06B2" w:rsidRDefault="007E099D">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3b: Network configures a time </w:t>
      </w:r>
      <w:r w:rsidR="00C22D20" w:rsidRPr="00C22D20">
        <w:rPr>
          <w:rFonts w:asciiTheme="minorHAnsi" w:hAnsiTheme="minorHAnsi" w:cstheme="minorHAnsi" w:hint="eastAsia"/>
          <w:b/>
          <w:iCs/>
          <w:color w:val="FF0000"/>
          <w:lang w:eastAsia="zh-CN"/>
        </w:rPr>
        <w:t>(no less than the minimum application time)</w:t>
      </w:r>
      <w:r w:rsidR="00C22D20" w:rsidRPr="00C22D20">
        <w:rPr>
          <w:rFonts w:asciiTheme="minorHAnsi" w:hAnsiTheme="minorHAnsi" w:cstheme="minorHAnsi"/>
          <w:b/>
          <w:iCs/>
          <w:color w:val="FF0000"/>
          <w:lang w:eastAsia="zh-CN"/>
        </w:rPr>
        <w:t xml:space="preserve"> </w:t>
      </w:r>
      <w:r>
        <w:rPr>
          <w:rFonts w:asciiTheme="minorHAnsi" w:hAnsiTheme="minorHAnsi" w:cstheme="minorHAnsi"/>
          <w:b/>
          <w:iCs/>
          <w:lang w:eastAsia="zh-CN"/>
        </w:rPr>
        <w:t xml:space="preserve">and </w:t>
      </w:r>
      <w:r>
        <w:rPr>
          <w:rFonts w:asciiTheme="minorHAnsi" w:hAnsiTheme="minorHAnsi" w:cstheme="minorHAnsi"/>
          <w:b/>
          <w:bCs/>
        </w:rPr>
        <w:t xml:space="preserve">the AI model with the transferred parameters can be assumed ready for inference from the configured time after the completion of </w:t>
      </w:r>
      <w:r>
        <w:rPr>
          <w:rFonts w:asciiTheme="minorHAnsi" w:hAnsiTheme="minorHAnsi" w:cstheme="minorHAnsi"/>
          <w:b/>
        </w:rPr>
        <w:t>model delivery/transfer</w:t>
      </w:r>
    </w:p>
    <w:p w14:paraId="48350F7C" w14:textId="77777777" w:rsidR="002D06B2" w:rsidRDefault="002D06B2">
      <w:pPr>
        <w:rPr>
          <w:rFonts w:asciiTheme="minorHAnsi" w:hAnsiTheme="minorHAnsi" w:cstheme="minorHAnsi"/>
        </w:rPr>
      </w:pPr>
    </w:p>
    <w:p w14:paraId="369FDDD7"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6FC61215" w14:textId="77777777">
        <w:tc>
          <w:tcPr>
            <w:tcW w:w="1843" w:type="dxa"/>
          </w:tcPr>
          <w:p w14:paraId="2E0E5A1F"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77A42901"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7D3527A" w14:textId="77777777">
        <w:tc>
          <w:tcPr>
            <w:tcW w:w="1843" w:type="dxa"/>
          </w:tcPr>
          <w:p w14:paraId="1CB0A04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3F006B0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We suggest adding another option to be aligned with the procedure in AI/ML based beam prediction.</w:t>
            </w:r>
          </w:p>
          <w:p w14:paraId="0E16B2BA" w14:textId="77777777" w:rsidR="002D06B2" w:rsidRDefault="007E099D">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Option 4: After UE reports the corresponding AI/ML functionality based on the model is applicable.</w:t>
            </w:r>
          </w:p>
        </w:tc>
      </w:tr>
      <w:tr w:rsidR="002D06B2" w14:paraId="652466D3" w14:textId="77777777">
        <w:tc>
          <w:tcPr>
            <w:tcW w:w="1843" w:type="dxa"/>
          </w:tcPr>
          <w:p w14:paraId="210FE20C"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795FA406"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How much UE internally adjust/modify the parameters before inference can be different among UEs. The application time can be longer. Therefore, we think to option 1 is the more feasible direction.</w:t>
            </w:r>
          </w:p>
        </w:tc>
      </w:tr>
      <w:tr w:rsidR="002D06B2" w14:paraId="46053E60" w14:textId="77777777">
        <w:tc>
          <w:tcPr>
            <w:tcW w:w="1843" w:type="dxa"/>
          </w:tcPr>
          <w:p w14:paraId="4089952D"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792CC818"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Ok</w:t>
            </w:r>
          </w:p>
        </w:tc>
      </w:tr>
      <w:tr w:rsidR="002D06B2" w14:paraId="015A540B" w14:textId="77777777">
        <w:tc>
          <w:tcPr>
            <w:tcW w:w="1843" w:type="dxa"/>
          </w:tcPr>
          <w:p w14:paraId="5236B3E1"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79F91C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Option 1, </w:t>
            </w: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in principle.</w:t>
            </w:r>
          </w:p>
          <w:p w14:paraId="5FA7A33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Option 2, as difference UEs may have different capabilities, it is not likely to specify a single value for the application time.</w:t>
            </w:r>
          </w:p>
          <w:p w14:paraId="3D2CF907"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Option 3, OK with Option 3a. It is not clear what does Option 3b means.</w:t>
            </w:r>
          </w:p>
        </w:tc>
      </w:tr>
      <w:tr w:rsidR="002D06B2" w14:paraId="1AE4EC25" w14:textId="77777777">
        <w:tc>
          <w:tcPr>
            <w:tcW w:w="1843" w:type="dxa"/>
          </w:tcPr>
          <w:p w14:paraId="0156DCF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C671D8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Do not support 3b. Option 2 values based on UE capability.  </w:t>
            </w:r>
          </w:p>
        </w:tc>
      </w:tr>
      <w:tr w:rsidR="002D06B2" w14:paraId="4D18BF35" w14:textId="77777777">
        <w:tc>
          <w:tcPr>
            <w:tcW w:w="1843" w:type="dxa"/>
          </w:tcPr>
          <w:p w14:paraId="5B440AC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5C5F3FA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t>
            </w:r>
          </w:p>
        </w:tc>
      </w:tr>
      <w:tr w:rsidR="002D06B2" w14:paraId="126D7B76" w14:textId="77777777">
        <w:tc>
          <w:tcPr>
            <w:tcW w:w="1843" w:type="dxa"/>
          </w:tcPr>
          <w:p w14:paraId="496C252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4DB0FC8" w14:textId="77777777" w:rsidR="002D06B2" w:rsidRDefault="007E099D">
            <w:pPr>
              <w:rPr>
                <w:rFonts w:asciiTheme="minorHAnsi" w:hAnsiTheme="minorHAnsi" w:cstheme="minorHAnsi"/>
                <w:bCs/>
              </w:rPr>
            </w:pPr>
            <w:r>
              <w:rPr>
                <w:rFonts w:asciiTheme="minorHAnsi" w:hAnsiTheme="minorHAnsi" w:cstheme="minorHAnsi"/>
                <w:bCs/>
              </w:rPr>
              <w:t>We wonder whether application time is the only metric to judge the readiness of AI model with the transferred parameters for inference.</w:t>
            </w:r>
          </w:p>
          <w:p w14:paraId="72F93CBA" w14:textId="77777777" w:rsidR="002D06B2" w:rsidRDefault="007E099D">
            <w:pPr>
              <w:rPr>
                <w:rFonts w:asciiTheme="minorHAnsi" w:eastAsiaTheme="minorEastAsia" w:hAnsiTheme="minorHAnsi" w:cstheme="minorHAnsi"/>
                <w:bCs/>
                <w:lang w:eastAsia="zh-CN"/>
              </w:rPr>
            </w:pPr>
            <w:r>
              <w:rPr>
                <w:rFonts w:asciiTheme="minorHAnsi" w:hAnsiTheme="minorHAnsi" w:cstheme="minorHAnsi"/>
                <w:bCs/>
              </w:rPr>
              <w:t>From our understanding, performance check is needed before inference</w:t>
            </w:r>
            <w:r>
              <w:rPr>
                <w:rFonts w:asciiTheme="minorEastAsia" w:eastAsiaTheme="minorEastAsia" w:hAnsiTheme="minorEastAsia" w:cs="MS Mincho" w:hint="eastAsia"/>
                <w:bCs/>
                <w:lang w:eastAsia="zh-CN"/>
              </w:rPr>
              <w:t xml:space="preserve"> </w:t>
            </w:r>
            <w:r>
              <w:rPr>
                <w:rFonts w:asciiTheme="minorHAnsi" w:eastAsiaTheme="minorEastAsia" w:hAnsiTheme="minorHAnsi" w:cstheme="minorHAnsi" w:hint="eastAsia"/>
                <w:bCs/>
                <w:lang w:eastAsia="zh-CN"/>
              </w:rPr>
              <w:t>c</w:t>
            </w:r>
            <w:r>
              <w:rPr>
                <w:rFonts w:asciiTheme="minorHAnsi" w:hAnsiTheme="minorHAnsi" w:cstheme="minorHAnsi"/>
                <w:bCs/>
              </w:rPr>
              <w:t xml:space="preserve">onsidering </w:t>
            </w:r>
            <w:r>
              <w:rPr>
                <w:rFonts w:asciiTheme="minorHAnsi" w:eastAsiaTheme="minorEastAsia" w:hAnsiTheme="minorHAnsi" w:cstheme="minorHAnsi" w:hint="eastAsia"/>
                <w:bCs/>
                <w:lang w:eastAsia="zh-CN"/>
              </w:rPr>
              <w:t xml:space="preserve">the potential mismatch on </w:t>
            </w:r>
            <w:r>
              <w:rPr>
                <w:rFonts w:asciiTheme="minorHAnsi" w:hAnsiTheme="minorHAnsi" w:cstheme="minorHAnsi"/>
                <w:bCs/>
              </w:rPr>
              <w:t xml:space="preserve">UE’s additional condition and data </w:t>
            </w:r>
            <w:r>
              <w:rPr>
                <w:rFonts w:asciiTheme="minorHAnsi" w:eastAsiaTheme="minorEastAsia" w:hAnsiTheme="minorHAnsi" w:cstheme="minorHAnsi" w:hint="eastAsia"/>
                <w:bCs/>
                <w:lang w:eastAsia="zh-CN"/>
              </w:rPr>
              <w:t>drift of model input.</w:t>
            </w:r>
            <w:r>
              <w:rPr>
                <w:rFonts w:asciiTheme="minorHAnsi" w:hAnsiTheme="minorHAnsi" w:cstheme="minorHAnsi"/>
                <w:bCs/>
              </w:rPr>
              <w:t xml:space="preserve"> </w:t>
            </w:r>
            <w:r>
              <w:rPr>
                <w:rFonts w:asciiTheme="minorHAnsi" w:eastAsiaTheme="minorEastAsia" w:hAnsiTheme="minorHAnsi" w:cstheme="minorHAnsi" w:hint="eastAsia"/>
                <w:bCs/>
                <w:lang w:eastAsia="zh-CN"/>
              </w:rPr>
              <w:t xml:space="preserve">On the other hand, </w:t>
            </w:r>
            <w:r>
              <w:rPr>
                <w:rFonts w:asciiTheme="minorHAnsi" w:hAnsiTheme="minorHAnsi" w:cstheme="minorHAnsi"/>
                <w:bCs/>
              </w:rPr>
              <w:t xml:space="preserve">if the performance after checking is not good, </w:t>
            </w:r>
            <w:r>
              <w:rPr>
                <w:rFonts w:asciiTheme="minorHAnsi" w:eastAsiaTheme="minorEastAsia" w:hAnsiTheme="minorHAnsi" w:cstheme="minorHAnsi" w:hint="eastAsia"/>
                <w:bCs/>
                <w:lang w:eastAsia="zh-CN"/>
              </w:rPr>
              <w:t xml:space="preserve">whether we can say the model is ready for inference? </w:t>
            </w:r>
            <w:r>
              <w:rPr>
                <w:rFonts w:asciiTheme="minorHAnsi" w:eastAsiaTheme="minorEastAsia" w:hAnsiTheme="minorHAnsi" w:cstheme="minorHAnsi"/>
                <w:bCs/>
                <w:lang w:eastAsia="zh-CN"/>
              </w:rPr>
              <w:t>O</w:t>
            </w:r>
            <w:r>
              <w:rPr>
                <w:rFonts w:asciiTheme="minorHAnsi" w:eastAsiaTheme="minorEastAsia" w:hAnsiTheme="minorHAnsi" w:cstheme="minorHAnsi" w:hint="eastAsia"/>
                <w:bCs/>
                <w:lang w:eastAsia="zh-CN"/>
              </w:rPr>
              <w:t>r the performance check can be done by model monitoring after activation?</w:t>
            </w:r>
            <w:r>
              <w:rPr>
                <w:rFonts w:asciiTheme="minorHAnsi" w:hAnsiTheme="minorHAnsi" w:cstheme="minorHAnsi"/>
                <w:bCs/>
              </w:rPr>
              <w:t xml:space="preserve"> </w:t>
            </w:r>
            <w:r>
              <w:rPr>
                <w:rFonts w:asciiTheme="minorHAnsi" w:eastAsiaTheme="minorEastAsia" w:hAnsiTheme="minorHAnsi" w:cstheme="minorHAnsi" w:hint="eastAsia"/>
                <w:bCs/>
                <w:lang w:eastAsia="zh-CN"/>
              </w:rPr>
              <w:t>W</w:t>
            </w:r>
            <w:r>
              <w:rPr>
                <w:rFonts w:asciiTheme="minorHAnsi" w:hAnsiTheme="minorHAnsi" w:cstheme="minorHAnsi"/>
                <w:bCs/>
              </w:rPr>
              <w:t>e suggest add</w:t>
            </w:r>
            <w:r>
              <w:rPr>
                <w:rFonts w:asciiTheme="minorHAnsi" w:eastAsiaTheme="minorEastAsia" w:hAnsiTheme="minorHAnsi" w:cstheme="minorHAnsi" w:hint="eastAsia"/>
                <w:bCs/>
                <w:lang w:eastAsia="zh-CN"/>
              </w:rPr>
              <w:t>ing</w:t>
            </w:r>
            <w:r>
              <w:rPr>
                <w:rFonts w:asciiTheme="minorHAnsi" w:hAnsiTheme="minorHAnsi" w:cstheme="minorHAnsi"/>
                <w:bCs/>
              </w:rPr>
              <w:t xml:space="preserve"> an FFS</w:t>
            </w:r>
            <w:r>
              <w:rPr>
                <w:rFonts w:asciiTheme="minorHAnsi" w:eastAsiaTheme="minorEastAsia" w:hAnsiTheme="minorHAnsi" w:cstheme="minorHAnsi" w:hint="eastAsia"/>
                <w:bCs/>
                <w:lang w:eastAsia="zh-CN"/>
              </w:rPr>
              <w:t xml:space="preserve"> for it:</w:t>
            </w:r>
          </w:p>
          <w:p w14:paraId="5E9B99F0" w14:textId="77777777" w:rsidR="002D06B2" w:rsidRDefault="007E099D">
            <w:pPr>
              <w:rPr>
                <w:rFonts w:asciiTheme="minorHAnsi" w:eastAsiaTheme="minorEastAsia" w:hAnsiTheme="minorHAnsi" w:cstheme="minorHAnsi"/>
                <w:bCs/>
                <w:color w:val="FF0000"/>
                <w:lang w:eastAsia="zh-CN"/>
              </w:rPr>
            </w:pPr>
            <w:r>
              <w:rPr>
                <w:rFonts w:asciiTheme="minorHAnsi" w:hAnsiTheme="minorHAnsi" w:cstheme="minorHAnsi"/>
                <w:bCs/>
                <w:color w:val="FF0000"/>
              </w:rPr>
              <w:t xml:space="preserve">FFS: whether the performance </w:t>
            </w:r>
            <w:r>
              <w:rPr>
                <w:rFonts w:asciiTheme="minorHAnsi" w:eastAsiaTheme="minorEastAsia" w:hAnsiTheme="minorHAnsi" w:cstheme="minorHAnsi" w:hint="eastAsia"/>
                <w:bCs/>
                <w:color w:val="FF0000"/>
                <w:lang w:eastAsia="zh-CN"/>
              </w:rPr>
              <w:t xml:space="preserve">check should be </w:t>
            </w:r>
            <w:r>
              <w:rPr>
                <w:rFonts w:asciiTheme="minorHAnsi" w:eastAsiaTheme="minorEastAsia" w:hAnsiTheme="minorHAnsi" w:cstheme="minorHAnsi"/>
                <w:bCs/>
                <w:color w:val="FF0000"/>
                <w:lang w:eastAsia="zh-CN"/>
              </w:rPr>
              <w:t>considered</w:t>
            </w:r>
            <w:r>
              <w:rPr>
                <w:rFonts w:asciiTheme="minorHAnsi" w:eastAsiaTheme="minorEastAsia" w:hAnsiTheme="minorHAnsi" w:cstheme="minorHAnsi" w:hint="eastAsia"/>
                <w:bCs/>
                <w:color w:val="FF0000"/>
                <w:lang w:eastAsia="zh-CN"/>
              </w:rPr>
              <w:t xml:space="preserve"> for the judgement of the readiness for model inference.</w:t>
            </w:r>
            <w:r>
              <w:rPr>
                <w:rFonts w:asciiTheme="minorHAnsi" w:hAnsiTheme="minorHAnsi" w:cstheme="minorHAnsi"/>
                <w:bCs/>
                <w:color w:val="FF0000"/>
              </w:rPr>
              <w:t xml:space="preserve"> </w:t>
            </w:r>
          </w:p>
        </w:tc>
      </w:tr>
      <w:tr w:rsidR="002D06B2" w14:paraId="450C4BBA" w14:textId="77777777">
        <w:tc>
          <w:tcPr>
            <w:tcW w:w="1843" w:type="dxa"/>
          </w:tcPr>
          <w:p w14:paraId="0D26073B"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lastRenderedPageBreak/>
              <w:t>ZTE</w:t>
            </w:r>
          </w:p>
        </w:tc>
        <w:tc>
          <w:tcPr>
            <w:tcW w:w="7224" w:type="dxa"/>
          </w:tcPr>
          <w:p w14:paraId="06F0201A"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 xml:space="preserve">Ok to further study. Regarding option 3b, if UE only reports one minimum applicable time, it is not clear why base station needs to configure time for the UE. </w:t>
            </w:r>
          </w:p>
        </w:tc>
      </w:tr>
      <w:tr w:rsidR="002D06B2" w14:paraId="1D68E4FD" w14:textId="77777777">
        <w:tc>
          <w:tcPr>
            <w:tcW w:w="1843" w:type="dxa"/>
            <w:shd w:val="clear" w:color="auto" w:fill="auto"/>
          </w:tcPr>
          <w:p w14:paraId="03C206F3"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45914CB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Fine in general. Minor suggestion:</w:t>
            </w:r>
          </w:p>
          <w:p w14:paraId="72395B1A" w14:textId="77777777" w:rsidR="002D06B2" w:rsidRDefault="007E099D">
            <w:pPr>
              <w:pStyle w:val="ListParagraph"/>
              <w:ind w:left="0"/>
              <w:rPr>
                <w:rFonts w:asciiTheme="minorHAnsi" w:eastAsia="宋体" w:hAnsiTheme="minorHAnsi" w:cstheme="minorHAnsi"/>
                <w:lang w:eastAsia="zh-CN"/>
              </w:rPr>
            </w:pPr>
            <w:r>
              <w:rPr>
                <w:rFonts w:asciiTheme="minorHAnsi" w:hAnsiTheme="minorHAnsi" w:cstheme="minorHAnsi"/>
                <w:b/>
                <w:iCs/>
                <w:lang w:eastAsia="zh-CN"/>
              </w:rPr>
              <w:t>Option 3b: Network configures a time</w:t>
            </w:r>
            <w:r>
              <w:rPr>
                <w:rFonts w:asciiTheme="minorHAnsi" w:hAnsiTheme="minorHAnsi" w:cstheme="minorHAnsi" w:hint="eastAsia"/>
                <w:b/>
                <w:iCs/>
                <w:lang w:eastAsia="zh-CN"/>
              </w:rPr>
              <w:t xml:space="preserve"> </w:t>
            </w:r>
            <w:r>
              <w:rPr>
                <w:rFonts w:asciiTheme="minorHAnsi" w:hAnsiTheme="minorHAnsi" w:cstheme="minorHAnsi" w:hint="eastAsia"/>
                <w:b/>
                <w:iCs/>
                <w:color w:val="00B0F0"/>
                <w:lang w:eastAsia="zh-CN"/>
              </w:rPr>
              <w:t>(no less than the minimum application time)</w:t>
            </w:r>
            <w:r>
              <w:rPr>
                <w:rFonts w:asciiTheme="minorHAnsi" w:hAnsiTheme="minorHAnsi" w:cstheme="minorHAnsi"/>
                <w:b/>
                <w:iCs/>
                <w:lang w:eastAsia="zh-CN"/>
              </w:rPr>
              <w:t xml:space="preserve"> and </w:t>
            </w:r>
            <w:r>
              <w:rPr>
                <w:rFonts w:asciiTheme="minorHAnsi" w:hAnsiTheme="minorHAnsi" w:cstheme="minorHAnsi"/>
                <w:b/>
                <w:bCs/>
              </w:rPr>
              <w:t xml:space="preserve">the AI model with the transferred parameters can be assumed ready for inference from the configured time after the completion of </w:t>
            </w:r>
            <w:r>
              <w:rPr>
                <w:rFonts w:asciiTheme="minorHAnsi" w:hAnsiTheme="minorHAnsi" w:cstheme="minorHAnsi"/>
                <w:b/>
              </w:rPr>
              <w:t>model delivery/transfer</w:t>
            </w:r>
          </w:p>
        </w:tc>
      </w:tr>
      <w:tr w:rsidR="002D06B2" w14:paraId="006D0C40" w14:textId="77777777">
        <w:tc>
          <w:tcPr>
            <w:tcW w:w="1843" w:type="dxa"/>
          </w:tcPr>
          <w:p w14:paraId="5C2591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283E7DC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 sure whether it is worthy of spending time on this, since Direction B in AI9.1.4.2 is being considered to be deprioritized.</w:t>
            </w:r>
          </w:p>
        </w:tc>
      </w:tr>
      <w:tr w:rsidR="002D06B2" w14:paraId="48F37D9A" w14:textId="77777777">
        <w:tc>
          <w:tcPr>
            <w:tcW w:w="1843" w:type="dxa"/>
            <w:shd w:val="clear" w:color="auto" w:fill="auto"/>
          </w:tcPr>
          <w:p w14:paraId="727BA08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0BC969F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194AFE" w14:paraId="3ABEC565" w14:textId="77777777">
        <w:tc>
          <w:tcPr>
            <w:tcW w:w="1843" w:type="dxa"/>
          </w:tcPr>
          <w:p w14:paraId="4026585C" w14:textId="5C2A41B2" w:rsidR="00194AFE" w:rsidRDefault="00194AFE" w:rsidP="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A188BFA" w14:textId="770DD512" w:rsidR="00194AFE" w:rsidRDefault="00194AFE" w:rsidP="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support option1 and 2.</w:t>
            </w:r>
          </w:p>
        </w:tc>
      </w:tr>
      <w:tr w:rsidR="00CB768D" w14:paraId="5E97661F" w14:textId="77777777">
        <w:tc>
          <w:tcPr>
            <w:tcW w:w="1843" w:type="dxa"/>
          </w:tcPr>
          <w:p w14:paraId="43A789C9" w14:textId="0B94899E" w:rsidR="00CB768D" w:rsidRDefault="00CB768D" w:rsidP="00CB768D">
            <w:pPr>
              <w:rPr>
                <w:rFonts w:asciiTheme="minorHAnsi" w:eastAsia="Batang" w:hAnsiTheme="minorHAnsi" w:cstheme="minorHAnsi"/>
                <w:lang w:eastAsia="ko-KR"/>
              </w:rPr>
            </w:pPr>
            <w:r w:rsidRPr="00AF69F5">
              <w:rPr>
                <w:rFonts w:asciiTheme="minorHAnsi" w:eastAsiaTheme="minorEastAsia" w:hAnsiTheme="minorHAnsi" w:cstheme="minorHAnsi" w:hint="eastAsia"/>
                <w:lang w:eastAsia="zh-CN"/>
              </w:rPr>
              <w:t>LG</w:t>
            </w:r>
          </w:p>
        </w:tc>
        <w:tc>
          <w:tcPr>
            <w:tcW w:w="7224" w:type="dxa"/>
          </w:tcPr>
          <w:p w14:paraId="0D5DB28C" w14:textId="5C7019A9" w:rsidR="00CB768D" w:rsidRDefault="00CB768D" w:rsidP="00CB768D">
            <w:pPr>
              <w:spacing w:before="0" w:after="0" w:line="240" w:lineRule="auto"/>
              <w:contextualSpacing/>
              <w:jc w:val="left"/>
              <w:rPr>
                <w:rFonts w:ascii="Times" w:eastAsia="Batang" w:hAnsi="Times"/>
                <w:b/>
                <w:iCs/>
                <w:lang w:val="en-GB"/>
              </w:rPr>
            </w:pPr>
            <w:r>
              <w:rPr>
                <w:rFonts w:asciiTheme="minorHAnsi" w:eastAsiaTheme="minorEastAsia" w:hAnsiTheme="minorHAnsi" w:cstheme="minorHAnsi"/>
                <w:lang w:eastAsia="zh-CN"/>
              </w:rPr>
              <w:t xml:space="preserve">Fine with proposal. </w:t>
            </w:r>
            <w:r w:rsidRPr="00AF69F5">
              <w:rPr>
                <w:rFonts w:asciiTheme="minorHAnsi" w:eastAsiaTheme="minorEastAsia" w:hAnsiTheme="minorHAnsi" w:cstheme="minorHAnsi" w:hint="eastAsia"/>
                <w:lang w:eastAsia="zh-CN"/>
              </w:rPr>
              <w:t xml:space="preserve">Support </w:t>
            </w:r>
            <w:r>
              <w:rPr>
                <w:rFonts w:asciiTheme="minorHAnsi" w:eastAsiaTheme="minorEastAsia" w:hAnsiTheme="minorHAnsi" w:cstheme="minorHAnsi"/>
                <w:lang w:eastAsia="zh-CN"/>
              </w:rPr>
              <w:t>Opt2 and Opt3a.</w:t>
            </w:r>
          </w:p>
        </w:tc>
      </w:tr>
      <w:tr w:rsidR="00C860E4" w14:paraId="6AB2AE97" w14:textId="77777777">
        <w:tc>
          <w:tcPr>
            <w:tcW w:w="1843" w:type="dxa"/>
          </w:tcPr>
          <w:p w14:paraId="0AA7D634" w14:textId="4999C665" w:rsidR="00C860E4" w:rsidRPr="00AF69F5" w:rsidRDefault="00C860E4"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63D12CDB" w14:textId="166E683D" w:rsidR="00C860E4" w:rsidRDefault="0077297F" w:rsidP="00CB768D">
            <w:pPr>
              <w:spacing w:before="0" w:after="0" w:line="240" w:lineRule="auto"/>
              <w:contextualSpacing/>
              <w:jc w:val="left"/>
              <w:rPr>
                <w:rFonts w:asciiTheme="minorHAnsi" w:eastAsiaTheme="minorEastAsia" w:hAnsiTheme="minorHAnsi" w:cstheme="minorHAnsi"/>
                <w:lang w:eastAsia="zh-CN"/>
              </w:rPr>
            </w:pPr>
            <w:r w:rsidRPr="004C6D15">
              <w:rPr>
                <w:rFonts w:ascii="Times" w:eastAsia="Batang" w:hAnsi="Times"/>
                <w:bCs/>
                <w:iCs/>
                <w:lang w:val="en-GB"/>
              </w:rPr>
              <w:t xml:space="preserve">Support option 1. Agree with Fujitsu that performance checks maybe required </w:t>
            </w:r>
            <w:r>
              <w:rPr>
                <w:rFonts w:ascii="Times" w:eastAsia="Batang" w:hAnsi="Times"/>
                <w:bCs/>
                <w:iCs/>
                <w:lang w:val="en-GB"/>
              </w:rPr>
              <w:t xml:space="preserve">for option 2 and 3 </w:t>
            </w:r>
            <w:r w:rsidRPr="004C6D15">
              <w:rPr>
                <w:rFonts w:ascii="Times" w:eastAsia="Batang" w:hAnsi="Times"/>
                <w:bCs/>
                <w:iCs/>
                <w:lang w:val="en-GB"/>
              </w:rPr>
              <w:t>before UE activates the model</w:t>
            </w:r>
          </w:p>
        </w:tc>
      </w:tr>
      <w:tr w:rsidR="002616B6" w14:paraId="005DB980" w14:textId="77777777">
        <w:tc>
          <w:tcPr>
            <w:tcW w:w="1843" w:type="dxa"/>
          </w:tcPr>
          <w:p w14:paraId="439E969F" w14:textId="128B6294"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605320C" w14:textId="0851855C" w:rsidR="002616B6" w:rsidRPr="004C6D15" w:rsidRDefault="002616B6" w:rsidP="002616B6">
            <w:pPr>
              <w:spacing w:before="0" w:after="0" w:line="240" w:lineRule="auto"/>
              <w:contextualSpacing/>
              <w:jc w:val="left"/>
              <w:rPr>
                <w:rFonts w:ascii="Times" w:eastAsia="Batang" w:hAnsi="Times"/>
                <w:bCs/>
                <w:iCs/>
                <w:lang w:val="en-GB"/>
              </w:rPr>
            </w:pPr>
            <w:r>
              <w:rPr>
                <w:rFonts w:asciiTheme="minorHAnsi" w:eastAsiaTheme="minorEastAsia" w:hAnsiTheme="minorHAnsi" w:cstheme="minorHAnsi"/>
                <w:lang w:eastAsia="zh-CN"/>
              </w:rPr>
              <w:t>Option 3a is more reasonable to our understanding.</w:t>
            </w:r>
          </w:p>
        </w:tc>
      </w:tr>
      <w:tr w:rsidR="009A24C9" w14:paraId="27CB052D" w14:textId="77777777">
        <w:tc>
          <w:tcPr>
            <w:tcW w:w="1843" w:type="dxa"/>
          </w:tcPr>
          <w:p w14:paraId="54C6B27A" w14:textId="4C8271A8" w:rsidR="009A24C9" w:rsidRPr="009E48B6" w:rsidRDefault="009A24C9" w:rsidP="002616B6">
            <w:pPr>
              <w:rPr>
                <w:rFonts w:asciiTheme="minorHAnsi" w:eastAsiaTheme="minorEastAsia" w:hAnsiTheme="minorHAnsi" w:cstheme="minorHAnsi"/>
                <w:color w:val="4472C4" w:themeColor="accent1"/>
                <w:lang w:eastAsia="zh-CN"/>
              </w:rPr>
            </w:pPr>
            <w:r w:rsidRPr="009E48B6">
              <w:rPr>
                <w:rFonts w:asciiTheme="minorHAnsi" w:eastAsiaTheme="minorEastAsia" w:hAnsiTheme="minorHAnsi" w:cstheme="minorHAnsi"/>
                <w:color w:val="4472C4" w:themeColor="accent1"/>
                <w:lang w:eastAsia="zh-CN"/>
              </w:rPr>
              <w:t>Mod</w:t>
            </w:r>
          </w:p>
        </w:tc>
        <w:tc>
          <w:tcPr>
            <w:tcW w:w="7224" w:type="dxa"/>
          </w:tcPr>
          <w:p w14:paraId="1CD878F8" w14:textId="77777777" w:rsidR="009A24C9" w:rsidRPr="009E48B6" w:rsidRDefault="009A24C9" w:rsidP="002616B6">
            <w:pPr>
              <w:spacing w:before="0" w:after="0" w:line="240" w:lineRule="auto"/>
              <w:contextualSpacing/>
              <w:jc w:val="left"/>
              <w:rPr>
                <w:rFonts w:asciiTheme="minorHAnsi" w:eastAsiaTheme="minorEastAsia" w:hAnsiTheme="minorHAnsi" w:cstheme="minorHAnsi"/>
                <w:color w:val="4472C4" w:themeColor="accent1"/>
                <w:lang w:eastAsia="zh-CN"/>
              </w:rPr>
            </w:pPr>
            <w:r w:rsidRPr="009E48B6">
              <w:rPr>
                <w:rFonts w:asciiTheme="minorHAnsi" w:eastAsiaTheme="minorEastAsia" w:hAnsiTheme="minorHAnsi" w:cstheme="minorHAnsi"/>
                <w:color w:val="4472C4" w:themeColor="accent1"/>
                <w:lang w:eastAsia="zh-CN"/>
              </w:rPr>
              <w:t>The proposal is updated based on the inputs</w:t>
            </w:r>
          </w:p>
          <w:p w14:paraId="65B9E675" w14:textId="3C577320" w:rsidR="009A24C9" w:rsidRPr="009E48B6" w:rsidRDefault="009A24C9" w:rsidP="002616B6">
            <w:pPr>
              <w:spacing w:before="0" w:after="0" w:line="240" w:lineRule="auto"/>
              <w:contextualSpacing/>
              <w:jc w:val="left"/>
              <w:rPr>
                <w:rFonts w:asciiTheme="minorHAnsi" w:eastAsiaTheme="minorEastAsia" w:hAnsiTheme="minorHAnsi" w:cstheme="minorHAnsi"/>
                <w:color w:val="4472C4" w:themeColor="accent1"/>
                <w:lang w:eastAsia="zh-CN"/>
              </w:rPr>
            </w:pPr>
            <w:r w:rsidRPr="009E48B6">
              <w:rPr>
                <w:rFonts w:asciiTheme="minorHAnsi" w:eastAsiaTheme="minorEastAsia" w:hAnsiTheme="minorHAnsi" w:cstheme="minorHAnsi"/>
                <w:color w:val="4472C4" w:themeColor="accent1"/>
                <w:lang w:eastAsia="zh-CN"/>
              </w:rPr>
              <w:t xml:space="preserve">@Fujitsu, AT&amp;T: How to determine the model is ready is a separate discussion. </w:t>
            </w:r>
          </w:p>
        </w:tc>
      </w:tr>
      <w:tr w:rsidR="00C1101C" w14:paraId="0F99BE8B" w14:textId="77777777">
        <w:tc>
          <w:tcPr>
            <w:tcW w:w="1843" w:type="dxa"/>
          </w:tcPr>
          <w:p w14:paraId="764FC5AF" w14:textId="024B8956"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6D5FCF1F" w14:textId="26E05D25" w:rsidR="00C1101C" w:rsidRDefault="00C1101C" w:rsidP="00C1101C">
            <w:pPr>
              <w:spacing w:before="0" w:after="0" w:line="240" w:lineRule="auto"/>
              <w:contextualSpacing/>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We think Option 1 is feasible since model delivery/transfer can not necessarily lead to availability of inference, in our view.</w:t>
            </w:r>
          </w:p>
        </w:tc>
      </w:tr>
      <w:tr w:rsidR="0088782A" w14:paraId="4BA0D26F" w14:textId="77777777">
        <w:tc>
          <w:tcPr>
            <w:tcW w:w="1843" w:type="dxa"/>
          </w:tcPr>
          <w:p w14:paraId="766ABEAE" w14:textId="4C31DD7A"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719CCCF7" w14:textId="7E9E2206" w:rsidR="0088782A" w:rsidRPr="0088782A" w:rsidRDefault="0088782A" w:rsidP="0088782A">
            <w:pPr>
              <w:rPr>
                <w:rFonts w:asciiTheme="minorHAnsi" w:hAnsiTheme="minorHAnsi" w:cstheme="minorHAnsi"/>
              </w:rPr>
            </w:pPr>
            <w:r w:rsidRPr="0088782A">
              <w:rPr>
                <w:rFonts w:asciiTheme="minorHAnsi" w:hAnsiTheme="minorHAnsi" w:cstheme="minorHAnsi"/>
              </w:rPr>
              <w:t>We do not think this proposal is needed. This proposal is conditional on many aspects such as</w:t>
            </w:r>
            <w:r>
              <w:rPr>
                <w:rFonts w:asciiTheme="minorHAnsi" w:hAnsiTheme="minorHAnsi" w:cstheme="minorHAnsi"/>
              </w:rPr>
              <w:t xml:space="preserve"> whether </w:t>
            </w:r>
            <w:r w:rsidRPr="0088782A">
              <w:rPr>
                <w:rFonts w:asciiTheme="minorHAnsi" w:hAnsiTheme="minorHAnsi" w:cstheme="minorHAnsi"/>
              </w:rPr>
              <w:t xml:space="preserve">model transfer is feasible, </w:t>
            </w:r>
            <w:r>
              <w:rPr>
                <w:rFonts w:asciiTheme="minorHAnsi" w:hAnsiTheme="minorHAnsi" w:cstheme="minorHAnsi"/>
              </w:rPr>
              <w:t xml:space="preserve">whether </w:t>
            </w:r>
            <w:r w:rsidRPr="0088782A">
              <w:rPr>
                <w:rFonts w:asciiTheme="minorHAnsi" w:hAnsiTheme="minorHAnsi" w:cstheme="minorHAnsi"/>
              </w:rPr>
              <w:t xml:space="preserve">defining model structures in the spec is feasible, </w:t>
            </w:r>
            <w:r>
              <w:rPr>
                <w:rFonts w:asciiTheme="minorHAnsi" w:hAnsiTheme="minorHAnsi" w:cstheme="minorHAnsi"/>
              </w:rPr>
              <w:t xml:space="preserve">whether </w:t>
            </w:r>
            <w:r w:rsidRPr="0088782A">
              <w:rPr>
                <w:rFonts w:asciiTheme="minorHAnsi" w:hAnsiTheme="minorHAnsi" w:cstheme="minorHAnsi"/>
              </w:rPr>
              <w:t xml:space="preserve">the UE can apply the model inference based on received parameters. We do not think there is a need of discussing signalling at this stage. </w:t>
            </w:r>
          </w:p>
          <w:p w14:paraId="78220182" w14:textId="578F87DC" w:rsidR="0088782A" w:rsidRPr="0088782A" w:rsidRDefault="0088782A" w:rsidP="00C1101C">
            <w:pPr>
              <w:spacing w:before="0" w:after="0" w:line="240" w:lineRule="auto"/>
              <w:contextualSpacing/>
              <w:jc w:val="left"/>
              <w:rPr>
                <w:rFonts w:asciiTheme="minorHAnsi" w:eastAsiaTheme="minorEastAsia" w:hAnsiTheme="minorHAnsi" w:cstheme="minorHAnsi"/>
                <w:lang w:eastAsia="zh-CN"/>
              </w:rPr>
            </w:pPr>
          </w:p>
        </w:tc>
      </w:tr>
      <w:tr w:rsidR="004351D4" w14:paraId="5957409B" w14:textId="77777777">
        <w:tc>
          <w:tcPr>
            <w:tcW w:w="1843" w:type="dxa"/>
          </w:tcPr>
          <w:p w14:paraId="65E6021F" w14:textId="69028987" w:rsidR="004351D4" w:rsidRPr="004351D4" w:rsidRDefault="004351D4" w:rsidP="00C1101C">
            <w:pPr>
              <w:rPr>
                <w:lang w:val="sv-SE"/>
              </w:rPr>
            </w:pPr>
            <w:r>
              <w:rPr>
                <w:lang w:val="sv-SE"/>
              </w:rPr>
              <w:t>Ericsson</w:t>
            </w:r>
          </w:p>
        </w:tc>
        <w:tc>
          <w:tcPr>
            <w:tcW w:w="7224" w:type="dxa"/>
          </w:tcPr>
          <w:p w14:paraId="43EC3FC5" w14:textId="529B71A1" w:rsidR="004351D4" w:rsidRPr="0088782A" w:rsidRDefault="004351D4" w:rsidP="0088782A">
            <w:pPr>
              <w:rPr>
                <w:rFonts w:asciiTheme="minorHAnsi" w:hAnsiTheme="minorHAnsi" w:cstheme="minorHAnsi"/>
              </w:rPr>
            </w:pPr>
            <w:r>
              <w:rPr>
                <w:rFonts w:asciiTheme="minorHAnsi" w:hAnsiTheme="minorHAnsi" w:cstheme="minorHAnsi"/>
              </w:rPr>
              <w:t>This proposal seems premature. We should first agree on the aspects of model transfer.</w:t>
            </w:r>
          </w:p>
        </w:tc>
      </w:tr>
    </w:tbl>
    <w:p w14:paraId="7135951E" w14:textId="77777777" w:rsidR="002D06B2" w:rsidRDefault="002D06B2">
      <w:pPr>
        <w:rPr>
          <w:rFonts w:asciiTheme="minorHAnsi" w:hAnsiTheme="minorHAnsi" w:cstheme="minorHAnsi"/>
          <w:lang w:val="en-GB"/>
        </w:rPr>
      </w:pPr>
    </w:p>
    <w:p w14:paraId="2FA68248" w14:textId="77777777" w:rsidR="002D06B2" w:rsidRDefault="007E099D">
      <w:pPr>
        <w:pStyle w:val="Heading4"/>
        <w:rPr>
          <w:b/>
          <w:bCs w:val="0"/>
        </w:rPr>
      </w:pPr>
      <w:r>
        <w:rPr>
          <w:b/>
          <w:bCs w:val="0"/>
        </w:rPr>
        <w:t>Proposal 4.6</w:t>
      </w:r>
    </w:p>
    <w:p w14:paraId="21E0CAAA" w14:textId="77777777" w:rsidR="002D06B2" w:rsidRDefault="002D06B2">
      <w:pPr>
        <w:rPr>
          <w:bCs/>
        </w:rPr>
      </w:pPr>
    </w:p>
    <w:p w14:paraId="47CBB2AD" w14:textId="77777777" w:rsidR="002D06B2" w:rsidRDefault="007E099D">
      <w:pPr>
        <w:rPr>
          <w:b/>
          <w:bCs/>
        </w:rPr>
      </w:pPr>
      <w:r>
        <w:rPr>
          <w:b/>
          <w:bCs/>
        </w:rPr>
        <w:t>Proposed 4.6</w:t>
      </w:r>
    </w:p>
    <w:p w14:paraId="6C92654C" w14:textId="77777777" w:rsidR="002D06B2" w:rsidRDefault="007E099D">
      <w:pPr>
        <w:rPr>
          <w:rFonts w:asciiTheme="minorHAnsi" w:hAnsiTheme="minorHAnsi" w:cstheme="minorHAnsi"/>
          <w:b/>
        </w:rPr>
      </w:pPr>
      <w:r>
        <w:rPr>
          <w:rFonts w:asciiTheme="minorHAnsi" w:hAnsiTheme="minorHAnsi" w:cstheme="minorHAnsi"/>
          <w:b/>
        </w:rPr>
        <w:t>Agreement</w:t>
      </w:r>
    </w:p>
    <w:p w14:paraId="4744F544" w14:textId="167CBD2E" w:rsidR="002D06B2" w:rsidRDefault="007E099D">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training/re-training</w:t>
      </w:r>
      <w:r w:rsidRPr="0035191C">
        <w:rPr>
          <w:rFonts w:asciiTheme="minorHAnsi" w:hAnsiTheme="minorHAnsi" w:cstheme="minorHAnsi"/>
          <w:b/>
          <w:strike/>
          <w:color w:val="FF0000"/>
        </w:rPr>
        <w:t>/finetuning</w:t>
      </w:r>
      <w:r w:rsidR="00151282">
        <w:rPr>
          <w:rFonts w:asciiTheme="minorHAnsi" w:hAnsiTheme="minorHAnsi" w:cstheme="minorHAnsi"/>
          <w:b/>
          <w:color w:val="FF0000"/>
        </w:rPr>
        <w:t xml:space="preserve"> at UE-side (e.g., UE-side OTT server)</w:t>
      </w:r>
      <w:r>
        <w:rPr>
          <w:rFonts w:asciiTheme="minorHAnsi" w:hAnsiTheme="minorHAnsi" w:cstheme="minorHAnsi"/>
          <w:b/>
        </w:rPr>
        <w:t xml:space="preserve">, consider the following option </w:t>
      </w:r>
      <w:r w:rsidRPr="0035191C">
        <w:rPr>
          <w:rFonts w:asciiTheme="minorHAnsi" w:hAnsiTheme="minorHAnsi" w:cstheme="minorHAnsi"/>
          <w:b/>
          <w:strike/>
          <w:color w:val="FF0000"/>
        </w:rPr>
        <w:t>to determine the readiness of AI model with the transferred parameters for inference</w:t>
      </w:r>
    </w:p>
    <w:p w14:paraId="3B8217D5" w14:textId="70FCA0FA"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w:t>
      </w:r>
      <w:r w:rsidR="0035191C">
        <w:rPr>
          <w:rFonts w:asciiTheme="minorHAnsi" w:hAnsiTheme="minorHAnsi" w:cstheme="minorHAnsi"/>
          <w:b/>
          <w:bCs/>
        </w:rPr>
        <w:t xml:space="preserve"> </w:t>
      </w:r>
      <w:r w:rsidR="0035191C" w:rsidRPr="0035191C">
        <w:rPr>
          <w:rFonts w:asciiTheme="minorHAnsi" w:hAnsiTheme="minorHAnsi" w:cstheme="minorHAnsi"/>
          <w:b/>
          <w:bCs/>
          <w:color w:val="FF0000"/>
        </w:rPr>
        <w:t>the UE supports the AI/ML operations compatible to</w:t>
      </w:r>
      <w:r>
        <w:rPr>
          <w:rFonts w:asciiTheme="minorHAnsi" w:hAnsiTheme="minorHAnsi" w:cstheme="minorHAnsi"/>
          <w:b/>
          <w:bCs/>
        </w:rPr>
        <w:t xml:space="preserve"> the AI model with the transferred parameters </w:t>
      </w:r>
      <w:r w:rsidRPr="0035191C">
        <w:rPr>
          <w:rFonts w:asciiTheme="minorHAnsi" w:hAnsiTheme="minorHAnsi" w:cstheme="minorHAnsi"/>
          <w:b/>
          <w:bCs/>
          <w:strike/>
          <w:color w:val="FF0000"/>
        </w:rPr>
        <w:t>is ready for inference</w:t>
      </w:r>
    </w:p>
    <w:p w14:paraId="08D90FF6" w14:textId="77777777" w:rsidR="002D06B2" w:rsidRDefault="002D06B2">
      <w:pPr>
        <w:rPr>
          <w:rFonts w:asciiTheme="minorHAnsi" w:hAnsiTheme="minorHAnsi" w:cstheme="minorHAnsi"/>
        </w:rPr>
      </w:pPr>
    </w:p>
    <w:p w14:paraId="0A461215"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7A379557" w14:textId="77777777" w:rsidTr="00CB768D">
        <w:tc>
          <w:tcPr>
            <w:tcW w:w="1843" w:type="dxa"/>
          </w:tcPr>
          <w:p w14:paraId="3D306E92"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60EA0B3"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086A6590" w14:textId="77777777" w:rsidTr="00CB768D">
        <w:tc>
          <w:tcPr>
            <w:tcW w:w="1843" w:type="dxa"/>
          </w:tcPr>
          <w:p w14:paraId="416932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7BB5CC4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We think it should be after the UE reports the AI/ML functionality is applicable, to be aligned with the procedure for AI/ML based beam prediction.</w:t>
            </w:r>
          </w:p>
        </w:tc>
      </w:tr>
      <w:tr w:rsidR="002D06B2" w14:paraId="0CA10EFF" w14:textId="77777777" w:rsidTr="00CB768D">
        <w:tc>
          <w:tcPr>
            <w:tcW w:w="1843" w:type="dxa"/>
          </w:tcPr>
          <w:p w14:paraId="74C6E767"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lastRenderedPageBreak/>
              <w:t>Panasonic</w:t>
            </w:r>
          </w:p>
        </w:tc>
        <w:tc>
          <w:tcPr>
            <w:tcW w:w="7224" w:type="dxa"/>
          </w:tcPr>
          <w:p w14:paraId="0DA84D10"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2D06B2" w14:paraId="657C9E1F" w14:textId="77777777" w:rsidTr="00CB768D">
        <w:tc>
          <w:tcPr>
            <w:tcW w:w="1843" w:type="dxa"/>
          </w:tcPr>
          <w:p w14:paraId="19C8F83F"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4DE857C9"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 xml:space="preserve">On-device fine-tuning has not been discussed and assessed in RAN1. This may wait until such assessment. </w:t>
            </w:r>
          </w:p>
        </w:tc>
      </w:tr>
      <w:tr w:rsidR="002D06B2" w14:paraId="174AEAD4" w14:textId="77777777" w:rsidTr="00CB768D">
        <w:tc>
          <w:tcPr>
            <w:tcW w:w="1843" w:type="dxa"/>
          </w:tcPr>
          <w:p w14:paraId="78CAFEDF"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EA0BBA2"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We think Option 3a sounds also workable. Why it is precluded?</w:t>
            </w:r>
          </w:p>
        </w:tc>
      </w:tr>
      <w:tr w:rsidR="002D06B2" w14:paraId="531FAE4C" w14:textId="77777777" w:rsidTr="00CB768D">
        <w:tc>
          <w:tcPr>
            <w:tcW w:w="1843" w:type="dxa"/>
          </w:tcPr>
          <w:p w14:paraId="301F8A9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451509A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It should be clarified this training/re-training can happen in OTT server. </w:t>
            </w:r>
          </w:p>
        </w:tc>
      </w:tr>
      <w:tr w:rsidR="002D06B2" w14:paraId="15FB148B" w14:textId="77777777" w:rsidTr="00CB768D">
        <w:tc>
          <w:tcPr>
            <w:tcW w:w="1843" w:type="dxa"/>
          </w:tcPr>
          <w:p w14:paraId="016E6BA9" w14:textId="0A0CEA3D" w:rsidR="002D06B2" w:rsidRDefault="0088782A">
            <w:pPr>
              <w:rPr>
                <w:rFonts w:asciiTheme="minorHAnsi" w:eastAsiaTheme="minorEastAsia" w:hAnsiTheme="minorHAnsi" w:cstheme="minorHAnsi"/>
                <w:lang w:eastAsia="zh-CN"/>
              </w:rPr>
            </w:pPr>
            <w:r>
              <w:rPr>
                <w:rFonts w:asciiTheme="minorHAnsi" w:eastAsiaTheme="minorEastAsia" w:hAnsiTheme="minorHAnsi" w:cstheme="minorHAnsi"/>
                <w:lang w:eastAsia="zh-CN"/>
              </w:rPr>
              <w:t>V</w:t>
            </w:r>
            <w:r w:rsidR="007E099D">
              <w:rPr>
                <w:rFonts w:asciiTheme="minorHAnsi" w:eastAsiaTheme="minorEastAsia" w:hAnsiTheme="minorHAnsi" w:cstheme="minorHAnsi"/>
                <w:lang w:eastAsia="zh-CN"/>
              </w:rPr>
              <w:t>ivo</w:t>
            </w:r>
          </w:p>
        </w:tc>
        <w:tc>
          <w:tcPr>
            <w:tcW w:w="7224" w:type="dxa"/>
          </w:tcPr>
          <w:p w14:paraId="0424E1E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2D06B2" w14:paraId="4A39C050" w14:textId="77777777" w:rsidTr="00CB768D">
        <w:tc>
          <w:tcPr>
            <w:tcW w:w="1843" w:type="dxa"/>
          </w:tcPr>
          <w:p w14:paraId="5C4FCB4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7C35645E" w14:textId="77777777" w:rsidR="002D06B2" w:rsidRDefault="007E099D">
            <w:pPr>
              <w:rPr>
                <w:rFonts w:asciiTheme="minorHAnsi" w:hAnsiTheme="minorHAnsi" w:cstheme="minorHAnsi"/>
                <w:bCs/>
              </w:rPr>
            </w:pPr>
            <w:r>
              <w:rPr>
                <w:rFonts w:asciiTheme="minorHAnsi" w:eastAsiaTheme="minorEastAsia" w:hAnsiTheme="minorHAnsi" w:cstheme="minorHAnsi"/>
                <w:lang w:eastAsia="zh-CN"/>
              </w:rPr>
              <w:t xml:space="preserve">Regarding the transferred model </w:t>
            </w:r>
            <w:r>
              <w:rPr>
                <w:rFonts w:asciiTheme="minorHAnsi" w:hAnsiTheme="minorHAnsi" w:cstheme="minorHAnsi"/>
                <w:bCs/>
              </w:rPr>
              <w:t xml:space="preserve">used for training/re-training/finetuning, we think performance assessment is needed as well before the readiness for inference. It is similar to the agreement: </w:t>
            </w:r>
          </w:p>
          <w:p w14:paraId="275861D0" w14:textId="77777777" w:rsidR="002D06B2" w:rsidRDefault="007E099D">
            <w:pPr>
              <w:rPr>
                <w:rFonts w:asciiTheme="minorHAnsi" w:hAnsiTheme="minorHAnsi" w:cstheme="minorHAnsi"/>
                <w:bCs/>
              </w:rPr>
            </w:pPr>
            <w:r>
              <w:rPr>
                <w:rFonts w:asciiTheme="minorHAnsi" w:hAnsiTheme="minorHAnsi" w:cstheme="minorHAnsi"/>
                <w:bCs/>
              </w:rPr>
              <w:t xml:space="preserve">NW can send performance target to the UE for its training/re-training/finetuning. UE can either notify NW the readiness or not based on its performance assessment and comparison with the target (a kind of root cause detection). </w:t>
            </w:r>
          </w:p>
          <w:p w14:paraId="04AD1F30"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009237E1" w14:textId="77777777" w:rsidR="002D06B2" w:rsidRDefault="007E099D">
            <w:pPr>
              <w:pStyle w:val="ListParagraph"/>
              <w:numPr>
                <w:ilvl w:val="0"/>
                <w:numId w:val="58"/>
              </w:numPr>
              <w:rPr>
                <w:rFonts w:asciiTheme="minorHAnsi" w:hAnsiTheme="minorHAnsi" w:cstheme="minorHAnsi"/>
                <w:b/>
                <w:bCs/>
                <w:color w:val="FF0000"/>
              </w:rPr>
            </w:pPr>
            <w:r>
              <w:rPr>
                <w:rFonts w:asciiTheme="minorHAnsi" w:hAnsiTheme="minorHAnsi" w:cstheme="minorHAnsi"/>
                <w:b/>
                <w:bCs/>
                <w:color w:val="FF0000"/>
              </w:rPr>
              <w:t>Option 2: UE sends signaling to network to notify that the AI model with the transferred parameters is ready for inference or not, based on its performance assessment referring to the target provided by NW.</w:t>
            </w:r>
          </w:p>
          <w:p w14:paraId="04765223" w14:textId="77777777" w:rsidR="002D06B2" w:rsidRDefault="002D06B2">
            <w:pPr>
              <w:rPr>
                <w:rFonts w:asciiTheme="minorHAnsi" w:eastAsiaTheme="minorEastAsia" w:hAnsiTheme="minorHAnsi" w:cstheme="minorHAnsi"/>
                <w:lang w:eastAsia="zh-CN"/>
              </w:rPr>
            </w:pPr>
          </w:p>
        </w:tc>
      </w:tr>
      <w:tr w:rsidR="002D06B2" w14:paraId="1A716945" w14:textId="77777777" w:rsidTr="00CB768D">
        <w:tc>
          <w:tcPr>
            <w:tcW w:w="1843" w:type="dxa"/>
          </w:tcPr>
          <w:p w14:paraId="249399DC"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4D824A83"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Similar view as Samsung.</w:t>
            </w:r>
          </w:p>
        </w:tc>
      </w:tr>
      <w:tr w:rsidR="002D06B2" w14:paraId="1F7DC3CE" w14:textId="77777777" w:rsidTr="00CB768D">
        <w:tc>
          <w:tcPr>
            <w:tcW w:w="1843" w:type="dxa"/>
            <w:shd w:val="clear" w:color="auto" w:fill="auto"/>
          </w:tcPr>
          <w:p w14:paraId="0BE04234"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355878F7"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First, we think </w:t>
            </w:r>
            <w:r>
              <w:rPr>
                <w:rFonts w:asciiTheme="minorHAnsi" w:eastAsia="宋体" w:hAnsiTheme="minorHAnsi" w:cstheme="minorHAnsi"/>
                <w:lang w:eastAsia="zh-CN"/>
              </w:rPr>
              <w:t>‘</w:t>
            </w:r>
            <w:r>
              <w:rPr>
                <w:rFonts w:asciiTheme="minorHAnsi" w:eastAsia="宋体" w:hAnsiTheme="minorHAnsi" w:cstheme="minorHAnsi" w:hint="eastAsia"/>
                <w:lang w:eastAsia="zh-CN"/>
              </w:rPr>
              <w:t>directly</w:t>
            </w:r>
            <w:r>
              <w:rPr>
                <w:rFonts w:asciiTheme="minorHAnsi" w:eastAsia="宋体" w:hAnsiTheme="minorHAnsi" w:cstheme="minorHAnsi"/>
                <w:lang w:eastAsia="zh-CN"/>
              </w:rPr>
              <w:t>’</w:t>
            </w:r>
            <w:r>
              <w:rPr>
                <w:rFonts w:asciiTheme="minorHAnsi" w:eastAsia="宋体" w:hAnsiTheme="minorHAnsi" w:cstheme="minorHAnsi" w:hint="eastAsia"/>
                <w:lang w:eastAsia="zh-CN"/>
              </w:rPr>
              <w:t xml:space="preserve"> is not needed in this context. Usually we only say directly used for inference.</w:t>
            </w:r>
          </w:p>
          <w:p w14:paraId="1E257EC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Second, </w:t>
            </w:r>
            <w:r>
              <w:rPr>
                <w:rFonts w:asciiTheme="minorHAnsi" w:eastAsia="宋体" w:hAnsiTheme="minorHAnsi" w:cstheme="minorHAnsi"/>
                <w:lang w:eastAsia="zh-CN"/>
              </w:rPr>
              <w:t>‘</w:t>
            </w:r>
            <w:r>
              <w:rPr>
                <w:rFonts w:asciiTheme="minorHAnsi" w:eastAsia="宋体" w:hAnsiTheme="minorHAnsi" w:cstheme="minorHAnsi" w:hint="eastAsia"/>
                <w:lang w:eastAsia="zh-CN"/>
              </w:rPr>
              <w:t>fine-tuning</w:t>
            </w:r>
            <w:r>
              <w:rPr>
                <w:rFonts w:asciiTheme="minorHAnsi" w:eastAsia="宋体" w:hAnsiTheme="minorHAnsi" w:cstheme="minorHAnsi"/>
                <w:lang w:eastAsia="zh-CN"/>
              </w:rPr>
              <w:t>’</w:t>
            </w:r>
            <w:r>
              <w:rPr>
                <w:rFonts w:asciiTheme="minorHAnsi" w:eastAsia="宋体" w:hAnsiTheme="minorHAnsi" w:cstheme="minorHAnsi" w:hint="eastAsia"/>
                <w:lang w:eastAsia="zh-CN"/>
              </w:rPr>
              <w:t xml:space="preserve"> at UE server is just a special case of re-training. Fine-tuning at UE device has not been confirmed as something workable. Suggest to delete.</w:t>
            </w:r>
          </w:p>
        </w:tc>
      </w:tr>
      <w:tr w:rsidR="002D06B2" w14:paraId="29BE8348" w14:textId="77777777" w:rsidTr="00CB768D">
        <w:tc>
          <w:tcPr>
            <w:tcW w:w="1843" w:type="dxa"/>
          </w:tcPr>
          <w:p w14:paraId="36CD870F" w14:textId="77777777" w:rsidR="002D06B2" w:rsidRDefault="007E099D">
            <w:r>
              <w:rPr>
                <w:rFonts w:asciiTheme="minorHAnsi" w:eastAsia="MS Mincho" w:hAnsiTheme="minorHAnsi" w:cstheme="minorHAnsi"/>
                <w:lang w:eastAsia="ja-JP"/>
              </w:rPr>
              <w:t>Spreadtrum</w:t>
            </w:r>
          </w:p>
        </w:tc>
        <w:tc>
          <w:tcPr>
            <w:tcW w:w="7224" w:type="dxa"/>
          </w:tcPr>
          <w:p w14:paraId="05C32065" w14:textId="77777777" w:rsidR="002D06B2" w:rsidRDefault="007E099D">
            <w:r>
              <w:rPr>
                <w:rFonts w:asciiTheme="minorHAnsi" w:eastAsia="MS Mincho" w:hAnsiTheme="minorHAnsi" w:cstheme="minorHAnsi"/>
                <w:lang w:eastAsia="ja-JP"/>
              </w:rPr>
              <w:t>Fine with the proposal</w:t>
            </w:r>
          </w:p>
        </w:tc>
      </w:tr>
      <w:tr w:rsidR="002D06B2" w14:paraId="1DD2F5ED" w14:textId="77777777" w:rsidTr="00CB768D">
        <w:tc>
          <w:tcPr>
            <w:tcW w:w="1843" w:type="dxa"/>
            <w:shd w:val="clear" w:color="auto" w:fill="auto"/>
          </w:tcPr>
          <w:p w14:paraId="0CBF2AA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1CD4768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AF5DD79" w14:textId="77777777" w:rsidTr="00CB768D">
        <w:tc>
          <w:tcPr>
            <w:tcW w:w="1843" w:type="dxa"/>
          </w:tcPr>
          <w:p w14:paraId="41314E61" w14:textId="62000B93" w:rsidR="002D06B2" w:rsidRDefault="00BB604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B98AB71" w14:textId="150EA4C6" w:rsidR="002D06B2" w:rsidRDefault="00CD4B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70A156DE" w14:textId="77777777" w:rsidTr="00CB768D">
        <w:tc>
          <w:tcPr>
            <w:tcW w:w="1843" w:type="dxa"/>
          </w:tcPr>
          <w:p w14:paraId="553E597A" w14:textId="6ECAB715" w:rsidR="002D06B2" w:rsidRDefault="00CD129C">
            <w:pPr>
              <w:rPr>
                <w:rFonts w:asciiTheme="minorHAnsi" w:eastAsia="Batang" w:hAnsiTheme="minorHAnsi" w:cstheme="minorHAnsi"/>
                <w:lang w:eastAsia="ko-KR"/>
              </w:rPr>
            </w:pPr>
            <w:r>
              <w:rPr>
                <w:rFonts w:asciiTheme="minorHAnsi" w:eastAsia="Batang" w:hAnsiTheme="minorHAnsi" w:cstheme="minorHAnsi"/>
                <w:lang w:eastAsia="ko-KR"/>
              </w:rPr>
              <w:t>QC</w:t>
            </w:r>
          </w:p>
        </w:tc>
        <w:tc>
          <w:tcPr>
            <w:tcW w:w="7224" w:type="dxa"/>
          </w:tcPr>
          <w:p w14:paraId="1DCEBA6A" w14:textId="77777777" w:rsidR="002D06B2"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Is this regarding Option 3a-1? If so, the eventual destination is UE-side server, and the time needed for (offline) training may be very long. So, we’re not sure if it’s the UE who should respond to the NW.</w:t>
            </w:r>
          </w:p>
          <w:p w14:paraId="01E7029B" w14:textId="77777777" w:rsidR="00CD129C" w:rsidRDefault="00CD129C">
            <w:pPr>
              <w:spacing w:before="0" w:after="0" w:line="240" w:lineRule="auto"/>
              <w:contextualSpacing/>
              <w:jc w:val="left"/>
              <w:rPr>
                <w:rFonts w:ascii="Times" w:eastAsia="Batang" w:hAnsi="Times"/>
                <w:b/>
                <w:iCs/>
                <w:lang w:val="en-GB"/>
              </w:rPr>
            </w:pPr>
          </w:p>
          <w:p w14:paraId="53FB7416" w14:textId="64ED32CC" w:rsidR="00CD129C"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 xml:space="preserve">Or is this regarding a quick finetuning at UE? </w:t>
            </w:r>
          </w:p>
        </w:tc>
      </w:tr>
      <w:tr w:rsidR="00CB768D" w14:paraId="0FD84E51" w14:textId="77777777" w:rsidTr="00CB768D">
        <w:tc>
          <w:tcPr>
            <w:tcW w:w="1843" w:type="dxa"/>
          </w:tcPr>
          <w:p w14:paraId="5222EBA1" w14:textId="77777777" w:rsidR="00CB768D" w:rsidRDefault="00CB768D" w:rsidP="00B0394B">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20B661F2" w14:textId="5F6CFC7F" w:rsidR="00CB768D" w:rsidRDefault="00CB768D" w:rsidP="00CB768D">
            <w:pPr>
              <w:rPr>
                <w:rFonts w:ascii="Times" w:eastAsia="Batang" w:hAnsi="Times"/>
                <w:b/>
                <w:iCs/>
                <w:lang w:val="en-GB" w:eastAsia="ko-KR"/>
              </w:rPr>
            </w:pPr>
            <w:r>
              <w:rPr>
                <w:rFonts w:asciiTheme="minorHAnsi" w:eastAsiaTheme="minorEastAsia" w:hAnsiTheme="minorHAnsi" w:cstheme="minorHAnsi"/>
                <w:lang w:eastAsia="zh-CN"/>
              </w:rPr>
              <w:t xml:space="preserve">Similar question/concern as QC for the long training latency. </w:t>
            </w:r>
          </w:p>
        </w:tc>
      </w:tr>
      <w:tr w:rsidR="0077297F" w14:paraId="0FE8C393" w14:textId="77777777" w:rsidTr="00CB768D">
        <w:tc>
          <w:tcPr>
            <w:tcW w:w="1843" w:type="dxa"/>
          </w:tcPr>
          <w:p w14:paraId="36A8F323" w14:textId="57293FFB" w:rsidR="0077297F" w:rsidRDefault="0077297F" w:rsidP="00B0394B">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0A8448C7" w14:textId="2B97D58B" w:rsidR="0077297F" w:rsidRDefault="0077297F"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35191C" w14:paraId="05A83824" w14:textId="77777777" w:rsidTr="00CB768D">
        <w:tc>
          <w:tcPr>
            <w:tcW w:w="1843" w:type="dxa"/>
          </w:tcPr>
          <w:p w14:paraId="30584494" w14:textId="574989E4" w:rsidR="0035191C" w:rsidRPr="0035191C" w:rsidRDefault="0035191C" w:rsidP="00B0394B">
            <w:pPr>
              <w:rPr>
                <w:rFonts w:asciiTheme="minorHAnsi" w:eastAsia="Batang" w:hAnsiTheme="minorHAnsi" w:cstheme="minorHAnsi"/>
                <w:color w:val="4472C4" w:themeColor="accent1"/>
                <w:lang w:eastAsia="ko-KR"/>
              </w:rPr>
            </w:pPr>
            <w:r w:rsidRPr="0035191C">
              <w:rPr>
                <w:rFonts w:asciiTheme="minorHAnsi" w:eastAsia="Batang" w:hAnsiTheme="minorHAnsi" w:cstheme="minorHAnsi"/>
                <w:color w:val="4472C4" w:themeColor="accent1"/>
                <w:lang w:eastAsia="ko-KR"/>
              </w:rPr>
              <w:t>Mod</w:t>
            </w:r>
          </w:p>
        </w:tc>
        <w:tc>
          <w:tcPr>
            <w:tcW w:w="7224" w:type="dxa"/>
          </w:tcPr>
          <w:p w14:paraId="4590A0F0" w14:textId="716527FA" w:rsidR="0035191C" w:rsidRPr="0035191C" w:rsidRDefault="0035191C" w:rsidP="00CB768D">
            <w:pPr>
              <w:rPr>
                <w:rFonts w:asciiTheme="minorHAnsi" w:eastAsiaTheme="minorEastAsia" w:hAnsiTheme="minorHAnsi" w:cstheme="minorHAnsi"/>
                <w:color w:val="4472C4" w:themeColor="accent1"/>
                <w:lang w:eastAsia="zh-CN"/>
              </w:rPr>
            </w:pPr>
            <w:r w:rsidRPr="0035191C">
              <w:rPr>
                <w:rFonts w:asciiTheme="minorHAnsi" w:eastAsiaTheme="minorEastAsia" w:hAnsiTheme="minorHAnsi" w:cstheme="minorHAnsi"/>
                <w:color w:val="4472C4" w:themeColor="accent1"/>
                <w:lang w:eastAsia="zh-CN"/>
              </w:rPr>
              <w:t>The proposal is updated based on the inputs. Hope it can address most comments</w:t>
            </w:r>
          </w:p>
          <w:p w14:paraId="454BBD41" w14:textId="33AD4AD6" w:rsidR="0035191C" w:rsidRPr="0035191C" w:rsidRDefault="0035191C" w:rsidP="00CB768D">
            <w:pPr>
              <w:rPr>
                <w:rFonts w:asciiTheme="minorHAnsi" w:eastAsiaTheme="minorEastAsia" w:hAnsiTheme="minorHAnsi" w:cstheme="minorHAnsi"/>
                <w:color w:val="4472C4" w:themeColor="accent1"/>
                <w:lang w:eastAsia="zh-CN"/>
              </w:rPr>
            </w:pPr>
            <w:r w:rsidRPr="0035191C">
              <w:rPr>
                <w:rFonts w:asciiTheme="minorHAnsi" w:eastAsiaTheme="minorEastAsia" w:hAnsiTheme="minorHAnsi" w:cstheme="minorHAnsi"/>
                <w:color w:val="4472C4" w:themeColor="accent1"/>
                <w:lang w:eastAsia="zh-CN"/>
              </w:rPr>
              <w:t xml:space="preserve">@Fujitisu: How to decide UE supports this model is a separate discussion (e.g., based on performance </w:t>
            </w:r>
            <w:r w:rsidR="0088782A">
              <w:rPr>
                <w:rFonts w:asciiTheme="minorHAnsi" w:eastAsiaTheme="minorEastAsia" w:hAnsiTheme="minorHAnsi" w:cstheme="minorHAnsi"/>
                <w:color w:val="4472C4" w:themeColor="accent1"/>
                <w:lang w:eastAsia="zh-CN"/>
              </w:rPr>
              <w:pgNum/>
            </w:r>
            <w:r w:rsidR="0088782A">
              <w:rPr>
                <w:rFonts w:asciiTheme="minorHAnsi" w:eastAsiaTheme="minorEastAsia" w:hAnsiTheme="minorHAnsi" w:cstheme="minorHAnsi"/>
                <w:color w:val="4472C4" w:themeColor="accent1"/>
                <w:lang w:eastAsia="zh-CN"/>
              </w:rPr>
              <w:t>ssessment</w:t>
            </w:r>
            <w:r w:rsidRPr="0035191C">
              <w:rPr>
                <w:rFonts w:asciiTheme="minorHAnsi" w:eastAsiaTheme="minorEastAsia" w:hAnsiTheme="minorHAnsi" w:cstheme="minorHAnsi"/>
                <w:color w:val="4472C4" w:themeColor="accent1"/>
                <w:lang w:eastAsia="zh-CN"/>
              </w:rPr>
              <w:t>)</w:t>
            </w:r>
          </w:p>
        </w:tc>
      </w:tr>
      <w:tr w:rsidR="00C1101C" w14:paraId="07F5CDC9" w14:textId="77777777" w:rsidTr="00CB768D">
        <w:tc>
          <w:tcPr>
            <w:tcW w:w="1843" w:type="dxa"/>
          </w:tcPr>
          <w:p w14:paraId="0656575D" w14:textId="0266CEA4" w:rsidR="00C1101C" w:rsidRDefault="00C1101C" w:rsidP="00C1101C">
            <w:pPr>
              <w:rPr>
                <w:rFonts w:asciiTheme="minorHAnsi" w:eastAsia="Batang" w:hAnsiTheme="minorHAnsi" w:cstheme="minorHAnsi"/>
                <w:lang w:eastAsia="ko-KR"/>
              </w:rPr>
            </w:pPr>
            <w:r>
              <w:rPr>
                <w:rFonts w:asciiTheme="minorHAnsi" w:eastAsia="Batang" w:hAnsiTheme="minorHAnsi" w:cstheme="minorHAnsi"/>
                <w:lang w:eastAsia="ko-KR"/>
              </w:rPr>
              <w:t>ETRI</w:t>
            </w:r>
          </w:p>
        </w:tc>
        <w:tc>
          <w:tcPr>
            <w:tcW w:w="7224" w:type="dxa"/>
          </w:tcPr>
          <w:p w14:paraId="39623771" w14:textId="3D121E1A"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agree on this proposal.</w:t>
            </w:r>
          </w:p>
        </w:tc>
      </w:tr>
      <w:tr w:rsidR="0088782A" w14:paraId="72CA43F9" w14:textId="77777777" w:rsidTr="00CB768D">
        <w:tc>
          <w:tcPr>
            <w:tcW w:w="1843" w:type="dxa"/>
          </w:tcPr>
          <w:p w14:paraId="3A93759A" w14:textId="27758D87" w:rsidR="0088782A" w:rsidRDefault="0088782A" w:rsidP="00C1101C">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4613705C" w14:textId="76AA0D12"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Similar concern as 4.5</w:t>
            </w:r>
          </w:p>
        </w:tc>
      </w:tr>
    </w:tbl>
    <w:p w14:paraId="788E6B8B" w14:textId="138C4568" w:rsidR="002D06B2" w:rsidRPr="00CB768D" w:rsidRDefault="0088782A">
      <w:pPr>
        <w:rPr>
          <w:rFonts w:asciiTheme="minorHAnsi" w:hAnsiTheme="minorHAnsi" w:cstheme="minorHAnsi"/>
          <w:lang w:val="en-GB"/>
        </w:rPr>
      </w:pPr>
      <w:r>
        <w:rPr>
          <w:rFonts w:asciiTheme="minorHAnsi" w:hAnsiTheme="minorHAnsi" w:cstheme="minorHAnsi"/>
          <w:lang w:val="en-GB"/>
        </w:rPr>
        <w:t>`</w:t>
      </w:r>
    </w:p>
    <w:p w14:paraId="0AC0BF17" w14:textId="04F1B2DE" w:rsidR="002D06B2" w:rsidRDefault="007E099D">
      <w:pPr>
        <w:pStyle w:val="Heading4"/>
        <w:rPr>
          <w:b/>
          <w:bCs w:val="0"/>
        </w:rPr>
      </w:pPr>
      <w:r>
        <w:rPr>
          <w:b/>
          <w:bCs w:val="0"/>
        </w:rPr>
        <w:lastRenderedPageBreak/>
        <w:t>Proposal 4.7</w:t>
      </w:r>
      <w:r w:rsidR="00AF2DB5">
        <w:rPr>
          <w:b/>
          <w:bCs w:val="0"/>
        </w:rPr>
        <w:t xml:space="preserve"> (Closed)</w:t>
      </w:r>
    </w:p>
    <w:p w14:paraId="1F6F981E" w14:textId="77777777" w:rsidR="002D06B2" w:rsidRDefault="002D06B2">
      <w:pPr>
        <w:rPr>
          <w:bCs/>
        </w:rPr>
      </w:pPr>
    </w:p>
    <w:p w14:paraId="172B8AAC" w14:textId="77777777" w:rsidR="002D06B2" w:rsidRDefault="007E099D">
      <w:pPr>
        <w:rPr>
          <w:b/>
          <w:bCs/>
        </w:rPr>
      </w:pPr>
      <w:r>
        <w:rPr>
          <w:b/>
          <w:bCs/>
        </w:rPr>
        <w:t>Proposed 4.7</w:t>
      </w:r>
    </w:p>
    <w:p w14:paraId="7C739ECE" w14:textId="77777777" w:rsidR="002D06B2" w:rsidRDefault="007E099D">
      <w:pPr>
        <w:rPr>
          <w:b/>
          <w:bCs/>
        </w:rPr>
      </w:pPr>
      <w:r>
        <w:rPr>
          <w:b/>
          <w:bCs/>
        </w:rPr>
        <w:t>Agreement</w:t>
      </w:r>
    </w:p>
    <w:p w14:paraId="7AA0391F" w14:textId="77777777" w:rsidR="002D06B2" w:rsidRDefault="007E099D">
      <w:pPr>
        <w:spacing w:before="0" w:after="0" w:line="240" w:lineRule="auto"/>
        <w:jc w:val="left"/>
        <w:rPr>
          <w:rFonts w:asciiTheme="minorHAnsi" w:hAnsiTheme="minorHAnsi" w:cstheme="minorHAnsi"/>
          <w:b/>
        </w:rPr>
      </w:pPr>
      <w:r>
        <w:rPr>
          <w:rFonts w:asciiTheme="minorHAnsi" w:hAnsiTheme="minorHAnsi" w:cstheme="minorHAnsi"/>
          <w:b/>
        </w:rPr>
        <w:t>Regarding the relationship of model ID, first indication, and second indication for model transfer/delivery Case z4, further study the following options:</w:t>
      </w:r>
    </w:p>
    <w:p w14:paraId="6FBC56DD"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model ID consists of the information of the first indication and the second indication</w:t>
      </w:r>
    </w:p>
    <w:p w14:paraId="275D5F30" w14:textId="77777777" w:rsidR="002D06B2" w:rsidRDefault="007E099D">
      <w:pPr>
        <w:pStyle w:val="ListParagraph"/>
        <w:numPr>
          <w:ilvl w:val="1"/>
          <w:numId w:val="58"/>
        </w:numPr>
        <w:spacing w:before="0" w:after="0" w:line="240" w:lineRule="auto"/>
        <w:jc w:val="left"/>
        <w:rPr>
          <w:rFonts w:ascii="Times" w:eastAsia="Batang" w:hAnsi="Times"/>
          <w:b/>
          <w:iCs/>
          <w:lang w:val="en-GB" w:eastAsia="zh-CN"/>
        </w:rPr>
      </w:pPr>
      <w:r>
        <w:rPr>
          <w:rFonts w:asciiTheme="minorHAnsi" w:hAnsiTheme="minorHAnsi" w:cstheme="minorHAnsi"/>
          <w:b/>
        </w:rPr>
        <w:t>E.g., model ID is a combination of the first and second indications</w:t>
      </w:r>
    </w:p>
    <w:p w14:paraId="44197480"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Opt.2: The second indication is assumed as the model ID</w:t>
      </w:r>
    </w:p>
    <w:p w14:paraId="1F9737F5"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Opt.3: Model ID is assigned by network and is separated from the first indication and the second indication</w:t>
      </w:r>
      <w:r>
        <w:rPr>
          <w:rFonts w:asciiTheme="minorHAnsi" w:hAnsiTheme="minorHAnsi" w:cstheme="minorHAnsi"/>
          <w:b/>
        </w:rPr>
        <w:t xml:space="preserve">  </w:t>
      </w:r>
    </w:p>
    <w:p w14:paraId="074A633C" w14:textId="77777777" w:rsidR="002D06B2" w:rsidRDefault="002D06B2">
      <w:pPr>
        <w:spacing w:before="0" w:after="0" w:line="240" w:lineRule="auto"/>
        <w:contextualSpacing/>
        <w:jc w:val="left"/>
        <w:rPr>
          <w:rFonts w:ascii="Times" w:eastAsia="Batang" w:hAnsi="Times"/>
          <w:b/>
          <w:iCs/>
          <w:lang w:val="en-GB"/>
        </w:rPr>
      </w:pPr>
    </w:p>
    <w:p w14:paraId="4BCDB53C" w14:textId="77777777" w:rsidR="002D06B2" w:rsidRDefault="002D06B2">
      <w:pPr>
        <w:rPr>
          <w:rFonts w:asciiTheme="minorHAnsi" w:hAnsiTheme="minorHAnsi" w:cstheme="minorHAnsi"/>
          <w:lang w:val="en-GB"/>
        </w:rPr>
      </w:pPr>
    </w:p>
    <w:p w14:paraId="2DAEA0BB"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786064AE" w14:textId="77777777">
        <w:tc>
          <w:tcPr>
            <w:tcW w:w="1843" w:type="dxa"/>
          </w:tcPr>
          <w:p w14:paraId="1F58E8EC"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30EC680C"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B5750B8" w14:textId="77777777">
        <w:tc>
          <w:tcPr>
            <w:tcW w:w="1843" w:type="dxa"/>
          </w:tcPr>
          <w:p w14:paraId="25035CA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0D0531E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4BFA6E43" w14:textId="77777777">
        <w:tc>
          <w:tcPr>
            <w:tcW w:w="1843" w:type="dxa"/>
          </w:tcPr>
          <w:p w14:paraId="7FC05D5C"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11CA8D4F"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The </w:t>
            </w:r>
            <w:r>
              <w:rPr>
                <w:rFonts w:asciiTheme="minorHAnsi" w:eastAsia="MS Mincho" w:hAnsiTheme="minorHAnsi" w:cstheme="minorHAnsi"/>
                <w:lang w:eastAsia="ja-JP"/>
              </w:rPr>
              <w:t>second indication referring to the transmitted parameters</w:t>
            </w:r>
            <w:r>
              <w:rPr>
                <w:rFonts w:asciiTheme="minorHAnsi" w:eastAsia="MS Mincho" w:hAnsiTheme="minorHAnsi" w:cstheme="minorHAnsi" w:hint="eastAsia"/>
                <w:lang w:eastAsia="ja-JP"/>
              </w:rPr>
              <w:t xml:space="preserve"> are only valid for the specific </w:t>
            </w:r>
            <w:r>
              <w:rPr>
                <w:rFonts w:asciiTheme="minorHAnsi" w:eastAsia="MS Mincho" w:hAnsiTheme="minorHAnsi" w:cstheme="minorHAnsi"/>
                <w:lang w:eastAsia="ja-JP"/>
              </w:rPr>
              <w:t>the model structure</w:t>
            </w:r>
            <w:r>
              <w:rPr>
                <w:rFonts w:asciiTheme="minorHAnsi" w:eastAsia="MS Mincho" w:hAnsiTheme="minorHAnsi" w:cstheme="minorHAnsi" w:hint="eastAsia"/>
                <w:lang w:eastAsia="ja-JP"/>
              </w:rPr>
              <w:t xml:space="preserve">. Therefore, even if option 2 of used, it would be same meaning of Opt.1 of </w:t>
            </w:r>
            <w:r>
              <w:rPr>
                <w:rFonts w:asciiTheme="minorHAnsi" w:eastAsia="MS Mincho" w:hAnsiTheme="minorHAnsi" w:cstheme="minorHAnsi"/>
                <w:lang w:eastAsia="ja-JP"/>
              </w:rPr>
              <w:t>model ID is a combination of the first and second indications</w:t>
            </w:r>
            <w:r>
              <w:rPr>
                <w:rFonts w:asciiTheme="minorHAnsi" w:eastAsia="MS Mincho" w:hAnsiTheme="minorHAnsi" w:cstheme="minorHAnsi" w:hint="eastAsia"/>
                <w:lang w:eastAsia="ja-JP"/>
              </w:rPr>
              <w:t>.</w:t>
            </w:r>
          </w:p>
          <w:p w14:paraId="229BBEFB"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For the signaling size reduction, something separate ID can be used. In such case, Opt 3 would be used.</w:t>
            </w:r>
          </w:p>
        </w:tc>
      </w:tr>
      <w:tr w:rsidR="002D06B2" w14:paraId="4DF6A4C6" w14:textId="77777777">
        <w:tc>
          <w:tcPr>
            <w:tcW w:w="1843" w:type="dxa"/>
          </w:tcPr>
          <w:p w14:paraId="6164DA54"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7518A81F"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Ok.</w:t>
            </w:r>
          </w:p>
        </w:tc>
      </w:tr>
      <w:tr w:rsidR="002D06B2" w14:paraId="104AA94C" w14:textId="77777777">
        <w:tc>
          <w:tcPr>
            <w:tcW w:w="1843" w:type="dxa"/>
          </w:tcPr>
          <w:p w14:paraId="0A1C0EFC"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1777EDC"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for open discussion, but this issue may be better discussed at RAN2.</w:t>
            </w:r>
          </w:p>
        </w:tc>
      </w:tr>
      <w:tr w:rsidR="002D06B2" w14:paraId="19F343C0" w14:textId="77777777">
        <w:tc>
          <w:tcPr>
            <w:tcW w:w="1843" w:type="dxa"/>
          </w:tcPr>
          <w:p w14:paraId="1B4D875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084D564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for discussion. How option 2 and option 3 work? </w:t>
            </w:r>
          </w:p>
        </w:tc>
      </w:tr>
      <w:tr w:rsidR="002D06B2" w14:paraId="64173156" w14:textId="77777777">
        <w:tc>
          <w:tcPr>
            <w:tcW w:w="1843" w:type="dxa"/>
          </w:tcPr>
          <w:p w14:paraId="247AD67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1781A80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 as the baby step for further study.</w:t>
            </w:r>
          </w:p>
        </w:tc>
      </w:tr>
      <w:tr w:rsidR="002D06B2" w14:paraId="0E8D03F0" w14:textId="77777777">
        <w:tc>
          <w:tcPr>
            <w:tcW w:w="1843" w:type="dxa"/>
          </w:tcPr>
          <w:p w14:paraId="68CC9D8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0CC577A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1F9BC9C" w14:textId="77777777">
        <w:tc>
          <w:tcPr>
            <w:tcW w:w="1843" w:type="dxa"/>
          </w:tcPr>
          <w:p w14:paraId="52DCCABB"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7B5A38C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for further study. </w:t>
            </w:r>
          </w:p>
          <w:p w14:paraId="4F412A1F"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The key issue for this proposal is whether the model ID is an separate ID. Thus, it seems the difference between opt1 and opt2 is not clear.</w:t>
            </w:r>
          </w:p>
        </w:tc>
      </w:tr>
      <w:tr w:rsidR="002D06B2" w14:paraId="697584F1" w14:textId="77777777">
        <w:tc>
          <w:tcPr>
            <w:tcW w:w="1843" w:type="dxa"/>
            <w:shd w:val="clear" w:color="auto" w:fill="auto"/>
          </w:tcPr>
          <w:p w14:paraId="34C55BE1"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w:t>
            </w:r>
          </w:p>
        </w:tc>
        <w:tc>
          <w:tcPr>
            <w:tcW w:w="7224" w:type="dxa"/>
            <w:shd w:val="clear" w:color="auto" w:fill="auto"/>
          </w:tcPr>
          <w:p w14:paraId="12628AD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 Though we think Option 2 is eventually Option 1.</w:t>
            </w:r>
          </w:p>
        </w:tc>
      </w:tr>
      <w:tr w:rsidR="002D06B2" w14:paraId="0BC0FA85" w14:textId="77777777">
        <w:tc>
          <w:tcPr>
            <w:tcW w:w="1843" w:type="dxa"/>
          </w:tcPr>
          <w:p w14:paraId="5C79F0C9" w14:textId="77777777" w:rsidR="002D06B2" w:rsidRDefault="007E099D">
            <w:r>
              <w:rPr>
                <w:rFonts w:asciiTheme="minorHAnsi" w:eastAsia="MS Mincho" w:hAnsiTheme="minorHAnsi" w:cstheme="minorHAnsi"/>
                <w:lang w:eastAsia="ja-JP"/>
              </w:rPr>
              <w:t>Spreadtrum</w:t>
            </w:r>
          </w:p>
        </w:tc>
        <w:tc>
          <w:tcPr>
            <w:tcW w:w="7224" w:type="dxa"/>
          </w:tcPr>
          <w:p w14:paraId="4D1723B0" w14:textId="77777777" w:rsidR="002D06B2" w:rsidRDefault="007E099D">
            <w:r>
              <w:rPr>
                <w:rFonts w:asciiTheme="minorHAnsi" w:eastAsia="MS Mincho" w:hAnsiTheme="minorHAnsi" w:cstheme="minorHAnsi"/>
                <w:lang w:eastAsia="ja-JP"/>
              </w:rPr>
              <w:t>Fine with the proposal</w:t>
            </w:r>
          </w:p>
        </w:tc>
      </w:tr>
      <w:tr w:rsidR="002D06B2" w14:paraId="41D321D9" w14:textId="77777777">
        <w:tc>
          <w:tcPr>
            <w:tcW w:w="1843" w:type="dxa"/>
            <w:shd w:val="clear" w:color="auto" w:fill="auto"/>
          </w:tcPr>
          <w:p w14:paraId="0557832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094F49E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138CFC2" w14:textId="77777777">
        <w:tc>
          <w:tcPr>
            <w:tcW w:w="1843" w:type="dxa"/>
          </w:tcPr>
          <w:p w14:paraId="5BC65021" w14:textId="751372B8" w:rsidR="002D06B2" w:rsidRDefault="00CD4B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61FCFB12" w14:textId="7375ABCD" w:rsidR="002D06B2" w:rsidRDefault="00CD4B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6CB4E3A5" w14:textId="77777777">
        <w:tc>
          <w:tcPr>
            <w:tcW w:w="1843" w:type="dxa"/>
          </w:tcPr>
          <w:p w14:paraId="3B8726BC" w14:textId="4D1BDF22" w:rsidR="002D06B2" w:rsidRDefault="00CD129C">
            <w:pPr>
              <w:rPr>
                <w:rFonts w:asciiTheme="minorHAnsi" w:eastAsia="Batang" w:hAnsiTheme="minorHAnsi" w:cstheme="minorHAnsi"/>
                <w:lang w:eastAsia="ko-KR"/>
              </w:rPr>
            </w:pPr>
            <w:r>
              <w:rPr>
                <w:rFonts w:asciiTheme="minorHAnsi" w:eastAsia="Batang" w:hAnsiTheme="minorHAnsi" w:cstheme="minorHAnsi"/>
                <w:lang w:eastAsia="ko-KR"/>
              </w:rPr>
              <w:t>QC</w:t>
            </w:r>
          </w:p>
        </w:tc>
        <w:tc>
          <w:tcPr>
            <w:tcW w:w="7224" w:type="dxa"/>
          </w:tcPr>
          <w:p w14:paraId="4AE5CB4B" w14:textId="5BEC80C0" w:rsidR="002D06B2"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Ok for further study</w:t>
            </w:r>
          </w:p>
        </w:tc>
      </w:tr>
      <w:tr w:rsidR="00CB768D" w14:paraId="2ACCEF0B" w14:textId="77777777">
        <w:tc>
          <w:tcPr>
            <w:tcW w:w="1843" w:type="dxa"/>
          </w:tcPr>
          <w:p w14:paraId="79F01AC4" w14:textId="3B6AF879"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0B3FD4A2" w14:textId="11CB08DC" w:rsidR="00CB768D" w:rsidRDefault="00CB768D" w:rsidP="00CB768D">
            <w:pPr>
              <w:spacing w:before="0" w:after="0" w:line="240" w:lineRule="auto"/>
              <w:contextualSpacing/>
              <w:jc w:val="left"/>
              <w:rPr>
                <w:rFonts w:ascii="Times" w:eastAsia="Batang" w:hAnsi="Times"/>
                <w:b/>
                <w:iCs/>
                <w:lang w:val="en-GB"/>
              </w:rPr>
            </w:pPr>
            <w:r w:rsidRPr="007033F0">
              <w:rPr>
                <w:rFonts w:asciiTheme="minorHAnsi" w:eastAsia="MS Mincho" w:hAnsiTheme="minorHAnsi" w:cstheme="minorHAnsi" w:hint="eastAsia"/>
                <w:lang w:eastAsia="ja-JP"/>
              </w:rPr>
              <w:t xml:space="preserve">We </w:t>
            </w:r>
            <w:r>
              <w:rPr>
                <w:rFonts w:asciiTheme="minorHAnsi" w:eastAsia="MS Mincho" w:hAnsiTheme="minorHAnsi" w:cstheme="minorHAnsi"/>
                <w:lang w:eastAsia="ja-JP"/>
              </w:rPr>
              <w:t xml:space="preserve">may </w:t>
            </w:r>
            <w:r w:rsidRPr="007033F0">
              <w:rPr>
                <w:rFonts w:asciiTheme="minorHAnsi" w:eastAsia="MS Mincho" w:hAnsiTheme="minorHAnsi" w:cstheme="minorHAnsi"/>
                <w:lang w:eastAsia="ja-JP"/>
              </w:rPr>
              <w:t xml:space="preserve">need to discuss </w:t>
            </w:r>
            <w:r>
              <w:rPr>
                <w:rFonts w:asciiTheme="minorHAnsi" w:eastAsia="MS Mincho" w:hAnsiTheme="minorHAnsi" w:cstheme="minorHAnsi"/>
                <w:lang w:eastAsia="ja-JP"/>
              </w:rPr>
              <w:t>whether model ID needs to be defined in this case.</w:t>
            </w:r>
          </w:p>
        </w:tc>
      </w:tr>
      <w:tr w:rsidR="0077297F" w14:paraId="7A231851" w14:textId="77777777">
        <w:tc>
          <w:tcPr>
            <w:tcW w:w="1843" w:type="dxa"/>
          </w:tcPr>
          <w:p w14:paraId="4CCF521A" w14:textId="57C3B7D4" w:rsidR="0077297F" w:rsidRDefault="0077297F"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488D91E7" w14:textId="0AD6C2AA" w:rsidR="0077297F" w:rsidRPr="007033F0" w:rsidRDefault="0077297F" w:rsidP="00CB768D">
            <w:pPr>
              <w:spacing w:before="0" w:after="0" w:line="240" w:lineRule="auto"/>
              <w:contextualSpacing/>
              <w:jc w:val="left"/>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616B6" w14:paraId="48EEA118" w14:textId="77777777">
        <w:tc>
          <w:tcPr>
            <w:tcW w:w="1843" w:type="dxa"/>
          </w:tcPr>
          <w:p w14:paraId="1CD0C520" w14:textId="6C124810"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46386D3" w14:textId="77777777"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open to Option 1 and Option 2.</w:t>
            </w:r>
          </w:p>
          <w:p w14:paraId="10272622" w14:textId="49380D9D" w:rsidR="002616B6" w:rsidRDefault="002616B6" w:rsidP="002616B6">
            <w:pPr>
              <w:spacing w:before="0" w:after="0" w:line="240" w:lineRule="auto"/>
              <w:contextualSpacing/>
              <w:jc w:val="left"/>
              <w:rPr>
                <w:rFonts w:asciiTheme="minorHAnsi" w:eastAsia="MS Mincho" w:hAnsiTheme="minorHAnsi" w:cstheme="minorHAnsi"/>
                <w:lang w:eastAsia="ja-JP"/>
              </w:rPr>
            </w:pPr>
            <w:r>
              <w:rPr>
                <w:rFonts w:asciiTheme="minorHAnsi" w:eastAsiaTheme="minorEastAsia" w:hAnsiTheme="minorHAnsi" w:cstheme="minorHAnsi"/>
                <w:lang w:eastAsia="zh-CN"/>
              </w:rPr>
              <w:lastRenderedPageBreak/>
              <w:t>For Option 2, we think it is also needed to clarify the first indication is model structure ID.</w:t>
            </w:r>
          </w:p>
        </w:tc>
      </w:tr>
      <w:tr w:rsidR="00C1101C" w14:paraId="6322628F" w14:textId="77777777">
        <w:tc>
          <w:tcPr>
            <w:tcW w:w="1843" w:type="dxa"/>
          </w:tcPr>
          <w:p w14:paraId="25E192C2" w14:textId="72617A45"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ETRI</w:t>
            </w:r>
          </w:p>
        </w:tc>
        <w:tc>
          <w:tcPr>
            <w:tcW w:w="7224" w:type="dxa"/>
          </w:tcPr>
          <w:p w14:paraId="59C7DAD1" w14:textId="209C95A4"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OK to study on this. Our understanding is Option 2.</w:t>
            </w:r>
          </w:p>
        </w:tc>
      </w:tr>
      <w:tr w:rsidR="0088782A" w14:paraId="5552788B" w14:textId="77777777">
        <w:tc>
          <w:tcPr>
            <w:tcW w:w="1843" w:type="dxa"/>
          </w:tcPr>
          <w:p w14:paraId="7B4174ED" w14:textId="0B13DB05"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192FAED2" w14:textId="3E489FE4" w:rsidR="0088782A"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w:t>
            </w:r>
            <w:r w:rsidR="0088782A">
              <w:rPr>
                <w:rFonts w:asciiTheme="minorHAnsi" w:eastAsiaTheme="minorEastAsia" w:hAnsiTheme="minorHAnsi" w:cstheme="minorHAnsi"/>
                <w:lang w:eastAsia="zh-CN"/>
              </w:rPr>
              <w:t>k</w:t>
            </w:r>
          </w:p>
        </w:tc>
      </w:tr>
      <w:tr w:rsidR="004351D4" w14:paraId="7ABDF752" w14:textId="77777777">
        <w:tc>
          <w:tcPr>
            <w:tcW w:w="1843" w:type="dxa"/>
          </w:tcPr>
          <w:p w14:paraId="574D2F71" w14:textId="1D0D86C3" w:rsidR="004351D4" w:rsidRPr="004351D4" w:rsidRDefault="004351D4" w:rsidP="00C1101C">
            <w:pPr>
              <w:rPr>
                <w:lang w:val="sv-SE"/>
              </w:rPr>
            </w:pPr>
            <w:r>
              <w:rPr>
                <w:lang w:val="sv-SE"/>
              </w:rPr>
              <w:t>Ericsson</w:t>
            </w:r>
          </w:p>
        </w:tc>
        <w:tc>
          <w:tcPr>
            <w:tcW w:w="7224" w:type="dxa"/>
          </w:tcPr>
          <w:p w14:paraId="4721E794" w14:textId="7ABF2660" w:rsidR="004351D4"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4369F8" w14:paraId="2CD90051" w14:textId="77777777">
        <w:tc>
          <w:tcPr>
            <w:tcW w:w="1843" w:type="dxa"/>
          </w:tcPr>
          <w:p w14:paraId="59C740C8" w14:textId="034C4AD3" w:rsidR="004369F8" w:rsidRPr="005331AA" w:rsidRDefault="004369F8" w:rsidP="004369F8">
            <w:pPr>
              <w:rPr>
                <w:rFonts w:asciiTheme="minorHAnsi" w:eastAsiaTheme="minorEastAsia" w:hAnsiTheme="minorHAnsi" w:cstheme="minorHAnsi"/>
                <w:lang w:eastAsia="zh-CN"/>
              </w:rPr>
            </w:pPr>
            <w:r w:rsidRPr="005331AA">
              <w:rPr>
                <w:rFonts w:asciiTheme="minorHAnsi" w:eastAsiaTheme="minorEastAsia" w:hAnsiTheme="minorHAnsi" w:cstheme="minorHAnsi"/>
                <w:lang w:eastAsia="zh-CN"/>
              </w:rPr>
              <w:t>Mod</w:t>
            </w:r>
          </w:p>
        </w:tc>
        <w:tc>
          <w:tcPr>
            <w:tcW w:w="7224" w:type="dxa"/>
          </w:tcPr>
          <w:p w14:paraId="4C0D1485" w14:textId="20DF1FC0" w:rsidR="004369F8" w:rsidRDefault="004369F8" w:rsidP="004369F8">
            <w:pPr>
              <w:rPr>
                <w:rFonts w:asciiTheme="minorHAnsi" w:eastAsiaTheme="minorEastAsia" w:hAnsiTheme="minorHAnsi" w:cstheme="minorHAnsi"/>
                <w:lang w:eastAsia="zh-CN"/>
              </w:rPr>
            </w:pPr>
            <w:r w:rsidRPr="005331AA">
              <w:rPr>
                <w:rFonts w:asciiTheme="minorHAnsi" w:eastAsiaTheme="minorEastAsia" w:hAnsiTheme="minorHAnsi" w:cstheme="minorHAnsi"/>
                <w:lang w:eastAsia="zh-CN"/>
              </w:rPr>
              <w:t>Agreement was made in online session</w:t>
            </w:r>
          </w:p>
        </w:tc>
      </w:tr>
    </w:tbl>
    <w:p w14:paraId="728E2441" w14:textId="77777777" w:rsidR="002D06B2" w:rsidRDefault="002D06B2">
      <w:pPr>
        <w:rPr>
          <w:rFonts w:asciiTheme="minorHAnsi" w:hAnsiTheme="minorHAnsi" w:cstheme="minorHAnsi"/>
          <w:lang w:val="en-GB"/>
        </w:rPr>
      </w:pPr>
    </w:p>
    <w:p w14:paraId="5211C06E" w14:textId="77777777" w:rsidR="002D06B2" w:rsidRDefault="002D06B2">
      <w:pPr>
        <w:rPr>
          <w:rFonts w:asciiTheme="minorHAnsi" w:hAnsiTheme="minorHAnsi" w:cstheme="minorHAnsi"/>
        </w:rPr>
      </w:pPr>
    </w:p>
    <w:p w14:paraId="0E102EAE" w14:textId="77777777" w:rsidR="002D06B2" w:rsidRDefault="007E099D">
      <w:pPr>
        <w:pStyle w:val="Heading4"/>
        <w:rPr>
          <w:b/>
          <w:bCs w:val="0"/>
        </w:rPr>
      </w:pPr>
      <w:r>
        <w:rPr>
          <w:b/>
          <w:bCs w:val="0"/>
        </w:rPr>
        <w:t>Proposal 4.8</w:t>
      </w:r>
    </w:p>
    <w:p w14:paraId="1DDB8036" w14:textId="77777777" w:rsidR="002D06B2" w:rsidRDefault="007E099D">
      <w:pPr>
        <w:rPr>
          <w:bCs/>
        </w:rPr>
      </w:pPr>
      <w:r>
        <w:rPr>
          <w:bCs/>
        </w:rPr>
        <w:t>In RAN1 evaluation campaign, most companies seem using transformer-based AI model. Thus, a proposal is suggested as below:</w:t>
      </w:r>
    </w:p>
    <w:p w14:paraId="08D25789" w14:textId="77777777" w:rsidR="002D06B2" w:rsidRDefault="007E099D">
      <w:pPr>
        <w:rPr>
          <w:b/>
          <w:bCs/>
        </w:rPr>
      </w:pPr>
      <w:r>
        <w:rPr>
          <w:b/>
          <w:bCs/>
        </w:rPr>
        <w:t>Proposed 4.8</w:t>
      </w:r>
    </w:p>
    <w:p w14:paraId="0874D3ED" w14:textId="77777777" w:rsidR="002D06B2" w:rsidRDefault="007E099D">
      <w:pPr>
        <w:rPr>
          <w:b/>
          <w:bCs/>
        </w:rPr>
      </w:pPr>
      <w:r>
        <w:rPr>
          <w:b/>
          <w:bCs/>
        </w:rPr>
        <w:t>Agreement</w:t>
      </w:r>
    </w:p>
    <w:p w14:paraId="04F2E492" w14:textId="77777777" w:rsidR="002D06B2" w:rsidRDefault="007E099D">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753774BA"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6B85EC8B" w14:textId="42745405" w:rsidR="002D06B2" w:rsidRPr="009559E3" w:rsidRDefault="009559E3">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Opt.2: CNN</w:t>
      </w:r>
    </w:p>
    <w:p w14:paraId="03C81E69" w14:textId="257917D6" w:rsidR="009559E3" w:rsidRPr="009559E3" w:rsidRDefault="009559E3">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Opt.3: LSTM</w:t>
      </w:r>
    </w:p>
    <w:p w14:paraId="319420F8" w14:textId="77777777" w:rsidR="009559E3" w:rsidRDefault="009559E3">
      <w:pPr>
        <w:pStyle w:val="ListParagraph"/>
        <w:numPr>
          <w:ilvl w:val="0"/>
          <w:numId w:val="58"/>
        </w:numPr>
        <w:spacing w:before="0" w:after="0" w:line="240" w:lineRule="auto"/>
        <w:jc w:val="left"/>
        <w:rPr>
          <w:rFonts w:ascii="Times" w:eastAsia="Batang" w:hAnsi="Times"/>
          <w:b/>
          <w:iCs/>
          <w:lang w:val="en-GB" w:eastAsia="zh-CN"/>
        </w:rPr>
      </w:pPr>
    </w:p>
    <w:p w14:paraId="0BD07CC5" w14:textId="77777777" w:rsidR="002D06B2" w:rsidRDefault="002D06B2">
      <w:pPr>
        <w:spacing w:before="0" w:after="0" w:line="240" w:lineRule="auto"/>
        <w:contextualSpacing/>
        <w:jc w:val="left"/>
        <w:rPr>
          <w:rFonts w:ascii="Times" w:eastAsia="Batang" w:hAnsi="Times"/>
          <w:b/>
          <w:iCs/>
          <w:lang w:val="en-GB"/>
        </w:rPr>
      </w:pPr>
    </w:p>
    <w:p w14:paraId="584F572C" w14:textId="77777777" w:rsidR="002D06B2" w:rsidRDefault="002D06B2">
      <w:pPr>
        <w:rPr>
          <w:rFonts w:asciiTheme="minorHAnsi" w:hAnsiTheme="minorHAnsi" w:cstheme="minorHAnsi"/>
          <w:lang w:val="en-GB"/>
        </w:rPr>
      </w:pPr>
    </w:p>
    <w:p w14:paraId="76D0295E"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10C190D9" w14:textId="77777777">
        <w:tc>
          <w:tcPr>
            <w:tcW w:w="1843" w:type="dxa"/>
          </w:tcPr>
          <w:p w14:paraId="2ACFFB0D"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7DEFDF7"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52B18B11" w14:textId="77777777">
        <w:tc>
          <w:tcPr>
            <w:tcW w:w="1843" w:type="dxa"/>
          </w:tcPr>
          <w:p w14:paraId="6CDE9D6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334AABE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This is the only structure that produces performance gain for CSI compression according to R18 results.</w:t>
            </w:r>
          </w:p>
        </w:tc>
      </w:tr>
      <w:tr w:rsidR="002D06B2" w14:paraId="08D1DDC3" w14:textId="77777777">
        <w:tc>
          <w:tcPr>
            <w:tcW w:w="1843" w:type="dxa"/>
          </w:tcPr>
          <w:p w14:paraId="0030F654"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71669E3F"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 but this should be discussed for each use case.</w:t>
            </w:r>
          </w:p>
        </w:tc>
      </w:tr>
      <w:tr w:rsidR="002D06B2" w14:paraId="289CB441" w14:textId="77777777">
        <w:tc>
          <w:tcPr>
            <w:tcW w:w="1843" w:type="dxa"/>
          </w:tcPr>
          <w:p w14:paraId="763541E7"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 xml:space="preserve">Samsung </w:t>
            </w:r>
          </w:p>
        </w:tc>
        <w:tc>
          <w:tcPr>
            <w:tcW w:w="7224" w:type="dxa"/>
          </w:tcPr>
          <w:p w14:paraId="742E205E"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 xml:space="preserve">CNN should be added considering its wide deployment. </w:t>
            </w:r>
          </w:p>
        </w:tc>
      </w:tr>
      <w:tr w:rsidR="002D06B2" w14:paraId="25CEBF93" w14:textId="77777777">
        <w:tc>
          <w:tcPr>
            <w:tcW w:w="1843" w:type="dxa"/>
          </w:tcPr>
          <w:p w14:paraId="1EBBF011"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2AF57679"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TSF Case 2, we may consider Conv LSTM+TF as the backbone.</w:t>
            </w:r>
          </w:p>
        </w:tc>
      </w:tr>
      <w:tr w:rsidR="002D06B2" w14:paraId="3E2D359E" w14:textId="77777777">
        <w:tc>
          <w:tcPr>
            <w:tcW w:w="1843" w:type="dxa"/>
          </w:tcPr>
          <w:p w14:paraId="0798260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2F8645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Per use case discussion.  </w:t>
            </w:r>
          </w:p>
        </w:tc>
      </w:tr>
      <w:tr w:rsidR="002D06B2" w14:paraId="0853730D" w14:textId="77777777">
        <w:tc>
          <w:tcPr>
            <w:tcW w:w="1843" w:type="dxa"/>
          </w:tcPr>
          <w:p w14:paraId="676EBF3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1EABAD5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and would also like to add CNN as Samsung commented.</w:t>
            </w:r>
          </w:p>
          <w:p w14:paraId="3B262AE4" w14:textId="77777777" w:rsidR="002D06B2" w:rsidRDefault="007E099D">
            <w:pPr>
              <w:rPr>
                <w:b/>
                <w:bCs/>
              </w:rPr>
            </w:pPr>
            <w:r>
              <w:rPr>
                <w:b/>
                <w:bCs/>
              </w:rPr>
              <w:t>Agreement</w:t>
            </w:r>
          </w:p>
          <w:p w14:paraId="42483476" w14:textId="77777777" w:rsidR="002D06B2" w:rsidRDefault="007E099D">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67115F38"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207EC4B5"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imes" w:eastAsiaTheme="minorEastAsia" w:hAnsi="Times" w:hint="eastAsia"/>
                <w:b/>
                <w:iCs/>
                <w:lang w:val="en-GB" w:eastAsia="zh-CN"/>
              </w:rPr>
              <w:t>O</w:t>
            </w:r>
            <w:r>
              <w:rPr>
                <w:rFonts w:ascii="Times" w:eastAsiaTheme="minorEastAsia" w:hAnsi="Times"/>
                <w:b/>
                <w:iCs/>
                <w:lang w:val="en-GB" w:eastAsia="zh-CN"/>
              </w:rPr>
              <w:t>pt.2: CNN</w:t>
            </w:r>
          </w:p>
          <w:p w14:paraId="3A4D13AB" w14:textId="77777777" w:rsidR="002D06B2" w:rsidRDefault="002D06B2">
            <w:pPr>
              <w:rPr>
                <w:rFonts w:asciiTheme="minorHAnsi" w:eastAsiaTheme="minorEastAsia" w:hAnsiTheme="minorHAnsi" w:cstheme="minorHAnsi"/>
                <w:lang w:eastAsia="zh-CN"/>
              </w:rPr>
            </w:pPr>
          </w:p>
          <w:p w14:paraId="39F85EA3" w14:textId="77777777" w:rsidR="002D06B2" w:rsidRDefault="002D06B2">
            <w:pPr>
              <w:rPr>
                <w:rFonts w:asciiTheme="minorHAnsi" w:eastAsiaTheme="minorEastAsia" w:hAnsiTheme="minorHAnsi" w:cstheme="minorHAnsi"/>
                <w:lang w:eastAsia="zh-CN"/>
              </w:rPr>
            </w:pPr>
          </w:p>
        </w:tc>
      </w:tr>
      <w:tr w:rsidR="002D06B2" w14:paraId="3F645D18" w14:textId="77777777">
        <w:tc>
          <w:tcPr>
            <w:tcW w:w="1843" w:type="dxa"/>
          </w:tcPr>
          <w:p w14:paraId="0471796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Fujitsu</w:t>
            </w:r>
          </w:p>
        </w:tc>
        <w:tc>
          <w:tcPr>
            <w:tcW w:w="7224" w:type="dxa"/>
          </w:tcPr>
          <w:p w14:paraId="104B9A1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highly related to (sub) use case discussions. If only 2-sided model is referred, it can be left to CSI compression.</w:t>
            </w:r>
          </w:p>
        </w:tc>
      </w:tr>
      <w:tr w:rsidR="002D06B2" w14:paraId="0B561AF9" w14:textId="77777777">
        <w:tc>
          <w:tcPr>
            <w:tcW w:w="1843" w:type="dxa"/>
          </w:tcPr>
          <w:p w14:paraId="085446A7"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24271B7C"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Ok to use transformer as the starting point.</w:t>
            </w:r>
          </w:p>
        </w:tc>
      </w:tr>
      <w:tr w:rsidR="002D06B2" w14:paraId="1464CA8C" w14:textId="77777777">
        <w:tc>
          <w:tcPr>
            <w:tcW w:w="1843" w:type="dxa"/>
            <w:shd w:val="clear" w:color="auto" w:fill="auto"/>
          </w:tcPr>
          <w:p w14:paraId="01557B68"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476BFA0E"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 to us. Strictly speaking, companies evaluations are subject to CSI compression use case. But there is no other two-sided use case that widely studied in RAN1.</w:t>
            </w:r>
          </w:p>
        </w:tc>
      </w:tr>
      <w:tr w:rsidR="002D06B2" w14:paraId="40C604C8" w14:textId="77777777">
        <w:tc>
          <w:tcPr>
            <w:tcW w:w="1843" w:type="dxa"/>
          </w:tcPr>
          <w:p w14:paraId="79BB2B8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C81F5F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t is too early to preclude other backbones. For example, in RAN4, CNN al so is considered for the reference backbone for CSI compression use case.</w:t>
            </w:r>
          </w:p>
        </w:tc>
      </w:tr>
      <w:tr w:rsidR="002D06B2" w14:paraId="0C4A6BDE" w14:textId="77777777">
        <w:tc>
          <w:tcPr>
            <w:tcW w:w="1843" w:type="dxa"/>
            <w:shd w:val="clear" w:color="auto" w:fill="auto"/>
          </w:tcPr>
          <w:p w14:paraId="07B256C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5FB70BB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712D3346" w14:textId="77777777">
        <w:tc>
          <w:tcPr>
            <w:tcW w:w="1843" w:type="dxa"/>
          </w:tcPr>
          <w:p w14:paraId="1E18D015" w14:textId="0815BCBF" w:rsidR="002D06B2" w:rsidRDefault="009872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38F38474" w14:textId="46DE6F3E" w:rsidR="002D06B2" w:rsidRDefault="009872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suggest to add LTSM as a candidate.</w:t>
            </w:r>
          </w:p>
        </w:tc>
      </w:tr>
      <w:tr w:rsidR="00CD129C" w14:paraId="2ACB6569" w14:textId="77777777">
        <w:tc>
          <w:tcPr>
            <w:tcW w:w="1843" w:type="dxa"/>
          </w:tcPr>
          <w:p w14:paraId="6E5FB278" w14:textId="50802885" w:rsidR="00CD129C" w:rsidRDefault="00CD129C">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84E9C34" w14:textId="5EBD621B" w:rsidR="00CD129C" w:rsidRDefault="00CD129C">
            <w:pPr>
              <w:rPr>
                <w:rFonts w:asciiTheme="minorHAnsi" w:eastAsiaTheme="minorEastAsia" w:hAnsiTheme="minorHAnsi" w:cstheme="minorHAnsi"/>
                <w:lang w:eastAsia="zh-CN"/>
              </w:rPr>
            </w:pPr>
            <w:r>
              <w:rPr>
                <w:rFonts w:asciiTheme="minorHAnsi" w:eastAsiaTheme="minorEastAsia" w:hAnsiTheme="minorHAnsi" w:cstheme="minorHAnsi"/>
                <w:lang w:eastAsia="zh-CN"/>
              </w:rPr>
              <w:t>This discussion belongs to two-sided CSI compression agenda. We prefer this agenda to study general aspects that apply across use cases.</w:t>
            </w:r>
          </w:p>
        </w:tc>
      </w:tr>
      <w:tr w:rsidR="00CB768D" w14:paraId="3A8FCC3E" w14:textId="77777777">
        <w:tc>
          <w:tcPr>
            <w:tcW w:w="1843" w:type="dxa"/>
          </w:tcPr>
          <w:p w14:paraId="6E14FC2A" w14:textId="0BB7EBC5"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361ABB4A" w14:textId="29DC9AD1" w:rsidR="00CB768D" w:rsidRDefault="00CB768D" w:rsidP="00CB768D">
            <w:pPr>
              <w:spacing w:before="0" w:after="0" w:line="240" w:lineRule="auto"/>
              <w:contextualSpacing/>
              <w:jc w:val="left"/>
              <w:rPr>
                <w:rFonts w:ascii="Times" w:eastAsia="Batang" w:hAnsi="Times"/>
                <w:b/>
                <w:iCs/>
                <w:lang w:val="en-GB"/>
              </w:rPr>
            </w:pPr>
            <w:r w:rsidRPr="007033F0">
              <w:rPr>
                <w:rFonts w:asciiTheme="minorHAnsi" w:eastAsiaTheme="minorEastAsia" w:hAnsiTheme="minorHAnsi" w:cstheme="minorHAnsi" w:hint="eastAsia"/>
                <w:lang w:eastAsia="zh-CN"/>
              </w:rPr>
              <w:t xml:space="preserve">As </w:t>
            </w:r>
            <w:r>
              <w:rPr>
                <w:rFonts w:asciiTheme="minorHAnsi" w:eastAsiaTheme="minorEastAsia" w:hAnsiTheme="minorHAnsi" w:cstheme="minorHAnsi"/>
                <w:lang w:eastAsia="zh-CN"/>
              </w:rPr>
              <w:t xml:space="preserve">the scope of </w:t>
            </w:r>
            <w:r w:rsidRPr="007033F0">
              <w:rPr>
                <w:rFonts w:asciiTheme="minorHAnsi" w:eastAsiaTheme="minorEastAsia" w:hAnsiTheme="minorHAnsi" w:cstheme="minorHAnsi" w:hint="eastAsia"/>
                <w:lang w:eastAsia="zh-CN"/>
              </w:rPr>
              <w:t>this agenda is</w:t>
            </w:r>
            <w:r>
              <w:rPr>
                <w:rFonts w:ascii="Times" w:eastAsia="Batang" w:hAnsi="Times" w:hint="eastAsia"/>
                <w:b/>
                <w:iCs/>
                <w:lang w:val="en-GB" w:eastAsia="ko-KR"/>
              </w:rPr>
              <w:t xml:space="preserve"> </w:t>
            </w:r>
            <w:r w:rsidRPr="007033F0">
              <w:rPr>
                <w:rFonts w:asciiTheme="minorHAnsi" w:eastAsiaTheme="minorEastAsia" w:hAnsiTheme="minorHAnsi" w:cstheme="minorHAnsi" w:hint="eastAsia"/>
                <w:lang w:eastAsia="zh-CN"/>
              </w:rPr>
              <w:t>not limited only to CSI compression</w:t>
            </w:r>
            <w:r>
              <w:rPr>
                <w:rFonts w:asciiTheme="minorHAnsi" w:eastAsiaTheme="minorEastAsia" w:hAnsiTheme="minorHAnsi" w:cstheme="minorHAnsi"/>
                <w:lang w:eastAsia="zh-CN"/>
              </w:rPr>
              <w:t>, this needs to be per-use-case discussion.</w:t>
            </w:r>
            <w:r>
              <w:rPr>
                <w:rFonts w:ascii="Times" w:eastAsia="Batang" w:hAnsi="Times" w:hint="eastAsia"/>
                <w:b/>
                <w:iCs/>
                <w:lang w:val="en-GB" w:eastAsia="ko-KR"/>
              </w:rPr>
              <w:t xml:space="preserve"> </w:t>
            </w:r>
          </w:p>
        </w:tc>
      </w:tr>
      <w:tr w:rsidR="0077297F" w14:paraId="1262DE41" w14:textId="77777777">
        <w:tc>
          <w:tcPr>
            <w:tcW w:w="1843" w:type="dxa"/>
          </w:tcPr>
          <w:p w14:paraId="61170A01" w14:textId="5C5C718E" w:rsidR="0077297F" w:rsidRDefault="0077297F"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4BE7B04A" w14:textId="73BD707F" w:rsidR="0077297F" w:rsidRPr="007033F0" w:rsidRDefault="00C7669E" w:rsidP="00CB768D">
            <w:pPr>
              <w:spacing w:before="0" w:after="0" w:line="240" w:lineRule="auto"/>
              <w:contextualSpacing/>
              <w:jc w:val="left"/>
              <w:rPr>
                <w:rFonts w:asciiTheme="minorHAnsi" w:eastAsiaTheme="minorEastAsia" w:hAnsiTheme="minorHAnsi" w:cstheme="minorHAnsi"/>
                <w:lang w:eastAsia="zh-CN"/>
              </w:rPr>
            </w:pPr>
            <w:r w:rsidRPr="006F4202">
              <w:rPr>
                <w:rFonts w:ascii="Times" w:eastAsia="Batang" w:hAnsi="Times"/>
                <w:iCs/>
                <w:lang w:val="en-GB"/>
              </w:rPr>
              <w:t>Support. We can add more options</w:t>
            </w:r>
            <w:r>
              <w:rPr>
                <w:rFonts w:ascii="Times" w:eastAsia="Batang" w:hAnsi="Times"/>
                <w:iCs/>
                <w:lang w:val="en-GB"/>
              </w:rPr>
              <w:t xml:space="preserve"> here</w:t>
            </w:r>
            <w:r w:rsidRPr="006F4202">
              <w:rPr>
                <w:rFonts w:ascii="Times" w:eastAsia="Batang" w:hAnsi="Times"/>
                <w:iCs/>
                <w:lang w:val="en-GB"/>
              </w:rPr>
              <w:t xml:space="preserve"> and leave it to use cases to determine which options to support</w:t>
            </w:r>
            <w:r>
              <w:rPr>
                <w:rFonts w:ascii="Times" w:eastAsia="Batang" w:hAnsi="Times"/>
                <w:iCs/>
                <w:lang w:val="en-GB"/>
              </w:rPr>
              <w:t>.</w:t>
            </w:r>
          </w:p>
        </w:tc>
      </w:tr>
      <w:tr w:rsidR="009559E3" w14:paraId="3D595848" w14:textId="77777777">
        <w:tc>
          <w:tcPr>
            <w:tcW w:w="1843" w:type="dxa"/>
          </w:tcPr>
          <w:p w14:paraId="0B742494" w14:textId="32B19F3C" w:rsidR="009559E3" w:rsidRPr="009559E3" w:rsidRDefault="009559E3" w:rsidP="00CB768D">
            <w:pPr>
              <w:rPr>
                <w:rFonts w:asciiTheme="minorHAnsi" w:eastAsia="Batang" w:hAnsiTheme="minorHAnsi" w:cstheme="minorHAnsi"/>
                <w:color w:val="4472C4" w:themeColor="accent1"/>
                <w:lang w:eastAsia="ko-KR"/>
              </w:rPr>
            </w:pPr>
            <w:r w:rsidRPr="009559E3">
              <w:rPr>
                <w:rFonts w:asciiTheme="minorHAnsi" w:eastAsia="Batang" w:hAnsiTheme="minorHAnsi" w:cstheme="minorHAnsi"/>
                <w:color w:val="4472C4" w:themeColor="accent1"/>
                <w:lang w:eastAsia="ko-KR"/>
              </w:rPr>
              <w:t>Mod</w:t>
            </w:r>
          </w:p>
        </w:tc>
        <w:tc>
          <w:tcPr>
            <w:tcW w:w="7224" w:type="dxa"/>
          </w:tcPr>
          <w:p w14:paraId="01ABF818" w14:textId="5FB30C58" w:rsidR="009559E3" w:rsidRPr="009559E3" w:rsidRDefault="009559E3" w:rsidP="00CB768D">
            <w:pPr>
              <w:spacing w:before="0" w:after="0" w:line="240" w:lineRule="auto"/>
              <w:contextualSpacing/>
              <w:jc w:val="left"/>
              <w:rPr>
                <w:rFonts w:ascii="Times" w:eastAsia="Batang" w:hAnsi="Times"/>
                <w:iCs/>
                <w:color w:val="4472C4" w:themeColor="accent1"/>
                <w:lang w:val="en-GB"/>
              </w:rPr>
            </w:pPr>
            <w:r w:rsidRPr="009559E3">
              <w:rPr>
                <w:rFonts w:ascii="Times" w:eastAsia="Batang" w:hAnsi="Times"/>
                <w:iCs/>
                <w:color w:val="4472C4" w:themeColor="accent1"/>
                <w:lang w:val="en-GB"/>
              </w:rPr>
              <w:t>As suggested by some companies, more options are added (e.g., CNN, LTSM).</w:t>
            </w:r>
          </w:p>
        </w:tc>
      </w:tr>
      <w:tr w:rsidR="00C1101C" w14:paraId="147DC7F5" w14:textId="77777777">
        <w:tc>
          <w:tcPr>
            <w:tcW w:w="1843" w:type="dxa"/>
          </w:tcPr>
          <w:p w14:paraId="534FD915" w14:textId="4AD7EC01" w:rsidR="00C1101C" w:rsidRDefault="00C1101C" w:rsidP="00C1101C">
            <w:pPr>
              <w:rPr>
                <w:rFonts w:asciiTheme="minorHAnsi" w:eastAsia="Batang" w:hAnsiTheme="minorHAnsi" w:cstheme="minorHAnsi"/>
                <w:lang w:eastAsia="ko-KR"/>
              </w:rPr>
            </w:pPr>
            <w:r>
              <w:rPr>
                <w:rFonts w:asciiTheme="minorHAnsi" w:eastAsia="Batang" w:hAnsiTheme="minorHAnsi" w:cstheme="minorHAnsi"/>
                <w:lang w:eastAsia="ko-KR"/>
              </w:rPr>
              <w:t>ETRI</w:t>
            </w:r>
          </w:p>
        </w:tc>
        <w:tc>
          <w:tcPr>
            <w:tcW w:w="7224" w:type="dxa"/>
          </w:tcPr>
          <w:p w14:paraId="3947D9DD" w14:textId="5885B934" w:rsidR="00C1101C" w:rsidRPr="006F4202" w:rsidRDefault="00C1101C" w:rsidP="00C1101C">
            <w:pPr>
              <w:spacing w:before="0" w:after="0" w:line="240" w:lineRule="auto"/>
              <w:contextualSpacing/>
              <w:jc w:val="left"/>
              <w:rPr>
                <w:rFonts w:ascii="Times" w:eastAsia="Batang" w:hAnsi="Times"/>
                <w:iCs/>
                <w:lang w:val="en-GB"/>
              </w:rPr>
            </w:pPr>
            <w:r>
              <w:rPr>
                <w:rFonts w:ascii="Times" w:eastAsia="Batang" w:hAnsi="Times"/>
                <w:iCs/>
                <w:lang w:val="en-GB"/>
              </w:rPr>
              <w:t>We are not sure whether we need this proposal or not. I</w:t>
            </w:r>
            <w:r w:rsidRPr="00E91591">
              <w:rPr>
                <w:rFonts w:ascii="Times" w:eastAsia="Batang" w:hAnsi="Times"/>
                <w:iCs/>
                <w:lang w:val="en-GB"/>
              </w:rPr>
              <w:t xml:space="preserve">t </w:t>
            </w:r>
            <w:r>
              <w:rPr>
                <w:rFonts w:ascii="Times" w:eastAsia="Batang" w:hAnsi="Times"/>
                <w:iCs/>
                <w:lang w:val="en-GB"/>
              </w:rPr>
              <w:t xml:space="preserve">may </w:t>
            </w:r>
            <w:r w:rsidRPr="00E91591">
              <w:rPr>
                <w:rFonts w:ascii="Times" w:eastAsia="Batang" w:hAnsi="Times"/>
                <w:iCs/>
                <w:lang w:val="en-GB"/>
              </w:rPr>
              <w:t xml:space="preserve">depend on the specific use case, as well as the </w:t>
            </w:r>
            <w:r>
              <w:rPr>
                <w:rFonts w:ascii="Times" w:eastAsia="Batang" w:hAnsi="Times"/>
                <w:iCs/>
                <w:lang w:val="en-GB"/>
              </w:rPr>
              <w:t>view</w:t>
            </w:r>
            <w:r w:rsidRPr="00E91591">
              <w:rPr>
                <w:rFonts w:ascii="Times" w:eastAsia="Batang" w:hAnsi="Times"/>
                <w:iCs/>
                <w:lang w:val="en-GB"/>
              </w:rPr>
              <w:t xml:space="preserve"> of other companies.</w:t>
            </w:r>
          </w:p>
        </w:tc>
      </w:tr>
      <w:tr w:rsidR="00C1101C" w14:paraId="188DEA64" w14:textId="77777777">
        <w:tc>
          <w:tcPr>
            <w:tcW w:w="1843" w:type="dxa"/>
          </w:tcPr>
          <w:p w14:paraId="6D83C0A6" w14:textId="2C1FBF33" w:rsidR="00C1101C" w:rsidRDefault="0088782A" w:rsidP="00C1101C">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519DEAC9" w14:textId="77777777" w:rsidR="0088782A" w:rsidRDefault="0088782A" w:rsidP="00C1101C">
            <w:pPr>
              <w:spacing w:before="0" w:after="0" w:line="240" w:lineRule="auto"/>
              <w:contextualSpacing/>
              <w:jc w:val="left"/>
              <w:rPr>
                <w:rFonts w:ascii="Times" w:eastAsia="Batang" w:hAnsi="Times"/>
                <w:iCs/>
                <w:lang w:val="en-GB"/>
              </w:rPr>
            </w:pPr>
            <w:r>
              <w:rPr>
                <w:rFonts w:ascii="Times" w:eastAsia="Batang" w:hAnsi="Times"/>
                <w:iCs/>
                <w:lang w:val="en-GB"/>
              </w:rPr>
              <w:t xml:space="preserve">Some updates, </w:t>
            </w:r>
          </w:p>
          <w:p w14:paraId="1E103C4D" w14:textId="77777777" w:rsidR="0088782A" w:rsidRDefault="0088782A" w:rsidP="00C1101C">
            <w:pPr>
              <w:spacing w:before="0" w:after="0" w:line="240" w:lineRule="auto"/>
              <w:contextualSpacing/>
              <w:jc w:val="left"/>
              <w:rPr>
                <w:rFonts w:ascii="Times" w:eastAsia="Batang" w:hAnsi="Times"/>
                <w:iCs/>
                <w:lang w:val="en-GB"/>
              </w:rPr>
            </w:pPr>
          </w:p>
          <w:p w14:paraId="6FE60925" w14:textId="79671AF6" w:rsidR="0088782A" w:rsidRDefault="0088782A" w:rsidP="0088782A">
            <w:pPr>
              <w:spacing w:before="0" w:after="0" w:line="240" w:lineRule="auto"/>
              <w:jc w:val="left"/>
              <w:rPr>
                <w:rFonts w:asciiTheme="minorHAnsi" w:hAnsiTheme="minorHAnsi" w:cstheme="minorHAnsi"/>
                <w:b/>
              </w:rPr>
            </w:pPr>
            <w:r>
              <w:rPr>
                <w:rFonts w:asciiTheme="minorHAnsi" w:hAnsiTheme="minorHAnsi" w:cstheme="minorHAnsi"/>
                <w:b/>
              </w:rPr>
              <w:t xml:space="preserve">Regarding the standardized known model structure(s) (if supported) for model transfer/delivery Case z4 for inference, </w:t>
            </w:r>
            <w:r w:rsidRPr="0088782A">
              <w:rPr>
                <w:rFonts w:asciiTheme="minorHAnsi" w:hAnsiTheme="minorHAnsi" w:cstheme="minorHAnsi"/>
                <w:b/>
                <w:color w:val="4472C4" w:themeColor="accent1"/>
              </w:rPr>
              <w:t xml:space="preserve">study the feasibility </w:t>
            </w:r>
            <w:r>
              <w:rPr>
                <w:rFonts w:asciiTheme="minorHAnsi" w:hAnsiTheme="minorHAnsi" w:cstheme="minorHAnsi"/>
                <w:b/>
                <w:color w:val="4472C4" w:themeColor="accent1"/>
              </w:rPr>
              <w:t xml:space="preserve">of specifying model structures based on </w:t>
            </w:r>
            <w:r>
              <w:rPr>
                <w:rFonts w:asciiTheme="minorHAnsi" w:hAnsiTheme="minorHAnsi" w:cstheme="minorHAnsi"/>
                <w:b/>
              </w:rPr>
              <w:t>following backbones:</w:t>
            </w:r>
          </w:p>
          <w:p w14:paraId="66F9D2F7" w14:textId="77777777" w:rsidR="0088782A" w:rsidRDefault="0088782A" w:rsidP="0088782A">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191F37C2" w14:textId="77777777" w:rsidR="0088782A" w:rsidRPr="009559E3" w:rsidRDefault="0088782A" w:rsidP="0088782A">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Opt.2: CNN</w:t>
            </w:r>
          </w:p>
          <w:p w14:paraId="5DAAC1C6" w14:textId="77777777" w:rsidR="0088782A" w:rsidRPr="0088782A" w:rsidRDefault="0088782A" w:rsidP="0088782A">
            <w:pPr>
              <w:pStyle w:val="ListParagraph"/>
              <w:numPr>
                <w:ilvl w:val="0"/>
                <w:numId w:val="58"/>
              </w:numPr>
              <w:spacing w:before="0" w:after="0" w:line="240" w:lineRule="auto"/>
              <w:jc w:val="left"/>
              <w:rPr>
                <w:rFonts w:ascii="Times" w:eastAsia="Batang" w:hAnsi="Times"/>
                <w:b/>
                <w:iCs/>
                <w:strike/>
                <w:color w:val="4472C4" w:themeColor="accent1"/>
                <w:lang w:val="en-GB" w:eastAsia="zh-CN"/>
              </w:rPr>
            </w:pPr>
            <w:r w:rsidRPr="0088782A">
              <w:rPr>
                <w:rFonts w:asciiTheme="minorHAnsi" w:hAnsiTheme="minorHAnsi" w:cstheme="minorHAnsi"/>
                <w:b/>
                <w:strike/>
                <w:color w:val="4472C4" w:themeColor="accent1"/>
              </w:rPr>
              <w:t>Opt.3: LSTM</w:t>
            </w:r>
          </w:p>
          <w:p w14:paraId="7282A201" w14:textId="32450CFE" w:rsidR="00C1101C" w:rsidRPr="006F4202" w:rsidRDefault="0088782A" w:rsidP="00C1101C">
            <w:pPr>
              <w:spacing w:before="0" w:after="0" w:line="240" w:lineRule="auto"/>
              <w:contextualSpacing/>
              <w:jc w:val="left"/>
              <w:rPr>
                <w:rFonts w:ascii="Times" w:eastAsia="Batang" w:hAnsi="Times"/>
                <w:iCs/>
                <w:lang w:val="en-GB"/>
              </w:rPr>
            </w:pPr>
            <w:r>
              <w:rPr>
                <w:rFonts w:ascii="Times" w:eastAsia="Batang" w:hAnsi="Times"/>
                <w:iCs/>
                <w:lang w:val="en-GB"/>
              </w:rPr>
              <w:t xml:space="preserve"> </w:t>
            </w:r>
          </w:p>
        </w:tc>
      </w:tr>
      <w:tr w:rsidR="00C1101C" w14:paraId="0538FB8E" w14:textId="77777777">
        <w:tc>
          <w:tcPr>
            <w:tcW w:w="1843" w:type="dxa"/>
          </w:tcPr>
          <w:p w14:paraId="453E9940" w14:textId="5CC0CA7B" w:rsidR="00C1101C" w:rsidRPr="004351D4" w:rsidRDefault="004351D4" w:rsidP="00C1101C">
            <w:pPr>
              <w:rPr>
                <w:lang w:val="sv-SE"/>
              </w:rPr>
            </w:pPr>
            <w:r>
              <w:rPr>
                <w:lang w:val="sv-SE"/>
              </w:rPr>
              <w:t>Ericsson</w:t>
            </w:r>
          </w:p>
        </w:tc>
        <w:tc>
          <w:tcPr>
            <w:tcW w:w="7224" w:type="dxa"/>
          </w:tcPr>
          <w:p w14:paraId="0D8A1449" w14:textId="0955DA80" w:rsidR="00C1101C" w:rsidRPr="006F4202" w:rsidRDefault="004351D4" w:rsidP="00C1101C">
            <w:pPr>
              <w:spacing w:before="0" w:after="0" w:line="240" w:lineRule="auto"/>
              <w:contextualSpacing/>
              <w:jc w:val="left"/>
              <w:rPr>
                <w:rFonts w:ascii="Times" w:eastAsia="Batang" w:hAnsi="Times"/>
                <w:iCs/>
                <w:lang w:val="en-GB"/>
              </w:rPr>
            </w:pPr>
            <w:r>
              <w:rPr>
                <w:rFonts w:ascii="Times" w:eastAsia="Batang" w:hAnsi="Times"/>
                <w:iCs/>
                <w:lang w:val="en-GB"/>
              </w:rPr>
              <w:t>Not sure of the definition of “backbone”, does this exclude the</w:t>
            </w:r>
            <w:r w:rsidR="00FB04F8">
              <w:rPr>
                <w:rFonts w:ascii="Times" w:eastAsia="Batang" w:hAnsi="Times"/>
                <w:iCs/>
                <w:lang w:val="en-GB"/>
              </w:rPr>
              <w:t xml:space="preserve"> simple</w:t>
            </w:r>
            <w:r>
              <w:rPr>
                <w:rFonts w:ascii="Times" w:eastAsia="Batang" w:hAnsi="Times"/>
                <w:iCs/>
                <w:lang w:val="en-GB"/>
              </w:rPr>
              <w:t xml:space="preserve"> feed-forward neural networks used extensively for the BM use case?</w:t>
            </w:r>
          </w:p>
        </w:tc>
      </w:tr>
    </w:tbl>
    <w:p w14:paraId="399B2F81" w14:textId="77777777" w:rsidR="002D06B2" w:rsidRDefault="002D06B2">
      <w:pPr>
        <w:rPr>
          <w:rFonts w:asciiTheme="minorHAnsi" w:hAnsiTheme="minorHAnsi" w:cstheme="minorHAnsi"/>
        </w:rPr>
      </w:pPr>
    </w:p>
    <w:p w14:paraId="117A3E8F" w14:textId="77777777" w:rsidR="002D06B2" w:rsidRDefault="007E099D">
      <w:pPr>
        <w:pStyle w:val="Heading4"/>
        <w:rPr>
          <w:b/>
          <w:bCs w:val="0"/>
        </w:rPr>
      </w:pPr>
      <w:r>
        <w:rPr>
          <w:b/>
          <w:bCs w:val="0"/>
        </w:rPr>
        <w:t>Proposal 4.9 (Placeholder)</w:t>
      </w:r>
    </w:p>
    <w:p w14:paraId="19BEAD7F" w14:textId="77777777" w:rsidR="002D06B2" w:rsidRDefault="002D06B2">
      <w:pPr>
        <w:rPr>
          <w:rFonts w:asciiTheme="minorHAnsi" w:hAnsiTheme="minorHAnsi" w:cstheme="minorHAnsi"/>
        </w:rPr>
      </w:pPr>
    </w:p>
    <w:p w14:paraId="4312A7CB" w14:textId="77777777" w:rsidR="002D06B2" w:rsidRDefault="007E099D">
      <w:pPr>
        <w:rPr>
          <w:rFonts w:asciiTheme="minorHAnsi" w:hAnsiTheme="minorHAnsi" w:cstheme="minorHAnsi"/>
          <w:b/>
        </w:rPr>
      </w:pPr>
      <w:r>
        <w:rPr>
          <w:rFonts w:asciiTheme="minorHAnsi" w:hAnsiTheme="minorHAnsi" w:cstheme="minorHAnsi"/>
          <w:b/>
          <w:u w:val="single"/>
        </w:rPr>
        <w:t>Proposal 4.9 (proposal may be provide later)</w:t>
      </w:r>
    </w:p>
    <w:p w14:paraId="3DBBFB9A" w14:textId="77777777" w:rsidR="002D06B2" w:rsidRDefault="002D06B2">
      <w:pPr>
        <w:rPr>
          <w:rFonts w:asciiTheme="minorHAnsi" w:hAnsiTheme="minorHAnsi" w:cstheme="minorHAnsi"/>
        </w:rPr>
      </w:pPr>
    </w:p>
    <w:p w14:paraId="6FB00927"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2D06B2" w14:paraId="60ABBE66" w14:textId="77777777">
        <w:tc>
          <w:tcPr>
            <w:tcW w:w="1838" w:type="dxa"/>
          </w:tcPr>
          <w:p w14:paraId="4F5BFE93"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7422C57"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54997F68" w14:textId="77777777">
        <w:tc>
          <w:tcPr>
            <w:tcW w:w="1838" w:type="dxa"/>
          </w:tcPr>
          <w:p w14:paraId="37B4431F" w14:textId="77777777" w:rsidR="002D06B2" w:rsidRDefault="002D06B2">
            <w:pPr>
              <w:rPr>
                <w:rFonts w:asciiTheme="minorHAnsi" w:eastAsiaTheme="minorEastAsia" w:hAnsiTheme="minorHAnsi" w:cstheme="minorHAnsi"/>
                <w:lang w:eastAsia="zh-CN"/>
              </w:rPr>
            </w:pPr>
          </w:p>
        </w:tc>
        <w:tc>
          <w:tcPr>
            <w:tcW w:w="7224" w:type="dxa"/>
          </w:tcPr>
          <w:p w14:paraId="197FBD9A" w14:textId="77777777" w:rsidR="002D06B2" w:rsidRDefault="002D06B2">
            <w:pPr>
              <w:rPr>
                <w:rFonts w:eastAsiaTheme="minorEastAsia"/>
              </w:rPr>
            </w:pPr>
          </w:p>
        </w:tc>
      </w:tr>
      <w:tr w:rsidR="002D06B2" w14:paraId="29A37644" w14:textId="77777777">
        <w:tc>
          <w:tcPr>
            <w:tcW w:w="1838" w:type="dxa"/>
          </w:tcPr>
          <w:p w14:paraId="1FB9970B" w14:textId="77777777" w:rsidR="002D06B2" w:rsidRDefault="002D06B2">
            <w:pPr>
              <w:rPr>
                <w:rFonts w:asciiTheme="minorHAnsi" w:eastAsiaTheme="minorEastAsia" w:hAnsiTheme="minorHAnsi" w:cstheme="minorHAnsi"/>
                <w:lang w:eastAsia="zh-CN"/>
              </w:rPr>
            </w:pPr>
          </w:p>
        </w:tc>
        <w:tc>
          <w:tcPr>
            <w:tcW w:w="7224" w:type="dxa"/>
          </w:tcPr>
          <w:p w14:paraId="2DE447CE" w14:textId="77777777" w:rsidR="002D06B2" w:rsidRDefault="002D06B2">
            <w:pPr>
              <w:rPr>
                <w:rFonts w:asciiTheme="minorHAnsi" w:eastAsia="Yu Mincho" w:hAnsiTheme="minorHAnsi" w:cstheme="minorHAnsi"/>
                <w:lang w:eastAsia="ja-JP"/>
              </w:rPr>
            </w:pPr>
          </w:p>
        </w:tc>
      </w:tr>
      <w:tr w:rsidR="002D06B2" w14:paraId="3A78E1D6" w14:textId="77777777">
        <w:tc>
          <w:tcPr>
            <w:tcW w:w="1838" w:type="dxa"/>
          </w:tcPr>
          <w:p w14:paraId="7EFCCCAA" w14:textId="77777777" w:rsidR="002D06B2" w:rsidRDefault="002D06B2">
            <w:pPr>
              <w:rPr>
                <w:rFonts w:asciiTheme="minorHAnsi" w:hAnsiTheme="minorHAnsi" w:cstheme="minorHAnsi"/>
              </w:rPr>
            </w:pPr>
          </w:p>
        </w:tc>
        <w:tc>
          <w:tcPr>
            <w:tcW w:w="7224" w:type="dxa"/>
          </w:tcPr>
          <w:p w14:paraId="43449E47" w14:textId="77777777" w:rsidR="002D06B2" w:rsidRDefault="002D06B2">
            <w:pPr>
              <w:rPr>
                <w:rFonts w:asciiTheme="minorHAnsi" w:eastAsiaTheme="minorEastAsia" w:hAnsiTheme="minorHAnsi" w:cstheme="minorHAnsi"/>
              </w:rPr>
            </w:pPr>
          </w:p>
        </w:tc>
      </w:tr>
      <w:tr w:rsidR="002D06B2" w14:paraId="53BEB8E6" w14:textId="77777777">
        <w:tc>
          <w:tcPr>
            <w:tcW w:w="1838" w:type="dxa"/>
          </w:tcPr>
          <w:p w14:paraId="4A7C92A0" w14:textId="77777777" w:rsidR="002D06B2" w:rsidRDefault="002D06B2">
            <w:pPr>
              <w:rPr>
                <w:rFonts w:asciiTheme="minorHAnsi" w:eastAsia="Yu Mincho" w:hAnsiTheme="minorHAnsi" w:cstheme="minorHAnsi"/>
              </w:rPr>
            </w:pPr>
          </w:p>
        </w:tc>
        <w:tc>
          <w:tcPr>
            <w:tcW w:w="7224" w:type="dxa"/>
          </w:tcPr>
          <w:p w14:paraId="2811F3B2" w14:textId="77777777" w:rsidR="002D06B2" w:rsidRDefault="002D06B2">
            <w:pPr>
              <w:rPr>
                <w:rFonts w:asciiTheme="minorHAnsi" w:hAnsiTheme="minorHAnsi" w:cstheme="minorHAnsi"/>
              </w:rPr>
            </w:pPr>
          </w:p>
        </w:tc>
      </w:tr>
      <w:tr w:rsidR="002D06B2" w14:paraId="6BCCDF5B" w14:textId="77777777">
        <w:tc>
          <w:tcPr>
            <w:tcW w:w="1838" w:type="dxa"/>
          </w:tcPr>
          <w:p w14:paraId="56C82319" w14:textId="77777777" w:rsidR="002D06B2" w:rsidRDefault="002D06B2">
            <w:pPr>
              <w:rPr>
                <w:rFonts w:asciiTheme="minorHAnsi" w:eastAsia="宋体" w:hAnsiTheme="minorHAnsi" w:cstheme="minorHAnsi"/>
                <w:lang w:eastAsia="zh-CN"/>
              </w:rPr>
            </w:pPr>
          </w:p>
        </w:tc>
        <w:tc>
          <w:tcPr>
            <w:tcW w:w="7224" w:type="dxa"/>
          </w:tcPr>
          <w:p w14:paraId="56F7643A" w14:textId="77777777" w:rsidR="002D06B2" w:rsidRDefault="002D06B2">
            <w:pPr>
              <w:rPr>
                <w:rFonts w:asciiTheme="minorHAnsi" w:eastAsiaTheme="minorEastAsia" w:hAnsiTheme="minorHAnsi" w:cstheme="minorHAnsi"/>
              </w:rPr>
            </w:pPr>
          </w:p>
        </w:tc>
      </w:tr>
      <w:tr w:rsidR="002D06B2" w14:paraId="39287F5E" w14:textId="77777777">
        <w:tc>
          <w:tcPr>
            <w:tcW w:w="1838" w:type="dxa"/>
          </w:tcPr>
          <w:p w14:paraId="2DA1A18B" w14:textId="77777777" w:rsidR="002D06B2" w:rsidRDefault="002D06B2">
            <w:pPr>
              <w:rPr>
                <w:rFonts w:asciiTheme="minorHAnsi" w:eastAsiaTheme="minorEastAsia" w:hAnsiTheme="minorHAnsi" w:cstheme="minorHAnsi"/>
                <w:lang w:eastAsia="zh-CN"/>
              </w:rPr>
            </w:pPr>
          </w:p>
        </w:tc>
        <w:tc>
          <w:tcPr>
            <w:tcW w:w="7224" w:type="dxa"/>
          </w:tcPr>
          <w:p w14:paraId="2CBF1229" w14:textId="77777777" w:rsidR="002D06B2" w:rsidRDefault="002D06B2">
            <w:pPr>
              <w:rPr>
                <w:rFonts w:asciiTheme="minorHAnsi" w:eastAsiaTheme="minorEastAsia" w:hAnsiTheme="minorHAnsi" w:cstheme="minorHAnsi"/>
                <w:lang w:eastAsia="zh-CN"/>
              </w:rPr>
            </w:pPr>
          </w:p>
        </w:tc>
      </w:tr>
    </w:tbl>
    <w:p w14:paraId="61AB1622" w14:textId="7037A3FD" w:rsidR="002D06B2" w:rsidRDefault="002D06B2">
      <w:pPr>
        <w:pStyle w:val="BodyText"/>
        <w:rPr>
          <w:rFonts w:asciiTheme="minorHAnsi" w:hAnsiTheme="minorHAnsi" w:cstheme="minorHAnsi"/>
        </w:rPr>
      </w:pPr>
    </w:p>
    <w:p w14:paraId="0B6BF17C" w14:textId="77777777" w:rsidR="00FB7D25" w:rsidRDefault="00FB7D25" w:rsidP="00FB7D25">
      <w:pPr>
        <w:rPr>
          <w:rFonts w:asciiTheme="minorHAnsi" w:hAnsiTheme="minorHAnsi" w:cstheme="minorHAnsi"/>
        </w:rPr>
      </w:pPr>
    </w:p>
    <w:p w14:paraId="471BDA9E" w14:textId="3B61A626" w:rsidR="00FB7D25" w:rsidRDefault="00A471F2" w:rsidP="00FB7D25">
      <w:pPr>
        <w:pStyle w:val="Heading2"/>
      </w:pPr>
      <w:r>
        <w:t>2</w:t>
      </w:r>
      <w:r w:rsidRPr="00A471F2">
        <w:rPr>
          <w:vertAlign w:val="superscript"/>
        </w:rPr>
        <w:t>nd</w:t>
      </w:r>
      <w:r>
        <w:t xml:space="preserve"> </w:t>
      </w:r>
      <w:r w:rsidR="00FB7D25">
        <w:t xml:space="preserve">round discussion </w:t>
      </w:r>
    </w:p>
    <w:p w14:paraId="129EBE8F" w14:textId="77777777" w:rsidR="00FB7D25" w:rsidRDefault="00FB7D25" w:rsidP="00FB7D25">
      <w:pPr>
        <w:pStyle w:val="BodyText"/>
      </w:pPr>
    </w:p>
    <w:p w14:paraId="6F0141A6" w14:textId="77777777" w:rsidR="00FB7D25" w:rsidRDefault="00FB7D25" w:rsidP="00FB7D25">
      <w:pPr>
        <w:pStyle w:val="Heading4"/>
        <w:rPr>
          <w:b/>
          <w:bCs w:val="0"/>
        </w:rPr>
      </w:pPr>
      <w:r>
        <w:rPr>
          <w:b/>
          <w:bCs w:val="0"/>
        </w:rPr>
        <w:t>Proposal 4.1</w:t>
      </w:r>
    </w:p>
    <w:p w14:paraId="1E406502" w14:textId="77777777" w:rsidR="00FB7D25" w:rsidRDefault="00FB7D25" w:rsidP="00FB7D25">
      <w:pPr>
        <w:rPr>
          <w:rFonts w:asciiTheme="minorHAnsi" w:hAnsiTheme="minorHAnsi" w:cstheme="minorHAnsi"/>
        </w:rPr>
      </w:pPr>
      <w:r>
        <w:rPr>
          <w:rFonts w:asciiTheme="minorHAnsi" w:hAnsiTheme="minorHAnsi" w:cstheme="minorHAnsi"/>
        </w:rPr>
        <w:t>Regarding how to identify the “known” structure(s) for Case z4, there are different options:</w:t>
      </w:r>
    </w:p>
    <w:p w14:paraId="276FC031"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The known structure(s) is specified in 3GPP (same as Option 3 of CSI compression)</w:t>
      </w:r>
    </w:p>
    <w:p w14:paraId="052CCFB4"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The known structure(s) is identified via offline coordination between vendors</w:t>
      </w:r>
    </w:p>
    <w:p w14:paraId="2328CCD6"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 xml:space="preserve">…  </w:t>
      </w:r>
    </w:p>
    <w:p w14:paraId="6F46FA2B" w14:textId="77777777" w:rsidR="00FB7D25" w:rsidRDefault="00FB7D25" w:rsidP="00FB7D25">
      <w:pPr>
        <w:rPr>
          <w:bCs/>
        </w:rPr>
      </w:pPr>
      <w:r>
        <w:rPr>
          <w:bCs/>
        </w:rPr>
        <w:t>The different options have their own pros and cons.</w:t>
      </w:r>
    </w:p>
    <w:p w14:paraId="10F827F4" w14:textId="77777777" w:rsidR="00FB7D25" w:rsidRDefault="00FB7D25" w:rsidP="00FB7D25">
      <w:pPr>
        <w:rPr>
          <w:bCs/>
        </w:rPr>
      </w:pPr>
    </w:p>
    <w:p w14:paraId="1B217783" w14:textId="77777777" w:rsidR="00FB7D25" w:rsidRPr="00DB58F4" w:rsidRDefault="00FB7D25" w:rsidP="00FB7D25">
      <w:pPr>
        <w:rPr>
          <w:b/>
          <w:bCs/>
          <w:u w:val="single"/>
        </w:rPr>
      </w:pPr>
      <w:r w:rsidRPr="00DB58F4">
        <w:rPr>
          <w:b/>
          <w:bCs/>
          <w:u w:val="single"/>
        </w:rPr>
        <w:t>Proposed 4.1</w:t>
      </w:r>
    </w:p>
    <w:p w14:paraId="6DF29515" w14:textId="77777777" w:rsidR="00FB7D25" w:rsidRDefault="00FB7D25" w:rsidP="00FB7D25">
      <w:pPr>
        <w:rPr>
          <w:b/>
          <w:bCs/>
        </w:rPr>
      </w:pPr>
      <w:r>
        <w:rPr>
          <w:b/>
          <w:bCs/>
        </w:rPr>
        <w:t>Observation</w:t>
      </w:r>
    </w:p>
    <w:p w14:paraId="0E4E4530" w14:textId="77777777" w:rsidR="00FB7D25" w:rsidRDefault="00FB7D25" w:rsidP="00FB7D25">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6BC0EDF8" w14:textId="77777777" w:rsidR="00FB7D25" w:rsidRDefault="00FB7D25" w:rsidP="00FB7D25">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63763163" w14:textId="77777777" w:rsidR="00FB7D25" w:rsidRDefault="00FB7D25" w:rsidP="00FB7D25">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48518B31" w14:textId="77777777" w:rsidR="00FB7D25" w:rsidRDefault="00FB7D25" w:rsidP="00FB7D25">
      <w:pPr>
        <w:numPr>
          <w:ilvl w:val="1"/>
          <w:numId w:val="58"/>
        </w:numPr>
        <w:spacing w:before="0" w:after="0" w:line="240" w:lineRule="auto"/>
        <w:contextualSpacing/>
        <w:jc w:val="left"/>
        <w:rPr>
          <w:rFonts w:ascii="Times" w:eastAsia="Batang" w:hAnsi="Times"/>
          <w:b/>
          <w:iCs/>
          <w:lang w:val="en-GB"/>
        </w:rPr>
      </w:pPr>
      <w:r>
        <w:rPr>
          <w:rFonts w:ascii="Times" w:eastAsia="Batang" w:hAnsi="Times"/>
          <w:b/>
          <w:iCs/>
          <w:color w:val="FF0000"/>
          <w:lang w:val="en-GB" w:eastAsia="zh-CN"/>
        </w:rPr>
        <w:t>L</w:t>
      </w:r>
      <w:r w:rsidRPr="00D60C19">
        <w:rPr>
          <w:rFonts w:ascii="Times" w:eastAsia="Batang" w:hAnsi="Times"/>
          <w:b/>
          <w:iCs/>
          <w:color w:val="FF0000"/>
          <w:lang w:val="en-GB" w:eastAsia="zh-CN"/>
        </w:rPr>
        <w:t xml:space="preserve">arge standardization efforts </w:t>
      </w:r>
      <w:r>
        <w:rPr>
          <w:rFonts w:ascii="Times" w:eastAsia="Batang" w:hAnsi="Times"/>
          <w:b/>
          <w:iCs/>
          <w:lang w:val="en-GB" w:eastAsia="zh-CN"/>
        </w:rPr>
        <w:t>on specifying model structure(s) in 3GPP</w:t>
      </w:r>
    </w:p>
    <w:p w14:paraId="7B55A3AD" w14:textId="77777777" w:rsidR="00FB7D25" w:rsidRDefault="00FB7D25" w:rsidP="00FB7D25">
      <w:pPr>
        <w:numPr>
          <w:ilvl w:val="1"/>
          <w:numId w:val="58"/>
        </w:numPr>
        <w:spacing w:before="0" w:after="0" w:line="240" w:lineRule="auto"/>
        <w:contextualSpacing/>
        <w:jc w:val="left"/>
        <w:rPr>
          <w:rFonts w:ascii="Times" w:eastAsia="Batang" w:hAnsi="Times"/>
          <w:b/>
          <w:iCs/>
          <w:lang w:val="en-GB"/>
        </w:rPr>
      </w:pPr>
      <w:r w:rsidRPr="00D60C19">
        <w:rPr>
          <w:rFonts w:ascii="Times" w:eastAsia="Batang" w:hAnsi="Times"/>
          <w:b/>
          <w:iCs/>
          <w:color w:val="FF0000"/>
          <w:lang w:val="en-GB"/>
        </w:rPr>
        <w:t xml:space="preserve">A limited number of </w:t>
      </w:r>
      <w:r>
        <w:rPr>
          <w:rFonts w:ascii="Times" w:eastAsia="Batang" w:hAnsi="Times"/>
          <w:b/>
          <w:iCs/>
          <w:lang w:val="en-GB"/>
        </w:rPr>
        <w:t xml:space="preserve">specified model structure(s) </w:t>
      </w:r>
    </w:p>
    <w:p w14:paraId="1F750BA0" w14:textId="77777777" w:rsidR="00FB7D25" w:rsidRDefault="00FB7D25" w:rsidP="00FB7D25">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UE’s implementation</w:t>
      </w:r>
      <w:r w:rsidRPr="00614BD3">
        <w:rPr>
          <w:rFonts w:ascii="Times" w:eastAsia="Batang" w:hAnsi="Times"/>
          <w:b/>
          <w:iCs/>
          <w:color w:val="FF0000"/>
          <w:lang w:val="en-GB"/>
        </w:rPr>
        <w:t xml:space="preserve"> need</w:t>
      </w:r>
      <w:r>
        <w:rPr>
          <w:rFonts w:ascii="Times" w:eastAsia="Batang" w:hAnsi="Times"/>
          <w:b/>
          <w:iCs/>
          <w:color w:val="FF0000"/>
          <w:lang w:val="en-GB"/>
        </w:rPr>
        <w:t>s</w:t>
      </w:r>
      <w:r w:rsidRPr="00614BD3">
        <w:rPr>
          <w:rFonts w:ascii="Times" w:eastAsia="Batang" w:hAnsi="Times"/>
          <w:b/>
          <w:iCs/>
          <w:color w:val="FF0000"/>
          <w:lang w:val="en-GB"/>
        </w:rPr>
        <w:t xml:space="preserve"> to </w:t>
      </w:r>
      <w:r>
        <w:rPr>
          <w:rFonts w:ascii="Times" w:eastAsia="Batang" w:hAnsi="Times"/>
          <w:b/>
          <w:iCs/>
          <w:color w:val="FF0000"/>
          <w:lang w:val="en-GB"/>
        </w:rPr>
        <w:t xml:space="preserve">be </w:t>
      </w:r>
      <w:r w:rsidRPr="00614BD3">
        <w:rPr>
          <w:rFonts w:ascii="Times" w:eastAsia="Batang" w:hAnsi="Times"/>
          <w:b/>
          <w:iCs/>
          <w:color w:val="FF0000"/>
          <w:lang w:val="en-GB"/>
        </w:rPr>
        <w:t xml:space="preserve">compatible to a limited number of specified model structure(s) </w:t>
      </w:r>
    </w:p>
    <w:p w14:paraId="684BC2A1" w14:textId="77777777" w:rsidR="00FB7D25" w:rsidRDefault="00FB7D25" w:rsidP="00FB7D25">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r>
        <w:rPr>
          <w:rFonts w:ascii="Times" w:eastAsia="Batang" w:hAnsi="Times"/>
          <w:b/>
          <w:iCs/>
          <w:color w:val="FF0000"/>
          <w:lang w:val="en-GB"/>
        </w:rPr>
        <w:t>i.e</w:t>
      </w:r>
      <w:r w:rsidRPr="00DE50E3">
        <w:rPr>
          <w:rFonts w:ascii="Times" w:eastAsia="Batang" w:hAnsi="Times"/>
          <w:b/>
          <w:iCs/>
          <w:color w:val="FF0000"/>
          <w:lang w:val="en-GB"/>
        </w:rPr>
        <w:t xml:space="preserve">., the known model structure is not specified by 3GPP </w:t>
      </w:r>
    </w:p>
    <w:p w14:paraId="3D767B99" w14:textId="77777777" w:rsidR="00FB7D25" w:rsidRDefault="00FB7D25" w:rsidP="00FB7D25">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05705FA6" w14:textId="77777777" w:rsidR="00FB7D25" w:rsidRDefault="00FB7D25" w:rsidP="00FB7D25">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43120639" w14:textId="77777777" w:rsidR="00FB7D25" w:rsidRDefault="00FB7D25" w:rsidP="00FB7D25">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258584E9" w14:textId="77777777" w:rsidR="00FB7D25" w:rsidRDefault="00FB7D25" w:rsidP="00FB7D25">
      <w:pPr>
        <w:spacing w:before="0" w:after="0" w:line="240" w:lineRule="auto"/>
        <w:contextualSpacing/>
        <w:jc w:val="left"/>
        <w:rPr>
          <w:rFonts w:ascii="Times" w:eastAsia="Batang" w:hAnsi="Times"/>
          <w:b/>
          <w:iCs/>
          <w:lang w:val="en-GB"/>
        </w:rPr>
      </w:pPr>
    </w:p>
    <w:p w14:paraId="0E48AE12" w14:textId="77777777" w:rsidR="00FB7D25" w:rsidRDefault="00FB7D25" w:rsidP="00FB7D25">
      <w:pPr>
        <w:rPr>
          <w:rFonts w:asciiTheme="minorHAnsi" w:hAnsiTheme="minorHAnsi" w:cstheme="minorHAnsi"/>
        </w:rPr>
      </w:pPr>
    </w:p>
    <w:p w14:paraId="154AB0B3"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6017DFB7" w14:textId="77777777" w:rsidTr="00B31114">
        <w:tc>
          <w:tcPr>
            <w:tcW w:w="1843" w:type="dxa"/>
          </w:tcPr>
          <w:p w14:paraId="6D69736E"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017E29D7"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5456CBAE" w14:textId="77777777" w:rsidTr="00B31114">
        <w:tc>
          <w:tcPr>
            <w:tcW w:w="1843" w:type="dxa"/>
          </w:tcPr>
          <w:p w14:paraId="0EEE5BAE" w14:textId="77777777" w:rsidR="00FB7D25" w:rsidRDefault="00FB7D25" w:rsidP="00B31114">
            <w:pPr>
              <w:rPr>
                <w:rFonts w:asciiTheme="minorHAnsi" w:eastAsiaTheme="minorEastAsia" w:hAnsiTheme="minorHAnsi" w:cstheme="minorHAnsi"/>
                <w:lang w:eastAsia="zh-CN"/>
              </w:rPr>
            </w:pPr>
          </w:p>
        </w:tc>
        <w:tc>
          <w:tcPr>
            <w:tcW w:w="7224" w:type="dxa"/>
          </w:tcPr>
          <w:p w14:paraId="693FEC3D" w14:textId="77777777" w:rsidR="00FB7D25" w:rsidRDefault="00FB7D25" w:rsidP="00B31114">
            <w:pPr>
              <w:rPr>
                <w:rFonts w:asciiTheme="minorHAnsi" w:eastAsiaTheme="minorEastAsia" w:hAnsiTheme="minorHAnsi" w:cstheme="minorHAnsi"/>
                <w:lang w:eastAsia="zh-CN"/>
              </w:rPr>
            </w:pPr>
          </w:p>
        </w:tc>
      </w:tr>
      <w:tr w:rsidR="00FB7D25" w14:paraId="1588CD75" w14:textId="77777777" w:rsidTr="00B31114">
        <w:tc>
          <w:tcPr>
            <w:tcW w:w="1843" w:type="dxa"/>
          </w:tcPr>
          <w:p w14:paraId="20D0C527" w14:textId="77777777" w:rsidR="00FB7D25" w:rsidRDefault="00FB7D25" w:rsidP="00B31114">
            <w:pPr>
              <w:rPr>
                <w:rFonts w:asciiTheme="minorHAnsi" w:eastAsiaTheme="minorEastAsia" w:hAnsiTheme="minorHAnsi" w:cstheme="minorHAnsi"/>
                <w:lang w:val="en-GB" w:eastAsia="zh-CN"/>
              </w:rPr>
            </w:pPr>
          </w:p>
        </w:tc>
        <w:tc>
          <w:tcPr>
            <w:tcW w:w="7224" w:type="dxa"/>
          </w:tcPr>
          <w:p w14:paraId="04283513" w14:textId="77777777" w:rsidR="00FB7D25" w:rsidRDefault="00FB7D25" w:rsidP="00B31114">
            <w:pPr>
              <w:rPr>
                <w:rFonts w:asciiTheme="minorHAnsi" w:eastAsiaTheme="minorEastAsia" w:hAnsiTheme="minorHAnsi" w:cstheme="minorHAnsi"/>
                <w:lang w:eastAsia="zh-CN"/>
              </w:rPr>
            </w:pPr>
          </w:p>
        </w:tc>
      </w:tr>
      <w:tr w:rsidR="00FB7D25" w14:paraId="788C56B2" w14:textId="77777777" w:rsidTr="00B31114">
        <w:tc>
          <w:tcPr>
            <w:tcW w:w="1843" w:type="dxa"/>
          </w:tcPr>
          <w:p w14:paraId="3C3EB3C8" w14:textId="77777777" w:rsidR="00FB7D25" w:rsidRDefault="00FB7D25" w:rsidP="00B31114">
            <w:pPr>
              <w:rPr>
                <w:rFonts w:asciiTheme="minorHAnsi" w:eastAsia="Yu Mincho" w:hAnsiTheme="minorHAnsi" w:cstheme="minorHAnsi"/>
              </w:rPr>
            </w:pPr>
          </w:p>
        </w:tc>
        <w:tc>
          <w:tcPr>
            <w:tcW w:w="7224" w:type="dxa"/>
          </w:tcPr>
          <w:p w14:paraId="4C83D4ED" w14:textId="77777777" w:rsidR="00FB7D25" w:rsidRDefault="00FB7D25" w:rsidP="00B31114">
            <w:pPr>
              <w:rPr>
                <w:rFonts w:asciiTheme="minorHAnsi" w:hAnsiTheme="minorHAnsi" w:cstheme="minorHAnsi"/>
              </w:rPr>
            </w:pPr>
          </w:p>
        </w:tc>
      </w:tr>
      <w:tr w:rsidR="00FB7D25" w14:paraId="6787A6DF" w14:textId="77777777" w:rsidTr="00B31114">
        <w:tc>
          <w:tcPr>
            <w:tcW w:w="1843" w:type="dxa"/>
          </w:tcPr>
          <w:p w14:paraId="3AE6D942" w14:textId="77777777" w:rsidR="00FB7D25" w:rsidRDefault="00FB7D25" w:rsidP="00B31114">
            <w:pPr>
              <w:rPr>
                <w:rFonts w:asciiTheme="minorHAnsi" w:eastAsia="Yu Mincho" w:hAnsiTheme="minorHAnsi" w:cstheme="minorHAnsi"/>
              </w:rPr>
            </w:pPr>
          </w:p>
        </w:tc>
        <w:tc>
          <w:tcPr>
            <w:tcW w:w="7224" w:type="dxa"/>
          </w:tcPr>
          <w:p w14:paraId="452996B6" w14:textId="77777777" w:rsidR="00FB7D25" w:rsidRDefault="00FB7D25" w:rsidP="00B31114">
            <w:pPr>
              <w:rPr>
                <w:rFonts w:asciiTheme="minorHAnsi" w:hAnsiTheme="minorHAnsi" w:cstheme="minorHAnsi"/>
              </w:rPr>
            </w:pPr>
          </w:p>
        </w:tc>
      </w:tr>
      <w:tr w:rsidR="00FB7D25" w14:paraId="04A30185" w14:textId="77777777" w:rsidTr="00B31114">
        <w:tc>
          <w:tcPr>
            <w:tcW w:w="1843" w:type="dxa"/>
          </w:tcPr>
          <w:p w14:paraId="5A19A249" w14:textId="77777777" w:rsidR="00FB7D25" w:rsidRDefault="00FB7D25" w:rsidP="00B31114">
            <w:pPr>
              <w:rPr>
                <w:rFonts w:asciiTheme="minorHAnsi" w:eastAsiaTheme="minorEastAsia" w:hAnsiTheme="minorHAnsi" w:cstheme="minorHAnsi"/>
                <w:lang w:eastAsia="zh-CN"/>
              </w:rPr>
            </w:pPr>
          </w:p>
        </w:tc>
        <w:tc>
          <w:tcPr>
            <w:tcW w:w="7224" w:type="dxa"/>
          </w:tcPr>
          <w:p w14:paraId="2473AC3A" w14:textId="77777777" w:rsidR="00FB7D25" w:rsidRDefault="00FB7D25" w:rsidP="00B31114">
            <w:pPr>
              <w:rPr>
                <w:rFonts w:asciiTheme="minorHAnsi" w:eastAsiaTheme="minorEastAsia" w:hAnsiTheme="minorHAnsi" w:cstheme="minorHAnsi"/>
                <w:lang w:eastAsia="zh-CN"/>
              </w:rPr>
            </w:pPr>
          </w:p>
        </w:tc>
      </w:tr>
      <w:tr w:rsidR="00FB7D25" w14:paraId="7B56D7A0" w14:textId="77777777" w:rsidTr="00B31114">
        <w:tc>
          <w:tcPr>
            <w:tcW w:w="1843" w:type="dxa"/>
          </w:tcPr>
          <w:p w14:paraId="7C7DF3A0" w14:textId="77777777" w:rsidR="00FB7D25" w:rsidRDefault="00FB7D25" w:rsidP="00B31114">
            <w:pPr>
              <w:rPr>
                <w:rFonts w:asciiTheme="minorHAnsi" w:eastAsiaTheme="minorEastAsia" w:hAnsiTheme="minorHAnsi" w:cstheme="minorHAnsi"/>
                <w:lang w:eastAsia="zh-CN"/>
              </w:rPr>
            </w:pPr>
          </w:p>
        </w:tc>
        <w:tc>
          <w:tcPr>
            <w:tcW w:w="7224" w:type="dxa"/>
          </w:tcPr>
          <w:p w14:paraId="06F836B1" w14:textId="77777777" w:rsidR="00FB7D25" w:rsidRDefault="00FB7D25" w:rsidP="00B31114">
            <w:pPr>
              <w:rPr>
                <w:rFonts w:asciiTheme="minorHAnsi" w:eastAsiaTheme="minorEastAsia" w:hAnsiTheme="minorHAnsi" w:cstheme="minorHAnsi"/>
                <w:lang w:val="en-GB" w:eastAsia="zh-CN"/>
              </w:rPr>
            </w:pPr>
          </w:p>
        </w:tc>
      </w:tr>
      <w:tr w:rsidR="00FB7D25" w14:paraId="3DDF4A15" w14:textId="77777777" w:rsidTr="00B31114">
        <w:tc>
          <w:tcPr>
            <w:tcW w:w="1843" w:type="dxa"/>
          </w:tcPr>
          <w:p w14:paraId="4D9AFF39" w14:textId="77777777" w:rsidR="00FB7D25" w:rsidRDefault="00FB7D25" w:rsidP="00B31114">
            <w:pPr>
              <w:rPr>
                <w:rFonts w:asciiTheme="minorHAnsi" w:eastAsiaTheme="minorEastAsia" w:hAnsiTheme="minorHAnsi" w:cstheme="minorHAnsi"/>
                <w:lang w:eastAsia="zh-CN"/>
              </w:rPr>
            </w:pPr>
          </w:p>
        </w:tc>
        <w:tc>
          <w:tcPr>
            <w:tcW w:w="7224" w:type="dxa"/>
          </w:tcPr>
          <w:p w14:paraId="4E3E0F57" w14:textId="77777777" w:rsidR="00FB7D25" w:rsidRDefault="00FB7D25" w:rsidP="00B31114">
            <w:pPr>
              <w:rPr>
                <w:rFonts w:asciiTheme="minorHAnsi" w:eastAsiaTheme="minorEastAsia" w:hAnsiTheme="minorHAnsi" w:cstheme="minorHAnsi"/>
                <w:lang w:eastAsia="zh-CN"/>
              </w:rPr>
            </w:pPr>
          </w:p>
        </w:tc>
      </w:tr>
      <w:tr w:rsidR="00FB7D25" w14:paraId="7ED94A5E" w14:textId="77777777" w:rsidTr="00B31114">
        <w:tc>
          <w:tcPr>
            <w:tcW w:w="1843" w:type="dxa"/>
          </w:tcPr>
          <w:p w14:paraId="3A29DA6D" w14:textId="77777777" w:rsidR="00FB7D25" w:rsidRDefault="00FB7D25" w:rsidP="00B31114">
            <w:pPr>
              <w:rPr>
                <w:rFonts w:asciiTheme="minorHAnsi" w:eastAsia="Yu Mincho" w:hAnsiTheme="minorHAnsi" w:cstheme="minorHAnsi"/>
              </w:rPr>
            </w:pPr>
          </w:p>
        </w:tc>
        <w:tc>
          <w:tcPr>
            <w:tcW w:w="7224" w:type="dxa"/>
          </w:tcPr>
          <w:p w14:paraId="72AD566B" w14:textId="77777777" w:rsidR="00FB7D25" w:rsidRDefault="00FB7D25" w:rsidP="00B31114">
            <w:pPr>
              <w:rPr>
                <w:rFonts w:asciiTheme="minorHAnsi" w:hAnsiTheme="minorHAnsi" w:cstheme="minorHAnsi"/>
              </w:rPr>
            </w:pPr>
          </w:p>
        </w:tc>
      </w:tr>
      <w:tr w:rsidR="00FB7D25" w14:paraId="080289BC" w14:textId="77777777" w:rsidTr="00B31114">
        <w:tc>
          <w:tcPr>
            <w:tcW w:w="1843" w:type="dxa"/>
            <w:shd w:val="clear" w:color="auto" w:fill="auto"/>
          </w:tcPr>
          <w:p w14:paraId="7106EFF5"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323074EE" w14:textId="77777777" w:rsidR="00FB7D25" w:rsidRDefault="00FB7D25" w:rsidP="00B31114">
            <w:pPr>
              <w:rPr>
                <w:rFonts w:asciiTheme="minorHAnsi" w:eastAsia="宋体" w:hAnsiTheme="minorHAnsi" w:cstheme="minorHAnsi"/>
                <w:lang w:eastAsia="zh-CN"/>
              </w:rPr>
            </w:pPr>
          </w:p>
        </w:tc>
      </w:tr>
      <w:tr w:rsidR="00FB7D25" w14:paraId="238DDA61" w14:textId="77777777" w:rsidTr="00B31114">
        <w:tc>
          <w:tcPr>
            <w:tcW w:w="1843" w:type="dxa"/>
          </w:tcPr>
          <w:p w14:paraId="646A9868" w14:textId="77777777" w:rsidR="00FB7D25" w:rsidRDefault="00FB7D25" w:rsidP="00B31114"/>
        </w:tc>
        <w:tc>
          <w:tcPr>
            <w:tcW w:w="7224" w:type="dxa"/>
          </w:tcPr>
          <w:p w14:paraId="6865C6F0" w14:textId="77777777" w:rsidR="00FB7D25" w:rsidRDefault="00FB7D25" w:rsidP="00B31114"/>
        </w:tc>
      </w:tr>
      <w:tr w:rsidR="00FB7D25" w14:paraId="3FC2C8BF" w14:textId="77777777" w:rsidTr="00B31114">
        <w:tc>
          <w:tcPr>
            <w:tcW w:w="1843" w:type="dxa"/>
            <w:shd w:val="clear" w:color="auto" w:fill="auto"/>
          </w:tcPr>
          <w:p w14:paraId="13FF7204" w14:textId="77777777" w:rsidR="00FB7D25" w:rsidRDefault="00FB7D25" w:rsidP="00B31114">
            <w:pPr>
              <w:rPr>
                <w:rFonts w:asciiTheme="minorHAnsi" w:eastAsiaTheme="minorEastAsia" w:hAnsiTheme="minorHAnsi" w:cstheme="minorHAnsi"/>
                <w:lang w:eastAsia="ko-KR"/>
              </w:rPr>
            </w:pPr>
          </w:p>
        </w:tc>
        <w:tc>
          <w:tcPr>
            <w:tcW w:w="7224" w:type="dxa"/>
            <w:shd w:val="clear" w:color="auto" w:fill="auto"/>
          </w:tcPr>
          <w:p w14:paraId="49C5AE76" w14:textId="77777777" w:rsidR="00FB7D25" w:rsidRDefault="00FB7D25" w:rsidP="00B31114">
            <w:pPr>
              <w:rPr>
                <w:rFonts w:asciiTheme="minorHAnsi" w:eastAsiaTheme="minorEastAsia" w:hAnsiTheme="minorHAnsi" w:cstheme="minorHAnsi"/>
                <w:lang w:eastAsia="ko-KR"/>
              </w:rPr>
            </w:pPr>
          </w:p>
        </w:tc>
      </w:tr>
      <w:tr w:rsidR="00FB7D25" w14:paraId="1F19584F" w14:textId="77777777" w:rsidTr="00B31114">
        <w:tc>
          <w:tcPr>
            <w:tcW w:w="1843" w:type="dxa"/>
          </w:tcPr>
          <w:p w14:paraId="2E9C2619" w14:textId="77777777" w:rsidR="00FB7D25" w:rsidRPr="00B05AC4" w:rsidRDefault="00FB7D25" w:rsidP="00B31114">
            <w:pPr>
              <w:rPr>
                <w:rFonts w:asciiTheme="minorHAnsi" w:eastAsiaTheme="minorEastAsia" w:hAnsiTheme="minorHAnsi" w:cstheme="minorHAnsi"/>
                <w:lang w:eastAsia="zh-CN"/>
              </w:rPr>
            </w:pPr>
          </w:p>
        </w:tc>
        <w:tc>
          <w:tcPr>
            <w:tcW w:w="7224" w:type="dxa"/>
          </w:tcPr>
          <w:p w14:paraId="376E5756" w14:textId="77777777" w:rsidR="00FB7D25" w:rsidRPr="00B05AC4" w:rsidRDefault="00FB7D25" w:rsidP="00B31114">
            <w:pPr>
              <w:rPr>
                <w:rFonts w:asciiTheme="minorHAnsi" w:eastAsiaTheme="minorEastAsia" w:hAnsiTheme="minorHAnsi" w:cstheme="minorHAnsi"/>
                <w:lang w:eastAsia="zh-CN"/>
              </w:rPr>
            </w:pPr>
          </w:p>
        </w:tc>
      </w:tr>
      <w:tr w:rsidR="00FB7D25" w14:paraId="5DB04C9E" w14:textId="77777777" w:rsidTr="00B31114">
        <w:tc>
          <w:tcPr>
            <w:tcW w:w="1843" w:type="dxa"/>
          </w:tcPr>
          <w:p w14:paraId="2A5D8EEA" w14:textId="77777777" w:rsidR="00FB7D25" w:rsidRDefault="00FB7D25" w:rsidP="00B31114">
            <w:pPr>
              <w:rPr>
                <w:rFonts w:asciiTheme="minorHAnsi" w:eastAsiaTheme="minorEastAsia" w:hAnsiTheme="minorHAnsi" w:cstheme="minorHAnsi"/>
                <w:lang w:eastAsia="zh-CN"/>
              </w:rPr>
            </w:pPr>
          </w:p>
        </w:tc>
        <w:tc>
          <w:tcPr>
            <w:tcW w:w="7224" w:type="dxa"/>
          </w:tcPr>
          <w:p w14:paraId="62407408" w14:textId="77777777" w:rsidR="00FB7D25" w:rsidRDefault="00FB7D25" w:rsidP="00B31114">
            <w:pPr>
              <w:rPr>
                <w:rFonts w:asciiTheme="minorHAnsi" w:eastAsiaTheme="minorEastAsia" w:hAnsiTheme="minorHAnsi" w:cstheme="minorHAnsi"/>
                <w:lang w:eastAsia="zh-CN"/>
              </w:rPr>
            </w:pPr>
          </w:p>
        </w:tc>
      </w:tr>
      <w:tr w:rsidR="00FB7D25" w14:paraId="3D04F2C3" w14:textId="77777777" w:rsidTr="00B31114">
        <w:tc>
          <w:tcPr>
            <w:tcW w:w="1843" w:type="dxa"/>
          </w:tcPr>
          <w:p w14:paraId="4F7830F3" w14:textId="77777777" w:rsidR="00FB7D25" w:rsidRDefault="00FB7D25" w:rsidP="00B31114">
            <w:pPr>
              <w:rPr>
                <w:rFonts w:asciiTheme="minorHAnsi" w:eastAsiaTheme="minorEastAsia" w:hAnsiTheme="minorHAnsi" w:cstheme="minorHAnsi"/>
                <w:lang w:eastAsia="zh-CN"/>
              </w:rPr>
            </w:pPr>
          </w:p>
        </w:tc>
        <w:tc>
          <w:tcPr>
            <w:tcW w:w="7224" w:type="dxa"/>
          </w:tcPr>
          <w:p w14:paraId="50FAB52A" w14:textId="77777777" w:rsidR="00FB7D25" w:rsidRDefault="00FB7D25" w:rsidP="00B31114">
            <w:pPr>
              <w:rPr>
                <w:rFonts w:asciiTheme="minorHAnsi" w:eastAsiaTheme="minorEastAsia" w:hAnsiTheme="minorHAnsi" w:cstheme="minorHAnsi"/>
                <w:lang w:eastAsia="zh-CN"/>
              </w:rPr>
            </w:pPr>
          </w:p>
        </w:tc>
      </w:tr>
      <w:tr w:rsidR="00FB7D25" w14:paraId="5B05345B" w14:textId="77777777" w:rsidTr="00B31114">
        <w:tc>
          <w:tcPr>
            <w:tcW w:w="1843" w:type="dxa"/>
          </w:tcPr>
          <w:p w14:paraId="01E1E8E7" w14:textId="77777777" w:rsidR="00FB7D25" w:rsidRDefault="00FB7D25" w:rsidP="00B31114">
            <w:pPr>
              <w:rPr>
                <w:lang w:val="sv-SE"/>
              </w:rPr>
            </w:pPr>
          </w:p>
        </w:tc>
        <w:tc>
          <w:tcPr>
            <w:tcW w:w="7224" w:type="dxa"/>
          </w:tcPr>
          <w:p w14:paraId="52B09306" w14:textId="77777777" w:rsidR="00FB7D25" w:rsidRDefault="00FB7D25" w:rsidP="00B31114">
            <w:pPr>
              <w:rPr>
                <w:rFonts w:asciiTheme="minorHAnsi" w:eastAsiaTheme="minorEastAsia" w:hAnsiTheme="minorHAnsi" w:cstheme="minorHAnsi"/>
                <w:lang w:eastAsia="zh-CN"/>
              </w:rPr>
            </w:pPr>
          </w:p>
        </w:tc>
      </w:tr>
      <w:tr w:rsidR="00FB7D25" w14:paraId="1262A760" w14:textId="77777777" w:rsidTr="00B31114">
        <w:tc>
          <w:tcPr>
            <w:tcW w:w="1843" w:type="dxa"/>
          </w:tcPr>
          <w:p w14:paraId="71B67C78" w14:textId="77777777" w:rsidR="00FB7D25" w:rsidRDefault="00FB7D25" w:rsidP="00B31114">
            <w:pPr>
              <w:rPr>
                <w:rFonts w:asciiTheme="minorHAnsi" w:eastAsia="Batang" w:hAnsiTheme="minorHAnsi" w:cstheme="minorHAnsi"/>
                <w:lang w:eastAsia="ko-KR"/>
              </w:rPr>
            </w:pPr>
          </w:p>
        </w:tc>
        <w:tc>
          <w:tcPr>
            <w:tcW w:w="7224" w:type="dxa"/>
          </w:tcPr>
          <w:p w14:paraId="00D1F9A4" w14:textId="77777777" w:rsidR="00FB7D25" w:rsidRDefault="00FB7D25" w:rsidP="00B31114">
            <w:pPr>
              <w:rPr>
                <w:rFonts w:asciiTheme="minorHAnsi" w:eastAsia="Batang" w:hAnsiTheme="minorHAnsi" w:cstheme="minorHAnsi"/>
                <w:lang w:eastAsia="ko-KR"/>
              </w:rPr>
            </w:pPr>
          </w:p>
        </w:tc>
      </w:tr>
      <w:tr w:rsidR="00FB7D25" w14:paraId="70029C2B" w14:textId="77777777" w:rsidTr="00B31114">
        <w:tc>
          <w:tcPr>
            <w:tcW w:w="1843" w:type="dxa"/>
          </w:tcPr>
          <w:p w14:paraId="6DBBDA73" w14:textId="77777777" w:rsidR="00FB7D25" w:rsidRPr="00D84BC5" w:rsidRDefault="00FB7D25" w:rsidP="00B31114">
            <w:pPr>
              <w:rPr>
                <w:rFonts w:asciiTheme="minorHAnsi" w:eastAsiaTheme="minorEastAsia" w:hAnsiTheme="minorHAnsi" w:cstheme="minorHAnsi"/>
                <w:color w:val="0070C0"/>
                <w:lang w:eastAsia="zh-CN"/>
              </w:rPr>
            </w:pPr>
          </w:p>
        </w:tc>
        <w:tc>
          <w:tcPr>
            <w:tcW w:w="7224" w:type="dxa"/>
          </w:tcPr>
          <w:p w14:paraId="5AB86B8B" w14:textId="77777777" w:rsidR="00FB7D25" w:rsidRPr="00D84BC5" w:rsidRDefault="00FB7D25" w:rsidP="00B31114">
            <w:pPr>
              <w:rPr>
                <w:rFonts w:asciiTheme="minorHAnsi" w:eastAsiaTheme="minorEastAsia" w:hAnsiTheme="minorHAnsi" w:cstheme="minorHAnsi"/>
                <w:color w:val="0070C0"/>
                <w:lang w:eastAsia="zh-CN"/>
              </w:rPr>
            </w:pPr>
          </w:p>
        </w:tc>
      </w:tr>
      <w:tr w:rsidR="00FB7D25" w14:paraId="178D366E" w14:textId="77777777" w:rsidTr="00B31114">
        <w:tc>
          <w:tcPr>
            <w:tcW w:w="1843" w:type="dxa"/>
          </w:tcPr>
          <w:p w14:paraId="2F2E144F" w14:textId="77777777" w:rsidR="00FB7D25" w:rsidRDefault="00FB7D25" w:rsidP="00B31114">
            <w:pPr>
              <w:rPr>
                <w:rFonts w:asciiTheme="minorHAnsi" w:eastAsiaTheme="minorEastAsia" w:hAnsiTheme="minorHAnsi" w:cstheme="minorHAnsi"/>
                <w:lang w:eastAsia="zh-CN"/>
              </w:rPr>
            </w:pPr>
          </w:p>
        </w:tc>
        <w:tc>
          <w:tcPr>
            <w:tcW w:w="7224" w:type="dxa"/>
          </w:tcPr>
          <w:p w14:paraId="15CDE9C0" w14:textId="77777777" w:rsidR="00FB7D25" w:rsidRDefault="00FB7D25" w:rsidP="00B31114">
            <w:pPr>
              <w:spacing w:before="0" w:after="0" w:line="240" w:lineRule="auto"/>
              <w:ind w:left="1440"/>
              <w:contextualSpacing/>
              <w:jc w:val="left"/>
              <w:rPr>
                <w:rFonts w:asciiTheme="minorHAnsi" w:eastAsiaTheme="minorEastAsia" w:hAnsiTheme="minorHAnsi" w:cstheme="minorHAnsi"/>
                <w:lang w:eastAsia="zh-CN"/>
              </w:rPr>
            </w:pPr>
          </w:p>
        </w:tc>
      </w:tr>
    </w:tbl>
    <w:p w14:paraId="1F6DDEF9" w14:textId="77777777" w:rsidR="00FB7D25" w:rsidRDefault="00FB7D25" w:rsidP="00FB7D25">
      <w:pPr>
        <w:spacing w:before="0" w:after="0" w:line="240" w:lineRule="auto"/>
        <w:contextualSpacing/>
        <w:jc w:val="left"/>
        <w:rPr>
          <w:rFonts w:ascii="Times" w:eastAsia="Batang" w:hAnsi="Times"/>
          <w:iCs/>
          <w:lang w:val="en-GB"/>
        </w:rPr>
      </w:pPr>
    </w:p>
    <w:p w14:paraId="550FB519" w14:textId="77777777" w:rsidR="00FB7D25" w:rsidRDefault="00FB7D25" w:rsidP="00FB7D25">
      <w:pPr>
        <w:pStyle w:val="Heading4"/>
        <w:rPr>
          <w:b/>
          <w:bCs w:val="0"/>
        </w:rPr>
      </w:pPr>
      <w:r>
        <w:rPr>
          <w:b/>
          <w:bCs w:val="0"/>
        </w:rPr>
        <w:t>Proposal 4.2</w:t>
      </w:r>
    </w:p>
    <w:p w14:paraId="56A3543A" w14:textId="77777777" w:rsidR="00FB7D25" w:rsidRDefault="00FB7D25" w:rsidP="00FB7D25">
      <w:pPr>
        <w:rPr>
          <w:rFonts w:asciiTheme="minorHAnsi" w:hAnsiTheme="minorHAnsi" w:cstheme="minorHAnsi"/>
        </w:rPr>
      </w:pPr>
      <w:r>
        <w:rPr>
          <w:rFonts w:asciiTheme="minorHAnsi" w:hAnsiTheme="minorHAnsi" w:cstheme="minorHAnsi"/>
        </w:rPr>
        <w:t>The following proposal is suggested based on the following reasons:</w:t>
      </w:r>
    </w:p>
    <w:p w14:paraId="52E30E3C"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6BA5F37A"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Reduce the workload</w:t>
      </w:r>
    </w:p>
    <w:p w14:paraId="587A8DCC" w14:textId="77777777" w:rsidR="00FB7D25" w:rsidRDefault="00FB7D25" w:rsidP="00FB7D25">
      <w:pPr>
        <w:rPr>
          <w:rFonts w:asciiTheme="minorHAnsi" w:hAnsiTheme="minorHAnsi" w:cstheme="minorHAnsi"/>
        </w:rPr>
      </w:pPr>
    </w:p>
    <w:p w14:paraId="709EBC53" w14:textId="77777777" w:rsidR="00FB7D25" w:rsidRDefault="00FB7D25" w:rsidP="00FB7D25">
      <w:pPr>
        <w:rPr>
          <w:rFonts w:asciiTheme="minorHAnsi" w:hAnsiTheme="minorHAnsi" w:cstheme="minorHAnsi"/>
          <w:b/>
        </w:rPr>
      </w:pPr>
      <w:r>
        <w:rPr>
          <w:rFonts w:asciiTheme="minorHAnsi" w:hAnsiTheme="minorHAnsi" w:cstheme="minorHAnsi"/>
          <w:b/>
          <w:u w:val="single"/>
        </w:rPr>
        <w:t>Proposal 4.2</w:t>
      </w:r>
      <w:r>
        <w:rPr>
          <w:rFonts w:asciiTheme="minorHAnsi" w:hAnsiTheme="minorHAnsi" w:cstheme="minorHAnsi"/>
          <w:b/>
        </w:rPr>
        <w:t xml:space="preserve"> </w:t>
      </w:r>
    </w:p>
    <w:p w14:paraId="14ABA79A" w14:textId="77777777" w:rsidR="00FB7D25" w:rsidRDefault="00FB7D25" w:rsidP="00FB7D25">
      <w:pPr>
        <w:rPr>
          <w:rFonts w:asciiTheme="minorHAnsi" w:hAnsiTheme="minorHAnsi" w:cstheme="minorHAnsi"/>
          <w:b/>
        </w:rPr>
      </w:pPr>
      <w:r>
        <w:rPr>
          <w:rFonts w:asciiTheme="minorHAnsi" w:hAnsiTheme="minorHAnsi" w:cstheme="minorHAnsi"/>
          <w:b/>
        </w:rPr>
        <w:t>Agreement</w:t>
      </w:r>
    </w:p>
    <w:p w14:paraId="184984B5" w14:textId="77777777" w:rsidR="00FB7D25" w:rsidRDefault="00FB7D25" w:rsidP="00FB7D25">
      <w:pPr>
        <w:rPr>
          <w:rFonts w:asciiTheme="minorHAnsi" w:hAnsiTheme="minorHAnsi" w:cstheme="minorHAnsi"/>
          <w:b/>
        </w:rPr>
      </w:pPr>
      <w:r>
        <w:rPr>
          <w:rFonts w:asciiTheme="minorHAnsi" w:hAnsiTheme="minorHAnsi" w:cstheme="minorHAnsi"/>
          <w:b/>
        </w:rPr>
        <w:t>Regarding the study of necessity/benefit of model transfer/delivery Case z4, RAN1 focuses on the option with standardized known model structure(s) (i.e., Opt.1).</w:t>
      </w:r>
    </w:p>
    <w:p w14:paraId="5774CB59" w14:textId="77777777" w:rsidR="00FB7D25" w:rsidRDefault="00FB7D25" w:rsidP="00FB7D25">
      <w:pPr>
        <w:pStyle w:val="ListParagraph"/>
        <w:numPr>
          <w:ilvl w:val="0"/>
          <w:numId w:val="58"/>
        </w:numPr>
        <w:rPr>
          <w:rFonts w:asciiTheme="minorHAnsi" w:hAnsiTheme="minorHAnsi" w:cstheme="minorHAnsi"/>
          <w:b/>
        </w:rPr>
      </w:pPr>
      <w:r>
        <w:rPr>
          <w:rFonts w:asciiTheme="minorHAnsi" w:hAnsiTheme="minorHAnsi" w:cstheme="minorHAnsi"/>
          <w:b/>
        </w:rPr>
        <w:t xml:space="preserve">Note: Offline alignment of the known model structure(s) (i.e., Opt.2) between UE and network is beyond RAN1’s </w:t>
      </w:r>
      <w:r w:rsidRPr="009E48B6">
        <w:rPr>
          <w:rFonts w:asciiTheme="minorHAnsi" w:hAnsiTheme="minorHAnsi" w:cstheme="minorHAnsi"/>
          <w:b/>
          <w:strike/>
          <w:color w:val="FF0000"/>
        </w:rPr>
        <w:t>expertise</w:t>
      </w:r>
      <w:r>
        <w:rPr>
          <w:rFonts w:asciiTheme="minorHAnsi" w:hAnsiTheme="minorHAnsi" w:cstheme="minorHAnsi"/>
          <w:b/>
          <w:color w:val="FF0000"/>
        </w:rPr>
        <w:t xml:space="preserve"> scope</w:t>
      </w:r>
    </w:p>
    <w:p w14:paraId="36AA0CFE" w14:textId="77777777" w:rsidR="00FB7D25" w:rsidRDefault="00FB7D25" w:rsidP="00FB7D25">
      <w:pPr>
        <w:rPr>
          <w:rFonts w:asciiTheme="minorHAnsi" w:hAnsiTheme="minorHAnsi" w:cstheme="minorHAnsi"/>
        </w:rPr>
      </w:pPr>
    </w:p>
    <w:p w14:paraId="34C1492F"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09DA1AA2" w14:textId="77777777" w:rsidTr="00B31114">
        <w:tc>
          <w:tcPr>
            <w:tcW w:w="1843" w:type="dxa"/>
          </w:tcPr>
          <w:p w14:paraId="762172E7"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7C41F828"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0FED41B6" w14:textId="77777777" w:rsidTr="00B31114">
        <w:tc>
          <w:tcPr>
            <w:tcW w:w="1843" w:type="dxa"/>
          </w:tcPr>
          <w:p w14:paraId="0F3C7552" w14:textId="77777777" w:rsidR="00FB7D25" w:rsidRDefault="00FB7D25" w:rsidP="00B31114">
            <w:pPr>
              <w:rPr>
                <w:rFonts w:asciiTheme="minorHAnsi" w:eastAsiaTheme="minorEastAsia" w:hAnsiTheme="minorHAnsi" w:cstheme="minorHAnsi"/>
                <w:lang w:eastAsia="zh-CN"/>
              </w:rPr>
            </w:pPr>
          </w:p>
        </w:tc>
        <w:tc>
          <w:tcPr>
            <w:tcW w:w="7224" w:type="dxa"/>
          </w:tcPr>
          <w:p w14:paraId="1D6D94AC" w14:textId="77777777" w:rsidR="00FB7D25" w:rsidRDefault="00FB7D25" w:rsidP="00B31114">
            <w:pPr>
              <w:rPr>
                <w:rFonts w:asciiTheme="minorHAnsi" w:eastAsiaTheme="minorEastAsia" w:hAnsiTheme="minorHAnsi" w:cstheme="minorHAnsi"/>
                <w:lang w:eastAsia="zh-CN"/>
              </w:rPr>
            </w:pPr>
          </w:p>
        </w:tc>
      </w:tr>
      <w:tr w:rsidR="00FB7D25" w14:paraId="3CE14B8B" w14:textId="77777777" w:rsidTr="00B31114">
        <w:tc>
          <w:tcPr>
            <w:tcW w:w="1843" w:type="dxa"/>
          </w:tcPr>
          <w:p w14:paraId="1BFE9193" w14:textId="77777777" w:rsidR="00FB7D25" w:rsidRDefault="00FB7D25" w:rsidP="00B31114">
            <w:pPr>
              <w:rPr>
                <w:rFonts w:asciiTheme="minorHAnsi" w:eastAsia="Yu Mincho" w:hAnsiTheme="minorHAnsi" w:cstheme="minorHAnsi"/>
              </w:rPr>
            </w:pPr>
          </w:p>
        </w:tc>
        <w:tc>
          <w:tcPr>
            <w:tcW w:w="7224" w:type="dxa"/>
          </w:tcPr>
          <w:p w14:paraId="10237F8F" w14:textId="77777777" w:rsidR="00FB7D25" w:rsidRDefault="00FB7D25" w:rsidP="00B31114">
            <w:pPr>
              <w:rPr>
                <w:rFonts w:asciiTheme="minorHAnsi" w:eastAsia="MS Mincho" w:hAnsiTheme="minorHAnsi" w:cstheme="minorHAnsi"/>
                <w:lang w:eastAsia="ja-JP"/>
              </w:rPr>
            </w:pPr>
          </w:p>
        </w:tc>
      </w:tr>
      <w:tr w:rsidR="00FB7D25" w14:paraId="3F317CFE" w14:textId="77777777" w:rsidTr="00B31114">
        <w:tc>
          <w:tcPr>
            <w:tcW w:w="1843" w:type="dxa"/>
          </w:tcPr>
          <w:p w14:paraId="2A1BEEFC" w14:textId="77777777" w:rsidR="00FB7D25" w:rsidRDefault="00FB7D25" w:rsidP="00B31114">
            <w:pPr>
              <w:rPr>
                <w:rFonts w:asciiTheme="minorHAnsi" w:eastAsiaTheme="minorEastAsia" w:hAnsiTheme="minorHAnsi" w:cstheme="minorHAnsi"/>
                <w:lang w:eastAsia="zh-CN"/>
              </w:rPr>
            </w:pPr>
          </w:p>
        </w:tc>
        <w:tc>
          <w:tcPr>
            <w:tcW w:w="7224" w:type="dxa"/>
          </w:tcPr>
          <w:p w14:paraId="0CAC0B13" w14:textId="77777777" w:rsidR="00FB7D25" w:rsidRDefault="00FB7D25" w:rsidP="00B31114">
            <w:pPr>
              <w:rPr>
                <w:rFonts w:asciiTheme="minorHAnsi" w:eastAsiaTheme="minorEastAsia" w:hAnsiTheme="minorHAnsi" w:cstheme="minorHAnsi"/>
                <w:lang w:eastAsia="zh-CN"/>
              </w:rPr>
            </w:pPr>
          </w:p>
        </w:tc>
      </w:tr>
      <w:tr w:rsidR="00FB7D25" w14:paraId="3ABF9590" w14:textId="77777777" w:rsidTr="00B31114">
        <w:tc>
          <w:tcPr>
            <w:tcW w:w="1843" w:type="dxa"/>
          </w:tcPr>
          <w:p w14:paraId="6894F2BD" w14:textId="77777777" w:rsidR="00FB7D25" w:rsidRDefault="00FB7D25" w:rsidP="00B31114">
            <w:pPr>
              <w:rPr>
                <w:rFonts w:asciiTheme="minorHAnsi" w:eastAsiaTheme="minorEastAsia" w:hAnsiTheme="minorHAnsi" w:cstheme="minorHAnsi"/>
                <w:lang w:eastAsia="zh-CN"/>
              </w:rPr>
            </w:pPr>
          </w:p>
        </w:tc>
        <w:tc>
          <w:tcPr>
            <w:tcW w:w="7224" w:type="dxa"/>
          </w:tcPr>
          <w:p w14:paraId="35312E07" w14:textId="77777777" w:rsidR="00FB7D25" w:rsidRDefault="00FB7D25" w:rsidP="00B31114">
            <w:pPr>
              <w:rPr>
                <w:rFonts w:asciiTheme="minorHAnsi" w:eastAsiaTheme="minorEastAsia" w:hAnsiTheme="minorHAnsi" w:cstheme="minorHAnsi"/>
                <w:lang w:eastAsia="zh-CN"/>
              </w:rPr>
            </w:pPr>
          </w:p>
        </w:tc>
      </w:tr>
      <w:tr w:rsidR="00FB7D25" w14:paraId="7EBD570F" w14:textId="77777777" w:rsidTr="00B31114">
        <w:tc>
          <w:tcPr>
            <w:tcW w:w="1843" w:type="dxa"/>
          </w:tcPr>
          <w:p w14:paraId="62D9990A" w14:textId="77777777" w:rsidR="00FB7D25" w:rsidRDefault="00FB7D25" w:rsidP="00B31114">
            <w:pPr>
              <w:rPr>
                <w:rFonts w:asciiTheme="minorHAnsi" w:eastAsia="Yu Mincho" w:hAnsiTheme="minorHAnsi" w:cstheme="minorHAnsi"/>
              </w:rPr>
            </w:pPr>
          </w:p>
        </w:tc>
        <w:tc>
          <w:tcPr>
            <w:tcW w:w="7224" w:type="dxa"/>
          </w:tcPr>
          <w:p w14:paraId="50D10BC5" w14:textId="77777777" w:rsidR="00FB7D25" w:rsidRDefault="00FB7D25" w:rsidP="00B31114">
            <w:pPr>
              <w:rPr>
                <w:rFonts w:asciiTheme="minorHAnsi" w:hAnsiTheme="minorHAnsi" w:cstheme="minorHAnsi"/>
              </w:rPr>
            </w:pPr>
          </w:p>
        </w:tc>
      </w:tr>
      <w:tr w:rsidR="00FB7D25" w14:paraId="2E229FC3" w14:textId="77777777" w:rsidTr="00B31114">
        <w:tc>
          <w:tcPr>
            <w:tcW w:w="1843" w:type="dxa"/>
          </w:tcPr>
          <w:p w14:paraId="40C1DA21" w14:textId="77777777" w:rsidR="00FB7D25" w:rsidRDefault="00FB7D25" w:rsidP="00B31114">
            <w:pPr>
              <w:rPr>
                <w:rFonts w:asciiTheme="minorHAnsi" w:eastAsia="Yu Mincho" w:hAnsiTheme="minorHAnsi" w:cstheme="minorHAnsi"/>
              </w:rPr>
            </w:pPr>
          </w:p>
        </w:tc>
        <w:tc>
          <w:tcPr>
            <w:tcW w:w="7224" w:type="dxa"/>
          </w:tcPr>
          <w:p w14:paraId="67D9EB3E" w14:textId="77777777" w:rsidR="00FB7D25" w:rsidRDefault="00FB7D25" w:rsidP="00B31114">
            <w:pPr>
              <w:rPr>
                <w:rFonts w:asciiTheme="minorHAnsi" w:hAnsiTheme="minorHAnsi" w:cstheme="minorHAnsi"/>
              </w:rPr>
            </w:pPr>
          </w:p>
        </w:tc>
      </w:tr>
      <w:tr w:rsidR="00FB7D25" w14:paraId="371C3144" w14:textId="77777777" w:rsidTr="00B31114">
        <w:tc>
          <w:tcPr>
            <w:tcW w:w="1843" w:type="dxa"/>
          </w:tcPr>
          <w:p w14:paraId="0157C772" w14:textId="77777777" w:rsidR="00FB7D25" w:rsidRDefault="00FB7D25" w:rsidP="00B31114">
            <w:pPr>
              <w:rPr>
                <w:rFonts w:asciiTheme="minorHAnsi" w:eastAsiaTheme="minorEastAsia" w:hAnsiTheme="minorHAnsi" w:cstheme="minorHAnsi"/>
                <w:lang w:eastAsia="zh-CN"/>
              </w:rPr>
            </w:pPr>
          </w:p>
        </w:tc>
        <w:tc>
          <w:tcPr>
            <w:tcW w:w="7224" w:type="dxa"/>
          </w:tcPr>
          <w:p w14:paraId="1F8B1E75" w14:textId="77777777" w:rsidR="00FB7D25" w:rsidRDefault="00FB7D25" w:rsidP="00B31114">
            <w:pPr>
              <w:rPr>
                <w:rFonts w:asciiTheme="minorHAnsi" w:eastAsiaTheme="minorEastAsia" w:hAnsiTheme="minorHAnsi" w:cstheme="minorHAnsi"/>
                <w:lang w:eastAsia="zh-CN"/>
              </w:rPr>
            </w:pPr>
          </w:p>
        </w:tc>
      </w:tr>
      <w:tr w:rsidR="00FB7D25" w14:paraId="6A2DF525" w14:textId="77777777" w:rsidTr="00B31114">
        <w:tc>
          <w:tcPr>
            <w:tcW w:w="1843" w:type="dxa"/>
          </w:tcPr>
          <w:p w14:paraId="4F9ADCF9" w14:textId="77777777" w:rsidR="00FB7D25" w:rsidRDefault="00FB7D25" w:rsidP="00B31114">
            <w:pPr>
              <w:rPr>
                <w:rFonts w:asciiTheme="minorHAnsi" w:eastAsiaTheme="minorEastAsia" w:hAnsiTheme="minorHAnsi" w:cstheme="minorHAnsi"/>
                <w:lang w:eastAsia="zh-CN"/>
              </w:rPr>
            </w:pPr>
          </w:p>
        </w:tc>
        <w:tc>
          <w:tcPr>
            <w:tcW w:w="7224" w:type="dxa"/>
          </w:tcPr>
          <w:p w14:paraId="031C27C2" w14:textId="77777777" w:rsidR="00FB7D25" w:rsidRDefault="00FB7D25" w:rsidP="00B31114">
            <w:pPr>
              <w:rPr>
                <w:rFonts w:asciiTheme="minorHAnsi" w:eastAsiaTheme="minorEastAsia" w:hAnsiTheme="minorHAnsi" w:cstheme="minorHAnsi"/>
                <w:lang w:eastAsia="zh-CN"/>
              </w:rPr>
            </w:pPr>
          </w:p>
        </w:tc>
      </w:tr>
      <w:tr w:rsidR="00FB7D25" w14:paraId="12919406" w14:textId="77777777" w:rsidTr="00B31114">
        <w:tc>
          <w:tcPr>
            <w:tcW w:w="1843" w:type="dxa"/>
          </w:tcPr>
          <w:p w14:paraId="00228B14" w14:textId="77777777" w:rsidR="00FB7D25" w:rsidRDefault="00FB7D25" w:rsidP="00B31114">
            <w:pPr>
              <w:rPr>
                <w:rFonts w:asciiTheme="minorHAnsi" w:eastAsiaTheme="minorEastAsia" w:hAnsiTheme="minorHAnsi" w:cstheme="minorHAnsi"/>
                <w:lang w:eastAsia="zh-CN"/>
              </w:rPr>
            </w:pPr>
          </w:p>
        </w:tc>
        <w:tc>
          <w:tcPr>
            <w:tcW w:w="7224" w:type="dxa"/>
          </w:tcPr>
          <w:p w14:paraId="483E2155" w14:textId="77777777" w:rsidR="00FB7D25" w:rsidRDefault="00FB7D25" w:rsidP="00B31114">
            <w:pPr>
              <w:rPr>
                <w:rFonts w:asciiTheme="minorHAnsi" w:eastAsiaTheme="minorEastAsia" w:hAnsiTheme="minorHAnsi" w:cstheme="minorHAnsi"/>
                <w:lang w:eastAsia="zh-CN"/>
              </w:rPr>
            </w:pPr>
          </w:p>
        </w:tc>
      </w:tr>
      <w:tr w:rsidR="00FB7D25" w14:paraId="11158A17" w14:textId="77777777" w:rsidTr="00B31114">
        <w:tc>
          <w:tcPr>
            <w:tcW w:w="1843" w:type="dxa"/>
            <w:shd w:val="clear" w:color="auto" w:fill="auto"/>
          </w:tcPr>
          <w:p w14:paraId="75E85962"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6DB9EF12" w14:textId="77777777" w:rsidR="00FB7D25" w:rsidRDefault="00FB7D25" w:rsidP="00B31114">
            <w:pPr>
              <w:rPr>
                <w:rFonts w:asciiTheme="minorHAnsi" w:eastAsiaTheme="minorEastAsia" w:hAnsiTheme="minorHAnsi" w:cstheme="minorHAnsi"/>
                <w:lang w:eastAsia="zh-CN"/>
              </w:rPr>
            </w:pPr>
          </w:p>
        </w:tc>
      </w:tr>
      <w:tr w:rsidR="00FB7D25" w14:paraId="4D3FDDF7" w14:textId="77777777" w:rsidTr="00B31114">
        <w:tc>
          <w:tcPr>
            <w:tcW w:w="1843" w:type="dxa"/>
          </w:tcPr>
          <w:p w14:paraId="025F5446" w14:textId="77777777" w:rsidR="00FB7D25" w:rsidRDefault="00FB7D25" w:rsidP="00B31114"/>
        </w:tc>
        <w:tc>
          <w:tcPr>
            <w:tcW w:w="7224" w:type="dxa"/>
          </w:tcPr>
          <w:p w14:paraId="1E30B296" w14:textId="77777777" w:rsidR="00FB7D25" w:rsidRDefault="00FB7D25" w:rsidP="00B31114"/>
        </w:tc>
      </w:tr>
      <w:tr w:rsidR="00FB7D25" w14:paraId="20D8401A" w14:textId="77777777" w:rsidTr="00B31114">
        <w:tc>
          <w:tcPr>
            <w:tcW w:w="1843" w:type="dxa"/>
          </w:tcPr>
          <w:p w14:paraId="2633236D" w14:textId="77777777" w:rsidR="00FB7D25" w:rsidRDefault="00FB7D25" w:rsidP="00B31114">
            <w:pPr>
              <w:rPr>
                <w:lang w:val="sv-SE"/>
              </w:rPr>
            </w:pPr>
          </w:p>
        </w:tc>
        <w:tc>
          <w:tcPr>
            <w:tcW w:w="7224" w:type="dxa"/>
          </w:tcPr>
          <w:p w14:paraId="12E2C625" w14:textId="77777777" w:rsidR="00FB7D25" w:rsidRDefault="00FB7D25" w:rsidP="00B31114">
            <w:pPr>
              <w:rPr>
                <w:rFonts w:asciiTheme="minorHAnsi" w:hAnsiTheme="minorHAnsi" w:cstheme="minorHAnsi"/>
              </w:rPr>
            </w:pPr>
          </w:p>
        </w:tc>
      </w:tr>
      <w:tr w:rsidR="00FB7D25" w14:paraId="337EE819" w14:textId="77777777" w:rsidTr="00B31114">
        <w:tc>
          <w:tcPr>
            <w:tcW w:w="1843" w:type="dxa"/>
            <w:shd w:val="clear" w:color="auto" w:fill="auto"/>
          </w:tcPr>
          <w:p w14:paraId="231FE3F0"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19783466" w14:textId="77777777" w:rsidR="00FB7D25" w:rsidRDefault="00FB7D25" w:rsidP="00B31114">
            <w:pPr>
              <w:rPr>
                <w:rFonts w:asciiTheme="minorHAnsi" w:eastAsiaTheme="minorEastAsia" w:hAnsiTheme="minorHAnsi" w:cstheme="minorHAnsi"/>
                <w:lang w:eastAsia="zh-CN"/>
              </w:rPr>
            </w:pPr>
          </w:p>
        </w:tc>
      </w:tr>
      <w:tr w:rsidR="00FB7D25" w14:paraId="344582BD" w14:textId="77777777" w:rsidTr="00B31114">
        <w:tc>
          <w:tcPr>
            <w:tcW w:w="1843" w:type="dxa"/>
          </w:tcPr>
          <w:p w14:paraId="269AE605" w14:textId="77777777" w:rsidR="00FB7D25" w:rsidRPr="00B05AC4" w:rsidRDefault="00FB7D25" w:rsidP="00B31114">
            <w:pPr>
              <w:rPr>
                <w:rFonts w:asciiTheme="minorHAnsi" w:eastAsiaTheme="minorEastAsia" w:hAnsiTheme="minorHAnsi" w:cstheme="minorHAnsi"/>
                <w:lang w:eastAsia="zh-CN"/>
              </w:rPr>
            </w:pPr>
          </w:p>
        </w:tc>
        <w:tc>
          <w:tcPr>
            <w:tcW w:w="7224" w:type="dxa"/>
          </w:tcPr>
          <w:p w14:paraId="1F77069D" w14:textId="77777777" w:rsidR="00FB7D25" w:rsidRPr="00B05AC4" w:rsidRDefault="00FB7D25" w:rsidP="00B31114">
            <w:pPr>
              <w:rPr>
                <w:rFonts w:asciiTheme="minorHAnsi" w:eastAsiaTheme="minorEastAsia" w:hAnsiTheme="minorHAnsi" w:cstheme="minorHAnsi"/>
                <w:lang w:eastAsia="zh-CN"/>
              </w:rPr>
            </w:pPr>
          </w:p>
        </w:tc>
      </w:tr>
      <w:tr w:rsidR="00FB7D25" w14:paraId="5F7D4520" w14:textId="77777777" w:rsidTr="00B31114">
        <w:tc>
          <w:tcPr>
            <w:tcW w:w="1843" w:type="dxa"/>
          </w:tcPr>
          <w:p w14:paraId="69B54DFF" w14:textId="77777777" w:rsidR="00FB7D25" w:rsidRDefault="00FB7D25" w:rsidP="00B31114">
            <w:pPr>
              <w:rPr>
                <w:rFonts w:asciiTheme="minorHAnsi" w:eastAsiaTheme="minorEastAsia" w:hAnsiTheme="minorHAnsi" w:cstheme="minorHAnsi"/>
                <w:lang w:eastAsia="zh-CN"/>
              </w:rPr>
            </w:pPr>
          </w:p>
        </w:tc>
        <w:tc>
          <w:tcPr>
            <w:tcW w:w="7224" w:type="dxa"/>
          </w:tcPr>
          <w:p w14:paraId="6B7E1876" w14:textId="77777777" w:rsidR="00FB7D25" w:rsidRDefault="00FB7D25" w:rsidP="00B31114">
            <w:pPr>
              <w:rPr>
                <w:rFonts w:asciiTheme="minorHAnsi" w:eastAsiaTheme="minorEastAsia" w:hAnsiTheme="minorHAnsi" w:cstheme="minorHAnsi"/>
                <w:lang w:eastAsia="zh-CN"/>
              </w:rPr>
            </w:pPr>
          </w:p>
        </w:tc>
      </w:tr>
      <w:tr w:rsidR="00FB7D25" w14:paraId="7E7F36E0" w14:textId="77777777" w:rsidTr="00B31114">
        <w:tc>
          <w:tcPr>
            <w:tcW w:w="1843" w:type="dxa"/>
          </w:tcPr>
          <w:p w14:paraId="63D1C9F2" w14:textId="77777777" w:rsidR="00FB7D25" w:rsidRDefault="00FB7D25" w:rsidP="00B31114">
            <w:pPr>
              <w:rPr>
                <w:rFonts w:asciiTheme="minorHAnsi" w:eastAsiaTheme="minorEastAsia" w:hAnsiTheme="minorHAnsi" w:cstheme="minorHAnsi"/>
                <w:lang w:eastAsia="zh-CN"/>
              </w:rPr>
            </w:pPr>
          </w:p>
        </w:tc>
        <w:tc>
          <w:tcPr>
            <w:tcW w:w="7224" w:type="dxa"/>
          </w:tcPr>
          <w:p w14:paraId="023D2348" w14:textId="77777777" w:rsidR="00FB7D25" w:rsidRDefault="00FB7D25" w:rsidP="00B31114">
            <w:pPr>
              <w:rPr>
                <w:rFonts w:asciiTheme="minorHAnsi" w:eastAsiaTheme="minorEastAsia" w:hAnsiTheme="minorHAnsi" w:cstheme="minorHAnsi"/>
                <w:lang w:eastAsia="zh-CN"/>
              </w:rPr>
            </w:pPr>
          </w:p>
        </w:tc>
      </w:tr>
      <w:tr w:rsidR="00FB7D25" w14:paraId="0FB49118" w14:textId="77777777" w:rsidTr="00B31114">
        <w:tc>
          <w:tcPr>
            <w:tcW w:w="1843" w:type="dxa"/>
          </w:tcPr>
          <w:p w14:paraId="716938A5" w14:textId="77777777" w:rsidR="00FB7D25" w:rsidRDefault="00FB7D25" w:rsidP="00B31114">
            <w:pPr>
              <w:rPr>
                <w:rFonts w:asciiTheme="minorHAnsi" w:eastAsiaTheme="minorEastAsia" w:hAnsiTheme="minorHAnsi" w:cstheme="minorHAnsi"/>
                <w:lang w:eastAsia="zh-CN"/>
              </w:rPr>
            </w:pPr>
          </w:p>
        </w:tc>
        <w:tc>
          <w:tcPr>
            <w:tcW w:w="7224" w:type="dxa"/>
          </w:tcPr>
          <w:p w14:paraId="6CAEF9DD" w14:textId="77777777" w:rsidR="00FB7D25" w:rsidRDefault="00FB7D25" w:rsidP="00B31114">
            <w:pPr>
              <w:rPr>
                <w:rFonts w:asciiTheme="minorHAnsi" w:eastAsiaTheme="minorEastAsia" w:hAnsiTheme="minorHAnsi" w:cstheme="minorHAnsi"/>
                <w:lang w:eastAsia="zh-CN"/>
              </w:rPr>
            </w:pPr>
          </w:p>
        </w:tc>
      </w:tr>
      <w:tr w:rsidR="00FB7D25" w14:paraId="28B12872" w14:textId="77777777" w:rsidTr="00B31114">
        <w:tc>
          <w:tcPr>
            <w:tcW w:w="1843" w:type="dxa"/>
          </w:tcPr>
          <w:p w14:paraId="1D2EF84C" w14:textId="77777777" w:rsidR="00FB7D25" w:rsidRPr="00D60C19" w:rsidRDefault="00FB7D25" w:rsidP="00B31114">
            <w:pPr>
              <w:rPr>
                <w:rFonts w:asciiTheme="minorHAnsi" w:eastAsiaTheme="minorEastAsia" w:hAnsiTheme="minorHAnsi" w:cstheme="minorHAnsi"/>
                <w:color w:val="4472C4" w:themeColor="accent1"/>
                <w:lang w:eastAsia="zh-CN"/>
              </w:rPr>
            </w:pPr>
          </w:p>
        </w:tc>
        <w:tc>
          <w:tcPr>
            <w:tcW w:w="7224" w:type="dxa"/>
          </w:tcPr>
          <w:p w14:paraId="2DF84664" w14:textId="77777777" w:rsidR="00FB7D25" w:rsidRPr="00D60C19" w:rsidRDefault="00FB7D25" w:rsidP="00B31114">
            <w:pPr>
              <w:rPr>
                <w:rFonts w:asciiTheme="minorHAnsi" w:eastAsiaTheme="minorEastAsia" w:hAnsiTheme="minorHAnsi" w:cstheme="minorHAnsi"/>
                <w:color w:val="4472C4" w:themeColor="accent1"/>
                <w:lang w:eastAsia="zh-CN"/>
              </w:rPr>
            </w:pPr>
          </w:p>
        </w:tc>
      </w:tr>
      <w:tr w:rsidR="00FB7D25" w14:paraId="0E0A3D6B" w14:textId="77777777" w:rsidTr="00B31114">
        <w:tc>
          <w:tcPr>
            <w:tcW w:w="1843" w:type="dxa"/>
          </w:tcPr>
          <w:p w14:paraId="2F696725" w14:textId="77777777" w:rsidR="00FB7D25" w:rsidRDefault="00FB7D25" w:rsidP="00B31114">
            <w:pPr>
              <w:rPr>
                <w:rFonts w:asciiTheme="minorHAnsi" w:eastAsiaTheme="minorEastAsia" w:hAnsiTheme="minorHAnsi" w:cstheme="minorHAnsi"/>
                <w:lang w:eastAsia="zh-CN"/>
              </w:rPr>
            </w:pPr>
          </w:p>
        </w:tc>
        <w:tc>
          <w:tcPr>
            <w:tcW w:w="7224" w:type="dxa"/>
          </w:tcPr>
          <w:p w14:paraId="79A6C616" w14:textId="77777777" w:rsidR="00FB7D25" w:rsidRDefault="00FB7D25" w:rsidP="00B31114">
            <w:pPr>
              <w:rPr>
                <w:rFonts w:asciiTheme="minorHAnsi" w:eastAsiaTheme="minorEastAsia" w:hAnsiTheme="minorHAnsi" w:cstheme="minorHAnsi"/>
                <w:lang w:eastAsia="zh-CN"/>
              </w:rPr>
            </w:pPr>
          </w:p>
        </w:tc>
      </w:tr>
      <w:tr w:rsidR="00FB7D25" w14:paraId="536BBB13" w14:textId="77777777" w:rsidTr="00B31114">
        <w:tc>
          <w:tcPr>
            <w:tcW w:w="1843" w:type="dxa"/>
          </w:tcPr>
          <w:p w14:paraId="39E2FC6D" w14:textId="77777777" w:rsidR="00FB7D25" w:rsidRDefault="00FB7D25" w:rsidP="00B31114">
            <w:pPr>
              <w:rPr>
                <w:rFonts w:asciiTheme="minorHAnsi" w:eastAsiaTheme="minorEastAsia" w:hAnsiTheme="minorHAnsi" w:cstheme="minorHAnsi"/>
                <w:lang w:eastAsia="zh-CN"/>
              </w:rPr>
            </w:pPr>
          </w:p>
        </w:tc>
        <w:tc>
          <w:tcPr>
            <w:tcW w:w="7224" w:type="dxa"/>
          </w:tcPr>
          <w:p w14:paraId="53FAB12C" w14:textId="77777777" w:rsidR="00FB7D25" w:rsidRDefault="00FB7D25" w:rsidP="00B31114">
            <w:pPr>
              <w:rPr>
                <w:rFonts w:asciiTheme="minorHAnsi" w:eastAsiaTheme="minorEastAsia" w:hAnsiTheme="minorHAnsi" w:cstheme="minorHAnsi"/>
                <w:lang w:eastAsia="zh-CN"/>
              </w:rPr>
            </w:pPr>
          </w:p>
        </w:tc>
      </w:tr>
    </w:tbl>
    <w:p w14:paraId="66F4BCCA" w14:textId="77777777" w:rsidR="00FB7D25" w:rsidRDefault="00FB7D25" w:rsidP="00FB7D25">
      <w:pPr>
        <w:rPr>
          <w:rFonts w:asciiTheme="minorHAnsi" w:hAnsiTheme="minorHAnsi" w:cstheme="minorHAnsi"/>
        </w:rPr>
      </w:pPr>
    </w:p>
    <w:p w14:paraId="55FB7902" w14:textId="77777777" w:rsidR="00FB7D25" w:rsidRDefault="00FB7D25" w:rsidP="00FB7D25">
      <w:pPr>
        <w:pStyle w:val="Heading4"/>
        <w:rPr>
          <w:b/>
          <w:bCs w:val="0"/>
        </w:rPr>
      </w:pPr>
      <w:r>
        <w:rPr>
          <w:b/>
          <w:bCs w:val="0"/>
        </w:rPr>
        <w:t>Proposal 4.3</w:t>
      </w:r>
    </w:p>
    <w:p w14:paraId="2B5E2396" w14:textId="77777777" w:rsidR="00FB7D25" w:rsidRDefault="00FB7D25" w:rsidP="00FB7D25">
      <w:pPr>
        <w:rPr>
          <w:bCs/>
        </w:rPr>
      </w:pPr>
    </w:p>
    <w:p w14:paraId="5587ED82" w14:textId="77777777" w:rsidR="00FB7D25" w:rsidRPr="00DB58F4" w:rsidRDefault="00FB7D25" w:rsidP="00FB7D25">
      <w:pPr>
        <w:rPr>
          <w:b/>
          <w:bCs/>
          <w:u w:val="single"/>
        </w:rPr>
      </w:pPr>
      <w:r w:rsidRPr="00DB58F4">
        <w:rPr>
          <w:b/>
          <w:bCs/>
          <w:u w:val="single"/>
        </w:rPr>
        <w:t>Proposed 4.3</w:t>
      </w:r>
    </w:p>
    <w:p w14:paraId="5AAF8105" w14:textId="77777777" w:rsidR="00FB7D25" w:rsidRDefault="00FB7D25" w:rsidP="00FB7D25">
      <w:pPr>
        <w:rPr>
          <w:b/>
          <w:bCs/>
        </w:rPr>
      </w:pPr>
      <w:r>
        <w:rPr>
          <w:b/>
          <w:bCs/>
        </w:rPr>
        <w:t>Agreement</w:t>
      </w:r>
    </w:p>
    <w:p w14:paraId="19F59321" w14:textId="77777777" w:rsidR="00FB7D25" w:rsidRDefault="00FB7D25" w:rsidP="00FB7D25">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for inference, the study prioritizes the case that the standardized known model structure(s) of UE-sided model / UE part of two-sided model is standardized.  </w:t>
      </w:r>
    </w:p>
    <w:p w14:paraId="7D1A2B8E" w14:textId="77777777" w:rsidR="00FB7D25" w:rsidRDefault="00FB7D25" w:rsidP="00FB7D25">
      <w:pPr>
        <w:spacing w:before="0" w:after="0" w:line="240" w:lineRule="auto"/>
        <w:contextualSpacing/>
        <w:jc w:val="left"/>
        <w:rPr>
          <w:rFonts w:ascii="Times" w:eastAsia="Batang" w:hAnsi="Times"/>
          <w:b/>
          <w:iCs/>
          <w:lang w:val="en-GB"/>
        </w:rPr>
      </w:pPr>
    </w:p>
    <w:p w14:paraId="7005ED3B" w14:textId="77777777" w:rsidR="00FB7D25" w:rsidRDefault="00FB7D25" w:rsidP="00FB7D25">
      <w:pPr>
        <w:rPr>
          <w:rFonts w:asciiTheme="minorHAnsi" w:hAnsiTheme="minorHAnsi" w:cstheme="minorHAnsi"/>
          <w:lang w:val="en-GB"/>
        </w:rPr>
      </w:pPr>
    </w:p>
    <w:p w14:paraId="2E6ADA02"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4EDC1370" w14:textId="77777777" w:rsidTr="00B31114">
        <w:tc>
          <w:tcPr>
            <w:tcW w:w="1843" w:type="dxa"/>
          </w:tcPr>
          <w:p w14:paraId="543A5604"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5D02C8BE"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16638C80" w14:textId="77777777" w:rsidTr="00B31114">
        <w:tc>
          <w:tcPr>
            <w:tcW w:w="1843" w:type="dxa"/>
          </w:tcPr>
          <w:p w14:paraId="6BE29789" w14:textId="77777777" w:rsidR="00FB7D25" w:rsidRDefault="00FB7D25" w:rsidP="00B31114">
            <w:pPr>
              <w:rPr>
                <w:rFonts w:asciiTheme="minorHAnsi" w:eastAsiaTheme="minorEastAsia" w:hAnsiTheme="minorHAnsi" w:cstheme="minorHAnsi"/>
                <w:lang w:eastAsia="zh-CN"/>
              </w:rPr>
            </w:pPr>
          </w:p>
        </w:tc>
        <w:tc>
          <w:tcPr>
            <w:tcW w:w="7224" w:type="dxa"/>
          </w:tcPr>
          <w:p w14:paraId="6EDC5987" w14:textId="77777777" w:rsidR="00FB7D25" w:rsidRDefault="00FB7D25" w:rsidP="00B31114">
            <w:pPr>
              <w:rPr>
                <w:rFonts w:asciiTheme="minorHAnsi" w:eastAsiaTheme="minorEastAsia" w:hAnsiTheme="minorHAnsi" w:cstheme="minorHAnsi"/>
                <w:lang w:eastAsia="zh-CN"/>
              </w:rPr>
            </w:pPr>
          </w:p>
        </w:tc>
      </w:tr>
      <w:tr w:rsidR="00FB7D25" w14:paraId="301C0496" w14:textId="77777777" w:rsidTr="00B31114">
        <w:tc>
          <w:tcPr>
            <w:tcW w:w="1843" w:type="dxa"/>
          </w:tcPr>
          <w:p w14:paraId="0411D91B" w14:textId="77777777" w:rsidR="00FB7D25" w:rsidRDefault="00FB7D25" w:rsidP="00B31114">
            <w:pPr>
              <w:rPr>
                <w:rFonts w:asciiTheme="minorHAnsi" w:eastAsiaTheme="minorEastAsia" w:hAnsiTheme="minorHAnsi" w:cstheme="minorHAnsi"/>
                <w:lang w:val="en-GB" w:eastAsia="zh-CN"/>
              </w:rPr>
            </w:pPr>
          </w:p>
        </w:tc>
        <w:tc>
          <w:tcPr>
            <w:tcW w:w="7224" w:type="dxa"/>
          </w:tcPr>
          <w:p w14:paraId="3BC282AD" w14:textId="77777777" w:rsidR="00FB7D25" w:rsidRDefault="00FB7D25" w:rsidP="00B31114">
            <w:pPr>
              <w:rPr>
                <w:rFonts w:asciiTheme="minorHAnsi" w:eastAsia="MS Mincho" w:hAnsiTheme="minorHAnsi" w:cstheme="minorHAnsi"/>
                <w:lang w:eastAsia="ja-JP"/>
              </w:rPr>
            </w:pPr>
          </w:p>
        </w:tc>
      </w:tr>
      <w:tr w:rsidR="00FB7D25" w14:paraId="23D30995" w14:textId="77777777" w:rsidTr="00B31114">
        <w:tc>
          <w:tcPr>
            <w:tcW w:w="1843" w:type="dxa"/>
          </w:tcPr>
          <w:p w14:paraId="3DE8AAE3" w14:textId="77777777" w:rsidR="00FB7D25" w:rsidRDefault="00FB7D25" w:rsidP="00B31114">
            <w:pPr>
              <w:rPr>
                <w:rFonts w:asciiTheme="minorHAnsi" w:eastAsia="Yu Mincho" w:hAnsiTheme="minorHAnsi" w:cstheme="minorHAnsi"/>
              </w:rPr>
            </w:pPr>
          </w:p>
        </w:tc>
        <w:tc>
          <w:tcPr>
            <w:tcW w:w="7224" w:type="dxa"/>
          </w:tcPr>
          <w:p w14:paraId="21F08961" w14:textId="77777777" w:rsidR="00FB7D25" w:rsidRDefault="00FB7D25" w:rsidP="00B31114">
            <w:pPr>
              <w:rPr>
                <w:rFonts w:asciiTheme="minorHAnsi" w:hAnsiTheme="minorHAnsi" w:cstheme="minorHAnsi"/>
              </w:rPr>
            </w:pPr>
          </w:p>
        </w:tc>
      </w:tr>
      <w:tr w:rsidR="00FB7D25" w14:paraId="3AC5219E" w14:textId="77777777" w:rsidTr="00B31114">
        <w:tc>
          <w:tcPr>
            <w:tcW w:w="1843" w:type="dxa"/>
          </w:tcPr>
          <w:p w14:paraId="72236D92" w14:textId="77777777" w:rsidR="00FB7D25" w:rsidRDefault="00FB7D25" w:rsidP="00B31114">
            <w:pPr>
              <w:rPr>
                <w:rFonts w:asciiTheme="minorHAnsi" w:eastAsia="Yu Mincho" w:hAnsiTheme="minorHAnsi" w:cstheme="minorHAnsi"/>
              </w:rPr>
            </w:pPr>
          </w:p>
        </w:tc>
        <w:tc>
          <w:tcPr>
            <w:tcW w:w="7224" w:type="dxa"/>
          </w:tcPr>
          <w:p w14:paraId="542F6F13" w14:textId="77777777" w:rsidR="00FB7D25" w:rsidRDefault="00FB7D25" w:rsidP="00B31114">
            <w:pPr>
              <w:rPr>
                <w:rFonts w:asciiTheme="minorHAnsi" w:hAnsiTheme="minorHAnsi" w:cstheme="minorHAnsi"/>
              </w:rPr>
            </w:pPr>
          </w:p>
        </w:tc>
      </w:tr>
      <w:tr w:rsidR="00FB7D25" w14:paraId="570153BD" w14:textId="77777777" w:rsidTr="00B31114">
        <w:tc>
          <w:tcPr>
            <w:tcW w:w="1843" w:type="dxa"/>
          </w:tcPr>
          <w:p w14:paraId="37A76B96" w14:textId="77777777" w:rsidR="00FB7D25" w:rsidRDefault="00FB7D25" w:rsidP="00B31114">
            <w:pPr>
              <w:rPr>
                <w:rFonts w:asciiTheme="minorHAnsi" w:eastAsiaTheme="minorEastAsia" w:hAnsiTheme="minorHAnsi" w:cstheme="minorHAnsi"/>
                <w:lang w:eastAsia="zh-CN"/>
              </w:rPr>
            </w:pPr>
          </w:p>
        </w:tc>
        <w:tc>
          <w:tcPr>
            <w:tcW w:w="7224" w:type="dxa"/>
          </w:tcPr>
          <w:p w14:paraId="2CD73462" w14:textId="77777777" w:rsidR="00FB7D25" w:rsidRDefault="00FB7D25" w:rsidP="00B31114">
            <w:pPr>
              <w:rPr>
                <w:rFonts w:asciiTheme="minorHAnsi" w:eastAsiaTheme="minorEastAsia" w:hAnsiTheme="minorHAnsi" w:cstheme="minorHAnsi"/>
                <w:lang w:eastAsia="zh-CN"/>
              </w:rPr>
            </w:pPr>
          </w:p>
        </w:tc>
      </w:tr>
      <w:tr w:rsidR="00FB7D25" w14:paraId="3B983142" w14:textId="77777777" w:rsidTr="00B31114">
        <w:tc>
          <w:tcPr>
            <w:tcW w:w="1843" w:type="dxa"/>
          </w:tcPr>
          <w:p w14:paraId="68F66614" w14:textId="77777777" w:rsidR="00FB7D25" w:rsidRDefault="00FB7D25" w:rsidP="00B31114">
            <w:pPr>
              <w:rPr>
                <w:rFonts w:asciiTheme="minorHAnsi" w:eastAsiaTheme="minorEastAsia" w:hAnsiTheme="minorHAnsi" w:cstheme="minorHAnsi"/>
                <w:lang w:eastAsia="zh-CN"/>
              </w:rPr>
            </w:pPr>
          </w:p>
        </w:tc>
        <w:tc>
          <w:tcPr>
            <w:tcW w:w="7224" w:type="dxa"/>
          </w:tcPr>
          <w:p w14:paraId="4FB70719" w14:textId="77777777" w:rsidR="00FB7D25" w:rsidRDefault="00FB7D25" w:rsidP="00B31114">
            <w:pPr>
              <w:rPr>
                <w:rFonts w:asciiTheme="minorHAnsi" w:eastAsiaTheme="minorEastAsia" w:hAnsiTheme="minorHAnsi" w:cstheme="minorHAnsi"/>
                <w:lang w:eastAsia="zh-CN"/>
              </w:rPr>
            </w:pPr>
          </w:p>
        </w:tc>
      </w:tr>
      <w:tr w:rsidR="00FB7D25" w14:paraId="52CA134D" w14:textId="77777777" w:rsidTr="00B31114">
        <w:tc>
          <w:tcPr>
            <w:tcW w:w="1843" w:type="dxa"/>
          </w:tcPr>
          <w:p w14:paraId="58A68F63" w14:textId="77777777" w:rsidR="00FB7D25" w:rsidRDefault="00FB7D25" w:rsidP="00B31114">
            <w:pPr>
              <w:rPr>
                <w:rFonts w:asciiTheme="minorHAnsi" w:eastAsiaTheme="minorEastAsia" w:hAnsiTheme="minorHAnsi" w:cstheme="minorHAnsi"/>
                <w:lang w:eastAsia="zh-CN"/>
              </w:rPr>
            </w:pPr>
          </w:p>
        </w:tc>
        <w:tc>
          <w:tcPr>
            <w:tcW w:w="7224" w:type="dxa"/>
          </w:tcPr>
          <w:p w14:paraId="08D79DB6" w14:textId="77777777" w:rsidR="00FB7D25" w:rsidRDefault="00FB7D25" w:rsidP="00B31114">
            <w:pPr>
              <w:rPr>
                <w:rFonts w:asciiTheme="minorHAnsi" w:eastAsiaTheme="minorEastAsia" w:hAnsiTheme="minorHAnsi" w:cstheme="minorHAnsi"/>
                <w:b/>
                <w:bCs/>
                <w:lang w:eastAsia="zh-CN"/>
              </w:rPr>
            </w:pPr>
          </w:p>
        </w:tc>
      </w:tr>
      <w:tr w:rsidR="00FB7D25" w14:paraId="68E7E5C9" w14:textId="77777777" w:rsidTr="00B31114">
        <w:tc>
          <w:tcPr>
            <w:tcW w:w="1843" w:type="dxa"/>
          </w:tcPr>
          <w:p w14:paraId="2D53560D" w14:textId="77777777" w:rsidR="00FB7D25" w:rsidRDefault="00FB7D25" w:rsidP="00B31114">
            <w:pPr>
              <w:rPr>
                <w:rFonts w:asciiTheme="minorHAnsi" w:eastAsia="Yu Mincho" w:hAnsiTheme="minorHAnsi" w:cstheme="minorHAnsi"/>
              </w:rPr>
            </w:pPr>
          </w:p>
        </w:tc>
        <w:tc>
          <w:tcPr>
            <w:tcW w:w="7224" w:type="dxa"/>
          </w:tcPr>
          <w:p w14:paraId="71190BD5" w14:textId="77777777" w:rsidR="00FB7D25" w:rsidRDefault="00FB7D25" w:rsidP="00B31114">
            <w:pPr>
              <w:rPr>
                <w:rFonts w:asciiTheme="minorHAnsi" w:hAnsiTheme="minorHAnsi" w:cstheme="minorHAnsi"/>
              </w:rPr>
            </w:pPr>
          </w:p>
        </w:tc>
      </w:tr>
      <w:tr w:rsidR="00FB7D25" w14:paraId="01FA956E" w14:textId="77777777" w:rsidTr="00B31114">
        <w:tc>
          <w:tcPr>
            <w:tcW w:w="1843" w:type="dxa"/>
            <w:shd w:val="clear" w:color="auto" w:fill="auto"/>
          </w:tcPr>
          <w:p w14:paraId="23673028"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48AF23BB" w14:textId="77777777" w:rsidR="00FB7D25" w:rsidRDefault="00FB7D25" w:rsidP="00B31114">
            <w:pPr>
              <w:rPr>
                <w:rFonts w:asciiTheme="minorHAnsi" w:eastAsia="宋体" w:hAnsiTheme="minorHAnsi" w:cstheme="minorHAnsi"/>
                <w:lang w:eastAsia="zh-CN"/>
              </w:rPr>
            </w:pPr>
          </w:p>
        </w:tc>
      </w:tr>
      <w:tr w:rsidR="00FB7D25" w14:paraId="77B150CF" w14:textId="77777777" w:rsidTr="00B31114">
        <w:tc>
          <w:tcPr>
            <w:tcW w:w="1843" w:type="dxa"/>
          </w:tcPr>
          <w:p w14:paraId="05433DEF" w14:textId="77777777" w:rsidR="00FB7D25" w:rsidRDefault="00FB7D25" w:rsidP="00B31114"/>
        </w:tc>
        <w:tc>
          <w:tcPr>
            <w:tcW w:w="7224" w:type="dxa"/>
          </w:tcPr>
          <w:p w14:paraId="7FABAA4D" w14:textId="77777777" w:rsidR="00FB7D25" w:rsidRDefault="00FB7D25" w:rsidP="00B31114"/>
        </w:tc>
      </w:tr>
      <w:tr w:rsidR="00FB7D25" w14:paraId="563EA514" w14:textId="77777777" w:rsidTr="00B31114">
        <w:tc>
          <w:tcPr>
            <w:tcW w:w="1843" w:type="dxa"/>
            <w:shd w:val="clear" w:color="auto" w:fill="auto"/>
          </w:tcPr>
          <w:p w14:paraId="68760810"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13203930" w14:textId="77777777" w:rsidR="00FB7D25" w:rsidRDefault="00FB7D25" w:rsidP="00B31114">
            <w:pPr>
              <w:rPr>
                <w:rFonts w:asciiTheme="minorHAnsi" w:eastAsiaTheme="minorEastAsia" w:hAnsiTheme="minorHAnsi" w:cstheme="minorHAnsi"/>
                <w:lang w:eastAsia="zh-CN"/>
              </w:rPr>
            </w:pPr>
          </w:p>
        </w:tc>
      </w:tr>
      <w:tr w:rsidR="00FB7D25" w14:paraId="2CEDBB62" w14:textId="77777777" w:rsidTr="00B31114">
        <w:tc>
          <w:tcPr>
            <w:tcW w:w="1843" w:type="dxa"/>
          </w:tcPr>
          <w:p w14:paraId="3C4FC469" w14:textId="77777777" w:rsidR="00FB7D25" w:rsidRDefault="00FB7D25" w:rsidP="00B31114">
            <w:pPr>
              <w:rPr>
                <w:rFonts w:asciiTheme="minorHAnsi" w:eastAsiaTheme="minorEastAsia" w:hAnsiTheme="minorHAnsi" w:cstheme="minorHAnsi"/>
                <w:lang w:eastAsia="zh-CN"/>
              </w:rPr>
            </w:pPr>
          </w:p>
        </w:tc>
        <w:tc>
          <w:tcPr>
            <w:tcW w:w="7224" w:type="dxa"/>
          </w:tcPr>
          <w:p w14:paraId="5B2EC94F" w14:textId="77777777" w:rsidR="00FB7D25" w:rsidRDefault="00FB7D25" w:rsidP="00B31114">
            <w:pPr>
              <w:rPr>
                <w:rFonts w:asciiTheme="minorHAnsi" w:eastAsiaTheme="minorEastAsia" w:hAnsiTheme="minorHAnsi" w:cstheme="minorHAnsi"/>
                <w:lang w:eastAsia="zh-CN"/>
              </w:rPr>
            </w:pPr>
          </w:p>
        </w:tc>
      </w:tr>
      <w:tr w:rsidR="00FB7D25" w14:paraId="06A4071D" w14:textId="77777777" w:rsidTr="00B31114">
        <w:tc>
          <w:tcPr>
            <w:tcW w:w="1843" w:type="dxa"/>
          </w:tcPr>
          <w:p w14:paraId="373A76B8" w14:textId="77777777" w:rsidR="00FB7D25" w:rsidRDefault="00FB7D25" w:rsidP="00B31114">
            <w:pPr>
              <w:rPr>
                <w:rFonts w:asciiTheme="minorHAnsi" w:eastAsia="Batang" w:hAnsiTheme="minorHAnsi" w:cstheme="minorHAnsi"/>
                <w:lang w:eastAsia="ko-KR"/>
              </w:rPr>
            </w:pPr>
          </w:p>
        </w:tc>
        <w:tc>
          <w:tcPr>
            <w:tcW w:w="7224" w:type="dxa"/>
          </w:tcPr>
          <w:p w14:paraId="58E93BB2" w14:textId="77777777" w:rsidR="00FB7D25" w:rsidRDefault="00FB7D25" w:rsidP="00B31114">
            <w:pPr>
              <w:spacing w:before="0" w:after="0" w:line="240" w:lineRule="auto"/>
              <w:contextualSpacing/>
              <w:jc w:val="left"/>
              <w:rPr>
                <w:rFonts w:ascii="Times" w:eastAsia="Batang" w:hAnsi="Times"/>
                <w:b/>
                <w:iCs/>
                <w:lang w:val="en-GB"/>
              </w:rPr>
            </w:pPr>
          </w:p>
        </w:tc>
      </w:tr>
      <w:tr w:rsidR="00FB7D25" w14:paraId="7B8E6EC4" w14:textId="77777777" w:rsidTr="00B31114">
        <w:tc>
          <w:tcPr>
            <w:tcW w:w="1843" w:type="dxa"/>
          </w:tcPr>
          <w:p w14:paraId="5DB1A924" w14:textId="77777777" w:rsidR="00FB7D25" w:rsidRDefault="00FB7D25" w:rsidP="00B31114">
            <w:pPr>
              <w:rPr>
                <w:rFonts w:asciiTheme="minorHAnsi" w:eastAsia="Batang" w:hAnsiTheme="minorHAnsi" w:cstheme="minorHAnsi"/>
                <w:lang w:eastAsia="ko-KR"/>
              </w:rPr>
            </w:pPr>
          </w:p>
        </w:tc>
        <w:tc>
          <w:tcPr>
            <w:tcW w:w="7224" w:type="dxa"/>
          </w:tcPr>
          <w:p w14:paraId="03B2C078" w14:textId="77777777" w:rsidR="00FB7D25" w:rsidRDefault="00FB7D25" w:rsidP="00B31114">
            <w:pPr>
              <w:rPr>
                <w:rFonts w:ascii="Times" w:eastAsia="Batang" w:hAnsi="Times"/>
                <w:b/>
                <w:iCs/>
                <w:lang w:val="en-GB" w:eastAsia="ko-KR"/>
              </w:rPr>
            </w:pPr>
          </w:p>
        </w:tc>
      </w:tr>
      <w:tr w:rsidR="00FB7D25" w14:paraId="5D65F5E1" w14:textId="77777777" w:rsidTr="00B31114">
        <w:tc>
          <w:tcPr>
            <w:tcW w:w="1843" w:type="dxa"/>
          </w:tcPr>
          <w:p w14:paraId="223C57BB" w14:textId="77777777" w:rsidR="00FB7D25" w:rsidRDefault="00FB7D25" w:rsidP="00B31114">
            <w:pPr>
              <w:rPr>
                <w:rFonts w:asciiTheme="minorHAnsi" w:eastAsia="Batang" w:hAnsiTheme="minorHAnsi" w:cstheme="minorHAnsi"/>
                <w:lang w:eastAsia="ko-KR"/>
              </w:rPr>
            </w:pPr>
          </w:p>
        </w:tc>
        <w:tc>
          <w:tcPr>
            <w:tcW w:w="7224" w:type="dxa"/>
          </w:tcPr>
          <w:p w14:paraId="7FFE6497" w14:textId="77777777" w:rsidR="00FB7D25" w:rsidRPr="00AF69F5" w:rsidRDefault="00FB7D25" w:rsidP="00B31114">
            <w:pPr>
              <w:rPr>
                <w:rFonts w:asciiTheme="minorHAnsi" w:eastAsiaTheme="minorEastAsia" w:hAnsiTheme="minorHAnsi" w:cstheme="minorHAnsi"/>
                <w:lang w:eastAsia="zh-CN"/>
              </w:rPr>
            </w:pPr>
          </w:p>
        </w:tc>
      </w:tr>
      <w:tr w:rsidR="00FB7D25" w14:paraId="00D002E9" w14:textId="77777777" w:rsidTr="00B31114">
        <w:tc>
          <w:tcPr>
            <w:tcW w:w="1843" w:type="dxa"/>
          </w:tcPr>
          <w:p w14:paraId="2B96B0DA" w14:textId="77777777" w:rsidR="00FB7D25" w:rsidRDefault="00FB7D25" w:rsidP="00B31114">
            <w:pPr>
              <w:rPr>
                <w:rFonts w:asciiTheme="minorHAnsi" w:eastAsia="Batang" w:hAnsiTheme="minorHAnsi" w:cstheme="minorHAnsi"/>
                <w:lang w:eastAsia="ko-KR"/>
              </w:rPr>
            </w:pPr>
          </w:p>
        </w:tc>
        <w:tc>
          <w:tcPr>
            <w:tcW w:w="7224" w:type="dxa"/>
          </w:tcPr>
          <w:p w14:paraId="4F0B5530" w14:textId="77777777" w:rsidR="00FB7D25" w:rsidRDefault="00FB7D25" w:rsidP="00B31114">
            <w:pPr>
              <w:rPr>
                <w:rFonts w:asciiTheme="minorHAnsi" w:eastAsiaTheme="minorEastAsia" w:hAnsiTheme="minorHAnsi" w:cstheme="minorHAnsi"/>
                <w:lang w:eastAsia="zh-CN"/>
              </w:rPr>
            </w:pPr>
          </w:p>
        </w:tc>
      </w:tr>
      <w:tr w:rsidR="00FB7D25" w14:paraId="415FF9B0" w14:textId="77777777" w:rsidTr="00B31114">
        <w:tc>
          <w:tcPr>
            <w:tcW w:w="1843" w:type="dxa"/>
          </w:tcPr>
          <w:p w14:paraId="470C4A69" w14:textId="77777777" w:rsidR="00FB7D25" w:rsidRDefault="00FB7D25" w:rsidP="00B31114">
            <w:pPr>
              <w:rPr>
                <w:rFonts w:asciiTheme="minorHAnsi" w:eastAsiaTheme="minorEastAsia" w:hAnsiTheme="minorHAnsi" w:cstheme="minorHAnsi"/>
                <w:lang w:eastAsia="zh-CN"/>
              </w:rPr>
            </w:pPr>
          </w:p>
        </w:tc>
        <w:tc>
          <w:tcPr>
            <w:tcW w:w="7224" w:type="dxa"/>
          </w:tcPr>
          <w:p w14:paraId="3D8F669A" w14:textId="77777777" w:rsidR="00FB7D25" w:rsidRDefault="00FB7D25" w:rsidP="00B31114">
            <w:pPr>
              <w:rPr>
                <w:rFonts w:asciiTheme="minorHAnsi" w:eastAsiaTheme="minorEastAsia" w:hAnsiTheme="minorHAnsi" w:cstheme="minorHAnsi"/>
                <w:lang w:eastAsia="zh-CN"/>
              </w:rPr>
            </w:pPr>
          </w:p>
        </w:tc>
      </w:tr>
    </w:tbl>
    <w:p w14:paraId="19FAA351" w14:textId="77777777" w:rsidR="00FB7D25" w:rsidRPr="00CB768D" w:rsidRDefault="00FB7D25" w:rsidP="00FB7D25">
      <w:pPr>
        <w:rPr>
          <w:rFonts w:asciiTheme="minorHAnsi" w:hAnsiTheme="minorHAnsi" w:cstheme="minorHAnsi"/>
          <w:lang w:val="en-GB"/>
        </w:rPr>
      </w:pPr>
    </w:p>
    <w:p w14:paraId="3F580DC1" w14:textId="77777777" w:rsidR="00FB7D25" w:rsidRDefault="00FB7D25" w:rsidP="00FB7D25">
      <w:pPr>
        <w:pStyle w:val="Heading4"/>
        <w:rPr>
          <w:b/>
          <w:bCs w:val="0"/>
        </w:rPr>
      </w:pPr>
      <w:r>
        <w:rPr>
          <w:b/>
          <w:bCs w:val="0"/>
        </w:rPr>
        <w:t>Proposal 4.4</w:t>
      </w:r>
    </w:p>
    <w:p w14:paraId="301468DA" w14:textId="77777777" w:rsidR="00FB7D25" w:rsidRDefault="00FB7D25" w:rsidP="00FB7D25">
      <w:pPr>
        <w:pStyle w:val="BodyText"/>
      </w:pPr>
      <w:r>
        <w:t>In order to assess the feasibility/benefit/spec impact of Case z4 (e.g., for Opt.1), the specification efforts on the open format should also be considered. Thus, based on the tdocs and the discussion of the last meeting(s) the following proposal is suggested for discussion:</w:t>
      </w:r>
    </w:p>
    <w:p w14:paraId="1A072E77" w14:textId="77777777" w:rsidR="00FB7D25" w:rsidRDefault="00FB7D25" w:rsidP="00FB7D25">
      <w:pPr>
        <w:rPr>
          <w:rFonts w:asciiTheme="minorHAnsi" w:hAnsiTheme="minorHAnsi" w:cstheme="minorHAnsi"/>
        </w:rPr>
      </w:pPr>
    </w:p>
    <w:p w14:paraId="208E58B5" w14:textId="77777777" w:rsidR="00FB7D25" w:rsidRDefault="00FB7D25" w:rsidP="00FB7D25">
      <w:pPr>
        <w:rPr>
          <w:rFonts w:asciiTheme="minorHAnsi" w:hAnsiTheme="minorHAnsi" w:cstheme="minorHAnsi"/>
          <w:b/>
          <w:u w:val="single"/>
        </w:rPr>
      </w:pPr>
      <w:r>
        <w:rPr>
          <w:rFonts w:asciiTheme="minorHAnsi" w:hAnsiTheme="minorHAnsi" w:cstheme="minorHAnsi"/>
          <w:b/>
          <w:u w:val="single"/>
        </w:rPr>
        <w:t xml:space="preserve">Proposal 4.4 </w:t>
      </w:r>
    </w:p>
    <w:p w14:paraId="0FEDEA8E" w14:textId="77777777" w:rsidR="00FB7D25" w:rsidRDefault="00FB7D25" w:rsidP="00FB7D25">
      <w:pPr>
        <w:rPr>
          <w:rFonts w:asciiTheme="minorHAnsi" w:hAnsiTheme="minorHAnsi" w:cstheme="minorHAnsi"/>
          <w:b/>
        </w:rPr>
      </w:pPr>
      <w:r>
        <w:rPr>
          <w:rFonts w:asciiTheme="minorHAnsi" w:hAnsiTheme="minorHAnsi" w:cstheme="minorHAnsi"/>
          <w:b/>
        </w:rPr>
        <w:t>Agreement</w:t>
      </w:r>
    </w:p>
    <w:p w14:paraId="354BF20C" w14:textId="77777777" w:rsidR="00FB7D25" w:rsidRPr="009E48B6" w:rsidRDefault="00FB7D25" w:rsidP="00FB7D25">
      <w:pPr>
        <w:rPr>
          <w:rFonts w:asciiTheme="minorHAnsi" w:hAnsiTheme="minorHAnsi" w:cstheme="minorHAnsi"/>
          <w:b/>
        </w:rPr>
      </w:pPr>
      <w:r>
        <w:rPr>
          <w:rFonts w:asciiTheme="minorHAnsi" w:hAnsiTheme="minorHAnsi" w:cstheme="minorHAnsi"/>
          <w:b/>
        </w:rPr>
        <w:t xml:space="preserve">For </w:t>
      </w:r>
      <w:r w:rsidRPr="009E48B6">
        <w:rPr>
          <w:rFonts w:asciiTheme="minorHAnsi" w:hAnsiTheme="minorHAnsi" w:cstheme="minorHAnsi"/>
          <w:b/>
        </w:rPr>
        <w:t>the study of model delivery/transfer Case z4, further study the following options for the open format (including the feasibility/specification efforts)</w:t>
      </w:r>
    </w:p>
    <w:p w14:paraId="3D91937F"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bCs/>
        </w:rPr>
        <w:t>Option 1: Reuse the existing open format(s) that has existed in the AI community (e.g., ONNX)</w:t>
      </w:r>
    </w:p>
    <w:p w14:paraId="14D44083" w14:textId="77777777" w:rsidR="00FB7D25" w:rsidRDefault="00FB7D25" w:rsidP="00FB7D25">
      <w:pPr>
        <w:pStyle w:val="ListParagraph"/>
        <w:numPr>
          <w:ilvl w:val="1"/>
          <w:numId w:val="58"/>
        </w:numPr>
        <w:rPr>
          <w:rFonts w:asciiTheme="minorHAnsi" w:hAnsiTheme="minorHAnsi" w:cstheme="minorHAnsi"/>
          <w:b/>
          <w:bCs/>
        </w:rPr>
      </w:pPr>
      <w:r>
        <w:rPr>
          <w:rFonts w:asciiTheme="minorHAnsi" w:hAnsiTheme="minorHAnsi" w:cstheme="minorHAnsi"/>
          <w:b/>
          <w:bCs/>
        </w:rPr>
        <w:t>FFS: which open format(s)</w:t>
      </w:r>
    </w:p>
    <w:p w14:paraId="2DBB9F1B" w14:textId="2A586F51" w:rsidR="00FB7D25" w:rsidRDefault="00FB7D25" w:rsidP="00FB7D25">
      <w:pPr>
        <w:pStyle w:val="ListParagraph"/>
        <w:numPr>
          <w:ilvl w:val="0"/>
          <w:numId w:val="58"/>
        </w:numPr>
        <w:rPr>
          <w:rFonts w:asciiTheme="minorHAnsi" w:hAnsiTheme="minorHAnsi" w:cstheme="minorHAnsi"/>
          <w:b/>
          <w:bCs/>
          <w:strike/>
        </w:rPr>
      </w:pPr>
      <w:r>
        <w:rPr>
          <w:rFonts w:asciiTheme="minorHAnsi" w:hAnsiTheme="minorHAnsi" w:cstheme="minorHAnsi"/>
          <w:b/>
          <w:bCs/>
        </w:rPr>
        <w:t xml:space="preserve">Option 2: Define a new open format within 3GPP (including </w:t>
      </w:r>
      <w:r w:rsidR="00016414">
        <w:rPr>
          <w:rFonts w:asciiTheme="minorHAnsi" w:hAnsiTheme="minorHAnsi" w:cstheme="minorHAnsi"/>
          <w:b/>
          <w:bCs/>
        </w:rPr>
        <w:t>u</w:t>
      </w:r>
      <w:r>
        <w:rPr>
          <w:rFonts w:asciiTheme="minorHAnsi" w:hAnsiTheme="minorHAnsi" w:cstheme="minorHAnsi"/>
          <w:b/>
          <w:bCs/>
        </w:rPr>
        <w:t>sing ASN.1 to represent the AI model)</w:t>
      </w:r>
    </w:p>
    <w:p w14:paraId="11D3AD85"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Option 3: Reuse the mechanism defined in SA2 (interoperability t</w:t>
      </w:r>
      <w:r>
        <w:rPr>
          <w:rFonts w:asciiTheme="minorHAnsi" w:hAnsiTheme="minorHAnsi" w:cstheme="minorHAnsi" w:hint="eastAsia"/>
          <w:b/>
          <w:iCs/>
          <w:lang w:eastAsia="zh-CN"/>
        </w:rPr>
        <w:t>o</w:t>
      </w:r>
      <w:r>
        <w:rPr>
          <w:rFonts w:asciiTheme="minorHAnsi" w:hAnsiTheme="minorHAnsi" w:cstheme="minorHAnsi"/>
          <w:b/>
          <w:iCs/>
          <w:lang w:eastAsia="zh-CN"/>
        </w:rPr>
        <w:t>ken) for aligning model description format</w:t>
      </w:r>
      <w:r>
        <w:rPr>
          <w:rFonts w:asciiTheme="minorHAnsi" w:hAnsiTheme="minorHAnsi" w:cstheme="minorHAnsi" w:hint="eastAsia"/>
          <w:b/>
          <w:iCs/>
          <w:lang w:eastAsia="zh-CN"/>
        </w:rPr>
        <w:t>.</w:t>
      </w:r>
    </w:p>
    <w:p w14:paraId="00B49193" w14:textId="77777777" w:rsidR="00FB7D25" w:rsidRDefault="00FB7D25" w:rsidP="00FB7D25">
      <w:pPr>
        <w:rPr>
          <w:rFonts w:asciiTheme="minorHAnsi" w:eastAsiaTheme="minorEastAsia" w:hAnsiTheme="minorHAnsi" w:cstheme="minorHAnsi"/>
          <w:lang w:eastAsia="zh-CN"/>
        </w:rPr>
      </w:pPr>
    </w:p>
    <w:p w14:paraId="2A41681B"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78AD37C0" w14:textId="77777777" w:rsidTr="00B31114">
        <w:tc>
          <w:tcPr>
            <w:tcW w:w="1843" w:type="dxa"/>
          </w:tcPr>
          <w:p w14:paraId="2A439406"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7D9282B4"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449DDF87" w14:textId="77777777" w:rsidTr="00B31114">
        <w:tc>
          <w:tcPr>
            <w:tcW w:w="1843" w:type="dxa"/>
          </w:tcPr>
          <w:p w14:paraId="2840A8D4" w14:textId="77777777" w:rsidR="00FB7D25" w:rsidRDefault="00FB7D25" w:rsidP="00B31114">
            <w:pPr>
              <w:rPr>
                <w:rFonts w:asciiTheme="minorHAnsi" w:eastAsia="MS Mincho" w:hAnsiTheme="minorHAnsi" w:cstheme="minorHAnsi"/>
                <w:lang w:eastAsia="ja-JP"/>
              </w:rPr>
            </w:pPr>
          </w:p>
        </w:tc>
        <w:tc>
          <w:tcPr>
            <w:tcW w:w="7224" w:type="dxa"/>
          </w:tcPr>
          <w:p w14:paraId="53998C08" w14:textId="77777777" w:rsidR="00FB7D25" w:rsidRDefault="00FB7D25" w:rsidP="00B31114">
            <w:pPr>
              <w:rPr>
                <w:rFonts w:asciiTheme="minorHAnsi" w:eastAsiaTheme="minorEastAsia" w:hAnsiTheme="minorHAnsi" w:cstheme="minorHAnsi"/>
                <w:lang w:eastAsia="zh-CN"/>
              </w:rPr>
            </w:pPr>
          </w:p>
        </w:tc>
      </w:tr>
      <w:tr w:rsidR="00FB7D25" w14:paraId="3EDA768A" w14:textId="77777777" w:rsidTr="00B31114">
        <w:tc>
          <w:tcPr>
            <w:tcW w:w="1843" w:type="dxa"/>
          </w:tcPr>
          <w:p w14:paraId="779528F6" w14:textId="77777777" w:rsidR="00FB7D25" w:rsidRDefault="00FB7D25" w:rsidP="00B31114">
            <w:pPr>
              <w:rPr>
                <w:rFonts w:asciiTheme="minorHAnsi" w:eastAsiaTheme="minorEastAsia" w:hAnsiTheme="minorHAnsi" w:cstheme="minorHAnsi"/>
                <w:lang w:eastAsia="zh-CN"/>
              </w:rPr>
            </w:pPr>
          </w:p>
        </w:tc>
        <w:tc>
          <w:tcPr>
            <w:tcW w:w="7224" w:type="dxa"/>
          </w:tcPr>
          <w:p w14:paraId="30516D4A" w14:textId="77777777" w:rsidR="00FB7D25" w:rsidRDefault="00FB7D25" w:rsidP="00B31114">
            <w:pPr>
              <w:rPr>
                <w:rFonts w:asciiTheme="minorHAnsi" w:eastAsia="MS Mincho" w:hAnsiTheme="minorHAnsi" w:cstheme="minorHAnsi"/>
                <w:lang w:eastAsia="ja-JP"/>
              </w:rPr>
            </w:pPr>
          </w:p>
        </w:tc>
      </w:tr>
      <w:tr w:rsidR="00FB7D25" w14:paraId="2F35404E" w14:textId="77777777" w:rsidTr="00B31114">
        <w:tc>
          <w:tcPr>
            <w:tcW w:w="1843" w:type="dxa"/>
          </w:tcPr>
          <w:p w14:paraId="5E0270FC" w14:textId="77777777" w:rsidR="00FB7D25" w:rsidRDefault="00FB7D25" w:rsidP="00B31114">
            <w:pPr>
              <w:rPr>
                <w:rFonts w:asciiTheme="minorHAnsi" w:eastAsia="Yu Mincho" w:hAnsiTheme="minorHAnsi" w:cstheme="minorHAnsi"/>
                <w:lang w:eastAsia="ja-JP"/>
              </w:rPr>
            </w:pPr>
          </w:p>
        </w:tc>
        <w:tc>
          <w:tcPr>
            <w:tcW w:w="7224" w:type="dxa"/>
          </w:tcPr>
          <w:p w14:paraId="1EB5601F" w14:textId="77777777" w:rsidR="00FB7D25" w:rsidRDefault="00FB7D25" w:rsidP="00B31114">
            <w:pPr>
              <w:rPr>
                <w:rFonts w:asciiTheme="minorHAnsi" w:eastAsia="Yu Mincho" w:hAnsiTheme="minorHAnsi" w:cstheme="minorHAnsi"/>
                <w:lang w:eastAsia="ja-JP"/>
              </w:rPr>
            </w:pPr>
          </w:p>
        </w:tc>
      </w:tr>
      <w:tr w:rsidR="00FB7D25" w14:paraId="436DA3C5" w14:textId="77777777" w:rsidTr="00B31114">
        <w:tc>
          <w:tcPr>
            <w:tcW w:w="1843" w:type="dxa"/>
          </w:tcPr>
          <w:p w14:paraId="28F0CF46" w14:textId="77777777" w:rsidR="00FB7D25" w:rsidRDefault="00FB7D25" w:rsidP="00B31114">
            <w:pPr>
              <w:rPr>
                <w:rFonts w:asciiTheme="minorHAnsi" w:eastAsia="Yu Mincho" w:hAnsiTheme="minorHAnsi" w:cstheme="minorHAnsi"/>
              </w:rPr>
            </w:pPr>
          </w:p>
        </w:tc>
        <w:tc>
          <w:tcPr>
            <w:tcW w:w="7224" w:type="dxa"/>
          </w:tcPr>
          <w:p w14:paraId="394C693A" w14:textId="77777777" w:rsidR="00FB7D25" w:rsidRDefault="00FB7D25" w:rsidP="00B31114">
            <w:pPr>
              <w:rPr>
                <w:rFonts w:asciiTheme="minorHAnsi" w:hAnsiTheme="minorHAnsi" w:cstheme="minorHAnsi"/>
              </w:rPr>
            </w:pPr>
          </w:p>
        </w:tc>
      </w:tr>
      <w:tr w:rsidR="00FB7D25" w14:paraId="2B7FF24E" w14:textId="77777777" w:rsidTr="00B31114">
        <w:tc>
          <w:tcPr>
            <w:tcW w:w="1843" w:type="dxa"/>
          </w:tcPr>
          <w:p w14:paraId="6030A444" w14:textId="77777777" w:rsidR="00FB7D25" w:rsidRDefault="00FB7D25" w:rsidP="00B31114">
            <w:pPr>
              <w:rPr>
                <w:rFonts w:asciiTheme="minorHAnsi" w:eastAsiaTheme="minorEastAsia" w:hAnsiTheme="minorHAnsi" w:cstheme="minorHAnsi"/>
                <w:lang w:eastAsia="zh-CN"/>
              </w:rPr>
            </w:pPr>
          </w:p>
        </w:tc>
        <w:tc>
          <w:tcPr>
            <w:tcW w:w="7224" w:type="dxa"/>
          </w:tcPr>
          <w:p w14:paraId="451AAD87" w14:textId="77777777" w:rsidR="00FB7D25" w:rsidRDefault="00FB7D25" w:rsidP="00B31114">
            <w:pPr>
              <w:rPr>
                <w:rFonts w:asciiTheme="minorHAnsi" w:eastAsiaTheme="minorEastAsia" w:hAnsiTheme="minorHAnsi" w:cstheme="minorHAnsi"/>
                <w:lang w:eastAsia="zh-CN"/>
              </w:rPr>
            </w:pPr>
          </w:p>
        </w:tc>
      </w:tr>
      <w:tr w:rsidR="00FB7D25" w14:paraId="0D61ECFB" w14:textId="77777777" w:rsidTr="00B31114">
        <w:tc>
          <w:tcPr>
            <w:tcW w:w="1843" w:type="dxa"/>
          </w:tcPr>
          <w:p w14:paraId="667F6124" w14:textId="77777777" w:rsidR="00FB7D25" w:rsidRDefault="00FB7D25" w:rsidP="00B31114">
            <w:pPr>
              <w:rPr>
                <w:rFonts w:asciiTheme="minorHAnsi" w:eastAsiaTheme="minorEastAsia" w:hAnsiTheme="minorHAnsi" w:cstheme="minorHAnsi"/>
                <w:lang w:eastAsia="zh-CN"/>
              </w:rPr>
            </w:pPr>
          </w:p>
        </w:tc>
        <w:tc>
          <w:tcPr>
            <w:tcW w:w="7224" w:type="dxa"/>
          </w:tcPr>
          <w:p w14:paraId="3FBE94DE" w14:textId="77777777" w:rsidR="00FB7D25" w:rsidRDefault="00FB7D25" w:rsidP="00B31114">
            <w:pPr>
              <w:rPr>
                <w:rFonts w:asciiTheme="minorHAnsi" w:eastAsiaTheme="minorEastAsia" w:hAnsiTheme="minorHAnsi" w:cstheme="minorHAnsi"/>
                <w:lang w:eastAsia="zh-CN"/>
              </w:rPr>
            </w:pPr>
          </w:p>
        </w:tc>
      </w:tr>
      <w:tr w:rsidR="00FB7D25" w14:paraId="68CB2C6E" w14:textId="77777777" w:rsidTr="00B31114">
        <w:tc>
          <w:tcPr>
            <w:tcW w:w="1843" w:type="dxa"/>
          </w:tcPr>
          <w:p w14:paraId="00CD14FB" w14:textId="77777777" w:rsidR="00FB7D25" w:rsidRDefault="00FB7D25" w:rsidP="00B31114">
            <w:pPr>
              <w:rPr>
                <w:rFonts w:asciiTheme="minorHAnsi" w:eastAsia="Yu Mincho" w:hAnsiTheme="minorHAnsi" w:cstheme="minorHAnsi"/>
              </w:rPr>
            </w:pPr>
          </w:p>
        </w:tc>
        <w:tc>
          <w:tcPr>
            <w:tcW w:w="7224" w:type="dxa"/>
          </w:tcPr>
          <w:p w14:paraId="56AA92B6" w14:textId="77777777" w:rsidR="00FB7D25" w:rsidRDefault="00FB7D25" w:rsidP="00B31114">
            <w:pPr>
              <w:rPr>
                <w:rFonts w:asciiTheme="minorHAnsi" w:hAnsiTheme="minorHAnsi" w:cstheme="minorHAnsi"/>
              </w:rPr>
            </w:pPr>
          </w:p>
        </w:tc>
      </w:tr>
      <w:tr w:rsidR="00FB7D25" w14:paraId="00C7155A" w14:textId="77777777" w:rsidTr="00B31114">
        <w:tc>
          <w:tcPr>
            <w:tcW w:w="1843" w:type="dxa"/>
            <w:shd w:val="clear" w:color="auto" w:fill="auto"/>
          </w:tcPr>
          <w:p w14:paraId="557454DF"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6AE8D1D7" w14:textId="77777777" w:rsidR="00FB7D25" w:rsidRDefault="00FB7D25" w:rsidP="00B31114">
            <w:pPr>
              <w:rPr>
                <w:rFonts w:asciiTheme="minorHAnsi" w:eastAsia="宋体" w:hAnsiTheme="minorHAnsi" w:cstheme="minorHAnsi"/>
                <w:lang w:eastAsia="zh-CN"/>
              </w:rPr>
            </w:pPr>
          </w:p>
        </w:tc>
      </w:tr>
      <w:tr w:rsidR="00FB7D25" w14:paraId="0161D247" w14:textId="77777777" w:rsidTr="00B31114">
        <w:tc>
          <w:tcPr>
            <w:tcW w:w="1843" w:type="dxa"/>
          </w:tcPr>
          <w:p w14:paraId="708AD511" w14:textId="77777777" w:rsidR="00FB7D25" w:rsidRDefault="00FB7D25" w:rsidP="00B31114"/>
        </w:tc>
        <w:tc>
          <w:tcPr>
            <w:tcW w:w="7224" w:type="dxa"/>
          </w:tcPr>
          <w:p w14:paraId="191CCFEF" w14:textId="77777777" w:rsidR="00FB7D25" w:rsidRDefault="00FB7D25" w:rsidP="00B31114"/>
        </w:tc>
      </w:tr>
      <w:tr w:rsidR="00FB7D25" w14:paraId="0811CC9B" w14:textId="77777777" w:rsidTr="00B31114">
        <w:tc>
          <w:tcPr>
            <w:tcW w:w="1843" w:type="dxa"/>
            <w:shd w:val="clear" w:color="auto" w:fill="auto"/>
          </w:tcPr>
          <w:p w14:paraId="20CCA817"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665939F8" w14:textId="77777777" w:rsidR="00FB7D25" w:rsidRDefault="00FB7D25" w:rsidP="00B31114">
            <w:pPr>
              <w:rPr>
                <w:rFonts w:asciiTheme="minorHAnsi" w:eastAsiaTheme="minorEastAsia" w:hAnsiTheme="minorHAnsi" w:cstheme="minorHAnsi"/>
                <w:lang w:eastAsia="zh-CN"/>
              </w:rPr>
            </w:pPr>
          </w:p>
        </w:tc>
      </w:tr>
      <w:tr w:rsidR="00FB7D25" w14:paraId="629A988C" w14:textId="77777777" w:rsidTr="00B31114">
        <w:tc>
          <w:tcPr>
            <w:tcW w:w="1843" w:type="dxa"/>
          </w:tcPr>
          <w:p w14:paraId="2DE30883" w14:textId="77777777" w:rsidR="00FB7D25" w:rsidRDefault="00FB7D25" w:rsidP="00B31114">
            <w:pPr>
              <w:rPr>
                <w:rFonts w:asciiTheme="minorHAnsi" w:eastAsiaTheme="minorEastAsia" w:hAnsiTheme="minorHAnsi" w:cstheme="minorHAnsi"/>
                <w:lang w:eastAsia="zh-CN"/>
              </w:rPr>
            </w:pPr>
          </w:p>
        </w:tc>
        <w:tc>
          <w:tcPr>
            <w:tcW w:w="7224" w:type="dxa"/>
          </w:tcPr>
          <w:p w14:paraId="79CA57E3" w14:textId="77777777" w:rsidR="00FB7D25" w:rsidRDefault="00FB7D25" w:rsidP="00B31114">
            <w:pPr>
              <w:rPr>
                <w:rFonts w:asciiTheme="minorHAnsi" w:eastAsiaTheme="minorEastAsia" w:hAnsiTheme="minorHAnsi" w:cstheme="minorHAnsi"/>
                <w:lang w:eastAsia="zh-CN"/>
              </w:rPr>
            </w:pPr>
          </w:p>
        </w:tc>
      </w:tr>
      <w:tr w:rsidR="00FB7D25" w14:paraId="748F2EAD" w14:textId="77777777" w:rsidTr="00B31114">
        <w:tc>
          <w:tcPr>
            <w:tcW w:w="1843" w:type="dxa"/>
          </w:tcPr>
          <w:p w14:paraId="5FDB2114" w14:textId="77777777" w:rsidR="00FB7D25" w:rsidRDefault="00FB7D25" w:rsidP="00B31114">
            <w:pPr>
              <w:rPr>
                <w:rFonts w:asciiTheme="minorHAnsi" w:eastAsia="Yu Mincho" w:hAnsiTheme="minorHAnsi" w:cstheme="minorHAnsi"/>
              </w:rPr>
            </w:pPr>
          </w:p>
        </w:tc>
        <w:tc>
          <w:tcPr>
            <w:tcW w:w="7224" w:type="dxa"/>
          </w:tcPr>
          <w:p w14:paraId="7490DD85" w14:textId="77777777" w:rsidR="00FB7D25" w:rsidRDefault="00FB7D25" w:rsidP="00B31114">
            <w:pPr>
              <w:rPr>
                <w:rFonts w:asciiTheme="minorHAnsi" w:hAnsiTheme="minorHAnsi" w:cstheme="minorHAnsi"/>
              </w:rPr>
            </w:pPr>
          </w:p>
        </w:tc>
      </w:tr>
      <w:tr w:rsidR="00FB7D25" w14:paraId="68148B08" w14:textId="77777777" w:rsidTr="00B31114">
        <w:tc>
          <w:tcPr>
            <w:tcW w:w="1843" w:type="dxa"/>
          </w:tcPr>
          <w:p w14:paraId="33FE8A53" w14:textId="77777777" w:rsidR="00FB7D25" w:rsidRDefault="00FB7D25" w:rsidP="00B31114">
            <w:pPr>
              <w:rPr>
                <w:rFonts w:asciiTheme="minorHAnsi" w:eastAsiaTheme="minorEastAsia" w:hAnsiTheme="minorHAnsi" w:cstheme="minorHAnsi"/>
                <w:lang w:eastAsia="zh-CN"/>
              </w:rPr>
            </w:pPr>
          </w:p>
        </w:tc>
        <w:tc>
          <w:tcPr>
            <w:tcW w:w="7224" w:type="dxa"/>
          </w:tcPr>
          <w:p w14:paraId="470D6626" w14:textId="77777777" w:rsidR="00FB7D25" w:rsidRDefault="00FB7D25" w:rsidP="00B31114">
            <w:pPr>
              <w:rPr>
                <w:rFonts w:asciiTheme="minorHAnsi" w:eastAsiaTheme="minorEastAsia" w:hAnsiTheme="minorHAnsi" w:cstheme="minorHAnsi"/>
                <w:lang w:eastAsia="zh-CN"/>
              </w:rPr>
            </w:pPr>
          </w:p>
        </w:tc>
      </w:tr>
      <w:tr w:rsidR="00FB7D25" w14:paraId="527B0C6F" w14:textId="77777777" w:rsidTr="00B31114">
        <w:tc>
          <w:tcPr>
            <w:tcW w:w="1843" w:type="dxa"/>
          </w:tcPr>
          <w:p w14:paraId="772699D4" w14:textId="77777777" w:rsidR="00FB7D25" w:rsidRDefault="00FB7D25" w:rsidP="00B31114">
            <w:pPr>
              <w:rPr>
                <w:rFonts w:asciiTheme="minorHAnsi" w:eastAsiaTheme="minorEastAsia" w:hAnsiTheme="minorHAnsi" w:cstheme="minorHAnsi"/>
                <w:lang w:eastAsia="zh-CN"/>
              </w:rPr>
            </w:pPr>
          </w:p>
        </w:tc>
        <w:tc>
          <w:tcPr>
            <w:tcW w:w="7224" w:type="dxa"/>
          </w:tcPr>
          <w:p w14:paraId="1EE857BF" w14:textId="77777777" w:rsidR="00FB7D25" w:rsidRDefault="00FB7D25" w:rsidP="00B31114">
            <w:pPr>
              <w:rPr>
                <w:rFonts w:asciiTheme="minorHAnsi" w:eastAsiaTheme="minorEastAsia" w:hAnsiTheme="minorHAnsi" w:cstheme="minorHAnsi"/>
                <w:lang w:eastAsia="zh-CN"/>
              </w:rPr>
            </w:pPr>
          </w:p>
        </w:tc>
      </w:tr>
      <w:tr w:rsidR="00FB7D25" w14:paraId="272F5BA6" w14:textId="77777777" w:rsidTr="00B31114">
        <w:tc>
          <w:tcPr>
            <w:tcW w:w="1843" w:type="dxa"/>
          </w:tcPr>
          <w:p w14:paraId="5598D431" w14:textId="77777777" w:rsidR="00FB7D25" w:rsidRDefault="00FB7D25" w:rsidP="00B31114">
            <w:pPr>
              <w:rPr>
                <w:rFonts w:asciiTheme="minorHAnsi" w:eastAsia="Batang" w:hAnsiTheme="minorHAnsi" w:cstheme="minorHAnsi"/>
                <w:lang w:eastAsia="ko-KR"/>
              </w:rPr>
            </w:pPr>
          </w:p>
        </w:tc>
        <w:tc>
          <w:tcPr>
            <w:tcW w:w="7224" w:type="dxa"/>
          </w:tcPr>
          <w:p w14:paraId="63113BC8" w14:textId="77777777" w:rsidR="00FB7D25" w:rsidRDefault="00FB7D25" w:rsidP="00B31114">
            <w:pPr>
              <w:rPr>
                <w:rFonts w:asciiTheme="minorHAnsi" w:eastAsia="Batang" w:hAnsiTheme="minorHAnsi" w:cstheme="minorHAnsi"/>
                <w:lang w:eastAsia="ko-KR"/>
              </w:rPr>
            </w:pPr>
          </w:p>
        </w:tc>
      </w:tr>
      <w:tr w:rsidR="00FB7D25" w14:paraId="73FB11D8" w14:textId="77777777" w:rsidTr="00B31114">
        <w:tc>
          <w:tcPr>
            <w:tcW w:w="1843" w:type="dxa"/>
          </w:tcPr>
          <w:p w14:paraId="5EDBA9AC" w14:textId="77777777" w:rsidR="00FB7D25" w:rsidRDefault="00FB7D25" w:rsidP="00B31114">
            <w:pPr>
              <w:rPr>
                <w:rFonts w:asciiTheme="minorHAnsi" w:eastAsiaTheme="minorEastAsia" w:hAnsiTheme="minorHAnsi" w:cstheme="minorHAnsi"/>
                <w:lang w:eastAsia="zh-CN"/>
              </w:rPr>
            </w:pPr>
          </w:p>
        </w:tc>
        <w:tc>
          <w:tcPr>
            <w:tcW w:w="7224" w:type="dxa"/>
          </w:tcPr>
          <w:p w14:paraId="2C09186F" w14:textId="77777777" w:rsidR="00FB7D25" w:rsidRDefault="00FB7D25" w:rsidP="00B31114">
            <w:pPr>
              <w:rPr>
                <w:rFonts w:asciiTheme="minorHAnsi" w:eastAsiaTheme="minorEastAsia" w:hAnsiTheme="minorHAnsi" w:cstheme="minorHAnsi"/>
                <w:lang w:eastAsia="zh-CN"/>
              </w:rPr>
            </w:pPr>
          </w:p>
        </w:tc>
      </w:tr>
      <w:tr w:rsidR="00FB7D25" w14:paraId="6AEC938E" w14:textId="77777777" w:rsidTr="00B31114">
        <w:tc>
          <w:tcPr>
            <w:tcW w:w="1843" w:type="dxa"/>
          </w:tcPr>
          <w:p w14:paraId="01E87C2A" w14:textId="77777777" w:rsidR="00FB7D25" w:rsidRDefault="00FB7D25" w:rsidP="00B31114">
            <w:pPr>
              <w:rPr>
                <w:rFonts w:asciiTheme="minorHAnsi" w:eastAsiaTheme="minorEastAsia" w:hAnsiTheme="minorHAnsi" w:cstheme="minorHAnsi"/>
                <w:lang w:eastAsia="zh-CN"/>
              </w:rPr>
            </w:pPr>
          </w:p>
        </w:tc>
        <w:tc>
          <w:tcPr>
            <w:tcW w:w="7224" w:type="dxa"/>
          </w:tcPr>
          <w:p w14:paraId="4EF011ED" w14:textId="77777777" w:rsidR="00FB7D25" w:rsidRDefault="00FB7D25" w:rsidP="00B31114">
            <w:pPr>
              <w:rPr>
                <w:rFonts w:asciiTheme="minorHAnsi" w:eastAsiaTheme="minorEastAsia" w:hAnsiTheme="minorHAnsi" w:cstheme="minorHAnsi"/>
                <w:lang w:eastAsia="zh-CN"/>
              </w:rPr>
            </w:pPr>
          </w:p>
        </w:tc>
      </w:tr>
    </w:tbl>
    <w:p w14:paraId="10E592FE" w14:textId="77777777" w:rsidR="00FB7D25" w:rsidRDefault="00FB7D25" w:rsidP="00FB7D25">
      <w:pPr>
        <w:rPr>
          <w:rFonts w:asciiTheme="minorHAnsi" w:hAnsiTheme="minorHAnsi" w:cstheme="minorHAnsi"/>
        </w:rPr>
      </w:pPr>
    </w:p>
    <w:p w14:paraId="5244DD09" w14:textId="0DF75A44" w:rsidR="00FB7D25" w:rsidRDefault="00FB7D25" w:rsidP="00FB7D25">
      <w:pPr>
        <w:pStyle w:val="Heading4"/>
        <w:rPr>
          <w:b/>
          <w:bCs w:val="0"/>
        </w:rPr>
      </w:pPr>
      <w:r>
        <w:rPr>
          <w:b/>
          <w:bCs w:val="0"/>
        </w:rPr>
        <w:t>Proposal 4.5</w:t>
      </w:r>
      <w:r w:rsidR="00E10E66">
        <w:rPr>
          <w:b/>
          <w:bCs w:val="0"/>
        </w:rPr>
        <w:t>(closed)</w:t>
      </w:r>
    </w:p>
    <w:p w14:paraId="36E0760A" w14:textId="77777777" w:rsidR="00FB7D25" w:rsidRDefault="00FB7D25" w:rsidP="00FB7D25">
      <w:pPr>
        <w:rPr>
          <w:bCs/>
        </w:rPr>
      </w:pPr>
    </w:p>
    <w:p w14:paraId="5C1D3A51" w14:textId="77777777" w:rsidR="00FB7D25" w:rsidRPr="00DB58F4" w:rsidRDefault="00FB7D25" w:rsidP="00FB7D25">
      <w:pPr>
        <w:rPr>
          <w:b/>
          <w:bCs/>
          <w:u w:val="single"/>
        </w:rPr>
      </w:pPr>
      <w:r w:rsidRPr="00DB58F4">
        <w:rPr>
          <w:b/>
          <w:bCs/>
          <w:u w:val="single"/>
        </w:rPr>
        <w:t>Proposed 4.5</w:t>
      </w:r>
    </w:p>
    <w:p w14:paraId="685329B6" w14:textId="77777777" w:rsidR="00FB7D25" w:rsidRDefault="00FB7D25" w:rsidP="00FB7D25">
      <w:pPr>
        <w:rPr>
          <w:rFonts w:asciiTheme="minorHAnsi" w:hAnsiTheme="minorHAnsi" w:cstheme="minorHAnsi"/>
          <w:b/>
        </w:rPr>
      </w:pPr>
      <w:r>
        <w:rPr>
          <w:rFonts w:asciiTheme="minorHAnsi" w:hAnsiTheme="minorHAnsi" w:cstheme="minorHAnsi"/>
          <w:b/>
        </w:rPr>
        <w:t>Agreement</w:t>
      </w:r>
    </w:p>
    <w:p w14:paraId="597427B9" w14:textId="77777777" w:rsidR="00FB7D25" w:rsidRDefault="00FB7D25" w:rsidP="00FB7D25">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inference, consider the following options to determine the readiness of AI model with the transferred parameters for inference</w:t>
      </w:r>
    </w:p>
    <w:p w14:paraId="5824C0AB"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15003F82" w14:textId="77777777" w:rsidR="00FB7D25" w:rsidRDefault="00FB7D25" w:rsidP="00FB7D25">
      <w:pPr>
        <w:pStyle w:val="ListParagraph"/>
        <w:numPr>
          <w:ilvl w:val="0"/>
          <w:numId w:val="58"/>
        </w:numPr>
        <w:rPr>
          <w:rFonts w:asciiTheme="minorHAnsi" w:hAnsiTheme="minorHAnsi" w:cstheme="minorHAnsi"/>
          <w:b/>
          <w:bCs/>
          <w:strike/>
        </w:rPr>
      </w:pPr>
      <w:r>
        <w:rPr>
          <w:rFonts w:asciiTheme="minorHAnsi" w:hAnsiTheme="minorHAnsi" w:cstheme="minorHAnsi"/>
          <w:b/>
          <w:bCs/>
        </w:rPr>
        <w:t xml:space="preserve">Option 2: Minimum application time is specified and the AI model with the transferred parameters can be assumed ready for inference from the minimum applicable time after the completion of </w:t>
      </w:r>
      <w:r>
        <w:rPr>
          <w:rFonts w:asciiTheme="minorHAnsi" w:hAnsiTheme="minorHAnsi" w:cstheme="minorHAnsi"/>
          <w:b/>
        </w:rPr>
        <w:t>model delivery/transfer</w:t>
      </w:r>
    </w:p>
    <w:p w14:paraId="45911A78"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 xml:space="preserve">Option 3: </w:t>
      </w:r>
      <w:r>
        <w:rPr>
          <w:rFonts w:asciiTheme="minorHAnsi" w:hAnsiTheme="minorHAnsi" w:cstheme="minorHAnsi"/>
          <w:b/>
          <w:bCs/>
        </w:rPr>
        <w:t>Minimum application time is reported by UE to network</w:t>
      </w:r>
      <w:r>
        <w:rPr>
          <w:rFonts w:asciiTheme="minorHAnsi" w:hAnsiTheme="minorHAnsi" w:cstheme="minorHAnsi" w:hint="eastAsia"/>
          <w:b/>
          <w:iCs/>
          <w:lang w:eastAsia="zh-CN"/>
        </w:rPr>
        <w:t>.</w:t>
      </w:r>
    </w:p>
    <w:p w14:paraId="6AB148EE" w14:textId="77777777" w:rsidR="00FB7D25" w:rsidRDefault="00FB7D25" w:rsidP="00FB7D25">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3a: </w:t>
      </w:r>
      <w:r>
        <w:rPr>
          <w:rFonts w:asciiTheme="minorHAnsi" w:hAnsiTheme="minorHAnsi" w:cstheme="minorHAnsi"/>
          <w:b/>
          <w:bCs/>
        </w:rPr>
        <w:t xml:space="preserve">the AI model with the transferred parameters can be assumed ready for inference from the minimum applicable time after the completion of </w:t>
      </w:r>
      <w:r>
        <w:rPr>
          <w:rFonts w:asciiTheme="minorHAnsi" w:hAnsiTheme="minorHAnsi" w:cstheme="minorHAnsi"/>
          <w:b/>
        </w:rPr>
        <w:t>model delivery/transfer</w:t>
      </w:r>
    </w:p>
    <w:p w14:paraId="2E47BC69" w14:textId="77777777" w:rsidR="00FB7D25" w:rsidRDefault="00FB7D25" w:rsidP="00FB7D25">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3b: Network configures a time </w:t>
      </w:r>
      <w:r w:rsidRPr="00C22D20">
        <w:rPr>
          <w:rFonts w:asciiTheme="minorHAnsi" w:hAnsiTheme="minorHAnsi" w:cstheme="minorHAnsi" w:hint="eastAsia"/>
          <w:b/>
          <w:iCs/>
          <w:color w:val="FF0000"/>
          <w:lang w:eastAsia="zh-CN"/>
        </w:rPr>
        <w:t>(no less than the minimum application time)</w:t>
      </w:r>
      <w:r w:rsidRPr="00C22D20">
        <w:rPr>
          <w:rFonts w:asciiTheme="minorHAnsi" w:hAnsiTheme="minorHAnsi" w:cstheme="minorHAnsi"/>
          <w:b/>
          <w:iCs/>
          <w:color w:val="FF0000"/>
          <w:lang w:eastAsia="zh-CN"/>
        </w:rPr>
        <w:t xml:space="preserve"> </w:t>
      </w:r>
      <w:r>
        <w:rPr>
          <w:rFonts w:asciiTheme="minorHAnsi" w:hAnsiTheme="minorHAnsi" w:cstheme="minorHAnsi"/>
          <w:b/>
          <w:iCs/>
          <w:lang w:eastAsia="zh-CN"/>
        </w:rPr>
        <w:t xml:space="preserve">and </w:t>
      </w:r>
      <w:r>
        <w:rPr>
          <w:rFonts w:asciiTheme="minorHAnsi" w:hAnsiTheme="minorHAnsi" w:cstheme="minorHAnsi"/>
          <w:b/>
          <w:bCs/>
        </w:rPr>
        <w:t xml:space="preserve">the AI model with the transferred parameters can be assumed ready for inference from the configured time after the completion of </w:t>
      </w:r>
      <w:r>
        <w:rPr>
          <w:rFonts w:asciiTheme="minorHAnsi" w:hAnsiTheme="minorHAnsi" w:cstheme="minorHAnsi"/>
          <w:b/>
        </w:rPr>
        <w:t>model delivery/transfer</w:t>
      </w:r>
    </w:p>
    <w:p w14:paraId="1113DBD8" w14:textId="28C19075" w:rsidR="00FB7D25" w:rsidRDefault="00FB7D25" w:rsidP="00FB7D25">
      <w:pPr>
        <w:rPr>
          <w:rFonts w:asciiTheme="minorHAnsi" w:hAnsiTheme="minorHAnsi" w:cstheme="minorHAnsi"/>
        </w:rPr>
      </w:pPr>
    </w:p>
    <w:p w14:paraId="31C64B64" w14:textId="779FE761" w:rsidR="00410F30" w:rsidRPr="00DB58F4" w:rsidRDefault="00410F30" w:rsidP="00410F30">
      <w:pPr>
        <w:rPr>
          <w:b/>
          <w:bCs/>
          <w:u w:val="single"/>
        </w:rPr>
      </w:pPr>
      <w:r w:rsidRPr="00DB58F4">
        <w:rPr>
          <w:b/>
          <w:bCs/>
          <w:u w:val="single"/>
        </w:rPr>
        <w:t>Proposed 4.5</w:t>
      </w:r>
      <w:r>
        <w:rPr>
          <w:b/>
          <w:bCs/>
          <w:u w:val="single"/>
        </w:rPr>
        <w:t>A</w:t>
      </w:r>
    </w:p>
    <w:p w14:paraId="1F47080F" w14:textId="77777777" w:rsidR="00410F30" w:rsidRDefault="00410F30" w:rsidP="00410F30">
      <w:pPr>
        <w:rPr>
          <w:rFonts w:asciiTheme="minorHAnsi" w:hAnsiTheme="minorHAnsi" w:cstheme="minorHAnsi"/>
          <w:b/>
        </w:rPr>
      </w:pPr>
      <w:r>
        <w:rPr>
          <w:rFonts w:asciiTheme="minorHAnsi" w:hAnsiTheme="minorHAnsi" w:cstheme="minorHAnsi"/>
          <w:b/>
        </w:rPr>
        <w:t>Agreement</w:t>
      </w:r>
    </w:p>
    <w:p w14:paraId="030CDAEE" w14:textId="77777777" w:rsidR="00410F30" w:rsidRDefault="00410F30" w:rsidP="00410F30">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inference, consider the following options to determine the readiness of AI model with the transferred parameters for inference</w:t>
      </w:r>
    </w:p>
    <w:p w14:paraId="1F3787C6" w14:textId="77777777" w:rsidR="00410F30" w:rsidRDefault="00410F30" w:rsidP="00410F30">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306069F6" w14:textId="5387E898" w:rsidR="00410F30" w:rsidRPr="00997D8A" w:rsidRDefault="00410F30" w:rsidP="00410F30">
      <w:pPr>
        <w:pStyle w:val="ListParagraph"/>
        <w:numPr>
          <w:ilvl w:val="0"/>
          <w:numId w:val="58"/>
        </w:numPr>
        <w:rPr>
          <w:rFonts w:asciiTheme="minorHAnsi" w:hAnsiTheme="minorHAnsi" w:cstheme="minorHAnsi"/>
          <w:b/>
          <w:bCs/>
          <w:strike/>
        </w:rPr>
      </w:pPr>
      <w:r w:rsidRPr="00997D8A">
        <w:rPr>
          <w:rFonts w:asciiTheme="minorHAnsi" w:hAnsiTheme="minorHAnsi" w:cstheme="minorHAnsi"/>
          <w:b/>
          <w:bCs/>
        </w:rPr>
        <w:lastRenderedPageBreak/>
        <w:t xml:space="preserve">Option 2: </w:t>
      </w:r>
      <w:r w:rsidR="00675866" w:rsidRPr="00997D8A">
        <w:rPr>
          <w:rFonts w:asciiTheme="minorHAnsi" w:hAnsiTheme="minorHAnsi" w:cstheme="minorHAnsi"/>
          <w:b/>
          <w:bCs/>
        </w:rPr>
        <w:t>T</w:t>
      </w:r>
      <w:r w:rsidRPr="00997D8A">
        <w:rPr>
          <w:rFonts w:asciiTheme="minorHAnsi" w:hAnsiTheme="minorHAnsi" w:cstheme="minorHAnsi"/>
          <w:b/>
          <w:bCs/>
        </w:rPr>
        <w:t xml:space="preserve">he AI model with the transferred parameters can be assumed ready for inference from </w:t>
      </w:r>
      <w:r w:rsidR="00983F3F" w:rsidRPr="00997D8A">
        <w:rPr>
          <w:rFonts w:asciiTheme="minorHAnsi" w:hAnsiTheme="minorHAnsi" w:cstheme="minorHAnsi"/>
          <w:b/>
          <w:bCs/>
        </w:rPr>
        <w:t>a</w:t>
      </w:r>
      <w:r w:rsidRPr="00997D8A">
        <w:rPr>
          <w:rFonts w:asciiTheme="minorHAnsi" w:hAnsiTheme="minorHAnsi" w:cstheme="minorHAnsi"/>
          <w:b/>
          <w:bCs/>
        </w:rPr>
        <w:t xml:space="preserve"> minimum applicable time after the completion of </w:t>
      </w:r>
      <w:r w:rsidRPr="00997D8A">
        <w:rPr>
          <w:rFonts w:asciiTheme="minorHAnsi" w:hAnsiTheme="minorHAnsi" w:cstheme="minorHAnsi"/>
          <w:b/>
        </w:rPr>
        <w:t>model delivery/transfer</w:t>
      </w:r>
    </w:p>
    <w:p w14:paraId="2A9D9BBC" w14:textId="33A4092F" w:rsidR="0014165C" w:rsidRPr="00997D8A" w:rsidRDefault="0014165C" w:rsidP="0014165C">
      <w:pPr>
        <w:pStyle w:val="ListParagraph"/>
        <w:numPr>
          <w:ilvl w:val="1"/>
          <w:numId w:val="58"/>
        </w:numPr>
        <w:rPr>
          <w:rFonts w:asciiTheme="minorHAnsi" w:hAnsiTheme="minorHAnsi" w:cstheme="minorHAnsi"/>
          <w:b/>
          <w:bCs/>
        </w:rPr>
      </w:pPr>
      <w:r w:rsidRPr="00997D8A">
        <w:rPr>
          <w:rFonts w:asciiTheme="minorHAnsi" w:hAnsiTheme="minorHAnsi" w:cstheme="minorHAnsi"/>
          <w:b/>
        </w:rPr>
        <w:t>FFS:</w:t>
      </w:r>
      <w:r w:rsidRPr="00997D8A">
        <w:rPr>
          <w:rFonts w:asciiTheme="minorHAnsi" w:hAnsiTheme="minorHAnsi" w:cstheme="minorHAnsi"/>
          <w:b/>
          <w:bCs/>
        </w:rPr>
        <w:t xml:space="preserve"> The minimum application time is specified or reported by UE </w:t>
      </w:r>
    </w:p>
    <w:p w14:paraId="24CF9D97" w14:textId="4BDD6F77" w:rsidR="00410F30" w:rsidRDefault="00410F30" w:rsidP="00FB7D25">
      <w:pPr>
        <w:rPr>
          <w:rFonts w:asciiTheme="minorHAnsi" w:hAnsiTheme="minorHAnsi" w:cstheme="minorHAnsi"/>
        </w:rPr>
      </w:pPr>
    </w:p>
    <w:p w14:paraId="61719C4F" w14:textId="0FAE4C80" w:rsidR="00542065" w:rsidRPr="00DB58F4" w:rsidRDefault="00542065" w:rsidP="00542065">
      <w:pPr>
        <w:rPr>
          <w:b/>
          <w:bCs/>
          <w:u w:val="single"/>
        </w:rPr>
      </w:pPr>
      <w:r w:rsidRPr="00DB58F4">
        <w:rPr>
          <w:b/>
          <w:bCs/>
          <w:u w:val="single"/>
        </w:rPr>
        <w:t>Proposed 4.5</w:t>
      </w:r>
      <w:r w:rsidR="00FA501A">
        <w:rPr>
          <w:b/>
          <w:bCs/>
          <w:u w:val="single"/>
        </w:rPr>
        <w:t>B</w:t>
      </w:r>
    </w:p>
    <w:p w14:paraId="5E865EC9" w14:textId="77777777" w:rsidR="00542065" w:rsidRDefault="00542065" w:rsidP="00542065">
      <w:pPr>
        <w:rPr>
          <w:rFonts w:asciiTheme="minorHAnsi" w:hAnsiTheme="minorHAnsi" w:cstheme="minorHAnsi"/>
          <w:b/>
        </w:rPr>
      </w:pPr>
      <w:r>
        <w:rPr>
          <w:rFonts w:asciiTheme="minorHAnsi" w:hAnsiTheme="minorHAnsi" w:cstheme="minorHAnsi"/>
          <w:b/>
        </w:rPr>
        <w:t>Agreement</w:t>
      </w:r>
    </w:p>
    <w:p w14:paraId="63EF27EC" w14:textId="140CD7F3" w:rsidR="00542065" w:rsidRDefault="00542065" w:rsidP="00542065">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inference, the following options</w:t>
      </w:r>
      <w:r w:rsidR="00410B37">
        <w:rPr>
          <w:rFonts w:asciiTheme="minorHAnsi" w:hAnsiTheme="minorHAnsi" w:cstheme="minorHAnsi"/>
          <w:b/>
        </w:rPr>
        <w:t xml:space="preserve"> </w:t>
      </w:r>
      <w:r w:rsidR="00410B37" w:rsidRPr="00560751">
        <w:rPr>
          <w:rFonts w:asciiTheme="minorHAnsi" w:hAnsiTheme="minorHAnsi" w:cstheme="minorHAnsi"/>
          <w:b/>
          <w:color w:val="FF0000"/>
        </w:rPr>
        <w:t>are identified</w:t>
      </w:r>
      <w:r w:rsidRPr="00560751">
        <w:rPr>
          <w:rFonts w:asciiTheme="minorHAnsi" w:hAnsiTheme="minorHAnsi" w:cstheme="minorHAnsi"/>
          <w:b/>
          <w:color w:val="FF0000"/>
        </w:rPr>
        <w:t xml:space="preserve"> </w:t>
      </w:r>
      <w:r w:rsidR="00560751" w:rsidRPr="00560751">
        <w:rPr>
          <w:rFonts w:asciiTheme="minorHAnsi" w:hAnsiTheme="minorHAnsi" w:cstheme="minorHAnsi"/>
          <w:b/>
          <w:color w:val="FF0000"/>
        </w:rPr>
        <w:t>as the candidate solution</w:t>
      </w:r>
      <w:r w:rsidR="00473F4D">
        <w:rPr>
          <w:rFonts w:asciiTheme="minorHAnsi" w:hAnsiTheme="minorHAnsi" w:cstheme="minorHAnsi"/>
          <w:b/>
          <w:color w:val="FF0000"/>
        </w:rPr>
        <w:t>s</w:t>
      </w:r>
      <w:r w:rsidR="00560751" w:rsidRPr="00560751">
        <w:rPr>
          <w:rFonts w:asciiTheme="minorHAnsi" w:hAnsiTheme="minorHAnsi" w:cstheme="minorHAnsi"/>
          <w:b/>
          <w:color w:val="FF0000"/>
        </w:rPr>
        <w:t xml:space="preserve"> </w:t>
      </w:r>
      <w:r>
        <w:rPr>
          <w:rFonts w:asciiTheme="minorHAnsi" w:hAnsiTheme="minorHAnsi" w:cstheme="minorHAnsi"/>
          <w:b/>
        </w:rPr>
        <w:t>to determine the readiness of AI model with the transferred parameters for inference</w:t>
      </w:r>
      <w:r w:rsidR="00473F4D" w:rsidRPr="00473F4D">
        <w:rPr>
          <w:rFonts w:asciiTheme="minorHAnsi" w:hAnsiTheme="minorHAnsi" w:cstheme="minorHAnsi"/>
          <w:b/>
          <w:color w:val="FF0000"/>
        </w:rPr>
        <w:t xml:space="preserve"> (either or combination of the following options)</w:t>
      </w:r>
    </w:p>
    <w:p w14:paraId="68DB7FF1" w14:textId="77777777" w:rsidR="00542065" w:rsidRDefault="00542065" w:rsidP="00542065">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47C84061" w14:textId="77777777" w:rsidR="00542065" w:rsidRPr="00997D8A" w:rsidRDefault="00542065" w:rsidP="00542065">
      <w:pPr>
        <w:pStyle w:val="ListParagraph"/>
        <w:numPr>
          <w:ilvl w:val="0"/>
          <w:numId w:val="58"/>
        </w:numPr>
        <w:rPr>
          <w:rFonts w:asciiTheme="minorHAnsi" w:hAnsiTheme="minorHAnsi" w:cstheme="minorHAnsi"/>
          <w:b/>
          <w:bCs/>
          <w:strike/>
        </w:rPr>
      </w:pPr>
      <w:r w:rsidRPr="00997D8A">
        <w:rPr>
          <w:rFonts w:asciiTheme="minorHAnsi" w:hAnsiTheme="minorHAnsi" w:cstheme="minorHAnsi"/>
          <w:b/>
          <w:bCs/>
        </w:rPr>
        <w:t xml:space="preserve">Option 2: The AI model with the transferred parameters can be assumed ready for inference from a minimum applicable time after the completion of </w:t>
      </w:r>
      <w:r w:rsidRPr="00997D8A">
        <w:rPr>
          <w:rFonts w:asciiTheme="minorHAnsi" w:hAnsiTheme="minorHAnsi" w:cstheme="minorHAnsi"/>
          <w:b/>
        </w:rPr>
        <w:t>model delivery/transfer</w:t>
      </w:r>
    </w:p>
    <w:p w14:paraId="0A42B65C" w14:textId="2A795D28" w:rsidR="00542065" w:rsidRDefault="00542065" w:rsidP="00542065">
      <w:pPr>
        <w:pStyle w:val="ListParagraph"/>
        <w:numPr>
          <w:ilvl w:val="1"/>
          <w:numId w:val="58"/>
        </w:numPr>
        <w:rPr>
          <w:rFonts w:asciiTheme="minorHAnsi" w:hAnsiTheme="minorHAnsi" w:cstheme="minorHAnsi"/>
          <w:b/>
          <w:bCs/>
        </w:rPr>
      </w:pPr>
      <w:r w:rsidRPr="00997D8A">
        <w:rPr>
          <w:rFonts w:asciiTheme="minorHAnsi" w:hAnsiTheme="minorHAnsi" w:cstheme="minorHAnsi"/>
          <w:b/>
        </w:rPr>
        <w:t>FFS:</w:t>
      </w:r>
      <w:r w:rsidRPr="00997D8A">
        <w:rPr>
          <w:rFonts w:asciiTheme="minorHAnsi" w:hAnsiTheme="minorHAnsi" w:cstheme="minorHAnsi"/>
          <w:b/>
          <w:bCs/>
        </w:rPr>
        <w:t xml:space="preserve"> The minimum application time is specified or reported by UE </w:t>
      </w:r>
    </w:p>
    <w:p w14:paraId="0CF78EA4" w14:textId="77777777" w:rsidR="00473F4D" w:rsidRPr="00473F4D" w:rsidRDefault="00473F4D" w:rsidP="00473F4D">
      <w:pPr>
        <w:ind w:left="1080"/>
        <w:rPr>
          <w:rFonts w:asciiTheme="minorHAnsi" w:hAnsiTheme="minorHAnsi" w:cstheme="minorHAnsi"/>
          <w:b/>
          <w:bCs/>
        </w:rPr>
      </w:pPr>
    </w:p>
    <w:p w14:paraId="0FEFF915" w14:textId="39C3BF4D" w:rsidR="00560751" w:rsidRPr="00542065" w:rsidRDefault="00560751" w:rsidP="00560751">
      <w:pPr>
        <w:pStyle w:val="ListParagraph"/>
        <w:rPr>
          <w:rFonts w:asciiTheme="minorHAnsi" w:hAnsiTheme="minorHAnsi" w:cstheme="minorHAnsi"/>
          <w:b/>
          <w:bCs/>
        </w:rPr>
      </w:pPr>
    </w:p>
    <w:p w14:paraId="0909F842" w14:textId="5E85AF27" w:rsidR="00410F30" w:rsidRDefault="00410F30" w:rsidP="00FB7D25">
      <w:pPr>
        <w:rPr>
          <w:rFonts w:asciiTheme="minorHAnsi" w:hAnsiTheme="minorHAnsi" w:cstheme="minorHAnsi"/>
        </w:rPr>
      </w:pPr>
    </w:p>
    <w:p w14:paraId="499D4754" w14:textId="77777777" w:rsidR="00410F30" w:rsidRDefault="00410F30" w:rsidP="00FB7D25">
      <w:pPr>
        <w:rPr>
          <w:rFonts w:asciiTheme="minorHAnsi" w:hAnsiTheme="minorHAnsi" w:cstheme="minorHAnsi"/>
        </w:rPr>
      </w:pPr>
    </w:p>
    <w:p w14:paraId="41E59CD3"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4F77352D" w14:textId="77777777" w:rsidTr="00B31114">
        <w:tc>
          <w:tcPr>
            <w:tcW w:w="1843" w:type="dxa"/>
          </w:tcPr>
          <w:p w14:paraId="20BE1CB3"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385FD4E5"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32491762" w14:textId="77777777" w:rsidTr="00B31114">
        <w:tc>
          <w:tcPr>
            <w:tcW w:w="1843" w:type="dxa"/>
          </w:tcPr>
          <w:p w14:paraId="2B3FCCFA" w14:textId="0F91F8B3" w:rsidR="00FB7D25" w:rsidRDefault="005B0F7C" w:rsidP="00B31114">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9A74D30" w14:textId="556D158D" w:rsidR="00FB7D25" w:rsidRPr="005B0F7C" w:rsidRDefault="005B0F7C" w:rsidP="005B0F7C">
            <w:pPr>
              <w:rPr>
                <w:rFonts w:eastAsiaTheme="minorEastAsia"/>
              </w:rPr>
            </w:pPr>
            <w:r w:rsidRPr="005B0F7C">
              <w:rPr>
                <w:rFonts w:eastAsiaTheme="minorEastAsia"/>
              </w:rPr>
              <w:t>Closed as an agreement was made in online session</w:t>
            </w:r>
          </w:p>
        </w:tc>
      </w:tr>
      <w:tr w:rsidR="00FB7D25" w14:paraId="007AACB2" w14:textId="77777777" w:rsidTr="00B31114">
        <w:tc>
          <w:tcPr>
            <w:tcW w:w="1843" w:type="dxa"/>
          </w:tcPr>
          <w:p w14:paraId="3912E87D" w14:textId="77777777" w:rsidR="00FB7D25" w:rsidRDefault="00FB7D25" w:rsidP="00B31114">
            <w:pPr>
              <w:rPr>
                <w:rFonts w:asciiTheme="minorHAnsi" w:eastAsia="MS Mincho" w:hAnsiTheme="minorHAnsi" w:cstheme="minorHAnsi"/>
                <w:lang w:val="en-GB" w:eastAsia="ja-JP"/>
              </w:rPr>
            </w:pPr>
          </w:p>
        </w:tc>
        <w:tc>
          <w:tcPr>
            <w:tcW w:w="7224" w:type="dxa"/>
          </w:tcPr>
          <w:p w14:paraId="256DCDBE" w14:textId="77777777" w:rsidR="00FB7D25" w:rsidRDefault="00FB7D25" w:rsidP="00B31114">
            <w:pPr>
              <w:rPr>
                <w:rFonts w:asciiTheme="minorHAnsi" w:eastAsiaTheme="minorEastAsia" w:hAnsiTheme="minorHAnsi" w:cstheme="minorHAnsi"/>
                <w:lang w:eastAsia="zh-CN"/>
              </w:rPr>
            </w:pPr>
          </w:p>
        </w:tc>
      </w:tr>
      <w:tr w:rsidR="00FB7D25" w14:paraId="4EFC962E" w14:textId="77777777" w:rsidTr="00B31114">
        <w:tc>
          <w:tcPr>
            <w:tcW w:w="1843" w:type="dxa"/>
          </w:tcPr>
          <w:p w14:paraId="7D3FE4C1" w14:textId="77777777" w:rsidR="00FB7D25" w:rsidRDefault="00FB7D25" w:rsidP="00B31114">
            <w:pPr>
              <w:rPr>
                <w:rFonts w:asciiTheme="minorHAnsi" w:eastAsia="Yu Mincho" w:hAnsiTheme="minorHAnsi" w:cstheme="minorHAnsi"/>
              </w:rPr>
            </w:pPr>
          </w:p>
        </w:tc>
        <w:tc>
          <w:tcPr>
            <w:tcW w:w="7224" w:type="dxa"/>
          </w:tcPr>
          <w:p w14:paraId="1737B3E2" w14:textId="77777777" w:rsidR="00FB7D25" w:rsidRDefault="00FB7D25" w:rsidP="00B31114">
            <w:pPr>
              <w:rPr>
                <w:rFonts w:asciiTheme="minorHAnsi" w:hAnsiTheme="minorHAnsi" w:cstheme="minorHAnsi"/>
              </w:rPr>
            </w:pPr>
          </w:p>
        </w:tc>
      </w:tr>
      <w:tr w:rsidR="00FB7D25" w14:paraId="00C1D002" w14:textId="77777777" w:rsidTr="00B31114">
        <w:tc>
          <w:tcPr>
            <w:tcW w:w="1843" w:type="dxa"/>
          </w:tcPr>
          <w:p w14:paraId="4B1A3B93" w14:textId="77777777" w:rsidR="00FB7D25" w:rsidRDefault="00FB7D25" w:rsidP="00B31114">
            <w:pPr>
              <w:rPr>
                <w:rFonts w:asciiTheme="minorHAnsi" w:eastAsia="Yu Mincho" w:hAnsiTheme="minorHAnsi" w:cstheme="minorHAnsi"/>
              </w:rPr>
            </w:pPr>
          </w:p>
        </w:tc>
        <w:tc>
          <w:tcPr>
            <w:tcW w:w="7224" w:type="dxa"/>
          </w:tcPr>
          <w:p w14:paraId="486C6093" w14:textId="77777777" w:rsidR="00FB7D25" w:rsidRDefault="00FB7D25" w:rsidP="00B31114">
            <w:pPr>
              <w:rPr>
                <w:rFonts w:asciiTheme="minorHAnsi" w:hAnsiTheme="minorHAnsi" w:cstheme="minorHAnsi"/>
              </w:rPr>
            </w:pPr>
          </w:p>
        </w:tc>
      </w:tr>
      <w:tr w:rsidR="00FB7D25" w14:paraId="70C23541" w14:textId="77777777" w:rsidTr="00B31114">
        <w:tc>
          <w:tcPr>
            <w:tcW w:w="1843" w:type="dxa"/>
          </w:tcPr>
          <w:p w14:paraId="26557FB8" w14:textId="77777777" w:rsidR="00FB7D25" w:rsidRDefault="00FB7D25" w:rsidP="00B31114">
            <w:pPr>
              <w:rPr>
                <w:rFonts w:asciiTheme="minorHAnsi" w:eastAsiaTheme="minorEastAsia" w:hAnsiTheme="minorHAnsi" w:cstheme="minorHAnsi"/>
                <w:lang w:eastAsia="zh-CN"/>
              </w:rPr>
            </w:pPr>
          </w:p>
        </w:tc>
        <w:tc>
          <w:tcPr>
            <w:tcW w:w="7224" w:type="dxa"/>
          </w:tcPr>
          <w:p w14:paraId="39118904" w14:textId="77777777" w:rsidR="00FB7D25" w:rsidRDefault="00FB7D25" w:rsidP="00B31114">
            <w:pPr>
              <w:rPr>
                <w:rFonts w:asciiTheme="minorHAnsi" w:eastAsiaTheme="minorEastAsia" w:hAnsiTheme="minorHAnsi" w:cstheme="minorHAnsi"/>
                <w:lang w:eastAsia="zh-CN"/>
              </w:rPr>
            </w:pPr>
          </w:p>
        </w:tc>
      </w:tr>
      <w:tr w:rsidR="00FB7D25" w14:paraId="215471CD" w14:textId="77777777" w:rsidTr="00B31114">
        <w:tc>
          <w:tcPr>
            <w:tcW w:w="1843" w:type="dxa"/>
          </w:tcPr>
          <w:p w14:paraId="6581FC31" w14:textId="77777777" w:rsidR="00FB7D25" w:rsidRDefault="00FB7D25" w:rsidP="00B31114">
            <w:pPr>
              <w:rPr>
                <w:rFonts w:asciiTheme="minorHAnsi" w:eastAsiaTheme="minorEastAsia" w:hAnsiTheme="minorHAnsi" w:cstheme="minorHAnsi"/>
                <w:lang w:eastAsia="zh-CN"/>
              </w:rPr>
            </w:pPr>
          </w:p>
        </w:tc>
        <w:tc>
          <w:tcPr>
            <w:tcW w:w="7224" w:type="dxa"/>
          </w:tcPr>
          <w:p w14:paraId="46B4CE20" w14:textId="77777777" w:rsidR="00FB7D25" w:rsidRDefault="00FB7D25" w:rsidP="00B31114">
            <w:pPr>
              <w:rPr>
                <w:rFonts w:asciiTheme="minorHAnsi" w:eastAsiaTheme="minorEastAsia" w:hAnsiTheme="minorHAnsi" w:cstheme="minorHAnsi"/>
                <w:lang w:eastAsia="zh-CN"/>
              </w:rPr>
            </w:pPr>
          </w:p>
        </w:tc>
      </w:tr>
      <w:tr w:rsidR="00FB7D25" w14:paraId="2AE932C5" w14:textId="77777777" w:rsidTr="00B31114">
        <w:tc>
          <w:tcPr>
            <w:tcW w:w="1843" w:type="dxa"/>
          </w:tcPr>
          <w:p w14:paraId="3F9E8696" w14:textId="77777777" w:rsidR="00FB7D25" w:rsidRDefault="00FB7D25" w:rsidP="00B31114">
            <w:pPr>
              <w:rPr>
                <w:rFonts w:asciiTheme="minorHAnsi" w:eastAsiaTheme="minorEastAsia" w:hAnsiTheme="minorHAnsi" w:cstheme="minorHAnsi"/>
                <w:lang w:eastAsia="zh-CN"/>
              </w:rPr>
            </w:pPr>
          </w:p>
        </w:tc>
        <w:tc>
          <w:tcPr>
            <w:tcW w:w="7224" w:type="dxa"/>
          </w:tcPr>
          <w:p w14:paraId="3F9DFC6A" w14:textId="77777777" w:rsidR="00FB7D25" w:rsidRDefault="00FB7D25" w:rsidP="00B31114">
            <w:pPr>
              <w:rPr>
                <w:rFonts w:asciiTheme="minorHAnsi" w:eastAsiaTheme="minorEastAsia" w:hAnsiTheme="minorHAnsi" w:cstheme="minorHAnsi"/>
                <w:bCs/>
                <w:color w:val="FF0000"/>
                <w:lang w:eastAsia="zh-CN"/>
              </w:rPr>
            </w:pPr>
          </w:p>
        </w:tc>
      </w:tr>
      <w:tr w:rsidR="00FB7D25" w14:paraId="04C1F2F2" w14:textId="77777777" w:rsidTr="00B31114">
        <w:tc>
          <w:tcPr>
            <w:tcW w:w="1843" w:type="dxa"/>
          </w:tcPr>
          <w:p w14:paraId="4F4D7540" w14:textId="77777777" w:rsidR="00FB7D25" w:rsidRDefault="00FB7D25" w:rsidP="00B31114">
            <w:pPr>
              <w:rPr>
                <w:rFonts w:asciiTheme="minorHAnsi" w:eastAsia="Yu Mincho" w:hAnsiTheme="minorHAnsi" w:cstheme="minorHAnsi"/>
              </w:rPr>
            </w:pPr>
          </w:p>
        </w:tc>
        <w:tc>
          <w:tcPr>
            <w:tcW w:w="7224" w:type="dxa"/>
          </w:tcPr>
          <w:p w14:paraId="6997EF3D" w14:textId="77777777" w:rsidR="00FB7D25" w:rsidRDefault="00FB7D25" w:rsidP="00B31114">
            <w:pPr>
              <w:rPr>
                <w:rFonts w:asciiTheme="minorHAnsi" w:hAnsiTheme="minorHAnsi" w:cstheme="minorHAnsi"/>
              </w:rPr>
            </w:pPr>
          </w:p>
        </w:tc>
      </w:tr>
      <w:tr w:rsidR="00FB7D25" w14:paraId="72483C73" w14:textId="77777777" w:rsidTr="00B31114">
        <w:tc>
          <w:tcPr>
            <w:tcW w:w="1843" w:type="dxa"/>
            <w:shd w:val="clear" w:color="auto" w:fill="auto"/>
          </w:tcPr>
          <w:p w14:paraId="1F91E417"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3AE80658" w14:textId="77777777" w:rsidR="00FB7D25" w:rsidRDefault="00FB7D25" w:rsidP="00B31114">
            <w:pPr>
              <w:pStyle w:val="ListParagraph"/>
              <w:ind w:left="0"/>
              <w:rPr>
                <w:rFonts w:asciiTheme="minorHAnsi" w:eastAsia="宋体" w:hAnsiTheme="minorHAnsi" w:cstheme="minorHAnsi"/>
                <w:lang w:eastAsia="zh-CN"/>
              </w:rPr>
            </w:pPr>
          </w:p>
        </w:tc>
      </w:tr>
      <w:tr w:rsidR="00FB7D25" w14:paraId="7D487736" w14:textId="77777777" w:rsidTr="00B31114">
        <w:tc>
          <w:tcPr>
            <w:tcW w:w="1843" w:type="dxa"/>
          </w:tcPr>
          <w:p w14:paraId="584409DA" w14:textId="77777777" w:rsidR="00FB7D25" w:rsidRDefault="00FB7D25" w:rsidP="00B31114">
            <w:pPr>
              <w:rPr>
                <w:rFonts w:asciiTheme="minorHAnsi" w:eastAsiaTheme="minorEastAsia" w:hAnsiTheme="minorHAnsi" w:cstheme="minorHAnsi"/>
                <w:lang w:eastAsia="zh-CN"/>
              </w:rPr>
            </w:pPr>
          </w:p>
        </w:tc>
        <w:tc>
          <w:tcPr>
            <w:tcW w:w="7224" w:type="dxa"/>
          </w:tcPr>
          <w:p w14:paraId="453AD69F" w14:textId="77777777" w:rsidR="00FB7D25" w:rsidRDefault="00FB7D25" w:rsidP="00B31114">
            <w:pPr>
              <w:rPr>
                <w:rFonts w:asciiTheme="minorHAnsi" w:eastAsiaTheme="minorEastAsia" w:hAnsiTheme="minorHAnsi" w:cstheme="minorHAnsi"/>
                <w:lang w:eastAsia="zh-CN"/>
              </w:rPr>
            </w:pPr>
          </w:p>
        </w:tc>
      </w:tr>
      <w:tr w:rsidR="00FB7D25" w14:paraId="43CD14E8" w14:textId="77777777" w:rsidTr="00B31114">
        <w:tc>
          <w:tcPr>
            <w:tcW w:w="1843" w:type="dxa"/>
            <w:shd w:val="clear" w:color="auto" w:fill="auto"/>
          </w:tcPr>
          <w:p w14:paraId="60125092"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39A9D7EB" w14:textId="77777777" w:rsidR="00FB7D25" w:rsidRDefault="00FB7D25" w:rsidP="00B31114">
            <w:pPr>
              <w:rPr>
                <w:rFonts w:asciiTheme="minorHAnsi" w:eastAsiaTheme="minorEastAsia" w:hAnsiTheme="minorHAnsi" w:cstheme="minorHAnsi"/>
                <w:lang w:eastAsia="zh-CN"/>
              </w:rPr>
            </w:pPr>
          </w:p>
        </w:tc>
      </w:tr>
      <w:tr w:rsidR="00FB7D25" w14:paraId="6A85D998" w14:textId="77777777" w:rsidTr="00B31114">
        <w:tc>
          <w:tcPr>
            <w:tcW w:w="1843" w:type="dxa"/>
          </w:tcPr>
          <w:p w14:paraId="2DA7ED83" w14:textId="77777777" w:rsidR="00FB7D25" w:rsidRDefault="00FB7D25" w:rsidP="00B31114">
            <w:pPr>
              <w:rPr>
                <w:rFonts w:asciiTheme="minorHAnsi" w:eastAsiaTheme="minorEastAsia" w:hAnsiTheme="minorHAnsi" w:cstheme="minorHAnsi"/>
                <w:lang w:eastAsia="zh-CN"/>
              </w:rPr>
            </w:pPr>
          </w:p>
        </w:tc>
        <w:tc>
          <w:tcPr>
            <w:tcW w:w="7224" w:type="dxa"/>
          </w:tcPr>
          <w:p w14:paraId="1E4F7D47" w14:textId="77777777" w:rsidR="00FB7D25" w:rsidRDefault="00FB7D25" w:rsidP="00B31114">
            <w:pPr>
              <w:rPr>
                <w:rFonts w:asciiTheme="minorHAnsi" w:eastAsiaTheme="minorEastAsia" w:hAnsiTheme="minorHAnsi" w:cstheme="minorHAnsi"/>
                <w:lang w:eastAsia="zh-CN"/>
              </w:rPr>
            </w:pPr>
          </w:p>
        </w:tc>
      </w:tr>
      <w:tr w:rsidR="00FB7D25" w14:paraId="78A0C97B" w14:textId="77777777" w:rsidTr="00B31114">
        <w:tc>
          <w:tcPr>
            <w:tcW w:w="1843" w:type="dxa"/>
          </w:tcPr>
          <w:p w14:paraId="2BF97D07" w14:textId="77777777" w:rsidR="00FB7D25" w:rsidRDefault="00FB7D25" w:rsidP="00B31114">
            <w:pPr>
              <w:rPr>
                <w:rFonts w:asciiTheme="minorHAnsi" w:eastAsia="Batang" w:hAnsiTheme="minorHAnsi" w:cstheme="minorHAnsi"/>
                <w:lang w:eastAsia="ko-KR"/>
              </w:rPr>
            </w:pPr>
          </w:p>
        </w:tc>
        <w:tc>
          <w:tcPr>
            <w:tcW w:w="7224" w:type="dxa"/>
          </w:tcPr>
          <w:p w14:paraId="1D3E4319" w14:textId="77777777" w:rsidR="00FB7D25" w:rsidRDefault="00FB7D25" w:rsidP="00B31114">
            <w:pPr>
              <w:spacing w:before="0" w:after="0" w:line="240" w:lineRule="auto"/>
              <w:contextualSpacing/>
              <w:jc w:val="left"/>
              <w:rPr>
                <w:rFonts w:ascii="Times" w:eastAsia="Batang" w:hAnsi="Times"/>
                <w:b/>
                <w:iCs/>
                <w:lang w:val="en-GB"/>
              </w:rPr>
            </w:pPr>
          </w:p>
        </w:tc>
      </w:tr>
      <w:tr w:rsidR="00FB7D25" w14:paraId="205C7310" w14:textId="77777777" w:rsidTr="00B31114">
        <w:tc>
          <w:tcPr>
            <w:tcW w:w="1843" w:type="dxa"/>
          </w:tcPr>
          <w:p w14:paraId="4B5E64C0" w14:textId="77777777" w:rsidR="00FB7D25" w:rsidRPr="00AF69F5" w:rsidRDefault="00FB7D25" w:rsidP="00B31114">
            <w:pPr>
              <w:rPr>
                <w:rFonts w:asciiTheme="minorHAnsi" w:eastAsiaTheme="minorEastAsia" w:hAnsiTheme="minorHAnsi" w:cstheme="minorHAnsi"/>
                <w:lang w:eastAsia="zh-CN"/>
              </w:rPr>
            </w:pPr>
          </w:p>
        </w:tc>
        <w:tc>
          <w:tcPr>
            <w:tcW w:w="7224" w:type="dxa"/>
          </w:tcPr>
          <w:p w14:paraId="7F4BF755" w14:textId="77777777" w:rsidR="00FB7D25" w:rsidRDefault="00FB7D25" w:rsidP="00B31114">
            <w:pPr>
              <w:spacing w:before="0" w:after="0" w:line="240" w:lineRule="auto"/>
              <w:contextualSpacing/>
              <w:jc w:val="left"/>
              <w:rPr>
                <w:rFonts w:asciiTheme="minorHAnsi" w:eastAsiaTheme="minorEastAsia" w:hAnsiTheme="minorHAnsi" w:cstheme="minorHAnsi"/>
                <w:lang w:eastAsia="zh-CN"/>
              </w:rPr>
            </w:pPr>
          </w:p>
        </w:tc>
      </w:tr>
      <w:tr w:rsidR="00FB7D25" w14:paraId="4E21FE6D" w14:textId="77777777" w:rsidTr="00B31114">
        <w:tc>
          <w:tcPr>
            <w:tcW w:w="1843" w:type="dxa"/>
          </w:tcPr>
          <w:p w14:paraId="15B6F7F8" w14:textId="77777777" w:rsidR="00FB7D25" w:rsidRDefault="00FB7D25" w:rsidP="00B31114">
            <w:pPr>
              <w:rPr>
                <w:rFonts w:asciiTheme="minorHAnsi" w:eastAsiaTheme="minorEastAsia" w:hAnsiTheme="minorHAnsi" w:cstheme="minorHAnsi"/>
                <w:lang w:eastAsia="zh-CN"/>
              </w:rPr>
            </w:pPr>
          </w:p>
        </w:tc>
        <w:tc>
          <w:tcPr>
            <w:tcW w:w="7224" w:type="dxa"/>
          </w:tcPr>
          <w:p w14:paraId="27539FB1" w14:textId="77777777" w:rsidR="00FB7D25" w:rsidRPr="004C6D15" w:rsidRDefault="00FB7D25" w:rsidP="00B31114">
            <w:pPr>
              <w:spacing w:before="0" w:after="0" w:line="240" w:lineRule="auto"/>
              <w:contextualSpacing/>
              <w:jc w:val="left"/>
              <w:rPr>
                <w:rFonts w:ascii="Times" w:eastAsia="Batang" w:hAnsi="Times"/>
                <w:bCs/>
                <w:iCs/>
                <w:lang w:val="en-GB"/>
              </w:rPr>
            </w:pPr>
          </w:p>
        </w:tc>
      </w:tr>
      <w:tr w:rsidR="00FB7D25" w14:paraId="5EE687F2" w14:textId="77777777" w:rsidTr="00B31114">
        <w:tc>
          <w:tcPr>
            <w:tcW w:w="1843" w:type="dxa"/>
          </w:tcPr>
          <w:p w14:paraId="092A6D20" w14:textId="77777777" w:rsidR="00FB7D25" w:rsidRPr="009E48B6" w:rsidRDefault="00FB7D25" w:rsidP="00B31114">
            <w:pPr>
              <w:rPr>
                <w:rFonts w:asciiTheme="minorHAnsi" w:eastAsiaTheme="minorEastAsia" w:hAnsiTheme="minorHAnsi" w:cstheme="minorHAnsi"/>
                <w:color w:val="4472C4" w:themeColor="accent1"/>
                <w:lang w:eastAsia="zh-CN"/>
              </w:rPr>
            </w:pPr>
          </w:p>
        </w:tc>
        <w:tc>
          <w:tcPr>
            <w:tcW w:w="7224" w:type="dxa"/>
          </w:tcPr>
          <w:p w14:paraId="3BA909B7" w14:textId="77777777" w:rsidR="00FB7D25" w:rsidRPr="009E48B6" w:rsidRDefault="00FB7D25" w:rsidP="00B31114">
            <w:pPr>
              <w:spacing w:before="0" w:after="0" w:line="240" w:lineRule="auto"/>
              <w:contextualSpacing/>
              <w:jc w:val="left"/>
              <w:rPr>
                <w:rFonts w:asciiTheme="minorHAnsi" w:eastAsiaTheme="minorEastAsia" w:hAnsiTheme="minorHAnsi" w:cstheme="minorHAnsi"/>
                <w:color w:val="4472C4" w:themeColor="accent1"/>
                <w:lang w:eastAsia="zh-CN"/>
              </w:rPr>
            </w:pPr>
          </w:p>
        </w:tc>
      </w:tr>
      <w:tr w:rsidR="00FB7D25" w14:paraId="65B1EB13" w14:textId="77777777" w:rsidTr="00B31114">
        <w:tc>
          <w:tcPr>
            <w:tcW w:w="1843" w:type="dxa"/>
          </w:tcPr>
          <w:p w14:paraId="4CFA4048" w14:textId="77777777" w:rsidR="00FB7D25" w:rsidRDefault="00FB7D25" w:rsidP="00B31114">
            <w:pPr>
              <w:rPr>
                <w:rFonts w:asciiTheme="minorHAnsi" w:eastAsiaTheme="minorEastAsia" w:hAnsiTheme="minorHAnsi" w:cstheme="minorHAnsi"/>
                <w:lang w:eastAsia="zh-CN"/>
              </w:rPr>
            </w:pPr>
          </w:p>
        </w:tc>
        <w:tc>
          <w:tcPr>
            <w:tcW w:w="7224" w:type="dxa"/>
          </w:tcPr>
          <w:p w14:paraId="3780DD2D" w14:textId="77777777" w:rsidR="00FB7D25" w:rsidRDefault="00FB7D25" w:rsidP="00B31114">
            <w:pPr>
              <w:spacing w:before="0" w:after="0" w:line="240" w:lineRule="auto"/>
              <w:contextualSpacing/>
              <w:jc w:val="left"/>
              <w:rPr>
                <w:rFonts w:asciiTheme="minorHAnsi" w:eastAsiaTheme="minorEastAsia" w:hAnsiTheme="minorHAnsi" w:cstheme="minorHAnsi"/>
                <w:lang w:eastAsia="zh-CN"/>
              </w:rPr>
            </w:pPr>
          </w:p>
        </w:tc>
      </w:tr>
      <w:tr w:rsidR="00FB7D25" w14:paraId="587D7C60" w14:textId="77777777" w:rsidTr="00B31114">
        <w:tc>
          <w:tcPr>
            <w:tcW w:w="1843" w:type="dxa"/>
          </w:tcPr>
          <w:p w14:paraId="75942F09" w14:textId="77777777" w:rsidR="00FB7D25" w:rsidRDefault="00FB7D25" w:rsidP="00B31114">
            <w:pPr>
              <w:rPr>
                <w:rFonts w:asciiTheme="minorHAnsi" w:eastAsiaTheme="minorEastAsia" w:hAnsiTheme="minorHAnsi" w:cstheme="minorHAnsi"/>
                <w:lang w:eastAsia="zh-CN"/>
              </w:rPr>
            </w:pPr>
          </w:p>
        </w:tc>
        <w:tc>
          <w:tcPr>
            <w:tcW w:w="7224" w:type="dxa"/>
          </w:tcPr>
          <w:p w14:paraId="50DD6521" w14:textId="77777777" w:rsidR="00FB7D25" w:rsidRPr="0088782A" w:rsidRDefault="00FB7D25" w:rsidP="00B31114">
            <w:pPr>
              <w:spacing w:before="0" w:after="0" w:line="240" w:lineRule="auto"/>
              <w:contextualSpacing/>
              <w:jc w:val="left"/>
              <w:rPr>
                <w:rFonts w:asciiTheme="minorHAnsi" w:eastAsiaTheme="minorEastAsia" w:hAnsiTheme="minorHAnsi" w:cstheme="minorHAnsi"/>
                <w:lang w:eastAsia="zh-CN"/>
              </w:rPr>
            </w:pPr>
          </w:p>
        </w:tc>
      </w:tr>
    </w:tbl>
    <w:p w14:paraId="61196376" w14:textId="77777777" w:rsidR="00FB7D25" w:rsidRDefault="00FB7D25" w:rsidP="00FB7D25">
      <w:pPr>
        <w:rPr>
          <w:rFonts w:asciiTheme="minorHAnsi" w:hAnsiTheme="minorHAnsi" w:cstheme="minorHAnsi"/>
          <w:lang w:val="en-GB"/>
        </w:rPr>
      </w:pPr>
    </w:p>
    <w:p w14:paraId="260997FC" w14:textId="77777777" w:rsidR="00FB7D25" w:rsidRDefault="00FB7D25" w:rsidP="00FB7D25">
      <w:pPr>
        <w:pStyle w:val="Heading4"/>
        <w:rPr>
          <w:b/>
          <w:bCs w:val="0"/>
        </w:rPr>
      </w:pPr>
      <w:r>
        <w:rPr>
          <w:b/>
          <w:bCs w:val="0"/>
        </w:rPr>
        <w:t>Proposal 4.6</w:t>
      </w:r>
    </w:p>
    <w:p w14:paraId="59186A86" w14:textId="77777777" w:rsidR="00FB7D25" w:rsidRDefault="00FB7D25" w:rsidP="00FB7D25">
      <w:pPr>
        <w:rPr>
          <w:bCs/>
        </w:rPr>
      </w:pPr>
    </w:p>
    <w:p w14:paraId="18BB7791" w14:textId="77777777" w:rsidR="00FB7D25" w:rsidRPr="00DB58F4" w:rsidRDefault="00FB7D25" w:rsidP="00FB7D25">
      <w:pPr>
        <w:rPr>
          <w:b/>
          <w:bCs/>
          <w:u w:val="single"/>
        </w:rPr>
      </w:pPr>
      <w:r w:rsidRPr="00DB58F4">
        <w:rPr>
          <w:b/>
          <w:bCs/>
          <w:u w:val="single"/>
        </w:rPr>
        <w:t>Proposed 4.6</w:t>
      </w:r>
    </w:p>
    <w:p w14:paraId="6AE6A3D4" w14:textId="77777777" w:rsidR="00FB7D25" w:rsidRDefault="00FB7D25" w:rsidP="00FB7D25">
      <w:pPr>
        <w:rPr>
          <w:rFonts w:asciiTheme="minorHAnsi" w:hAnsiTheme="minorHAnsi" w:cstheme="minorHAnsi"/>
          <w:b/>
        </w:rPr>
      </w:pPr>
      <w:r>
        <w:rPr>
          <w:rFonts w:asciiTheme="minorHAnsi" w:hAnsiTheme="minorHAnsi" w:cstheme="minorHAnsi"/>
          <w:b/>
        </w:rPr>
        <w:t>Agreement</w:t>
      </w:r>
    </w:p>
    <w:p w14:paraId="2D27F806" w14:textId="77777777" w:rsidR="00FB7D25" w:rsidRDefault="00FB7D25" w:rsidP="00FB7D25">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training/re-training</w:t>
      </w:r>
      <w:r w:rsidRPr="0035191C">
        <w:rPr>
          <w:rFonts w:asciiTheme="minorHAnsi" w:hAnsiTheme="minorHAnsi" w:cstheme="minorHAnsi"/>
          <w:b/>
          <w:strike/>
          <w:color w:val="FF0000"/>
        </w:rPr>
        <w:t>/finetuning</w:t>
      </w:r>
      <w:r>
        <w:rPr>
          <w:rFonts w:asciiTheme="minorHAnsi" w:hAnsiTheme="minorHAnsi" w:cstheme="minorHAnsi"/>
          <w:b/>
          <w:color w:val="FF0000"/>
        </w:rPr>
        <w:t xml:space="preserve"> at UE-side (e.g., UE-side OTT server)</w:t>
      </w:r>
      <w:r>
        <w:rPr>
          <w:rFonts w:asciiTheme="minorHAnsi" w:hAnsiTheme="minorHAnsi" w:cstheme="minorHAnsi"/>
          <w:b/>
        </w:rPr>
        <w:t xml:space="preserve">, consider the following option </w:t>
      </w:r>
      <w:r w:rsidRPr="0035191C">
        <w:rPr>
          <w:rFonts w:asciiTheme="minorHAnsi" w:hAnsiTheme="minorHAnsi" w:cstheme="minorHAnsi"/>
          <w:b/>
          <w:strike/>
          <w:color w:val="FF0000"/>
        </w:rPr>
        <w:t>to determine the readiness of AI model with the transferred parameters for inference</w:t>
      </w:r>
    </w:p>
    <w:p w14:paraId="7162C954"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bCs/>
        </w:rPr>
        <w:t xml:space="preserve">Option 1: UE sends signaling to network to notify that </w:t>
      </w:r>
      <w:r w:rsidRPr="0035191C">
        <w:rPr>
          <w:rFonts w:asciiTheme="minorHAnsi" w:hAnsiTheme="minorHAnsi" w:cstheme="minorHAnsi"/>
          <w:b/>
          <w:bCs/>
          <w:color w:val="FF0000"/>
        </w:rPr>
        <w:t>the UE supports the AI/ML operations compatible to</w:t>
      </w:r>
      <w:r>
        <w:rPr>
          <w:rFonts w:asciiTheme="minorHAnsi" w:hAnsiTheme="minorHAnsi" w:cstheme="minorHAnsi"/>
          <w:b/>
          <w:bCs/>
        </w:rPr>
        <w:t xml:space="preserve"> the AI model with the transferred parameters </w:t>
      </w:r>
      <w:r w:rsidRPr="0035191C">
        <w:rPr>
          <w:rFonts w:asciiTheme="minorHAnsi" w:hAnsiTheme="minorHAnsi" w:cstheme="minorHAnsi"/>
          <w:b/>
          <w:bCs/>
          <w:strike/>
          <w:color w:val="FF0000"/>
        </w:rPr>
        <w:t>is ready for inference</w:t>
      </w:r>
    </w:p>
    <w:p w14:paraId="75D2A2D5" w14:textId="77777777" w:rsidR="00FB7D25" w:rsidRDefault="00FB7D25" w:rsidP="00FB7D25">
      <w:pPr>
        <w:rPr>
          <w:rFonts w:asciiTheme="minorHAnsi" w:hAnsiTheme="minorHAnsi" w:cstheme="minorHAnsi"/>
        </w:rPr>
      </w:pPr>
    </w:p>
    <w:p w14:paraId="2CBDC762"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0B7B6E45" w14:textId="77777777" w:rsidTr="00B31114">
        <w:tc>
          <w:tcPr>
            <w:tcW w:w="1843" w:type="dxa"/>
          </w:tcPr>
          <w:p w14:paraId="0796B3C7"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3B7B7D1C"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6FA5AA68" w14:textId="77777777" w:rsidTr="00B31114">
        <w:tc>
          <w:tcPr>
            <w:tcW w:w="1843" w:type="dxa"/>
          </w:tcPr>
          <w:p w14:paraId="19421167" w14:textId="77777777" w:rsidR="00FB7D25" w:rsidRDefault="00FB7D25" w:rsidP="00B31114">
            <w:pPr>
              <w:rPr>
                <w:rFonts w:asciiTheme="minorHAnsi" w:eastAsiaTheme="minorEastAsia" w:hAnsiTheme="minorHAnsi" w:cstheme="minorHAnsi"/>
                <w:lang w:eastAsia="zh-CN"/>
              </w:rPr>
            </w:pPr>
          </w:p>
        </w:tc>
        <w:tc>
          <w:tcPr>
            <w:tcW w:w="7224" w:type="dxa"/>
          </w:tcPr>
          <w:p w14:paraId="16A26913" w14:textId="77777777" w:rsidR="00FB7D25" w:rsidRDefault="00FB7D25" w:rsidP="00B31114">
            <w:pPr>
              <w:rPr>
                <w:rFonts w:asciiTheme="minorHAnsi" w:eastAsiaTheme="minorEastAsia" w:hAnsiTheme="minorHAnsi" w:cstheme="minorHAnsi"/>
                <w:lang w:eastAsia="zh-CN"/>
              </w:rPr>
            </w:pPr>
          </w:p>
        </w:tc>
      </w:tr>
      <w:tr w:rsidR="00FB7D25" w14:paraId="033A3783" w14:textId="77777777" w:rsidTr="00B31114">
        <w:tc>
          <w:tcPr>
            <w:tcW w:w="1843" w:type="dxa"/>
          </w:tcPr>
          <w:p w14:paraId="418753F0" w14:textId="77777777" w:rsidR="00FB7D25" w:rsidRDefault="00FB7D25" w:rsidP="00B31114">
            <w:pPr>
              <w:rPr>
                <w:rFonts w:asciiTheme="minorHAnsi" w:eastAsiaTheme="minorEastAsia" w:hAnsiTheme="minorHAnsi" w:cstheme="minorHAnsi"/>
                <w:lang w:val="en-GB" w:eastAsia="zh-CN"/>
              </w:rPr>
            </w:pPr>
          </w:p>
        </w:tc>
        <w:tc>
          <w:tcPr>
            <w:tcW w:w="7224" w:type="dxa"/>
          </w:tcPr>
          <w:p w14:paraId="7FABF746" w14:textId="77777777" w:rsidR="00FB7D25" w:rsidRDefault="00FB7D25" w:rsidP="00B31114">
            <w:pPr>
              <w:rPr>
                <w:rFonts w:asciiTheme="minorHAnsi" w:eastAsiaTheme="minorEastAsia" w:hAnsiTheme="minorHAnsi" w:cstheme="minorHAnsi"/>
                <w:lang w:eastAsia="zh-CN"/>
              </w:rPr>
            </w:pPr>
          </w:p>
        </w:tc>
      </w:tr>
      <w:tr w:rsidR="00FB7D25" w14:paraId="769C4ACC" w14:textId="77777777" w:rsidTr="00B31114">
        <w:tc>
          <w:tcPr>
            <w:tcW w:w="1843" w:type="dxa"/>
          </w:tcPr>
          <w:p w14:paraId="6B705276" w14:textId="77777777" w:rsidR="00FB7D25" w:rsidRDefault="00FB7D25" w:rsidP="00B31114">
            <w:pPr>
              <w:rPr>
                <w:rFonts w:asciiTheme="minorHAnsi" w:eastAsia="Yu Mincho" w:hAnsiTheme="minorHAnsi" w:cstheme="minorHAnsi"/>
              </w:rPr>
            </w:pPr>
          </w:p>
        </w:tc>
        <w:tc>
          <w:tcPr>
            <w:tcW w:w="7224" w:type="dxa"/>
          </w:tcPr>
          <w:p w14:paraId="4F1869B6" w14:textId="77777777" w:rsidR="00FB7D25" w:rsidRDefault="00FB7D25" w:rsidP="00B31114">
            <w:pPr>
              <w:rPr>
                <w:rFonts w:asciiTheme="minorHAnsi" w:hAnsiTheme="minorHAnsi" w:cstheme="minorHAnsi"/>
              </w:rPr>
            </w:pPr>
          </w:p>
        </w:tc>
      </w:tr>
      <w:tr w:rsidR="00FB7D25" w14:paraId="10496C34" w14:textId="77777777" w:rsidTr="00B31114">
        <w:tc>
          <w:tcPr>
            <w:tcW w:w="1843" w:type="dxa"/>
          </w:tcPr>
          <w:p w14:paraId="64EE7296" w14:textId="77777777" w:rsidR="00FB7D25" w:rsidRDefault="00FB7D25" w:rsidP="00B31114">
            <w:pPr>
              <w:rPr>
                <w:rFonts w:asciiTheme="minorHAnsi" w:eastAsia="Yu Mincho" w:hAnsiTheme="minorHAnsi" w:cstheme="minorHAnsi"/>
              </w:rPr>
            </w:pPr>
          </w:p>
        </w:tc>
        <w:tc>
          <w:tcPr>
            <w:tcW w:w="7224" w:type="dxa"/>
          </w:tcPr>
          <w:p w14:paraId="2AAED5B6" w14:textId="77777777" w:rsidR="00FB7D25" w:rsidRDefault="00FB7D25" w:rsidP="00B31114">
            <w:pPr>
              <w:rPr>
                <w:rFonts w:asciiTheme="minorHAnsi" w:hAnsiTheme="minorHAnsi" w:cstheme="minorHAnsi"/>
              </w:rPr>
            </w:pPr>
          </w:p>
        </w:tc>
      </w:tr>
      <w:tr w:rsidR="00FB7D25" w14:paraId="48B86038" w14:textId="77777777" w:rsidTr="00B31114">
        <w:tc>
          <w:tcPr>
            <w:tcW w:w="1843" w:type="dxa"/>
          </w:tcPr>
          <w:p w14:paraId="6BC8CC7F" w14:textId="77777777" w:rsidR="00FB7D25" w:rsidRDefault="00FB7D25" w:rsidP="00B31114">
            <w:pPr>
              <w:rPr>
                <w:rFonts w:asciiTheme="minorHAnsi" w:eastAsiaTheme="minorEastAsia" w:hAnsiTheme="minorHAnsi" w:cstheme="minorHAnsi"/>
                <w:lang w:eastAsia="zh-CN"/>
              </w:rPr>
            </w:pPr>
          </w:p>
        </w:tc>
        <w:tc>
          <w:tcPr>
            <w:tcW w:w="7224" w:type="dxa"/>
          </w:tcPr>
          <w:p w14:paraId="115A1A87" w14:textId="77777777" w:rsidR="00FB7D25" w:rsidRDefault="00FB7D25" w:rsidP="00B31114">
            <w:pPr>
              <w:rPr>
                <w:rFonts w:asciiTheme="minorHAnsi" w:eastAsiaTheme="minorEastAsia" w:hAnsiTheme="minorHAnsi" w:cstheme="minorHAnsi"/>
                <w:lang w:eastAsia="zh-CN"/>
              </w:rPr>
            </w:pPr>
          </w:p>
        </w:tc>
      </w:tr>
      <w:tr w:rsidR="00FB7D25" w14:paraId="099CC564" w14:textId="77777777" w:rsidTr="00B31114">
        <w:tc>
          <w:tcPr>
            <w:tcW w:w="1843" w:type="dxa"/>
          </w:tcPr>
          <w:p w14:paraId="64502081" w14:textId="77777777" w:rsidR="00FB7D25" w:rsidRDefault="00FB7D25" w:rsidP="00B31114">
            <w:pPr>
              <w:rPr>
                <w:rFonts w:asciiTheme="minorHAnsi" w:eastAsiaTheme="minorEastAsia" w:hAnsiTheme="minorHAnsi" w:cstheme="minorHAnsi"/>
                <w:lang w:eastAsia="zh-CN"/>
              </w:rPr>
            </w:pPr>
          </w:p>
        </w:tc>
        <w:tc>
          <w:tcPr>
            <w:tcW w:w="7224" w:type="dxa"/>
          </w:tcPr>
          <w:p w14:paraId="70FBDEBC" w14:textId="77777777" w:rsidR="00FB7D25" w:rsidRDefault="00FB7D25" w:rsidP="00B31114">
            <w:pPr>
              <w:rPr>
                <w:rFonts w:asciiTheme="minorHAnsi" w:eastAsiaTheme="minorEastAsia" w:hAnsiTheme="minorHAnsi" w:cstheme="minorHAnsi"/>
                <w:lang w:eastAsia="zh-CN"/>
              </w:rPr>
            </w:pPr>
          </w:p>
        </w:tc>
      </w:tr>
      <w:tr w:rsidR="00FB7D25" w14:paraId="4906849E" w14:textId="77777777" w:rsidTr="00B31114">
        <w:tc>
          <w:tcPr>
            <w:tcW w:w="1843" w:type="dxa"/>
          </w:tcPr>
          <w:p w14:paraId="5E4D40CD" w14:textId="77777777" w:rsidR="00FB7D25" w:rsidRDefault="00FB7D25" w:rsidP="00B31114">
            <w:pPr>
              <w:rPr>
                <w:rFonts w:asciiTheme="minorHAnsi" w:eastAsiaTheme="minorEastAsia" w:hAnsiTheme="minorHAnsi" w:cstheme="minorHAnsi"/>
                <w:lang w:eastAsia="zh-CN"/>
              </w:rPr>
            </w:pPr>
          </w:p>
        </w:tc>
        <w:tc>
          <w:tcPr>
            <w:tcW w:w="7224" w:type="dxa"/>
          </w:tcPr>
          <w:p w14:paraId="54BBF082" w14:textId="77777777" w:rsidR="00FB7D25" w:rsidRDefault="00FB7D25" w:rsidP="00B31114">
            <w:pPr>
              <w:rPr>
                <w:rFonts w:asciiTheme="minorHAnsi" w:eastAsiaTheme="minorEastAsia" w:hAnsiTheme="minorHAnsi" w:cstheme="minorHAnsi"/>
                <w:lang w:eastAsia="zh-CN"/>
              </w:rPr>
            </w:pPr>
          </w:p>
        </w:tc>
      </w:tr>
      <w:tr w:rsidR="00FB7D25" w14:paraId="407C3BB7" w14:textId="77777777" w:rsidTr="00B31114">
        <w:tc>
          <w:tcPr>
            <w:tcW w:w="1843" w:type="dxa"/>
          </w:tcPr>
          <w:p w14:paraId="1A1A6FA0" w14:textId="77777777" w:rsidR="00FB7D25" w:rsidRDefault="00FB7D25" w:rsidP="00B31114">
            <w:pPr>
              <w:rPr>
                <w:rFonts w:asciiTheme="minorHAnsi" w:eastAsia="Yu Mincho" w:hAnsiTheme="minorHAnsi" w:cstheme="minorHAnsi"/>
              </w:rPr>
            </w:pPr>
          </w:p>
        </w:tc>
        <w:tc>
          <w:tcPr>
            <w:tcW w:w="7224" w:type="dxa"/>
          </w:tcPr>
          <w:p w14:paraId="033918E2" w14:textId="77777777" w:rsidR="00FB7D25" w:rsidRDefault="00FB7D25" w:rsidP="00B31114">
            <w:pPr>
              <w:rPr>
                <w:rFonts w:asciiTheme="minorHAnsi" w:hAnsiTheme="minorHAnsi" w:cstheme="minorHAnsi"/>
              </w:rPr>
            </w:pPr>
          </w:p>
        </w:tc>
      </w:tr>
      <w:tr w:rsidR="00FB7D25" w14:paraId="685ECE59" w14:textId="77777777" w:rsidTr="00B31114">
        <w:tc>
          <w:tcPr>
            <w:tcW w:w="1843" w:type="dxa"/>
            <w:shd w:val="clear" w:color="auto" w:fill="auto"/>
          </w:tcPr>
          <w:p w14:paraId="790BBC5D"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5246274E" w14:textId="77777777" w:rsidR="00FB7D25" w:rsidRDefault="00FB7D25" w:rsidP="00B31114">
            <w:pPr>
              <w:rPr>
                <w:rFonts w:asciiTheme="minorHAnsi" w:eastAsia="宋体" w:hAnsiTheme="minorHAnsi" w:cstheme="minorHAnsi"/>
                <w:lang w:eastAsia="zh-CN"/>
              </w:rPr>
            </w:pPr>
          </w:p>
        </w:tc>
      </w:tr>
      <w:tr w:rsidR="00FB7D25" w14:paraId="21D2319C" w14:textId="77777777" w:rsidTr="00B31114">
        <w:tc>
          <w:tcPr>
            <w:tcW w:w="1843" w:type="dxa"/>
          </w:tcPr>
          <w:p w14:paraId="181F2592" w14:textId="77777777" w:rsidR="00FB7D25" w:rsidRDefault="00FB7D25" w:rsidP="00B31114"/>
        </w:tc>
        <w:tc>
          <w:tcPr>
            <w:tcW w:w="7224" w:type="dxa"/>
          </w:tcPr>
          <w:p w14:paraId="7DF10177" w14:textId="77777777" w:rsidR="00FB7D25" w:rsidRDefault="00FB7D25" w:rsidP="00B31114"/>
        </w:tc>
      </w:tr>
      <w:tr w:rsidR="00FB7D25" w14:paraId="57E47D89" w14:textId="77777777" w:rsidTr="00B31114">
        <w:tc>
          <w:tcPr>
            <w:tcW w:w="1843" w:type="dxa"/>
            <w:shd w:val="clear" w:color="auto" w:fill="auto"/>
          </w:tcPr>
          <w:p w14:paraId="17C5FF6C"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21E48C3B" w14:textId="77777777" w:rsidR="00FB7D25" w:rsidRDefault="00FB7D25" w:rsidP="00B31114">
            <w:pPr>
              <w:rPr>
                <w:rFonts w:asciiTheme="minorHAnsi" w:eastAsiaTheme="minorEastAsia" w:hAnsiTheme="minorHAnsi" w:cstheme="minorHAnsi"/>
                <w:lang w:eastAsia="zh-CN"/>
              </w:rPr>
            </w:pPr>
          </w:p>
        </w:tc>
      </w:tr>
      <w:tr w:rsidR="00FB7D25" w14:paraId="201AE377" w14:textId="77777777" w:rsidTr="00B31114">
        <w:tc>
          <w:tcPr>
            <w:tcW w:w="1843" w:type="dxa"/>
          </w:tcPr>
          <w:p w14:paraId="73B0E342" w14:textId="77777777" w:rsidR="00FB7D25" w:rsidRDefault="00FB7D25" w:rsidP="00B31114">
            <w:pPr>
              <w:rPr>
                <w:rFonts w:asciiTheme="minorHAnsi" w:eastAsiaTheme="minorEastAsia" w:hAnsiTheme="minorHAnsi" w:cstheme="minorHAnsi"/>
                <w:lang w:eastAsia="zh-CN"/>
              </w:rPr>
            </w:pPr>
          </w:p>
        </w:tc>
        <w:tc>
          <w:tcPr>
            <w:tcW w:w="7224" w:type="dxa"/>
          </w:tcPr>
          <w:p w14:paraId="640B49CB" w14:textId="77777777" w:rsidR="00FB7D25" w:rsidRDefault="00FB7D25" w:rsidP="00B31114">
            <w:pPr>
              <w:rPr>
                <w:rFonts w:asciiTheme="minorHAnsi" w:eastAsiaTheme="minorEastAsia" w:hAnsiTheme="minorHAnsi" w:cstheme="minorHAnsi"/>
                <w:lang w:eastAsia="zh-CN"/>
              </w:rPr>
            </w:pPr>
          </w:p>
        </w:tc>
      </w:tr>
      <w:tr w:rsidR="00FB7D25" w14:paraId="2D9263DA" w14:textId="77777777" w:rsidTr="00B31114">
        <w:tc>
          <w:tcPr>
            <w:tcW w:w="1843" w:type="dxa"/>
          </w:tcPr>
          <w:p w14:paraId="4295033A" w14:textId="77777777" w:rsidR="00FB7D25" w:rsidRDefault="00FB7D25" w:rsidP="00B31114">
            <w:pPr>
              <w:rPr>
                <w:rFonts w:asciiTheme="minorHAnsi" w:eastAsia="Batang" w:hAnsiTheme="minorHAnsi" w:cstheme="minorHAnsi"/>
                <w:lang w:eastAsia="ko-KR"/>
              </w:rPr>
            </w:pPr>
          </w:p>
        </w:tc>
        <w:tc>
          <w:tcPr>
            <w:tcW w:w="7224" w:type="dxa"/>
          </w:tcPr>
          <w:p w14:paraId="69A9AE58" w14:textId="77777777" w:rsidR="00FB7D25" w:rsidRDefault="00FB7D25" w:rsidP="00B31114">
            <w:pPr>
              <w:spacing w:before="0" w:after="0" w:line="240" w:lineRule="auto"/>
              <w:contextualSpacing/>
              <w:jc w:val="left"/>
              <w:rPr>
                <w:rFonts w:ascii="Times" w:eastAsia="Batang" w:hAnsi="Times"/>
                <w:b/>
                <w:iCs/>
                <w:lang w:val="en-GB"/>
              </w:rPr>
            </w:pPr>
          </w:p>
        </w:tc>
      </w:tr>
      <w:tr w:rsidR="00FB7D25" w14:paraId="79E1E42C" w14:textId="77777777" w:rsidTr="00B31114">
        <w:tc>
          <w:tcPr>
            <w:tcW w:w="1843" w:type="dxa"/>
          </w:tcPr>
          <w:p w14:paraId="640D5BAA" w14:textId="77777777" w:rsidR="00FB7D25" w:rsidRDefault="00FB7D25" w:rsidP="00B31114">
            <w:pPr>
              <w:rPr>
                <w:rFonts w:asciiTheme="minorHAnsi" w:eastAsia="Batang" w:hAnsiTheme="minorHAnsi" w:cstheme="minorHAnsi"/>
                <w:lang w:eastAsia="ko-KR"/>
              </w:rPr>
            </w:pPr>
          </w:p>
        </w:tc>
        <w:tc>
          <w:tcPr>
            <w:tcW w:w="7224" w:type="dxa"/>
          </w:tcPr>
          <w:p w14:paraId="6F826ECF" w14:textId="77777777" w:rsidR="00FB7D25" w:rsidRDefault="00FB7D25" w:rsidP="00B31114">
            <w:pPr>
              <w:rPr>
                <w:rFonts w:ascii="Times" w:eastAsia="Batang" w:hAnsi="Times"/>
                <w:b/>
                <w:iCs/>
                <w:lang w:val="en-GB" w:eastAsia="ko-KR"/>
              </w:rPr>
            </w:pPr>
          </w:p>
        </w:tc>
      </w:tr>
      <w:tr w:rsidR="00FB7D25" w14:paraId="3DC4C784" w14:textId="77777777" w:rsidTr="00B31114">
        <w:tc>
          <w:tcPr>
            <w:tcW w:w="1843" w:type="dxa"/>
          </w:tcPr>
          <w:p w14:paraId="69FB5841" w14:textId="77777777" w:rsidR="00FB7D25" w:rsidRDefault="00FB7D25" w:rsidP="00B31114">
            <w:pPr>
              <w:rPr>
                <w:rFonts w:asciiTheme="minorHAnsi" w:eastAsia="Batang" w:hAnsiTheme="minorHAnsi" w:cstheme="minorHAnsi"/>
                <w:lang w:eastAsia="ko-KR"/>
              </w:rPr>
            </w:pPr>
          </w:p>
        </w:tc>
        <w:tc>
          <w:tcPr>
            <w:tcW w:w="7224" w:type="dxa"/>
          </w:tcPr>
          <w:p w14:paraId="6A75A195" w14:textId="77777777" w:rsidR="00FB7D25" w:rsidRDefault="00FB7D25" w:rsidP="00B31114">
            <w:pPr>
              <w:rPr>
                <w:rFonts w:asciiTheme="minorHAnsi" w:eastAsiaTheme="minorEastAsia" w:hAnsiTheme="minorHAnsi" w:cstheme="minorHAnsi"/>
                <w:lang w:eastAsia="zh-CN"/>
              </w:rPr>
            </w:pPr>
          </w:p>
        </w:tc>
      </w:tr>
      <w:tr w:rsidR="00FB7D25" w14:paraId="2391AFB3" w14:textId="77777777" w:rsidTr="00B31114">
        <w:tc>
          <w:tcPr>
            <w:tcW w:w="1843" w:type="dxa"/>
          </w:tcPr>
          <w:p w14:paraId="4126EC7E" w14:textId="77777777" w:rsidR="00FB7D25" w:rsidRPr="0035191C" w:rsidRDefault="00FB7D25" w:rsidP="00B31114">
            <w:pPr>
              <w:rPr>
                <w:rFonts w:asciiTheme="minorHAnsi" w:eastAsia="Batang" w:hAnsiTheme="minorHAnsi" w:cstheme="minorHAnsi"/>
                <w:color w:val="4472C4" w:themeColor="accent1"/>
                <w:lang w:eastAsia="ko-KR"/>
              </w:rPr>
            </w:pPr>
          </w:p>
        </w:tc>
        <w:tc>
          <w:tcPr>
            <w:tcW w:w="7224" w:type="dxa"/>
          </w:tcPr>
          <w:p w14:paraId="0D4B79F0" w14:textId="77777777" w:rsidR="00FB7D25" w:rsidRPr="0035191C" w:rsidRDefault="00FB7D25" w:rsidP="00B31114">
            <w:pPr>
              <w:rPr>
                <w:rFonts w:asciiTheme="minorHAnsi" w:eastAsiaTheme="minorEastAsia" w:hAnsiTheme="minorHAnsi" w:cstheme="minorHAnsi"/>
                <w:color w:val="4472C4" w:themeColor="accent1"/>
                <w:lang w:eastAsia="zh-CN"/>
              </w:rPr>
            </w:pPr>
          </w:p>
        </w:tc>
      </w:tr>
      <w:tr w:rsidR="00FB7D25" w14:paraId="1FAB3551" w14:textId="77777777" w:rsidTr="00B31114">
        <w:tc>
          <w:tcPr>
            <w:tcW w:w="1843" w:type="dxa"/>
          </w:tcPr>
          <w:p w14:paraId="270E32C1" w14:textId="77777777" w:rsidR="00FB7D25" w:rsidRDefault="00FB7D25" w:rsidP="00B31114">
            <w:pPr>
              <w:rPr>
                <w:rFonts w:asciiTheme="minorHAnsi" w:eastAsia="Batang" w:hAnsiTheme="minorHAnsi" w:cstheme="minorHAnsi"/>
                <w:lang w:eastAsia="ko-KR"/>
              </w:rPr>
            </w:pPr>
          </w:p>
        </w:tc>
        <w:tc>
          <w:tcPr>
            <w:tcW w:w="7224" w:type="dxa"/>
          </w:tcPr>
          <w:p w14:paraId="66BDEFF3" w14:textId="77777777" w:rsidR="00FB7D25" w:rsidRDefault="00FB7D25" w:rsidP="00B31114">
            <w:pPr>
              <w:rPr>
                <w:rFonts w:asciiTheme="minorHAnsi" w:eastAsiaTheme="minorEastAsia" w:hAnsiTheme="minorHAnsi" w:cstheme="minorHAnsi"/>
                <w:lang w:eastAsia="zh-CN"/>
              </w:rPr>
            </w:pPr>
          </w:p>
        </w:tc>
      </w:tr>
      <w:tr w:rsidR="00FB7D25" w14:paraId="457060E7" w14:textId="77777777" w:rsidTr="00B31114">
        <w:tc>
          <w:tcPr>
            <w:tcW w:w="1843" w:type="dxa"/>
          </w:tcPr>
          <w:p w14:paraId="06291775" w14:textId="77777777" w:rsidR="00FB7D25" w:rsidRDefault="00FB7D25" w:rsidP="00B31114">
            <w:pPr>
              <w:rPr>
                <w:rFonts w:asciiTheme="minorHAnsi" w:eastAsia="Batang" w:hAnsiTheme="minorHAnsi" w:cstheme="minorHAnsi"/>
                <w:lang w:eastAsia="ko-KR"/>
              </w:rPr>
            </w:pPr>
          </w:p>
        </w:tc>
        <w:tc>
          <w:tcPr>
            <w:tcW w:w="7224" w:type="dxa"/>
          </w:tcPr>
          <w:p w14:paraId="71758B5D" w14:textId="77777777" w:rsidR="00FB7D25" w:rsidRDefault="00FB7D25" w:rsidP="00B31114">
            <w:pPr>
              <w:rPr>
                <w:rFonts w:asciiTheme="minorHAnsi" w:eastAsiaTheme="minorEastAsia" w:hAnsiTheme="minorHAnsi" w:cstheme="minorHAnsi"/>
                <w:lang w:eastAsia="zh-CN"/>
              </w:rPr>
            </w:pPr>
          </w:p>
        </w:tc>
      </w:tr>
    </w:tbl>
    <w:p w14:paraId="034249F9" w14:textId="77777777" w:rsidR="00FB7D25" w:rsidRDefault="00FB7D25" w:rsidP="00FB7D25">
      <w:pPr>
        <w:rPr>
          <w:rFonts w:asciiTheme="minorHAnsi" w:hAnsiTheme="minorHAnsi" w:cstheme="minorHAnsi"/>
        </w:rPr>
      </w:pPr>
    </w:p>
    <w:p w14:paraId="211C96F2" w14:textId="77777777" w:rsidR="00FB7D25" w:rsidRPr="00DB58F4" w:rsidRDefault="00FB7D25" w:rsidP="00FB7D25">
      <w:pPr>
        <w:pStyle w:val="Heading4"/>
        <w:rPr>
          <w:b/>
          <w:bCs w:val="0"/>
          <w:u w:val="single"/>
        </w:rPr>
      </w:pPr>
      <w:r w:rsidRPr="00DB58F4">
        <w:rPr>
          <w:b/>
          <w:bCs w:val="0"/>
          <w:u w:val="single"/>
        </w:rPr>
        <w:t>Proposal 4.8</w:t>
      </w:r>
    </w:p>
    <w:p w14:paraId="60D79250" w14:textId="77777777" w:rsidR="00FB7D25" w:rsidRDefault="00FB7D25" w:rsidP="00FB7D25">
      <w:pPr>
        <w:rPr>
          <w:bCs/>
        </w:rPr>
      </w:pPr>
    </w:p>
    <w:p w14:paraId="4914F415" w14:textId="77777777" w:rsidR="00FB7D25" w:rsidRDefault="00FB7D25" w:rsidP="00FB7D25">
      <w:pPr>
        <w:rPr>
          <w:b/>
          <w:bCs/>
        </w:rPr>
      </w:pPr>
      <w:r>
        <w:rPr>
          <w:b/>
          <w:bCs/>
        </w:rPr>
        <w:t>Proposed 4.8</w:t>
      </w:r>
    </w:p>
    <w:p w14:paraId="43E4AE7C" w14:textId="77777777" w:rsidR="00FB7D25" w:rsidRDefault="00FB7D25" w:rsidP="00FB7D25">
      <w:pPr>
        <w:rPr>
          <w:b/>
          <w:bCs/>
        </w:rPr>
      </w:pPr>
      <w:r>
        <w:rPr>
          <w:b/>
          <w:bCs/>
        </w:rPr>
        <w:t>Agreement</w:t>
      </w:r>
    </w:p>
    <w:p w14:paraId="37069141" w14:textId="77777777" w:rsidR="00FB7D25" w:rsidRDefault="00FB7D25" w:rsidP="00FB7D25">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11FF4C06" w14:textId="77777777" w:rsidR="00FB7D25" w:rsidRDefault="00FB7D25" w:rsidP="00FB7D25">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0A143AC1" w14:textId="77777777" w:rsidR="00FB7D25" w:rsidRPr="009559E3" w:rsidRDefault="00FB7D25" w:rsidP="00FB7D25">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Opt.2: CNN</w:t>
      </w:r>
    </w:p>
    <w:p w14:paraId="451EB6E9" w14:textId="77777777" w:rsidR="00FB7D25" w:rsidRPr="009559E3" w:rsidRDefault="00FB7D25" w:rsidP="00FB7D25">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Opt.3: LSTM</w:t>
      </w:r>
    </w:p>
    <w:p w14:paraId="465BD658" w14:textId="77777777" w:rsidR="00FB7D25" w:rsidRDefault="00FB7D25" w:rsidP="00FB7D25">
      <w:pPr>
        <w:pStyle w:val="ListParagraph"/>
        <w:numPr>
          <w:ilvl w:val="0"/>
          <w:numId w:val="58"/>
        </w:numPr>
        <w:spacing w:before="0" w:after="0" w:line="240" w:lineRule="auto"/>
        <w:jc w:val="left"/>
        <w:rPr>
          <w:rFonts w:ascii="Times" w:eastAsia="Batang" w:hAnsi="Times"/>
          <w:b/>
          <w:iCs/>
          <w:lang w:val="en-GB" w:eastAsia="zh-CN"/>
        </w:rPr>
      </w:pPr>
    </w:p>
    <w:p w14:paraId="4C3AD5AB" w14:textId="77777777" w:rsidR="00FB7D25" w:rsidRDefault="00FB7D25" w:rsidP="00FB7D25">
      <w:pPr>
        <w:spacing w:before="0" w:after="0" w:line="240" w:lineRule="auto"/>
        <w:contextualSpacing/>
        <w:jc w:val="left"/>
        <w:rPr>
          <w:rFonts w:ascii="Times" w:eastAsia="Batang" w:hAnsi="Times"/>
          <w:b/>
          <w:iCs/>
          <w:lang w:val="en-GB"/>
        </w:rPr>
      </w:pPr>
    </w:p>
    <w:p w14:paraId="0823E9F3" w14:textId="77777777" w:rsidR="00FB7D25" w:rsidRDefault="00FB7D25" w:rsidP="00FB7D25">
      <w:pPr>
        <w:rPr>
          <w:rFonts w:asciiTheme="minorHAnsi" w:hAnsiTheme="minorHAnsi" w:cstheme="minorHAnsi"/>
          <w:lang w:val="en-GB"/>
        </w:rPr>
      </w:pPr>
    </w:p>
    <w:p w14:paraId="64D2C72C"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4A1B4D55" w14:textId="77777777" w:rsidTr="00B31114">
        <w:tc>
          <w:tcPr>
            <w:tcW w:w="1843" w:type="dxa"/>
          </w:tcPr>
          <w:p w14:paraId="052FD029"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16515AF6"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1AB22635" w14:textId="77777777" w:rsidTr="00B31114">
        <w:tc>
          <w:tcPr>
            <w:tcW w:w="1843" w:type="dxa"/>
          </w:tcPr>
          <w:p w14:paraId="1472980A" w14:textId="77777777" w:rsidR="00FB7D25" w:rsidRDefault="00FB7D25" w:rsidP="00B31114">
            <w:pPr>
              <w:rPr>
                <w:rFonts w:asciiTheme="minorHAnsi" w:eastAsiaTheme="minorEastAsia" w:hAnsiTheme="minorHAnsi" w:cstheme="minorHAnsi"/>
                <w:lang w:eastAsia="zh-CN"/>
              </w:rPr>
            </w:pPr>
          </w:p>
        </w:tc>
        <w:tc>
          <w:tcPr>
            <w:tcW w:w="7224" w:type="dxa"/>
          </w:tcPr>
          <w:p w14:paraId="0B3F692A" w14:textId="77777777" w:rsidR="00FB7D25" w:rsidRDefault="00FB7D25" w:rsidP="00B31114">
            <w:pPr>
              <w:rPr>
                <w:rFonts w:asciiTheme="minorHAnsi" w:eastAsiaTheme="minorEastAsia" w:hAnsiTheme="minorHAnsi" w:cstheme="minorHAnsi"/>
                <w:lang w:eastAsia="zh-CN"/>
              </w:rPr>
            </w:pPr>
          </w:p>
        </w:tc>
      </w:tr>
      <w:tr w:rsidR="00FB7D25" w14:paraId="385D24F7" w14:textId="77777777" w:rsidTr="00B31114">
        <w:tc>
          <w:tcPr>
            <w:tcW w:w="1843" w:type="dxa"/>
          </w:tcPr>
          <w:p w14:paraId="3F7090B4" w14:textId="77777777" w:rsidR="00FB7D25" w:rsidRDefault="00FB7D25" w:rsidP="00B31114">
            <w:pPr>
              <w:rPr>
                <w:rFonts w:asciiTheme="minorHAnsi" w:eastAsiaTheme="minorEastAsia" w:hAnsiTheme="minorHAnsi" w:cstheme="minorHAnsi"/>
                <w:lang w:val="en-GB" w:eastAsia="zh-CN"/>
              </w:rPr>
            </w:pPr>
          </w:p>
        </w:tc>
        <w:tc>
          <w:tcPr>
            <w:tcW w:w="7224" w:type="dxa"/>
          </w:tcPr>
          <w:p w14:paraId="5C6C0DE0" w14:textId="77777777" w:rsidR="00FB7D25" w:rsidRDefault="00FB7D25" w:rsidP="00B31114">
            <w:pPr>
              <w:rPr>
                <w:rFonts w:asciiTheme="minorHAnsi" w:eastAsiaTheme="minorEastAsia" w:hAnsiTheme="minorHAnsi" w:cstheme="minorHAnsi"/>
                <w:lang w:eastAsia="zh-CN"/>
              </w:rPr>
            </w:pPr>
          </w:p>
        </w:tc>
      </w:tr>
      <w:tr w:rsidR="00FB7D25" w14:paraId="429A0AB4" w14:textId="77777777" w:rsidTr="00B31114">
        <w:tc>
          <w:tcPr>
            <w:tcW w:w="1843" w:type="dxa"/>
          </w:tcPr>
          <w:p w14:paraId="685FE25B" w14:textId="77777777" w:rsidR="00FB7D25" w:rsidRDefault="00FB7D25" w:rsidP="00B31114">
            <w:pPr>
              <w:rPr>
                <w:rFonts w:asciiTheme="minorHAnsi" w:eastAsia="Yu Mincho" w:hAnsiTheme="minorHAnsi" w:cstheme="minorHAnsi"/>
              </w:rPr>
            </w:pPr>
          </w:p>
        </w:tc>
        <w:tc>
          <w:tcPr>
            <w:tcW w:w="7224" w:type="dxa"/>
          </w:tcPr>
          <w:p w14:paraId="417BB9F7" w14:textId="77777777" w:rsidR="00FB7D25" w:rsidRDefault="00FB7D25" w:rsidP="00B31114">
            <w:pPr>
              <w:rPr>
                <w:rFonts w:asciiTheme="minorHAnsi" w:hAnsiTheme="minorHAnsi" w:cstheme="minorHAnsi"/>
              </w:rPr>
            </w:pPr>
          </w:p>
        </w:tc>
      </w:tr>
      <w:tr w:rsidR="00FB7D25" w14:paraId="4DBAC329" w14:textId="77777777" w:rsidTr="00B31114">
        <w:tc>
          <w:tcPr>
            <w:tcW w:w="1843" w:type="dxa"/>
          </w:tcPr>
          <w:p w14:paraId="2A996A4B" w14:textId="77777777" w:rsidR="00FB7D25" w:rsidRDefault="00FB7D25" w:rsidP="00B31114">
            <w:pPr>
              <w:rPr>
                <w:rFonts w:asciiTheme="minorHAnsi" w:eastAsia="Yu Mincho" w:hAnsiTheme="minorHAnsi" w:cstheme="minorHAnsi"/>
              </w:rPr>
            </w:pPr>
          </w:p>
        </w:tc>
        <w:tc>
          <w:tcPr>
            <w:tcW w:w="7224" w:type="dxa"/>
          </w:tcPr>
          <w:p w14:paraId="5A8F7CFC" w14:textId="77777777" w:rsidR="00FB7D25" w:rsidRDefault="00FB7D25" w:rsidP="00B31114">
            <w:pPr>
              <w:rPr>
                <w:rFonts w:asciiTheme="minorHAnsi" w:hAnsiTheme="minorHAnsi" w:cstheme="minorHAnsi"/>
              </w:rPr>
            </w:pPr>
          </w:p>
        </w:tc>
      </w:tr>
      <w:tr w:rsidR="00FB7D25" w14:paraId="5E4CA849" w14:textId="77777777" w:rsidTr="00B31114">
        <w:tc>
          <w:tcPr>
            <w:tcW w:w="1843" w:type="dxa"/>
          </w:tcPr>
          <w:p w14:paraId="10DDE027" w14:textId="77777777" w:rsidR="00FB7D25" w:rsidRDefault="00FB7D25" w:rsidP="00B31114">
            <w:pPr>
              <w:rPr>
                <w:rFonts w:asciiTheme="minorHAnsi" w:eastAsiaTheme="minorEastAsia" w:hAnsiTheme="minorHAnsi" w:cstheme="minorHAnsi"/>
                <w:lang w:eastAsia="zh-CN"/>
              </w:rPr>
            </w:pPr>
          </w:p>
        </w:tc>
        <w:tc>
          <w:tcPr>
            <w:tcW w:w="7224" w:type="dxa"/>
          </w:tcPr>
          <w:p w14:paraId="2AECECFE" w14:textId="77777777" w:rsidR="00FB7D25" w:rsidRDefault="00FB7D25" w:rsidP="00B31114">
            <w:pPr>
              <w:rPr>
                <w:rFonts w:asciiTheme="minorHAnsi" w:eastAsiaTheme="minorEastAsia" w:hAnsiTheme="minorHAnsi" w:cstheme="minorHAnsi"/>
                <w:lang w:eastAsia="zh-CN"/>
              </w:rPr>
            </w:pPr>
          </w:p>
        </w:tc>
      </w:tr>
      <w:tr w:rsidR="00FB7D25" w14:paraId="34FF380C" w14:textId="77777777" w:rsidTr="00B31114">
        <w:tc>
          <w:tcPr>
            <w:tcW w:w="1843" w:type="dxa"/>
          </w:tcPr>
          <w:p w14:paraId="3DE0D475" w14:textId="77777777" w:rsidR="00FB7D25" w:rsidRDefault="00FB7D25" w:rsidP="00B31114">
            <w:pPr>
              <w:rPr>
                <w:rFonts w:asciiTheme="minorHAnsi" w:eastAsiaTheme="minorEastAsia" w:hAnsiTheme="minorHAnsi" w:cstheme="minorHAnsi"/>
                <w:lang w:eastAsia="zh-CN"/>
              </w:rPr>
            </w:pPr>
          </w:p>
        </w:tc>
        <w:tc>
          <w:tcPr>
            <w:tcW w:w="7224" w:type="dxa"/>
          </w:tcPr>
          <w:p w14:paraId="75436178" w14:textId="77777777" w:rsidR="00FB7D25" w:rsidRDefault="00FB7D25" w:rsidP="00B31114">
            <w:pPr>
              <w:rPr>
                <w:rFonts w:asciiTheme="minorHAnsi" w:eastAsiaTheme="minorEastAsia" w:hAnsiTheme="minorHAnsi" w:cstheme="minorHAnsi"/>
                <w:lang w:eastAsia="zh-CN"/>
              </w:rPr>
            </w:pPr>
          </w:p>
        </w:tc>
      </w:tr>
      <w:tr w:rsidR="00FB7D25" w14:paraId="70F7FF72" w14:textId="77777777" w:rsidTr="00B31114">
        <w:tc>
          <w:tcPr>
            <w:tcW w:w="1843" w:type="dxa"/>
          </w:tcPr>
          <w:p w14:paraId="3E15FD26" w14:textId="77777777" w:rsidR="00FB7D25" w:rsidRDefault="00FB7D25" w:rsidP="00B31114">
            <w:pPr>
              <w:rPr>
                <w:rFonts w:asciiTheme="minorHAnsi" w:eastAsiaTheme="minorEastAsia" w:hAnsiTheme="minorHAnsi" w:cstheme="minorHAnsi"/>
                <w:lang w:eastAsia="zh-CN"/>
              </w:rPr>
            </w:pPr>
          </w:p>
        </w:tc>
        <w:tc>
          <w:tcPr>
            <w:tcW w:w="7224" w:type="dxa"/>
          </w:tcPr>
          <w:p w14:paraId="6C9D7E02" w14:textId="77777777" w:rsidR="00FB7D25" w:rsidRDefault="00FB7D25" w:rsidP="00B31114">
            <w:pPr>
              <w:rPr>
                <w:rFonts w:asciiTheme="minorHAnsi" w:eastAsiaTheme="minorEastAsia" w:hAnsiTheme="minorHAnsi" w:cstheme="minorHAnsi"/>
                <w:lang w:eastAsia="zh-CN"/>
              </w:rPr>
            </w:pPr>
          </w:p>
        </w:tc>
      </w:tr>
      <w:tr w:rsidR="00FB7D25" w14:paraId="30C15F5E" w14:textId="77777777" w:rsidTr="00B31114">
        <w:tc>
          <w:tcPr>
            <w:tcW w:w="1843" w:type="dxa"/>
          </w:tcPr>
          <w:p w14:paraId="750FA7D4" w14:textId="77777777" w:rsidR="00FB7D25" w:rsidRDefault="00FB7D25" w:rsidP="00B31114">
            <w:pPr>
              <w:rPr>
                <w:rFonts w:asciiTheme="minorHAnsi" w:eastAsia="Yu Mincho" w:hAnsiTheme="minorHAnsi" w:cstheme="minorHAnsi"/>
              </w:rPr>
            </w:pPr>
          </w:p>
        </w:tc>
        <w:tc>
          <w:tcPr>
            <w:tcW w:w="7224" w:type="dxa"/>
          </w:tcPr>
          <w:p w14:paraId="74A6741C" w14:textId="77777777" w:rsidR="00FB7D25" w:rsidRDefault="00FB7D25" w:rsidP="00B31114">
            <w:pPr>
              <w:rPr>
                <w:rFonts w:asciiTheme="minorHAnsi" w:hAnsiTheme="minorHAnsi" w:cstheme="minorHAnsi"/>
              </w:rPr>
            </w:pPr>
          </w:p>
        </w:tc>
      </w:tr>
      <w:tr w:rsidR="00FB7D25" w14:paraId="009AEDB4" w14:textId="77777777" w:rsidTr="00B31114">
        <w:tc>
          <w:tcPr>
            <w:tcW w:w="1843" w:type="dxa"/>
            <w:shd w:val="clear" w:color="auto" w:fill="auto"/>
          </w:tcPr>
          <w:p w14:paraId="0574631B"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5D0AC0FF" w14:textId="77777777" w:rsidR="00FB7D25" w:rsidRDefault="00FB7D25" w:rsidP="00B31114">
            <w:pPr>
              <w:rPr>
                <w:rFonts w:asciiTheme="minorHAnsi" w:eastAsia="宋体" w:hAnsiTheme="minorHAnsi" w:cstheme="minorHAnsi"/>
                <w:lang w:eastAsia="zh-CN"/>
              </w:rPr>
            </w:pPr>
          </w:p>
        </w:tc>
      </w:tr>
      <w:tr w:rsidR="00FB7D25" w14:paraId="5EE2D886" w14:textId="77777777" w:rsidTr="00B31114">
        <w:tc>
          <w:tcPr>
            <w:tcW w:w="1843" w:type="dxa"/>
          </w:tcPr>
          <w:p w14:paraId="529DB78E" w14:textId="77777777" w:rsidR="00FB7D25" w:rsidRDefault="00FB7D25" w:rsidP="00B31114">
            <w:pPr>
              <w:rPr>
                <w:rFonts w:asciiTheme="minorHAnsi" w:eastAsiaTheme="minorEastAsia" w:hAnsiTheme="minorHAnsi" w:cstheme="minorHAnsi"/>
                <w:lang w:eastAsia="zh-CN"/>
              </w:rPr>
            </w:pPr>
          </w:p>
        </w:tc>
        <w:tc>
          <w:tcPr>
            <w:tcW w:w="7224" w:type="dxa"/>
          </w:tcPr>
          <w:p w14:paraId="0797A007" w14:textId="77777777" w:rsidR="00FB7D25" w:rsidRDefault="00FB7D25" w:rsidP="00B31114">
            <w:pPr>
              <w:rPr>
                <w:rFonts w:asciiTheme="minorHAnsi" w:eastAsiaTheme="minorEastAsia" w:hAnsiTheme="minorHAnsi" w:cstheme="minorHAnsi"/>
                <w:lang w:eastAsia="zh-CN"/>
              </w:rPr>
            </w:pPr>
          </w:p>
        </w:tc>
      </w:tr>
      <w:tr w:rsidR="00FB7D25" w14:paraId="05EF2F6D" w14:textId="77777777" w:rsidTr="00B31114">
        <w:tc>
          <w:tcPr>
            <w:tcW w:w="1843" w:type="dxa"/>
            <w:shd w:val="clear" w:color="auto" w:fill="auto"/>
          </w:tcPr>
          <w:p w14:paraId="3F997E6C"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7E93C4BB" w14:textId="77777777" w:rsidR="00FB7D25" w:rsidRDefault="00FB7D25" w:rsidP="00B31114">
            <w:pPr>
              <w:rPr>
                <w:rFonts w:asciiTheme="minorHAnsi" w:eastAsiaTheme="minorEastAsia" w:hAnsiTheme="minorHAnsi" w:cstheme="minorHAnsi"/>
                <w:lang w:eastAsia="zh-CN"/>
              </w:rPr>
            </w:pPr>
          </w:p>
        </w:tc>
      </w:tr>
      <w:tr w:rsidR="00FB7D25" w14:paraId="107CE94B" w14:textId="77777777" w:rsidTr="00B31114">
        <w:tc>
          <w:tcPr>
            <w:tcW w:w="1843" w:type="dxa"/>
          </w:tcPr>
          <w:p w14:paraId="43FB14E1" w14:textId="77777777" w:rsidR="00FB7D25" w:rsidRDefault="00FB7D25" w:rsidP="00B31114">
            <w:pPr>
              <w:rPr>
                <w:rFonts w:asciiTheme="minorHAnsi" w:eastAsiaTheme="minorEastAsia" w:hAnsiTheme="minorHAnsi" w:cstheme="minorHAnsi"/>
                <w:lang w:eastAsia="zh-CN"/>
              </w:rPr>
            </w:pPr>
          </w:p>
        </w:tc>
        <w:tc>
          <w:tcPr>
            <w:tcW w:w="7224" w:type="dxa"/>
          </w:tcPr>
          <w:p w14:paraId="125CE2FE" w14:textId="77777777" w:rsidR="00FB7D25" w:rsidRDefault="00FB7D25" w:rsidP="00B31114">
            <w:pPr>
              <w:rPr>
                <w:rFonts w:asciiTheme="minorHAnsi" w:eastAsiaTheme="minorEastAsia" w:hAnsiTheme="minorHAnsi" w:cstheme="minorHAnsi"/>
                <w:lang w:eastAsia="zh-CN"/>
              </w:rPr>
            </w:pPr>
          </w:p>
        </w:tc>
      </w:tr>
      <w:tr w:rsidR="00FB7D25" w14:paraId="7703CF93" w14:textId="77777777" w:rsidTr="00B31114">
        <w:tc>
          <w:tcPr>
            <w:tcW w:w="1843" w:type="dxa"/>
          </w:tcPr>
          <w:p w14:paraId="230E8C82" w14:textId="77777777" w:rsidR="00FB7D25" w:rsidRDefault="00FB7D25" w:rsidP="00B31114">
            <w:pPr>
              <w:rPr>
                <w:rFonts w:asciiTheme="minorHAnsi" w:eastAsiaTheme="minorEastAsia" w:hAnsiTheme="minorHAnsi" w:cstheme="minorHAnsi"/>
                <w:lang w:eastAsia="zh-CN"/>
              </w:rPr>
            </w:pPr>
          </w:p>
        </w:tc>
        <w:tc>
          <w:tcPr>
            <w:tcW w:w="7224" w:type="dxa"/>
          </w:tcPr>
          <w:p w14:paraId="00311BCA" w14:textId="77777777" w:rsidR="00FB7D25" w:rsidRDefault="00FB7D25" w:rsidP="00B31114">
            <w:pPr>
              <w:rPr>
                <w:rFonts w:asciiTheme="minorHAnsi" w:eastAsiaTheme="minorEastAsia" w:hAnsiTheme="minorHAnsi" w:cstheme="minorHAnsi"/>
                <w:lang w:eastAsia="zh-CN"/>
              </w:rPr>
            </w:pPr>
          </w:p>
        </w:tc>
      </w:tr>
      <w:tr w:rsidR="00FB7D25" w14:paraId="7D970ED2" w14:textId="77777777" w:rsidTr="00B31114">
        <w:tc>
          <w:tcPr>
            <w:tcW w:w="1843" w:type="dxa"/>
          </w:tcPr>
          <w:p w14:paraId="683F2746" w14:textId="77777777" w:rsidR="00FB7D25" w:rsidRDefault="00FB7D25" w:rsidP="00B31114">
            <w:pPr>
              <w:rPr>
                <w:rFonts w:asciiTheme="minorHAnsi" w:eastAsia="Batang" w:hAnsiTheme="minorHAnsi" w:cstheme="minorHAnsi"/>
                <w:lang w:eastAsia="ko-KR"/>
              </w:rPr>
            </w:pPr>
          </w:p>
        </w:tc>
        <w:tc>
          <w:tcPr>
            <w:tcW w:w="7224" w:type="dxa"/>
          </w:tcPr>
          <w:p w14:paraId="59D28DCE" w14:textId="77777777" w:rsidR="00FB7D25" w:rsidRDefault="00FB7D25" w:rsidP="00B31114">
            <w:pPr>
              <w:spacing w:before="0" w:after="0" w:line="240" w:lineRule="auto"/>
              <w:contextualSpacing/>
              <w:jc w:val="left"/>
              <w:rPr>
                <w:rFonts w:ascii="Times" w:eastAsia="Batang" w:hAnsi="Times"/>
                <w:b/>
                <w:iCs/>
                <w:lang w:val="en-GB"/>
              </w:rPr>
            </w:pPr>
          </w:p>
        </w:tc>
      </w:tr>
      <w:tr w:rsidR="00FB7D25" w14:paraId="077EDABB" w14:textId="77777777" w:rsidTr="00B31114">
        <w:tc>
          <w:tcPr>
            <w:tcW w:w="1843" w:type="dxa"/>
          </w:tcPr>
          <w:p w14:paraId="27207937" w14:textId="77777777" w:rsidR="00FB7D25" w:rsidRDefault="00FB7D25" w:rsidP="00B31114">
            <w:pPr>
              <w:rPr>
                <w:rFonts w:asciiTheme="minorHAnsi" w:eastAsia="Batang" w:hAnsiTheme="minorHAnsi" w:cstheme="minorHAnsi"/>
                <w:lang w:eastAsia="ko-KR"/>
              </w:rPr>
            </w:pPr>
          </w:p>
        </w:tc>
        <w:tc>
          <w:tcPr>
            <w:tcW w:w="7224" w:type="dxa"/>
          </w:tcPr>
          <w:p w14:paraId="23D6EE40" w14:textId="77777777" w:rsidR="00FB7D25" w:rsidRPr="007033F0" w:rsidRDefault="00FB7D25" w:rsidP="00B31114">
            <w:pPr>
              <w:spacing w:before="0" w:after="0" w:line="240" w:lineRule="auto"/>
              <w:contextualSpacing/>
              <w:jc w:val="left"/>
              <w:rPr>
                <w:rFonts w:asciiTheme="minorHAnsi" w:eastAsiaTheme="minorEastAsia" w:hAnsiTheme="minorHAnsi" w:cstheme="minorHAnsi"/>
                <w:lang w:eastAsia="zh-CN"/>
              </w:rPr>
            </w:pPr>
          </w:p>
        </w:tc>
      </w:tr>
      <w:tr w:rsidR="00FB7D25" w14:paraId="0BF70599" w14:textId="77777777" w:rsidTr="00B31114">
        <w:tc>
          <w:tcPr>
            <w:tcW w:w="1843" w:type="dxa"/>
          </w:tcPr>
          <w:p w14:paraId="2899E45E" w14:textId="77777777" w:rsidR="00FB7D25" w:rsidRPr="009559E3" w:rsidRDefault="00FB7D25" w:rsidP="00B31114">
            <w:pPr>
              <w:rPr>
                <w:rFonts w:asciiTheme="minorHAnsi" w:eastAsia="Batang" w:hAnsiTheme="minorHAnsi" w:cstheme="minorHAnsi"/>
                <w:color w:val="4472C4" w:themeColor="accent1"/>
                <w:lang w:eastAsia="ko-KR"/>
              </w:rPr>
            </w:pPr>
          </w:p>
        </w:tc>
        <w:tc>
          <w:tcPr>
            <w:tcW w:w="7224" w:type="dxa"/>
          </w:tcPr>
          <w:p w14:paraId="32DAB8F9" w14:textId="77777777" w:rsidR="00FB7D25" w:rsidRPr="009559E3" w:rsidRDefault="00FB7D25" w:rsidP="00B31114">
            <w:pPr>
              <w:spacing w:before="0" w:after="0" w:line="240" w:lineRule="auto"/>
              <w:contextualSpacing/>
              <w:jc w:val="left"/>
              <w:rPr>
                <w:rFonts w:ascii="Times" w:eastAsia="Batang" w:hAnsi="Times"/>
                <w:iCs/>
                <w:color w:val="4472C4" w:themeColor="accent1"/>
                <w:lang w:val="en-GB"/>
              </w:rPr>
            </w:pPr>
          </w:p>
        </w:tc>
      </w:tr>
      <w:tr w:rsidR="00FB7D25" w14:paraId="118D7002" w14:textId="77777777" w:rsidTr="00B31114">
        <w:tc>
          <w:tcPr>
            <w:tcW w:w="1843" w:type="dxa"/>
          </w:tcPr>
          <w:p w14:paraId="1E9E6998" w14:textId="77777777" w:rsidR="00FB7D25" w:rsidRDefault="00FB7D25" w:rsidP="00B31114">
            <w:pPr>
              <w:rPr>
                <w:rFonts w:asciiTheme="minorHAnsi" w:eastAsia="Batang" w:hAnsiTheme="minorHAnsi" w:cstheme="minorHAnsi"/>
                <w:lang w:eastAsia="ko-KR"/>
              </w:rPr>
            </w:pPr>
          </w:p>
        </w:tc>
        <w:tc>
          <w:tcPr>
            <w:tcW w:w="7224" w:type="dxa"/>
          </w:tcPr>
          <w:p w14:paraId="3E45A9BC" w14:textId="77777777" w:rsidR="00FB7D25" w:rsidRPr="006F4202" w:rsidRDefault="00FB7D25" w:rsidP="00B31114">
            <w:pPr>
              <w:spacing w:before="0" w:after="0" w:line="240" w:lineRule="auto"/>
              <w:contextualSpacing/>
              <w:jc w:val="left"/>
              <w:rPr>
                <w:rFonts w:ascii="Times" w:eastAsia="Batang" w:hAnsi="Times"/>
                <w:iCs/>
                <w:lang w:val="en-GB"/>
              </w:rPr>
            </w:pPr>
          </w:p>
        </w:tc>
      </w:tr>
      <w:tr w:rsidR="00FB7D25" w14:paraId="71DD089C" w14:textId="77777777" w:rsidTr="00B31114">
        <w:tc>
          <w:tcPr>
            <w:tcW w:w="1843" w:type="dxa"/>
          </w:tcPr>
          <w:p w14:paraId="7A0EC6FA" w14:textId="77777777" w:rsidR="00FB7D25" w:rsidRDefault="00FB7D25" w:rsidP="00B31114">
            <w:pPr>
              <w:rPr>
                <w:rFonts w:asciiTheme="minorHAnsi" w:eastAsia="Batang" w:hAnsiTheme="minorHAnsi" w:cstheme="minorHAnsi"/>
                <w:lang w:eastAsia="ko-KR"/>
              </w:rPr>
            </w:pPr>
          </w:p>
        </w:tc>
        <w:tc>
          <w:tcPr>
            <w:tcW w:w="7224" w:type="dxa"/>
          </w:tcPr>
          <w:p w14:paraId="23F46540" w14:textId="77777777" w:rsidR="00FB7D25" w:rsidRPr="006F4202" w:rsidRDefault="00FB7D25" w:rsidP="00B31114">
            <w:pPr>
              <w:spacing w:before="0" w:after="0" w:line="240" w:lineRule="auto"/>
              <w:contextualSpacing/>
              <w:jc w:val="left"/>
              <w:rPr>
                <w:rFonts w:ascii="Times" w:eastAsia="Batang" w:hAnsi="Times"/>
                <w:iCs/>
                <w:lang w:val="en-GB"/>
              </w:rPr>
            </w:pPr>
          </w:p>
        </w:tc>
      </w:tr>
      <w:tr w:rsidR="00FB7D25" w14:paraId="1DC118DA" w14:textId="77777777" w:rsidTr="00B31114">
        <w:tc>
          <w:tcPr>
            <w:tcW w:w="1843" w:type="dxa"/>
          </w:tcPr>
          <w:p w14:paraId="47A049FF" w14:textId="77777777" w:rsidR="00FB7D25" w:rsidRDefault="00FB7D25" w:rsidP="00B31114">
            <w:pPr>
              <w:rPr>
                <w:rFonts w:asciiTheme="minorHAnsi" w:eastAsia="Batang" w:hAnsiTheme="minorHAnsi" w:cstheme="minorHAnsi"/>
                <w:lang w:eastAsia="ko-KR"/>
              </w:rPr>
            </w:pPr>
          </w:p>
        </w:tc>
        <w:tc>
          <w:tcPr>
            <w:tcW w:w="7224" w:type="dxa"/>
          </w:tcPr>
          <w:p w14:paraId="6B43A941" w14:textId="77777777" w:rsidR="00FB7D25" w:rsidRPr="006F4202" w:rsidRDefault="00FB7D25" w:rsidP="00B31114">
            <w:pPr>
              <w:spacing w:before="0" w:after="0" w:line="240" w:lineRule="auto"/>
              <w:contextualSpacing/>
              <w:jc w:val="left"/>
              <w:rPr>
                <w:rFonts w:ascii="Times" w:eastAsia="Batang" w:hAnsi="Times"/>
                <w:iCs/>
                <w:lang w:val="en-GB"/>
              </w:rPr>
            </w:pPr>
          </w:p>
        </w:tc>
      </w:tr>
    </w:tbl>
    <w:p w14:paraId="13E32EF3" w14:textId="77777777" w:rsidR="00FB7D25" w:rsidRDefault="00FB7D25" w:rsidP="00FB7D25">
      <w:pPr>
        <w:rPr>
          <w:rFonts w:asciiTheme="minorHAnsi" w:hAnsiTheme="minorHAnsi" w:cstheme="minorHAnsi"/>
        </w:rPr>
      </w:pPr>
    </w:p>
    <w:p w14:paraId="7B7D0026" w14:textId="77777777" w:rsidR="002D06B2" w:rsidRDefault="007E099D">
      <w:pPr>
        <w:pStyle w:val="Heading1"/>
      </w:pPr>
      <w:r>
        <w:t>Others</w:t>
      </w:r>
    </w:p>
    <w:p w14:paraId="057B9DEE"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Companies’ view</w:t>
      </w:r>
    </w:p>
    <w:p w14:paraId="72666B21"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D06B2" w14:paraId="63200962" w14:textId="77777777">
        <w:tc>
          <w:tcPr>
            <w:tcW w:w="1505" w:type="dxa"/>
            <w:vAlign w:val="center"/>
          </w:tcPr>
          <w:p w14:paraId="5E28CF9E"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NVIDIA [10]</w:t>
            </w:r>
          </w:p>
        </w:tc>
        <w:tc>
          <w:tcPr>
            <w:tcW w:w="7557" w:type="dxa"/>
            <w:vAlign w:val="center"/>
          </w:tcPr>
          <w:p w14:paraId="5EB1B956" w14:textId="77777777" w:rsidR="002D06B2" w:rsidRDefault="007E099D">
            <w:pPr>
              <w:spacing w:after="60" w:line="240" w:lineRule="auto"/>
              <w:rPr>
                <w:i/>
                <w:iCs/>
                <w:szCs w:val="20"/>
              </w:rPr>
            </w:pPr>
            <w:r>
              <w:rPr>
                <w:i/>
                <w:iCs/>
                <w:szCs w:val="20"/>
              </w:rPr>
              <w:t>Observation 1: Deterministic, physics-based modelling for wireless propagation, especially ray tracing, are essential for studying, evaluating, and developing AI/ML models in 5G-Advanced toward 6G.</w:t>
            </w:r>
          </w:p>
        </w:tc>
      </w:tr>
      <w:tr w:rsidR="002D06B2" w14:paraId="6B37C659" w14:textId="77777777">
        <w:tc>
          <w:tcPr>
            <w:tcW w:w="1505" w:type="dxa"/>
            <w:vAlign w:val="center"/>
          </w:tcPr>
          <w:p w14:paraId="5F14D91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NEC [12]</w:t>
            </w:r>
          </w:p>
        </w:tc>
        <w:tc>
          <w:tcPr>
            <w:tcW w:w="7557" w:type="dxa"/>
            <w:vAlign w:val="center"/>
          </w:tcPr>
          <w:p w14:paraId="3DD8C45C" w14:textId="77777777" w:rsidR="002D06B2" w:rsidRDefault="007E099D">
            <w:pPr>
              <w:spacing w:after="60" w:line="240" w:lineRule="auto"/>
              <w:rPr>
                <w:rFonts w:eastAsiaTheme="minorEastAsia"/>
                <w:i/>
                <w:iCs/>
                <w:kern w:val="2"/>
                <w:szCs w:val="20"/>
                <w:lang w:eastAsia="en-GB"/>
                <w14:ligatures w14:val="standardContextual"/>
              </w:rPr>
            </w:pPr>
            <w:r>
              <w:rPr>
                <w:rFonts w:eastAsiaTheme="minorEastAsia"/>
                <w:i/>
                <w:iCs/>
                <w:kern w:val="2"/>
                <w:szCs w:val="20"/>
                <w:lang w:eastAsia="en-GB"/>
                <w14:ligatures w14:val="standardContextual"/>
              </w:rPr>
              <w:t xml:space="preserve">Observation 9: </w:t>
            </w:r>
            <w:r>
              <w:rPr>
                <w:rFonts w:eastAsiaTheme="minorEastAsia"/>
                <w:i/>
                <w:iCs/>
                <w:kern w:val="2"/>
                <w:szCs w:val="20"/>
                <w:lang w:eastAsia="en-GB"/>
                <w14:ligatures w14:val="standardContextual"/>
              </w:rPr>
              <w:tab/>
              <w:t>It is important to discuss how UE can indicate its internal restrictions to activate or run an AI/ML model/functionality to the network for optimal AI/ML operation.</w:t>
            </w:r>
          </w:p>
          <w:p w14:paraId="3FF1CD12" w14:textId="77777777" w:rsidR="002D06B2" w:rsidRDefault="007E099D">
            <w:pPr>
              <w:spacing w:after="60" w:line="240" w:lineRule="auto"/>
              <w:rPr>
                <w:rFonts w:eastAsiaTheme="minorEastAsia"/>
                <w:i/>
                <w:iCs/>
                <w:kern w:val="2"/>
                <w:szCs w:val="20"/>
                <w:lang w:eastAsia="en-GB"/>
                <w14:ligatures w14:val="standardContextual"/>
              </w:rPr>
            </w:pPr>
            <w:r>
              <w:rPr>
                <w:rFonts w:eastAsiaTheme="minorEastAsia"/>
                <w:i/>
                <w:iCs/>
                <w:kern w:val="2"/>
                <w:szCs w:val="20"/>
                <w:lang w:eastAsia="en-GB"/>
                <w14:ligatures w14:val="standardContextual"/>
              </w:rPr>
              <w:t xml:space="preserve">Observation 10: </w:t>
            </w:r>
            <w:r>
              <w:rPr>
                <w:rFonts w:eastAsiaTheme="minorEastAsia"/>
                <w:i/>
                <w:iCs/>
                <w:kern w:val="2"/>
                <w:szCs w:val="20"/>
                <w:lang w:eastAsia="en-GB"/>
                <w14:ligatures w14:val="standardContextual"/>
              </w:rPr>
              <w:tab/>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3A55089A" w14:textId="77777777" w:rsidR="002D06B2" w:rsidRDefault="007E099D">
            <w:pPr>
              <w:spacing w:after="60" w:line="240" w:lineRule="auto"/>
              <w:rPr>
                <w:rFonts w:eastAsiaTheme="minorEastAsia"/>
                <w:i/>
                <w:iCs/>
                <w:kern w:val="2"/>
                <w:szCs w:val="20"/>
                <w:lang w:eastAsia="en-GB"/>
                <w14:ligatures w14:val="standardContextual"/>
              </w:rPr>
            </w:pPr>
            <w:r>
              <w:rPr>
                <w:rFonts w:eastAsiaTheme="minorEastAsia"/>
                <w:i/>
                <w:iCs/>
                <w:kern w:val="2"/>
                <w:szCs w:val="20"/>
                <w:lang w:eastAsia="en-GB"/>
                <w14:ligatures w14:val="standardContextual"/>
              </w:rPr>
              <w:t>Proposal 11:</w:t>
            </w:r>
            <w:r>
              <w:rPr>
                <w:rFonts w:eastAsiaTheme="minorEastAsia"/>
                <w:i/>
                <w:iCs/>
                <w:kern w:val="2"/>
                <w:szCs w:val="20"/>
                <w:lang w:eastAsia="en-GB"/>
                <w14:ligatures w14:val="standardContextual"/>
              </w:rPr>
              <w:tab/>
              <w:t>Specify UE indication to network about its inability to run a configured/activated AI/ML model/functionality due to UE’s internal condition along with a relevant cause value for the failure.</w:t>
            </w:r>
          </w:p>
        </w:tc>
      </w:tr>
      <w:tr w:rsidR="002D06B2" w14:paraId="11416CD7" w14:textId="77777777">
        <w:tc>
          <w:tcPr>
            <w:tcW w:w="1505" w:type="dxa"/>
          </w:tcPr>
          <w:p w14:paraId="55C12C5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AT&amp;T [28]</w:t>
            </w:r>
          </w:p>
        </w:tc>
        <w:tc>
          <w:tcPr>
            <w:tcW w:w="7557" w:type="dxa"/>
          </w:tcPr>
          <w:p w14:paraId="6ECE9736" w14:textId="77777777" w:rsidR="002D06B2" w:rsidRDefault="007E099D">
            <w:pPr>
              <w:spacing w:after="60" w:line="240" w:lineRule="auto"/>
              <w:jc w:val="left"/>
              <w:rPr>
                <w:rStyle w:val="eop"/>
                <w:rFonts w:eastAsia="宋体"/>
                <w:i/>
                <w:iCs/>
                <w:szCs w:val="20"/>
              </w:rPr>
            </w:pPr>
            <w:r>
              <w:rPr>
                <w:rStyle w:val="eop"/>
                <w:rFonts w:eastAsia="宋体"/>
                <w:i/>
                <w:iCs/>
                <w:szCs w:val="20"/>
              </w:rPr>
              <w:t xml:space="preserve">Proposal 2: Confirm the following definitions for supported functionalities, applicable functionalities and activated functionalities </w:t>
            </w:r>
          </w:p>
          <w:p w14:paraId="068BE6C3" w14:textId="77777777" w:rsidR="002D06B2" w:rsidRDefault="007E099D">
            <w:pPr>
              <w:pStyle w:val="ListParagraph"/>
              <w:numPr>
                <w:ilvl w:val="0"/>
                <w:numId w:val="73"/>
              </w:numPr>
              <w:spacing w:after="60" w:line="240" w:lineRule="auto"/>
              <w:jc w:val="left"/>
              <w:rPr>
                <w:rStyle w:val="eop"/>
                <w:rFonts w:eastAsia="宋体"/>
                <w:i/>
                <w:iCs/>
                <w:szCs w:val="20"/>
              </w:rPr>
            </w:pPr>
            <w:r>
              <w:rPr>
                <w:rStyle w:val="eop"/>
                <w:rFonts w:eastAsia="宋体"/>
                <w:i/>
                <w:iCs/>
                <w:szCs w:val="20"/>
              </w:rPr>
              <w:t>Supported functionalities refer to functionalities that UE can indicate by using UE capability information (via RRC/LPP signalling)</w:t>
            </w:r>
          </w:p>
          <w:p w14:paraId="402068EF" w14:textId="77777777" w:rsidR="002D06B2" w:rsidRDefault="007E099D">
            <w:pPr>
              <w:pStyle w:val="ListParagraph"/>
              <w:numPr>
                <w:ilvl w:val="0"/>
                <w:numId w:val="73"/>
              </w:numPr>
              <w:spacing w:after="60" w:line="240" w:lineRule="auto"/>
              <w:jc w:val="left"/>
              <w:rPr>
                <w:rStyle w:val="eop"/>
                <w:rFonts w:eastAsia="宋体"/>
                <w:i/>
                <w:iCs/>
                <w:szCs w:val="20"/>
              </w:rPr>
            </w:pPr>
            <w:r>
              <w:rPr>
                <w:rStyle w:val="eop"/>
                <w:rFonts w:eastAsia="宋体"/>
                <w:i/>
                <w:iCs/>
                <w:szCs w:val="20"/>
              </w:rPr>
              <w:t>Applicable functionalities refers to functionalities that the UE is ready to apply for inference</w:t>
            </w:r>
          </w:p>
          <w:p w14:paraId="3666651A" w14:textId="77777777" w:rsidR="002D06B2" w:rsidRDefault="007E099D">
            <w:pPr>
              <w:pStyle w:val="ListParagraph"/>
              <w:numPr>
                <w:ilvl w:val="0"/>
                <w:numId w:val="73"/>
              </w:numPr>
              <w:spacing w:after="60" w:line="240" w:lineRule="auto"/>
              <w:jc w:val="left"/>
              <w:rPr>
                <w:rFonts w:eastAsia="宋体"/>
                <w:i/>
                <w:iCs/>
                <w:szCs w:val="20"/>
              </w:rPr>
            </w:pPr>
            <w:r>
              <w:rPr>
                <w:rStyle w:val="eop"/>
                <w:rFonts w:eastAsia="宋体"/>
                <w:i/>
                <w:iCs/>
                <w:szCs w:val="20"/>
              </w:rPr>
              <w:t>Activated functionalities refers to functionalities already enabled for performing inference</w:t>
            </w:r>
          </w:p>
        </w:tc>
      </w:tr>
      <w:tr w:rsidR="002D06B2" w14:paraId="2CA20BB3" w14:textId="77777777">
        <w:tc>
          <w:tcPr>
            <w:tcW w:w="1505" w:type="dxa"/>
            <w:vAlign w:val="center"/>
          </w:tcPr>
          <w:p w14:paraId="15F93825" w14:textId="77777777" w:rsidR="002D06B2" w:rsidRDefault="002D06B2">
            <w:pPr>
              <w:spacing w:line="240" w:lineRule="auto"/>
              <w:jc w:val="center"/>
              <w:rPr>
                <w:rFonts w:asciiTheme="minorHAnsi" w:hAnsiTheme="minorHAnsi" w:cstheme="minorHAnsi"/>
              </w:rPr>
            </w:pPr>
          </w:p>
        </w:tc>
        <w:tc>
          <w:tcPr>
            <w:tcW w:w="7557" w:type="dxa"/>
            <w:vAlign w:val="center"/>
          </w:tcPr>
          <w:p w14:paraId="14EB9439" w14:textId="77777777" w:rsidR="002D06B2" w:rsidRDefault="002D06B2">
            <w:pPr>
              <w:pStyle w:val="B2"/>
              <w:spacing w:before="0" w:after="120" w:line="240" w:lineRule="auto"/>
              <w:ind w:left="0" w:firstLine="0"/>
              <w:rPr>
                <w:rFonts w:ascii="Times New Roman" w:hAnsi="Times New Roman" w:cs="Times New Roman"/>
                <w:sz w:val="20"/>
                <w:szCs w:val="20"/>
              </w:rPr>
            </w:pPr>
          </w:p>
        </w:tc>
      </w:tr>
      <w:tr w:rsidR="002D06B2" w14:paraId="6AA4C844" w14:textId="77777777">
        <w:tc>
          <w:tcPr>
            <w:tcW w:w="1505" w:type="dxa"/>
          </w:tcPr>
          <w:p w14:paraId="5FA7A652" w14:textId="77777777" w:rsidR="002D06B2" w:rsidRDefault="002D06B2">
            <w:pPr>
              <w:spacing w:line="240" w:lineRule="auto"/>
              <w:jc w:val="center"/>
              <w:rPr>
                <w:rFonts w:asciiTheme="minorHAnsi" w:hAnsiTheme="minorHAnsi" w:cstheme="minorHAnsi"/>
              </w:rPr>
            </w:pPr>
          </w:p>
        </w:tc>
        <w:tc>
          <w:tcPr>
            <w:tcW w:w="7557" w:type="dxa"/>
          </w:tcPr>
          <w:p w14:paraId="3DA47EE4" w14:textId="77777777" w:rsidR="002D06B2" w:rsidRDefault="002D06B2">
            <w:pPr>
              <w:spacing w:line="240" w:lineRule="auto"/>
              <w:rPr>
                <w:i/>
                <w:iCs/>
                <w:szCs w:val="20"/>
                <w:lang w:val="en-GB"/>
              </w:rPr>
            </w:pPr>
          </w:p>
        </w:tc>
      </w:tr>
    </w:tbl>
    <w:p w14:paraId="4EA3D7EE" w14:textId="77777777" w:rsidR="002D06B2" w:rsidRDefault="002D06B2">
      <w:pPr>
        <w:spacing w:before="0" w:line="240" w:lineRule="auto"/>
        <w:jc w:val="left"/>
        <w:rPr>
          <w:rFonts w:asciiTheme="minorHAnsi" w:hAnsiTheme="minorHAnsi" w:cstheme="minorHAnsi"/>
        </w:rPr>
      </w:pPr>
    </w:p>
    <w:p w14:paraId="7E9FAFA1" w14:textId="77777777" w:rsidR="002D06B2" w:rsidRDefault="007E099D">
      <w:pPr>
        <w:pStyle w:val="BodyText"/>
        <w:rPr>
          <w:rFonts w:asciiTheme="minorHAnsi" w:hAnsiTheme="minorHAnsi" w:cstheme="minorHAnsi"/>
        </w:rPr>
      </w:pPr>
      <w:r>
        <w:rPr>
          <w:rFonts w:asciiTheme="minorHAnsi" w:hAnsiTheme="minorHAnsi" w:cstheme="minorHAnsi"/>
          <w:b/>
          <w:u w:val="single"/>
        </w:rPr>
        <w:t>Moderator’s assessment:</w:t>
      </w:r>
      <w:r>
        <w:rPr>
          <w:rFonts w:asciiTheme="minorHAnsi" w:hAnsiTheme="minorHAnsi" w:cstheme="minorHAnsi"/>
        </w:rPr>
        <w:t xml:space="preserve"> No proposal or issue recommended for discussion</w:t>
      </w:r>
    </w:p>
    <w:p w14:paraId="4F21C273" w14:textId="77777777" w:rsidR="002D06B2" w:rsidRDefault="002D06B2">
      <w:pPr>
        <w:pStyle w:val="BodyText"/>
        <w:rPr>
          <w:rFonts w:asciiTheme="minorHAnsi" w:hAnsiTheme="minorHAnsi" w:cstheme="minorHAnsi"/>
        </w:rPr>
      </w:pPr>
    </w:p>
    <w:p w14:paraId="5D2DA57E"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4A89F4E5" w14:textId="77777777">
        <w:tc>
          <w:tcPr>
            <w:tcW w:w="1838" w:type="dxa"/>
          </w:tcPr>
          <w:p w14:paraId="3B32CC4F"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26D4BE01"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32B79BC7" w14:textId="77777777">
        <w:tc>
          <w:tcPr>
            <w:tcW w:w="1838" w:type="dxa"/>
          </w:tcPr>
          <w:p w14:paraId="2984C870" w14:textId="77777777" w:rsidR="002D06B2" w:rsidRDefault="002D06B2">
            <w:pPr>
              <w:rPr>
                <w:rFonts w:asciiTheme="minorHAnsi" w:hAnsiTheme="minorHAnsi" w:cstheme="minorHAnsi"/>
              </w:rPr>
            </w:pPr>
          </w:p>
        </w:tc>
        <w:tc>
          <w:tcPr>
            <w:tcW w:w="7224" w:type="dxa"/>
          </w:tcPr>
          <w:p w14:paraId="660A42F5" w14:textId="77777777" w:rsidR="002D06B2" w:rsidRDefault="002D06B2">
            <w:pPr>
              <w:rPr>
                <w:rFonts w:asciiTheme="minorHAnsi" w:hAnsiTheme="minorHAnsi" w:cstheme="minorHAnsi"/>
              </w:rPr>
            </w:pPr>
          </w:p>
        </w:tc>
      </w:tr>
      <w:tr w:rsidR="002D06B2" w14:paraId="31A27FA5" w14:textId="77777777">
        <w:tc>
          <w:tcPr>
            <w:tcW w:w="1838" w:type="dxa"/>
          </w:tcPr>
          <w:p w14:paraId="48DFF4EA" w14:textId="77777777" w:rsidR="002D06B2" w:rsidRDefault="002D06B2">
            <w:pPr>
              <w:rPr>
                <w:rFonts w:asciiTheme="minorHAnsi" w:eastAsia="Yu Mincho" w:hAnsiTheme="minorHAnsi" w:cstheme="minorHAnsi"/>
              </w:rPr>
            </w:pPr>
          </w:p>
        </w:tc>
        <w:tc>
          <w:tcPr>
            <w:tcW w:w="7224" w:type="dxa"/>
          </w:tcPr>
          <w:p w14:paraId="52C383C2" w14:textId="77777777" w:rsidR="002D06B2" w:rsidRDefault="002D06B2">
            <w:pPr>
              <w:rPr>
                <w:rFonts w:asciiTheme="minorHAnsi" w:hAnsiTheme="minorHAnsi" w:cstheme="minorHAnsi"/>
              </w:rPr>
            </w:pPr>
          </w:p>
        </w:tc>
      </w:tr>
      <w:tr w:rsidR="002D06B2" w14:paraId="2B18BA40" w14:textId="77777777">
        <w:tc>
          <w:tcPr>
            <w:tcW w:w="1838" w:type="dxa"/>
          </w:tcPr>
          <w:p w14:paraId="4207B26F" w14:textId="77777777" w:rsidR="002D06B2" w:rsidRDefault="002D06B2">
            <w:pPr>
              <w:rPr>
                <w:rFonts w:asciiTheme="minorHAnsi" w:hAnsiTheme="minorHAnsi" w:cstheme="minorHAnsi"/>
              </w:rPr>
            </w:pPr>
          </w:p>
        </w:tc>
        <w:tc>
          <w:tcPr>
            <w:tcW w:w="7224" w:type="dxa"/>
          </w:tcPr>
          <w:p w14:paraId="3C552FD4" w14:textId="77777777" w:rsidR="002D06B2" w:rsidRDefault="002D06B2">
            <w:pPr>
              <w:rPr>
                <w:rFonts w:asciiTheme="minorHAnsi" w:eastAsiaTheme="minorEastAsia" w:hAnsiTheme="minorHAnsi" w:cstheme="minorHAnsi"/>
              </w:rPr>
            </w:pPr>
          </w:p>
        </w:tc>
      </w:tr>
      <w:tr w:rsidR="002D06B2" w14:paraId="457FE3AA" w14:textId="77777777">
        <w:tc>
          <w:tcPr>
            <w:tcW w:w="1838" w:type="dxa"/>
          </w:tcPr>
          <w:p w14:paraId="6EADE1BE" w14:textId="77777777" w:rsidR="002D06B2" w:rsidRDefault="002D06B2">
            <w:pPr>
              <w:rPr>
                <w:rFonts w:asciiTheme="minorHAnsi" w:hAnsiTheme="minorHAnsi" w:cstheme="minorHAnsi"/>
              </w:rPr>
            </w:pPr>
          </w:p>
        </w:tc>
        <w:tc>
          <w:tcPr>
            <w:tcW w:w="7224" w:type="dxa"/>
          </w:tcPr>
          <w:p w14:paraId="1FBA3494" w14:textId="77777777" w:rsidR="002D06B2" w:rsidRDefault="002D06B2">
            <w:pPr>
              <w:rPr>
                <w:rFonts w:asciiTheme="minorHAnsi" w:eastAsiaTheme="minorEastAsia" w:hAnsiTheme="minorHAnsi" w:cstheme="minorHAnsi"/>
              </w:rPr>
            </w:pPr>
          </w:p>
        </w:tc>
      </w:tr>
      <w:tr w:rsidR="002D06B2" w14:paraId="38E5B823" w14:textId="77777777">
        <w:tc>
          <w:tcPr>
            <w:tcW w:w="1838" w:type="dxa"/>
          </w:tcPr>
          <w:p w14:paraId="564DB8B0" w14:textId="77777777" w:rsidR="002D06B2" w:rsidRDefault="002D06B2">
            <w:pPr>
              <w:rPr>
                <w:rFonts w:asciiTheme="minorHAnsi" w:eastAsiaTheme="minorEastAsia" w:hAnsiTheme="minorHAnsi" w:cstheme="minorHAnsi"/>
              </w:rPr>
            </w:pPr>
          </w:p>
        </w:tc>
        <w:tc>
          <w:tcPr>
            <w:tcW w:w="7224" w:type="dxa"/>
          </w:tcPr>
          <w:p w14:paraId="7EB32029" w14:textId="77777777" w:rsidR="002D06B2" w:rsidRDefault="002D06B2">
            <w:pPr>
              <w:rPr>
                <w:rFonts w:asciiTheme="minorHAnsi" w:eastAsiaTheme="minorEastAsia" w:hAnsiTheme="minorHAnsi" w:cstheme="minorHAnsi"/>
              </w:rPr>
            </w:pPr>
          </w:p>
        </w:tc>
      </w:tr>
      <w:tr w:rsidR="002D06B2" w14:paraId="363B3DCB" w14:textId="77777777">
        <w:tc>
          <w:tcPr>
            <w:tcW w:w="1838" w:type="dxa"/>
          </w:tcPr>
          <w:p w14:paraId="5FD5D847" w14:textId="77777777" w:rsidR="002D06B2" w:rsidRDefault="002D06B2">
            <w:pPr>
              <w:rPr>
                <w:rFonts w:asciiTheme="minorHAnsi" w:hAnsiTheme="minorHAnsi" w:cstheme="minorHAnsi"/>
              </w:rPr>
            </w:pPr>
          </w:p>
        </w:tc>
        <w:tc>
          <w:tcPr>
            <w:tcW w:w="7224" w:type="dxa"/>
          </w:tcPr>
          <w:p w14:paraId="29D6F329" w14:textId="77777777" w:rsidR="002D06B2" w:rsidRDefault="002D06B2">
            <w:pPr>
              <w:rPr>
                <w:rFonts w:asciiTheme="minorHAnsi" w:hAnsiTheme="minorHAnsi" w:cstheme="minorHAnsi"/>
              </w:rPr>
            </w:pPr>
          </w:p>
        </w:tc>
      </w:tr>
    </w:tbl>
    <w:p w14:paraId="19BE5CAE" w14:textId="77777777" w:rsidR="002D06B2" w:rsidRDefault="002D06B2">
      <w:pPr>
        <w:spacing w:before="0" w:after="0" w:line="240" w:lineRule="auto"/>
        <w:jc w:val="left"/>
        <w:rPr>
          <w:rFonts w:asciiTheme="minorHAnsi" w:eastAsia="MS Mincho" w:hAnsiTheme="minorHAnsi" w:cstheme="minorHAnsi"/>
          <w:bCs/>
          <w:kern w:val="32"/>
          <w:sz w:val="28"/>
          <w:szCs w:val="32"/>
        </w:rPr>
      </w:pPr>
    </w:p>
    <w:p w14:paraId="202B42C8" w14:textId="77777777" w:rsidR="002D06B2" w:rsidRDefault="007E099D">
      <w:pPr>
        <w:pStyle w:val="Heading1"/>
      </w:pPr>
      <w:r>
        <w:t>Summary of discussion</w:t>
      </w:r>
    </w:p>
    <w:p w14:paraId="7466DF61" w14:textId="77777777" w:rsidR="008119C0" w:rsidRDefault="008119C0" w:rsidP="008119C0">
      <w:pPr>
        <w:pStyle w:val="Heading2"/>
      </w:pPr>
      <w:r>
        <w:t>Proposals for Wednesday’s online session</w:t>
      </w:r>
    </w:p>
    <w:p w14:paraId="29947537" w14:textId="77777777" w:rsidR="008119C0" w:rsidRDefault="008119C0" w:rsidP="008119C0">
      <w:pPr>
        <w:pStyle w:val="BodyText"/>
      </w:pPr>
    </w:p>
    <w:p w14:paraId="3F6184E4" w14:textId="77777777" w:rsidR="008119C0" w:rsidRDefault="008119C0" w:rsidP="008119C0">
      <w:pPr>
        <w:rPr>
          <w:rFonts w:asciiTheme="minorHAnsi" w:hAnsiTheme="minorHAnsi" w:cstheme="minorHAnsi"/>
          <w:b/>
        </w:rPr>
      </w:pPr>
      <w:r>
        <w:rPr>
          <w:rFonts w:asciiTheme="minorHAnsi" w:hAnsiTheme="minorHAnsi" w:cstheme="minorHAnsi"/>
          <w:b/>
          <w:u w:val="single"/>
        </w:rPr>
        <w:t xml:space="preserve">Proposal 2.1A </w:t>
      </w:r>
      <w:r w:rsidRPr="00AA38B0">
        <w:rPr>
          <w:rFonts w:asciiTheme="minorHAnsi" w:hAnsiTheme="minorHAnsi" w:cstheme="minorHAnsi"/>
          <w:b/>
          <w:highlight w:val="cyan"/>
          <w:u w:val="single"/>
        </w:rPr>
        <w:t>(offline agreement)</w:t>
      </w:r>
      <w:r w:rsidRPr="00AA38B0">
        <w:rPr>
          <w:rFonts w:asciiTheme="minorHAnsi" w:hAnsiTheme="minorHAnsi" w:cstheme="minorHAnsi"/>
          <w:b/>
          <w:highlight w:val="cyan"/>
        </w:rPr>
        <w:t>:</w:t>
      </w:r>
    </w:p>
    <w:p w14:paraId="1B33E45D" w14:textId="77777777" w:rsidR="008119C0" w:rsidRDefault="008119C0" w:rsidP="008119C0">
      <w:pPr>
        <w:spacing w:before="0" w:after="0"/>
        <w:rPr>
          <w:rFonts w:eastAsia="等线"/>
          <w:b/>
          <w:bCs/>
          <w:iCs/>
          <w:highlight w:val="darkYellow"/>
          <w:lang w:eastAsia="zh-CN"/>
        </w:rPr>
      </w:pPr>
      <w:r>
        <w:rPr>
          <w:rFonts w:eastAsia="等线"/>
          <w:b/>
          <w:bCs/>
          <w:iCs/>
          <w:lang w:eastAsia="zh-CN"/>
        </w:rPr>
        <w:t>Agreement</w:t>
      </w:r>
    </w:p>
    <w:p w14:paraId="30CC8CD7" w14:textId="77777777" w:rsidR="008119C0" w:rsidRDefault="008119C0" w:rsidP="008119C0">
      <w:pPr>
        <w:spacing w:before="0" w:after="0"/>
        <w:rPr>
          <w:b/>
          <w:bCs/>
          <w:iCs/>
          <w:lang w:eastAsia="zh-CN"/>
        </w:rPr>
      </w:pPr>
      <w:r>
        <w:rPr>
          <w:b/>
          <w:bCs/>
          <w:iCs/>
          <w:lang w:eastAsia="zh-CN"/>
        </w:rPr>
        <w:t xml:space="preserve">For study of MI-Option2 (i.e., model identification with dataset transfer) for the two-sided model, </w:t>
      </w:r>
    </w:p>
    <w:p w14:paraId="3243F1C4" w14:textId="77777777" w:rsidR="008119C0" w:rsidRDefault="008119C0" w:rsidP="008119C0">
      <w:pPr>
        <w:pStyle w:val="BodyText"/>
        <w:numPr>
          <w:ilvl w:val="0"/>
          <w:numId w:val="49"/>
        </w:numPr>
        <w:rPr>
          <w:b/>
          <w:bCs/>
          <w:iCs/>
          <w:lang w:eastAsia="zh-CN"/>
        </w:rPr>
      </w:pPr>
      <w:r>
        <w:rPr>
          <w:b/>
          <w:bCs/>
          <w:iCs/>
          <w:lang w:eastAsia="zh-CN"/>
        </w:rPr>
        <w:t xml:space="preserve">ID-X can be used for pairing the UE-part and the NW-part of a two-sided model </w:t>
      </w:r>
    </w:p>
    <w:p w14:paraId="739EC7FD" w14:textId="77777777" w:rsidR="008119C0" w:rsidRDefault="008119C0" w:rsidP="008119C0">
      <w:pPr>
        <w:pStyle w:val="BodyText"/>
        <w:numPr>
          <w:ilvl w:val="0"/>
          <w:numId w:val="49"/>
        </w:numPr>
        <w:rPr>
          <w:b/>
          <w:bCs/>
          <w:iCs/>
          <w:lang w:eastAsia="zh-CN"/>
        </w:rPr>
      </w:pPr>
      <w:r>
        <w:rPr>
          <w:b/>
          <w:bCs/>
          <w:iCs/>
          <w:lang w:eastAsia="zh-CN"/>
        </w:rPr>
        <w:t>FFS: other information needed for pairing</w:t>
      </w:r>
    </w:p>
    <w:p w14:paraId="020FEBAC" w14:textId="77777777" w:rsidR="008119C0" w:rsidRDefault="008119C0" w:rsidP="008119C0">
      <w:pPr>
        <w:pStyle w:val="BodyText"/>
        <w:ind w:left="360"/>
        <w:rPr>
          <w:b/>
          <w:bCs/>
          <w:iCs/>
          <w:lang w:eastAsia="zh-CN"/>
        </w:rPr>
      </w:pPr>
    </w:p>
    <w:p w14:paraId="37D0D716" w14:textId="77777777" w:rsidR="008119C0" w:rsidRPr="00DB58F4" w:rsidRDefault="008119C0" w:rsidP="008119C0">
      <w:pPr>
        <w:rPr>
          <w:b/>
          <w:bCs/>
          <w:u w:val="single"/>
        </w:rPr>
      </w:pPr>
      <w:r w:rsidRPr="00DB58F4">
        <w:rPr>
          <w:b/>
          <w:bCs/>
          <w:u w:val="single"/>
        </w:rPr>
        <w:t>Proposed 4.7</w:t>
      </w:r>
    </w:p>
    <w:p w14:paraId="61D84A46" w14:textId="77777777" w:rsidR="008119C0" w:rsidRDefault="008119C0" w:rsidP="008119C0">
      <w:pPr>
        <w:rPr>
          <w:b/>
          <w:bCs/>
        </w:rPr>
      </w:pPr>
      <w:r>
        <w:rPr>
          <w:b/>
          <w:bCs/>
        </w:rPr>
        <w:t>Agreement</w:t>
      </w:r>
    </w:p>
    <w:p w14:paraId="41A643C2" w14:textId="77777777" w:rsidR="008119C0" w:rsidRDefault="008119C0" w:rsidP="008119C0">
      <w:pPr>
        <w:spacing w:before="0" w:after="0" w:line="240" w:lineRule="auto"/>
        <w:jc w:val="left"/>
        <w:rPr>
          <w:rFonts w:asciiTheme="minorHAnsi" w:hAnsiTheme="minorHAnsi" w:cstheme="minorHAnsi"/>
          <w:b/>
        </w:rPr>
      </w:pPr>
      <w:r>
        <w:rPr>
          <w:rFonts w:asciiTheme="minorHAnsi" w:hAnsiTheme="minorHAnsi" w:cstheme="minorHAnsi"/>
          <w:b/>
        </w:rPr>
        <w:t>Regarding the relationship of model ID, first indication, and second indication for model transfer/delivery Case z4, further study the following options:</w:t>
      </w:r>
    </w:p>
    <w:p w14:paraId="22824BA2" w14:textId="77777777" w:rsidR="008119C0" w:rsidRDefault="008119C0" w:rsidP="008119C0">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model ID consists of the information of the first indication and the second indication</w:t>
      </w:r>
    </w:p>
    <w:p w14:paraId="7B9C5DBD" w14:textId="77777777" w:rsidR="008119C0" w:rsidRDefault="008119C0" w:rsidP="008119C0">
      <w:pPr>
        <w:pStyle w:val="ListParagraph"/>
        <w:numPr>
          <w:ilvl w:val="1"/>
          <w:numId w:val="58"/>
        </w:numPr>
        <w:spacing w:before="0" w:after="0" w:line="240" w:lineRule="auto"/>
        <w:jc w:val="left"/>
        <w:rPr>
          <w:rFonts w:ascii="Times" w:eastAsia="Batang" w:hAnsi="Times"/>
          <w:b/>
          <w:iCs/>
          <w:lang w:val="en-GB" w:eastAsia="zh-CN"/>
        </w:rPr>
      </w:pPr>
      <w:r>
        <w:rPr>
          <w:rFonts w:asciiTheme="minorHAnsi" w:hAnsiTheme="minorHAnsi" w:cstheme="minorHAnsi"/>
          <w:b/>
        </w:rPr>
        <w:t>E.g., model ID is a combination of the first and second indications</w:t>
      </w:r>
    </w:p>
    <w:p w14:paraId="38C51E56" w14:textId="77777777" w:rsidR="008119C0" w:rsidRDefault="008119C0" w:rsidP="008119C0">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Opt.2: The second indication is assumed as the model ID</w:t>
      </w:r>
    </w:p>
    <w:p w14:paraId="7D299AB0" w14:textId="77777777" w:rsidR="008119C0" w:rsidRDefault="008119C0" w:rsidP="008119C0">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Opt.3: Model ID is assigned by network and is separated from the first indication and the second indication</w:t>
      </w:r>
      <w:r>
        <w:rPr>
          <w:rFonts w:asciiTheme="minorHAnsi" w:hAnsiTheme="minorHAnsi" w:cstheme="minorHAnsi"/>
          <w:b/>
        </w:rPr>
        <w:t xml:space="preserve">  </w:t>
      </w:r>
    </w:p>
    <w:p w14:paraId="40203CC9" w14:textId="77777777" w:rsidR="008119C0" w:rsidRDefault="008119C0" w:rsidP="008119C0">
      <w:pPr>
        <w:spacing w:before="0" w:after="0" w:line="240" w:lineRule="auto"/>
        <w:contextualSpacing/>
        <w:jc w:val="left"/>
        <w:rPr>
          <w:rFonts w:ascii="Times" w:eastAsia="Batang" w:hAnsi="Times"/>
          <w:b/>
          <w:iCs/>
          <w:lang w:val="en-GB"/>
        </w:rPr>
      </w:pPr>
    </w:p>
    <w:p w14:paraId="6B3E804B" w14:textId="77777777" w:rsidR="008119C0" w:rsidRDefault="008119C0" w:rsidP="008119C0">
      <w:pPr>
        <w:rPr>
          <w:rFonts w:asciiTheme="minorHAnsi" w:hAnsiTheme="minorHAnsi" w:cstheme="minorHAnsi"/>
          <w:b/>
        </w:rPr>
      </w:pPr>
      <w:r>
        <w:rPr>
          <w:rFonts w:asciiTheme="minorHAnsi" w:hAnsiTheme="minorHAnsi" w:cstheme="minorHAnsi"/>
          <w:b/>
          <w:u w:val="single"/>
        </w:rPr>
        <w:t>Proposal 2.5</w:t>
      </w:r>
    </w:p>
    <w:p w14:paraId="57CCB654" w14:textId="77777777" w:rsidR="008119C0" w:rsidRPr="00EE3B2D" w:rsidRDefault="008119C0" w:rsidP="008119C0">
      <w:pPr>
        <w:spacing w:before="0" w:after="0"/>
        <w:rPr>
          <w:rFonts w:eastAsia="等线"/>
          <w:b/>
          <w:bCs/>
          <w:iCs/>
          <w:highlight w:val="darkYellow"/>
          <w:lang w:eastAsia="zh-CN"/>
        </w:rPr>
      </w:pPr>
      <w:r w:rsidRPr="00EE3B2D">
        <w:rPr>
          <w:rFonts w:eastAsia="等线"/>
          <w:b/>
          <w:bCs/>
          <w:iCs/>
          <w:lang w:eastAsia="zh-CN"/>
        </w:rPr>
        <w:t>Conclusion</w:t>
      </w:r>
    </w:p>
    <w:p w14:paraId="637BA2BC" w14:textId="77777777" w:rsidR="008119C0" w:rsidRPr="00EE3B2D" w:rsidRDefault="008119C0" w:rsidP="008119C0">
      <w:pPr>
        <w:pStyle w:val="BodyText"/>
        <w:rPr>
          <w:rFonts w:asciiTheme="minorHAnsi" w:hAnsiTheme="minorHAnsi" w:cstheme="minorHAnsi"/>
        </w:rPr>
      </w:pPr>
      <w:r w:rsidRPr="00EE3B2D">
        <w:rPr>
          <w:b/>
          <w:bCs/>
          <w:iCs/>
          <w:lang w:eastAsia="zh-CN"/>
        </w:rPr>
        <w:t>Regarding MI-Option2 (i.e., model identification with dataset transfer) for the two-sided model, from RAN1 perspective, whether a dataset includes the data from one cell or data from multiple cells is up to network implementation and is transparent to UE/UE-side</w:t>
      </w:r>
    </w:p>
    <w:p w14:paraId="072C8E3A" w14:textId="53590DA7" w:rsidR="00431D37" w:rsidRDefault="00431D37">
      <w:pPr>
        <w:pStyle w:val="BodyText"/>
        <w:rPr>
          <w:rFonts w:asciiTheme="minorHAnsi" w:hAnsiTheme="minorHAnsi" w:cstheme="minorHAnsi"/>
        </w:rPr>
      </w:pPr>
    </w:p>
    <w:p w14:paraId="1A6D9D8E" w14:textId="1B83C868" w:rsidR="00431D37" w:rsidRDefault="00431D37" w:rsidP="00431D37">
      <w:pPr>
        <w:pStyle w:val="Heading2"/>
      </w:pPr>
      <w:r>
        <w:t>Proposals for Thursday’s online session</w:t>
      </w:r>
    </w:p>
    <w:p w14:paraId="29AC033E" w14:textId="77777777" w:rsidR="00046A81" w:rsidRPr="00046A81" w:rsidRDefault="00046A81" w:rsidP="00046A81">
      <w:pPr>
        <w:pStyle w:val="BodyText"/>
      </w:pPr>
    </w:p>
    <w:p w14:paraId="73986E66" w14:textId="77777777" w:rsidR="00431D37" w:rsidRPr="00DB58F4" w:rsidRDefault="00431D37" w:rsidP="00431D37">
      <w:pPr>
        <w:rPr>
          <w:b/>
          <w:bCs/>
          <w:u w:val="single"/>
        </w:rPr>
      </w:pPr>
      <w:r w:rsidRPr="00DB58F4">
        <w:rPr>
          <w:b/>
          <w:bCs/>
          <w:u w:val="single"/>
        </w:rPr>
        <w:t>Proposed 4.5</w:t>
      </w:r>
      <w:r>
        <w:rPr>
          <w:b/>
          <w:bCs/>
          <w:u w:val="single"/>
        </w:rPr>
        <w:t>B</w:t>
      </w:r>
    </w:p>
    <w:p w14:paraId="39D03FEF" w14:textId="77777777" w:rsidR="00431D37" w:rsidRDefault="00431D37" w:rsidP="00431D37">
      <w:pPr>
        <w:rPr>
          <w:rFonts w:asciiTheme="minorHAnsi" w:hAnsiTheme="minorHAnsi" w:cstheme="minorHAnsi"/>
          <w:b/>
        </w:rPr>
      </w:pPr>
      <w:r>
        <w:rPr>
          <w:rFonts w:asciiTheme="minorHAnsi" w:hAnsiTheme="minorHAnsi" w:cstheme="minorHAnsi"/>
          <w:b/>
        </w:rPr>
        <w:t>Agreement</w:t>
      </w:r>
    </w:p>
    <w:p w14:paraId="0531777D" w14:textId="77777777" w:rsidR="00431D37" w:rsidRDefault="00431D37" w:rsidP="00431D37">
      <w:pPr>
        <w:rPr>
          <w:rFonts w:asciiTheme="minorHAnsi" w:hAnsiTheme="minorHAnsi" w:cstheme="minorHAnsi"/>
          <w:b/>
        </w:rPr>
      </w:pPr>
      <w:r>
        <w:rPr>
          <w:rFonts w:asciiTheme="minorHAnsi" w:hAnsiTheme="minorHAnsi" w:cstheme="minorHAnsi"/>
          <w:b/>
        </w:rPr>
        <w:t xml:space="preserve">For the study of model delivery/transfer Case z4, if the model delivery/transfer is directly used for inference, the following options </w:t>
      </w:r>
      <w:r w:rsidRPr="00560751">
        <w:rPr>
          <w:rFonts w:asciiTheme="minorHAnsi" w:hAnsiTheme="minorHAnsi" w:cstheme="minorHAnsi"/>
          <w:b/>
          <w:color w:val="FF0000"/>
        </w:rPr>
        <w:t>are identified as the candidate solution</w:t>
      </w:r>
      <w:r>
        <w:rPr>
          <w:rFonts w:asciiTheme="minorHAnsi" w:hAnsiTheme="minorHAnsi" w:cstheme="minorHAnsi"/>
          <w:b/>
          <w:color w:val="FF0000"/>
        </w:rPr>
        <w:t>s</w:t>
      </w:r>
      <w:r w:rsidRPr="00560751">
        <w:rPr>
          <w:rFonts w:asciiTheme="minorHAnsi" w:hAnsiTheme="minorHAnsi" w:cstheme="minorHAnsi"/>
          <w:b/>
          <w:color w:val="FF0000"/>
        </w:rPr>
        <w:t xml:space="preserve"> </w:t>
      </w:r>
      <w:r>
        <w:rPr>
          <w:rFonts w:asciiTheme="minorHAnsi" w:hAnsiTheme="minorHAnsi" w:cstheme="minorHAnsi"/>
          <w:b/>
        </w:rPr>
        <w:t>to determine the readiness of AI model with the transferred parameters for inference</w:t>
      </w:r>
      <w:r w:rsidRPr="00473F4D">
        <w:rPr>
          <w:rFonts w:asciiTheme="minorHAnsi" w:hAnsiTheme="minorHAnsi" w:cstheme="minorHAnsi"/>
          <w:b/>
          <w:color w:val="FF0000"/>
        </w:rPr>
        <w:t xml:space="preserve"> (either or combination of the following options)</w:t>
      </w:r>
    </w:p>
    <w:p w14:paraId="55C1AAB6" w14:textId="77777777" w:rsidR="00431D37" w:rsidRDefault="00431D37" w:rsidP="00431D37">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01BED9B8" w14:textId="77777777" w:rsidR="00431D37" w:rsidRPr="00997D8A" w:rsidRDefault="00431D37" w:rsidP="00431D37">
      <w:pPr>
        <w:pStyle w:val="ListParagraph"/>
        <w:numPr>
          <w:ilvl w:val="0"/>
          <w:numId w:val="58"/>
        </w:numPr>
        <w:rPr>
          <w:rFonts w:asciiTheme="minorHAnsi" w:hAnsiTheme="minorHAnsi" w:cstheme="minorHAnsi"/>
          <w:b/>
          <w:bCs/>
          <w:strike/>
        </w:rPr>
      </w:pPr>
      <w:r w:rsidRPr="00997D8A">
        <w:rPr>
          <w:rFonts w:asciiTheme="minorHAnsi" w:hAnsiTheme="minorHAnsi" w:cstheme="minorHAnsi"/>
          <w:b/>
          <w:bCs/>
        </w:rPr>
        <w:t xml:space="preserve">Option 2: The AI model with the transferred parameters can be assumed ready for inference from a minimum applicable time after the completion of </w:t>
      </w:r>
      <w:r w:rsidRPr="00997D8A">
        <w:rPr>
          <w:rFonts w:asciiTheme="minorHAnsi" w:hAnsiTheme="minorHAnsi" w:cstheme="minorHAnsi"/>
          <w:b/>
        </w:rPr>
        <w:t>model delivery/transfer</w:t>
      </w:r>
    </w:p>
    <w:p w14:paraId="11B313E8" w14:textId="77777777" w:rsidR="00431D37" w:rsidRDefault="00431D37" w:rsidP="00431D37">
      <w:pPr>
        <w:pStyle w:val="ListParagraph"/>
        <w:numPr>
          <w:ilvl w:val="1"/>
          <w:numId w:val="58"/>
        </w:numPr>
        <w:rPr>
          <w:rFonts w:asciiTheme="minorHAnsi" w:hAnsiTheme="minorHAnsi" w:cstheme="minorHAnsi"/>
          <w:b/>
          <w:bCs/>
        </w:rPr>
      </w:pPr>
      <w:r w:rsidRPr="00997D8A">
        <w:rPr>
          <w:rFonts w:asciiTheme="minorHAnsi" w:hAnsiTheme="minorHAnsi" w:cstheme="minorHAnsi"/>
          <w:b/>
        </w:rPr>
        <w:t>FFS:</w:t>
      </w:r>
      <w:r w:rsidRPr="00997D8A">
        <w:rPr>
          <w:rFonts w:asciiTheme="minorHAnsi" w:hAnsiTheme="minorHAnsi" w:cstheme="minorHAnsi"/>
          <w:b/>
          <w:bCs/>
        </w:rPr>
        <w:t xml:space="preserve"> The minimum application time is specified or reported by UE </w:t>
      </w:r>
    </w:p>
    <w:p w14:paraId="34BA8BF8" w14:textId="77777777" w:rsidR="00431D37" w:rsidRPr="00431D37" w:rsidRDefault="00431D37" w:rsidP="00431D37">
      <w:pPr>
        <w:pStyle w:val="BodyText"/>
      </w:pPr>
    </w:p>
    <w:p w14:paraId="345A073C" w14:textId="77777777" w:rsidR="002D06B2" w:rsidRDefault="002D06B2">
      <w:pPr>
        <w:pStyle w:val="BodyText"/>
        <w:rPr>
          <w:rFonts w:asciiTheme="minorHAnsi" w:hAnsiTheme="minorHAnsi" w:cstheme="minorHAnsi"/>
        </w:rPr>
      </w:pPr>
    </w:p>
    <w:p w14:paraId="7CD44FFA" w14:textId="77777777" w:rsidR="002D06B2" w:rsidRDefault="007E099D">
      <w:pPr>
        <w:pStyle w:val="Heading1"/>
        <w:rPr>
          <w:lang w:eastAsia="zh-CN"/>
        </w:rPr>
      </w:pPr>
      <w:r>
        <w:rPr>
          <w:lang w:eastAsia="zh-CN"/>
        </w:rPr>
        <w:lastRenderedPageBreak/>
        <w:t>Appendix A: Agreements</w:t>
      </w:r>
    </w:p>
    <w:p w14:paraId="780D1916" w14:textId="77777777" w:rsidR="002D06B2" w:rsidRDefault="007E099D">
      <w:pPr>
        <w:pStyle w:val="Heading2"/>
        <w:rPr>
          <w:rFonts w:asciiTheme="minorHAnsi" w:hAnsiTheme="minorHAnsi" w:cstheme="minorHAnsi"/>
          <w:lang w:eastAsia="zh-CN"/>
        </w:rPr>
      </w:pPr>
      <w:r>
        <w:rPr>
          <w:rFonts w:asciiTheme="minorHAnsi" w:hAnsiTheme="minorHAnsi" w:cstheme="minorHAnsi"/>
          <w:bCs w:val="0"/>
          <w:iCs w:val="0"/>
          <w:lang w:eastAsia="zh-CN"/>
        </w:rPr>
        <w:t>RAN1#116</w:t>
      </w:r>
    </w:p>
    <w:p w14:paraId="29885728" w14:textId="77777777" w:rsidR="002D06B2" w:rsidRDefault="007E099D">
      <w:pPr>
        <w:spacing w:before="0" w:after="0" w:line="240" w:lineRule="auto"/>
        <w:jc w:val="left"/>
        <w:rPr>
          <w:rFonts w:asciiTheme="minorHAnsi" w:eastAsia="等线" w:hAnsiTheme="minorHAnsi" w:cstheme="minorHAnsi"/>
          <w:highlight w:val="green"/>
          <w:lang w:val="en-GB" w:eastAsia="zh-CN"/>
        </w:rPr>
      </w:pPr>
      <w:r>
        <w:rPr>
          <w:rFonts w:asciiTheme="minorHAnsi" w:eastAsia="等线" w:hAnsiTheme="minorHAnsi" w:cstheme="minorHAnsi"/>
          <w:highlight w:val="green"/>
          <w:lang w:val="en-GB" w:eastAsia="zh-CN"/>
        </w:rPr>
        <w:t>Agreement</w:t>
      </w:r>
    </w:p>
    <w:p w14:paraId="6E845E3D" w14:textId="77777777" w:rsidR="002D06B2" w:rsidRDefault="007E099D">
      <w:pPr>
        <w:numPr>
          <w:ilvl w:val="0"/>
          <w:numId w:val="74"/>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To facilitate the discussion, RAN1 studies the model identification type A with more details related to use cases.</w:t>
      </w:r>
    </w:p>
    <w:p w14:paraId="672039A7" w14:textId="77777777" w:rsidR="002D06B2" w:rsidRDefault="007E099D">
      <w:pPr>
        <w:numPr>
          <w:ilvl w:val="0"/>
          <w:numId w:val="74"/>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5A50A04C"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1: Model identification with data collection related configuration(s) and/or indication(s)</w:t>
      </w:r>
    </w:p>
    <w:p w14:paraId="62225B46"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2: Model identification with dataset transfer</w:t>
      </w:r>
    </w:p>
    <w:p w14:paraId="5B147A33"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3: Model identification in model transfer from NW to UE</w:t>
      </w:r>
    </w:p>
    <w:p w14:paraId="3BA0D457"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FFS: The boundary of the options</w:t>
      </w:r>
    </w:p>
    <w:p w14:paraId="23FED0F8"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the names (MI-Opton1, MI-Option 2, MI-Option 3) are used only for discussion purpose</w:t>
      </w:r>
    </w:p>
    <w:p w14:paraId="01A378E3"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other options are not precluded</w:t>
      </w:r>
    </w:p>
    <w:p w14:paraId="7761582E" w14:textId="77777777" w:rsidR="002D06B2" w:rsidRDefault="002D06B2">
      <w:pPr>
        <w:spacing w:before="0" w:after="0" w:line="240" w:lineRule="auto"/>
        <w:jc w:val="left"/>
        <w:rPr>
          <w:rFonts w:asciiTheme="minorHAnsi" w:eastAsia="Batang" w:hAnsiTheme="minorHAnsi" w:cstheme="minorHAnsi"/>
          <w:lang w:val="en-GB"/>
        </w:rPr>
      </w:pPr>
    </w:p>
    <w:p w14:paraId="6C80D3FF" w14:textId="77777777" w:rsidR="002D06B2" w:rsidRDefault="007E099D">
      <w:pPr>
        <w:spacing w:before="0" w:after="0" w:line="240" w:lineRule="auto"/>
        <w:jc w:val="left"/>
        <w:rPr>
          <w:rFonts w:asciiTheme="minorHAnsi" w:eastAsia="Batang" w:hAnsiTheme="minorHAnsi" w:cstheme="minorHAnsi"/>
          <w:b/>
          <w:bCs/>
          <w:lang w:val="en-GB"/>
        </w:rPr>
      </w:pPr>
      <w:r>
        <w:rPr>
          <w:rFonts w:asciiTheme="minorHAnsi" w:eastAsia="Batang" w:hAnsiTheme="minorHAnsi" w:cstheme="minorHAnsi"/>
          <w:b/>
          <w:bCs/>
          <w:lang w:val="en-GB"/>
        </w:rPr>
        <w:t>Observation</w:t>
      </w:r>
    </w:p>
    <w:p w14:paraId="2551C99C" w14:textId="77777777" w:rsidR="002D06B2" w:rsidRDefault="007E099D">
      <w:p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The other options are proposed for model identification type B by companies during the discussion:</w:t>
      </w:r>
    </w:p>
    <w:p w14:paraId="4DB035C5" w14:textId="77777777" w:rsidR="002D06B2" w:rsidRDefault="007E099D">
      <w:pPr>
        <w:numPr>
          <w:ilvl w:val="0"/>
          <w:numId w:val="75"/>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4. Model identification via standardization of reference models. (for CSI compression)</w:t>
      </w:r>
    </w:p>
    <w:p w14:paraId="7C0BA712" w14:textId="77777777" w:rsidR="002D06B2" w:rsidRDefault="007E099D">
      <w:pPr>
        <w:numPr>
          <w:ilvl w:val="0"/>
          <w:numId w:val="75"/>
        </w:numPr>
        <w:spacing w:before="0" w:after="0" w:line="240" w:lineRule="auto"/>
        <w:contextualSpacing/>
        <w:jc w:val="left"/>
        <w:rPr>
          <w:rFonts w:asciiTheme="minorHAnsi" w:eastAsia="Batang" w:hAnsiTheme="minorHAnsi" w:cstheme="minorHAnsi"/>
          <w:lang w:val="it-IT" w:eastAsia="zh-CN"/>
        </w:rPr>
      </w:pPr>
      <w:r>
        <w:rPr>
          <w:rFonts w:asciiTheme="minorHAnsi" w:eastAsia="Batang" w:hAnsiTheme="minorHAnsi" w:cstheme="minorHAnsi"/>
          <w:lang w:val="it-IT" w:eastAsia="zh-CN"/>
        </w:rPr>
        <w:t>MI-Option 5. Model identification via model monitoring</w:t>
      </w:r>
    </w:p>
    <w:p w14:paraId="66155BF1" w14:textId="77777777" w:rsidR="002D06B2" w:rsidRDefault="002D06B2">
      <w:pPr>
        <w:spacing w:before="0" w:after="0" w:line="240" w:lineRule="auto"/>
        <w:jc w:val="left"/>
        <w:rPr>
          <w:rFonts w:asciiTheme="minorHAnsi" w:eastAsia="等线" w:hAnsiTheme="minorHAnsi" w:cstheme="minorHAnsi"/>
          <w:iCs/>
          <w:highlight w:val="green"/>
          <w:lang w:val="it-IT" w:eastAsia="zh-CN"/>
        </w:rPr>
      </w:pPr>
    </w:p>
    <w:p w14:paraId="5C7516DF" w14:textId="77777777" w:rsidR="002D06B2" w:rsidRDefault="007E099D">
      <w:pPr>
        <w:spacing w:before="0" w:after="0" w:line="240" w:lineRule="auto"/>
        <w:jc w:val="left"/>
        <w:rPr>
          <w:rFonts w:asciiTheme="minorHAnsi" w:eastAsia="等线" w:hAnsiTheme="minorHAnsi" w:cstheme="minorHAnsi"/>
          <w:iCs/>
          <w:highlight w:val="green"/>
          <w:lang w:val="en-GB" w:eastAsia="zh-CN"/>
        </w:rPr>
      </w:pPr>
      <w:r>
        <w:rPr>
          <w:rFonts w:asciiTheme="minorHAnsi" w:eastAsia="等线" w:hAnsiTheme="minorHAnsi" w:cstheme="minorHAnsi"/>
          <w:iCs/>
          <w:highlight w:val="green"/>
          <w:lang w:val="en-GB" w:eastAsia="zh-CN"/>
        </w:rPr>
        <w:t>Agreement</w:t>
      </w:r>
    </w:p>
    <w:p w14:paraId="12FB5F8D" w14:textId="77777777" w:rsidR="002D06B2" w:rsidRDefault="007E099D">
      <w:pPr>
        <w:numPr>
          <w:ilvl w:val="0"/>
          <w:numId w:val="76"/>
        </w:numPr>
        <w:spacing w:before="0" w:after="0" w:line="240" w:lineRule="auto"/>
        <w:ind w:left="284" w:hanging="284"/>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Regarding MI-Option 1 (Model identification with data collection related configuration(s) and/or indication(s)) of model identification type B, RAN1 further study the following aspects:</w:t>
      </w:r>
    </w:p>
    <w:p w14:paraId="508D6556"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Relationship between model ID and data collection related configuration(s) and/or indication(s) </w:t>
      </w:r>
    </w:p>
    <w:p w14:paraId="5B756829"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Information transmitted from NW to UE (if any) </w:t>
      </w:r>
    </w:p>
    <w:p w14:paraId="4229D785"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Information transmitted from UE to NW (if any)</w:t>
      </w:r>
    </w:p>
    <w:p w14:paraId="5A3DCF00"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The associated procedure</w:t>
      </w:r>
    </w:p>
    <w:p w14:paraId="103B09FF"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Usage/Applicable use case(s) of MI-Option 1 </w:t>
      </w:r>
    </w:p>
    <w:p w14:paraId="43FB2AB1" w14:textId="77777777" w:rsidR="002D06B2" w:rsidRDefault="007E099D">
      <w:pPr>
        <w:spacing w:before="0" w:after="0" w:line="240" w:lineRule="auto"/>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Note: whether MI-Option 1 is needed or not is a separate discussion</w:t>
      </w:r>
    </w:p>
    <w:p w14:paraId="15A1A4D7" w14:textId="77777777" w:rsidR="002D06B2" w:rsidRDefault="002D06B2">
      <w:pPr>
        <w:spacing w:before="0" w:after="0" w:line="240" w:lineRule="auto"/>
        <w:jc w:val="left"/>
        <w:rPr>
          <w:rFonts w:asciiTheme="minorHAnsi" w:eastAsia="Batang" w:hAnsiTheme="minorHAnsi" w:cstheme="minorHAnsi"/>
          <w:bCs/>
          <w:i/>
          <w:lang w:val="en-GB" w:eastAsia="zh-CN"/>
        </w:rPr>
      </w:pPr>
    </w:p>
    <w:p w14:paraId="753D8C17" w14:textId="77777777" w:rsidR="002D06B2" w:rsidRDefault="007E099D">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55345334" w14:textId="77777777" w:rsidR="002D06B2" w:rsidRDefault="007E099D">
      <w:pPr>
        <w:spacing w:before="0" w:after="0" w:line="240" w:lineRule="auto"/>
        <w:jc w:val="left"/>
        <w:rPr>
          <w:rFonts w:asciiTheme="minorHAnsi" w:eastAsia="Batang" w:hAnsiTheme="minorHAnsi" w:cstheme="minorHAnsi"/>
          <w:bCs/>
          <w:lang w:val="en-GB"/>
        </w:rPr>
      </w:pPr>
      <w:r>
        <w:rPr>
          <w:rFonts w:asciiTheme="minorHAnsi" w:eastAsia="Batang" w:hAnsiTheme="minorHAnsi" w:cstheme="minorHAnsi"/>
          <w:bCs/>
          <w:lang w:val="en-GB"/>
        </w:rPr>
        <w:t xml:space="preserve">From RAN1 perspective, </w:t>
      </w:r>
      <w:r>
        <w:rPr>
          <w:rFonts w:asciiTheme="minorHAnsi" w:eastAsia="等线" w:hAnsiTheme="minorHAnsi" w:cstheme="minorHAnsi"/>
          <w:bCs/>
          <w:color w:val="000000"/>
          <w:szCs w:val="20"/>
          <w:lang w:val="en-GB" w:eastAsia="zh-CN"/>
        </w:rPr>
        <w:t xml:space="preserve">the model transfer/delivery Case z5 is deprioritized for Rel-19.  </w:t>
      </w:r>
    </w:p>
    <w:p w14:paraId="5368CDAD" w14:textId="77777777" w:rsidR="002D06B2" w:rsidRDefault="002D06B2">
      <w:pPr>
        <w:spacing w:before="0" w:after="0" w:line="240" w:lineRule="auto"/>
        <w:jc w:val="left"/>
        <w:rPr>
          <w:rFonts w:asciiTheme="minorHAnsi" w:eastAsia="Batang" w:hAnsiTheme="minorHAnsi" w:cstheme="minorHAnsi"/>
          <w:bCs/>
          <w:i/>
          <w:lang w:val="en-GB" w:eastAsia="zh-CN"/>
        </w:rPr>
      </w:pPr>
    </w:p>
    <w:p w14:paraId="76A7533D" w14:textId="77777777" w:rsidR="002D06B2" w:rsidRDefault="007E099D">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0C3152DC" w14:textId="77777777" w:rsidR="002D06B2" w:rsidRDefault="007E099D">
      <w:pPr>
        <w:spacing w:before="0" w:after="160" w:line="259" w:lineRule="auto"/>
        <w:jc w:val="left"/>
        <w:rPr>
          <w:rFonts w:asciiTheme="minorHAnsi" w:eastAsia="Batang" w:hAnsiTheme="minorHAnsi" w:cstheme="minorHAnsi"/>
          <w:i/>
          <w:lang w:val="en-GB" w:eastAsia="zh-CN"/>
        </w:rPr>
      </w:pPr>
      <w:r>
        <w:rPr>
          <w:rFonts w:asciiTheme="minorHAnsi" w:eastAsia="等线" w:hAnsiTheme="minorHAnsi" w:cstheme="minorHAnsi"/>
          <w:bCs/>
          <w:color w:val="000000"/>
          <w:szCs w:val="20"/>
          <w:lang w:val="en-GB" w:eastAsia="zh-CN"/>
        </w:rPr>
        <w:t xml:space="preserve">RAN1 has no consensus to reply the SA5 LS (R1-2400035)  </w:t>
      </w:r>
    </w:p>
    <w:p w14:paraId="5B447399" w14:textId="77777777" w:rsidR="002D06B2" w:rsidRDefault="007E099D">
      <w:pPr>
        <w:pStyle w:val="Heading2"/>
        <w:rPr>
          <w:rFonts w:asciiTheme="minorHAnsi" w:hAnsiTheme="minorHAnsi" w:cstheme="minorHAnsi"/>
          <w:iCs w:val="0"/>
          <w:lang w:eastAsia="zh-CN"/>
        </w:rPr>
      </w:pPr>
      <w:r>
        <w:rPr>
          <w:rFonts w:asciiTheme="minorHAnsi" w:hAnsiTheme="minorHAnsi" w:cstheme="minorHAnsi"/>
          <w:lang w:eastAsia="zh-CN"/>
        </w:rPr>
        <w:t>RAN1#116bis</w:t>
      </w:r>
    </w:p>
    <w:p w14:paraId="6C139ED4" w14:textId="77777777" w:rsidR="002D06B2" w:rsidRDefault="007E099D">
      <w:pPr>
        <w:rPr>
          <w:iCs/>
          <w:lang w:eastAsia="zh-CN"/>
        </w:rPr>
      </w:pPr>
      <w:r>
        <w:rPr>
          <w:rFonts w:hint="eastAsia"/>
          <w:iCs/>
          <w:lang w:eastAsia="zh-CN"/>
        </w:rPr>
        <w:t>Conclusion</w:t>
      </w:r>
    </w:p>
    <w:p w14:paraId="47C11A95" w14:textId="77777777" w:rsidR="002D06B2" w:rsidRDefault="007E099D">
      <w:pPr>
        <w:rPr>
          <w:iCs/>
          <w:lang w:eastAsia="zh-CN"/>
        </w:rPr>
      </w:pPr>
      <w:r>
        <w:rPr>
          <w:iCs/>
          <w:lang w:eastAsia="zh-CN"/>
        </w:rPr>
        <w:t>From RAN1 perspective, the model transfer/delivery Case z2 is deprioritized at least for UE-sided model in Rel-19 due to the following reasons:</w:t>
      </w:r>
    </w:p>
    <w:p w14:paraId="5625B1CD" w14:textId="77777777" w:rsidR="002D06B2" w:rsidRDefault="007E099D">
      <w:pPr>
        <w:pStyle w:val="ListParagraph"/>
        <w:numPr>
          <w:ilvl w:val="0"/>
          <w:numId w:val="58"/>
        </w:numPr>
        <w:rPr>
          <w:iCs/>
        </w:rPr>
      </w:pPr>
      <w:r>
        <w:rPr>
          <w:iCs/>
        </w:rPr>
        <w:t>Risk of proprietary design disclosure</w:t>
      </w:r>
    </w:p>
    <w:p w14:paraId="7F22DFFC" w14:textId="77777777" w:rsidR="002D06B2" w:rsidRDefault="007E099D">
      <w:pPr>
        <w:pStyle w:val="ListParagraph"/>
        <w:numPr>
          <w:ilvl w:val="0"/>
          <w:numId w:val="58"/>
        </w:numPr>
        <w:rPr>
          <w:iCs/>
        </w:rPr>
      </w:pPr>
      <w:r>
        <w:rPr>
          <w:iCs/>
        </w:rPr>
        <w:t xml:space="preserve">Burden of offline cross-vendor collaboration </w:t>
      </w:r>
    </w:p>
    <w:p w14:paraId="77F7B091" w14:textId="77777777" w:rsidR="002D06B2" w:rsidRDefault="002D06B2">
      <w:pPr>
        <w:rPr>
          <w:rFonts w:eastAsia="等线"/>
          <w:iCs/>
          <w:lang w:eastAsia="zh-CN"/>
        </w:rPr>
      </w:pPr>
    </w:p>
    <w:p w14:paraId="743DABC6" w14:textId="77777777" w:rsidR="002D06B2" w:rsidRDefault="007E099D">
      <w:pPr>
        <w:rPr>
          <w:rFonts w:eastAsia="等线"/>
          <w:iCs/>
          <w:lang w:eastAsia="zh-CN"/>
        </w:rPr>
      </w:pPr>
      <w:r>
        <w:rPr>
          <w:rFonts w:eastAsia="等线" w:hint="eastAsia"/>
          <w:iCs/>
          <w:lang w:eastAsia="zh-CN"/>
        </w:rPr>
        <w:t>Conclusion</w:t>
      </w:r>
    </w:p>
    <w:p w14:paraId="7CF3C9EE" w14:textId="77777777" w:rsidR="002D06B2" w:rsidRDefault="007E099D">
      <w:pPr>
        <w:rPr>
          <w:iCs/>
          <w:lang w:eastAsia="zh-CN"/>
        </w:rPr>
      </w:pPr>
      <w:r>
        <w:rPr>
          <w:iCs/>
          <w:lang w:eastAsia="zh-CN"/>
        </w:rPr>
        <w:t xml:space="preserve">From RAN1 perspective, the model transfer/delivery </w:t>
      </w:r>
      <w:r>
        <w:rPr>
          <w:rFonts w:hint="eastAsia"/>
          <w:iCs/>
          <w:lang w:eastAsia="zh-CN"/>
        </w:rPr>
        <w:t xml:space="preserve">Case </w:t>
      </w:r>
      <w:r>
        <w:rPr>
          <w:iCs/>
          <w:lang w:eastAsia="zh-CN"/>
        </w:rPr>
        <w:t xml:space="preserve">z3 </w:t>
      </w:r>
      <w:r>
        <w:rPr>
          <w:rFonts w:hint="eastAsia"/>
          <w:iCs/>
          <w:lang w:eastAsia="zh-CN"/>
        </w:rPr>
        <w:t>is</w:t>
      </w:r>
      <w:r>
        <w:rPr>
          <w:iCs/>
          <w:lang w:eastAsia="zh-CN"/>
        </w:rPr>
        <w:t xml:space="preserve"> deprioritized for Rel-19 due to the following reasons (compared to Case y):</w:t>
      </w:r>
    </w:p>
    <w:p w14:paraId="2F96AB2B" w14:textId="77777777" w:rsidR="002D06B2" w:rsidRDefault="007E099D">
      <w:pPr>
        <w:pStyle w:val="ListParagraph"/>
        <w:numPr>
          <w:ilvl w:val="0"/>
          <w:numId w:val="58"/>
        </w:numPr>
        <w:rPr>
          <w:iCs/>
        </w:rPr>
      </w:pPr>
      <w:r>
        <w:rPr>
          <w:iCs/>
        </w:rPr>
        <w:t>No much benefit compared to Case y</w:t>
      </w:r>
    </w:p>
    <w:p w14:paraId="42316644" w14:textId="77777777" w:rsidR="002D06B2" w:rsidRDefault="007E099D">
      <w:pPr>
        <w:pStyle w:val="ListParagraph"/>
        <w:numPr>
          <w:ilvl w:val="0"/>
          <w:numId w:val="58"/>
        </w:numPr>
        <w:rPr>
          <w:iCs/>
        </w:rPr>
      </w:pPr>
      <w:r>
        <w:rPr>
          <w:iCs/>
        </w:rPr>
        <w:t>Risk of proprietary design disclosure</w:t>
      </w:r>
    </w:p>
    <w:p w14:paraId="7C2D09C7" w14:textId="77777777" w:rsidR="002D06B2" w:rsidRDefault="007E099D">
      <w:pPr>
        <w:pStyle w:val="ListParagraph"/>
        <w:numPr>
          <w:ilvl w:val="0"/>
          <w:numId w:val="58"/>
        </w:numPr>
        <w:rPr>
          <w:iCs/>
        </w:rPr>
      </w:pPr>
      <w:r>
        <w:rPr>
          <w:iCs/>
        </w:rPr>
        <w:t>Large burden of offline cross-vendor collaboration</w:t>
      </w:r>
    </w:p>
    <w:p w14:paraId="66DD17A5" w14:textId="77777777" w:rsidR="002D06B2" w:rsidRDefault="007E099D">
      <w:pPr>
        <w:pStyle w:val="ListParagraph"/>
        <w:numPr>
          <w:ilvl w:val="0"/>
          <w:numId w:val="58"/>
        </w:numPr>
        <w:rPr>
          <w:iCs/>
        </w:rPr>
      </w:pPr>
      <w:r>
        <w:rPr>
          <w:iCs/>
        </w:rPr>
        <w:t>Additional burden on model storage within in 3GPP network</w:t>
      </w:r>
    </w:p>
    <w:p w14:paraId="4AE0F4A0" w14:textId="77777777" w:rsidR="002D06B2" w:rsidRDefault="002D06B2">
      <w:pPr>
        <w:rPr>
          <w:rFonts w:eastAsia="等线"/>
          <w:iCs/>
          <w:lang w:eastAsia="zh-CN"/>
        </w:rPr>
      </w:pPr>
    </w:p>
    <w:p w14:paraId="3315763E" w14:textId="77777777" w:rsidR="002D06B2" w:rsidRDefault="007E099D">
      <w:pPr>
        <w:rPr>
          <w:iCs/>
          <w:lang w:eastAsia="zh-CN"/>
        </w:rPr>
      </w:pPr>
      <w:r>
        <w:rPr>
          <w:iCs/>
          <w:lang w:eastAsia="zh-CN"/>
        </w:rPr>
        <w:t>Conclusion</w:t>
      </w:r>
    </w:p>
    <w:p w14:paraId="5965F360" w14:textId="77777777" w:rsidR="002D06B2" w:rsidRDefault="007E099D">
      <w:pPr>
        <w:pStyle w:val="ListParagraph"/>
        <w:numPr>
          <w:ilvl w:val="0"/>
          <w:numId w:val="47"/>
        </w:numPr>
        <w:rPr>
          <w:iCs/>
        </w:rPr>
      </w:pPr>
      <w:r>
        <w:rPr>
          <w:iCs/>
        </w:rPr>
        <w:t>It is clarified that MI-Option 4 refers to the Option 1 of CSI compression</w:t>
      </w:r>
    </w:p>
    <w:p w14:paraId="37369553" w14:textId="77777777" w:rsidR="002D06B2" w:rsidRDefault="007E099D">
      <w:pPr>
        <w:pStyle w:val="ListParagraph"/>
        <w:numPr>
          <w:ilvl w:val="1"/>
          <w:numId w:val="47"/>
        </w:numPr>
        <w:rPr>
          <w:iCs/>
        </w:rPr>
      </w:pPr>
      <w:r>
        <w:rPr>
          <w:iCs/>
        </w:rPr>
        <w:t>Option 1: Fully standardized reference model (structure + parameters)</w:t>
      </w:r>
    </w:p>
    <w:p w14:paraId="440B56C3" w14:textId="77777777" w:rsidR="002D06B2" w:rsidRDefault="002D06B2">
      <w:pPr>
        <w:rPr>
          <w:rFonts w:eastAsia="等线"/>
          <w:iCs/>
          <w:lang w:eastAsia="zh-CN"/>
        </w:rPr>
      </w:pPr>
    </w:p>
    <w:p w14:paraId="020C46DE" w14:textId="77777777" w:rsidR="002D06B2" w:rsidRDefault="007E099D">
      <w:pPr>
        <w:rPr>
          <w:rFonts w:eastAsia="等线"/>
          <w:iCs/>
          <w:highlight w:val="green"/>
          <w:lang w:eastAsia="zh-CN"/>
        </w:rPr>
      </w:pPr>
      <w:r>
        <w:rPr>
          <w:rFonts w:eastAsia="等线" w:hint="eastAsia"/>
          <w:iCs/>
          <w:highlight w:val="green"/>
          <w:lang w:eastAsia="zh-CN"/>
        </w:rPr>
        <w:t>Agreement</w:t>
      </w:r>
    </w:p>
    <w:p w14:paraId="2C0765D3" w14:textId="77777777" w:rsidR="002D06B2" w:rsidRDefault="007E099D">
      <w:pPr>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14:paraId="32DA2BD1" w14:textId="77777777" w:rsidR="002D06B2" w:rsidRDefault="007E099D">
      <w:pPr>
        <w:numPr>
          <w:ilvl w:val="0"/>
          <w:numId w:val="21"/>
        </w:numPr>
        <w:spacing w:before="0" w:after="0"/>
        <w:rPr>
          <w:bCs/>
        </w:rPr>
      </w:pPr>
      <w:r>
        <w:rPr>
          <w:bCs/>
        </w:rPr>
        <w:t>A: For data collection, NW signals the data collection related configuration(s) and it/their associated ID(s)</w:t>
      </w:r>
      <w:r>
        <w:rPr>
          <w:rFonts w:eastAsia="等线" w:hint="eastAsia"/>
          <w:bCs/>
          <w:lang w:eastAsia="zh-CN"/>
        </w:rPr>
        <w:t xml:space="preserve"> </w:t>
      </w:r>
    </w:p>
    <w:p w14:paraId="76CFCB70" w14:textId="77777777" w:rsidR="002D06B2" w:rsidRDefault="007E099D">
      <w:pPr>
        <w:numPr>
          <w:ilvl w:val="1"/>
          <w:numId w:val="21"/>
        </w:numPr>
        <w:spacing w:before="0" w:after="0"/>
        <w:rPr>
          <w:bCs/>
        </w:rPr>
      </w:pPr>
      <w:r>
        <w:rPr>
          <w:bCs/>
        </w:rPr>
        <w:t>Associated IDs for each sub use case in relation with NW-sided additional conditions</w:t>
      </w:r>
    </w:p>
    <w:p w14:paraId="1CBC71B7" w14:textId="77777777" w:rsidR="002D06B2" w:rsidRDefault="007E099D">
      <w:pPr>
        <w:numPr>
          <w:ilvl w:val="0"/>
          <w:numId w:val="21"/>
        </w:numPr>
        <w:spacing w:before="0" w:after="0"/>
        <w:rPr>
          <w:bCs/>
          <w:strike/>
        </w:rPr>
      </w:pPr>
      <w:r>
        <w:rPr>
          <w:bCs/>
        </w:rPr>
        <w:t xml:space="preserve">B: UE(s) collects the data corresponding to the associated ID(s)  </w:t>
      </w:r>
    </w:p>
    <w:p w14:paraId="04632DDC" w14:textId="77777777" w:rsidR="002D06B2" w:rsidRDefault="007E099D">
      <w:pPr>
        <w:numPr>
          <w:ilvl w:val="0"/>
          <w:numId w:val="21"/>
        </w:numPr>
        <w:spacing w:before="0" w:after="0"/>
        <w:rPr>
          <w:bCs/>
          <w:strike/>
        </w:rPr>
      </w:pPr>
      <w:r>
        <w:rPr>
          <w:bCs/>
        </w:rPr>
        <w:t>C: AI/ML models are developed (e.g., trained, updated) at UE side based on the collected data corresponding to the associated ID(s).</w:t>
      </w:r>
      <w:r>
        <w:rPr>
          <w:bCs/>
          <w:color w:val="FF0000"/>
        </w:rPr>
        <w:t xml:space="preserve"> </w:t>
      </w:r>
    </w:p>
    <w:p w14:paraId="6BE3031F" w14:textId="77777777" w:rsidR="002D06B2" w:rsidRDefault="007E099D">
      <w:pPr>
        <w:numPr>
          <w:ilvl w:val="0"/>
          <w:numId w:val="21"/>
        </w:numPr>
        <w:spacing w:before="0" w:after="0"/>
        <w:rPr>
          <w:bCs/>
        </w:rPr>
      </w:pPr>
      <w:r>
        <w:rPr>
          <w:bCs/>
        </w:rPr>
        <w:t xml:space="preserve">D: UE reports information of </w:t>
      </w:r>
      <w:r>
        <w:rPr>
          <w:rFonts w:eastAsia="等线" w:hint="eastAsia"/>
          <w:lang w:eastAsia="zh-CN"/>
        </w:rPr>
        <w:t>its</w:t>
      </w:r>
      <w:r>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14:paraId="7EFBB0EC" w14:textId="77777777" w:rsidR="002D06B2" w:rsidRDefault="007E099D">
      <w:pPr>
        <w:numPr>
          <w:ilvl w:val="1"/>
          <w:numId w:val="21"/>
        </w:numPr>
        <w:spacing w:before="0" w:after="0"/>
        <w:rPr>
          <w:bCs/>
        </w:rPr>
      </w:pPr>
      <w:r>
        <w:rPr>
          <w:bCs/>
        </w:rPr>
        <w:t>relationship between model ID(s) and the associated ID(s)</w:t>
      </w:r>
    </w:p>
    <w:p w14:paraId="18BF46E5" w14:textId="77777777" w:rsidR="002D06B2" w:rsidRDefault="007E099D">
      <w:pPr>
        <w:numPr>
          <w:ilvl w:val="1"/>
          <w:numId w:val="21"/>
        </w:numPr>
        <w:spacing w:before="0" w:after="0"/>
        <w:rPr>
          <w:bCs/>
        </w:rPr>
      </w:pPr>
      <w:r>
        <w:rPr>
          <w:rFonts w:eastAsia="等线" w:hint="eastAsia"/>
          <w:bCs/>
          <w:lang w:eastAsia="zh-CN"/>
        </w:rPr>
        <w:t>H</w:t>
      </w:r>
      <w:r>
        <w:rPr>
          <w:bCs/>
        </w:rPr>
        <w:t xml:space="preserve">ow model ID(s) is determined/assigned, e.g., </w:t>
      </w:r>
    </w:p>
    <w:p w14:paraId="7D0F8E16" w14:textId="77777777" w:rsidR="002D06B2" w:rsidRDefault="007E099D">
      <w:pPr>
        <w:numPr>
          <w:ilvl w:val="2"/>
          <w:numId w:val="21"/>
        </w:numPr>
        <w:spacing w:before="0" w:after="0"/>
        <w:rPr>
          <w:bCs/>
        </w:rPr>
      </w:pPr>
      <w:r>
        <w:rPr>
          <w:bCs/>
        </w:rPr>
        <w:t>Alt.1: NW assigns Model ID</w:t>
      </w:r>
    </w:p>
    <w:p w14:paraId="58CAEC75" w14:textId="77777777" w:rsidR="002D06B2" w:rsidRDefault="007E099D">
      <w:pPr>
        <w:numPr>
          <w:ilvl w:val="2"/>
          <w:numId w:val="21"/>
        </w:numPr>
        <w:spacing w:before="0" w:after="0"/>
        <w:rPr>
          <w:bCs/>
        </w:rPr>
      </w:pPr>
      <w:r>
        <w:rPr>
          <w:bCs/>
        </w:rPr>
        <w:t>Alt.2: UE assigns/reports Model ID</w:t>
      </w:r>
    </w:p>
    <w:p w14:paraId="7BDE381D" w14:textId="77777777" w:rsidR="002D06B2" w:rsidRDefault="007E099D">
      <w:pPr>
        <w:numPr>
          <w:ilvl w:val="2"/>
          <w:numId w:val="21"/>
        </w:numPr>
        <w:spacing w:before="0" w:after="0"/>
        <w:rPr>
          <w:bCs/>
        </w:rPr>
      </w:pPr>
      <w:r>
        <w:rPr>
          <w:bCs/>
        </w:rPr>
        <w:t>Alt.3: Associated ID(s) is assumed as model ID(s)</w:t>
      </w:r>
    </w:p>
    <w:p w14:paraId="171BBB28" w14:textId="77777777" w:rsidR="002D06B2" w:rsidRDefault="007E099D">
      <w:pPr>
        <w:numPr>
          <w:ilvl w:val="3"/>
          <w:numId w:val="21"/>
        </w:numPr>
        <w:spacing w:before="0" w:after="0"/>
        <w:rPr>
          <w:bCs/>
        </w:rPr>
      </w:pPr>
      <w:r>
        <w:rPr>
          <w:bCs/>
        </w:rPr>
        <w:t>“Model ID is determined/assigned for each AI/ML model” in D is not needed</w:t>
      </w:r>
    </w:p>
    <w:p w14:paraId="1DE7A282" w14:textId="77777777" w:rsidR="002D06B2" w:rsidRDefault="007E099D">
      <w:pPr>
        <w:numPr>
          <w:ilvl w:val="2"/>
          <w:numId w:val="21"/>
        </w:numPr>
        <w:spacing w:before="0" w:after="0"/>
        <w:rPr>
          <w:bCs/>
        </w:rPr>
      </w:pPr>
      <w:r>
        <w:rPr>
          <w:bCs/>
        </w:rPr>
        <w:t>Alt.4: Model ID is determined by pre-defined rule(s) in the specification</w:t>
      </w:r>
    </w:p>
    <w:p w14:paraId="5A5218D0" w14:textId="77777777" w:rsidR="002D06B2" w:rsidRDefault="007E099D">
      <w:pPr>
        <w:numPr>
          <w:ilvl w:val="1"/>
          <w:numId w:val="21"/>
        </w:numPr>
        <w:spacing w:before="0" w:after="0"/>
        <w:rPr>
          <w:bCs/>
        </w:rPr>
      </w:pPr>
      <w:r>
        <w:rPr>
          <w:bCs/>
        </w:rPr>
        <w:t>FFS: how to report</w:t>
      </w:r>
    </w:p>
    <w:p w14:paraId="1A8EB743" w14:textId="77777777" w:rsidR="002D06B2" w:rsidRDefault="007E099D">
      <w:pPr>
        <w:numPr>
          <w:ilvl w:val="1"/>
          <w:numId w:val="21"/>
        </w:numPr>
        <w:spacing w:before="0" w:after="0"/>
        <w:rPr>
          <w:bCs/>
        </w:rPr>
      </w:pPr>
      <w:r>
        <w:rPr>
          <w:bCs/>
        </w:rPr>
        <w:t>Note: D is to facilitate AI/ML model inference</w:t>
      </w:r>
    </w:p>
    <w:p w14:paraId="701934B1" w14:textId="77777777" w:rsidR="002D06B2" w:rsidRDefault="007E099D">
      <w:pPr>
        <w:numPr>
          <w:ilvl w:val="0"/>
          <w:numId w:val="21"/>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without model identification.</w:t>
      </w:r>
    </w:p>
    <w:p w14:paraId="120762B7" w14:textId="77777777" w:rsidR="002D06B2" w:rsidRDefault="002D06B2">
      <w:pPr>
        <w:rPr>
          <w:rFonts w:eastAsia="等线"/>
          <w:iCs/>
          <w:lang w:eastAsia="zh-CN"/>
        </w:rPr>
      </w:pPr>
    </w:p>
    <w:p w14:paraId="4062B60F" w14:textId="77777777" w:rsidR="002D06B2" w:rsidRDefault="007E099D">
      <w:pPr>
        <w:pStyle w:val="Heading2"/>
        <w:rPr>
          <w:rFonts w:eastAsia="等线"/>
          <w:lang w:eastAsia="zh-CN"/>
        </w:rPr>
      </w:pPr>
      <w:r>
        <w:rPr>
          <w:rFonts w:asciiTheme="minorHAnsi" w:hAnsiTheme="minorHAnsi" w:cstheme="minorHAnsi"/>
          <w:lang w:eastAsia="zh-CN"/>
        </w:rPr>
        <w:t>RAN1#117</w:t>
      </w:r>
    </w:p>
    <w:p w14:paraId="25EF4467" w14:textId="77777777" w:rsidR="002D06B2" w:rsidRDefault="007E099D">
      <w:pPr>
        <w:spacing w:after="60" w:line="240" w:lineRule="auto"/>
        <w:rPr>
          <w:rFonts w:eastAsia="等线"/>
          <w:iCs/>
          <w:highlight w:val="darkYellow"/>
          <w:lang w:eastAsia="zh-CN"/>
        </w:rPr>
      </w:pPr>
      <w:bookmarkStart w:id="31" w:name="_Hlk174441391"/>
      <w:r>
        <w:rPr>
          <w:rFonts w:eastAsia="等线" w:hint="eastAsia"/>
          <w:iCs/>
          <w:highlight w:val="darkYellow"/>
          <w:lang w:eastAsia="zh-CN"/>
        </w:rPr>
        <w:t>Working Assumption</w:t>
      </w:r>
    </w:p>
    <w:p w14:paraId="671FECEC" w14:textId="77777777" w:rsidR="002D06B2" w:rsidRDefault="007E099D">
      <w:pPr>
        <w:spacing w:after="60" w:line="240" w:lineRule="auto"/>
        <w:rPr>
          <w:iCs/>
          <w:lang w:eastAsia="zh-CN"/>
        </w:rPr>
      </w:pPr>
      <w:r>
        <w:rPr>
          <w:iCs/>
          <w:lang w:eastAsia="zh-CN"/>
        </w:rPr>
        <w:t>Regarding the associated ID for Rel-19, the UE assum</w:t>
      </w:r>
      <w:r>
        <w:rPr>
          <w:rFonts w:eastAsia="等线" w:hint="eastAsia"/>
          <w:iCs/>
          <w:lang w:eastAsia="zh-CN"/>
        </w:rPr>
        <w:t xml:space="preserve">es that </w:t>
      </w:r>
      <w:r>
        <w:rPr>
          <w:iCs/>
          <w:lang w:eastAsia="zh-CN"/>
        </w:rPr>
        <w:t>NW-side additional condition</w:t>
      </w:r>
      <w:r>
        <w:rPr>
          <w:rFonts w:eastAsia="等线" w:hint="eastAsia"/>
          <w:iCs/>
          <w:lang w:eastAsia="zh-CN"/>
        </w:rPr>
        <w:t>s</w:t>
      </w:r>
      <w:r>
        <w:rPr>
          <w:iCs/>
          <w:lang w:eastAsia="zh-CN"/>
        </w:rPr>
        <w:t xml:space="preserve"> with the same associated ID </w:t>
      </w:r>
      <w:r>
        <w:rPr>
          <w:rFonts w:eastAsia="等线" w:hint="eastAsia"/>
          <w:iCs/>
          <w:lang w:eastAsia="zh-CN"/>
        </w:rPr>
        <w:t>are</w:t>
      </w:r>
      <w:r>
        <w:rPr>
          <w:iCs/>
          <w:lang w:eastAsia="zh-CN"/>
        </w:rPr>
        <w:t xml:space="preserve"> </w:t>
      </w:r>
      <w:r>
        <w:rPr>
          <w:rFonts w:eastAsia="等线" w:hint="eastAsia"/>
          <w:iCs/>
          <w:lang w:eastAsia="zh-CN"/>
        </w:rPr>
        <w:t xml:space="preserve">consistent </w:t>
      </w:r>
      <w:r>
        <w:rPr>
          <w:iCs/>
          <w:lang w:eastAsia="zh-CN"/>
        </w:rPr>
        <w:t xml:space="preserve">at least within a cell  </w:t>
      </w:r>
    </w:p>
    <w:p w14:paraId="4ED0FAD7" w14:textId="77777777" w:rsidR="002D06B2" w:rsidRDefault="007E099D">
      <w:pPr>
        <w:numPr>
          <w:ilvl w:val="0"/>
          <w:numId w:val="28"/>
        </w:numPr>
        <w:spacing w:after="60" w:line="240" w:lineRule="auto"/>
        <w:contextualSpacing/>
        <w:rPr>
          <w:iCs/>
          <w:lang w:eastAsia="zh-CN"/>
        </w:rPr>
      </w:pPr>
      <w:r>
        <w:rPr>
          <w:iCs/>
          <w:lang w:eastAsia="zh-CN"/>
        </w:rPr>
        <w:t>FFS: whether/how UE assumption can be applicable for multiple cells (including the feasibility study)</w:t>
      </w:r>
    </w:p>
    <w:bookmarkEnd w:id="31"/>
    <w:p w14:paraId="4233F388" w14:textId="77777777" w:rsidR="002D06B2" w:rsidRDefault="002D06B2">
      <w:pPr>
        <w:pStyle w:val="00Text"/>
        <w:rPr>
          <w:rFonts w:asciiTheme="minorHAnsi" w:hAnsiTheme="minorHAnsi" w:cstheme="minorHAnsi"/>
        </w:rPr>
      </w:pPr>
    </w:p>
    <w:p w14:paraId="5E1271AF" w14:textId="77777777" w:rsidR="002D06B2" w:rsidRDefault="007E099D">
      <w:pPr>
        <w:spacing w:before="0" w:after="0" w:line="240" w:lineRule="auto"/>
        <w:contextualSpacing/>
        <w:rPr>
          <w:rFonts w:ascii="Times" w:eastAsia="Batang" w:hAnsi="Times"/>
          <w:b/>
          <w:highlight w:val="green"/>
          <w:lang w:val="en-GB"/>
        </w:rPr>
      </w:pPr>
      <w:r>
        <w:rPr>
          <w:rFonts w:ascii="Times" w:eastAsia="Batang" w:hAnsi="Times" w:hint="eastAsia"/>
          <w:b/>
          <w:highlight w:val="green"/>
          <w:lang w:val="en-GB"/>
        </w:rPr>
        <w:t>Agreement</w:t>
      </w:r>
    </w:p>
    <w:p w14:paraId="04A03925" w14:textId="77777777" w:rsidR="002D06B2" w:rsidRDefault="007E099D">
      <w:pPr>
        <w:spacing w:before="0" w:after="0" w:line="240" w:lineRule="auto"/>
        <w:jc w:val="left"/>
        <w:rPr>
          <w:rFonts w:ascii="Times" w:eastAsia="Batang" w:hAnsi="Times"/>
          <w:b/>
          <w:lang w:val="en-GB"/>
        </w:rPr>
      </w:pPr>
      <w:r>
        <w:rPr>
          <w:rFonts w:ascii="Times" w:eastAsia="Batang" w:hAnsi="Times"/>
          <w:b/>
          <w:lang w:val="en-GB"/>
        </w:rPr>
        <w:t>From RAN1 perspective, for UE part of two-sided model, further study the following example of MI-Option2 (including the feasibility/necessity)</w:t>
      </w:r>
    </w:p>
    <w:p w14:paraId="11BCE981" w14:textId="77777777" w:rsidR="002D06B2" w:rsidRDefault="007E099D">
      <w:pPr>
        <w:numPr>
          <w:ilvl w:val="0"/>
          <w:numId w:val="51"/>
        </w:numPr>
        <w:spacing w:before="0" w:after="0" w:line="240" w:lineRule="auto"/>
        <w:ind w:left="360"/>
        <w:contextualSpacing/>
        <w:jc w:val="left"/>
        <w:rPr>
          <w:rFonts w:ascii="Times" w:eastAsia="Batang" w:hAnsi="Times"/>
          <w:b/>
          <w:lang w:val="en-GB" w:eastAsia="zh-CN"/>
        </w:rPr>
      </w:pPr>
      <w:r>
        <w:rPr>
          <w:rFonts w:ascii="Times" w:eastAsia="Batang" w:hAnsi="Times"/>
          <w:b/>
          <w:lang w:val="en-GB" w:eastAsia="zh-CN"/>
        </w:rPr>
        <w:t>AI-Example2-1</w:t>
      </w:r>
    </w:p>
    <w:p w14:paraId="1756C206" w14:textId="77777777" w:rsidR="002D06B2" w:rsidRDefault="007E099D">
      <w:pPr>
        <w:numPr>
          <w:ilvl w:val="0"/>
          <w:numId w:val="51"/>
        </w:numPr>
        <w:spacing w:before="0" w:after="0" w:line="240" w:lineRule="auto"/>
        <w:ind w:left="714" w:hanging="357"/>
        <w:contextualSpacing/>
        <w:jc w:val="left"/>
        <w:rPr>
          <w:rFonts w:ascii="Times" w:eastAsia="Batang" w:hAnsi="Times"/>
          <w:b/>
          <w:lang w:val="en-GB" w:eastAsia="zh-CN"/>
        </w:rPr>
      </w:pPr>
      <w:r>
        <w:rPr>
          <w:rFonts w:ascii="Times" w:eastAsia="Batang" w:hAnsi="Times"/>
          <w:b/>
          <w:lang w:val="en-GB" w:eastAsia="zh-CN"/>
        </w:rPr>
        <w:t xml:space="preserve">A: A dataset is transferred from the </w:t>
      </w:r>
      <w:r>
        <w:rPr>
          <w:rFonts w:ascii="Times" w:eastAsia="等线" w:hAnsi="Times" w:hint="eastAsia"/>
          <w:b/>
          <w:lang w:val="en-GB" w:eastAsia="zh-CN"/>
        </w:rPr>
        <w:t>NW</w:t>
      </w:r>
      <w:r>
        <w:rPr>
          <w:rFonts w:ascii="Times" w:eastAsia="等线" w:hAnsi="Times"/>
          <w:b/>
          <w:lang w:val="en-GB" w:eastAsia="zh-CN"/>
        </w:rPr>
        <w:t>/NW-side</w:t>
      </w:r>
      <w:r>
        <w:rPr>
          <w:rFonts w:ascii="Times" w:eastAsia="等线" w:hAnsi="Times" w:hint="eastAsia"/>
          <w:b/>
          <w:lang w:val="en-GB" w:eastAsia="zh-CN"/>
        </w:rPr>
        <w:t xml:space="preserve"> to UE</w:t>
      </w:r>
      <w:r>
        <w:rPr>
          <w:rFonts w:ascii="Times" w:eastAsia="等线" w:hAnsi="Times"/>
          <w:b/>
          <w:lang w:val="en-GB" w:eastAsia="zh-CN"/>
        </w:rPr>
        <w:t>/UE-side</w:t>
      </w:r>
      <w:r>
        <w:rPr>
          <w:rFonts w:ascii="Times" w:eastAsia="等线" w:hAnsi="Times" w:hint="eastAsia"/>
          <w:b/>
          <w:lang w:val="en-GB" w:eastAsia="zh-CN"/>
        </w:rPr>
        <w:t xml:space="preserve"> via s</w:t>
      </w:r>
      <w:r>
        <w:rPr>
          <w:rFonts w:ascii="Times" w:eastAsia="Batang" w:hAnsi="Times"/>
          <w:b/>
          <w:lang w:val="en-GB" w:eastAsia="zh-CN"/>
        </w:rPr>
        <w:t>tandar</w:t>
      </w:r>
      <w:r>
        <w:rPr>
          <w:rFonts w:ascii="Times" w:eastAsia="等线" w:hAnsi="Times" w:hint="eastAsia"/>
          <w:b/>
          <w:lang w:val="en-GB" w:eastAsia="zh-CN"/>
        </w:rPr>
        <w:t>d</w:t>
      </w:r>
      <w:r>
        <w:rPr>
          <w:rFonts w:ascii="Times" w:eastAsia="Batang" w:hAnsi="Times"/>
          <w:b/>
          <w:lang w:val="en-GB" w:eastAsia="zh-CN"/>
        </w:rPr>
        <w:t>ized signal</w:t>
      </w:r>
      <w:r>
        <w:rPr>
          <w:rFonts w:ascii="Times" w:eastAsia="等线" w:hAnsi="Times"/>
          <w:b/>
          <w:lang w:val="en-GB" w:eastAsia="zh-CN"/>
        </w:rPr>
        <w:t>i</w:t>
      </w:r>
      <w:r>
        <w:rPr>
          <w:rFonts w:ascii="Times" w:eastAsia="Batang" w:hAnsi="Times"/>
          <w:b/>
          <w:lang w:val="en-GB" w:eastAsia="zh-CN"/>
        </w:rPr>
        <w:t xml:space="preserve">ng. </w:t>
      </w:r>
    </w:p>
    <w:p w14:paraId="765E1095" w14:textId="77777777" w:rsidR="002D06B2" w:rsidRDefault="007E099D">
      <w:pPr>
        <w:numPr>
          <w:ilvl w:val="1"/>
          <w:numId w:val="21"/>
        </w:numPr>
        <w:spacing w:before="0" w:after="0" w:line="240" w:lineRule="auto"/>
        <w:jc w:val="left"/>
        <w:rPr>
          <w:rFonts w:ascii="Times" w:eastAsia="Batang" w:hAnsi="Times"/>
          <w:b/>
          <w:lang w:val="en-GB"/>
        </w:rPr>
      </w:pPr>
      <w:r>
        <w:rPr>
          <w:rFonts w:ascii="Times" w:eastAsia="Batang" w:hAnsi="Times"/>
          <w:b/>
          <w:lang w:val="en-GB"/>
        </w:rPr>
        <w:t>Note: RAN1 study of Step A only focuses on RAN1 aspect of the data</w:t>
      </w:r>
      <w:r>
        <w:rPr>
          <w:rFonts w:ascii="Times" w:eastAsia="等线" w:hAnsi="Times" w:hint="eastAsia"/>
          <w:b/>
          <w:lang w:val="en-GB" w:eastAsia="zh-CN"/>
        </w:rPr>
        <w:t>set</w:t>
      </w:r>
      <w:r>
        <w:rPr>
          <w:rFonts w:ascii="Times" w:eastAsia="Batang" w:hAnsi="Times"/>
          <w:b/>
          <w:lang w:val="en-GB"/>
        </w:rPr>
        <w:t xml:space="preserve"> transfer from NW to UE. Other solution for dataset exchange is out of RAN1 scope. </w:t>
      </w:r>
    </w:p>
    <w:p w14:paraId="11AF0B02" w14:textId="77777777" w:rsidR="002D06B2" w:rsidRDefault="007E099D">
      <w:pPr>
        <w:numPr>
          <w:ilvl w:val="0"/>
          <w:numId w:val="21"/>
        </w:numPr>
        <w:spacing w:before="0" w:after="0" w:line="240" w:lineRule="auto"/>
        <w:ind w:left="720"/>
        <w:jc w:val="left"/>
        <w:rPr>
          <w:rFonts w:ascii="Times" w:eastAsia="Batang" w:hAnsi="Times"/>
          <w:b/>
          <w:strike/>
          <w:lang w:val="en-GB"/>
        </w:rPr>
      </w:pPr>
      <w:r>
        <w:rPr>
          <w:rFonts w:ascii="Times" w:eastAsia="Batang" w:hAnsi="Times"/>
          <w:b/>
          <w:lang w:val="en-GB"/>
        </w:rPr>
        <w:t>B: UE part of two-sided model</w:t>
      </w:r>
      <w:r>
        <w:rPr>
          <w:rFonts w:ascii="Times" w:eastAsia="等线" w:hAnsi="Times" w:hint="eastAsia"/>
          <w:b/>
          <w:lang w:val="en-GB" w:eastAsia="zh-CN"/>
        </w:rPr>
        <w:t>(s)</w:t>
      </w:r>
      <w:r>
        <w:rPr>
          <w:rFonts w:ascii="Times" w:eastAsia="Batang" w:hAnsi="Times"/>
          <w:b/>
          <w:lang w:val="en-GB"/>
        </w:rPr>
        <w:t xml:space="preserve"> is</w:t>
      </w:r>
      <w:r>
        <w:rPr>
          <w:rFonts w:ascii="Times" w:eastAsia="等线" w:hAnsi="Times" w:hint="eastAsia"/>
          <w:b/>
          <w:lang w:val="en-GB" w:eastAsia="zh-CN"/>
        </w:rPr>
        <w:t>(are)</w:t>
      </w:r>
      <w:r>
        <w:rPr>
          <w:rFonts w:ascii="Times" w:eastAsia="Batang" w:hAnsi="Times"/>
          <w:b/>
          <w:lang w:val="en-GB"/>
        </w:rPr>
        <w:t xml:space="preserve"> developed based on at least the above dataset. </w:t>
      </w:r>
    </w:p>
    <w:p w14:paraId="03460E58"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 xml:space="preserve">C: UE reports information of </w:t>
      </w:r>
      <w:r>
        <w:rPr>
          <w:rFonts w:ascii="Times" w:eastAsia="等线" w:hAnsi="Times" w:hint="eastAsia"/>
          <w:b/>
          <w:lang w:val="en-GB" w:eastAsia="zh-CN"/>
        </w:rPr>
        <w:t>its</w:t>
      </w:r>
      <w:r>
        <w:rPr>
          <w:rFonts w:ascii="Times" w:eastAsia="MS Mincho" w:hAnsi="Times"/>
          <w:b/>
          <w:lang w:val="en-GB" w:eastAsia="ja-JP"/>
        </w:rPr>
        <w:t xml:space="preserve"> </w:t>
      </w:r>
      <w:r>
        <w:rPr>
          <w:rFonts w:ascii="Times" w:eastAsia="Batang" w:hAnsi="Times"/>
          <w:b/>
          <w:lang w:val="en-GB"/>
        </w:rPr>
        <w:t>UE part of two-sided model</w:t>
      </w:r>
      <w:r>
        <w:rPr>
          <w:rFonts w:ascii="Times" w:eastAsia="等线" w:hAnsi="Times" w:hint="eastAsia"/>
          <w:b/>
          <w:lang w:val="en-GB" w:eastAsia="zh-CN"/>
        </w:rPr>
        <w:t>(s)</w:t>
      </w:r>
      <w:r>
        <w:rPr>
          <w:rFonts w:ascii="Times" w:eastAsia="等线" w:hAnsi="Times"/>
          <w:b/>
          <w:lang w:val="en-GB" w:eastAsia="zh-CN"/>
        </w:rPr>
        <w:t xml:space="preserve"> </w:t>
      </w:r>
      <w:r>
        <w:rPr>
          <w:rFonts w:ascii="Times" w:eastAsia="等线" w:hAnsi="Times" w:hint="eastAsia"/>
          <w:b/>
          <w:lang w:val="en-GB" w:eastAsia="zh-CN"/>
        </w:rPr>
        <w:t xml:space="preserve">corresponding </w:t>
      </w:r>
      <w:r>
        <w:rPr>
          <w:rFonts w:ascii="Times" w:eastAsia="等线" w:hAnsi="Times"/>
          <w:b/>
          <w:lang w:val="en-GB" w:eastAsia="zh-CN"/>
        </w:rPr>
        <w:t>to the above dataset</w:t>
      </w:r>
      <w:r>
        <w:rPr>
          <w:rFonts w:ascii="Times" w:eastAsia="等线" w:hAnsi="Times" w:hint="eastAsia"/>
          <w:b/>
          <w:lang w:val="en-GB" w:eastAsia="zh-CN"/>
        </w:rPr>
        <w:t xml:space="preserve"> to </w:t>
      </w:r>
      <w:r>
        <w:rPr>
          <w:rFonts w:ascii="Times" w:eastAsia="等线" w:hAnsi="Times"/>
          <w:b/>
          <w:lang w:val="en-GB" w:eastAsia="zh-CN"/>
        </w:rPr>
        <w:t>the NW.</w:t>
      </w:r>
      <w:r>
        <w:rPr>
          <w:rFonts w:ascii="Times" w:eastAsia="等线" w:hAnsi="Times" w:hint="eastAsia"/>
          <w:b/>
          <w:lang w:val="en-GB" w:eastAsia="zh-CN"/>
        </w:rPr>
        <w:t xml:space="preserve"> </w:t>
      </w:r>
    </w:p>
    <w:p w14:paraId="31A0E571"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FFS: How m</w:t>
      </w:r>
      <w:r>
        <w:rPr>
          <w:rFonts w:ascii="Times" w:eastAsia="等线" w:hAnsi="Times"/>
          <w:b/>
          <w:lang w:val="en-GB" w:eastAsia="zh-CN"/>
        </w:rPr>
        <w:t>odel ID is determined/assigned for each AI/ML model (including relationship between dataset and model ID)</w:t>
      </w:r>
    </w:p>
    <w:p w14:paraId="048EDE9F" w14:textId="77777777" w:rsidR="002D06B2" w:rsidRDefault="007E099D">
      <w:pPr>
        <w:numPr>
          <w:ilvl w:val="0"/>
          <w:numId w:val="21"/>
        </w:numPr>
        <w:spacing w:before="0" w:after="0" w:line="240" w:lineRule="auto"/>
        <w:ind w:left="720"/>
        <w:contextualSpacing/>
        <w:jc w:val="left"/>
        <w:rPr>
          <w:rFonts w:ascii="Times" w:eastAsia="Batang" w:hAnsi="Times"/>
          <w:b/>
          <w:lang w:val="en-GB"/>
        </w:rPr>
      </w:pPr>
      <w:r>
        <w:rPr>
          <w:rFonts w:ascii="Times" w:eastAsia="Batang" w:hAnsi="Times"/>
          <w:b/>
          <w:lang w:val="en-GB"/>
        </w:rPr>
        <w:t>Note: Some step(s) may not be needed for MI-Option2</w:t>
      </w:r>
    </w:p>
    <w:p w14:paraId="77FF3793" w14:textId="77777777" w:rsidR="002D06B2" w:rsidRDefault="007E099D">
      <w:pPr>
        <w:numPr>
          <w:ilvl w:val="0"/>
          <w:numId w:val="21"/>
        </w:numPr>
        <w:spacing w:before="0" w:after="0" w:line="240" w:lineRule="auto"/>
        <w:jc w:val="left"/>
        <w:rPr>
          <w:rFonts w:ascii="Times" w:eastAsia="Batang" w:hAnsi="Times"/>
          <w:b/>
          <w:lang w:val="en-GB"/>
        </w:rPr>
      </w:pPr>
      <w:r>
        <w:rPr>
          <w:rFonts w:ascii="Times" w:eastAsia="Batang" w:hAnsi="Times"/>
          <w:b/>
          <w:lang w:val="en-GB"/>
        </w:rPr>
        <w:t xml:space="preserve">Note: The above example is based on the assumption of NW-first training. It is separate discussion for the assumption of UE-first training. </w:t>
      </w:r>
    </w:p>
    <w:p w14:paraId="1503FCFD" w14:textId="77777777" w:rsidR="002D06B2" w:rsidRDefault="007E099D">
      <w:pPr>
        <w:numPr>
          <w:ilvl w:val="0"/>
          <w:numId w:val="21"/>
        </w:numPr>
        <w:spacing w:before="0" w:after="0" w:line="240" w:lineRule="auto"/>
        <w:jc w:val="left"/>
        <w:rPr>
          <w:rFonts w:ascii="Times" w:eastAsia="Batang" w:hAnsi="Times"/>
          <w:b/>
          <w:lang w:val="en-GB"/>
        </w:rPr>
      </w:pPr>
      <w:r>
        <w:rPr>
          <w:rFonts w:ascii="Times" w:eastAsia="Batang" w:hAnsi="Times"/>
          <w:b/>
          <w:lang w:val="en-GB"/>
        </w:rPr>
        <w:lastRenderedPageBreak/>
        <w:t>Note: The study should consider the impact on inter-vendor collaboration</w:t>
      </w:r>
      <w:r>
        <w:rPr>
          <w:rFonts w:ascii="Times" w:eastAsia="等线" w:hAnsi="Times" w:hint="eastAsia"/>
          <w:b/>
          <w:lang w:val="en-GB" w:eastAsia="zh-CN"/>
        </w:rPr>
        <w:t xml:space="preserve">, at least including complexity, performance, </w:t>
      </w:r>
      <w:r>
        <w:rPr>
          <w:rFonts w:ascii="Times" w:eastAsia="等线" w:hAnsi="Times"/>
          <w:b/>
          <w:lang w:val="en-GB" w:eastAsia="zh-CN"/>
        </w:rPr>
        <w:t>interoperability</w:t>
      </w:r>
      <w:r>
        <w:rPr>
          <w:rFonts w:ascii="Times" w:eastAsia="等线" w:hAnsi="Times" w:hint="eastAsia"/>
          <w:b/>
          <w:lang w:val="en-GB" w:eastAsia="zh-CN"/>
        </w:rPr>
        <w:t xml:space="preserve"> in RAN4/testing related aspects and feasibility.</w:t>
      </w:r>
    </w:p>
    <w:p w14:paraId="550D2FAE" w14:textId="77777777" w:rsidR="002D06B2" w:rsidRDefault="007E099D">
      <w:pPr>
        <w:numPr>
          <w:ilvl w:val="0"/>
          <w:numId w:val="21"/>
        </w:numPr>
        <w:spacing w:before="0" w:after="0" w:line="240" w:lineRule="auto"/>
        <w:jc w:val="left"/>
        <w:rPr>
          <w:rFonts w:ascii="Times" w:eastAsia="Batang" w:hAnsi="Times"/>
          <w:b/>
          <w:lang w:val="en-GB"/>
        </w:rPr>
      </w:pPr>
      <w:r>
        <w:rPr>
          <w:rFonts w:ascii="Times" w:eastAsia="Batang" w:hAnsi="Times"/>
          <w:b/>
          <w:lang w:val="en-GB"/>
        </w:rPr>
        <w:t>FFS: whether/how to consider UE-side additional condition(s) for the dataset</w:t>
      </w:r>
    </w:p>
    <w:p w14:paraId="75EB01C5" w14:textId="77777777" w:rsidR="002D06B2" w:rsidRDefault="002D06B2">
      <w:pPr>
        <w:pStyle w:val="00Text"/>
        <w:rPr>
          <w:rFonts w:asciiTheme="minorHAnsi" w:hAnsiTheme="minorHAnsi" w:cstheme="minorHAnsi"/>
          <w:lang w:val="en-GB"/>
        </w:rPr>
      </w:pPr>
    </w:p>
    <w:p w14:paraId="53AFE16B" w14:textId="77777777" w:rsidR="002D06B2" w:rsidRDefault="007E099D">
      <w:pPr>
        <w:snapToGrid w:val="0"/>
        <w:spacing w:before="0" w:after="0" w:line="240" w:lineRule="auto"/>
        <w:rPr>
          <w:rFonts w:ascii="等线" w:eastAsia="Batang" w:hAnsi="等线" w:cs="等线"/>
          <w:b/>
          <w:highlight w:val="green"/>
          <w:lang w:val="en-GB"/>
        </w:rPr>
      </w:pPr>
      <w:r>
        <w:rPr>
          <w:rFonts w:ascii="等线" w:eastAsia="Batang" w:hAnsi="等线" w:cs="等线" w:hint="eastAsia"/>
          <w:b/>
          <w:highlight w:val="green"/>
          <w:lang w:val="en-GB"/>
        </w:rPr>
        <w:t>Agreement</w:t>
      </w:r>
    </w:p>
    <w:p w14:paraId="1D67B3A5" w14:textId="77777777" w:rsidR="002D06B2" w:rsidRDefault="007E099D">
      <w:pPr>
        <w:snapToGrid w:val="0"/>
        <w:spacing w:before="0" w:after="0" w:line="240" w:lineRule="auto"/>
        <w:jc w:val="left"/>
        <w:rPr>
          <w:rFonts w:ascii="等线" w:eastAsia="等线" w:hAnsi="等线" w:cs="等线"/>
          <w:b/>
          <w:lang w:val="en-GB"/>
        </w:rPr>
      </w:pPr>
      <w:r>
        <w:rPr>
          <w:rFonts w:ascii="等线" w:eastAsia="等线" w:hAnsi="等线" w:cs="等线"/>
          <w:b/>
          <w:lang w:val="en-GB"/>
        </w:rPr>
        <w:t>From RAN1 perspective, for model delivery/transfer Case z4, further study the following alternatives (including the necessity</w:t>
      </w:r>
      <w:r>
        <w:rPr>
          <w:rFonts w:ascii="等线" w:eastAsia="等线" w:hAnsi="等线" w:cs="等线" w:hint="eastAsia"/>
          <w:b/>
          <w:lang w:val="en-GB" w:eastAsia="zh-CN"/>
        </w:rPr>
        <w:t>/feasibility</w:t>
      </w:r>
      <w:r>
        <w:rPr>
          <w:rFonts w:ascii="等线" w:eastAsia="等线" w:hAnsi="等线" w:cs="等线"/>
          <w:b/>
          <w:lang w:val="en-GB"/>
        </w:rPr>
        <w:t>/benefits):</w:t>
      </w:r>
    </w:p>
    <w:p w14:paraId="2E637864" w14:textId="77777777" w:rsidR="002D06B2" w:rsidRDefault="007E099D">
      <w:pPr>
        <w:numPr>
          <w:ilvl w:val="0"/>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Alt. A</w:t>
      </w:r>
    </w:p>
    <w:p w14:paraId="390E57B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A-1: UE </w:t>
      </w:r>
      <w:r>
        <w:rPr>
          <w:rFonts w:ascii="等线" w:eastAsia="等线" w:hAnsi="等线" w:cs="等线" w:hint="eastAsia"/>
          <w:b/>
          <w:bCs/>
          <w:lang w:val="en-GB" w:eastAsia="zh-CN"/>
        </w:rPr>
        <w:t xml:space="preserve">reports </w:t>
      </w:r>
      <w:r>
        <w:rPr>
          <w:rFonts w:ascii="等线" w:eastAsia="等线" w:hAnsi="等线" w:cs="等线"/>
          <w:b/>
          <w:bCs/>
          <w:lang w:val="en-GB" w:eastAsia="zh-CN"/>
        </w:rPr>
        <w:t xml:space="preserve">the supported known model structure(s) </w:t>
      </w:r>
      <w:r>
        <w:rPr>
          <w:rFonts w:ascii="等线" w:eastAsia="等线" w:hAnsi="等线" w:cs="等线" w:hint="eastAsia"/>
          <w:b/>
          <w:bCs/>
          <w:lang w:val="en-GB" w:eastAsia="zh-CN"/>
        </w:rPr>
        <w:t>to network</w:t>
      </w:r>
    </w:p>
    <w:p w14:paraId="7646E016"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A-2: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w:t>
      </w:r>
      <w:r>
        <w:rPr>
          <w:rFonts w:ascii="等线" w:eastAsia="等线" w:hAnsi="等线" w:cs="等线"/>
          <w:b/>
          <w:bCs/>
          <w:iCs/>
          <w:lang w:val="en-GB" w:eastAsia="zh-CN"/>
        </w:rPr>
        <w:t>the parameters for one or more of supported known model structure(s) reported in Step A-1</w:t>
      </w:r>
    </w:p>
    <w:p w14:paraId="180FB47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FFS: whether some additional step(s), and/or whether other information is needed</w:t>
      </w:r>
    </w:p>
    <w:p w14:paraId="2D89FDB0" w14:textId="77777777" w:rsidR="002D06B2" w:rsidRDefault="007E099D">
      <w:pPr>
        <w:numPr>
          <w:ilvl w:val="0"/>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Alt. B </w:t>
      </w:r>
    </w:p>
    <w:p w14:paraId="21D609FA"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B-0: UE reports to NW its support of model transfer/delivery case z4</w:t>
      </w:r>
    </w:p>
    <w:p w14:paraId="2B4988C6" w14:textId="77777777" w:rsidR="002D06B2" w:rsidRDefault="007E099D">
      <w:pPr>
        <w:numPr>
          <w:ilvl w:val="2"/>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Step B-0 may be before or after Step B-1</w:t>
      </w:r>
      <w:r>
        <w:rPr>
          <w:rFonts w:ascii="等线" w:eastAsia="等线" w:hAnsi="等线" w:cs="等线" w:hint="eastAsia"/>
          <w:b/>
          <w:bCs/>
          <w:lang w:val="en-GB" w:eastAsia="zh-CN"/>
        </w:rPr>
        <w:t>, or not necessary</w:t>
      </w:r>
    </w:p>
    <w:p w14:paraId="3F10DC5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B-1: NW indicates to UE the candidate known model structure(s)</w:t>
      </w:r>
    </w:p>
    <w:p w14:paraId="04E0AE6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B-2: UE reports to NW which model structure(s) out of the candidate known model structure(s) indicated in Step B-1 is supported</w:t>
      </w:r>
    </w:p>
    <w:p w14:paraId="3A8E4D07"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B-3: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the </w:t>
      </w:r>
      <w:r>
        <w:rPr>
          <w:rFonts w:ascii="等线" w:eastAsia="等线" w:hAnsi="等线" w:cs="等线"/>
          <w:b/>
          <w:bCs/>
          <w:iCs/>
          <w:lang w:val="en-GB" w:eastAsia="zh-CN"/>
        </w:rPr>
        <w:t xml:space="preserve">parameters for one or more of supported </w:t>
      </w:r>
      <w:r>
        <w:rPr>
          <w:rFonts w:ascii="等线" w:eastAsia="等线" w:hAnsi="等线" w:cs="等线"/>
          <w:b/>
          <w:bCs/>
          <w:lang w:val="en-GB" w:eastAsia="zh-CN"/>
        </w:rPr>
        <w:t xml:space="preserve">known model structure(s) </w:t>
      </w:r>
      <w:r>
        <w:rPr>
          <w:rFonts w:ascii="等线" w:eastAsia="等线" w:hAnsi="等线" w:cs="等线"/>
          <w:b/>
          <w:bCs/>
          <w:iCs/>
          <w:lang w:val="en-GB" w:eastAsia="zh-CN"/>
        </w:rPr>
        <w:t xml:space="preserve">reported </w:t>
      </w:r>
      <w:r>
        <w:rPr>
          <w:rFonts w:ascii="等线" w:eastAsia="等线" w:hAnsi="等线" w:cs="等线" w:hint="eastAsia"/>
          <w:b/>
          <w:bCs/>
          <w:iCs/>
          <w:lang w:val="en-GB" w:eastAsia="zh-CN"/>
        </w:rPr>
        <w:t xml:space="preserve">in Step </w:t>
      </w:r>
      <w:r>
        <w:rPr>
          <w:rFonts w:ascii="等线" w:eastAsia="等线" w:hAnsi="等线" w:cs="等线"/>
          <w:b/>
          <w:bCs/>
          <w:iCs/>
          <w:lang w:val="en-GB" w:eastAsia="zh-CN"/>
        </w:rPr>
        <w:t>B-2</w:t>
      </w:r>
    </w:p>
    <w:p w14:paraId="002DC935"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FFS: whether some additional step(s), and/or whether other information is needed </w:t>
      </w:r>
    </w:p>
    <w:p w14:paraId="778CAA8D" w14:textId="77777777" w:rsidR="002D06B2" w:rsidRDefault="007E099D">
      <w:pPr>
        <w:numPr>
          <w:ilvl w:val="0"/>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Other alternative(s) is not precluded</w:t>
      </w:r>
    </w:p>
    <w:p w14:paraId="6A77DB2F" w14:textId="77777777" w:rsidR="002D06B2" w:rsidRDefault="007E099D">
      <w:pPr>
        <w:numPr>
          <w:ilvl w:val="0"/>
          <w:numId w:val="58"/>
        </w:numPr>
        <w:snapToGrid w:val="0"/>
        <w:spacing w:before="0" w:after="0" w:line="240" w:lineRule="auto"/>
        <w:jc w:val="left"/>
        <w:rPr>
          <w:rFonts w:ascii="等线" w:eastAsia="Batang" w:hAnsi="等线" w:cs="等线"/>
          <w:b/>
          <w:bCs/>
          <w:lang w:val="en-GB" w:eastAsia="zh-CN"/>
        </w:rPr>
      </w:pPr>
      <w:r>
        <w:rPr>
          <w:rFonts w:ascii="等线" w:eastAsia="等线" w:hAnsi="等线" w:cs="等线"/>
          <w:b/>
          <w:bCs/>
          <w:lang w:val="en-GB" w:eastAsia="zh-CN"/>
        </w:rPr>
        <w:t>Note: Other method(s) of parameter exchange from NW to UE side is a separate discussion.</w:t>
      </w:r>
    </w:p>
    <w:p w14:paraId="13207AF6" w14:textId="77777777" w:rsidR="002D06B2" w:rsidRDefault="002D06B2">
      <w:pPr>
        <w:pStyle w:val="00Text"/>
        <w:rPr>
          <w:rFonts w:asciiTheme="minorHAnsi" w:hAnsiTheme="minorHAnsi" w:cstheme="minorHAnsi"/>
          <w:lang w:val="en-GB"/>
        </w:rPr>
      </w:pPr>
    </w:p>
    <w:p w14:paraId="6019DD85" w14:textId="77777777" w:rsidR="002D06B2" w:rsidRDefault="007E099D">
      <w:pPr>
        <w:pStyle w:val="Heading2"/>
      </w:pPr>
      <w:r>
        <w:t>RAN1#118</w:t>
      </w:r>
    </w:p>
    <w:p w14:paraId="5B543352"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4841C23B" w14:textId="77777777" w:rsidR="002D06B2" w:rsidRDefault="007E099D">
      <w:pPr>
        <w:pStyle w:val="BodyText"/>
        <w:numPr>
          <w:ilvl w:val="0"/>
          <w:numId w:val="77"/>
        </w:numPr>
        <w:spacing w:before="0" w:after="0" w:line="240" w:lineRule="auto"/>
        <w:rPr>
          <w:rFonts w:ascii="等线" w:eastAsia="等线" w:hAnsi="等线" w:cs="等线"/>
          <w:b/>
          <w:bCs/>
          <w:lang w:eastAsia="zh-CN"/>
        </w:rPr>
      </w:pPr>
      <w:r>
        <w:rPr>
          <w:rFonts w:ascii="等线" w:hAnsi="等线" w:cs="等线"/>
          <w:b/>
        </w:rPr>
        <w:t xml:space="preserve">From RAN1 perspective, model identification is at least applicable to some of </w:t>
      </w:r>
      <w:r>
        <w:rPr>
          <w:rFonts w:ascii="等线" w:eastAsia="等线" w:hAnsi="等线" w:cs="等线"/>
          <w:b/>
          <w:bCs/>
          <w:lang w:eastAsia="zh-CN"/>
        </w:rPr>
        <w:t xml:space="preserve">inter-vendor training collaboration option(s) of CSI compression using two-sided model (if supported) </w:t>
      </w:r>
    </w:p>
    <w:p w14:paraId="1DC52B6D" w14:textId="77777777" w:rsidR="002D06B2" w:rsidRDefault="002D06B2">
      <w:pPr>
        <w:rPr>
          <w:rFonts w:eastAsia="等线"/>
          <w:iCs/>
          <w:lang w:eastAsia="zh-CN"/>
        </w:rPr>
      </w:pPr>
    </w:p>
    <w:p w14:paraId="301FADD8"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4A5D089E" w14:textId="77777777" w:rsidR="002D06B2" w:rsidRDefault="007E099D">
      <w:pPr>
        <w:rPr>
          <w:rFonts w:ascii="等线" w:eastAsia="等线" w:hAnsi="等线" w:cs="等线"/>
          <w:b/>
          <w:lang w:eastAsia="zh-CN"/>
        </w:rPr>
      </w:pPr>
      <w:r>
        <w:rPr>
          <w:rFonts w:ascii="等线" w:hAnsi="等线" w:cs="等线"/>
          <w:b/>
        </w:rPr>
        <w:t>The model identification procedure dedicated to MI-Option5 is not pursued for Rel-19 normative work</w:t>
      </w:r>
      <w:r>
        <w:rPr>
          <w:rFonts w:ascii="等线" w:eastAsia="等线" w:hAnsi="等线" w:cs="等线" w:hint="eastAsia"/>
          <w:b/>
          <w:lang w:eastAsia="zh-CN"/>
        </w:rPr>
        <w:t>.</w:t>
      </w:r>
    </w:p>
    <w:p w14:paraId="6E20645F" w14:textId="77777777" w:rsidR="002D06B2" w:rsidRDefault="002D06B2">
      <w:pPr>
        <w:rPr>
          <w:rFonts w:ascii="等线" w:eastAsia="等线" w:hAnsi="等线" w:cs="等线"/>
          <w:b/>
          <w:lang w:eastAsia="zh-CN"/>
        </w:rPr>
      </w:pPr>
    </w:p>
    <w:p w14:paraId="6BB77B95"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790CF2B2" w14:textId="77777777" w:rsidR="002D06B2" w:rsidRDefault="007E099D">
      <w:pPr>
        <w:rPr>
          <w:rFonts w:ascii="等线" w:eastAsia="等线" w:hAnsi="等线" w:cs="等线"/>
          <w:b/>
          <w:lang w:eastAsia="zh-CN"/>
        </w:rPr>
      </w:pPr>
      <w:r>
        <w:rPr>
          <w:rFonts w:ascii="等线" w:hAnsi="等线" w:cs="等线"/>
          <w:b/>
        </w:rPr>
        <w:t>The model identification procedure dedicated to MI-Option2 for one-sided model is not pursued for Rel-19 normative work.</w:t>
      </w:r>
    </w:p>
    <w:p w14:paraId="00C78257" w14:textId="77777777" w:rsidR="002D06B2" w:rsidRDefault="002D06B2">
      <w:pPr>
        <w:rPr>
          <w:rFonts w:ascii="等线" w:eastAsia="等线" w:hAnsi="等线" w:cs="等线"/>
          <w:b/>
          <w:lang w:eastAsia="zh-CN"/>
        </w:rPr>
      </w:pPr>
    </w:p>
    <w:p w14:paraId="00DFF7D6" w14:textId="77777777" w:rsidR="002D06B2" w:rsidRDefault="007E099D">
      <w:pPr>
        <w:rPr>
          <w:b/>
          <w:bCs/>
          <w:iCs/>
          <w:highlight w:val="green"/>
          <w:lang w:eastAsia="zh-CN"/>
        </w:rPr>
      </w:pPr>
      <w:r>
        <w:rPr>
          <w:rFonts w:hint="eastAsia"/>
          <w:b/>
          <w:bCs/>
          <w:iCs/>
          <w:highlight w:val="green"/>
          <w:lang w:eastAsia="zh-CN"/>
        </w:rPr>
        <w:t>Agreement</w:t>
      </w:r>
    </w:p>
    <w:p w14:paraId="2B337103" w14:textId="77777777" w:rsidR="002D06B2" w:rsidRDefault="007E099D">
      <w:pPr>
        <w:rPr>
          <w:rFonts w:eastAsia="等线"/>
          <w:b/>
          <w:bCs/>
          <w:iCs/>
          <w:lang w:eastAsia="zh-CN"/>
        </w:rPr>
      </w:pPr>
      <w:r>
        <w:rPr>
          <w:rFonts w:eastAsia="等线"/>
          <w:b/>
          <w:bCs/>
          <w:iCs/>
          <w:lang w:eastAsia="zh-CN"/>
        </w:rPr>
        <w:t xml:space="preserve">Confirm the </w:t>
      </w:r>
      <w:r>
        <w:rPr>
          <w:rFonts w:eastAsia="等线" w:hint="eastAsia"/>
          <w:b/>
          <w:bCs/>
          <w:iCs/>
          <w:lang w:eastAsia="zh-CN"/>
        </w:rPr>
        <w:t>following Working assumption.</w:t>
      </w:r>
    </w:p>
    <w:p w14:paraId="6F833BC4" w14:textId="77777777" w:rsidR="002D06B2" w:rsidRDefault="007E099D">
      <w:pPr>
        <w:rPr>
          <w:rFonts w:eastAsia="等线"/>
          <w:b/>
          <w:bCs/>
          <w:iCs/>
          <w:highlight w:val="darkYellow"/>
          <w:lang w:eastAsia="zh-CN"/>
        </w:rPr>
      </w:pPr>
      <w:r>
        <w:rPr>
          <w:rFonts w:eastAsia="等线" w:hint="eastAsia"/>
          <w:b/>
          <w:bCs/>
          <w:iCs/>
          <w:highlight w:val="darkYellow"/>
          <w:lang w:eastAsia="zh-CN"/>
        </w:rPr>
        <w:t>Working Assumption</w:t>
      </w:r>
    </w:p>
    <w:p w14:paraId="1898BE30" w14:textId="77777777" w:rsidR="002D06B2" w:rsidRDefault="007E099D">
      <w:pPr>
        <w:rPr>
          <w:b/>
          <w:bCs/>
          <w:iCs/>
          <w:lang w:eastAsia="zh-CN"/>
        </w:rPr>
      </w:pPr>
      <w:r>
        <w:rPr>
          <w:b/>
          <w:bCs/>
          <w:iCs/>
          <w:lang w:eastAsia="zh-CN"/>
        </w:rPr>
        <w:t>Regarding the associated ID for Rel-19, the UE assum</w:t>
      </w:r>
      <w:r>
        <w:rPr>
          <w:rFonts w:eastAsia="等线" w:hint="eastAsia"/>
          <w:b/>
          <w:bCs/>
          <w:iCs/>
          <w:lang w:eastAsia="zh-CN"/>
        </w:rPr>
        <w:t xml:space="preserve">es that </w:t>
      </w:r>
      <w:r>
        <w:rPr>
          <w:b/>
          <w:bCs/>
          <w:iCs/>
          <w:lang w:eastAsia="zh-CN"/>
        </w:rPr>
        <w:t>NW-side additional condition</w:t>
      </w:r>
      <w:r>
        <w:rPr>
          <w:rFonts w:eastAsia="等线" w:hint="eastAsia"/>
          <w:b/>
          <w:bCs/>
          <w:iCs/>
          <w:lang w:eastAsia="zh-CN"/>
        </w:rPr>
        <w:t>s</w:t>
      </w:r>
      <w:r>
        <w:rPr>
          <w:b/>
          <w:bCs/>
          <w:iCs/>
          <w:lang w:eastAsia="zh-CN"/>
        </w:rPr>
        <w:t xml:space="preserve"> with the same associated ID </w:t>
      </w:r>
      <w:r>
        <w:rPr>
          <w:rFonts w:eastAsia="等线" w:hint="eastAsia"/>
          <w:b/>
          <w:bCs/>
          <w:iCs/>
          <w:lang w:eastAsia="zh-CN"/>
        </w:rPr>
        <w:t>are</w:t>
      </w:r>
      <w:r>
        <w:rPr>
          <w:b/>
          <w:bCs/>
          <w:iCs/>
          <w:lang w:eastAsia="zh-CN"/>
        </w:rPr>
        <w:t xml:space="preserve"> </w:t>
      </w:r>
      <w:r>
        <w:rPr>
          <w:rFonts w:eastAsia="等线" w:hint="eastAsia"/>
          <w:b/>
          <w:bCs/>
          <w:iCs/>
          <w:lang w:eastAsia="zh-CN"/>
        </w:rPr>
        <w:t xml:space="preserve">consistent </w:t>
      </w:r>
      <w:r>
        <w:rPr>
          <w:b/>
          <w:bCs/>
          <w:iCs/>
          <w:lang w:eastAsia="zh-CN"/>
        </w:rPr>
        <w:t xml:space="preserve">at least within a cell  </w:t>
      </w:r>
    </w:p>
    <w:p w14:paraId="36C4E991" w14:textId="77777777" w:rsidR="002D06B2" w:rsidRDefault="007E099D">
      <w:pPr>
        <w:numPr>
          <w:ilvl w:val="0"/>
          <w:numId w:val="28"/>
        </w:numPr>
        <w:spacing w:before="0" w:after="0" w:line="300" w:lineRule="auto"/>
        <w:contextualSpacing/>
        <w:rPr>
          <w:b/>
          <w:bCs/>
          <w:iCs/>
          <w:lang w:eastAsia="zh-CN"/>
        </w:rPr>
      </w:pPr>
      <w:r>
        <w:rPr>
          <w:b/>
          <w:bCs/>
          <w:iCs/>
          <w:lang w:eastAsia="zh-CN"/>
        </w:rPr>
        <w:lastRenderedPageBreak/>
        <w:t>FFS: whether/how UE assumption can be applicable for multiple cells (including the feasibility study)</w:t>
      </w:r>
    </w:p>
    <w:p w14:paraId="3B412702" w14:textId="77777777" w:rsidR="002D06B2" w:rsidRDefault="002D06B2">
      <w:pPr>
        <w:rPr>
          <w:rFonts w:ascii="等线" w:eastAsia="等线" w:hAnsi="等线" w:cs="等线"/>
          <w:b/>
          <w:lang w:eastAsia="zh-CN"/>
        </w:rPr>
      </w:pPr>
    </w:p>
    <w:p w14:paraId="4D824E91" w14:textId="77777777" w:rsidR="002D06B2" w:rsidRDefault="007E099D">
      <w:pPr>
        <w:rPr>
          <w:rFonts w:eastAsia="等线"/>
          <w:b/>
          <w:iCs/>
          <w:highlight w:val="green"/>
          <w:lang w:eastAsia="zh-CN"/>
        </w:rPr>
      </w:pPr>
      <w:r>
        <w:rPr>
          <w:rFonts w:eastAsia="等线" w:hint="eastAsia"/>
          <w:b/>
          <w:iCs/>
          <w:highlight w:val="green"/>
          <w:lang w:eastAsia="zh-CN"/>
        </w:rPr>
        <w:t>Agreement</w:t>
      </w:r>
    </w:p>
    <w:p w14:paraId="1B0CFE86" w14:textId="77777777" w:rsidR="002D06B2" w:rsidRDefault="007E099D">
      <w:pPr>
        <w:rPr>
          <w:b/>
          <w:iCs/>
          <w:lang w:eastAsia="zh-CN"/>
        </w:rPr>
      </w:pPr>
      <w:r>
        <w:rPr>
          <w:b/>
          <w:iCs/>
          <w:lang w:eastAsia="zh-CN"/>
        </w:rPr>
        <w:t>From RAN1 perspective, the “known model structure(s)” of the model transfer/delivery Case z4 at least include known information on the following aspects</w:t>
      </w:r>
    </w:p>
    <w:p w14:paraId="5C8D1918" w14:textId="77777777" w:rsidR="002D06B2" w:rsidRDefault="007E099D">
      <w:pPr>
        <w:numPr>
          <w:ilvl w:val="0"/>
          <w:numId w:val="58"/>
        </w:numPr>
        <w:spacing w:before="0" w:after="0" w:line="240" w:lineRule="auto"/>
        <w:contextualSpacing/>
        <w:jc w:val="left"/>
        <w:rPr>
          <w:iCs/>
        </w:rPr>
      </w:pPr>
      <w:r>
        <w:rPr>
          <w:b/>
          <w:iCs/>
        </w:rPr>
        <w:t>Model type/backbone (e.g., Transformer, CNN and so on)</w:t>
      </w:r>
    </w:p>
    <w:p w14:paraId="2C089353" w14:textId="77777777" w:rsidR="002D06B2" w:rsidRDefault="007E099D">
      <w:pPr>
        <w:numPr>
          <w:ilvl w:val="0"/>
          <w:numId w:val="58"/>
        </w:numPr>
        <w:spacing w:before="0" w:after="0" w:line="240" w:lineRule="auto"/>
        <w:contextualSpacing/>
        <w:jc w:val="left"/>
        <w:rPr>
          <w:iCs/>
        </w:rPr>
      </w:pPr>
      <w:r>
        <w:rPr>
          <w:b/>
          <w:iCs/>
        </w:rPr>
        <w:t xml:space="preserve">In case model type is a neural network </w:t>
      </w:r>
    </w:p>
    <w:p w14:paraId="60089651" w14:textId="77777777" w:rsidR="002D06B2" w:rsidRDefault="007E099D">
      <w:pPr>
        <w:numPr>
          <w:ilvl w:val="1"/>
          <w:numId w:val="58"/>
        </w:numPr>
        <w:spacing w:before="0" w:after="0" w:line="240" w:lineRule="auto"/>
        <w:contextualSpacing/>
        <w:jc w:val="left"/>
        <w:rPr>
          <w:iCs/>
        </w:rPr>
      </w:pPr>
      <w:r>
        <w:rPr>
          <w:b/>
          <w:iCs/>
        </w:rPr>
        <w:t>Number of layers</w:t>
      </w:r>
    </w:p>
    <w:p w14:paraId="447B7FFC" w14:textId="77777777" w:rsidR="002D06B2" w:rsidRDefault="007E099D">
      <w:pPr>
        <w:numPr>
          <w:ilvl w:val="1"/>
          <w:numId w:val="58"/>
        </w:numPr>
        <w:spacing w:before="0" w:after="0" w:line="240" w:lineRule="auto"/>
        <w:contextualSpacing/>
        <w:jc w:val="left"/>
        <w:rPr>
          <w:iCs/>
        </w:rPr>
      </w:pPr>
      <w:r>
        <w:rPr>
          <w:b/>
          <w:iCs/>
        </w:rPr>
        <w:t>Layer types/structure (e.g., full connected, activation layer and so on)</w:t>
      </w:r>
    </w:p>
    <w:p w14:paraId="50E9C93A" w14:textId="77777777" w:rsidR="002D06B2" w:rsidRDefault="007E099D">
      <w:pPr>
        <w:numPr>
          <w:ilvl w:val="1"/>
          <w:numId w:val="58"/>
        </w:numPr>
        <w:spacing w:before="0" w:after="0" w:line="240" w:lineRule="auto"/>
        <w:contextualSpacing/>
        <w:jc w:val="left"/>
        <w:rPr>
          <w:b/>
          <w:iCs/>
        </w:rPr>
      </w:pPr>
      <w:r>
        <w:rPr>
          <w:b/>
          <w:iCs/>
        </w:rPr>
        <w:t>Layer size (e.g., the number of parameters of a layer)</w:t>
      </w:r>
    </w:p>
    <w:p w14:paraId="33D99861" w14:textId="77777777" w:rsidR="002D06B2" w:rsidRDefault="007E099D">
      <w:pPr>
        <w:numPr>
          <w:ilvl w:val="1"/>
          <w:numId w:val="58"/>
        </w:numPr>
        <w:spacing w:before="0" w:after="0" w:line="240" w:lineRule="auto"/>
        <w:contextualSpacing/>
        <w:jc w:val="left"/>
        <w:rPr>
          <w:b/>
          <w:iCs/>
        </w:rPr>
      </w:pPr>
      <w:r>
        <w:rPr>
          <w:b/>
          <w:iCs/>
        </w:rPr>
        <w:t xml:space="preserve">Connection between different layers </w:t>
      </w:r>
    </w:p>
    <w:p w14:paraId="3DB780B4" w14:textId="77777777" w:rsidR="002D06B2" w:rsidRDefault="007E099D">
      <w:pPr>
        <w:numPr>
          <w:ilvl w:val="0"/>
          <w:numId w:val="58"/>
        </w:numPr>
        <w:spacing w:before="0" w:after="0" w:line="240" w:lineRule="auto"/>
        <w:contextualSpacing/>
        <w:jc w:val="left"/>
        <w:rPr>
          <w:b/>
          <w:iCs/>
        </w:rPr>
      </w:pPr>
      <w:r>
        <w:rPr>
          <w:b/>
          <w:iCs/>
        </w:rPr>
        <w:t>model input/output</w:t>
      </w:r>
      <w:r>
        <w:rPr>
          <w:rFonts w:eastAsia="等线" w:hint="eastAsia"/>
          <w:b/>
          <w:iCs/>
          <w:lang w:eastAsia="zh-CN"/>
        </w:rPr>
        <w:t xml:space="preserve"> </w:t>
      </w:r>
      <w:r>
        <w:rPr>
          <w:rFonts w:eastAsia="等线"/>
          <w:b/>
          <w:iCs/>
          <w:lang w:eastAsia="zh-CN"/>
        </w:rPr>
        <w:t>related</w:t>
      </w:r>
      <w:r>
        <w:rPr>
          <w:rFonts w:eastAsia="等线" w:hint="eastAsia"/>
          <w:b/>
          <w:iCs/>
          <w:lang w:eastAsia="zh-CN"/>
        </w:rPr>
        <w:t xml:space="preserve"> information</w:t>
      </w:r>
    </w:p>
    <w:p w14:paraId="43D14D76" w14:textId="77777777" w:rsidR="002D06B2" w:rsidRDefault="002D06B2">
      <w:pPr>
        <w:rPr>
          <w:rFonts w:eastAsia="等线"/>
          <w:iCs/>
          <w:lang w:eastAsia="zh-CN"/>
        </w:rPr>
      </w:pPr>
    </w:p>
    <w:p w14:paraId="4F957A10"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34789B9E" w14:textId="77777777" w:rsidR="002D06B2" w:rsidRDefault="007E099D">
      <w:pPr>
        <w:pStyle w:val="BodyText"/>
        <w:spacing w:after="0"/>
        <w:rPr>
          <w:rFonts w:ascii="等线" w:hAnsi="等线" w:cs="等线"/>
          <w:b/>
        </w:rPr>
      </w:pPr>
      <w:r>
        <w:rPr>
          <w:rFonts w:ascii="等线" w:hAnsi="等线" w:cs="等线"/>
          <w:b/>
        </w:rPr>
        <w:t xml:space="preserve">From RAN1 perspective, model transfer is needed at least for some (e.g., Option 3b) of inter-vendor training collaboration option(s) of CSI compression using two-sided model (if supported) </w:t>
      </w:r>
    </w:p>
    <w:p w14:paraId="11F6D425" w14:textId="77777777" w:rsidR="002D06B2" w:rsidRDefault="002D06B2">
      <w:pPr>
        <w:rPr>
          <w:rFonts w:eastAsia="等线"/>
          <w:iCs/>
          <w:lang w:eastAsia="zh-CN"/>
        </w:rPr>
      </w:pPr>
    </w:p>
    <w:p w14:paraId="45353774" w14:textId="77777777" w:rsidR="002D06B2" w:rsidRDefault="007E099D">
      <w:pPr>
        <w:rPr>
          <w:rFonts w:eastAsia="等线"/>
          <w:iCs/>
          <w:highlight w:val="green"/>
          <w:lang w:eastAsia="zh-CN"/>
        </w:rPr>
      </w:pPr>
      <w:r>
        <w:rPr>
          <w:rFonts w:eastAsia="等线" w:hint="eastAsia"/>
          <w:iCs/>
          <w:highlight w:val="green"/>
          <w:lang w:eastAsia="zh-CN"/>
        </w:rPr>
        <w:t>Agreement</w:t>
      </w:r>
    </w:p>
    <w:p w14:paraId="259D36D5" w14:textId="77777777" w:rsidR="002D06B2" w:rsidRDefault="007E099D">
      <w:pPr>
        <w:rPr>
          <w:rFonts w:eastAsia="等线"/>
          <w:lang w:eastAsia="zh-CN"/>
        </w:rPr>
      </w:pPr>
      <w:r>
        <w:t xml:space="preserve">RAN1 is recommending extending the study of the </w:t>
      </w:r>
      <w:r>
        <w:rPr>
          <w:rFonts w:eastAsia="等线" w:hint="eastAsia"/>
          <w:lang w:eastAsia="zh-CN"/>
        </w:rPr>
        <w:t>Model identification, and Model transfer/Model delivery based on RAN1 understanding the study is not completed.</w:t>
      </w:r>
    </w:p>
    <w:p w14:paraId="1B4D4D1E" w14:textId="77777777" w:rsidR="002D06B2" w:rsidRDefault="002D06B2">
      <w:pPr>
        <w:rPr>
          <w:rFonts w:eastAsia="等线"/>
          <w:iCs/>
          <w:lang w:eastAsia="zh-CN"/>
        </w:rPr>
      </w:pPr>
    </w:p>
    <w:p w14:paraId="7F94332A" w14:textId="77777777" w:rsidR="002D06B2" w:rsidRDefault="007E099D">
      <w:pPr>
        <w:rPr>
          <w:rFonts w:eastAsia="等线"/>
          <w:iCs/>
          <w:highlight w:val="green"/>
          <w:lang w:eastAsia="zh-CN"/>
        </w:rPr>
      </w:pPr>
      <w:r>
        <w:rPr>
          <w:rFonts w:eastAsia="等线" w:hint="eastAsia"/>
          <w:iCs/>
          <w:highlight w:val="green"/>
          <w:lang w:eastAsia="zh-CN"/>
        </w:rPr>
        <w:t>Agreement</w:t>
      </w:r>
    </w:p>
    <w:p w14:paraId="737BC618" w14:textId="77777777" w:rsidR="002D06B2" w:rsidRDefault="007E099D">
      <w:pPr>
        <w:rPr>
          <w:rFonts w:eastAsia="等线"/>
          <w:iCs/>
          <w:lang w:eastAsia="zh-CN"/>
        </w:rPr>
      </w:pPr>
      <w:r>
        <w:rPr>
          <w:rFonts w:eastAsia="等线" w:hint="eastAsia"/>
          <w:iCs/>
          <w:lang w:eastAsia="zh-CN"/>
        </w:rPr>
        <w:t>Adopt the TP1, TP2, TP3 and TP4 in Section 2 of R1-2407520 in principle.</w:t>
      </w:r>
    </w:p>
    <w:p w14:paraId="6E6B8006" w14:textId="77777777" w:rsidR="002D06B2" w:rsidRDefault="002D06B2">
      <w:pPr>
        <w:pStyle w:val="BodyText"/>
      </w:pPr>
    </w:p>
    <w:p w14:paraId="2D1B6961" w14:textId="77777777" w:rsidR="002D06B2" w:rsidRDefault="007E099D">
      <w:pPr>
        <w:pStyle w:val="Heading2"/>
      </w:pPr>
      <w:r>
        <w:t>RAN1#118bis</w:t>
      </w:r>
    </w:p>
    <w:p w14:paraId="0FA68A2E" w14:textId="77777777" w:rsidR="002D06B2" w:rsidRDefault="002D06B2">
      <w:pPr>
        <w:pStyle w:val="BodyText"/>
      </w:pPr>
    </w:p>
    <w:p w14:paraId="030FB552" w14:textId="77777777" w:rsidR="002D06B2" w:rsidRDefault="007E099D">
      <w:pPr>
        <w:rPr>
          <w:highlight w:val="green"/>
        </w:rPr>
      </w:pPr>
      <w:r>
        <w:rPr>
          <w:highlight w:val="green"/>
        </w:rPr>
        <w:t>Agreement</w:t>
      </w:r>
    </w:p>
    <w:p w14:paraId="0CABBD85" w14:textId="77777777" w:rsidR="002D06B2" w:rsidRDefault="007E099D">
      <w:pPr>
        <w:rPr>
          <w:iCs/>
          <w:lang w:eastAsia="zh-CN"/>
        </w:rPr>
      </w:pPr>
      <w:r>
        <w:rPr>
          <w:iCs/>
          <w:lang w:eastAsia="zh-CN"/>
        </w:rPr>
        <w:t>Regarding model transfer/delivery Case z4 for inference, further study the following aspects:</w:t>
      </w:r>
    </w:p>
    <w:p w14:paraId="339249AC" w14:textId="77777777" w:rsidR="002D06B2" w:rsidRDefault="007E099D">
      <w:pPr>
        <w:pStyle w:val="ListParagraph"/>
        <w:numPr>
          <w:ilvl w:val="0"/>
          <w:numId w:val="58"/>
        </w:numPr>
        <w:spacing w:before="0" w:after="0" w:line="240" w:lineRule="auto"/>
        <w:jc w:val="left"/>
        <w:rPr>
          <w:iCs/>
        </w:rPr>
      </w:pPr>
      <w:r>
        <w:rPr>
          <w:iCs/>
        </w:rPr>
        <w:t>Whether</w:t>
      </w:r>
      <w:r>
        <w:rPr>
          <w:rFonts w:eastAsia="等线" w:hint="eastAsia"/>
          <w:iCs/>
          <w:lang w:eastAsia="zh-CN"/>
        </w:rPr>
        <w:t>/when</w:t>
      </w:r>
      <w:r>
        <w:rPr>
          <w:iCs/>
        </w:rPr>
        <w:t xml:space="preserve"> UE needs </w:t>
      </w:r>
      <w:r>
        <w:rPr>
          <w:rFonts w:eastAsia="等线" w:hint="eastAsia"/>
          <w:iCs/>
          <w:lang w:eastAsia="zh-CN"/>
        </w:rPr>
        <w:t xml:space="preserve">the </w:t>
      </w:r>
      <w:r>
        <w:rPr>
          <w:iCs/>
        </w:rPr>
        <w:t>transfer of new parameters for a known model structure</w:t>
      </w:r>
      <w:r>
        <w:rPr>
          <w:rFonts w:eastAsia="等线" w:hint="eastAsia"/>
          <w:iCs/>
          <w:lang w:eastAsia="zh-CN"/>
        </w:rPr>
        <w:t>.</w:t>
      </w:r>
    </w:p>
    <w:p w14:paraId="0E21185B" w14:textId="77777777" w:rsidR="002D06B2" w:rsidRDefault="007E099D">
      <w:pPr>
        <w:pStyle w:val="ListParagraph"/>
        <w:numPr>
          <w:ilvl w:val="0"/>
          <w:numId w:val="58"/>
        </w:numPr>
        <w:spacing w:before="0" w:after="0" w:line="240" w:lineRule="auto"/>
        <w:jc w:val="left"/>
        <w:rPr>
          <w:iCs/>
        </w:rPr>
      </w:pPr>
      <w:r>
        <w:rPr>
          <w:iCs/>
        </w:rPr>
        <w:t>Whether</w:t>
      </w:r>
      <w:r>
        <w:rPr>
          <w:rFonts w:eastAsia="等线" w:hint="eastAsia"/>
          <w:iCs/>
          <w:lang w:eastAsia="zh-CN"/>
        </w:rPr>
        <w:t>/</w:t>
      </w:r>
      <w:r>
        <w:rPr>
          <w:rFonts w:eastAsia="等线"/>
          <w:iCs/>
          <w:lang w:eastAsia="zh-CN"/>
        </w:rPr>
        <w:t>when</w:t>
      </w:r>
      <w:r>
        <w:rPr>
          <w:rFonts w:eastAsia="等线" w:hint="eastAsia"/>
          <w:iCs/>
          <w:lang w:eastAsia="zh-CN"/>
        </w:rPr>
        <w:t xml:space="preserve"> </w:t>
      </w:r>
      <w:r>
        <w:rPr>
          <w:iCs/>
        </w:rPr>
        <w:t xml:space="preserve">the AI model with the transferred parameters is ready for inference. </w:t>
      </w:r>
    </w:p>
    <w:p w14:paraId="26B00D3A" w14:textId="77777777" w:rsidR="002D06B2" w:rsidRDefault="007E099D">
      <w:pPr>
        <w:pStyle w:val="ListParagraph"/>
        <w:numPr>
          <w:ilvl w:val="0"/>
          <w:numId w:val="58"/>
        </w:numPr>
        <w:spacing w:before="0" w:after="0" w:line="240" w:lineRule="auto"/>
        <w:jc w:val="left"/>
        <w:rPr>
          <w:iCs/>
        </w:rPr>
      </w:pPr>
      <w:r>
        <w:rPr>
          <w:rFonts w:eastAsia="等线" w:hint="eastAsia"/>
          <w:iCs/>
          <w:lang w:eastAsia="zh-CN"/>
        </w:rPr>
        <w:t>T</w:t>
      </w:r>
      <w:r>
        <w:rPr>
          <w:iCs/>
        </w:rPr>
        <w:t>he transfer of partial of the parameters for a known model structure</w:t>
      </w:r>
      <w:r>
        <w:rPr>
          <w:rFonts w:eastAsia="等线" w:hint="eastAsia"/>
          <w:iCs/>
          <w:lang w:eastAsia="zh-CN"/>
        </w:rPr>
        <w:t>.</w:t>
      </w:r>
    </w:p>
    <w:p w14:paraId="4AF821B4" w14:textId="77777777" w:rsidR="002D06B2" w:rsidRDefault="002D06B2">
      <w:pPr>
        <w:rPr>
          <w:rFonts w:eastAsia="等线"/>
          <w:iCs/>
          <w:lang w:eastAsia="zh-CN"/>
        </w:rPr>
      </w:pPr>
    </w:p>
    <w:p w14:paraId="2C31DE5B" w14:textId="77777777" w:rsidR="002D06B2" w:rsidRDefault="002D06B2">
      <w:pPr>
        <w:rPr>
          <w:rFonts w:eastAsia="等线"/>
          <w:iCs/>
          <w:lang w:eastAsia="zh-CN"/>
        </w:rPr>
      </w:pPr>
    </w:p>
    <w:p w14:paraId="102C10B1" w14:textId="77777777" w:rsidR="002D06B2" w:rsidRDefault="007E099D">
      <w:pPr>
        <w:rPr>
          <w:highlight w:val="green"/>
        </w:rPr>
      </w:pPr>
      <w:r>
        <w:rPr>
          <w:highlight w:val="green"/>
        </w:rPr>
        <w:t>Agreement</w:t>
      </w:r>
    </w:p>
    <w:p w14:paraId="058922A8" w14:textId="77777777" w:rsidR="002D06B2" w:rsidRDefault="007E099D">
      <w:pPr>
        <w:rPr>
          <w:iCs/>
          <w:lang w:eastAsia="zh-CN"/>
        </w:rPr>
      </w:pPr>
      <w:r>
        <w:rPr>
          <w:iCs/>
          <w:lang w:eastAsia="zh-CN"/>
        </w:rPr>
        <w:t>Regarding the study of model transfer/delivery Case z4, for a given known model structure, network can transmit the following information along with the parameters:</w:t>
      </w:r>
    </w:p>
    <w:p w14:paraId="79033E07" w14:textId="77777777" w:rsidR="002D06B2" w:rsidRDefault="007E099D">
      <w:pPr>
        <w:pStyle w:val="ListParagraph"/>
        <w:numPr>
          <w:ilvl w:val="0"/>
          <w:numId w:val="58"/>
        </w:numPr>
        <w:spacing w:before="0" w:after="0" w:line="240" w:lineRule="auto"/>
        <w:jc w:val="left"/>
        <w:rPr>
          <w:iCs/>
        </w:rPr>
      </w:pPr>
      <w:r>
        <w:rPr>
          <w:iCs/>
        </w:rPr>
        <w:t>a first indication referring to the known model structure at least for the case there are multiple known model structures</w:t>
      </w:r>
    </w:p>
    <w:p w14:paraId="0C6F78D3" w14:textId="77777777" w:rsidR="002D06B2" w:rsidRDefault="007E099D">
      <w:pPr>
        <w:pStyle w:val="ListParagraph"/>
        <w:numPr>
          <w:ilvl w:val="0"/>
          <w:numId w:val="58"/>
        </w:numPr>
        <w:spacing w:before="0" w:after="0" w:line="240" w:lineRule="auto"/>
        <w:jc w:val="left"/>
        <w:rPr>
          <w:iCs/>
        </w:rPr>
      </w:pPr>
      <w:r>
        <w:rPr>
          <w:iCs/>
        </w:rPr>
        <w:t xml:space="preserve">a second indication referring </w:t>
      </w:r>
      <w:r>
        <w:rPr>
          <w:rFonts w:eastAsia="等线" w:hint="eastAsia"/>
          <w:iCs/>
          <w:lang w:eastAsia="zh-CN"/>
        </w:rPr>
        <w:t xml:space="preserve">to </w:t>
      </w:r>
      <w:r>
        <w:rPr>
          <w:iCs/>
        </w:rPr>
        <w:t xml:space="preserve">the transmitted parameters </w:t>
      </w:r>
    </w:p>
    <w:p w14:paraId="2B7AE7E2" w14:textId="77777777" w:rsidR="002D06B2" w:rsidRDefault="007E099D">
      <w:pPr>
        <w:pStyle w:val="ListParagraph"/>
        <w:numPr>
          <w:ilvl w:val="0"/>
          <w:numId w:val="58"/>
        </w:numPr>
        <w:spacing w:before="0" w:after="0" w:line="240" w:lineRule="auto"/>
        <w:jc w:val="left"/>
        <w:rPr>
          <w:iCs/>
        </w:rPr>
      </w:pPr>
      <w:r>
        <w:rPr>
          <w:iCs/>
        </w:rPr>
        <w:t>FFS: relationship of model ID</w:t>
      </w:r>
      <w:r>
        <w:rPr>
          <w:rFonts w:eastAsia="等线" w:hint="eastAsia"/>
          <w:iCs/>
          <w:lang w:eastAsia="zh-CN"/>
        </w:rPr>
        <w:t>,</w:t>
      </w:r>
      <w:r>
        <w:rPr>
          <w:iCs/>
        </w:rPr>
        <w:t xml:space="preserve"> first</w:t>
      </w:r>
      <w:r>
        <w:rPr>
          <w:rFonts w:eastAsia="等线" w:hint="eastAsia"/>
          <w:iCs/>
          <w:lang w:eastAsia="zh-CN"/>
        </w:rPr>
        <w:t xml:space="preserve"> indication, and </w:t>
      </w:r>
      <w:r>
        <w:rPr>
          <w:iCs/>
        </w:rPr>
        <w:t>second indication</w:t>
      </w:r>
    </w:p>
    <w:p w14:paraId="251E898B" w14:textId="77777777" w:rsidR="002D06B2" w:rsidRDefault="007E099D">
      <w:pPr>
        <w:pStyle w:val="ListParagraph"/>
        <w:numPr>
          <w:ilvl w:val="0"/>
          <w:numId w:val="58"/>
        </w:numPr>
        <w:spacing w:before="0" w:after="0" w:line="240" w:lineRule="auto"/>
        <w:jc w:val="left"/>
        <w:rPr>
          <w:iCs/>
        </w:rPr>
      </w:pPr>
      <w:r>
        <w:rPr>
          <w:iCs/>
        </w:rPr>
        <w:t>FFS: transfer partial parameters</w:t>
      </w:r>
    </w:p>
    <w:p w14:paraId="1F8F5511" w14:textId="77777777" w:rsidR="002D06B2" w:rsidRDefault="002D06B2">
      <w:pPr>
        <w:rPr>
          <w:rFonts w:eastAsia="等线"/>
          <w:iCs/>
          <w:lang w:eastAsia="zh-CN"/>
        </w:rPr>
      </w:pPr>
    </w:p>
    <w:p w14:paraId="58BF3029" w14:textId="77777777" w:rsidR="002D06B2" w:rsidRDefault="007E099D">
      <w:pPr>
        <w:rPr>
          <w:iCs/>
          <w:lang w:eastAsia="zh-CN"/>
        </w:rPr>
      </w:pPr>
      <w:r>
        <w:rPr>
          <w:iCs/>
          <w:lang w:eastAsia="zh-CN"/>
        </w:rPr>
        <w:t>Conclusion</w:t>
      </w:r>
    </w:p>
    <w:p w14:paraId="39A77D92" w14:textId="77777777" w:rsidR="002D06B2" w:rsidRDefault="007E099D">
      <w:pPr>
        <w:rPr>
          <w:iCs/>
        </w:rPr>
      </w:pPr>
      <w:r>
        <w:rPr>
          <w:iCs/>
          <w:lang w:eastAsia="zh-CN"/>
        </w:rPr>
        <w:t>From RAN1 perspective, the model transfer/delivery Case z2 is deprioritized for two-sided model in Rel-19</w:t>
      </w:r>
      <w:r>
        <w:rPr>
          <w:rFonts w:eastAsia="等线" w:hint="eastAsia"/>
          <w:iCs/>
          <w:lang w:eastAsia="zh-CN"/>
        </w:rPr>
        <w:t>.</w:t>
      </w:r>
      <w:r>
        <w:rPr>
          <w:iCs/>
        </w:rPr>
        <w:t xml:space="preserve"> </w:t>
      </w:r>
    </w:p>
    <w:p w14:paraId="69891A5C" w14:textId="77777777" w:rsidR="002D06B2" w:rsidRDefault="002D06B2">
      <w:pPr>
        <w:rPr>
          <w:rFonts w:eastAsia="等线"/>
          <w:iCs/>
          <w:lang w:eastAsia="zh-CN"/>
        </w:rPr>
      </w:pPr>
    </w:p>
    <w:p w14:paraId="4BC530D6" w14:textId="77777777" w:rsidR="002D06B2" w:rsidRDefault="007E099D">
      <w:pPr>
        <w:rPr>
          <w:rFonts w:eastAsia="等线"/>
          <w:iCs/>
          <w:highlight w:val="green"/>
          <w:lang w:eastAsia="zh-CN"/>
        </w:rPr>
      </w:pPr>
      <w:r>
        <w:rPr>
          <w:rFonts w:eastAsia="等线"/>
          <w:iCs/>
          <w:highlight w:val="green"/>
          <w:lang w:eastAsia="zh-CN"/>
        </w:rPr>
        <w:t>Agreement</w:t>
      </w:r>
    </w:p>
    <w:p w14:paraId="66EF4D6B" w14:textId="77777777" w:rsidR="002D06B2" w:rsidRDefault="007E099D">
      <w:pPr>
        <w:rPr>
          <w:iCs/>
          <w:lang w:eastAsia="zh-CN"/>
        </w:rPr>
      </w:pPr>
      <w:r>
        <w:rPr>
          <w:iCs/>
          <w:lang w:eastAsia="zh-CN"/>
        </w:rPr>
        <w:t xml:space="preserve">Regarding the study of MI-Option2 (i.e., model identification with dataset transfer) for the two-sided model, ID (denoted as ID-X) can be transmitted from network/network-side to UE/UE-side </w:t>
      </w:r>
      <w:r>
        <w:rPr>
          <w:rFonts w:eastAsia="等线" w:hint="eastAsia"/>
          <w:iCs/>
          <w:lang w:eastAsia="zh-CN"/>
        </w:rPr>
        <w:t xml:space="preserve">for the </w:t>
      </w:r>
      <w:r>
        <w:rPr>
          <w:iCs/>
          <w:lang w:eastAsia="zh-CN"/>
        </w:rPr>
        <w:t xml:space="preserve">dataset.   </w:t>
      </w:r>
    </w:p>
    <w:p w14:paraId="0579ED3F" w14:textId="77777777" w:rsidR="002D06B2" w:rsidRDefault="007E099D">
      <w:pPr>
        <w:pStyle w:val="ListParagraph"/>
        <w:numPr>
          <w:ilvl w:val="0"/>
          <w:numId w:val="43"/>
        </w:numPr>
        <w:spacing w:before="0" w:after="0"/>
        <w:rPr>
          <w:iCs/>
        </w:rPr>
      </w:pPr>
      <w:r>
        <w:rPr>
          <w:iCs/>
        </w:rPr>
        <w:t xml:space="preserve">Note: The notation “ID-X” is used for discussion purpose </w:t>
      </w:r>
    </w:p>
    <w:p w14:paraId="318F4887" w14:textId="5D9C80DA" w:rsidR="002D06B2" w:rsidRDefault="002D06B2">
      <w:pPr>
        <w:pStyle w:val="BodyText"/>
        <w:rPr>
          <w:rFonts w:eastAsiaTheme="minorEastAsia"/>
          <w:lang w:eastAsia="zh-CN"/>
        </w:rPr>
      </w:pPr>
    </w:p>
    <w:p w14:paraId="46CA1B09" w14:textId="2FACC952" w:rsidR="00543297" w:rsidRDefault="00543297" w:rsidP="00543297">
      <w:pPr>
        <w:pStyle w:val="Heading2"/>
      </w:pPr>
      <w:r>
        <w:t>RAN1#11</w:t>
      </w:r>
      <w:r w:rsidR="00EE2CF3">
        <w:t>9</w:t>
      </w:r>
    </w:p>
    <w:p w14:paraId="704E114B" w14:textId="77777777" w:rsidR="006B25A1" w:rsidRPr="00113B55" w:rsidRDefault="006B25A1" w:rsidP="006B25A1">
      <w:pPr>
        <w:rPr>
          <w:rFonts w:eastAsia="等线"/>
          <w:iCs/>
          <w:highlight w:val="green"/>
          <w:lang w:eastAsia="zh-CN"/>
        </w:rPr>
      </w:pPr>
      <w:r w:rsidRPr="00113B55">
        <w:rPr>
          <w:rFonts w:eastAsia="等线"/>
          <w:iCs/>
          <w:highlight w:val="green"/>
          <w:lang w:eastAsia="zh-CN"/>
        </w:rPr>
        <w:t>Agreement</w:t>
      </w:r>
    </w:p>
    <w:p w14:paraId="7DFA4BE0" w14:textId="77777777" w:rsidR="006B25A1" w:rsidRPr="00113B55" w:rsidRDefault="006B25A1" w:rsidP="006B25A1">
      <w:pPr>
        <w:rPr>
          <w:iCs/>
          <w:lang w:eastAsia="zh-CN"/>
        </w:rPr>
      </w:pPr>
      <w:r w:rsidRPr="00113B55">
        <w:rPr>
          <w:iCs/>
          <w:lang w:eastAsia="zh-CN"/>
        </w:rPr>
        <w:t xml:space="preserve">For study of MI-Option2 (i.e., model identification with dataset transfer) for the two-sided model, </w:t>
      </w:r>
    </w:p>
    <w:p w14:paraId="063DC44B" w14:textId="77777777" w:rsidR="006B25A1" w:rsidRPr="00113B55" w:rsidRDefault="006B25A1" w:rsidP="006B25A1">
      <w:pPr>
        <w:pStyle w:val="BodyText"/>
        <w:numPr>
          <w:ilvl w:val="0"/>
          <w:numId w:val="49"/>
        </w:numPr>
        <w:rPr>
          <w:iCs/>
          <w:lang w:eastAsia="zh-CN"/>
        </w:rPr>
      </w:pPr>
      <w:r w:rsidRPr="00113B55">
        <w:rPr>
          <w:iCs/>
          <w:lang w:eastAsia="zh-CN"/>
        </w:rPr>
        <w:t xml:space="preserve">ID-X can be used for pairing the UE-part and the NW-part of a two-sided model </w:t>
      </w:r>
    </w:p>
    <w:p w14:paraId="0AA024BA" w14:textId="77777777" w:rsidR="006B25A1" w:rsidRPr="00113B55" w:rsidRDefault="006B25A1" w:rsidP="006B25A1">
      <w:pPr>
        <w:pStyle w:val="BodyText"/>
        <w:numPr>
          <w:ilvl w:val="0"/>
          <w:numId w:val="49"/>
        </w:numPr>
        <w:rPr>
          <w:iCs/>
          <w:lang w:eastAsia="zh-CN"/>
        </w:rPr>
      </w:pPr>
      <w:r w:rsidRPr="00113B55">
        <w:rPr>
          <w:iCs/>
          <w:lang w:eastAsia="zh-CN"/>
        </w:rPr>
        <w:t>FFS: other information needed for pairing</w:t>
      </w:r>
    </w:p>
    <w:p w14:paraId="3CAD9EE1" w14:textId="77777777" w:rsidR="006B25A1" w:rsidRPr="00113B55" w:rsidRDefault="006B25A1" w:rsidP="006B25A1">
      <w:pPr>
        <w:rPr>
          <w:rFonts w:eastAsia="等线"/>
          <w:iCs/>
          <w:lang w:eastAsia="zh-CN"/>
        </w:rPr>
      </w:pPr>
    </w:p>
    <w:p w14:paraId="6BB4F720" w14:textId="77777777" w:rsidR="006B25A1" w:rsidRPr="00654C69" w:rsidRDefault="006B25A1" w:rsidP="006B25A1">
      <w:pPr>
        <w:rPr>
          <w:highlight w:val="green"/>
        </w:rPr>
      </w:pPr>
      <w:r w:rsidRPr="00654C69">
        <w:rPr>
          <w:highlight w:val="green"/>
        </w:rPr>
        <w:t>Agreement</w:t>
      </w:r>
    </w:p>
    <w:p w14:paraId="18797B37" w14:textId="77777777" w:rsidR="006B25A1" w:rsidRPr="00654C69" w:rsidRDefault="006B25A1" w:rsidP="006B25A1">
      <w:pPr>
        <w:rPr>
          <w:iCs/>
          <w:lang w:eastAsia="zh-CN"/>
        </w:rPr>
      </w:pPr>
      <w:r w:rsidRPr="00654C69">
        <w:rPr>
          <w:iCs/>
          <w:lang w:eastAsia="zh-CN"/>
        </w:rPr>
        <w:t>Regarding the relationship of model ID, first indication, and second indication for model transfer/delivery Case z4, further study the following options:</w:t>
      </w:r>
    </w:p>
    <w:p w14:paraId="0778B8BD" w14:textId="77777777" w:rsidR="006B25A1" w:rsidRPr="00654C69" w:rsidRDefault="006B25A1" w:rsidP="006B25A1">
      <w:pPr>
        <w:pStyle w:val="ListParagraph"/>
        <w:numPr>
          <w:ilvl w:val="0"/>
          <w:numId w:val="58"/>
        </w:numPr>
        <w:spacing w:before="0" w:after="0" w:line="240" w:lineRule="auto"/>
        <w:jc w:val="left"/>
        <w:rPr>
          <w:iCs/>
          <w:lang w:eastAsia="zh-CN"/>
        </w:rPr>
      </w:pPr>
      <w:r w:rsidRPr="00654C69">
        <w:rPr>
          <w:iCs/>
          <w:lang w:eastAsia="zh-CN"/>
        </w:rPr>
        <w:t>Opt.1: model ID consists of the information of the first indication and the second indication</w:t>
      </w:r>
    </w:p>
    <w:p w14:paraId="3D53D046" w14:textId="77777777" w:rsidR="006B25A1" w:rsidRPr="00654C69" w:rsidRDefault="006B25A1" w:rsidP="006B25A1">
      <w:pPr>
        <w:pStyle w:val="ListParagraph"/>
        <w:numPr>
          <w:ilvl w:val="1"/>
          <w:numId w:val="58"/>
        </w:numPr>
        <w:spacing w:before="0" w:after="0" w:line="240" w:lineRule="auto"/>
        <w:jc w:val="left"/>
        <w:rPr>
          <w:iCs/>
          <w:lang w:eastAsia="zh-CN"/>
        </w:rPr>
      </w:pPr>
      <w:r w:rsidRPr="00654C69">
        <w:rPr>
          <w:iCs/>
          <w:lang w:eastAsia="zh-CN"/>
        </w:rPr>
        <w:t>E.g., model ID is a combination of the first and second indications</w:t>
      </w:r>
    </w:p>
    <w:p w14:paraId="5369EE50" w14:textId="77777777" w:rsidR="006B25A1" w:rsidRPr="00654C69" w:rsidRDefault="006B25A1" w:rsidP="006B25A1">
      <w:pPr>
        <w:pStyle w:val="ListParagraph"/>
        <w:numPr>
          <w:ilvl w:val="0"/>
          <w:numId w:val="58"/>
        </w:numPr>
        <w:spacing w:before="0" w:after="0" w:line="240" w:lineRule="auto"/>
        <w:jc w:val="left"/>
        <w:rPr>
          <w:iCs/>
          <w:lang w:eastAsia="zh-CN"/>
        </w:rPr>
      </w:pPr>
      <w:r w:rsidRPr="00654C69">
        <w:rPr>
          <w:iCs/>
          <w:lang w:eastAsia="zh-CN"/>
        </w:rPr>
        <w:t>Opt.2: The second indication is assumed as the model ID</w:t>
      </w:r>
    </w:p>
    <w:p w14:paraId="21E84795" w14:textId="77777777" w:rsidR="006B25A1" w:rsidRPr="00654C69" w:rsidRDefault="006B25A1" w:rsidP="006B25A1">
      <w:pPr>
        <w:pStyle w:val="ListParagraph"/>
        <w:numPr>
          <w:ilvl w:val="0"/>
          <w:numId w:val="58"/>
        </w:numPr>
        <w:spacing w:before="0" w:after="0" w:line="240" w:lineRule="auto"/>
        <w:jc w:val="left"/>
        <w:rPr>
          <w:iCs/>
          <w:lang w:eastAsia="zh-CN"/>
        </w:rPr>
      </w:pPr>
      <w:r w:rsidRPr="00654C69">
        <w:rPr>
          <w:iCs/>
          <w:lang w:eastAsia="zh-CN"/>
        </w:rPr>
        <w:t xml:space="preserve">Opt.3: Model ID is assigned by network and is separated from the first indication and the second indication  </w:t>
      </w:r>
    </w:p>
    <w:p w14:paraId="670EF4C5" w14:textId="77777777" w:rsidR="006B25A1" w:rsidRDefault="006B25A1" w:rsidP="006B25A1">
      <w:pPr>
        <w:rPr>
          <w:rFonts w:eastAsia="等线"/>
          <w:iCs/>
          <w:lang w:eastAsia="zh-CN"/>
        </w:rPr>
      </w:pPr>
    </w:p>
    <w:p w14:paraId="43D11B02" w14:textId="77777777" w:rsidR="006B25A1" w:rsidRDefault="006B25A1" w:rsidP="006B25A1">
      <w:pPr>
        <w:rPr>
          <w:rFonts w:eastAsia="等线"/>
          <w:iCs/>
          <w:lang w:eastAsia="zh-CN"/>
        </w:rPr>
      </w:pPr>
    </w:p>
    <w:p w14:paraId="4805F5B7" w14:textId="77777777" w:rsidR="006B25A1" w:rsidRPr="00661233" w:rsidRDefault="006B25A1" w:rsidP="006B25A1">
      <w:pPr>
        <w:rPr>
          <w:rFonts w:eastAsia="等线"/>
          <w:iCs/>
          <w:highlight w:val="darkYellow"/>
          <w:lang w:eastAsia="zh-CN"/>
        </w:rPr>
      </w:pPr>
      <w:r w:rsidRPr="00661233">
        <w:rPr>
          <w:rFonts w:eastAsia="等线"/>
          <w:iCs/>
          <w:lang w:eastAsia="zh-CN"/>
        </w:rPr>
        <w:t>Conclusion</w:t>
      </w:r>
    </w:p>
    <w:p w14:paraId="27B04D17" w14:textId="77777777" w:rsidR="006B25A1" w:rsidRDefault="006B25A1" w:rsidP="006B25A1">
      <w:pPr>
        <w:pStyle w:val="BodyText"/>
        <w:rPr>
          <w:rFonts w:eastAsia="等线"/>
          <w:iCs/>
          <w:strike/>
          <w:lang w:eastAsia="zh-CN"/>
        </w:rPr>
      </w:pPr>
      <w:r w:rsidRPr="00661233">
        <w:rPr>
          <w:iCs/>
          <w:lang w:eastAsia="zh-CN"/>
        </w:rPr>
        <w:t xml:space="preserve">Regarding MI-Option2 (i.e., model identification with dataset transfer) for the two-sided model, from RAN1 perspective, </w:t>
      </w:r>
      <w:r>
        <w:rPr>
          <w:rFonts w:eastAsia="等线" w:hint="eastAsia"/>
          <w:iCs/>
          <w:lang w:eastAsia="zh-CN"/>
        </w:rPr>
        <w:t xml:space="preserve">how to construct the dataset, including </w:t>
      </w:r>
      <w:r w:rsidRPr="00661233">
        <w:rPr>
          <w:iCs/>
          <w:lang w:eastAsia="zh-CN"/>
        </w:rPr>
        <w:t xml:space="preserve">whether a dataset </w:t>
      </w:r>
      <w:r>
        <w:rPr>
          <w:rFonts w:eastAsia="等线" w:hint="eastAsia"/>
          <w:iCs/>
          <w:lang w:eastAsia="zh-CN"/>
        </w:rPr>
        <w:t xml:space="preserve">constructed </w:t>
      </w:r>
      <w:r w:rsidRPr="00661233">
        <w:rPr>
          <w:iCs/>
          <w:lang w:eastAsia="zh-CN"/>
        </w:rPr>
        <w:t>from one cell or from multiple cells is up to network implementation</w:t>
      </w:r>
      <w:r w:rsidRPr="00A73812">
        <w:rPr>
          <w:rFonts w:eastAsia="等线" w:hint="eastAsia"/>
          <w:iCs/>
          <w:lang w:eastAsia="zh-CN"/>
        </w:rPr>
        <w:t>.</w:t>
      </w:r>
    </w:p>
    <w:p w14:paraId="318A3C81" w14:textId="77777777" w:rsidR="006B25A1" w:rsidRDefault="006B25A1" w:rsidP="006B25A1">
      <w:pPr>
        <w:pStyle w:val="BodyText"/>
        <w:rPr>
          <w:rFonts w:eastAsia="等线"/>
          <w:iCs/>
          <w:strike/>
          <w:lang w:eastAsia="zh-CN"/>
        </w:rPr>
      </w:pPr>
    </w:p>
    <w:p w14:paraId="1F3FEFD7" w14:textId="77777777" w:rsidR="006B25A1" w:rsidRPr="00A73812" w:rsidRDefault="006B25A1" w:rsidP="006B25A1">
      <w:pPr>
        <w:rPr>
          <w:rFonts w:eastAsia="等线"/>
          <w:iCs/>
          <w:lang w:eastAsia="zh-CN"/>
        </w:rPr>
      </w:pPr>
      <w:r>
        <w:rPr>
          <w:rFonts w:eastAsia="等线" w:hint="eastAsia"/>
          <w:iCs/>
          <w:lang w:eastAsia="zh-CN"/>
        </w:rPr>
        <w:t>Conclusion</w:t>
      </w:r>
    </w:p>
    <w:p w14:paraId="72E0CFD0" w14:textId="77777777" w:rsidR="006B25A1" w:rsidRPr="00B64629" w:rsidRDefault="006B25A1" w:rsidP="006B25A1">
      <w:pPr>
        <w:rPr>
          <w:rFonts w:eastAsia="等线"/>
          <w:iCs/>
          <w:lang w:eastAsia="zh-CN"/>
        </w:rPr>
      </w:pPr>
      <w:r w:rsidRPr="00A73812">
        <w:rPr>
          <w:rFonts w:eastAsia="等线"/>
          <w:iCs/>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w:t>
      </w:r>
      <w:r w:rsidRPr="00B64629">
        <w:rPr>
          <w:rFonts w:eastAsia="等线"/>
          <w:iCs/>
          <w:lang w:eastAsia="zh-CN"/>
        </w:rPr>
        <w:t xml:space="preserve"> (either or combination of the following options)</w:t>
      </w:r>
    </w:p>
    <w:p w14:paraId="35914E0F" w14:textId="77777777" w:rsidR="006B25A1" w:rsidRPr="00A73812" w:rsidRDefault="006B25A1" w:rsidP="006B25A1">
      <w:pPr>
        <w:pStyle w:val="ListParagraph"/>
        <w:numPr>
          <w:ilvl w:val="0"/>
          <w:numId w:val="58"/>
        </w:numPr>
        <w:rPr>
          <w:rFonts w:eastAsia="等线"/>
          <w:iCs/>
          <w:lang w:eastAsia="zh-CN"/>
        </w:rPr>
      </w:pPr>
      <w:r w:rsidRPr="00A73812">
        <w:rPr>
          <w:rFonts w:eastAsia="等线"/>
          <w:iCs/>
          <w:lang w:eastAsia="zh-CN"/>
        </w:rPr>
        <w:t xml:space="preserve">Option 1: UE sends signaling to network to notify that the AI model with the transferred parameters is ready for </w:t>
      </w:r>
      <w:r>
        <w:rPr>
          <w:rFonts w:eastAsia="等线" w:hint="eastAsia"/>
          <w:iCs/>
          <w:lang w:eastAsia="zh-CN"/>
        </w:rPr>
        <w:t>activation</w:t>
      </w:r>
    </w:p>
    <w:p w14:paraId="226C53B7" w14:textId="77777777" w:rsidR="006B25A1" w:rsidRDefault="006B25A1" w:rsidP="006B25A1">
      <w:pPr>
        <w:pStyle w:val="ListParagraph"/>
        <w:numPr>
          <w:ilvl w:val="0"/>
          <w:numId w:val="58"/>
        </w:numPr>
        <w:rPr>
          <w:rFonts w:eastAsia="等线"/>
          <w:iCs/>
          <w:lang w:eastAsia="zh-CN"/>
        </w:rPr>
      </w:pPr>
      <w:r w:rsidRPr="00A73812">
        <w:rPr>
          <w:rFonts w:eastAsia="等线"/>
          <w:iCs/>
          <w:lang w:eastAsia="zh-CN"/>
        </w:rPr>
        <w:t xml:space="preserve">Option 2: The AI model with the transferred parameters can be assumed ready for </w:t>
      </w:r>
      <w:r>
        <w:rPr>
          <w:rFonts w:eastAsia="等线" w:hint="eastAsia"/>
          <w:iCs/>
          <w:lang w:eastAsia="zh-CN"/>
        </w:rPr>
        <w:t>activation</w:t>
      </w:r>
      <w:r w:rsidRPr="00A73812">
        <w:rPr>
          <w:rFonts w:eastAsia="等线"/>
          <w:iCs/>
          <w:lang w:eastAsia="zh-CN"/>
        </w:rPr>
        <w:t xml:space="preserve"> from a minimum </w:t>
      </w:r>
      <w:r>
        <w:rPr>
          <w:rFonts w:eastAsia="等线" w:hint="eastAsia"/>
          <w:iCs/>
          <w:lang w:eastAsia="zh-CN"/>
        </w:rPr>
        <w:t>applicable</w:t>
      </w:r>
      <w:r w:rsidRPr="00A73812">
        <w:rPr>
          <w:rFonts w:eastAsia="等线"/>
          <w:iCs/>
          <w:lang w:eastAsia="zh-CN"/>
        </w:rPr>
        <w:t xml:space="preserve"> time after the completion of model delivery/transfer</w:t>
      </w:r>
    </w:p>
    <w:p w14:paraId="30D46B26" w14:textId="77777777" w:rsidR="006B25A1" w:rsidRDefault="006B25A1" w:rsidP="006B25A1">
      <w:pPr>
        <w:pStyle w:val="ListParagraph"/>
        <w:ind w:left="0"/>
        <w:rPr>
          <w:rFonts w:eastAsia="等线"/>
          <w:iCs/>
          <w:lang w:eastAsia="zh-CN"/>
        </w:rPr>
      </w:pPr>
    </w:p>
    <w:p w14:paraId="601F5836" w14:textId="77777777" w:rsidR="006B25A1" w:rsidRPr="00A73812" w:rsidRDefault="006B25A1" w:rsidP="006B25A1">
      <w:pPr>
        <w:pStyle w:val="BodyText"/>
        <w:rPr>
          <w:rFonts w:ascii="等线" w:eastAsia="等线" w:hAnsi="等线" w:cs="等线"/>
        </w:rPr>
      </w:pPr>
    </w:p>
    <w:p w14:paraId="5808058F" w14:textId="77777777" w:rsidR="00543297" w:rsidRDefault="00543297">
      <w:pPr>
        <w:pStyle w:val="BodyText"/>
        <w:rPr>
          <w:rFonts w:eastAsiaTheme="minorEastAsia"/>
          <w:lang w:eastAsia="zh-CN"/>
        </w:rPr>
      </w:pPr>
    </w:p>
    <w:p w14:paraId="60DE3730" w14:textId="77777777" w:rsidR="002D06B2" w:rsidRDefault="002D06B2">
      <w:pPr>
        <w:pStyle w:val="00Text"/>
        <w:rPr>
          <w:rFonts w:asciiTheme="minorHAnsi" w:hAnsiTheme="minorHAnsi" w:cstheme="minorHAnsi"/>
          <w:lang w:val="en-GB"/>
        </w:rPr>
      </w:pPr>
    </w:p>
    <w:p w14:paraId="47F8059A" w14:textId="77777777" w:rsidR="002D06B2" w:rsidRDefault="007E099D">
      <w:pPr>
        <w:pStyle w:val="Heading1"/>
      </w:pPr>
      <w:r>
        <w:t xml:space="preserve">Contact Information </w:t>
      </w:r>
    </w:p>
    <w:p w14:paraId="10FBC4A2" w14:textId="77777777" w:rsidR="002D06B2" w:rsidRDefault="007E099D">
      <w:pPr>
        <w:spacing w:afterLines="50"/>
        <w:rPr>
          <w:rFonts w:asciiTheme="minorHAnsi" w:hAnsiTheme="minorHAnsi" w:cstheme="minorHAnsi"/>
        </w:rPr>
      </w:pPr>
      <w:r>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2D06B2" w14:paraId="623F8E93" w14:textId="77777777">
        <w:tc>
          <w:tcPr>
            <w:tcW w:w="2689" w:type="dxa"/>
            <w:shd w:val="clear" w:color="auto" w:fill="BDD6EE" w:themeFill="accent5" w:themeFillTint="66"/>
            <w:vAlign w:val="center"/>
          </w:tcPr>
          <w:p w14:paraId="25B32C9B" w14:textId="77777777" w:rsidR="002D06B2" w:rsidRDefault="007E099D">
            <w:pPr>
              <w:pStyle w:val="BodyText"/>
              <w:spacing w:before="40"/>
              <w:rPr>
                <w:rFonts w:asciiTheme="minorHAnsi" w:hAnsiTheme="minorHAnsi" w:cstheme="minorHAnsi"/>
              </w:rPr>
            </w:pPr>
            <w:r>
              <w:rPr>
                <w:rFonts w:asciiTheme="minorHAnsi" w:hAnsiTheme="minorHAnsi" w:cstheme="minorHAnsi"/>
              </w:rPr>
              <w:t>Company</w:t>
            </w:r>
          </w:p>
        </w:tc>
        <w:tc>
          <w:tcPr>
            <w:tcW w:w="2409" w:type="dxa"/>
            <w:shd w:val="clear" w:color="auto" w:fill="BDD6EE" w:themeFill="accent5" w:themeFillTint="66"/>
            <w:vAlign w:val="center"/>
          </w:tcPr>
          <w:p w14:paraId="65C30129" w14:textId="77777777" w:rsidR="002D06B2" w:rsidRDefault="007E099D">
            <w:pPr>
              <w:pStyle w:val="BodyText"/>
              <w:spacing w:before="40"/>
              <w:rPr>
                <w:rFonts w:asciiTheme="minorHAnsi" w:hAnsiTheme="minorHAnsi" w:cstheme="minorHAnsi"/>
              </w:rPr>
            </w:pPr>
            <w:r>
              <w:rPr>
                <w:rFonts w:asciiTheme="minorHAnsi" w:hAnsiTheme="minorHAnsi" w:cstheme="minorHAnsi"/>
              </w:rPr>
              <w:t>Name</w:t>
            </w:r>
          </w:p>
        </w:tc>
        <w:tc>
          <w:tcPr>
            <w:tcW w:w="3964" w:type="dxa"/>
            <w:shd w:val="clear" w:color="auto" w:fill="BDD6EE" w:themeFill="accent5" w:themeFillTint="66"/>
            <w:vAlign w:val="center"/>
          </w:tcPr>
          <w:p w14:paraId="05106D58" w14:textId="77777777" w:rsidR="002D06B2" w:rsidRDefault="007E099D">
            <w:pPr>
              <w:pStyle w:val="BodyText"/>
              <w:spacing w:before="40"/>
              <w:rPr>
                <w:rFonts w:asciiTheme="minorHAnsi" w:hAnsiTheme="minorHAnsi" w:cstheme="minorHAnsi"/>
              </w:rPr>
            </w:pPr>
            <w:r>
              <w:rPr>
                <w:rFonts w:asciiTheme="minorHAnsi" w:hAnsiTheme="minorHAnsi" w:cstheme="minorHAnsi"/>
              </w:rPr>
              <w:t>Email</w:t>
            </w:r>
          </w:p>
        </w:tc>
      </w:tr>
      <w:tr w:rsidR="002D06B2" w14:paraId="1C865D11" w14:textId="77777777">
        <w:tc>
          <w:tcPr>
            <w:tcW w:w="2689" w:type="dxa"/>
            <w:vAlign w:val="center"/>
          </w:tcPr>
          <w:p w14:paraId="3B4D93CA" w14:textId="77777777" w:rsidR="002D06B2" w:rsidRDefault="007E099D">
            <w:pPr>
              <w:pStyle w:val="BodyText"/>
              <w:spacing w:before="0" w:after="0" w:line="300" w:lineRule="auto"/>
              <w:rPr>
                <w:rFonts w:asciiTheme="minorHAnsi" w:hAnsiTheme="minorHAnsi" w:cstheme="minorHAnsi"/>
                <w:szCs w:val="20"/>
              </w:rPr>
            </w:pPr>
            <w:r>
              <w:rPr>
                <w:rFonts w:asciiTheme="minorHAnsi" w:eastAsia="宋体" w:hAnsiTheme="minorHAnsi" w:cstheme="minorHAnsi"/>
                <w:szCs w:val="20"/>
                <w:lang w:eastAsia="zh-CN"/>
              </w:rPr>
              <w:t>Moderator</w:t>
            </w:r>
          </w:p>
        </w:tc>
        <w:tc>
          <w:tcPr>
            <w:tcW w:w="2409" w:type="dxa"/>
            <w:vAlign w:val="center"/>
          </w:tcPr>
          <w:p w14:paraId="2A2B85EC"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Zhihua SHI</w:t>
            </w:r>
          </w:p>
        </w:tc>
        <w:tc>
          <w:tcPr>
            <w:tcW w:w="3964" w:type="dxa"/>
            <w:vAlign w:val="center"/>
          </w:tcPr>
          <w:p w14:paraId="62BD8AE5"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szh@oppo.com</w:t>
            </w:r>
          </w:p>
        </w:tc>
      </w:tr>
      <w:tr w:rsidR="002D06B2" w:rsidRPr="00543297" w14:paraId="4F2F1377" w14:textId="77777777">
        <w:tc>
          <w:tcPr>
            <w:tcW w:w="2689" w:type="dxa"/>
            <w:vAlign w:val="center"/>
          </w:tcPr>
          <w:p w14:paraId="69AD21E6" w14:textId="77777777" w:rsidR="002D06B2" w:rsidRDefault="007E099D">
            <w:pPr>
              <w:pStyle w:val="BodyText"/>
              <w:spacing w:before="0" w:after="0" w:line="300" w:lineRule="auto"/>
              <w:rPr>
                <w:rFonts w:asciiTheme="minorHAnsi" w:hAnsiTheme="minorHAnsi" w:cstheme="minorHAnsi"/>
                <w:szCs w:val="20"/>
                <w:lang w:eastAsia="zh-CN"/>
              </w:rPr>
            </w:pPr>
            <w:r>
              <w:rPr>
                <w:rFonts w:asciiTheme="minorHAnsi" w:hAnsiTheme="minorHAnsi" w:cstheme="minorHAnsi"/>
                <w:szCs w:val="20"/>
                <w:lang w:eastAsia="zh-CN"/>
              </w:rPr>
              <w:t>Indian Institute of Technology Madras (IIT Madras)</w:t>
            </w:r>
          </w:p>
        </w:tc>
        <w:tc>
          <w:tcPr>
            <w:tcW w:w="2409" w:type="dxa"/>
            <w:vAlign w:val="center"/>
          </w:tcPr>
          <w:p w14:paraId="31FA74C2" w14:textId="77777777" w:rsidR="002D06B2" w:rsidRDefault="007E099D">
            <w:pPr>
              <w:pStyle w:val="BodyText"/>
              <w:spacing w:before="0" w:after="0" w:line="300" w:lineRule="auto"/>
              <w:rPr>
                <w:rFonts w:asciiTheme="minorHAnsi" w:hAnsiTheme="minorHAnsi" w:cstheme="minorHAnsi"/>
                <w:szCs w:val="20"/>
                <w:lang w:val="it-IT"/>
              </w:rPr>
            </w:pPr>
            <w:r>
              <w:rPr>
                <w:rFonts w:asciiTheme="minorHAnsi" w:hAnsiTheme="minorHAnsi" w:cstheme="minorHAnsi"/>
                <w:szCs w:val="20"/>
                <w:lang w:val="it-IT"/>
              </w:rPr>
              <w:t>Anil Kumar Yerrapragada</w:t>
            </w:r>
          </w:p>
          <w:p w14:paraId="705E0825" w14:textId="77777777" w:rsidR="002D06B2" w:rsidRDefault="007E099D">
            <w:pPr>
              <w:pStyle w:val="BodyText"/>
              <w:spacing w:before="0" w:after="0" w:line="300" w:lineRule="auto"/>
              <w:rPr>
                <w:rFonts w:asciiTheme="minorHAnsi" w:hAnsiTheme="minorHAnsi" w:cstheme="minorHAnsi"/>
                <w:szCs w:val="20"/>
                <w:lang w:val="it-IT"/>
              </w:rPr>
            </w:pPr>
            <w:r>
              <w:rPr>
                <w:rFonts w:asciiTheme="minorHAnsi" w:hAnsiTheme="minorHAnsi" w:cstheme="minorHAnsi"/>
                <w:szCs w:val="20"/>
                <w:lang w:val="it-IT"/>
              </w:rPr>
              <w:t>Sai Prasad Pirati</w:t>
            </w:r>
          </w:p>
        </w:tc>
        <w:tc>
          <w:tcPr>
            <w:tcW w:w="3964" w:type="dxa"/>
            <w:vAlign w:val="center"/>
          </w:tcPr>
          <w:p w14:paraId="626B7331" w14:textId="77777777" w:rsidR="002D06B2" w:rsidRDefault="007E099D">
            <w:pPr>
              <w:pStyle w:val="BodyText"/>
              <w:spacing w:before="0" w:after="0" w:line="300" w:lineRule="auto"/>
              <w:rPr>
                <w:rFonts w:asciiTheme="minorHAnsi" w:hAnsiTheme="minorHAnsi" w:cstheme="minorHAnsi"/>
                <w:szCs w:val="20"/>
                <w:lang w:val="it-IT"/>
              </w:rPr>
            </w:pPr>
            <w:r>
              <w:rPr>
                <w:rFonts w:asciiTheme="minorHAnsi" w:hAnsiTheme="minorHAnsi" w:cstheme="minorHAnsi"/>
                <w:szCs w:val="20"/>
                <w:lang w:val="it-IT"/>
              </w:rPr>
              <w:t>venkatasiva@5gtbiitm.in</w:t>
            </w:r>
          </w:p>
        </w:tc>
      </w:tr>
      <w:tr w:rsidR="002D06B2" w14:paraId="372476B1" w14:textId="77777777">
        <w:tc>
          <w:tcPr>
            <w:tcW w:w="2689" w:type="dxa"/>
            <w:vAlign w:val="center"/>
          </w:tcPr>
          <w:p w14:paraId="5C0A8EF3"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CATT</w:t>
            </w:r>
          </w:p>
        </w:tc>
        <w:tc>
          <w:tcPr>
            <w:tcW w:w="2409" w:type="dxa"/>
            <w:vAlign w:val="center"/>
          </w:tcPr>
          <w:p w14:paraId="1C1AEE80"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Yongqiang Fei</w:t>
            </w:r>
          </w:p>
        </w:tc>
        <w:tc>
          <w:tcPr>
            <w:tcW w:w="3964" w:type="dxa"/>
            <w:vAlign w:val="center"/>
          </w:tcPr>
          <w:p w14:paraId="503C5F6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feiyongqiang@catt.cn</w:t>
            </w:r>
          </w:p>
        </w:tc>
      </w:tr>
      <w:tr w:rsidR="002D06B2" w14:paraId="1C196A4E" w14:textId="77777777">
        <w:tc>
          <w:tcPr>
            <w:tcW w:w="2689" w:type="dxa"/>
            <w:vAlign w:val="center"/>
          </w:tcPr>
          <w:p w14:paraId="0CEA2558"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Baicells</w:t>
            </w:r>
          </w:p>
        </w:tc>
        <w:tc>
          <w:tcPr>
            <w:tcW w:w="2409" w:type="dxa"/>
            <w:vAlign w:val="center"/>
          </w:tcPr>
          <w:p w14:paraId="0DA7478F"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Xiang YUN</w:t>
            </w:r>
          </w:p>
          <w:p w14:paraId="65710154"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Xiaonan WANG</w:t>
            </w:r>
          </w:p>
        </w:tc>
        <w:tc>
          <w:tcPr>
            <w:tcW w:w="3964" w:type="dxa"/>
            <w:vAlign w:val="center"/>
          </w:tcPr>
          <w:p w14:paraId="3B4CDF30" w14:textId="77777777" w:rsidR="002D06B2" w:rsidRDefault="00151F98">
            <w:pPr>
              <w:pStyle w:val="BodyText"/>
              <w:spacing w:before="0" w:after="0" w:line="300" w:lineRule="auto"/>
              <w:rPr>
                <w:rFonts w:asciiTheme="minorHAnsi" w:eastAsia="宋体" w:hAnsiTheme="minorHAnsi" w:cstheme="minorHAnsi"/>
                <w:szCs w:val="20"/>
                <w:lang w:eastAsia="zh-CN"/>
              </w:rPr>
            </w:pPr>
            <w:hyperlink r:id="rId14" w:history="1">
              <w:r w:rsidR="002D06B2">
                <w:rPr>
                  <w:rStyle w:val="Hyperlink"/>
                  <w:rFonts w:asciiTheme="minorHAnsi" w:eastAsia="宋体" w:hAnsiTheme="minorHAnsi" w:cstheme="minorHAnsi"/>
                  <w:szCs w:val="20"/>
                  <w:lang w:eastAsia="zh-CN"/>
                </w:rPr>
                <w:t>yunxiang@baicells.com</w:t>
              </w:r>
            </w:hyperlink>
          </w:p>
          <w:p w14:paraId="0F1B0EF4"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wangxiaonan@baicells.com</w:t>
            </w:r>
          </w:p>
        </w:tc>
      </w:tr>
      <w:tr w:rsidR="002D06B2" w14:paraId="169D56B1" w14:textId="77777777">
        <w:tc>
          <w:tcPr>
            <w:tcW w:w="2689" w:type="dxa"/>
            <w:vAlign w:val="center"/>
          </w:tcPr>
          <w:p w14:paraId="160FE6A4" w14:textId="77777777" w:rsidR="002D06B2" w:rsidRDefault="007E099D">
            <w:pPr>
              <w:pStyle w:val="BodyText"/>
              <w:spacing w:before="0" w:after="0" w:line="300" w:lineRule="auto"/>
              <w:rPr>
                <w:rFonts w:asciiTheme="minorHAnsi" w:hAnsiTheme="minorHAnsi" w:cstheme="minorHAnsi"/>
                <w:smallCaps/>
                <w:szCs w:val="20"/>
              </w:rPr>
            </w:pPr>
            <w:r>
              <w:rPr>
                <w:rFonts w:asciiTheme="minorHAnsi" w:eastAsiaTheme="minorEastAsia" w:hAnsiTheme="minorHAnsi" w:cstheme="minorHAnsi"/>
                <w:szCs w:val="20"/>
                <w:lang w:eastAsia="zh-CN"/>
              </w:rPr>
              <w:t>Lenovo</w:t>
            </w:r>
          </w:p>
        </w:tc>
        <w:tc>
          <w:tcPr>
            <w:tcW w:w="2409" w:type="dxa"/>
            <w:vAlign w:val="center"/>
          </w:tcPr>
          <w:p w14:paraId="7B0FCCCF"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Jianfeng Wang</w:t>
            </w:r>
          </w:p>
          <w:p w14:paraId="283119FC" w14:textId="77777777" w:rsidR="002D06B2" w:rsidRDefault="007E099D">
            <w:pPr>
              <w:pStyle w:val="BodyText"/>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Vahid Pourahmadi</w:t>
            </w:r>
          </w:p>
        </w:tc>
        <w:tc>
          <w:tcPr>
            <w:tcW w:w="3964" w:type="dxa"/>
            <w:vAlign w:val="center"/>
          </w:tcPr>
          <w:p w14:paraId="7EBEAAE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wangjf20@lenovo.com</w:t>
            </w:r>
          </w:p>
          <w:p w14:paraId="73AEDE91" w14:textId="77777777" w:rsidR="002D06B2" w:rsidRDefault="007E099D">
            <w:pPr>
              <w:pStyle w:val="BodyText"/>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vpourahmadi@lenovo.com</w:t>
            </w:r>
          </w:p>
        </w:tc>
      </w:tr>
      <w:tr w:rsidR="002D06B2" w14:paraId="0B44D36A" w14:textId="77777777">
        <w:tc>
          <w:tcPr>
            <w:tcW w:w="2689" w:type="dxa"/>
            <w:vAlign w:val="center"/>
          </w:tcPr>
          <w:p w14:paraId="2D137B13" w14:textId="77777777" w:rsidR="002D06B2" w:rsidRDefault="007E099D">
            <w:pPr>
              <w:pStyle w:val="BodyText"/>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ZTE</w:t>
            </w:r>
          </w:p>
        </w:tc>
        <w:tc>
          <w:tcPr>
            <w:tcW w:w="2409" w:type="dxa"/>
            <w:vAlign w:val="center"/>
          </w:tcPr>
          <w:p w14:paraId="5F655946" w14:textId="77777777" w:rsidR="002D06B2" w:rsidRDefault="007E099D">
            <w:pPr>
              <w:pStyle w:val="BodyText"/>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Xingguang WEI</w:t>
            </w:r>
          </w:p>
        </w:tc>
        <w:tc>
          <w:tcPr>
            <w:tcW w:w="3964" w:type="dxa"/>
            <w:vAlign w:val="center"/>
          </w:tcPr>
          <w:p w14:paraId="4E1EB64F" w14:textId="77777777" w:rsidR="002D06B2" w:rsidRDefault="00151F98">
            <w:pPr>
              <w:pStyle w:val="BodyText"/>
              <w:spacing w:before="0" w:after="0" w:line="300" w:lineRule="auto"/>
              <w:rPr>
                <w:rFonts w:asciiTheme="minorHAnsi" w:hAnsiTheme="minorHAnsi" w:cstheme="minorHAnsi"/>
                <w:szCs w:val="20"/>
                <w:lang w:eastAsia="zh-CN"/>
              </w:rPr>
            </w:pPr>
            <w:hyperlink r:id="rId15" w:history="1">
              <w:r w:rsidR="002D06B2">
                <w:rPr>
                  <w:rStyle w:val="Hyperlink"/>
                  <w:rFonts w:asciiTheme="minorHAnsi" w:eastAsiaTheme="minorEastAsia" w:hAnsiTheme="minorHAnsi" w:cstheme="minorHAnsi"/>
                  <w:szCs w:val="20"/>
                  <w:lang w:eastAsia="zh-CN"/>
                </w:rPr>
                <w:t>wei.xingguang@zte.com.cn</w:t>
              </w:r>
            </w:hyperlink>
            <w:r w:rsidR="002D06B2">
              <w:rPr>
                <w:rFonts w:asciiTheme="minorHAnsi" w:eastAsiaTheme="minorEastAsia" w:hAnsiTheme="minorHAnsi" w:cstheme="minorHAnsi"/>
                <w:szCs w:val="20"/>
                <w:lang w:eastAsia="zh-CN"/>
              </w:rPr>
              <w:t xml:space="preserve"> </w:t>
            </w:r>
          </w:p>
        </w:tc>
      </w:tr>
      <w:tr w:rsidR="002D06B2" w14:paraId="37B12259" w14:textId="77777777">
        <w:tc>
          <w:tcPr>
            <w:tcW w:w="2689" w:type="dxa"/>
            <w:vAlign w:val="center"/>
          </w:tcPr>
          <w:p w14:paraId="6A6F2D6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Xia</w:t>
            </w:r>
            <w:r>
              <w:rPr>
                <w:rFonts w:asciiTheme="minorHAnsi" w:hAnsiTheme="minorHAnsi" w:cstheme="minorHAnsi"/>
                <w:szCs w:val="20"/>
                <w:lang w:eastAsia="zh-CN"/>
              </w:rPr>
              <w:t>omi</w:t>
            </w:r>
          </w:p>
        </w:tc>
        <w:tc>
          <w:tcPr>
            <w:tcW w:w="2409" w:type="dxa"/>
            <w:vAlign w:val="center"/>
          </w:tcPr>
          <w:p w14:paraId="462D7C1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Qin MU</w:t>
            </w:r>
          </w:p>
        </w:tc>
        <w:tc>
          <w:tcPr>
            <w:tcW w:w="3964" w:type="dxa"/>
            <w:vAlign w:val="center"/>
          </w:tcPr>
          <w:p w14:paraId="59FF7179"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muqin@xiaomi.com</w:t>
            </w:r>
          </w:p>
        </w:tc>
      </w:tr>
      <w:tr w:rsidR="002D06B2" w14:paraId="46257212" w14:textId="77777777">
        <w:tc>
          <w:tcPr>
            <w:tcW w:w="2689" w:type="dxa"/>
            <w:vAlign w:val="center"/>
          </w:tcPr>
          <w:p w14:paraId="217F7FAF"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NTT DOCOMO</w:t>
            </w:r>
          </w:p>
        </w:tc>
        <w:tc>
          <w:tcPr>
            <w:tcW w:w="2409" w:type="dxa"/>
            <w:vAlign w:val="center"/>
          </w:tcPr>
          <w:p w14:paraId="33521DC3" w14:textId="77777777" w:rsidR="002D06B2" w:rsidRDefault="007E099D">
            <w:pPr>
              <w:pStyle w:val="BodyText"/>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 Echigo</w:t>
            </w:r>
          </w:p>
        </w:tc>
        <w:tc>
          <w:tcPr>
            <w:tcW w:w="3964" w:type="dxa"/>
            <w:vAlign w:val="center"/>
          </w:tcPr>
          <w:p w14:paraId="704C9CBA" w14:textId="77777777" w:rsidR="002D06B2" w:rsidRDefault="007E099D">
            <w:pPr>
              <w:pStyle w:val="BodyText"/>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haruhi.echigo.fw@nttdocomo.com</w:t>
            </w:r>
          </w:p>
        </w:tc>
      </w:tr>
      <w:tr w:rsidR="002D06B2" w14:paraId="0A7785C9" w14:textId="77777777">
        <w:tc>
          <w:tcPr>
            <w:tcW w:w="2689" w:type="dxa"/>
            <w:vAlign w:val="center"/>
          </w:tcPr>
          <w:p w14:paraId="259608F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Fujitsu</w:t>
            </w:r>
          </w:p>
        </w:tc>
        <w:tc>
          <w:tcPr>
            <w:tcW w:w="2409" w:type="dxa"/>
            <w:vAlign w:val="center"/>
          </w:tcPr>
          <w:p w14:paraId="07E298D7"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 WANG</w:t>
            </w:r>
          </w:p>
        </w:tc>
        <w:tc>
          <w:tcPr>
            <w:tcW w:w="3964" w:type="dxa"/>
            <w:vAlign w:val="center"/>
          </w:tcPr>
          <w:p w14:paraId="1B0E30E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wangxin@fujitsu.com</w:t>
            </w:r>
          </w:p>
        </w:tc>
      </w:tr>
      <w:tr w:rsidR="002D06B2" w14:paraId="26F4D74B" w14:textId="77777777">
        <w:tc>
          <w:tcPr>
            <w:tcW w:w="2689" w:type="dxa"/>
            <w:vAlign w:val="center"/>
          </w:tcPr>
          <w:p w14:paraId="26541E67"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ETRI</w:t>
            </w:r>
          </w:p>
        </w:tc>
        <w:tc>
          <w:tcPr>
            <w:tcW w:w="2409" w:type="dxa"/>
            <w:vAlign w:val="center"/>
          </w:tcPr>
          <w:p w14:paraId="041F199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Yongjin Kwon</w:t>
            </w:r>
          </w:p>
        </w:tc>
        <w:tc>
          <w:tcPr>
            <w:tcW w:w="3964" w:type="dxa"/>
            <w:vAlign w:val="center"/>
          </w:tcPr>
          <w:p w14:paraId="38260E0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yjkwon@etri.re.kr</w:t>
            </w:r>
          </w:p>
        </w:tc>
      </w:tr>
      <w:tr w:rsidR="002D06B2" w14:paraId="1C21590E" w14:textId="77777777">
        <w:tc>
          <w:tcPr>
            <w:tcW w:w="2689" w:type="dxa"/>
          </w:tcPr>
          <w:p w14:paraId="19F42D4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lang w:eastAsia="zh-CN"/>
              </w:rPr>
              <w:t>Qualcomm</w:t>
            </w:r>
          </w:p>
        </w:tc>
        <w:tc>
          <w:tcPr>
            <w:tcW w:w="2409" w:type="dxa"/>
          </w:tcPr>
          <w:p w14:paraId="477A4FF1"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 Pezeshki</w:t>
            </w:r>
          </w:p>
        </w:tc>
        <w:tc>
          <w:tcPr>
            <w:tcW w:w="3964" w:type="dxa"/>
          </w:tcPr>
          <w:p w14:paraId="3A59A52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hamedp@qti.qualcomm.com</w:t>
            </w:r>
          </w:p>
        </w:tc>
      </w:tr>
      <w:tr w:rsidR="002D06B2" w14:paraId="2381D822" w14:textId="77777777">
        <w:tc>
          <w:tcPr>
            <w:tcW w:w="2689" w:type="dxa"/>
            <w:vAlign w:val="center"/>
          </w:tcPr>
          <w:p w14:paraId="4662350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Panasonic</w:t>
            </w:r>
          </w:p>
        </w:tc>
        <w:tc>
          <w:tcPr>
            <w:tcW w:w="2409" w:type="dxa"/>
            <w:vAlign w:val="center"/>
          </w:tcPr>
          <w:p w14:paraId="4099C15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Hidetoshi Suzuki</w:t>
            </w:r>
          </w:p>
        </w:tc>
        <w:tc>
          <w:tcPr>
            <w:tcW w:w="3964" w:type="dxa"/>
            <w:vAlign w:val="center"/>
          </w:tcPr>
          <w:p w14:paraId="659BC28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suzuki.hidetoshi@jp.panasonic.com</w:t>
            </w:r>
          </w:p>
        </w:tc>
      </w:tr>
      <w:tr w:rsidR="002D06B2" w14:paraId="7C43FE4C" w14:textId="77777777">
        <w:tc>
          <w:tcPr>
            <w:tcW w:w="2689" w:type="dxa"/>
            <w:vAlign w:val="center"/>
          </w:tcPr>
          <w:p w14:paraId="474D6133" w14:textId="77777777" w:rsidR="002D06B2" w:rsidRDefault="007E099D">
            <w:pPr>
              <w:pStyle w:val="BodyText"/>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Samsung</w:t>
            </w:r>
          </w:p>
        </w:tc>
        <w:tc>
          <w:tcPr>
            <w:tcW w:w="2409" w:type="dxa"/>
            <w:vAlign w:val="center"/>
          </w:tcPr>
          <w:p w14:paraId="7E96BAFD" w14:textId="77777777" w:rsidR="002D06B2" w:rsidRDefault="007E099D">
            <w:pPr>
              <w:pStyle w:val="BodyText"/>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w:t>
            </w:r>
          </w:p>
        </w:tc>
        <w:tc>
          <w:tcPr>
            <w:tcW w:w="3964" w:type="dxa"/>
            <w:vAlign w:val="center"/>
          </w:tcPr>
          <w:p w14:paraId="77907777" w14:textId="77777777" w:rsidR="002D06B2" w:rsidRDefault="007E099D">
            <w:pPr>
              <w:pStyle w:val="BodyText"/>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amehat.abebe@samsung.com</w:t>
            </w:r>
          </w:p>
        </w:tc>
      </w:tr>
      <w:tr w:rsidR="002D06B2" w14:paraId="0EEA27DB" w14:textId="77777777">
        <w:tc>
          <w:tcPr>
            <w:tcW w:w="2689" w:type="dxa"/>
          </w:tcPr>
          <w:p w14:paraId="577FA35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Spreadtrum</w:t>
            </w:r>
          </w:p>
        </w:tc>
        <w:tc>
          <w:tcPr>
            <w:tcW w:w="2409" w:type="dxa"/>
          </w:tcPr>
          <w:p w14:paraId="56AB2D6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Hualei Wang</w:t>
            </w:r>
          </w:p>
          <w:p w14:paraId="7FFABE7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5169851D" w14:textId="77777777" w:rsidR="002D06B2" w:rsidRDefault="00151F98">
            <w:pPr>
              <w:pStyle w:val="BodyText"/>
              <w:spacing w:before="0" w:after="0" w:line="300" w:lineRule="auto"/>
              <w:rPr>
                <w:rFonts w:asciiTheme="minorHAnsi" w:eastAsia="Yu Mincho" w:hAnsiTheme="minorHAnsi" w:cstheme="minorHAnsi"/>
                <w:szCs w:val="20"/>
                <w:lang w:eastAsia="ja-JP"/>
              </w:rPr>
            </w:pPr>
            <w:hyperlink r:id="rId16" w:history="1">
              <w:r w:rsidR="002D06B2">
                <w:rPr>
                  <w:rFonts w:eastAsia="Yu Mincho"/>
                  <w:lang w:eastAsia="ja-JP"/>
                </w:rPr>
                <w:t>Hualei.wang@unisoc.com</w:t>
              </w:r>
            </w:hyperlink>
          </w:p>
          <w:p w14:paraId="5824980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2D06B2" w14:paraId="01243723" w14:textId="77777777">
        <w:tc>
          <w:tcPr>
            <w:tcW w:w="2689" w:type="dxa"/>
            <w:vAlign w:val="center"/>
          </w:tcPr>
          <w:p w14:paraId="4807BD12"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AT&amp;T</w:t>
            </w:r>
          </w:p>
        </w:tc>
        <w:tc>
          <w:tcPr>
            <w:tcW w:w="2409" w:type="dxa"/>
            <w:vAlign w:val="center"/>
          </w:tcPr>
          <w:p w14:paraId="6BED4470"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Isfar Tariq</w:t>
            </w:r>
          </w:p>
        </w:tc>
        <w:tc>
          <w:tcPr>
            <w:tcW w:w="3964" w:type="dxa"/>
            <w:vAlign w:val="center"/>
          </w:tcPr>
          <w:p w14:paraId="086761EB"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Isfar.tariq@att.com</w:t>
            </w:r>
          </w:p>
        </w:tc>
      </w:tr>
      <w:tr w:rsidR="002D06B2" w14:paraId="77FD0756" w14:textId="77777777">
        <w:tc>
          <w:tcPr>
            <w:tcW w:w="2689" w:type="dxa"/>
            <w:vAlign w:val="center"/>
          </w:tcPr>
          <w:p w14:paraId="6563E71F" w14:textId="77777777" w:rsidR="002D06B2" w:rsidRDefault="007E099D">
            <w:pPr>
              <w:pStyle w:val="BodyText"/>
              <w:spacing w:before="0" w:after="0" w:line="300" w:lineRule="auto"/>
              <w:rPr>
                <w:rFonts w:asciiTheme="minorHAnsi" w:hAnsiTheme="minorHAnsi" w:cstheme="minorHAnsi"/>
                <w:szCs w:val="20"/>
                <w:lang w:eastAsia="ko-KR"/>
              </w:rPr>
            </w:pPr>
            <w:r>
              <w:rPr>
                <w:rFonts w:asciiTheme="minorHAnsi" w:hAnsiTheme="minorHAnsi" w:cstheme="minorHAnsi"/>
                <w:szCs w:val="20"/>
              </w:rPr>
              <w:t>CMCC</w:t>
            </w:r>
          </w:p>
        </w:tc>
        <w:tc>
          <w:tcPr>
            <w:tcW w:w="2409" w:type="dxa"/>
            <w:vAlign w:val="center"/>
          </w:tcPr>
          <w:p w14:paraId="44A66CF3"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Yuhua Cao</w:t>
            </w:r>
          </w:p>
          <w:p w14:paraId="3FAE7FA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Yi Zheng</w:t>
            </w:r>
          </w:p>
          <w:p w14:paraId="24649159"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Dan Song</w:t>
            </w:r>
          </w:p>
        </w:tc>
        <w:tc>
          <w:tcPr>
            <w:tcW w:w="3964" w:type="dxa"/>
            <w:vAlign w:val="center"/>
          </w:tcPr>
          <w:p w14:paraId="4128CF16" w14:textId="77777777" w:rsidR="002D06B2" w:rsidRDefault="00151F98">
            <w:pPr>
              <w:pStyle w:val="BodyText"/>
              <w:spacing w:before="0" w:after="0" w:line="300" w:lineRule="auto"/>
              <w:rPr>
                <w:rFonts w:asciiTheme="minorHAnsi" w:hAnsiTheme="minorHAnsi" w:cstheme="minorHAnsi"/>
                <w:szCs w:val="20"/>
              </w:rPr>
            </w:pPr>
            <w:hyperlink r:id="rId17" w:history="1">
              <w:r w:rsidR="002D06B2">
                <w:rPr>
                  <w:rStyle w:val="Hyperlink"/>
                  <w:rFonts w:asciiTheme="minorHAnsi" w:hAnsiTheme="minorHAnsi" w:cstheme="minorHAnsi"/>
                  <w:szCs w:val="20"/>
                </w:rPr>
                <w:t>caoyuhua@chinamobile.com</w:t>
              </w:r>
            </w:hyperlink>
          </w:p>
          <w:p w14:paraId="559D4AF8" w14:textId="77777777" w:rsidR="002D06B2" w:rsidRDefault="00151F98">
            <w:pPr>
              <w:pStyle w:val="BodyText"/>
              <w:spacing w:before="0" w:after="0" w:line="300" w:lineRule="auto"/>
              <w:rPr>
                <w:rFonts w:asciiTheme="minorHAnsi" w:hAnsiTheme="minorHAnsi" w:cstheme="minorHAnsi"/>
                <w:szCs w:val="20"/>
              </w:rPr>
            </w:pPr>
            <w:hyperlink r:id="rId18" w:history="1">
              <w:r w:rsidR="002D06B2">
                <w:rPr>
                  <w:rStyle w:val="Hyperlink"/>
                  <w:rFonts w:asciiTheme="minorHAnsi" w:hAnsiTheme="minorHAnsi" w:cstheme="minorHAnsi"/>
                  <w:szCs w:val="20"/>
                </w:rPr>
                <w:t>zhengyi@chinamobile.com</w:t>
              </w:r>
            </w:hyperlink>
          </w:p>
          <w:p w14:paraId="0E51ECF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songdan@chinamobile.com</w:t>
            </w:r>
          </w:p>
        </w:tc>
      </w:tr>
      <w:tr w:rsidR="002D06B2" w:rsidRPr="00543297" w14:paraId="7DF05737" w14:textId="77777777">
        <w:tc>
          <w:tcPr>
            <w:tcW w:w="2689" w:type="dxa"/>
          </w:tcPr>
          <w:p w14:paraId="410F6A40"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lang w:eastAsia="zh-CN"/>
                <w14:ligatures w14:val="standardContextual"/>
              </w:rPr>
              <w:t>NEC</w:t>
            </w:r>
          </w:p>
        </w:tc>
        <w:tc>
          <w:tcPr>
            <w:tcW w:w="2409" w:type="dxa"/>
          </w:tcPr>
          <w:p w14:paraId="076BE468" w14:textId="77777777" w:rsidR="002D06B2" w:rsidRDefault="007E099D">
            <w:pPr>
              <w:pStyle w:val="BodyText"/>
              <w:spacing w:after="0" w:line="300" w:lineRule="auto"/>
              <w:rPr>
                <w:rFonts w:asciiTheme="minorHAnsi" w:hAnsiTheme="minorHAnsi" w:cstheme="minorHAnsi"/>
                <w:lang w:val="sv-SE" w:eastAsia="zh-CN"/>
              </w:rPr>
            </w:pPr>
            <w:r>
              <w:rPr>
                <w:rFonts w:asciiTheme="minorHAnsi" w:hAnsiTheme="minorHAnsi" w:cstheme="minorHAnsi"/>
                <w:lang w:val="sv-SE" w:eastAsia="zh-CN"/>
              </w:rPr>
              <w:t>Peng Guan</w:t>
            </w:r>
          </w:p>
          <w:p w14:paraId="51262460" w14:textId="77777777" w:rsidR="002D06B2" w:rsidRDefault="007E099D">
            <w:pPr>
              <w:pStyle w:val="BodyText"/>
              <w:spacing w:before="0" w:after="0" w:line="300" w:lineRule="auto"/>
              <w:rPr>
                <w:rFonts w:asciiTheme="minorHAnsi" w:hAnsiTheme="minorHAnsi" w:cstheme="minorHAnsi"/>
                <w:lang w:val="sv-SE" w:eastAsia="zh-CN"/>
                <w14:ligatures w14:val="standardContextual"/>
              </w:rPr>
            </w:pPr>
            <w:r>
              <w:rPr>
                <w:rFonts w:asciiTheme="minorHAnsi" w:hAnsiTheme="minorHAnsi" w:cstheme="minorHAnsi"/>
                <w:lang w:val="sv-SE" w:eastAsia="zh-CN"/>
                <w14:ligatures w14:val="standardContextual"/>
              </w:rPr>
              <w:t>Pravjyot Singh Deogun</w:t>
            </w:r>
          </w:p>
          <w:p w14:paraId="3F4E525D"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3ABA8B4F" w14:textId="77777777" w:rsidR="002D06B2" w:rsidRDefault="00151F98">
            <w:pPr>
              <w:pStyle w:val="BodyText"/>
              <w:spacing w:after="0" w:line="300" w:lineRule="auto"/>
              <w:rPr>
                <w:rFonts w:asciiTheme="minorHAnsi" w:hAnsiTheme="minorHAnsi" w:cstheme="minorHAnsi"/>
                <w:lang w:val="sv-SE" w:eastAsia="zh-CN"/>
              </w:rPr>
            </w:pPr>
            <w:hyperlink r:id="rId19" w:history="1">
              <w:r w:rsidR="002D06B2">
                <w:rPr>
                  <w:rStyle w:val="Hyperlink"/>
                  <w:rFonts w:asciiTheme="minorHAnsi" w:hAnsiTheme="minorHAnsi" w:cstheme="minorHAnsi"/>
                  <w:lang w:val="sv-SE" w:eastAsia="zh-CN"/>
                </w:rPr>
                <w:t>guan_peng@nec.cn</w:t>
              </w:r>
            </w:hyperlink>
          </w:p>
          <w:p w14:paraId="217F2127" w14:textId="77777777" w:rsidR="002D06B2" w:rsidRDefault="00151F98">
            <w:pPr>
              <w:pStyle w:val="BodyText"/>
              <w:spacing w:before="0" w:after="0" w:line="300" w:lineRule="auto"/>
              <w:rPr>
                <w:rStyle w:val="Hyperlink"/>
                <w:rFonts w:asciiTheme="minorHAnsi" w:hAnsiTheme="minorHAnsi" w:cstheme="minorHAnsi"/>
                <w:lang w:val="sv-SE" w:eastAsia="zh-CN"/>
                <w14:ligatures w14:val="standardContextual"/>
              </w:rPr>
            </w:pPr>
            <w:hyperlink r:id="rId20" w:history="1">
              <w:r w:rsidR="002D06B2">
                <w:rPr>
                  <w:rStyle w:val="Hyperlink"/>
                  <w:rFonts w:asciiTheme="minorHAnsi" w:hAnsiTheme="minorHAnsi" w:cstheme="minorHAnsi"/>
                  <w:lang w:val="sv-SE" w:eastAsia="zh-CN"/>
                  <w14:ligatures w14:val="standardContextual"/>
                </w:rPr>
                <w:t>pravjyot.deogun@EMEA.NEC.COM</w:t>
              </w:r>
            </w:hyperlink>
          </w:p>
          <w:p w14:paraId="2527ABA3" w14:textId="77777777" w:rsidR="002D06B2" w:rsidRDefault="007E099D">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2D06B2" w:rsidRPr="00543297" w14:paraId="2300AF12" w14:textId="77777777">
        <w:tc>
          <w:tcPr>
            <w:tcW w:w="2689" w:type="dxa"/>
            <w:vAlign w:val="center"/>
          </w:tcPr>
          <w:p w14:paraId="084ED25E" w14:textId="77777777" w:rsidR="002D06B2" w:rsidRDefault="002D06B2">
            <w:pPr>
              <w:rPr>
                <w:rFonts w:asciiTheme="minorHAnsi" w:hAnsiTheme="minorHAnsi" w:cstheme="minorHAnsi"/>
                <w:szCs w:val="20"/>
                <w:lang w:val="sv-SE" w:eastAsia="ja-JP"/>
              </w:rPr>
            </w:pPr>
          </w:p>
        </w:tc>
        <w:tc>
          <w:tcPr>
            <w:tcW w:w="2409" w:type="dxa"/>
            <w:vAlign w:val="center"/>
          </w:tcPr>
          <w:p w14:paraId="52E91D84" w14:textId="77777777" w:rsidR="002D06B2" w:rsidRDefault="002D06B2">
            <w:pPr>
              <w:rPr>
                <w:rFonts w:asciiTheme="minorHAnsi" w:hAnsiTheme="minorHAnsi" w:cstheme="minorHAnsi"/>
                <w:lang w:val="sv-SE" w:eastAsia="zh-CN"/>
                <w14:ligatures w14:val="standardContextual"/>
              </w:rPr>
            </w:pPr>
          </w:p>
        </w:tc>
        <w:tc>
          <w:tcPr>
            <w:tcW w:w="3964" w:type="dxa"/>
            <w:vAlign w:val="center"/>
          </w:tcPr>
          <w:p w14:paraId="541E21BA" w14:textId="77777777" w:rsidR="002D06B2" w:rsidRDefault="002D06B2">
            <w:pPr>
              <w:rPr>
                <w:rFonts w:asciiTheme="minorHAnsi" w:hAnsiTheme="minorHAnsi" w:cstheme="minorHAnsi"/>
                <w:lang w:val="sv-SE" w:eastAsia="zh-CN"/>
                <w14:ligatures w14:val="standardContextual"/>
              </w:rPr>
            </w:pPr>
          </w:p>
        </w:tc>
      </w:tr>
      <w:tr w:rsidR="002D06B2" w14:paraId="0101E992" w14:textId="77777777">
        <w:tc>
          <w:tcPr>
            <w:tcW w:w="2689" w:type="dxa"/>
          </w:tcPr>
          <w:p w14:paraId="6C48F87D"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宋体" w:hAnsiTheme="minorHAnsi" w:cstheme="minorHAnsi"/>
                <w:lang w:eastAsia="zh-CN"/>
              </w:rPr>
              <w:t>CEWiT</w:t>
            </w:r>
          </w:p>
        </w:tc>
        <w:tc>
          <w:tcPr>
            <w:tcW w:w="2409" w:type="dxa"/>
          </w:tcPr>
          <w:p w14:paraId="4671C108" w14:textId="77777777" w:rsidR="002D06B2" w:rsidRDefault="007E099D">
            <w:pPr>
              <w:pStyle w:val="BodyText"/>
              <w:spacing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Ebin Chacko</w:t>
            </w:r>
          </w:p>
          <w:p w14:paraId="15071FD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Shiv Shankar</w:t>
            </w:r>
          </w:p>
        </w:tc>
        <w:tc>
          <w:tcPr>
            <w:tcW w:w="3964" w:type="dxa"/>
          </w:tcPr>
          <w:p w14:paraId="4D5DE721" w14:textId="77777777" w:rsidR="002D06B2" w:rsidRDefault="00151F98">
            <w:pPr>
              <w:pStyle w:val="BodyText"/>
              <w:spacing w:after="0" w:line="300" w:lineRule="auto"/>
              <w:rPr>
                <w:rFonts w:asciiTheme="minorHAnsi" w:hAnsiTheme="minorHAnsi" w:cstheme="minorHAnsi"/>
              </w:rPr>
            </w:pPr>
            <w:hyperlink r:id="rId21" w:history="1">
              <w:r w:rsidR="002D06B2">
                <w:rPr>
                  <w:rFonts w:asciiTheme="minorHAnsi" w:hAnsiTheme="minorHAnsi" w:cstheme="minorHAnsi"/>
                </w:rPr>
                <w:t>echacko@cewit.org.in</w:t>
              </w:r>
            </w:hyperlink>
          </w:p>
          <w:p w14:paraId="2678BD4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rPr>
              <w:t>shivshankar@cewit.org.in</w:t>
            </w:r>
          </w:p>
        </w:tc>
      </w:tr>
      <w:tr w:rsidR="002D06B2" w14:paraId="0D8B2D71" w14:textId="77777777">
        <w:tc>
          <w:tcPr>
            <w:tcW w:w="2689" w:type="dxa"/>
            <w:vAlign w:val="center"/>
          </w:tcPr>
          <w:p w14:paraId="416A2FED"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Intel</w:t>
            </w:r>
          </w:p>
        </w:tc>
        <w:tc>
          <w:tcPr>
            <w:tcW w:w="2409" w:type="dxa"/>
            <w:vAlign w:val="center"/>
          </w:tcPr>
          <w:p w14:paraId="21BD5F2F"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 Chatterjee</w:t>
            </w:r>
          </w:p>
        </w:tc>
        <w:tc>
          <w:tcPr>
            <w:tcW w:w="3964" w:type="dxa"/>
            <w:vAlign w:val="center"/>
          </w:tcPr>
          <w:p w14:paraId="78F942F8"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debdeep.chatterjee@intel.com</w:t>
            </w:r>
          </w:p>
        </w:tc>
      </w:tr>
      <w:tr w:rsidR="002D06B2" w14:paraId="25FA77F8" w14:textId="77777777">
        <w:tc>
          <w:tcPr>
            <w:tcW w:w="2689" w:type="dxa"/>
            <w:vAlign w:val="center"/>
          </w:tcPr>
          <w:p w14:paraId="2F5AF99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NVIDIA</w:t>
            </w:r>
          </w:p>
        </w:tc>
        <w:tc>
          <w:tcPr>
            <w:tcW w:w="2409" w:type="dxa"/>
            <w:vAlign w:val="center"/>
          </w:tcPr>
          <w:p w14:paraId="50257F1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Xingqin Lin</w:t>
            </w:r>
          </w:p>
        </w:tc>
        <w:tc>
          <w:tcPr>
            <w:tcW w:w="3964" w:type="dxa"/>
            <w:vAlign w:val="center"/>
          </w:tcPr>
          <w:p w14:paraId="4988F3B6" w14:textId="77777777" w:rsidR="002D06B2" w:rsidRDefault="00151F98">
            <w:pPr>
              <w:pStyle w:val="BodyText"/>
              <w:spacing w:before="0" w:after="0" w:line="300" w:lineRule="auto"/>
              <w:rPr>
                <w:rFonts w:asciiTheme="minorHAnsi" w:eastAsiaTheme="minorEastAsia" w:hAnsiTheme="minorHAnsi" w:cstheme="minorHAnsi"/>
                <w:szCs w:val="20"/>
                <w:lang w:eastAsia="zh-CN"/>
              </w:rPr>
            </w:pPr>
            <w:hyperlink r:id="rId22" w:history="1">
              <w:r w:rsidR="002D06B2">
                <w:rPr>
                  <w:rStyle w:val="Hyperlink"/>
                  <w:rFonts w:asciiTheme="minorHAnsi" w:eastAsiaTheme="minorEastAsia" w:hAnsiTheme="minorHAnsi" w:cstheme="minorHAnsi"/>
                  <w:szCs w:val="20"/>
                  <w:lang w:eastAsia="zh-CN"/>
                </w:rPr>
                <w:t>xingqinl@nvidia.com</w:t>
              </w:r>
            </w:hyperlink>
            <w:r w:rsidR="002D06B2">
              <w:rPr>
                <w:rFonts w:asciiTheme="minorHAnsi" w:eastAsiaTheme="minorEastAsia" w:hAnsiTheme="minorHAnsi" w:cstheme="minorHAnsi"/>
                <w:szCs w:val="20"/>
                <w:lang w:eastAsia="zh-CN"/>
              </w:rPr>
              <w:t xml:space="preserve"> </w:t>
            </w:r>
          </w:p>
        </w:tc>
      </w:tr>
      <w:tr w:rsidR="002D06B2" w14:paraId="12EDE87C" w14:textId="77777777">
        <w:tc>
          <w:tcPr>
            <w:tcW w:w="2689" w:type="dxa"/>
            <w:vAlign w:val="center"/>
          </w:tcPr>
          <w:p w14:paraId="14D9195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CICTCI</w:t>
            </w:r>
          </w:p>
        </w:tc>
        <w:tc>
          <w:tcPr>
            <w:tcW w:w="2409" w:type="dxa"/>
            <w:vAlign w:val="center"/>
          </w:tcPr>
          <w:p w14:paraId="67AD296A"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Rui Zhao</w:t>
            </w:r>
          </w:p>
        </w:tc>
        <w:tc>
          <w:tcPr>
            <w:tcW w:w="3964" w:type="dxa"/>
            <w:vAlign w:val="center"/>
          </w:tcPr>
          <w:p w14:paraId="791AC469" w14:textId="77777777" w:rsidR="002D06B2" w:rsidRDefault="00151F98">
            <w:pPr>
              <w:pStyle w:val="BodyText"/>
              <w:spacing w:before="0" w:after="0" w:line="300" w:lineRule="auto"/>
              <w:rPr>
                <w:rFonts w:asciiTheme="minorHAnsi" w:eastAsiaTheme="minorEastAsia" w:hAnsiTheme="minorHAnsi" w:cstheme="minorHAnsi"/>
                <w:szCs w:val="20"/>
                <w:lang w:eastAsia="zh-CN"/>
              </w:rPr>
            </w:pPr>
            <w:hyperlink r:id="rId23" w:history="1">
              <w:r w:rsidR="002D06B2">
                <w:rPr>
                  <w:rStyle w:val="Hyperlink"/>
                  <w:rFonts w:asciiTheme="minorHAnsi" w:eastAsiaTheme="minorEastAsia" w:hAnsiTheme="minorHAnsi" w:cstheme="minorHAnsi"/>
                  <w:szCs w:val="20"/>
                  <w:lang w:eastAsia="zh-CN"/>
                </w:rPr>
                <w:t>zhaorui@cictci.com</w:t>
              </w:r>
            </w:hyperlink>
          </w:p>
        </w:tc>
      </w:tr>
      <w:tr w:rsidR="002D06B2" w:rsidRPr="00543297" w14:paraId="2E89A105" w14:textId="77777777">
        <w:tc>
          <w:tcPr>
            <w:tcW w:w="2689" w:type="dxa"/>
            <w:vAlign w:val="center"/>
          </w:tcPr>
          <w:p w14:paraId="4BFC85B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Continental Automotive</w:t>
            </w:r>
          </w:p>
        </w:tc>
        <w:tc>
          <w:tcPr>
            <w:tcW w:w="2409" w:type="dxa"/>
            <w:vAlign w:val="center"/>
          </w:tcPr>
          <w:p w14:paraId="31A348FA"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eastAsia="zh-CN"/>
              </w:rPr>
              <w:t>Hojin Kim</w:t>
            </w:r>
          </w:p>
        </w:tc>
        <w:tc>
          <w:tcPr>
            <w:tcW w:w="3964" w:type="dxa"/>
            <w:vAlign w:val="center"/>
          </w:tcPr>
          <w:p w14:paraId="603363D4" w14:textId="77777777" w:rsidR="002D06B2" w:rsidRDefault="00151F98">
            <w:pPr>
              <w:pStyle w:val="BodyText"/>
              <w:spacing w:before="0" w:after="0" w:line="300" w:lineRule="auto"/>
              <w:rPr>
                <w:rFonts w:asciiTheme="minorHAnsi" w:hAnsiTheme="minorHAnsi" w:cstheme="minorHAnsi"/>
                <w:szCs w:val="20"/>
                <w:lang w:val="sv-SE" w:eastAsia="zh-TW"/>
              </w:rPr>
            </w:pPr>
            <w:hyperlink r:id="rId24" w:history="1">
              <w:r w:rsidR="002D06B2">
                <w:rPr>
                  <w:rStyle w:val="Hyperlink"/>
                  <w:rFonts w:asciiTheme="minorHAnsi" w:eastAsiaTheme="minorEastAsia" w:hAnsiTheme="minorHAnsi" w:cstheme="minorHAnsi"/>
                  <w:szCs w:val="20"/>
                  <w:lang w:val="sv-SE" w:eastAsia="zh-CN"/>
                </w:rPr>
                <w:t>hojin.kim@continental-corporation.com</w:t>
              </w:r>
            </w:hyperlink>
            <w:r w:rsidR="002D06B2">
              <w:rPr>
                <w:rFonts w:asciiTheme="minorHAnsi" w:eastAsiaTheme="minorEastAsia" w:hAnsiTheme="minorHAnsi" w:cstheme="minorHAnsi"/>
                <w:szCs w:val="20"/>
                <w:lang w:val="sv-SE" w:eastAsia="zh-CN"/>
              </w:rPr>
              <w:t xml:space="preserve"> </w:t>
            </w:r>
          </w:p>
        </w:tc>
      </w:tr>
      <w:tr w:rsidR="002D06B2" w:rsidRPr="00543297" w14:paraId="0675DD37" w14:textId="77777777">
        <w:tc>
          <w:tcPr>
            <w:tcW w:w="2689" w:type="dxa"/>
            <w:vAlign w:val="center"/>
          </w:tcPr>
          <w:p w14:paraId="70F310F5" w14:textId="77777777" w:rsidR="002D06B2" w:rsidRDefault="007E099D">
            <w:pPr>
              <w:pStyle w:val="BodyText"/>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LG Electronics</w:t>
            </w:r>
          </w:p>
        </w:tc>
        <w:tc>
          <w:tcPr>
            <w:tcW w:w="2409" w:type="dxa"/>
            <w:vAlign w:val="center"/>
          </w:tcPr>
          <w:p w14:paraId="37DE8688" w14:textId="77777777" w:rsidR="002D06B2" w:rsidRDefault="007E099D">
            <w:pPr>
              <w:pStyle w:val="BodyText"/>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Jiwon Kang</w:t>
            </w:r>
          </w:p>
        </w:tc>
        <w:tc>
          <w:tcPr>
            <w:tcW w:w="3964" w:type="dxa"/>
            <w:vAlign w:val="center"/>
          </w:tcPr>
          <w:p w14:paraId="6EDBEF3D" w14:textId="77777777" w:rsidR="002D06B2" w:rsidRDefault="007E099D">
            <w:pPr>
              <w:pStyle w:val="BodyText"/>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jw.kang@lge.com</w:t>
            </w:r>
          </w:p>
        </w:tc>
      </w:tr>
      <w:tr w:rsidR="002D06B2" w:rsidRPr="00543297" w14:paraId="2CA270FE" w14:textId="77777777">
        <w:tc>
          <w:tcPr>
            <w:tcW w:w="2689" w:type="dxa"/>
            <w:vAlign w:val="center"/>
          </w:tcPr>
          <w:p w14:paraId="72B449BD"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LG Electronics</w:t>
            </w:r>
          </w:p>
        </w:tc>
        <w:tc>
          <w:tcPr>
            <w:tcW w:w="2409" w:type="dxa"/>
            <w:vAlign w:val="center"/>
          </w:tcPr>
          <w:p w14:paraId="097DD1CC"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Haewook Park</w:t>
            </w:r>
          </w:p>
        </w:tc>
        <w:tc>
          <w:tcPr>
            <w:tcW w:w="3964" w:type="dxa"/>
            <w:vAlign w:val="center"/>
          </w:tcPr>
          <w:p w14:paraId="3AE63595" w14:textId="77777777" w:rsidR="002D06B2" w:rsidRDefault="007E099D">
            <w:pPr>
              <w:pStyle w:val="BodyText"/>
              <w:spacing w:before="0" w:after="0" w:line="300" w:lineRule="auto"/>
              <w:rPr>
                <w:rFonts w:asciiTheme="minorHAnsi" w:eastAsia="MS Mincho" w:hAnsiTheme="minorHAnsi" w:cstheme="minorHAnsi"/>
                <w:szCs w:val="20"/>
                <w:lang w:val="sv-SE" w:eastAsia="zh-TW"/>
              </w:rPr>
            </w:pPr>
            <w:r>
              <w:rPr>
                <w:rFonts w:asciiTheme="minorHAnsi" w:eastAsia="Malgun Gothic" w:hAnsiTheme="minorHAnsi" w:cstheme="minorHAnsi"/>
                <w:szCs w:val="20"/>
                <w:lang w:val="sv-SE" w:eastAsia="ko-KR"/>
              </w:rPr>
              <w:t>haewook.park@lge.com</w:t>
            </w:r>
          </w:p>
        </w:tc>
      </w:tr>
      <w:tr w:rsidR="002D06B2" w:rsidRPr="00543297" w14:paraId="398D6621" w14:textId="77777777">
        <w:tc>
          <w:tcPr>
            <w:tcW w:w="2689" w:type="dxa"/>
            <w:vAlign w:val="center"/>
          </w:tcPr>
          <w:p w14:paraId="6ED58E45"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Futurewei</w:t>
            </w:r>
          </w:p>
        </w:tc>
        <w:tc>
          <w:tcPr>
            <w:tcW w:w="2409" w:type="dxa"/>
            <w:vAlign w:val="center"/>
          </w:tcPr>
          <w:p w14:paraId="11BFF0A5"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Chunhui (Allan) Zhu</w:t>
            </w:r>
          </w:p>
        </w:tc>
        <w:tc>
          <w:tcPr>
            <w:tcW w:w="3964" w:type="dxa"/>
            <w:vAlign w:val="center"/>
          </w:tcPr>
          <w:p w14:paraId="0B7F9BEC"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MS Mincho" w:hAnsiTheme="minorHAnsi" w:cstheme="minorHAnsi"/>
                <w:szCs w:val="20"/>
                <w:lang w:val="sv-SE" w:eastAsia="zh-TW"/>
              </w:rPr>
              <w:t>chunhui.zhu@futurewei.com</w:t>
            </w:r>
          </w:p>
        </w:tc>
      </w:tr>
      <w:tr w:rsidR="002D06B2" w14:paraId="60B657BD" w14:textId="77777777">
        <w:tc>
          <w:tcPr>
            <w:tcW w:w="2689" w:type="dxa"/>
          </w:tcPr>
          <w:p w14:paraId="0093DF1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MTK</w:t>
            </w:r>
          </w:p>
        </w:tc>
        <w:tc>
          <w:tcPr>
            <w:tcW w:w="2409" w:type="dxa"/>
          </w:tcPr>
          <w:p w14:paraId="43E1A2A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Pedram</w:t>
            </w:r>
          </w:p>
          <w:p w14:paraId="42290CAD"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Yu-Jen</w:t>
            </w:r>
          </w:p>
          <w:p w14:paraId="3BD8166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harrison</w:t>
            </w:r>
          </w:p>
        </w:tc>
        <w:tc>
          <w:tcPr>
            <w:tcW w:w="3964" w:type="dxa"/>
          </w:tcPr>
          <w:p w14:paraId="6BE020D1" w14:textId="77777777" w:rsidR="002D06B2" w:rsidRDefault="00151F98">
            <w:pPr>
              <w:pStyle w:val="BodyText"/>
              <w:spacing w:before="0" w:after="0" w:line="300" w:lineRule="auto"/>
              <w:rPr>
                <w:rFonts w:asciiTheme="minorHAnsi" w:hAnsiTheme="minorHAnsi" w:cstheme="minorHAnsi"/>
                <w:szCs w:val="20"/>
              </w:rPr>
            </w:pPr>
            <w:hyperlink r:id="rId25" w:history="1">
              <w:r w:rsidR="002D06B2">
                <w:rPr>
                  <w:rStyle w:val="Hyperlink"/>
                  <w:rFonts w:asciiTheme="minorHAnsi" w:hAnsiTheme="minorHAnsi" w:cstheme="minorHAnsi"/>
                  <w:szCs w:val="20"/>
                </w:rPr>
                <w:t>pedram.kheirkhah@mediatek.com</w:t>
              </w:r>
            </w:hyperlink>
          </w:p>
          <w:p w14:paraId="1057E2FF" w14:textId="77777777" w:rsidR="002D06B2" w:rsidRDefault="00151F98">
            <w:pPr>
              <w:pStyle w:val="BodyText"/>
              <w:spacing w:before="0" w:after="0" w:line="300" w:lineRule="auto"/>
              <w:rPr>
                <w:rFonts w:asciiTheme="minorHAnsi" w:hAnsiTheme="minorHAnsi" w:cstheme="minorHAnsi"/>
                <w:szCs w:val="20"/>
              </w:rPr>
            </w:pPr>
            <w:hyperlink r:id="rId26" w:history="1">
              <w:r w:rsidR="002D06B2">
                <w:rPr>
                  <w:rStyle w:val="Hyperlink"/>
                  <w:rFonts w:asciiTheme="minorHAnsi" w:hAnsiTheme="minorHAnsi" w:cstheme="minorHAnsi"/>
                  <w:szCs w:val="20"/>
                </w:rPr>
                <w:t>yu-jen.ku@mediatek.com</w:t>
              </w:r>
            </w:hyperlink>
          </w:p>
          <w:p w14:paraId="16AC07DD"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harrison.chuang@mediatek.com</w:t>
            </w:r>
          </w:p>
        </w:tc>
      </w:tr>
      <w:tr w:rsidR="002D06B2" w:rsidRPr="00543297" w14:paraId="7A50212C" w14:textId="77777777">
        <w:tc>
          <w:tcPr>
            <w:tcW w:w="2689" w:type="dxa"/>
            <w:vAlign w:val="center"/>
          </w:tcPr>
          <w:p w14:paraId="4E50DF2D"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Ericsson</w:t>
            </w:r>
          </w:p>
        </w:tc>
        <w:tc>
          <w:tcPr>
            <w:tcW w:w="2409" w:type="dxa"/>
            <w:vAlign w:val="center"/>
          </w:tcPr>
          <w:p w14:paraId="0F8EA24F"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 Ryden</w:t>
            </w:r>
          </w:p>
        </w:tc>
        <w:tc>
          <w:tcPr>
            <w:tcW w:w="3964" w:type="dxa"/>
            <w:vAlign w:val="center"/>
          </w:tcPr>
          <w:p w14:paraId="6DF565D2"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Henrik.a.ryden@ericsson.com</w:t>
            </w:r>
          </w:p>
        </w:tc>
      </w:tr>
      <w:tr w:rsidR="002D06B2" w14:paraId="61C14BFA" w14:textId="77777777">
        <w:tc>
          <w:tcPr>
            <w:tcW w:w="2689" w:type="dxa"/>
          </w:tcPr>
          <w:p w14:paraId="6F1586CC"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lastRenderedPageBreak/>
              <w:t>Mavenir</w:t>
            </w:r>
          </w:p>
        </w:tc>
        <w:tc>
          <w:tcPr>
            <w:tcW w:w="2409" w:type="dxa"/>
          </w:tcPr>
          <w:p w14:paraId="27E13D04"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06EE9481"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09C3C85F" w14:textId="77777777" w:rsidR="002D06B2" w:rsidRDefault="00151F98">
            <w:pPr>
              <w:pStyle w:val="BodyText"/>
              <w:spacing w:before="0" w:after="0" w:line="300" w:lineRule="auto"/>
              <w:rPr>
                <w:rFonts w:asciiTheme="minorHAnsi" w:eastAsiaTheme="minorEastAsia" w:hAnsiTheme="minorHAnsi" w:cstheme="minorHAnsi"/>
                <w:szCs w:val="20"/>
                <w:lang w:eastAsia="zh-CN"/>
              </w:rPr>
            </w:pPr>
            <w:hyperlink r:id="rId27" w:history="1">
              <w:r w:rsidR="002D06B2">
                <w:rPr>
                  <w:rStyle w:val="Hyperlink"/>
                  <w:rFonts w:asciiTheme="minorHAnsi" w:eastAsiaTheme="minorEastAsia" w:hAnsiTheme="minorHAnsi" w:cstheme="minorHAnsi"/>
                  <w:szCs w:val="20"/>
                  <w:lang w:eastAsia="zh-CN"/>
                </w:rPr>
                <w:t>fan.yang@mavenir.com</w:t>
              </w:r>
            </w:hyperlink>
          </w:p>
          <w:p w14:paraId="36EA9E2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yuanlong.yang@mavenir.com</w:t>
            </w:r>
          </w:p>
        </w:tc>
      </w:tr>
      <w:tr w:rsidR="002D06B2" w:rsidRPr="00543297" w14:paraId="37DFE48E" w14:textId="77777777">
        <w:tc>
          <w:tcPr>
            <w:tcW w:w="2689" w:type="dxa"/>
          </w:tcPr>
          <w:p w14:paraId="4F8C968D"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Ruijie</w:t>
            </w:r>
          </w:p>
        </w:tc>
        <w:tc>
          <w:tcPr>
            <w:tcW w:w="2409" w:type="dxa"/>
          </w:tcPr>
          <w:p w14:paraId="5F788C2B"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2EA62B82"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2D06B2" w:rsidRPr="00543297" w14:paraId="1FEF4232" w14:textId="77777777">
        <w:tc>
          <w:tcPr>
            <w:tcW w:w="2689" w:type="dxa"/>
          </w:tcPr>
          <w:p w14:paraId="234FFC9F"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4E9B1BDB"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 Sengupta</w:t>
            </w:r>
          </w:p>
        </w:tc>
        <w:tc>
          <w:tcPr>
            <w:tcW w:w="3964" w:type="dxa"/>
          </w:tcPr>
          <w:p w14:paraId="2F886DF6"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aviksg@meta.com</w:t>
            </w:r>
          </w:p>
        </w:tc>
      </w:tr>
    </w:tbl>
    <w:p w14:paraId="38CB4B1C" w14:textId="77777777" w:rsidR="002D06B2" w:rsidRDefault="002D06B2">
      <w:pPr>
        <w:pStyle w:val="BodyText"/>
        <w:rPr>
          <w:rFonts w:asciiTheme="minorHAnsi" w:hAnsiTheme="minorHAnsi" w:cstheme="minorHAnsi"/>
          <w:lang w:val="sv-SE" w:eastAsia="zh-CN"/>
        </w:rPr>
      </w:pPr>
    </w:p>
    <w:p w14:paraId="6A0D4DEE" w14:textId="77777777" w:rsidR="002D06B2" w:rsidRDefault="007E099D">
      <w:pPr>
        <w:pStyle w:val="Heading1"/>
        <w:rPr>
          <w:lang w:eastAsia="zh-CN"/>
        </w:rPr>
      </w:pPr>
      <w:r>
        <w:rPr>
          <w:lang w:eastAsia="zh-CN"/>
        </w:rPr>
        <w:t xml:space="preserve">Appendix </w:t>
      </w:r>
      <w:r>
        <w:t>B</w:t>
      </w:r>
      <w:r>
        <w:rPr>
          <w:lang w:eastAsia="zh-CN"/>
        </w:rPr>
        <w:t>: Reference/tdocs</w:t>
      </w:r>
    </w:p>
    <w:p w14:paraId="1B739EB8"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R1-2409399</w:t>
      </w:r>
      <w:r>
        <w:rPr>
          <w:rFonts w:asciiTheme="minorHAnsi" w:eastAsia="宋体" w:hAnsiTheme="minorHAnsi" w:cstheme="minorHAnsi"/>
          <w:iCs/>
          <w:szCs w:val="20"/>
          <w:lang w:val="en-GB" w:eastAsia="zh-CN"/>
        </w:rPr>
        <w:tab/>
        <w:t>Discussion on other aspects of the additional study for AI/ML</w:t>
      </w:r>
      <w:r>
        <w:rPr>
          <w:rFonts w:asciiTheme="minorHAnsi" w:eastAsia="宋体" w:hAnsiTheme="minorHAnsi" w:cstheme="minorHAnsi"/>
          <w:iCs/>
          <w:szCs w:val="20"/>
          <w:lang w:val="en-GB" w:eastAsia="zh-CN"/>
        </w:rPr>
        <w:tab/>
        <w:t>Huawei, HiSilicon</w:t>
      </w:r>
    </w:p>
    <w:p w14:paraId="3D9CCAF7"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R1-2409483</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ZTE Corporation, Sanechips</w:t>
      </w:r>
    </w:p>
    <w:p w14:paraId="4323429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R1-2409503</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CMCC</w:t>
      </w:r>
    </w:p>
    <w:p w14:paraId="3ABD908A"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R1-2409585</w:t>
      </w:r>
      <w:r>
        <w:rPr>
          <w:rFonts w:asciiTheme="minorHAnsi" w:eastAsia="宋体" w:hAnsiTheme="minorHAnsi" w:cstheme="minorHAnsi"/>
          <w:iCs/>
          <w:szCs w:val="20"/>
          <w:lang w:val="en-GB" w:eastAsia="zh-CN"/>
        </w:rPr>
        <w:tab/>
        <w:t>Views on additional study for other aspects of AI/ML model and data</w:t>
      </w:r>
      <w:r>
        <w:rPr>
          <w:rFonts w:asciiTheme="minorHAnsi" w:eastAsia="宋体" w:hAnsiTheme="minorHAnsi" w:cstheme="minorHAnsi"/>
          <w:iCs/>
          <w:szCs w:val="20"/>
          <w:lang w:val="en-GB" w:eastAsia="zh-CN"/>
        </w:rPr>
        <w:tab/>
        <w:t>Samsung</w:t>
      </w:r>
    </w:p>
    <w:p w14:paraId="155ECC23"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R1-2409628</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Spreadtrum, UNISOC</w:t>
      </w:r>
    </w:p>
    <w:p w14:paraId="70CA118F"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R1-2409672</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vivo</w:t>
      </w:r>
    </w:p>
    <w:p w14:paraId="131099A8"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R1-2409731</w:t>
      </w:r>
      <w:r>
        <w:rPr>
          <w:rFonts w:asciiTheme="minorHAnsi" w:eastAsia="宋体" w:hAnsiTheme="minorHAnsi" w:cstheme="minorHAnsi"/>
          <w:iCs/>
          <w:szCs w:val="20"/>
          <w:lang w:val="en-GB" w:eastAsia="zh-CN"/>
        </w:rPr>
        <w:tab/>
        <w:t>Discussion on other aspects of AI/ML</w:t>
      </w:r>
      <w:r>
        <w:rPr>
          <w:rFonts w:asciiTheme="minorHAnsi" w:eastAsia="宋体" w:hAnsiTheme="minorHAnsi" w:cstheme="minorHAnsi"/>
          <w:iCs/>
          <w:szCs w:val="20"/>
          <w:lang w:val="en-GB" w:eastAsia="zh-CN"/>
        </w:rPr>
        <w:tab/>
        <w:t>Ericsson</w:t>
      </w:r>
    </w:p>
    <w:p w14:paraId="7EE37B7F"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R1-2409744</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Intel Corporation</w:t>
      </w:r>
    </w:p>
    <w:p w14:paraId="7805C38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R1-2409753</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Tejas Networks Limited</w:t>
      </w:r>
    </w:p>
    <w:p w14:paraId="102BE15A"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R1-2409784</w:t>
      </w:r>
      <w:r>
        <w:rPr>
          <w:rFonts w:asciiTheme="minorHAnsi" w:eastAsia="宋体" w:hAnsiTheme="minorHAnsi" w:cstheme="minorHAnsi"/>
          <w:iCs/>
          <w:szCs w:val="20"/>
          <w:lang w:val="en-GB" w:eastAsia="zh-CN"/>
        </w:rPr>
        <w:tab/>
        <w:t>Additional study on other aspects of AI model and data</w:t>
      </w:r>
      <w:r>
        <w:rPr>
          <w:rFonts w:asciiTheme="minorHAnsi" w:eastAsia="宋体" w:hAnsiTheme="minorHAnsi" w:cstheme="minorHAnsi"/>
          <w:iCs/>
          <w:szCs w:val="20"/>
          <w:lang w:val="en-GB" w:eastAsia="zh-CN"/>
        </w:rPr>
        <w:tab/>
        <w:t>NVIDIA</w:t>
      </w:r>
    </w:p>
    <w:p w14:paraId="7E70E72C"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R1-2409791</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Apple</w:t>
      </w:r>
    </w:p>
    <w:p w14:paraId="4C618D00"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R1-2409856</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NEC</w:t>
      </w:r>
    </w:p>
    <w:p w14:paraId="556B295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R1-2409881</w:t>
      </w:r>
      <w:r>
        <w:rPr>
          <w:rFonts w:asciiTheme="minorHAnsi" w:eastAsia="宋体" w:hAnsiTheme="minorHAnsi" w:cstheme="minorHAnsi"/>
          <w:iCs/>
          <w:szCs w:val="20"/>
          <w:lang w:val="en-GB" w:eastAsia="zh-CN"/>
        </w:rPr>
        <w:tab/>
        <w:t>Further study on AI/ML model and data</w:t>
      </w:r>
      <w:r>
        <w:rPr>
          <w:rFonts w:asciiTheme="minorHAnsi" w:eastAsia="宋体" w:hAnsiTheme="minorHAnsi" w:cstheme="minorHAnsi"/>
          <w:iCs/>
          <w:szCs w:val="20"/>
          <w:lang w:val="en-GB" w:eastAsia="zh-CN"/>
        </w:rPr>
        <w:tab/>
        <w:t>Xiaomi</w:t>
      </w:r>
    </w:p>
    <w:p w14:paraId="0B1CECFC"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R1-2409929</w:t>
      </w:r>
      <w:r>
        <w:rPr>
          <w:rFonts w:asciiTheme="minorHAnsi" w:eastAsia="宋体" w:hAnsiTheme="minorHAnsi" w:cstheme="minorHAnsi"/>
          <w:iCs/>
          <w:szCs w:val="20"/>
          <w:lang w:val="en-GB" w:eastAsia="zh-CN"/>
        </w:rPr>
        <w:tab/>
        <w:t>Additional study on AI/ML for other aspects</w:t>
      </w:r>
      <w:r>
        <w:rPr>
          <w:rFonts w:asciiTheme="minorHAnsi" w:eastAsia="宋体" w:hAnsiTheme="minorHAnsi" w:cstheme="minorHAnsi"/>
          <w:iCs/>
          <w:szCs w:val="20"/>
          <w:lang w:val="en-GB" w:eastAsia="zh-CN"/>
        </w:rPr>
        <w:tab/>
        <w:t>CATT, CICTCI</w:t>
      </w:r>
    </w:p>
    <w:p w14:paraId="6FBC29E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R1-2409989</w:t>
      </w:r>
      <w:r>
        <w:rPr>
          <w:rFonts w:asciiTheme="minorHAnsi" w:eastAsia="宋体" w:hAnsiTheme="minorHAnsi" w:cstheme="minorHAnsi"/>
          <w:iCs/>
          <w:szCs w:val="20"/>
          <w:lang w:val="en-GB" w:eastAsia="zh-CN"/>
        </w:rPr>
        <w:tab/>
        <w:t>Other aspects of AI/ML for two-sided model</w:t>
      </w:r>
      <w:r>
        <w:rPr>
          <w:rFonts w:asciiTheme="minorHAnsi" w:eastAsia="宋体" w:hAnsiTheme="minorHAnsi" w:cstheme="minorHAnsi"/>
          <w:iCs/>
          <w:szCs w:val="20"/>
          <w:lang w:val="en-GB" w:eastAsia="zh-CN"/>
        </w:rPr>
        <w:tab/>
        <w:t>Nokia</w:t>
      </w:r>
    </w:p>
    <w:p w14:paraId="209F8EA2"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R1-2409996</w:t>
      </w:r>
      <w:r>
        <w:rPr>
          <w:rFonts w:asciiTheme="minorHAnsi" w:eastAsia="宋体" w:hAnsiTheme="minorHAnsi" w:cstheme="minorHAnsi"/>
          <w:iCs/>
          <w:szCs w:val="20"/>
          <w:lang w:val="en-GB" w:eastAsia="zh-CN"/>
        </w:rPr>
        <w:tab/>
        <w:t>Discussion on other aspects of AI ML model and data</w:t>
      </w:r>
      <w:r>
        <w:rPr>
          <w:rFonts w:asciiTheme="minorHAnsi" w:eastAsia="宋体" w:hAnsiTheme="minorHAnsi" w:cstheme="minorHAnsi"/>
          <w:iCs/>
          <w:szCs w:val="20"/>
          <w:lang w:val="en-GB" w:eastAsia="zh-CN"/>
        </w:rPr>
        <w:tab/>
        <w:t>China Telecom</w:t>
      </w:r>
    </w:p>
    <w:p w14:paraId="242F93E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R1-2410022</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Lenovo</w:t>
      </w:r>
    </w:p>
    <w:p w14:paraId="504AB1FB"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R1-2410031</w:t>
      </w:r>
      <w:r>
        <w:rPr>
          <w:rFonts w:asciiTheme="minorHAnsi" w:eastAsia="宋体" w:hAnsiTheme="minorHAnsi" w:cstheme="minorHAnsi"/>
          <w:iCs/>
          <w:szCs w:val="20"/>
          <w:lang w:val="en-GB" w:eastAsia="zh-CN"/>
        </w:rPr>
        <w:tab/>
        <w:t>Discussion on other aspects of AI/ML model and data on AI/ML for NR air-interface</w:t>
      </w:r>
      <w:r>
        <w:rPr>
          <w:rFonts w:asciiTheme="minorHAnsi" w:eastAsia="宋体" w:hAnsiTheme="minorHAnsi" w:cstheme="minorHAnsi"/>
          <w:iCs/>
          <w:szCs w:val="20"/>
          <w:lang w:val="en-GB" w:eastAsia="zh-CN"/>
        </w:rPr>
        <w:tab/>
        <w:t>FUTUREWEI</w:t>
      </w:r>
    </w:p>
    <w:p w14:paraId="5C9ABD94"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R1-2410044</w:t>
      </w:r>
      <w:r>
        <w:rPr>
          <w:rFonts w:asciiTheme="minorHAnsi" w:eastAsia="宋体" w:hAnsiTheme="minorHAnsi" w:cstheme="minorHAnsi"/>
          <w:iCs/>
          <w:szCs w:val="20"/>
          <w:lang w:val="en-GB" w:eastAsia="zh-CN"/>
        </w:rPr>
        <w:tab/>
        <w:t>On other aspects of AI/ML model and data</w:t>
      </w:r>
      <w:r>
        <w:rPr>
          <w:rFonts w:asciiTheme="minorHAnsi" w:eastAsia="宋体" w:hAnsiTheme="minorHAnsi" w:cstheme="minorHAnsi"/>
          <w:iCs/>
          <w:szCs w:val="20"/>
          <w:lang w:val="en-GB" w:eastAsia="zh-CN"/>
        </w:rPr>
        <w:tab/>
        <w:t>InterDigital, Inc.</w:t>
      </w:r>
    </w:p>
    <w:p w14:paraId="3767B6F9"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R1-2410052</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Fujitsu</w:t>
      </w:r>
    </w:p>
    <w:p w14:paraId="20E350F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R1-2410105</w:t>
      </w:r>
      <w:r>
        <w:rPr>
          <w:rFonts w:asciiTheme="minorHAnsi" w:eastAsia="宋体" w:hAnsiTheme="minorHAnsi" w:cstheme="minorHAnsi"/>
          <w:iCs/>
          <w:szCs w:val="20"/>
          <w:lang w:val="en-GB" w:eastAsia="zh-CN"/>
        </w:rPr>
        <w:tab/>
        <w:t>Additional study on other aspects of AI/ML model and data</w:t>
      </w:r>
      <w:r>
        <w:rPr>
          <w:rFonts w:asciiTheme="minorHAnsi" w:eastAsia="宋体" w:hAnsiTheme="minorHAnsi" w:cstheme="minorHAnsi"/>
          <w:iCs/>
          <w:szCs w:val="20"/>
          <w:lang w:val="en-GB" w:eastAsia="zh-CN"/>
        </w:rPr>
        <w:tab/>
        <w:t>OPPO</w:t>
      </w:r>
    </w:p>
    <w:p w14:paraId="4BA6CE47"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R1-2410153</w:t>
      </w:r>
      <w:r>
        <w:rPr>
          <w:rFonts w:asciiTheme="minorHAnsi" w:eastAsia="宋体" w:hAnsiTheme="minorHAnsi" w:cstheme="minorHAnsi"/>
          <w:iCs/>
          <w:szCs w:val="20"/>
          <w:lang w:val="en-GB" w:eastAsia="zh-CN"/>
        </w:rPr>
        <w:tab/>
        <w:t>AI/ML Model and Data</w:t>
      </w:r>
      <w:r>
        <w:rPr>
          <w:rFonts w:asciiTheme="minorHAnsi" w:eastAsia="宋体" w:hAnsiTheme="minorHAnsi" w:cstheme="minorHAnsi"/>
          <w:iCs/>
          <w:szCs w:val="20"/>
          <w:lang w:val="en-GB" w:eastAsia="zh-CN"/>
        </w:rPr>
        <w:tab/>
        <w:t>Google</w:t>
      </w:r>
    </w:p>
    <w:p w14:paraId="594467D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R1-2410173</w:t>
      </w:r>
      <w:r>
        <w:rPr>
          <w:rFonts w:asciiTheme="minorHAnsi" w:eastAsia="宋体" w:hAnsiTheme="minorHAnsi" w:cstheme="minorHAnsi"/>
          <w:iCs/>
          <w:szCs w:val="20"/>
          <w:lang w:val="en-GB" w:eastAsia="zh-CN"/>
        </w:rPr>
        <w:tab/>
        <w:t>Discussion on other aspects for AI/ML for air interface</w:t>
      </w:r>
      <w:r>
        <w:rPr>
          <w:rFonts w:asciiTheme="minorHAnsi" w:eastAsia="宋体" w:hAnsiTheme="minorHAnsi" w:cstheme="minorHAnsi"/>
          <w:iCs/>
          <w:szCs w:val="20"/>
          <w:lang w:val="en-GB" w:eastAsia="zh-CN"/>
        </w:rPr>
        <w:tab/>
        <w:t>Panasonic</w:t>
      </w:r>
    </w:p>
    <w:p w14:paraId="30515C9B"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R1-2410192</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Continental Automotive</w:t>
      </w:r>
    </w:p>
    <w:p w14:paraId="3C5A7F8C"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R1-2410196</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LG Electronics</w:t>
      </w:r>
    </w:p>
    <w:p w14:paraId="76DC0482"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R1-2410203</w:t>
      </w:r>
      <w:r>
        <w:rPr>
          <w:rFonts w:asciiTheme="minorHAnsi" w:eastAsia="宋体" w:hAnsiTheme="minorHAnsi" w:cstheme="minorHAnsi"/>
          <w:iCs/>
          <w:szCs w:val="20"/>
          <w:lang w:val="en-GB" w:eastAsia="zh-CN"/>
        </w:rPr>
        <w:tab/>
        <w:t>Discussions on other aspects of AlML In NR air interface</w:t>
      </w:r>
      <w:r>
        <w:rPr>
          <w:rFonts w:asciiTheme="minorHAnsi" w:eastAsia="宋体" w:hAnsiTheme="minorHAnsi" w:cstheme="minorHAnsi"/>
          <w:iCs/>
          <w:szCs w:val="20"/>
          <w:lang w:val="en-GB" w:eastAsia="zh-CN"/>
        </w:rPr>
        <w:tab/>
        <w:t>TCL</w:t>
      </w:r>
    </w:p>
    <w:p w14:paraId="71A5E995"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R1-2410261</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ETRI</w:t>
      </w:r>
    </w:p>
    <w:p w14:paraId="04FEEAC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R1-2410335</w:t>
      </w:r>
      <w:r>
        <w:rPr>
          <w:rFonts w:asciiTheme="minorHAnsi" w:eastAsia="宋体" w:hAnsiTheme="minorHAnsi" w:cstheme="minorHAnsi"/>
          <w:iCs/>
          <w:szCs w:val="20"/>
          <w:lang w:val="en-GB" w:eastAsia="zh-CN"/>
        </w:rPr>
        <w:tab/>
        <w:t>Other Aspects of AI/ML framework</w:t>
      </w:r>
      <w:r>
        <w:rPr>
          <w:rFonts w:asciiTheme="minorHAnsi" w:eastAsia="宋体" w:hAnsiTheme="minorHAnsi" w:cstheme="minorHAnsi"/>
          <w:iCs/>
          <w:szCs w:val="20"/>
          <w:lang w:val="en-GB" w:eastAsia="zh-CN"/>
        </w:rPr>
        <w:tab/>
        <w:t>AT&amp;T</w:t>
      </w:r>
    </w:p>
    <w:p w14:paraId="42825CB7"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R1-2410380</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NTT DOCOMO, INC.</w:t>
      </w:r>
    </w:p>
    <w:p w14:paraId="1E2BB2B2"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lastRenderedPageBreak/>
        <w:t>R1-2410426</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Sharp</w:t>
      </w:r>
    </w:p>
    <w:p w14:paraId="0D7324D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R1-2410470</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Qualcomm Incorporated</w:t>
      </w:r>
    </w:p>
    <w:p w14:paraId="15582AB6" w14:textId="77777777" w:rsidR="002D06B2" w:rsidRDefault="002D06B2">
      <w:pPr>
        <w:spacing w:before="0" w:line="288" w:lineRule="auto"/>
        <w:jc w:val="left"/>
        <w:rPr>
          <w:rFonts w:asciiTheme="minorHAnsi" w:eastAsia="宋体" w:hAnsiTheme="minorHAnsi" w:cstheme="minorHAnsi"/>
          <w:iCs/>
          <w:szCs w:val="20"/>
          <w:lang w:val="en-GB" w:eastAsia="zh-CN"/>
        </w:rPr>
      </w:pPr>
    </w:p>
    <w:p w14:paraId="726B5836" w14:textId="77777777" w:rsidR="002D06B2" w:rsidRDefault="002D06B2">
      <w:pPr>
        <w:rPr>
          <w:rFonts w:asciiTheme="minorHAnsi" w:hAnsiTheme="minorHAnsi" w:cstheme="minorHAnsi"/>
        </w:rPr>
      </w:pPr>
    </w:p>
    <w:p w14:paraId="1B24167E" w14:textId="77777777" w:rsidR="002D06B2" w:rsidRDefault="002D06B2">
      <w:pPr>
        <w:rPr>
          <w:rFonts w:asciiTheme="minorHAnsi" w:hAnsiTheme="minorHAnsi" w:cstheme="minorHAnsi"/>
        </w:rPr>
      </w:pPr>
    </w:p>
    <w:sectPr w:rsidR="002D06B2">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70040" w14:textId="77777777" w:rsidR="00151F98" w:rsidRDefault="00151F98">
      <w:pPr>
        <w:spacing w:line="240" w:lineRule="auto"/>
      </w:pPr>
      <w:r>
        <w:separator/>
      </w:r>
    </w:p>
  </w:endnote>
  <w:endnote w:type="continuationSeparator" w:id="0">
    <w:p w14:paraId="348A3E68" w14:textId="77777777" w:rsidR="00151F98" w:rsidRDefault="00151F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B9B62" w14:textId="77777777" w:rsidR="002D06B2" w:rsidRDefault="007E099D">
    <w:pPr>
      <w:pStyle w:val="Footer"/>
    </w:pPr>
    <w:r>
      <w:rPr>
        <w:noProof/>
        <w:lang w:eastAsia="zh-CN"/>
      </w:rPr>
      <mc:AlternateContent>
        <mc:Choice Requires="wps">
          <w:drawing>
            <wp:anchor distT="0" distB="0" distL="0" distR="0" simplePos="0" relativeHeight="251659264" behindDoc="0" locked="0" layoutInCell="1" allowOverlap="1" wp14:anchorId="094607D1" wp14:editId="5EA68769">
              <wp:simplePos x="0" y="0"/>
              <wp:positionH relativeFrom="page">
                <wp:align>center</wp:align>
              </wp:positionH>
              <wp:positionV relativeFrom="page">
                <wp:align>bottom</wp:align>
              </wp:positionV>
              <wp:extent cx="443865" cy="443865"/>
              <wp:effectExtent l="0" t="0" r="3810" b="0"/>
              <wp:wrapNone/>
              <wp:docPr id="3" name="Textfeld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A5A09C" w14:textId="77777777" w:rsidR="002D06B2" w:rsidRDefault="002D06B2">
                          <w:pPr>
                            <w:spacing w:after="0"/>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94607D1"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" filled="f" stroked="f">
              <v:textbox style="mso-fit-shape-to-text:t" inset="0,0,0,15pt">
                <w:txbxContent>
                  <w:p w14:paraId="35A5A09C" w14:textId="77777777" w:rsidR="002D06B2" w:rsidRDefault="002D06B2">
                    <w:pPr>
                      <w:spacing w:after="0"/>
                      <w:rPr>
                        <w:rFonts w:ascii="Arial" w:eastAsia="Arial" w:hAnsi="Arial" w:cs="Arial"/>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3AA9" w14:textId="77777777" w:rsidR="00151F98" w:rsidRDefault="00151F98">
      <w:pPr>
        <w:spacing w:before="0" w:after="0"/>
      </w:pPr>
      <w:r>
        <w:separator/>
      </w:r>
    </w:p>
  </w:footnote>
  <w:footnote w:type="continuationSeparator" w:id="0">
    <w:p w14:paraId="18AB4179" w14:textId="77777777" w:rsidR="00151F98" w:rsidRDefault="00151F9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E4BCB" w14:textId="77777777" w:rsidR="002D06B2" w:rsidRDefault="002D06B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E7F1C"/>
    <w:multiLevelType w:val="singleLevel"/>
    <w:tmpl w:val="9DEE7F1C"/>
    <w:lvl w:ilvl="0">
      <w:start w:val="1"/>
      <w:numFmt w:val="decimal"/>
      <w:suff w:val="space"/>
      <w:lvlText w:val="%1)"/>
      <w:lvlJc w:val="left"/>
      <w:pPr>
        <w:ind w:left="50" w:firstLine="0"/>
      </w:pPr>
    </w:lvl>
  </w:abstractNum>
  <w:abstractNum w:abstractNumId="1"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2"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3" w15:restartNumberingAfterBreak="0">
    <w:nsid w:val="01071067"/>
    <w:multiLevelType w:val="multilevel"/>
    <w:tmpl w:val="01071067"/>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F335D7"/>
    <w:multiLevelType w:val="multilevel"/>
    <w:tmpl w:val="03F335D7"/>
    <w:lvl w:ilvl="0">
      <w:numFmt w:val="bullet"/>
      <w:lvlText w:val=""/>
      <w:lvlJc w:val="left"/>
      <w:pPr>
        <w:ind w:left="440" w:hanging="440"/>
      </w:pPr>
      <w:rPr>
        <w:rFonts w:ascii="Symbol" w:eastAsia="Malgun Gothic"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60B0550"/>
    <w:multiLevelType w:val="multilevel"/>
    <w:tmpl w:val="060B0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EE5F6A"/>
    <w:multiLevelType w:val="multilevel"/>
    <w:tmpl w:val="07EE5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15906"/>
    <w:multiLevelType w:val="multilevel"/>
    <w:tmpl w:val="08D1590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7909D9"/>
    <w:multiLevelType w:val="multilevel"/>
    <w:tmpl w:val="097909D9"/>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A267B20"/>
    <w:multiLevelType w:val="multilevel"/>
    <w:tmpl w:val="0A26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EF2A98"/>
    <w:multiLevelType w:val="multilevel"/>
    <w:tmpl w:val="0EEF2A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082BA0"/>
    <w:multiLevelType w:val="multilevel"/>
    <w:tmpl w:val="10082BA0"/>
    <w:lvl w:ilvl="0">
      <w:start w:val="1"/>
      <w:numFmt w:val="decimal"/>
      <w:pStyle w:val="1st-ob-YJ"/>
      <w:lvlText w:val="Observation %1: "/>
      <w:lvlJc w:val="left"/>
      <w:pPr>
        <w:tabs>
          <w:tab w:val="left"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756E54"/>
    <w:multiLevelType w:val="multilevel"/>
    <w:tmpl w:val="11756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19674E"/>
    <w:multiLevelType w:val="multilevel"/>
    <w:tmpl w:val="1319674E"/>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236CB7"/>
    <w:multiLevelType w:val="multilevel"/>
    <w:tmpl w:val="13236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4413DB2"/>
    <w:multiLevelType w:val="multilevel"/>
    <w:tmpl w:val="14413D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7F772B"/>
    <w:multiLevelType w:val="multilevel"/>
    <w:tmpl w:val="147F772B"/>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5CE40EE"/>
    <w:multiLevelType w:val="multilevel"/>
    <w:tmpl w:val="15CE40EE"/>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9BA2F90"/>
    <w:multiLevelType w:val="multilevel"/>
    <w:tmpl w:val="19BA2F9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CE55D9"/>
    <w:multiLevelType w:val="multilevel"/>
    <w:tmpl w:val="1BCE55D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2D24FF"/>
    <w:multiLevelType w:val="multilevel"/>
    <w:tmpl w:val="1C2D2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D591B23"/>
    <w:multiLevelType w:val="multilevel"/>
    <w:tmpl w:val="1D59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FEB2CEA"/>
    <w:multiLevelType w:val="multilevel"/>
    <w:tmpl w:val="1FEB2CE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1FD2E9A"/>
    <w:multiLevelType w:val="multilevel"/>
    <w:tmpl w:val="21FD2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C70A62"/>
    <w:multiLevelType w:val="multilevel"/>
    <w:tmpl w:val="25C70A62"/>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8561EDC"/>
    <w:multiLevelType w:val="multilevel"/>
    <w:tmpl w:val="28561EDC"/>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A0D733B"/>
    <w:multiLevelType w:val="multilevel"/>
    <w:tmpl w:val="2A0D73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CC4081E"/>
    <w:multiLevelType w:val="multilevel"/>
    <w:tmpl w:val="2CC40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F62810"/>
    <w:multiLevelType w:val="multilevel"/>
    <w:tmpl w:val="2FF62810"/>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32DA0606"/>
    <w:multiLevelType w:val="multilevel"/>
    <w:tmpl w:val="32DA06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9926C5"/>
    <w:multiLevelType w:val="multilevel"/>
    <w:tmpl w:val="379926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79C2204"/>
    <w:multiLevelType w:val="multilevel"/>
    <w:tmpl w:val="379C2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D1D471D"/>
    <w:multiLevelType w:val="multilevel"/>
    <w:tmpl w:val="3D1D47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0200E2"/>
    <w:multiLevelType w:val="multilevel"/>
    <w:tmpl w:val="420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576E38"/>
    <w:multiLevelType w:val="multilevel"/>
    <w:tmpl w:val="44576E3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4F64C64"/>
    <w:multiLevelType w:val="multilevel"/>
    <w:tmpl w:val="44F64C64"/>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45" w15:restartNumberingAfterBreak="0">
    <w:nsid w:val="4507705D"/>
    <w:multiLevelType w:val="multilevel"/>
    <w:tmpl w:val="450770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8767BB"/>
    <w:multiLevelType w:val="multilevel"/>
    <w:tmpl w:val="468767BB"/>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8052AC2"/>
    <w:multiLevelType w:val="multilevel"/>
    <w:tmpl w:val="48052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B26EDB"/>
    <w:multiLevelType w:val="multilevel"/>
    <w:tmpl w:val="49B26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C20E80"/>
    <w:multiLevelType w:val="multilevel"/>
    <w:tmpl w:val="4BC20E8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C330CCF"/>
    <w:multiLevelType w:val="multilevel"/>
    <w:tmpl w:val="4C330C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2D0D38"/>
    <w:multiLevelType w:val="multilevel"/>
    <w:tmpl w:val="4D2D0D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EFB40F6"/>
    <w:multiLevelType w:val="multilevel"/>
    <w:tmpl w:val="4EFB4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AD674C"/>
    <w:multiLevelType w:val="multilevel"/>
    <w:tmpl w:val="5AAD674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CA26B7B"/>
    <w:multiLevelType w:val="multilevel"/>
    <w:tmpl w:val="5CA2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59" w15:restartNumberingAfterBreak="0">
    <w:nsid w:val="5E122203"/>
    <w:multiLevelType w:val="multilevel"/>
    <w:tmpl w:val="5E122203"/>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F9C2FF6"/>
    <w:multiLevelType w:val="multilevel"/>
    <w:tmpl w:val="5F9C2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F61148"/>
    <w:multiLevelType w:val="multilevel"/>
    <w:tmpl w:val="63F61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E353C28"/>
    <w:multiLevelType w:val="multilevel"/>
    <w:tmpl w:val="6E353C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6"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7" w15:restartNumberingAfterBreak="0">
    <w:nsid w:val="729A4E7C"/>
    <w:multiLevelType w:val="multilevel"/>
    <w:tmpl w:val="729A4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58D0284"/>
    <w:multiLevelType w:val="multilevel"/>
    <w:tmpl w:val="758D02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A26806"/>
    <w:multiLevelType w:val="multilevel"/>
    <w:tmpl w:val="76A26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9E525FD"/>
    <w:multiLevelType w:val="multilevel"/>
    <w:tmpl w:val="79E525F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ADA48AB"/>
    <w:multiLevelType w:val="multilevel"/>
    <w:tmpl w:val="7ADA48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D8B1F58"/>
    <w:multiLevelType w:val="multilevel"/>
    <w:tmpl w:val="7D8B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3435FF"/>
    <w:multiLevelType w:val="multilevel"/>
    <w:tmpl w:val="7F3435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58"/>
  </w:num>
  <w:num w:numId="3">
    <w:abstractNumId w:val="2"/>
  </w:num>
  <w:num w:numId="4">
    <w:abstractNumId w:val="62"/>
  </w:num>
  <w:num w:numId="5">
    <w:abstractNumId w:val="21"/>
  </w:num>
  <w:num w:numId="6">
    <w:abstractNumId w:val="1"/>
  </w:num>
  <w:num w:numId="7">
    <w:abstractNumId w:val="68"/>
  </w:num>
  <w:num w:numId="8">
    <w:abstractNumId w:val="5"/>
  </w:num>
  <w:num w:numId="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40"/>
    <w:lvlOverride w:ilvl="0">
      <w:startOverride w:val="1"/>
    </w:lvlOverride>
  </w:num>
  <w:num w:numId="12">
    <w:abstractNumId w:val="54"/>
  </w:num>
  <w:num w:numId="13">
    <w:abstractNumId w:val="65"/>
  </w:num>
  <w:num w:numId="14">
    <w:abstractNumId w:val="15"/>
  </w:num>
  <w:num w:numId="15">
    <w:abstractNumId w:val="9"/>
  </w:num>
  <w:num w:numId="16">
    <w:abstractNumId w:val="55"/>
  </w:num>
  <w:num w:numId="17">
    <w:abstractNumId w:val="66"/>
  </w:num>
  <w:num w:numId="18">
    <w:abstractNumId w:val="20"/>
  </w:num>
  <w:num w:numId="19">
    <w:abstractNumId w:val="72"/>
  </w:num>
  <w:num w:numId="20">
    <w:abstractNumId w:val="38"/>
  </w:num>
  <w:num w:numId="21">
    <w:abstractNumId w:val="27"/>
  </w:num>
  <w:num w:numId="22">
    <w:abstractNumId w:val="36"/>
  </w:num>
  <w:num w:numId="23">
    <w:abstractNumId w:val="33"/>
  </w:num>
  <w:num w:numId="24">
    <w:abstractNumId w:val="48"/>
  </w:num>
  <w:num w:numId="25">
    <w:abstractNumId w:val="76"/>
  </w:num>
  <w:num w:numId="26">
    <w:abstractNumId w:val="10"/>
  </w:num>
  <w:num w:numId="27">
    <w:abstractNumId w:val="61"/>
  </w:num>
  <w:num w:numId="28">
    <w:abstractNumId w:val="37"/>
  </w:num>
  <w:num w:numId="29">
    <w:abstractNumId w:val="64"/>
  </w:num>
  <w:num w:numId="30">
    <w:abstractNumId w:val="52"/>
  </w:num>
  <w:num w:numId="31">
    <w:abstractNumId w:val="6"/>
  </w:num>
  <w:num w:numId="32">
    <w:abstractNumId w:val="57"/>
  </w:num>
  <w:num w:numId="33">
    <w:abstractNumId w:val="14"/>
  </w:num>
  <w:num w:numId="34">
    <w:abstractNumId w:val="67"/>
  </w:num>
  <w:num w:numId="35">
    <w:abstractNumId w:val="3"/>
  </w:num>
  <w:num w:numId="36">
    <w:abstractNumId w:val="31"/>
  </w:num>
  <w:num w:numId="37">
    <w:abstractNumId w:val="45"/>
  </w:num>
  <w:num w:numId="38">
    <w:abstractNumId w:val="23"/>
  </w:num>
  <w:num w:numId="39">
    <w:abstractNumId w:val="42"/>
  </w:num>
  <w:num w:numId="40">
    <w:abstractNumId w:val="26"/>
  </w:num>
  <w:num w:numId="41">
    <w:abstractNumId w:val="12"/>
  </w:num>
  <w:num w:numId="42">
    <w:abstractNumId w:val="49"/>
  </w:num>
  <w:num w:numId="43">
    <w:abstractNumId w:val="53"/>
  </w:num>
  <w:num w:numId="44">
    <w:abstractNumId w:val="60"/>
  </w:num>
  <w:num w:numId="45">
    <w:abstractNumId w:val="29"/>
  </w:num>
  <w:num w:numId="46">
    <w:abstractNumId w:val="70"/>
  </w:num>
  <w:num w:numId="47">
    <w:abstractNumId w:val="30"/>
  </w:num>
  <w:num w:numId="48">
    <w:abstractNumId w:val="69"/>
  </w:num>
  <w:num w:numId="49">
    <w:abstractNumId w:val="16"/>
  </w:num>
  <w:num w:numId="50">
    <w:abstractNumId w:val="24"/>
  </w:num>
  <w:num w:numId="51">
    <w:abstractNumId w:val="50"/>
  </w:num>
  <w:num w:numId="52">
    <w:abstractNumId w:val="43"/>
  </w:num>
  <w:num w:numId="53">
    <w:abstractNumId w:val="73"/>
  </w:num>
  <w:num w:numId="54">
    <w:abstractNumId w:val="0"/>
  </w:num>
  <w:num w:numId="55">
    <w:abstractNumId w:val="74"/>
  </w:num>
  <w:num w:numId="56">
    <w:abstractNumId w:val="71"/>
  </w:num>
  <w:num w:numId="57">
    <w:abstractNumId w:val="56"/>
  </w:num>
  <w:num w:numId="58">
    <w:abstractNumId w:val="7"/>
  </w:num>
  <w:num w:numId="59">
    <w:abstractNumId w:val="4"/>
  </w:num>
  <w:num w:numId="60">
    <w:abstractNumId w:val="44"/>
  </w:num>
  <w:num w:numId="61">
    <w:abstractNumId w:val="17"/>
  </w:num>
  <w:num w:numId="62">
    <w:abstractNumId w:val="28"/>
  </w:num>
  <w:num w:numId="63">
    <w:abstractNumId w:val="19"/>
  </w:num>
  <w:num w:numId="64">
    <w:abstractNumId w:val="51"/>
  </w:num>
  <w:num w:numId="65">
    <w:abstractNumId w:val="25"/>
  </w:num>
  <w:num w:numId="66">
    <w:abstractNumId w:val="41"/>
  </w:num>
  <w:num w:numId="67">
    <w:abstractNumId w:val="59"/>
  </w:num>
  <w:num w:numId="68">
    <w:abstractNumId w:val="32"/>
  </w:num>
  <w:num w:numId="69">
    <w:abstractNumId w:val="22"/>
  </w:num>
  <w:num w:numId="70">
    <w:abstractNumId w:val="18"/>
  </w:num>
  <w:num w:numId="71">
    <w:abstractNumId w:val="47"/>
  </w:num>
  <w:num w:numId="72">
    <w:abstractNumId w:val="13"/>
  </w:num>
  <w:num w:numId="73">
    <w:abstractNumId w:val="34"/>
  </w:num>
  <w:num w:numId="74">
    <w:abstractNumId w:val="11"/>
  </w:num>
  <w:num w:numId="75">
    <w:abstractNumId w:val="8"/>
  </w:num>
  <w:num w:numId="76">
    <w:abstractNumId w:val="75"/>
  </w:num>
  <w:num w:numId="77">
    <w:abstractNumId w:val="39"/>
  </w:num>
  <w:num w:numId="78">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41"/>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5E"/>
    <w:rsid w:val="000045F4"/>
    <w:rsid w:val="0000493F"/>
    <w:rsid w:val="00004A56"/>
    <w:rsid w:val="00004AD2"/>
    <w:rsid w:val="00004B12"/>
    <w:rsid w:val="00004BAC"/>
    <w:rsid w:val="00004C48"/>
    <w:rsid w:val="00005175"/>
    <w:rsid w:val="00005390"/>
    <w:rsid w:val="000053D6"/>
    <w:rsid w:val="00005529"/>
    <w:rsid w:val="00005571"/>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69"/>
    <w:rsid w:val="00006FD2"/>
    <w:rsid w:val="00007388"/>
    <w:rsid w:val="0000744D"/>
    <w:rsid w:val="000078D5"/>
    <w:rsid w:val="00007B91"/>
    <w:rsid w:val="00007B9B"/>
    <w:rsid w:val="00007C1D"/>
    <w:rsid w:val="00010062"/>
    <w:rsid w:val="0001025E"/>
    <w:rsid w:val="00010345"/>
    <w:rsid w:val="000106CC"/>
    <w:rsid w:val="00010AAD"/>
    <w:rsid w:val="00010B65"/>
    <w:rsid w:val="00010FF9"/>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3ECA"/>
    <w:rsid w:val="00014127"/>
    <w:rsid w:val="00014144"/>
    <w:rsid w:val="000149AB"/>
    <w:rsid w:val="00014A92"/>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4"/>
    <w:rsid w:val="0001641B"/>
    <w:rsid w:val="000165D5"/>
    <w:rsid w:val="00016645"/>
    <w:rsid w:val="00016785"/>
    <w:rsid w:val="000167AF"/>
    <w:rsid w:val="000168E8"/>
    <w:rsid w:val="00016A83"/>
    <w:rsid w:val="00016C66"/>
    <w:rsid w:val="00016C8A"/>
    <w:rsid w:val="00016EAC"/>
    <w:rsid w:val="00016F03"/>
    <w:rsid w:val="00016F76"/>
    <w:rsid w:val="00017189"/>
    <w:rsid w:val="0001724D"/>
    <w:rsid w:val="00017321"/>
    <w:rsid w:val="00017327"/>
    <w:rsid w:val="0001734B"/>
    <w:rsid w:val="000173C1"/>
    <w:rsid w:val="000173ED"/>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41F"/>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D0F"/>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BD8"/>
    <w:rsid w:val="00033F10"/>
    <w:rsid w:val="00033F5F"/>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6CC1"/>
    <w:rsid w:val="0003710A"/>
    <w:rsid w:val="00037489"/>
    <w:rsid w:val="00037560"/>
    <w:rsid w:val="000376CD"/>
    <w:rsid w:val="00037822"/>
    <w:rsid w:val="00037A17"/>
    <w:rsid w:val="00037A4F"/>
    <w:rsid w:val="00037A87"/>
    <w:rsid w:val="00037A94"/>
    <w:rsid w:val="00037AD4"/>
    <w:rsid w:val="000400AD"/>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C76"/>
    <w:rsid w:val="00042E98"/>
    <w:rsid w:val="0004312B"/>
    <w:rsid w:val="000431E8"/>
    <w:rsid w:val="00043521"/>
    <w:rsid w:val="00043647"/>
    <w:rsid w:val="00043668"/>
    <w:rsid w:val="000439D7"/>
    <w:rsid w:val="00043C4F"/>
    <w:rsid w:val="00044156"/>
    <w:rsid w:val="0004435E"/>
    <w:rsid w:val="000444A1"/>
    <w:rsid w:val="000445AD"/>
    <w:rsid w:val="00044618"/>
    <w:rsid w:val="00044829"/>
    <w:rsid w:val="0004482C"/>
    <w:rsid w:val="00044843"/>
    <w:rsid w:val="00044859"/>
    <w:rsid w:val="00044B4E"/>
    <w:rsid w:val="00044CAC"/>
    <w:rsid w:val="00045158"/>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A81"/>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598"/>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71E"/>
    <w:rsid w:val="00053811"/>
    <w:rsid w:val="000538BE"/>
    <w:rsid w:val="00053921"/>
    <w:rsid w:val="00053962"/>
    <w:rsid w:val="00053AC3"/>
    <w:rsid w:val="00053BA0"/>
    <w:rsid w:val="00053CBD"/>
    <w:rsid w:val="00053FC7"/>
    <w:rsid w:val="000544E7"/>
    <w:rsid w:val="00054507"/>
    <w:rsid w:val="0005482A"/>
    <w:rsid w:val="0005498B"/>
    <w:rsid w:val="00054C8D"/>
    <w:rsid w:val="00054D85"/>
    <w:rsid w:val="00054F30"/>
    <w:rsid w:val="00054FA9"/>
    <w:rsid w:val="00054FE7"/>
    <w:rsid w:val="00054FF1"/>
    <w:rsid w:val="000550A5"/>
    <w:rsid w:val="000551A9"/>
    <w:rsid w:val="00055379"/>
    <w:rsid w:val="000554B6"/>
    <w:rsid w:val="00055701"/>
    <w:rsid w:val="00055891"/>
    <w:rsid w:val="000558FE"/>
    <w:rsid w:val="0005598F"/>
    <w:rsid w:val="000559B7"/>
    <w:rsid w:val="00055B43"/>
    <w:rsid w:val="00055B6B"/>
    <w:rsid w:val="00055C1D"/>
    <w:rsid w:val="00055C75"/>
    <w:rsid w:val="00055EF3"/>
    <w:rsid w:val="00055F09"/>
    <w:rsid w:val="00055FCC"/>
    <w:rsid w:val="00055FFE"/>
    <w:rsid w:val="000567DB"/>
    <w:rsid w:val="00056A43"/>
    <w:rsid w:val="00056A75"/>
    <w:rsid w:val="00056B5F"/>
    <w:rsid w:val="00057058"/>
    <w:rsid w:val="00057085"/>
    <w:rsid w:val="0005709C"/>
    <w:rsid w:val="000570CD"/>
    <w:rsid w:val="00057254"/>
    <w:rsid w:val="000572B0"/>
    <w:rsid w:val="00057743"/>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79D"/>
    <w:rsid w:val="000629C6"/>
    <w:rsid w:val="00062A0F"/>
    <w:rsid w:val="00062EBD"/>
    <w:rsid w:val="00062FE6"/>
    <w:rsid w:val="0006307E"/>
    <w:rsid w:val="000636EB"/>
    <w:rsid w:val="00063BBE"/>
    <w:rsid w:val="00063CF4"/>
    <w:rsid w:val="00063F7E"/>
    <w:rsid w:val="00063FBD"/>
    <w:rsid w:val="000640EB"/>
    <w:rsid w:val="000641CB"/>
    <w:rsid w:val="00064257"/>
    <w:rsid w:val="00064523"/>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86"/>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09E"/>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C5D"/>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189"/>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3CC"/>
    <w:rsid w:val="0007660B"/>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4F5"/>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CCA"/>
    <w:rsid w:val="00086D33"/>
    <w:rsid w:val="00086D71"/>
    <w:rsid w:val="00086DC6"/>
    <w:rsid w:val="00086DFD"/>
    <w:rsid w:val="00086F10"/>
    <w:rsid w:val="00086F91"/>
    <w:rsid w:val="00086FE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A2E"/>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719"/>
    <w:rsid w:val="00093906"/>
    <w:rsid w:val="000939D7"/>
    <w:rsid w:val="00093AEC"/>
    <w:rsid w:val="00093CFA"/>
    <w:rsid w:val="00094304"/>
    <w:rsid w:val="00094378"/>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78"/>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11"/>
    <w:rsid w:val="000A14D7"/>
    <w:rsid w:val="000A15EA"/>
    <w:rsid w:val="000A15F7"/>
    <w:rsid w:val="000A1943"/>
    <w:rsid w:val="000A1C3C"/>
    <w:rsid w:val="000A1C8C"/>
    <w:rsid w:val="000A1FFD"/>
    <w:rsid w:val="000A2542"/>
    <w:rsid w:val="000A2B33"/>
    <w:rsid w:val="000A2B7E"/>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7E9"/>
    <w:rsid w:val="000A491E"/>
    <w:rsid w:val="000A4A4B"/>
    <w:rsid w:val="000A4D23"/>
    <w:rsid w:val="000A4D2C"/>
    <w:rsid w:val="000A4D71"/>
    <w:rsid w:val="000A4F6B"/>
    <w:rsid w:val="000A52DF"/>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2C"/>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3DD"/>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0B1"/>
    <w:rsid w:val="000B51F7"/>
    <w:rsid w:val="000B5241"/>
    <w:rsid w:val="000B5276"/>
    <w:rsid w:val="000B52EC"/>
    <w:rsid w:val="000B54FB"/>
    <w:rsid w:val="000B54F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BA1"/>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CCD"/>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3A"/>
    <w:rsid w:val="000C6969"/>
    <w:rsid w:val="000C6B92"/>
    <w:rsid w:val="000C6B95"/>
    <w:rsid w:val="000C6D2B"/>
    <w:rsid w:val="000C6DF5"/>
    <w:rsid w:val="000C6EE1"/>
    <w:rsid w:val="000C70B0"/>
    <w:rsid w:val="000C714D"/>
    <w:rsid w:val="000C71A4"/>
    <w:rsid w:val="000C7440"/>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463"/>
    <w:rsid w:val="000D26C1"/>
    <w:rsid w:val="000D2B6A"/>
    <w:rsid w:val="000D2B92"/>
    <w:rsid w:val="000D2DEB"/>
    <w:rsid w:val="000D2EB0"/>
    <w:rsid w:val="000D2FCD"/>
    <w:rsid w:val="000D31EF"/>
    <w:rsid w:val="000D3379"/>
    <w:rsid w:val="000D3544"/>
    <w:rsid w:val="000D387C"/>
    <w:rsid w:val="000D3A82"/>
    <w:rsid w:val="000D3AB4"/>
    <w:rsid w:val="000D3E2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E20"/>
    <w:rsid w:val="000D6EB3"/>
    <w:rsid w:val="000D6FA9"/>
    <w:rsid w:val="000D6FF4"/>
    <w:rsid w:val="000D7157"/>
    <w:rsid w:val="000D7391"/>
    <w:rsid w:val="000D7443"/>
    <w:rsid w:val="000D747C"/>
    <w:rsid w:val="000D7574"/>
    <w:rsid w:val="000D7642"/>
    <w:rsid w:val="000D7751"/>
    <w:rsid w:val="000D7838"/>
    <w:rsid w:val="000D7846"/>
    <w:rsid w:val="000D7B71"/>
    <w:rsid w:val="000D7C1C"/>
    <w:rsid w:val="000D7D08"/>
    <w:rsid w:val="000D7D11"/>
    <w:rsid w:val="000D7EF4"/>
    <w:rsid w:val="000E03A3"/>
    <w:rsid w:val="000E064F"/>
    <w:rsid w:val="000E066E"/>
    <w:rsid w:val="000E0781"/>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0B"/>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4D56"/>
    <w:rsid w:val="000E4D94"/>
    <w:rsid w:val="000E50C8"/>
    <w:rsid w:val="000E5212"/>
    <w:rsid w:val="000E57A9"/>
    <w:rsid w:val="000E58C1"/>
    <w:rsid w:val="000E5C11"/>
    <w:rsid w:val="000E5EBA"/>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6FDA"/>
    <w:rsid w:val="000E759D"/>
    <w:rsid w:val="000E78C8"/>
    <w:rsid w:val="000E7C5E"/>
    <w:rsid w:val="000E7C87"/>
    <w:rsid w:val="000E7CF1"/>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28B6"/>
    <w:rsid w:val="000F305E"/>
    <w:rsid w:val="000F31F8"/>
    <w:rsid w:val="000F327A"/>
    <w:rsid w:val="000F34EB"/>
    <w:rsid w:val="000F3650"/>
    <w:rsid w:val="000F36B1"/>
    <w:rsid w:val="000F375E"/>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C5"/>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881"/>
    <w:rsid w:val="000F7948"/>
    <w:rsid w:val="000F7978"/>
    <w:rsid w:val="000F797F"/>
    <w:rsid w:val="000F7CA5"/>
    <w:rsid w:val="000F7CE8"/>
    <w:rsid w:val="0010005F"/>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18"/>
    <w:rsid w:val="0010305A"/>
    <w:rsid w:val="00103062"/>
    <w:rsid w:val="001035E7"/>
    <w:rsid w:val="001037E6"/>
    <w:rsid w:val="00103C68"/>
    <w:rsid w:val="00103C7E"/>
    <w:rsid w:val="00103E9E"/>
    <w:rsid w:val="001041C3"/>
    <w:rsid w:val="001041F5"/>
    <w:rsid w:val="001043D7"/>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45"/>
    <w:rsid w:val="001116B9"/>
    <w:rsid w:val="00111901"/>
    <w:rsid w:val="001119CE"/>
    <w:rsid w:val="00111B79"/>
    <w:rsid w:val="001121CC"/>
    <w:rsid w:val="001127AD"/>
    <w:rsid w:val="00112847"/>
    <w:rsid w:val="00112898"/>
    <w:rsid w:val="00112D26"/>
    <w:rsid w:val="00112DAC"/>
    <w:rsid w:val="00112DBD"/>
    <w:rsid w:val="00112F76"/>
    <w:rsid w:val="00113007"/>
    <w:rsid w:val="001130AF"/>
    <w:rsid w:val="001134F5"/>
    <w:rsid w:val="00113796"/>
    <w:rsid w:val="0011379D"/>
    <w:rsid w:val="0011387A"/>
    <w:rsid w:val="00113ABF"/>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47E"/>
    <w:rsid w:val="001155EE"/>
    <w:rsid w:val="00115672"/>
    <w:rsid w:val="001157E3"/>
    <w:rsid w:val="001158F2"/>
    <w:rsid w:val="00115B24"/>
    <w:rsid w:val="00115C6C"/>
    <w:rsid w:val="00115F95"/>
    <w:rsid w:val="00116132"/>
    <w:rsid w:val="001161D0"/>
    <w:rsid w:val="001161DB"/>
    <w:rsid w:val="00116280"/>
    <w:rsid w:val="0011661B"/>
    <w:rsid w:val="001166CD"/>
    <w:rsid w:val="0011681C"/>
    <w:rsid w:val="00116EA1"/>
    <w:rsid w:val="001170BE"/>
    <w:rsid w:val="001172AD"/>
    <w:rsid w:val="001177C5"/>
    <w:rsid w:val="00117949"/>
    <w:rsid w:val="00117978"/>
    <w:rsid w:val="001179F4"/>
    <w:rsid w:val="00117ACE"/>
    <w:rsid w:val="00117ADE"/>
    <w:rsid w:val="00117BA8"/>
    <w:rsid w:val="00117D1E"/>
    <w:rsid w:val="00117E60"/>
    <w:rsid w:val="00120041"/>
    <w:rsid w:val="0012007D"/>
    <w:rsid w:val="001202AA"/>
    <w:rsid w:val="001208B9"/>
    <w:rsid w:val="00120ACC"/>
    <w:rsid w:val="00120BE9"/>
    <w:rsid w:val="00120BED"/>
    <w:rsid w:val="00120C09"/>
    <w:rsid w:val="00120E71"/>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E60"/>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BA2"/>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5F9A"/>
    <w:rsid w:val="0013604F"/>
    <w:rsid w:val="001362EF"/>
    <w:rsid w:val="0013668F"/>
    <w:rsid w:val="0013677D"/>
    <w:rsid w:val="00136937"/>
    <w:rsid w:val="00136950"/>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6D"/>
    <w:rsid w:val="001406A0"/>
    <w:rsid w:val="001407AF"/>
    <w:rsid w:val="00140A16"/>
    <w:rsid w:val="00140B9A"/>
    <w:rsid w:val="00140DB2"/>
    <w:rsid w:val="00140EE7"/>
    <w:rsid w:val="00140F1D"/>
    <w:rsid w:val="001411F4"/>
    <w:rsid w:val="001412A0"/>
    <w:rsid w:val="00141582"/>
    <w:rsid w:val="0014165C"/>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669"/>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47FFD"/>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282"/>
    <w:rsid w:val="00151728"/>
    <w:rsid w:val="00151768"/>
    <w:rsid w:val="00151AC3"/>
    <w:rsid w:val="00151BB6"/>
    <w:rsid w:val="00151CFB"/>
    <w:rsid w:val="00151F98"/>
    <w:rsid w:val="001521E5"/>
    <w:rsid w:val="00152366"/>
    <w:rsid w:val="00152374"/>
    <w:rsid w:val="0015240A"/>
    <w:rsid w:val="001529CD"/>
    <w:rsid w:val="00152B45"/>
    <w:rsid w:val="00152CCA"/>
    <w:rsid w:val="00152D13"/>
    <w:rsid w:val="00152DB2"/>
    <w:rsid w:val="00152E2C"/>
    <w:rsid w:val="00152E6E"/>
    <w:rsid w:val="00152E9A"/>
    <w:rsid w:val="001530A2"/>
    <w:rsid w:val="001530A9"/>
    <w:rsid w:val="001530E7"/>
    <w:rsid w:val="0015310B"/>
    <w:rsid w:val="00153609"/>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C88"/>
    <w:rsid w:val="00157F28"/>
    <w:rsid w:val="001600A3"/>
    <w:rsid w:val="00160487"/>
    <w:rsid w:val="00160540"/>
    <w:rsid w:val="00160598"/>
    <w:rsid w:val="001606D1"/>
    <w:rsid w:val="001607DC"/>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7"/>
    <w:rsid w:val="00162E2F"/>
    <w:rsid w:val="00162E78"/>
    <w:rsid w:val="00162EF1"/>
    <w:rsid w:val="00163412"/>
    <w:rsid w:val="001638A6"/>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B7"/>
    <w:rsid w:val="00164BCB"/>
    <w:rsid w:val="00164CFA"/>
    <w:rsid w:val="00164D8E"/>
    <w:rsid w:val="00164F3E"/>
    <w:rsid w:val="00165353"/>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1C"/>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AE2"/>
    <w:rsid w:val="00173BE0"/>
    <w:rsid w:val="00173E3C"/>
    <w:rsid w:val="00174020"/>
    <w:rsid w:val="0017434D"/>
    <w:rsid w:val="00174383"/>
    <w:rsid w:val="001747D7"/>
    <w:rsid w:val="001747FF"/>
    <w:rsid w:val="00174B48"/>
    <w:rsid w:val="00174C15"/>
    <w:rsid w:val="00174C9A"/>
    <w:rsid w:val="00174ED6"/>
    <w:rsid w:val="0017507F"/>
    <w:rsid w:val="00175144"/>
    <w:rsid w:val="0017531F"/>
    <w:rsid w:val="001756DF"/>
    <w:rsid w:val="0017573B"/>
    <w:rsid w:val="00175AEA"/>
    <w:rsid w:val="00175CF0"/>
    <w:rsid w:val="00175D95"/>
    <w:rsid w:val="00175E99"/>
    <w:rsid w:val="00175EF7"/>
    <w:rsid w:val="00176053"/>
    <w:rsid w:val="00176112"/>
    <w:rsid w:val="00176123"/>
    <w:rsid w:val="001761DF"/>
    <w:rsid w:val="0017635D"/>
    <w:rsid w:val="0017638F"/>
    <w:rsid w:val="0017679D"/>
    <w:rsid w:val="001767CD"/>
    <w:rsid w:val="00176892"/>
    <w:rsid w:val="001769ED"/>
    <w:rsid w:val="00176D0A"/>
    <w:rsid w:val="00176D71"/>
    <w:rsid w:val="00176DB0"/>
    <w:rsid w:val="00176E75"/>
    <w:rsid w:val="0017749F"/>
    <w:rsid w:val="00177512"/>
    <w:rsid w:val="00177634"/>
    <w:rsid w:val="00177736"/>
    <w:rsid w:val="001777BE"/>
    <w:rsid w:val="00177821"/>
    <w:rsid w:val="0017784D"/>
    <w:rsid w:val="00177BDD"/>
    <w:rsid w:val="00177C8B"/>
    <w:rsid w:val="00177ED3"/>
    <w:rsid w:val="00177F46"/>
    <w:rsid w:val="00177F96"/>
    <w:rsid w:val="001800A9"/>
    <w:rsid w:val="001800D7"/>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45A"/>
    <w:rsid w:val="0018354C"/>
    <w:rsid w:val="001838F2"/>
    <w:rsid w:val="0018392E"/>
    <w:rsid w:val="00183A52"/>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6A4"/>
    <w:rsid w:val="00190918"/>
    <w:rsid w:val="00190A80"/>
    <w:rsid w:val="00190AE0"/>
    <w:rsid w:val="00190B66"/>
    <w:rsid w:val="00190C2B"/>
    <w:rsid w:val="00190DD3"/>
    <w:rsid w:val="00190FD1"/>
    <w:rsid w:val="00191100"/>
    <w:rsid w:val="0019129C"/>
    <w:rsid w:val="00191666"/>
    <w:rsid w:val="001918C6"/>
    <w:rsid w:val="00191BF5"/>
    <w:rsid w:val="00191CB0"/>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969"/>
    <w:rsid w:val="00193EC4"/>
    <w:rsid w:val="0019400F"/>
    <w:rsid w:val="00194010"/>
    <w:rsid w:val="001940E3"/>
    <w:rsid w:val="00194176"/>
    <w:rsid w:val="001942A3"/>
    <w:rsid w:val="00194592"/>
    <w:rsid w:val="001946BB"/>
    <w:rsid w:val="00194888"/>
    <w:rsid w:val="00194AFE"/>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74"/>
    <w:rsid w:val="001968EF"/>
    <w:rsid w:val="00196C23"/>
    <w:rsid w:val="00196D80"/>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70E"/>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DD8"/>
    <w:rsid w:val="001A5DF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1"/>
    <w:rsid w:val="001B6C95"/>
    <w:rsid w:val="001B6DCF"/>
    <w:rsid w:val="001B6E2F"/>
    <w:rsid w:val="001B6E55"/>
    <w:rsid w:val="001B7071"/>
    <w:rsid w:val="001B7103"/>
    <w:rsid w:val="001B7574"/>
    <w:rsid w:val="001B75B2"/>
    <w:rsid w:val="001B766C"/>
    <w:rsid w:val="001B7A49"/>
    <w:rsid w:val="001B7AAB"/>
    <w:rsid w:val="001B7B87"/>
    <w:rsid w:val="001C0064"/>
    <w:rsid w:val="001C027C"/>
    <w:rsid w:val="001C03B4"/>
    <w:rsid w:val="001C0566"/>
    <w:rsid w:val="001C07D4"/>
    <w:rsid w:val="001C0898"/>
    <w:rsid w:val="001C08EC"/>
    <w:rsid w:val="001C0DE6"/>
    <w:rsid w:val="001C101A"/>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B70"/>
    <w:rsid w:val="001C3DAE"/>
    <w:rsid w:val="001C3F8F"/>
    <w:rsid w:val="001C4276"/>
    <w:rsid w:val="001C43C2"/>
    <w:rsid w:val="001C447E"/>
    <w:rsid w:val="001C469B"/>
    <w:rsid w:val="001C477E"/>
    <w:rsid w:val="001C4A10"/>
    <w:rsid w:val="001C4A91"/>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9A1"/>
    <w:rsid w:val="001D4A06"/>
    <w:rsid w:val="001D4B90"/>
    <w:rsid w:val="001D4E1F"/>
    <w:rsid w:val="001D4E70"/>
    <w:rsid w:val="001D4EA2"/>
    <w:rsid w:val="001D5295"/>
    <w:rsid w:val="001D552C"/>
    <w:rsid w:val="001D55D8"/>
    <w:rsid w:val="001D5614"/>
    <w:rsid w:val="001D5697"/>
    <w:rsid w:val="001D5D23"/>
    <w:rsid w:val="001D5FB8"/>
    <w:rsid w:val="001D605D"/>
    <w:rsid w:val="001D60A2"/>
    <w:rsid w:val="001D613C"/>
    <w:rsid w:val="001D617C"/>
    <w:rsid w:val="001D6473"/>
    <w:rsid w:val="001D65CA"/>
    <w:rsid w:val="001D67A6"/>
    <w:rsid w:val="001D68C2"/>
    <w:rsid w:val="001D68E5"/>
    <w:rsid w:val="001D6905"/>
    <w:rsid w:val="001D6AF6"/>
    <w:rsid w:val="001D6B33"/>
    <w:rsid w:val="001D6D4B"/>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859"/>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C80"/>
    <w:rsid w:val="001E6D3B"/>
    <w:rsid w:val="001E6D91"/>
    <w:rsid w:val="001E6DF9"/>
    <w:rsid w:val="001E6E3F"/>
    <w:rsid w:val="001E70FE"/>
    <w:rsid w:val="001E7373"/>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D6F"/>
    <w:rsid w:val="001F0E32"/>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101"/>
    <w:rsid w:val="001F3290"/>
    <w:rsid w:val="001F360D"/>
    <w:rsid w:val="001F3634"/>
    <w:rsid w:val="001F36F4"/>
    <w:rsid w:val="001F374E"/>
    <w:rsid w:val="001F3936"/>
    <w:rsid w:val="001F3C64"/>
    <w:rsid w:val="001F3D67"/>
    <w:rsid w:val="001F45E8"/>
    <w:rsid w:val="001F49A2"/>
    <w:rsid w:val="001F4A99"/>
    <w:rsid w:val="001F4B67"/>
    <w:rsid w:val="001F4C70"/>
    <w:rsid w:val="001F4E05"/>
    <w:rsid w:val="001F4F53"/>
    <w:rsid w:val="001F5303"/>
    <w:rsid w:val="001F5342"/>
    <w:rsid w:val="001F5418"/>
    <w:rsid w:val="001F5489"/>
    <w:rsid w:val="001F558D"/>
    <w:rsid w:val="001F586F"/>
    <w:rsid w:val="001F5977"/>
    <w:rsid w:val="001F5BDB"/>
    <w:rsid w:val="001F5C82"/>
    <w:rsid w:val="001F5D5E"/>
    <w:rsid w:val="001F5DF4"/>
    <w:rsid w:val="001F5E77"/>
    <w:rsid w:val="001F5F36"/>
    <w:rsid w:val="001F5FD3"/>
    <w:rsid w:val="001F5FF3"/>
    <w:rsid w:val="001F603B"/>
    <w:rsid w:val="001F62C9"/>
    <w:rsid w:val="001F6828"/>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95D"/>
    <w:rsid w:val="00200CC0"/>
    <w:rsid w:val="002010DA"/>
    <w:rsid w:val="0020126D"/>
    <w:rsid w:val="0020129D"/>
    <w:rsid w:val="00201438"/>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45"/>
    <w:rsid w:val="00204657"/>
    <w:rsid w:val="002047BA"/>
    <w:rsid w:val="00204AC5"/>
    <w:rsid w:val="00204AF0"/>
    <w:rsid w:val="00204B87"/>
    <w:rsid w:val="00204C96"/>
    <w:rsid w:val="00204D5A"/>
    <w:rsid w:val="00204F43"/>
    <w:rsid w:val="00205031"/>
    <w:rsid w:val="002052D0"/>
    <w:rsid w:val="002054EC"/>
    <w:rsid w:val="00205602"/>
    <w:rsid w:val="00205765"/>
    <w:rsid w:val="00205B8D"/>
    <w:rsid w:val="00205BBB"/>
    <w:rsid w:val="00205BED"/>
    <w:rsid w:val="00205CD4"/>
    <w:rsid w:val="00205EE6"/>
    <w:rsid w:val="0020600C"/>
    <w:rsid w:val="0020615A"/>
    <w:rsid w:val="002061B2"/>
    <w:rsid w:val="0020644F"/>
    <w:rsid w:val="002065AB"/>
    <w:rsid w:val="002066E6"/>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C07"/>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6D26"/>
    <w:rsid w:val="0021726D"/>
    <w:rsid w:val="002173BB"/>
    <w:rsid w:val="002174D5"/>
    <w:rsid w:val="0021764A"/>
    <w:rsid w:val="00217787"/>
    <w:rsid w:val="002177AF"/>
    <w:rsid w:val="002177F8"/>
    <w:rsid w:val="00217D3F"/>
    <w:rsid w:val="00217DB5"/>
    <w:rsid w:val="00220037"/>
    <w:rsid w:val="00220071"/>
    <w:rsid w:val="002201B6"/>
    <w:rsid w:val="00220364"/>
    <w:rsid w:val="00220394"/>
    <w:rsid w:val="002203EB"/>
    <w:rsid w:val="00220582"/>
    <w:rsid w:val="002206ED"/>
    <w:rsid w:val="0022079D"/>
    <w:rsid w:val="002209A6"/>
    <w:rsid w:val="00220AFE"/>
    <w:rsid w:val="00220B62"/>
    <w:rsid w:val="00220BD1"/>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20"/>
    <w:rsid w:val="00227548"/>
    <w:rsid w:val="002275CA"/>
    <w:rsid w:val="002276B1"/>
    <w:rsid w:val="002276FE"/>
    <w:rsid w:val="00227876"/>
    <w:rsid w:val="00227ACD"/>
    <w:rsid w:val="00230143"/>
    <w:rsid w:val="002303F6"/>
    <w:rsid w:val="002304AF"/>
    <w:rsid w:val="00230563"/>
    <w:rsid w:val="00230876"/>
    <w:rsid w:val="0023099C"/>
    <w:rsid w:val="002309AE"/>
    <w:rsid w:val="00230B89"/>
    <w:rsid w:val="00230BF4"/>
    <w:rsid w:val="00230C0E"/>
    <w:rsid w:val="00230DF6"/>
    <w:rsid w:val="00230E27"/>
    <w:rsid w:val="002310A5"/>
    <w:rsid w:val="002315DC"/>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B32"/>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AD9"/>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6DA"/>
    <w:rsid w:val="00236764"/>
    <w:rsid w:val="00236774"/>
    <w:rsid w:val="00236777"/>
    <w:rsid w:val="002367EE"/>
    <w:rsid w:val="00236981"/>
    <w:rsid w:val="00236BE8"/>
    <w:rsid w:val="00236DC6"/>
    <w:rsid w:val="00236E36"/>
    <w:rsid w:val="00236ED8"/>
    <w:rsid w:val="00236F8C"/>
    <w:rsid w:val="0023702B"/>
    <w:rsid w:val="00237283"/>
    <w:rsid w:val="00237310"/>
    <w:rsid w:val="002374DA"/>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782"/>
    <w:rsid w:val="002428F1"/>
    <w:rsid w:val="00242ACF"/>
    <w:rsid w:val="00242CBD"/>
    <w:rsid w:val="00242E8D"/>
    <w:rsid w:val="0024335A"/>
    <w:rsid w:val="00243543"/>
    <w:rsid w:val="00243689"/>
    <w:rsid w:val="0024376A"/>
    <w:rsid w:val="002439A2"/>
    <w:rsid w:val="00243DBF"/>
    <w:rsid w:val="00244665"/>
    <w:rsid w:val="0024488C"/>
    <w:rsid w:val="00244B7E"/>
    <w:rsid w:val="00244DE4"/>
    <w:rsid w:val="00245030"/>
    <w:rsid w:val="0024553C"/>
    <w:rsid w:val="00245861"/>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912"/>
    <w:rsid w:val="00247C1A"/>
    <w:rsid w:val="00247CCA"/>
    <w:rsid w:val="00247D22"/>
    <w:rsid w:val="00247D5F"/>
    <w:rsid w:val="00247EE7"/>
    <w:rsid w:val="002502E3"/>
    <w:rsid w:val="00250356"/>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EC4"/>
    <w:rsid w:val="00251FE3"/>
    <w:rsid w:val="002520E1"/>
    <w:rsid w:val="00252364"/>
    <w:rsid w:val="002523E2"/>
    <w:rsid w:val="002524A8"/>
    <w:rsid w:val="00252543"/>
    <w:rsid w:val="00252859"/>
    <w:rsid w:val="00252B8D"/>
    <w:rsid w:val="00252C18"/>
    <w:rsid w:val="00252CB5"/>
    <w:rsid w:val="00252F88"/>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4F28"/>
    <w:rsid w:val="0025535D"/>
    <w:rsid w:val="0025571F"/>
    <w:rsid w:val="00255986"/>
    <w:rsid w:val="00255992"/>
    <w:rsid w:val="00255A42"/>
    <w:rsid w:val="00255AFC"/>
    <w:rsid w:val="00255AFF"/>
    <w:rsid w:val="00255D10"/>
    <w:rsid w:val="00255DC0"/>
    <w:rsid w:val="00255EFE"/>
    <w:rsid w:val="00256121"/>
    <w:rsid w:val="002563C3"/>
    <w:rsid w:val="00256423"/>
    <w:rsid w:val="002564FC"/>
    <w:rsid w:val="002566AC"/>
    <w:rsid w:val="0025691B"/>
    <w:rsid w:val="00256D44"/>
    <w:rsid w:val="00256E9A"/>
    <w:rsid w:val="00257019"/>
    <w:rsid w:val="00257076"/>
    <w:rsid w:val="00257147"/>
    <w:rsid w:val="00257376"/>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6B6"/>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B"/>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CAA"/>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6FC4"/>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BF1"/>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2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8D7"/>
    <w:rsid w:val="00274A81"/>
    <w:rsid w:val="00274BF9"/>
    <w:rsid w:val="00274CE7"/>
    <w:rsid w:val="00274D5D"/>
    <w:rsid w:val="00274D81"/>
    <w:rsid w:val="00274E0B"/>
    <w:rsid w:val="00274E52"/>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22"/>
    <w:rsid w:val="00281F72"/>
    <w:rsid w:val="0028229C"/>
    <w:rsid w:val="00282348"/>
    <w:rsid w:val="002823EA"/>
    <w:rsid w:val="0028259B"/>
    <w:rsid w:val="002825FB"/>
    <w:rsid w:val="002828A9"/>
    <w:rsid w:val="00282ABE"/>
    <w:rsid w:val="00282C00"/>
    <w:rsid w:val="00282DBC"/>
    <w:rsid w:val="00282EDD"/>
    <w:rsid w:val="00282F58"/>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97B"/>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6F9"/>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417"/>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4C0"/>
    <w:rsid w:val="00294510"/>
    <w:rsid w:val="00294532"/>
    <w:rsid w:val="00294549"/>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07"/>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BA2"/>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1DE"/>
    <w:rsid w:val="002A22C2"/>
    <w:rsid w:val="002A2401"/>
    <w:rsid w:val="002A2409"/>
    <w:rsid w:val="002A246A"/>
    <w:rsid w:val="002A2477"/>
    <w:rsid w:val="002A28AC"/>
    <w:rsid w:val="002A2BDF"/>
    <w:rsid w:val="002A2F36"/>
    <w:rsid w:val="002A2FD6"/>
    <w:rsid w:val="002A323A"/>
    <w:rsid w:val="002A3675"/>
    <w:rsid w:val="002A36AA"/>
    <w:rsid w:val="002A3766"/>
    <w:rsid w:val="002A38B0"/>
    <w:rsid w:val="002A3A6F"/>
    <w:rsid w:val="002A3A72"/>
    <w:rsid w:val="002A3E5B"/>
    <w:rsid w:val="002A3E90"/>
    <w:rsid w:val="002A3ED1"/>
    <w:rsid w:val="002A3F78"/>
    <w:rsid w:val="002A4090"/>
    <w:rsid w:val="002A4148"/>
    <w:rsid w:val="002A4516"/>
    <w:rsid w:val="002A4581"/>
    <w:rsid w:val="002A4854"/>
    <w:rsid w:val="002A4A01"/>
    <w:rsid w:val="002A4B83"/>
    <w:rsid w:val="002A4E6C"/>
    <w:rsid w:val="002A4F33"/>
    <w:rsid w:val="002A4FAB"/>
    <w:rsid w:val="002A530D"/>
    <w:rsid w:val="002A55DA"/>
    <w:rsid w:val="002A5A57"/>
    <w:rsid w:val="002A5EF2"/>
    <w:rsid w:val="002A5F0C"/>
    <w:rsid w:val="002A612B"/>
    <w:rsid w:val="002A621E"/>
    <w:rsid w:val="002A62BD"/>
    <w:rsid w:val="002A62F3"/>
    <w:rsid w:val="002A632E"/>
    <w:rsid w:val="002A6662"/>
    <w:rsid w:val="002A6769"/>
    <w:rsid w:val="002A6883"/>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214"/>
    <w:rsid w:val="002B25D0"/>
    <w:rsid w:val="002B29FA"/>
    <w:rsid w:val="002B2B1C"/>
    <w:rsid w:val="002B2C3B"/>
    <w:rsid w:val="002B2C53"/>
    <w:rsid w:val="002B2D4B"/>
    <w:rsid w:val="002B2E54"/>
    <w:rsid w:val="002B2FAD"/>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48"/>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DBE"/>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AEB"/>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2CC"/>
    <w:rsid w:val="002C5406"/>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5DD"/>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27A"/>
    <w:rsid w:val="002D037A"/>
    <w:rsid w:val="002D03BE"/>
    <w:rsid w:val="002D04AD"/>
    <w:rsid w:val="002D06B2"/>
    <w:rsid w:val="002D0918"/>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63"/>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4D9B"/>
    <w:rsid w:val="002D4DD1"/>
    <w:rsid w:val="002D4F76"/>
    <w:rsid w:val="002D5093"/>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97A"/>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1B0"/>
    <w:rsid w:val="002E65B5"/>
    <w:rsid w:val="002E674E"/>
    <w:rsid w:val="002E6D4B"/>
    <w:rsid w:val="002E6E89"/>
    <w:rsid w:val="002E7085"/>
    <w:rsid w:val="002E7495"/>
    <w:rsid w:val="002E75DD"/>
    <w:rsid w:val="002E7720"/>
    <w:rsid w:val="002E7A38"/>
    <w:rsid w:val="002E7A57"/>
    <w:rsid w:val="002E7C42"/>
    <w:rsid w:val="002F01E9"/>
    <w:rsid w:val="002F03E2"/>
    <w:rsid w:val="002F03E7"/>
    <w:rsid w:val="002F0697"/>
    <w:rsid w:val="002F06EB"/>
    <w:rsid w:val="002F083E"/>
    <w:rsid w:val="002F0DB9"/>
    <w:rsid w:val="002F0EC9"/>
    <w:rsid w:val="002F0EE2"/>
    <w:rsid w:val="002F0FC1"/>
    <w:rsid w:val="002F1164"/>
    <w:rsid w:val="002F13E6"/>
    <w:rsid w:val="002F14B9"/>
    <w:rsid w:val="002F17C9"/>
    <w:rsid w:val="002F194E"/>
    <w:rsid w:val="002F1989"/>
    <w:rsid w:val="002F1AF6"/>
    <w:rsid w:val="002F1B09"/>
    <w:rsid w:val="002F1B17"/>
    <w:rsid w:val="002F1B2A"/>
    <w:rsid w:val="002F1BC2"/>
    <w:rsid w:val="002F1BF2"/>
    <w:rsid w:val="002F1CBA"/>
    <w:rsid w:val="002F1E2B"/>
    <w:rsid w:val="002F1E56"/>
    <w:rsid w:val="002F204F"/>
    <w:rsid w:val="002F2148"/>
    <w:rsid w:val="002F2177"/>
    <w:rsid w:val="002F21E6"/>
    <w:rsid w:val="002F230A"/>
    <w:rsid w:val="002F2586"/>
    <w:rsid w:val="002F2836"/>
    <w:rsid w:val="002F29F8"/>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43A"/>
    <w:rsid w:val="002F65A9"/>
    <w:rsid w:val="002F66D0"/>
    <w:rsid w:val="002F69C1"/>
    <w:rsid w:val="002F6C1F"/>
    <w:rsid w:val="002F6D3A"/>
    <w:rsid w:val="002F70A1"/>
    <w:rsid w:val="002F7180"/>
    <w:rsid w:val="002F71B6"/>
    <w:rsid w:val="002F72F2"/>
    <w:rsid w:val="002F733C"/>
    <w:rsid w:val="002F7464"/>
    <w:rsid w:val="002F76A9"/>
    <w:rsid w:val="002F76FC"/>
    <w:rsid w:val="002F7891"/>
    <w:rsid w:val="002F7944"/>
    <w:rsid w:val="002F7CDE"/>
    <w:rsid w:val="002F7DF1"/>
    <w:rsid w:val="002F7E51"/>
    <w:rsid w:val="0030037C"/>
    <w:rsid w:val="00300465"/>
    <w:rsid w:val="00300AC7"/>
    <w:rsid w:val="00300B3E"/>
    <w:rsid w:val="00300BE8"/>
    <w:rsid w:val="00300CED"/>
    <w:rsid w:val="00300D65"/>
    <w:rsid w:val="00300DB2"/>
    <w:rsid w:val="00300E14"/>
    <w:rsid w:val="00300E5C"/>
    <w:rsid w:val="0030111B"/>
    <w:rsid w:val="003011D7"/>
    <w:rsid w:val="0030124D"/>
    <w:rsid w:val="00301364"/>
    <w:rsid w:val="003014AD"/>
    <w:rsid w:val="003014BF"/>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BC8"/>
    <w:rsid w:val="00302C67"/>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67D"/>
    <w:rsid w:val="00306802"/>
    <w:rsid w:val="00306837"/>
    <w:rsid w:val="003068C1"/>
    <w:rsid w:val="00306B58"/>
    <w:rsid w:val="00306C08"/>
    <w:rsid w:val="003070A2"/>
    <w:rsid w:val="0030747D"/>
    <w:rsid w:val="003076FC"/>
    <w:rsid w:val="00307712"/>
    <w:rsid w:val="00307725"/>
    <w:rsid w:val="003077E2"/>
    <w:rsid w:val="0030781A"/>
    <w:rsid w:val="00307987"/>
    <w:rsid w:val="00307BB5"/>
    <w:rsid w:val="00307EEC"/>
    <w:rsid w:val="0031008D"/>
    <w:rsid w:val="003100B1"/>
    <w:rsid w:val="00310278"/>
    <w:rsid w:val="0031028A"/>
    <w:rsid w:val="0031046C"/>
    <w:rsid w:val="0031051B"/>
    <w:rsid w:val="00310529"/>
    <w:rsid w:val="003106BA"/>
    <w:rsid w:val="00310925"/>
    <w:rsid w:val="00310A79"/>
    <w:rsid w:val="00310BDF"/>
    <w:rsid w:val="00310D96"/>
    <w:rsid w:val="00310E95"/>
    <w:rsid w:val="00310F38"/>
    <w:rsid w:val="003111A1"/>
    <w:rsid w:val="0031121B"/>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98C"/>
    <w:rsid w:val="00313A20"/>
    <w:rsid w:val="00313A78"/>
    <w:rsid w:val="00313B05"/>
    <w:rsid w:val="00313DED"/>
    <w:rsid w:val="00314491"/>
    <w:rsid w:val="003148BA"/>
    <w:rsid w:val="00314906"/>
    <w:rsid w:val="00314C2B"/>
    <w:rsid w:val="00314D64"/>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6F25"/>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89"/>
    <w:rsid w:val="00320EF4"/>
    <w:rsid w:val="00320FDC"/>
    <w:rsid w:val="003210E1"/>
    <w:rsid w:val="0032120F"/>
    <w:rsid w:val="003212EC"/>
    <w:rsid w:val="00321385"/>
    <w:rsid w:val="00321449"/>
    <w:rsid w:val="0032157B"/>
    <w:rsid w:val="00321588"/>
    <w:rsid w:val="00321657"/>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CAA"/>
    <w:rsid w:val="00327FC2"/>
    <w:rsid w:val="0033002A"/>
    <w:rsid w:val="00330174"/>
    <w:rsid w:val="00330523"/>
    <w:rsid w:val="0033060A"/>
    <w:rsid w:val="0033076A"/>
    <w:rsid w:val="0033077C"/>
    <w:rsid w:val="003308A9"/>
    <w:rsid w:val="0033096B"/>
    <w:rsid w:val="003309C7"/>
    <w:rsid w:val="00330A85"/>
    <w:rsid w:val="003311CB"/>
    <w:rsid w:val="0033123B"/>
    <w:rsid w:val="0033132F"/>
    <w:rsid w:val="0033138F"/>
    <w:rsid w:val="003314F3"/>
    <w:rsid w:val="00331588"/>
    <w:rsid w:val="003315C0"/>
    <w:rsid w:val="003316E3"/>
    <w:rsid w:val="0033196D"/>
    <w:rsid w:val="00331B5D"/>
    <w:rsid w:val="00331BEA"/>
    <w:rsid w:val="00331E34"/>
    <w:rsid w:val="00331E90"/>
    <w:rsid w:val="00331F98"/>
    <w:rsid w:val="00332106"/>
    <w:rsid w:val="003322B5"/>
    <w:rsid w:val="003322E7"/>
    <w:rsid w:val="0033233E"/>
    <w:rsid w:val="0033236B"/>
    <w:rsid w:val="00332495"/>
    <w:rsid w:val="00332573"/>
    <w:rsid w:val="003325D3"/>
    <w:rsid w:val="003325FD"/>
    <w:rsid w:val="00332676"/>
    <w:rsid w:val="00332D0B"/>
    <w:rsid w:val="00332D5E"/>
    <w:rsid w:val="00332F66"/>
    <w:rsid w:val="00333060"/>
    <w:rsid w:val="003331DF"/>
    <w:rsid w:val="00333329"/>
    <w:rsid w:val="0033373B"/>
    <w:rsid w:val="00333780"/>
    <w:rsid w:val="003339EC"/>
    <w:rsid w:val="00333AEF"/>
    <w:rsid w:val="00333B4F"/>
    <w:rsid w:val="00333C8F"/>
    <w:rsid w:val="00333E06"/>
    <w:rsid w:val="00333F92"/>
    <w:rsid w:val="00334033"/>
    <w:rsid w:val="00334226"/>
    <w:rsid w:val="0033432A"/>
    <w:rsid w:val="003343D8"/>
    <w:rsid w:val="00334417"/>
    <w:rsid w:val="00334978"/>
    <w:rsid w:val="00334B23"/>
    <w:rsid w:val="00334E0D"/>
    <w:rsid w:val="00334E40"/>
    <w:rsid w:val="003350B5"/>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D15"/>
    <w:rsid w:val="00337EE8"/>
    <w:rsid w:val="003402D2"/>
    <w:rsid w:val="00340309"/>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87E"/>
    <w:rsid w:val="003418C1"/>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6CE"/>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CEA"/>
    <w:rsid w:val="00346DF9"/>
    <w:rsid w:val="00346E4A"/>
    <w:rsid w:val="00346FF3"/>
    <w:rsid w:val="00347195"/>
    <w:rsid w:val="00347250"/>
    <w:rsid w:val="00347414"/>
    <w:rsid w:val="0034753A"/>
    <w:rsid w:val="003476C1"/>
    <w:rsid w:val="00347D81"/>
    <w:rsid w:val="00347F9B"/>
    <w:rsid w:val="00347FB1"/>
    <w:rsid w:val="0035013A"/>
    <w:rsid w:val="00350181"/>
    <w:rsid w:val="0035027E"/>
    <w:rsid w:val="00350421"/>
    <w:rsid w:val="0035045C"/>
    <w:rsid w:val="00350689"/>
    <w:rsid w:val="00350812"/>
    <w:rsid w:val="0035086B"/>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91C"/>
    <w:rsid w:val="00351A69"/>
    <w:rsid w:val="00351B3C"/>
    <w:rsid w:val="00351CD2"/>
    <w:rsid w:val="00351D5C"/>
    <w:rsid w:val="00351D9C"/>
    <w:rsid w:val="00351F67"/>
    <w:rsid w:val="003521E1"/>
    <w:rsid w:val="003522A9"/>
    <w:rsid w:val="00352449"/>
    <w:rsid w:val="003526FC"/>
    <w:rsid w:val="0035277E"/>
    <w:rsid w:val="003529FF"/>
    <w:rsid w:val="00352E79"/>
    <w:rsid w:val="003531DE"/>
    <w:rsid w:val="003531F4"/>
    <w:rsid w:val="00353236"/>
    <w:rsid w:val="00353427"/>
    <w:rsid w:val="00353708"/>
    <w:rsid w:val="0035376E"/>
    <w:rsid w:val="00353855"/>
    <w:rsid w:val="00353A18"/>
    <w:rsid w:val="00353AC6"/>
    <w:rsid w:val="00353F8D"/>
    <w:rsid w:val="00354011"/>
    <w:rsid w:val="00354534"/>
    <w:rsid w:val="003548CF"/>
    <w:rsid w:val="0035493F"/>
    <w:rsid w:val="00354A4D"/>
    <w:rsid w:val="00354A53"/>
    <w:rsid w:val="00354C5F"/>
    <w:rsid w:val="00354C74"/>
    <w:rsid w:val="00354CE0"/>
    <w:rsid w:val="00354D9C"/>
    <w:rsid w:val="003552DA"/>
    <w:rsid w:val="00355578"/>
    <w:rsid w:val="003559F5"/>
    <w:rsid w:val="00355C81"/>
    <w:rsid w:val="00355EE8"/>
    <w:rsid w:val="00355F6A"/>
    <w:rsid w:val="00356174"/>
    <w:rsid w:val="0035620E"/>
    <w:rsid w:val="0035641A"/>
    <w:rsid w:val="00356445"/>
    <w:rsid w:val="0035656D"/>
    <w:rsid w:val="0035661B"/>
    <w:rsid w:val="00356715"/>
    <w:rsid w:val="00356776"/>
    <w:rsid w:val="0035693A"/>
    <w:rsid w:val="00356AE7"/>
    <w:rsid w:val="00356DE9"/>
    <w:rsid w:val="00356FC3"/>
    <w:rsid w:val="003570C5"/>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B2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15"/>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39"/>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07D"/>
    <w:rsid w:val="00377360"/>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84"/>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35"/>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3A0"/>
    <w:rsid w:val="00384460"/>
    <w:rsid w:val="003844AD"/>
    <w:rsid w:val="003844C6"/>
    <w:rsid w:val="003845A5"/>
    <w:rsid w:val="003845AE"/>
    <w:rsid w:val="0038479D"/>
    <w:rsid w:val="00384803"/>
    <w:rsid w:val="0038501F"/>
    <w:rsid w:val="00385122"/>
    <w:rsid w:val="003854A8"/>
    <w:rsid w:val="00385559"/>
    <w:rsid w:val="0038558C"/>
    <w:rsid w:val="00385748"/>
    <w:rsid w:val="00385B2E"/>
    <w:rsid w:val="00385D77"/>
    <w:rsid w:val="00385E22"/>
    <w:rsid w:val="00385F7B"/>
    <w:rsid w:val="00386248"/>
    <w:rsid w:val="0038635C"/>
    <w:rsid w:val="00386517"/>
    <w:rsid w:val="00386646"/>
    <w:rsid w:val="003867D1"/>
    <w:rsid w:val="00386D3E"/>
    <w:rsid w:val="00386EE1"/>
    <w:rsid w:val="00387011"/>
    <w:rsid w:val="003872F9"/>
    <w:rsid w:val="003878F8"/>
    <w:rsid w:val="00387A79"/>
    <w:rsid w:val="00387D9B"/>
    <w:rsid w:val="00387DA7"/>
    <w:rsid w:val="00387FCA"/>
    <w:rsid w:val="003901E9"/>
    <w:rsid w:val="003901F9"/>
    <w:rsid w:val="0039026A"/>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AFC"/>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1F"/>
    <w:rsid w:val="00397E7E"/>
    <w:rsid w:val="00397FB4"/>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4C5"/>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345"/>
    <w:rsid w:val="003B7400"/>
    <w:rsid w:val="003B746A"/>
    <w:rsid w:val="003B792C"/>
    <w:rsid w:val="003B7958"/>
    <w:rsid w:val="003B795A"/>
    <w:rsid w:val="003B7A28"/>
    <w:rsid w:val="003B7BFE"/>
    <w:rsid w:val="003B7CAB"/>
    <w:rsid w:val="003B7D44"/>
    <w:rsid w:val="003C012D"/>
    <w:rsid w:val="003C0187"/>
    <w:rsid w:val="003C0247"/>
    <w:rsid w:val="003C064E"/>
    <w:rsid w:val="003C06CE"/>
    <w:rsid w:val="003C06F8"/>
    <w:rsid w:val="003C0772"/>
    <w:rsid w:val="003C0798"/>
    <w:rsid w:val="003C07CE"/>
    <w:rsid w:val="003C07DC"/>
    <w:rsid w:val="003C0BE7"/>
    <w:rsid w:val="003C0ED3"/>
    <w:rsid w:val="003C0F23"/>
    <w:rsid w:val="003C1014"/>
    <w:rsid w:val="003C12F4"/>
    <w:rsid w:val="003C132B"/>
    <w:rsid w:val="003C1364"/>
    <w:rsid w:val="003C1563"/>
    <w:rsid w:val="003C1595"/>
    <w:rsid w:val="003C16CB"/>
    <w:rsid w:val="003C16E3"/>
    <w:rsid w:val="003C176E"/>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3E0"/>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D00C9"/>
    <w:rsid w:val="003D0296"/>
    <w:rsid w:val="003D0307"/>
    <w:rsid w:val="003D043B"/>
    <w:rsid w:val="003D0577"/>
    <w:rsid w:val="003D0644"/>
    <w:rsid w:val="003D06E3"/>
    <w:rsid w:val="003D06EF"/>
    <w:rsid w:val="003D06FB"/>
    <w:rsid w:val="003D06FE"/>
    <w:rsid w:val="003D096F"/>
    <w:rsid w:val="003D0A8A"/>
    <w:rsid w:val="003D0CD0"/>
    <w:rsid w:val="003D0E70"/>
    <w:rsid w:val="003D0E8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2C"/>
    <w:rsid w:val="003D2794"/>
    <w:rsid w:val="003D284D"/>
    <w:rsid w:val="003D28B4"/>
    <w:rsid w:val="003D28C4"/>
    <w:rsid w:val="003D2907"/>
    <w:rsid w:val="003D2B2B"/>
    <w:rsid w:val="003D2C91"/>
    <w:rsid w:val="003D2CE1"/>
    <w:rsid w:val="003D2D67"/>
    <w:rsid w:val="003D2DE0"/>
    <w:rsid w:val="003D2E0F"/>
    <w:rsid w:val="003D2E60"/>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7C"/>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A3"/>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19B"/>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8BA"/>
    <w:rsid w:val="003E38E5"/>
    <w:rsid w:val="003E3A34"/>
    <w:rsid w:val="003E3A73"/>
    <w:rsid w:val="003E3AA5"/>
    <w:rsid w:val="003E3BF7"/>
    <w:rsid w:val="003E3E26"/>
    <w:rsid w:val="003E404D"/>
    <w:rsid w:val="003E43CA"/>
    <w:rsid w:val="003E4403"/>
    <w:rsid w:val="003E4580"/>
    <w:rsid w:val="003E467A"/>
    <w:rsid w:val="003E4685"/>
    <w:rsid w:val="003E4867"/>
    <w:rsid w:val="003E4912"/>
    <w:rsid w:val="003E4958"/>
    <w:rsid w:val="003E4ADB"/>
    <w:rsid w:val="003E4BD6"/>
    <w:rsid w:val="003E4C0C"/>
    <w:rsid w:val="003E4E9A"/>
    <w:rsid w:val="003E4FEB"/>
    <w:rsid w:val="003E502A"/>
    <w:rsid w:val="003E5348"/>
    <w:rsid w:val="003E549C"/>
    <w:rsid w:val="003E55F9"/>
    <w:rsid w:val="003E5683"/>
    <w:rsid w:val="003E56E0"/>
    <w:rsid w:val="003E59F5"/>
    <w:rsid w:val="003E5A4C"/>
    <w:rsid w:val="003E5BEE"/>
    <w:rsid w:val="003E5F14"/>
    <w:rsid w:val="003E5F1B"/>
    <w:rsid w:val="003E5F42"/>
    <w:rsid w:val="003E5F43"/>
    <w:rsid w:val="003E6037"/>
    <w:rsid w:val="003E6179"/>
    <w:rsid w:val="003E62B6"/>
    <w:rsid w:val="003E67AC"/>
    <w:rsid w:val="003E67F9"/>
    <w:rsid w:val="003E68D9"/>
    <w:rsid w:val="003E6AB6"/>
    <w:rsid w:val="003E6AD4"/>
    <w:rsid w:val="003E6B7F"/>
    <w:rsid w:val="003E6CE9"/>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E7E8F"/>
    <w:rsid w:val="003F00C9"/>
    <w:rsid w:val="003F018D"/>
    <w:rsid w:val="003F0442"/>
    <w:rsid w:val="003F0696"/>
    <w:rsid w:val="003F069F"/>
    <w:rsid w:val="003F08EA"/>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72"/>
    <w:rsid w:val="00405B89"/>
    <w:rsid w:val="00405C50"/>
    <w:rsid w:val="00406126"/>
    <w:rsid w:val="004062ED"/>
    <w:rsid w:val="0040649D"/>
    <w:rsid w:val="004069F9"/>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A28"/>
    <w:rsid w:val="00410B37"/>
    <w:rsid w:val="00410C77"/>
    <w:rsid w:val="00410E1B"/>
    <w:rsid w:val="00410E84"/>
    <w:rsid w:val="00410F30"/>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56"/>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75"/>
    <w:rsid w:val="004167B2"/>
    <w:rsid w:val="00416940"/>
    <w:rsid w:val="00416AB2"/>
    <w:rsid w:val="00416C5C"/>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7A"/>
    <w:rsid w:val="004270D4"/>
    <w:rsid w:val="004271FD"/>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9E1"/>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C71"/>
    <w:rsid w:val="00431D37"/>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1E5"/>
    <w:rsid w:val="004343E0"/>
    <w:rsid w:val="004345B8"/>
    <w:rsid w:val="0043464C"/>
    <w:rsid w:val="004347A1"/>
    <w:rsid w:val="004349DE"/>
    <w:rsid w:val="00434C08"/>
    <w:rsid w:val="00434C21"/>
    <w:rsid w:val="00434C63"/>
    <w:rsid w:val="00434F79"/>
    <w:rsid w:val="004351D4"/>
    <w:rsid w:val="004353DD"/>
    <w:rsid w:val="00435407"/>
    <w:rsid w:val="0043549A"/>
    <w:rsid w:val="00435699"/>
    <w:rsid w:val="0043587E"/>
    <w:rsid w:val="004359DB"/>
    <w:rsid w:val="00435FA0"/>
    <w:rsid w:val="00435FE3"/>
    <w:rsid w:val="0043618B"/>
    <w:rsid w:val="004364E3"/>
    <w:rsid w:val="00436791"/>
    <w:rsid w:val="0043693C"/>
    <w:rsid w:val="004369B1"/>
    <w:rsid w:val="004369F8"/>
    <w:rsid w:val="00436AEE"/>
    <w:rsid w:val="00436B6E"/>
    <w:rsid w:val="00436D1D"/>
    <w:rsid w:val="00436D6A"/>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0FC1"/>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560"/>
    <w:rsid w:val="00442633"/>
    <w:rsid w:val="00442681"/>
    <w:rsid w:val="0044269D"/>
    <w:rsid w:val="00442794"/>
    <w:rsid w:val="00442A08"/>
    <w:rsid w:val="00442A50"/>
    <w:rsid w:val="00442CB2"/>
    <w:rsid w:val="00442FEB"/>
    <w:rsid w:val="004430E7"/>
    <w:rsid w:val="0044311F"/>
    <w:rsid w:val="0044324A"/>
    <w:rsid w:val="0044329D"/>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9D8"/>
    <w:rsid w:val="004449DB"/>
    <w:rsid w:val="00444A16"/>
    <w:rsid w:val="00444A81"/>
    <w:rsid w:val="00444F1F"/>
    <w:rsid w:val="00444F70"/>
    <w:rsid w:val="00444F8F"/>
    <w:rsid w:val="00444FA8"/>
    <w:rsid w:val="0044522C"/>
    <w:rsid w:val="00445393"/>
    <w:rsid w:val="004453E5"/>
    <w:rsid w:val="0044560D"/>
    <w:rsid w:val="00445671"/>
    <w:rsid w:val="00445676"/>
    <w:rsid w:val="00445685"/>
    <w:rsid w:val="004457DF"/>
    <w:rsid w:val="00445D1F"/>
    <w:rsid w:val="00446126"/>
    <w:rsid w:val="00446301"/>
    <w:rsid w:val="004463E0"/>
    <w:rsid w:val="00446548"/>
    <w:rsid w:val="00446662"/>
    <w:rsid w:val="0044667B"/>
    <w:rsid w:val="004467AD"/>
    <w:rsid w:val="004467D1"/>
    <w:rsid w:val="00446970"/>
    <w:rsid w:val="00446A0C"/>
    <w:rsid w:val="00446A91"/>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3F"/>
    <w:rsid w:val="00450640"/>
    <w:rsid w:val="0045080E"/>
    <w:rsid w:val="0045081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32"/>
    <w:rsid w:val="0045205F"/>
    <w:rsid w:val="0045212B"/>
    <w:rsid w:val="00452203"/>
    <w:rsid w:val="0045226B"/>
    <w:rsid w:val="0045253A"/>
    <w:rsid w:val="00452557"/>
    <w:rsid w:val="0045261C"/>
    <w:rsid w:val="0045264E"/>
    <w:rsid w:val="004526C4"/>
    <w:rsid w:val="004527D0"/>
    <w:rsid w:val="004529A5"/>
    <w:rsid w:val="00452A26"/>
    <w:rsid w:val="00452A34"/>
    <w:rsid w:val="00452C07"/>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A94"/>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1"/>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133"/>
    <w:rsid w:val="0046537A"/>
    <w:rsid w:val="004659F5"/>
    <w:rsid w:val="00465C37"/>
    <w:rsid w:val="00465CBC"/>
    <w:rsid w:val="00465E3D"/>
    <w:rsid w:val="00465E63"/>
    <w:rsid w:val="00465F5C"/>
    <w:rsid w:val="004661EE"/>
    <w:rsid w:val="004662F3"/>
    <w:rsid w:val="00466322"/>
    <w:rsid w:val="0046641D"/>
    <w:rsid w:val="004664DE"/>
    <w:rsid w:val="004664EB"/>
    <w:rsid w:val="004666A5"/>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554"/>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45"/>
    <w:rsid w:val="00472F79"/>
    <w:rsid w:val="0047300D"/>
    <w:rsid w:val="0047313B"/>
    <w:rsid w:val="004732EC"/>
    <w:rsid w:val="004734D4"/>
    <w:rsid w:val="004739C8"/>
    <w:rsid w:val="00473A3F"/>
    <w:rsid w:val="00473A9E"/>
    <w:rsid w:val="00473B71"/>
    <w:rsid w:val="00473BA7"/>
    <w:rsid w:val="00473C16"/>
    <w:rsid w:val="00473CC1"/>
    <w:rsid w:val="00473F4D"/>
    <w:rsid w:val="004743D3"/>
    <w:rsid w:val="004745ED"/>
    <w:rsid w:val="00474655"/>
    <w:rsid w:val="00474868"/>
    <w:rsid w:val="00474924"/>
    <w:rsid w:val="00474B2D"/>
    <w:rsid w:val="00474BDC"/>
    <w:rsid w:val="00474E12"/>
    <w:rsid w:val="00474F99"/>
    <w:rsid w:val="00475135"/>
    <w:rsid w:val="00475234"/>
    <w:rsid w:val="004755FB"/>
    <w:rsid w:val="004756DF"/>
    <w:rsid w:val="0047575A"/>
    <w:rsid w:val="00475B18"/>
    <w:rsid w:val="00475C7D"/>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72F"/>
    <w:rsid w:val="0048084A"/>
    <w:rsid w:val="00480B4D"/>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48C"/>
    <w:rsid w:val="004835B9"/>
    <w:rsid w:val="00483679"/>
    <w:rsid w:val="00483885"/>
    <w:rsid w:val="004839CC"/>
    <w:rsid w:val="00483A21"/>
    <w:rsid w:val="00483BAE"/>
    <w:rsid w:val="00483E8B"/>
    <w:rsid w:val="00483EA5"/>
    <w:rsid w:val="00484062"/>
    <w:rsid w:val="004840B8"/>
    <w:rsid w:val="00484329"/>
    <w:rsid w:val="00484539"/>
    <w:rsid w:val="00484544"/>
    <w:rsid w:val="0048465C"/>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97E"/>
    <w:rsid w:val="00486B59"/>
    <w:rsid w:val="00486BEF"/>
    <w:rsid w:val="00486CD6"/>
    <w:rsid w:val="00486D78"/>
    <w:rsid w:val="00487066"/>
    <w:rsid w:val="00487098"/>
    <w:rsid w:val="00487237"/>
    <w:rsid w:val="0048749C"/>
    <w:rsid w:val="00487567"/>
    <w:rsid w:val="00487608"/>
    <w:rsid w:val="00487757"/>
    <w:rsid w:val="0048781D"/>
    <w:rsid w:val="00487837"/>
    <w:rsid w:val="00487D3C"/>
    <w:rsid w:val="00490038"/>
    <w:rsid w:val="00490134"/>
    <w:rsid w:val="00490225"/>
    <w:rsid w:val="00490518"/>
    <w:rsid w:val="00490535"/>
    <w:rsid w:val="00490647"/>
    <w:rsid w:val="00490720"/>
    <w:rsid w:val="004908EB"/>
    <w:rsid w:val="00490996"/>
    <w:rsid w:val="00490A57"/>
    <w:rsid w:val="00490A65"/>
    <w:rsid w:val="00490B1D"/>
    <w:rsid w:val="00490B84"/>
    <w:rsid w:val="00490CAD"/>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3A"/>
    <w:rsid w:val="00492ADC"/>
    <w:rsid w:val="00492CA4"/>
    <w:rsid w:val="00492DC4"/>
    <w:rsid w:val="004930D9"/>
    <w:rsid w:val="0049316A"/>
    <w:rsid w:val="00493179"/>
    <w:rsid w:val="004933AB"/>
    <w:rsid w:val="0049358F"/>
    <w:rsid w:val="00493596"/>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DCC"/>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576"/>
    <w:rsid w:val="004A16C1"/>
    <w:rsid w:val="004A18F9"/>
    <w:rsid w:val="004A198A"/>
    <w:rsid w:val="004A19B9"/>
    <w:rsid w:val="004A1DC2"/>
    <w:rsid w:val="004A1E8F"/>
    <w:rsid w:val="004A1FB4"/>
    <w:rsid w:val="004A233F"/>
    <w:rsid w:val="004A2423"/>
    <w:rsid w:val="004A25CD"/>
    <w:rsid w:val="004A25F9"/>
    <w:rsid w:val="004A2884"/>
    <w:rsid w:val="004A2AD9"/>
    <w:rsid w:val="004A2DF2"/>
    <w:rsid w:val="004A2F5B"/>
    <w:rsid w:val="004A3064"/>
    <w:rsid w:val="004A3226"/>
    <w:rsid w:val="004A3352"/>
    <w:rsid w:val="004A34D8"/>
    <w:rsid w:val="004A35C9"/>
    <w:rsid w:val="004A36DD"/>
    <w:rsid w:val="004A3A98"/>
    <w:rsid w:val="004A3AE1"/>
    <w:rsid w:val="004A3B7D"/>
    <w:rsid w:val="004A3DDE"/>
    <w:rsid w:val="004A3F9E"/>
    <w:rsid w:val="004A40B9"/>
    <w:rsid w:val="004A40CA"/>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9C0"/>
    <w:rsid w:val="004A7AED"/>
    <w:rsid w:val="004A7B5D"/>
    <w:rsid w:val="004A7C00"/>
    <w:rsid w:val="004A7FE6"/>
    <w:rsid w:val="004B0321"/>
    <w:rsid w:val="004B0330"/>
    <w:rsid w:val="004B0770"/>
    <w:rsid w:val="004B07EE"/>
    <w:rsid w:val="004B0899"/>
    <w:rsid w:val="004B0A34"/>
    <w:rsid w:val="004B0C83"/>
    <w:rsid w:val="004B0D43"/>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122"/>
    <w:rsid w:val="004B21D0"/>
    <w:rsid w:val="004B226F"/>
    <w:rsid w:val="004B2461"/>
    <w:rsid w:val="004B25FD"/>
    <w:rsid w:val="004B27B8"/>
    <w:rsid w:val="004B28AF"/>
    <w:rsid w:val="004B2DEA"/>
    <w:rsid w:val="004B2E04"/>
    <w:rsid w:val="004B2E5B"/>
    <w:rsid w:val="004B2E9A"/>
    <w:rsid w:val="004B3118"/>
    <w:rsid w:val="004B3A1F"/>
    <w:rsid w:val="004B3B88"/>
    <w:rsid w:val="004B3BF8"/>
    <w:rsid w:val="004B3D97"/>
    <w:rsid w:val="004B3E18"/>
    <w:rsid w:val="004B3FAE"/>
    <w:rsid w:val="004B3FFB"/>
    <w:rsid w:val="004B3FFD"/>
    <w:rsid w:val="004B4144"/>
    <w:rsid w:val="004B41EC"/>
    <w:rsid w:val="004B4284"/>
    <w:rsid w:val="004B4347"/>
    <w:rsid w:val="004B4585"/>
    <w:rsid w:val="004B4766"/>
    <w:rsid w:val="004B490D"/>
    <w:rsid w:val="004B4950"/>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307"/>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DD0"/>
    <w:rsid w:val="004B7EFA"/>
    <w:rsid w:val="004B7F4E"/>
    <w:rsid w:val="004B7FD1"/>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BFD"/>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1D3"/>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0F3A"/>
    <w:rsid w:val="004D106C"/>
    <w:rsid w:val="004D111E"/>
    <w:rsid w:val="004D1273"/>
    <w:rsid w:val="004D1530"/>
    <w:rsid w:val="004D17AB"/>
    <w:rsid w:val="004D18DE"/>
    <w:rsid w:val="004D1A97"/>
    <w:rsid w:val="004D1ADD"/>
    <w:rsid w:val="004D1CCF"/>
    <w:rsid w:val="004D1CF9"/>
    <w:rsid w:val="004D1EE6"/>
    <w:rsid w:val="004D1F7F"/>
    <w:rsid w:val="004D2014"/>
    <w:rsid w:val="004D20B2"/>
    <w:rsid w:val="004D2196"/>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3B9A"/>
    <w:rsid w:val="004D4383"/>
    <w:rsid w:val="004D4624"/>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D7E4A"/>
    <w:rsid w:val="004E00F4"/>
    <w:rsid w:val="004E01B4"/>
    <w:rsid w:val="004E0221"/>
    <w:rsid w:val="004E0289"/>
    <w:rsid w:val="004E0650"/>
    <w:rsid w:val="004E072E"/>
    <w:rsid w:val="004E0833"/>
    <w:rsid w:val="004E0934"/>
    <w:rsid w:val="004E0A86"/>
    <w:rsid w:val="004E0BAE"/>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69"/>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6DF"/>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221"/>
    <w:rsid w:val="004F3306"/>
    <w:rsid w:val="004F339F"/>
    <w:rsid w:val="004F35C8"/>
    <w:rsid w:val="004F36B4"/>
    <w:rsid w:val="004F3769"/>
    <w:rsid w:val="004F38B1"/>
    <w:rsid w:val="004F3927"/>
    <w:rsid w:val="004F3A61"/>
    <w:rsid w:val="004F3A79"/>
    <w:rsid w:val="004F3CB2"/>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BD0"/>
    <w:rsid w:val="004F5CEB"/>
    <w:rsid w:val="004F5FF0"/>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C12"/>
    <w:rsid w:val="00502D5D"/>
    <w:rsid w:val="00502D69"/>
    <w:rsid w:val="00502E93"/>
    <w:rsid w:val="00502F28"/>
    <w:rsid w:val="00503051"/>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6F5"/>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AD4"/>
    <w:rsid w:val="00512B3B"/>
    <w:rsid w:val="00512ED6"/>
    <w:rsid w:val="00512F8C"/>
    <w:rsid w:val="005130C9"/>
    <w:rsid w:val="0051318A"/>
    <w:rsid w:val="00513267"/>
    <w:rsid w:val="0051331B"/>
    <w:rsid w:val="00513610"/>
    <w:rsid w:val="005137AB"/>
    <w:rsid w:val="005138B6"/>
    <w:rsid w:val="00513935"/>
    <w:rsid w:val="00513978"/>
    <w:rsid w:val="00513EC5"/>
    <w:rsid w:val="00514107"/>
    <w:rsid w:val="00514197"/>
    <w:rsid w:val="005141BF"/>
    <w:rsid w:val="005142B4"/>
    <w:rsid w:val="005143B5"/>
    <w:rsid w:val="0051448E"/>
    <w:rsid w:val="005146D7"/>
    <w:rsid w:val="005148A9"/>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6D74"/>
    <w:rsid w:val="00517201"/>
    <w:rsid w:val="00517326"/>
    <w:rsid w:val="00517701"/>
    <w:rsid w:val="00517988"/>
    <w:rsid w:val="00517BD9"/>
    <w:rsid w:val="00517C0F"/>
    <w:rsid w:val="00517CB3"/>
    <w:rsid w:val="00517F35"/>
    <w:rsid w:val="00517F56"/>
    <w:rsid w:val="00517FA7"/>
    <w:rsid w:val="005200DF"/>
    <w:rsid w:val="005200E4"/>
    <w:rsid w:val="005200F2"/>
    <w:rsid w:val="005202AD"/>
    <w:rsid w:val="0052035F"/>
    <w:rsid w:val="00520601"/>
    <w:rsid w:val="005209A0"/>
    <w:rsid w:val="005209B3"/>
    <w:rsid w:val="00520B14"/>
    <w:rsid w:val="00520C48"/>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9EB"/>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5F"/>
    <w:rsid w:val="00527389"/>
    <w:rsid w:val="00527589"/>
    <w:rsid w:val="00527693"/>
    <w:rsid w:val="00527732"/>
    <w:rsid w:val="0052791B"/>
    <w:rsid w:val="00527D26"/>
    <w:rsid w:val="00527E0B"/>
    <w:rsid w:val="00527FC6"/>
    <w:rsid w:val="0053007F"/>
    <w:rsid w:val="005300E2"/>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65"/>
    <w:rsid w:val="00532C77"/>
    <w:rsid w:val="005331AA"/>
    <w:rsid w:val="0053324F"/>
    <w:rsid w:val="005332C4"/>
    <w:rsid w:val="00533307"/>
    <w:rsid w:val="00533367"/>
    <w:rsid w:val="005333EB"/>
    <w:rsid w:val="00533639"/>
    <w:rsid w:val="00533687"/>
    <w:rsid w:val="005337C7"/>
    <w:rsid w:val="00533859"/>
    <w:rsid w:val="00533A30"/>
    <w:rsid w:val="00533CE6"/>
    <w:rsid w:val="00533D7C"/>
    <w:rsid w:val="005340C8"/>
    <w:rsid w:val="005340CA"/>
    <w:rsid w:val="005341CF"/>
    <w:rsid w:val="005343DD"/>
    <w:rsid w:val="005344B2"/>
    <w:rsid w:val="00534564"/>
    <w:rsid w:val="00534870"/>
    <w:rsid w:val="0053497D"/>
    <w:rsid w:val="00534E49"/>
    <w:rsid w:val="0053502D"/>
    <w:rsid w:val="005350B8"/>
    <w:rsid w:val="005352E0"/>
    <w:rsid w:val="005352E1"/>
    <w:rsid w:val="0053535F"/>
    <w:rsid w:val="005353CC"/>
    <w:rsid w:val="00535487"/>
    <w:rsid w:val="0053555A"/>
    <w:rsid w:val="005355C2"/>
    <w:rsid w:val="00535812"/>
    <w:rsid w:val="00535AA1"/>
    <w:rsid w:val="00535AE4"/>
    <w:rsid w:val="00535D2B"/>
    <w:rsid w:val="00535E13"/>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B68"/>
    <w:rsid w:val="00542065"/>
    <w:rsid w:val="00542087"/>
    <w:rsid w:val="005420C9"/>
    <w:rsid w:val="00542703"/>
    <w:rsid w:val="005427FA"/>
    <w:rsid w:val="005429DA"/>
    <w:rsid w:val="00542BF0"/>
    <w:rsid w:val="00542D12"/>
    <w:rsid w:val="00542DDB"/>
    <w:rsid w:val="00542EC9"/>
    <w:rsid w:val="00542F5E"/>
    <w:rsid w:val="005430FA"/>
    <w:rsid w:val="00543297"/>
    <w:rsid w:val="005432A4"/>
    <w:rsid w:val="005434F2"/>
    <w:rsid w:val="0054356D"/>
    <w:rsid w:val="0054386F"/>
    <w:rsid w:val="00543A4F"/>
    <w:rsid w:val="00543CAF"/>
    <w:rsid w:val="00543E7D"/>
    <w:rsid w:val="00543E81"/>
    <w:rsid w:val="00543FEE"/>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59A"/>
    <w:rsid w:val="00546744"/>
    <w:rsid w:val="00546811"/>
    <w:rsid w:val="0054685B"/>
    <w:rsid w:val="00546875"/>
    <w:rsid w:val="005468A8"/>
    <w:rsid w:val="005469C7"/>
    <w:rsid w:val="00546AF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0FEB"/>
    <w:rsid w:val="0055148E"/>
    <w:rsid w:val="0055166E"/>
    <w:rsid w:val="005518FC"/>
    <w:rsid w:val="0055197E"/>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3E9"/>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6F99"/>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84"/>
    <w:rsid w:val="00557FED"/>
    <w:rsid w:val="005600AB"/>
    <w:rsid w:val="00560128"/>
    <w:rsid w:val="005602AA"/>
    <w:rsid w:val="005603AE"/>
    <w:rsid w:val="005605F5"/>
    <w:rsid w:val="00560699"/>
    <w:rsid w:val="00560741"/>
    <w:rsid w:val="00560751"/>
    <w:rsid w:val="00560A90"/>
    <w:rsid w:val="00560D47"/>
    <w:rsid w:val="00560E61"/>
    <w:rsid w:val="00560E7F"/>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28B"/>
    <w:rsid w:val="005624B8"/>
    <w:rsid w:val="0056251B"/>
    <w:rsid w:val="00562621"/>
    <w:rsid w:val="0056273A"/>
    <w:rsid w:val="00562749"/>
    <w:rsid w:val="00562834"/>
    <w:rsid w:val="00562A14"/>
    <w:rsid w:val="00562E05"/>
    <w:rsid w:val="0056313A"/>
    <w:rsid w:val="00563402"/>
    <w:rsid w:val="00563432"/>
    <w:rsid w:val="00563488"/>
    <w:rsid w:val="005637D4"/>
    <w:rsid w:val="0056380F"/>
    <w:rsid w:val="00563848"/>
    <w:rsid w:val="005639F6"/>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CE4"/>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7F7"/>
    <w:rsid w:val="00567BB4"/>
    <w:rsid w:val="00567D2B"/>
    <w:rsid w:val="00567EBC"/>
    <w:rsid w:val="00567F06"/>
    <w:rsid w:val="00570177"/>
    <w:rsid w:val="0057018B"/>
    <w:rsid w:val="005701ED"/>
    <w:rsid w:val="005702BF"/>
    <w:rsid w:val="005702F4"/>
    <w:rsid w:val="00570570"/>
    <w:rsid w:val="0057089A"/>
    <w:rsid w:val="00570A4E"/>
    <w:rsid w:val="00570BF5"/>
    <w:rsid w:val="00570C37"/>
    <w:rsid w:val="00570C83"/>
    <w:rsid w:val="00570F42"/>
    <w:rsid w:val="00571003"/>
    <w:rsid w:val="005710CC"/>
    <w:rsid w:val="0057144C"/>
    <w:rsid w:val="0057169C"/>
    <w:rsid w:val="005717EC"/>
    <w:rsid w:val="0057189F"/>
    <w:rsid w:val="00571AE9"/>
    <w:rsid w:val="00571DDD"/>
    <w:rsid w:val="00571E6B"/>
    <w:rsid w:val="005721F6"/>
    <w:rsid w:val="0057227B"/>
    <w:rsid w:val="005722D7"/>
    <w:rsid w:val="0057268B"/>
    <w:rsid w:val="00572B57"/>
    <w:rsid w:val="00572D3D"/>
    <w:rsid w:val="00572D42"/>
    <w:rsid w:val="00572E1C"/>
    <w:rsid w:val="00572EE2"/>
    <w:rsid w:val="00572F16"/>
    <w:rsid w:val="00572F3D"/>
    <w:rsid w:val="00573277"/>
    <w:rsid w:val="005732A4"/>
    <w:rsid w:val="005733B6"/>
    <w:rsid w:val="00573593"/>
    <w:rsid w:val="00573611"/>
    <w:rsid w:val="005738BC"/>
    <w:rsid w:val="005738EF"/>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878"/>
    <w:rsid w:val="00576A26"/>
    <w:rsid w:val="00576ABD"/>
    <w:rsid w:val="00576D28"/>
    <w:rsid w:val="00576E30"/>
    <w:rsid w:val="00576F34"/>
    <w:rsid w:val="0057703C"/>
    <w:rsid w:val="00577044"/>
    <w:rsid w:val="005770C8"/>
    <w:rsid w:val="0057728A"/>
    <w:rsid w:val="0057769C"/>
    <w:rsid w:val="00577700"/>
    <w:rsid w:val="005777F4"/>
    <w:rsid w:val="00577A70"/>
    <w:rsid w:val="00577D5F"/>
    <w:rsid w:val="00577DAD"/>
    <w:rsid w:val="00577F64"/>
    <w:rsid w:val="005800C9"/>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9DB"/>
    <w:rsid w:val="00581AC5"/>
    <w:rsid w:val="00581BC6"/>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17C"/>
    <w:rsid w:val="005912D1"/>
    <w:rsid w:val="00591391"/>
    <w:rsid w:val="00591413"/>
    <w:rsid w:val="005914CE"/>
    <w:rsid w:val="00591526"/>
    <w:rsid w:val="005915EC"/>
    <w:rsid w:val="005915FB"/>
    <w:rsid w:val="00591665"/>
    <w:rsid w:val="005917BF"/>
    <w:rsid w:val="00591B15"/>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B7C"/>
    <w:rsid w:val="005940B9"/>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63C"/>
    <w:rsid w:val="0059679A"/>
    <w:rsid w:val="005969AE"/>
    <w:rsid w:val="00596A62"/>
    <w:rsid w:val="00596AA8"/>
    <w:rsid w:val="00596C76"/>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7CD"/>
    <w:rsid w:val="005A08C1"/>
    <w:rsid w:val="005A09CE"/>
    <w:rsid w:val="005A0B22"/>
    <w:rsid w:val="005A0D30"/>
    <w:rsid w:val="005A0DC6"/>
    <w:rsid w:val="005A0E23"/>
    <w:rsid w:val="005A129E"/>
    <w:rsid w:val="005A1313"/>
    <w:rsid w:val="005A159B"/>
    <w:rsid w:val="005A1B1B"/>
    <w:rsid w:val="005A1B5A"/>
    <w:rsid w:val="005A1C75"/>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1DB"/>
    <w:rsid w:val="005A3686"/>
    <w:rsid w:val="005A3C00"/>
    <w:rsid w:val="005A3DCC"/>
    <w:rsid w:val="005A3E2D"/>
    <w:rsid w:val="005A3ECD"/>
    <w:rsid w:val="005A4047"/>
    <w:rsid w:val="005A405E"/>
    <w:rsid w:val="005A420A"/>
    <w:rsid w:val="005A4249"/>
    <w:rsid w:val="005A428F"/>
    <w:rsid w:val="005A42F3"/>
    <w:rsid w:val="005A448E"/>
    <w:rsid w:val="005A4490"/>
    <w:rsid w:val="005A47BE"/>
    <w:rsid w:val="005A482B"/>
    <w:rsid w:val="005A4E8D"/>
    <w:rsid w:val="005A4F3D"/>
    <w:rsid w:val="005A4FA8"/>
    <w:rsid w:val="005A5229"/>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0E2E"/>
    <w:rsid w:val="005B0F7C"/>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70"/>
    <w:rsid w:val="005B338C"/>
    <w:rsid w:val="005B3399"/>
    <w:rsid w:val="005B3423"/>
    <w:rsid w:val="005B39D2"/>
    <w:rsid w:val="005B3C5C"/>
    <w:rsid w:val="005B3D72"/>
    <w:rsid w:val="005B4058"/>
    <w:rsid w:val="005B415A"/>
    <w:rsid w:val="005B4163"/>
    <w:rsid w:val="005B41DB"/>
    <w:rsid w:val="005B42FC"/>
    <w:rsid w:val="005B4389"/>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544"/>
    <w:rsid w:val="005B6691"/>
    <w:rsid w:val="005B66A5"/>
    <w:rsid w:val="005B682B"/>
    <w:rsid w:val="005B69F9"/>
    <w:rsid w:val="005B6C3C"/>
    <w:rsid w:val="005B6CC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11"/>
    <w:rsid w:val="005C0046"/>
    <w:rsid w:val="005C0322"/>
    <w:rsid w:val="005C038E"/>
    <w:rsid w:val="005C04BE"/>
    <w:rsid w:val="005C052D"/>
    <w:rsid w:val="005C0731"/>
    <w:rsid w:val="005C075F"/>
    <w:rsid w:val="005C0847"/>
    <w:rsid w:val="005C08C0"/>
    <w:rsid w:val="005C0929"/>
    <w:rsid w:val="005C0AA9"/>
    <w:rsid w:val="005C0ADF"/>
    <w:rsid w:val="005C0BFA"/>
    <w:rsid w:val="005C0CE0"/>
    <w:rsid w:val="005C0D7D"/>
    <w:rsid w:val="005C0FA4"/>
    <w:rsid w:val="005C116C"/>
    <w:rsid w:val="005C11B8"/>
    <w:rsid w:val="005C14CE"/>
    <w:rsid w:val="005C1625"/>
    <w:rsid w:val="005C1676"/>
    <w:rsid w:val="005C1A36"/>
    <w:rsid w:val="005C1F02"/>
    <w:rsid w:val="005C200D"/>
    <w:rsid w:val="005C2250"/>
    <w:rsid w:val="005C226A"/>
    <w:rsid w:val="005C2714"/>
    <w:rsid w:val="005C2736"/>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25"/>
    <w:rsid w:val="005C42A1"/>
    <w:rsid w:val="005C4378"/>
    <w:rsid w:val="005C4663"/>
    <w:rsid w:val="005C4981"/>
    <w:rsid w:val="005C4A3C"/>
    <w:rsid w:val="005C4C44"/>
    <w:rsid w:val="005C4C4B"/>
    <w:rsid w:val="005C4D09"/>
    <w:rsid w:val="005C4DBA"/>
    <w:rsid w:val="005C4DF2"/>
    <w:rsid w:val="005C52ED"/>
    <w:rsid w:val="005C545C"/>
    <w:rsid w:val="005C5481"/>
    <w:rsid w:val="005C5C2C"/>
    <w:rsid w:val="005C5DF8"/>
    <w:rsid w:val="005C5EB1"/>
    <w:rsid w:val="005C5EB6"/>
    <w:rsid w:val="005C5F9D"/>
    <w:rsid w:val="005C60AF"/>
    <w:rsid w:val="005C61A5"/>
    <w:rsid w:val="005C6232"/>
    <w:rsid w:val="005C62EB"/>
    <w:rsid w:val="005C64D2"/>
    <w:rsid w:val="005C65D7"/>
    <w:rsid w:val="005C6643"/>
    <w:rsid w:val="005C669C"/>
    <w:rsid w:val="005C6813"/>
    <w:rsid w:val="005C69A4"/>
    <w:rsid w:val="005C6A2B"/>
    <w:rsid w:val="005C6D94"/>
    <w:rsid w:val="005C6E93"/>
    <w:rsid w:val="005C7009"/>
    <w:rsid w:val="005C7025"/>
    <w:rsid w:val="005C70F1"/>
    <w:rsid w:val="005C71A9"/>
    <w:rsid w:val="005C7294"/>
    <w:rsid w:val="005C72C8"/>
    <w:rsid w:val="005C72D4"/>
    <w:rsid w:val="005C73A6"/>
    <w:rsid w:val="005C7959"/>
    <w:rsid w:val="005C7968"/>
    <w:rsid w:val="005C79D3"/>
    <w:rsid w:val="005C7A82"/>
    <w:rsid w:val="005D006D"/>
    <w:rsid w:val="005D0179"/>
    <w:rsid w:val="005D02C3"/>
    <w:rsid w:val="005D02D3"/>
    <w:rsid w:val="005D03E6"/>
    <w:rsid w:val="005D0476"/>
    <w:rsid w:val="005D075E"/>
    <w:rsid w:val="005D0CB3"/>
    <w:rsid w:val="005D0D4B"/>
    <w:rsid w:val="005D0FA9"/>
    <w:rsid w:val="005D0FB0"/>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2C73"/>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3FFD"/>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139"/>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155"/>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3B"/>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E7DDD"/>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04"/>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2F85"/>
    <w:rsid w:val="005F3062"/>
    <w:rsid w:val="005F316E"/>
    <w:rsid w:val="005F3338"/>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5F7F5B"/>
    <w:rsid w:val="006002D7"/>
    <w:rsid w:val="006005A6"/>
    <w:rsid w:val="00600B13"/>
    <w:rsid w:val="00600C30"/>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641"/>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2C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101"/>
    <w:rsid w:val="006132B8"/>
    <w:rsid w:val="0061337F"/>
    <w:rsid w:val="006133A3"/>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BD3"/>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4E3"/>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AE"/>
    <w:rsid w:val="006200B9"/>
    <w:rsid w:val="006203C9"/>
    <w:rsid w:val="00620401"/>
    <w:rsid w:val="00620504"/>
    <w:rsid w:val="0062070C"/>
    <w:rsid w:val="00620755"/>
    <w:rsid w:val="00620A00"/>
    <w:rsid w:val="00620A70"/>
    <w:rsid w:val="00620AC3"/>
    <w:rsid w:val="00620BC2"/>
    <w:rsid w:val="00620C59"/>
    <w:rsid w:val="00620D66"/>
    <w:rsid w:val="00620D7C"/>
    <w:rsid w:val="00621005"/>
    <w:rsid w:val="00621088"/>
    <w:rsid w:val="00621096"/>
    <w:rsid w:val="00621205"/>
    <w:rsid w:val="00621278"/>
    <w:rsid w:val="006214A5"/>
    <w:rsid w:val="006214D8"/>
    <w:rsid w:val="00621550"/>
    <w:rsid w:val="006215D4"/>
    <w:rsid w:val="00621689"/>
    <w:rsid w:val="006216DF"/>
    <w:rsid w:val="00621835"/>
    <w:rsid w:val="006218AE"/>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8BB"/>
    <w:rsid w:val="006229F8"/>
    <w:rsid w:val="00622AB4"/>
    <w:rsid w:val="00622C28"/>
    <w:rsid w:val="00622F0D"/>
    <w:rsid w:val="0062311B"/>
    <w:rsid w:val="006234A4"/>
    <w:rsid w:val="006234D8"/>
    <w:rsid w:val="00623730"/>
    <w:rsid w:val="006237A8"/>
    <w:rsid w:val="00623BE7"/>
    <w:rsid w:val="00623C11"/>
    <w:rsid w:val="00623C73"/>
    <w:rsid w:val="00623D63"/>
    <w:rsid w:val="006240C6"/>
    <w:rsid w:val="006241EC"/>
    <w:rsid w:val="0062429E"/>
    <w:rsid w:val="0062452F"/>
    <w:rsid w:val="00624855"/>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5FC1"/>
    <w:rsid w:val="006261EE"/>
    <w:rsid w:val="006262A6"/>
    <w:rsid w:val="006263EE"/>
    <w:rsid w:val="00626439"/>
    <w:rsid w:val="006265E8"/>
    <w:rsid w:val="006266B5"/>
    <w:rsid w:val="006269F5"/>
    <w:rsid w:val="00626CDC"/>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0DF"/>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92B"/>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4CCC"/>
    <w:rsid w:val="00635029"/>
    <w:rsid w:val="006351DB"/>
    <w:rsid w:val="006353BD"/>
    <w:rsid w:val="0063548F"/>
    <w:rsid w:val="00635609"/>
    <w:rsid w:val="00635687"/>
    <w:rsid w:val="006357EF"/>
    <w:rsid w:val="00635880"/>
    <w:rsid w:val="00635A76"/>
    <w:rsid w:val="00635D0A"/>
    <w:rsid w:val="00635ED2"/>
    <w:rsid w:val="00635FD1"/>
    <w:rsid w:val="0063610A"/>
    <w:rsid w:val="00636836"/>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124E"/>
    <w:rsid w:val="00641487"/>
    <w:rsid w:val="006414C9"/>
    <w:rsid w:val="006416D1"/>
    <w:rsid w:val="00641B04"/>
    <w:rsid w:val="00641B88"/>
    <w:rsid w:val="00641C20"/>
    <w:rsid w:val="00641D87"/>
    <w:rsid w:val="00641E53"/>
    <w:rsid w:val="00641F76"/>
    <w:rsid w:val="00642260"/>
    <w:rsid w:val="00642388"/>
    <w:rsid w:val="006428A1"/>
    <w:rsid w:val="006428AC"/>
    <w:rsid w:val="00642D94"/>
    <w:rsid w:val="00643098"/>
    <w:rsid w:val="00643204"/>
    <w:rsid w:val="006434C7"/>
    <w:rsid w:val="00643522"/>
    <w:rsid w:val="006437DF"/>
    <w:rsid w:val="00643A09"/>
    <w:rsid w:val="00643ACE"/>
    <w:rsid w:val="00643B33"/>
    <w:rsid w:val="00643D19"/>
    <w:rsid w:val="0064421F"/>
    <w:rsid w:val="00644537"/>
    <w:rsid w:val="006445FC"/>
    <w:rsid w:val="006448FA"/>
    <w:rsid w:val="00644946"/>
    <w:rsid w:val="00644991"/>
    <w:rsid w:val="00644BD4"/>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733"/>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5FFC"/>
    <w:rsid w:val="006560A3"/>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60011"/>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7F"/>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6"/>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B0B"/>
    <w:rsid w:val="00665CA9"/>
    <w:rsid w:val="00665D17"/>
    <w:rsid w:val="006660E4"/>
    <w:rsid w:val="006661FC"/>
    <w:rsid w:val="00666311"/>
    <w:rsid w:val="006663A4"/>
    <w:rsid w:val="0066641E"/>
    <w:rsid w:val="006666E4"/>
    <w:rsid w:val="00666891"/>
    <w:rsid w:val="006668AE"/>
    <w:rsid w:val="0066698B"/>
    <w:rsid w:val="00666ABC"/>
    <w:rsid w:val="00666BB2"/>
    <w:rsid w:val="00666D6A"/>
    <w:rsid w:val="00666D6D"/>
    <w:rsid w:val="00666DB1"/>
    <w:rsid w:val="00666DE8"/>
    <w:rsid w:val="00666F2C"/>
    <w:rsid w:val="006670BF"/>
    <w:rsid w:val="006672F5"/>
    <w:rsid w:val="0066742A"/>
    <w:rsid w:val="00667479"/>
    <w:rsid w:val="006677F6"/>
    <w:rsid w:val="00667B3F"/>
    <w:rsid w:val="00667BA3"/>
    <w:rsid w:val="00667C5D"/>
    <w:rsid w:val="00667D72"/>
    <w:rsid w:val="00667F14"/>
    <w:rsid w:val="00667F70"/>
    <w:rsid w:val="006700D7"/>
    <w:rsid w:val="0067038D"/>
    <w:rsid w:val="0067062B"/>
    <w:rsid w:val="0067071B"/>
    <w:rsid w:val="00670A3E"/>
    <w:rsid w:val="00670A75"/>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002"/>
    <w:rsid w:val="006721F5"/>
    <w:rsid w:val="0067220E"/>
    <w:rsid w:val="00672332"/>
    <w:rsid w:val="006726EA"/>
    <w:rsid w:val="006728D0"/>
    <w:rsid w:val="00672914"/>
    <w:rsid w:val="00672931"/>
    <w:rsid w:val="00672951"/>
    <w:rsid w:val="00672A40"/>
    <w:rsid w:val="00672BD7"/>
    <w:rsid w:val="00673294"/>
    <w:rsid w:val="00673318"/>
    <w:rsid w:val="00673326"/>
    <w:rsid w:val="006734EC"/>
    <w:rsid w:val="006735D0"/>
    <w:rsid w:val="00673860"/>
    <w:rsid w:val="00673C0A"/>
    <w:rsid w:val="00673DAA"/>
    <w:rsid w:val="00673E5E"/>
    <w:rsid w:val="00673F60"/>
    <w:rsid w:val="00673F74"/>
    <w:rsid w:val="00673FC8"/>
    <w:rsid w:val="00673FD6"/>
    <w:rsid w:val="006740ED"/>
    <w:rsid w:val="006742B7"/>
    <w:rsid w:val="0067430B"/>
    <w:rsid w:val="00674492"/>
    <w:rsid w:val="0067475C"/>
    <w:rsid w:val="00674D5A"/>
    <w:rsid w:val="006751A4"/>
    <w:rsid w:val="006757B7"/>
    <w:rsid w:val="00675866"/>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A93"/>
    <w:rsid w:val="00677B32"/>
    <w:rsid w:val="00677B5F"/>
    <w:rsid w:val="00677BEC"/>
    <w:rsid w:val="00677EDA"/>
    <w:rsid w:val="006800B1"/>
    <w:rsid w:val="006801A2"/>
    <w:rsid w:val="006804FC"/>
    <w:rsid w:val="006805D5"/>
    <w:rsid w:val="0068075A"/>
    <w:rsid w:val="006809DB"/>
    <w:rsid w:val="00681115"/>
    <w:rsid w:val="006811E9"/>
    <w:rsid w:val="00681358"/>
    <w:rsid w:val="00681603"/>
    <w:rsid w:val="00681944"/>
    <w:rsid w:val="00681A18"/>
    <w:rsid w:val="00681C21"/>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462"/>
    <w:rsid w:val="006837F4"/>
    <w:rsid w:val="00683988"/>
    <w:rsid w:val="00683A3B"/>
    <w:rsid w:val="00683CCA"/>
    <w:rsid w:val="00683CE5"/>
    <w:rsid w:val="00683D0C"/>
    <w:rsid w:val="00684075"/>
    <w:rsid w:val="0068409C"/>
    <w:rsid w:val="00684382"/>
    <w:rsid w:val="00684596"/>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11"/>
    <w:rsid w:val="00686977"/>
    <w:rsid w:val="006869FB"/>
    <w:rsid w:val="00686B28"/>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491"/>
    <w:rsid w:val="00691520"/>
    <w:rsid w:val="006915F3"/>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36B"/>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79B"/>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561"/>
    <w:rsid w:val="00697625"/>
    <w:rsid w:val="00697842"/>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1"/>
    <w:rsid w:val="006B1B47"/>
    <w:rsid w:val="006B1C0E"/>
    <w:rsid w:val="006B1C9C"/>
    <w:rsid w:val="006B24AE"/>
    <w:rsid w:val="006B25A1"/>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A96"/>
    <w:rsid w:val="006B3BB0"/>
    <w:rsid w:val="006B3C90"/>
    <w:rsid w:val="006B3CF9"/>
    <w:rsid w:val="006B3DE6"/>
    <w:rsid w:val="006B3E6D"/>
    <w:rsid w:val="006B3FC5"/>
    <w:rsid w:val="006B4179"/>
    <w:rsid w:val="006B42EC"/>
    <w:rsid w:val="006B462A"/>
    <w:rsid w:val="006B462C"/>
    <w:rsid w:val="006B4687"/>
    <w:rsid w:val="006B482F"/>
    <w:rsid w:val="006B4EA7"/>
    <w:rsid w:val="006B5028"/>
    <w:rsid w:val="006B52F2"/>
    <w:rsid w:val="006B5324"/>
    <w:rsid w:val="006B5486"/>
    <w:rsid w:val="006B54A0"/>
    <w:rsid w:val="006B5730"/>
    <w:rsid w:val="006B57B3"/>
    <w:rsid w:val="006B5895"/>
    <w:rsid w:val="006B599D"/>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96"/>
    <w:rsid w:val="006B7BFB"/>
    <w:rsid w:val="006B7C22"/>
    <w:rsid w:val="006B7DD2"/>
    <w:rsid w:val="006B7E33"/>
    <w:rsid w:val="006B7F36"/>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B3C"/>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C7BEF"/>
    <w:rsid w:val="006D0107"/>
    <w:rsid w:val="006D01AF"/>
    <w:rsid w:val="006D0213"/>
    <w:rsid w:val="006D027A"/>
    <w:rsid w:val="006D0BB9"/>
    <w:rsid w:val="006D0DB5"/>
    <w:rsid w:val="006D0F03"/>
    <w:rsid w:val="006D0F7B"/>
    <w:rsid w:val="006D131C"/>
    <w:rsid w:val="006D1413"/>
    <w:rsid w:val="006D14D2"/>
    <w:rsid w:val="006D15C8"/>
    <w:rsid w:val="006D1974"/>
    <w:rsid w:val="006D1D5D"/>
    <w:rsid w:val="006D1DCF"/>
    <w:rsid w:val="006D22AA"/>
    <w:rsid w:val="006D237A"/>
    <w:rsid w:val="006D24DA"/>
    <w:rsid w:val="006D2645"/>
    <w:rsid w:val="006D26CE"/>
    <w:rsid w:val="006D27EA"/>
    <w:rsid w:val="006D2836"/>
    <w:rsid w:val="006D2842"/>
    <w:rsid w:val="006D2950"/>
    <w:rsid w:val="006D2B66"/>
    <w:rsid w:val="006D2B77"/>
    <w:rsid w:val="006D2C3E"/>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74D"/>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2B1"/>
    <w:rsid w:val="006E354A"/>
    <w:rsid w:val="006E36EA"/>
    <w:rsid w:val="006E37C1"/>
    <w:rsid w:val="006E38E2"/>
    <w:rsid w:val="006E39A6"/>
    <w:rsid w:val="006E39B2"/>
    <w:rsid w:val="006E3AFC"/>
    <w:rsid w:val="006E3BE0"/>
    <w:rsid w:val="006E4008"/>
    <w:rsid w:val="006E4090"/>
    <w:rsid w:val="006E4097"/>
    <w:rsid w:val="006E42C7"/>
    <w:rsid w:val="006E446F"/>
    <w:rsid w:val="006E47F5"/>
    <w:rsid w:val="006E48C3"/>
    <w:rsid w:val="006E4929"/>
    <w:rsid w:val="006E4DED"/>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A38"/>
    <w:rsid w:val="006E6BCD"/>
    <w:rsid w:val="006E73B6"/>
    <w:rsid w:val="006E7431"/>
    <w:rsid w:val="006E7435"/>
    <w:rsid w:val="006E7639"/>
    <w:rsid w:val="006E7715"/>
    <w:rsid w:val="006E77F5"/>
    <w:rsid w:val="006E79BB"/>
    <w:rsid w:val="006E7AD9"/>
    <w:rsid w:val="006E7C1A"/>
    <w:rsid w:val="006E7D76"/>
    <w:rsid w:val="006E7DF5"/>
    <w:rsid w:val="006E7E8A"/>
    <w:rsid w:val="006E7F50"/>
    <w:rsid w:val="006E7FD9"/>
    <w:rsid w:val="006F0153"/>
    <w:rsid w:val="006F044F"/>
    <w:rsid w:val="006F046A"/>
    <w:rsid w:val="006F04C2"/>
    <w:rsid w:val="006F05A0"/>
    <w:rsid w:val="006F0612"/>
    <w:rsid w:val="006F06A8"/>
    <w:rsid w:val="006F071B"/>
    <w:rsid w:val="006F09A4"/>
    <w:rsid w:val="006F0A0C"/>
    <w:rsid w:val="006F0BB3"/>
    <w:rsid w:val="006F0C39"/>
    <w:rsid w:val="006F111A"/>
    <w:rsid w:val="006F115C"/>
    <w:rsid w:val="006F1230"/>
    <w:rsid w:val="006F1387"/>
    <w:rsid w:val="006F1590"/>
    <w:rsid w:val="006F166C"/>
    <w:rsid w:val="006F1A2A"/>
    <w:rsid w:val="006F1A9F"/>
    <w:rsid w:val="006F1CAD"/>
    <w:rsid w:val="006F1D05"/>
    <w:rsid w:val="006F2015"/>
    <w:rsid w:val="006F2063"/>
    <w:rsid w:val="006F21C0"/>
    <w:rsid w:val="006F22AC"/>
    <w:rsid w:val="006F22B4"/>
    <w:rsid w:val="006F240F"/>
    <w:rsid w:val="006F24EA"/>
    <w:rsid w:val="006F24FB"/>
    <w:rsid w:val="006F2513"/>
    <w:rsid w:val="006F25DE"/>
    <w:rsid w:val="006F273F"/>
    <w:rsid w:val="006F2794"/>
    <w:rsid w:val="006F27CA"/>
    <w:rsid w:val="006F28B6"/>
    <w:rsid w:val="006F293F"/>
    <w:rsid w:val="006F29AF"/>
    <w:rsid w:val="006F2A60"/>
    <w:rsid w:val="006F2B94"/>
    <w:rsid w:val="006F2CFA"/>
    <w:rsid w:val="006F2D6C"/>
    <w:rsid w:val="006F2E00"/>
    <w:rsid w:val="006F31B4"/>
    <w:rsid w:val="006F320B"/>
    <w:rsid w:val="006F3227"/>
    <w:rsid w:val="006F3782"/>
    <w:rsid w:val="006F380B"/>
    <w:rsid w:val="006F3A78"/>
    <w:rsid w:val="006F3CAA"/>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05"/>
    <w:rsid w:val="006F6F16"/>
    <w:rsid w:val="006F6F1C"/>
    <w:rsid w:val="006F6F9A"/>
    <w:rsid w:val="006F707A"/>
    <w:rsid w:val="006F71C3"/>
    <w:rsid w:val="006F74CB"/>
    <w:rsid w:val="006F7633"/>
    <w:rsid w:val="006F7817"/>
    <w:rsid w:val="006F78BB"/>
    <w:rsid w:val="006F7C54"/>
    <w:rsid w:val="006F7F1A"/>
    <w:rsid w:val="006F7FCE"/>
    <w:rsid w:val="00700192"/>
    <w:rsid w:val="007002E8"/>
    <w:rsid w:val="00700380"/>
    <w:rsid w:val="00700509"/>
    <w:rsid w:val="00700517"/>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1E"/>
    <w:rsid w:val="00702B2B"/>
    <w:rsid w:val="00703054"/>
    <w:rsid w:val="0070323F"/>
    <w:rsid w:val="00703258"/>
    <w:rsid w:val="007032A0"/>
    <w:rsid w:val="00703358"/>
    <w:rsid w:val="0070336B"/>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B6A"/>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A1A"/>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91D"/>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383"/>
    <w:rsid w:val="0071641C"/>
    <w:rsid w:val="007164A6"/>
    <w:rsid w:val="0071653A"/>
    <w:rsid w:val="007165A0"/>
    <w:rsid w:val="0071682F"/>
    <w:rsid w:val="007168D8"/>
    <w:rsid w:val="00716930"/>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7A"/>
    <w:rsid w:val="00722F9D"/>
    <w:rsid w:val="00723124"/>
    <w:rsid w:val="007235F6"/>
    <w:rsid w:val="00723660"/>
    <w:rsid w:val="00723875"/>
    <w:rsid w:val="0072389F"/>
    <w:rsid w:val="007238A0"/>
    <w:rsid w:val="00723B09"/>
    <w:rsid w:val="00723B63"/>
    <w:rsid w:val="00723BE6"/>
    <w:rsid w:val="00723E65"/>
    <w:rsid w:val="00723E89"/>
    <w:rsid w:val="00724117"/>
    <w:rsid w:val="007241FE"/>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76"/>
    <w:rsid w:val="00725FD8"/>
    <w:rsid w:val="007260E7"/>
    <w:rsid w:val="00726105"/>
    <w:rsid w:val="007261B9"/>
    <w:rsid w:val="0072640F"/>
    <w:rsid w:val="0072659B"/>
    <w:rsid w:val="007265DC"/>
    <w:rsid w:val="007265E8"/>
    <w:rsid w:val="007266C1"/>
    <w:rsid w:val="007266F3"/>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CB2"/>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1D0"/>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7DE"/>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2EC"/>
    <w:rsid w:val="00740442"/>
    <w:rsid w:val="007405AD"/>
    <w:rsid w:val="00740761"/>
    <w:rsid w:val="00740D45"/>
    <w:rsid w:val="007412FA"/>
    <w:rsid w:val="007414A9"/>
    <w:rsid w:val="007414D5"/>
    <w:rsid w:val="007414F2"/>
    <w:rsid w:val="007417E1"/>
    <w:rsid w:val="00741ABD"/>
    <w:rsid w:val="00741CF1"/>
    <w:rsid w:val="00741DCC"/>
    <w:rsid w:val="0074222D"/>
    <w:rsid w:val="007422DC"/>
    <w:rsid w:val="007423A8"/>
    <w:rsid w:val="007425E6"/>
    <w:rsid w:val="00742859"/>
    <w:rsid w:val="0074289C"/>
    <w:rsid w:val="007428D5"/>
    <w:rsid w:val="00742B4A"/>
    <w:rsid w:val="00742B81"/>
    <w:rsid w:val="00742DC4"/>
    <w:rsid w:val="007431BA"/>
    <w:rsid w:val="00743253"/>
    <w:rsid w:val="007433C3"/>
    <w:rsid w:val="00743530"/>
    <w:rsid w:val="00743985"/>
    <w:rsid w:val="00743A63"/>
    <w:rsid w:val="00743B4B"/>
    <w:rsid w:val="00743BF3"/>
    <w:rsid w:val="00743CFE"/>
    <w:rsid w:val="00743F19"/>
    <w:rsid w:val="00743FAD"/>
    <w:rsid w:val="007440D4"/>
    <w:rsid w:val="0074411E"/>
    <w:rsid w:val="00744127"/>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D03"/>
    <w:rsid w:val="00746E48"/>
    <w:rsid w:val="00746E7D"/>
    <w:rsid w:val="00746EED"/>
    <w:rsid w:val="0074707E"/>
    <w:rsid w:val="00747125"/>
    <w:rsid w:val="0074715E"/>
    <w:rsid w:val="00747161"/>
    <w:rsid w:val="00747172"/>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41"/>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6FB"/>
    <w:rsid w:val="007558A9"/>
    <w:rsid w:val="00755934"/>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0EA"/>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0B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501"/>
    <w:rsid w:val="007708A5"/>
    <w:rsid w:val="00770AE5"/>
    <w:rsid w:val="00770D9B"/>
    <w:rsid w:val="00770ED8"/>
    <w:rsid w:val="00770F82"/>
    <w:rsid w:val="00770FAB"/>
    <w:rsid w:val="007710C9"/>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97F"/>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7E3"/>
    <w:rsid w:val="007778A8"/>
    <w:rsid w:val="007779DB"/>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2C0"/>
    <w:rsid w:val="00781751"/>
    <w:rsid w:val="00781A51"/>
    <w:rsid w:val="00781D53"/>
    <w:rsid w:val="00781D87"/>
    <w:rsid w:val="00781DDE"/>
    <w:rsid w:val="00781EDA"/>
    <w:rsid w:val="0078218B"/>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B72"/>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124"/>
    <w:rsid w:val="0079027B"/>
    <w:rsid w:val="00790331"/>
    <w:rsid w:val="00790359"/>
    <w:rsid w:val="00790438"/>
    <w:rsid w:val="007904D1"/>
    <w:rsid w:val="007906BF"/>
    <w:rsid w:val="00790B08"/>
    <w:rsid w:val="00790CAC"/>
    <w:rsid w:val="00790D10"/>
    <w:rsid w:val="00790E7A"/>
    <w:rsid w:val="00791054"/>
    <w:rsid w:val="0079116E"/>
    <w:rsid w:val="0079164C"/>
    <w:rsid w:val="007917D0"/>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2F28"/>
    <w:rsid w:val="00793103"/>
    <w:rsid w:val="0079363C"/>
    <w:rsid w:val="0079372C"/>
    <w:rsid w:val="00793825"/>
    <w:rsid w:val="007938BD"/>
    <w:rsid w:val="00793A66"/>
    <w:rsid w:val="00793C26"/>
    <w:rsid w:val="00793C67"/>
    <w:rsid w:val="00793D67"/>
    <w:rsid w:val="00793E79"/>
    <w:rsid w:val="00793F10"/>
    <w:rsid w:val="00794054"/>
    <w:rsid w:val="0079429B"/>
    <w:rsid w:val="007944B9"/>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1C"/>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5C1"/>
    <w:rsid w:val="007A19A3"/>
    <w:rsid w:val="007A1AA8"/>
    <w:rsid w:val="007A1CA1"/>
    <w:rsid w:val="007A1E11"/>
    <w:rsid w:val="007A1F9E"/>
    <w:rsid w:val="007A206D"/>
    <w:rsid w:val="007A2287"/>
    <w:rsid w:val="007A2356"/>
    <w:rsid w:val="007A2514"/>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29"/>
    <w:rsid w:val="007A66BC"/>
    <w:rsid w:val="007A6879"/>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7C"/>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08F"/>
    <w:rsid w:val="007B14AF"/>
    <w:rsid w:val="007B1513"/>
    <w:rsid w:val="007B1F19"/>
    <w:rsid w:val="007B2349"/>
    <w:rsid w:val="007B2515"/>
    <w:rsid w:val="007B2586"/>
    <w:rsid w:val="007B2706"/>
    <w:rsid w:val="007B293D"/>
    <w:rsid w:val="007B2BBD"/>
    <w:rsid w:val="007B2BBF"/>
    <w:rsid w:val="007B2DE6"/>
    <w:rsid w:val="007B2EEB"/>
    <w:rsid w:val="007B2F34"/>
    <w:rsid w:val="007B353B"/>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738"/>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0F67"/>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896"/>
    <w:rsid w:val="007C5A91"/>
    <w:rsid w:val="007C5D41"/>
    <w:rsid w:val="007C5ED7"/>
    <w:rsid w:val="007C5FC0"/>
    <w:rsid w:val="007C61BD"/>
    <w:rsid w:val="007C61BF"/>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7E4"/>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1D1"/>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3BA"/>
    <w:rsid w:val="007D7651"/>
    <w:rsid w:val="007D76E4"/>
    <w:rsid w:val="007D776E"/>
    <w:rsid w:val="007E0031"/>
    <w:rsid w:val="007E0189"/>
    <w:rsid w:val="007E0212"/>
    <w:rsid w:val="007E021D"/>
    <w:rsid w:val="007E04FF"/>
    <w:rsid w:val="007E05BE"/>
    <w:rsid w:val="007E06E8"/>
    <w:rsid w:val="007E07C4"/>
    <w:rsid w:val="007E099D"/>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264"/>
    <w:rsid w:val="007E3305"/>
    <w:rsid w:val="007E33D2"/>
    <w:rsid w:val="007E3421"/>
    <w:rsid w:val="007E35AF"/>
    <w:rsid w:val="007E3653"/>
    <w:rsid w:val="007E37D8"/>
    <w:rsid w:val="007E37EE"/>
    <w:rsid w:val="007E3984"/>
    <w:rsid w:val="007E3A3C"/>
    <w:rsid w:val="007E3A97"/>
    <w:rsid w:val="007E3B6B"/>
    <w:rsid w:val="007E3C2D"/>
    <w:rsid w:val="007E3EBF"/>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A48"/>
    <w:rsid w:val="007E5B56"/>
    <w:rsid w:val="007E62A1"/>
    <w:rsid w:val="007E64AE"/>
    <w:rsid w:val="007E66BB"/>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54E"/>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3D80"/>
    <w:rsid w:val="007F42CE"/>
    <w:rsid w:val="007F4383"/>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B4E"/>
    <w:rsid w:val="007F6C64"/>
    <w:rsid w:val="007F6E93"/>
    <w:rsid w:val="007F7187"/>
    <w:rsid w:val="007F7680"/>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C57"/>
    <w:rsid w:val="00801E7F"/>
    <w:rsid w:val="00801F46"/>
    <w:rsid w:val="00802022"/>
    <w:rsid w:val="0080212B"/>
    <w:rsid w:val="00802303"/>
    <w:rsid w:val="00802332"/>
    <w:rsid w:val="008025C9"/>
    <w:rsid w:val="008026CD"/>
    <w:rsid w:val="008027DF"/>
    <w:rsid w:val="008028DF"/>
    <w:rsid w:val="008028FC"/>
    <w:rsid w:val="00802A0B"/>
    <w:rsid w:val="00802A66"/>
    <w:rsid w:val="00802D1D"/>
    <w:rsid w:val="00802D28"/>
    <w:rsid w:val="00802ECB"/>
    <w:rsid w:val="00803010"/>
    <w:rsid w:val="0080315A"/>
    <w:rsid w:val="00803283"/>
    <w:rsid w:val="00803576"/>
    <w:rsid w:val="008036CF"/>
    <w:rsid w:val="008037F4"/>
    <w:rsid w:val="00803A83"/>
    <w:rsid w:val="00803C57"/>
    <w:rsid w:val="00803CA3"/>
    <w:rsid w:val="00803CEB"/>
    <w:rsid w:val="00803D01"/>
    <w:rsid w:val="00803ECF"/>
    <w:rsid w:val="00804323"/>
    <w:rsid w:val="008044F0"/>
    <w:rsid w:val="008047AD"/>
    <w:rsid w:val="00804A98"/>
    <w:rsid w:val="00804AFC"/>
    <w:rsid w:val="00804BC8"/>
    <w:rsid w:val="00804CDA"/>
    <w:rsid w:val="00804CDD"/>
    <w:rsid w:val="00804EF4"/>
    <w:rsid w:val="00805059"/>
    <w:rsid w:val="008051BE"/>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8C"/>
    <w:rsid w:val="00807FBE"/>
    <w:rsid w:val="00810319"/>
    <w:rsid w:val="00810321"/>
    <w:rsid w:val="00810398"/>
    <w:rsid w:val="00810457"/>
    <w:rsid w:val="008104E2"/>
    <w:rsid w:val="008105F8"/>
    <w:rsid w:val="00810667"/>
    <w:rsid w:val="0081066D"/>
    <w:rsid w:val="0081088E"/>
    <w:rsid w:val="0081094D"/>
    <w:rsid w:val="00810C82"/>
    <w:rsid w:val="00810CC9"/>
    <w:rsid w:val="00810D4A"/>
    <w:rsid w:val="00810EC5"/>
    <w:rsid w:val="00811015"/>
    <w:rsid w:val="008111F5"/>
    <w:rsid w:val="008112CB"/>
    <w:rsid w:val="008112CF"/>
    <w:rsid w:val="00811440"/>
    <w:rsid w:val="008115D5"/>
    <w:rsid w:val="00811663"/>
    <w:rsid w:val="0081174C"/>
    <w:rsid w:val="00811795"/>
    <w:rsid w:val="0081188E"/>
    <w:rsid w:val="008119C0"/>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B02"/>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0E4"/>
    <w:rsid w:val="0081716E"/>
    <w:rsid w:val="00817186"/>
    <w:rsid w:val="008172F2"/>
    <w:rsid w:val="00817358"/>
    <w:rsid w:val="0081736D"/>
    <w:rsid w:val="0081745F"/>
    <w:rsid w:val="00817470"/>
    <w:rsid w:val="008174A9"/>
    <w:rsid w:val="008174BD"/>
    <w:rsid w:val="008174C8"/>
    <w:rsid w:val="008174E4"/>
    <w:rsid w:val="008176CE"/>
    <w:rsid w:val="00817988"/>
    <w:rsid w:val="00817A3B"/>
    <w:rsid w:val="00817B5F"/>
    <w:rsid w:val="00817DB6"/>
    <w:rsid w:val="008201EA"/>
    <w:rsid w:val="00820201"/>
    <w:rsid w:val="008202D0"/>
    <w:rsid w:val="008202DD"/>
    <w:rsid w:val="0082045F"/>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2FDC"/>
    <w:rsid w:val="008230CF"/>
    <w:rsid w:val="00823196"/>
    <w:rsid w:val="00823554"/>
    <w:rsid w:val="00823D8D"/>
    <w:rsid w:val="00823F35"/>
    <w:rsid w:val="00824075"/>
    <w:rsid w:val="00824086"/>
    <w:rsid w:val="00824151"/>
    <w:rsid w:val="00824251"/>
    <w:rsid w:val="00824347"/>
    <w:rsid w:val="00824629"/>
    <w:rsid w:val="00824654"/>
    <w:rsid w:val="00824DE3"/>
    <w:rsid w:val="00824E0D"/>
    <w:rsid w:val="00824ECF"/>
    <w:rsid w:val="0082513F"/>
    <w:rsid w:val="008252B4"/>
    <w:rsid w:val="00825391"/>
    <w:rsid w:val="0082546C"/>
    <w:rsid w:val="00825561"/>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B03"/>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4B4"/>
    <w:rsid w:val="00832525"/>
    <w:rsid w:val="00832670"/>
    <w:rsid w:val="0083279E"/>
    <w:rsid w:val="008327A7"/>
    <w:rsid w:val="008328F2"/>
    <w:rsid w:val="00832AC8"/>
    <w:rsid w:val="00832BCA"/>
    <w:rsid w:val="00832E2D"/>
    <w:rsid w:val="00833616"/>
    <w:rsid w:val="00833710"/>
    <w:rsid w:val="00833787"/>
    <w:rsid w:val="00833A64"/>
    <w:rsid w:val="00833C09"/>
    <w:rsid w:val="00834070"/>
    <w:rsid w:val="00834574"/>
    <w:rsid w:val="00834685"/>
    <w:rsid w:val="0083479D"/>
    <w:rsid w:val="00834AC2"/>
    <w:rsid w:val="00834B9A"/>
    <w:rsid w:val="00834E3E"/>
    <w:rsid w:val="00834EB0"/>
    <w:rsid w:val="00834F5A"/>
    <w:rsid w:val="00834F64"/>
    <w:rsid w:val="008350CD"/>
    <w:rsid w:val="0083526D"/>
    <w:rsid w:val="008352D3"/>
    <w:rsid w:val="00835398"/>
    <w:rsid w:val="008356DB"/>
    <w:rsid w:val="00835792"/>
    <w:rsid w:val="00835B18"/>
    <w:rsid w:val="00835C52"/>
    <w:rsid w:val="00835C7B"/>
    <w:rsid w:val="00835C7C"/>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7E"/>
    <w:rsid w:val="008443DE"/>
    <w:rsid w:val="008444A9"/>
    <w:rsid w:val="008444D5"/>
    <w:rsid w:val="0084485D"/>
    <w:rsid w:val="0084498D"/>
    <w:rsid w:val="00844ABC"/>
    <w:rsid w:val="00844AE7"/>
    <w:rsid w:val="00844CAB"/>
    <w:rsid w:val="00844EFD"/>
    <w:rsid w:val="00844F7D"/>
    <w:rsid w:val="00845210"/>
    <w:rsid w:val="00845267"/>
    <w:rsid w:val="00845379"/>
    <w:rsid w:val="008453F2"/>
    <w:rsid w:val="00845433"/>
    <w:rsid w:val="008454BC"/>
    <w:rsid w:val="0084550F"/>
    <w:rsid w:val="00845564"/>
    <w:rsid w:val="008456C3"/>
    <w:rsid w:val="00845712"/>
    <w:rsid w:val="008458A2"/>
    <w:rsid w:val="008459D1"/>
    <w:rsid w:val="00845A2F"/>
    <w:rsid w:val="00845C6A"/>
    <w:rsid w:val="00845EED"/>
    <w:rsid w:val="00845F02"/>
    <w:rsid w:val="0084601A"/>
    <w:rsid w:val="008460B1"/>
    <w:rsid w:val="0084637B"/>
    <w:rsid w:val="008464AC"/>
    <w:rsid w:val="008468E9"/>
    <w:rsid w:val="00847061"/>
    <w:rsid w:val="00847104"/>
    <w:rsid w:val="00847218"/>
    <w:rsid w:val="008472A8"/>
    <w:rsid w:val="00847399"/>
    <w:rsid w:val="0084762C"/>
    <w:rsid w:val="0084772A"/>
    <w:rsid w:val="00847BC9"/>
    <w:rsid w:val="00847BD5"/>
    <w:rsid w:val="00847D5B"/>
    <w:rsid w:val="0085003B"/>
    <w:rsid w:val="00850077"/>
    <w:rsid w:val="00850221"/>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3FD7"/>
    <w:rsid w:val="00854005"/>
    <w:rsid w:val="0085412A"/>
    <w:rsid w:val="0085425E"/>
    <w:rsid w:val="008544E0"/>
    <w:rsid w:val="00854580"/>
    <w:rsid w:val="00854710"/>
    <w:rsid w:val="00854813"/>
    <w:rsid w:val="00854869"/>
    <w:rsid w:val="008548C4"/>
    <w:rsid w:val="00854964"/>
    <w:rsid w:val="00854BFC"/>
    <w:rsid w:val="00854D4B"/>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6EC"/>
    <w:rsid w:val="00857B34"/>
    <w:rsid w:val="00857FF8"/>
    <w:rsid w:val="008607D6"/>
    <w:rsid w:val="00860A49"/>
    <w:rsid w:val="008611BE"/>
    <w:rsid w:val="00861200"/>
    <w:rsid w:val="0086123C"/>
    <w:rsid w:val="0086132B"/>
    <w:rsid w:val="00861724"/>
    <w:rsid w:val="008618A5"/>
    <w:rsid w:val="00861A8D"/>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6ED2"/>
    <w:rsid w:val="008670BD"/>
    <w:rsid w:val="00867269"/>
    <w:rsid w:val="008677D2"/>
    <w:rsid w:val="008678A8"/>
    <w:rsid w:val="00867B3B"/>
    <w:rsid w:val="00867C06"/>
    <w:rsid w:val="00867E69"/>
    <w:rsid w:val="00867EBD"/>
    <w:rsid w:val="00867EC1"/>
    <w:rsid w:val="00867F4B"/>
    <w:rsid w:val="00870305"/>
    <w:rsid w:val="0087049E"/>
    <w:rsid w:val="00870943"/>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7D0"/>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C7"/>
    <w:rsid w:val="00880BF7"/>
    <w:rsid w:val="00880C73"/>
    <w:rsid w:val="00881098"/>
    <w:rsid w:val="0088109B"/>
    <w:rsid w:val="008810F2"/>
    <w:rsid w:val="008811C5"/>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2F6"/>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82A"/>
    <w:rsid w:val="00887A46"/>
    <w:rsid w:val="00887BE7"/>
    <w:rsid w:val="008900AD"/>
    <w:rsid w:val="0089015D"/>
    <w:rsid w:val="008902A4"/>
    <w:rsid w:val="008902DB"/>
    <w:rsid w:val="008906BB"/>
    <w:rsid w:val="0089073F"/>
    <w:rsid w:val="00890945"/>
    <w:rsid w:val="00890C15"/>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4DEA"/>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6DC9"/>
    <w:rsid w:val="0089730B"/>
    <w:rsid w:val="0089731A"/>
    <w:rsid w:val="008973FA"/>
    <w:rsid w:val="0089749D"/>
    <w:rsid w:val="008974A8"/>
    <w:rsid w:val="00897687"/>
    <w:rsid w:val="00897751"/>
    <w:rsid w:val="0089777F"/>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2E69"/>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359"/>
    <w:rsid w:val="008A45FB"/>
    <w:rsid w:val="008A47E4"/>
    <w:rsid w:val="008A4802"/>
    <w:rsid w:val="008A4A43"/>
    <w:rsid w:val="008A4A94"/>
    <w:rsid w:val="008A4C28"/>
    <w:rsid w:val="008A4CD7"/>
    <w:rsid w:val="008A4D55"/>
    <w:rsid w:val="008A4DD9"/>
    <w:rsid w:val="008A4FE6"/>
    <w:rsid w:val="008A5082"/>
    <w:rsid w:val="008A515E"/>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6E"/>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6E"/>
    <w:rsid w:val="008B3C73"/>
    <w:rsid w:val="008B3CF6"/>
    <w:rsid w:val="008B3D5B"/>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68"/>
    <w:rsid w:val="008B4C5D"/>
    <w:rsid w:val="008B4F4C"/>
    <w:rsid w:val="008B5113"/>
    <w:rsid w:val="008B51EF"/>
    <w:rsid w:val="008B55E1"/>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B7F97"/>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20B"/>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59A"/>
    <w:rsid w:val="008C5962"/>
    <w:rsid w:val="008C5A50"/>
    <w:rsid w:val="008C5A7E"/>
    <w:rsid w:val="008C5B6C"/>
    <w:rsid w:val="008C5D4F"/>
    <w:rsid w:val="008C5F53"/>
    <w:rsid w:val="008C5F76"/>
    <w:rsid w:val="008C5FA5"/>
    <w:rsid w:val="008C6057"/>
    <w:rsid w:val="008C6076"/>
    <w:rsid w:val="008C60F0"/>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845"/>
    <w:rsid w:val="008C7B91"/>
    <w:rsid w:val="008C7BC2"/>
    <w:rsid w:val="008C7EA1"/>
    <w:rsid w:val="008C7F54"/>
    <w:rsid w:val="008D0080"/>
    <w:rsid w:val="008D0083"/>
    <w:rsid w:val="008D03B3"/>
    <w:rsid w:val="008D03BA"/>
    <w:rsid w:val="008D03C4"/>
    <w:rsid w:val="008D057C"/>
    <w:rsid w:val="008D0603"/>
    <w:rsid w:val="008D0747"/>
    <w:rsid w:val="008D084E"/>
    <w:rsid w:val="008D0BFA"/>
    <w:rsid w:val="008D0CA8"/>
    <w:rsid w:val="008D0D21"/>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2A5"/>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D86"/>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5B"/>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8D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685"/>
    <w:rsid w:val="008F3A0F"/>
    <w:rsid w:val="008F3D42"/>
    <w:rsid w:val="008F3FAC"/>
    <w:rsid w:val="008F4062"/>
    <w:rsid w:val="008F40CC"/>
    <w:rsid w:val="008F410F"/>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33"/>
    <w:rsid w:val="008F7641"/>
    <w:rsid w:val="008F79ED"/>
    <w:rsid w:val="008F7A04"/>
    <w:rsid w:val="008F7C3C"/>
    <w:rsid w:val="008F7C84"/>
    <w:rsid w:val="008F7D5E"/>
    <w:rsid w:val="00900183"/>
    <w:rsid w:val="0090020C"/>
    <w:rsid w:val="0090035F"/>
    <w:rsid w:val="009005C4"/>
    <w:rsid w:val="00900866"/>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4A0"/>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7F8"/>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5E25"/>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42A"/>
    <w:rsid w:val="00910692"/>
    <w:rsid w:val="009106A2"/>
    <w:rsid w:val="00910911"/>
    <w:rsid w:val="00910A0E"/>
    <w:rsid w:val="00910A57"/>
    <w:rsid w:val="00910A85"/>
    <w:rsid w:val="00910AF4"/>
    <w:rsid w:val="00910C73"/>
    <w:rsid w:val="00910D90"/>
    <w:rsid w:val="00910E61"/>
    <w:rsid w:val="009112C8"/>
    <w:rsid w:val="009113BC"/>
    <w:rsid w:val="009113D5"/>
    <w:rsid w:val="00911411"/>
    <w:rsid w:val="00911479"/>
    <w:rsid w:val="009114B8"/>
    <w:rsid w:val="009114F9"/>
    <w:rsid w:val="00911831"/>
    <w:rsid w:val="00911A18"/>
    <w:rsid w:val="00911ACA"/>
    <w:rsid w:val="00911BB8"/>
    <w:rsid w:val="0091224B"/>
    <w:rsid w:val="0091240E"/>
    <w:rsid w:val="00912517"/>
    <w:rsid w:val="0091253B"/>
    <w:rsid w:val="00912707"/>
    <w:rsid w:val="00912782"/>
    <w:rsid w:val="009128E5"/>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A6B"/>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3B5"/>
    <w:rsid w:val="00930753"/>
    <w:rsid w:val="00930833"/>
    <w:rsid w:val="00930A4B"/>
    <w:rsid w:val="00930A8B"/>
    <w:rsid w:val="00930B39"/>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2DD"/>
    <w:rsid w:val="00934511"/>
    <w:rsid w:val="00934B2E"/>
    <w:rsid w:val="00934B30"/>
    <w:rsid w:val="00934DE2"/>
    <w:rsid w:val="00934DE8"/>
    <w:rsid w:val="00934E98"/>
    <w:rsid w:val="00935263"/>
    <w:rsid w:val="00935268"/>
    <w:rsid w:val="009352EE"/>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B8F"/>
    <w:rsid w:val="00937F9B"/>
    <w:rsid w:val="009400B5"/>
    <w:rsid w:val="00940146"/>
    <w:rsid w:val="0094016D"/>
    <w:rsid w:val="0094028D"/>
    <w:rsid w:val="0094049A"/>
    <w:rsid w:val="0094049F"/>
    <w:rsid w:val="00940544"/>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8"/>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4F2F"/>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2F52"/>
    <w:rsid w:val="00952F85"/>
    <w:rsid w:val="00953433"/>
    <w:rsid w:val="00953530"/>
    <w:rsid w:val="0095359D"/>
    <w:rsid w:val="00953613"/>
    <w:rsid w:val="00953693"/>
    <w:rsid w:val="009537B5"/>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BC6"/>
    <w:rsid w:val="00954D4E"/>
    <w:rsid w:val="00954E42"/>
    <w:rsid w:val="0095546F"/>
    <w:rsid w:val="009554BF"/>
    <w:rsid w:val="00955690"/>
    <w:rsid w:val="009558BF"/>
    <w:rsid w:val="009559E3"/>
    <w:rsid w:val="00955D1C"/>
    <w:rsid w:val="00955DB7"/>
    <w:rsid w:val="00955E80"/>
    <w:rsid w:val="00956116"/>
    <w:rsid w:val="00956229"/>
    <w:rsid w:val="009562D6"/>
    <w:rsid w:val="00956715"/>
    <w:rsid w:val="0095672B"/>
    <w:rsid w:val="00956965"/>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22"/>
    <w:rsid w:val="00960958"/>
    <w:rsid w:val="00960A3B"/>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9C"/>
    <w:rsid w:val="009630E6"/>
    <w:rsid w:val="009631DB"/>
    <w:rsid w:val="00963374"/>
    <w:rsid w:val="009634D1"/>
    <w:rsid w:val="00963965"/>
    <w:rsid w:val="00963A42"/>
    <w:rsid w:val="00963A74"/>
    <w:rsid w:val="00963BBF"/>
    <w:rsid w:val="00963CF1"/>
    <w:rsid w:val="00963DE3"/>
    <w:rsid w:val="00963ED0"/>
    <w:rsid w:val="00964165"/>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5F9B"/>
    <w:rsid w:val="00966051"/>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6D1F"/>
    <w:rsid w:val="00967049"/>
    <w:rsid w:val="0096729D"/>
    <w:rsid w:val="009672C3"/>
    <w:rsid w:val="009672C4"/>
    <w:rsid w:val="009673A4"/>
    <w:rsid w:val="00967539"/>
    <w:rsid w:val="00967578"/>
    <w:rsid w:val="0096773C"/>
    <w:rsid w:val="00967887"/>
    <w:rsid w:val="009678A0"/>
    <w:rsid w:val="00967991"/>
    <w:rsid w:val="00967A6F"/>
    <w:rsid w:val="00967AAF"/>
    <w:rsid w:val="00967B33"/>
    <w:rsid w:val="00967B61"/>
    <w:rsid w:val="00967D2B"/>
    <w:rsid w:val="00967F86"/>
    <w:rsid w:val="00967F90"/>
    <w:rsid w:val="00970019"/>
    <w:rsid w:val="009701CA"/>
    <w:rsid w:val="0097030F"/>
    <w:rsid w:val="00970404"/>
    <w:rsid w:val="00970579"/>
    <w:rsid w:val="009708B0"/>
    <w:rsid w:val="00970922"/>
    <w:rsid w:val="009709C3"/>
    <w:rsid w:val="00970A3C"/>
    <w:rsid w:val="00970BEA"/>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1F72"/>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A3B"/>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B3A"/>
    <w:rsid w:val="00980C2F"/>
    <w:rsid w:val="00980C5D"/>
    <w:rsid w:val="00980CE9"/>
    <w:rsid w:val="00980DA9"/>
    <w:rsid w:val="00981196"/>
    <w:rsid w:val="0098121A"/>
    <w:rsid w:val="00981396"/>
    <w:rsid w:val="009813A7"/>
    <w:rsid w:val="0098174A"/>
    <w:rsid w:val="0098180B"/>
    <w:rsid w:val="0098190F"/>
    <w:rsid w:val="00981BCA"/>
    <w:rsid w:val="00981C75"/>
    <w:rsid w:val="00981DA3"/>
    <w:rsid w:val="00981E02"/>
    <w:rsid w:val="00981E0C"/>
    <w:rsid w:val="00981F4A"/>
    <w:rsid w:val="00981F81"/>
    <w:rsid w:val="00982264"/>
    <w:rsid w:val="009822AF"/>
    <w:rsid w:val="00982795"/>
    <w:rsid w:val="00982B0F"/>
    <w:rsid w:val="00982B2E"/>
    <w:rsid w:val="00982C04"/>
    <w:rsid w:val="00982E05"/>
    <w:rsid w:val="00982F87"/>
    <w:rsid w:val="00982FA3"/>
    <w:rsid w:val="0098304F"/>
    <w:rsid w:val="00983070"/>
    <w:rsid w:val="009832A2"/>
    <w:rsid w:val="009833AA"/>
    <w:rsid w:val="00983490"/>
    <w:rsid w:val="009834FE"/>
    <w:rsid w:val="00983644"/>
    <w:rsid w:val="009839AA"/>
    <w:rsid w:val="00983C06"/>
    <w:rsid w:val="00983C8F"/>
    <w:rsid w:val="00983EB1"/>
    <w:rsid w:val="00983EC0"/>
    <w:rsid w:val="00983EF3"/>
    <w:rsid w:val="00983F3F"/>
    <w:rsid w:val="00983FCF"/>
    <w:rsid w:val="009840C9"/>
    <w:rsid w:val="00984222"/>
    <w:rsid w:val="0098422C"/>
    <w:rsid w:val="0098440F"/>
    <w:rsid w:val="009846DD"/>
    <w:rsid w:val="009846F1"/>
    <w:rsid w:val="00984719"/>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49"/>
    <w:rsid w:val="00985A79"/>
    <w:rsid w:val="00985AD2"/>
    <w:rsid w:val="00985E38"/>
    <w:rsid w:val="00985E78"/>
    <w:rsid w:val="0098635D"/>
    <w:rsid w:val="009864C1"/>
    <w:rsid w:val="00986772"/>
    <w:rsid w:val="0098692F"/>
    <w:rsid w:val="00986A78"/>
    <w:rsid w:val="00986ABC"/>
    <w:rsid w:val="00986DF6"/>
    <w:rsid w:val="0098728F"/>
    <w:rsid w:val="009872BD"/>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61"/>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6E2D"/>
    <w:rsid w:val="00997082"/>
    <w:rsid w:val="009972B3"/>
    <w:rsid w:val="0099758B"/>
    <w:rsid w:val="00997663"/>
    <w:rsid w:val="00997674"/>
    <w:rsid w:val="00997806"/>
    <w:rsid w:val="00997B33"/>
    <w:rsid w:val="00997D8A"/>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105"/>
    <w:rsid w:val="009A24C9"/>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2E"/>
    <w:rsid w:val="009A4AE8"/>
    <w:rsid w:val="009A4BB6"/>
    <w:rsid w:val="009A4BD1"/>
    <w:rsid w:val="009A4D78"/>
    <w:rsid w:val="009A4E7F"/>
    <w:rsid w:val="009A4FA1"/>
    <w:rsid w:val="009A5058"/>
    <w:rsid w:val="009A5084"/>
    <w:rsid w:val="009A53FD"/>
    <w:rsid w:val="009A54CE"/>
    <w:rsid w:val="009A5512"/>
    <w:rsid w:val="009A558C"/>
    <w:rsid w:val="009A5610"/>
    <w:rsid w:val="009A5617"/>
    <w:rsid w:val="009A568D"/>
    <w:rsid w:val="009A576F"/>
    <w:rsid w:val="009A57D3"/>
    <w:rsid w:val="009A5884"/>
    <w:rsid w:val="009A58E9"/>
    <w:rsid w:val="009A5B4B"/>
    <w:rsid w:val="009A5D3E"/>
    <w:rsid w:val="009A5E78"/>
    <w:rsid w:val="009A5F0B"/>
    <w:rsid w:val="009A5F65"/>
    <w:rsid w:val="009A60CE"/>
    <w:rsid w:val="009A60FD"/>
    <w:rsid w:val="009A630D"/>
    <w:rsid w:val="009A6327"/>
    <w:rsid w:val="009A64DA"/>
    <w:rsid w:val="009A6524"/>
    <w:rsid w:val="009A6611"/>
    <w:rsid w:val="009A662A"/>
    <w:rsid w:val="009A66F9"/>
    <w:rsid w:val="009A6824"/>
    <w:rsid w:val="009A6832"/>
    <w:rsid w:val="009A686D"/>
    <w:rsid w:val="009A68F5"/>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6E6"/>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95"/>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B7FDA"/>
    <w:rsid w:val="009C007D"/>
    <w:rsid w:val="009C0089"/>
    <w:rsid w:val="009C0237"/>
    <w:rsid w:val="009C0248"/>
    <w:rsid w:val="009C0356"/>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6EB"/>
    <w:rsid w:val="009C777D"/>
    <w:rsid w:val="009C7A70"/>
    <w:rsid w:val="009C7A74"/>
    <w:rsid w:val="009C7BCB"/>
    <w:rsid w:val="009C7C4B"/>
    <w:rsid w:val="009D0033"/>
    <w:rsid w:val="009D0116"/>
    <w:rsid w:val="009D02C3"/>
    <w:rsid w:val="009D0388"/>
    <w:rsid w:val="009D04AF"/>
    <w:rsid w:val="009D0586"/>
    <w:rsid w:val="009D0B59"/>
    <w:rsid w:val="009D0CEA"/>
    <w:rsid w:val="009D0F03"/>
    <w:rsid w:val="009D0FA1"/>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B9B"/>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3B8"/>
    <w:rsid w:val="009D4492"/>
    <w:rsid w:val="009D453E"/>
    <w:rsid w:val="009D4688"/>
    <w:rsid w:val="009D4928"/>
    <w:rsid w:val="009D49D5"/>
    <w:rsid w:val="009D49E1"/>
    <w:rsid w:val="009D523A"/>
    <w:rsid w:val="009D526B"/>
    <w:rsid w:val="009D5284"/>
    <w:rsid w:val="009D5B48"/>
    <w:rsid w:val="009D5BB1"/>
    <w:rsid w:val="009D5D2B"/>
    <w:rsid w:val="009D5D33"/>
    <w:rsid w:val="009D5DAB"/>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507"/>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2F0"/>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38"/>
    <w:rsid w:val="009E42BA"/>
    <w:rsid w:val="009E453E"/>
    <w:rsid w:val="009E47B1"/>
    <w:rsid w:val="009E48B6"/>
    <w:rsid w:val="009E48BA"/>
    <w:rsid w:val="009E4917"/>
    <w:rsid w:val="009E4A99"/>
    <w:rsid w:val="009E4B11"/>
    <w:rsid w:val="009E4ED4"/>
    <w:rsid w:val="009E4EDF"/>
    <w:rsid w:val="009E4F41"/>
    <w:rsid w:val="009E4FB7"/>
    <w:rsid w:val="009E5018"/>
    <w:rsid w:val="009E5022"/>
    <w:rsid w:val="009E5568"/>
    <w:rsid w:val="009E59FB"/>
    <w:rsid w:val="009E5B32"/>
    <w:rsid w:val="009E5BDD"/>
    <w:rsid w:val="009E5ECE"/>
    <w:rsid w:val="009E5F35"/>
    <w:rsid w:val="009E5FF7"/>
    <w:rsid w:val="009E61DD"/>
    <w:rsid w:val="009E636B"/>
    <w:rsid w:val="009E63FA"/>
    <w:rsid w:val="009E641C"/>
    <w:rsid w:val="009E6629"/>
    <w:rsid w:val="009E66B9"/>
    <w:rsid w:val="009E6743"/>
    <w:rsid w:val="009E6822"/>
    <w:rsid w:val="009E6B8E"/>
    <w:rsid w:val="009E6B9F"/>
    <w:rsid w:val="009E6E31"/>
    <w:rsid w:val="009E7068"/>
    <w:rsid w:val="009E714D"/>
    <w:rsid w:val="009E75A4"/>
    <w:rsid w:val="009E76AC"/>
    <w:rsid w:val="009E7DB4"/>
    <w:rsid w:val="009E7FD6"/>
    <w:rsid w:val="009F0497"/>
    <w:rsid w:val="009F04B8"/>
    <w:rsid w:val="009F04D9"/>
    <w:rsid w:val="009F04E0"/>
    <w:rsid w:val="009F07FA"/>
    <w:rsid w:val="009F0A67"/>
    <w:rsid w:val="009F0BAA"/>
    <w:rsid w:val="009F10B2"/>
    <w:rsid w:val="009F1164"/>
    <w:rsid w:val="009F1392"/>
    <w:rsid w:val="009F161D"/>
    <w:rsid w:val="009F1687"/>
    <w:rsid w:val="009F19C8"/>
    <w:rsid w:val="009F1AE8"/>
    <w:rsid w:val="009F1C09"/>
    <w:rsid w:val="009F1C60"/>
    <w:rsid w:val="009F1D50"/>
    <w:rsid w:val="009F1E3E"/>
    <w:rsid w:val="009F1F28"/>
    <w:rsid w:val="009F1F34"/>
    <w:rsid w:val="009F222A"/>
    <w:rsid w:val="009F2480"/>
    <w:rsid w:val="009F25E7"/>
    <w:rsid w:val="009F2935"/>
    <w:rsid w:val="009F2A0A"/>
    <w:rsid w:val="009F2A8F"/>
    <w:rsid w:val="009F2A9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6E9"/>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6F7"/>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8A9"/>
    <w:rsid w:val="00A05AAA"/>
    <w:rsid w:val="00A05EAF"/>
    <w:rsid w:val="00A06253"/>
    <w:rsid w:val="00A0684E"/>
    <w:rsid w:val="00A06979"/>
    <w:rsid w:val="00A069FD"/>
    <w:rsid w:val="00A06A17"/>
    <w:rsid w:val="00A06BF6"/>
    <w:rsid w:val="00A06C0B"/>
    <w:rsid w:val="00A06C1F"/>
    <w:rsid w:val="00A06CB7"/>
    <w:rsid w:val="00A06CE5"/>
    <w:rsid w:val="00A06E08"/>
    <w:rsid w:val="00A06F6B"/>
    <w:rsid w:val="00A06FBF"/>
    <w:rsid w:val="00A07097"/>
    <w:rsid w:val="00A071D2"/>
    <w:rsid w:val="00A073CF"/>
    <w:rsid w:val="00A07576"/>
    <w:rsid w:val="00A076A8"/>
    <w:rsid w:val="00A076BA"/>
    <w:rsid w:val="00A07846"/>
    <w:rsid w:val="00A07885"/>
    <w:rsid w:val="00A0795D"/>
    <w:rsid w:val="00A07979"/>
    <w:rsid w:val="00A07A8C"/>
    <w:rsid w:val="00A07B39"/>
    <w:rsid w:val="00A07C3B"/>
    <w:rsid w:val="00A101DA"/>
    <w:rsid w:val="00A102A1"/>
    <w:rsid w:val="00A102CA"/>
    <w:rsid w:val="00A104C3"/>
    <w:rsid w:val="00A105DA"/>
    <w:rsid w:val="00A1066E"/>
    <w:rsid w:val="00A1069C"/>
    <w:rsid w:val="00A106A5"/>
    <w:rsid w:val="00A108AC"/>
    <w:rsid w:val="00A10974"/>
    <w:rsid w:val="00A10AD6"/>
    <w:rsid w:val="00A10AFC"/>
    <w:rsid w:val="00A10B7E"/>
    <w:rsid w:val="00A10C3A"/>
    <w:rsid w:val="00A1104B"/>
    <w:rsid w:val="00A1117A"/>
    <w:rsid w:val="00A1119F"/>
    <w:rsid w:val="00A114BF"/>
    <w:rsid w:val="00A114DE"/>
    <w:rsid w:val="00A1165A"/>
    <w:rsid w:val="00A11767"/>
    <w:rsid w:val="00A11870"/>
    <w:rsid w:val="00A11972"/>
    <w:rsid w:val="00A1197B"/>
    <w:rsid w:val="00A11A3E"/>
    <w:rsid w:val="00A11AFD"/>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A24"/>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8E7"/>
    <w:rsid w:val="00A16939"/>
    <w:rsid w:val="00A16A23"/>
    <w:rsid w:val="00A16E4D"/>
    <w:rsid w:val="00A16EB4"/>
    <w:rsid w:val="00A1703C"/>
    <w:rsid w:val="00A170B0"/>
    <w:rsid w:val="00A1726D"/>
    <w:rsid w:val="00A1727F"/>
    <w:rsid w:val="00A17630"/>
    <w:rsid w:val="00A176EE"/>
    <w:rsid w:val="00A17709"/>
    <w:rsid w:val="00A17A3D"/>
    <w:rsid w:val="00A17AF4"/>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3"/>
    <w:rsid w:val="00A229FF"/>
    <w:rsid w:val="00A22B05"/>
    <w:rsid w:val="00A22BF4"/>
    <w:rsid w:val="00A22CE3"/>
    <w:rsid w:val="00A22D23"/>
    <w:rsid w:val="00A22D2D"/>
    <w:rsid w:val="00A22E8D"/>
    <w:rsid w:val="00A22F84"/>
    <w:rsid w:val="00A22FA8"/>
    <w:rsid w:val="00A2304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5E1"/>
    <w:rsid w:val="00A26681"/>
    <w:rsid w:val="00A26843"/>
    <w:rsid w:val="00A26BC2"/>
    <w:rsid w:val="00A26FB8"/>
    <w:rsid w:val="00A27168"/>
    <w:rsid w:val="00A27206"/>
    <w:rsid w:val="00A27283"/>
    <w:rsid w:val="00A272E4"/>
    <w:rsid w:val="00A27485"/>
    <w:rsid w:val="00A2760F"/>
    <w:rsid w:val="00A27705"/>
    <w:rsid w:val="00A27722"/>
    <w:rsid w:val="00A278AD"/>
    <w:rsid w:val="00A2791A"/>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B67"/>
    <w:rsid w:val="00A33E85"/>
    <w:rsid w:val="00A33F57"/>
    <w:rsid w:val="00A3418E"/>
    <w:rsid w:val="00A345C5"/>
    <w:rsid w:val="00A345C6"/>
    <w:rsid w:val="00A34790"/>
    <w:rsid w:val="00A348DA"/>
    <w:rsid w:val="00A34AF6"/>
    <w:rsid w:val="00A34C2F"/>
    <w:rsid w:val="00A34D8F"/>
    <w:rsid w:val="00A34DE9"/>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8E"/>
    <w:rsid w:val="00A375E2"/>
    <w:rsid w:val="00A37A1B"/>
    <w:rsid w:val="00A37C6D"/>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8F7"/>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C7D"/>
    <w:rsid w:val="00A46E5E"/>
    <w:rsid w:val="00A471F2"/>
    <w:rsid w:val="00A4728E"/>
    <w:rsid w:val="00A47341"/>
    <w:rsid w:val="00A473B2"/>
    <w:rsid w:val="00A474EC"/>
    <w:rsid w:val="00A4750E"/>
    <w:rsid w:val="00A4794B"/>
    <w:rsid w:val="00A479D0"/>
    <w:rsid w:val="00A47F2C"/>
    <w:rsid w:val="00A50090"/>
    <w:rsid w:val="00A5021F"/>
    <w:rsid w:val="00A5025E"/>
    <w:rsid w:val="00A50369"/>
    <w:rsid w:val="00A506C6"/>
    <w:rsid w:val="00A508FF"/>
    <w:rsid w:val="00A50A40"/>
    <w:rsid w:val="00A50BCB"/>
    <w:rsid w:val="00A50CFD"/>
    <w:rsid w:val="00A50EB0"/>
    <w:rsid w:val="00A50F78"/>
    <w:rsid w:val="00A51014"/>
    <w:rsid w:val="00A51087"/>
    <w:rsid w:val="00A510BE"/>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7AA"/>
    <w:rsid w:val="00A52843"/>
    <w:rsid w:val="00A52942"/>
    <w:rsid w:val="00A52983"/>
    <w:rsid w:val="00A529FD"/>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2A7"/>
    <w:rsid w:val="00A56403"/>
    <w:rsid w:val="00A56480"/>
    <w:rsid w:val="00A564A3"/>
    <w:rsid w:val="00A564CB"/>
    <w:rsid w:val="00A565E9"/>
    <w:rsid w:val="00A565EC"/>
    <w:rsid w:val="00A5664B"/>
    <w:rsid w:val="00A56782"/>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1F67"/>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3F36"/>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04E"/>
    <w:rsid w:val="00A7228A"/>
    <w:rsid w:val="00A72442"/>
    <w:rsid w:val="00A72558"/>
    <w:rsid w:val="00A726DE"/>
    <w:rsid w:val="00A72748"/>
    <w:rsid w:val="00A7297D"/>
    <w:rsid w:val="00A72987"/>
    <w:rsid w:val="00A729CE"/>
    <w:rsid w:val="00A72A3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902"/>
    <w:rsid w:val="00A81B4A"/>
    <w:rsid w:val="00A81BA1"/>
    <w:rsid w:val="00A81BDF"/>
    <w:rsid w:val="00A81D67"/>
    <w:rsid w:val="00A81DDA"/>
    <w:rsid w:val="00A820DC"/>
    <w:rsid w:val="00A8220D"/>
    <w:rsid w:val="00A8228C"/>
    <w:rsid w:val="00A8238D"/>
    <w:rsid w:val="00A8286E"/>
    <w:rsid w:val="00A828D0"/>
    <w:rsid w:val="00A82A85"/>
    <w:rsid w:val="00A82B60"/>
    <w:rsid w:val="00A82EA4"/>
    <w:rsid w:val="00A82ECA"/>
    <w:rsid w:val="00A82F11"/>
    <w:rsid w:val="00A830B6"/>
    <w:rsid w:val="00A832D2"/>
    <w:rsid w:val="00A832F9"/>
    <w:rsid w:val="00A83475"/>
    <w:rsid w:val="00A83990"/>
    <w:rsid w:val="00A83BA1"/>
    <w:rsid w:val="00A83DC5"/>
    <w:rsid w:val="00A83F16"/>
    <w:rsid w:val="00A84686"/>
    <w:rsid w:val="00A8468B"/>
    <w:rsid w:val="00A84783"/>
    <w:rsid w:val="00A8497C"/>
    <w:rsid w:val="00A849B4"/>
    <w:rsid w:val="00A84BA6"/>
    <w:rsid w:val="00A84D85"/>
    <w:rsid w:val="00A84E46"/>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168"/>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3C1"/>
    <w:rsid w:val="00A91492"/>
    <w:rsid w:val="00A915AD"/>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84F"/>
    <w:rsid w:val="00A9497F"/>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74E"/>
    <w:rsid w:val="00A979F1"/>
    <w:rsid w:val="00A97A61"/>
    <w:rsid w:val="00A97AC4"/>
    <w:rsid w:val="00A97C1B"/>
    <w:rsid w:val="00AA0423"/>
    <w:rsid w:val="00AA05F7"/>
    <w:rsid w:val="00AA06C5"/>
    <w:rsid w:val="00AA0A2C"/>
    <w:rsid w:val="00AA0CB0"/>
    <w:rsid w:val="00AA0D33"/>
    <w:rsid w:val="00AA0F04"/>
    <w:rsid w:val="00AA10E8"/>
    <w:rsid w:val="00AA132F"/>
    <w:rsid w:val="00AA13CF"/>
    <w:rsid w:val="00AA1436"/>
    <w:rsid w:val="00AA1699"/>
    <w:rsid w:val="00AA1821"/>
    <w:rsid w:val="00AA1989"/>
    <w:rsid w:val="00AA1A17"/>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64B"/>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6CC"/>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02B"/>
    <w:rsid w:val="00AB26B8"/>
    <w:rsid w:val="00AB26EA"/>
    <w:rsid w:val="00AB27E5"/>
    <w:rsid w:val="00AB2B0D"/>
    <w:rsid w:val="00AB2F86"/>
    <w:rsid w:val="00AB2F93"/>
    <w:rsid w:val="00AB307B"/>
    <w:rsid w:val="00AB3251"/>
    <w:rsid w:val="00AB338C"/>
    <w:rsid w:val="00AB339F"/>
    <w:rsid w:val="00AB33BD"/>
    <w:rsid w:val="00AB34DA"/>
    <w:rsid w:val="00AB3514"/>
    <w:rsid w:val="00AB3863"/>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160"/>
    <w:rsid w:val="00AB7232"/>
    <w:rsid w:val="00AB7387"/>
    <w:rsid w:val="00AB7459"/>
    <w:rsid w:val="00AB7660"/>
    <w:rsid w:val="00AB780F"/>
    <w:rsid w:val="00AB78AB"/>
    <w:rsid w:val="00AB7A68"/>
    <w:rsid w:val="00AB7BC0"/>
    <w:rsid w:val="00AB7C28"/>
    <w:rsid w:val="00AB7CFF"/>
    <w:rsid w:val="00AB7FE5"/>
    <w:rsid w:val="00AB7FE9"/>
    <w:rsid w:val="00AC01DF"/>
    <w:rsid w:val="00AC0663"/>
    <w:rsid w:val="00AC0887"/>
    <w:rsid w:val="00AC08C3"/>
    <w:rsid w:val="00AC0912"/>
    <w:rsid w:val="00AC0A0E"/>
    <w:rsid w:val="00AC0D55"/>
    <w:rsid w:val="00AC0D85"/>
    <w:rsid w:val="00AC0E9D"/>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213"/>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650"/>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ACB"/>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69E"/>
    <w:rsid w:val="00AD17A2"/>
    <w:rsid w:val="00AD1866"/>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456"/>
    <w:rsid w:val="00AD754F"/>
    <w:rsid w:val="00AD75FE"/>
    <w:rsid w:val="00AD775A"/>
    <w:rsid w:val="00AD785F"/>
    <w:rsid w:val="00AD7A83"/>
    <w:rsid w:val="00AD7B36"/>
    <w:rsid w:val="00AD7C52"/>
    <w:rsid w:val="00AD7C85"/>
    <w:rsid w:val="00AD7ECE"/>
    <w:rsid w:val="00AE00D6"/>
    <w:rsid w:val="00AE0370"/>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08B"/>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6FC8"/>
    <w:rsid w:val="00AE7203"/>
    <w:rsid w:val="00AE72CA"/>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2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2DB5"/>
    <w:rsid w:val="00AF2DD6"/>
    <w:rsid w:val="00AF31A8"/>
    <w:rsid w:val="00AF329B"/>
    <w:rsid w:val="00AF3375"/>
    <w:rsid w:val="00AF3593"/>
    <w:rsid w:val="00AF3661"/>
    <w:rsid w:val="00AF36BD"/>
    <w:rsid w:val="00AF36DE"/>
    <w:rsid w:val="00AF36F3"/>
    <w:rsid w:val="00AF36F6"/>
    <w:rsid w:val="00AF3949"/>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5C"/>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90A"/>
    <w:rsid w:val="00AF6C41"/>
    <w:rsid w:val="00AF6E68"/>
    <w:rsid w:val="00AF6E8D"/>
    <w:rsid w:val="00AF6EE2"/>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4F"/>
    <w:rsid w:val="00B031CD"/>
    <w:rsid w:val="00B0323B"/>
    <w:rsid w:val="00B0333F"/>
    <w:rsid w:val="00B0348F"/>
    <w:rsid w:val="00B03592"/>
    <w:rsid w:val="00B038BD"/>
    <w:rsid w:val="00B038D7"/>
    <w:rsid w:val="00B03ACC"/>
    <w:rsid w:val="00B03B23"/>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0AE"/>
    <w:rsid w:val="00B055B3"/>
    <w:rsid w:val="00B057B6"/>
    <w:rsid w:val="00B05897"/>
    <w:rsid w:val="00B05AC4"/>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95E"/>
    <w:rsid w:val="00B07B06"/>
    <w:rsid w:val="00B07BD7"/>
    <w:rsid w:val="00B07EAE"/>
    <w:rsid w:val="00B10192"/>
    <w:rsid w:val="00B1019C"/>
    <w:rsid w:val="00B102CB"/>
    <w:rsid w:val="00B108F6"/>
    <w:rsid w:val="00B10906"/>
    <w:rsid w:val="00B10B84"/>
    <w:rsid w:val="00B10C79"/>
    <w:rsid w:val="00B10E77"/>
    <w:rsid w:val="00B11573"/>
    <w:rsid w:val="00B115D9"/>
    <w:rsid w:val="00B11901"/>
    <w:rsid w:val="00B1198F"/>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3BB8"/>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82"/>
    <w:rsid w:val="00B159F5"/>
    <w:rsid w:val="00B15BCB"/>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4AC"/>
    <w:rsid w:val="00B23530"/>
    <w:rsid w:val="00B237FD"/>
    <w:rsid w:val="00B23847"/>
    <w:rsid w:val="00B23B9E"/>
    <w:rsid w:val="00B23D5D"/>
    <w:rsid w:val="00B23EBB"/>
    <w:rsid w:val="00B24080"/>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089"/>
    <w:rsid w:val="00B261EE"/>
    <w:rsid w:val="00B26234"/>
    <w:rsid w:val="00B2657A"/>
    <w:rsid w:val="00B26654"/>
    <w:rsid w:val="00B266A1"/>
    <w:rsid w:val="00B26748"/>
    <w:rsid w:val="00B26851"/>
    <w:rsid w:val="00B268D6"/>
    <w:rsid w:val="00B269FA"/>
    <w:rsid w:val="00B27179"/>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99"/>
    <w:rsid w:val="00B313C1"/>
    <w:rsid w:val="00B31587"/>
    <w:rsid w:val="00B315AD"/>
    <w:rsid w:val="00B3188B"/>
    <w:rsid w:val="00B31F0D"/>
    <w:rsid w:val="00B31F3B"/>
    <w:rsid w:val="00B320BE"/>
    <w:rsid w:val="00B32146"/>
    <w:rsid w:val="00B32404"/>
    <w:rsid w:val="00B32525"/>
    <w:rsid w:val="00B32786"/>
    <w:rsid w:val="00B3278A"/>
    <w:rsid w:val="00B32872"/>
    <w:rsid w:val="00B32DD2"/>
    <w:rsid w:val="00B32E47"/>
    <w:rsid w:val="00B3309D"/>
    <w:rsid w:val="00B330EB"/>
    <w:rsid w:val="00B33322"/>
    <w:rsid w:val="00B333EA"/>
    <w:rsid w:val="00B33573"/>
    <w:rsid w:val="00B33626"/>
    <w:rsid w:val="00B33A09"/>
    <w:rsid w:val="00B33C30"/>
    <w:rsid w:val="00B33FD3"/>
    <w:rsid w:val="00B340AB"/>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97D"/>
    <w:rsid w:val="00B37ACC"/>
    <w:rsid w:val="00B37B63"/>
    <w:rsid w:val="00B37CDF"/>
    <w:rsid w:val="00B37D0B"/>
    <w:rsid w:val="00B37D64"/>
    <w:rsid w:val="00B40050"/>
    <w:rsid w:val="00B4010A"/>
    <w:rsid w:val="00B401E4"/>
    <w:rsid w:val="00B403A1"/>
    <w:rsid w:val="00B405F3"/>
    <w:rsid w:val="00B40708"/>
    <w:rsid w:val="00B409B1"/>
    <w:rsid w:val="00B40BFC"/>
    <w:rsid w:val="00B40C4E"/>
    <w:rsid w:val="00B410AD"/>
    <w:rsid w:val="00B411FD"/>
    <w:rsid w:val="00B4122D"/>
    <w:rsid w:val="00B4140F"/>
    <w:rsid w:val="00B415D5"/>
    <w:rsid w:val="00B415F6"/>
    <w:rsid w:val="00B417FB"/>
    <w:rsid w:val="00B41898"/>
    <w:rsid w:val="00B418E9"/>
    <w:rsid w:val="00B41A51"/>
    <w:rsid w:val="00B41D7F"/>
    <w:rsid w:val="00B41DBB"/>
    <w:rsid w:val="00B41E4F"/>
    <w:rsid w:val="00B41FCD"/>
    <w:rsid w:val="00B42062"/>
    <w:rsid w:val="00B42083"/>
    <w:rsid w:val="00B420B4"/>
    <w:rsid w:val="00B4216F"/>
    <w:rsid w:val="00B422F8"/>
    <w:rsid w:val="00B42615"/>
    <w:rsid w:val="00B42764"/>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4D0"/>
    <w:rsid w:val="00B446C1"/>
    <w:rsid w:val="00B4489D"/>
    <w:rsid w:val="00B448D7"/>
    <w:rsid w:val="00B44A72"/>
    <w:rsid w:val="00B44AD0"/>
    <w:rsid w:val="00B44C3E"/>
    <w:rsid w:val="00B44E88"/>
    <w:rsid w:val="00B4553D"/>
    <w:rsid w:val="00B45578"/>
    <w:rsid w:val="00B45716"/>
    <w:rsid w:val="00B457C9"/>
    <w:rsid w:val="00B45D1F"/>
    <w:rsid w:val="00B46090"/>
    <w:rsid w:val="00B463DC"/>
    <w:rsid w:val="00B465F9"/>
    <w:rsid w:val="00B4660A"/>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3E9"/>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9D9"/>
    <w:rsid w:val="00B52C77"/>
    <w:rsid w:val="00B52C8C"/>
    <w:rsid w:val="00B52CCC"/>
    <w:rsid w:val="00B52D3D"/>
    <w:rsid w:val="00B53041"/>
    <w:rsid w:val="00B53050"/>
    <w:rsid w:val="00B5331F"/>
    <w:rsid w:val="00B5334A"/>
    <w:rsid w:val="00B53515"/>
    <w:rsid w:val="00B536B1"/>
    <w:rsid w:val="00B5373A"/>
    <w:rsid w:val="00B53918"/>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1F6"/>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4E4"/>
    <w:rsid w:val="00B617C5"/>
    <w:rsid w:val="00B61B66"/>
    <w:rsid w:val="00B61C27"/>
    <w:rsid w:val="00B61C39"/>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4FEA"/>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688"/>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0EF4"/>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3"/>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072"/>
    <w:rsid w:val="00B77364"/>
    <w:rsid w:val="00B774DC"/>
    <w:rsid w:val="00B77557"/>
    <w:rsid w:val="00B7761D"/>
    <w:rsid w:val="00B7767A"/>
    <w:rsid w:val="00B777A3"/>
    <w:rsid w:val="00B77AA2"/>
    <w:rsid w:val="00B77CA0"/>
    <w:rsid w:val="00B77CDC"/>
    <w:rsid w:val="00B77DB1"/>
    <w:rsid w:val="00B80334"/>
    <w:rsid w:val="00B8045D"/>
    <w:rsid w:val="00B806D0"/>
    <w:rsid w:val="00B807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3F"/>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824"/>
    <w:rsid w:val="00B85B23"/>
    <w:rsid w:val="00B85BB2"/>
    <w:rsid w:val="00B85F39"/>
    <w:rsid w:val="00B85F6D"/>
    <w:rsid w:val="00B85FDE"/>
    <w:rsid w:val="00B86144"/>
    <w:rsid w:val="00B861A9"/>
    <w:rsid w:val="00B8647E"/>
    <w:rsid w:val="00B8649F"/>
    <w:rsid w:val="00B86912"/>
    <w:rsid w:val="00B8692E"/>
    <w:rsid w:val="00B86997"/>
    <w:rsid w:val="00B86B50"/>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3F03"/>
    <w:rsid w:val="00B94019"/>
    <w:rsid w:val="00B940EE"/>
    <w:rsid w:val="00B9441A"/>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497"/>
    <w:rsid w:val="00BA07B6"/>
    <w:rsid w:val="00BA0BC4"/>
    <w:rsid w:val="00BA0D11"/>
    <w:rsid w:val="00BA0DD3"/>
    <w:rsid w:val="00BA10BE"/>
    <w:rsid w:val="00BA1216"/>
    <w:rsid w:val="00BA1293"/>
    <w:rsid w:val="00BA155B"/>
    <w:rsid w:val="00BA16D2"/>
    <w:rsid w:val="00BA1782"/>
    <w:rsid w:val="00BA1A0F"/>
    <w:rsid w:val="00BA1B55"/>
    <w:rsid w:val="00BA1B66"/>
    <w:rsid w:val="00BA1CC4"/>
    <w:rsid w:val="00BA1CE8"/>
    <w:rsid w:val="00BA220B"/>
    <w:rsid w:val="00BA2245"/>
    <w:rsid w:val="00BA23BF"/>
    <w:rsid w:val="00BA23CC"/>
    <w:rsid w:val="00BA245D"/>
    <w:rsid w:val="00BA24C4"/>
    <w:rsid w:val="00BA2774"/>
    <w:rsid w:val="00BA27E6"/>
    <w:rsid w:val="00BA286F"/>
    <w:rsid w:val="00BA2937"/>
    <w:rsid w:val="00BA2952"/>
    <w:rsid w:val="00BA29F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5BA"/>
    <w:rsid w:val="00BA581A"/>
    <w:rsid w:val="00BA58B4"/>
    <w:rsid w:val="00BA606C"/>
    <w:rsid w:val="00BA65B4"/>
    <w:rsid w:val="00BA68AF"/>
    <w:rsid w:val="00BA68C3"/>
    <w:rsid w:val="00BA6BA0"/>
    <w:rsid w:val="00BA6C26"/>
    <w:rsid w:val="00BA6E80"/>
    <w:rsid w:val="00BA6FF0"/>
    <w:rsid w:val="00BA6FF3"/>
    <w:rsid w:val="00BA7516"/>
    <w:rsid w:val="00BA758E"/>
    <w:rsid w:val="00BA77B1"/>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58E"/>
    <w:rsid w:val="00BB25C4"/>
    <w:rsid w:val="00BB26FC"/>
    <w:rsid w:val="00BB27DB"/>
    <w:rsid w:val="00BB2870"/>
    <w:rsid w:val="00BB2886"/>
    <w:rsid w:val="00BB28FD"/>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37"/>
    <w:rsid w:val="00BB3E9D"/>
    <w:rsid w:val="00BB42B7"/>
    <w:rsid w:val="00BB42CB"/>
    <w:rsid w:val="00BB43E3"/>
    <w:rsid w:val="00BB4482"/>
    <w:rsid w:val="00BB44FD"/>
    <w:rsid w:val="00BB462F"/>
    <w:rsid w:val="00BB4E4B"/>
    <w:rsid w:val="00BB4F41"/>
    <w:rsid w:val="00BB5029"/>
    <w:rsid w:val="00BB50E4"/>
    <w:rsid w:val="00BB52BC"/>
    <w:rsid w:val="00BB5414"/>
    <w:rsid w:val="00BB542B"/>
    <w:rsid w:val="00BB5730"/>
    <w:rsid w:val="00BB592A"/>
    <w:rsid w:val="00BB5B30"/>
    <w:rsid w:val="00BB5E0E"/>
    <w:rsid w:val="00BB6048"/>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1E9"/>
    <w:rsid w:val="00BC0355"/>
    <w:rsid w:val="00BC0472"/>
    <w:rsid w:val="00BC0491"/>
    <w:rsid w:val="00BC0576"/>
    <w:rsid w:val="00BC0624"/>
    <w:rsid w:val="00BC0945"/>
    <w:rsid w:val="00BC09B7"/>
    <w:rsid w:val="00BC0CE7"/>
    <w:rsid w:val="00BC0E01"/>
    <w:rsid w:val="00BC0E66"/>
    <w:rsid w:val="00BC0F2C"/>
    <w:rsid w:val="00BC0F63"/>
    <w:rsid w:val="00BC0F85"/>
    <w:rsid w:val="00BC10BD"/>
    <w:rsid w:val="00BC1117"/>
    <w:rsid w:val="00BC11A5"/>
    <w:rsid w:val="00BC127D"/>
    <w:rsid w:val="00BC12BB"/>
    <w:rsid w:val="00BC1395"/>
    <w:rsid w:val="00BC15D5"/>
    <w:rsid w:val="00BC1601"/>
    <w:rsid w:val="00BC163A"/>
    <w:rsid w:val="00BC165B"/>
    <w:rsid w:val="00BC16A9"/>
    <w:rsid w:val="00BC184A"/>
    <w:rsid w:val="00BC1A0C"/>
    <w:rsid w:val="00BC1CB6"/>
    <w:rsid w:val="00BC1DC0"/>
    <w:rsid w:val="00BC20C9"/>
    <w:rsid w:val="00BC2298"/>
    <w:rsid w:val="00BC2307"/>
    <w:rsid w:val="00BC25CD"/>
    <w:rsid w:val="00BC2623"/>
    <w:rsid w:val="00BC2676"/>
    <w:rsid w:val="00BC2720"/>
    <w:rsid w:val="00BC2AD5"/>
    <w:rsid w:val="00BC2B16"/>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2FF"/>
    <w:rsid w:val="00BC67DF"/>
    <w:rsid w:val="00BC6B32"/>
    <w:rsid w:val="00BC6D0C"/>
    <w:rsid w:val="00BC6E7D"/>
    <w:rsid w:val="00BC6EA8"/>
    <w:rsid w:val="00BC7053"/>
    <w:rsid w:val="00BC71A3"/>
    <w:rsid w:val="00BC722B"/>
    <w:rsid w:val="00BC7276"/>
    <w:rsid w:val="00BC7392"/>
    <w:rsid w:val="00BC74B6"/>
    <w:rsid w:val="00BC7692"/>
    <w:rsid w:val="00BC7714"/>
    <w:rsid w:val="00BC79D2"/>
    <w:rsid w:val="00BC79D4"/>
    <w:rsid w:val="00BC7B4A"/>
    <w:rsid w:val="00BC7BEF"/>
    <w:rsid w:val="00BC7C87"/>
    <w:rsid w:val="00BC7DA6"/>
    <w:rsid w:val="00BC7E40"/>
    <w:rsid w:val="00BD0055"/>
    <w:rsid w:val="00BD0299"/>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536"/>
    <w:rsid w:val="00BD66DF"/>
    <w:rsid w:val="00BD67AE"/>
    <w:rsid w:val="00BD6943"/>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45"/>
    <w:rsid w:val="00BE0DB0"/>
    <w:rsid w:val="00BE0F95"/>
    <w:rsid w:val="00BE1019"/>
    <w:rsid w:val="00BE11B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B8A"/>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36F"/>
    <w:rsid w:val="00BF0446"/>
    <w:rsid w:val="00BF0511"/>
    <w:rsid w:val="00BF0662"/>
    <w:rsid w:val="00BF0680"/>
    <w:rsid w:val="00BF08D6"/>
    <w:rsid w:val="00BF0A45"/>
    <w:rsid w:val="00BF0AED"/>
    <w:rsid w:val="00BF0E30"/>
    <w:rsid w:val="00BF10BE"/>
    <w:rsid w:val="00BF115D"/>
    <w:rsid w:val="00BF1174"/>
    <w:rsid w:val="00BF12A2"/>
    <w:rsid w:val="00BF13E9"/>
    <w:rsid w:val="00BF17C5"/>
    <w:rsid w:val="00BF18C9"/>
    <w:rsid w:val="00BF18E7"/>
    <w:rsid w:val="00BF1B5B"/>
    <w:rsid w:val="00BF1DAC"/>
    <w:rsid w:val="00BF1F61"/>
    <w:rsid w:val="00BF20AC"/>
    <w:rsid w:val="00BF20CB"/>
    <w:rsid w:val="00BF2104"/>
    <w:rsid w:val="00BF218A"/>
    <w:rsid w:val="00BF21A7"/>
    <w:rsid w:val="00BF22BA"/>
    <w:rsid w:val="00BF22F2"/>
    <w:rsid w:val="00BF260B"/>
    <w:rsid w:val="00BF2820"/>
    <w:rsid w:val="00BF2963"/>
    <w:rsid w:val="00BF2BCE"/>
    <w:rsid w:val="00BF2C2F"/>
    <w:rsid w:val="00BF2CFF"/>
    <w:rsid w:val="00BF2D92"/>
    <w:rsid w:val="00BF2FD9"/>
    <w:rsid w:val="00BF30D2"/>
    <w:rsid w:val="00BF3168"/>
    <w:rsid w:val="00BF31E7"/>
    <w:rsid w:val="00BF3368"/>
    <w:rsid w:val="00BF348A"/>
    <w:rsid w:val="00BF3587"/>
    <w:rsid w:val="00BF36B5"/>
    <w:rsid w:val="00BF36FD"/>
    <w:rsid w:val="00BF3768"/>
    <w:rsid w:val="00BF37CB"/>
    <w:rsid w:val="00BF3BB8"/>
    <w:rsid w:val="00BF3DF7"/>
    <w:rsid w:val="00BF3F3A"/>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E8"/>
    <w:rsid w:val="00BF5D44"/>
    <w:rsid w:val="00BF5DD8"/>
    <w:rsid w:val="00BF5DE1"/>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BF7EFB"/>
    <w:rsid w:val="00C000A3"/>
    <w:rsid w:val="00C003B2"/>
    <w:rsid w:val="00C00508"/>
    <w:rsid w:val="00C0053D"/>
    <w:rsid w:val="00C00682"/>
    <w:rsid w:val="00C006F7"/>
    <w:rsid w:val="00C00733"/>
    <w:rsid w:val="00C00762"/>
    <w:rsid w:val="00C007BC"/>
    <w:rsid w:val="00C008B9"/>
    <w:rsid w:val="00C00BF6"/>
    <w:rsid w:val="00C00C5A"/>
    <w:rsid w:val="00C010A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2FE0"/>
    <w:rsid w:val="00C03002"/>
    <w:rsid w:val="00C03003"/>
    <w:rsid w:val="00C0328B"/>
    <w:rsid w:val="00C0337E"/>
    <w:rsid w:val="00C03422"/>
    <w:rsid w:val="00C034C9"/>
    <w:rsid w:val="00C034FB"/>
    <w:rsid w:val="00C03531"/>
    <w:rsid w:val="00C0366D"/>
    <w:rsid w:val="00C037D5"/>
    <w:rsid w:val="00C03841"/>
    <w:rsid w:val="00C03A63"/>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42F"/>
    <w:rsid w:val="00C05544"/>
    <w:rsid w:val="00C05687"/>
    <w:rsid w:val="00C05C73"/>
    <w:rsid w:val="00C05FE8"/>
    <w:rsid w:val="00C06367"/>
    <w:rsid w:val="00C0648A"/>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24E"/>
    <w:rsid w:val="00C10370"/>
    <w:rsid w:val="00C10491"/>
    <w:rsid w:val="00C1054A"/>
    <w:rsid w:val="00C10757"/>
    <w:rsid w:val="00C10DE6"/>
    <w:rsid w:val="00C10F2C"/>
    <w:rsid w:val="00C1101C"/>
    <w:rsid w:val="00C1111D"/>
    <w:rsid w:val="00C11141"/>
    <w:rsid w:val="00C117F8"/>
    <w:rsid w:val="00C11A92"/>
    <w:rsid w:val="00C11C25"/>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0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B2"/>
    <w:rsid w:val="00C178CB"/>
    <w:rsid w:val="00C179C4"/>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BB7"/>
    <w:rsid w:val="00C22D20"/>
    <w:rsid w:val="00C22D6E"/>
    <w:rsid w:val="00C22F01"/>
    <w:rsid w:val="00C23119"/>
    <w:rsid w:val="00C2316A"/>
    <w:rsid w:val="00C23339"/>
    <w:rsid w:val="00C233B1"/>
    <w:rsid w:val="00C23684"/>
    <w:rsid w:val="00C236F4"/>
    <w:rsid w:val="00C23848"/>
    <w:rsid w:val="00C23A07"/>
    <w:rsid w:val="00C24007"/>
    <w:rsid w:val="00C24022"/>
    <w:rsid w:val="00C240A2"/>
    <w:rsid w:val="00C24134"/>
    <w:rsid w:val="00C24168"/>
    <w:rsid w:val="00C2421D"/>
    <w:rsid w:val="00C2467F"/>
    <w:rsid w:val="00C24714"/>
    <w:rsid w:val="00C24853"/>
    <w:rsid w:val="00C24986"/>
    <w:rsid w:val="00C24A50"/>
    <w:rsid w:val="00C24B7A"/>
    <w:rsid w:val="00C24B8F"/>
    <w:rsid w:val="00C24CDC"/>
    <w:rsid w:val="00C24FE7"/>
    <w:rsid w:val="00C252EB"/>
    <w:rsid w:val="00C2534C"/>
    <w:rsid w:val="00C25906"/>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49E"/>
    <w:rsid w:val="00C30587"/>
    <w:rsid w:val="00C306DA"/>
    <w:rsid w:val="00C30E18"/>
    <w:rsid w:val="00C30E6B"/>
    <w:rsid w:val="00C3106D"/>
    <w:rsid w:val="00C310ED"/>
    <w:rsid w:val="00C312E0"/>
    <w:rsid w:val="00C31376"/>
    <w:rsid w:val="00C31589"/>
    <w:rsid w:val="00C319C2"/>
    <w:rsid w:val="00C31AB4"/>
    <w:rsid w:val="00C31ED8"/>
    <w:rsid w:val="00C3216E"/>
    <w:rsid w:val="00C3227A"/>
    <w:rsid w:val="00C32380"/>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204"/>
    <w:rsid w:val="00C3444A"/>
    <w:rsid w:val="00C3453C"/>
    <w:rsid w:val="00C3481A"/>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A6"/>
    <w:rsid w:val="00C37D6B"/>
    <w:rsid w:val="00C37FD1"/>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DDD"/>
    <w:rsid w:val="00C41E51"/>
    <w:rsid w:val="00C422BF"/>
    <w:rsid w:val="00C422DB"/>
    <w:rsid w:val="00C423D4"/>
    <w:rsid w:val="00C4248C"/>
    <w:rsid w:val="00C4281E"/>
    <w:rsid w:val="00C4288F"/>
    <w:rsid w:val="00C42C32"/>
    <w:rsid w:val="00C42ECE"/>
    <w:rsid w:val="00C42F52"/>
    <w:rsid w:val="00C432BC"/>
    <w:rsid w:val="00C4331D"/>
    <w:rsid w:val="00C4339F"/>
    <w:rsid w:val="00C43468"/>
    <w:rsid w:val="00C43497"/>
    <w:rsid w:val="00C436F0"/>
    <w:rsid w:val="00C4373F"/>
    <w:rsid w:val="00C43794"/>
    <w:rsid w:val="00C437FD"/>
    <w:rsid w:val="00C43966"/>
    <w:rsid w:val="00C43B92"/>
    <w:rsid w:val="00C44038"/>
    <w:rsid w:val="00C44121"/>
    <w:rsid w:val="00C441C3"/>
    <w:rsid w:val="00C44361"/>
    <w:rsid w:val="00C444C5"/>
    <w:rsid w:val="00C4451E"/>
    <w:rsid w:val="00C4465A"/>
    <w:rsid w:val="00C447AD"/>
    <w:rsid w:val="00C44983"/>
    <w:rsid w:val="00C44A78"/>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D7B"/>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552"/>
    <w:rsid w:val="00C4799D"/>
    <w:rsid w:val="00C47BE5"/>
    <w:rsid w:val="00C47C48"/>
    <w:rsid w:val="00C47CFA"/>
    <w:rsid w:val="00C47E0E"/>
    <w:rsid w:val="00C47E86"/>
    <w:rsid w:val="00C500C1"/>
    <w:rsid w:val="00C500E4"/>
    <w:rsid w:val="00C5034E"/>
    <w:rsid w:val="00C5047A"/>
    <w:rsid w:val="00C5052A"/>
    <w:rsid w:val="00C50613"/>
    <w:rsid w:val="00C506B8"/>
    <w:rsid w:val="00C506BF"/>
    <w:rsid w:val="00C506FC"/>
    <w:rsid w:val="00C50720"/>
    <w:rsid w:val="00C508F3"/>
    <w:rsid w:val="00C50968"/>
    <w:rsid w:val="00C50A1A"/>
    <w:rsid w:val="00C50BEB"/>
    <w:rsid w:val="00C50F5A"/>
    <w:rsid w:val="00C510A2"/>
    <w:rsid w:val="00C510D7"/>
    <w:rsid w:val="00C5112F"/>
    <w:rsid w:val="00C512C3"/>
    <w:rsid w:val="00C515C5"/>
    <w:rsid w:val="00C5162A"/>
    <w:rsid w:val="00C516AE"/>
    <w:rsid w:val="00C51A1A"/>
    <w:rsid w:val="00C51AA9"/>
    <w:rsid w:val="00C51ADB"/>
    <w:rsid w:val="00C51B56"/>
    <w:rsid w:val="00C51BCD"/>
    <w:rsid w:val="00C51DF9"/>
    <w:rsid w:val="00C51E26"/>
    <w:rsid w:val="00C52068"/>
    <w:rsid w:val="00C52123"/>
    <w:rsid w:val="00C5239E"/>
    <w:rsid w:val="00C52543"/>
    <w:rsid w:val="00C5259A"/>
    <w:rsid w:val="00C528BE"/>
    <w:rsid w:val="00C52BC3"/>
    <w:rsid w:val="00C52CBD"/>
    <w:rsid w:val="00C52D10"/>
    <w:rsid w:val="00C52DC0"/>
    <w:rsid w:val="00C52DEC"/>
    <w:rsid w:val="00C5305E"/>
    <w:rsid w:val="00C532CA"/>
    <w:rsid w:val="00C535D4"/>
    <w:rsid w:val="00C537B7"/>
    <w:rsid w:val="00C538F0"/>
    <w:rsid w:val="00C5396F"/>
    <w:rsid w:val="00C53DB3"/>
    <w:rsid w:val="00C53EC6"/>
    <w:rsid w:val="00C53F29"/>
    <w:rsid w:val="00C540DF"/>
    <w:rsid w:val="00C5412D"/>
    <w:rsid w:val="00C54138"/>
    <w:rsid w:val="00C5419B"/>
    <w:rsid w:val="00C54233"/>
    <w:rsid w:val="00C54619"/>
    <w:rsid w:val="00C546A4"/>
    <w:rsid w:val="00C5470D"/>
    <w:rsid w:val="00C54826"/>
    <w:rsid w:val="00C548F4"/>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E8"/>
    <w:rsid w:val="00C57DFA"/>
    <w:rsid w:val="00C57F54"/>
    <w:rsid w:val="00C600E0"/>
    <w:rsid w:val="00C602C7"/>
    <w:rsid w:val="00C60320"/>
    <w:rsid w:val="00C60329"/>
    <w:rsid w:val="00C6036B"/>
    <w:rsid w:val="00C60392"/>
    <w:rsid w:val="00C603B3"/>
    <w:rsid w:val="00C603D9"/>
    <w:rsid w:val="00C60486"/>
    <w:rsid w:val="00C60618"/>
    <w:rsid w:val="00C60E9B"/>
    <w:rsid w:val="00C6149C"/>
    <w:rsid w:val="00C61594"/>
    <w:rsid w:val="00C6198B"/>
    <w:rsid w:val="00C61C29"/>
    <w:rsid w:val="00C61EBF"/>
    <w:rsid w:val="00C61EF3"/>
    <w:rsid w:val="00C6229E"/>
    <w:rsid w:val="00C62327"/>
    <w:rsid w:val="00C6250C"/>
    <w:rsid w:val="00C62792"/>
    <w:rsid w:val="00C62A2C"/>
    <w:rsid w:val="00C62A98"/>
    <w:rsid w:val="00C62C1F"/>
    <w:rsid w:val="00C62D9B"/>
    <w:rsid w:val="00C62F51"/>
    <w:rsid w:val="00C62F6D"/>
    <w:rsid w:val="00C633B5"/>
    <w:rsid w:val="00C635AA"/>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D40"/>
    <w:rsid w:val="00C66236"/>
    <w:rsid w:val="00C66238"/>
    <w:rsid w:val="00C66311"/>
    <w:rsid w:val="00C66499"/>
    <w:rsid w:val="00C66504"/>
    <w:rsid w:val="00C6668B"/>
    <w:rsid w:val="00C6676D"/>
    <w:rsid w:val="00C66C43"/>
    <w:rsid w:val="00C66C54"/>
    <w:rsid w:val="00C66E25"/>
    <w:rsid w:val="00C67311"/>
    <w:rsid w:val="00C674AA"/>
    <w:rsid w:val="00C6754C"/>
    <w:rsid w:val="00C67633"/>
    <w:rsid w:val="00C676CC"/>
    <w:rsid w:val="00C676D1"/>
    <w:rsid w:val="00C67725"/>
    <w:rsid w:val="00C677A0"/>
    <w:rsid w:val="00C677A1"/>
    <w:rsid w:val="00C67B00"/>
    <w:rsid w:val="00C67F90"/>
    <w:rsid w:val="00C7006F"/>
    <w:rsid w:val="00C700FA"/>
    <w:rsid w:val="00C70171"/>
    <w:rsid w:val="00C70394"/>
    <w:rsid w:val="00C703E5"/>
    <w:rsid w:val="00C70454"/>
    <w:rsid w:val="00C7046A"/>
    <w:rsid w:val="00C704C6"/>
    <w:rsid w:val="00C70509"/>
    <w:rsid w:val="00C70516"/>
    <w:rsid w:val="00C7094F"/>
    <w:rsid w:val="00C70C7C"/>
    <w:rsid w:val="00C70D56"/>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BDA"/>
    <w:rsid w:val="00C73C79"/>
    <w:rsid w:val="00C73E4B"/>
    <w:rsid w:val="00C73FDF"/>
    <w:rsid w:val="00C7400A"/>
    <w:rsid w:val="00C74363"/>
    <w:rsid w:val="00C74602"/>
    <w:rsid w:val="00C7480D"/>
    <w:rsid w:val="00C748B3"/>
    <w:rsid w:val="00C74955"/>
    <w:rsid w:val="00C749DB"/>
    <w:rsid w:val="00C74D87"/>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69E"/>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0"/>
    <w:rsid w:val="00C80E74"/>
    <w:rsid w:val="00C80EDB"/>
    <w:rsid w:val="00C80FE6"/>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AFA"/>
    <w:rsid w:val="00C82DF3"/>
    <w:rsid w:val="00C82EEE"/>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0E4"/>
    <w:rsid w:val="00C865BE"/>
    <w:rsid w:val="00C86890"/>
    <w:rsid w:val="00C86922"/>
    <w:rsid w:val="00C86B3C"/>
    <w:rsid w:val="00C86B4E"/>
    <w:rsid w:val="00C86D8D"/>
    <w:rsid w:val="00C86F2C"/>
    <w:rsid w:val="00C86F97"/>
    <w:rsid w:val="00C86FFD"/>
    <w:rsid w:val="00C872DC"/>
    <w:rsid w:val="00C87335"/>
    <w:rsid w:val="00C87393"/>
    <w:rsid w:val="00C873CC"/>
    <w:rsid w:val="00C874BD"/>
    <w:rsid w:val="00C87505"/>
    <w:rsid w:val="00C8753A"/>
    <w:rsid w:val="00C878A6"/>
    <w:rsid w:val="00C87BD0"/>
    <w:rsid w:val="00C87F65"/>
    <w:rsid w:val="00C90158"/>
    <w:rsid w:val="00C9026A"/>
    <w:rsid w:val="00C90270"/>
    <w:rsid w:val="00C904E8"/>
    <w:rsid w:val="00C9060A"/>
    <w:rsid w:val="00C906F8"/>
    <w:rsid w:val="00C9071D"/>
    <w:rsid w:val="00C9079F"/>
    <w:rsid w:val="00C90857"/>
    <w:rsid w:val="00C90A4D"/>
    <w:rsid w:val="00C90AB6"/>
    <w:rsid w:val="00C90B54"/>
    <w:rsid w:val="00C90B61"/>
    <w:rsid w:val="00C90CA0"/>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742"/>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5F1"/>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7FC"/>
    <w:rsid w:val="00CA4802"/>
    <w:rsid w:val="00CA4874"/>
    <w:rsid w:val="00CA48C7"/>
    <w:rsid w:val="00CA48CD"/>
    <w:rsid w:val="00CA4A47"/>
    <w:rsid w:val="00CA4ADD"/>
    <w:rsid w:val="00CA4E2A"/>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17"/>
    <w:rsid w:val="00CB0E34"/>
    <w:rsid w:val="00CB0EAF"/>
    <w:rsid w:val="00CB0FC7"/>
    <w:rsid w:val="00CB1066"/>
    <w:rsid w:val="00CB149C"/>
    <w:rsid w:val="00CB180F"/>
    <w:rsid w:val="00CB18B3"/>
    <w:rsid w:val="00CB18E6"/>
    <w:rsid w:val="00CB1A22"/>
    <w:rsid w:val="00CB1B74"/>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31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A81"/>
    <w:rsid w:val="00CB5CB2"/>
    <w:rsid w:val="00CB5F06"/>
    <w:rsid w:val="00CB6168"/>
    <w:rsid w:val="00CB6269"/>
    <w:rsid w:val="00CB6295"/>
    <w:rsid w:val="00CB643D"/>
    <w:rsid w:val="00CB6CD7"/>
    <w:rsid w:val="00CB6D38"/>
    <w:rsid w:val="00CB6D75"/>
    <w:rsid w:val="00CB6FA2"/>
    <w:rsid w:val="00CB70CE"/>
    <w:rsid w:val="00CB733F"/>
    <w:rsid w:val="00CB75B3"/>
    <w:rsid w:val="00CB7679"/>
    <w:rsid w:val="00CB768D"/>
    <w:rsid w:val="00CB7694"/>
    <w:rsid w:val="00CB78B1"/>
    <w:rsid w:val="00CB7A28"/>
    <w:rsid w:val="00CB7C73"/>
    <w:rsid w:val="00CB7F34"/>
    <w:rsid w:val="00CC023D"/>
    <w:rsid w:val="00CC042D"/>
    <w:rsid w:val="00CC0880"/>
    <w:rsid w:val="00CC0990"/>
    <w:rsid w:val="00CC0A34"/>
    <w:rsid w:val="00CC0D6E"/>
    <w:rsid w:val="00CC0E3B"/>
    <w:rsid w:val="00CC10BA"/>
    <w:rsid w:val="00CC1125"/>
    <w:rsid w:val="00CC1142"/>
    <w:rsid w:val="00CC1198"/>
    <w:rsid w:val="00CC122D"/>
    <w:rsid w:val="00CC16AF"/>
    <w:rsid w:val="00CC19B8"/>
    <w:rsid w:val="00CC1F70"/>
    <w:rsid w:val="00CC1F8D"/>
    <w:rsid w:val="00CC1FDB"/>
    <w:rsid w:val="00CC2624"/>
    <w:rsid w:val="00CC27A3"/>
    <w:rsid w:val="00CC2B5A"/>
    <w:rsid w:val="00CC2BC0"/>
    <w:rsid w:val="00CC2DB5"/>
    <w:rsid w:val="00CC2F88"/>
    <w:rsid w:val="00CC328B"/>
    <w:rsid w:val="00CC3343"/>
    <w:rsid w:val="00CC35CB"/>
    <w:rsid w:val="00CC3732"/>
    <w:rsid w:val="00CC38D3"/>
    <w:rsid w:val="00CC398F"/>
    <w:rsid w:val="00CC3C4A"/>
    <w:rsid w:val="00CC3CEE"/>
    <w:rsid w:val="00CC3DEF"/>
    <w:rsid w:val="00CC3E85"/>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C34"/>
    <w:rsid w:val="00CC5F9D"/>
    <w:rsid w:val="00CC6044"/>
    <w:rsid w:val="00CC6178"/>
    <w:rsid w:val="00CC61B0"/>
    <w:rsid w:val="00CC61ED"/>
    <w:rsid w:val="00CC623E"/>
    <w:rsid w:val="00CC6462"/>
    <w:rsid w:val="00CC66F1"/>
    <w:rsid w:val="00CC6C8A"/>
    <w:rsid w:val="00CC7073"/>
    <w:rsid w:val="00CC73B8"/>
    <w:rsid w:val="00CC75B8"/>
    <w:rsid w:val="00CC7677"/>
    <w:rsid w:val="00CC778A"/>
    <w:rsid w:val="00CC77DD"/>
    <w:rsid w:val="00CC7891"/>
    <w:rsid w:val="00CC799B"/>
    <w:rsid w:val="00CC7BB1"/>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B7"/>
    <w:rsid w:val="00CD0ACB"/>
    <w:rsid w:val="00CD0E8A"/>
    <w:rsid w:val="00CD0E96"/>
    <w:rsid w:val="00CD0F1E"/>
    <w:rsid w:val="00CD1045"/>
    <w:rsid w:val="00CD10D4"/>
    <w:rsid w:val="00CD129C"/>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78"/>
    <w:rsid w:val="00CD3E98"/>
    <w:rsid w:val="00CD3ED7"/>
    <w:rsid w:val="00CD4171"/>
    <w:rsid w:val="00CD426E"/>
    <w:rsid w:val="00CD4580"/>
    <w:rsid w:val="00CD4711"/>
    <w:rsid w:val="00CD4B44"/>
    <w:rsid w:val="00CD4BA6"/>
    <w:rsid w:val="00CD4FD1"/>
    <w:rsid w:val="00CD4FF5"/>
    <w:rsid w:val="00CD5056"/>
    <w:rsid w:val="00CD51AA"/>
    <w:rsid w:val="00CD51D8"/>
    <w:rsid w:val="00CD53B6"/>
    <w:rsid w:val="00CD5566"/>
    <w:rsid w:val="00CD56A9"/>
    <w:rsid w:val="00CD5816"/>
    <w:rsid w:val="00CD5B82"/>
    <w:rsid w:val="00CD5CC2"/>
    <w:rsid w:val="00CD5CF5"/>
    <w:rsid w:val="00CD5E6D"/>
    <w:rsid w:val="00CD5E8B"/>
    <w:rsid w:val="00CD6072"/>
    <w:rsid w:val="00CD60BF"/>
    <w:rsid w:val="00CD6247"/>
    <w:rsid w:val="00CD637D"/>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3C5"/>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D45"/>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323"/>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26F"/>
    <w:rsid w:val="00CF236F"/>
    <w:rsid w:val="00CF23D9"/>
    <w:rsid w:val="00CF25D5"/>
    <w:rsid w:val="00CF2710"/>
    <w:rsid w:val="00CF27DA"/>
    <w:rsid w:val="00CF2898"/>
    <w:rsid w:val="00CF29EE"/>
    <w:rsid w:val="00CF2B24"/>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087"/>
    <w:rsid w:val="00CF5343"/>
    <w:rsid w:val="00CF5625"/>
    <w:rsid w:val="00CF58FC"/>
    <w:rsid w:val="00CF59D8"/>
    <w:rsid w:val="00CF5A14"/>
    <w:rsid w:val="00CF5B21"/>
    <w:rsid w:val="00CF5B41"/>
    <w:rsid w:val="00CF5CF6"/>
    <w:rsid w:val="00CF5F4D"/>
    <w:rsid w:val="00CF6039"/>
    <w:rsid w:val="00CF60F1"/>
    <w:rsid w:val="00CF64E7"/>
    <w:rsid w:val="00CF653C"/>
    <w:rsid w:val="00CF6586"/>
    <w:rsid w:val="00CF65CA"/>
    <w:rsid w:val="00CF6AEF"/>
    <w:rsid w:val="00CF6BAC"/>
    <w:rsid w:val="00CF6D5C"/>
    <w:rsid w:val="00CF6F26"/>
    <w:rsid w:val="00CF7003"/>
    <w:rsid w:val="00CF7014"/>
    <w:rsid w:val="00CF7168"/>
    <w:rsid w:val="00CF75D3"/>
    <w:rsid w:val="00CF76B1"/>
    <w:rsid w:val="00CF76CD"/>
    <w:rsid w:val="00CF783E"/>
    <w:rsid w:val="00CF7854"/>
    <w:rsid w:val="00CF791B"/>
    <w:rsid w:val="00CF79ED"/>
    <w:rsid w:val="00CF7B2E"/>
    <w:rsid w:val="00CF7C7D"/>
    <w:rsid w:val="00CF7F4D"/>
    <w:rsid w:val="00D004CA"/>
    <w:rsid w:val="00D005A4"/>
    <w:rsid w:val="00D007C2"/>
    <w:rsid w:val="00D00BA1"/>
    <w:rsid w:val="00D00D0C"/>
    <w:rsid w:val="00D00D21"/>
    <w:rsid w:val="00D01191"/>
    <w:rsid w:val="00D011AD"/>
    <w:rsid w:val="00D011C2"/>
    <w:rsid w:val="00D0123A"/>
    <w:rsid w:val="00D012B6"/>
    <w:rsid w:val="00D014DE"/>
    <w:rsid w:val="00D01686"/>
    <w:rsid w:val="00D0168C"/>
    <w:rsid w:val="00D01690"/>
    <w:rsid w:val="00D017B6"/>
    <w:rsid w:val="00D01887"/>
    <w:rsid w:val="00D0189B"/>
    <w:rsid w:val="00D01A0F"/>
    <w:rsid w:val="00D01C1C"/>
    <w:rsid w:val="00D01CFE"/>
    <w:rsid w:val="00D01E18"/>
    <w:rsid w:val="00D01EB9"/>
    <w:rsid w:val="00D01EF4"/>
    <w:rsid w:val="00D020D5"/>
    <w:rsid w:val="00D02211"/>
    <w:rsid w:val="00D0232B"/>
    <w:rsid w:val="00D02733"/>
    <w:rsid w:val="00D03517"/>
    <w:rsid w:val="00D03677"/>
    <w:rsid w:val="00D03A97"/>
    <w:rsid w:val="00D03BC7"/>
    <w:rsid w:val="00D03C67"/>
    <w:rsid w:val="00D03E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51"/>
    <w:rsid w:val="00D058DF"/>
    <w:rsid w:val="00D05D61"/>
    <w:rsid w:val="00D06062"/>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18C"/>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A6"/>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1C9"/>
    <w:rsid w:val="00D132F3"/>
    <w:rsid w:val="00D1354C"/>
    <w:rsid w:val="00D13569"/>
    <w:rsid w:val="00D13788"/>
    <w:rsid w:val="00D13896"/>
    <w:rsid w:val="00D13981"/>
    <w:rsid w:val="00D13A44"/>
    <w:rsid w:val="00D13CB2"/>
    <w:rsid w:val="00D141B2"/>
    <w:rsid w:val="00D14261"/>
    <w:rsid w:val="00D1453B"/>
    <w:rsid w:val="00D145B5"/>
    <w:rsid w:val="00D1473C"/>
    <w:rsid w:val="00D14749"/>
    <w:rsid w:val="00D14853"/>
    <w:rsid w:val="00D148C3"/>
    <w:rsid w:val="00D14BE1"/>
    <w:rsid w:val="00D14C00"/>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2EA"/>
    <w:rsid w:val="00D234A8"/>
    <w:rsid w:val="00D234DC"/>
    <w:rsid w:val="00D2360A"/>
    <w:rsid w:val="00D236D8"/>
    <w:rsid w:val="00D237F3"/>
    <w:rsid w:val="00D23810"/>
    <w:rsid w:val="00D23EFB"/>
    <w:rsid w:val="00D242D3"/>
    <w:rsid w:val="00D249F1"/>
    <w:rsid w:val="00D24A9E"/>
    <w:rsid w:val="00D24CEE"/>
    <w:rsid w:val="00D24D86"/>
    <w:rsid w:val="00D24E81"/>
    <w:rsid w:val="00D24E91"/>
    <w:rsid w:val="00D24F7E"/>
    <w:rsid w:val="00D2534D"/>
    <w:rsid w:val="00D25440"/>
    <w:rsid w:val="00D25454"/>
    <w:rsid w:val="00D254C9"/>
    <w:rsid w:val="00D2578D"/>
    <w:rsid w:val="00D2593E"/>
    <w:rsid w:val="00D25987"/>
    <w:rsid w:val="00D25992"/>
    <w:rsid w:val="00D25A20"/>
    <w:rsid w:val="00D25B3E"/>
    <w:rsid w:val="00D25C7D"/>
    <w:rsid w:val="00D25D1F"/>
    <w:rsid w:val="00D25D5D"/>
    <w:rsid w:val="00D25F76"/>
    <w:rsid w:val="00D25FCA"/>
    <w:rsid w:val="00D25FFA"/>
    <w:rsid w:val="00D2609C"/>
    <w:rsid w:val="00D263C9"/>
    <w:rsid w:val="00D26495"/>
    <w:rsid w:val="00D264E4"/>
    <w:rsid w:val="00D2665A"/>
    <w:rsid w:val="00D26708"/>
    <w:rsid w:val="00D268AB"/>
    <w:rsid w:val="00D269C9"/>
    <w:rsid w:val="00D26BAC"/>
    <w:rsid w:val="00D26BF5"/>
    <w:rsid w:val="00D26C22"/>
    <w:rsid w:val="00D26E64"/>
    <w:rsid w:val="00D2706F"/>
    <w:rsid w:val="00D273C2"/>
    <w:rsid w:val="00D2741A"/>
    <w:rsid w:val="00D27461"/>
    <w:rsid w:val="00D274E5"/>
    <w:rsid w:val="00D27728"/>
    <w:rsid w:val="00D2788A"/>
    <w:rsid w:val="00D27916"/>
    <w:rsid w:val="00D27B29"/>
    <w:rsid w:val="00D302BA"/>
    <w:rsid w:val="00D30881"/>
    <w:rsid w:val="00D3091D"/>
    <w:rsid w:val="00D30994"/>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2B42"/>
    <w:rsid w:val="00D33125"/>
    <w:rsid w:val="00D33467"/>
    <w:rsid w:val="00D33543"/>
    <w:rsid w:val="00D3365E"/>
    <w:rsid w:val="00D336A3"/>
    <w:rsid w:val="00D336E6"/>
    <w:rsid w:val="00D337B4"/>
    <w:rsid w:val="00D33992"/>
    <w:rsid w:val="00D339AE"/>
    <w:rsid w:val="00D33A0E"/>
    <w:rsid w:val="00D33A86"/>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AEA"/>
    <w:rsid w:val="00D42B50"/>
    <w:rsid w:val="00D42C04"/>
    <w:rsid w:val="00D42E71"/>
    <w:rsid w:val="00D43061"/>
    <w:rsid w:val="00D43283"/>
    <w:rsid w:val="00D434AF"/>
    <w:rsid w:val="00D434B2"/>
    <w:rsid w:val="00D43677"/>
    <w:rsid w:val="00D43740"/>
    <w:rsid w:val="00D4379F"/>
    <w:rsid w:val="00D43805"/>
    <w:rsid w:val="00D43CE1"/>
    <w:rsid w:val="00D43E2E"/>
    <w:rsid w:val="00D43E30"/>
    <w:rsid w:val="00D43E46"/>
    <w:rsid w:val="00D43EA2"/>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0F9"/>
    <w:rsid w:val="00D5023C"/>
    <w:rsid w:val="00D50252"/>
    <w:rsid w:val="00D50419"/>
    <w:rsid w:val="00D50529"/>
    <w:rsid w:val="00D50810"/>
    <w:rsid w:val="00D50A30"/>
    <w:rsid w:val="00D50AEE"/>
    <w:rsid w:val="00D50C21"/>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34"/>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0"/>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19"/>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214"/>
    <w:rsid w:val="00D6342F"/>
    <w:rsid w:val="00D6344A"/>
    <w:rsid w:val="00D6349F"/>
    <w:rsid w:val="00D636B2"/>
    <w:rsid w:val="00D639B7"/>
    <w:rsid w:val="00D63AC3"/>
    <w:rsid w:val="00D63AFC"/>
    <w:rsid w:val="00D63EF5"/>
    <w:rsid w:val="00D64074"/>
    <w:rsid w:val="00D64301"/>
    <w:rsid w:val="00D64431"/>
    <w:rsid w:val="00D6471E"/>
    <w:rsid w:val="00D64796"/>
    <w:rsid w:val="00D64821"/>
    <w:rsid w:val="00D64846"/>
    <w:rsid w:val="00D64C85"/>
    <w:rsid w:val="00D64CDE"/>
    <w:rsid w:val="00D64D09"/>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5FC"/>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8A4"/>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43C"/>
    <w:rsid w:val="00D747A8"/>
    <w:rsid w:val="00D7486F"/>
    <w:rsid w:val="00D7488F"/>
    <w:rsid w:val="00D74966"/>
    <w:rsid w:val="00D74982"/>
    <w:rsid w:val="00D749DF"/>
    <w:rsid w:val="00D74B70"/>
    <w:rsid w:val="00D74CA8"/>
    <w:rsid w:val="00D74CBF"/>
    <w:rsid w:val="00D74E99"/>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960"/>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BC5"/>
    <w:rsid w:val="00D84C7B"/>
    <w:rsid w:val="00D84D04"/>
    <w:rsid w:val="00D84E7D"/>
    <w:rsid w:val="00D8501E"/>
    <w:rsid w:val="00D85235"/>
    <w:rsid w:val="00D85315"/>
    <w:rsid w:val="00D85772"/>
    <w:rsid w:val="00D85A71"/>
    <w:rsid w:val="00D85AF9"/>
    <w:rsid w:val="00D85D09"/>
    <w:rsid w:val="00D85DC3"/>
    <w:rsid w:val="00D85E28"/>
    <w:rsid w:val="00D85EF9"/>
    <w:rsid w:val="00D8604F"/>
    <w:rsid w:val="00D86195"/>
    <w:rsid w:val="00D862B1"/>
    <w:rsid w:val="00D86321"/>
    <w:rsid w:val="00D8644D"/>
    <w:rsid w:val="00D8644E"/>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B3D"/>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BD"/>
    <w:rsid w:val="00D921FA"/>
    <w:rsid w:val="00D922A2"/>
    <w:rsid w:val="00D923C9"/>
    <w:rsid w:val="00D92653"/>
    <w:rsid w:val="00D926E9"/>
    <w:rsid w:val="00D9284E"/>
    <w:rsid w:val="00D92AAB"/>
    <w:rsid w:val="00D92AAE"/>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E5D"/>
    <w:rsid w:val="00D94F53"/>
    <w:rsid w:val="00D94F58"/>
    <w:rsid w:val="00D950ED"/>
    <w:rsid w:val="00D9530D"/>
    <w:rsid w:val="00D95434"/>
    <w:rsid w:val="00D95621"/>
    <w:rsid w:val="00D95760"/>
    <w:rsid w:val="00D9591D"/>
    <w:rsid w:val="00D95A60"/>
    <w:rsid w:val="00D95B7A"/>
    <w:rsid w:val="00D95C0B"/>
    <w:rsid w:val="00D95CE2"/>
    <w:rsid w:val="00D95F73"/>
    <w:rsid w:val="00D9603D"/>
    <w:rsid w:val="00D961AE"/>
    <w:rsid w:val="00D9624E"/>
    <w:rsid w:val="00D96551"/>
    <w:rsid w:val="00D9655D"/>
    <w:rsid w:val="00D96600"/>
    <w:rsid w:val="00D9666D"/>
    <w:rsid w:val="00D96896"/>
    <w:rsid w:val="00D969CC"/>
    <w:rsid w:val="00D969F1"/>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45F"/>
    <w:rsid w:val="00DA061A"/>
    <w:rsid w:val="00DA07D5"/>
    <w:rsid w:val="00DA082E"/>
    <w:rsid w:val="00DA0B44"/>
    <w:rsid w:val="00DA0C15"/>
    <w:rsid w:val="00DA0CB1"/>
    <w:rsid w:val="00DA0D17"/>
    <w:rsid w:val="00DA0D8F"/>
    <w:rsid w:val="00DA0DC7"/>
    <w:rsid w:val="00DA0E77"/>
    <w:rsid w:val="00DA10DA"/>
    <w:rsid w:val="00DA10F6"/>
    <w:rsid w:val="00DA12B8"/>
    <w:rsid w:val="00DA1448"/>
    <w:rsid w:val="00DA15E2"/>
    <w:rsid w:val="00DA1618"/>
    <w:rsid w:val="00DA16F1"/>
    <w:rsid w:val="00DA1960"/>
    <w:rsid w:val="00DA1AE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87D"/>
    <w:rsid w:val="00DA4940"/>
    <w:rsid w:val="00DA4B5D"/>
    <w:rsid w:val="00DA4CCB"/>
    <w:rsid w:val="00DA4E7A"/>
    <w:rsid w:val="00DA5126"/>
    <w:rsid w:val="00DA516E"/>
    <w:rsid w:val="00DA52D6"/>
    <w:rsid w:val="00DA577C"/>
    <w:rsid w:val="00DA58A9"/>
    <w:rsid w:val="00DA596E"/>
    <w:rsid w:val="00DA5BF3"/>
    <w:rsid w:val="00DA5D12"/>
    <w:rsid w:val="00DA5D35"/>
    <w:rsid w:val="00DA5E0F"/>
    <w:rsid w:val="00DA6048"/>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3ED"/>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0F"/>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8B8"/>
    <w:rsid w:val="00DB2CD4"/>
    <w:rsid w:val="00DB3228"/>
    <w:rsid w:val="00DB3270"/>
    <w:rsid w:val="00DB3299"/>
    <w:rsid w:val="00DB3331"/>
    <w:rsid w:val="00DB37EB"/>
    <w:rsid w:val="00DB3913"/>
    <w:rsid w:val="00DB3C00"/>
    <w:rsid w:val="00DB3C35"/>
    <w:rsid w:val="00DB3CD4"/>
    <w:rsid w:val="00DB3D8C"/>
    <w:rsid w:val="00DB3D95"/>
    <w:rsid w:val="00DB406A"/>
    <w:rsid w:val="00DB4164"/>
    <w:rsid w:val="00DB44D3"/>
    <w:rsid w:val="00DB454A"/>
    <w:rsid w:val="00DB4578"/>
    <w:rsid w:val="00DB4E53"/>
    <w:rsid w:val="00DB4F31"/>
    <w:rsid w:val="00DB4F60"/>
    <w:rsid w:val="00DB5278"/>
    <w:rsid w:val="00DB52DF"/>
    <w:rsid w:val="00DB538E"/>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51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3C"/>
    <w:rsid w:val="00DC0389"/>
    <w:rsid w:val="00DC0645"/>
    <w:rsid w:val="00DC08E0"/>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8D"/>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B4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17A"/>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BFC"/>
    <w:rsid w:val="00DD3C9A"/>
    <w:rsid w:val="00DD3FD4"/>
    <w:rsid w:val="00DD4492"/>
    <w:rsid w:val="00DD44E3"/>
    <w:rsid w:val="00DD48D3"/>
    <w:rsid w:val="00DD490E"/>
    <w:rsid w:val="00DD4A67"/>
    <w:rsid w:val="00DD4A70"/>
    <w:rsid w:val="00DD4BA0"/>
    <w:rsid w:val="00DD4E09"/>
    <w:rsid w:val="00DD4F40"/>
    <w:rsid w:val="00DD5355"/>
    <w:rsid w:val="00DD55D3"/>
    <w:rsid w:val="00DD566B"/>
    <w:rsid w:val="00DD5C6D"/>
    <w:rsid w:val="00DD5CEB"/>
    <w:rsid w:val="00DD5E53"/>
    <w:rsid w:val="00DD5F22"/>
    <w:rsid w:val="00DD609B"/>
    <w:rsid w:val="00DD64B8"/>
    <w:rsid w:val="00DD662D"/>
    <w:rsid w:val="00DD6743"/>
    <w:rsid w:val="00DD6848"/>
    <w:rsid w:val="00DD6ABB"/>
    <w:rsid w:val="00DD6E59"/>
    <w:rsid w:val="00DD6FE8"/>
    <w:rsid w:val="00DD7126"/>
    <w:rsid w:val="00DD7402"/>
    <w:rsid w:val="00DD74B8"/>
    <w:rsid w:val="00DD76B6"/>
    <w:rsid w:val="00DD7757"/>
    <w:rsid w:val="00DD779F"/>
    <w:rsid w:val="00DD78CB"/>
    <w:rsid w:val="00DD7BD2"/>
    <w:rsid w:val="00DD7E4F"/>
    <w:rsid w:val="00DD7EB4"/>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96"/>
    <w:rsid w:val="00DE3CFC"/>
    <w:rsid w:val="00DE3D58"/>
    <w:rsid w:val="00DE401D"/>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B8A"/>
    <w:rsid w:val="00DE7EB0"/>
    <w:rsid w:val="00DF021F"/>
    <w:rsid w:val="00DF03C7"/>
    <w:rsid w:val="00DF03E5"/>
    <w:rsid w:val="00DF049A"/>
    <w:rsid w:val="00DF04CC"/>
    <w:rsid w:val="00DF0901"/>
    <w:rsid w:val="00DF0BFF"/>
    <w:rsid w:val="00DF0D11"/>
    <w:rsid w:val="00DF0E83"/>
    <w:rsid w:val="00DF0F04"/>
    <w:rsid w:val="00DF1263"/>
    <w:rsid w:val="00DF141D"/>
    <w:rsid w:val="00DF14AF"/>
    <w:rsid w:val="00DF1688"/>
    <w:rsid w:val="00DF176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61B"/>
    <w:rsid w:val="00DF5746"/>
    <w:rsid w:val="00DF5A45"/>
    <w:rsid w:val="00DF5BD8"/>
    <w:rsid w:val="00DF5BED"/>
    <w:rsid w:val="00DF605A"/>
    <w:rsid w:val="00DF60BB"/>
    <w:rsid w:val="00DF62DE"/>
    <w:rsid w:val="00DF6487"/>
    <w:rsid w:val="00DF64CA"/>
    <w:rsid w:val="00DF67C6"/>
    <w:rsid w:val="00DF6892"/>
    <w:rsid w:val="00DF6972"/>
    <w:rsid w:val="00DF6C2E"/>
    <w:rsid w:val="00DF6F40"/>
    <w:rsid w:val="00DF6F94"/>
    <w:rsid w:val="00DF72FB"/>
    <w:rsid w:val="00DF73E1"/>
    <w:rsid w:val="00DF75E2"/>
    <w:rsid w:val="00DF769C"/>
    <w:rsid w:val="00DF7703"/>
    <w:rsid w:val="00DF78A4"/>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97"/>
    <w:rsid w:val="00E074D4"/>
    <w:rsid w:val="00E07697"/>
    <w:rsid w:val="00E07708"/>
    <w:rsid w:val="00E0789D"/>
    <w:rsid w:val="00E078EC"/>
    <w:rsid w:val="00E07C07"/>
    <w:rsid w:val="00E07EC0"/>
    <w:rsid w:val="00E07F26"/>
    <w:rsid w:val="00E07F6C"/>
    <w:rsid w:val="00E10248"/>
    <w:rsid w:val="00E1033B"/>
    <w:rsid w:val="00E1067E"/>
    <w:rsid w:val="00E1069B"/>
    <w:rsid w:val="00E10E66"/>
    <w:rsid w:val="00E10F9B"/>
    <w:rsid w:val="00E11037"/>
    <w:rsid w:val="00E110A2"/>
    <w:rsid w:val="00E112CF"/>
    <w:rsid w:val="00E114CD"/>
    <w:rsid w:val="00E11584"/>
    <w:rsid w:val="00E1178C"/>
    <w:rsid w:val="00E11944"/>
    <w:rsid w:val="00E119C7"/>
    <w:rsid w:val="00E11A53"/>
    <w:rsid w:val="00E11A5A"/>
    <w:rsid w:val="00E11A78"/>
    <w:rsid w:val="00E11AEA"/>
    <w:rsid w:val="00E11BD3"/>
    <w:rsid w:val="00E1200C"/>
    <w:rsid w:val="00E12040"/>
    <w:rsid w:val="00E12060"/>
    <w:rsid w:val="00E121D3"/>
    <w:rsid w:val="00E12230"/>
    <w:rsid w:val="00E12624"/>
    <w:rsid w:val="00E12A5F"/>
    <w:rsid w:val="00E12AEC"/>
    <w:rsid w:val="00E12AEE"/>
    <w:rsid w:val="00E13169"/>
    <w:rsid w:val="00E13571"/>
    <w:rsid w:val="00E13620"/>
    <w:rsid w:val="00E1366B"/>
    <w:rsid w:val="00E136C7"/>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06"/>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5A"/>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285"/>
    <w:rsid w:val="00E232E8"/>
    <w:rsid w:val="00E233DD"/>
    <w:rsid w:val="00E237B2"/>
    <w:rsid w:val="00E23970"/>
    <w:rsid w:val="00E23A89"/>
    <w:rsid w:val="00E23B6A"/>
    <w:rsid w:val="00E23BA6"/>
    <w:rsid w:val="00E23F37"/>
    <w:rsid w:val="00E24037"/>
    <w:rsid w:val="00E24533"/>
    <w:rsid w:val="00E245EF"/>
    <w:rsid w:val="00E24A6C"/>
    <w:rsid w:val="00E24F03"/>
    <w:rsid w:val="00E24F8E"/>
    <w:rsid w:val="00E24FC2"/>
    <w:rsid w:val="00E2533F"/>
    <w:rsid w:val="00E2536E"/>
    <w:rsid w:val="00E253BA"/>
    <w:rsid w:val="00E25567"/>
    <w:rsid w:val="00E256E3"/>
    <w:rsid w:val="00E25710"/>
    <w:rsid w:val="00E25867"/>
    <w:rsid w:val="00E25896"/>
    <w:rsid w:val="00E25A12"/>
    <w:rsid w:val="00E25E8C"/>
    <w:rsid w:val="00E2608A"/>
    <w:rsid w:val="00E260CF"/>
    <w:rsid w:val="00E262E9"/>
    <w:rsid w:val="00E2637E"/>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9FE"/>
    <w:rsid w:val="00E31A19"/>
    <w:rsid w:val="00E31BA9"/>
    <w:rsid w:val="00E31C33"/>
    <w:rsid w:val="00E31E8B"/>
    <w:rsid w:val="00E32357"/>
    <w:rsid w:val="00E32707"/>
    <w:rsid w:val="00E32B91"/>
    <w:rsid w:val="00E32C86"/>
    <w:rsid w:val="00E32E3E"/>
    <w:rsid w:val="00E32E6B"/>
    <w:rsid w:val="00E33067"/>
    <w:rsid w:val="00E33161"/>
    <w:rsid w:val="00E331A0"/>
    <w:rsid w:val="00E335AA"/>
    <w:rsid w:val="00E338E8"/>
    <w:rsid w:val="00E338FB"/>
    <w:rsid w:val="00E33DAC"/>
    <w:rsid w:val="00E33EC3"/>
    <w:rsid w:val="00E33FBF"/>
    <w:rsid w:val="00E34416"/>
    <w:rsid w:val="00E3457A"/>
    <w:rsid w:val="00E347C9"/>
    <w:rsid w:val="00E348B4"/>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577"/>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449"/>
    <w:rsid w:val="00E47618"/>
    <w:rsid w:val="00E478F5"/>
    <w:rsid w:val="00E47A7D"/>
    <w:rsid w:val="00E47A8A"/>
    <w:rsid w:val="00E47BE6"/>
    <w:rsid w:val="00E47E1F"/>
    <w:rsid w:val="00E47EDF"/>
    <w:rsid w:val="00E501AD"/>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2C1E"/>
    <w:rsid w:val="00E53142"/>
    <w:rsid w:val="00E5340C"/>
    <w:rsid w:val="00E5345C"/>
    <w:rsid w:val="00E53624"/>
    <w:rsid w:val="00E53A03"/>
    <w:rsid w:val="00E53A16"/>
    <w:rsid w:val="00E53B8F"/>
    <w:rsid w:val="00E53EE4"/>
    <w:rsid w:val="00E53F18"/>
    <w:rsid w:val="00E5416A"/>
    <w:rsid w:val="00E54294"/>
    <w:rsid w:val="00E5440A"/>
    <w:rsid w:val="00E545C4"/>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CB9"/>
    <w:rsid w:val="00E57DD0"/>
    <w:rsid w:val="00E57F23"/>
    <w:rsid w:val="00E57F6E"/>
    <w:rsid w:val="00E60031"/>
    <w:rsid w:val="00E60134"/>
    <w:rsid w:val="00E60417"/>
    <w:rsid w:val="00E60449"/>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56E"/>
    <w:rsid w:val="00E62611"/>
    <w:rsid w:val="00E626FB"/>
    <w:rsid w:val="00E6298C"/>
    <w:rsid w:val="00E629F5"/>
    <w:rsid w:val="00E62CBB"/>
    <w:rsid w:val="00E62D3E"/>
    <w:rsid w:val="00E62F54"/>
    <w:rsid w:val="00E63633"/>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070"/>
    <w:rsid w:val="00E6515F"/>
    <w:rsid w:val="00E654D2"/>
    <w:rsid w:val="00E6558D"/>
    <w:rsid w:val="00E65987"/>
    <w:rsid w:val="00E6599F"/>
    <w:rsid w:val="00E65DE1"/>
    <w:rsid w:val="00E65E61"/>
    <w:rsid w:val="00E65EBE"/>
    <w:rsid w:val="00E65F9A"/>
    <w:rsid w:val="00E65FDF"/>
    <w:rsid w:val="00E66287"/>
    <w:rsid w:val="00E662A9"/>
    <w:rsid w:val="00E66346"/>
    <w:rsid w:val="00E667ED"/>
    <w:rsid w:val="00E669A4"/>
    <w:rsid w:val="00E669AA"/>
    <w:rsid w:val="00E66AFD"/>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295"/>
    <w:rsid w:val="00E712B7"/>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2EA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56B"/>
    <w:rsid w:val="00E74744"/>
    <w:rsid w:val="00E74900"/>
    <w:rsid w:val="00E74926"/>
    <w:rsid w:val="00E74AE3"/>
    <w:rsid w:val="00E74B4E"/>
    <w:rsid w:val="00E74D3D"/>
    <w:rsid w:val="00E74D61"/>
    <w:rsid w:val="00E74F2F"/>
    <w:rsid w:val="00E74FA5"/>
    <w:rsid w:val="00E74FEA"/>
    <w:rsid w:val="00E75163"/>
    <w:rsid w:val="00E75848"/>
    <w:rsid w:val="00E75AC7"/>
    <w:rsid w:val="00E75F0E"/>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B7E"/>
    <w:rsid w:val="00E77CB4"/>
    <w:rsid w:val="00E80054"/>
    <w:rsid w:val="00E80129"/>
    <w:rsid w:val="00E80360"/>
    <w:rsid w:val="00E804A1"/>
    <w:rsid w:val="00E804F1"/>
    <w:rsid w:val="00E80599"/>
    <w:rsid w:val="00E806AA"/>
    <w:rsid w:val="00E807BA"/>
    <w:rsid w:val="00E807E9"/>
    <w:rsid w:val="00E8088F"/>
    <w:rsid w:val="00E80ABF"/>
    <w:rsid w:val="00E80BC3"/>
    <w:rsid w:val="00E80D80"/>
    <w:rsid w:val="00E80EC1"/>
    <w:rsid w:val="00E8107E"/>
    <w:rsid w:val="00E81081"/>
    <w:rsid w:val="00E810B1"/>
    <w:rsid w:val="00E810D9"/>
    <w:rsid w:val="00E81319"/>
    <w:rsid w:val="00E8148C"/>
    <w:rsid w:val="00E81568"/>
    <w:rsid w:val="00E81732"/>
    <w:rsid w:val="00E81802"/>
    <w:rsid w:val="00E81897"/>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393"/>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6C0"/>
    <w:rsid w:val="00E86A68"/>
    <w:rsid w:val="00E86B6A"/>
    <w:rsid w:val="00E86B79"/>
    <w:rsid w:val="00E8705F"/>
    <w:rsid w:val="00E8706D"/>
    <w:rsid w:val="00E87075"/>
    <w:rsid w:val="00E8707A"/>
    <w:rsid w:val="00E870FB"/>
    <w:rsid w:val="00E871C2"/>
    <w:rsid w:val="00E871F8"/>
    <w:rsid w:val="00E8730F"/>
    <w:rsid w:val="00E8738A"/>
    <w:rsid w:val="00E8749E"/>
    <w:rsid w:val="00E8750C"/>
    <w:rsid w:val="00E877BC"/>
    <w:rsid w:val="00E87AA8"/>
    <w:rsid w:val="00E87AA9"/>
    <w:rsid w:val="00E87C73"/>
    <w:rsid w:val="00E87D92"/>
    <w:rsid w:val="00E87F45"/>
    <w:rsid w:val="00E9012F"/>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CA7"/>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C49"/>
    <w:rsid w:val="00EA0D16"/>
    <w:rsid w:val="00EA0EA2"/>
    <w:rsid w:val="00EA117A"/>
    <w:rsid w:val="00EA12D4"/>
    <w:rsid w:val="00EA138F"/>
    <w:rsid w:val="00EA13C8"/>
    <w:rsid w:val="00EA1407"/>
    <w:rsid w:val="00EA161F"/>
    <w:rsid w:val="00EA171C"/>
    <w:rsid w:val="00EA1741"/>
    <w:rsid w:val="00EA1828"/>
    <w:rsid w:val="00EA1914"/>
    <w:rsid w:val="00EA1A1E"/>
    <w:rsid w:val="00EA1C3A"/>
    <w:rsid w:val="00EA1C86"/>
    <w:rsid w:val="00EA1D3A"/>
    <w:rsid w:val="00EA1E22"/>
    <w:rsid w:val="00EA2496"/>
    <w:rsid w:val="00EA24CF"/>
    <w:rsid w:val="00EA2627"/>
    <w:rsid w:val="00EA281A"/>
    <w:rsid w:val="00EA2AC9"/>
    <w:rsid w:val="00EA2BE8"/>
    <w:rsid w:val="00EA2BE9"/>
    <w:rsid w:val="00EA2BEA"/>
    <w:rsid w:val="00EA2C87"/>
    <w:rsid w:val="00EA2D7B"/>
    <w:rsid w:val="00EA31FD"/>
    <w:rsid w:val="00EA3248"/>
    <w:rsid w:val="00EA3437"/>
    <w:rsid w:val="00EA3581"/>
    <w:rsid w:val="00EA3613"/>
    <w:rsid w:val="00EA36E8"/>
    <w:rsid w:val="00EA378F"/>
    <w:rsid w:val="00EA3795"/>
    <w:rsid w:val="00EA38E8"/>
    <w:rsid w:val="00EA3A4E"/>
    <w:rsid w:val="00EA3B95"/>
    <w:rsid w:val="00EA3D48"/>
    <w:rsid w:val="00EA3EA3"/>
    <w:rsid w:val="00EA3FC3"/>
    <w:rsid w:val="00EA3FEA"/>
    <w:rsid w:val="00EA3FF4"/>
    <w:rsid w:val="00EA48D8"/>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BD1"/>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65A"/>
    <w:rsid w:val="00EB276A"/>
    <w:rsid w:val="00EB29AC"/>
    <w:rsid w:val="00EB2A76"/>
    <w:rsid w:val="00EB2B4B"/>
    <w:rsid w:val="00EB2BF6"/>
    <w:rsid w:val="00EB2C4E"/>
    <w:rsid w:val="00EB3109"/>
    <w:rsid w:val="00EB34FE"/>
    <w:rsid w:val="00EB3535"/>
    <w:rsid w:val="00EB357B"/>
    <w:rsid w:val="00EB35AA"/>
    <w:rsid w:val="00EB3676"/>
    <w:rsid w:val="00EB37CE"/>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083"/>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6C9"/>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263"/>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704"/>
    <w:rsid w:val="00EC59FF"/>
    <w:rsid w:val="00EC5B17"/>
    <w:rsid w:val="00EC5D0D"/>
    <w:rsid w:val="00EC5DFF"/>
    <w:rsid w:val="00EC5E34"/>
    <w:rsid w:val="00EC610C"/>
    <w:rsid w:val="00EC61E9"/>
    <w:rsid w:val="00EC635F"/>
    <w:rsid w:val="00EC6394"/>
    <w:rsid w:val="00EC63A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1CF1"/>
    <w:rsid w:val="00ED2089"/>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534"/>
    <w:rsid w:val="00ED379C"/>
    <w:rsid w:val="00ED38D6"/>
    <w:rsid w:val="00ED3B02"/>
    <w:rsid w:val="00ED3BC9"/>
    <w:rsid w:val="00ED3DDF"/>
    <w:rsid w:val="00ED3E21"/>
    <w:rsid w:val="00ED3F50"/>
    <w:rsid w:val="00ED40FC"/>
    <w:rsid w:val="00ED4267"/>
    <w:rsid w:val="00ED42E4"/>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090"/>
    <w:rsid w:val="00ED614D"/>
    <w:rsid w:val="00ED61E0"/>
    <w:rsid w:val="00ED625B"/>
    <w:rsid w:val="00ED6287"/>
    <w:rsid w:val="00ED64BA"/>
    <w:rsid w:val="00ED654F"/>
    <w:rsid w:val="00ED6569"/>
    <w:rsid w:val="00ED656C"/>
    <w:rsid w:val="00ED6651"/>
    <w:rsid w:val="00ED6689"/>
    <w:rsid w:val="00ED6868"/>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AB7"/>
    <w:rsid w:val="00ED7E6E"/>
    <w:rsid w:val="00ED7E85"/>
    <w:rsid w:val="00ED7F8E"/>
    <w:rsid w:val="00ED7FCB"/>
    <w:rsid w:val="00EE0027"/>
    <w:rsid w:val="00EE0298"/>
    <w:rsid w:val="00EE046D"/>
    <w:rsid w:val="00EE05F4"/>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CF3"/>
    <w:rsid w:val="00EE2DC5"/>
    <w:rsid w:val="00EE2ECD"/>
    <w:rsid w:val="00EE2FA2"/>
    <w:rsid w:val="00EE3091"/>
    <w:rsid w:val="00EE3213"/>
    <w:rsid w:val="00EE323A"/>
    <w:rsid w:val="00EE3419"/>
    <w:rsid w:val="00EE3603"/>
    <w:rsid w:val="00EE36BB"/>
    <w:rsid w:val="00EE3983"/>
    <w:rsid w:val="00EE3B26"/>
    <w:rsid w:val="00EE3CAC"/>
    <w:rsid w:val="00EE3D1E"/>
    <w:rsid w:val="00EE429C"/>
    <w:rsid w:val="00EE4461"/>
    <w:rsid w:val="00EE4592"/>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E2"/>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765"/>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74"/>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ADB"/>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264"/>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5A3"/>
    <w:rsid w:val="00F17781"/>
    <w:rsid w:val="00F17784"/>
    <w:rsid w:val="00F177A8"/>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DA2"/>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EE7"/>
    <w:rsid w:val="00F26F06"/>
    <w:rsid w:val="00F26FF4"/>
    <w:rsid w:val="00F27129"/>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EA6"/>
    <w:rsid w:val="00F31FC5"/>
    <w:rsid w:val="00F32241"/>
    <w:rsid w:val="00F322BA"/>
    <w:rsid w:val="00F3268D"/>
    <w:rsid w:val="00F328AD"/>
    <w:rsid w:val="00F329B3"/>
    <w:rsid w:val="00F32A28"/>
    <w:rsid w:val="00F32B7C"/>
    <w:rsid w:val="00F32DEB"/>
    <w:rsid w:val="00F32E13"/>
    <w:rsid w:val="00F33233"/>
    <w:rsid w:val="00F33432"/>
    <w:rsid w:val="00F33454"/>
    <w:rsid w:val="00F3348A"/>
    <w:rsid w:val="00F33581"/>
    <w:rsid w:val="00F33591"/>
    <w:rsid w:val="00F33716"/>
    <w:rsid w:val="00F33783"/>
    <w:rsid w:val="00F339E4"/>
    <w:rsid w:val="00F339EC"/>
    <w:rsid w:val="00F33B8F"/>
    <w:rsid w:val="00F33E07"/>
    <w:rsid w:val="00F33E73"/>
    <w:rsid w:val="00F33ED9"/>
    <w:rsid w:val="00F3407E"/>
    <w:rsid w:val="00F34197"/>
    <w:rsid w:val="00F34258"/>
    <w:rsid w:val="00F342AD"/>
    <w:rsid w:val="00F34385"/>
    <w:rsid w:val="00F34387"/>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940"/>
    <w:rsid w:val="00F35C01"/>
    <w:rsid w:val="00F35C82"/>
    <w:rsid w:val="00F35D35"/>
    <w:rsid w:val="00F35DEA"/>
    <w:rsid w:val="00F35E40"/>
    <w:rsid w:val="00F35ED1"/>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9CB"/>
    <w:rsid w:val="00F40B4C"/>
    <w:rsid w:val="00F40BA6"/>
    <w:rsid w:val="00F40C7B"/>
    <w:rsid w:val="00F40D27"/>
    <w:rsid w:val="00F40D71"/>
    <w:rsid w:val="00F410CF"/>
    <w:rsid w:val="00F4142D"/>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61"/>
    <w:rsid w:val="00F43A9C"/>
    <w:rsid w:val="00F43AC1"/>
    <w:rsid w:val="00F43AF2"/>
    <w:rsid w:val="00F43CC2"/>
    <w:rsid w:val="00F43DD4"/>
    <w:rsid w:val="00F43E9D"/>
    <w:rsid w:val="00F4403B"/>
    <w:rsid w:val="00F4404F"/>
    <w:rsid w:val="00F4409D"/>
    <w:rsid w:val="00F442C6"/>
    <w:rsid w:val="00F442F8"/>
    <w:rsid w:val="00F443DC"/>
    <w:rsid w:val="00F44412"/>
    <w:rsid w:val="00F44480"/>
    <w:rsid w:val="00F447DB"/>
    <w:rsid w:val="00F44927"/>
    <w:rsid w:val="00F44A5D"/>
    <w:rsid w:val="00F44C3A"/>
    <w:rsid w:val="00F44DBC"/>
    <w:rsid w:val="00F44EA0"/>
    <w:rsid w:val="00F44FE8"/>
    <w:rsid w:val="00F451E4"/>
    <w:rsid w:val="00F45247"/>
    <w:rsid w:val="00F4539B"/>
    <w:rsid w:val="00F45544"/>
    <w:rsid w:val="00F45CE0"/>
    <w:rsid w:val="00F45D2E"/>
    <w:rsid w:val="00F45E4D"/>
    <w:rsid w:val="00F45FF0"/>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61"/>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DE1"/>
    <w:rsid w:val="00F51E89"/>
    <w:rsid w:val="00F51FCE"/>
    <w:rsid w:val="00F52299"/>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C4"/>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A8B"/>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6CA"/>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49"/>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C03"/>
    <w:rsid w:val="00F66D4A"/>
    <w:rsid w:val="00F66EEC"/>
    <w:rsid w:val="00F66F2F"/>
    <w:rsid w:val="00F670B0"/>
    <w:rsid w:val="00F670E2"/>
    <w:rsid w:val="00F67143"/>
    <w:rsid w:val="00F67299"/>
    <w:rsid w:val="00F672F8"/>
    <w:rsid w:val="00F67322"/>
    <w:rsid w:val="00F6750D"/>
    <w:rsid w:val="00F67555"/>
    <w:rsid w:val="00F675E9"/>
    <w:rsid w:val="00F67743"/>
    <w:rsid w:val="00F67CF5"/>
    <w:rsid w:val="00F67EFB"/>
    <w:rsid w:val="00F70005"/>
    <w:rsid w:val="00F70024"/>
    <w:rsid w:val="00F7018D"/>
    <w:rsid w:val="00F7030B"/>
    <w:rsid w:val="00F704E6"/>
    <w:rsid w:val="00F7055B"/>
    <w:rsid w:val="00F706CD"/>
    <w:rsid w:val="00F70951"/>
    <w:rsid w:val="00F70A97"/>
    <w:rsid w:val="00F70C3B"/>
    <w:rsid w:val="00F70D51"/>
    <w:rsid w:val="00F710A0"/>
    <w:rsid w:val="00F710BB"/>
    <w:rsid w:val="00F71203"/>
    <w:rsid w:val="00F71233"/>
    <w:rsid w:val="00F714C9"/>
    <w:rsid w:val="00F714CD"/>
    <w:rsid w:val="00F71519"/>
    <w:rsid w:val="00F715B0"/>
    <w:rsid w:val="00F716E8"/>
    <w:rsid w:val="00F71A29"/>
    <w:rsid w:val="00F71ADE"/>
    <w:rsid w:val="00F71C34"/>
    <w:rsid w:val="00F71F48"/>
    <w:rsid w:val="00F721FC"/>
    <w:rsid w:val="00F72233"/>
    <w:rsid w:val="00F722B1"/>
    <w:rsid w:val="00F723DC"/>
    <w:rsid w:val="00F725E6"/>
    <w:rsid w:val="00F725FE"/>
    <w:rsid w:val="00F72653"/>
    <w:rsid w:val="00F7282D"/>
    <w:rsid w:val="00F72A3B"/>
    <w:rsid w:val="00F72B7B"/>
    <w:rsid w:val="00F72C34"/>
    <w:rsid w:val="00F72CEE"/>
    <w:rsid w:val="00F72D81"/>
    <w:rsid w:val="00F72F1A"/>
    <w:rsid w:val="00F72F46"/>
    <w:rsid w:val="00F73129"/>
    <w:rsid w:val="00F73223"/>
    <w:rsid w:val="00F73366"/>
    <w:rsid w:val="00F733F9"/>
    <w:rsid w:val="00F73536"/>
    <w:rsid w:val="00F735DB"/>
    <w:rsid w:val="00F73F13"/>
    <w:rsid w:val="00F73FA5"/>
    <w:rsid w:val="00F74059"/>
    <w:rsid w:val="00F7412C"/>
    <w:rsid w:val="00F743B5"/>
    <w:rsid w:val="00F74816"/>
    <w:rsid w:val="00F7484A"/>
    <w:rsid w:val="00F74895"/>
    <w:rsid w:val="00F7497E"/>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D24"/>
    <w:rsid w:val="00F76E4B"/>
    <w:rsid w:val="00F77562"/>
    <w:rsid w:val="00F7759A"/>
    <w:rsid w:val="00F775A8"/>
    <w:rsid w:val="00F775C9"/>
    <w:rsid w:val="00F77676"/>
    <w:rsid w:val="00F779DE"/>
    <w:rsid w:val="00F77A5B"/>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A90"/>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5A3"/>
    <w:rsid w:val="00F85637"/>
    <w:rsid w:val="00F85681"/>
    <w:rsid w:val="00F85820"/>
    <w:rsid w:val="00F85994"/>
    <w:rsid w:val="00F859E5"/>
    <w:rsid w:val="00F85ACE"/>
    <w:rsid w:val="00F85C98"/>
    <w:rsid w:val="00F8628F"/>
    <w:rsid w:val="00F86424"/>
    <w:rsid w:val="00F86477"/>
    <w:rsid w:val="00F8658C"/>
    <w:rsid w:val="00F86AC7"/>
    <w:rsid w:val="00F86CA0"/>
    <w:rsid w:val="00F86CB2"/>
    <w:rsid w:val="00F86DA3"/>
    <w:rsid w:val="00F86E92"/>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0C65"/>
    <w:rsid w:val="00F9101E"/>
    <w:rsid w:val="00F91125"/>
    <w:rsid w:val="00F91268"/>
    <w:rsid w:val="00F912F9"/>
    <w:rsid w:val="00F91B3F"/>
    <w:rsid w:val="00F91BB3"/>
    <w:rsid w:val="00F92517"/>
    <w:rsid w:val="00F926A9"/>
    <w:rsid w:val="00F9291D"/>
    <w:rsid w:val="00F92BB5"/>
    <w:rsid w:val="00F92D23"/>
    <w:rsid w:val="00F931FE"/>
    <w:rsid w:val="00F93318"/>
    <w:rsid w:val="00F9344D"/>
    <w:rsid w:val="00F936F5"/>
    <w:rsid w:val="00F938E6"/>
    <w:rsid w:val="00F93ABE"/>
    <w:rsid w:val="00F93B8A"/>
    <w:rsid w:val="00F93F34"/>
    <w:rsid w:val="00F940F4"/>
    <w:rsid w:val="00F942AA"/>
    <w:rsid w:val="00F942D3"/>
    <w:rsid w:val="00F94340"/>
    <w:rsid w:val="00F9466A"/>
    <w:rsid w:val="00F94B07"/>
    <w:rsid w:val="00F94BB6"/>
    <w:rsid w:val="00F94D09"/>
    <w:rsid w:val="00F94D0A"/>
    <w:rsid w:val="00F950DF"/>
    <w:rsid w:val="00F950EA"/>
    <w:rsid w:val="00F95275"/>
    <w:rsid w:val="00F9539F"/>
    <w:rsid w:val="00F954A0"/>
    <w:rsid w:val="00F95501"/>
    <w:rsid w:val="00F95622"/>
    <w:rsid w:val="00F95724"/>
    <w:rsid w:val="00F9581A"/>
    <w:rsid w:val="00F958F5"/>
    <w:rsid w:val="00F959A9"/>
    <w:rsid w:val="00F95BB7"/>
    <w:rsid w:val="00F95D0A"/>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BB"/>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01A"/>
    <w:rsid w:val="00FA516B"/>
    <w:rsid w:val="00FA551F"/>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4F8"/>
    <w:rsid w:val="00FB063E"/>
    <w:rsid w:val="00FB0644"/>
    <w:rsid w:val="00FB0B73"/>
    <w:rsid w:val="00FB0E74"/>
    <w:rsid w:val="00FB0FBE"/>
    <w:rsid w:val="00FB1098"/>
    <w:rsid w:val="00FB11A6"/>
    <w:rsid w:val="00FB1223"/>
    <w:rsid w:val="00FB1576"/>
    <w:rsid w:val="00FB1607"/>
    <w:rsid w:val="00FB19C0"/>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1"/>
    <w:rsid w:val="00FB5865"/>
    <w:rsid w:val="00FB58F7"/>
    <w:rsid w:val="00FB59C4"/>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DE0"/>
    <w:rsid w:val="00FB6EFF"/>
    <w:rsid w:val="00FB6F3A"/>
    <w:rsid w:val="00FB7C20"/>
    <w:rsid w:val="00FB7D25"/>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A1"/>
    <w:rsid w:val="00FC39B5"/>
    <w:rsid w:val="00FC39CE"/>
    <w:rsid w:val="00FC3B45"/>
    <w:rsid w:val="00FC3C0F"/>
    <w:rsid w:val="00FC3CBE"/>
    <w:rsid w:val="00FC3E79"/>
    <w:rsid w:val="00FC40ED"/>
    <w:rsid w:val="00FC41E4"/>
    <w:rsid w:val="00FC4480"/>
    <w:rsid w:val="00FC44E1"/>
    <w:rsid w:val="00FC44E3"/>
    <w:rsid w:val="00FC457D"/>
    <w:rsid w:val="00FC4600"/>
    <w:rsid w:val="00FC4626"/>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550"/>
    <w:rsid w:val="00FC7616"/>
    <w:rsid w:val="00FC78F3"/>
    <w:rsid w:val="00FC7ACF"/>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3D5"/>
    <w:rsid w:val="00FD14CF"/>
    <w:rsid w:val="00FD1519"/>
    <w:rsid w:val="00FD153A"/>
    <w:rsid w:val="00FD1638"/>
    <w:rsid w:val="00FD1645"/>
    <w:rsid w:val="00FD17FA"/>
    <w:rsid w:val="00FD1810"/>
    <w:rsid w:val="00FD1993"/>
    <w:rsid w:val="00FD1B40"/>
    <w:rsid w:val="00FD1C2C"/>
    <w:rsid w:val="00FD1F03"/>
    <w:rsid w:val="00FD1FA3"/>
    <w:rsid w:val="00FD2277"/>
    <w:rsid w:val="00FD259C"/>
    <w:rsid w:val="00FD25C6"/>
    <w:rsid w:val="00FD2E53"/>
    <w:rsid w:val="00FD2F83"/>
    <w:rsid w:val="00FD2FE8"/>
    <w:rsid w:val="00FD3135"/>
    <w:rsid w:val="00FD327A"/>
    <w:rsid w:val="00FD32D0"/>
    <w:rsid w:val="00FD35D1"/>
    <w:rsid w:val="00FD36C0"/>
    <w:rsid w:val="00FD38DA"/>
    <w:rsid w:val="00FD39E8"/>
    <w:rsid w:val="00FD3AF8"/>
    <w:rsid w:val="00FD3B2E"/>
    <w:rsid w:val="00FD3CAF"/>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1"/>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AF1"/>
    <w:rsid w:val="00FE3C1D"/>
    <w:rsid w:val="00FE3CE9"/>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982"/>
    <w:rsid w:val="00FE7BB5"/>
    <w:rsid w:val="00FE7C6E"/>
    <w:rsid w:val="00FE7E4B"/>
    <w:rsid w:val="00FE7FAE"/>
    <w:rsid w:val="00FE7FC2"/>
    <w:rsid w:val="00FF0016"/>
    <w:rsid w:val="00FF0103"/>
    <w:rsid w:val="00FF0565"/>
    <w:rsid w:val="00FF056B"/>
    <w:rsid w:val="00FF07EE"/>
    <w:rsid w:val="00FF0A69"/>
    <w:rsid w:val="00FF0B99"/>
    <w:rsid w:val="00FF0C51"/>
    <w:rsid w:val="00FF0DC0"/>
    <w:rsid w:val="00FF0F8C"/>
    <w:rsid w:val="00FF1258"/>
    <w:rsid w:val="00FF136E"/>
    <w:rsid w:val="00FF14CA"/>
    <w:rsid w:val="00FF15E2"/>
    <w:rsid w:val="00FF1811"/>
    <w:rsid w:val="00FF19CB"/>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06E"/>
    <w:rsid w:val="00FF41DB"/>
    <w:rsid w:val="00FF4313"/>
    <w:rsid w:val="00FF46CD"/>
    <w:rsid w:val="00FF46D8"/>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A06CC4"/>
    <w:rsid w:val="02F20995"/>
    <w:rsid w:val="058B1C74"/>
    <w:rsid w:val="05BD3D54"/>
    <w:rsid w:val="07AA5FB5"/>
    <w:rsid w:val="0B2B6117"/>
    <w:rsid w:val="0BF2123F"/>
    <w:rsid w:val="0D962E59"/>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455750B"/>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 w:val="7F234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EB97"/>
  <w15:docId w15:val="{01ED0D38-0639-4C34-875B-0E4759C2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uiPriority="0"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uiPriority="0" w:qFormat="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uiPriority w:val="9"/>
    <w:qFormat/>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uiPriority w:val="9"/>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ListNumber">
    <w:name w:val="List Number"/>
    <w:basedOn w:val="Normal"/>
    <w:qFormat/>
    <w:pPr>
      <w:numPr>
        <w:numId w:val="3"/>
      </w:numPr>
      <w:tabs>
        <w:tab w:val="clear" w:pos="360"/>
      </w:tabs>
      <w:spacing w:before="0" w:after="180" w:line="240" w:lineRule="auto"/>
      <w:ind w:left="720"/>
      <w:contextualSpacing/>
      <w:jc w:val="left"/>
    </w:pPr>
    <w:rPr>
      <w:rFonts w:eastAsia="MS Mincho"/>
      <w:szCs w:val="20"/>
      <w:lang w:val="en-GB"/>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4"/>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Bullet3">
    <w:name w:val="List Bullet 3"/>
    <w:basedOn w:val="Normal"/>
    <w:qFormat/>
    <w:pPr>
      <w:numPr>
        <w:numId w:val="5"/>
      </w:numPr>
      <w:tabs>
        <w:tab w:val="left" w:pos="926"/>
      </w:tabs>
      <w:spacing w:before="0" w:after="180" w:line="240" w:lineRule="auto"/>
      <w:ind w:left="926" w:hanging="360"/>
      <w:contextualSpacing/>
      <w:jc w:val="left"/>
    </w:pPr>
    <w:rPr>
      <w:rFonts w:eastAsia="MS Mincho"/>
      <w:szCs w:val="20"/>
      <w:lang w:val="en-GB"/>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ListBullet5">
    <w:name w:val="List Bullet 5"/>
    <w:basedOn w:val="Normal"/>
    <w:qFormat/>
    <w:pPr>
      <w:numPr>
        <w:numId w:val="6"/>
      </w:numPr>
      <w:tabs>
        <w:tab w:val="clear" w:pos="1492"/>
      </w:tabs>
      <w:spacing w:before="0" w:after="180" w:line="240" w:lineRule="auto"/>
      <w:ind w:left="720"/>
      <w:contextualSpacing/>
      <w:jc w:val="left"/>
    </w:pPr>
    <w:rPr>
      <w:rFonts w:eastAsia="MS Mincho"/>
      <w:szCs w:val="20"/>
      <w:lang w:val="en-GB"/>
    </w:r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line="240" w:lineRule="auto"/>
    </w:pPr>
    <w:rPr>
      <w:rFonts w:ascii="MS PGothic" w:eastAsia="MS PGothic" w:hAnsi="MS PGothic" w:cs="MS PGothic"/>
      <w:sz w:val="24"/>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uiPriority w:val="9"/>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7"/>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7"/>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7"/>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7"/>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8"/>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eastAsia="Malgun Gothic" w:cs="Batang"/>
      <w:sz w:val="22"/>
      <w:szCs w:val="22"/>
      <w:lang w:val="en-GB" w:eastAsia="en-US"/>
    </w:rPr>
  </w:style>
  <w:style w:type="paragraph" w:customStyle="1" w:styleId="0Maintext">
    <w:name w:val="0 Main text"/>
    <w:basedOn w:val="Normal"/>
    <w:link w:val="0MaintextChar"/>
    <w:qFormat/>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qFormat/>
    <w:rPr>
      <w:rFonts w:ascii="Cambria" w:eastAsia="宋体" w:hAnsi="Cambria"/>
      <w:sz w:val="24"/>
      <w:szCs w:val="24"/>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9"/>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0"/>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11"/>
      </w:numPr>
      <w:tabs>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12"/>
      </w:numPr>
      <w:tabs>
        <w:tab w:val="clear" w:pos="1304"/>
      </w:tabs>
      <w:spacing w:before="0"/>
    </w:pPr>
    <w:rPr>
      <w:lang w:eastAsia="ja-JP"/>
    </w:rPr>
  </w:style>
  <w:style w:type="paragraph" w:customStyle="1" w:styleId="Agreement">
    <w:name w:val="Agreement"/>
    <w:basedOn w:val="Normal"/>
    <w:next w:val="Normal"/>
    <w:uiPriority w:val="99"/>
    <w:qFormat/>
    <w:pPr>
      <w:numPr>
        <w:numId w:val="13"/>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qFormat/>
    <w:pPr>
      <w:spacing w:before="100" w:beforeAutospacing="1" w:after="100" w:afterAutospacing="1" w:line="240" w:lineRule="auto"/>
      <w:ind w:left="300"/>
      <w:jc w:val="left"/>
    </w:pPr>
    <w:rPr>
      <w:sz w:val="24"/>
    </w:rPr>
  </w:style>
  <w:style w:type="paragraph" w:customStyle="1" w:styleId="pf0">
    <w:name w:val="pf0"/>
    <w:basedOn w:val="Normal"/>
    <w:qFormat/>
    <w:pPr>
      <w:spacing w:before="100" w:beforeAutospacing="1" w:after="100" w:afterAutospacing="1" w:line="240" w:lineRule="auto"/>
      <w:jc w:val="left"/>
    </w:pPr>
    <w:rPr>
      <w:sz w:val="24"/>
    </w:r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DECISION">
    <w:name w:val="DECISION"/>
    <w:basedOn w:val="Normal"/>
    <w:qFormat/>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customStyle="1" w:styleId="TAN">
    <w:name w:val="TAN"/>
    <w:basedOn w:val="TAL"/>
    <w:qFormat/>
    <w:pPr>
      <w:spacing w:before="0" w:after="0" w:line="240" w:lineRule="auto"/>
      <w:ind w:left="851" w:hanging="851"/>
      <w:jc w:val="left"/>
    </w:pPr>
    <w:rPr>
      <w:rFonts w:eastAsia="MS Mincho"/>
    </w:rPr>
  </w:style>
  <w:style w:type="paragraph" w:customStyle="1" w:styleId="B3">
    <w:name w:val="B3"/>
    <w:basedOn w:val="Normal"/>
    <w:qFormat/>
    <w:pPr>
      <w:spacing w:before="0" w:after="180" w:line="240" w:lineRule="auto"/>
      <w:ind w:left="1135" w:hanging="284"/>
      <w:jc w:val="left"/>
    </w:pPr>
    <w:rPr>
      <w:rFonts w:eastAsia="MS Mincho"/>
      <w:szCs w:val="20"/>
      <w:lang w:val="en-GB"/>
    </w:rPr>
  </w:style>
  <w:style w:type="paragraph" w:customStyle="1" w:styleId="B4">
    <w:name w:val="B4"/>
    <w:basedOn w:val="Normal"/>
    <w:qFormat/>
    <w:pPr>
      <w:spacing w:before="0" w:after="180" w:line="240" w:lineRule="auto"/>
      <w:ind w:left="1418" w:hanging="284"/>
      <w:jc w:val="left"/>
    </w:pPr>
    <w:rPr>
      <w:rFonts w:eastAsia="MS Mincho"/>
      <w:szCs w:val="20"/>
      <w:lang w:val="en-GB"/>
    </w:rPr>
  </w:style>
  <w:style w:type="paragraph" w:customStyle="1" w:styleId="7">
    <w:name w:val="修订7"/>
    <w:hidden/>
    <w:uiPriority w:val="99"/>
    <w:semiHidden/>
    <w:qFormat/>
    <w:rPr>
      <w:rFonts w:eastAsia="Times New Roman"/>
      <w:szCs w:val="24"/>
      <w:lang w:eastAsia="en-US"/>
    </w:rPr>
  </w:style>
  <w:style w:type="character" w:customStyle="1" w:styleId="32">
    <w:name w:val="未处理的提及3"/>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qFormat/>
  </w:style>
  <w:style w:type="table" w:customStyle="1" w:styleId="2-31">
    <w:name w:val="清单表 2 - 着色 31"/>
    <w:basedOn w:val="TableNormal"/>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1st-ob-YJ">
    <w:name w:val="1st-ob-YJ"/>
    <w:basedOn w:val="Normal"/>
    <w:qFormat/>
    <w:pPr>
      <w:numPr>
        <w:numId w:val="14"/>
      </w:numPr>
      <w:tabs>
        <w:tab w:val="clear" w:pos="851"/>
        <w:tab w:val="left" w:pos="0"/>
      </w:tabs>
      <w:snapToGrid w:val="0"/>
      <w:spacing w:beforeLines="50" w:before="50" w:afterLines="50" w:after="50" w:line="240" w:lineRule="auto"/>
      <w:ind w:left="0"/>
    </w:pPr>
    <w:rPr>
      <w:b/>
      <w:i/>
      <w:kern w:val="2"/>
      <w:szCs w:val="20"/>
      <w:lang w:eastAsia="zh-CN"/>
    </w:rPr>
  </w:style>
  <w:style w:type="paragraph" w:customStyle="1" w:styleId="2nd-ob-YJ">
    <w:name w:val="2nd-ob-YJ"/>
    <w:basedOn w:val="Normal"/>
    <w:qFormat/>
    <w:pPr>
      <w:numPr>
        <w:ilvl w:val="1"/>
        <w:numId w:val="14"/>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Normal"/>
    <w:qFormat/>
    <w:pPr>
      <w:numPr>
        <w:ilvl w:val="2"/>
        <w:numId w:val="14"/>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DefaultParagraphFont"/>
    <w:qFormat/>
    <w:rPr>
      <w:rFonts w:ascii="Helvetica" w:hAnsi="Helvetica"/>
      <w:sz w:val="20"/>
    </w:rPr>
  </w:style>
  <w:style w:type="paragraph" w:customStyle="1" w:styleId="3GPPText">
    <w:name w:val="3GPP Text"/>
    <w:basedOn w:val="Normal"/>
    <w:link w:val="3GPPTextChar"/>
    <w:qFormat/>
    <w:pPr>
      <w:overflowPunct w:val="0"/>
      <w:autoSpaceDE w:val="0"/>
      <w:autoSpaceDN w:val="0"/>
      <w:adjustRightInd w:val="0"/>
      <w:spacing w:before="120" w:line="240" w:lineRule="auto"/>
      <w:textAlignment w:val="baseline"/>
    </w:pPr>
    <w:rPr>
      <w:rFonts w:eastAsia="宋体"/>
      <w:sz w:val="22"/>
      <w:szCs w:val="20"/>
    </w:rPr>
  </w:style>
  <w:style w:type="character" w:customStyle="1" w:styleId="3GPPTextChar">
    <w:name w:val="3GPP Text Char"/>
    <w:link w:val="3GPPText"/>
    <w:qFormat/>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hyperlink" Target="mailto:yu-jen.ku@mediatek.com" TargetMode="External"/><Relationship Id="rId3" Type="http://schemas.openxmlformats.org/officeDocument/2006/relationships/customXml" Target="../customXml/item3.xml"/><Relationship Id="rId21" Type="http://schemas.openxmlformats.org/officeDocument/2006/relationships/hyperlink" Target="mailto:echacko@cewit.org.i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mailto:pedram.kheirkhah@mediatek.com" TargetMode="External"/><Relationship Id="rId2" Type="http://schemas.openxmlformats.org/officeDocument/2006/relationships/customXml" Target="../customXml/item2.xml"/><Relationship Id="rId16" Type="http://schemas.openxmlformats.org/officeDocument/2006/relationships/hyperlink" Target="mailto:Hualei.wang@unisoc.com" TargetMode="External"/><Relationship Id="rId20" Type="http://schemas.openxmlformats.org/officeDocument/2006/relationships/hyperlink" Target="mailto:pravjyot.deogun@EMEA.NEC.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hojin.kim@continental-corporation.com" TargetMode="External"/><Relationship Id="rId5" Type="http://schemas.openxmlformats.org/officeDocument/2006/relationships/customXml" Target="../customXml/item5.xml"/><Relationship Id="rId15" Type="http://schemas.openxmlformats.org/officeDocument/2006/relationships/hyperlink" Target="mailto:wei.xingguang@zte.com.cn" TargetMode="External"/><Relationship Id="rId23" Type="http://schemas.openxmlformats.org/officeDocument/2006/relationships/hyperlink" Target="mailto:zhaorui@cictci.com"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yunxiang@baicells.com" TargetMode="External"/><Relationship Id="rId22" Type="http://schemas.openxmlformats.org/officeDocument/2006/relationships/hyperlink" Target="mailto:xingqinl@nvidia.com" TargetMode="External"/><Relationship Id="rId27" Type="http://schemas.openxmlformats.org/officeDocument/2006/relationships/hyperlink" Target="mailto:fan.yang@mavenir.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hpExts>
    <customShpInfo spid="_x0000_s1026" textRotate="1"/>
  </customShpExts>
</s:customDat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3.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4.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5.xml><?xml version="1.0" encoding="utf-8"?>
<ds:datastoreItem xmlns:ds="http://schemas.openxmlformats.org/officeDocument/2006/customXml" ds:itemID="{379F113E-43F4-42F3-9E45-C859AD63592B}">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137</TotalTime>
  <Pages>84</Pages>
  <Words>27991</Words>
  <Characters>159552</Characters>
  <Application>Microsoft Office Word</Application>
  <DocSecurity>0</DocSecurity>
  <Lines>1329</Lines>
  <Paragraphs>374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tclking</Company>
  <LinksUpToDate>false</LinksUpToDate>
  <CharactersWithSpaces>187169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 Peng</dc:creator>
  <cp:lastModifiedBy>Zhihua Shi</cp:lastModifiedBy>
  <cp:revision>57</cp:revision>
  <dcterms:created xsi:type="dcterms:W3CDTF">2024-11-19T21:09:00Z</dcterms:created>
  <dcterms:modified xsi:type="dcterms:W3CDTF">2024-11-22T13:34:00Z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2052-12.1.0.18608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467C151900BA4DF5AB2556EC9F2B51AD_13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