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0844B9D0" w:rsidR="00B2445D" w:rsidRPr="00BE0088"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w:t>
      </w:r>
      <w:r w:rsidR="00F07242">
        <w:rPr>
          <w:rFonts w:ascii="Arial" w:hAnsi="Arial" w:cs="Arial"/>
          <w:b/>
          <w:bCs/>
          <w:color w:val="000000"/>
          <w:sz w:val="24"/>
          <w:lang w:val="sv-SE"/>
        </w:rPr>
        <w:t>8</w:t>
      </w:r>
      <w:r w:rsidR="003C4DA2">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DC3CCF" w:rsidRPr="00BE0088">
        <w:rPr>
          <w:rFonts w:ascii="Arial" w:hAnsi="Arial" w:cs="Arial"/>
          <w:b/>
          <w:bCs/>
          <w:color w:val="000000" w:themeColor="text1"/>
          <w:sz w:val="24"/>
          <w:lang w:val="sv-SE"/>
        </w:rPr>
        <w:t>R1-</w:t>
      </w:r>
      <w:r w:rsidR="00BE0088" w:rsidRPr="00BE0088">
        <w:rPr>
          <w:rFonts w:ascii="Arial" w:hAnsi="Arial" w:cs="Arial"/>
          <w:b/>
          <w:bCs/>
          <w:color w:val="000000" w:themeColor="text1"/>
          <w:sz w:val="24"/>
          <w:lang w:val="sv-SE"/>
        </w:rPr>
        <w:t>2409055</w:t>
      </w:r>
    </w:p>
    <w:p w14:paraId="09E7FE4F" w14:textId="1638C1D2" w:rsidR="00B2445D" w:rsidRDefault="003C4DA2" w:rsidP="00B2445D">
      <w:pPr>
        <w:tabs>
          <w:tab w:val="center" w:pos="4536"/>
          <w:tab w:val="right" w:pos="9072"/>
        </w:tabs>
        <w:spacing w:line="240" w:lineRule="auto"/>
        <w:rPr>
          <w:rFonts w:ascii="Arial" w:hAnsi="Arial" w:cs="Arial"/>
          <w:b/>
          <w:bCs/>
          <w:color w:val="000000"/>
          <w:sz w:val="24"/>
        </w:rPr>
      </w:pPr>
      <w:r w:rsidRPr="003C4DA2">
        <w:rPr>
          <w:rFonts w:ascii="Arial" w:hAnsi="Arial" w:cs="Arial"/>
          <w:b/>
          <w:bCs/>
          <w:color w:val="000000" w:themeColor="text1"/>
          <w:sz w:val="24"/>
        </w:rPr>
        <w:t>Hefei, China, October 14</w:t>
      </w:r>
      <w:r w:rsidRPr="00723C55">
        <w:rPr>
          <w:rFonts w:ascii="Arial" w:hAnsi="Arial" w:cs="Arial"/>
          <w:b/>
          <w:bCs/>
          <w:color w:val="000000" w:themeColor="text1"/>
          <w:sz w:val="24"/>
          <w:vertAlign w:val="superscript"/>
        </w:rPr>
        <w:t>th</w:t>
      </w:r>
      <w:r w:rsidR="00723C55">
        <w:rPr>
          <w:rFonts w:ascii="Arial" w:hAnsi="Arial" w:cs="Arial" w:hint="eastAsia"/>
          <w:b/>
          <w:bCs/>
          <w:color w:val="000000" w:themeColor="text1"/>
          <w:sz w:val="24"/>
        </w:rPr>
        <w:t xml:space="preserve"> </w:t>
      </w:r>
      <w:r w:rsidRPr="003C4DA2">
        <w:rPr>
          <w:rFonts w:ascii="Arial" w:hAnsi="Arial" w:cs="Arial"/>
          <w:b/>
          <w:bCs/>
          <w:color w:val="000000" w:themeColor="text1"/>
          <w:sz w:val="24"/>
        </w:rPr>
        <w:t>– 18</w:t>
      </w:r>
      <w:r w:rsidRPr="00723C55">
        <w:rPr>
          <w:rFonts w:ascii="Arial" w:hAnsi="Arial" w:cs="Arial"/>
          <w:b/>
          <w:bCs/>
          <w:color w:val="000000" w:themeColor="text1"/>
          <w:sz w:val="24"/>
          <w:vertAlign w:val="superscript"/>
        </w:rPr>
        <w:t>th</w:t>
      </w:r>
      <w:r w:rsidRPr="003C4DA2">
        <w:rPr>
          <w:rFonts w:ascii="Arial" w:hAnsi="Arial" w:cs="Arial"/>
          <w:b/>
          <w:bCs/>
          <w:color w:val="000000" w:themeColor="text1"/>
          <w:sz w:val="24"/>
        </w:rPr>
        <w:t>,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58379AF0"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CA119B">
        <w:rPr>
          <w:rFonts w:ascii="Arial" w:hAnsi="Arial" w:cs="Arial"/>
        </w:rPr>
        <w:t>8.1</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09B7BE3D"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CA119B" w:rsidRPr="00CA119B">
        <w:rPr>
          <w:rFonts w:ascii="Arial" w:hAnsi="Arial" w:cs="Arial"/>
        </w:rPr>
        <w:t xml:space="preserve">Moderator summary for maintenance of Rel-18 MIMO on unified TCI extension (Round </w:t>
      </w:r>
      <w:r w:rsidR="00832001">
        <w:rPr>
          <w:rFonts w:ascii="Arial" w:hAnsi="Arial" w:cs="Arial"/>
        </w:rPr>
        <w:t>0</w:t>
      </w:r>
      <w:r w:rsidR="00CA119B" w:rsidRPr="00CA119B">
        <w:rPr>
          <w:rFonts w:ascii="Arial" w:hAnsi="Arial" w:cs="Arial"/>
        </w:rPr>
        <w:t>)</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3DD0EBB8" w14:textId="1594ADAC" w:rsidR="00CA119B" w:rsidRPr="00CA119B" w:rsidRDefault="00CA119B" w:rsidP="00CA119B">
      <w:pPr>
        <w:rPr>
          <w:rFonts w:ascii="Arial" w:hAnsi="Arial" w:cs="Arial"/>
          <w:sz w:val="20"/>
          <w:szCs w:val="20"/>
        </w:rPr>
      </w:pPr>
      <w:r w:rsidRPr="00CA119B">
        <w:rPr>
          <w:rFonts w:ascii="Arial" w:hAnsi="Arial" w:cs="Arial"/>
          <w:sz w:val="20"/>
          <w:szCs w:val="20"/>
        </w:rPr>
        <w:t>In this summary, the followings are provided based on the contributions from companies [1]-[</w:t>
      </w:r>
      <w:r w:rsidR="00E50704">
        <w:rPr>
          <w:rFonts w:ascii="Arial" w:hAnsi="Arial" w:cs="Arial"/>
          <w:sz w:val="20"/>
          <w:szCs w:val="20"/>
        </w:rPr>
        <w:t>26</w:t>
      </w:r>
      <w:r w:rsidRPr="00CA119B">
        <w:rPr>
          <w:rFonts w:ascii="Arial" w:hAnsi="Arial" w:cs="Arial"/>
          <w:sz w:val="20"/>
          <w:szCs w:val="20"/>
        </w:rPr>
        <w:t>],</w:t>
      </w:r>
    </w:p>
    <w:p w14:paraId="12EFD3A1" w14:textId="77777777" w:rsidR="00CA119B" w:rsidRPr="00CA119B" w:rsidRDefault="00CA119B" w:rsidP="00CA119B">
      <w:pPr>
        <w:pStyle w:val="af6"/>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Summary of companies’ views on each of maintenance issues raised by interested companies, where the maintenance issues are categorized as follow:</w:t>
      </w:r>
    </w:p>
    <w:p w14:paraId="65CAB93B" w14:textId="470AD244" w:rsidR="003840A5" w:rsidRPr="003840A5" w:rsidRDefault="003840A5" w:rsidP="003840A5">
      <w:pPr>
        <w:pStyle w:val="af6"/>
        <w:numPr>
          <w:ilvl w:val="1"/>
          <w:numId w:val="21"/>
        </w:numPr>
        <w:tabs>
          <w:tab w:val="left" w:pos="314"/>
          <w:tab w:val="left" w:pos="720"/>
        </w:tabs>
        <w:snapToGrid w:val="0"/>
        <w:spacing w:after="0" w:line="240" w:lineRule="auto"/>
        <w:rPr>
          <w:rFonts w:ascii="Arial" w:hAnsi="Arial" w:cs="Arial"/>
          <w:sz w:val="20"/>
          <w:szCs w:val="20"/>
        </w:rPr>
      </w:pPr>
      <w:bookmarkStart w:id="4" w:name="OLE_LINK62"/>
      <w:r w:rsidRPr="003840A5">
        <w:rPr>
          <w:rFonts w:ascii="Arial" w:hAnsi="Arial" w:cs="Arial"/>
          <w:sz w:val="20"/>
          <w:szCs w:val="20"/>
        </w:rPr>
        <w:t xml:space="preserve">Issue </w:t>
      </w:r>
      <w:r>
        <w:rPr>
          <w:rFonts w:ascii="Arial" w:hAnsi="Arial" w:cs="Arial"/>
          <w:sz w:val="20"/>
          <w:szCs w:val="20"/>
        </w:rPr>
        <w:t xml:space="preserve">1 – </w:t>
      </w:r>
      <w:r w:rsidRPr="003840A5">
        <w:rPr>
          <w:rFonts w:ascii="Arial" w:hAnsi="Arial" w:cs="Arial"/>
          <w:sz w:val="20"/>
          <w:szCs w:val="20"/>
        </w:rPr>
        <w:t>Editorial correction</w:t>
      </w:r>
    </w:p>
    <w:p w14:paraId="15967C8A" w14:textId="5B2EA916" w:rsidR="00CA119B" w:rsidRPr="00CA119B" w:rsidRDefault="00CA119B" w:rsidP="00CA119B">
      <w:pPr>
        <w:pStyle w:val="af6"/>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2</w:t>
      </w:r>
      <w:r w:rsidRPr="00CA119B">
        <w:rPr>
          <w:rFonts w:ascii="Arial" w:hAnsi="Arial" w:cs="Arial"/>
          <w:sz w:val="20"/>
          <w:szCs w:val="20"/>
        </w:rPr>
        <w:t xml:space="preserve"> – Maintenance issue on unified TCI extension</w:t>
      </w:r>
    </w:p>
    <w:bookmarkEnd w:id="4"/>
    <w:p w14:paraId="493484B0" w14:textId="7A8D7568" w:rsidR="00CA119B" w:rsidRPr="00CA119B" w:rsidRDefault="00CA119B" w:rsidP="00CA119B">
      <w:pPr>
        <w:pStyle w:val="af6"/>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3</w:t>
      </w:r>
      <w:r w:rsidRPr="00CA119B">
        <w:rPr>
          <w:rFonts w:ascii="Arial" w:hAnsi="Arial" w:cs="Arial"/>
          <w:sz w:val="20"/>
          <w:szCs w:val="20"/>
        </w:rPr>
        <w:t xml:space="preserve"> – Maintenance issue on UL power control for UL MTRP</w:t>
      </w:r>
      <w:r w:rsidRPr="003840A5">
        <w:rPr>
          <w:rFonts w:ascii="Arial" w:hAnsi="Arial" w:cs="Arial"/>
          <w:sz w:val="20"/>
          <w:szCs w:val="20"/>
        </w:rPr>
        <w:t xml:space="preserve"> operatio</w:t>
      </w:r>
      <w:r w:rsidRPr="00CA119B">
        <w:rPr>
          <w:rFonts w:ascii="Arial" w:eastAsia="新細明體" w:hAnsi="Arial" w:cs="Arial"/>
          <w:sz w:val="20"/>
          <w:szCs w:val="20"/>
          <w:lang w:eastAsia="zh-TW"/>
        </w:rPr>
        <w:t>n</w:t>
      </w:r>
    </w:p>
    <w:p w14:paraId="7ED32382" w14:textId="77777777" w:rsidR="00CA119B" w:rsidRPr="00CA119B" w:rsidRDefault="00CA119B" w:rsidP="00CA119B">
      <w:pPr>
        <w:pStyle w:val="af6"/>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Observations/assessments on maintenance issue(s) based on the summary of companies’ views. An assessment as follows is provided to each maintenance issue in this summary, and it can be revised based on further companies’ input to this summary:</w:t>
      </w:r>
    </w:p>
    <w:p w14:paraId="05062EB0"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Critical (C)</w:t>
      </w:r>
      <w:r w:rsidRPr="00CA119B">
        <w:rPr>
          <w:rFonts w:ascii="Arial" w:hAnsi="Arial" w:cs="Arial"/>
        </w:rPr>
        <w:t xml:space="preserve">: this includes high-priority issue (essential, pending issues, broken spec components) or editorial change that either enhances the clarity of the specs or corrects mistakes in the </w:t>
      </w:r>
      <w:proofErr w:type="gramStart"/>
      <w:r w:rsidRPr="00CA119B">
        <w:rPr>
          <w:rFonts w:ascii="Arial" w:hAnsi="Arial" w:cs="Arial"/>
        </w:rPr>
        <w:t>specs</w:t>
      </w:r>
      <w:proofErr w:type="gramEnd"/>
    </w:p>
    <w:p w14:paraId="5939BE2C"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Non-essential (N)</w:t>
      </w:r>
      <w:r w:rsidRPr="00CA119B">
        <w:rPr>
          <w:rFonts w:ascii="Arial" w:hAnsi="Arial" w:cs="Arial"/>
        </w:rPr>
        <w:t xml:space="preserve">: this includes all other purposes such as </w:t>
      </w:r>
      <w:bookmarkStart w:id="5" w:name="OLE_LINK18"/>
      <w:r w:rsidRPr="00CA119B">
        <w:rPr>
          <w:rFonts w:ascii="Arial" w:hAnsi="Arial" w:cs="Arial"/>
        </w:rPr>
        <w:t>spec optimization</w:t>
      </w:r>
      <w:bookmarkEnd w:id="5"/>
      <w:r w:rsidRPr="00CA119B">
        <w:rPr>
          <w:rFonts w:ascii="Arial" w:hAnsi="Arial" w:cs="Arial"/>
        </w:rPr>
        <w:t xml:space="preserve"> and </w:t>
      </w:r>
      <w:proofErr w:type="gramStart"/>
      <w:r w:rsidRPr="00CA119B">
        <w:rPr>
          <w:rFonts w:ascii="Arial" w:hAnsi="Arial" w:cs="Arial"/>
        </w:rPr>
        <w:t>low-priority</w:t>
      </w:r>
      <w:proofErr w:type="gramEnd"/>
      <w:r w:rsidRPr="00CA119B">
        <w:rPr>
          <w:rFonts w:ascii="Arial" w:hAnsi="Arial" w:cs="Arial"/>
        </w:rPr>
        <w:t xml:space="preserve"> issues</w:t>
      </w:r>
    </w:p>
    <w:p w14:paraId="75320913" w14:textId="77777777" w:rsidR="00E50704" w:rsidRDefault="00CA119B" w:rsidP="005C5B43">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Editorial (E)</w:t>
      </w:r>
      <w:r w:rsidRPr="00CA119B">
        <w:rPr>
          <w:rFonts w:ascii="Arial" w:hAnsi="Arial" w:cs="Arial"/>
        </w:rPr>
        <w:t xml:space="preserve">: this includes editorial issues that will be handled as editorial </w:t>
      </w:r>
      <w:proofErr w:type="gramStart"/>
      <w:r w:rsidRPr="00CA119B">
        <w:rPr>
          <w:rFonts w:ascii="Arial" w:hAnsi="Arial" w:cs="Arial"/>
        </w:rPr>
        <w:t>CRs</w:t>
      </w:r>
      <w:proofErr w:type="gramEnd"/>
    </w:p>
    <w:p w14:paraId="05FDE9AB" w14:textId="62489AFC" w:rsidR="007E45F2" w:rsidRPr="007E45F2" w:rsidRDefault="007E45F2" w:rsidP="007E45F2">
      <w:pPr>
        <w:suppressAutoHyphens w:val="0"/>
        <w:spacing w:after="0" w:line="240" w:lineRule="auto"/>
        <w:rPr>
          <w:rFonts w:ascii="Arial" w:eastAsia="SimSun" w:hAnsi="Arial" w:cs="Arial"/>
          <w:b/>
          <w:bCs/>
          <w:color w:val="FF0000"/>
          <w:sz w:val="20"/>
          <w:szCs w:val="20"/>
          <w:lang w:eastAsia="en-US"/>
        </w:rPr>
      </w:pPr>
      <w:r w:rsidRPr="007E45F2">
        <w:rPr>
          <w:rFonts w:ascii="Arial" w:eastAsia="SimSun" w:hAnsi="Arial" w:cs="Arial"/>
          <w:b/>
          <w:bCs/>
          <w:color w:val="FF0000"/>
          <w:sz w:val="20"/>
          <w:szCs w:val="20"/>
          <w:lang w:eastAsia="en-US"/>
        </w:rPr>
        <w:t>Note that</w:t>
      </w:r>
      <w:r>
        <w:rPr>
          <w:rFonts w:ascii="Arial" w:eastAsia="SimSun" w:hAnsi="Arial" w:cs="Arial"/>
          <w:b/>
          <w:bCs/>
          <w:color w:val="FF0000"/>
          <w:sz w:val="20"/>
          <w:szCs w:val="20"/>
          <w:lang w:eastAsia="en-US"/>
        </w:rPr>
        <w:t xml:space="preserve"> the</w:t>
      </w:r>
      <w:r w:rsidRPr="007E45F2">
        <w:rPr>
          <w:rFonts w:ascii="Arial" w:eastAsia="SimSun" w:hAnsi="Arial" w:cs="Arial"/>
          <w:b/>
          <w:bCs/>
          <w:color w:val="FF0000"/>
          <w:sz w:val="20"/>
          <w:szCs w:val="20"/>
          <w:lang w:eastAsia="en-US"/>
        </w:rPr>
        <w:t xml:space="preserve"> issues that have been brought up for more than 3 meetings (e.g., [1],[6], [7])</w:t>
      </w:r>
      <w:r>
        <w:rPr>
          <w:rFonts w:ascii="Arial" w:eastAsia="SimSun" w:hAnsi="Arial" w:cs="Arial"/>
          <w:b/>
          <w:bCs/>
          <w:color w:val="FF0000"/>
          <w:sz w:val="20"/>
          <w:szCs w:val="20"/>
          <w:lang w:eastAsia="en-US"/>
        </w:rPr>
        <w:t xml:space="preserve"> </w:t>
      </w:r>
      <w:r w:rsidRPr="007E45F2">
        <w:rPr>
          <w:rFonts w:ascii="Arial" w:eastAsia="SimSun" w:hAnsi="Arial" w:cs="Arial"/>
          <w:b/>
          <w:bCs/>
          <w:color w:val="FF0000"/>
          <w:sz w:val="20"/>
          <w:szCs w:val="20"/>
          <w:lang w:eastAsia="en-US"/>
        </w:rPr>
        <w:t>with no consensus (or identified as non-essential by most of the companies) will not be captured in this summary.</w:t>
      </w:r>
    </w:p>
    <w:p w14:paraId="59DBD7DF" w14:textId="3AD9217E" w:rsidR="00E50704" w:rsidRDefault="00E50704">
      <w:pPr>
        <w:suppressAutoHyphens w:val="0"/>
        <w:spacing w:after="0" w:line="240" w:lineRule="auto"/>
        <w:rPr>
          <w:rFonts w:ascii="Arial" w:hAnsi="Arial" w:cs="Arial"/>
          <w:sz w:val="20"/>
          <w:szCs w:val="20"/>
        </w:rPr>
      </w:pPr>
      <w:r>
        <w:rPr>
          <w:rFonts w:ascii="Arial" w:hAnsi="Arial" w:cs="Arial"/>
          <w:sz w:val="20"/>
          <w:szCs w:val="20"/>
        </w:rPr>
        <w:br w:type="page"/>
      </w:r>
    </w:p>
    <w:bookmarkEnd w:id="1"/>
    <w:p w14:paraId="6C6F5EB2" w14:textId="45F32E2D" w:rsidR="001C438B" w:rsidRDefault="006C6171" w:rsidP="001C438B">
      <w:pPr>
        <w:pStyle w:val="1"/>
        <w:numPr>
          <w:ilvl w:val="0"/>
          <w:numId w:val="2"/>
        </w:numPr>
        <w:jc w:val="both"/>
        <w:rPr>
          <w:rFonts w:eastAsia="新細明體" w:cs="Arial"/>
          <w:sz w:val="28"/>
          <w:lang w:val="en-US" w:eastAsia="zh-TW"/>
        </w:rPr>
      </w:pPr>
      <w:r>
        <w:rPr>
          <w:rFonts w:eastAsia="新細明體" w:cs="Arial" w:hint="eastAsia"/>
          <w:sz w:val="28"/>
          <w:lang w:val="en-US" w:eastAsia="zh-TW"/>
        </w:rPr>
        <w:lastRenderedPageBreak/>
        <w:t>D</w:t>
      </w:r>
      <w:r>
        <w:rPr>
          <w:rFonts w:eastAsia="新細明體" w:cs="Arial"/>
          <w:sz w:val="28"/>
          <w:lang w:val="en-US" w:eastAsia="zh-TW"/>
        </w:rPr>
        <w:t>iscussion on m</w:t>
      </w:r>
      <w:r w:rsidR="001C438B" w:rsidRPr="001C438B">
        <w:rPr>
          <w:rFonts w:eastAsia="新細明體" w:cs="Arial"/>
          <w:sz w:val="28"/>
          <w:lang w:val="en-US" w:eastAsia="zh-TW"/>
        </w:rPr>
        <w:t>aintenance iss</w:t>
      </w:r>
      <w:r w:rsidR="001C438B">
        <w:rPr>
          <w:rFonts w:eastAsia="新細明體" w:cs="Arial"/>
          <w:sz w:val="28"/>
          <w:lang w:val="en-US" w:eastAsia="zh-TW"/>
        </w:rPr>
        <w:t>ues</w:t>
      </w:r>
    </w:p>
    <w:p w14:paraId="0790CB9A" w14:textId="00D4C766" w:rsidR="001C438B" w:rsidRDefault="001C438B" w:rsidP="001C438B">
      <w:pPr>
        <w:pStyle w:val="1"/>
        <w:numPr>
          <w:ilvl w:val="1"/>
          <w:numId w:val="2"/>
        </w:numPr>
        <w:tabs>
          <w:tab w:val="clear" w:pos="426"/>
          <w:tab w:val="left" w:pos="567"/>
        </w:tabs>
        <w:jc w:val="both"/>
        <w:rPr>
          <w:rFonts w:eastAsia="新細明體" w:cs="Arial"/>
          <w:sz w:val="28"/>
          <w:lang w:val="en-US" w:eastAsia="zh-TW"/>
        </w:rPr>
      </w:pPr>
      <w:r w:rsidRPr="001C438B">
        <w:rPr>
          <w:rFonts w:eastAsia="新細明體" w:cs="Arial"/>
          <w:sz w:val="28"/>
          <w:lang w:val="en-US" w:eastAsia="zh-TW"/>
        </w:rPr>
        <w:t xml:space="preserve">Issue </w:t>
      </w:r>
      <w:r w:rsidR="003840A5">
        <w:rPr>
          <w:rFonts w:eastAsia="新細明體" w:cs="Arial"/>
          <w:sz w:val="28"/>
          <w:lang w:val="en-US" w:eastAsia="zh-TW"/>
        </w:rPr>
        <w:t>2</w:t>
      </w:r>
      <w:r w:rsidRPr="001C438B">
        <w:rPr>
          <w:rFonts w:eastAsia="新細明體" w:cs="Arial"/>
          <w:sz w:val="28"/>
          <w:lang w:val="en-US" w:eastAsia="zh-TW"/>
        </w:rPr>
        <w:t xml:space="preserve"> – Maintenance issue on unified TCI extension</w:t>
      </w:r>
    </w:p>
    <w:p w14:paraId="7F31C75E" w14:textId="27719DC6" w:rsidR="001C438B" w:rsidRPr="001C438B" w:rsidRDefault="001C438B" w:rsidP="001C438B">
      <w:pPr>
        <w:jc w:val="center"/>
        <w:rPr>
          <w:rFonts w:ascii="Arial" w:hAnsi="Arial" w:cs="Arial"/>
          <w:b/>
          <w:bCs/>
        </w:rPr>
      </w:pPr>
      <w:bookmarkStart w:id="6" w:name="OLE_LINK51"/>
      <w:r w:rsidRPr="001C438B">
        <w:rPr>
          <w:rFonts w:ascii="Arial" w:hAnsi="Arial" w:cs="Arial"/>
          <w:b/>
          <w:bCs/>
        </w:rPr>
        <w:t xml:space="preserve">Table </w:t>
      </w:r>
      <w:r w:rsidR="003840A5">
        <w:rPr>
          <w:rFonts w:ascii="Arial" w:hAnsi="Arial" w:cs="Arial"/>
          <w:b/>
          <w:bCs/>
        </w:rPr>
        <w:t>2</w:t>
      </w:r>
      <w:r w:rsidRPr="001C438B">
        <w:rPr>
          <w:rFonts w:ascii="Arial" w:hAnsi="Arial" w:cs="Arial"/>
          <w:b/>
          <w:bCs/>
        </w:rPr>
        <w:t xml:space="preserve"> Summary for Issue </w:t>
      </w:r>
      <w:r w:rsidR="003840A5">
        <w:rPr>
          <w:rFonts w:ascii="Arial" w:hAnsi="Arial" w:cs="Arial"/>
          <w:b/>
          <w:bCs/>
        </w:rPr>
        <w:t>2</w:t>
      </w:r>
    </w:p>
    <w:tbl>
      <w:tblPr>
        <w:tblStyle w:val="TableGrid1"/>
        <w:tblW w:w="0" w:type="auto"/>
        <w:tblLayout w:type="fixed"/>
        <w:tblLook w:val="04A0" w:firstRow="1" w:lastRow="0" w:firstColumn="1" w:lastColumn="0" w:noHBand="0" w:noVBand="1"/>
      </w:tblPr>
      <w:tblGrid>
        <w:gridCol w:w="495"/>
        <w:gridCol w:w="5170"/>
        <w:gridCol w:w="1418"/>
        <w:gridCol w:w="2843"/>
      </w:tblGrid>
      <w:tr w:rsidR="001C438B" w:rsidRPr="001C438B" w14:paraId="499319F4" w14:textId="77777777" w:rsidTr="001C438B">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2BBAC8" w14:textId="77777777" w:rsidR="001C438B" w:rsidRPr="001C438B" w:rsidRDefault="001C438B" w:rsidP="001C438B">
            <w:pPr>
              <w:spacing w:after="0"/>
              <w:rPr>
                <w:rFonts w:ascii="Arial" w:hAnsi="Arial" w:cs="Arial"/>
                <w:sz w:val="18"/>
                <w:szCs w:val="18"/>
              </w:rPr>
            </w:pPr>
            <w:bookmarkStart w:id="7" w:name="_Hlk163383612"/>
            <w:bookmarkEnd w:id="6"/>
            <w:r w:rsidRPr="001C438B">
              <w:rPr>
                <w:rFonts w:ascii="Arial" w:hAnsi="Arial" w:cs="Arial"/>
                <w:sz w:val="18"/>
                <w:szCs w:val="18"/>
              </w:rPr>
              <w:t>#</w:t>
            </w:r>
          </w:p>
        </w:tc>
        <w:tc>
          <w:tcPr>
            <w:tcW w:w="5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7C19"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Issue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AA512"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Assessment</w:t>
            </w:r>
          </w:p>
        </w:tc>
        <w:tc>
          <w:tcPr>
            <w:tcW w:w="2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6B8326"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Companies’ view (please provide your view on the assessment of each issue)</w:t>
            </w:r>
          </w:p>
        </w:tc>
        <w:bookmarkEnd w:id="7"/>
      </w:tr>
      <w:tr w:rsidR="001921B2" w:rsidRPr="00C25DFE" w14:paraId="43D8F4CC" w14:textId="77777777" w:rsidTr="001C438B">
        <w:trPr>
          <w:trHeight w:val="72"/>
        </w:trPr>
        <w:tc>
          <w:tcPr>
            <w:tcW w:w="495" w:type="dxa"/>
            <w:tcBorders>
              <w:top w:val="single" w:sz="4" w:space="0" w:color="auto"/>
              <w:left w:val="single" w:sz="4" w:space="0" w:color="auto"/>
              <w:bottom w:val="single" w:sz="4" w:space="0" w:color="auto"/>
              <w:right w:val="single" w:sz="4" w:space="0" w:color="auto"/>
            </w:tcBorders>
          </w:tcPr>
          <w:p w14:paraId="19E2B02E" w14:textId="3B97F444" w:rsidR="001921B2" w:rsidRDefault="001921B2" w:rsidP="001921B2">
            <w:pPr>
              <w:spacing w:after="0"/>
              <w:rPr>
                <w:rFonts w:ascii="Arial" w:hAnsi="Arial" w:cs="Arial"/>
                <w:sz w:val="18"/>
                <w:szCs w:val="18"/>
                <w:lang w:eastAsia="zh-TW"/>
              </w:rPr>
            </w:pPr>
            <w:r>
              <w:rPr>
                <w:rFonts w:ascii="Arial" w:hAnsi="Arial" w:cs="Arial"/>
                <w:sz w:val="18"/>
                <w:szCs w:val="18"/>
                <w:lang w:eastAsia="zh-TW"/>
              </w:rPr>
              <w:t>2.1</w:t>
            </w:r>
          </w:p>
        </w:tc>
        <w:tc>
          <w:tcPr>
            <w:tcW w:w="5170" w:type="dxa"/>
            <w:tcBorders>
              <w:top w:val="single" w:sz="4" w:space="0" w:color="auto"/>
              <w:left w:val="single" w:sz="4" w:space="0" w:color="auto"/>
              <w:bottom w:val="single" w:sz="4" w:space="0" w:color="auto"/>
              <w:right w:val="single" w:sz="4" w:space="0" w:color="auto"/>
            </w:tcBorders>
          </w:tcPr>
          <w:p w14:paraId="5B913F2F" w14:textId="033D2CB0" w:rsidR="009E0EA7" w:rsidRDefault="009E0EA7" w:rsidP="009E0EA7">
            <w:pPr>
              <w:jc w:val="both"/>
              <w:rPr>
                <w:rFonts w:ascii="Arial" w:hAnsi="Arial" w:cs="Arial"/>
                <w:sz w:val="18"/>
                <w:szCs w:val="18"/>
              </w:rPr>
            </w:pPr>
            <w:r w:rsidRPr="009E0EA7">
              <w:rPr>
                <w:rFonts w:ascii="Arial" w:hAnsi="Arial" w:cs="Arial"/>
                <w:sz w:val="18"/>
                <w:szCs w:val="18"/>
                <w:lang w:eastAsia="zh-TW"/>
              </w:rPr>
              <w:t>In RAN1#118,</w:t>
            </w:r>
            <w:r>
              <w:rPr>
                <w:rFonts w:ascii="Arial" w:hAnsi="Arial" w:cs="Arial"/>
                <w:sz w:val="18"/>
                <w:szCs w:val="18"/>
                <w:lang w:eastAsia="zh-TW"/>
              </w:rPr>
              <w:t xml:space="preserve"> </w:t>
            </w:r>
            <w:bookmarkStart w:id="8" w:name="OLE_LINK81"/>
            <w:bookmarkStart w:id="9" w:name="OLE_LINK80"/>
            <w:r>
              <w:rPr>
                <w:rFonts w:ascii="Arial" w:hAnsi="Arial" w:cs="Arial"/>
                <w:sz w:val="18"/>
                <w:szCs w:val="18"/>
                <w:lang w:eastAsia="zh-TW"/>
              </w:rPr>
              <w:t>the</w:t>
            </w:r>
            <w:r w:rsidRPr="009E0EA7">
              <w:rPr>
                <w:rFonts w:ascii="Arial" w:hAnsi="Arial" w:cs="Arial"/>
                <w:sz w:val="18"/>
                <w:szCs w:val="18"/>
                <w:lang w:eastAsia="zh-TW"/>
              </w:rPr>
              <w:t xml:space="preserve"> beam collision </w:t>
            </w:r>
            <w:r>
              <w:rPr>
                <w:rFonts w:ascii="Arial" w:hAnsi="Arial" w:cs="Arial"/>
                <w:sz w:val="18"/>
                <w:szCs w:val="18"/>
                <w:lang w:eastAsia="zh-TW"/>
              </w:rPr>
              <w:t>handling</w:t>
            </w:r>
            <w:bookmarkEnd w:id="8"/>
            <w:r>
              <w:rPr>
                <w:rFonts w:ascii="Arial" w:hAnsi="Arial" w:cs="Arial"/>
                <w:sz w:val="18"/>
                <w:szCs w:val="18"/>
                <w:lang w:eastAsia="zh-TW"/>
              </w:rPr>
              <w:t xml:space="preserve"> </w:t>
            </w:r>
            <w:bookmarkEnd w:id="9"/>
            <w:r w:rsidRPr="009E0EA7">
              <w:rPr>
                <w:rFonts w:ascii="Arial" w:hAnsi="Arial" w:cs="Arial"/>
                <w:sz w:val="18"/>
                <w:szCs w:val="18"/>
                <w:lang w:eastAsia="zh-TW"/>
              </w:rPr>
              <w:t>between PDCCH and PDSCH &lt; a threshold, while the UE only supports a single default beam</w:t>
            </w:r>
            <w:r>
              <w:rPr>
                <w:rFonts w:ascii="Arial" w:hAnsi="Arial" w:cs="Arial"/>
                <w:sz w:val="18"/>
                <w:szCs w:val="18"/>
                <w:lang w:eastAsia="zh-TW"/>
              </w:rPr>
              <w:t>, f</w:t>
            </w:r>
            <w:r w:rsidRPr="009E0EA7">
              <w:rPr>
                <w:rFonts w:ascii="Arial" w:hAnsi="Arial" w:cs="Arial"/>
                <w:sz w:val="18"/>
                <w:szCs w:val="18"/>
                <w:lang w:eastAsia="zh-TW"/>
              </w:rPr>
              <w:t xml:space="preserve">or both S-DCI and M-DCI based MTRP operation </w:t>
            </w:r>
            <w:r>
              <w:rPr>
                <w:rFonts w:ascii="Arial" w:hAnsi="Arial" w:cs="Arial"/>
                <w:sz w:val="18"/>
                <w:szCs w:val="18"/>
                <w:lang w:eastAsia="zh-TW"/>
              </w:rPr>
              <w:t xml:space="preserve">have been </w:t>
            </w:r>
            <w:r w:rsidRPr="009E0EA7">
              <w:rPr>
                <w:rFonts w:ascii="Arial" w:hAnsi="Arial" w:cs="Arial"/>
                <w:sz w:val="18"/>
                <w:szCs w:val="18"/>
                <w:lang w:eastAsia="zh-TW"/>
              </w:rPr>
              <w:t>endorsed</w:t>
            </w:r>
            <w:r>
              <w:rPr>
                <w:rFonts w:ascii="Arial" w:hAnsi="Arial" w:cs="Arial"/>
                <w:sz w:val="18"/>
                <w:szCs w:val="18"/>
                <w:lang w:eastAsia="zh-TW"/>
              </w:rPr>
              <w:t xml:space="preserve"> in</w:t>
            </w:r>
            <w:r w:rsidRPr="009E0EA7">
              <w:rPr>
                <w:rFonts w:ascii="Arial" w:hAnsi="Arial" w:cs="Arial"/>
                <w:sz w:val="18"/>
                <w:szCs w:val="18"/>
                <w:lang w:eastAsia="zh-TW"/>
              </w:rPr>
              <w:t xml:space="preserve"> CR R1-2407529 and R1-2407530</w:t>
            </w:r>
            <w:r>
              <w:rPr>
                <w:rFonts w:ascii="Arial" w:hAnsi="Arial" w:cs="Arial"/>
                <w:sz w:val="18"/>
                <w:szCs w:val="18"/>
                <w:lang w:eastAsia="zh-TW"/>
              </w:rPr>
              <w:t xml:space="preserve">, respectively. </w:t>
            </w:r>
            <w:r>
              <w:rPr>
                <w:rFonts w:ascii="Arial" w:hAnsi="Arial" w:cs="Arial" w:hint="eastAsia"/>
                <w:sz w:val="18"/>
                <w:szCs w:val="18"/>
                <w:lang w:eastAsia="zh-TW"/>
              </w:rPr>
              <w:t>H</w:t>
            </w:r>
            <w:r>
              <w:rPr>
                <w:rFonts w:ascii="Arial" w:hAnsi="Arial" w:cs="Arial"/>
                <w:sz w:val="18"/>
                <w:szCs w:val="18"/>
                <w:lang w:eastAsia="zh-TW"/>
              </w:rPr>
              <w:t xml:space="preserve">owever, </w:t>
            </w:r>
            <w:r>
              <w:rPr>
                <w:rFonts w:ascii="Arial" w:hAnsi="Arial" w:cs="Arial"/>
                <w:sz w:val="18"/>
                <w:szCs w:val="18"/>
              </w:rPr>
              <w:t xml:space="preserve">the beam collision handling doesn’t cover </w:t>
            </w:r>
            <w:bookmarkStart w:id="10" w:name="OLE_LINK82"/>
            <w:r w:rsidRPr="009E0EA7">
              <w:rPr>
                <w:rFonts w:ascii="Arial" w:hAnsi="Arial" w:cs="Arial"/>
                <w:sz w:val="18"/>
                <w:szCs w:val="18"/>
              </w:rPr>
              <w:t xml:space="preserve">intra-band CA </w:t>
            </w:r>
            <w:r>
              <w:rPr>
                <w:rFonts w:ascii="Arial" w:hAnsi="Arial" w:cs="Arial"/>
                <w:sz w:val="18"/>
                <w:szCs w:val="18"/>
              </w:rPr>
              <w:t>case</w:t>
            </w:r>
            <w:bookmarkEnd w:id="10"/>
            <w:r>
              <w:rPr>
                <w:rFonts w:ascii="Arial" w:hAnsi="Arial" w:cs="Arial"/>
                <w:sz w:val="18"/>
                <w:szCs w:val="18"/>
              </w:rPr>
              <w:t>. Further extension the agreed beam collision handling to intra-band CA case is necessary.</w:t>
            </w:r>
          </w:p>
          <w:p w14:paraId="6BE55F4E" w14:textId="01589ACE" w:rsidR="009E0EA7" w:rsidRDefault="009E0EA7" w:rsidP="009E0EA7">
            <w:pPr>
              <w:spacing w:after="0"/>
              <w:jc w:val="both"/>
              <w:rPr>
                <w:rFonts w:ascii="Arial" w:hAnsi="Arial"/>
                <w:sz w:val="18"/>
                <w:szCs w:val="18"/>
              </w:rPr>
            </w:pPr>
            <w:r>
              <w:rPr>
                <w:rFonts w:ascii="Arial" w:hAnsi="Arial"/>
                <w:sz w:val="18"/>
                <w:szCs w:val="18"/>
                <w:highlight w:val="yellow"/>
              </w:rPr>
              <w:t xml:space="preserve">FL note: Please check the TP in the draft CR </w:t>
            </w:r>
            <w:r w:rsidR="00B57387" w:rsidRPr="00B57387">
              <w:rPr>
                <w:rFonts w:ascii="Arial" w:hAnsi="Arial"/>
                <w:sz w:val="18"/>
                <w:szCs w:val="18"/>
                <w:highlight w:val="yellow"/>
              </w:rPr>
              <w:t>R1-2407787</w:t>
            </w:r>
          </w:p>
          <w:p w14:paraId="288D9A05" w14:textId="4CBE3187" w:rsidR="00B57387" w:rsidRPr="009E0EA7" w:rsidRDefault="00B57387" w:rsidP="009E0EA7">
            <w:pPr>
              <w:spacing w:after="0"/>
              <w:jc w:val="both"/>
              <w:rPr>
                <w:rFonts w:ascii="Arial" w:hAnsi="Arial" w:cs="Arial"/>
                <w:sz w:val="18"/>
                <w:szCs w:val="18"/>
                <w:lang w:eastAsia="zh-TW"/>
              </w:rPr>
            </w:pPr>
          </w:p>
        </w:tc>
        <w:tc>
          <w:tcPr>
            <w:tcW w:w="1418" w:type="dxa"/>
            <w:tcBorders>
              <w:top w:val="single" w:sz="4" w:space="0" w:color="auto"/>
              <w:left w:val="single" w:sz="4" w:space="0" w:color="auto"/>
              <w:bottom w:val="single" w:sz="4" w:space="0" w:color="auto"/>
              <w:right w:val="single" w:sz="4" w:space="0" w:color="auto"/>
            </w:tcBorders>
          </w:tcPr>
          <w:p w14:paraId="5B5A8C54" w14:textId="15F91856" w:rsidR="001921B2" w:rsidRDefault="006C6171" w:rsidP="001921B2">
            <w:pPr>
              <w:spacing w:after="0"/>
              <w:rPr>
                <w:rFonts w:ascii="Arial" w:hAnsi="Arial" w:cs="Arial"/>
                <w:sz w:val="18"/>
                <w:szCs w:val="18"/>
                <w:lang w:eastAsia="zh-TW"/>
              </w:rPr>
            </w:pPr>
            <w:r>
              <w:rPr>
                <w:rFonts w:ascii="Arial" w:hAnsi="Arial" w:cs="Arial" w:hint="eastAsia"/>
                <w:sz w:val="18"/>
                <w:szCs w:val="18"/>
                <w:lang w:eastAsia="zh-TW"/>
              </w:rPr>
              <w:t>C</w:t>
            </w:r>
          </w:p>
        </w:tc>
        <w:tc>
          <w:tcPr>
            <w:tcW w:w="2843" w:type="dxa"/>
            <w:tcBorders>
              <w:top w:val="single" w:sz="4" w:space="0" w:color="auto"/>
              <w:left w:val="single" w:sz="4" w:space="0" w:color="auto"/>
              <w:bottom w:val="single" w:sz="4" w:space="0" w:color="auto"/>
              <w:right w:val="single" w:sz="4" w:space="0" w:color="auto"/>
            </w:tcBorders>
          </w:tcPr>
          <w:p w14:paraId="2D658FA9" w14:textId="1DB0AD22" w:rsidR="009E0EA7" w:rsidRPr="00EB31AD" w:rsidRDefault="009E0EA7" w:rsidP="009E0EA7">
            <w:pPr>
              <w:spacing w:after="0"/>
              <w:rPr>
                <w:rFonts w:ascii="Arial" w:eastAsia="DengXian" w:hAnsi="Arial" w:cs="Arial"/>
                <w:sz w:val="18"/>
                <w:szCs w:val="18"/>
                <w:lang w:val="pt-BR"/>
              </w:rPr>
            </w:pPr>
            <w:r w:rsidRPr="00EB31AD">
              <w:rPr>
                <w:rFonts w:ascii="Arial" w:eastAsia="DengXian" w:hAnsi="Arial" w:cs="Arial"/>
                <w:sz w:val="18"/>
                <w:szCs w:val="18"/>
                <w:lang w:val="pt-BR"/>
              </w:rPr>
              <w:t>Critical (C): ZTE</w:t>
            </w:r>
            <w:r w:rsidR="003C3682" w:rsidRPr="00EB31AD">
              <w:rPr>
                <w:rFonts w:ascii="Arial" w:eastAsia="DengXian" w:hAnsi="Arial" w:cs="Arial"/>
                <w:sz w:val="18"/>
                <w:szCs w:val="18"/>
                <w:lang w:val="pt-BR"/>
              </w:rPr>
              <w:t>, Ericsson</w:t>
            </w:r>
            <w:r w:rsidR="00C25DFE" w:rsidRPr="00EB31AD">
              <w:rPr>
                <w:rFonts w:ascii="Arial" w:eastAsia="DengXian" w:hAnsi="Arial" w:cs="Arial" w:hint="eastAsia"/>
                <w:sz w:val="18"/>
                <w:szCs w:val="18"/>
                <w:lang w:val="pt-BR"/>
              </w:rPr>
              <w:t>, OPPO</w:t>
            </w:r>
            <w:r w:rsidR="00D55C06" w:rsidRPr="00EB31AD">
              <w:rPr>
                <w:rFonts w:ascii="Arial" w:eastAsia="Yu Mincho" w:hAnsi="Arial" w:cs="Arial" w:hint="eastAsia"/>
                <w:sz w:val="18"/>
                <w:szCs w:val="18"/>
                <w:lang w:val="pt-BR" w:eastAsia="ja-JP"/>
              </w:rPr>
              <w:t>, Docomo</w:t>
            </w:r>
            <w:r w:rsidR="00CA3CF6" w:rsidRPr="00EB31AD">
              <w:rPr>
                <w:rFonts w:ascii="Arial" w:eastAsia="Yu Mincho" w:hAnsi="Arial" w:cs="Arial"/>
                <w:sz w:val="18"/>
                <w:szCs w:val="18"/>
                <w:lang w:val="pt-BR" w:eastAsia="ja-JP"/>
              </w:rPr>
              <w:t>, Nokia</w:t>
            </w:r>
            <w:r w:rsidR="00491C0D" w:rsidRPr="00EB31AD">
              <w:rPr>
                <w:rFonts w:ascii="Arial" w:eastAsia="Yu Mincho" w:hAnsi="Arial" w:cs="Arial"/>
                <w:sz w:val="18"/>
                <w:szCs w:val="18"/>
                <w:lang w:val="pt-BR" w:eastAsia="ja-JP"/>
              </w:rPr>
              <w:t>, Xiaomi</w:t>
            </w:r>
            <w:r w:rsidR="00EB31AD">
              <w:rPr>
                <w:rFonts w:ascii="Arial" w:eastAsia="DengXian" w:hAnsi="Arial" w:cs="Arial" w:hint="eastAsia"/>
                <w:sz w:val="18"/>
                <w:szCs w:val="18"/>
                <w:lang w:val="pt-BR"/>
              </w:rPr>
              <w:t>, Lenovo</w:t>
            </w:r>
            <w:r w:rsidR="00E83AC1">
              <w:rPr>
                <w:rFonts w:ascii="Arial" w:eastAsia="DengXian" w:hAnsi="Arial" w:cs="Arial"/>
                <w:sz w:val="18"/>
                <w:szCs w:val="18"/>
                <w:lang w:val="pt-BR"/>
              </w:rPr>
              <w:t>, Spreadtrum</w:t>
            </w:r>
            <w:r w:rsidR="006E07F5">
              <w:rPr>
                <w:rFonts w:ascii="Arial" w:eastAsia="DengXian" w:hAnsi="Arial" w:cs="Arial"/>
                <w:sz w:val="18"/>
                <w:szCs w:val="18"/>
                <w:lang w:val="pt-BR"/>
              </w:rPr>
              <w:t>, vivo</w:t>
            </w:r>
            <w:r w:rsidR="00E80655">
              <w:rPr>
                <w:rFonts w:ascii="Arial" w:eastAsia="DengXian" w:hAnsi="Arial" w:cs="Arial"/>
                <w:sz w:val="18"/>
                <w:szCs w:val="18"/>
                <w:lang w:val="pt-BR"/>
              </w:rPr>
              <w:t>, Samsung</w:t>
            </w:r>
          </w:p>
          <w:p w14:paraId="2C44FEAB" w14:textId="77777777" w:rsidR="009E0EA7" w:rsidRPr="00EB31AD" w:rsidRDefault="009E0EA7" w:rsidP="009E0EA7">
            <w:pPr>
              <w:spacing w:after="0"/>
              <w:rPr>
                <w:rFonts w:ascii="Arial" w:eastAsia="DengXian" w:hAnsi="Arial" w:cs="Arial"/>
                <w:sz w:val="18"/>
                <w:szCs w:val="18"/>
                <w:lang w:val="pt-BR"/>
              </w:rPr>
            </w:pPr>
          </w:p>
          <w:p w14:paraId="6DEAA967" w14:textId="77777777" w:rsidR="009E0EA7" w:rsidRPr="00C25DFE" w:rsidRDefault="009E0EA7" w:rsidP="009E0EA7">
            <w:pPr>
              <w:spacing w:after="0"/>
              <w:rPr>
                <w:rFonts w:ascii="Arial" w:eastAsia="DengXian" w:hAnsi="Arial" w:cs="Arial"/>
                <w:sz w:val="18"/>
                <w:szCs w:val="18"/>
                <w:lang w:val="it-IT"/>
              </w:rPr>
            </w:pPr>
            <w:r w:rsidRPr="00C25DFE">
              <w:rPr>
                <w:rFonts w:ascii="Arial" w:eastAsia="DengXian" w:hAnsi="Arial" w:cs="Arial"/>
                <w:sz w:val="18"/>
                <w:szCs w:val="18"/>
                <w:lang w:val="it-IT"/>
              </w:rPr>
              <w:t xml:space="preserve">Non-essential (N): </w:t>
            </w:r>
          </w:p>
          <w:p w14:paraId="4E700076" w14:textId="77777777" w:rsidR="001921B2" w:rsidRDefault="001921B2" w:rsidP="001921B2">
            <w:pPr>
              <w:spacing w:after="0"/>
              <w:rPr>
                <w:rFonts w:ascii="Arial" w:eastAsia="DengXian" w:hAnsi="Arial" w:cs="Arial"/>
                <w:sz w:val="18"/>
                <w:szCs w:val="18"/>
                <w:lang w:val="it-IT"/>
              </w:rPr>
            </w:pPr>
          </w:p>
          <w:p w14:paraId="72D2560D" w14:textId="77777777" w:rsidR="00C25DFE" w:rsidRDefault="00C25DFE" w:rsidP="001921B2">
            <w:pPr>
              <w:spacing w:after="0"/>
              <w:rPr>
                <w:rFonts w:ascii="Arial" w:eastAsia="Yu Mincho" w:hAnsi="Arial" w:cs="Arial"/>
                <w:sz w:val="18"/>
                <w:szCs w:val="18"/>
                <w:lang w:eastAsia="ja-JP"/>
              </w:rPr>
            </w:pPr>
            <w:r w:rsidRPr="009B5A96">
              <w:rPr>
                <w:rFonts w:ascii="Arial" w:eastAsia="DengXian" w:hAnsi="Arial" w:cs="Arial" w:hint="eastAsia"/>
                <w:sz w:val="18"/>
                <w:szCs w:val="18"/>
              </w:rPr>
              <w:t xml:space="preserve">OPPO: fine to extend </w:t>
            </w:r>
            <w:r>
              <w:rPr>
                <w:rFonts w:ascii="Arial" w:eastAsia="DengXian" w:hAnsi="Arial" w:cs="Arial" w:hint="eastAsia"/>
                <w:sz w:val="18"/>
                <w:szCs w:val="18"/>
              </w:rPr>
              <w:t xml:space="preserve">the collision rule to intra-band CA </w:t>
            </w:r>
            <w:proofErr w:type="gramStart"/>
            <w:r>
              <w:rPr>
                <w:rFonts w:ascii="Arial" w:eastAsia="DengXian" w:hAnsi="Arial" w:cs="Arial" w:hint="eastAsia"/>
                <w:sz w:val="18"/>
                <w:szCs w:val="18"/>
              </w:rPr>
              <w:t>case</w:t>
            </w:r>
            <w:proofErr w:type="gramEnd"/>
          </w:p>
          <w:p w14:paraId="3C5DF741" w14:textId="77777777" w:rsidR="00C7745D" w:rsidRDefault="00C7745D" w:rsidP="001921B2">
            <w:pPr>
              <w:spacing w:after="0"/>
              <w:rPr>
                <w:rFonts w:ascii="Arial" w:eastAsia="DengXian" w:hAnsi="Arial" w:cs="Arial"/>
                <w:sz w:val="18"/>
                <w:szCs w:val="18"/>
              </w:rPr>
            </w:pPr>
            <w:r>
              <w:rPr>
                <w:rFonts w:ascii="Arial" w:eastAsia="Yu Mincho" w:hAnsi="Arial" w:cs="Arial" w:hint="eastAsia"/>
                <w:sz w:val="18"/>
                <w:szCs w:val="18"/>
                <w:lang w:eastAsia="ja-JP"/>
              </w:rPr>
              <w:t>Docomo: Fine to extend</w:t>
            </w:r>
            <w:r w:rsidR="002D551B">
              <w:rPr>
                <w:rFonts w:ascii="Arial" w:eastAsia="Yu Mincho" w:hAnsi="Arial" w:cs="Arial" w:hint="eastAsia"/>
                <w:sz w:val="18"/>
                <w:szCs w:val="18"/>
                <w:lang w:eastAsia="ja-JP"/>
              </w:rPr>
              <w:t xml:space="preserve"> to intra-band CA</w:t>
            </w:r>
            <w:r>
              <w:rPr>
                <w:rFonts w:ascii="Arial" w:eastAsia="Yu Mincho" w:hAnsi="Arial" w:cs="Arial" w:hint="eastAsia"/>
                <w:sz w:val="18"/>
                <w:szCs w:val="18"/>
                <w:lang w:eastAsia="ja-JP"/>
              </w:rPr>
              <w:t>.</w:t>
            </w:r>
          </w:p>
          <w:p w14:paraId="7BDD51C7" w14:textId="77777777" w:rsidR="00B4259D" w:rsidRDefault="00B4259D" w:rsidP="001921B2">
            <w:pPr>
              <w:spacing w:after="0"/>
              <w:rPr>
                <w:rFonts w:ascii="Arial" w:eastAsia="DengXian" w:hAnsi="Arial" w:cs="Arial"/>
                <w:sz w:val="18"/>
                <w:szCs w:val="18"/>
              </w:rPr>
            </w:pPr>
            <w:r>
              <w:rPr>
                <w:rFonts w:ascii="Arial" w:eastAsia="DengXian" w:hAnsi="Arial" w:cs="Arial" w:hint="eastAsia"/>
                <w:sz w:val="18"/>
                <w:szCs w:val="18"/>
              </w:rPr>
              <w:t>CATT: Fine to support.</w:t>
            </w:r>
          </w:p>
          <w:p w14:paraId="3BC65C8A" w14:textId="10447343" w:rsidR="00387F78" w:rsidRPr="000A5416" w:rsidRDefault="005B4940" w:rsidP="001921B2">
            <w:pPr>
              <w:spacing w:after="0"/>
              <w:rPr>
                <w:rFonts w:ascii="Arial" w:eastAsia="DengXian" w:hAnsi="Arial" w:cs="Arial"/>
                <w:sz w:val="18"/>
                <w:szCs w:val="18"/>
              </w:rPr>
            </w:pPr>
            <w:r>
              <w:rPr>
                <w:rFonts w:ascii="Arial" w:eastAsia="DengXian" w:hAnsi="Arial" w:cs="Arial"/>
                <w:sz w:val="18"/>
                <w:szCs w:val="18"/>
              </w:rPr>
              <w:t>HW: OK</w:t>
            </w:r>
          </w:p>
        </w:tc>
      </w:tr>
    </w:tbl>
    <w:p w14:paraId="15A1010D" w14:textId="77777777" w:rsidR="001C438B" w:rsidRPr="00C25DFE" w:rsidRDefault="001C438B" w:rsidP="00EA06CB">
      <w:pPr>
        <w:rPr>
          <w:rFonts w:eastAsia="DengXian"/>
          <w:lang w:eastAsia="zh-CN"/>
        </w:rPr>
      </w:pPr>
    </w:p>
    <w:p w14:paraId="13A320A0" w14:textId="453B8FF4" w:rsidR="001C438B" w:rsidRDefault="001C438B" w:rsidP="001C438B">
      <w:pPr>
        <w:pStyle w:val="1"/>
        <w:numPr>
          <w:ilvl w:val="1"/>
          <w:numId w:val="2"/>
        </w:numPr>
        <w:tabs>
          <w:tab w:val="clear" w:pos="426"/>
          <w:tab w:val="left" w:pos="567"/>
        </w:tabs>
        <w:jc w:val="both"/>
        <w:rPr>
          <w:rFonts w:eastAsia="新細明體" w:cs="Arial"/>
          <w:sz w:val="28"/>
          <w:lang w:val="en-US" w:eastAsia="zh-TW"/>
        </w:rPr>
      </w:pPr>
      <w:bookmarkStart w:id="11" w:name="OLE_LINK59"/>
      <w:r w:rsidRPr="001C438B">
        <w:rPr>
          <w:rFonts w:eastAsia="新細明體" w:cs="Arial"/>
          <w:sz w:val="28"/>
          <w:lang w:val="en-US" w:eastAsia="zh-TW"/>
        </w:rPr>
        <w:t xml:space="preserve">Issue </w:t>
      </w:r>
      <w:r w:rsidR="003840A5">
        <w:rPr>
          <w:rFonts w:eastAsia="新細明體" w:cs="Arial"/>
          <w:sz w:val="28"/>
          <w:lang w:val="en-US" w:eastAsia="zh-TW"/>
        </w:rPr>
        <w:t>3</w:t>
      </w:r>
      <w:r w:rsidRPr="001C438B">
        <w:rPr>
          <w:rFonts w:eastAsia="新細明體" w:cs="Arial"/>
          <w:sz w:val="28"/>
          <w:lang w:val="en-US" w:eastAsia="zh-TW"/>
        </w:rPr>
        <w:t xml:space="preserve"> – Maintenance issue on UL power control and beam failure recovery</w:t>
      </w:r>
    </w:p>
    <w:p w14:paraId="35AA9E35" w14:textId="79215058" w:rsidR="001C438B" w:rsidRPr="001C438B" w:rsidRDefault="001C438B" w:rsidP="001C438B">
      <w:pPr>
        <w:jc w:val="center"/>
        <w:rPr>
          <w:rFonts w:ascii="Arial" w:hAnsi="Arial" w:cs="Arial"/>
          <w:b/>
          <w:bCs/>
        </w:rPr>
      </w:pPr>
      <w:r w:rsidRPr="001C438B">
        <w:rPr>
          <w:rFonts w:ascii="Arial" w:hAnsi="Arial" w:cs="Arial"/>
          <w:b/>
          <w:bCs/>
        </w:rPr>
        <w:t xml:space="preserve">Table </w:t>
      </w:r>
      <w:r w:rsidR="003840A5">
        <w:rPr>
          <w:rFonts w:ascii="Arial" w:hAnsi="Arial" w:cs="Arial"/>
          <w:b/>
          <w:bCs/>
        </w:rPr>
        <w:t>3</w:t>
      </w:r>
      <w:r w:rsidRPr="001C438B">
        <w:rPr>
          <w:rFonts w:ascii="Arial" w:hAnsi="Arial" w:cs="Arial"/>
          <w:b/>
          <w:bCs/>
        </w:rPr>
        <w:t xml:space="preserve"> Summary for Issue </w:t>
      </w:r>
      <w:r w:rsidR="003840A5">
        <w:rPr>
          <w:rFonts w:ascii="Arial" w:hAnsi="Arial" w:cs="Arial"/>
          <w:b/>
          <w:bCs/>
        </w:rPr>
        <w:t>3</w:t>
      </w:r>
    </w:p>
    <w:tbl>
      <w:tblPr>
        <w:tblStyle w:val="TableGrid1"/>
        <w:tblW w:w="0" w:type="auto"/>
        <w:tblLayout w:type="fixed"/>
        <w:tblLook w:val="04A0" w:firstRow="1" w:lastRow="0" w:firstColumn="1" w:lastColumn="0" w:noHBand="0" w:noVBand="1"/>
      </w:tblPr>
      <w:tblGrid>
        <w:gridCol w:w="495"/>
        <w:gridCol w:w="7580"/>
        <w:gridCol w:w="567"/>
        <w:gridCol w:w="1284"/>
      </w:tblGrid>
      <w:tr w:rsidR="001C438B" w:rsidRPr="003840A5" w14:paraId="24C941E8" w14:textId="77777777" w:rsidTr="006C6171">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747D4"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w:t>
            </w:r>
          </w:p>
        </w:tc>
        <w:tc>
          <w:tcPr>
            <w:tcW w:w="7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B8894"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Issue</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35348"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Assessment</w:t>
            </w:r>
          </w:p>
        </w:tc>
        <w:tc>
          <w:tcPr>
            <w:tcW w:w="1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ECFDD" w14:textId="7D1E704E" w:rsidR="001C438B" w:rsidRPr="003840A5" w:rsidRDefault="001C438B" w:rsidP="001C438B">
            <w:pPr>
              <w:spacing w:after="0"/>
              <w:rPr>
                <w:rFonts w:ascii="Arial" w:hAnsi="Arial" w:cs="Arial"/>
                <w:sz w:val="18"/>
                <w:szCs w:val="18"/>
              </w:rPr>
            </w:pPr>
            <w:r w:rsidRPr="003840A5">
              <w:rPr>
                <w:rFonts w:ascii="Arial" w:hAnsi="Arial" w:cs="Arial"/>
                <w:sz w:val="18"/>
                <w:szCs w:val="18"/>
              </w:rPr>
              <w:t>Companies’ view</w:t>
            </w:r>
          </w:p>
        </w:tc>
      </w:tr>
      <w:tr w:rsidR="001C438B" w:rsidRPr="00EB31AD" w14:paraId="17178C6E" w14:textId="77777777" w:rsidTr="006C6171">
        <w:trPr>
          <w:trHeight w:val="72"/>
        </w:trPr>
        <w:tc>
          <w:tcPr>
            <w:tcW w:w="495" w:type="dxa"/>
            <w:tcBorders>
              <w:top w:val="single" w:sz="4" w:space="0" w:color="auto"/>
              <w:left w:val="single" w:sz="4" w:space="0" w:color="auto"/>
              <w:bottom w:val="single" w:sz="4" w:space="0" w:color="auto"/>
              <w:right w:val="single" w:sz="4" w:space="0" w:color="auto"/>
            </w:tcBorders>
          </w:tcPr>
          <w:p w14:paraId="57F2150E" w14:textId="6E1E3CE2" w:rsidR="001C438B" w:rsidRPr="003840A5" w:rsidRDefault="003840A5" w:rsidP="001C438B">
            <w:pPr>
              <w:spacing w:after="0"/>
              <w:rPr>
                <w:rFonts w:ascii="Arial" w:hAnsi="Arial" w:cs="Arial"/>
                <w:sz w:val="18"/>
                <w:szCs w:val="18"/>
                <w:lang w:eastAsia="zh-TW"/>
              </w:rPr>
            </w:pPr>
            <w:r>
              <w:rPr>
                <w:rFonts w:ascii="Arial" w:hAnsi="Arial" w:cs="Arial"/>
                <w:sz w:val="18"/>
                <w:szCs w:val="18"/>
                <w:lang w:eastAsia="zh-TW"/>
              </w:rPr>
              <w:t>3</w:t>
            </w:r>
            <w:r w:rsidR="001C438B" w:rsidRPr="003840A5">
              <w:rPr>
                <w:rFonts w:ascii="Arial" w:hAnsi="Arial" w:cs="Arial"/>
                <w:sz w:val="18"/>
                <w:szCs w:val="18"/>
                <w:lang w:eastAsia="zh-TW"/>
              </w:rPr>
              <w:t>.1</w:t>
            </w:r>
          </w:p>
        </w:tc>
        <w:tc>
          <w:tcPr>
            <w:tcW w:w="7580" w:type="dxa"/>
            <w:tcBorders>
              <w:top w:val="single" w:sz="4" w:space="0" w:color="auto"/>
              <w:left w:val="single" w:sz="4" w:space="0" w:color="auto"/>
              <w:bottom w:val="single" w:sz="4" w:space="0" w:color="auto"/>
              <w:right w:val="single" w:sz="4" w:space="0" w:color="auto"/>
            </w:tcBorders>
          </w:tcPr>
          <w:p w14:paraId="62BF3F4F" w14:textId="451058AF" w:rsidR="008E28D7" w:rsidRPr="00A24460" w:rsidRDefault="008E28D7" w:rsidP="00A24460">
            <w:pPr>
              <w:spacing w:after="0"/>
              <w:jc w:val="both"/>
              <w:rPr>
                <w:rFonts w:ascii="Arial" w:hAnsi="Arial" w:cs="Arial"/>
                <w:sz w:val="18"/>
                <w:szCs w:val="18"/>
              </w:rPr>
            </w:pPr>
            <w:r w:rsidRPr="00A24460">
              <w:rPr>
                <w:rFonts w:ascii="Arial" w:hAnsi="Arial" w:cs="Arial"/>
                <w:sz w:val="18"/>
                <w:szCs w:val="18"/>
              </w:rPr>
              <w:t>Clar</w:t>
            </w:r>
            <w:r w:rsidR="00A24460">
              <w:rPr>
                <w:rFonts w:ascii="Arial" w:hAnsi="Arial" w:cs="Arial"/>
                <w:sz w:val="18"/>
                <w:szCs w:val="18"/>
              </w:rPr>
              <w:t>i</w:t>
            </w:r>
            <w:r w:rsidRPr="00A24460">
              <w:rPr>
                <w:rFonts w:ascii="Arial" w:hAnsi="Arial" w:cs="Arial"/>
                <w:sz w:val="18"/>
                <w:szCs w:val="18"/>
              </w:rPr>
              <w:t xml:space="preserve">fy UE behavior on </w:t>
            </w:r>
            <w:r w:rsidR="00A24460" w:rsidRPr="00A24460">
              <w:rPr>
                <w:rFonts w:ascii="Arial" w:hAnsi="Arial" w:cs="Arial"/>
                <w:sz w:val="18"/>
                <w:szCs w:val="18"/>
              </w:rPr>
              <w:t xml:space="preserve">Type1 </w:t>
            </w:r>
            <w:r w:rsidRPr="00A24460">
              <w:rPr>
                <w:rFonts w:ascii="Arial" w:hAnsi="Arial" w:cs="Arial"/>
                <w:sz w:val="18"/>
                <w:szCs w:val="18"/>
              </w:rPr>
              <w:t>PHR</w:t>
            </w:r>
            <w:r w:rsidR="00A24460">
              <w:rPr>
                <w:rFonts w:ascii="Arial" w:hAnsi="Arial" w:cs="Arial"/>
                <w:sz w:val="18"/>
                <w:szCs w:val="18"/>
              </w:rPr>
              <w:t xml:space="preserve"> for reference PUSCH in S-DCI based STxMP</w:t>
            </w:r>
            <w:r w:rsidRPr="00A24460">
              <w:rPr>
                <w:rFonts w:ascii="Arial" w:hAnsi="Arial" w:cs="Arial"/>
                <w:sz w:val="18"/>
                <w:szCs w:val="18"/>
              </w:rPr>
              <w:t xml:space="preserve"> </w:t>
            </w:r>
            <w:r w:rsidR="00A24460">
              <w:rPr>
                <w:rFonts w:ascii="Arial" w:hAnsi="Arial" w:cs="Arial"/>
                <w:sz w:val="18"/>
                <w:szCs w:val="18"/>
              </w:rPr>
              <w:t xml:space="preserve">when </w:t>
            </w:r>
            <w:r w:rsidRPr="00A24460">
              <w:rPr>
                <w:rFonts w:ascii="Arial" w:hAnsi="Arial" w:cs="Arial"/>
                <w:sz w:val="18"/>
                <w:szCs w:val="18"/>
              </w:rPr>
              <w:t xml:space="preserve">the UE is not configured with </w:t>
            </w:r>
            <w:proofErr w:type="spellStart"/>
            <w:r w:rsidRPr="00A24460">
              <w:rPr>
                <w:rFonts w:ascii="Arial" w:hAnsi="Arial" w:cs="Arial"/>
                <w:i/>
                <w:iCs/>
                <w:sz w:val="18"/>
                <w:szCs w:val="18"/>
              </w:rPr>
              <w:t>twoPHRmode</w:t>
            </w:r>
            <w:proofErr w:type="spellEnd"/>
            <w:r w:rsidRPr="00A24460">
              <w:rPr>
                <w:rFonts w:ascii="Arial" w:hAnsi="Arial" w:cs="Arial"/>
                <w:sz w:val="18"/>
                <w:szCs w:val="18"/>
              </w:rPr>
              <w:t xml:space="preserve"> </w:t>
            </w:r>
            <w:r w:rsidR="00A24460">
              <w:rPr>
                <w:rFonts w:ascii="Arial" w:hAnsi="Arial" w:cs="Arial"/>
                <w:sz w:val="18"/>
                <w:szCs w:val="18"/>
              </w:rPr>
              <w:t>[5]</w:t>
            </w:r>
          </w:p>
          <w:p w14:paraId="5A070E3B" w14:textId="77777777" w:rsidR="008E28D7" w:rsidRPr="00A24460" w:rsidRDefault="008E28D7" w:rsidP="008E28D7">
            <w:pPr>
              <w:spacing w:after="0"/>
              <w:rPr>
                <w:rFonts w:eastAsia="DengXian"/>
                <w:noProof/>
              </w:rPr>
            </w:pPr>
          </w:p>
          <w:p w14:paraId="2C5EA99A" w14:textId="0987C413" w:rsidR="0063107F" w:rsidRDefault="00A24460" w:rsidP="008E28D7">
            <w:pPr>
              <w:spacing w:after="0"/>
              <w:rPr>
                <w:rFonts w:ascii="Arial" w:hAnsi="Arial" w:cs="Arial"/>
                <w:b/>
                <w:bCs/>
                <w:sz w:val="18"/>
                <w:szCs w:val="18"/>
              </w:rPr>
            </w:pPr>
            <w:r>
              <w:rPr>
                <w:rFonts w:ascii="Arial" w:hAnsi="Arial" w:cs="Arial"/>
                <w:b/>
                <w:bCs/>
                <w:sz w:val="18"/>
                <w:szCs w:val="18"/>
              </w:rPr>
              <w:t xml:space="preserve">FL note: </w:t>
            </w:r>
            <w:r w:rsidR="0063107F">
              <w:rPr>
                <w:rFonts w:ascii="Arial" w:hAnsi="Arial" w:cs="Arial"/>
                <w:b/>
                <w:bCs/>
                <w:sz w:val="18"/>
                <w:szCs w:val="18"/>
              </w:rPr>
              <w:t>Corresponding</w:t>
            </w:r>
            <w:r>
              <w:rPr>
                <w:rFonts w:ascii="Arial" w:hAnsi="Arial" w:cs="Arial"/>
                <w:b/>
                <w:bCs/>
                <w:sz w:val="18"/>
                <w:szCs w:val="18"/>
              </w:rPr>
              <w:t xml:space="preserve"> UE behavior has been clarified by CR </w:t>
            </w:r>
            <w:r w:rsidRPr="00A24460">
              <w:rPr>
                <w:rFonts w:ascii="Arial" w:hAnsi="Arial" w:cs="Arial"/>
                <w:b/>
                <w:bCs/>
                <w:sz w:val="18"/>
                <w:szCs w:val="18"/>
              </w:rPr>
              <w:t>R1-2407459</w:t>
            </w:r>
            <w:r w:rsidR="0063107F">
              <w:rPr>
                <w:rFonts w:ascii="Arial" w:hAnsi="Arial" w:cs="Arial"/>
                <w:b/>
                <w:bCs/>
                <w:sz w:val="18"/>
                <w:szCs w:val="18"/>
              </w:rPr>
              <w:t xml:space="preserve"> as follows:</w:t>
            </w:r>
          </w:p>
          <w:p w14:paraId="1C809A91" w14:textId="5CC2B2EC" w:rsidR="0063107F" w:rsidRDefault="0063107F" w:rsidP="008E28D7">
            <w:pPr>
              <w:spacing w:after="0"/>
              <w:rPr>
                <w:rFonts w:ascii="Arial" w:hAnsi="Arial" w:cs="Arial"/>
                <w:b/>
                <w:bCs/>
                <w:sz w:val="18"/>
                <w:szCs w:val="18"/>
              </w:rPr>
            </w:pPr>
            <w:r>
              <w:rPr>
                <w:noProof/>
                <w:lang w:eastAsia="ko-KR"/>
              </w:rPr>
              <w:drawing>
                <wp:inline distT="0" distB="0" distL="0" distR="0" wp14:anchorId="3456E4A6" wp14:editId="048E70C7">
                  <wp:extent cx="4676140" cy="1633855"/>
                  <wp:effectExtent l="0" t="0" r="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6140" cy="1633855"/>
                          </a:xfrm>
                          <a:prstGeom prst="rect">
                            <a:avLst/>
                          </a:prstGeom>
                        </pic:spPr>
                      </pic:pic>
                    </a:graphicData>
                  </a:graphic>
                </wp:inline>
              </w:drawing>
            </w:r>
          </w:p>
          <w:p w14:paraId="4AE431BA" w14:textId="77777777" w:rsidR="0063107F" w:rsidRDefault="0063107F" w:rsidP="008E28D7">
            <w:pPr>
              <w:spacing w:after="0"/>
              <w:rPr>
                <w:rFonts w:ascii="Arial" w:hAnsi="Arial" w:cs="Arial"/>
                <w:b/>
                <w:bCs/>
                <w:sz w:val="18"/>
                <w:szCs w:val="18"/>
              </w:rPr>
            </w:pPr>
          </w:p>
          <w:p w14:paraId="30CB9E07" w14:textId="705E5B79" w:rsidR="0063107F" w:rsidRPr="0063107F" w:rsidRDefault="0063107F" w:rsidP="008E28D7">
            <w:pPr>
              <w:spacing w:after="0"/>
              <w:rPr>
                <w:rFonts w:ascii="Arial" w:eastAsia="DengXian" w:hAnsi="Arial" w:cs="Arial"/>
                <w:b/>
                <w:bCs/>
                <w:sz w:val="18"/>
                <w:szCs w:val="18"/>
              </w:rPr>
            </w:pPr>
            <w:r>
              <w:rPr>
                <w:rFonts w:ascii="Arial" w:hAnsi="Arial" w:cs="Arial"/>
                <w:b/>
                <w:bCs/>
                <w:sz w:val="18"/>
                <w:szCs w:val="18"/>
              </w:rPr>
              <w:t>The CR</w:t>
            </w:r>
            <w:r>
              <w:rPr>
                <w:rFonts w:ascii="Arial" w:hAnsi="Arial" w:cs="Arial" w:hint="eastAsia"/>
                <w:b/>
                <w:bCs/>
                <w:sz w:val="18"/>
                <w:szCs w:val="18"/>
                <w:lang w:eastAsia="zh-TW"/>
              </w:rPr>
              <w:t xml:space="preserve"> </w:t>
            </w:r>
            <w:r>
              <w:rPr>
                <w:rFonts w:ascii="Arial" w:hAnsi="Arial" w:cs="Arial"/>
                <w:b/>
                <w:bCs/>
                <w:sz w:val="18"/>
                <w:szCs w:val="18"/>
                <w:lang w:eastAsia="zh-TW"/>
              </w:rPr>
              <w:t>has been adopted</w:t>
            </w:r>
            <w:r>
              <w:rPr>
                <w:rFonts w:ascii="Arial" w:hAnsi="Arial" w:cs="Arial"/>
                <w:b/>
                <w:bCs/>
                <w:sz w:val="18"/>
                <w:szCs w:val="18"/>
              </w:rPr>
              <w:t xml:space="preserve"> in the latest version of TS 38.213 (Section 7.7.1) as follows:</w:t>
            </w:r>
          </w:p>
          <w:p w14:paraId="7D1EA7A1" w14:textId="30648DAC" w:rsidR="0063107F" w:rsidRPr="0063107F" w:rsidRDefault="0063107F" w:rsidP="008E28D7">
            <w:pPr>
              <w:spacing w:after="0"/>
              <w:rPr>
                <w:rFonts w:ascii="Arial" w:eastAsia="DengXian" w:hAnsi="Arial" w:cs="Arial"/>
                <w:sz w:val="18"/>
                <w:szCs w:val="18"/>
              </w:rPr>
            </w:pPr>
            <w:r>
              <w:rPr>
                <w:noProof/>
                <w:lang w:eastAsia="ko-KR"/>
              </w:rPr>
              <w:lastRenderedPageBreak/>
              <w:drawing>
                <wp:inline distT="0" distB="0" distL="0" distR="0" wp14:anchorId="1C9BC7CB" wp14:editId="3DC8DF1C">
                  <wp:extent cx="4641012" cy="4032161"/>
                  <wp:effectExtent l="0" t="0" r="762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53"/>
                          <a:stretch/>
                        </pic:blipFill>
                        <pic:spPr bwMode="auto">
                          <a:xfrm>
                            <a:off x="0" y="0"/>
                            <a:ext cx="4653784" cy="4043258"/>
                          </a:xfrm>
                          <a:prstGeom prst="rect">
                            <a:avLst/>
                          </a:prstGeom>
                          <a:ln>
                            <a:noFill/>
                          </a:ln>
                          <a:extLst>
                            <a:ext uri="{53640926-AAD7-44D8-BBD7-CCE9431645EC}">
                              <a14:shadowObscured xmlns:a14="http://schemas.microsoft.com/office/drawing/2010/main"/>
                            </a:ext>
                          </a:extLst>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tcPr>
          <w:p w14:paraId="1C11BAC2" w14:textId="43454CC5" w:rsidR="001C438B" w:rsidRPr="00DA7AF6" w:rsidRDefault="0063107F" w:rsidP="001C438B">
            <w:pPr>
              <w:spacing w:after="0"/>
              <w:rPr>
                <w:rFonts w:ascii="Arial" w:hAnsi="Arial" w:cs="Arial"/>
                <w:sz w:val="18"/>
                <w:szCs w:val="18"/>
                <w:lang w:eastAsia="zh-TW"/>
              </w:rPr>
            </w:pPr>
            <w:r>
              <w:rPr>
                <w:rFonts w:ascii="Arial" w:hAnsi="Arial" w:cs="Arial" w:hint="eastAsia"/>
                <w:sz w:val="18"/>
                <w:szCs w:val="18"/>
                <w:lang w:eastAsia="zh-TW"/>
              </w:rPr>
              <w:lastRenderedPageBreak/>
              <w:t>N</w:t>
            </w:r>
          </w:p>
        </w:tc>
        <w:tc>
          <w:tcPr>
            <w:tcW w:w="1284" w:type="dxa"/>
            <w:tcBorders>
              <w:top w:val="single" w:sz="4" w:space="0" w:color="auto"/>
              <w:left w:val="single" w:sz="4" w:space="0" w:color="auto"/>
              <w:bottom w:val="single" w:sz="4" w:space="0" w:color="auto"/>
              <w:right w:val="single" w:sz="4" w:space="0" w:color="auto"/>
            </w:tcBorders>
          </w:tcPr>
          <w:p w14:paraId="224F887B" w14:textId="2F70A6CC" w:rsidR="006C6171" w:rsidRPr="00C25DFE" w:rsidRDefault="006C6171" w:rsidP="006C6171">
            <w:pPr>
              <w:spacing w:after="0"/>
              <w:rPr>
                <w:rFonts w:ascii="Arial" w:eastAsia="DengXian" w:hAnsi="Arial" w:cs="Arial"/>
                <w:sz w:val="18"/>
                <w:szCs w:val="18"/>
                <w:lang w:val="it-IT"/>
              </w:rPr>
            </w:pPr>
            <w:bookmarkStart w:id="12" w:name="OLE_LINK133"/>
            <w:bookmarkStart w:id="13" w:name="OLE_LINK75"/>
            <w:r w:rsidRPr="00C25DFE">
              <w:rPr>
                <w:rFonts w:ascii="Arial" w:eastAsia="DengXian" w:hAnsi="Arial" w:cs="Arial"/>
                <w:sz w:val="18"/>
                <w:szCs w:val="18"/>
                <w:lang w:val="it-IT"/>
              </w:rPr>
              <w:t>Critical (C): CATT</w:t>
            </w:r>
            <w:r w:rsidR="007967AC">
              <w:rPr>
                <w:rFonts w:ascii="Arial" w:eastAsia="DengXian" w:hAnsi="Arial" w:cs="Arial"/>
                <w:sz w:val="18"/>
                <w:szCs w:val="18"/>
                <w:lang w:val="it-IT"/>
              </w:rPr>
              <w:t>,Xiaomi,</w:t>
            </w:r>
          </w:p>
          <w:p w14:paraId="60339B77" w14:textId="77777777" w:rsidR="006C6171" w:rsidRPr="00C25DFE" w:rsidRDefault="006C6171" w:rsidP="006C6171">
            <w:pPr>
              <w:spacing w:after="0"/>
              <w:rPr>
                <w:rFonts w:ascii="Arial" w:eastAsia="DengXian" w:hAnsi="Arial" w:cs="Arial"/>
                <w:sz w:val="18"/>
                <w:szCs w:val="18"/>
                <w:lang w:val="it-IT"/>
              </w:rPr>
            </w:pPr>
          </w:p>
          <w:p w14:paraId="0A3262B0" w14:textId="77777777" w:rsidR="00930CC9" w:rsidRDefault="006C6171" w:rsidP="004969C7">
            <w:pPr>
              <w:spacing w:after="0"/>
              <w:rPr>
                <w:rFonts w:ascii="Arial" w:eastAsia="DengXian" w:hAnsi="Arial" w:cs="Arial"/>
                <w:sz w:val="18"/>
                <w:szCs w:val="18"/>
                <w:lang w:val="it-IT"/>
              </w:rPr>
            </w:pPr>
            <w:r w:rsidRPr="00C25DFE">
              <w:rPr>
                <w:rFonts w:ascii="Arial" w:eastAsia="DengXian" w:hAnsi="Arial" w:cs="Arial"/>
                <w:sz w:val="18"/>
                <w:szCs w:val="18"/>
                <w:lang w:val="it-IT"/>
              </w:rPr>
              <w:t xml:space="preserve">Non-essential (N): </w:t>
            </w:r>
            <w:bookmarkEnd w:id="12"/>
            <w:r w:rsidR="009C0490" w:rsidRPr="00C25DFE">
              <w:rPr>
                <w:rFonts w:ascii="Arial" w:eastAsia="DengXian" w:hAnsi="Arial" w:cs="Arial"/>
                <w:sz w:val="18"/>
                <w:szCs w:val="18"/>
                <w:lang w:val="it-IT"/>
              </w:rPr>
              <w:t>Ericsson</w:t>
            </w:r>
            <w:r w:rsidR="008D3241">
              <w:rPr>
                <w:rFonts w:ascii="Arial" w:eastAsia="DengXian" w:hAnsi="Arial" w:cs="Arial" w:hint="eastAsia"/>
                <w:sz w:val="18"/>
                <w:szCs w:val="18"/>
                <w:lang w:val="it-IT"/>
              </w:rPr>
              <w:t>, OPPO</w:t>
            </w:r>
            <w:r w:rsidR="0005727A">
              <w:rPr>
                <w:rFonts w:ascii="Arial" w:eastAsia="DengXian" w:hAnsi="Arial" w:cs="Arial" w:hint="eastAsia"/>
                <w:sz w:val="18"/>
                <w:szCs w:val="18"/>
                <w:lang w:val="it-IT"/>
              </w:rPr>
              <w:t>, Docomo</w:t>
            </w:r>
            <w:r w:rsidR="00863DD4">
              <w:rPr>
                <w:rFonts w:ascii="Arial" w:eastAsia="DengXian" w:hAnsi="Arial" w:cs="Arial"/>
                <w:sz w:val="18"/>
                <w:szCs w:val="18"/>
                <w:lang w:val="it-IT"/>
              </w:rPr>
              <w:t>, Nokia</w:t>
            </w:r>
            <w:r w:rsidR="00EB31AD">
              <w:rPr>
                <w:rFonts w:ascii="Arial" w:eastAsia="DengXian" w:hAnsi="Arial" w:cs="Arial" w:hint="eastAsia"/>
                <w:sz w:val="18"/>
                <w:szCs w:val="18"/>
                <w:lang w:val="it-IT"/>
              </w:rPr>
              <w:t>, Lenovo</w:t>
            </w:r>
            <w:r w:rsidR="00925F5D">
              <w:rPr>
                <w:rFonts w:ascii="Arial" w:eastAsia="DengXian" w:hAnsi="Arial" w:cs="Arial" w:hint="eastAsia"/>
                <w:sz w:val="18"/>
                <w:szCs w:val="18"/>
                <w:lang w:val="it-IT"/>
              </w:rPr>
              <w:t>,</w:t>
            </w:r>
            <w:r w:rsidR="00925F5D">
              <w:rPr>
                <w:rFonts w:ascii="Arial" w:eastAsia="DengXian" w:hAnsi="Arial" w:cs="Arial"/>
                <w:sz w:val="18"/>
                <w:szCs w:val="18"/>
                <w:lang w:val="it-IT"/>
              </w:rPr>
              <w:t xml:space="preserve"> ZTE</w:t>
            </w:r>
            <w:r w:rsidR="00E83AC1">
              <w:rPr>
                <w:rFonts w:ascii="Arial" w:eastAsia="DengXian" w:hAnsi="Arial" w:cs="Arial"/>
                <w:sz w:val="18"/>
                <w:szCs w:val="18"/>
                <w:lang w:val="it-IT"/>
              </w:rPr>
              <w:t>, Spreadtrum</w:t>
            </w:r>
            <w:r w:rsidR="007E1C2B">
              <w:rPr>
                <w:rFonts w:ascii="Arial" w:eastAsia="DengXian" w:hAnsi="Arial" w:cs="Arial" w:hint="eastAsia"/>
                <w:sz w:val="18"/>
                <w:szCs w:val="18"/>
                <w:lang w:val="it-IT"/>
              </w:rPr>
              <w:t>,</w:t>
            </w:r>
            <w:r w:rsidR="007E1C2B">
              <w:rPr>
                <w:rFonts w:ascii="Arial" w:eastAsia="DengXian" w:hAnsi="Arial" w:cs="Arial"/>
                <w:sz w:val="18"/>
                <w:szCs w:val="18"/>
                <w:lang w:val="it-IT"/>
              </w:rPr>
              <w:t xml:space="preserve"> </w:t>
            </w:r>
            <w:bookmarkEnd w:id="13"/>
            <w:r w:rsidR="00930CC9">
              <w:rPr>
                <w:rFonts w:ascii="Arial" w:eastAsia="DengXian" w:hAnsi="Arial" w:cs="Arial" w:hint="eastAsia"/>
                <w:sz w:val="18"/>
                <w:szCs w:val="18"/>
                <w:lang w:val="it-IT"/>
              </w:rPr>
              <w:t>vivo</w:t>
            </w:r>
            <w:r w:rsidR="00E80655">
              <w:rPr>
                <w:rFonts w:ascii="Arial" w:eastAsia="DengXian" w:hAnsi="Arial" w:cs="Arial"/>
                <w:sz w:val="18"/>
                <w:szCs w:val="18"/>
                <w:lang w:val="it-IT"/>
              </w:rPr>
              <w:t>, Samsung</w:t>
            </w:r>
          </w:p>
          <w:p w14:paraId="300C1185" w14:textId="77777777" w:rsidR="00944699" w:rsidRDefault="00944699" w:rsidP="004969C7">
            <w:pPr>
              <w:spacing w:after="0"/>
              <w:rPr>
                <w:rFonts w:ascii="Arial" w:eastAsia="DengXian" w:hAnsi="Arial" w:cs="Arial"/>
                <w:sz w:val="18"/>
                <w:szCs w:val="18"/>
                <w:lang w:val="it-IT"/>
              </w:rPr>
            </w:pPr>
          </w:p>
          <w:p w14:paraId="15715F8C" w14:textId="77777777" w:rsidR="00FE035A" w:rsidRDefault="00FE035A" w:rsidP="004969C7">
            <w:pPr>
              <w:spacing w:after="0"/>
              <w:rPr>
                <w:rFonts w:ascii="Arial" w:eastAsia="DengXian" w:hAnsi="Arial" w:cs="Arial"/>
                <w:sz w:val="18"/>
                <w:szCs w:val="18"/>
                <w:lang w:val="it-IT"/>
              </w:rPr>
            </w:pPr>
          </w:p>
          <w:p w14:paraId="5A08F0CF" w14:textId="77777777" w:rsidR="00FE035A" w:rsidRDefault="00FE035A" w:rsidP="004969C7">
            <w:pPr>
              <w:spacing w:after="0"/>
              <w:rPr>
                <w:rFonts w:ascii="Arial" w:eastAsia="DengXian" w:hAnsi="Arial" w:cs="Arial"/>
                <w:sz w:val="18"/>
                <w:szCs w:val="18"/>
                <w:lang w:val="it-IT"/>
              </w:rPr>
            </w:pPr>
            <w:r>
              <w:rPr>
                <w:rFonts w:ascii="Arial" w:eastAsia="DengXian" w:hAnsi="Arial" w:cs="Arial"/>
                <w:sz w:val="18"/>
                <w:szCs w:val="18"/>
                <w:lang w:val="it-IT"/>
              </w:rPr>
              <w:t xml:space="preserve">HW: We think it is a good idea to support </w:t>
            </w:r>
            <w:r w:rsidR="00E64D95">
              <w:rPr>
                <w:rFonts w:ascii="Arial" w:eastAsia="DengXian" w:hAnsi="Arial" w:cs="Arial"/>
                <w:sz w:val="18"/>
                <w:szCs w:val="18"/>
                <w:lang w:val="it-IT"/>
              </w:rPr>
              <w:t xml:space="preserve">this CR </w:t>
            </w:r>
            <w:r>
              <w:rPr>
                <w:rFonts w:ascii="Arial" w:eastAsia="DengXian" w:hAnsi="Arial" w:cs="Arial"/>
                <w:sz w:val="18"/>
                <w:szCs w:val="18"/>
                <w:lang w:val="it-IT"/>
              </w:rPr>
              <w:t xml:space="preserve">specially </w:t>
            </w:r>
            <w:r w:rsidR="0037429F">
              <w:rPr>
                <w:rFonts w:ascii="Arial" w:eastAsia="DengXian" w:hAnsi="Arial" w:cs="Arial"/>
                <w:sz w:val="18"/>
                <w:szCs w:val="18"/>
                <w:lang w:val="it-IT"/>
              </w:rPr>
              <w:lastRenderedPageBreak/>
              <w:t xml:space="preserve">since </w:t>
            </w:r>
            <w:r>
              <w:rPr>
                <w:rFonts w:ascii="Arial" w:eastAsia="DengXian" w:hAnsi="Arial" w:cs="Arial"/>
                <w:sz w:val="18"/>
                <w:szCs w:val="18"/>
                <w:lang w:val="it-IT"/>
              </w:rPr>
              <w:t xml:space="preserve">the RAN2 CR </w:t>
            </w:r>
            <w:r w:rsidR="0037429F">
              <w:rPr>
                <w:rFonts w:ascii="Arial" w:eastAsia="DengXian" w:hAnsi="Arial" w:cs="Arial"/>
                <w:sz w:val="18"/>
                <w:szCs w:val="18"/>
                <w:lang w:val="it-IT"/>
              </w:rPr>
              <w:t xml:space="preserve">captured in 38.321 </w:t>
            </w:r>
            <w:r>
              <w:rPr>
                <w:rFonts w:ascii="Arial" w:eastAsia="DengXian" w:hAnsi="Arial" w:cs="Arial"/>
                <w:sz w:val="18"/>
                <w:szCs w:val="18"/>
                <w:lang w:val="it-IT"/>
              </w:rPr>
              <w:t xml:space="preserve">refers to </w:t>
            </w:r>
            <w:r w:rsidR="0037429F">
              <w:rPr>
                <w:rFonts w:ascii="Arial" w:eastAsia="DengXian" w:hAnsi="Arial" w:cs="Arial"/>
                <w:sz w:val="18"/>
                <w:szCs w:val="18"/>
                <w:lang w:val="it-IT"/>
              </w:rPr>
              <w:t>Clause 7.7 of 38.213. If th</w:t>
            </w:r>
            <w:r w:rsidR="00E64D95">
              <w:rPr>
                <w:rFonts w:ascii="Arial" w:eastAsia="DengXian" w:hAnsi="Arial" w:cs="Arial"/>
                <w:sz w:val="18"/>
                <w:szCs w:val="18"/>
                <w:lang w:val="it-IT"/>
              </w:rPr>
              <w:t>is</w:t>
            </w:r>
            <w:r w:rsidR="0037429F">
              <w:rPr>
                <w:rFonts w:ascii="Arial" w:eastAsia="DengXian" w:hAnsi="Arial" w:cs="Arial"/>
                <w:sz w:val="18"/>
                <w:szCs w:val="18"/>
                <w:lang w:val="it-IT"/>
              </w:rPr>
              <w:t xml:space="preserve"> CR is not agreed for 38.213, the cross reference from 38.321 is broken.</w:t>
            </w:r>
          </w:p>
          <w:p w14:paraId="240B18B5" w14:textId="77777777" w:rsidR="00944699" w:rsidRDefault="00944699" w:rsidP="004969C7">
            <w:pPr>
              <w:spacing w:after="0"/>
              <w:rPr>
                <w:rFonts w:ascii="Arial" w:eastAsia="DengXian" w:hAnsi="Arial" w:cs="Arial"/>
                <w:sz w:val="18"/>
                <w:szCs w:val="18"/>
                <w:lang w:val="it-IT"/>
              </w:rPr>
            </w:pPr>
          </w:p>
          <w:p w14:paraId="6F367446" w14:textId="18F7F032" w:rsidR="00944699" w:rsidRPr="004969C7" w:rsidRDefault="00944699" w:rsidP="004969C7">
            <w:pPr>
              <w:spacing w:after="0"/>
              <w:rPr>
                <w:rFonts w:ascii="Arial" w:eastAsia="DengXian" w:hAnsi="Arial" w:cs="Arial"/>
                <w:sz w:val="18"/>
                <w:szCs w:val="18"/>
                <w:lang w:val="it-IT"/>
              </w:rPr>
            </w:pPr>
            <w:r>
              <w:rPr>
                <w:rFonts w:ascii="Arial" w:eastAsia="DengXian" w:hAnsi="Arial" w:cs="Arial"/>
                <w:sz w:val="18"/>
                <w:szCs w:val="18"/>
                <w:lang w:val="it-IT"/>
              </w:rPr>
              <w:t>LG: Agree with FL’s assessment</w:t>
            </w:r>
          </w:p>
        </w:tc>
      </w:tr>
      <w:tr w:rsidR="00723C55" w:rsidRPr="003840A5" w14:paraId="6A8C6D63" w14:textId="77777777" w:rsidTr="006C6171">
        <w:trPr>
          <w:trHeight w:val="72"/>
        </w:trPr>
        <w:tc>
          <w:tcPr>
            <w:tcW w:w="495" w:type="dxa"/>
            <w:tcBorders>
              <w:top w:val="single" w:sz="4" w:space="0" w:color="auto"/>
              <w:left w:val="single" w:sz="4" w:space="0" w:color="auto"/>
              <w:bottom w:val="single" w:sz="4" w:space="0" w:color="auto"/>
              <w:right w:val="single" w:sz="4" w:space="0" w:color="auto"/>
            </w:tcBorders>
          </w:tcPr>
          <w:p w14:paraId="7D731A1F" w14:textId="5503231B" w:rsidR="00723C55" w:rsidRPr="003840A5" w:rsidRDefault="00723C55" w:rsidP="00723C55">
            <w:pPr>
              <w:spacing w:after="0"/>
              <w:rPr>
                <w:rFonts w:ascii="Arial" w:hAnsi="Arial" w:cs="Arial"/>
                <w:sz w:val="18"/>
                <w:szCs w:val="18"/>
                <w:lang w:eastAsia="zh-TW"/>
              </w:rPr>
            </w:pPr>
            <w:r>
              <w:rPr>
                <w:rFonts w:ascii="Arial" w:hAnsi="Arial" w:cs="Arial" w:hint="eastAsia"/>
                <w:sz w:val="18"/>
                <w:szCs w:val="18"/>
                <w:lang w:eastAsia="zh-TW"/>
              </w:rPr>
              <w:lastRenderedPageBreak/>
              <w:t>3</w:t>
            </w:r>
            <w:r>
              <w:rPr>
                <w:rFonts w:ascii="Arial" w:hAnsi="Arial" w:cs="Arial"/>
                <w:sz w:val="18"/>
                <w:szCs w:val="18"/>
                <w:lang w:eastAsia="zh-TW"/>
              </w:rPr>
              <w:t>.</w:t>
            </w:r>
            <w:r w:rsidR="0063107F">
              <w:rPr>
                <w:rFonts w:ascii="Arial" w:hAnsi="Arial" w:cs="Arial"/>
                <w:sz w:val="18"/>
                <w:szCs w:val="18"/>
                <w:lang w:eastAsia="zh-TW"/>
              </w:rPr>
              <w:t>2</w:t>
            </w:r>
          </w:p>
        </w:tc>
        <w:tc>
          <w:tcPr>
            <w:tcW w:w="7580" w:type="dxa"/>
            <w:tcBorders>
              <w:top w:val="single" w:sz="4" w:space="0" w:color="auto"/>
              <w:left w:val="single" w:sz="4" w:space="0" w:color="auto"/>
              <w:bottom w:val="single" w:sz="4" w:space="0" w:color="auto"/>
              <w:right w:val="single" w:sz="4" w:space="0" w:color="auto"/>
            </w:tcBorders>
          </w:tcPr>
          <w:p w14:paraId="72A52003" w14:textId="6CCA8DEF" w:rsidR="00723C55" w:rsidRPr="00723C55" w:rsidRDefault="00723C55" w:rsidP="00723C55">
            <w:pPr>
              <w:spacing w:after="0"/>
              <w:rPr>
                <w:rFonts w:ascii="Arial" w:hAnsi="Arial" w:cs="Arial"/>
                <w:sz w:val="18"/>
                <w:szCs w:val="18"/>
              </w:rPr>
            </w:pPr>
            <w:r w:rsidRPr="00723C55">
              <w:rPr>
                <w:rFonts w:ascii="Arial" w:hAnsi="Arial" w:cs="Arial"/>
                <w:sz w:val="18"/>
                <w:szCs w:val="18"/>
              </w:rPr>
              <w:t xml:space="preserve">Support two PHR mode for </w:t>
            </w:r>
            <w:bookmarkStart w:id="14" w:name="OLE_LINK57"/>
            <w:r w:rsidRPr="00723C55">
              <w:rPr>
                <w:rFonts w:ascii="Arial" w:hAnsi="Arial" w:cs="Arial"/>
                <w:sz w:val="18"/>
                <w:szCs w:val="18"/>
              </w:rPr>
              <w:t>M-DCI based STxMP</w:t>
            </w:r>
            <w:bookmarkEnd w:id="14"/>
            <w:r>
              <w:rPr>
                <w:rFonts w:ascii="Arial" w:hAnsi="Arial" w:cs="Arial"/>
                <w:sz w:val="18"/>
                <w:szCs w:val="18"/>
              </w:rPr>
              <w:t xml:space="preserve"> [3][4]</w:t>
            </w:r>
          </w:p>
          <w:p w14:paraId="43C9F8B1" w14:textId="77777777" w:rsidR="00723C55" w:rsidRDefault="00723C55" w:rsidP="00723C55">
            <w:pPr>
              <w:spacing w:after="0"/>
              <w:rPr>
                <w:rFonts w:ascii="Arial" w:eastAsia="DengXian" w:hAnsi="Arial" w:cs="Arial"/>
                <w:sz w:val="18"/>
                <w:szCs w:val="18"/>
              </w:rPr>
            </w:pPr>
          </w:p>
          <w:p w14:paraId="43BE0003" w14:textId="1564CED4" w:rsidR="00723C55" w:rsidRPr="00723C55" w:rsidRDefault="00723C55" w:rsidP="00723C55">
            <w:pPr>
              <w:spacing w:after="0"/>
              <w:jc w:val="both"/>
              <w:rPr>
                <w:rFonts w:ascii="Arial" w:hAnsi="Arial" w:cs="Arial"/>
                <w:b/>
                <w:bCs/>
                <w:sz w:val="18"/>
                <w:szCs w:val="18"/>
                <w:lang w:eastAsia="zh-TW"/>
              </w:rPr>
            </w:pPr>
            <w:bookmarkStart w:id="15" w:name="OLE_LINK69"/>
            <w:r w:rsidRPr="00723C55">
              <w:rPr>
                <w:rFonts w:ascii="Arial" w:hAnsi="Arial" w:cs="Arial"/>
                <w:b/>
                <w:bCs/>
                <w:sz w:val="18"/>
                <w:szCs w:val="18"/>
              </w:rPr>
              <w:t xml:space="preserve">FL note: </w:t>
            </w:r>
            <w:bookmarkEnd w:id="15"/>
            <w:r>
              <w:rPr>
                <w:rFonts w:ascii="Arial" w:hAnsi="Arial" w:cs="Arial"/>
                <w:b/>
                <w:bCs/>
                <w:sz w:val="18"/>
                <w:szCs w:val="18"/>
              </w:rPr>
              <w:t>T</w:t>
            </w:r>
            <w:r w:rsidRPr="00723C55">
              <w:rPr>
                <w:rFonts w:ascii="Arial" w:hAnsi="Arial" w:cs="Arial"/>
                <w:b/>
                <w:bCs/>
                <w:sz w:val="18"/>
                <w:szCs w:val="18"/>
              </w:rPr>
              <w:t xml:space="preserve">here were discussions in previous meetings on whether to </w:t>
            </w:r>
            <w:r>
              <w:rPr>
                <w:rFonts w:ascii="Arial" w:hAnsi="Arial" w:cs="Arial"/>
                <w:b/>
                <w:bCs/>
                <w:sz w:val="18"/>
                <w:szCs w:val="18"/>
              </w:rPr>
              <w:t>support</w:t>
            </w:r>
            <w:r w:rsidRPr="00723C55">
              <w:rPr>
                <w:rFonts w:ascii="Arial" w:hAnsi="Arial" w:cs="Arial"/>
                <w:b/>
                <w:bCs/>
                <w:sz w:val="18"/>
                <w:szCs w:val="18"/>
              </w:rPr>
              <w:t xml:space="preserve"> two PHR</w:t>
            </w:r>
            <w:r>
              <w:rPr>
                <w:rFonts w:ascii="Arial" w:hAnsi="Arial" w:cs="Arial"/>
                <w:b/>
                <w:bCs/>
                <w:sz w:val="18"/>
                <w:szCs w:val="18"/>
              </w:rPr>
              <w:t xml:space="preserve"> mode</w:t>
            </w:r>
            <w:r w:rsidRPr="00723C55">
              <w:rPr>
                <w:rFonts w:ascii="Arial" w:hAnsi="Arial" w:cs="Arial"/>
                <w:b/>
                <w:bCs/>
                <w:sz w:val="18"/>
                <w:szCs w:val="18"/>
              </w:rPr>
              <w:t xml:space="preserve"> for </w:t>
            </w:r>
            <w:proofErr w:type="spellStart"/>
            <w:r w:rsidRPr="00723C55">
              <w:rPr>
                <w:rFonts w:ascii="Arial" w:hAnsi="Arial" w:cs="Arial"/>
                <w:b/>
                <w:bCs/>
                <w:sz w:val="18"/>
                <w:szCs w:val="18"/>
              </w:rPr>
              <w:t>mDCI</w:t>
            </w:r>
            <w:proofErr w:type="spellEnd"/>
            <w:r w:rsidRPr="00723C55">
              <w:rPr>
                <w:rFonts w:ascii="Arial" w:hAnsi="Arial" w:cs="Arial"/>
                <w:b/>
                <w:bCs/>
                <w:sz w:val="18"/>
                <w:szCs w:val="18"/>
              </w:rPr>
              <w:t xml:space="preserve">-based </w:t>
            </w:r>
            <w:proofErr w:type="spellStart"/>
            <w:r w:rsidRPr="00723C55">
              <w:rPr>
                <w:rFonts w:ascii="Arial" w:hAnsi="Arial" w:cs="Arial"/>
                <w:b/>
                <w:bCs/>
                <w:sz w:val="18"/>
                <w:szCs w:val="18"/>
              </w:rPr>
              <w:t>sTxMP</w:t>
            </w:r>
            <w:proofErr w:type="spellEnd"/>
            <w:r w:rsidRPr="00723C55">
              <w:rPr>
                <w:rFonts w:ascii="Arial" w:hAnsi="Arial" w:cs="Arial"/>
                <w:b/>
                <w:bCs/>
                <w:sz w:val="18"/>
                <w:szCs w:val="18"/>
              </w:rPr>
              <w:t xml:space="preserve">, and </w:t>
            </w:r>
            <w:r>
              <w:rPr>
                <w:rFonts w:ascii="Arial" w:hAnsi="Arial" w:cs="Arial"/>
                <w:b/>
                <w:bCs/>
                <w:sz w:val="18"/>
                <w:szCs w:val="18"/>
              </w:rPr>
              <w:t xml:space="preserve">most of the </w:t>
            </w:r>
            <w:r w:rsidRPr="00723C55">
              <w:rPr>
                <w:rFonts w:ascii="Arial" w:hAnsi="Arial" w:cs="Arial"/>
                <w:b/>
                <w:bCs/>
                <w:sz w:val="18"/>
                <w:szCs w:val="18"/>
              </w:rPr>
              <w:t xml:space="preserve">companies didn’t prefer to introduce a new feature </w:t>
            </w:r>
            <w:r>
              <w:rPr>
                <w:rFonts w:ascii="Arial" w:hAnsi="Arial" w:cs="Arial"/>
                <w:b/>
                <w:bCs/>
                <w:sz w:val="18"/>
                <w:szCs w:val="18"/>
              </w:rPr>
              <w:t>during</w:t>
            </w:r>
            <w:r w:rsidRPr="00723C55">
              <w:rPr>
                <w:rFonts w:ascii="Arial" w:hAnsi="Arial" w:cs="Arial"/>
                <w:b/>
                <w:bCs/>
                <w:sz w:val="18"/>
                <w:szCs w:val="18"/>
              </w:rPr>
              <w:t xml:space="preserve"> </w:t>
            </w:r>
            <w:r>
              <w:rPr>
                <w:rFonts w:ascii="Arial" w:hAnsi="Arial" w:cs="Arial"/>
                <w:b/>
                <w:bCs/>
                <w:sz w:val="18"/>
                <w:szCs w:val="18"/>
              </w:rPr>
              <w:t xml:space="preserve">the </w:t>
            </w:r>
            <w:r w:rsidRPr="00723C55">
              <w:rPr>
                <w:rFonts w:ascii="Arial" w:hAnsi="Arial" w:cs="Arial"/>
                <w:b/>
                <w:bCs/>
                <w:sz w:val="18"/>
                <w:szCs w:val="18"/>
              </w:rPr>
              <w:t>maintenance phase.</w:t>
            </w:r>
            <w:r>
              <w:rPr>
                <w:rFonts w:ascii="Arial" w:hAnsi="Arial" w:cs="Arial"/>
                <w:b/>
                <w:bCs/>
                <w:sz w:val="18"/>
                <w:szCs w:val="18"/>
              </w:rPr>
              <w:t xml:space="preserve"> From moderator’</w:t>
            </w:r>
            <w:r>
              <w:rPr>
                <w:rFonts w:ascii="Arial" w:hAnsi="Arial" w:cs="Arial" w:hint="eastAsia"/>
                <w:b/>
                <w:bCs/>
                <w:sz w:val="18"/>
                <w:szCs w:val="18"/>
              </w:rPr>
              <w:t>s</w:t>
            </w:r>
            <w:r>
              <w:rPr>
                <w:rFonts w:ascii="Arial" w:hAnsi="Arial" w:cs="Arial"/>
                <w:b/>
                <w:bCs/>
                <w:sz w:val="18"/>
                <w:szCs w:val="18"/>
              </w:rPr>
              <w:t xml:space="preserve"> perspective, it is a spec optimization since there is no major issue for </w:t>
            </w:r>
            <w:r w:rsidRPr="00723C55">
              <w:rPr>
                <w:rFonts w:ascii="Arial" w:hAnsi="Arial" w:cs="Arial"/>
                <w:b/>
                <w:bCs/>
                <w:sz w:val="18"/>
                <w:szCs w:val="18"/>
              </w:rPr>
              <w:t xml:space="preserve">M-DCI based STxMP without </w:t>
            </w:r>
            <w:r>
              <w:rPr>
                <w:rFonts w:ascii="Arial" w:hAnsi="Arial" w:cs="Arial"/>
                <w:b/>
                <w:bCs/>
                <w:sz w:val="18"/>
                <w:szCs w:val="18"/>
              </w:rPr>
              <w:t>this enhancement.</w:t>
            </w:r>
          </w:p>
        </w:tc>
        <w:tc>
          <w:tcPr>
            <w:tcW w:w="567" w:type="dxa"/>
            <w:tcBorders>
              <w:top w:val="single" w:sz="4" w:space="0" w:color="auto"/>
              <w:left w:val="single" w:sz="4" w:space="0" w:color="auto"/>
              <w:bottom w:val="single" w:sz="4" w:space="0" w:color="auto"/>
              <w:right w:val="single" w:sz="4" w:space="0" w:color="auto"/>
            </w:tcBorders>
          </w:tcPr>
          <w:p w14:paraId="6B134A87" w14:textId="0E7AC079" w:rsidR="00723C55" w:rsidRPr="00653E7C" w:rsidRDefault="00723C55" w:rsidP="00723C55">
            <w:pPr>
              <w:spacing w:after="0"/>
              <w:rPr>
                <w:rFonts w:ascii="Arial" w:hAnsi="Arial" w:cs="Arial"/>
                <w:sz w:val="18"/>
                <w:szCs w:val="18"/>
                <w:lang w:eastAsia="zh-TW"/>
              </w:rPr>
            </w:pPr>
            <w:r>
              <w:rPr>
                <w:rFonts w:ascii="Arial" w:hAnsi="Arial" w:cs="Arial"/>
                <w:sz w:val="18"/>
                <w:szCs w:val="18"/>
              </w:rPr>
              <w:t>N</w:t>
            </w:r>
          </w:p>
        </w:tc>
        <w:tc>
          <w:tcPr>
            <w:tcW w:w="1284" w:type="dxa"/>
            <w:tcBorders>
              <w:top w:val="single" w:sz="4" w:space="0" w:color="auto"/>
              <w:left w:val="single" w:sz="4" w:space="0" w:color="auto"/>
              <w:bottom w:val="single" w:sz="4" w:space="0" w:color="auto"/>
              <w:right w:val="single" w:sz="4" w:space="0" w:color="auto"/>
            </w:tcBorders>
          </w:tcPr>
          <w:p w14:paraId="57589772" w14:textId="00F2CA82" w:rsidR="006C6171" w:rsidRPr="00C25DFE" w:rsidRDefault="006C6171" w:rsidP="006C6171">
            <w:pPr>
              <w:spacing w:after="0"/>
              <w:rPr>
                <w:rFonts w:ascii="Arial" w:eastAsia="DengXian" w:hAnsi="Arial" w:cs="Arial"/>
                <w:sz w:val="18"/>
                <w:szCs w:val="18"/>
                <w:lang w:val="it-IT"/>
              </w:rPr>
            </w:pPr>
            <w:r w:rsidRPr="00C25DFE">
              <w:rPr>
                <w:rFonts w:ascii="Arial" w:eastAsia="DengXian" w:hAnsi="Arial" w:cs="Arial"/>
                <w:sz w:val="18"/>
                <w:szCs w:val="18"/>
                <w:lang w:val="it-IT"/>
              </w:rPr>
              <w:t>Critical (C): vivo</w:t>
            </w:r>
          </w:p>
          <w:p w14:paraId="7CB6E78C" w14:textId="77777777" w:rsidR="006C6171" w:rsidRPr="00C25DFE" w:rsidRDefault="006C6171" w:rsidP="006C6171">
            <w:pPr>
              <w:spacing w:after="0"/>
              <w:rPr>
                <w:rFonts w:ascii="Arial" w:eastAsia="DengXian" w:hAnsi="Arial" w:cs="Arial"/>
                <w:sz w:val="18"/>
                <w:szCs w:val="18"/>
                <w:lang w:val="it-IT"/>
              </w:rPr>
            </w:pPr>
          </w:p>
          <w:p w14:paraId="4957EC0D" w14:textId="68450047" w:rsidR="00387F78" w:rsidRDefault="006C6171" w:rsidP="006C6171">
            <w:pPr>
              <w:spacing w:after="0"/>
              <w:rPr>
                <w:rFonts w:ascii="Arial" w:eastAsiaTheme="minorEastAsia" w:hAnsi="Arial" w:cs="Arial"/>
                <w:sz w:val="18"/>
                <w:szCs w:val="18"/>
                <w:lang w:val="it-IT" w:eastAsia="ko-KR"/>
              </w:rPr>
            </w:pPr>
            <w:r w:rsidRPr="00C25DFE">
              <w:rPr>
                <w:rFonts w:ascii="Arial" w:eastAsia="DengXian" w:hAnsi="Arial" w:cs="Arial"/>
                <w:sz w:val="18"/>
                <w:szCs w:val="18"/>
                <w:lang w:val="it-IT"/>
              </w:rPr>
              <w:t>Non-essential (N):</w:t>
            </w:r>
            <w:r w:rsidR="009C0490" w:rsidRPr="00C25DFE">
              <w:rPr>
                <w:rFonts w:ascii="Arial" w:eastAsia="DengXian" w:hAnsi="Arial" w:cs="Arial"/>
                <w:sz w:val="18"/>
                <w:szCs w:val="18"/>
                <w:lang w:val="it-IT"/>
              </w:rPr>
              <w:t xml:space="preserve"> Ericsson</w:t>
            </w:r>
            <w:r w:rsidR="008D3241">
              <w:rPr>
                <w:rFonts w:ascii="Arial" w:eastAsia="DengXian" w:hAnsi="Arial" w:cs="Arial" w:hint="eastAsia"/>
                <w:sz w:val="18"/>
                <w:szCs w:val="18"/>
                <w:lang w:val="it-IT"/>
              </w:rPr>
              <w:t>, OPPO</w:t>
            </w:r>
            <w:r w:rsidR="0005727A">
              <w:rPr>
                <w:rFonts w:ascii="Arial" w:eastAsia="DengXian" w:hAnsi="Arial" w:cs="Arial" w:hint="eastAsia"/>
                <w:sz w:val="18"/>
                <w:szCs w:val="18"/>
                <w:lang w:val="it-IT"/>
              </w:rPr>
              <w:t>, Docomo</w:t>
            </w:r>
            <w:r w:rsidR="00863DD4">
              <w:rPr>
                <w:rFonts w:ascii="Arial" w:eastAsia="DengXian" w:hAnsi="Arial" w:cs="Arial"/>
                <w:sz w:val="18"/>
                <w:szCs w:val="18"/>
                <w:lang w:val="it-IT"/>
              </w:rPr>
              <w:t>, Nokia</w:t>
            </w:r>
            <w:r w:rsidR="00692E9A">
              <w:rPr>
                <w:rFonts w:ascii="Arial" w:eastAsia="DengXian" w:hAnsi="Arial" w:cs="Arial"/>
                <w:sz w:val="18"/>
                <w:szCs w:val="18"/>
                <w:lang w:val="it-IT"/>
              </w:rPr>
              <w:t xml:space="preserve">, </w:t>
            </w:r>
            <w:r w:rsidR="00692E9A" w:rsidRPr="00EB31AD">
              <w:rPr>
                <w:rFonts w:ascii="Arial" w:eastAsia="DengXian" w:hAnsi="Arial" w:cs="Arial" w:hint="eastAsia"/>
                <w:sz w:val="18"/>
                <w:szCs w:val="18"/>
                <w:lang w:val="pt-BR"/>
              </w:rPr>
              <w:t>X</w:t>
            </w:r>
            <w:r w:rsidR="00692E9A" w:rsidRPr="00EB31AD">
              <w:rPr>
                <w:rFonts w:ascii="Arial" w:eastAsia="DengXian" w:hAnsi="Arial" w:cs="Arial"/>
                <w:sz w:val="18"/>
                <w:szCs w:val="18"/>
                <w:lang w:val="pt-BR"/>
              </w:rPr>
              <w:t>iaomi,</w:t>
            </w:r>
            <w:r w:rsidR="00EB31AD">
              <w:rPr>
                <w:rFonts w:ascii="Arial" w:eastAsia="DengXian" w:hAnsi="Arial" w:cs="Arial" w:hint="eastAsia"/>
                <w:sz w:val="18"/>
                <w:szCs w:val="18"/>
                <w:lang w:val="pt-BR"/>
              </w:rPr>
              <w:t xml:space="preserve"> Lenovo</w:t>
            </w:r>
            <w:r w:rsidR="00925F5D">
              <w:rPr>
                <w:rFonts w:ascii="Arial" w:eastAsia="DengXian" w:hAnsi="Arial" w:cs="Arial" w:hint="eastAsia"/>
                <w:sz w:val="18"/>
                <w:szCs w:val="18"/>
                <w:lang w:val="it-IT"/>
              </w:rPr>
              <w:t>,</w:t>
            </w:r>
            <w:r w:rsidR="00925F5D">
              <w:rPr>
                <w:rFonts w:ascii="Arial" w:eastAsia="DengXian" w:hAnsi="Arial" w:cs="Arial"/>
                <w:sz w:val="18"/>
                <w:szCs w:val="18"/>
                <w:lang w:val="it-IT"/>
              </w:rPr>
              <w:t xml:space="preserve"> ZTE</w:t>
            </w:r>
            <w:r w:rsidR="00E83AC1">
              <w:rPr>
                <w:rFonts w:ascii="Arial" w:eastAsia="DengXian" w:hAnsi="Arial" w:cs="Arial"/>
                <w:sz w:val="18"/>
                <w:szCs w:val="18"/>
                <w:lang w:val="it-IT"/>
              </w:rPr>
              <w:t>, Spreadtrum</w:t>
            </w:r>
            <w:r w:rsidR="00172496">
              <w:rPr>
                <w:rFonts w:ascii="Arial" w:eastAsia="DengXian" w:hAnsi="Arial" w:cs="Arial" w:hint="eastAsia"/>
                <w:sz w:val="18"/>
                <w:szCs w:val="18"/>
                <w:lang w:val="it-IT"/>
              </w:rPr>
              <w:t>, CATT</w:t>
            </w:r>
            <w:r w:rsidR="00E80655">
              <w:rPr>
                <w:rFonts w:ascii="Arial" w:eastAsia="DengXian" w:hAnsi="Arial" w:cs="Arial"/>
                <w:sz w:val="18"/>
                <w:szCs w:val="18"/>
                <w:lang w:val="it-IT"/>
              </w:rPr>
              <w:t>, Samsung</w:t>
            </w:r>
            <w:r w:rsidR="00E64D95">
              <w:rPr>
                <w:rFonts w:ascii="Arial" w:eastAsia="DengXian" w:hAnsi="Arial" w:cs="Arial"/>
                <w:sz w:val="18"/>
                <w:szCs w:val="18"/>
                <w:lang w:val="it-IT"/>
              </w:rPr>
              <w:t>, HW</w:t>
            </w:r>
            <w:r w:rsidR="00387F78">
              <w:rPr>
                <w:rFonts w:ascii="Arial" w:eastAsiaTheme="minorEastAsia" w:hAnsi="Arial" w:cs="Arial" w:hint="eastAsia"/>
                <w:sz w:val="18"/>
                <w:szCs w:val="18"/>
                <w:lang w:val="it-IT" w:eastAsia="ko-KR"/>
              </w:rPr>
              <w:t>,</w:t>
            </w:r>
            <w:r w:rsidR="00A15FFB">
              <w:rPr>
                <w:rFonts w:ascii="Arial" w:eastAsiaTheme="minorEastAsia" w:hAnsi="Arial" w:cs="Arial"/>
                <w:sz w:val="18"/>
                <w:szCs w:val="18"/>
                <w:lang w:val="it-IT" w:eastAsia="ko-KR"/>
              </w:rPr>
              <w:t xml:space="preserve"> LG</w:t>
            </w:r>
          </w:p>
          <w:p w14:paraId="39BB0AE0" w14:textId="77777777" w:rsidR="009C0490" w:rsidRPr="00C25DFE" w:rsidRDefault="009C0490" w:rsidP="006C6171">
            <w:pPr>
              <w:spacing w:after="0"/>
              <w:rPr>
                <w:rFonts w:ascii="Arial" w:eastAsia="DengXian" w:hAnsi="Arial" w:cs="Arial"/>
                <w:sz w:val="18"/>
                <w:szCs w:val="18"/>
                <w:lang w:val="it-IT"/>
              </w:rPr>
            </w:pPr>
          </w:p>
          <w:p w14:paraId="0FDDDEB9" w14:textId="281B5C5B" w:rsidR="006C6171" w:rsidRDefault="009C0490" w:rsidP="006C6171">
            <w:pPr>
              <w:spacing w:after="0"/>
              <w:rPr>
                <w:rFonts w:ascii="Arial" w:eastAsia="DengXian" w:hAnsi="Arial" w:cs="Arial"/>
                <w:sz w:val="18"/>
                <w:szCs w:val="18"/>
              </w:rPr>
            </w:pPr>
            <w:r>
              <w:rPr>
                <w:rFonts w:ascii="Arial" w:eastAsia="DengXian" w:hAnsi="Arial" w:cs="Arial"/>
                <w:sz w:val="18"/>
                <w:szCs w:val="18"/>
              </w:rPr>
              <w:t xml:space="preserve">Ericsson: Agree with the moderator, this is an optimization, although simple. </w:t>
            </w:r>
            <w:proofErr w:type="spellStart"/>
            <w:proofErr w:type="gramStart"/>
            <w:r>
              <w:rPr>
                <w:rFonts w:ascii="Arial" w:eastAsia="DengXian" w:hAnsi="Arial" w:cs="Arial"/>
                <w:sz w:val="18"/>
                <w:szCs w:val="18"/>
              </w:rPr>
              <w:t>Furthermore,mDCI</w:t>
            </w:r>
            <w:proofErr w:type="spellEnd"/>
            <w:proofErr w:type="gramEnd"/>
            <w:r>
              <w:rPr>
                <w:rFonts w:ascii="Arial" w:eastAsia="DengXian" w:hAnsi="Arial" w:cs="Arial"/>
                <w:sz w:val="18"/>
                <w:szCs w:val="18"/>
              </w:rPr>
              <w:t xml:space="preserve"> is not mentioned in the WID </w:t>
            </w:r>
          </w:p>
          <w:p w14:paraId="6729959C" w14:textId="77777777" w:rsidR="007967AC" w:rsidRDefault="007967AC" w:rsidP="00723C55">
            <w:pPr>
              <w:spacing w:after="0"/>
              <w:rPr>
                <w:rFonts w:ascii="Arial" w:eastAsia="DengXian" w:hAnsi="Arial" w:cs="Arial"/>
                <w:sz w:val="18"/>
                <w:szCs w:val="18"/>
              </w:rPr>
            </w:pPr>
          </w:p>
          <w:p w14:paraId="0865CF99" w14:textId="77777777" w:rsidR="00723C55" w:rsidRDefault="00577F2D" w:rsidP="00723C55">
            <w:pPr>
              <w:spacing w:after="0"/>
              <w:rPr>
                <w:rFonts w:ascii="Arial" w:hAnsi="Arial" w:cs="Arial"/>
                <w:sz w:val="18"/>
                <w:szCs w:val="18"/>
              </w:rPr>
            </w:pPr>
            <w:r w:rsidRPr="006E07F5">
              <w:rPr>
                <w:rFonts w:ascii="Arial" w:eastAsia="DengXian" w:hAnsi="Arial" w:cs="Arial"/>
                <w:sz w:val="18"/>
                <w:szCs w:val="18"/>
              </w:rPr>
              <w:t xml:space="preserve">vivo: </w:t>
            </w:r>
            <w:r w:rsidR="006E07F5" w:rsidRPr="006E07F5">
              <w:rPr>
                <w:rFonts w:ascii="Arial" w:eastAsia="DengXian" w:hAnsi="Arial" w:cs="Arial"/>
                <w:sz w:val="18"/>
                <w:szCs w:val="18"/>
              </w:rPr>
              <w:t>For M-DCI MTRP, r</w:t>
            </w:r>
            <w:r w:rsidRPr="006E07F5">
              <w:rPr>
                <w:rFonts w:ascii="Arial" w:hAnsi="Arial" w:cs="Arial"/>
                <w:sz w:val="18"/>
                <w:szCs w:val="18"/>
              </w:rPr>
              <w:t>eporting two PHR provides more information to gNB for panel-specific power control. If not supported, gNB cannot acquire power headroom information of the other panel with a single PHR reporting for one PUSCH transmission associated with one panel. Meanwhile, the maximum configured output power for the other panel is also unknown at gNB side. Consequently, power control signaling for the other panel would become invalid with high probability.</w:t>
            </w:r>
          </w:p>
          <w:p w14:paraId="74B748F6" w14:textId="77777777" w:rsidR="00E64D95" w:rsidRDefault="00E64D95" w:rsidP="00723C55">
            <w:pPr>
              <w:spacing w:after="0"/>
              <w:rPr>
                <w:rFonts w:ascii="Arial" w:eastAsia="DengXian" w:hAnsi="Arial" w:cs="Arial"/>
                <w:sz w:val="18"/>
                <w:szCs w:val="18"/>
              </w:rPr>
            </w:pPr>
          </w:p>
          <w:p w14:paraId="5E1F1C45" w14:textId="6E23A384" w:rsidR="00944699" w:rsidRPr="00A15FFB" w:rsidRDefault="00E64D95" w:rsidP="00723C55">
            <w:pPr>
              <w:spacing w:after="0"/>
              <w:rPr>
                <w:rFonts w:ascii="Arial" w:eastAsia="DengXian" w:hAnsi="Arial" w:cs="Arial"/>
                <w:sz w:val="18"/>
                <w:szCs w:val="18"/>
              </w:rPr>
            </w:pPr>
            <w:r>
              <w:rPr>
                <w:rFonts w:ascii="Arial" w:eastAsia="DengXian" w:hAnsi="Arial" w:cs="Arial"/>
                <w:sz w:val="18"/>
                <w:szCs w:val="18"/>
              </w:rPr>
              <w:t xml:space="preserve">HW: We understand the </w:t>
            </w:r>
            <w:proofErr w:type="gramStart"/>
            <w:r>
              <w:rPr>
                <w:rFonts w:ascii="Arial" w:eastAsia="DengXian" w:hAnsi="Arial" w:cs="Arial"/>
                <w:sz w:val="18"/>
                <w:szCs w:val="18"/>
              </w:rPr>
              <w:t>usefulness</w:t>
            </w:r>
            <w:proofErr w:type="gramEnd"/>
            <w:r>
              <w:rPr>
                <w:rFonts w:ascii="Arial" w:eastAsia="DengXian" w:hAnsi="Arial" w:cs="Arial"/>
                <w:sz w:val="18"/>
                <w:szCs w:val="18"/>
              </w:rPr>
              <w:t xml:space="preserve"> but we think it is a new feature and not a </w:t>
            </w:r>
            <w:r>
              <w:rPr>
                <w:rFonts w:ascii="Arial" w:eastAsia="DengXian" w:hAnsi="Arial" w:cs="Arial"/>
                <w:sz w:val="18"/>
                <w:szCs w:val="18"/>
              </w:rPr>
              <w:lastRenderedPageBreak/>
              <w:t xml:space="preserve">maintenance issue. </w:t>
            </w:r>
          </w:p>
        </w:tc>
      </w:tr>
      <w:bookmarkEnd w:id="11"/>
    </w:tbl>
    <w:p w14:paraId="1CF491C1" w14:textId="764295E8" w:rsidR="001C438B" w:rsidRDefault="001C438B" w:rsidP="00EA06CB">
      <w:pPr>
        <w:rPr>
          <w:rFonts w:eastAsia="DengXian"/>
          <w:lang w:eastAsia="zh-CN"/>
        </w:rPr>
      </w:pPr>
    </w:p>
    <w:p w14:paraId="05E2E952" w14:textId="77777777" w:rsidR="00E80827" w:rsidRPr="001C438B" w:rsidRDefault="00E80827" w:rsidP="001C438B">
      <w:pPr>
        <w:pStyle w:val="1"/>
        <w:numPr>
          <w:ilvl w:val="0"/>
          <w:numId w:val="2"/>
        </w:numPr>
        <w:jc w:val="both"/>
        <w:rPr>
          <w:rFonts w:eastAsia="新細明體" w:cs="Arial"/>
          <w:sz w:val="28"/>
          <w:lang w:val="en-US" w:eastAsia="zh-TW"/>
        </w:rPr>
      </w:pPr>
      <w:bookmarkStart w:id="16" w:name="OLE_LINK77"/>
      <w:r w:rsidRPr="001C438B">
        <w:rPr>
          <w:rFonts w:eastAsia="新細明體" w:cs="Arial"/>
          <w:sz w:val="28"/>
          <w:lang w:val="en-US" w:eastAsia="zh-TW"/>
        </w:rPr>
        <w:t>References</w:t>
      </w:r>
    </w:p>
    <w:tbl>
      <w:tblPr>
        <w:tblStyle w:val="TableGrid1"/>
        <w:tblW w:w="0" w:type="auto"/>
        <w:tblLook w:val="04A0" w:firstRow="1" w:lastRow="0" w:firstColumn="1" w:lastColumn="0" w:noHBand="0" w:noVBand="1"/>
      </w:tblPr>
      <w:tblGrid>
        <w:gridCol w:w="306"/>
        <w:gridCol w:w="1300"/>
        <w:gridCol w:w="6611"/>
        <w:gridCol w:w="1706"/>
      </w:tblGrid>
      <w:tr w:rsidR="00E80827" w:rsidRPr="006C6171" w14:paraId="12120F70"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16"/>
          <w:p w14:paraId="6D1D9048" w14:textId="77777777" w:rsidR="00E80827" w:rsidRPr="006C6171"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6C6171">
              <w:rPr>
                <w:rFonts w:ascii="Times New Roman" w:hAnsi="Times New Roman" w:cs="Times New Roman"/>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4FB6A" w14:textId="14EB868E" w:rsidR="00E80827" w:rsidRPr="006C6171" w:rsidRDefault="001C438B" w:rsidP="00E80827">
            <w:pPr>
              <w:tabs>
                <w:tab w:val="left" w:pos="314"/>
                <w:tab w:val="left" w:pos="720"/>
              </w:tabs>
              <w:snapToGrid w:val="0"/>
              <w:spacing w:after="0" w:line="240" w:lineRule="auto"/>
              <w:rPr>
                <w:rFonts w:ascii="Times New Roman" w:hAnsi="Times New Roman" w:cs="Times New Roman"/>
                <w:sz w:val="18"/>
                <w:szCs w:val="18"/>
              </w:rPr>
            </w:pPr>
            <w:proofErr w:type="spellStart"/>
            <w:r w:rsidRPr="006C6171">
              <w:rPr>
                <w:rFonts w:ascii="Times New Roman" w:hAnsi="Times New Roman" w:cs="Times New Roman"/>
                <w:sz w:val="18"/>
                <w:szCs w:val="18"/>
              </w:rPr>
              <w:t>Tdoc</w:t>
            </w:r>
            <w:proofErr w:type="spellEnd"/>
          </w:p>
        </w:tc>
        <w:tc>
          <w:tcPr>
            <w:tcW w:w="66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9DE2A7" w14:textId="77777777" w:rsidR="00E80827" w:rsidRPr="006C6171"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6C6171">
              <w:rPr>
                <w:rFonts w:ascii="Times New Roman" w:hAnsi="Times New Roman" w:cs="Times New Roman"/>
                <w:sz w:val="18"/>
                <w:szCs w:val="18"/>
              </w:rPr>
              <w:t>Title</w:t>
            </w:r>
          </w:p>
        </w:tc>
        <w:tc>
          <w:tcPr>
            <w:tcW w:w="1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D1601" w14:textId="1457E5A0" w:rsidR="00E80827" w:rsidRPr="006C6171"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6C6171">
              <w:rPr>
                <w:rFonts w:ascii="Times New Roman" w:hAnsi="Times New Roman" w:cs="Times New Roman"/>
                <w:sz w:val="18"/>
                <w:szCs w:val="18"/>
              </w:rPr>
              <w:t>Source</w:t>
            </w:r>
          </w:p>
        </w:tc>
      </w:tr>
      <w:tr w:rsidR="003C4DA2" w:rsidRPr="006C6171" w14:paraId="06D3EF73"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1176FE7D" w14:textId="6D2A7150"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tcPr>
          <w:p w14:paraId="1D0DAA53" w14:textId="03F08C6D"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bookmarkStart w:id="17" w:name="OLE_LINK4"/>
            <w:r w:rsidRPr="006C6171">
              <w:rPr>
                <w:rFonts w:ascii="Times New Roman" w:hAnsi="Times New Roman" w:cs="Times New Roman"/>
                <w:sz w:val="18"/>
                <w:szCs w:val="18"/>
                <w:lang w:eastAsia="zh-TW"/>
              </w:rPr>
              <w:t>R1-</w:t>
            </w:r>
            <w:bookmarkStart w:id="18" w:name="OLE_LINK1"/>
            <w:r w:rsidRPr="006C6171">
              <w:rPr>
                <w:rFonts w:ascii="Times New Roman" w:hAnsi="Times New Roman" w:cs="Times New Roman"/>
                <w:sz w:val="18"/>
                <w:szCs w:val="18"/>
                <w:lang w:eastAsia="zh-TW"/>
              </w:rPr>
              <w:t>2407780</w:t>
            </w:r>
            <w:bookmarkEnd w:id="17"/>
            <w:bookmarkEnd w:id="18"/>
          </w:p>
        </w:tc>
        <w:tc>
          <w:tcPr>
            <w:tcW w:w="6611" w:type="dxa"/>
            <w:tcBorders>
              <w:top w:val="single" w:sz="4" w:space="0" w:color="auto"/>
              <w:left w:val="single" w:sz="4" w:space="0" w:color="auto"/>
              <w:bottom w:val="single" w:sz="4" w:space="0" w:color="auto"/>
              <w:right w:val="single" w:sz="4" w:space="0" w:color="auto"/>
            </w:tcBorders>
          </w:tcPr>
          <w:p w14:paraId="304BEC5F" w14:textId="66F25E29"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Draft CR on implicit BFD-RS determination for S-DCI based MTRP in TS 38.213</w:t>
            </w:r>
          </w:p>
        </w:tc>
        <w:tc>
          <w:tcPr>
            <w:tcW w:w="1706" w:type="dxa"/>
            <w:tcBorders>
              <w:top w:val="single" w:sz="4" w:space="0" w:color="auto"/>
              <w:left w:val="single" w:sz="4" w:space="0" w:color="auto"/>
              <w:bottom w:val="single" w:sz="4" w:space="0" w:color="auto"/>
              <w:right w:val="single" w:sz="4" w:space="0" w:color="auto"/>
            </w:tcBorders>
          </w:tcPr>
          <w:p w14:paraId="6BB7D785" w14:textId="293E48EB"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 xml:space="preserve">ZTE Corporation, </w:t>
            </w:r>
            <w:proofErr w:type="spellStart"/>
            <w:r w:rsidRPr="006C6171">
              <w:rPr>
                <w:rFonts w:ascii="Times New Roman" w:hAnsi="Times New Roman" w:cs="Times New Roman"/>
                <w:sz w:val="18"/>
                <w:szCs w:val="18"/>
                <w:lang w:eastAsia="zh-TW"/>
              </w:rPr>
              <w:t>Sanechips</w:t>
            </w:r>
            <w:proofErr w:type="spellEnd"/>
          </w:p>
        </w:tc>
      </w:tr>
      <w:tr w:rsidR="003C4DA2" w:rsidRPr="006C6171" w14:paraId="6AB0F575"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538C749" w14:textId="022573B7"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tcPr>
          <w:p w14:paraId="4E422CA9" w14:textId="3011C178"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19" w:name="OLE_LINK76"/>
            <w:r w:rsidRPr="006C6171">
              <w:rPr>
                <w:rFonts w:ascii="Times New Roman" w:hAnsi="Times New Roman" w:cs="Times New Roman"/>
                <w:sz w:val="18"/>
                <w:szCs w:val="18"/>
                <w:lang w:eastAsia="zh-TW"/>
              </w:rPr>
              <w:t>2407787</w:t>
            </w:r>
            <w:bookmarkEnd w:id="19"/>
          </w:p>
        </w:tc>
        <w:tc>
          <w:tcPr>
            <w:tcW w:w="6611" w:type="dxa"/>
            <w:tcBorders>
              <w:top w:val="single" w:sz="4" w:space="0" w:color="auto"/>
              <w:left w:val="single" w:sz="4" w:space="0" w:color="auto"/>
              <w:bottom w:val="single" w:sz="4" w:space="0" w:color="auto"/>
              <w:right w:val="single" w:sz="4" w:space="0" w:color="auto"/>
            </w:tcBorders>
          </w:tcPr>
          <w:p w14:paraId="5BB833DF" w14:textId="5CCD5280"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Draft CR on capturing intra-band CA for beam collision in both S-DCI and M-DCI based MTRP</w:t>
            </w:r>
          </w:p>
        </w:tc>
        <w:tc>
          <w:tcPr>
            <w:tcW w:w="1706" w:type="dxa"/>
            <w:tcBorders>
              <w:top w:val="single" w:sz="4" w:space="0" w:color="auto"/>
              <w:left w:val="single" w:sz="4" w:space="0" w:color="auto"/>
              <w:bottom w:val="single" w:sz="4" w:space="0" w:color="auto"/>
              <w:right w:val="single" w:sz="4" w:space="0" w:color="auto"/>
            </w:tcBorders>
          </w:tcPr>
          <w:p w14:paraId="44AAE21B" w14:textId="5B217D72"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 xml:space="preserve">ZTE Corporation, </w:t>
            </w:r>
            <w:proofErr w:type="spellStart"/>
            <w:r w:rsidRPr="006C6171">
              <w:rPr>
                <w:rFonts w:ascii="Times New Roman" w:hAnsi="Times New Roman" w:cs="Times New Roman"/>
                <w:sz w:val="18"/>
                <w:szCs w:val="18"/>
                <w:lang w:eastAsia="zh-TW"/>
              </w:rPr>
              <w:t>Sanechips</w:t>
            </w:r>
            <w:proofErr w:type="spellEnd"/>
          </w:p>
        </w:tc>
      </w:tr>
      <w:tr w:rsidR="003C4DA2" w:rsidRPr="006C6171" w14:paraId="2AC7152B"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0737B0C7" w14:textId="249FD12E"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tcPr>
          <w:p w14:paraId="7E8571A5" w14:textId="6F74CDC0"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R1-2407844</w:t>
            </w:r>
          </w:p>
        </w:tc>
        <w:tc>
          <w:tcPr>
            <w:tcW w:w="6611" w:type="dxa"/>
            <w:tcBorders>
              <w:top w:val="single" w:sz="4" w:space="0" w:color="auto"/>
              <w:left w:val="single" w:sz="4" w:space="0" w:color="auto"/>
              <w:bottom w:val="single" w:sz="4" w:space="0" w:color="auto"/>
              <w:right w:val="single" w:sz="4" w:space="0" w:color="auto"/>
            </w:tcBorders>
          </w:tcPr>
          <w:p w14:paraId="6065BF59" w14:textId="59FB12CE"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 xml:space="preserve">Draft CR on PHR report for </w:t>
            </w:r>
            <w:proofErr w:type="spellStart"/>
            <w:r w:rsidRPr="006C6171">
              <w:rPr>
                <w:rFonts w:ascii="Times New Roman" w:hAnsi="Times New Roman" w:cs="Times New Roman"/>
                <w:sz w:val="18"/>
                <w:szCs w:val="18"/>
                <w:lang w:eastAsia="zh-TW"/>
              </w:rPr>
              <w:t>mDCI</w:t>
            </w:r>
            <w:proofErr w:type="spellEnd"/>
            <w:r w:rsidRPr="006C6171">
              <w:rPr>
                <w:rFonts w:ascii="Times New Roman" w:hAnsi="Times New Roman" w:cs="Times New Roman"/>
                <w:sz w:val="18"/>
                <w:szCs w:val="18"/>
                <w:lang w:eastAsia="zh-TW"/>
              </w:rPr>
              <w:t xml:space="preserve">-based </w:t>
            </w:r>
            <w:proofErr w:type="spellStart"/>
            <w:r w:rsidRPr="006C6171">
              <w:rPr>
                <w:rFonts w:ascii="Times New Roman" w:hAnsi="Times New Roman" w:cs="Times New Roman"/>
                <w:sz w:val="18"/>
                <w:szCs w:val="18"/>
                <w:lang w:eastAsia="zh-TW"/>
              </w:rPr>
              <w:t>sTxMP</w:t>
            </w:r>
            <w:proofErr w:type="spellEnd"/>
          </w:p>
        </w:tc>
        <w:tc>
          <w:tcPr>
            <w:tcW w:w="1706" w:type="dxa"/>
            <w:tcBorders>
              <w:top w:val="single" w:sz="4" w:space="0" w:color="auto"/>
              <w:left w:val="single" w:sz="4" w:space="0" w:color="auto"/>
              <w:bottom w:val="single" w:sz="4" w:space="0" w:color="auto"/>
              <w:right w:val="single" w:sz="4" w:space="0" w:color="auto"/>
            </w:tcBorders>
          </w:tcPr>
          <w:p w14:paraId="3A6AB5A4" w14:textId="6A199D9E"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vivo</w:t>
            </w:r>
          </w:p>
        </w:tc>
      </w:tr>
      <w:tr w:rsidR="003C4DA2" w:rsidRPr="006C6171" w14:paraId="00E15725"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26F46E98" w14:textId="5EA8F7A8"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tcPr>
          <w:p w14:paraId="0A438CA6" w14:textId="411EDB28"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20" w:name="OLE_LINK47"/>
            <w:r w:rsidRPr="006C6171">
              <w:rPr>
                <w:rFonts w:ascii="Times New Roman" w:hAnsi="Times New Roman" w:cs="Times New Roman"/>
                <w:sz w:val="18"/>
                <w:szCs w:val="18"/>
                <w:lang w:eastAsia="zh-TW"/>
              </w:rPr>
              <w:t>2407845</w:t>
            </w:r>
            <w:bookmarkEnd w:id="20"/>
          </w:p>
        </w:tc>
        <w:tc>
          <w:tcPr>
            <w:tcW w:w="6611" w:type="dxa"/>
            <w:tcBorders>
              <w:top w:val="single" w:sz="4" w:space="0" w:color="auto"/>
              <w:left w:val="single" w:sz="4" w:space="0" w:color="auto"/>
              <w:bottom w:val="single" w:sz="4" w:space="0" w:color="auto"/>
              <w:right w:val="single" w:sz="4" w:space="0" w:color="auto"/>
            </w:tcBorders>
          </w:tcPr>
          <w:p w14:paraId="5C777519" w14:textId="084617B5"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 xml:space="preserve">Discussion on PHR report for </w:t>
            </w:r>
            <w:proofErr w:type="spellStart"/>
            <w:r w:rsidRPr="006C6171">
              <w:rPr>
                <w:rFonts w:ascii="Times New Roman" w:hAnsi="Times New Roman" w:cs="Times New Roman"/>
                <w:sz w:val="18"/>
                <w:szCs w:val="18"/>
                <w:lang w:eastAsia="zh-TW"/>
              </w:rPr>
              <w:t>mDCI</w:t>
            </w:r>
            <w:proofErr w:type="spellEnd"/>
            <w:r w:rsidRPr="006C6171">
              <w:rPr>
                <w:rFonts w:ascii="Times New Roman" w:hAnsi="Times New Roman" w:cs="Times New Roman"/>
                <w:sz w:val="18"/>
                <w:szCs w:val="18"/>
                <w:lang w:eastAsia="zh-TW"/>
              </w:rPr>
              <w:t xml:space="preserve">-based </w:t>
            </w:r>
            <w:proofErr w:type="spellStart"/>
            <w:r w:rsidRPr="006C6171">
              <w:rPr>
                <w:rFonts w:ascii="Times New Roman" w:hAnsi="Times New Roman" w:cs="Times New Roman"/>
                <w:sz w:val="18"/>
                <w:szCs w:val="18"/>
                <w:lang w:eastAsia="zh-TW"/>
              </w:rPr>
              <w:t>sTxMP</w:t>
            </w:r>
            <w:proofErr w:type="spellEnd"/>
          </w:p>
        </w:tc>
        <w:tc>
          <w:tcPr>
            <w:tcW w:w="1706" w:type="dxa"/>
            <w:tcBorders>
              <w:top w:val="single" w:sz="4" w:space="0" w:color="auto"/>
              <w:left w:val="single" w:sz="4" w:space="0" w:color="auto"/>
              <w:bottom w:val="single" w:sz="4" w:space="0" w:color="auto"/>
              <w:right w:val="single" w:sz="4" w:space="0" w:color="auto"/>
            </w:tcBorders>
          </w:tcPr>
          <w:p w14:paraId="6DD43425" w14:textId="4AD6889A"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vivo</w:t>
            </w:r>
          </w:p>
        </w:tc>
      </w:tr>
      <w:tr w:rsidR="003C4DA2" w:rsidRPr="006C6171" w14:paraId="68A18937"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6A69BF6" w14:textId="1331CB04"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tcPr>
          <w:p w14:paraId="20BA2634" w14:textId="6AF3BE08"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21" w:name="OLE_LINK58"/>
            <w:r w:rsidRPr="006C6171">
              <w:rPr>
                <w:rFonts w:ascii="Times New Roman" w:hAnsi="Times New Roman" w:cs="Times New Roman"/>
                <w:sz w:val="18"/>
                <w:szCs w:val="18"/>
                <w:lang w:eastAsia="zh-TW"/>
              </w:rPr>
              <w:t>2408024</w:t>
            </w:r>
            <w:bookmarkEnd w:id="21"/>
          </w:p>
        </w:tc>
        <w:tc>
          <w:tcPr>
            <w:tcW w:w="6611" w:type="dxa"/>
            <w:tcBorders>
              <w:top w:val="single" w:sz="4" w:space="0" w:color="auto"/>
              <w:left w:val="single" w:sz="4" w:space="0" w:color="auto"/>
              <w:bottom w:val="single" w:sz="4" w:space="0" w:color="auto"/>
              <w:right w:val="single" w:sz="4" w:space="0" w:color="auto"/>
            </w:tcBorders>
          </w:tcPr>
          <w:p w14:paraId="205859B5" w14:textId="377D8F6C"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Correction on PHR for simultaneous uplink multi-panel transmission</w:t>
            </w:r>
          </w:p>
        </w:tc>
        <w:tc>
          <w:tcPr>
            <w:tcW w:w="1706" w:type="dxa"/>
            <w:tcBorders>
              <w:top w:val="single" w:sz="4" w:space="0" w:color="auto"/>
              <w:left w:val="single" w:sz="4" w:space="0" w:color="auto"/>
              <w:bottom w:val="single" w:sz="4" w:space="0" w:color="auto"/>
              <w:right w:val="single" w:sz="4" w:space="0" w:color="auto"/>
            </w:tcBorders>
          </w:tcPr>
          <w:p w14:paraId="78762CCC" w14:textId="384E1FC2"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CATT</w:t>
            </w:r>
          </w:p>
        </w:tc>
      </w:tr>
      <w:tr w:rsidR="003C4DA2" w:rsidRPr="006C6171" w14:paraId="6CEDC714"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354686CD" w14:textId="784609E7"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tcPr>
          <w:p w14:paraId="6DAE2675" w14:textId="335EC193"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22" w:name="OLE_LINK72"/>
            <w:r w:rsidRPr="006C6171">
              <w:rPr>
                <w:rFonts w:ascii="Times New Roman" w:hAnsi="Times New Roman" w:cs="Times New Roman"/>
                <w:sz w:val="18"/>
                <w:szCs w:val="18"/>
                <w:lang w:eastAsia="zh-TW"/>
              </w:rPr>
              <w:t>2408623</w:t>
            </w:r>
            <w:bookmarkEnd w:id="22"/>
          </w:p>
        </w:tc>
        <w:tc>
          <w:tcPr>
            <w:tcW w:w="6611" w:type="dxa"/>
            <w:tcBorders>
              <w:top w:val="single" w:sz="4" w:space="0" w:color="auto"/>
              <w:left w:val="single" w:sz="4" w:space="0" w:color="auto"/>
              <w:bottom w:val="single" w:sz="4" w:space="0" w:color="auto"/>
              <w:right w:val="single" w:sz="4" w:space="0" w:color="auto"/>
            </w:tcBorders>
          </w:tcPr>
          <w:p w14:paraId="4D065B5A" w14:textId="6DE7B83C"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Draft CR on applying apply-</w:t>
            </w:r>
            <w:proofErr w:type="spellStart"/>
            <w:r w:rsidRPr="006C6171">
              <w:rPr>
                <w:rFonts w:ascii="Times New Roman" w:hAnsi="Times New Roman" w:cs="Times New Roman"/>
                <w:sz w:val="18"/>
                <w:szCs w:val="18"/>
                <w:lang w:eastAsia="zh-TW"/>
              </w:rPr>
              <w:t>IndicatedTCIState</w:t>
            </w:r>
            <w:proofErr w:type="spellEnd"/>
            <w:r w:rsidRPr="006C6171">
              <w:rPr>
                <w:rFonts w:ascii="Times New Roman" w:hAnsi="Times New Roman" w:cs="Times New Roman"/>
                <w:sz w:val="18"/>
                <w:szCs w:val="18"/>
                <w:lang w:eastAsia="zh-TW"/>
              </w:rPr>
              <w:t xml:space="preserve"> to PDCCH repetition</w:t>
            </w:r>
          </w:p>
        </w:tc>
        <w:tc>
          <w:tcPr>
            <w:tcW w:w="1706" w:type="dxa"/>
            <w:tcBorders>
              <w:top w:val="single" w:sz="4" w:space="0" w:color="auto"/>
              <w:left w:val="single" w:sz="4" w:space="0" w:color="auto"/>
              <w:bottom w:val="single" w:sz="4" w:space="0" w:color="auto"/>
              <w:right w:val="single" w:sz="4" w:space="0" w:color="auto"/>
            </w:tcBorders>
          </w:tcPr>
          <w:p w14:paraId="07EB677C" w14:textId="59E4C293"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Samsung</w:t>
            </w:r>
          </w:p>
        </w:tc>
      </w:tr>
      <w:tr w:rsidR="003C4DA2" w:rsidRPr="006C6171" w14:paraId="6B3DE24E"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70A94F9F" w14:textId="451DCA40"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7</w:t>
            </w:r>
          </w:p>
        </w:tc>
        <w:tc>
          <w:tcPr>
            <w:tcW w:w="1300" w:type="dxa"/>
            <w:tcBorders>
              <w:top w:val="single" w:sz="4" w:space="0" w:color="auto"/>
              <w:left w:val="single" w:sz="4" w:space="0" w:color="auto"/>
              <w:bottom w:val="single" w:sz="4" w:space="0" w:color="auto"/>
              <w:right w:val="single" w:sz="4" w:space="0" w:color="auto"/>
            </w:tcBorders>
          </w:tcPr>
          <w:p w14:paraId="2A607BE0" w14:textId="5996AFDA"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23" w:name="OLE_LINK73"/>
            <w:r w:rsidRPr="006C6171">
              <w:rPr>
                <w:rFonts w:ascii="Times New Roman" w:hAnsi="Times New Roman" w:cs="Times New Roman"/>
                <w:sz w:val="18"/>
                <w:szCs w:val="18"/>
                <w:lang w:eastAsia="zh-TW"/>
              </w:rPr>
              <w:t>2408624</w:t>
            </w:r>
            <w:bookmarkEnd w:id="23"/>
          </w:p>
        </w:tc>
        <w:tc>
          <w:tcPr>
            <w:tcW w:w="6611" w:type="dxa"/>
            <w:tcBorders>
              <w:top w:val="single" w:sz="4" w:space="0" w:color="auto"/>
              <w:left w:val="single" w:sz="4" w:space="0" w:color="auto"/>
              <w:bottom w:val="single" w:sz="4" w:space="0" w:color="auto"/>
              <w:right w:val="single" w:sz="4" w:space="0" w:color="auto"/>
            </w:tcBorders>
          </w:tcPr>
          <w:p w14:paraId="527D169E" w14:textId="63032C82"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 xml:space="preserve">Draft CR on cell-specific beam resetting for MDCI MTRP under </w:t>
            </w:r>
            <w:proofErr w:type="spellStart"/>
            <w:r w:rsidRPr="006C6171">
              <w:rPr>
                <w:rFonts w:ascii="Times New Roman" w:hAnsi="Times New Roman" w:cs="Times New Roman"/>
                <w:sz w:val="18"/>
                <w:szCs w:val="18"/>
                <w:lang w:eastAsia="zh-TW"/>
              </w:rPr>
              <w:t>eUTCI</w:t>
            </w:r>
            <w:proofErr w:type="spellEnd"/>
          </w:p>
        </w:tc>
        <w:tc>
          <w:tcPr>
            <w:tcW w:w="1706" w:type="dxa"/>
            <w:tcBorders>
              <w:top w:val="single" w:sz="4" w:space="0" w:color="auto"/>
              <w:left w:val="single" w:sz="4" w:space="0" w:color="auto"/>
              <w:bottom w:val="single" w:sz="4" w:space="0" w:color="auto"/>
              <w:right w:val="single" w:sz="4" w:space="0" w:color="auto"/>
            </w:tcBorders>
          </w:tcPr>
          <w:p w14:paraId="23D987DD" w14:textId="30C98CC6"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Samsung</w:t>
            </w:r>
          </w:p>
        </w:tc>
      </w:tr>
      <w:tr w:rsidR="003C4DA2" w:rsidRPr="003C4DA2" w14:paraId="4317CA34" w14:textId="77777777" w:rsidTr="003C4DA2">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7A40238D" w14:textId="22CC1F51"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hint="eastAsia"/>
                <w:sz w:val="18"/>
                <w:szCs w:val="18"/>
                <w:lang w:eastAsia="zh-TW"/>
              </w:rPr>
              <w:t>9</w:t>
            </w:r>
          </w:p>
        </w:tc>
        <w:tc>
          <w:tcPr>
            <w:tcW w:w="1300" w:type="dxa"/>
            <w:tcBorders>
              <w:top w:val="single" w:sz="4" w:space="0" w:color="auto"/>
              <w:left w:val="single" w:sz="4" w:space="0" w:color="auto"/>
              <w:bottom w:val="single" w:sz="4" w:space="0" w:color="auto"/>
              <w:right w:val="single" w:sz="4" w:space="0" w:color="auto"/>
            </w:tcBorders>
          </w:tcPr>
          <w:p w14:paraId="09A0D954" w14:textId="5815662C"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R1-</w:t>
            </w:r>
            <w:bookmarkStart w:id="24" w:name="OLE_LINK61"/>
            <w:r w:rsidRPr="006C6171">
              <w:rPr>
                <w:rFonts w:ascii="Times New Roman" w:hAnsi="Times New Roman" w:cs="Times New Roman"/>
                <w:sz w:val="18"/>
                <w:szCs w:val="18"/>
                <w:lang w:eastAsia="zh-TW"/>
              </w:rPr>
              <w:t>2408977</w:t>
            </w:r>
            <w:bookmarkEnd w:id="24"/>
          </w:p>
        </w:tc>
        <w:tc>
          <w:tcPr>
            <w:tcW w:w="6611" w:type="dxa"/>
            <w:tcBorders>
              <w:top w:val="single" w:sz="4" w:space="0" w:color="auto"/>
              <w:left w:val="single" w:sz="4" w:space="0" w:color="auto"/>
              <w:bottom w:val="single" w:sz="4" w:space="0" w:color="auto"/>
              <w:right w:val="single" w:sz="4" w:space="0" w:color="auto"/>
            </w:tcBorders>
          </w:tcPr>
          <w:p w14:paraId="7ABE1DCA" w14:textId="65A73618"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Correction on virtual PHR calculation in 38.213</w:t>
            </w:r>
          </w:p>
        </w:tc>
        <w:tc>
          <w:tcPr>
            <w:tcW w:w="1706" w:type="dxa"/>
            <w:tcBorders>
              <w:top w:val="single" w:sz="4" w:space="0" w:color="auto"/>
              <w:left w:val="single" w:sz="4" w:space="0" w:color="auto"/>
              <w:bottom w:val="single" w:sz="4" w:space="0" w:color="auto"/>
              <w:right w:val="single" w:sz="4" w:space="0" w:color="auto"/>
            </w:tcBorders>
          </w:tcPr>
          <w:p w14:paraId="6A89CA03" w14:textId="7245608B" w:rsidR="003C4DA2" w:rsidRPr="006C6171" w:rsidRDefault="003C4DA2" w:rsidP="003C4DA2">
            <w:pPr>
              <w:tabs>
                <w:tab w:val="left" w:pos="314"/>
                <w:tab w:val="left" w:pos="720"/>
              </w:tabs>
              <w:snapToGrid w:val="0"/>
              <w:spacing w:after="0" w:line="240" w:lineRule="auto"/>
              <w:rPr>
                <w:rFonts w:ascii="Times New Roman" w:hAnsi="Times New Roman" w:cs="Times New Roman"/>
                <w:sz w:val="18"/>
                <w:szCs w:val="18"/>
                <w:lang w:eastAsia="zh-TW"/>
              </w:rPr>
            </w:pPr>
            <w:r w:rsidRPr="006C6171">
              <w:rPr>
                <w:rFonts w:ascii="Times New Roman" w:hAnsi="Times New Roman" w:cs="Times New Roman"/>
                <w:sz w:val="18"/>
                <w:szCs w:val="18"/>
                <w:lang w:eastAsia="zh-TW"/>
              </w:rPr>
              <w:t>Huawei, HiSilicon</w:t>
            </w:r>
          </w:p>
        </w:tc>
      </w:tr>
    </w:tbl>
    <w:p w14:paraId="21B86E50" w14:textId="6A0A70DD" w:rsidR="0061628D" w:rsidRPr="003C4DA2" w:rsidRDefault="0061628D" w:rsidP="003C4DA2">
      <w:pPr>
        <w:tabs>
          <w:tab w:val="left" w:pos="314"/>
          <w:tab w:val="left" w:pos="720"/>
        </w:tabs>
        <w:snapToGrid w:val="0"/>
        <w:spacing w:after="0" w:line="240" w:lineRule="auto"/>
        <w:rPr>
          <w:rFonts w:ascii="Times New Roman" w:hAnsi="Times New Roman" w:cs="Times New Roman"/>
          <w:sz w:val="18"/>
          <w:szCs w:val="18"/>
        </w:rPr>
      </w:pPr>
    </w:p>
    <w:sectPr w:rsidR="0061628D" w:rsidRPr="003C4DA2"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B3B4" w14:textId="77777777" w:rsidR="00C60F95" w:rsidRDefault="00C60F95">
      <w:pPr>
        <w:spacing w:line="240" w:lineRule="auto"/>
      </w:pPr>
      <w:r>
        <w:separator/>
      </w:r>
    </w:p>
  </w:endnote>
  <w:endnote w:type="continuationSeparator" w:id="0">
    <w:p w14:paraId="31015250" w14:textId="77777777" w:rsidR="00C60F95" w:rsidRDefault="00C60F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41572" w14:textId="77777777" w:rsidR="00C60F95" w:rsidRDefault="00C60F95">
      <w:pPr>
        <w:spacing w:after="0"/>
      </w:pPr>
      <w:r>
        <w:separator/>
      </w:r>
    </w:p>
  </w:footnote>
  <w:footnote w:type="continuationSeparator" w:id="0">
    <w:p w14:paraId="77ED94DE" w14:textId="77777777" w:rsidR="00C60F95" w:rsidRDefault="00C60F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9B0"/>
    <w:multiLevelType w:val="hybridMultilevel"/>
    <w:tmpl w:val="1AF6BC42"/>
    <w:lvl w:ilvl="0" w:tplc="E9CAAA7E">
      <w:numFmt w:val="bullet"/>
      <w:lvlText w:val="-"/>
      <w:lvlJc w:val="left"/>
      <w:pPr>
        <w:ind w:left="480" w:hanging="480"/>
      </w:pPr>
      <w:rPr>
        <w:rFonts w:ascii="Arial" w:eastAsia="SimSu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4736F6"/>
    <w:multiLevelType w:val="hybridMultilevel"/>
    <w:tmpl w:val="90CA36E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135E288F"/>
    <w:multiLevelType w:val="hybridMultilevel"/>
    <w:tmpl w:val="6AC20234"/>
    <w:lvl w:ilvl="0" w:tplc="04090001">
      <w:start w:val="1"/>
      <w:numFmt w:val="bullet"/>
      <w:lvlText w:val=""/>
      <w:lvlJc w:val="left"/>
      <w:pPr>
        <w:ind w:left="634" w:hanging="480"/>
      </w:pPr>
      <w:rPr>
        <w:rFonts w:ascii="Symbol" w:hAnsi="Symbol" w:hint="default"/>
      </w:rPr>
    </w:lvl>
    <w:lvl w:ilvl="1" w:tplc="04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594" w:hanging="480"/>
      </w:pPr>
      <w:rPr>
        <w:rFonts w:ascii="Wingdings" w:hAnsi="Wingdings" w:hint="default"/>
      </w:rPr>
    </w:lvl>
    <w:lvl w:ilvl="3" w:tplc="04090001" w:tentative="1">
      <w:start w:val="1"/>
      <w:numFmt w:val="bullet"/>
      <w:lvlText w:val=""/>
      <w:lvlJc w:val="left"/>
      <w:pPr>
        <w:ind w:left="2074" w:hanging="480"/>
      </w:pPr>
      <w:rPr>
        <w:rFonts w:ascii="Wingdings" w:hAnsi="Wingdings" w:hint="default"/>
      </w:rPr>
    </w:lvl>
    <w:lvl w:ilvl="4" w:tplc="04090003" w:tentative="1">
      <w:start w:val="1"/>
      <w:numFmt w:val="bullet"/>
      <w:lvlText w:val=""/>
      <w:lvlJc w:val="left"/>
      <w:pPr>
        <w:ind w:left="2554" w:hanging="480"/>
      </w:pPr>
      <w:rPr>
        <w:rFonts w:ascii="Wingdings" w:hAnsi="Wingdings" w:hint="default"/>
      </w:rPr>
    </w:lvl>
    <w:lvl w:ilvl="5" w:tplc="04090005" w:tentative="1">
      <w:start w:val="1"/>
      <w:numFmt w:val="bullet"/>
      <w:lvlText w:val=""/>
      <w:lvlJc w:val="left"/>
      <w:pPr>
        <w:ind w:left="3034" w:hanging="480"/>
      </w:pPr>
      <w:rPr>
        <w:rFonts w:ascii="Wingdings" w:hAnsi="Wingdings" w:hint="default"/>
      </w:rPr>
    </w:lvl>
    <w:lvl w:ilvl="6" w:tplc="04090001" w:tentative="1">
      <w:start w:val="1"/>
      <w:numFmt w:val="bullet"/>
      <w:lvlText w:val=""/>
      <w:lvlJc w:val="left"/>
      <w:pPr>
        <w:ind w:left="3514" w:hanging="480"/>
      </w:pPr>
      <w:rPr>
        <w:rFonts w:ascii="Wingdings" w:hAnsi="Wingdings" w:hint="default"/>
      </w:rPr>
    </w:lvl>
    <w:lvl w:ilvl="7" w:tplc="04090003" w:tentative="1">
      <w:start w:val="1"/>
      <w:numFmt w:val="bullet"/>
      <w:lvlText w:val=""/>
      <w:lvlJc w:val="left"/>
      <w:pPr>
        <w:ind w:left="3994" w:hanging="480"/>
      </w:pPr>
      <w:rPr>
        <w:rFonts w:ascii="Wingdings" w:hAnsi="Wingdings" w:hint="default"/>
      </w:rPr>
    </w:lvl>
    <w:lvl w:ilvl="8" w:tplc="04090005" w:tentative="1">
      <w:start w:val="1"/>
      <w:numFmt w:val="bullet"/>
      <w:lvlText w:val=""/>
      <w:lvlJc w:val="left"/>
      <w:pPr>
        <w:ind w:left="4474" w:hanging="480"/>
      </w:pPr>
      <w:rPr>
        <w:rFonts w:ascii="Wingdings" w:hAnsi="Wingdings" w:hint="default"/>
      </w:rPr>
    </w:lvl>
  </w:abstractNum>
  <w:abstractNum w:abstractNumId="3"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FC139C"/>
    <w:multiLevelType w:val="hybridMultilevel"/>
    <w:tmpl w:val="41F251A2"/>
    <w:lvl w:ilvl="0" w:tplc="FFFFFFFF">
      <w:start w:val="1"/>
      <w:numFmt w:val="lowerLetter"/>
      <w:lvlText w:val="%1)"/>
      <w:lvlJc w:val="left"/>
      <w:pPr>
        <w:ind w:left="1080" w:hanging="360"/>
      </w:pPr>
      <w:rPr>
        <w:rFonts w:eastAsia="DengXi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4C667FB"/>
    <w:multiLevelType w:val="hybridMultilevel"/>
    <w:tmpl w:val="9CFA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7" w15:restartNumberingAfterBreak="0">
    <w:nsid w:val="2B9417C6"/>
    <w:multiLevelType w:val="hybridMultilevel"/>
    <w:tmpl w:val="88908AA4"/>
    <w:lvl w:ilvl="0" w:tplc="04090001">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8" w15:restartNumberingAfterBreak="0">
    <w:nsid w:val="2EFE7E75"/>
    <w:multiLevelType w:val="hybridMultilevel"/>
    <w:tmpl w:val="480A3E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626070"/>
    <w:multiLevelType w:val="hybridMultilevel"/>
    <w:tmpl w:val="FD426EB4"/>
    <w:lvl w:ilvl="0" w:tplc="1974F4FC">
      <w:start w:val="1"/>
      <w:numFmt w:val="bullet"/>
      <w:lvlText w:val=""/>
      <w:lvlJc w:val="left"/>
      <w:pPr>
        <w:ind w:left="-1900" w:hanging="480"/>
      </w:pPr>
      <w:rPr>
        <w:rFonts w:ascii="Symbol" w:hAnsi="Symbol" w:hint="default"/>
        <w:color w:val="0000FF"/>
      </w:rPr>
    </w:lvl>
    <w:lvl w:ilvl="1" w:tplc="04090003" w:tentative="1">
      <w:start w:val="1"/>
      <w:numFmt w:val="bullet"/>
      <w:lvlText w:val=""/>
      <w:lvlJc w:val="left"/>
      <w:pPr>
        <w:ind w:left="890" w:hanging="480"/>
      </w:pPr>
      <w:rPr>
        <w:rFonts w:ascii="Wingdings" w:hAnsi="Wingdings" w:hint="default"/>
      </w:rPr>
    </w:lvl>
    <w:lvl w:ilvl="2" w:tplc="04090005" w:tentative="1">
      <w:start w:val="1"/>
      <w:numFmt w:val="bullet"/>
      <w:lvlText w:val=""/>
      <w:lvlJc w:val="left"/>
      <w:pPr>
        <w:ind w:left="1370" w:hanging="480"/>
      </w:pPr>
      <w:rPr>
        <w:rFonts w:ascii="Wingdings" w:hAnsi="Wingdings" w:hint="default"/>
      </w:rPr>
    </w:lvl>
    <w:lvl w:ilvl="3" w:tplc="04090001" w:tentative="1">
      <w:start w:val="1"/>
      <w:numFmt w:val="bullet"/>
      <w:lvlText w:val=""/>
      <w:lvlJc w:val="left"/>
      <w:pPr>
        <w:ind w:left="1850" w:hanging="480"/>
      </w:pPr>
      <w:rPr>
        <w:rFonts w:ascii="Wingdings" w:hAnsi="Wingdings" w:hint="default"/>
      </w:rPr>
    </w:lvl>
    <w:lvl w:ilvl="4" w:tplc="04090003" w:tentative="1">
      <w:start w:val="1"/>
      <w:numFmt w:val="bullet"/>
      <w:lvlText w:val=""/>
      <w:lvlJc w:val="left"/>
      <w:pPr>
        <w:ind w:left="2330" w:hanging="480"/>
      </w:pPr>
      <w:rPr>
        <w:rFonts w:ascii="Wingdings" w:hAnsi="Wingdings" w:hint="default"/>
      </w:rPr>
    </w:lvl>
    <w:lvl w:ilvl="5" w:tplc="04090005" w:tentative="1">
      <w:start w:val="1"/>
      <w:numFmt w:val="bullet"/>
      <w:lvlText w:val=""/>
      <w:lvlJc w:val="left"/>
      <w:pPr>
        <w:ind w:left="2810" w:hanging="480"/>
      </w:pPr>
      <w:rPr>
        <w:rFonts w:ascii="Wingdings" w:hAnsi="Wingdings" w:hint="default"/>
      </w:rPr>
    </w:lvl>
    <w:lvl w:ilvl="6" w:tplc="04090001" w:tentative="1">
      <w:start w:val="1"/>
      <w:numFmt w:val="bullet"/>
      <w:lvlText w:val=""/>
      <w:lvlJc w:val="left"/>
      <w:pPr>
        <w:ind w:left="3290" w:hanging="480"/>
      </w:pPr>
      <w:rPr>
        <w:rFonts w:ascii="Wingdings" w:hAnsi="Wingdings" w:hint="default"/>
      </w:rPr>
    </w:lvl>
    <w:lvl w:ilvl="7" w:tplc="04090003" w:tentative="1">
      <w:start w:val="1"/>
      <w:numFmt w:val="bullet"/>
      <w:lvlText w:val=""/>
      <w:lvlJc w:val="left"/>
      <w:pPr>
        <w:ind w:left="3770" w:hanging="480"/>
      </w:pPr>
      <w:rPr>
        <w:rFonts w:ascii="Wingdings" w:hAnsi="Wingdings" w:hint="default"/>
      </w:rPr>
    </w:lvl>
    <w:lvl w:ilvl="8" w:tplc="04090005" w:tentative="1">
      <w:start w:val="1"/>
      <w:numFmt w:val="bullet"/>
      <w:lvlText w:val=""/>
      <w:lvlJc w:val="left"/>
      <w:pPr>
        <w:ind w:left="4250" w:hanging="480"/>
      </w:pPr>
      <w:rPr>
        <w:rFonts w:ascii="Wingdings" w:hAnsi="Wingdings" w:hint="default"/>
      </w:rPr>
    </w:lvl>
  </w:abstractNum>
  <w:abstractNum w:abstractNumId="10" w15:restartNumberingAfterBreak="0">
    <w:nsid w:val="35EF5800"/>
    <w:multiLevelType w:val="hybridMultilevel"/>
    <w:tmpl w:val="5C3608E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40972E68"/>
    <w:multiLevelType w:val="hybridMultilevel"/>
    <w:tmpl w:val="E25A153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2557483"/>
    <w:multiLevelType w:val="hybridMultilevel"/>
    <w:tmpl w:val="2FE4CB3C"/>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4" w15:restartNumberingAfterBreak="0">
    <w:nsid w:val="472769E4"/>
    <w:multiLevelType w:val="hybridMultilevel"/>
    <w:tmpl w:val="ED72DC08"/>
    <w:lvl w:ilvl="0" w:tplc="7D8F659E">
      <w:start w:val="1"/>
      <w:numFmt w:val="bullet"/>
      <w:lvlText w:val="•"/>
      <w:lvlJc w:val="left"/>
      <w:pPr>
        <w:ind w:left="960" w:hanging="480"/>
      </w:pPr>
      <w:rPr>
        <w:rFonts w:ascii="SimSun" w:eastAsia="SimSun" w:hAnsi="SimSun" w:cs="SimSun" w:hint="default"/>
      </w:rPr>
    </w:lvl>
    <w:lvl w:ilvl="1" w:tplc="04090003">
      <w:start w:val="1"/>
      <w:numFmt w:val="bullet"/>
      <w:lvlText w:val="o"/>
      <w:lvlJc w:val="left"/>
      <w:pPr>
        <w:ind w:left="1560" w:hanging="480"/>
      </w:pPr>
      <w:rPr>
        <w:rFonts w:ascii="Courier New" w:hAnsi="Courier New" w:cs="Courier New"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5" w15:restartNumberingAfterBreak="0">
    <w:nsid w:val="500E013D"/>
    <w:multiLevelType w:val="hybridMultilevel"/>
    <w:tmpl w:val="6D480274"/>
    <w:lvl w:ilvl="0" w:tplc="C23CE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81C7086"/>
    <w:multiLevelType w:val="hybridMultilevel"/>
    <w:tmpl w:val="357C4980"/>
    <w:lvl w:ilvl="0" w:tplc="04090001">
      <w:start w:val="1"/>
      <w:numFmt w:val="bullet"/>
      <w:lvlText w:val=""/>
      <w:lvlJc w:val="left"/>
      <w:pPr>
        <w:ind w:left="927" w:hanging="480"/>
      </w:pPr>
      <w:rPr>
        <w:rFonts w:ascii="Wingdings" w:hAnsi="Wingdings" w:hint="default"/>
      </w:rPr>
    </w:lvl>
    <w:lvl w:ilvl="1" w:tplc="04090003" w:tentative="1">
      <w:start w:val="1"/>
      <w:numFmt w:val="bullet"/>
      <w:lvlText w:val=""/>
      <w:lvlJc w:val="left"/>
      <w:pPr>
        <w:ind w:left="1407" w:hanging="480"/>
      </w:pPr>
      <w:rPr>
        <w:rFonts w:ascii="Wingdings" w:hAnsi="Wingdings" w:hint="default"/>
      </w:rPr>
    </w:lvl>
    <w:lvl w:ilvl="2" w:tplc="04090005" w:tentative="1">
      <w:start w:val="1"/>
      <w:numFmt w:val="bullet"/>
      <w:lvlText w:val=""/>
      <w:lvlJc w:val="left"/>
      <w:pPr>
        <w:ind w:left="1887" w:hanging="480"/>
      </w:pPr>
      <w:rPr>
        <w:rFonts w:ascii="Wingdings" w:hAnsi="Wingdings" w:hint="default"/>
      </w:rPr>
    </w:lvl>
    <w:lvl w:ilvl="3" w:tplc="04090001" w:tentative="1">
      <w:start w:val="1"/>
      <w:numFmt w:val="bullet"/>
      <w:lvlText w:val=""/>
      <w:lvlJc w:val="left"/>
      <w:pPr>
        <w:ind w:left="2367" w:hanging="480"/>
      </w:pPr>
      <w:rPr>
        <w:rFonts w:ascii="Wingdings" w:hAnsi="Wingdings" w:hint="default"/>
      </w:rPr>
    </w:lvl>
    <w:lvl w:ilvl="4" w:tplc="04090003" w:tentative="1">
      <w:start w:val="1"/>
      <w:numFmt w:val="bullet"/>
      <w:lvlText w:val=""/>
      <w:lvlJc w:val="left"/>
      <w:pPr>
        <w:ind w:left="2847" w:hanging="480"/>
      </w:pPr>
      <w:rPr>
        <w:rFonts w:ascii="Wingdings" w:hAnsi="Wingdings" w:hint="default"/>
      </w:rPr>
    </w:lvl>
    <w:lvl w:ilvl="5" w:tplc="04090005" w:tentative="1">
      <w:start w:val="1"/>
      <w:numFmt w:val="bullet"/>
      <w:lvlText w:val=""/>
      <w:lvlJc w:val="left"/>
      <w:pPr>
        <w:ind w:left="3327" w:hanging="480"/>
      </w:pPr>
      <w:rPr>
        <w:rFonts w:ascii="Wingdings" w:hAnsi="Wingdings" w:hint="default"/>
      </w:rPr>
    </w:lvl>
    <w:lvl w:ilvl="6" w:tplc="04090001" w:tentative="1">
      <w:start w:val="1"/>
      <w:numFmt w:val="bullet"/>
      <w:lvlText w:val=""/>
      <w:lvlJc w:val="left"/>
      <w:pPr>
        <w:ind w:left="3807" w:hanging="480"/>
      </w:pPr>
      <w:rPr>
        <w:rFonts w:ascii="Wingdings" w:hAnsi="Wingdings" w:hint="default"/>
      </w:rPr>
    </w:lvl>
    <w:lvl w:ilvl="7" w:tplc="04090003" w:tentative="1">
      <w:start w:val="1"/>
      <w:numFmt w:val="bullet"/>
      <w:lvlText w:val=""/>
      <w:lvlJc w:val="left"/>
      <w:pPr>
        <w:ind w:left="4287" w:hanging="480"/>
      </w:pPr>
      <w:rPr>
        <w:rFonts w:ascii="Wingdings" w:hAnsi="Wingdings" w:hint="default"/>
      </w:rPr>
    </w:lvl>
    <w:lvl w:ilvl="8" w:tplc="04090005" w:tentative="1">
      <w:start w:val="1"/>
      <w:numFmt w:val="bullet"/>
      <w:lvlText w:val=""/>
      <w:lvlJc w:val="left"/>
      <w:pPr>
        <w:ind w:left="4767" w:hanging="480"/>
      </w:pPr>
      <w:rPr>
        <w:rFonts w:ascii="Wingdings" w:hAnsi="Wingdings" w:hint="default"/>
      </w:rPr>
    </w:lvl>
  </w:abstractNum>
  <w:abstractNum w:abstractNumId="18" w15:restartNumberingAfterBreak="0">
    <w:nsid w:val="58656B7C"/>
    <w:multiLevelType w:val="hybridMultilevel"/>
    <w:tmpl w:val="C5E80534"/>
    <w:lvl w:ilvl="0" w:tplc="1974F4FC">
      <w:start w:val="1"/>
      <w:numFmt w:val="bullet"/>
      <w:lvlText w:val=""/>
      <w:lvlJc w:val="left"/>
      <w:pPr>
        <w:ind w:left="-1830" w:hanging="480"/>
      </w:pPr>
      <w:rPr>
        <w:rFonts w:ascii="Symbol" w:hAnsi="Symbol" w:hint="default"/>
        <w:color w:val="0000FF"/>
      </w:rPr>
    </w:lvl>
    <w:lvl w:ilvl="1" w:tplc="04090003" w:tentative="1">
      <w:start w:val="1"/>
      <w:numFmt w:val="bullet"/>
      <w:lvlText w:val=""/>
      <w:lvlJc w:val="left"/>
      <w:pPr>
        <w:ind w:left="-1350" w:hanging="480"/>
      </w:pPr>
      <w:rPr>
        <w:rFonts w:ascii="Wingdings" w:hAnsi="Wingdings" w:hint="default"/>
      </w:rPr>
    </w:lvl>
    <w:lvl w:ilvl="2" w:tplc="04090005" w:tentative="1">
      <w:start w:val="1"/>
      <w:numFmt w:val="bullet"/>
      <w:lvlText w:val=""/>
      <w:lvlJc w:val="left"/>
      <w:pPr>
        <w:ind w:left="-870" w:hanging="480"/>
      </w:pPr>
      <w:rPr>
        <w:rFonts w:ascii="Wingdings" w:hAnsi="Wingdings" w:hint="default"/>
      </w:rPr>
    </w:lvl>
    <w:lvl w:ilvl="3" w:tplc="04090001" w:tentative="1">
      <w:start w:val="1"/>
      <w:numFmt w:val="bullet"/>
      <w:lvlText w:val=""/>
      <w:lvlJc w:val="left"/>
      <w:pPr>
        <w:ind w:left="-390" w:hanging="480"/>
      </w:pPr>
      <w:rPr>
        <w:rFonts w:ascii="Wingdings" w:hAnsi="Wingdings" w:hint="default"/>
      </w:rPr>
    </w:lvl>
    <w:lvl w:ilvl="4" w:tplc="04090003" w:tentative="1">
      <w:start w:val="1"/>
      <w:numFmt w:val="bullet"/>
      <w:lvlText w:val=""/>
      <w:lvlJc w:val="left"/>
      <w:pPr>
        <w:ind w:left="90" w:hanging="480"/>
      </w:pPr>
      <w:rPr>
        <w:rFonts w:ascii="Wingdings" w:hAnsi="Wingdings" w:hint="default"/>
      </w:rPr>
    </w:lvl>
    <w:lvl w:ilvl="5" w:tplc="04090005" w:tentative="1">
      <w:start w:val="1"/>
      <w:numFmt w:val="bullet"/>
      <w:lvlText w:val=""/>
      <w:lvlJc w:val="left"/>
      <w:pPr>
        <w:ind w:left="570" w:hanging="480"/>
      </w:pPr>
      <w:rPr>
        <w:rFonts w:ascii="Wingdings" w:hAnsi="Wingdings" w:hint="default"/>
      </w:rPr>
    </w:lvl>
    <w:lvl w:ilvl="6" w:tplc="04090001" w:tentative="1">
      <w:start w:val="1"/>
      <w:numFmt w:val="bullet"/>
      <w:lvlText w:val=""/>
      <w:lvlJc w:val="left"/>
      <w:pPr>
        <w:ind w:left="1050" w:hanging="480"/>
      </w:pPr>
      <w:rPr>
        <w:rFonts w:ascii="Wingdings" w:hAnsi="Wingdings" w:hint="default"/>
      </w:rPr>
    </w:lvl>
    <w:lvl w:ilvl="7" w:tplc="04090003" w:tentative="1">
      <w:start w:val="1"/>
      <w:numFmt w:val="bullet"/>
      <w:lvlText w:val=""/>
      <w:lvlJc w:val="left"/>
      <w:pPr>
        <w:ind w:left="1530" w:hanging="480"/>
      </w:pPr>
      <w:rPr>
        <w:rFonts w:ascii="Wingdings" w:hAnsi="Wingdings" w:hint="default"/>
      </w:rPr>
    </w:lvl>
    <w:lvl w:ilvl="8" w:tplc="04090005" w:tentative="1">
      <w:start w:val="1"/>
      <w:numFmt w:val="bullet"/>
      <w:lvlText w:val=""/>
      <w:lvlJc w:val="left"/>
      <w:pPr>
        <w:ind w:left="2010" w:hanging="480"/>
      </w:pPr>
      <w:rPr>
        <w:rFonts w:ascii="Wingdings" w:hAnsi="Wingdings" w:hint="default"/>
      </w:rPr>
    </w:lvl>
  </w:abstractNum>
  <w:abstractNum w:abstractNumId="19" w15:restartNumberingAfterBreak="0">
    <w:nsid w:val="59571968"/>
    <w:multiLevelType w:val="hybridMultilevel"/>
    <w:tmpl w:val="B01A77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712B4320"/>
    <w:multiLevelType w:val="hybridMultilevel"/>
    <w:tmpl w:val="BBD67BE6"/>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A474BA"/>
    <w:multiLevelType w:val="hybridMultilevel"/>
    <w:tmpl w:val="913ADE62"/>
    <w:lvl w:ilvl="0" w:tplc="FFFFFFFF">
      <w:start w:val="1"/>
      <w:numFmt w:val="lowerLetter"/>
      <w:lvlText w:val="%1)"/>
      <w:lvlJc w:val="left"/>
      <w:pPr>
        <w:ind w:left="1080" w:hanging="360"/>
      </w:pPr>
      <w:rPr>
        <w:rFonts w:eastAsia="DengXian"/>
      </w:rPr>
    </w:lvl>
    <w:lvl w:ilvl="1" w:tplc="041D001B">
      <w:start w:val="1"/>
      <w:numFmt w:val="low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76060C90"/>
    <w:multiLevelType w:val="hybridMultilevel"/>
    <w:tmpl w:val="8272DA78"/>
    <w:lvl w:ilvl="0" w:tplc="E9CAAA7E">
      <w:numFmt w:val="bullet"/>
      <w:lvlText w:val="-"/>
      <w:lvlJc w:val="left"/>
      <w:pPr>
        <w:ind w:left="960" w:hanging="480"/>
      </w:pPr>
      <w:rPr>
        <w:rFonts w:ascii="Arial" w:eastAsia="SimSun" w:hAnsi="Arial" w:cs="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C1F7E40"/>
    <w:multiLevelType w:val="hybridMultilevel"/>
    <w:tmpl w:val="772693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C6C050C"/>
    <w:multiLevelType w:val="hybridMultilevel"/>
    <w:tmpl w:val="C00ABD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986516069">
    <w:abstractNumId w:val="16"/>
  </w:num>
  <w:num w:numId="2" w16cid:durableId="19674404">
    <w:abstractNumId w:val="20"/>
  </w:num>
  <w:num w:numId="3" w16cid:durableId="11402705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067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05404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8684650">
    <w:abstractNumId w:val="6"/>
  </w:num>
  <w:num w:numId="7" w16cid:durableId="717973633">
    <w:abstractNumId w:val="3"/>
  </w:num>
  <w:num w:numId="8" w16cid:durableId="107747378">
    <w:abstractNumId w:val="5"/>
  </w:num>
  <w:num w:numId="9" w16cid:durableId="1576940273">
    <w:abstractNumId w:val="1"/>
  </w:num>
  <w:num w:numId="10" w16cid:durableId="329337831">
    <w:abstractNumId w:val="18"/>
  </w:num>
  <w:num w:numId="11" w16cid:durableId="748622518">
    <w:abstractNumId w:val="9"/>
  </w:num>
  <w:num w:numId="12" w16cid:durableId="1521167469">
    <w:abstractNumId w:val="21"/>
  </w:num>
  <w:num w:numId="13" w16cid:durableId="208957956">
    <w:abstractNumId w:val="2"/>
  </w:num>
  <w:num w:numId="14" w16cid:durableId="401411811">
    <w:abstractNumId w:val="2"/>
  </w:num>
  <w:num w:numId="15" w16cid:durableId="282733704">
    <w:abstractNumId w:val="27"/>
  </w:num>
  <w:num w:numId="16" w16cid:durableId="2069497993">
    <w:abstractNumId w:val="19"/>
  </w:num>
  <w:num w:numId="17" w16cid:durableId="1482312409">
    <w:abstractNumId w:val="14"/>
  </w:num>
  <w:num w:numId="18" w16cid:durableId="876623222">
    <w:abstractNumId w:val="4"/>
  </w:num>
  <w:num w:numId="19" w16cid:durableId="3515407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5726590">
    <w:abstractNumId w:val="16"/>
  </w:num>
  <w:num w:numId="21" w16cid:durableId="2057462544">
    <w:abstractNumId w:val="25"/>
  </w:num>
  <w:num w:numId="22" w16cid:durableId="1866140462">
    <w:abstractNumId w:val="16"/>
  </w:num>
  <w:num w:numId="23" w16cid:durableId="1797605792">
    <w:abstractNumId w:val="24"/>
  </w:num>
  <w:num w:numId="24" w16cid:durableId="184681387">
    <w:abstractNumId w:val="17"/>
  </w:num>
  <w:num w:numId="25" w16cid:durableId="1264190654">
    <w:abstractNumId w:val="10"/>
  </w:num>
  <w:num w:numId="26" w16cid:durableId="703478974">
    <w:abstractNumId w:val="23"/>
  </w:num>
  <w:num w:numId="27" w16cid:durableId="972321335">
    <w:abstractNumId w:val="13"/>
  </w:num>
  <w:num w:numId="28" w16cid:durableId="1190874802">
    <w:abstractNumId w:val="24"/>
  </w:num>
  <w:num w:numId="29" w16cid:durableId="525142851">
    <w:abstractNumId w:val="26"/>
  </w:num>
  <w:num w:numId="30" w16cid:durableId="1895460908">
    <w:abstractNumId w:val="13"/>
  </w:num>
  <w:num w:numId="31" w16cid:durableId="1267618242">
    <w:abstractNumId w:val="8"/>
  </w:num>
  <w:num w:numId="32" w16cid:durableId="1472092036">
    <w:abstractNumId w:val="13"/>
  </w:num>
  <w:num w:numId="33" w16cid:durableId="1661229296">
    <w:abstractNumId w:val="13"/>
  </w:num>
  <w:num w:numId="34" w16cid:durableId="1940797361">
    <w:abstractNumId w:val="0"/>
  </w:num>
  <w:num w:numId="35" w16cid:durableId="569968788">
    <w:abstractNumId w:val="16"/>
  </w:num>
  <w:num w:numId="36" w16cid:durableId="855266928">
    <w:abstractNumId w:val="16"/>
  </w:num>
  <w:num w:numId="37" w16cid:durableId="135803022">
    <w:abstractNumId w:val="25"/>
  </w:num>
  <w:num w:numId="38" w16cid:durableId="1094279936">
    <w:abstractNumId w:val="11"/>
  </w:num>
  <w:num w:numId="39" w16cid:durableId="312487614">
    <w:abstractNumId w:val="7"/>
  </w:num>
  <w:num w:numId="40" w16cid:durableId="883130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7184950">
    <w:abstractNumId w:val="15"/>
  </w:num>
  <w:num w:numId="42" w16cid:durableId="212881220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activeWritingStyle w:appName="MSWord" w:lang="sv-SE" w:vendorID="64" w:dllVersion="0" w:nlCheck="1" w:checkStyle="0"/>
  <w:activeWritingStyle w:appName="MSWord" w:lang="pt-BR" w:vendorID="64" w:dllVersion="0" w:nlCheck="1" w:checkStyle="0"/>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2E49"/>
    <w:rsid w:val="00017835"/>
    <w:rsid w:val="0002024F"/>
    <w:rsid w:val="00024673"/>
    <w:rsid w:val="00025A8B"/>
    <w:rsid w:val="0002703D"/>
    <w:rsid w:val="00027178"/>
    <w:rsid w:val="000310E4"/>
    <w:rsid w:val="00032698"/>
    <w:rsid w:val="00033A58"/>
    <w:rsid w:val="00033BB1"/>
    <w:rsid w:val="0003475E"/>
    <w:rsid w:val="00035D35"/>
    <w:rsid w:val="00037C7D"/>
    <w:rsid w:val="000402FF"/>
    <w:rsid w:val="000408A9"/>
    <w:rsid w:val="00041D20"/>
    <w:rsid w:val="0004231E"/>
    <w:rsid w:val="00053E26"/>
    <w:rsid w:val="00054366"/>
    <w:rsid w:val="0005509A"/>
    <w:rsid w:val="00055527"/>
    <w:rsid w:val="0005623F"/>
    <w:rsid w:val="0005727A"/>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2464"/>
    <w:rsid w:val="000A5416"/>
    <w:rsid w:val="000A6653"/>
    <w:rsid w:val="000A6F6F"/>
    <w:rsid w:val="000A7301"/>
    <w:rsid w:val="000B114E"/>
    <w:rsid w:val="000B21B9"/>
    <w:rsid w:val="000B255E"/>
    <w:rsid w:val="000B319D"/>
    <w:rsid w:val="000B349E"/>
    <w:rsid w:val="000B634D"/>
    <w:rsid w:val="000B7DA6"/>
    <w:rsid w:val="000B7EB3"/>
    <w:rsid w:val="000C0823"/>
    <w:rsid w:val="000C10C1"/>
    <w:rsid w:val="000C20AC"/>
    <w:rsid w:val="000C2919"/>
    <w:rsid w:val="000C34B9"/>
    <w:rsid w:val="000C3604"/>
    <w:rsid w:val="000C5119"/>
    <w:rsid w:val="000C5131"/>
    <w:rsid w:val="000C59F2"/>
    <w:rsid w:val="000C638D"/>
    <w:rsid w:val="000D0652"/>
    <w:rsid w:val="000D0AD6"/>
    <w:rsid w:val="000D1541"/>
    <w:rsid w:val="000D3211"/>
    <w:rsid w:val="000D5DF2"/>
    <w:rsid w:val="000D6020"/>
    <w:rsid w:val="000E087F"/>
    <w:rsid w:val="000E791F"/>
    <w:rsid w:val="000F0424"/>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6AF3"/>
    <w:rsid w:val="001175F1"/>
    <w:rsid w:val="00121244"/>
    <w:rsid w:val="0012270E"/>
    <w:rsid w:val="00122CAB"/>
    <w:rsid w:val="00122E13"/>
    <w:rsid w:val="001231B6"/>
    <w:rsid w:val="00123F73"/>
    <w:rsid w:val="0012527F"/>
    <w:rsid w:val="00126B02"/>
    <w:rsid w:val="00126D07"/>
    <w:rsid w:val="00127A53"/>
    <w:rsid w:val="0013282A"/>
    <w:rsid w:val="00134565"/>
    <w:rsid w:val="00136351"/>
    <w:rsid w:val="0013747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231C"/>
    <w:rsid w:val="00172496"/>
    <w:rsid w:val="00173395"/>
    <w:rsid w:val="001753B8"/>
    <w:rsid w:val="00175A2F"/>
    <w:rsid w:val="00177DB5"/>
    <w:rsid w:val="00183909"/>
    <w:rsid w:val="00184349"/>
    <w:rsid w:val="00186EBE"/>
    <w:rsid w:val="00190008"/>
    <w:rsid w:val="00191B46"/>
    <w:rsid w:val="001921B2"/>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438B"/>
    <w:rsid w:val="001C603F"/>
    <w:rsid w:val="001C6065"/>
    <w:rsid w:val="001C72BF"/>
    <w:rsid w:val="001D3DD8"/>
    <w:rsid w:val="001D5102"/>
    <w:rsid w:val="001D5118"/>
    <w:rsid w:val="001E15E0"/>
    <w:rsid w:val="001E16A2"/>
    <w:rsid w:val="001E1C49"/>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B162B"/>
    <w:rsid w:val="002B1A48"/>
    <w:rsid w:val="002B2817"/>
    <w:rsid w:val="002B405C"/>
    <w:rsid w:val="002B54B8"/>
    <w:rsid w:val="002B79E4"/>
    <w:rsid w:val="002C03CD"/>
    <w:rsid w:val="002C09C8"/>
    <w:rsid w:val="002C0C70"/>
    <w:rsid w:val="002C1C44"/>
    <w:rsid w:val="002C3668"/>
    <w:rsid w:val="002C4E56"/>
    <w:rsid w:val="002C751B"/>
    <w:rsid w:val="002C7792"/>
    <w:rsid w:val="002D179C"/>
    <w:rsid w:val="002D3427"/>
    <w:rsid w:val="002D3BC7"/>
    <w:rsid w:val="002D4521"/>
    <w:rsid w:val="002D4526"/>
    <w:rsid w:val="002D551B"/>
    <w:rsid w:val="002D69B7"/>
    <w:rsid w:val="002E0FA3"/>
    <w:rsid w:val="002E127B"/>
    <w:rsid w:val="002E19B5"/>
    <w:rsid w:val="002E3BD4"/>
    <w:rsid w:val="002F0B7C"/>
    <w:rsid w:val="002F2978"/>
    <w:rsid w:val="002F55C9"/>
    <w:rsid w:val="002F578E"/>
    <w:rsid w:val="002F5A8E"/>
    <w:rsid w:val="002F5F35"/>
    <w:rsid w:val="002F6319"/>
    <w:rsid w:val="002F65B5"/>
    <w:rsid w:val="003033EB"/>
    <w:rsid w:val="0030377A"/>
    <w:rsid w:val="003060AC"/>
    <w:rsid w:val="003073FC"/>
    <w:rsid w:val="00311F25"/>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71F0"/>
    <w:rsid w:val="00350240"/>
    <w:rsid w:val="00350833"/>
    <w:rsid w:val="00351FBD"/>
    <w:rsid w:val="00355072"/>
    <w:rsid w:val="0035643C"/>
    <w:rsid w:val="003620DC"/>
    <w:rsid w:val="00362ACC"/>
    <w:rsid w:val="00362F49"/>
    <w:rsid w:val="00367AFF"/>
    <w:rsid w:val="00367B9B"/>
    <w:rsid w:val="00371499"/>
    <w:rsid w:val="00373ABA"/>
    <w:rsid w:val="0037429F"/>
    <w:rsid w:val="00374546"/>
    <w:rsid w:val="0037498C"/>
    <w:rsid w:val="00375CD7"/>
    <w:rsid w:val="00377EFA"/>
    <w:rsid w:val="003803A2"/>
    <w:rsid w:val="00382709"/>
    <w:rsid w:val="003840A5"/>
    <w:rsid w:val="00385304"/>
    <w:rsid w:val="00385AC8"/>
    <w:rsid w:val="00387F78"/>
    <w:rsid w:val="00390435"/>
    <w:rsid w:val="0039260B"/>
    <w:rsid w:val="00394C03"/>
    <w:rsid w:val="00395EAA"/>
    <w:rsid w:val="00396229"/>
    <w:rsid w:val="00396BA3"/>
    <w:rsid w:val="003A04B0"/>
    <w:rsid w:val="003A092B"/>
    <w:rsid w:val="003A2F1E"/>
    <w:rsid w:val="003A5661"/>
    <w:rsid w:val="003B2480"/>
    <w:rsid w:val="003B3DCA"/>
    <w:rsid w:val="003B4EB2"/>
    <w:rsid w:val="003C054D"/>
    <w:rsid w:val="003C3498"/>
    <w:rsid w:val="003C3682"/>
    <w:rsid w:val="003C4DA2"/>
    <w:rsid w:val="003C61BF"/>
    <w:rsid w:val="003D1C96"/>
    <w:rsid w:val="003D6F76"/>
    <w:rsid w:val="003D7F42"/>
    <w:rsid w:val="003E2518"/>
    <w:rsid w:val="003E68A9"/>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661B"/>
    <w:rsid w:val="00427AEB"/>
    <w:rsid w:val="00430E2B"/>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1C0D"/>
    <w:rsid w:val="0049349A"/>
    <w:rsid w:val="00494DE6"/>
    <w:rsid w:val="004969C7"/>
    <w:rsid w:val="004A01A2"/>
    <w:rsid w:val="004A07A2"/>
    <w:rsid w:val="004A3C6C"/>
    <w:rsid w:val="004A57CA"/>
    <w:rsid w:val="004A5EA0"/>
    <w:rsid w:val="004A66CC"/>
    <w:rsid w:val="004A6FF2"/>
    <w:rsid w:val="004A726C"/>
    <w:rsid w:val="004A7308"/>
    <w:rsid w:val="004B0E4D"/>
    <w:rsid w:val="004B1BB4"/>
    <w:rsid w:val="004B20E7"/>
    <w:rsid w:val="004B4833"/>
    <w:rsid w:val="004B6B4D"/>
    <w:rsid w:val="004B6CFD"/>
    <w:rsid w:val="004B715A"/>
    <w:rsid w:val="004B783E"/>
    <w:rsid w:val="004C1A67"/>
    <w:rsid w:val="004C253A"/>
    <w:rsid w:val="004C3BBA"/>
    <w:rsid w:val="004C62B7"/>
    <w:rsid w:val="004C7FF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33DC"/>
    <w:rsid w:val="004E6391"/>
    <w:rsid w:val="004E6BAE"/>
    <w:rsid w:val="004F01F9"/>
    <w:rsid w:val="004F0278"/>
    <w:rsid w:val="004F1AD4"/>
    <w:rsid w:val="004F25B7"/>
    <w:rsid w:val="004F3991"/>
    <w:rsid w:val="004F4146"/>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078D"/>
    <w:rsid w:val="0053290B"/>
    <w:rsid w:val="00534AC4"/>
    <w:rsid w:val="00534BBE"/>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460A"/>
    <w:rsid w:val="00567763"/>
    <w:rsid w:val="005677BD"/>
    <w:rsid w:val="00570F17"/>
    <w:rsid w:val="005770D0"/>
    <w:rsid w:val="00577F2D"/>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4940"/>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5B49"/>
    <w:rsid w:val="00607F3C"/>
    <w:rsid w:val="0061044F"/>
    <w:rsid w:val="00610C60"/>
    <w:rsid w:val="006112A8"/>
    <w:rsid w:val="006124FA"/>
    <w:rsid w:val="00613A3F"/>
    <w:rsid w:val="0061462F"/>
    <w:rsid w:val="00614B3C"/>
    <w:rsid w:val="00614FBC"/>
    <w:rsid w:val="00615606"/>
    <w:rsid w:val="0061628D"/>
    <w:rsid w:val="00616894"/>
    <w:rsid w:val="00617236"/>
    <w:rsid w:val="0061775A"/>
    <w:rsid w:val="00621B3A"/>
    <w:rsid w:val="00622156"/>
    <w:rsid w:val="00626CF2"/>
    <w:rsid w:val="0063107F"/>
    <w:rsid w:val="00631DE8"/>
    <w:rsid w:val="0063248F"/>
    <w:rsid w:val="00632DF9"/>
    <w:rsid w:val="006337C0"/>
    <w:rsid w:val="006362A6"/>
    <w:rsid w:val="006364CE"/>
    <w:rsid w:val="00637644"/>
    <w:rsid w:val="0064028A"/>
    <w:rsid w:val="00640914"/>
    <w:rsid w:val="00641BC8"/>
    <w:rsid w:val="00641CE6"/>
    <w:rsid w:val="00641E46"/>
    <w:rsid w:val="00645E07"/>
    <w:rsid w:val="00650EBE"/>
    <w:rsid w:val="006529BC"/>
    <w:rsid w:val="00653E7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91587"/>
    <w:rsid w:val="00692E11"/>
    <w:rsid w:val="00692E9A"/>
    <w:rsid w:val="00694682"/>
    <w:rsid w:val="00695A9B"/>
    <w:rsid w:val="006968A6"/>
    <w:rsid w:val="00697860"/>
    <w:rsid w:val="006A154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6171"/>
    <w:rsid w:val="006C764A"/>
    <w:rsid w:val="006D02B9"/>
    <w:rsid w:val="006D16C6"/>
    <w:rsid w:val="006D2571"/>
    <w:rsid w:val="006D4CA1"/>
    <w:rsid w:val="006D4DB4"/>
    <w:rsid w:val="006D6DB8"/>
    <w:rsid w:val="006D77F6"/>
    <w:rsid w:val="006E07F5"/>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916"/>
    <w:rsid w:val="0073665B"/>
    <w:rsid w:val="00740992"/>
    <w:rsid w:val="00742497"/>
    <w:rsid w:val="00742EDE"/>
    <w:rsid w:val="00742F1E"/>
    <w:rsid w:val="00744540"/>
    <w:rsid w:val="007456D4"/>
    <w:rsid w:val="00745F12"/>
    <w:rsid w:val="0074749F"/>
    <w:rsid w:val="0074779E"/>
    <w:rsid w:val="00751BAB"/>
    <w:rsid w:val="00754CDF"/>
    <w:rsid w:val="00754F06"/>
    <w:rsid w:val="00755CF5"/>
    <w:rsid w:val="007572D1"/>
    <w:rsid w:val="007602C3"/>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967AC"/>
    <w:rsid w:val="007A14BC"/>
    <w:rsid w:val="007A2878"/>
    <w:rsid w:val="007A4159"/>
    <w:rsid w:val="007A46D8"/>
    <w:rsid w:val="007A57AC"/>
    <w:rsid w:val="007A5877"/>
    <w:rsid w:val="007A7548"/>
    <w:rsid w:val="007B0025"/>
    <w:rsid w:val="007B1882"/>
    <w:rsid w:val="007B18AF"/>
    <w:rsid w:val="007B2160"/>
    <w:rsid w:val="007B281B"/>
    <w:rsid w:val="007B4139"/>
    <w:rsid w:val="007B563E"/>
    <w:rsid w:val="007B71E2"/>
    <w:rsid w:val="007B7BAF"/>
    <w:rsid w:val="007B7D33"/>
    <w:rsid w:val="007C0174"/>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1C2B"/>
    <w:rsid w:val="007E289E"/>
    <w:rsid w:val="007E295B"/>
    <w:rsid w:val="007E45F2"/>
    <w:rsid w:val="007F04CD"/>
    <w:rsid w:val="007F0B0C"/>
    <w:rsid w:val="007F0E6A"/>
    <w:rsid w:val="007F5477"/>
    <w:rsid w:val="007F6FA0"/>
    <w:rsid w:val="007F762D"/>
    <w:rsid w:val="007F774F"/>
    <w:rsid w:val="007F7AF4"/>
    <w:rsid w:val="0080132A"/>
    <w:rsid w:val="0080266E"/>
    <w:rsid w:val="00802713"/>
    <w:rsid w:val="00802F75"/>
    <w:rsid w:val="00803B3E"/>
    <w:rsid w:val="00804994"/>
    <w:rsid w:val="008058DD"/>
    <w:rsid w:val="00806B53"/>
    <w:rsid w:val="00812137"/>
    <w:rsid w:val="00813282"/>
    <w:rsid w:val="00814788"/>
    <w:rsid w:val="0081655A"/>
    <w:rsid w:val="008216B4"/>
    <w:rsid w:val="008234A1"/>
    <w:rsid w:val="008237C7"/>
    <w:rsid w:val="0082477B"/>
    <w:rsid w:val="00827518"/>
    <w:rsid w:val="00830B07"/>
    <w:rsid w:val="00832001"/>
    <w:rsid w:val="008333F0"/>
    <w:rsid w:val="00833B98"/>
    <w:rsid w:val="00834A04"/>
    <w:rsid w:val="0083590C"/>
    <w:rsid w:val="008361AE"/>
    <w:rsid w:val="00836DF4"/>
    <w:rsid w:val="00837D1E"/>
    <w:rsid w:val="00840ADE"/>
    <w:rsid w:val="00843460"/>
    <w:rsid w:val="00844643"/>
    <w:rsid w:val="008468E0"/>
    <w:rsid w:val="00847EB3"/>
    <w:rsid w:val="00852B47"/>
    <w:rsid w:val="00853E43"/>
    <w:rsid w:val="00853F13"/>
    <w:rsid w:val="008540D1"/>
    <w:rsid w:val="008549D0"/>
    <w:rsid w:val="00856469"/>
    <w:rsid w:val="00856828"/>
    <w:rsid w:val="00862524"/>
    <w:rsid w:val="00863877"/>
    <w:rsid w:val="00863DD4"/>
    <w:rsid w:val="00864140"/>
    <w:rsid w:val="008655EA"/>
    <w:rsid w:val="00866B6F"/>
    <w:rsid w:val="00866CA1"/>
    <w:rsid w:val="00867158"/>
    <w:rsid w:val="00872CB8"/>
    <w:rsid w:val="00874264"/>
    <w:rsid w:val="00881296"/>
    <w:rsid w:val="0088185A"/>
    <w:rsid w:val="00886891"/>
    <w:rsid w:val="00886D38"/>
    <w:rsid w:val="00887BBA"/>
    <w:rsid w:val="00891907"/>
    <w:rsid w:val="00893BFC"/>
    <w:rsid w:val="0089492C"/>
    <w:rsid w:val="008952BA"/>
    <w:rsid w:val="00895C17"/>
    <w:rsid w:val="008961D7"/>
    <w:rsid w:val="008A3A4F"/>
    <w:rsid w:val="008A46ED"/>
    <w:rsid w:val="008A5596"/>
    <w:rsid w:val="008A6186"/>
    <w:rsid w:val="008A7026"/>
    <w:rsid w:val="008A7EAB"/>
    <w:rsid w:val="008B268D"/>
    <w:rsid w:val="008B50C7"/>
    <w:rsid w:val="008B5AFD"/>
    <w:rsid w:val="008B5DAE"/>
    <w:rsid w:val="008B5EB2"/>
    <w:rsid w:val="008C07DB"/>
    <w:rsid w:val="008C1F46"/>
    <w:rsid w:val="008C277C"/>
    <w:rsid w:val="008C3164"/>
    <w:rsid w:val="008C3821"/>
    <w:rsid w:val="008C3E35"/>
    <w:rsid w:val="008C4495"/>
    <w:rsid w:val="008C4940"/>
    <w:rsid w:val="008C5A01"/>
    <w:rsid w:val="008C76CA"/>
    <w:rsid w:val="008D0434"/>
    <w:rsid w:val="008D3241"/>
    <w:rsid w:val="008D3355"/>
    <w:rsid w:val="008D3441"/>
    <w:rsid w:val="008D4036"/>
    <w:rsid w:val="008D6785"/>
    <w:rsid w:val="008D77A3"/>
    <w:rsid w:val="008E285D"/>
    <w:rsid w:val="008E28D7"/>
    <w:rsid w:val="008E64C1"/>
    <w:rsid w:val="008F04FB"/>
    <w:rsid w:val="008F2C13"/>
    <w:rsid w:val="008F30F5"/>
    <w:rsid w:val="008F4EB3"/>
    <w:rsid w:val="00900482"/>
    <w:rsid w:val="009015C8"/>
    <w:rsid w:val="009023F3"/>
    <w:rsid w:val="009031A0"/>
    <w:rsid w:val="009042DF"/>
    <w:rsid w:val="00906121"/>
    <w:rsid w:val="00906BBB"/>
    <w:rsid w:val="00907079"/>
    <w:rsid w:val="00911F4B"/>
    <w:rsid w:val="00912D1F"/>
    <w:rsid w:val="0091365D"/>
    <w:rsid w:val="009141B9"/>
    <w:rsid w:val="00917995"/>
    <w:rsid w:val="0092178E"/>
    <w:rsid w:val="00921C3E"/>
    <w:rsid w:val="00922C26"/>
    <w:rsid w:val="00924310"/>
    <w:rsid w:val="009245A5"/>
    <w:rsid w:val="00925106"/>
    <w:rsid w:val="00925AD7"/>
    <w:rsid w:val="00925B67"/>
    <w:rsid w:val="00925F5D"/>
    <w:rsid w:val="009263E6"/>
    <w:rsid w:val="00926C76"/>
    <w:rsid w:val="00927336"/>
    <w:rsid w:val="00927CA9"/>
    <w:rsid w:val="009302A8"/>
    <w:rsid w:val="00930604"/>
    <w:rsid w:val="00930CC9"/>
    <w:rsid w:val="00931714"/>
    <w:rsid w:val="00936056"/>
    <w:rsid w:val="00936527"/>
    <w:rsid w:val="00937A88"/>
    <w:rsid w:val="00944699"/>
    <w:rsid w:val="00946211"/>
    <w:rsid w:val="00947C60"/>
    <w:rsid w:val="009509A1"/>
    <w:rsid w:val="009519DC"/>
    <w:rsid w:val="009543EC"/>
    <w:rsid w:val="00960411"/>
    <w:rsid w:val="00960F33"/>
    <w:rsid w:val="00961041"/>
    <w:rsid w:val="00961647"/>
    <w:rsid w:val="00962475"/>
    <w:rsid w:val="00964E2B"/>
    <w:rsid w:val="00966051"/>
    <w:rsid w:val="009664E2"/>
    <w:rsid w:val="009703F2"/>
    <w:rsid w:val="009704D3"/>
    <w:rsid w:val="00971A07"/>
    <w:rsid w:val="00973674"/>
    <w:rsid w:val="00976374"/>
    <w:rsid w:val="009769AD"/>
    <w:rsid w:val="00976BF3"/>
    <w:rsid w:val="00981781"/>
    <w:rsid w:val="009830EF"/>
    <w:rsid w:val="009830FB"/>
    <w:rsid w:val="00983542"/>
    <w:rsid w:val="00984084"/>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0490"/>
    <w:rsid w:val="009C707A"/>
    <w:rsid w:val="009D070B"/>
    <w:rsid w:val="009D0AD0"/>
    <w:rsid w:val="009D20FA"/>
    <w:rsid w:val="009D232A"/>
    <w:rsid w:val="009D43A7"/>
    <w:rsid w:val="009D5410"/>
    <w:rsid w:val="009D7D59"/>
    <w:rsid w:val="009E0EA7"/>
    <w:rsid w:val="009E1B0B"/>
    <w:rsid w:val="009E4282"/>
    <w:rsid w:val="009E5A16"/>
    <w:rsid w:val="009F02B9"/>
    <w:rsid w:val="009F0656"/>
    <w:rsid w:val="009F748A"/>
    <w:rsid w:val="00A0039E"/>
    <w:rsid w:val="00A017F0"/>
    <w:rsid w:val="00A01B6F"/>
    <w:rsid w:val="00A03901"/>
    <w:rsid w:val="00A1304E"/>
    <w:rsid w:val="00A13A26"/>
    <w:rsid w:val="00A14AE3"/>
    <w:rsid w:val="00A15FFB"/>
    <w:rsid w:val="00A16ABE"/>
    <w:rsid w:val="00A16EE0"/>
    <w:rsid w:val="00A17B57"/>
    <w:rsid w:val="00A21D0D"/>
    <w:rsid w:val="00A24460"/>
    <w:rsid w:val="00A27BC6"/>
    <w:rsid w:val="00A31166"/>
    <w:rsid w:val="00A33C67"/>
    <w:rsid w:val="00A356A4"/>
    <w:rsid w:val="00A35D20"/>
    <w:rsid w:val="00A4147A"/>
    <w:rsid w:val="00A41A46"/>
    <w:rsid w:val="00A42215"/>
    <w:rsid w:val="00A451F2"/>
    <w:rsid w:val="00A468ED"/>
    <w:rsid w:val="00A46F91"/>
    <w:rsid w:val="00A519CC"/>
    <w:rsid w:val="00A52B13"/>
    <w:rsid w:val="00A52B84"/>
    <w:rsid w:val="00A55A1C"/>
    <w:rsid w:val="00A55CCA"/>
    <w:rsid w:val="00A56340"/>
    <w:rsid w:val="00A57E62"/>
    <w:rsid w:val="00A60B97"/>
    <w:rsid w:val="00A6116B"/>
    <w:rsid w:val="00A61327"/>
    <w:rsid w:val="00A62F73"/>
    <w:rsid w:val="00A6355B"/>
    <w:rsid w:val="00A67383"/>
    <w:rsid w:val="00A679C4"/>
    <w:rsid w:val="00A70247"/>
    <w:rsid w:val="00A71E3F"/>
    <w:rsid w:val="00A72070"/>
    <w:rsid w:val="00A7415D"/>
    <w:rsid w:val="00A7418F"/>
    <w:rsid w:val="00A77EBD"/>
    <w:rsid w:val="00A84A22"/>
    <w:rsid w:val="00A84BDD"/>
    <w:rsid w:val="00A90E89"/>
    <w:rsid w:val="00A9105D"/>
    <w:rsid w:val="00A911F7"/>
    <w:rsid w:val="00A9251E"/>
    <w:rsid w:val="00A9374C"/>
    <w:rsid w:val="00A94B8A"/>
    <w:rsid w:val="00A94E91"/>
    <w:rsid w:val="00A95ECC"/>
    <w:rsid w:val="00A97EB7"/>
    <w:rsid w:val="00AA1F8E"/>
    <w:rsid w:val="00AA2978"/>
    <w:rsid w:val="00AA6015"/>
    <w:rsid w:val="00AA7FF3"/>
    <w:rsid w:val="00AB416B"/>
    <w:rsid w:val="00AB449D"/>
    <w:rsid w:val="00AB4B72"/>
    <w:rsid w:val="00AB4FB5"/>
    <w:rsid w:val="00AB5C17"/>
    <w:rsid w:val="00AB61FF"/>
    <w:rsid w:val="00AB6EEF"/>
    <w:rsid w:val="00AB74D9"/>
    <w:rsid w:val="00AB7789"/>
    <w:rsid w:val="00AB7D92"/>
    <w:rsid w:val="00AC0597"/>
    <w:rsid w:val="00AC1929"/>
    <w:rsid w:val="00AC1ACA"/>
    <w:rsid w:val="00AC3D54"/>
    <w:rsid w:val="00AC4D0F"/>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15A7"/>
    <w:rsid w:val="00B021AD"/>
    <w:rsid w:val="00B0237D"/>
    <w:rsid w:val="00B0265A"/>
    <w:rsid w:val="00B04C92"/>
    <w:rsid w:val="00B06D78"/>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259D"/>
    <w:rsid w:val="00B42B25"/>
    <w:rsid w:val="00B4482B"/>
    <w:rsid w:val="00B44DDC"/>
    <w:rsid w:val="00B45376"/>
    <w:rsid w:val="00B45ADB"/>
    <w:rsid w:val="00B470BC"/>
    <w:rsid w:val="00B518C0"/>
    <w:rsid w:val="00B532F6"/>
    <w:rsid w:val="00B53BC5"/>
    <w:rsid w:val="00B54F48"/>
    <w:rsid w:val="00B563FF"/>
    <w:rsid w:val="00B5664F"/>
    <w:rsid w:val="00B57387"/>
    <w:rsid w:val="00B6420E"/>
    <w:rsid w:val="00B64724"/>
    <w:rsid w:val="00B649BF"/>
    <w:rsid w:val="00B664F5"/>
    <w:rsid w:val="00B67A7C"/>
    <w:rsid w:val="00B7263E"/>
    <w:rsid w:val="00B736DD"/>
    <w:rsid w:val="00B75E63"/>
    <w:rsid w:val="00B75EE2"/>
    <w:rsid w:val="00B76627"/>
    <w:rsid w:val="00B809F1"/>
    <w:rsid w:val="00B80B5C"/>
    <w:rsid w:val="00B80ECB"/>
    <w:rsid w:val="00B80F38"/>
    <w:rsid w:val="00B816C3"/>
    <w:rsid w:val="00B8245E"/>
    <w:rsid w:val="00B82600"/>
    <w:rsid w:val="00B82803"/>
    <w:rsid w:val="00B82B39"/>
    <w:rsid w:val="00B82FBF"/>
    <w:rsid w:val="00B860A5"/>
    <w:rsid w:val="00B86320"/>
    <w:rsid w:val="00B87C82"/>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C28"/>
    <w:rsid w:val="00BB2263"/>
    <w:rsid w:val="00BB466E"/>
    <w:rsid w:val="00BB766D"/>
    <w:rsid w:val="00BB7A6F"/>
    <w:rsid w:val="00BC0E46"/>
    <w:rsid w:val="00BC1900"/>
    <w:rsid w:val="00BC354A"/>
    <w:rsid w:val="00BC3C11"/>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088"/>
    <w:rsid w:val="00BE024A"/>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BF74D0"/>
    <w:rsid w:val="00C001F3"/>
    <w:rsid w:val="00C01D10"/>
    <w:rsid w:val="00C04B47"/>
    <w:rsid w:val="00C078DE"/>
    <w:rsid w:val="00C11810"/>
    <w:rsid w:val="00C11D65"/>
    <w:rsid w:val="00C1510C"/>
    <w:rsid w:val="00C15AA5"/>
    <w:rsid w:val="00C24525"/>
    <w:rsid w:val="00C25DAA"/>
    <w:rsid w:val="00C25DFE"/>
    <w:rsid w:val="00C261FF"/>
    <w:rsid w:val="00C26B00"/>
    <w:rsid w:val="00C31F04"/>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0F95"/>
    <w:rsid w:val="00C62839"/>
    <w:rsid w:val="00C6311A"/>
    <w:rsid w:val="00C63E7C"/>
    <w:rsid w:val="00C646F0"/>
    <w:rsid w:val="00C657F1"/>
    <w:rsid w:val="00C66A16"/>
    <w:rsid w:val="00C67803"/>
    <w:rsid w:val="00C71611"/>
    <w:rsid w:val="00C72663"/>
    <w:rsid w:val="00C73D3C"/>
    <w:rsid w:val="00C7745D"/>
    <w:rsid w:val="00C81309"/>
    <w:rsid w:val="00C81A7D"/>
    <w:rsid w:val="00C81B75"/>
    <w:rsid w:val="00C82828"/>
    <w:rsid w:val="00C83B5E"/>
    <w:rsid w:val="00C84D54"/>
    <w:rsid w:val="00C84EEC"/>
    <w:rsid w:val="00C87309"/>
    <w:rsid w:val="00C90248"/>
    <w:rsid w:val="00C907FD"/>
    <w:rsid w:val="00C93EB3"/>
    <w:rsid w:val="00C94F90"/>
    <w:rsid w:val="00C96DBE"/>
    <w:rsid w:val="00CA119B"/>
    <w:rsid w:val="00CA30B9"/>
    <w:rsid w:val="00CA3CF6"/>
    <w:rsid w:val="00CA4540"/>
    <w:rsid w:val="00CB1511"/>
    <w:rsid w:val="00CB1566"/>
    <w:rsid w:val="00CB17D3"/>
    <w:rsid w:val="00CB1D68"/>
    <w:rsid w:val="00CB1E30"/>
    <w:rsid w:val="00CB1FBB"/>
    <w:rsid w:val="00CB3C36"/>
    <w:rsid w:val="00CB40C3"/>
    <w:rsid w:val="00CB7FFB"/>
    <w:rsid w:val="00CC1222"/>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6F28"/>
    <w:rsid w:val="00CF0B32"/>
    <w:rsid w:val="00CF250F"/>
    <w:rsid w:val="00CF386D"/>
    <w:rsid w:val="00CF55E1"/>
    <w:rsid w:val="00CF5AD2"/>
    <w:rsid w:val="00CF6A2C"/>
    <w:rsid w:val="00CF74D2"/>
    <w:rsid w:val="00D007FF"/>
    <w:rsid w:val="00D032A1"/>
    <w:rsid w:val="00D037B6"/>
    <w:rsid w:val="00D057CE"/>
    <w:rsid w:val="00D061FD"/>
    <w:rsid w:val="00D06B58"/>
    <w:rsid w:val="00D10EFD"/>
    <w:rsid w:val="00D11588"/>
    <w:rsid w:val="00D116B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4DC2"/>
    <w:rsid w:val="00D4721E"/>
    <w:rsid w:val="00D47B68"/>
    <w:rsid w:val="00D5007E"/>
    <w:rsid w:val="00D50667"/>
    <w:rsid w:val="00D508F0"/>
    <w:rsid w:val="00D5167B"/>
    <w:rsid w:val="00D5243F"/>
    <w:rsid w:val="00D52492"/>
    <w:rsid w:val="00D55C06"/>
    <w:rsid w:val="00D565B2"/>
    <w:rsid w:val="00D638AA"/>
    <w:rsid w:val="00D63FEC"/>
    <w:rsid w:val="00D64253"/>
    <w:rsid w:val="00D64323"/>
    <w:rsid w:val="00D64A88"/>
    <w:rsid w:val="00D64DAC"/>
    <w:rsid w:val="00D659F0"/>
    <w:rsid w:val="00D672EC"/>
    <w:rsid w:val="00D67FA8"/>
    <w:rsid w:val="00D70600"/>
    <w:rsid w:val="00D70621"/>
    <w:rsid w:val="00D70F82"/>
    <w:rsid w:val="00D7274B"/>
    <w:rsid w:val="00D72B61"/>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671"/>
    <w:rsid w:val="00DB7674"/>
    <w:rsid w:val="00DC3CCF"/>
    <w:rsid w:val="00DC4739"/>
    <w:rsid w:val="00DC72C7"/>
    <w:rsid w:val="00DC72F9"/>
    <w:rsid w:val="00DD0886"/>
    <w:rsid w:val="00DD0C41"/>
    <w:rsid w:val="00DD0DE2"/>
    <w:rsid w:val="00DD2413"/>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DF7D69"/>
    <w:rsid w:val="00E02A29"/>
    <w:rsid w:val="00E048E4"/>
    <w:rsid w:val="00E05E0F"/>
    <w:rsid w:val="00E06BFD"/>
    <w:rsid w:val="00E06CF0"/>
    <w:rsid w:val="00E07007"/>
    <w:rsid w:val="00E10EB5"/>
    <w:rsid w:val="00E1165E"/>
    <w:rsid w:val="00E133BF"/>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40E2"/>
    <w:rsid w:val="00E56DBE"/>
    <w:rsid w:val="00E6280D"/>
    <w:rsid w:val="00E647E1"/>
    <w:rsid w:val="00E64D95"/>
    <w:rsid w:val="00E65808"/>
    <w:rsid w:val="00E71E25"/>
    <w:rsid w:val="00E73555"/>
    <w:rsid w:val="00E74310"/>
    <w:rsid w:val="00E7510A"/>
    <w:rsid w:val="00E75B78"/>
    <w:rsid w:val="00E77519"/>
    <w:rsid w:val="00E7764D"/>
    <w:rsid w:val="00E777E5"/>
    <w:rsid w:val="00E80655"/>
    <w:rsid w:val="00E80827"/>
    <w:rsid w:val="00E808CC"/>
    <w:rsid w:val="00E81041"/>
    <w:rsid w:val="00E82566"/>
    <w:rsid w:val="00E82C39"/>
    <w:rsid w:val="00E83292"/>
    <w:rsid w:val="00E83AC1"/>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1AD"/>
    <w:rsid w:val="00EB32B3"/>
    <w:rsid w:val="00EB3DDD"/>
    <w:rsid w:val="00EB4430"/>
    <w:rsid w:val="00EB4570"/>
    <w:rsid w:val="00EB512E"/>
    <w:rsid w:val="00EB5336"/>
    <w:rsid w:val="00EC0CFD"/>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4CB9"/>
    <w:rsid w:val="00F56C44"/>
    <w:rsid w:val="00F61892"/>
    <w:rsid w:val="00F63A3C"/>
    <w:rsid w:val="00F647E0"/>
    <w:rsid w:val="00F67186"/>
    <w:rsid w:val="00F719E2"/>
    <w:rsid w:val="00F754A4"/>
    <w:rsid w:val="00F76A62"/>
    <w:rsid w:val="00F832DB"/>
    <w:rsid w:val="00F83572"/>
    <w:rsid w:val="00F83673"/>
    <w:rsid w:val="00F85CBC"/>
    <w:rsid w:val="00F8625B"/>
    <w:rsid w:val="00F94171"/>
    <w:rsid w:val="00F962BC"/>
    <w:rsid w:val="00F964D0"/>
    <w:rsid w:val="00F97B3F"/>
    <w:rsid w:val="00FA04A6"/>
    <w:rsid w:val="00FA38E1"/>
    <w:rsid w:val="00FA3ED0"/>
    <w:rsid w:val="00FA4960"/>
    <w:rsid w:val="00FA70F7"/>
    <w:rsid w:val="00FB01E8"/>
    <w:rsid w:val="00FB2549"/>
    <w:rsid w:val="00FB4A3D"/>
    <w:rsid w:val="00FB5270"/>
    <w:rsid w:val="00FB64C5"/>
    <w:rsid w:val="00FB7495"/>
    <w:rsid w:val="00FC1430"/>
    <w:rsid w:val="00FC3449"/>
    <w:rsid w:val="00FC5BD9"/>
    <w:rsid w:val="00FC6FBB"/>
    <w:rsid w:val="00FC78DE"/>
    <w:rsid w:val="00FD015B"/>
    <w:rsid w:val="00FD1E5F"/>
    <w:rsid w:val="00FD293E"/>
    <w:rsid w:val="00FD3701"/>
    <w:rsid w:val="00FD58BF"/>
    <w:rsid w:val="00FD5EF1"/>
    <w:rsid w:val="00FD637D"/>
    <w:rsid w:val="00FD674A"/>
    <w:rsid w:val="00FD7BE6"/>
    <w:rsid w:val="00FE035A"/>
    <w:rsid w:val="00FE0D2F"/>
    <w:rsid w:val="00FE184C"/>
    <w:rsid w:val="00FE5945"/>
    <w:rsid w:val="00FE5A76"/>
    <w:rsid w:val="00FE6669"/>
    <w:rsid w:val="00FE6AF8"/>
    <w:rsid w:val="00FE7F55"/>
    <w:rsid w:val="00FF0249"/>
    <w:rsid w:val="00FF06BC"/>
    <w:rsid w:val="00FF084A"/>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E639F4FE-C206-419E-8218-3BE8BFBF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38B"/>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EC0CFD"/>
    <w:rPr>
      <w:rFonts w:ascii="Times New Roman" w:hAnsi="Times New Roman" w:cs="Times New Roman"/>
      <w:sz w:val="24"/>
      <w:szCs w:val="24"/>
    </w:rPr>
  </w:style>
  <w:style w:type="paragraph" w:customStyle="1" w:styleId="B10">
    <w:name w:val="B1"/>
    <w:basedOn w:val="a"/>
    <w:link w:val="B1Zchn"/>
    <w:autoRedefine/>
    <w:qFormat/>
    <w:rsid w:val="00EC0CFD"/>
    <w:pPr>
      <w:tabs>
        <w:tab w:val="left" w:pos="314"/>
        <w:tab w:val="left" w:pos="720"/>
      </w:tabs>
      <w:suppressAutoHyphens w:val="0"/>
      <w:snapToGrid w:val="0"/>
      <w:spacing w:before="100" w:beforeAutospacing="1" w:after="180" w:line="240" w:lineRule="auto"/>
      <w:ind w:left="568" w:hanging="284"/>
    </w:pPr>
    <w:rPr>
      <w:rFonts w:ascii="Times New Roman" w:eastAsia="SimSun" w:hAnsi="Times New Roman" w:cs="Times New Roman"/>
      <w:sz w:val="24"/>
      <w:szCs w:val="24"/>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1"/>
    <w:next w:val="ab"/>
    <w:autoRedefine/>
    <w:uiPriority w:val="39"/>
    <w:qFormat/>
    <w:rsid w:val="00E80827"/>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b"/>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8">
    <w:name w:val="未处理的提及1"/>
    <w:basedOn w:val="a0"/>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37641764">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53309370">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28695433">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989864838">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65265661">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8972856">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3326263">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695421925">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5823762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2E489-644C-42F1-B812-5C3CF518274F}">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777</Words>
  <Characters>4430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MediaTek</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Darcy Tsai (蔡承融)</cp:lastModifiedBy>
  <cp:revision>2</cp:revision>
  <dcterms:created xsi:type="dcterms:W3CDTF">2024-10-14T02:57:00Z</dcterms:created>
  <dcterms:modified xsi:type="dcterms:W3CDTF">2024-10-14T02:57:00Z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y fmtid="{D5CDD505-2E9C-101B-9397-08002B2CF9AE}" pid="40" name="CWM2b98071087a211ef80006b7300006b73">
    <vt:lpwstr>CWMzM5aDH4uW/iWZRTFKZoB/VfJP74X/+aFvHMu2MhoLGOkB0W2/1CHXk0LYVeTl5VYR8FrlQZC4Ao4AZmGsy7bSg==</vt:lpwstr>
  </property>
  <property fmtid="{D5CDD505-2E9C-101B-9397-08002B2CF9AE}" pid="41" name="CWM8b093ad087ab11ef800063c8000062c8">
    <vt:lpwstr>CWMkpAs24cxbjv/jGRIH3DGJrhWwnE5CFClK3Xh1z8KkX/GThuzByvnXE6lWepHCAWOL471JTUp5XCSPwdoV4WLJA==</vt:lpwstr>
  </property>
  <property fmtid="{D5CDD505-2E9C-101B-9397-08002B2CF9AE}" pid="42" name="CWMa7cbad9087ad11ef80006b7300006b73">
    <vt:lpwstr>CWMiwHSUqpci2b9BrOnOlJcm+W2PyKExvcfUTBijgQs54XLl7PU4Ut2TWZEVyB/F1hcWm8MMKWiewkQ+TUjzzFE9A==</vt:lpwstr>
  </property>
</Properties>
</file>