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D62C6F" w14:textId="42399F6D" w:rsidR="00BB74F8" w:rsidRPr="000A64D8" w:rsidRDefault="00BB74F8" w:rsidP="00BB74F8">
      <w:pPr>
        <w:tabs>
          <w:tab w:val="right" w:pos="10000"/>
        </w:tabs>
        <w:spacing w:after="0"/>
        <w:rPr>
          <w:rFonts w:ascii="Arial" w:hAnsi="Arial" w:cs="Arial"/>
          <w:b/>
          <w:sz w:val="24"/>
          <w:szCs w:val="24"/>
          <w:lang w:eastAsia="zh-CN"/>
        </w:rPr>
      </w:pPr>
      <w:bookmarkStart w:id="0" w:name="_Hlk174145111"/>
      <w:bookmarkEnd w:id="0"/>
      <w:r w:rsidRPr="000A64D8">
        <w:rPr>
          <w:rFonts w:ascii="Arial" w:hAnsi="Arial" w:cs="Arial"/>
          <w:b/>
          <w:sz w:val="24"/>
          <w:szCs w:val="24"/>
        </w:rPr>
        <w:t>3GPP TSG</w:t>
      </w:r>
      <w:r w:rsidR="00ED77D9">
        <w:rPr>
          <w:rFonts w:ascii="Arial" w:hAnsi="Arial" w:cs="Arial"/>
          <w:b/>
          <w:sz w:val="24"/>
          <w:szCs w:val="24"/>
        </w:rPr>
        <w:t xml:space="preserve"> </w:t>
      </w:r>
      <w:r w:rsidRPr="000A64D8">
        <w:rPr>
          <w:rFonts w:ascii="Arial" w:hAnsi="Arial" w:cs="Arial"/>
          <w:b/>
          <w:sz w:val="24"/>
          <w:szCs w:val="24"/>
        </w:rPr>
        <w:t>RAN WG1 #</w:t>
      </w:r>
      <w:r w:rsidR="00ED77D9">
        <w:rPr>
          <w:rFonts w:ascii="Arial" w:hAnsi="Arial" w:cs="Arial"/>
          <w:b/>
          <w:sz w:val="24"/>
          <w:szCs w:val="24"/>
        </w:rPr>
        <w:t>1</w:t>
      </w:r>
      <w:r w:rsidR="00E82B8C">
        <w:rPr>
          <w:rFonts w:ascii="Arial" w:hAnsi="Arial" w:cs="Arial"/>
          <w:b/>
          <w:sz w:val="24"/>
          <w:szCs w:val="24"/>
        </w:rPr>
        <w:t>1</w:t>
      </w:r>
      <w:r w:rsidR="00C67527">
        <w:rPr>
          <w:rFonts w:ascii="Arial" w:hAnsi="Arial" w:cs="Arial" w:hint="eastAsia"/>
          <w:b/>
          <w:sz w:val="24"/>
          <w:szCs w:val="24"/>
          <w:lang w:eastAsia="zh-CN"/>
        </w:rPr>
        <w:t>8</w:t>
      </w:r>
      <w:r w:rsidR="00C32A41">
        <w:rPr>
          <w:rFonts w:ascii="Arial" w:hAnsi="Arial" w:cs="Arial" w:hint="eastAsia"/>
          <w:b/>
          <w:sz w:val="24"/>
          <w:szCs w:val="24"/>
          <w:lang w:eastAsia="zh-CN"/>
        </w:rPr>
        <w:t>bis</w:t>
      </w:r>
      <w:r w:rsidRPr="000A64D8">
        <w:rPr>
          <w:rFonts w:ascii="Arial" w:hAnsi="Arial" w:cs="Arial"/>
          <w:b/>
          <w:sz w:val="24"/>
          <w:szCs w:val="24"/>
        </w:rPr>
        <w:t xml:space="preserve"> </w:t>
      </w:r>
      <w:r w:rsidRPr="000A64D8">
        <w:rPr>
          <w:rFonts w:ascii="Arial" w:hAnsi="Arial" w:cs="Arial"/>
          <w:b/>
          <w:sz w:val="24"/>
          <w:szCs w:val="24"/>
        </w:rPr>
        <w:tab/>
      </w:r>
      <w:r w:rsidR="004D1248" w:rsidRPr="00204D58">
        <w:rPr>
          <w:rFonts w:ascii="Arial" w:hAnsi="Arial" w:cs="Arial"/>
          <w:b/>
          <w:sz w:val="24"/>
          <w:szCs w:val="24"/>
        </w:rPr>
        <w:t>R1-</w:t>
      </w:r>
      <w:r w:rsidR="00B75202" w:rsidRPr="003425BA">
        <w:rPr>
          <w:rFonts w:ascii="Arial" w:hAnsi="Arial" w:cs="Arial"/>
          <w:b/>
          <w:sz w:val="24"/>
          <w:szCs w:val="24"/>
        </w:rPr>
        <w:t>24</w:t>
      </w:r>
      <w:r w:rsidR="004827E9">
        <w:rPr>
          <w:rFonts w:ascii="Arial" w:hAnsi="Arial" w:cs="Arial"/>
          <w:b/>
          <w:sz w:val="24"/>
          <w:szCs w:val="24"/>
          <w:lang w:eastAsia="zh-CN"/>
        </w:rPr>
        <w:t>08843</w:t>
      </w:r>
    </w:p>
    <w:p w14:paraId="7E7375E9" w14:textId="20B93196" w:rsidR="00BB74F8" w:rsidRPr="007124E3" w:rsidRDefault="006E5878" w:rsidP="00BB74F8">
      <w:pPr>
        <w:tabs>
          <w:tab w:val="right" w:pos="9630"/>
        </w:tabs>
        <w:spacing w:after="0"/>
        <w:jc w:val="both"/>
        <w:rPr>
          <w:rFonts w:ascii="Arial" w:hAnsi="Arial" w:cs="Arial"/>
          <w:b/>
          <w:sz w:val="24"/>
          <w:szCs w:val="24"/>
        </w:rPr>
      </w:pPr>
      <w:r>
        <w:rPr>
          <w:rFonts w:ascii="Arial" w:hAnsi="Arial" w:cs="Arial" w:hint="eastAsia"/>
          <w:b/>
          <w:sz w:val="24"/>
          <w:szCs w:val="24"/>
          <w:lang w:eastAsia="zh-CN"/>
        </w:rPr>
        <w:t>Hefei</w:t>
      </w:r>
      <w:r w:rsidR="007124E3" w:rsidRPr="007124E3">
        <w:rPr>
          <w:rFonts w:ascii="Arial" w:hAnsi="Arial" w:cs="Arial"/>
          <w:b/>
          <w:sz w:val="24"/>
          <w:szCs w:val="24"/>
        </w:rPr>
        <w:t xml:space="preserve">, </w:t>
      </w:r>
      <w:r>
        <w:rPr>
          <w:rFonts w:ascii="Arial" w:hAnsi="Arial" w:cs="Arial" w:hint="eastAsia"/>
          <w:b/>
          <w:sz w:val="24"/>
          <w:szCs w:val="24"/>
          <w:lang w:eastAsia="zh-CN"/>
        </w:rPr>
        <w:t xml:space="preserve">Anhui </w:t>
      </w:r>
      <w:r w:rsidR="006F23AF">
        <w:rPr>
          <w:rFonts w:ascii="Arial" w:hAnsi="Arial" w:cs="Arial" w:hint="eastAsia"/>
          <w:b/>
          <w:sz w:val="24"/>
          <w:szCs w:val="24"/>
          <w:lang w:eastAsia="zh-CN"/>
        </w:rPr>
        <w:t>P</w:t>
      </w:r>
      <w:r>
        <w:rPr>
          <w:rFonts w:ascii="Arial" w:hAnsi="Arial" w:cs="Arial" w:hint="eastAsia"/>
          <w:b/>
          <w:sz w:val="24"/>
          <w:szCs w:val="24"/>
          <w:lang w:eastAsia="zh-CN"/>
        </w:rPr>
        <w:t>rovince, China</w:t>
      </w:r>
      <w:r w:rsidR="007124E3" w:rsidRPr="007124E3">
        <w:rPr>
          <w:rFonts w:ascii="Arial" w:hAnsi="Arial" w:cs="Arial"/>
          <w:b/>
          <w:sz w:val="24"/>
          <w:szCs w:val="24"/>
        </w:rPr>
        <w:t xml:space="preserve">, </w:t>
      </w:r>
      <w:r>
        <w:rPr>
          <w:rFonts w:ascii="Arial" w:hAnsi="Arial" w:cs="Arial" w:hint="eastAsia"/>
          <w:b/>
          <w:sz w:val="24"/>
          <w:szCs w:val="24"/>
          <w:lang w:eastAsia="zh-CN"/>
        </w:rPr>
        <w:t>Oct</w:t>
      </w:r>
      <w:r w:rsidR="007124E3" w:rsidRPr="007124E3">
        <w:rPr>
          <w:rFonts w:ascii="Arial" w:hAnsi="Arial" w:cs="Arial"/>
          <w:b/>
          <w:sz w:val="24"/>
          <w:szCs w:val="24"/>
        </w:rPr>
        <w:t xml:space="preserve"> </w:t>
      </w:r>
      <w:r w:rsidR="00416E96">
        <w:rPr>
          <w:rFonts w:ascii="Arial" w:hAnsi="Arial" w:cs="Arial" w:hint="eastAsia"/>
          <w:b/>
          <w:sz w:val="24"/>
          <w:szCs w:val="24"/>
          <w:lang w:eastAsia="zh-CN"/>
        </w:rPr>
        <w:t>1</w:t>
      </w:r>
      <w:r>
        <w:rPr>
          <w:rFonts w:ascii="Arial" w:hAnsi="Arial" w:cs="Arial" w:hint="eastAsia"/>
          <w:b/>
          <w:sz w:val="24"/>
          <w:szCs w:val="24"/>
          <w:lang w:eastAsia="zh-CN"/>
        </w:rPr>
        <w:t>4</w:t>
      </w:r>
      <w:r w:rsidR="007124E3" w:rsidRPr="007124E3">
        <w:rPr>
          <w:rFonts w:ascii="Arial" w:hAnsi="Arial" w:cs="Arial"/>
          <w:b/>
          <w:sz w:val="24"/>
          <w:szCs w:val="24"/>
        </w:rPr>
        <w:t xml:space="preserve"> – </w:t>
      </w:r>
      <w:r>
        <w:rPr>
          <w:rFonts w:ascii="Arial" w:hAnsi="Arial" w:cs="Arial" w:hint="eastAsia"/>
          <w:b/>
          <w:sz w:val="24"/>
          <w:szCs w:val="24"/>
          <w:lang w:eastAsia="zh-CN"/>
        </w:rPr>
        <w:t>18</w:t>
      </w:r>
      <w:r w:rsidR="007124E3" w:rsidRPr="007124E3">
        <w:rPr>
          <w:rFonts w:ascii="Arial" w:hAnsi="Arial" w:cs="Arial"/>
          <w:b/>
          <w:sz w:val="24"/>
          <w:szCs w:val="24"/>
        </w:rPr>
        <w:t>, 2024</w:t>
      </w:r>
    </w:p>
    <w:p w14:paraId="6B4A7F21" w14:textId="77777777" w:rsidR="00BB74F8" w:rsidRPr="000A64D8" w:rsidRDefault="00BB74F8" w:rsidP="00BB74F8">
      <w:pPr>
        <w:pStyle w:val="Footer"/>
        <w:jc w:val="both"/>
        <w:rPr>
          <w:noProof w:val="0"/>
        </w:rPr>
      </w:pPr>
    </w:p>
    <w:p w14:paraId="23FBFE57" w14:textId="04AF46CB" w:rsidR="00BB74F8" w:rsidRPr="000A64D8" w:rsidRDefault="00BB74F8" w:rsidP="00BB74F8">
      <w:pPr>
        <w:tabs>
          <w:tab w:val="left" w:pos="1985"/>
        </w:tabs>
        <w:jc w:val="both"/>
        <w:rPr>
          <w:rFonts w:ascii="Arial" w:hAnsi="Arial"/>
          <w:sz w:val="24"/>
        </w:rPr>
      </w:pPr>
      <w:r w:rsidRPr="001645C1">
        <w:rPr>
          <w:rFonts w:ascii="Arial" w:hAnsi="Arial"/>
          <w:b/>
          <w:sz w:val="24"/>
        </w:rPr>
        <w:t>Agenda item:</w:t>
      </w:r>
      <w:r w:rsidRPr="001645C1">
        <w:rPr>
          <w:rFonts w:ascii="Arial" w:hAnsi="Arial"/>
          <w:sz w:val="24"/>
        </w:rPr>
        <w:tab/>
      </w:r>
      <w:bookmarkStart w:id="1" w:name="Source"/>
      <w:bookmarkEnd w:id="1"/>
      <w:r w:rsidR="001645C1" w:rsidRPr="00333D12">
        <w:rPr>
          <w:rFonts w:ascii="Arial" w:hAnsi="Arial"/>
          <w:sz w:val="24"/>
        </w:rPr>
        <w:t>9</w:t>
      </w:r>
      <w:r w:rsidRPr="00333D12">
        <w:rPr>
          <w:rFonts w:ascii="Arial" w:hAnsi="Arial"/>
          <w:sz w:val="24"/>
        </w:rPr>
        <w:t>.</w:t>
      </w:r>
      <w:r w:rsidR="001645C1" w:rsidRPr="00333D12">
        <w:rPr>
          <w:rFonts w:ascii="Arial" w:hAnsi="Arial"/>
          <w:sz w:val="24"/>
        </w:rPr>
        <w:t>2</w:t>
      </w:r>
      <w:r w:rsidRPr="00333D12">
        <w:rPr>
          <w:rFonts w:ascii="Arial" w:hAnsi="Arial"/>
          <w:sz w:val="24"/>
        </w:rPr>
        <w:t>.</w:t>
      </w:r>
      <w:r w:rsidR="0027311A" w:rsidRPr="00333D12">
        <w:rPr>
          <w:rFonts w:ascii="Arial" w:hAnsi="Arial"/>
          <w:sz w:val="24"/>
        </w:rPr>
        <w:t>2</w:t>
      </w:r>
    </w:p>
    <w:p w14:paraId="15591212" w14:textId="77777777" w:rsidR="00BB74F8" w:rsidRPr="000A64D8" w:rsidRDefault="00BB74F8" w:rsidP="00BB74F8">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516F470" w14:textId="5A601231" w:rsidR="00BB74F8" w:rsidRPr="000A64D8" w:rsidRDefault="00BB74F8" w:rsidP="003E2FA8">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B0D2C" w:rsidRPr="00DB0D2C">
        <w:rPr>
          <w:rFonts w:ascii="Arial" w:hAnsi="Arial"/>
          <w:sz w:val="24"/>
        </w:rPr>
        <w:t>CSI</w:t>
      </w:r>
      <w:r w:rsidR="009843A3">
        <w:rPr>
          <w:rFonts w:ascii="Arial" w:hAnsi="Arial"/>
          <w:sz w:val="24"/>
        </w:rPr>
        <w:t xml:space="preserve"> </w:t>
      </w:r>
      <w:r w:rsidR="009843A3">
        <w:rPr>
          <w:rFonts w:ascii="Arial" w:hAnsi="Arial" w:hint="eastAsia"/>
          <w:sz w:val="24"/>
          <w:lang w:eastAsia="zh-CN"/>
        </w:rPr>
        <w:t>en</w:t>
      </w:r>
      <w:r w:rsidR="009843A3">
        <w:rPr>
          <w:rFonts w:ascii="Arial" w:hAnsi="Arial"/>
          <w:sz w:val="24"/>
        </w:rPr>
        <w:t>hancement</w:t>
      </w:r>
      <w:r w:rsidR="00A3161C">
        <w:rPr>
          <w:rFonts w:ascii="Arial" w:hAnsi="Arial"/>
          <w:sz w:val="24"/>
        </w:rPr>
        <w:t>s</w:t>
      </w:r>
      <w:r w:rsidR="009843A3">
        <w:rPr>
          <w:rFonts w:ascii="Arial" w:hAnsi="Arial"/>
          <w:sz w:val="24"/>
        </w:rPr>
        <w:t xml:space="preserve"> </w:t>
      </w:r>
      <w:r w:rsidR="002C03E1">
        <w:rPr>
          <w:rFonts w:ascii="Arial" w:hAnsi="Arial"/>
          <w:sz w:val="24"/>
        </w:rPr>
        <w:t xml:space="preserve">for </w:t>
      </w:r>
      <w:r w:rsidR="001A7EB2">
        <w:rPr>
          <w:rFonts w:ascii="Arial" w:hAnsi="Arial"/>
          <w:sz w:val="24"/>
        </w:rPr>
        <w:t>&gt;32</w:t>
      </w:r>
      <w:r w:rsidR="002C03E1">
        <w:rPr>
          <w:rFonts w:ascii="Arial" w:hAnsi="Arial"/>
          <w:sz w:val="24"/>
        </w:rPr>
        <w:t xml:space="preserve"> ports and </w:t>
      </w:r>
      <w:r w:rsidR="00AD437E">
        <w:rPr>
          <w:rFonts w:ascii="Arial" w:hAnsi="Arial"/>
          <w:sz w:val="24"/>
        </w:rPr>
        <w:t xml:space="preserve">UE-assisted </w:t>
      </w:r>
      <w:r w:rsidR="00F34860">
        <w:rPr>
          <w:rFonts w:ascii="Arial" w:hAnsi="Arial"/>
          <w:sz w:val="24"/>
        </w:rPr>
        <w:t>C</w:t>
      </w:r>
      <w:r w:rsidR="002C03E1">
        <w:rPr>
          <w:rFonts w:ascii="Arial" w:hAnsi="Arial"/>
          <w:sz w:val="24"/>
        </w:rPr>
        <w:t>JT</w:t>
      </w:r>
    </w:p>
    <w:p w14:paraId="2CAC337F" w14:textId="77777777" w:rsidR="00BB74F8" w:rsidRDefault="00BB74F8" w:rsidP="00BB74F8">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65405B90" w14:textId="77777777" w:rsidR="00BB74F8" w:rsidRPr="00183CB7" w:rsidRDefault="00BB74F8" w:rsidP="00BB74F8">
      <w:pPr>
        <w:pStyle w:val="Heading1"/>
      </w:pPr>
      <w:bookmarkStart w:id="3" w:name="_Ref111062800"/>
      <w:r w:rsidRPr="00183CB7">
        <w:t>Introduction</w:t>
      </w:r>
      <w:bookmarkEnd w:id="3"/>
    </w:p>
    <w:p w14:paraId="75DD1A0B" w14:textId="7FD84429" w:rsidR="00C32B38" w:rsidRDefault="00B957CA" w:rsidP="000B0038">
      <w:pPr>
        <w:overflowPunct/>
        <w:autoSpaceDE/>
        <w:autoSpaceDN/>
        <w:adjustRightInd/>
        <w:jc w:val="both"/>
        <w:textAlignment w:val="auto"/>
        <w:rPr>
          <w:lang w:val="en-GB"/>
        </w:rPr>
      </w:pPr>
      <w:r>
        <w:rPr>
          <w:lang w:val="en-GB"/>
        </w:rPr>
        <w:t>In this contribution, we discuss</w:t>
      </w:r>
      <w:r w:rsidR="006E37B4">
        <w:rPr>
          <w:lang w:val="en-GB"/>
        </w:rPr>
        <w:t xml:space="preserve"> </w:t>
      </w:r>
      <w:r w:rsidR="00B20300">
        <w:rPr>
          <w:rFonts w:hint="eastAsia"/>
          <w:lang w:val="en-GB" w:eastAsia="zh-CN"/>
        </w:rPr>
        <w:t xml:space="preserve">issues according to the </w:t>
      </w:r>
      <w:r w:rsidR="004C0E57">
        <w:rPr>
          <w:rFonts w:hint="eastAsia"/>
          <w:lang w:val="en-GB" w:eastAsia="zh-CN"/>
        </w:rPr>
        <w:t>revised</w:t>
      </w:r>
      <w:r w:rsidR="00FD2243">
        <w:rPr>
          <w:lang w:val="en-GB"/>
        </w:rPr>
        <w:t xml:space="preserve"> </w:t>
      </w:r>
      <w:r w:rsidR="004C0E57">
        <w:rPr>
          <w:rFonts w:hint="eastAsia"/>
          <w:lang w:val="en-GB" w:eastAsia="zh-CN"/>
        </w:rPr>
        <w:t xml:space="preserve">WID of </w:t>
      </w:r>
      <w:r w:rsidR="00FD2243">
        <w:rPr>
          <w:lang w:val="en-GB" w:eastAsia="zh-CN"/>
        </w:rPr>
        <w:t>Rel-19 MIMO</w:t>
      </w:r>
      <w:r w:rsidR="00D723AA">
        <w:rPr>
          <w:lang w:val="en-GB" w:eastAsia="zh-CN"/>
        </w:rPr>
        <w:t xml:space="preserve"> </w:t>
      </w:r>
      <w:r w:rsidR="00D723AA">
        <w:rPr>
          <w:lang w:val="en-GB" w:eastAsia="zh-CN"/>
        </w:rPr>
        <w:fldChar w:fldCharType="begin"/>
      </w:r>
      <w:r w:rsidR="00D723AA">
        <w:rPr>
          <w:lang w:val="en-GB" w:eastAsia="zh-CN"/>
        </w:rPr>
        <w:instrText xml:space="preserve"> REF _Ref156297614 \r \h </w:instrText>
      </w:r>
      <w:r w:rsidR="00D723AA">
        <w:rPr>
          <w:lang w:val="en-GB" w:eastAsia="zh-CN"/>
        </w:rPr>
      </w:r>
      <w:r w:rsidR="00D723AA">
        <w:rPr>
          <w:lang w:val="en-GB" w:eastAsia="zh-CN"/>
        </w:rPr>
        <w:fldChar w:fldCharType="separate"/>
      </w:r>
      <w:r w:rsidR="006653E0">
        <w:rPr>
          <w:lang w:val="en-GB" w:eastAsia="zh-CN"/>
        </w:rPr>
        <w:t>[1]</w:t>
      </w:r>
      <w:r w:rsidR="00D723AA">
        <w:rPr>
          <w:lang w:val="en-GB" w:eastAsia="zh-CN"/>
        </w:rPr>
        <w:fldChar w:fldCharType="end"/>
      </w:r>
      <w:r w:rsidR="00D723AA">
        <w:rPr>
          <w:lang w:val="en-GB" w:eastAsia="zh-CN"/>
        </w:rPr>
        <w:t>:</w:t>
      </w:r>
    </w:p>
    <w:tbl>
      <w:tblPr>
        <w:tblStyle w:val="TableGrid"/>
        <w:tblW w:w="0" w:type="auto"/>
        <w:tblLook w:val="04A0" w:firstRow="1" w:lastRow="0" w:firstColumn="1" w:lastColumn="0" w:noHBand="0" w:noVBand="1"/>
      </w:tblPr>
      <w:tblGrid>
        <w:gridCol w:w="9962"/>
      </w:tblGrid>
      <w:tr w:rsidR="00DC2810" w14:paraId="5EB0B98C" w14:textId="77777777" w:rsidTr="00DC2810">
        <w:tc>
          <w:tcPr>
            <w:tcW w:w="9962" w:type="dxa"/>
          </w:tcPr>
          <w:p w14:paraId="67EF6732" w14:textId="335E7A66" w:rsidR="00742A8D" w:rsidRPr="00DC2810" w:rsidRDefault="00742A8D" w:rsidP="008230CC">
            <w:pPr>
              <w:overflowPunct/>
              <w:autoSpaceDE/>
              <w:autoSpaceDN/>
              <w:adjustRightInd/>
              <w:snapToGrid w:val="0"/>
              <w:spacing w:before="0" w:after="0" w:line="240" w:lineRule="auto"/>
              <w:ind w:left="720"/>
              <w:textAlignment w:val="auto"/>
              <w:rPr>
                <w:rFonts w:eastAsia="Times New Roman"/>
                <w:szCs w:val="24"/>
              </w:rPr>
            </w:pPr>
            <w:bookmarkStart w:id="4" w:name="_Hlk145555364"/>
            <w:bookmarkStart w:id="5" w:name="_Hlk146642115"/>
            <w:r>
              <w:rPr>
                <w:rFonts w:eastAsia="Times New Roman"/>
                <w:szCs w:val="24"/>
              </w:rPr>
              <w:t xml:space="preserve">… </w:t>
            </w:r>
          </w:p>
          <w:p w14:paraId="06466478" w14:textId="77777777" w:rsidR="00DC2810" w:rsidRPr="00DC2810" w:rsidRDefault="00DC2810" w:rsidP="008230CC">
            <w:pPr>
              <w:numPr>
                <w:ilvl w:val="0"/>
                <w:numId w:val="7"/>
              </w:numPr>
              <w:tabs>
                <w:tab w:val="left" w:pos="720"/>
              </w:tabs>
              <w:overflowPunct/>
              <w:autoSpaceDE/>
              <w:autoSpaceDN/>
              <w:adjustRightInd/>
              <w:snapToGrid w:val="0"/>
              <w:spacing w:before="0" w:after="0" w:line="240" w:lineRule="auto"/>
              <w:textAlignment w:val="auto"/>
              <w:rPr>
                <w:rFonts w:eastAsia="Times New Roman"/>
                <w:szCs w:val="24"/>
              </w:rPr>
            </w:pPr>
            <w:bookmarkStart w:id="6" w:name="_Hlk146697700"/>
            <w:bookmarkEnd w:id="4"/>
            <w:r w:rsidRPr="00DC2810">
              <w:rPr>
                <w:rFonts w:eastAsia="Times New Roman"/>
                <w:szCs w:val="24"/>
              </w:rPr>
              <w:t>Specify CSI support for up to 128 CSI-RS ports, targeting FR1</w:t>
            </w:r>
          </w:p>
          <w:p w14:paraId="5588F1FC" w14:textId="77777777" w:rsidR="00DC2810" w:rsidRPr="00DC2810" w:rsidRDefault="00DC2810" w:rsidP="008230CC">
            <w:pPr>
              <w:numPr>
                <w:ilvl w:val="1"/>
                <w:numId w:val="7"/>
              </w:numPr>
              <w:overflowPunct/>
              <w:autoSpaceDE/>
              <w:autoSpaceDN/>
              <w:adjustRightInd/>
              <w:snapToGrid w:val="0"/>
              <w:spacing w:before="0" w:after="0" w:line="240" w:lineRule="auto"/>
              <w:textAlignment w:val="auto"/>
              <w:rPr>
                <w:rFonts w:eastAsia="Times New Roman"/>
                <w:szCs w:val="24"/>
              </w:rPr>
            </w:pPr>
            <w:r w:rsidRPr="00DC2810">
              <w:rPr>
                <w:rFonts w:eastAsia="Times New Roman"/>
                <w:szCs w:val="24"/>
              </w:rPr>
              <w:t>Type-I codebook refinement supporting up to a total of 128 CSI-RS ports across all resources, assuming legacy CSI-RS resources (with up to 32 CSI-RS ports per resource), based on extension of legacy codebooks</w:t>
            </w:r>
          </w:p>
          <w:p w14:paraId="01B838B4" w14:textId="77777777" w:rsidR="00DC2810" w:rsidRPr="00DC2810" w:rsidRDefault="00DC2810" w:rsidP="008230CC">
            <w:pPr>
              <w:numPr>
                <w:ilvl w:val="1"/>
                <w:numId w:val="7"/>
              </w:numPr>
              <w:overflowPunct/>
              <w:autoSpaceDE/>
              <w:autoSpaceDN/>
              <w:adjustRightInd/>
              <w:snapToGrid w:val="0"/>
              <w:spacing w:before="0" w:after="0" w:line="240" w:lineRule="auto"/>
              <w:textAlignment w:val="auto"/>
              <w:rPr>
                <w:rFonts w:eastAsia="Times New Roman"/>
                <w:szCs w:val="24"/>
              </w:rPr>
            </w:pPr>
            <w:r w:rsidRPr="00DC2810">
              <w:rPr>
                <w:rFonts w:eastAsia="Times New Roman"/>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1363F0F0" w14:textId="77777777" w:rsidR="00DC2810" w:rsidRDefault="00DC2810" w:rsidP="008230CC">
            <w:pPr>
              <w:numPr>
                <w:ilvl w:val="1"/>
                <w:numId w:val="7"/>
              </w:numPr>
              <w:overflowPunct/>
              <w:autoSpaceDE/>
              <w:autoSpaceDN/>
              <w:adjustRightInd/>
              <w:snapToGrid w:val="0"/>
              <w:spacing w:before="0" w:after="0" w:line="240" w:lineRule="auto"/>
              <w:textAlignment w:val="auto"/>
              <w:rPr>
                <w:rFonts w:eastAsia="Times New Roman"/>
                <w:szCs w:val="24"/>
              </w:rPr>
            </w:pPr>
            <w:r w:rsidRPr="00DC2810">
              <w:rPr>
                <w:rFonts w:eastAsia="Times New Roman"/>
                <w:szCs w:val="24"/>
              </w:rPr>
              <w:t>Extension of CRI(s)-based CSI reporting (CQI/PMI/RI calculated per CRI for ≥1 CRIs) for hybrid beamforming supporting up to a total of 128 CSI-RS ports across all resources, with up to 32 CSI-RS ports per resource, without new codebook design</w:t>
            </w:r>
            <w:bookmarkEnd w:id="6"/>
          </w:p>
          <w:p w14:paraId="5C988ED5" w14:textId="77777777" w:rsidR="008230CC" w:rsidRDefault="008230CC" w:rsidP="008230CC">
            <w:pPr>
              <w:numPr>
                <w:ilvl w:val="1"/>
                <w:numId w:val="7"/>
              </w:numPr>
              <w:overflowPunct/>
              <w:autoSpaceDE/>
              <w:autoSpaceDN/>
              <w:adjustRightInd/>
              <w:snapToGrid w:val="0"/>
              <w:spacing w:before="0" w:after="0" w:line="240" w:lineRule="auto"/>
              <w:textAlignment w:val="auto"/>
              <w:rPr>
                <w:rFonts w:eastAsia="Times New Roman"/>
                <w:szCs w:val="24"/>
              </w:rPr>
            </w:pPr>
            <w:r w:rsidRPr="001A530A">
              <w:rPr>
                <w:rFonts w:eastAsia="Times New Roman"/>
                <w:szCs w:val="24"/>
              </w:rPr>
              <w:t>SRS port grouping and its association to the two codewords for the 6/8Rx low complexity receiver supporting more than 4 layers, with legacy codebook</w:t>
            </w:r>
          </w:p>
          <w:p w14:paraId="63AC76CA" w14:textId="77777777" w:rsidR="008230CC" w:rsidRDefault="008230CC" w:rsidP="009057E3">
            <w:pPr>
              <w:numPr>
                <w:ilvl w:val="2"/>
                <w:numId w:val="37"/>
              </w:numPr>
              <w:overflowPunct/>
              <w:autoSpaceDE/>
              <w:autoSpaceDN/>
              <w:adjustRightInd/>
              <w:snapToGrid w:val="0"/>
              <w:spacing w:before="0" w:after="0" w:line="240" w:lineRule="auto"/>
              <w:textAlignment w:val="auto"/>
              <w:rPr>
                <w:rFonts w:eastAsia="Times New Roman"/>
                <w:szCs w:val="24"/>
              </w:rPr>
            </w:pPr>
            <w:r w:rsidRPr="001A530A">
              <w:rPr>
                <w:rFonts w:eastAsia="Times New Roman"/>
                <w:szCs w:val="24"/>
              </w:rPr>
              <w:t xml:space="preserve">No enhancement on codeword-to-layer mapping, DL resource allocation, </w:t>
            </w:r>
            <w:r>
              <w:rPr>
                <w:rFonts w:eastAsia="Times New Roman"/>
                <w:szCs w:val="24"/>
              </w:rPr>
              <w:t xml:space="preserve">CSI feedback, </w:t>
            </w:r>
            <w:r w:rsidRPr="001A530A">
              <w:rPr>
                <w:rFonts w:eastAsia="Times New Roman"/>
                <w:szCs w:val="24"/>
              </w:rPr>
              <w:t>and DCI format</w:t>
            </w:r>
          </w:p>
          <w:p w14:paraId="6A56156C" w14:textId="77777777" w:rsidR="008230CC" w:rsidRPr="000D100E" w:rsidRDefault="008230CC" w:rsidP="009057E3">
            <w:pPr>
              <w:numPr>
                <w:ilvl w:val="2"/>
                <w:numId w:val="37"/>
              </w:numPr>
              <w:overflowPunct/>
              <w:autoSpaceDE/>
              <w:autoSpaceDN/>
              <w:adjustRightInd/>
              <w:snapToGrid w:val="0"/>
              <w:spacing w:before="0" w:after="0" w:line="240" w:lineRule="auto"/>
              <w:textAlignment w:val="auto"/>
              <w:rPr>
                <w:rFonts w:eastAsia="Times New Roman"/>
                <w:szCs w:val="24"/>
              </w:rPr>
            </w:pPr>
            <w:r w:rsidRPr="001A530A">
              <w:rPr>
                <w:rFonts w:eastAsia="Times New Roman"/>
                <w:szCs w:val="24"/>
              </w:rPr>
              <w:t xml:space="preserve">Note: Whether to support 6Rx with </w:t>
            </w:r>
            <w:r>
              <w:rPr>
                <w:rFonts w:eastAsia="Times New Roman"/>
                <w:szCs w:val="24"/>
              </w:rPr>
              <w:t>more than 4</w:t>
            </w:r>
            <w:r w:rsidRPr="001A530A">
              <w:rPr>
                <w:rFonts w:eastAsia="Times New Roman"/>
                <w:szCs w:val="24"/>
              </w:rPr>
              <w:t xml:space="preserve"> layers is to be decided in RAN4 Rel-19 RF enhancements WI</w:t>
            </w:r>
          </w:p>
          <w:p w14:paraId="7C1EECB8" w14:textId="77777777" w:rsidR="00DC2810" w:rsidRPr="00DC2810" w:rsidRDefault="00DC2810" w:rsidP="008230CC">
            <w:pPr>
              <w:overflowPunct/>
              <w:autoSpaceDE/>
              <w:autoSpaceDN/>
              <w:adjustRightInd/>
              <w:snapToGrid w:val="0"/>
              <w:spacing w:before="0" w:after="0" w:line="240" w:lineRule="auto"/>
              <w:textAlignment w:val="auto"/>
              <w:rPr>
                <w:rFonts w:eastAsia="Times New Roman"/>
                <w:szCs w:val="24"/>
              </w:rPr>
            </w:pPr>
          </w:p>
          <w:p w14:paraId="496C5544" w14:textId="77777777" w:rsidR="00DC2810" w:rsidRPr="00DC2810" w:rsidRDefault="00DC2810" w:rsidP="008230CC">
            <w:pPr>
              <w:numPr>
                <w:ilvl w:val="0"/>
                <w:numId w:val="7"/>
              </w:numPr>
              <w:overflowPunct/>
              <w:autoSpaceDE/>
              <w:autoSpaceDN/>
              <w:adjustRightInd/>
              <w:snapToGrid w:val="0"/>
              <w:spacing w:before="0" w:after="0" w:line="240" w:lineRule="auto"/>
              <w:textAlignment w:val="auto"/>
              <w:rPr>
                <w:rFonts w:eastAsia="Times New Roman"/>
                <w:szCs w:val="24"/>
              </w:rPr>
            </w:pPr>
            <w:r w:rsidRPr="00DC2810">
              <w:rPr>
                <w:rFonts w:eastAsia="Times New Roman"/>
                <w:szCs w:val="24"/>
              </w:rPr>
              <w:t xml:space="preserve">Specify UE reporting enhancement for CJT deployments under non-ideal synchronization and backhaul, targeting FR1, both FDD and TDD </w:t>
            </w:r>
          </w:p>
          <w:p w14:paraId="5C0FE672" w14:textId="77777777" w:rsidR="00DC2810" w:rsidRDefault="00DC2810" w:rsidP="008230CC">
            <w:pPr>
              <w:numPr>
                <w:ilvl w:val="0"/>
                <w:numId w:val="8"/>
              </w:numPr>
              <w:overflowPunct/>
              <w:autoSpaceDE/>
              <w:autoSpaceDN/>
              <w:adjustRightInd/>
              <w:snapToGrid w:val="0"/>
              <w:spacing w:before="0" w:after="0" w:line="240" w:lineRule="auto"/>
              <w:textAlignment w:val="auto"/>
              <w:rPr>
                <w:rFonts w:eastAsia="Times New Roman"/>
                <w:szCs w:val="24"/>
              </w:rPr>
            </w:pPr>
            <w:r w:rsidRPr="00DC2810">
              <w:rPr>
                <w:rFonts w:eastAsia="Times New Roman"/>
                <w:szCs w:val="24"/>
              </w:rPr>
              <w:t>Inter-TRP time misalignment and frequency/phase offset measurement and reporting, assuming legacy CSI-RS design, with stand-alone aperiodic reporting on PUSCH</w:t>
            </w:r>
          </w:p>
          <w:bookmarkEnd w:id="5"/>
          <w:p w14:paraId="4A9DBE23" w14:textId="4EDF8D63" w:rsidR="00DC2810" w:rsidRDefault="0052262C" w:rsidP="008230CC">
            <w:pPr>
              <w:overflowPunct/>
              <w:autoSpaceDE/>
              <w:autoSpaceDN/>
              <w:adjustRightInd/>
              <w:snapToGrid w:val="0"/>
              <w:spacing w:before="0" w:after="0" w:line="240" w:lineRule="auto"/>
              <w:ind w:left="576"/>
              <w:textAlignment w:val="auto"/>
            </w:pPr>
            <w:r>
              <w:t>…</w:t>
            </w:r>
            <w:r w:rsidR="00A80102">
              <w:t xml:space="preserve"> </w:t>
            </w:r>
          </w:p>
          <w:p w14:paraId="46E873D6" w14:textId="2939D6A6" w:rsidR="0052262C" w:rsidRPr="00DC2810" w:rsidRDefault="0052262C" w:rsidP="008230CC">
            <w:pPr>
              <w:overflowPunct/>
              <w:autoSpaceDE/>
              <w:autoSpaceDN/>
              <w:adjustRightInd/>
              <w:snapToGrid w:val="0"/>
              <w:spacing w:before="0" w:after="0" w:line="240" w:lineRule="auto"/>
              <w:ind w:left="576"/>
              <w:textAlignment w:val="auto"/>
            </w:pPr>
          </w:p>
        </w:tc>
      </w:tr>
    </w:tbl>
    <w:p w14:paraId="628F0456" w14:textId="77777777" w:rsidR="00C5152B" w:rsidRDefault="00C5152B" w:rsidP="000B0038">
      <w:pPr>
        <w:overflowPunct/>
        <w:autoSpaceDE/>
        <w:autoSpaceDN/>
        <w:adjustRightInd/>
        <w:jc w:val="both"/>
        <w:textAlignment w:val="auto"/>
        <w:rPr>
          <w:lang w:val="en-GB"/>
        </w:rPr>
      </w:pPr>
    </w:p>
    <w:p w14:paraId="73D74FAB" w14:textId="3C27FEC0" w:rsidR="00DF6E07" w:rsidRDefault="00403DA7" w:rsidP="00DF6E07">
      <w:pPr>
        <w:pStyle w:val="Heading1"/>
        <w:rPr>
          <w:lang w:eastAsia="zh-CN"/>
        </w:rPr>
      </w:pPr>
      <w:r>
        <w:rPr>
          <w:rFonts w:hint="eastAsia"/>
          <w:lang w:eastAsia="zh-CN"/>
        </w:rPr>
        <w:t>Type</w:t>
      </w:r>
      <w:r>
        <w:rPr>
          <w:lang w:eastAsia="zh-CN"/>
        </w:rPr>
        <w:t xml:space="preserve">-I/II </w:t>
      </w:r>
      <w:r w:rsidR="0023354C" w:rsidRPr="0023354C">
        <w:rPr>
          <w:lang w:eastAsia="zh-CN"/>
        </w:rPr>
        <w:t>enhancements for up to 128 ports</w:t>
      </w:r>
    </w:p>
    <w:p w14:paraId="3EB7FFD3" w14:textId="77733150" w:rsidR="00BE4085" w:rsidRDefault="00BE4085" w:rsidP="00BE4085">
      <w:pPr>
        <w:pStyle w:val="Heading2"/>
        <w:rPr>
          <w:lang w:eastAsia="zh-CN"/>
        </w:rPr>
      </w:pPr>
      <w:r>
        <w:rPr>
          <w:lang w:val="en-US" w:eastAsia="zh-CN"/>
        </w:rPr>
        <w:t xml:space="preserve">Remaining issues on UCI </w:t>
      </w:r>
      <w:r w:rsidR="0057002D">
        <w:rPr>
          <w:lang w:val="en-US" w:eastAsia="zh-CN"/>
        </w:rPr>
        <w:t>fields</w:t>
      </w:r>
    </w:p>
    <w:p w14:paraId="20D0C80E" w14:textId="03FB23E5" w:rsidR="00BE4085" w:rsidRDefault="00BE4085" w:rsidP="00BE4085">
      <w:pPr>
        <w:rPr>
          <w:lang w:val="en-GB" w:eastAsia="zh-CN"/>
        </w:rPr>
      </w:pPr>
      <w:r>
        <w:rPr>
          <w:rFonts w:hint="eastAsia"/>
          <w:lang w:val="en-GB" w:eastAsia="zh-CN"/>
        </w:rPr>
        <w:t>R</w:t>
      </w:r>
      <w:r>
        <w:rPr>
          <w:lang w:val="en-GB" w:eastAsia="zh-CN"/>
        </w:rPr>
        <w:t xml:space="preserve">AN1#118 agreement </w:t>
      </w:r>
      <w:r>
        <w:rPr>
          <w:lang w:val="en-GB" w:eastAsia="zh-CN"/>
        </w:rPr>
        <w:fldChar w:fldCharType="begin"/>
      </w:r>
      <w:r>
        <w:rPr>
          <w:lang w:val="en-GB" w:eastAsia="zh-CN"/>
        </w:rPr>
        <w:instrText xml:space="preserve"> REF _Ref162452224 \r \h </w:instrText>
      </w:r>
      <w:r>
        <w:rPr>
          <w:lang w:val="en-GB" w:eastAsia="zh-CN"/>
        </w:rPr>
      </w:r>
      <w:r>
        <w:rPr>
          <w:lang w:val="en-GB" w:eastAsia="zh-CN"/>
        </w:rPr>
        <w:fldChar w:fldCharType="separate"/>
      </w:r>
      <w:r w:rsidR="00F933CE">
        <w:rPr>
          <w:lang w:val="en-GB" w:eastAsia="zh-CN"/>
        </w:rPr>
        <w:t>[2]</w:t>
      </w:r>
      <w:r>
        <w:rPr>
          <w:lang w:val="en-GB" w:eastAsia="zh-CN"/>
        </w:rPr>
        <w:fldChar w:fldCharType="end"/>
      </w:r>
      <w:r w:rsidR="00567549">
        <w:rPr>
          <w:lang w:val="en-GB" w:eastAsia="zh-CN"/>
        </w:rPr>
        <w:t xml:space="preserve"> </w:t>
      </w:r>
      <w:r w:rsidR="007F340F">
        <w:rPr>
          <w:lang w:val="en-GB" w:eastAsia="zh-CN"/>
        </w:rPr>
        <w:t>on</w:t>
      </w:r>
      <w:r w:rsidR="00567549">
        <w:rPr>
          <w:lang w:val="en-GB" w:eastAsia="zh-CN"/>
        </w:rPr>
        <w:t xml:space="preserve"> </w:t>
      </w:r>
      <w:r w:rsidR="00CE73FD">
        <w:rPr>
          <w:lang w:val="en-GB" w:eastAsia="zh-CN"/>
        </w:rPr>
        <w:t xml:space="preserve">Type-I SP </w:t>
      </w:r>
      <w:r w:rsidR="007F340F">
        <w:rPr>
          <w:lang w:val="en-GB" w:eastAsia="zh-CN"/>
        </w:rPr>
        <w:t>codebook Scheme-B rank5-to-8</w:t>
      </w:r>
      <w:r>
        <w:rPr>
          <w:lang w:val="en-GB" w:eastAsia="zh-CN"/>
        </w:rPr>
        <w:t>:</w:t>
      </w:r>
    </w:p>
    <w:tbl>
      <w:tblPr>
        <w:tblStyle w:val="TableGrid"/>
        <w:tblW w:w="0" w:type="auto"/>
        <w:tblLook w:val="04A0" w:firstRow="1" w:lastRow="0" w:firstColumn="1" w:lastColumn="0" w:noHBand="0" w:noVBand="1"/>
      </w:tblPr>
      <w:tblGrid>
        <w:gridCol w:w="9962"/>
      </w:tblGrid>
      <w:tr w:rsidR="00BE4085" w:rsidRPr="0021616B" w14:paraId="142D460F" w14:textId="77777777" w:rsidTr="002337BB">
        <w:tc>
          <w:tcPr>
            <w:tcW w:w="9962" w:type="dxa"/>
          </w:tcPr>
          <w:p w14:paraId="0497820D" w14:textId="77777777" w:rsidR="00BE4085" w:rsidRPr="00813546" w:rsidRDefault="00BE4085" w:rsidP="002337BB">
            <w:pPr>
              <w:spacing w:before="0" w:after="0" w:line="240" w:lineRule="auto"/>
              <w:jc w:val="left"/>
              <w:rPr>
                <w:rFonts w:ascii="Times" w:eastAsia="Batang" w:hAnsi="Times" w:cs="Times"/>
                <w:b/>
                <w:bCs/>
                <w:szCs w:val="24"/>
                <w:highlight w:val="green"/>
                <w:lang w:val="en-GB" w:eastAsia="x-none"/>
              </w:rPr>
            </w:pPr>
            <w:r w:rsidRPr="00813546">
              <w:rPr>
                <w:rFonts w:ascii="Times" w:eastAsia="Batang" w:hAnsi="Times" w:cs="Times"/>
                <w:b/>
                <w:bCs/>
                <w:szCs w:val="24"/>
                <w:highlight w:val="green"/>
                <w:lang w:val="en-GB" w:eastAsia="x-none"/>
              </w:rPr>
              <w:t>Agreement</w:t>
            </w:r>
          </w:p>
          <w:p w14:paraId="4364F2B5" w14:textId="77777777" w:rsidR="00BE4085" w:rsidRPr="00813546" w:rsidRDefault="00BE4085" w:rsidP="002337BB">
            <w:pPr>
              <w:snapToGrid w:val="0"/>
              <w:spacing w:before="0" w:after="0" w:line="240" w:lineRule="auto"/>
              <w:jc w:val="left"/>
              <w:rPr>
                <w:rFonts w:ascii="Times" w:eastAsia="Batang" w:hAnsi="Times"/>
                <w:iCs/>
                <w:lang w:val="en-GB"/>
              </w:rPr>
            </w:pPr>
            <w:r w:rsidRPr="00813546">
              <w:rPr>
                <w:rFonts w:ascii="Times" w:eastAsia="Batang" w:hAnsi="Times"/>
                <w:lang w:val="en-GB"/>
              </w:rPr>
              <w:t xml:space="preserve">For the </w:t>
            </w:r>
            <w:r w:rsidRPr="00813546">
              <w:rPr>
                <w:rFonts w:ascii="Times" w:eastAsia="Batang" w:hAnsi="Times"/>
                <w:iCs/>
                <w:lang w:val="en-GB"/>
              </w:rPr>
              <w:t>Rel-19 Type-I SP codebook refinement for 48, 64, and 128 CSI-RS ports, the UCI parameters are captured in the tables below for Scheme-B for RI=5-8:</w:t>
            </w:r>
          </w:p>
          <w:p w14:paraId="12BFD642" w14:textId="77777777" w:rsidR="00BE4085" w:rsidRPr="00813546" w:rsidRDefault="00BE4085" w:rsidP="002337BB">
            <w:pPr>
              <w:numPr>
                <w:ilvl w:val="0"/>
                <w:numId w:val="19"/>
              </w:numPr>
              <w:overflowPunct/>
              <w:autoSpaceDE/>
              <w:autoSpaceDN/>
              <w:adjustRightInd/>
              <w:snapToGrid w:val="0"/>
              <w:spacing w:before="0" w:after="0" w:line="240" w:lineRule="auto"/>
              <w:contextualSpacing/>
              <w:jc w:val="left"/>
              <w:textAlignment w:val="auto"/>
              <w:rPr>
                <w:rFonts w:ascii="Times" w:eastAsia="Batang" w:hAnsi="Times"/>
                <w:lang w:val="en-GB" w:eastAsia="x-none"/>
              </w:rPr>
            </w:pPr>
            <w:r w:rsidRPr="00813546">
              <w:rPr>
                <w:rFonts w:ascii="Times" w:eastAsia="Batang" w:hAnsi="Times"/>
                <w:lang w:val="en-GB" w:eastAsia="x-none"/>
              </w:rPr>
              <w:t>Note: The second column includes the location of the parameters when reported with two-part UCI</w:t>
            </w:r>
          </w:p>
          <w:p w14:paraId="648B66E9" w14:textId="77777777" w:rsidR="00BE4085" w:rsidRPr="00813546" w:rsidRDefault="00BE4085" w:rsidP="002337BB">
            <w:pPr>
              <w:snapToGrid w:val="0"/>
              <w:spacing w:before="0" w:after="0" w:line="240" w:lineRule="auto"/>
              <w:rPr>
                <w:rFonts w:ascii="Times" w:eastAsia="Batang" w:hAnsi="Times"/>
                <w:b/>
                <w:sz w:val="18"/>
                <w:u w:val="single"/>
                <w:lang w:val="en-GB"/>
              </w:rPr>
            </w:pPr>
          </w:p>
          <w:p w14:paraId="52F7D6AE" w14:textId="77777777" w:rsidR="00BE4085" w:rsidRPr="00813546" w:rsidRDefault="00BE4085" w:rsidP="002337BB">
            <w:pPr>
              <w:snapToGrid w:val="0"/>
              <w:spacing w:before="0" w:after="0" w:line="240" w:lineRule="auto"/>
              <w:jc w:val="left"/>
              <w:rPr>
                <w:rFonts w:ascii="Times" w:eastAsia="Batang" w:hAnsi="Times"/>
                <w:b/>
                <w:lang w:val="en-GB"/>
              </w:rPr>
            </w:pPr>
            <w:r w:rsidRPr="00813546">
              <w:rPr>
                <w:rFonts w:ascii="Times" w:eastAsia="Batang" w:hAnsi="Times"/>
                <w:b/>
                <w:lang w:val="en-GB"/>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BE4085" w:rsidRPr="00813546" w14:paraId="33062699" w14:textId="77777777" w:rsidTr="002337BB">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8F3A97B" w14:textId="77777777" w:rsidR="00BE4085" w:rsidRPr="00813546" w:rsidRDefault="00BE4085" w:rsidP="002337BB">
                  <w:pPr>
                    <w:snapToGrid w:val="0"/>
                    <w:spacing w:after="0"/>
                    <w:rPr>
                      <w:rFonts w:ascii="Times" w:eastAsia="Batang" w:hAnsi="Times"/>
                      <w:sz w:val="18"/>
                      <w:lang w:val="en-GB"/>
                    </w:rPr>
                  </w:pPr>
                  <w:r w:rsidRPr="00813546">
                    <w:rPr>
                      <w:rFonts w:ascii="Times" w:eastAsia="Batang" w:hAnsi="Times"/>
                      <w:sz w:val="18"/>
                      <w:lang w:val="en-GB"/>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6B9861D" w14:textId="77777777" w:rsidR="00BE4085" w:rsidRPr="00813546" w:rsidRDefault="00BE4085" w:rsidP="002337BB">
                  <w:pPr>
                    <w:snapToGrid w:val="0"/>
                    <w:spacing w:after="0"/>
                    <w:rPr>
                      <w:rFonts w:ascii="Times" w:eastAsia="Batang" w:hAnsi="Times"/>
                      <w:sz w:val="18"/>
                      <w:lang w:val="en-GB"/>
                    </w:rPr>
                  </w:pPr>
                  <w:r w:rsidRPr="00813546">
                    <w:rPr>
                      <w:rFonts w:ascii="Times" w:eastAsia="Batang" w:hAnsi="Times"/>
                      <w:sz w:val="18"/>
                      <w:lang w:val="en-GB"/>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65AC361" w14:textId="77777777" w:rsidR="00BE4085" w:rsidRPr="00813546" w:rsidRDefault="00BE4085" w:rsidP="002337BB">
                  <w:pPr>
                    <w:snapToGrid w:val="0"/>
                    <w:spacing w:after="0"/>
                    <w:rPr>
                      <w:rFonts w:ascii="Times" w:eastAsia="Batang" w:hAnsi="Times"/>
                      <w:sz w:val="18"/>
                      <w:lang w:val="en-GB"/>
                    </w:rPr>
                  </w:pPr>
                  <w:r w:rsidRPr="00813546">
                    <w:rPr>
                      <w:rFonts w:ascii="Times" w:eastAsia="Batang" w:hAnsi="Times"/>
                      <w:sz w:val="18"/>
                      <w:lang w:val="en-GB"/>
                    </w:rPr>
                    <w:t>Details/description</w:t>
                  </w:r>
                </w:p>
              </w:tc>
            </w:tr>
            <w:tr w:rsidR="00BE4085" w:rsidRPr="00813546" w14:paraId="328275D9" w14:textId="77777777" w:rsidTr="002337BB">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E038491" w14:textId="77777777" w:rsidR="00BE4085" w:rsidRPr="00813546" w:rsidRDefault="00BE4085" w:rsidP="002337BB">
                  <w:pPr>
                    <w:snapToGrid w:val="0"/>
                    <w:spacing w:after="0"/>
                    <w:rPr>
                      <w:rFonts w:ascii="Times" w:eastAsia="Batang" w:hAnsi="Times"/>
                      <w:color w:val="000000"/>
                      <w:sz w:val="18"/>
                      <w:lang w:val="en-GB"/>
                    </w:rPr>
                  </w:pPr>
                  <w:r w:rsidRPr="00813546">
                    <w:rPr>
                      <w:rFonts w:ascii="Times" w:eastAsia="Batang" w:hAnsi="Times"/>
                      <w:color w:val="000000"/>
                      <w:sz w:val="18"/>
                      <w:lang w:val="en-GB"/>
                    </w:rPr>
                    <w:lastRenderedPageBreak/>
                    <w:t>SD basis oversampling (rotation) factor q</w:t>
                  </w:r>
                  <w:r w:rsidRPr="00813546">
                    <w:rPr>
                      <w:rFonts w:ascii="Times" w:eastAsia="Batang" w:hAnsi="Times"/>
                      <w:color w:val="000000"/>
                      <w:sz w:val="18"/>
                      <w:vertAlign w:val="subscript"/>
                      <w:lang w:val="en-GB"/>
                    </w:rPr>
                    <w:t>1</w:t>
                  </w:r>
                  <w:r w:rsidRPr="00813546">
                    <w:rPr>
                      <w:rFonts w:ascii="Times" w:eastAsia="Batang" w:hAnsi="Times"/>
                      <w:color w:val="000000"/>
                      <w:sz w:val="18"/>
                      <w:lang w:val="en-GB"/>
                    </w:rPr>
                    <w:t>, q</w:t>
                  </w:r>
                  <w:r w:rsidRPr="00813546">
                    <w:rPr>
                      <w:rFonts w:ascii="Times" w:eastAsia="Batang" w:hAnsi="Times"/>
                      <w:color w:val="000000"/>
                      <w:sz w:val="18"/>
                      <w:vertAlign w:val="subscript"/>
                      <w:lang w:val="en-GB"/>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8015F01" w14:textId="77777777" w:rsidR="00BE4085" w:rsidRPr="00813546" w:rsidRDefault="00BE4085" w:rsidP="002337BB">
                  <w:pPr>
                    <w:snapToGrid w:val="0"/>
                    <w:spacing w:after="0"/>
                    <w:rPr>
                      <w:rFonts w:ascii="Times" w:eastAsia="Batang" w:hAnsi="Times"/>
                      <w:color w:val="000000"/>
                      <w:sz w:val="18"/>
                      <w:lang w:val="en-GB"/>
                    </w:rPr>
                  </w:pPr>
                  <w:r w:rsidRPr="00813546">
                    <w:rPr>
                      <w:rFonts w:ascii="Times" w:eastAsia="Batang" w:hAnsi="Times"/>
                      <w:color w:val="000000"/>
                      <w:sz w:val="18"/>
                      <w:lang w:val="en-GB"/>
                    </w:rPr>
                    <w:t>Part 2</w:t>
                  </w:r>
                </w:p>
                <w:p w14:paraId="27A68946" w14:textId="77777777" w:rsidR="00BE4085" w:rsidRPr="00813546" w:rsidRDefault="00BE4085" w:rsidP="002337BB">
                  <w:pPr>
                    <w:snapToGrid w:val="0"/>
                    <w:spacing w:after="0"/>
                    <w:rPr>
                      <w:rFonts w:ascii="Times" w:eastAsia="Batang" w:hAnsi="Times"/>
                      <w:color w:val="000000"/>
                      <w:sz w:val="18"/>
                      <w:lang w:val="en-GB"/>
                    </w:rPr>
                  </w:pPr>
                  <w:r w:rsidRPr="00813546">
                    <w:rPr>
                      <w:rFonts w:ascii="Times" w:eastAsia="Batang" w:hAnsi="Times"/>
                      <w:color w:val="000000"/>
                      <w:sz w:val="18"/>
                      <w:lang w:val="en-GB"/>
                    </w:rPr>
                    <w:b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3AED0916" w14:textId="77777777" w:rsidR="00BE4085" w:rsidRPr="00813546" w:rsidRDefault="00BE4085" w:rsidP="002337BB">
                  <w:pPr>
                    <w:snapToGrid w:val="0"/>
                    <w:spacing w:after="0"/>
                    <w:rPr>
                      <w:rFonts w:ascii="Times" w:eastAsia="Batang" w:hAnsi="Times"/>
                      <w:color w:val="000000"/>
                      <w:sz w:val="18"/>
                      <w:lang w:val="en-GB"/>
                    </w:rPr>
                  </w:pPr>
                  <w:r w:rsidRPr="00813546">
                    <w:rPr>
                      <w:rFonts w:ascii="Times" w:eastAsia="Batang" w:hAnsi="Times"/>
                      <w:i/>
                      <w:sz w:val="18"/>
                      <w:lang w:val="en-GB"/>
                    </w:rPr>
                    <w:t>v</w:t>
                  </w:r>
                  <w:r w:rsidRPr="00813546">
                    <w:rPr>
                      <w:rFonts w:ascii="Times" w:eastAsia="Batang" w:hAnsi="Times"/>
                      <w:sz w:val="18"/>
                      <w:lang w:val="en-GB"/>
                    </w:rPr>
                    <w:t xml:space="preserve">=5-8: </w:t>
                  </w:r>
                  <w:r w:rsidRPr="00813546">
                    <w:rPr>
                      <w:rFonts w:ascii="Times" w:eastAsia="Batang" w:hAnsi="Times"/>
                      <w:color w:val="000000"/>
                      <w:sz w:val="18"/>
                      <w:lang w:val="en-GB"/>
                    </w:rPr>
                    <w:t>Values of q</w:t>
                  </w:r>
                  <w:r w:rsidRPr="00813546">
                    <w:rPr>
                      <w:rFonts w:ascii="Times" w:eastAsia="Batang" w:hAnsi="Times"/>
                      <w:color w:val="000000"/>
                      <w:sz w:val="18"/>
                      <w:vertAlign w:val="subscript"/>
                      <w:lang w:val="en-GB"/>
                    </w:rPr>
                    <w:t>1</w:t>
                  </w:r>
                  <w:r w:rsidRPr="00813546">
                    <w:rPr>
                      <w:rFonts w:ascii="Times" w:eastAsia="Batang" w:hAnsi="Times"/>
                      <w:color w:val="000000"/>
                      <w:sz w:val="18"/>
                      <w:lang w:val="en-GB"/>
                    </w:rPr>
                    <w:t>, q</w:t>
                  </w:r>
                  <w:r w:rsidRPr="00813546">
                    <w:rPr>
                      <w:rFonts w:ascii="Times" w:eastAsia="Batang" w:hAnsi="Times"/>
                      <w:color w:val="000000"/>
                      <w:sz w:val="18"/>
                      <w:vertAlign w:val="subscript"/>
                      <w:lang w:val="en-GB"/>
                    </w:rPr>
                    <w:t>2</w:t>
                  </w:r>
                  <w:r w:rsidRPr="00813546">
                    <w:rPr>
                      <w:rFonts w:ascii="Times" w:eastAsia="Batang" w:hAnsi="Times"/>
                      <w:color w:val="000000"/>
                      <w:sz w:val="18"/>
                      <w:lang w:val="en-GB"/>
                    </w:rPr>
                    <w:t xml:space="preserve"> follow Rel-16 eType-II, </w:t>
                  </w:r>
                  <m:oMath>
                    <m:d>
                      <m:dPr>
                        <m:begChr m:val="⌈"/>
                        <m:endChr m:val="⌉"/>
                        <m:ctrlPr>
                          <w:rPr>
                            <w:rFonts w:ascii="Cambria Math" w:hAnsi="Cambria Math"/>
                            <w:i/>
                            <w:color w:val="000000"/>
                            <w:sz w:val="18"/>
                            <w:lang w:val="en-GB"/>
                          </w:rPr>
                        </m:ctrlPr>
                      </m:dPr>
                      <m:e>
                        <m:func>
                          <m:funcPr>
                            <m:ctrlPr>
                              <w:rPr>
                                <w:rFonts w:ascii="Cambria Math" w:hAnsi="Cambria Math"/>
                                <w:i/>
                                <w:color w:val="000000"/>
                                <w:sz w:val="18"/>
                                <w:lang w:val="en-GB"/>
                              </w:rPr>
                            </m:ctrlPr>
                          </m:funcPr>
                          <m:fName>
                            <m:sSub>
                              <m:sSubPr>
                                <m:ctrlPr>
                                  <w:rPr>
                                    <w:rFonts w:ascii="Cambria Math" w:hAnsi="Cambria Math"/>
                                    <w:i/>
                                    <w:color w:val="000000"/>
                                    <w:sz w:val="18"/>
                                    <w:lang w:val="en-GB"/>
                                  </w:rPr>
                                </m:ctrlPr>
                              </m:sSubPr>
                              <m:e>
                                <m:r>
                                  <m:rPr>
                                    <m:sty m:val="p"/>
                                  </m:rPr>
                                  <w:rPr>
                                    <w:rFonts w:ascii="Cambria Math" w:hAnsi="Cambria Math"/>
                                    <w:color w:val="000000"/>
                                    <w:sz w:val="18"/>
                                    <w:lang w:val="en-GB"/>
                                  </w:rPr>
                                  <m:t>log</m:t>
                                </m:r>
                              </m:e>
                              <m:sub>
                                <m:r>
                                  <w:rPr>
                                    <w:rFonts w:ascii="Cambria Math" w:hAnsi="Cambria Math"/>
                                    <w:color w:val="000000"/>
                                    <w:sz w:val="18"/>
                                    <w:lang w:val="en-GB"/>
                                  </w:rPr>
                                  <m:t>2</m:t>
                                </m:r>
                              </m:sub>
                            </m:sSub>
                          </m:fName>
                          <m:e>
                            <m:d>
                              <m:dPr>
                                <m:ctrlPr>
                                  <w:rPr>
                                    <w:rFonts w:ascii="Cambria Math" w:hAnsi="Cambria Math"/>
                                    <w:i/>
                                    <w:color w:val="000000"/>
                                    <w:sz w:val="18"/>
                                    <w:lang w:val="en-GB"/>
                                  </w:rPr>
                                </m:ctrlPr>
                              </m:dPr>
                              <m:e>
                                <m:sSub>
                                  <m:sSubPr>
                                    <m:ctrlPr>
                                      <w:rPr>
                                        <w:rFonts w:ascii="Cambria Math" w:hAnsi="Cambria Math"/>
                                        <w:i/>
                                        <w:color w:val="000000"/>
                                        <w:sz w:val="18"/>
                                        <w:lang w:val="en-GB"/>
                                      </w:rPr>
                                    </m:ctrlPr>
                                  </m:sSubPr>
                                  <m:e>
                                    <m:r>
                                      <w:rPr>
                                        <w:rFonts w:ascii="Cambria Math" w:hAnsi="Cambria Math"/>
                                        <w:color w:val="000000"/>
                                        <w:sz w:val="18"/>
                                        <w:lang w:val="en-GB"/>
                                      </w:rPr>
                                      <m:t>O</m:t>
                                    </m:r>
                                  </m:e>
                                  <m:sub>
                                    <m:r>
                                      <w:rPr>
                                        <w:rFonts w:ascii="Cambria Math" w:hAnsi="Cambria Math"/>
                                        <w:color w:val="000000"/>
                                        <w:sz w:val="18"/>
                                        <w:lang w:val="en-GB"/>
                                      </w:rPr>
                                      <m:t>1</m:t>
                                    </m:r>
                                  </m:sub>
                                </m:sSub>
                                <m:sSub>
                                  <m:sSubPr>
                                    <m:ctrlPr>
                                      <w:rPr>
                                        <w:rFonts w:ascii="Cambria Math" w:hAnsi="Cambria Math"/>
                                        <w:i/>
                                        <w:color w:val="000000"/>
                                        <w:sz w:val="18"/>
                                        <w:lang w:val="en-GB"/>
                                      </w:rPr>
                                    </m:ctrlPr>
                                  </m:sSubPr>
                                  <m:e>
                                    <m:r>
                                      <w:rPr>
                                        <w:rFonts w:ascii="Cambria Math" w:hAnsi="Cambria Math"/>
                                        <w:color w:val="000000"/>
                                        <w:sz w:val="18"/>
                                        <w:lang w:val="en-GB"/>
                                      </w:rPr>
                                      <m:t>O</m:t>
                                    </m:r>
                                  </m:e>
                                  <m:sub>
                                    <m:r>
                                      <w:rPr>
                                        <w:rFonts w:ascii="Cambria Math" w:hAnsi="Cambria Math"/>
                                        <w:color w:val="000000"/>
                                        <w:sz w:val="18"/>
                                        <w:lang w:val="en-GB"/>
                                      </w:rPr>
                                      <m:t>2</m:t>
                                    </m:r>
                                  </m:sub>
                                </m:sSub>
                              </m:e>
                            </m:d>
                          </m:e>
                        </m:func>
                      </m:e>
                    </m:d>
                  </m:oMath>
                  <w:r w:rsidRPr="00813546">
                    <w:rPr>
                      <w:rFonts w:ascii="Times" w:eastAsia="Batang" w:hAnsi="Times"/>
                      <w:color w:val="000000"/>
                      <w:sz w:val="18"/>
                      <w:lang w:val="en-GB"/>
                    </w:rPr>
                    <w:t xml:space="preserve"> bit indicator</w:t>
                  </w:r>
                </w:p>
              </w:tc>
            </w:tr>
            <w:tr w:rsidR="00BE4085" w:rsidRPr="00813546" w14:paraId="626747C7" w14:textId="77777777" w:rsidTr="002337BB">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1EFCC0A" w14:textId="77777777" w:rsidR="00BE4085" w:rsidRPr="00813546" w:rsidRDefault="00BE4085" w:rsidP="002337BB">
                  <w:pPr>
                    <w:snapToGrid w:val="0"/>
                    <w:spacing w:after="0"/>
                    <w:rPr>
                      <w:rFonts w:ascii="Times" w:eastAsia="Batang" w:hAnsi="Times"/>
                      <w:color w:val="000000"/>
                      <w:sz w:val="18"/>
                      <w:lang w:val="en-GB"/>
                    </w:rPr>
                  </w:pPr>
                  <w:r w:rsidRPr="00813546">
                    <w:rPr>
                      <w:rFonts w:ascii="Times" w:eastAsia="Batang" w:hAnsi="Times"/>
                      <w:color w:val="000000"/>
                      <w:sz w:val="18"/>
                      <w:lang w:val="en-GB"/>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77737D09" w14:textId="77777777" w:rsidR="00BE4085" w:rsidRPr="00813546" w:rsidRDefault="00BE4085" w:rsidP="002337BB">
                  <w:pPr>
                    <w:snapToGrid w:val="0"/>
                    <w:spacing w:after="0"/>
                    <w:rPr>
                      <w:rFonts w:ascii="Times" w:eastAsia="Batang" w:hAnsi="Times"/>
                      <w:sz w:val="18"/>
                      <w:lang w:val="en-GB"/>
                    </w:rPr>
                  </w:pPr>
                  <w:r w:rsidRPr="00813546">
                    <w:rPr>
                      <w:rFonts w:ascii="Times" w:eastAsia="Batang" w:hAnsi="Times"/>
                      <w:sz w:val="18"/>
                      <w:lang w:val="en-GB"/>
                    </w:rPr>
                    <w:t>Part 2</w:t>
                  </w:r>
                </w:p>
                <w:p w14:paraId="2490C792" w14:textId="77777777" w:rsidR="00BE4085" w:rsidRPr="00813546" w:rsidRDefault="00BE4085" w:rsidP="002337BB">
                  <w:pPr>
                    <w:snapToGrid w:val="0"/>
                    <w:spacing w:after="0"/>
                    <w:rPr>
                      <w:rFonts w:ascii="Times" w:eastAsia="Batang" w:hAnsi="Times"/>
                      <w:color w:val="000000"/>
                      <w:sz w:val="18"/>
                      <w:lang w:val="en-GB"/>
                    </w:rPr>
                  </w:pPr>
                </w:p>
                <w:p w14:paraId="6144E4E8" w14:textId="77777777" w:rsidR="00BE4085" w:rsidRPr="00813546" w:rsidRDefault="00BE4085" w:rsidP="002337BB">
                  <w:pPr>
                    <w:snapToGrid w:val="0"/>
                    <w:spacing w:after="0"/>
                    <w:rPr>
                      <w:rFonts w:ascii="Times" w:eastAsia="Batang" w:hAnsi="Times"/>
                      <w:color w:val="000000"/>
                      <w:sz w:val="18"/>
                      <w:lang w:val="en-GB"/>
                    </w:rPr>
                  </w:pPr>
                  <w:r w:rsidRPr="00813546">
                    <w:rPr>
                      <w:rFonts w:ascii="Times" w:eastAsia="Batang" w:hAnsi="Times"/>
                      <w:color w:val="000000"/>
                      <w:sz w:val="18"/>
                      <w:lang w:val="en-GB"/>
                    </w:rP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2B0E9351" w14:textId="77777777" w:rsidR="00BE4085" w:rsidRPr="00813546" w:rsidRDefault="00BE4085" w:rsidP="002337BB">
                  <w:pPr>
                    <w:snapToGrid w:val="0"/>
                    <w:spacing w:after="0"/>
                    <w:rPr>
                      <w:rFonts w:ascii="Times" w:eastAsia="Batang" w:hAnsi="Times"/>
                      <w:sz w:val="18"/>
                      <w:lang w:val="en-GB"/>
                    </w:rPr>
                  </w:pPr>
                  <w:r w:rsidRPr="00813546">
                    <w:rPr>
                      <w:rFonts w:ascii="Times" w:eastAsia="Batang" w:hAnsi="Times"/>
                      <w:i/>
                      <w:sz w:val="18"/>
                      <w:lang w:val="en-GB"/>
                    </w:rPr>
                    <w:t>v</w:t>
                  </w:r>
                  <w:r w:rsidRPr="00813546">
                    <w:rPr>
                      <w:rFonts w:ascii="Times" w:eastAsia="Batang" w:hAnsi="Times"/>
                      <w:sz w:val="18"/>
                      <w:lang w:val="en-GB"/>
                    </w:rPr>
                    <w:t xml:space="preserve">=5-8: </w:t>
                  </w:r>
                  <m:oMath>
                    <m:d>
                      <m:dPr>
                        <m:begChr m:val="⌈"/>
                        <m:endChr m:val="⌉"/>
                        <m:ctrlPr>
                          <w:rPr>
                            <w:rFonts w:ascii="Cambria Math" w:eastAsia="Batang" w:hAnsi="Cambria Math"/>
                            <w:i/>
                            <w:sz w:val="18"/>
                            <w:lang w:val="en-GB"/>
                          </w:rPr>
                        </m:ctrlPr>
                      </m:dPr>
                      <m:e>
                        <m:func>
                          <m:funcPr>
                            <m:ctrlPr>
                              <w:rPr>
                                <w:rFonts w:ascii="Cambria Math" w:eastAsia="Batang" w:hAnsi="Cambria Math"/>
                                <w:i/>
                                <w:sz w:val="18"/>
                                <w:lang w:val="en-GB"/>
                              </w:rPr>
                            </m:ctrlPr>
                          </m:funcPr>
                          <m:fName>
                            <m:sSub>
                              <m:sSubPr>
                                <m:ctrlPr>
                                  <w:rPr>
                                    <w:rFonts w:ascii="Cambria Math" w:eastAsia="Batang" w:hAnsi="Cambria Math"/>
                                    <w:i/>
                                    <w:sz w:val="18"/>
                                    <w:lang w:val="en-GB"/>
                                  </w:rPr>
                                </m:ctrlPr>
                              </m:sSubPr>
                              <m:e>
                                <m:r>
                                  <m:rPr>
                                    <m:sty m:val="p"/>
                                  </m:rPr>
                                  <w:rPr>
                                    <w:rFonts w:ascii="Cambria Math" w:eastAsia="Batang" w:hAnsi="Cambria Math"/>
                                    <w:sz w:val="18"/>
                                    <w:lang w:val="en-GB"/>
                                  </w:rPr>
                                  <m:t>log</m:t>
                                </m:r>
                              </m:e>
                              <m:sub>
                                <m:r>
                                  <w:rPr>
                                    <w:rFonts w:ascii="Cambria Math" w:eastAsia="Batang" w:hAnsi="Cambria Math"/>
                                    <w:sz w:val="18"/>
                                    <w:lang w:val="en-GB"/>
                                  </w:rPr>
                                  <m:t>2</m:t>
                                </m:r>
                              </m:sub>
                            </m:sSub>
                          </m:fName>
                          <m:e>
                            <m:d>
                              <m:dPr>
                                <m:ctrlPr>
                                  <w:rPr>
                                    <w:rFonts w:ascii="Cambria Math" w:eastAsia="Batang" w:hAnsi="Cambria Math"/>
                                    <w:i/>
                                    <w:sz w:val="18"/>
                                    <w:lang w:val="en-GB"/>
                                  </w:rPr>
                                </m:ctrlPr>
                              </m:dPr>
                              <m:e>
                                <m:m>
                                  <m:mPr>
                                    <m:mcs>
                                      <m:mc>
                                        <m:mcPr>
                                          <m:count m:val="1"/>
                                          <m:mcJc m:val="center"/>
                                        </m:mcPr>
                                      </m:mc>
                                    </m:mcs>
                                    <m:ctrlPr>
                                      <w:rPr>
                                        <w:rFonts w:ascii="Cambria Math" w:eastAsia="Batang" w:hAnsi="Cambria Math"/>
                                        <w:i/>
                                        <w:sz w:val="18"/>
                                        <w:lang w:val="en-GB"/>
                                      </w:rPr>
                                    </m:ctrlPr>
                                  </m:mPr>
                                  <m:mr>
                                    <m:e>
                                      <m:sSub>
                                        <m:sSubPr>
                                          <m:ctrlPr>
                                            <w:rPr>
                                              <w:rFonts w:ascii="Cambria Math" w:eastAsia="Batang" w:hAnsi="Cambria Math"/>
                                              <w:i/>
                                              <w:sz w:val="18"/>
                                              <w:lang w:val="en-GB"/>
                                            </w:rPr>
                                          </m:ctrlPr>
                                        </m:sSubPr>
                                        <m:e>
                                          <m:r>
                                            <w:rPr>
                                              <w:rFonts w:ascii="Cambria Math" w:eastAsia="Batang" w:hAnsi="Cambria Math"/>
                                              <w:sz w:val="18"/>
                                              <w:lang w:val="en-GB"/>
                                            </w:rPr>
                                            <m:t>N</m:t>
                                          </m:r>
                                        </m:e>
                                        <m:sub>
                                          <m:r>
                                            <w:rPr>
                                              <w:rFonts w:ascii="Cambria Math" w:eastAsia="Batang" w:hAnsi="Cambria Math"/>
                                              <w:sz w:val="18"/>
                                              <w:lang w:val="en-GB"/>
                                            </w:rPr>
                                            <m:t>1</m:t>
                                          </m:r>
                                        </m:sub>
                                      </m:sSub>
                                      <m:sSub>
                                        <m:sSubPr>
                                          <m:ctrlPr>
                                            <w:rPr>
                                              <w:rFonts w:ascii="Cambria Math" w:eastAsia="Batang" w:hAnsi="Cambria Math"/>
                                              <w:i/>
                                              <w:sz w:val="18"/>
                                              <w:lang w:val="en-GB"/>
                                            </w:rPr>
                                          </m:ctrlPr>
                                        </m:sSubPr>
                                        <m:e>
                                          <m:r>
                                            <w:rPr>
                                              <w:rFonts w:ascii="Cambria Math" w:eastAsia="Batang" w:hAnsi="Cambria Math"/>
                                              <w:sz w:val="18"/>
                                              <w:lang w:val="en-GB"/>
                                            </w:rPr>
                                            <m:t>N</m:t>
                                          </m:r>
                                        </m:e>
                                        <m:sub>
                                          <m:r>
                                            <w:rPr>
                                              <w:rFonts w:ascii="Cambria Math" w:eastAsia="Batang" w:hAnsi="Cambria Math"/>
                                              <w:sz w:val="18"/>
                                              <w:lang w:val="en-GB"/>
                                            </w:rPr>
                                            <m:t>2</m:t>
                                          </m:r>
                                        </m:sub>
                                      </m:sSub>
                                    </m:e>
                                  </m:mr>
                                  <m:mr>
                                    <m:e>
                                      <m:sSub>
                                        <m:sSubPr>
                                          <m:ctrlPr>
                                            <w:rPr>
                                              <w:rFonts w:ascii="Cambria Math" w:eastAsia="Batang" w:hAnsi="Cambria Math"/>
                                              <w:i/>
                                              <w:sz w:val="18"/>
                                              <w:lang w:val="en-GB"/>
                                            </w:rPr>
                                          </m:ctrlPr>
                                        </m:sSubPr>
                                        <m:e>
                                          <m:r>
                                            <w:rPr>
                                              <w:rFonts w:ascii="Cambria Math" w:eastAsia="Batang" w:hAnsi="Cambria Math"/>
                                              <w:sz w:val="18"/>
                                              <w:lang w:val="en-GB"/>
                                            </w:rPr>
                                            <m:t>L</m:t>
                                          </m:r>
                                        </m:e>
                                        <m:sub>
                                          <m:r>
                                            <w:rPr>
                                              <w:rFonts w:ascii="Cambria Math" w:eastAsia="Batang" w:hAnsi="Cambria Math"/>
                                              <w:sz w:val="18"/>
                                              <w:lang w:val="en-GB"/>
                                            </w:rPr>
                                            <m:t>G</m:t>
                                          </m:r>
                                        </m:sub>
                                      </m:sSub>
                                    </m:e>
                                  </m:mr>
                                </m:m>
                              </m:e>
                            </m:d>
                          </m:e>
                        </m:func>
                      </m:e>
                    </m:d>
                  </m:oMath>
                  <w:r w:rsidRPr="00813546">
                    <w:rPr>
                      <w:rFonts w:ascii="Times" w:eastAsia="Batang" w:hAnsi="Times"/>
                      <w:sz w:val="18"/>
                      <w:lang w:val="en-GB" w:eastAsia="x-none"/>
                    </w:rPr>
                    <w:t xml:space="preserve"> bit indicator, where </w:t>
                  </w:r>
                  <w:r w:rsidRPr="00813546">
                    <w:rPr>
                      <w:rFonts w:ascii="Times" w:eastAsia="Batang" w:hAnsi="Times"/>
                      <w:i/>
                      <w:sz w:val="18"/>
                      <w:lang w:val="en-GB" w:eastAsia="x-none"/>
                    </w:rPr>
                    <w:t>L</w:t>
                  </w:r>
                  <w:r w:rsidRPr="00813546">
                    <w:rPr>
                      <w:rFonts w:ascii="Times" w:eastAsia="Batang" w:hAnsi="Times"/>
                      <w:i/>
                      <w:sz w:val="18"/>
                      <w:vertAlign w:val="subscript"/>
                      <w:lang w:val="en-GB" w:eastAsia="x-none"/>
                    </w:rPr>
                    <w:t>G</w:t>
                  </w:r>
                  <w:r w:rsidRPr="00813546">
                    <w:rPr>
                      <w:rFonts w:ascii="Times" w:eastAsia="Batang" w:hAnsi="Times"/>
                      <w:sz w:val="18"/>
                      <w:lang w:val="en-GB" w:eastAsia="x-none"/>
                    </w:rPr>
                    <w:t xml:space="preserve">=3 for </w:t>
                  </w:r>
                  <w:r w:rsidRPr="00813546">
                    <w:rPr>
                      <w:rFonts w:ascii="Times" w:eastAsia="Batang" w:hAnsi="Times"/>
                      <w:i/>
                      <w:sz w:val="18"/>
                      <w:lang w:val="en-GB"/>
                    </w:rPr>
                    <w:t>v</w:t>
                  </w:r>
                  <w:r w:rsidRPr="00813546">
                    <w:rPr>
                      <w:rFonts w:ascii="Times" w:eastAsia="Batang" w:hAnsi="Times"/>
                      <w:sz w:val="18"/>
                      <w:lang w:val="en-GB"/>
                    </w:rPr>
                    <w:t xml:space="preserve">=5-6, and 4 for </w:t>
                  </w:r>
                  <w:r w:rsidRPr="00813546">
                    <w:rPr>
                      <w:rFonts w:ascii="Times" w:eastAsia="Batang" w:hAnsi="Times"/>
                      <w:i/>
                      <w:sz w:val="18"/>
                      <w:lang w:val="en-GB"/>
                    </w:rPr>
                    <w:t>v</w:t>
                  </w:r>
                  <w:r w:rsidRPr="00813546">
                    <w:rPr>
                      <w:rFonts w:ascii="Times" w:eastAsia="Batang" w:hAnsi="Times"/>
                      <w:sz w:val="18"/>
                      <w:lang w:val="en-GB"/>
                    </w:rPr>
                    <w:t>=7-8</w:t>
                  </w:r>
                </w:p>
                <w:p w14:paraId="693647A4" w14:textId="77777777" w:rsidR="00BE4085" w:rsidRPr="00813546" w:rsidRDefault="00BE4085" w:rsidP="002337BB">
                  <w:pPr>
                    <w:snapToGrid w:val="0"/>
                    <w:spacing w:after="0"/>
                    <w:rPr>
                      <w:rFonts w:ascii="Times" w:eastAsia="Batang" w:hAnsi="Times"/>
                      <w:color w:val="000000"/>
                      <w:sz w:val="18"/>
                      <w:lang w:val="en-GB"/>
                    </w:rPr>
                  </w:pPr>
                </w:p>
              </w:tc>
            </w:tr>
            <w:tr w:rsidR="00BE4085" w:rsidRPr="00813546" w14:paraId="48F35A5C" w14:textId="77777777" w:rsidTr="002337BB">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F397808" w14:textId="77777777" w:rsidR="00BE4085" w:rsidRPr="00813546" w:rsidRDefault="00BE4085" w:rsidP="002337BB">
                  <w:pPr>
                    <w:snapToGrid w:val="0"/>
                    <w:spacing w:after="0"/>
                    <w:rPr>
                      <w:rFonts w:ascii="Times" w:eastAsia="Batang" w:hAnsi="Times"/>
                      <w:color w:val="000000"/>
                      <w:sz w:val="18"/>
                      <w:lang w:val="en-GB"/>
                    </w:rPr>
                  </w:pPr>
                  <w:r w:rsidRPr="00813546">
                    <w:rPr>
                      <w:rFonts w:ascii="Times" w:eastAsia="Batang" w:hAnsi="Times"/>
                      <w:color w:val="000000"/>
                      <w:sz w:val="18"/>
                      <w:lang w:val="en-GB"/>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4ABEA379" w14:textId="77777777" w:rsidR="00BE4085" w:rsidRPr="00813546" w:rsidRDefault="00BE4085" w:rsidP="002337BB">
                  <w:pPr>
                    <w:snapToGrid w:val="0"/>
                    <w:spacing w:after="0"/>
                    <w:rPr>
                      <w:rFonts w:ascii="Times" w:eastAsia="Batang" w:hAnsi="Times"/>
                      <w:color w:val="000000"/>
                      <w:sz w:val="18"/>
                      <w:lang w:val="en-GB"/>
                    </w:rPr>
                  </w:pPr>
                  <w:r w:rsidRPr="00813546">
                    <w:rPr>
                      <w:rFonts w:ascii="Times" w:eastAsia="Batang" w:hAnsi="Times"/>
                      <w:color w:val="000000"/>
                      <w:sz w:val="18"/>
                      <w:lang w:val="en-GB"/>
                    </w:rPr>
                    <w:t>Part 2</w:t>
                  </w:r>
                </w:p>
                <w:p w14:paraId="0E922743" w14:textId="77777777" w:rsidR="00BE4085" w:rsidRPr="00813546" w:rsidRDefault="00BE4085" w:rsidP="002337BB">
                  <w:pPr>
                    <w:snapToGrid w:val="0"/>
                    <w:spacing w:after="0"/>
                    <w:rPr>
                      <w:rFonts w:ascii="Times" w:eastAsia="Batang" w:hAnsi="Times"/>
                      <w:color w:val="000000"/>
                      <w:sz w:val="18"/>
                      <w:lang w:val="en-GB"/>
                    </w:rPr>
                  </w:pPr>
                </w:p>
                <w:p w14:paraId="17F8E1B3" w14:textId="77777777" w:rsidR="00BE4085" w:rsidRPr="00813546" w:rsidRDefault="00BE4085" w:rsidP="002337BB">
                  <w:pPr>
                    <w:snapToGrid w:val="0"/>
                    <w:spacing w:after="0"/>
                    <w:rPr>
                      <w:rFonts w:ascii="Times" w:eastAsia="Batang" w:hAnsi="Times"/>
                      <w:color w:val="000000"/>
                      <w:sz w:val="18"/>
                      <w:lang w:val="en-GB"/>
                    </w:rPr>
                  </w:pPr>
                  <w:r w:rsidRPr="00813546">
                    <w:rPr>
                      <w:rFonts w:ascii="Times" w:eastAsia="Batang" w:hAnsi="Times"/>
                      <w:color w:val="000000"/>
                      <w:sz w:val="18"/>
                      <w:lang w:val="en-GB"/>
                    </w:rPr>
                    <w:t>Wideband or Subband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41F757E2" w14:textId="77777777" w:rsidR="00BE4085" w:rsidRPr="00813546" w:rsidRDefault="00BE4085" w:rsidP="002337BB">
                  <w:pPr>
                    <w:snapToGrid w:val="0"/>
                    <w:spacing w:after="0"/>
                    <w:rPr>
                      <w:rFonts w:ascii="Times" w:eastAsia="Batang" w:hAnsi="Times"/>
                      <w:sz w:val="18"/>
                      <w:lang w:val="en-GB"/>
                    </w:rPr>
                  </w:pPr>
                  <w:r w:rsidRPr="00813546">
                    <w:rPr>
                      <w:rFonts w:ascii="Times" w:eastAsia="Batang" w:hAnsi="Times"/>
                      <w:i/>
                      <w:sz w:val="18"/>
                      <w:lang w:val="en-GB"/>
                    </w:rPr>
                    <w:t>v</w:t>
                  </w:r>
                  <w:r w:rsidRPr="00813546">
                    <w:rPr>
                      <w:rFonts w:ascii="Times" w:eastAsia="Batang" w:hAnsi="Times"/>
                      <w:sz w:val="18"/>
                      <w:lang w:val="en-GB"/>
                    </w:rPr>
                    <w:t xml:space="preserve">=5-8: </w:t>
                  </w:r>
                  <w:r w:rsidRPr="00813546">
                    <w:rPr>
                      <w:rFonts w:ascii="Times" w:eastAsia="Batang" w:hAnsi="Times"/>
                      <w:color w:val="000000"/>
                      <w:sz w:val="18"/>
                      <w:lang w:val="en-GB" w:eastAsia="x-none"/>
                    </w:rPr>
                    <w:t xml:space="preserve">QPSK: </w:t>
                  </w:r>
                  <w:r w:rsidRPr="00900F43">
                    <w:rPr>
                      <w:rFonts w:ascii="Times" w:eastAsia="Batang" w:hAnsi="Times"/>
                      <w:color w:val="000000"/>
                      <w:sz w:val="18"/>
                      <w:highlight w:val="cyan"/>
                      <w:lang w:val="en-GB" w:eastAsia="x-none"/>
                    </w:rPr>
                    <w:t>2-bit</w:t>
                  </w:r>
                  <w:r w:rsidRPr="00813546">
                    <w:rPr>
                      <w:rFonts w:ascii="Times" w:eastAsia="Batang" w:hAnsi="Times"/>
                      <w:color w:val="000000"/>
                      <w:sz w:val="18"/>
                      <w:lang w:val="en-GB" w:eastAsia="x-none"/>
                    </w:rPr>
                    <w:t xml:space="preserve"> indicator per layer group </w:t>
                  </w:r>
                  <w:r w:rsidRPr="00813546">
                    <w:rPr>
                      <w:rFonts w:ascii="Times" w:eastAsia="Batang" w:hAnsi="Times"/>
                      <w:i/>
                      <w:color w:val="000000"/>
                      <w:sz w:val="18"/>
                      <w:lang w:val="en-GB" w:eastAsia="x-none"/>
                    </w:rPr>
                    <w:t>l=</w:t>
                  </w:r>
                  <w:r w:rsidRPr="00813546">
                    <w:rPr>
                      <w:rFonts w:ascii="Times" w:eastAsia="Batang" w:hAnsi="Times"/>
                      <w:color w:val="000000"/>
                      <w:sz w:val="18"/>
                      <w:lang w:val="en-GB" w:eastAsia="x-none"/>
                    </w:rPr>
                    <w:t>1</w:t>
                  </w:r>
                  <w:r w:rsidRPr="00813546">
                    <w:rPr>
                      <w:rFonts w:ascii="Times" w:eastAsia="Batang" w:hAnsi="Times"/>
                      <w:i/>
                      <w:color w:val="000000"/>
                      <w:sz w:val="18"/>
                      <w:lang w:val="en-GB" w:eastAsia="x-none"/>
                    </w:rPr>
                    <w:t xml:space="preserve">, …, </w:t>
                  </w:r>
                  <m:oMath>
                    <m:sSub>
                      <m:sSubPr>
                        <m:ctrlPr>
                          <w:rPr>
                            <w:rFonts w:ascii="Cambria Math" w:eastAsia="Batang" w:hAnsi="Cambria Math"/>
                            <w:i/>
                            <w:sz w:val="18"/>
                            <w:lang w:val="en-GB"/>
                          </w:rPr>
                        </m:ctrlPr>
                      </m:sSubPr>
                      <m:e>
                        <m:r>
                          <w:rPr>
                            <w:rFonts w:ascii="Cambria Math" w:eastAsia="Batang" w:hAnsi="Cambria Math"/>
                            <w:sz w:val="18"/>
                            <w:lang w:val="en-GB"/>
                          </w:rPr>
                          <m:t>L</m:t>
                        </m:r>
                      </m:e>
                      <m:sub>
                        <m:r>
                          <w:rPr>
                            <w:rFonts w:ascii="Cambria Math" w:eastAsia="Batang" w:hAnsi="Cambria Math"/>
                            <w:sz w:val="18"/>
                            <w:lang w:val="en-GB"/>
                          </w:rPr>
                          <m:t>G</m:t>
                        </m:r>
                      </m:sub>
                    </m:sSub>
                  </m:oMath>
                </w:p>
              </w:tc>
            </w:tr>
          </w:tbl>
          <w:p w14:paraId="3ADE4C6C" w14:textId="77777777" w:rsidR="00BE4085" w:rsidRPr="00813546" w:rsidRDefault="00BE4085" w:rsidP="002337BB">
            <w:pPr>
              <w:snapToGrid w:val="0"/>
              <w:spacing w:before="0" w:after="0" w:line="240" w:lineRule="auto"/>
              <w:jc w:val="left"/>
              <w:rPr>
                <w:rFonts w:ascii="Times" w:eastAsia="Batang" w:hAnsi="Times"/>
                <w:color w:val="FF0000"/>
                <w:sz w:val="18"/>
                <w:szCs w:val="24"/>
                <w:lang w:val="en-GB"/>
              </w:rPr>
            </w:pPr>
            <w:r w:rsidRPr="00813546">
              <w:rPr>
                <w:rFonts w:ascii="Times" w:eastAsia="Batang" w:hAnsi="Times"/>
                <w:color w:val="FF0000"/>
                <w:sz w:val="18"/>
                <w:szCs w:val="24"/>
                <w:lang w:val="en-GB"/>
              </w:rPr>
              <w:t>(*): Not included when CQI reporting granularity is set to ‘wideband’</w:t>
            </w:r>
          </w:p>
          <w:p w14:paraId="7D268C45" w14:textId="77777777" w:rsidR="00BE4085" w:rsidRPr="00813546" w:rsidRDefault="00BE4085" w:rsidP="002337BB">
            <w:pPr>
              <w:snapToGrid w:val="0"/>
              <w:spacing w:before="0" w:after="0" w:line="240" w:lineRule="auto"/>
              <w:jc w:val="left"/>
              <w:rPr>
                <w:rFonts w:ascii="Times" w:eastAsia="Batang" w:hAnsi="Times"/>
                <w:color w:val="FF0000"/>
                <w:sz w:val="18"/>
                <w:szCs w:val="24"/>
                <w:lang w:val="en-GB"/>
              </w:rPr>
            </w:pPr>
            <w:r w:rsidRPr="00813546">
              <w:rPr>
                <w:rFonts w:ascii="Times" w:eastAsia="Batang" w:hAnsi="Times"/>
                <w:color w:val="FF0000"/>
                <w:sz w:val="18"/>
                <w:szCs w:val="24"/>
                <w:lang w:val="en-GB"/>
              </w:rPr>
              <w:t>(**): Wideband when PMI reporting is set to ‘wideband’, Subband when PMI reporting granularity is set to ‘subband’</w:t>
            </w:r>
          </w:p>
          <w:p w14:paraId="4AE02661" w14:textId="77777777" w:rsidR="00BE4085" w:rsidRPr="00405DD5" w:rsidRDefault="00BE4085" w:rsidP="002337BB">
            <w:pPr>
              <w:spacing w:before="0" w:after="0" w:line="240" w:lineRule="auto"/>
              <w:rPr>
                <w:lang w:val="en-GB" w:eastAsia="zh-CN"/>
              </w:rPr>
            </w:pPr>
          </w:p>
        </w:tc>
      </w:tr>
    </w:tbl>
    <w:p w14:paraId="27E579BA" w14:textId="77777777" w:rsidR="00BE4085" w:rsidRDefault="00BE4085" w:rsidP="00BE4085">
      <w:pPr>
        <w:rPr>
          <w:lang w:val="en-GB" w:eastAsia="zh-CN"/>
        </w:rPr>
      </w:pPr>
    </w:p>
    <w:p w14:paraId="297BAAF7" w14:textId="1E64E370" w:rsidR="00BE4085" w:rsidRDefault="00BE4085" w:rsidP="00BE4085">
      <w:pPr>
        <w:rPr>
          <w:lang w:val="en-GB" w:eastAsia="zh-CN"/>
        </w:rPr>
      </w:pPr>
      <w:r>
        <w:rPr>
          <w:rFonts w:hint="eastAsia"/>
          <w:lang w:val="en-GB" w:eastAsia="zh-CN"/>
        </w:rPr>
        <w:t>R</w:t>
      </w:r>
      <w:r>
        <w:rPr>
          <w:lang w:val="en-GB" w:eastAsia="zh-CN"/>
        </w:rPr>
        <w:t xml:space="preserve">AN1#117 agreement </w:t>
      </w:r>
      <w:r>
        <w:rPr>
          <w:lang w:val="en-GB" w:eastAsia="zh-CN"/>
        </w:rPr>
        <w:fldChar w:fldCharType="begin"/>
      </w:r>
      <w:r>
        <w:rPr>
          <w:lang w:val="en-GB" w:eastAsia="zh-CN"/>
        </w:rPr>
        <w:instrText xml:space="preserve"> REF _Ref178633061 \r \h </w:instrText>
      </w:r>
      <w:r>
        <w:rPr>
          <w:lang w:val="en-GB" w:eastAsia="zh-CN"/>
        </w:rPr>
      </w:r>
      <w:r>
        <w:rPr>
          <w:lang w:val="en-GB" w:eastAsia="zh-CN"/>
        </w:rPr>
        <w:fldChar w:fldCharType="separate"/>
      </w:r>
      <w:r w:rsidR="00F933CE">
        <w:rPr>
          <w:lang w:val="en-GB" w:eastAsia="zh-CN"/>
        </w:rPr>
        <w:t>[3]</w:t>
      </w:r>
      <w:r>
        <w:rPr>
          <w:lang w:val="en-GB" w:eastAsia="zh-CN"/>
        </w:rPr>
        <w:fldChar w:fldCharType="end"/>
      </w:r>
      <w:r w:rsidR="007F340F">
        <w:rPr>
          <w:lang w:val="en-GB" w:eastAsia="zh-CN"/>
        </w:rPr>
        <w:t xml:space="preserve"> on</w:t>
      </w:r>
      <w:r w:rsidR="00CE73FD">
        <w:rPr>
          <w:lang w:val="en-GB" w:eastAsia="zh-CN"/>
        </w:rPr>
        <w:t xml:space="preserve"> Type-I SP</w:t>
      </w:r>
      <w:r w:rsidR="007F340F">
        <w:rPr>
          <w:lang w:val="en-GB" w:eastAsia="zh-CN"/>
        </w:rPr>
        <w:t xml:space="preserve"> codebook Scheme-B rank5-to-8</w:t>
      </w:r>
      <w:r>
        <w:rPr>
          <w:lang w:val="en-GB" w:eastAsia="zh-CN"/>
        </w:rPr>
        <w:t>:</w:t>
      </w:r>
    </w:p>
    <w:tbl>
      <w:tblPr>
        <w:tblStyle w:val="TableGrid"/>
        <w:tblW w:w="0" w:type="auto"/>
        <w:tblLook w:val="04A0" w:firstRow="1" w:lastRow="0" w:firstColumn="1" w:lastColumn="0" w:noHBand="0" w:noVBand="1"/>
      </w:tblPr>
      <w:tblGrid>
        <w:gridCol w:w="9962"/>
      </w:tblGrid>
      <w:tr w:rsidR="00BE4085" w:rsidRPr="0021616B" w14:paraId="7992D077" w14:textId="77777777" w:rsidTr="002337BB">
        <w:tc>
          <w:tcPr>
            <w:tcW w:w="9962" w:type="dxa"/>
          </w:tcPr>
          <w:p w14:paraId="085A89C5" w14:textId="77777777" w:rsidR="00BE4085" w:rsidRPr="00813546" w:rsidRDefault="00BE4085" w:rsidP="002337BB">
            <w:pPr>
              <w:spacing w:before="0" w:after="0" w:line="240" w:lineRule="auto"/>
              <w:jc w:val="left"/>
              <w:rPr>
                <w:rFonts w:ascii="Times" w:eastAsia="Batang" w:hAnsi="Times" w:cs="Times"/>
                <w:b/>
                <w:bCs/>
                <w:szCs w:val="24"/>
                <w:highlight w:val="green"/>
                <w:lang w:val="en-GB" w:eastAsia="x-none"/>
              </w:rPr>
            </w:pPr>
            <w:r w:rsidRPr="00813546">
              <w:rPr>
                <w:rFonts w:ascii="Times" w:eastAsia="Batang" w:hAnsi="Times" w:cs="Times"/>
                <w:b/>
                <w:bCs/>
                <w:szCs w:val="24"/>
                <w:highlight w:val="green"/>
                <w:lang w:val="en-GB" w:eastAsia="x-none"/>
              </w:rPr>
              <w:t>Agreement</w:t>
            </w:r>
          </w:p>
          <w:p w14:paraId="1463FB59" w14:textId="77777777" w:rsidR="00BE4085" w:rsidRPr="006C16F2" w:rsidRDefault="00BE4085" w:rsidP="002337BB">
            <w:pPr>
              <w:overflowPunct/>
              <w:autoSpaceDE/>
              <w:autoSpaceDN/>
              <w:adjustRightInd/>
              <w:snapToGrid w:val="0"/>
              <w:spacing w:before="0" w:after="0" w:line="240" w:lineRule="auto"/>
              <w:textAlignment w:val="auto"/>
              <w:rPr>
                <w:rFonts w:ascii="Times" w:eastAsia="Malgun Gothic" w:hAnsi="Times"/>
                <w:szCs w:val="24"/>
                <w:lang w:val="en-GB"/>
              </w:rPr>
            </w:pPr>
            <w:r w:rsidRPr="006C16F2">
              <w:rPr>
                <w:rFonts w:ascii="Times" w:eastAsia="Malgun Gothic" w:hAnsi="Times"/>
                <w:szCs w:val="24"/>
                <w:lang w:val="en-GB" w:eastAsia="zh-TW"/>
              </w:rPr>
              <w:t>For the Rel-19 Type-I SP codebook refinement for 48, 64, and 128 CSI-RS ports with RI=5-8, support the following schemes:</w:t>
            </w:r>
          </w:p>
          <w:p w14:paraId="5AAE4253" w14:textId="77777777" w:rsidR="00BE4085" w:rsidRPr="006C16F2" w:rsidRDefault="00BE4085" w:rsidP="00686FF6">
            <w:pPr>
              <w:widowControl w:val="0"/>
              <w:numPr>
                <w:ilvl w:val="0"/>
                <w:numId w:val="21"/>
              </w:numPr>
              <w:overflowPunct/>
              <w:autoSpaceDE/>
              <w:autoSpaceDN/>
              <w:adjustRightInd/>
              <w:snapToGrid w:val="0"/>
              <w:spacing w:before="0" w:after="0" w:line="240" w:lineRule="auto"/>
              <w:textAlignment w:val="auto"/>
              <w:rPr>
                <w:rFonts w:ascii="Times" w:eastAsia="Batang" w:hAnsi="Times" w:cs="Calibri"/>
                <w:szCs w:val="24"/>
                <w:lang w:val="en-GB" w:eastAsia="zh-CN"/>
              </w:rPr>
            </w:pPr>
            <w:r>
              <w:rPr>
                <w:rFonts w:ascii="Times" w:eastAsia="Batang" w:hAnsi="Times" w:cs="Calibri"/>
                <w:szCs w:val="24"/>
                <w:lang w:val="en-GB" w:eastAsia="zh-CN"/>
              </w:rPr>
              <w:t>…</w:t>
            </w:r>
          </w:p>
          <w:p w14:paraId="616ED965" w14:textId="77777777" w:rsidR="00BE4085" w:rsidRPr="006C16F2" w:rsidRDefault="00BE4085" w:rsidP="00686FF6">
            <w:pPr>
              <w:widowControl w:val="0"/>
              <w:numPr>
                <w:ilvl w:val="0"/>
                <w:numId w:val="21"/>
              </w:numPr>
              <w:overflowPunct/>
              <w:autoSpaceDE/>
              <w:autoSpaceDN/>
              <w:adjustRightInd/>
              <w:snapToGrid w:val="0"/>
              <w:spacing w:before="0" w:after="0" w:line="240" w:lineRule="auto"/>
              <w:textAlignment w:val="auto"/>
              <w:rPr>
                <w:rFonts w:ascii="Times" w:eastAsia="Batang" w:hAnsi="Times"/>
                <w:szCs w:val="24"/>
                <w:lang w:val="en-GB" w:eastAsia="zh-TW"/>
              </w:rPr>
            </w:pPr>
            <w:r w:rsidRPr="006C16F2">
              <w:rPr>
                <w:rFonts w:ascii="Times" w:eastAsia="Batang" w:hAnsi="Times"/>
                <w:szCs w:val="24"/>
                <w:lang w:val="en-GB" w:eastAsia="zh-TW"/>
              </w:rPr>
              <w:t>Scheme-B (based on Scheme2 described in RAN1#116bis):</w:t>
            </w:r>
          </w:p>
          <w:p w14:paraId="7496D08E" w14:textId="77777777" w:rsidR="00BE4085" w:rsidRPr="006C16F2" w:rsidRDefault="00BE4085" w:rsidP="00686FF6">
            <w:pPr>
              <w:widowControl w:val="0"/>
              <w:numPr>
                <w:ilvl w:val="1"/>
                <w:numId w:val="21"/>
              </w:numPr>
              <w:overflowPunct/>
              <w:autoSpaceDE/>
              <w:autoSpaceDN/>
              <w:adjustRightInd/>
              <w:snapToGrid w:val="0"/>
              <w:spacing w:before="0" w:after="0" w:line="240" w:lineRule="auto"/>
              <w:textAlignment w:val="auto"/>
              <w:rPr>
                <w:rFonts w:ascii="Times" w:eastAsia="Batang" w:hAnsi="Times" w:cs="Calibri"/>
                <w:szCs w:val="24"/>
                <w:lang w:val="en-GB" w:eastAsia="zh-CN"/>
              </w:rPr>
            </w:pPr>
            <w:r w:rsidRPr="006C16F2">
              <w:rPr>
                <w:rFonts w:ascii="Times" w:eastAsia="Batang" w:hAnsi="Times" w:cs="Calibri"/>
                <w:szCs w:val="24"/>
                <w:lang w:val="en-GB" w:eastAsia="zh-CN"/>
              </w:rPr>
              <w:t>W</w:t>
            </w:r>
            <w:r w:rsidRPr="006C16F2">
              <w:rPr>
                <w:rFonts w:ascii="Times" w:eastAsia="Batang" w:hAnsi="Times" w:cs="Calibri"/>
                <w:szCs w:val="24"/>
                <w:vertAlign w:val="subscript"/>
                <w:lang w:val="en-GB" w:eastAsia="zh-CN"/>
              </w:rPr>
              <w:t>1</w:t>
            </w:r>
            <w:r w:rsidRPr="006C16F2">
              <w:rPr>
                <w:rFonts w:ascii="Times" w:eastAsia="Batang" w:hAnsi="Times" w:cs="Calibri"/>
                <w:szCs w:val="24"/>
                <w:lang w:val="en-GB" w:eastAsia="zh-CN"/>
              </w:rPr>
              <w:t xml:space="preserve"> structure: </w:t>
            </w:r>
          </w:p>
          <w:p w14:paraId="58CBC1C2" w14:textId="77777777" w:rsidR="00BE4085" w:rsidRPr="006C16F2" w:rsidRDefault="00BE4085" w:rsidP="00686FF6">
            <w:pPr>
              <w:widowControl w:val="0"/>
              <w:numPr>
                <w:ilvl w:val="2"/>
                <w:numId w:val="21"/>
              </w:numPr>
              <w:overflowPunct/>
              <w:autoSpaceDE/>
              <w:autoSpaceDN/>
              <w:adjustRightInd/>
              <w:snapToGrid w:val="0"/>
              <w:spacing w:before="0" w:after="0" w:line="240" w:lineRule="auto"/>
              <w:textAlignment w:val="auto"/>
              <w:rPr>
                <w:rFonts w:ascii="Times" w:eastAsia="Batang" w:hAnsi="Times" w:cs="Calibri"/>
                <w:szCs w:val="24"/>
                <w:lang w:val="en-GB" w:eastAsia="zh-CN"/>
              </w:rPr>
            </w:pPr>
            <w:r>
              <w:rPr>
                <w:rFonts w:ascii="Times" w:eastAsia="Batang" w:hAnsi="Times" w:cs="Calibri"/>
                <w:szCs w:val="24"/>
                <w:lang w:val="en-GB" w:eastAsia="zh-CN"/>
              </w:rPr>
              <w:t>…</w:t>
            </w:r>
            <w:r w:rsidRPr="006C16F2">
              <w:rPr>
                <w:rFonts w:ascii="Times" w:eastAsia="Batang" w:hAnsi="Times" w:cs="Calibri"/>
                <w:szCs w:val="24"/>
                <w:lang w:val="en-GB" w:eastAsia="zh-CN"/>
              </w:rPr>
              <w:t xml:space="preserve"> </w:t>
            </w:r>
          </w:p>
          <w:p w14:paraId="1BD51827" w14:textId="77777777" w:rsidR="00BE4085" w:rsidRPr="006C16F2" w:rsidRDefault="00BE4085" w:rsidP="00686FF6">
            <w:pPr>
              <w:widowControl w:val="0"/>
              <w:numPr>
                <w:ilvl w:val="1"/>
                <w:numId w:val="21"/>
              </w:numPr>
              <w:overflowPunct/>
              <w:autoSpaceDE/>
              <w:autoSpaceDN/>
              <w:adjustRightInd/>
              <w:snapToGrid w:val="0"/>
              <w:spacing w:before="0" w:after="0" w:line="240" w:lineRule="auto"/>
              <w:textAlignment w:val="auto"/>
              <w:rPr>
                <w:rFonts w:ascii="Times" w:eastAsia="Batang" w:hAnsi="Times" w:cs="Calibri"/>
                <w:szCs w:val="24"/>
                <w:lang w:val="en-GB" w:eastAsia="zh-CN"/>
              </w:rPr>
            </w:pPr>
            <w:r w:rsidRPr="006C16F2">
              <w:rPr>
                <w:rFonts w:ascii="Times" w:eastAsia="Batang" w:hAnsi="Times" w:cs="Calibri"/>
                <w:szCs w:val="24"/>
                <w:lang w:val="en-GB" w:eastAsia="zh-CN"/>
              </w:rPr>
              <w:t>W</w:t>
            </w:r>
            <w:r w:rsidRPr="006C16F2">
              <w:rPr>
                <w:rFonts w:ascii="Times" w:eastAsia="Batang" w:hAnsi="Times" w:cs="Calibri"/>
                <w:szCs w:val="24"/>
                <w:vertAlign w:val="subscript"/>
                <w:lang w:val="en-GB" w:eastAsia="zh-CN"/>
              </w:rPr>
              <w:t>2</w:t>
            </w:r>
            <w:r w:rsidRPr="006C16F2">
              <w:rPr>
                <w:rFonts w:ascii="Times" w:eastAsia="Batang" w:hAnsi="Times" w:cs="Calibri"/>
                <w:szCs w:val="24"/>
                <w:lang w:val="en-GB" w:eastAsia="zh-CN"/>
              </w:rPr>
              <w:t xml:space="preserve"> structure:</w:t>
            </w:r>
          </w:p>
          <w:p w14:paraId="590C607D" w14:textId="77777777" w:rsidR="00BE4085" w:rsidRPr="006C16F2" w:rsidRDefault="00BE4085" w:rsidP="00686FF6">
            <w:pPr>
              <w:widowControl w:val="0"/>
              <w:numPr>
                <w:ilvl w:val="2"/>
                <w:numId w:val="21"/>
              </w:numPr>
              <w:overflowPunct/>
              <w:autoSpaceDE/>
              <w:autoSpaceDN/>
              <w:adjustRightInd/>
              <w:snapToGrid w:val="0"/>
              <w:spacing w:before="0" w:after="0" w:line="240" w:lineRule="auto"/>
              <w:textAlignment w:val="auto"/>
              <w:rPr>
                <w:rFonts w:ascii="Times" w:eastAsia="Batang" w:hAnsi="Times" w:cs="Calibri"/>
                <w:szCs w:val="24"/>
                <w:lang w:val="en-GB" w:eastAsia="zh-CN"/>
              </w:rPr>
            </w:pPr>
            <w:r w:rsidRPr="006C16F2">
              <w:rPr>
                <w:rFonts w:ascii="Times" w:eastAsia="Batang" w:hAnsi="Times" w:cs="Calibri"/>
                <w:szCs w:val="24"/>
                <w:lang w:val="en-GB" w:eastAsia="zh-CN"/>
              </w:rPr>
              <w:t xml:space="preserve">For the orphan layer, the inter-polarization co-phasing is selected from {1, j, -1, -j}  </w:t>
            </w:r>
          </w:p>
          <w:p w14:paraId="4ADE90D3" w14:textId="77777777" w:rsidR="00BE4085" w:rsidRPr="006C16F2" w:rsidRDefault="00BE4085" w:rsidP="00686FF6">
            <w:pPr>
              <w:widowControl w:val="0"/>
              <w:numPr>
                <w:ilvl w:val="2"/>
                <w:numId w:val="21"/>
              </w:numPr>
              <w:overflowPunct/>
              <w:autoSpaceDE/>
              <w:autoSpaceDN/>
              <w:adjustRightInd/>
              <w:snapToGrid w:val="0"/>
              <w:spacing w:before="0" w:after="0" w:line="240" w:lineRule="auto"/>
              <w:textAlignment w:val="auto"/>
              <w:rPr>
                <w:rFonts w:ascii="Times" w:eastAsia="Batang" w:hAnsi="Times" w:cs="Calibri"/>
                <w:szCs w:val="24"/>
                <w:lang w:val="en-GB" w:eastAsia="zh-CN"/>
              </w:rPr>
            </w:pPr>
            <w:r w:rsidRPr="006C16F2">
              <w:rPr>
                <w:rFonts w:ascii="Times" w:eastAsia="Batang" w:hAnsi="Times" w:cs="Calibri"/>
                <w:szCs w:val="24"/>
                <w:lang w:val="en-GB" w:eastAsia="zh-CN"/>
              </w:rPr>
              <w:t xml:space="preserve">For two layers sharing a same SD basis vector, the inter-polarization co-phasing between two layers is selected from the following pairs </w:t>
            </w:r>
            <w:r w:rsidRPr="006C16F2">
              <w:rPr>
                <w:rFonts w:ascii="Times" w:eastAsia="Batang" w:hAnsi="Times" w:cs="Calibri"/>
                <w:szCs w:val="24"/>
                <w:highlight w:val="cyan"/>
                <w:lang w:val="en-GB" w:eastAsia="zh-CN"/>
              </w:rPr>
              <w:t>{(1, -1), (j, -j)}</w:t>
            </w:r>
            <w:r w:rsidRPr="006C16F2">
              <w:rPr>
                <w:rFonts w:ascii="Times" w:eastAsia="Batang" w:hAnsi="Times" w:cs="Calibri"/>
                <w:szCs w:val="24"/>
                <w:lang w:val="en-GB" w:eastAsia="zh-CN"/>
              </w:rPr>
              <w:t xml:space="preserve"> to achieve inter-layer orthogonality.</w:t>
            </w:r>
          </w:p>
          <w:p w14:paraId="5766BA54" w14:textId="77777777" w:rsidR="00BE4085" w:rsidRPr="006C16F2" w:rsidRDefault="00BE4085" w:rsidP="00686FF6">
            <w:pPr>
              <w:widowControl w:val="0"/>
              <w:numPr>
                <w:ilvl w:val="0"/>
                <w:numId w:val="21"/>
              </w:numPr>
              <w:overflowPunct/>
              <w:autoSpaceDE/>
              <w:autoSpaceDN/>
              <w:adjustRightInd/>
              <w:snapToGrid w:val="0"/>
              <w:spacing w:before="0" w:after="0" w:line="240" w:lineRule="auto"/>
              <w:textAlignment w:val="auto"/>
              <w:rPr>
                <w:rFonts w:ascii="Times" w:eastAsia="Batang" w:hAnsi="Times" w:cs="Calibri"/>
                <w:szCs w:val="24"/>
                <w:lang w:val="en-GB" w:eastAsia="zh-CN"/>
              </w:rPr>
            </w:pPr>
            <w:r>
              <w:rPr>
                <w:rFonts w:ascii="Times" w:eastAsia="Batang" w:hAnsi="Times" w:cs="Calibri"/>
                <w:szCs w:val="24"/>
                <w:lang w:val="en-GB" w:eastAsia="zh-CN"/>
              </w:rPr>
              <w:t>…</w:t>
            </w:r>
          </w:p>
          <w:p w14:paraId="1B0713E4" w14:textId="77777777" w:rsidR="00BE4085" w:rsidRPr="006C16F2" w:rsidRDefault="00BE4085" w:rsidP="002337BB">
            <w:pPr>
              <w:snapToGrid w:val="0"/>
              <w:spacing w:before="0" w:after="0" w:line="240" w:lineRule="auto"/>
              <w:rPr>
                <w:lang w:val="en-GB" w:eastAsia="zh-CN"/>
              </w:rPr>
            </w:pPr>
          </w:p>
        </w:tc>
      </w:tr>
    </w:tbl>
    <w:p w14:paraId="10545FBE" w14:textId="77777777" w:rsidR="00BE4085" w:rsidRDefault="00BE4085" w:rsidP="00BE4085">
      <w:pPr>
        <w:rPr>
          <w:lang w:eastAsia="zh-CN"/>
        </w:rPr>
      </w:pPr>
    </w:p>
    <w:p w14:paraId="31908B6F" w14:textId="77777777" w:rsidR="00FB261D" w:rsidRDefault="00BE4085" w:rsidP="00BE4085">
      <w:pPr>
        <w:jc w:val="both"/>
        <w:rPr>
          <w:lang w:eastAsia="zh-CN"/>
        </w:rPr>
      </w:pPr>
      <w:r>
        <w:rPr>
          <w:lang w:eastAsia="zh-CN"/>
        </w:rPr>
        <w:t xml:space="preserve">Based on the above RAN1#117 agreement, </w:t>
      </w:r>
      <w:r w:rsidR="00CE73FD">
        <w:rPr>
          <w:lang w:eastAsia="zh-CN"/>
        </w:rPr>
        <w:t xml:space="preserve">for </w:t>
      </w:r>
      <w:r w:rsidR="00CE73FD">
        <w:rPr>
          <w:lang w:val="en-GB" w:eastAsia="zh-CN"/>
        </w:rPr>
        <w:t xml:space="preserve">Type-I SP codebook Scheme-B rank5-to-8, </w:t>
      </w:r>
      <w:r w:rsidR="00FB261D">
        <w:rPr>
          <w:lang w:val="en-GB" w:eastAsia="zh-CN"/>
        </w:rPr>
        <w:t xml:space="preserve">for </w:t>
      </w:r>
      <w:r>
        <w:rPr>
          <w:lang w:eastAsia="zh-CN"/>
        </w:rPr>
        <w:t>a layer group with two layers sharing a same SD basis, only 1-bit is needed to indicate the co-phasing: (1, -1) or (j, -j) for the two layers respectively</w:t>
      </w:r>
      <w:r w:rsidR="00FB261D">
        <w:rPr>
          <w:lang w:eastAsia="zh-CN"/>
        </w:rPr>
        <w:t>.</w:t>
      </w:r>
      <w:r>
        <w:rPr>
          <w:lang w:eastAsia="zh-CN"/>
        </w:rPr>
        <w:t xml:space="preserve"> </w:t>
      </w:r>
    </w:p>
    <w:p w14:paraId="6BB58281" w14:textId="2E2C055C" w:rsidR="005D382A" w:rsidRDefault="003A734F" w:rsidP="00BE4085">
      <w:pPr>
        <w:jc w:val="both"/>
        <w:rPr>
          <w:lang w:eastAsia="zh-CN"/>
        </w:rPr>
      </w:pPr>
      <w:r>
        <w:rPr>
          <w:rFonts w:hint="eastAsia"/>
          <w:lang w:eastAsia="zh-CN"/>
        </w:rPr>
        <w:t>However, this was wrongly captured as 2-bit in the above RAN1#118 agreement.</w:t>
      </w:r>
    </w:p>
    <w:p w14:paraId="0FE9AEE7" w14:textId="5F47B57B" w:rsidR="00BE4085" w:rsidRDefault="001C0BFB" w:rsidP="00BE4085">
      <w:pPr>
        <w:jc w:val="both"/>
        <w:rPr>
          <w:lang w:eastAsia="zh-CN"/>
        </w:rPr>
      </w:pPr>
      <w:r>
        <w:rPr>
          <w:rFonts w:hint="eastAsia"/>
          <w:lang w:eastAsia="zh-CN"/>
        </w:rPr>
        <w:t>As</w:t>
      </w:r>
      <w:r w:rsidR="00BE4085">
        <w:rPr>
          <w:lang w:eastAsia="zh-CN"/>
        </w:rPr>
        <w:t xml:space="preserve"> for a layer group with only an “orphan” SD basis, it is 2-bit </w:t>
      </w:r>
      <w:r w:rsidR="00F415FE">
        <w:rPr>
          <w:rFonts w:hint="eastAsia"/>
          <w:lang w:eastAsia="zh-CN"/>
        </w:rPr>
        <w:t>due to</w:t>
      </w:r>
      <w:r w:rsidR="00BE4085">
        <w:rPr>
          <w:lang w:eastAsia="zh-CN"/>
        </w:rPr>
        <w:t xml:space="preserve"> the QPSK alphabet</w:t>
      </w:r>
      <w:r>
        <w:rPr>
          <w:rFonts w:hint="eastAsia"/>
          <w:lang w:eastAsia="zh-CN"/>
        </w:rPr>
        <w:t xml:space="preserve"> </w:t>
      </w:r>
      <w:r>
        <w:rPr>
          <w:lang w:eastAsia="zh-CN"/>
        </w:rPr>
        <w:t>–</w:t>
      </w:r>
      <w:r>
        <w:rPr>
          <w:rFonts w:hint="eastAsia"/>
          <w:lang w:eastAsia="zh-CN"/>
        </w:rPr>
        <w:t xml:space="preserve"> no issue with the above RAN1#118 agreement</w:t>
      </w:r>
      <w:r w:rsidR="00BE4085">
        <w:rPr>
          <w:lang w:eastAsia="zh-CN"/>
        </w:rPr>
        <w:t xml:space="preserve">. </w:t>
      </w:r>
    </w:p>
    <w:p w14:paraId="12E79436" w14:textId="77777777" w:rsidR="00BE4085" w:rsidRPr="008B2326" w:rsidRDefault="00BE4085" w:rsidP="00BE4085">
      <w:pPr>
        <w:jc w:val="both"/>
        <w:rPr>
          <w:b/>
          <w:bCs/>
          <w:lang w:val="en-GB" w:eastAsia="zh-CN"/>
        </w:rPr>
      </w:pPr>
      <w:r w:rsidRPr="008B2326">
        <w:rPr>
          <w:rFonts w:hint="eastAsia"/>
          <w:b/>
          <w:bCs/>
          <w:u w:val="single"/>
          <w:lang w:val="en-GB" w:eastAsia="zh-CN"/>
        </w:rPr>
        <w:t>Proposal 1</w:t>
      </w:r>
      <w:r w:rsidRPr="008B2326">
        <w:rPr>
          <w:rFonts w:hint="eastAsia"/>
          <w:b/>
          <w:bCs/>
          <w:lang w:val="en-GB" w:eastAsia="zh-CN"/>
        </w:rPr>
        <w:t xml:space="preserve">: </w:t>
      </w:r>
      <w:r>
        <w:rPr>
          <w:b/>
          <w:bCs/>
          <w:lang w:val="en-GB" w:eastAsia="zh-CN"/>
        </w:rPr>
        <w:t>For Rel-19 Type-I SP codebook with &gt;32 ports, for the Scheme-B</w:t>
      </w:r>
      <w:r w:rsidRPr="00F32097">
        <w:rPr>
          <w:b/>
          <w:bCs/>
          <w:lang w:val="en-GB" w:eastAsia="zh-CN"/>
        </w:rPr>
        <w:t xml:space="preserve"> </w:t>
      </w:r>
      <w:r>
        <w:rPr>
          <w:b/>
          <w:bCs/>
          <w:lang w:val="en-GB" w:eastAsia="zh-CN"/>
        </w:rPr>
        <w:t>rank5-to-8</w:t>
      </w:r>
      <w:r w:rsidRPr="004A16A4">
        <w:rPr>
          <w:b/>
          <w:bCs/>
          <w:lang w:val="en-GB" w:eastAsia="zh-CN"/>
        </w:rPr>
        <w:t xml:space="preserve"> </w:t>
      </w:r>
      <w:r>
        <w:rPr>
          <w:b/>
          <w:bCs/>
          <w:lang w:val="en-GB" w:eastAsia="zh-CN"/>
        </w:rPr>
        <w:t>co-phasing report, 1-bit indicator for a layer group sharing a same SD basis, and 2-bit indicator for a layer group with an “orphan” SD basis.</w:t>
      </w:r>
    </w:p>
    <w:p w14:paraId="3BFBFA6F" w14:textId="77777777" w:rsidR="005E401D" w:rsidRDefault="00DA4A90" w:rsidP="00BE4085">
      <w:pPr>
        <w:jc w:val="both"/>
        <w:rPr>
          <w:lang w:eastAsia="zh-CN"/>
        </w:rPr>
      </w:pPr>
      <w:r>
        <w:rPr>
          <w:lang w:eastAsia="zh-CN"/>
        </w:rPr>
        <w:t xml:space="preserve">Another aspect. </w:t>
      </w:r>
    </w:p>
    <w:p w14:paraId="33DE1CFE" w14:textId="5C120FFB" w:rsidR="00BE4085" w:rsidRDefault="00964DC0" w:rsidP="00BE4085">
      <w:pPr>
        <w:jc w:val="both"/>
        <w:rPr>
          <w:lang w:val="en-GB" w:eastAsia="zh-CN"/>
        </w:rPr>
      </w:pPr>
      <w:r>
        <w:rPr>
          <w:lang w:eastAsia="zh-CN"/>
        </w:rPr>
        <w:t xml:space="preserve">For </w:t>
      </w:r>
      <w:r>
        <w:rPr>
          <w:lang w:val="en-GB" w:eastAsia="zh-CN"/>
        </w:rPr>
        <w:t>Type-I SP codebook Scheme-B rank</w:t>
      </w:r>
      <w:r w:rsidR="00DA4A90">
        <w:rPr>
          <w:lang w:val="en-GB" w:eastAsia="zh-CN"/>
        </w:rPr>
        <w:t>1</w:t>
      </w:r>
      <w:r>
        <w:rPr>
          <w:lang w:val="en-GB" w:eastAsia="zh-CN"/>
        </w:rPr>
        <w:t>-to-</w:t>
      </w:r>
      <w:r w:rsidR="00DA4A90">
        <w:rPr>
          <w:lang w:val="en-GB" w:eastAsia="zh-CN"/>
        </w:rPr>
        <w:t>4, a</w:t>
      </w:r>
      <w:r w:rsidR="00BE4085">
        <w:rPr>
          <w:rFonts w:hint="eastAsia"/>
          <w:lang w:val="en-GB" w:eastAsia="zh-CN"/>
        </w:rPr>
        <w:t xml:space="preserve"> difference from legacy Rel-15 </w:t>
      </w:r>
      <w:r w:rsidR="005E401D">
        <w:rPr>
          <w:lang w:val="en-GB" w:eastAsia="zh-CN"/>
        </w:rPr>
        <w:t>is</w:t>
      </w:r>
      <w:r w:rsidR="00BE4085">
        <w:rPr>
          <w:rFonts w:hint="eastAsia"/>
          <w:lang w:val="en-GB" w:eastAsia="zh-CN"/>
        </w:rPr>
        <w:t>: s</w:t>
      </w:r>
      <w:r w:rsidR="00BE4085">
        <w:rPr>
          <w:lang w:val="en-GB" w:eastAsia="zh-CN"/>
        </w:rPr>
        <w:t>ince SD bas</w:t>
      </w:r>
      <w:r w:rsidR="00BE4085">
        <w:rPr>
          <w:rFonts w:hint="eastAsia"/>
          <w:lang w:val="en-GB" w:eastAsia="zh-CN"/>
        </w:rPr>
        <w:t>e</w:t>
      </w:r>
      <w:r w:rsidR="00BE4085">
        <w:rPr>
          <w:lang w:val="en-GB" w:eastAsia="zh-CN"/>
        </w:rPr>
        <w:t xml:space="preserve">s </w:t>
      </w:r>
      <w:r w:rsidR="00BE4085">
        <w:rPr>
          <w:rFonts w:hint="eastAsia"/>
          <w:lang w:val="en-GB" w:eastAsia="zh-CN"/>
        </w:rPr>
        <w:t>are</w:t>
      </w:r>
      <w:r w:rsidR="00BE4085">
        <w:rPr>
          <w:lang w:val="en-GB" w:eastAsia="zh-CN"/>
        </w:rPr>
        <w:t xml:space="preserve"> freely selected for each layer (</w:t>
      </w:r>
      <w:r w:rsidR="00BE4085">
        <w:rPr>
          <w:rFonts w:hint="eastAsia"/>
          <w:lang w:val="en-GB" w:eastAsia="zh-CN"/>
        </w:rPr>
        <w:t xml:space="preserve">each independent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e>
                </m:d>
              </m:e>
            </m:func>
          </m:e>
        </m:d>
      </m:oMath>
      <w:r w:rsidR="00BE4085">
        <w:t xml:space="preserve"> bits</w:t>
      </w:r>
      <w:r w:rsidR="00BE4085">
        <w:rPr>
          <w:lang w:val="en-GB" w:eastAsia="zh-CN"/>
        </w:rPr>
        <w:t>), the order of layer</w:t>
      </w:r>
      <w:r w:rsidR="00BE4085">
        <w:rPr>
          <w:rFonts w:hint="eastAsia"/>
          <w:lang w:val="en-GB" w:eastAsia="zh-CN"/>
        </w:rPr>
        <w:t>s</w:t>
      </w:r>
      <w:r w:rsidR="00BE4085">
        <w:rPr>
          <w:lang w:val="en-GB" w:eastAsia="zh-CN"/>
        </w:rPr>
        <w:t xml:space="preserve"> is also freely decided by UE report.</w:t>
      </w:r>
    </w:p>
    <w:p w14:paraId="6B0AFFDB" w14:textId="77777777" w:rsidR="00BE4085" w:rsidRDefault="00BE4085" w:rsidP="00BE4085">
      <w:pPr>
        <w:jc w:val="both"/>
        <w:rPr>
          <w:lang w:val="en-GB" w:eastAsia="zh-CN"/>
        </w:rPr>
      </w:pPr>
      <w:r>
        <w:rPr>
          <w:lang w:val="en-GB" w:eastAsia="zh-CN"/>
        </w:rPr>
        <w:t>Therefore, UE has a freedom to report layer from stronger to weaker, and LI (layer indicator) is not needed – This is analogous to Type-II, whose coefficients for each layer are freely reported (thus UE can report layer order as stronger-to-weaker).</w:t>
      </w:r>
    </w:p>
    <w:p w14:paraId="20066E9E" w14:textId="1EF3B213" w:rsidR="00BE4085" w:rsidRPr="005E5DB1" w:rsidRDefault="00BE4085" w:rsidP="00BE4085">
      <w:pPr>
        <w:jc w:val="both"/>
        <w:rPr>
          <w:lang w:val="en-GB" w:eastAsia="zh-CN"/>
        </w:rPr>
      </w:pPr>
      <w:r w:rsidRPr="008C613E">
        <w:rPr>
          <w:rFonts w:hint="eastAsia"/>
          <w:b/>
          <w:bCs/>
          <w:u w:val="single"/>
          <w:lang w:val="en-GB" w:eastAsia="zh-CN"/>
        </w:rPr>
        <w:t>P</w:t>
      </w:r>
      <w:r w:rsidRPr="008C613E">
        <w:rPr>
          <w:b/>
          <w:bCs/>
          <w:u w:val="single"/>
          <w:lang w:val="en-GB" w:eastAsia="zh-CN"/>
        </w:rPr>
        <w:t xml:space="preserve">roposal </w:t>
      </w:r>
      <w:r w:rsidR="007E5358">
        <w:rPr>
          <w:b/>
          <w:bCs/>
          <w:u w:val="single"/>
          <w:lang w:val="en-GB" w:eastAsia="zh-CN"/>
        </w:rPr>
        <w:t>2</w:t>
      </w:r>
      <w:r w:rsidRPr="008C613E">
        <w:rPr>
          <w:b/>
          <w:bCs/>
          <w:lang w:val="en-GB" w:eastAsia="zh-CN"/>
        </w:rPr>
        <w:t>:</w:t>
      </w:r>
      <w:r>
        <w:rPr>
          <w:b/>
          <w:bCs/>
          <w:lang w:val="en-GB" w:eastAsia="zh-CN"/>
        </w:rPr>
        <w:t xml:space="preserve"> For Rel-19 Type-I </w:t>
      </w:r>
      <w:r w:rsidR="007E5358">
        <w:rPr>
          <w:b/>
          <w:bCs/>
          <w:lang w:val="en-GB" w:eastAsia="zh-CN"/>
        </w:rPr>
        <w:t xml:space="preserve">SP </w:t>
      </w:r>
      <w:r>
        <w:rPr>
          <w:b/>
          <w:bCs/>
          <w:lang w:val="en-GB" w:eastAsia="zh-CN"/>
        </w:rPr>
        <w:t>codebook with &gt;32 ports, for Scheme-B rank1-to-4, LI is not reported.</w:t>
      </w:r>
    </w:p>
    <w:p w14:paraId="31CE7931" w14:textId="0971EA32" w:rsidR="00BE4085" w:rsidRPr="005E5DB1" w:rsidRDefault="00BE4085" w:rsidP="00BE4085">
      <w:pPr>
        <w:jc w:val="both"/>
        <w:rPr>
          <w:lang w:val="en-GB" w:eastAsia="zh-CN"/>
        </w:rPr>
      </w:pPr>
      <w:r w:rsidRPr="008C613E">
        <w:rPr>
          <w:rFonts w:hint="eastAsia"/>
          <w:b/>
          <w:bCs/>
          <w:u w:val="single"/>
          <w:lang w:val="en-GB" w:eastAsia="zh-CN"/>
        </w:rPr>
        <w:t>P</w:t>
      </w:r>
      <w:r w:rsidRPr="008C613E">
        <w:rPr>
          <w:b/>
          <w:bCs/>
          <w:u w:val="single"/>
          <w:lang w:val="en-GB" w:eastAsia="zh-CN"/>
        </w:rPr>
        <w:t xml:space="preserve">roposal </w:t>
      </w:r>
      <w:r w:rsidR="009A0FB8">
        <w:rPr>
          <w:b/>
          <w:bCs/>
          <w:u w:val="single"/>
          <w:lang w:val="en-GB" w:eastAsia="zh-CN"/>
        </w:rPr>
        <w:t>3</w:t>
      </w:r>
      <w:r w:rsidRPr="008C613E">
        <w:rPr>
          <w:b/>
          <w:bCs/>
          <w:lang w:val="en-GB" w:eastAsia="zh-CN"/>
        </w:rPr>
        <w:t>:</w:t>
      </w:r>
      <w:r>
        <w:rPr>
          <w:b/>
          <w:bCs/>
          <w:lang w:val="en-GB" w:eastAsia="zh-CN"/>
        </w:rPr>
        <w:t xml:space="preserve"> For Rel-19 Type-I </w:t>
      </w:r>
      <w:r w:rsidR="007E5358">
        <w:rPr>
          <w:b/>
          <w:bCs/>
          <w:lang w:val="en-GB" w:eastAsia="zh-CN"/>
        </w:rPr>
        <w:t xml:space="preserve">SP </w:t>
      </w:r>
      <w:r>
        <w:rPr>
          <w:b/>
          <w:bCs/>
          <w:lang w:val="en-GB" w:eastAsia="zh-CN"/>
        </w:rPr>
        <w:t>codebook with &gt;32 ports, for Scheme-B</w:t>
      </w:r>
      <w:r w:rsidRPr="00E82EDE">
        <w:rPr>
          <w:b/>
          <w:bCs/>
          <w:lang w:val="en-GB" w:eastAsia="zh-CN"/>
        </w:rPr>
        <w:t xml:space="preserve"> </w:t>
      </w:r>
      <w:r>
        <w:rPr>
          <w:b/>
          <w:bCs/>
          <w:lang w:val="en-GB" w:eastAsia="zh-CN"/>
        </w:rPr>
        <w:t>rank1-to-4, the first layer is the strongest layer.</w:t>
      </w:r>
    </w:p>
    <w:p w14:paraId="590C25D0" w14:textId="346862FB" w:rsidR="00BE4085" w:rsidRDefault="00BE4085" w:rsidP="00BE4085">
      <w:pPr>
        <w:jc w:val="both"/>
      </w:pPr>
      <w:r>
        <w:rPr>
          <w:lang w:val="en-GB" w:eastAsia="zh-CN"/>
        </w:rPr>
        <w:t xml:space="preserve">Another potential issue for Scheme-B </w:t>
      </w:r>
      <w:r w:rsidR="00B052B2">
        <w:rPr>
          <w:rFonts w:hint="eastAsia"/>
          <w:lang w:val="en-GB" w:eastAsia="zh-CN"/>
        </w:rPr>
        <w:t xml:space="preserve">can </w:t>
      </w:r>
      <w:r w:rsidR="00383E2D">
        <w:rPr>
          <w:lang w:val="en-GB" w:eastAsia="zh-CN"/>
        </w:rPr>
        <w:t>be</w:t>
      </w:r>
      <w:r>
        <w:rPr>
          <w:lang w:val="en-GB" w:eastAsia="zh-CN"/>
        </w:rPr>
        <w:t>, the report overhead differs much between different ranks. Take 128-port for example,</w:t>
      </w:r>
      <w:r w:rsidR="00F8268E">
        <w:rPr>
          <w:lang w:val="en-GB" w:eastAsia="zh-CN"/>
        </w:rPr>
        <w:t xml:space="preserve"> per-layer </w:t>
      </w:r>
      <w:r w:rsidR="008841C0">
        <w:rPr>
          <w:lang w:val="en-GB" w:eastAsia="zh-CN"/>
        </w:rPr>
        <w:t>SD selection needs</w:t>
      </w:r>
      <w:r>
        <w:rPr>
          <w:lang w:val="en-GB" w:eastAsia="zh-CN"/>
        </w:rP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e>
                </m:d>
              </m:e>
            </m:func>
          </m:e>
        </m:d>
      </m:oMath>
      <w:r>
        <w:t xml:space="preserve">=6 bits, and rank4 can have </w:t>
      </w:r>
      <w:r w:rsidR="005F69D1">
        <w:rPr>
          <w:rFonts w:hint="eastAsia"/>
          <w:lang w:eastAsia="zh-CN"/>
        </w:rPr>
        <w:t>6x3=</w:t>
      </w:r>
      <w:r>
        <w:t>18 more bits than rank1.</w:t>
      </w:r>
    </w:p>
    <w:p w14:paraId="74629587" w14:textId="77777777" w:rsidR="00BE4085" w:rsidRDefault="00BE4085" w:rsidP="00BE4085">
      <w:pPr>
        <w:jc w:val="both"/>
      </w:pPr>
      <w:r>
        <w:lastRenderedPageBreak/>
        <w:t xml:space="preserve">However, according to Rel-15, wideband Type-I CSI on PUCCH is reported as one-part – with zero-padding to align the total bit size with different ranks. </w:t>
      </w:r>
    </w:p>
    <w:p w14:paraId="050F4ADE" w14:textId="77777777" w:rsidR="00BE4085" w:rsidRPr="00A44AA2" w:rsidRDefault="00BE4085" w:rsidP="00BE4085">
      <w:pPr>
        <w:jc w:val="both"/>
        <w:rPr>
          <w:lang w:val="en-GB" w:eastAsia="zh-CN"/>
        </w:rPr>
      </w:pPr>
      <w:r>
        <w:t xml:space="preserve">For legacy Rel-15 Type-I, this is acceptable, since different ranks do not differ much on UCI payload size (typically 1 or 2 bits due to </w:t>
      </w:r>
      <m:oMath>
        <m:sSub>
          <m:sSubPr>
            <m:ctrlPr>
              <w:rPr>
                <w:rFonts w:ascii="Cambria Math" w:hAnsi="Cambria Math"/>
                <w:i/>
                <w:lang w:val="en-GB" w:eastAsia="zh-CN"/>
              </w:rPr>
            </m:ctrlPr>
          </m:sSubPr>
          <m:e>
            <m:r>
              <w:rPr>
                <w:rFonts w:ascii="Cambria Math" w:hAnsi="Cambria Math"/>
                <w:lang w:val="en-GB" w:eastAsia="zh-CN"/>
              </w:rPr>
              <m:t>i</m:t>
            </m:r>
          </m:e>
          <m:sub>
            <m:r>
              <w:rPr>
                <w:rFonts w:ascii="Cambria Math" w:hAnsi="Cambria Math"/>
                <w:lang w:val="en-GB" w:eastAsia="zh-CN"/>
              </w:rPr>
              <m:t>1,3</m:t>
            </m:r>
          </m:sub>
        </m:sSub>
      </m:oMath>
      <w:r>
        <w:rPr>
          <w:lang w:val="en-GB" w:eastAsia="zh-CN"/>
        </w:rPr>
        <w:t xml:space="preserve"> indication</w:t>
      </w:r>
      <w:r>
        <w:t xml:space="preserve">, according to </w:t>
      </w:r>
      <w:r w:rsidRPr="00FD27A0">
        <w:t xml:space="preserve">Table 6.3.1.1.2-1 </w:t>
      </w:r>
      <w:r>
        <w:t>of 38.212). However, for Rel-19 Scheme-B, different ranks differ more significantly on UCI payload size.</w:t>
      </w:r>
    </w:p>
    <w:p w14:paraId="36B7CCA3" w14:textId="5AF8003A" w:rsidR="00BE4085" w:rsidRDefault="00BE4085" w:rsidP="00BE4085">
      <w:pPr>
        <w:spacing w:after="0"/>
        <w:jc w:val="both"/>
        <w:rPr>
          <w:b/>
          <w:bCs/>
          <w:lang w:val="en-GB" w:eastAsia="zh-CN"/>
        </w:rPr>
      </w:pPr>
      <w:r w:rsidRPr="008C613E">
        <w:rPr>
          <w:rFonts w:hint="eastAsia"/>
          <w:b/>
          <w:bCs/>
          <w:u w:val="single"/>
          <w:lang w:val="en-GB" w:eastAsia="zh-CN"/>
        </w:rPr>
        <w:t>P</w:t>
      </w:r>
      <w:r w:rsidRPr="008C613E">
        <w:rPr>
          <w:b/>
          <w:bCs/>
          <w:u w:val="single"/>
          <w:lang w:val="en-GB" w:eastAsia="zh-CN"/>
        </w:rPr>
        <w:t xml:space="preserve">roposal </w:t>
      </w:r>
      <w:r w:rsidR="002918ED">
        <w:rPr>
          <w:rFonts w:hint="eastAsia"/>
          <w:b/>
          <w:bCs/>
          <w:u w:val="single"/>
          <w:lang w:val="en-GB" w:eastAsia="zh-CN"/>
        </w:rPr>
        <w:t>4</w:t>
      </w:r>
      <w:r w:rsidRPr="008C613E">
        <w:rPr>
          <w:b/>
          <w:bCs/>
          <w:lang w:val="en-GB" w:eastAsia="zh-CN"/>
        </w:rPr>
        <w:t>:</w:t>
      </w:r>
      <w:r>
        <w:rPr>
          <w:b/>
          <w:bCs/>
          <w:lang w:val="en-GB" w:eastAsia="zh-CN"/>
        </w:rPr>
        <w:t xml:space="preserve"> For Rel-19 Type-I </w:t>
      </w:r>
      <w:r w:rsidR="00354670">
        <w:rPr>
          <w:b/>
          <w:bCs/>
          <w:lang w:val="en-GB" w:eastAsia="zh-CN"/>
        </w:rPr>
        <w:t xml:space="preserve">SP </w:t>
      </w:r>
      <w:r>
        <w:rPr>
          <w:b/>
          <w:bCs/>
          <w:lang w:val="en-GB" w:eastAsia="zh-CN"/>
        </w:rPr>
        <w:t xml:space="preserve">codebook with &gt;32 ports, for Scheme-B, wideband CSI on PUCCH </w:t>
      </w:r>
      <w:r w:rsidR="008A5A3D">
        <w:rPr>
          <w:rFonts w:hint="eastAsia"/>
          <w:b/>
          <w:bCs/>
          <w:lang w:val="en-GB" w:eastAsia="zh-CN"/>
        </w:rPr>
        <w:t>can be</w:t>
      </w:r>
      <w:r>
        <w:rPr>
          <w:b/>
          <w:bCs/>
          <w:lang w:val="en-GB" w:eastAsia="zh-CN"/>
        </w:rPr>
        <w:t xml:space="preserve"> reported as two-part (</w:t>
      </w:r>
      <w:r>
        <w:rPr>
          <w:rFonts w:hint="eastAsia"/>
          <w:b/>
          <w:bCs/>
          <w:lang w:val="en-GB" w:eastAsia="zh-CN"/>
        </w:rPr>
        <w:t>like subband case</w:t>
      </w:r>
      <w:r>
        <w:rPr>
          <w:b/>
          <w:bCs/>
          <w:lang w:val="en-GB" w:eastAsia="zh-CN"/>
        </w:rPr>
        <w:t>)</w:t>
      </w:r>
      <w:r>
        <w:rPr>
          <w:rFonts w:hint="eastAsia"/>
          <w:b/>
          <w:bCs/>
          <w:lang w:val="en-GB" w:eastAsia="zh-CN"/>
        </w:rPr>
        <w:t>.</w:t>
      </w:r>
    </w:p>
    <w:p w14:paraId="44326693" w14:textId="3BB50D6D" w:rsidR="00BE4085" w:rsidRPr="007468CE" w:rsidRDefault="00BE4085" w:rsidP="009057E3">
      <w:pPr>
        <w:pStyle w:val="ListParagraph"/>
        <w:numPr>
          <w:ilvl w:val="0"/>
          <w:numId w:val="27"/>
        </w:numPr>
        <w:spacing w:after="180"/>
        <w:ind w:left="442" w:hanging="442"/>
        <w:jc w:val="both"/>
        <w:rPr>
          <w:rFonts w:ascii="Times New Roman" w:hAnsi="Times New Roman"/>
          <w:b/>
          <w:bCs/>
          <w:sz w:val="20"/>
          <w:szCs w:val="20"/>
          <w:lang w:val="en-GB" w:eastAsia="zh-CN"/>
        </w:rPr>
      </w:pPr>
      <w:r w:rsidRPr="007468CE">
        <w:rPr>
          <w:rFonts w:ascii="Times New Roman" w:hAnsi="Times New Roman"/>
          <w:b/>
          <w:bCs/>
          <w:sz w:val="20"/>
          <w:szCs w:val="20"/>
          <w:lang w:val="en-GB" w:eastAsia="zh-CN"/>
        </w:rPr>
        <w:t xml:space="preserve">SD basis selection is </w:t>
      </w:r>
      <w:r w:rsidR="0022081B">
        <w:rPr>
          <w:rFonts w:ascii="Times New Roman" w:eastAsiaTheme="minorEastAsia" w:hAnsi="Times New Roman" w:hint="eastAsia"/>
          <w:b/>
          <w:bCs/>
          <w:sz w:val="20"/>
          <w:szCs w:val="20"/>
          <w:lang w:val="en-GB" w:eastAsia="zh-CN"/>
        </w:rPr>
        <w:t xml:space="preserve">reported </w:t>
      </w:r>
      <w:r w:rsidRPr="007468CE">
        <w:rPr>
          <w:rFonts w:ascii="Times New Roman" w:hAnsi="Times New Roman"/>
          <w:b/>
          <w:bCs/>
          <w:sz w:val="20"/>
          <w:szCs w:val="20"/>
          <w:lang w:val="en-GB" w:eastAsia="zh-CN"/>
        </w:rPr>
        <w:t>in CSI-part2 (following previous agreement</w:t>
      </w:r>
      <w:r w:rsidR="00BC3E4B">
        <w:rPr>
          <w:rFonts w:ascii="Times New Roman" w:eastAsiaTheme="minorEastAsia" w:hAnsi="Times New Roman" w:hint="eastAsia"/>
          <w:b/>
          <w:bCs/>
          <w:sz w:val="20"/>
          <w:szCs w:val="20"/>
          <w:lang w:val="en-GB" w:eastAsia="zh-CN"/>
        </w:rPr>
        <w:t xml:space="preserve"> for subband case</w:t>
      </w:r>
      <w:r w:rsidRPr="007468CE">
        <w:rPr>
          <w:rFonts w:ascii="Times New Roman" w:hAnsi="Times New Roman"/>
          <w:b/>
          <w:bCs/>
          <w:sz w:val="20"/>
          <w:szCs w:val="20"/>
          <w:lang w:val="en-GB" w:eastAsia="zh-CN"/>
        </w:rPr>
        <w:t>).</w:t>
      </w:r>
    </w:p>
    <w:p w14:paraId="5C95FBAE" w14:textId="77777777" w:rsidR="00BE4085" w:rsidRDefault="00BE4085" w:rsidP="00BE4085">
      <w:pPr>
        <w:jc w:val="both"/>
        <w:rPr>
          <w:rFonts w:eastAsiaTheme="minorEastAsia"/>
          <w:lang w:val="en-GB" w:eastAsia="zh-CN"/>
        </w:rPr>
      </w:pPr>
      <w:r w:rsidRPr="00041D6A">
        <w:rPr>
          <w:rFonts w:eastAsiaTheme="minorEastAsia" w:hint="eastAsia"/>
          <w:lang w:val="en-GB" w:eastAsia="zh-CN"/>
        </w:rPr>
        <w:t xml:space="preserve">Given that PUCCH format 2 never supports two-part CSI, it is preferable only to have PUCCH format 3 and 4 support wideband two-part CSI for </w:t>
      </w:r>
      <w:r>
        <w:rPr>
          <w:rFonts w:eastAsiaTheme="minorEastAsia" w:hint="eastAsia"/>
          <w:lang w:val="en-GB" w:eastAsia="zh-CN"/>
        </w:rPr>
        <w:t xml:space="preserve">Rel-19 Type-I </w:t>
      </w:r>
      <w:r w:rsidRPr="00041D6A">
        <w:rPr>
          <w:rFonts w:eastAsiaTheme="minorEastAsia" w:hint="eastAsia"/>
          <w:lang w:val="en-GB" w:eastAsia="zh-CN"/>
        </w:rPr>
        <w:t>Scheme-B</w:t>
      </w:r>
      <w:r>
        <w:rPr>
          <w:rFonts w:eastAsiaTheme="minorEastAsia" w:hint="eastAsia"/>
          <w:lang w:val="en-GB" w:eastAsia="zh-CN"/>
        </w:rPr>
        <w:t xml:space="preserve"> (since they already support two-part subband CSI for Rel-15 Type-I), while PUCCH format 2 keeps legacy.</w:t>
      </w:r>
    </w:p>
    <w:p w14:paraId="00E519BB" w14:textId="479A0A09" w:rsidR="00BE4085" w:rsidRDefault="00BE4085" w:rsidP="00BE4085">
      <w:pPr>
        <w:jc w:val="both"/>
        <w:rPr>
          <w:b/>
          <w:bCs/>
          <w:lang w:val="en-GB" w:eastAsia="zh-CN"/>
        </w:rPr>
      </w:pPr>
      <w:r w:rsidRPr="008C613E">
        <w:rPr>
          <w:rFonts w:hint="eastAsia"/>
          <w:b/>
          <w:bCs/>
          <w:u w:val="single"/>
          <w:lang w:val="en-GB" w:eastAsia="zh-CN"/>
        </w:rPr>
        <w:t>P</w:t>
      </w:r>
      <w:r w:rsidRPr="008C613E">
        <w:rPr>
          <w:b/>
          <w:bCs/>
          <w:u w:val="single"/>
          <w:lang w:val="en-GB" w:eastAsia="zh-CN"/>
        </w:rPr>
        <w:t xml:space="preserve">roposal </w:t>
      </w:r>
      <w:r w:rsidR="00B521DC">
        <w:rPr>
          <w:rFonts w:hint="eastAsia"/>
          <w:b/>
          <w:bCs/>
          <w:u w:val="single"/>
          <w:lang w:val="en-GB" w:eastAsia="zh-CN"/>
        </w:rPr>
        <w:t>5</w:t>
      </w:r>
      <w:r w:rsidRPr="008C613E">
        <w:rPr>
          <w:b/>
          <w:bCs/>
          <w:lang w:val="en-GB" w:eastAsia="zh-CN"/>
        </w:rPr>
        <w:t>:</w:t>
      </w:r>
      <w:r>
        <w:rPr>
          <w:b/>
          <w:bCs/>
          <w:lang w:val="en-GB" w:eastAsia="zh-CN"/>
        </w:rPr>
        <w:t xml:space="preserve"> For Rel-19 Type-I </w:t>
      </w:r>
      <w:r w:rsidR="005D6E69">
        <w:rPr>
          <w:rFonts w:hint="eastAsia"/>
          <w:b/>
          <w:bCs/>
          <w:lang w:val="en-GB" w:eastAsia="zh-CN"/>
        </w:rPr>
        <w:t xml:space="preserve">SP </w:t>
      </w:r>
      <w:r>
        <w:rPr>
          <w:b/>
          <w:bCs/>
          <w:lang w:val="en-GB" w:eastAsia="zh-CN"/>
        </w:rPr>
        <w:t xml:space="preserve">codebook with &gt;32 ports, for Scheme-B, wideband CSI on PUCCH </w:t>
      </w:r>
      <w:r>
        <w:rPr>
          <w:rFonts w:hint="eastAsia"/>
          <w:b/>
          <w:bCs/>
          <w:lang w:val="en-GB" w:eastAsia="zh-CN"/>
        </w:rPr>
        <w:t xml:space="preserve">format 3 and 4 is </w:t>
      </w:r>
      <w:r>
        <w:rPr>
          <w:b/>
          <w:bCs/>
          <w:lang w:val="en-GB" w:eastAsia="zh-CN"/>
        </w:rPr>
        <w:t>reported as two-part</w:t>
      </w:r>
      <w:r>
        <w:rPr>
          <w:rFonts w:hint="eastAsia"/>
          <w:b/>
          <w:bCs/>
          <w:lang w:val="en-GB" w:eastAsia="zh-CN"/>
        </w:rPr>
        <w:t>, while wideband CSI on PUCCH format 2 is reported as one-part (no change to legacy)</w:t>
      </w:r>
      <w:r>
        <w:rPr>
          <w:b/>
          <w:bCs/>
          <w:lang w:val="en-GB" w:eastAsia="zh-CN"/>
        </w:rPr>
        <w:t>.</w:t>
      </w:r>
    </w:p>
    <w:p w14:paraId="534346EC" w14:textId="2E7EE33E" w:rsidR="00206579" w:rsidRDefault="006B74A4">
      <w:pPr>
        <w:pStyle w:val="Heading2"/>
        <w:rPr>
          <w:lang w:eastAsia="zh-CN"/>
        </w:rPr>
      </w:pPr>
      <w:r>
        <w:rPr>
          <w:rFonts w:hint="eastAsia"/>
          <w:lang w:eastAsia="zh-CN"/>
        </w:rPr>
        <w:t xml:space="preserve">Remaining issues on </w:t>
      </w:r>
      <w:r w:rsidR="0082404C">
        <w:rPr>
          <w:rFonts w:hint="eastAsia"/>
          <w:lang w:eastAsia="zh-CN"/>
        </w:rPr>
        <w:t>T</w:t>
      </w:r>
      <w:r w:rsidR="0082404C">
        <w:rPr>
          <w:lang w:eastAsia="zh-CN"/>
        </w:rPr>
        <w:t xml:space="preserve">ype-I codebook </w:t>
      </w:r>
    </w:p>
    <w:p w14:paraId="25A893EB" w14:textId="20B9DAA0" w:rsidR="00396A35" w:rsidRPr="00396A35" w:rsidRDefault="00854114" w:rsidP="00854114">
      <w:pPr>
        <w:pStyle w:val="Heading3"/>
        <w:rPr>
          <w:lang w:eastAsia="zh-CN"/>
        </w:rPr>
      </w:pPr>
      <w:r>
        <w:rPr>
          <w:lang w:eastAsia="zh-CN"/>
        </w:rPr>
        <w:t>Layer</w:t>
      </w:r>
      <w:r>
        <w:rPr>
          <w:rFonts w:hint="eastAsia"/>
          <w:lang w:eastAsia="zh-CN"/>
        </w:rPr>
        <w:t xml:space="preserve"> orthogonality</w:t>
      </w:r>
    </w:p>
    <w:p w14:paraId="28229B9A" w14:textId="6C6D2591" w:rsidR="003E3C99" w:rsidRDefault="003E3C99" w:rsidP="003E3C99">
      <w:pPr>
        <w:jc w:val="both"/>
        <w:rPr>
          <w:lang w:val="en-GB" w:eastAsia="zh-CN"/>
        </w:rPr>
      </w:pPr>
      <w:r>
        <w:rPr>
          <w:rFonts w:hint="eastAsia"/>
          <w:lang w:val="en-GB" w:eastAsia="zh-CN"/>
        </w:rPr>
        <w:t>Based on the following agreement made in R</w:t>
      </w:r>
      <w:r>
        <w:rPr>
          <w:lang w:val="en-GB" w:eastAsia="zh-CN"/>
        </w:rPr>
        <w:t xml:space="preserve">AN1#117 </w:t>
      </w:r>
      <w:r>
        <w:rPr>
          <w:lang w:val="en-GB" w:eastAsia="zh-CN"/>
        </w:rPr>
        <w:fldChar w:fldCharType="begin"/>
      </w:r>
      <w:r>
        <w:rPr>
          <w:lang w:val="en-GB" w:eastAsia="zh-CN"/>
        </w:rPr>
        <w:instrText xml:space="preserve"> REF _Ref178633061 \r \h </w:instrText>
      </w:r>
      <w:r>
        <w:rPr>
          <w:lang w:val="en-GB" w:eastAsia="zh-CN"/>
        </w:rPr>
      </w:r>
      <w:r>
        <w:rPr>
          <w:lang w:val="en-GB" w:eastAsia="zh-CN"/>
        </w:rPr>
        <w:fldChar w:fldCharType="separate"/>
      </w:r>
      <w:r w:rsidR="00F933CE">
        <w:rPr>
          <w:lang w:val="en-GB" w:eastAsia="zh-CN"/>
        </w:rPr>
        <w:t>[3]</w:t>
      </w:r>
      <w:r>
        <w:rPr>
          <w:lang w:val="en-GB" w:eastAsia="zh-CN"/>
        </w:rPr>
        <w:fldChar w:fldCharType="end"/>
      </w:r>
      <w:r>
        <w:rPr>
          <w:lang w:val="en-GB" w:eastAsia="zh-CN"/>
        </w:rPr>
        <w:t xml:space="preserve"> on Type-I SP codebook Scheme-</w:t>
      </w:r>
      <w:r>
        <w:rPr>
          <w:rFonts w:hint="eastAsia"/>
          <w:lang w:val="en-GB" w:eastAsia="zh-CN"/>
        </w:rPr>
        <w:t>A</w:t>
      </w:r>
      <w:r>
        <w:rPr>
          <w:lang w:val="en-GB" w:eastAsia="zh-CN"/>
        </w:rPr>
        <w:t xml:space="preserve"> rank5-to-8</w:t>
      </w:r>
      <w:r>
        <w:rPr>
          <w:rFonts w:hint="eastAsia"/>
          <w:lang w:val="en-GB" w:eastAsia="zh-CN"/>
        </w:rPr>
        <w:t>, each selected SD basis is orthogonal to each other in at least one dimension.</w:t>
      </w:r>
    </w:p>
    <w:tbl>
      <w:tblPr>
        <w:tblStyle w:val="TableGrid"/>
        <w:tblW w:w="0" w:type="auto"/>
        <w:tblLook w:val="04A0" w:firstRow="1" w:lastRow="0" w:firstColumn="1" w:lastColumn="0" w:noHBand="0" w:noVBand="1"/>
      </w:tblPr>
      <w:tblGrid>
        <w:gridCol w:w="9962"/>
      </w:tblGrid>
      <w:tr w:rsidR="003E3C99" w:rsidRPr="0021616B" w14:paraId="48B90C88" w14:textId="77777777" w:rsidTr="00E74DD0">
        <w:tc>
          <w:tcPr>
            <w:tcW w:w="9962" w:type="dxa"/>
          </w:tcPr>
          <w:p w14:paraId="52B8367D" w14:textId="77777777" w:rsidR="003E3C99" w:rsidRPr="00813546" w:rsidRDefault="003E3C99" w:rsidP="003E3C99">
            <w:pPr>
              <w:spacing w:before="0" w:after="0" w:line="240" w:lineRule="auto"/>
              <w:jc w:val="left"/>
              <w:rPr>
                <w:rFonts w:ascii="Times" w:eastAsia="Batang" w:hAnsi="Times" w:cs="Times"/>
                <w:b/>
                <w:bCs/>
                <w:szCs w:val="24"/>
                <w:highlight w:val="green"/>
                <w:lang w:val="en-GB" w:eastAsia="x-none"/>
              </w:rPr>
            </w:pPr>
            <w:r w:rsidRPr="00813546">
              <w:rPr>
                <w:rFonts w:ascii="Times" w:eastAsia="Batang" w:hAnsi="Times" w:cs="Times"/>
                <w:b/>
                <w:bCs/>
                <w:szCs w:val="24"/>
                <w:highlight w:val="green"/>
                <w:lang w:val="en-GB" w:eastAsia="x-none"/>
              </w:rPr>
              <w:t>Agreement</w:t>
            </w:r>
          </w:p>
          <w:p w14:paraId="000F478F" w14:textId="77777777" w:rsidR="003E3C99" w:rsidRPr="006C16F2" w:rsidRDefault="003E3C99" w:rsidP="003E3C99">
            <w:pPr>
              <w:overflowPunct/>
              <w:autoSpaceDE/>
              <w:autoSpaceDN/>
              <w:adjustRightInd/>
              <w:snapToGrid w:val="0"/>
              <w:spacing w:before="0" w:after="0" w:line="240" w:lineRule="auto"/>
              <w:textAlignment w:val="auto"/>
              <w:rPr>
                <w:rFonts w:ascii="Times" w:eastAsia="Malgun Gothic" w:hAnsi="Times"/>
                <w:szCs w:val="24"/>
                <w:lang w:val="en-GB"/>
              </w:rPr>
            </w:pPr>
            <w:r w:rsidRPr="006C16F2">
              <w:rPr>
                <w:rFonts w:ascii="Times" w:eastAsia="Malgun Gothic" w:hAnsi="Times"/>
                <w:szCs w:val="24"/>
                <w:lang w:val="en-GB" w:eastAsia="zh-TW"/>
              </w:rPr>
              <w:t>For the Rel-19 Type-I SP codebook refinement for 48, 64, and 128 CSI-RS ports with RI=5-8, support the following schemes:</w:t>
            </w:r>
          </w:p>
          <w:p w14:paraId="6538ECDF" w14:textId="77777777" w:rsidR="003E3C99" w:rsidRPr="006C16F2" w:rsidRDefault="003E3C99" w:rsidP="00686FF6">
            <w:pPr>
              <w:widowControl w:val="0"/>
              <w:numPr>
                <w:ilvl w:val="0"/>
                <w:numId w:val="21"/>
              </w:numPr>
              <w:overflowPunct/>
              <w:autoSpaceDE/>
              <w:autoSpaceDN/>
              <w:adjustRightInd/>
              <w:snapToGrid w:val="0"/>
              <w:spacing w:before="0" w:after="0" w:line="240" w:lineRule="auto"/>
              <w:textAlignment w:val="auto"/>
              <w:rPr>
                <w:rFonts w:ascii="Times" w:eastAsia="Batang" w:hAnsi="Times" w:cs="Calibri"/>
                <w:szCs w:val="24"/>
                <w:lang w:val="en-GB" w:eastAsia="zh-CN"/>
              </w:rPr>
            </w:pPr>
            <w:r>
              <w:rPr>
                <w:rFonts w:ascii="Times" w:eastAsia="Batang" w:hAnsi="Times" w:cs="Calibri"/>
                <w:szCs w:val="24"/>
                <w:lang w:val="en-GB" w:eastAsia="zh-CN"/>
              </w:rPr>
              <w:t>…</w:t>
            </w:r>
          </w:p>
          <w:p w14:paraId="44DE63FA" w14:textId="77777777" w:rsidR="003E3C99" w:rsidRPr="003E3C99" w:rsidRDefault="003E3C99" w:rsidP="00686FF6">
            <w:pPr>
              <w:numPr>
                <w:ilvl w:val="0"/>
                <w:numId w:val="21"/>
              </w:numPr>
              <w:overflowPunct/>
              <w:autoSpaceDE/>
              <w:autoSpaceDN/>
              <w:adjustRightInd/>
              <w:snapToGrid w:val="0"/>
              <w:spacing w:before="0" w:after="0" w:line="240" w:lineRule="auto"/>
              <w:jc w:val="left"/>
              <w:textAlignment w:val="auto"/>
              <w:rPr>
                <w:rFonts w:ascii="Times" w:eastAsia="Batang" w:hAnsi="Times"/>
                <w:szCs w:val="24"/>
                <w:lang w:val="en-GB" w:eastAsia="zh-TW"/>
              </w:rPr>
            </w:pPr>
            <w:r w:rsidRPr="006C16F2">
              <w:rPr>
                <w:rFonts w:ascii="Times" w:eastAsia="Batang" w:hAnsi="Times"/>
                <w:szCs w:val="24"/>
                <w:lang w:val="en-GB" w:eastAsia="zh-TW"/>
              </w:rPr>
              <w:t xml:space="preserve">Scheme-A </w:t>
            </w:r>
            <w:r w:rsidRPr="003E3C99">
              <w:rPr>
                <w:rFonts w:ascii="Times" w:eastAsia="Batang" w:hAnsi="Times"/>
                <w:szCs w:val="24"/>
                <w:lang w:val="en-GB" w:eastAsia="zh-TW"/>
              </w:rPr>
              <w:t>(based on Scheme3 described in RAN1#116bis):</w:t>
            </w:r>
          </w:p>
          <w:p w14:paraId="22AE5752" w14:textId="77777777" w:rsidR="003E3C99" w:rsidRPr="003E3C99" w:rsidRDefault="003E3C99" w:rsidP="00686FF6">
            <w:pPr>
              <w:widowControl w:val="0"/>
              <w:numPr>
                <w:ilvl w:val="1"/>
                <w:numId w:val="21"/>
              </w:numPr>
              <w:overflowPunct/>
              <w:autoSpaceDE/>
              <w:autoSpaceDN/>
              <w:adjustRightInd/>
              <w:snapToGrid w:val="0"/>
              <w:spacing w:before="0" w:after="0" w:line="240" w:lineRule="auto"/>
              <w:textAlignment w:val="auto"/>
              <w:rPr>
                <w:rFonts w:ascii="Times" w:eastAsia="Batang" w:hAnsi="Times"/>
                <w:szCs w:val="24"/>
                <w:lang w:val="en-GB" w:eastAsia="zh-TW"/>
              </w:rPr>
            </w:pPr>
            <w:r w:rsidRPr="003E3C99">
              <w:rPr>
                <w:rFonts w:ascii="Times" w:eastAsia="Batang" w:hAnsi="Times" w:cs="Calibri"/>
                <w:szCs w:val="24"/>
                <w:lang w:val="en-GB" w:eastAsia="zh-CN"/>
              </w:rPr>
              <w:t>W</w:t>
            </w:r>
            <w:r w:rsidRPr="003E3C99">
              <w:rPr>
                <w:rFonts w:ascii="Times" w:eastAsia="Batang" w:hAnsi="Times" w:cs="Calibri"/>
                <w:szCs w:val="24"/>
                <w:vertAlign w:val="subscript"/>
                <w:lang w:val="en-GB" w:eastAsia="zh-CN"/>
              </w:rPr>
              <w:t>1</w:t>
            </w:r>
            <w:r w:rsidRPr="003E3C99">
              <w:rPr>
                <w:rFonts w:ascii="Times" w:eastAsia="Batang" w:hAnsi="Times" w:cs="Calibri"/>
                <w:szCs w:val="24"/>
                <w:lang w:val="en-GB" w:eastAsia="zh-CN"/>
              </w:rPr>
              <w:t xml:space="preserve"> structure:</w:t>
            </w:r>
          </w:p>
          <w:p w14:paraId="1558B50A" w14:textId="77777777" w:rsidR="003E3C99" w:rsidRPr="003E3C99" w:rsidRDefault="003E3C99" w:rsidP="00686FF6">
            <w:pPr>
              <w:widowControl w:val="0"/>
              <w:numPr>
                <w:ilvl w:val="2"/>
                <w:numId w:val="21"/>
              </w:numPr>
              <w:overflowPunct/>
              <w:autoSpaceDE/>
              <w:autoSpaceDN/>
              <w:adjustRightInd/>
              <w:snapToGrid w:val="0"/>
              <w:spacing w:before="0" w:after="0" w:line="240" w:lineRule="auto"/>
              <w:textAlignment w:val="auto"/>
              <w:rPr>
                <w:rFonts w:ascii="Times" w:eastAsia="Batang" w:hAnsi="Times"/>
                <w:szCs w:val="24"/>
                <w:lang w:val="en-GB" w:eastAsia="zh-TW"/>
              </w:rPr>
            </w:pPr>
            <w:r w:rsidRPr="003E3C99">
              <w:rPr>
                <w:rFonts w:ascii="Times" w:eastAsia="Batang" w:hAnsi="Times"/>
                <w:szCs w:val="24"/>
                <w:lang w:val="en-GB" w:eastAsia="zh-TW"/>
              </w:rPr>
              <w:t xml:space="preserve">The 1st SD basis vector is freely selected and subsequent 2 (RI=5-6) or 3 SD basis vectors (RI=7-8) are freely selected such that they are </w:t>
            </w:r>
            <w:r w:rsidRPr="003E3C99">
              <w:rPr>
                <w:rFonts w:ascii="Times" w:eastAsia="Batang" w:hAnsi="Times"/>
                <w:szCs w:val="24"/>
                <w:highlight w:val="cyan"/>
                <w:lang w:val="en-GB" w:eastAsia="zh-TW"/>
              </w:rPr>
              <w:t>orthogonal in at least one dimension</w:t>
            </w:r>
            <w:r w:rsidRPr="003E3C99">
              <w:rPr>
                <w:rFonts w:ascii="Times" w:eastAsia="Batang" w:hAnsi="Times"/>
                <w:szCs w:val="24"/>
                <w:lang w:val="en-GB" w:eastAsia="zh-TW"/>
              </w:rPr>
              <w:t xml:space="preserve"> (horizontal or vertical).</w:t>
            </w:r>
          </w:p>
          <w:p w14:paraId="072608B8" w14:textId="77777777" w:rsidR="003E3C99" w:rsidRPr="003E3C99" w:rsidRDefault="003E3C99" w:rsidP="00686FF6">
            <w:pPr>
              <w:widowControl w:val="0"/>
              <w:numPr>
                <w:ilvl w:val="2"/>
                <w:numId w:val="21"/>
              </w:numPr>
              <w:overflowPunct/>
              <w:autoSpaceDE/>
              <w:autoSpaceDN/>
              <w:adjustRightInd/>
              <w:snapToGrid w:val="0"/>
              <w:spacing w:before="0" w:after="0" w:line="240" w:lineRule="auto"/>
              <w:textAlignment w:val="auto"/>
              <w:rPr>
                <w:rFonts w:ascii="Times" w:eastAsia="Batang" w:hAnsi="Times"/>
                <w:szCs w:val="24"/>
                <w:lang w:val="en-GB" w:eastAsia="zh-TW"/>
              </w:rPr>
            </w:pPr>
            <w:r w:rsidRPr="003E3C99">
              <w:rPr>
                <w:rFonts w:ascii="Times" w:eastAsia="Batang" w:hAnsi="Times"/>
                <w:szCs w:val="24"/>
                <w:lang w:val="en-GB" w:eastAsia="zh-TW"/>
              </w:rPr>
              <w:t>The v layers are mapped to the selected SD basis vectors following legacy Rel-15 Type-I for RI=5-8.</w:t>
            </w:r>
          </w:p>
          <w:p w14:paraId="59292447" w14:textId="77777777" w:rsidR="003E3C99" w:rsidRPr="003E3C99" w:rsidRDefault="003E3C99" w:rsidP="00686FF6">
            <w:pPr>
              <w:widowControl w:val="0"/>
              <w:numPr>
                <w:ilvl w:val="1"/>
                <w:numId w:val="21"/>
              </w:numPr>
              <w:overflowPunct/>
              <w:autoSpaceDE/>
              <w:autoSpaceDN/>
              <w:adjustRightInd/>
              <w:snapToGrid w:val="0"/>
              <w:spacing w:before="0" w:after="0" w:line="240" w:lineRule="auto"/>
              <w:textAlignment w:val="auto"/>
              <w:rPr>
                <w:rFonts w:ascii="Times" w:eastAsia="Batang" w:hAnsi="Times" w:cs="Calibri"/>
                <w:szCs w:val="24"/>
                <w:lang w:val="en-GB" w:eastAsia="zh-CN"/>
              </w:rPr>
            </w:pPr>
            <w:r w:rsidRPr="003E3C99">
              <w:rPr>
                <w:rFonts w:ascii="Times" w:eastAsia="Batang" w:hAnsi="Times" w:cs="Calibri"/>
                <w:szCs w:val="24"/>
                <w:lang w:val="en-GB" w:eastAsia="zh-CN"/>
              </w:rPr>
              <w:t>W</w:t>
            </w:r>
            <w:r w:rsidRPr="003E3C99">
              <w:rPr>
                <w:rFonts w:ascii="Times" w:eastAsia="Batang" w:hAnsi="Times" w:cs="Calibri"/>
                <w:szCs w:val="24"/>
                <w:vertAlign w:val="subscript"/>
                <w:lang w:val="en-GB" w:eastAsia="zh-CN"/>
              </w:rPr>
              <w:t>2</w:t>
            </w:r>
            <w:r w:rsidRPr="003E3C99">
              <w:rPr>
                <w:rFonts w:ascii="Times" w:eastAsia="Batang" w:hAnsi="Times" w:cs="Calibri"/>
                <w:szCs w:val="24"/>
                <w:lang w:val="en-GB" w:eastAsia="zh-CN"/>
              </w:rPr>
              <w:t xml:space="preserve"> structure:</w:t>
            </w:r>
          </w:p>
          <w:p w14:paraId="1A61A2CB" w14:textId="77777777" w:rsidR="003E3C99" w:rsidRPr="003E3C99" w:rsidRDefault="003E3C99" w:rsidP="00686FF6">
            <w:pPr>
              <w:widowControl w:val="0"/>
              <w:numPr>
                <w:ilvl w:val="2"/>
                <w:numId w:val="21"/>
              </w:numPr>
              <w:overflowPunct/>
              <w:autoSpaceDE/>
              <w:autoSpaceDN/>
              <w:adjustRightInd/>
              <w:snapToGrid w:val="0"/>
              <w:spacing w:before="0" w:after="0" w:line="240" w:lineRule="auto"/>
              <w:textAlignment w:val="auto"/>
              <w:rPr>
                <w:rFonts w:ascii="Times" w:eastAsia="Batang" w:hAnsi="Times"/>
                <w:szCs w:val="24"/>
                <w:lang w:val="en-GB"/>
              </w:rPr>
            </w:pPr>
            <w:r w:rsidRPr="003E3C99">
              <w:rPr>
                <w:rFonts w:ascii="Times" w:eastAsia="Batang" w:hAnsi="Times"/>
                <w:szCs w:val="24"/>
                <w:lang w:val="en-GB" w:eastAsia="zh-TW"/>
              </w:rPr>
              <w:t>Following legacy Rel-15 Type-I RI=5-8</w:t>
            </w:r>
          </w:p>
          <w:p w14:paraId="5B0538C1" w14:textId="77777777" w:rsidR="003E3C99" w:rsidRPr="006C16F2" w:rsidRDefault="003E3C99" w:rsidP="00686FF6">
            <w:pPr>
              <w:widowControl w:val="0"/>
              <w:numPr>
                <w:ilvl w:val="0"/>
                <w:numId w:val="21"/>
              </w:numPr>
              <w:overflowPunct/>
              <w:autoSpaceDE/>
              <w:autoSpaceDN/>
              <w:adjustRightInd/>
              <w:snapToGrid w:val="0"/>
              <w:spacing w:before="0" w:after="0" w:line="240" w:lineRule="auto"/>
              <w:textAlignment w:val="auto"/>
              <w:rPr>
                <w:rFonts w:ascii="Times" w:eastAsia="Batang" w:hAnsi="Times" w:cs="Calibri"/>
                <w:szCs w:val="24"/>
                <w:lang w:val="en-GB" w:eastAsia="zh-CN"/>
              </w:rPr>
            </w:pPr>
            <w:r>
              <w:rPr>
                <w:rFonts w:ascii="Times" w:eastAsia="Batang" w:hAnsi="Times" w:cs="Calibri"/>
                <w:szCs w:val="24"/>
                <w:lang w:val="en-GB" w:eastAsia="zh-CN"/>
              </w:rPr>
              <w:t>…</w:t>
            </w:r>
          </w:p>
          <w:p w14:paraId="725F2FC8" w14:textId="77777777" w:rsidR="003E3C99" w:rsidRPr="006C16F2" w:rsidRDefault="003E3C99" w:rsidP="003E3C99">
            <w:pPr>
              <w:snapToGrid w:val="0"/>
              <w:spacing w:before="0" w:after="0" w:line="240" w:lineRule="auto"/>
              <w:rPr>
                <w:lang w:val="en-GB" w:eastAsia="zh-CN"/>
              </w:rPr>
            </w:pPr>
          </w:p>
        </w:tc>
      </w:tr>
    </w:tbl>
    <w:p w14:paraId="42934DF6" w14:textId="77777777" w:rsidR="003E3C99" w:rsidRDefault="003E3C99" w:rsidP="008A5A3D">
      <w:pPr>
        <w:spacing w:after="0"/>
        <w:jc w:val="both"/>
        <w:rPr>
          <w:lang w:val="en-GB" w:eastAsia="zh-CN"/>
        </w:rPr>
      </w:pPr>
    </w:p>
    <w:p w14:paraId="51035BF9" w14:textId="12ED4FBA" w:rsidR="00841157" w:rsidRDefault="00B05CED" w:rsidP="006126B5">
      <w:pPr>
        <w:jc w:val="both"/>
        <w:rPr>
          <w:lang w:val="en-GB" w:eastAsia="zh-CN"/>
        </w:rPr>
      </w:pPr>
      <w:r>
        <w:rPr>
          <w:rFonts w:hint="eastAsia"/>
          <w:lang w:val="en-GB" w:eastAsia="zh-CN"/>
        </w:rPr>
        <w:t xml:space="preserve">Based on the following </w:t>
      </w:r>
      <w:r w:rsidR="00841157">
        <w:rPr>
          <w:rFonts w:hint="eastAsia"/>
          <w:lang w:val="en-GB" w:eastAsia="zh-CN"/>
        </w:rPr>
        <w:t>R</w:t>
      </w:r>
      <w:r w:rsidR="00841157">
        <w:rPr>
          <w:lang w:val="en-GB" w:eastAsia="zh-CN"/>
        </w:rPr>
        <w:t xml:space="preserve">AN1#118 </w:t>
      </w:r>
      <w:r w:rsidR="003E3C99">
        <w:rPr>
          <w:rFonts w:hint="eastAsia"/>
          <w:lang w:val="en-GB" w:eastAsia="zh-CN"/>
        </w:rPr>
        <w:t xml:space="preserve">agreement </w:t>
      </w:r>
      <w:r w:rsidR="00841157">
        <w:rPr>
          <w:lang w:val="en-GB" w:eastAsia="zh-CN"/>
        </w:rPr>
        <w:fldChar w:fldCharType="begin"/>
      </w:r>
      <w:r w:rsidR="00841157">
        <w:rPr>
          <w:lang w:val="en-GB" w:eastAsia="zh-CN"/>
        </w:rPr>
        <w:instrText xml:space="preserve"> REF _Ref162452224 \r \h </w:instrText>
      </w:r>
      <w:r w:rsidR="00841157">
        <w:rPr>
          <w:lang w:val="en-GB" w:eastAsia="zh-CN"/>
        </w:rPr>
      </w:r>
      <w:r w:rsidR="00841157">
        <w:rPr>
          <w:lang w:val="en-GB" w:eastAsia="zh-CN"/>
        </w:rPr>
        <w:fldChar w:fldCharType="separate"/>
      </w:r>
      <w:r w:rsidR="00F933CE">
        <w:rPr>
          <w:lang w:val="en-GB" w:eastAsia="zh-CN"/>
        </w:rPr>
        <w:t>[2]</w:t>
      </w:r>
      <w:r w:rsidR="00841157">
        <w:rPr>
          <w:lang w:val="en-GB" w:eastAsia="zh-CN"/>
        </w:rPr>
        <w:fldChar w:fldCharType="end"/>
      </w:r>
      <w:r w:rsidR="006126B5">
        <w:rPr>
          <w:rFonts w:hint="eastAsia"/>
          <w:lang w:val="en-GB" w:eastAsia="zh-CN"/>
        </w:rPr>
        <w:t xml:space="preserve">, </w:t>
      </w:r>
      <w:r w:rsidR="003E3C99">
        <w:rPr>
          <w:rFonts w:hint="eastAsia"/>
          <w:lang w:val="en-GB" w:eastAsia="zh-CN"/>
        </w:rPr>
        <w:t xml:space="preserve">orthogonality can be guaranteed between </w:t>
      </w:r>
      <w:r w:rsidR="008A5A3D">
        <w:rPr>
          <w:rFonts w:hint="eastAsia"/>
          <w:lang w:val="en-GB" w:eastAsia="zh-CN"/>
        </w:rPr>
        <w:t>the 1</w:t>
      </w:r>
      <w:r w:rsidR="008A5A3D" w:rsidRPr="00AF7EE0">
        <w:rPr>
          <w:rFonts w:hint="eastAsia"/>
          <w:vertAlign w:val="superscript"/>
          <w:lang w:val="en-GB" w:eastAsia="zh-CN"/>
        </w:rPr>
        <w:t>st</w:t>
      </w:r>
      <w:r w:rsidR="008A5A3D">
        <w:rPr>
          <w:rFonts w:hint="eastAsia"/>
          <w:lang w:val="en-GB" w:eastAsia="zh-CN"/>
        </w:rPr>
        <w:t xml:space="preserve"> SD basis and </w:t>
      </w:r>
      <w:r w:rsidR="003E3C99">
        <w:rPr>
          <w:rFonts w:hint="eastAsia"/>
          <w:lang w:val="en-GB" w:eastAsia="zh-CN"/>
        </w:rPr>
        <w:t>any</w:t>
      </w:r>
      <w:r w:rsidR="008A5A3D">
        <w:rPr>
          <w:rFonts w:hint="eastAsia"/>
          <w:lang w:val="en-GB" w:eastAsia="zh-CN"/>
        </w:rPr>
        <w:t xml:space="preserve">one </w:t>
      </w:r>
      <w:r w:rsidR="003E3C99">
        <w:rPr>
          <w:rFonts w:hint="eastAsia"/>
          <w:lang w:val="en-GB" w:eastAsia="zh-CN"/>
        </w:rPr>
        <w:t>of the {2</w:t>
      </w:r>
      <w:r w:rsidR="003E3C99" w:rsidRPr="00371D6C">
        <w:rPr>
          <w:rFonts w:hint="eastAsia"/>
          <w:vertAlign w:val="superscript"/>
          <w:lang w:val="en-GB" w:eastAsia="zh-CN"/>
        </w:rPr>
        <w:t>nd</w:t>
      </w:r>
      <w:r w:rsidR="003E3C99">
        <w:rPr>
          <w:rFonts w:hint="eastAsia"/>
          <w:lang w:val="en-GB" w:eastAsia="zh-CN"/>
        </w:rPr>
        <w:t>, 3</w:t>
      </w:r>
      <w:r w:rsidR="003E3C99" w:rsidRPr="00371D6C">
        <w:rPr>
          <w:rFonts w:hint="eastAsia"/>
          <w:vertAlign w:val="superscript"/>
          <w:lang w:val="en-GB" w:eastAsia="zh-CN"/>
        </w:rPr>
        <w:t>rd</w:t>
      </w:r>
      <w:r w:rsidR="003E3C99">
        <w:rPr>
          <w:rFonts w:hint="eastAsia"/>
          <w:lang w:val="en-GB" w:eastAsia="zh-CN"/>
        </w:rPr>
        <w:t>, 4</w:t>
      </w:r>
      <w:r w:rsidR="003E3C99" w:rsidRPr="00371D6C">
        <w:rPr>
          <w:rFonts w:hint="eastAsia"/>
          <w:vertAlign w:val="superscript"/>
          <w:lang w:val="en-GB" w:eastAsia="zh-CN"/>
        </w:rPr>
        <w:t>th</w:t>
      </w:r>
      <w:r w:rsidR="003E3C99">
        <w:rPr>
          <w:rFonts w:hint="eastAsia"/>
          <w:lang w:val="en-GB" w:eastAsia="zh-CN"/>
        </w:rPr>
        <w:t xml:space="preserve">}, but not clear whether orthogonal </w:t>
      </w:r>
      <w:r w:rsidR="003E3C99">
        <w:rPr>
          <w:lang w:val="en-GB" w:eastAsia="zh-CN"/>
        </w:rPr>
        <w:t>amongst</w:t>
      </w:r>
      <w:r w:rsidR="003E3C99">
        <w:rPr>
          <w:rFonts w:hint="eastAsia"/>
          <w:lang w:val="en-GB" w:eastAsia="zh-CN"/>
        </w:rPr>
        <w:t xml:space="preserve"> themselves e.g. between the 2</w:t>
      </w:r>
      <w:r w:rsidR="003E3C99" w:rsidRPr="00BC61F2">
        <w:rPr>
          <w:rFonts w:hint="eastAsia"/>
          <w:vertAlign w:val="superscript"/>
          <w:lang w:val="en-GB" w:eastAsia="zh-CN"/>
        </w:rPr>
        <w:t>nd</w:t>
      </w:r>
      <w:r w:rsidR="003E3C99">
        <w:rPr>
          <w:rFonts w:hint="eastAsia"/>
          <w:lang w:val="en-GB" w:eastAsia="zh-CN"/>
        </w:rPr>
        <w:t xml:space="preserve"> and 3</w:t>
      </w:r>
      <w:r w:rsidR="003E3C99" w:rsidRPr="00BC61F2">
        <w:rPr>
          <w:rFonts w:hint="eastAsia"/>
          <w:vertAlign w:val="superscript"/>
          <w:lang w:val="en-GB" w:eastAsia="zh-CN"/>
        </w:rPr>
        <w:t>rd</w:t>
      </w:r>
      <w:r w:rsidR="006126B5">
        <w:rPr>
          <w:rFonts w:hint="eastAsia"/>
          <w:lang w:val="en-GB" w:eastAsia="zh-CN"/>
        </w:rPr>
        <w:t>.</w:t>
      </w:r>
    </w:p>
    <w:tbl>
      <w:tblPr>
        <w:tblStyle w:val="TableGrid"/>
        <w:tblW w:w="0" w:type="auto"/>
        <w:tblLook w:val="04A0" w:firstRow="1" w:lastRow="0" w:firstColumn="1" w:lastColumn="0" w:noHBand="0" w:noVBand="1"/>
      </w:tblPr>
      <w:tblGrid>
        <w:gridCol w:w="9962"/>
      </w:tblGrid>
      <w:tr w:rsidR="00841157" w:rsidRPr="0021616B" w14:paraId="26B6DF52" w14:textId="77777777" w:rsidTr="002337BB">
        <w:tc>
          <w:tcPr>
            <w:tcW w:w="9962" w:type="dxa"/>
          </w:tcPr>
          <w:p w14:paraId="38CAD784" w14:textId="77777777" w:rsidR="0072471E" w:rsidRPr="00813546" w:rsidRDefault="0072471E" w:rsidP="0072471E">
            <w:pPr>
              <w:spacing w:before="0" w:after="0" w:line="240" w:lineRule="auto"/>
              <w:jc w:val="left"/>
              <w:rPr>
                <w:rFonts w:ascii="Times" w:eastAsia="Batang" w:hAnsi="Times"/>
                <w:b/>
                <w:bCs/>
                <w:szCs w:val="24"/>
              </w:rPr>
            </w:pPr>
            <w:r w:rsidRPr="00813546">
              <w:rPr>
                <w:rFonts w:ascii="Times" w:eastAsia="Batang" w:hAnsi="Times"/>
                <w:b/>
                <w:bCs/>
                <w:szCs w:val="24"/>
                <w:highlight w:val="green"/>
              </w:rPr>
              <w:t>Agreement</w:t>
            </w:r>
          </w:p>
          <w:p w14:paraId="58BAC7CE" w14:textId="77777777" w:rsidR="0072471E" w:rsidRPr="00813546" w:rsidRDefault="0072471E" w:rsidP="0072471E">
            <w:pPr>
              <w:snapToGrid w:val="0"/>
              <w:spacing w:before="0" w:after="0" w:line="240" w:lineRule="auto"/>
              <w:rPr>
                <w:rFonts w:ascii="Times" w:eastAsia="Batang" w:hAnsi="Times"/>
                <w:iCs/>
                <w:lang w:val="en-GB"/>
              </w:rPr>
            </w:pPr>
            <w:r w:rsidRPr="00813546">
              <w:rPr>
                <w:rFonts w:ascii="Times" w:eastAsia="Batang" w:hAnsi="Times"/>
                <w:lang w:val="en-GB"/>
              </w:rPr>
              <w:t xml:space="preserve">For the </w:t>
            </w:r>
            <w:r w:rsidRPr="00813546">
              <w:rPr>
                <w:rFonts w:ascii="Times" w:eastAsia="Batang" w:hAnsi="Times"/>
                <w:iCs/>
                <w:lang w:val="en-GB"/>
              </w:rPr>
              <w:t xml:space="preserve">Rel-19 Type-I SP codebook refinement for 48, 64, and 128 CSI-RS ports, for Scheme-A RI=5-8, the UCI parameters for the selection scheme for the other </w:t>
            </w:r>
            <m:oMath>
              <m:sSub>
                <m:sSubPr>
                  <m:ctrlPr>
                    <w:rPr>
                      <w:rFonts w:ascii="Cambria Math" w:eastAsia="Batang" w:hAnsi="Cambria Math"/>
                      <w:i/>
                      <w:iCs/>
                      <w:szCs w:val="24"/>
                      <w:lang w:val="en-GB"/>
                    </w:rPr>
                  </m:ctrlPr>
                </m:sSubPr>
                <m:e>
                  <m:r>
                    <w:rPr>
                      <w:rFonts w:ascii="Cambria Math" w:eastAsia="Batang" w:hAnsi="Cambria Math"/>
                      <w:lang w:val="en-GB"/>
                    </w:rPr>
                    <m:t>n</m:t>
                  </m:r>
                </m:e>
                <m:sub>
                  <m:r>
                    <w:rPr>
                      <w:rFonts w:ascii="Cambria Math" w:eastAsia="Batang" w:hAnsi="Cambria Math"/>
                      <w:lang w:val="en-GB"/>
                    </w:rPr>
                    <m:t>SDBV</m:t>
                  </m:r>
                </m:sub>
              </m:sSub>
            </m:oMath>
            <w:r w:rsidRPr="00813546">
              <w:rPr>
                <w:rFonts w:ascii="Times" w:eastAsia="Batang" w:hAnsi="Times"/>
                <w:iCs/>
                <w:lang w:val="en-GB"/>
              </w:rPr>
              <w:t xml:space="preserve"> SD basis vectors (in Part 2 UCI, wideband) are as follows:</w:t>
            </w:r>
          </w:p>
          <w:p w14:paraId="10901669" w14:textId="77777777" w:rsidR="0072471E" w:rsidRPr="00813546" w:rsidRDefault="0072471E" w:rsidP="0072471E">
            <w:pPr>
              <w:numPr>
                <w:ilvl w:val="0"/>
                <w:numId w:val="19"/>
              </w:numPr>
              <w:overflowPunct/>
              <w:autoSpaceDE/>
              <w:autoSpaceDN/>
              <w:adjustRightInd/>
              <w:snapToGrid w:val="0"/>
              <w:spacing w:before="0" w:after="0" w:line="240" w:lineRule="auto"/>
              <w:jc w:val="left"/>
              <w:textAlignment w:val="auto"/>
              <w:rPr>
                <w:rFonts w:ascii="Times" w:eastAsia="Batang" w:hAnsi="Times"/>
                <w:lang w:val="en-GB"/>
              </w:rPr>
            </w:pPr>
            <w:r w:rsidRPr="00813546">
              <w:rPr>
                <w:rFonts w:ascii="Times" w:eastAsia="Batang" w:hAnsi="Times"/>
                <w:lang w:val="en-GB"/>
              </w:rPr>
              <w:t xml:space="preserve">A </w:t>
            </w:r>
            <w:r w:rsidRPr="00813546">
              <w:rPr>
                <w:rFonts w:ascii="Times" w:hAnsi="Times"/>
                <w:lang w:val="en-GB"/>
              </w:rPr>
              <w:t>1-bit beam group indicator i</w:t>
            </w:r>
            <w:r w:rsidRPr="00813546">
              <w:rPr>
                <w:rFonts w:ascii="Times" w:hAnsi="Times"/>
                <w:vertAlign w:val="subscript"/>
                <w:lang w:val="en-GB"/>
              </w:rPr>
              <w:t>3</w:t>
            </w:r>
            <w:r w:rsidRPr="00813546">
              <w:rPr>
                <w:rFonts w:ascii="Cambria Math" w:hAnsi="Cambria Math" w:cs="Cambria Math"/>
                <w:lang w:val="en-GB"/>
              </w:rPr>
              <w:t>∈</w:t>
            </w:r>
            <w:r w:rsidRPr="00813546">
              <w:rPr>
                <w:rFonts w:ascii="Times" w:hAnsi="Times"/>
                <w:lang w:val="en-GB"/>
              </w:rPr>
              <w:t xml:space="preserve">{0,1} </w:t>
            </w:r>
          </w:p>
          <w:p w14:paraId="02B87531" w14:textId="77777777" w:rsidR="0072471E" w:rsidRPr="00813546" w:rsidRDefault="0072471E" w:rsidP="0072471E">
            <w:pPr>
              <w:numPr>
                <w:ilvl w:val="0"/>
                <w:numId w:val="19"/>
              </w:numPr>
              <w:overflowPunct/>
              <w:autoSpaceDE/>
              <w:autoSpaceDN/>
              <w:adjustRightInd/>
              <w:snapToGrid w:val="0"/>
              <w:spacing w:before="0" w:after="0" w:line="240" w:lineRule="auto"/>
              <w:jc w:val="left"/>
              <w:textAlignment w:val="auto"/>
              <w:rPr>
                <w:rFonts w:ascii="Times" w:eastAsia="Batang" w:hAnsi="Times"/>
                <w:lang w:val="en-GB"/>
              </w:rPr>
            </w:pPr>
            <w:r w:rsidRPr="00813546">
              <w:rPr>
                <w:rFonts w:ascii="Times" w:hAnsi="Times"/>
                <w:lang w:val="en-GB"/>
              </w:rPr>
              <w:t>F</w:t>
            </w:r>
            <w:r w:rsidRPr="00813546">
              <w:rPr>
                <w:rFonts w:ascii="Times" w:eastAsia="Batang" w:hAnsi="Times"/>
                <w:lang w:val="en-GB"/>
              </w:rPr>
              <w:t xml:space="preserve">or each of the </w:t>
            </w:r>
            <w:r w:rsidRPr="00813546">
              <w:rPr>
                <w:rFonts w:ascii="Times" w:eastAsia="Batang" w:hAnsi="Times"/>
                <w:i/>
                <w:lang w:val="en-GB"/>
              </w:rPr>
              <w:t>n</w:t>
            </w:r>
            <w:r w:rsidRPr="00813546">
              <w:rPr>
                <w:rFonts w:ascii="Times" w:eastAsia="Batang" w:hAnsi="Times"/>
                <w:i/>
                <w:vertAlign w:val="subscript"/>
                <w:lang w:val="en-GB"/>
              </w:rPr>
              <w:t>SDBV</w:t>
            </w:r>
            <w:r w:rsidRPr="00813546">
              <w:rPr>
                <w:rFonts w:ascii="Times" w:eastAsia="Batang" w:hAnsi="Times"/>
                <w:lang w:val="en-GB"/>
              </w:rPr>
              <w:t xml:space="preserve"> other selected SD basis vectors,</w:t>
            </w:r>
          </w:p>
          <w:p w14:paraId="7974915E" w14:textId="77777777" w:rsidR="0072471E" w:rsidRPr="00813546" w:rsidRDefault="0072471E" w:rsidP="0072471E">
            <w:pPr>
              <w:numPr>
                <w:ilvl w:val="1"/>
                <w:numId w:val="19"/>
              </w:numPr>
              <w:overflowPunct/>
              <w:autoSpaceDE/>
              <w:autoSpaceDN/>
              <w:adjustRightInd/>
              <w:snapToGrid w:val="0"/>
              <w:spacing w:before="0" w:after="0" w:line="240" w:lineRule="auto"/>
              <w:jc w:val="left"/>
              <w:textAlignment w:val="auto"/>
              <w:rPr>
                <w:rFonts w:ascii="Times" w:eastAsia="Batang" w:hAnsi="Times"/>
                <w:lang w:val="en-GB"/>
              </w:rPr>
            </w:pPr>
            <w:r w:rsidRPr="00813546">
              <w:rPr>
                <w:rFonts w:ascii="Times" w:eastAsia="Batang" w:hAnsi="Times"/>
                <w:lang w:val="en-GB"/>
              </w:rPr>
              <w:t xml:space="preserve">If </w:t>
            </w:r>
            <w:r w:rsidRPr="00813546">
              <w:rPr>
                <w:rFonts w:ascii="Times" w:hAnsi="Times"/>
                <w:lang w:val="en-GB"/>
              </w:rPr>
              <w:t>i</w:t>
            </w:r>
            <w:r w:rsidRPr="00813546">
              <w:rPr>
                <w:rFonts w:ascii="Times" w:hAnsi="Times"/>
                <w:vertAlign w:val="subscript"/>
                <w:lang w:val="en-GB"/>
              </w:rPr>
              <w:t>3</w:t>
            </w:r>
            <w:r w:rsidRPr="00813546">
              <w:rPr>
                <w:rFonts w:ascii="Times" w:hAnsi="Times"/>
                <w:lang w:val="en-GB"/>
              </w:rPr>
              <w:t>=0:</w:t>
            </w:r>
          </w:p>
          <w:p w14:paraId="07F9C8AD" w14:textId="77777777" w:rsidR="0072471E" w:rsidRPr="00813546" w:rsidRDefault="005D294D" w:rsidP="0072471E">
            <w:pPr>
              <w:numPr>
                <w:ilvl w:val="2"/>
                <w:numId w:val="19"/>
              </w:numPr>
              <w:overflowPunct/>
              <w:autoSpaceDE/>
              <w:autoSpaceDN/>
              <w:adjustRightInd/>
              <w:snapToGrid w:val="0"/>
              <w:spacing w:before="0" w:after="0" w:line="240" w:lineRule="auto"/>
              <w:jc w:val="left"/>
              <w:textAlignment w:val="auto"/>
              <w:rPr>
                <w:rFonts w:ascii="Times" w:eastAsia="Batang" w:hAnsi="Times"/>
                <w:lang w:val="en-GB"/>
              </w:rPr>
            </w:pPr>
            <m:oMath>
              <m:d>
                <m:dPr>
                  <m:begChr m:val="⌈"/>
                  <m:endChr m:val="⌉"/>
                  <m:ctrlPr>
                    <w:rPr>
                      <w:rFonts w:ascii="Cambria Math" w:hAnsi="Cambria Math"/>
                      <w:i/>
                      <w:szCs w:val="24"/>
                      <w:lang w:val="en-GB"/>
                    </w:rPr>
                  </m:ctrlPr>
                </m:dPr>
                <m:e>
                  <m:func>
                    <m:funcPr>
                      <m:ctrlPr>
                        <w:rPr>
                          <w:rFonts w:ascii="Cambria Math" w:hAnsi="Cambria Math"/>
                          <w:i/>
                          <w:szCs w:val="24"/>
                          <w:lang w:val="en-GB"/>
                        </w:rPr>
                      </m:ctrlPr>
                    </m:funcPr>
                    <m:fName>
                      <m:sSub>
                        <m:sSubPr>
                          <m:ctrlPr>
                            <w:rPr>
                              <w:rFonts w:ascii="Cambria Math" w:hAnsi="Cambria Math"/>
                              <w:i/>
                              <w:szCs w:val="24"/>
                              <w:lang w:val="en-GB"/>
                            </w:rPr>
                          </m:ctrlPr>
                        </m:sSubPr>
                        <m:e>
                          <m:r>
                            <m:rPr>
                              <m:sty m:val="p"/>
                            </m:rPr>
                            <w:rPr>
                              <w:rFonts w:ascii="Cambria Math" w:hAnsi="Cambria Math"/>
                              <w:lang w:val="en-GB"/>
                            </w:rPr>
                            <m:t>log</m:t>
                          </m:r>
                        </m:e>
                        <m:sub>
                          <m:r>
                            <w:rPr>
                              <w:rFonts w:ascii="Cambria Math" w:hAnsi="Cambria Math"/>
                              <w:lang w:val="en-GB"/>
                            </w:rPr>
                            <m:t>2</m:t>
                          </m:r>
                        </m:sub>
                      </m:sSub>
                    </m:fName>
                    <m:e>
                      <m:d>
                        <m:dPr>
                          <m:ctrlPr>
                            <w:rPr>
                              <w:rFonts w:ascii="Cambria Math" w:hAnsi="Cambria Math"/>
                              <w:i/>
                              <w:szCs w:val="24"/>
                              <w:lang w:val="en-GB"/>
                            </w:rPr>
                          </m:ctrlPr>
                        </m:dPr>
                        <m:e>
                          <m:sSub>
                            <m:sSubPr>
                              <m:ctrlPr>
                                <w:rPr>
                                  <w:rFonts w:ascii="Cambria Math" w:hAnsi="Cambria Math"/>
                                  <w:i/>
                                  <w:szCs w:val="24"/>
                                  <w:lang w:val="en-GB"/>
                                </w:rPr>
                              </m:ctrlPr>
                            </m:sSubPr>
                            <m:e>
                              <m:r>
                                <w:rPr>
                                  <w:rFonts w:ascii="Cambria Math" w:hAnsi="Cambria Math"/>
                                  <w:lang w:val="en-GB"/>
                                </w:rPr>
                                <m:t>N</m:t>
                              </m:r>
                            </m:e>
                            <m:sub>
                              <m:r>
                                <w:rPr>
                                  <w:rFonts w:ascii="Cambria Math" w:hAnsi="Cambria Math"/>
                                  <w:lang w:val="en-GB"/>
                                </w:rPr>
                                <m:t>1</m:t>
                              </m:r>
                            </m:sub>
                          </m:sSub>
                        </m:e>
                      </m:d>
                    </m:e>
                  </m:func>
                </m:e>
              </m:d>
            </m:oMath>
            <w:r w:rsidR="0072471E" w:rsidRPr="00813546">
              <w:rPr>
                <w:rFonts w:ascii="Times" w:eastAsia="Batang" w:hAnsi="Times"/>
                <w:lang w:val="en-GB"/>
              </w:rPr>
              <w:t xml:space="preserve">-bit, </w:t>
            </w:r>
            <m:oMath>
              <m:d>
                <m:dPr>
                  <m:begChr m:val="⌈"/>
                  <m:endChr m:val="⌉"/>
                  <m:ctrlPr>
                    <w:rPr>
                      <w:rFonts w:ascii="Cambria Math" w:hAnsi="Cambria Math"/>
                      <w:i/>
                      <w:szCs w:val="24"/>
                      <w:lang w:val="en-GB"/>
                    </w:rPr>
                  </m:ctrlPr>
                </m:dPr>
                <m:e>
                  <m:func>
                    <m:funcPr>
                      <m:ctrlPr>
                        <w:rPr>
                          <w:rFonts w:ascii="Cambria Math" w:hAnsi="Cambria Math"/>
                          <w:i/>
                          <w:szCs w:val="24"/>
                          <w:lang w:val="en-GB"/>
                        </w:rPr>
                      </m:ctrlPr>
                    </m:funcPr>
                    <m:fName>
                      <m:sSub>
                        <m:sSubPr>
                          <m:ctrlPr>
                            <w:rPr>
                              <w:rFonts w:ascii="Cambria Math" w:hAnsi="Cambria Math"/>
                              <w:i/>
                              <w:szCs w:val="24"/>
                              <w:lang w:val="en-GB"/>
                            </w:rPr>
                          </m:ctrlPr>
                        </m:sSubPr>
                        <m:e>
                          <m:r>
                            <m:rPr>
                              <m:sty m:val="p"/>
                            </m:rPr>
                            <w:rPr>
                              <w:rFonts w:ascii="Cambria Math" w:hAnsi="Cambria Math"/>
                              <w:lang w:val="en-GB"/>
                            </w:rPr>
                            <m:t>log</m:t>
                          </m:r>
                        </m:e>
                        <m:sub>
                          <m:r>
                            <w:rPr>
                              <w:rFonts w:ascii="Cambria Math" w:hAnsi="Cambria Math"/>
                              <w:lang w:val="en-GB"/>
                            </w:rPr>
                            <m:t>2</m:t>
                          </m:r>
                        </m:sub>
                      </m:sSub>
                    </m:fName>
                    <m:e>
                      <m:d>
                        <m:dPr>
                          <m:ctrlPr>
                            <w:rPr>
                              <w:rFonts w:ascii="Cambria Math" w:hAnsi="Cambria Math"/>
                              <w:i/>
                              <w:szCs w:val="24"/>
                              <w:lang w:val="en-GB"/>
                            </w:rPr>
                          </m:ctrlPr>
                        </m:dPr>
                        <m:e>
                          <m:sSub>
                            <m:sSubPr>
                              <m:ctrlPr>
                                <w:rPr>
                                  <w:rFonts w:ascii="Cambria Math" w:hAnsi="Cambria Math"/>
                                  <w:i/>
                                  <w:szCs w:val="24"/>
                                  <w:lang w:val="en-GB"/>
                                </w:rPr>
                              </m:ctrlPr>
                            </m:sSubPr>
                            <m:e>
                              <m:r>
                                <w:rPr>
                                  <w:rFonts w:ascii="Cambria Math" w:hAnsi="Cambria Math"/>
                                  <w:lang w:val="en-GB"/>
                                </w:rPr>
                                <m:t>N</m:t>
                              </m:r>
                            </m:e>
                            <m:sub>
                              <m:r>
                                <w:rPr>
                                  <w:rFonts w:ascii="Cambria Math" w:hAnsi="Cambria Math"/>
                                  <w:lang w:val="en-GB"/>
                                </w:rPr>
                                <m:t>2</m:t>
                              </m:r>
                            </m:sub>
                          </m:sSub>
                        </m:e>
                      </m:d>
                    </m:e>
                  </m:func>
                </m:e>
              </m:d>
            </m:oMath>
            <w:r w:rsidR="0072471E" w:rsidRPr="00813546">
              <w:rPr>
                <w:rFonts w:ascii="Times" w:eastAsia="Batang" w:hAnsi="Times"/>
                <w:lang w:val="en-GB"/>
              </w:rPr>
              <w:t xml:space="preserve">-bit, and </w:t>
            </w:r>
            <m:oMath>
              <m:d>
                <m:dPr>
                  <m:begChr m:val="⌈"/>
                  <m:endChr m:val="⌉"/>
                  <m:ctrlPr>
                    <w:rPr>
                      <w:rFonts w:ascii="Cambria Math" w:hAnsi="Cambria Math"/>
                      <w:i/>
                      <w:szCs w:val="24"/>
                      <w:lang w:val="en-GB"/>
                    </w:rPr>
                  </m:ctrlPr>
                </m:dPr>
                <m:e>
                  <m:func>
                    <m:funcPr>
                      <m:ctrlPr>
                        <w:rPr>
                          <w:rFonts w:ascii="Cambria Math" w:hAnsi="Cambria Math"/>
                          <w:i/>
                          <w:szCs w:val="24"/>
                          <w:lang w:val="en-GB"/>
                        </w:rPr>
                      </m:ctrlPr>
                    </m:funcPr>
                    <m:fName>
                      <m:sSub>
                        <m:sSubPr>
                          <m:ctrlPr>
                            <w:rPr>
                              <w:rFonts w:ascii="Cambria Math" w:hAnsi="Cambria Math"/>
                              <w:i/>
                              <w:szCs w:val="24"/>
                              <w:lang w:val="en-GB"/>
                            </w:rPr>
                          </m:ctrlPr>
                        </m:sSubPr>
                        <m:e>
                          <m:r>
                            <m:rPr>
                              <m:sty m:val="p"/>
                            </m:rPr>
                            <w:rPr>
                              <w:rFonts w:ascii="Cambria Math" w:hAnsi="Cambria Math"/>
                              <w:lang w:val="en-GB"/>
                            </w:rPr>
                            <m:t>log</m:t>
                          </m:r>
                        </m:e>
                        <m:sub>
                          <m:r>
                            <w:rPr>
                              <w:rFonts w:ascii="Cambria Math" w:hAnsi="Cambria Math"/>
                              <w:lang w:val="en-GB"/>
                            </w:rPr>
                            <m:t>2</m:t>
                          </m:r>
                        </m:sub>
                      </m:sSub>
                    </m:fName>
                    <m:e>
                      <m:d>
                        <m:dPr>
                          <m:ctrlPr>
                            <w:rPr>
                              <w:rFonts w:ascii="Cambria Math" w:hAnsi="Cambria Math"/>
                              <w:i/>
                              <w:szCs w:val="24"/>
                              <w:lang w:val="en-GB"/>
                            </w:rPr>
                          </m:ctrlPr>
                        </m:dPr>
                        <m:e>
                          <m:sSub>
                            <m:sSubPr>
                              <m:ctrlPr>
                                <w:rPr>
                                  <w:rFonts w:ascii="Cambria Math" w:hAnsi="Cambria Math"/>
                                  <w:i/>
                                  <w:szCs w:val="24"/>
                                  <w:lang w:val="en-GB"/>
                                </w:rPr>
                              </m:ctrlPr>
                            </m:sSubPr>
                            <m:e>
                              <m:r>
                                <w:rPr>
                                  <w:rFonts w:ascii="Cambria Math" w:hAnsi="Cambria Math"/>
                                  <w:lang w:val="en-GB"/>
                                </w:rPr>
                                <m:t>O</m:t>
                              </m:r>
                            </m:e>
                            <m:sub>
                              <m:r>
                                <w:rPr>
                                  <w:rFonts w:ascii="Cambria Math" w:hAnsi="Cambria Math"/>
                                  <w:lang w:val="en-GB"/>
                                </w:rPr>
                                <m:t>2</m:t>
                              </m:r>
                            </m:sub>
                          </m:sSub>
                        </m:e>
                      </m:d>
                    </m:e>
                  </m:func>
                </m:e>
              </m:d>
            </m:oMath>
            <w:r w:rsidR="0072471E" w:rsidRPr="00813546">
              <w:rPr>
                <w:rFonts w:ascii="Times" w:hAnsi="Times"/>
                <w:lang w:val="en-GB"/>
              </w:rPr>
              <w:t>-bit</w:t>
            </w:r>
            <w:r w:rsidR="0072471E" w:rsidRPr="00813546">
              <w:rPr>
                <w:rFonts w:ascii="Times" w:eastAsia="Batang" w:hAnsi="Times"/>
                <w:lang w:val="en-GB"/>
              </w:rPr>
              <w:t xml:space="preserve"> (</w:t>
            </w:r>
            <w:r w:rsidR="0072471E" w:rsidRPr="00813546">
              <w:rPr>
                <w:rFonts w:ascii="Times" w:hAnsi="Times"/>
                <w:lang w:val="en-GB"/>
              </w:rPr>
              <w:t>q</w:t>
            </w:r>
            <w:r w:rsidR="0072471E" w:rsidRPr="00813546">
              <w:rPr>
                <w:rFonts w:ascii="Times" w:hAnsi="Times"/>
                <w:vertAlign w:val="subscript"/>
                <w:lang w:val="en-GB"/>
              </w:rPr>
              <w:t>2</w:t>
            </w:r>
            <w:r w:rsidR="0072471E" w:rsidRPr="00813546">
              <w:rPr>
                <w:rFonts w:ascii="Times" w:eastAsia="Batang" w:hAnsi="Times"/>
                <w:lang w:val="en-GB"/>
              </w:rPr>
              <w:t>) indicators</w:t>
            </w:r>
          </w:p>
          <w:p w14:paraId="14945344" w14:textId="77777777" w:rsidR="0072471E" w:rsidRPr="00813546" w:rsidRDefault="0072471E" w:rsidP="0072471E">
            <w:pPr>
              <w:numPr>
                <w:ilvl w:val="3"/>
                <w:numId w:val="19"/>
              </w:numPr>
              <w:overflowPunct/>
              <w:autoSpaceDE/>
              <w:autoSpaceDN/>
              <w:adjustRightInd/>
              <w:snapToGrid w:val="0"/>
              <w:spacing w:before="0" w:after="0" w:line="240" w:lineRule="auto"/>
              <w:jc w:val="left"/>
              <w:textAlignment w:val="auto"/>
              <w:rPr>
                <w:rFonts w:ascii="Times" w:eastAsia="Batang" w:hAnsi="Times"/>
                <w:lang w:val="en-GB"/>
              </w:rPr>
            </w:pPr>
            <w:r w:rsidRPr="00813546">
              <w:rPr>
                <w:rFonts w:ascii="Times" w:hAnsi="Times"/>
                <w:lang w:val="en-GB"/>
              </w:rPr>
              <w:t>In this case, q</w:t>
            </w:r>
            <w:r w:rsidRPr="00813546">
              <w:rPr>
                <w:rFonts w:ascii="Times" w:hAnsi="Times"/>
                <w:vertAlign w:val="subscript"/>
                <w:lang w:val="en-GB"/>
              </w:rPr>
              <w:t>1</w:t>
            </w:r>
            <w:r w:rsidRPr="00813546">
              <w:rPr>
                <w:rFonts w:ascii="Times" w:hAnsi="Times"/>
                <w:lang w:val="en-GB"/>
              </w:rPr>
              <w:t xml:space="preserve"> = mod(i</w:t>
            </w:r>
            <w:r w:rsidRPr="00813546">
              <w:rPr>
                <w:rFonts w:ascii="Times" w:hAnsi="Times"/>
                <w:vertAlign w:val="subscript"/>
                <w:lang w:val="en-GB"/>
              </w:rPr>
              <w:t>1</w:t>
            </w:r>
            <w:r w:rsidRPr="00813546">
              <w:rPr>
                <w:rFonts w:ascii="Times" w:hAnsi="Times"/>
                <w:lang w:val="en-GB"/>
              </w:rPr>
              <w:t>,O</w:t>
            </w:r>
            <w:r w:rsidRPr="00813546">
              <w:rPr>
                <w:rFonts w:ascii="Times" w:hAnsi="Times"/>
                <w:vertAlign w:val="subscript"/>
                <w:lang w:val="en-GB"/>
              </w:rPr>
              <w:t>1</w:t>
            </w:r>
            <w:r w:rsidRPr="00813546">
              <w:rPr>
                <w:rFonts w:ascii="Times" w:hAnsi="Times"/>
                <w:lang w:val="en-GB"/>
              </w:rPr>
              <w:t xml:space="preserve">) of the first SD basis vector </w:t>
            </w:r>
          </w:p>
          <w:p w14:paraId="194B16F2" w14:textId="77777777" w:rsidR="0072471E" w:rsidRPr="00813546" w:rsidRDefault="0072471E" w:rsidP="0072471E">
            <w:pPr>
              <w:numPr>
                <w:ilvl w:val="1"/>
                <w:numId w:val="19"/>
              </w:numPr>
              <w:overflowPunct/>
              <w:autoSpaceDE/>
              <w:autoSpaceDN/>
              <w:adjustRightInd/>
              <w:snapToGrid w:val="0"/>
              <w:spacing w:before="0" w:after="0" w:line="240" w:lineRule="auto"/>
              <w:jc w:val="left"/>
              <w:textAlignment w:val="auto"/>
              <w:rPr>
                <w:rFonts w:ascii="Times" w:eastAsia="Batang" w:hAnsi="Times"/>
                <w:lang w:val="en-GB"/>
              </w:rPr>
            </w:pPr>
            <w:r w:rsidRPr="00813546">
              <w:rPr>
                <w:rFonts w:ascii="Times" w:eastAsia="Batang" w:hAnsi="Times"/>
                <w:lang w:val="en-GB"/>
              </w:rPr>
              <w:t xml:space="preserve">If </w:t>
            </w:r>
            <w:r w:rsidRPr="00813546">
              <w:rPr>
                <w:rFonts w:ascii="Times" w:hAnsi="Times"/>
                <w:lang w:val="en-GB"/>
              </w:rPr>
              <w:t>i</w:t>
            </w:r>
            <w:r w:rsidRPr="00813546">
              <w:rPr>
                <w:rFonts w:ascii="Times" w:hAnsi="Times"/>
                <w:vertAlign w:val="subscript"/>
                <w:lang w:val="en-GB"/>
              </w:rPr>
              <w:t>3</w:t>
            </w:r>
            <w:r w:rsidRPr="00813546">
              <w:rPr>
                <w:rFonts w:ascii="Times" w:hAnsi="Times"/>
                <w:lang w:val="en-GB"/>
              </w:rPr>
              <w:t>=1:</w:t>
            </w:r>
          </w:p>
          <w:p w14:paraId="70BC0113" w14:textId="77777777" w:rsidR="0072471E" w:rsidRPr="00813546" w:rsidRDefault="005D294D" w:rsidP="0072471E">
            <w:pPr>
              <w:numPr>
                <w:ilvl w:val="2"/>
                <w:numId w:val="19"/>
              </w:numPr>
              <w:overflowPunct/>
              <w:autoSpaceDE/>
              <w:autoSpaceDN/>
              <w:adjustRightInd/>
              <w:snapToGrid w:val="0"/>
              <w:spacing w:before="0" w:after="0" w:line="240" w:lineRule="auto"/>
              <w:jc w:val="left"/>
              <w:textAlignment w:val="auto"/>
              <w:rPr>
                <w:rFonts w:ascii="Times" w:eastAsia="Batang" w:hAnsi="Times"/>
                <w:lang w:val="en-GB"/>
              </w:rPr>
            </w:pPr>
            <m:oMath>
              <m:d>
                <m:dPr>
                  <m:begChr m:val="⌈"/>
                  <m:endChr m:val="⌉"/>
                  <m:ctrlPr>
                    <w:rPr>
                      <w:rFonts w:ascii="Cambria Math" w:hAnsi="Cambria Math"/>
                      <w:i/>
                      <w:szCs w:val="24"/>
                      <w:lang w:val="en-GB"/>
                    </w:rPr>
                  </m:ctrlPr>
                </m:dPr>
                <m:e>
                  <m:func>
                    <m:funcPr>
                      <m:ctrlPr>
                        <w:rPr>
                          <w:rFonts w:ascii="Cambria Math" w:hAnsi="Cambria Math"/>
                          <w:i/>
                          <w:szCs w:val="24"/>
                          <w:lang w:val="en-GB"/>
                        </w:rPr>
                      </m:ctrlPr>
                    </m:funcPr>
                    <m:fName>
                      <m:sSub>
                        <m:sSubPr>
                          <m:ctrlPr>
                            <w:rPr>
                              <w:rFonts w:ascii="Cambria Math" w:hAnsi="Cambria Math"/>
                              <w:i/>
                              <w:szCs w:val="24"/>
                              <w:lang w:val="en-GB"/>
                            </w:rPr>
                          </m:ctrlPr>
                        </m:sSubPr>
                        <m:e>
                          <m:r>
                            <m:rPr>
                              <m:sty m:val="p"/>
                            </m:rPr>
                            <w:rPr>
                              <w:rFonts w:ascii="Cambria Math" w:hAnsi="Cambria Math"/>
                              <w:lang w:val="en-GB"/>
                            </w:rPr>
                            <m:t>log</m:t>
                          </m:r>
                        </m:e>
                        <m:sub>
                          <m:r>
                            <w:rPr>
                              <w:rFonts w:ascii="Cambria Math" w:hAnsi="Cambria Math"/>
                              <w:lang w:val="en-GB"/>
                            </w:rPr>
                            <m:t>2</m:t>
                          </m:r>
                        </m:sub>
                      </m:sSub>
                    </m:fName>
                    <m:e>
                      <m:d>
                        <m:dPr>
                          <m:ctrlPr>
                            <w:rPr>
                              <w:rFonts w:ascii="Cambria Math" w:hAnsi="Cambria Math"/>
                              <w:i/>
                              <w:szCs w:val="24"/>
                              <w:lang w:val="en-GB"/>
                            </w:rPr>
                          </m:ctrlPr>
                        </m:dPr>
                        <m:e>
                          <m:sSub>
                            <m:sSubPr>
                              <m:ctrlPr>
                                <w:rPr>
                                  <w:rFonts w:ascii="Cambria Math" w:hAnsi="Cambria Math"/>
                                  <w:i/>
                                  <w:szCs w:val="24"/>
                                  <w:lang w:val="en-GB"/>
                                </w:rPr>
                              </m:ctrlPr>
                            </m:sSubPr>
                            <m:e>
                              <m:r>
                                <w:rPr>
                                  <w:rFonts w:ascii="Cambria Math" w:hAnsi="Cambria Math"/>
                                  <w:lang w:val="en-GB"/>
                                </w:rPr>
                                <m:t>N</m:t>
                              </m:r>
                            </m:e>
                            <m:sub>
                              <m:r>
                                <w:rPr>
                                  <w:rFonts w:ascii="Cambria Math" w:hAnsi="Cambria Math"/>
                                  <w:lang w:val="en-GB"/>
                                </w:rPr>
                                <m:t>1</m:t>
                              </m:r>
                            </m:sub>
                          </m:sSub>
                        </m:e>
                      </m:d>
                    </m:e>
                  </m:func>
                </m:e>
              </m:d>
            </m:oMath>
            <w:r w:rsidR="0072471E" w:rsidRPr="00813546">
              <w:rPr>
                <w:rFonts w:ascii="Times" w:eastAsia="Batang" w:hAnsi="Times"/>
                <w:lang w:val="en-GB"/>
              </w:rPr>
              <w:t xml:space="preserve">-bit, </w:t>
            </w:r>
            <m:oMath>
              <m:d>
                <m:dPr>
                  <m:begChr m:val="⌈"/>
                  <m:endChr m:val="⌉"/>
                  <m:ctrlPr>
                    <w:rPr>
                      <w:rFonts w:ascii="Cambria Math" w:hAnsi="Cambria Math"/>
                      <w:i/>
                      <w:szCs w:val="24"/>
                      <w:lang w:val="en-GB"/>
                    </w:rPr>
                  </m:ctrlPr>
                </m:dPr>
                <m:e>
                  <m:func>
                    <m:funcPr>
                      <m:ctrlPr>
                        <w:rPr>
                          <w:rFonts w:ascii="Cambria Math" w:hAnsi="Cambria Math"/>
                          <w:i/>
                          <w:szCs w:val="24"/>
                          <w:lang w:val="en-GB"/>
                        </w:rPr>
                      </m:ctrlPr>
                    </m:funcPr>
                    <m:fName>
                      <m:sSub>
                        <m:sSubPr>
                          <m:ctrlPr>
                            <w:rPr>
                              <w:rFonts w:ascii="Cambria Math" w:hAnsi="Cambria Math"/>
                              <w:i/>
                              <w:szCs w:val="24"/>
                              <w:lang w:val="en-GB"/>
                            </w:rPr>
                          </m:ctrlPr>
                        </m:sSubPr>
                        <m:e>
                          <m:r>
                            <m:rPr>
                              <m:sty m:val="p"/>
                            </m:rPr>
                            <w:rPr>
                              <w:rFonts w:ascii="Cambria Math" w:hAnsi="Cambria Math"/>
                              <w:lang w:val="en-GB"/>
                            </w:rPr>
                            <m:t>log</m:t>
                          </m:r>
                        </m:e>
                        <m:sub>
                          <m:r>
                            <w:rPr>
                              <w:rFonts w:ascii="Cambria Math" w:hAnsi="Cambria Math"/>
                              <w:lang w:val="en-GB"/>
                            </w:rPr>
                            <m:t>2</m:t>
                          </m:r>
                        </m:sub>
                      </m:sSub>
                    </m:fName>
                    <m:e>
                      <m:d>
                        <m:dPr>
                          <m:ctrlPr>
                            <w:rPr>
                              <w:rFonts w:ascii="Cambria Math" w:hAnsi="Cambria Math"/>
                              <w:i/>
                              <w:szCs w:val="24"/>
                              <w:lang w:val="en-GB"/>
                            </w:rPr>
                          </m:ctrlPr>
                        </m:dPr>
                        <m:e>
                          <m:sSub>
                            <m:sSubPr>
                              <m:ctrlPr>
                                <w:rPr>
                                  <w:rFonts w:ascii="Cambria Math" w:hAnsi="Cambria Math"/>
                                  <w:i/>
                                  <w:szCs w:val="24"/>
                                  <w:lang w:val="en-GB"/>
                                </w:rPr>
                              </m:ctrlPr>
                            </m:sSubPr>
                            <m:e>
                              <m:r>
                                <w:rPr>
                                  <w:rFonts w:ascii="Cambria Math" w:hAnsi="Cambria Math"/>
                                  <w:lang w:val="en-GB"/>
                                </w:rPr>
                                <m:t>N</m:t>
                              </m:r>
                            </m:e>
                            <m:sub>
                              <m:r>
                                <w:rPr>
                                  <w:rFonts w:ascii="Cambria Math" w:hAnsi="Cambria Math"/>
                                  <w:lang w:val="en-GB"/>
                                </w:rPr>
                                <m:t>2</m:t>
                              </m:r>
                            </m:sub>
                          </m:sSub>
                        </m:e>
                      </m:d>
                    </m:e>
                  </m:func>
                </m:e>
              </m:d>
            </m:oMath>
            <w:r w:rsidR="0072471E" w:rsidRPr="00813546">
              <w:rPr>
                <w:rFonts w:ascii="Times" w:eastAsia="Batang" w:hAnsi="Times"/>
                <w:lang w:val="en-GB"/>
              </w:rPr>
              <w:t xml:space="preserve">-bit, and </w:t>
            </w:r>
            <m:oMath>
              <m:d>
                <m:dPr>
                  <m:begChr m:val="⌈"/>
                  <m:endChr m:val="⌉"/>
                  <m:ctrlPr>
                    <w:rPr>
                      <w:rFonts w:ascii="Cambria Math" w:hAnsi="Cambria Math"/>
                      <w:i/>
                      <w:szCs w:val="24"/>
                      <w:lang w:val="en-GB"/>
                    </w:rPr>
                  </m:ctrlPr>
                </m:dPr>
                <m:e>
                  <m:func>
                    <m:funcPr>
                      <m:ctrlPr>
                        <w:rPr>
                          <w:rFonts w:ascii="Cambria Math" w:hAnsi="Cambria Math"/>
                          <w:i/>
                          <w:szCs w:val="24"/>
                          <w:lang w:val="en-GB"/>
                        </w:rPr>
                      </m:ctrlPr>
                    </m:funcPr>
                    <m:fName>
                      <m:sSub>
                        <m:sSubPr>
                          <m:ctrlPr>
                            <w:rPr>
                              <w:rFonts w:ascii="Cambria Math" w:hAnsi="Cambria Math"/>
                              <w:i/>
                              <w:szCs w:val="24"/>
                              <w:lang w:val="en-GB"/>
                            </w:rPr>
                          </m:ctrlPr>
                        </m:sSubPr>
                        <m:e>
                          <m:r>
                            <m:rPr>
                              <m:sty m:val="p"/>
                            </m:rPr>
                            <w:rPr>
                              <w:rFonts w:ascii="Cambria Math" w:hAnsi="Cambria Math"/>
                              <w:lang w:val="en-GB"/>
                            </w:rPr>
                            <m:t>log</m:t>
                          </m:r>
                        </m:e>
                        <m:sub>
                          <m:r>
                            <w:rPr>
                              <w:rFonts w:ascii="Cambria Math" w:hAnsi="Cambria Math"/>
                              <w:lang w:val="en-GB"/>
                            </w:rPr>
                            <m:t>2</m:t>
                          </m:r>
                        </m:sub>
                      </m:sSub>
                    </m:fName>
                    <m:e>
                      <m:d>
                        <m:dPr>
                          <m:ctrlPr>
                            <w:rPr>
                              <w:rFonts w:ascii="Cambria Math" w:hAnsi="Cambria Math"/>
                              <w:i/>
                              <w:szCs w:val="24"/>
                              <w:lang w:val="en-GB"/>
                            </w:rPr>
                          </m:ctrlPr>
                        </m:dPr>
                        <m:e>
                          <m:sSub>
                            <m:sSubPr>
                              <m:ctrlPr>
                                <w:rPr>
                                  <w:rFonts w:ascii="Cambria Math" w:hAnsi="Cambria Math"/>
                                  <w:i/>
                                  <w:szCs w:val="24"/>
                                  <w:lang w:val="en-GB"/>
                                </w:rPr>
                              </m:ctrlPr>
                            </m:sSubPr>
                            <m:e>
                              <m:r>
                                <w:rPr>
                                  <w:rFonts w:ascii="Cambria Math" w:hAnsi="Cambria Math"/>
                                  <w:lang w:val="en-GB"/>
                                </w:rPr>
                                <m:t>O</m:t>
                              </m:r>
                            </m:e>
                            <m:sub>
                              <m:r>
                                <w:rPr>
                                  <w:rFonts w:ascii="Cambria Math" w:hAnsi="Cambria Math"/>
                                  <w:lang w:val="en-GB"/>
                                </w:rPr>
                                <m:t>1</m:t>
                              </m:r>
                            </m:sub>
                          </m:sSub>
                        </m:e>
                      </m:d>
                    </m:e>
                  </m:func>
                </m:e>
              </m:d>
            </m:oMath>
            <w:r w:rsidR="0072471E" w:rsidRPr="00813546">
              <w:rPr>
                <w:rFonts w:ascii="Times" w:eastAsia="Batang" w:hAnsi="Times"/>
                <w:lang w:val="en-GB"/>
              </w:rPr>
              <w:t>-bit (</w:t>
            </w:r>
            <w:r w:rsidR="0072471E" w:rsidRPr="00813546">
              <w:rPr>
                <w:rFonts w:ascii="Times" w:hAnsi="Times"/>
                <w:lang w:val="en-GB"/>
              </w:rPr>
              <w:t>q</w:t>
            </w:r>
            <w:r w:rsidR="0072471E" w:rsidRPr="00813546">
              <w:rPr>
                <w:rFonts w:ascii="Times" w:hAnsi="Times"/>
                <w:vertAlign w:val="subscript"/>
                <w:lang w:val="en-GB"/>
              </w:rPr>
              <w:t>1</w:t>
            </w:r>
            <w:r w:rsidR="0072471E" w:rsidRPr="00813546">
              <w:rPr>
                <w:rFonts w:ascii="Times" w:eastAsia="Batang" w:hAnsi="Times"/>
                <w:lang w:val="en-GB"/>
              </w:rPr>
              <w:t>) indicators</w:t>
            </w:r>
            <w:r w:rsidR="0072471E" w:rsidRPr="00813546">
              <w:rPr>
                <w:rFonts w:ascii="Times" w:hAnsi="Times"/>
                <w:lang w:val="en-GB"/>
              </w:rPr>
              <w:t xml:space="preserve"> </w:t>
            </w:r>
          </w:p>
          <w:p w14:paraId="77823AD2" w14:textId="77777777" w:rsidR="0072471E" w:rsidRPr="00813546" w:rsidRDefault="0072471E" w:rsidP="0072471E">
            <w:pPr>
              <w:numPr>
                <w:ilvl w:val="3"/>
                <w:numId w:val="19"/>
              </w:numPr>
              <w:overflowPunct/>
              <w:autoSpaceDE/>
              <w:autoSpaceDN/>
              <w:adjustRightInd/>
              <w:snapToGrid w:val="0"/>
              <w:spacing w:before="0" w:after="0" w:line="240" w:lineRule="auto"/>
              <w:jc w:val="left"/>
              <w:textAlignment w:val="auto"/>
              <w:rPr>
                <w:rFonts w:ascii="Times" w:eastAsia="Batang" w:hAnsi="Times"/>
                <w:lang w:val="en-GB"/>
              </w:rPr>
            </w:pPr>
            <w:r w:rsidRPr="00813546">
              <w:rPr>
                <w:rFonts w:ascii="Times" w:hAnsi="Times"/>
                <w:lang w:val="en-GB"/>
              </w:rPr>
              <w:t>In this case, q</w:t>
            </w:r>
            <w:r w:rsidRPr="00813546">
              <w:rPr>
                <w:rFonts w:ascii="Times" w:hAnsi="Times"/>
                <w:vertAlign w:val="subscript"/>
                <w:lang w:val="en-GB"/>
              </w:rPr>
              <w:t xml:space="preserve">2 </w:t>
            </w:r>
            <w:r w:rsidRPr="00813546">
              <w:rPr>
                <w:rFonts w:ascii="Times" w:hAnsi="Times"/>
                <w:lang w:val="en-GB"/>
              </w:rPr>
              <w:t>= mod(i</w:t>
            </w:r>
            <w:r w:rsidRPr="00813546">
              <w:rPr>
                <w:rFonts w:ascii="Times" w:hAnsi="Times"/>
                <w:vertAlign w:val="subscript"/>
                <w:lang w:val="en-GB"/>
              </w:rPr>
              <w:t>2</w:t>
            </w:r>
            <w:r w:rsidRPr="00813546">
              <w:rPr>
                <w:rFonts w:ascii="Times" w:hAnsi="Times"/>
                <w:lang w:val="en-GB"/>
              </w:rPr>
              <w:t>,O</w:t>
            </w:r>
            <w:r w:rsidRPr="00813546">
              <w:rPr>
                <w:rFonts w:ascii="Times" w:hAnsi="Times"/>
                <w:vertAlign w:val="subscript"/>
                <w:lang w:val="en-GB"/>
              </w:rPr>
              <w:t>2</w:t>
            </w:r>
            <w:r w:rsidRPr="00813546">
              <w:rPr>
                <w:rFonts w:ascii="Times" w:hAnsi="Times"/>
                <w:lang w:val="en-GB"/>
              </w:rPr>
              <w:t>) of the first SD basis vector</w:t>
            </w:r>
          </w:p>
          <w:p w14:paraId="5A17937B" w14:textId="77777777" w:rsidR="0072471E" w:rsidRPr="00813546" w:rsidRDefault="0072471E" w:rsidP="0072471E">
            <w:pPr>
              <w:snapToGrid w:val="0"/>
              <w:spacing w:before="0" w:after="0" w:line="240" w:lineRule="auto"/>
              <w:ind w:left="720"/>
              <w:jc w:val="left"/>
              <w:rPr>
                <w:rFonts w:ascii="Times" w:eastAsia="Batang" w:hAnsi="Times"/>
                <w:lang w:val="en-GB"/>
              </w:rPr>
            </w:pPr>
            <w:r w:rsidRPr="00813546">
              <w:rPr>
                <w:rFonts w:ascii="Times" w:eastAsia="Batang" w:hAnsi="Times"/>
                <w:lang w:val="en-GB"/>
              </w:rPr>
              <w:t xml:space="preserve">Note: It is up to the editor how this is captured in the specification </w:t>
            </w:r>
          </w:p>
          <w:p w14:paraId="5581C600" w14:textId="77777777" w:rsidR="0072471E" w:rsidRPr="00813546" w:rsidRDefault="0072471E" w:rsidP="0072471E">
            <w:pPr>
              <w:snapToGrid w:val="0"/>
              <w:spacing w:before="0" w:after="0" w:line="240" w:lineRule="auto"/>
              <w:ind w:left="720"/>
              <w:jc w:val="left"/>
              <w:rPr>
                <w:rFonts w:ascii="Times" w:eastAsia="Batang" w:hAnsi="Times"/>
                <w:lang w:val="en-GB"/>
              </w:rPr>
            </w:pPr>
            <w:r w:rsidRPr="00813546">
              <w:rPr>
                <w:rFonts w:ascii="Times" w:eastAsia="Batang" w:hAnsi="Times"/>
                <w:lang w:val="en-GB"/>
              </w:rPr>
              <w:t>Note: (q</w:t>
            </w:r>
            <w:r w:rsidRPr="00813546">
              <w:rPr>
                <w:rFonts w:ascii="Times" w:eastAsia="Batang" w:hAnsi="Times"/>
                <w:vertAlign w:val="subscript"/>
                <w:lang w:val="en-GB"/>
              </w:rPr>
              <w:t>1</w:t>
            </w:r>
            <w:r w:rsidRPr="00813546">
              <w:rPr>
                <w:rFonts w:ascii="Times" w:eastAsia="Batang" w:hAnsi="Times"/>
                <w:lang w:val="en-GB"/>
              </w:rPr>
              <w:t>,q</w:t>
            </w:r>
            <w:r w:rsidRPr="00813546">
              <w:rPr>
                <w:rFonts w:ascii="Times" w:eastAsia="Batang" w:hAnsi="Times"/>
                <w:vertAlign w:val="subscript"/>
                <w:lang w:val="en-GB"/>
              </w:rPr>
              <w:t>2</w:t>
            </w:r>
            <w:r w:rsidRPr="00813546">
              <w:rPr>
                <w:rFonts w:ascii="Times" w:eastAsia="Batang" w:hAnsi="Times"/>
                <w:lang w:val="en-GB"/>
              </w:rPr>
              <w:t>) is analogous to (q</w:t>
            </w:r>
            <w:r w:rsidRPr="00813546">
              <w:rPr>
                <w:rFonts w:ascii="Times" w:eastAsia="Batang" w:hAnsi="Times"/>
                <w:vertAlign w:val="subscript"/>
                <w:lang w:val="en-GB"/>
              </w:rPr>
              <w:t>1</w:t>
            </w:r>
            <w:r w:rsidRPr="00813546">
              <w:rPr>
                <w:rFonts w:ascii="Times" w:eastAsia="Batang" w:hAnsi="Times"/>
                <w:lang w:val="en-GB"/>
              </w:rPr>
              <w:t>,q</w:t>
            </w:r>
            <w:r w:rsidRPr="00813546">
              <w:rPr>
                <w:rFonts w:ascii="Times" w:eastAsia="Batang" w:hAnsi="Times"/>
                <w:vertAlign w:val="subscript"/>
                <w:lang w:val="en-GB"/>
              </w:rPr>
              <w:t>2</w:t>
            </w:r>
            <w:r w:rsidRPr="00813546">
              <w:rPr>
                <w:rFonts w:ascii="Times" w:eastAsia="Batang" w:hAnsi="Times"/>
                <w:lang w:val="en-GB"/>
              </w:rPr>
              <w:t>) for Type-II CSI</w:t>
            </w:r>
          </w:p>
          <w:p w14:paraId="19107074" w14:textId="48D63B3F" w:rsidR="00841157" w:rsidRPr="00A5132D" w:rsidRDefault="0072471E" w:rsidP="00A5132D">
            <w:pPr>
              <w:snapToGrid w:val="0"/>
              <w:spacing w:before="0" w:after="0" w:line="240" w:lineRule="auto"/>
              <w:rPr>
                <w:rFonts w:ascii="Times" w:eastAsiaTheme="minorEastAsia" w:hAnsi="Times"/>
                <w:lang w:val="en-GB" w:eastAsia="zh-CN"/>
              </w:rPr>
            </w:pPr>
            <w:r w:rsidRPr="00813546">
              <w:rPr>
                <w:rFonts w:ascii="Times" w:eastAsia="Batang" w:hAnsi="Times"/>
                <w:lang w:val="en-GB"/>
              </w:rPr>
              <w:t xml:space="preserve">Note (from previous agreement): </w:t>
            </w:r>
            <w:r w:rsidRPr="00813546">
              <w:rPr>
                <w:rFonts w:ascii="Times" w:eastAsia="Batang" w:hAnsi="Times"/>
                <w:i/>
                <w:lang w:val="en-GB"/>
              </w:rPr>
              <w:t>n</w:t>
            </w:r>
            <w:r w:rsidRPr="00813546">
              <w:rPr>
                <w:rFonts w:ascii="Times" w:eastAsia="Batang" w:hAnsi="Times"/>
                <w:i/>
                <w:vertAlign w:val="subscript"/>
                <w:lang w:val="en-GB"/>
              </w:rPr>
              <w:t>SDBV</w:t>
            </w:r>
            <w:r w:rsidRPr="00813546">
              <w:rPr>
                <w:rFonts w:ascii="Times" w:eastAsia="Batang" w:hAnsi="Times"/>
                <w:lang w:val="en-GB"/>
              </w:rPr>
              <w:t>=2 (</w:t>
            </w:r>
            <w:r w:rsidRPr="00813546">
              <w:rPr>
                <w:rFonts w:ascii="Times" w:eastAsia="Batang" w:hAnsi="Times"/>
                <w:i/>
                <w:lang w:val="en-GB"/>
              </w:rPr>
              <w:t>v</w:t>
            </w:r>
            <w:r w:rsidRPr="00813546">
              <w:rPr>
                <w:rFonts w:ascii="Times" w:eastAsia="Batang" w:hAnsi="Times"/>
                <w:lang w:val="en-GB"/>
              </w:rPr>
              <w:t>=5-6) or 3 (</w:t>
            </w:r>
            <w:r w:rsidRPr="00813546">
              <w:rPr>
                <w:rFonts w:ascii="Times" w:eastAsia="Batang" w:hAnsi="Times"/>
                <w:i/>
                <w:lang w:val="en-GB"/>
              </w:rPr>
              <w:t>v</w:t>
            </w:r>
            <w:r w:rsidRPr="00813546">
              <w:rPr>
                <w:rFonts w:ascii="Times" w:eastAsia="Batang" w:hAnsi="Times"/>
                <w:lang w:val="en-GB"/>
              </w:rPr>
              <w:t>=7-8)</w:t>
            </w:r>
          </w:p>
        </w:tc>
      </w:tr>
    </w:tbl>
    <w:p w14:paraId="7905C632" w14:textId="77777777" w:rsidR="00376C72" w:rsidRDefault="00376C72" w:rsidP="008A5A3D">
      <w:pPr>
        <w:spacing w:after="0"/>
        <w:jc w:val="both"/>
        <w:rPr>
          <w:lang w:val="en-GB" w:eastAsia="zh-CN"/>
        </w:rPr>
      </w:pPr>
    </w:p>
    <w:p w14:paraId="76BE42DC" w14:textId="45373CCB" w:rsidR="008D42D8" w:rsidRDefault="008A5A3D" w:rsidP="00772600">
      <w:pPr>
        <w:jc w:val="both"/>
        <w:rPr>
          <w:lang w:val="en-GB" w:eastAsia="zh-CN"/>
        </w:rPr>
      </w:pPr>
      <w:r>
        <w:rPr>
          <w:rFonts w:hint="eastAsia"/>
          <w:lang w:val="en-GB" w:eastAsia="zh-CN"/>
        </w:rPr>
        <w:t>Therefore, literally speaking</w:t>
      </w:r>
      <w:r w:rsidR="00D45A69">
        <w:rPr>
          <w:rFonts w:hint="eastAsia"/>
          <w:lang w:val="en-GB" w:eastAsia="zh-CN"/>
        </w:rPr>
        <w:t xml:space="preserve">, the </w:t>
      </w:r>
      <w:r>
        <w:rPr>
          <w:rFonts w:hint="eastAsia"/>
          <w:lang w:val="en-GB" w:eastAsia="zh-CN"/>
        </w:rPr>
        <w:t xml:space="preserve">above agreement made in RAN1#118 is </w:t>
      </w:r>
      <w:r>
        <w:rPr>
          <w:lang w:val="en-GB" w:eastAsia="zh-CN"/>
        </w:rPr>
        <w:t>“</w:t>
      </w:r>
      <w:r>
        <w:rPr>
          <w:rFonts w:hint="eastAsia"/>
          <w:lang w:val="en-GB" w:eastAsia="zh-CN"/>
        </w:rPr>
        <w:t>incomplete</w:t>
      </w:r>
      <w:r>
        <w:rPr>
          <w:lang w:val="en-GB" w:eastAsia="zh-CN"/>
        </w:rPr>
        <w:t>”</w:t>
      </w:r>
      <w:r>
        <w:rPr>
          <w:rFonts w:hint="eastAsia"/>
          <w:lang w:val="en-GB" w:eastAsia="zh-CN"/>
        </w:rPr>
        <w:t xml:space="preserve"> compared with the previous one made in RAN1#117</w:t>
      </w:r>
      <w:r w:rsidR="009D6854">
        <w:rPr>
          <w:rFonts w:hint="eastAsia"/>
          <w:lang w:val="en-GB" w:eastAsia="zh-CN"/>
        </w:rPr>
        <w:t>.</w:t>
      </w:r>
      <w:r w:rsidR="008D42D8">
        <w:rPr>
          <w:rFonts w:hint="eastAsia"/>
          <w:lang w:val="en-GB" w:eastAsia="zh-CN"/>
        </w:rPr>
        <w:t xml:space="preserve"> </w:t>
      </w:r>
    </w:p>
    <w:p w14:paraId="761E3BAF" w14:textId="0398BCA8" w:rsidR="008A5A3D" w:rsidRDefault="008A5A3D" w:rsidP="00301BA7">
      <w:pPr>
        <w:spacing w:after="0"/>
        <w:jc w:val="both"/>
        <w:rPr>
          <w:lang w:val="en-GB" w:eastAsia="zh-CN"/>
        </w:rPr>
      </w:pPr>
      <w:r>
        <w:rPr>
          <w:rFonts w:hint="eastAsia"/>
          <w:lang w:val="en-GB" w:eastAsia="zh-CN"/>
        </w:rPr>
        <w:t>For any two out of</w:t>
      </w:r>
      <w:r w:rsidR="000764D1">
        <w:rPr>
          <w:rFonts w:hint="eastAsia"/>
          <w:lang w:val="en-GB" w:eastAsia="zh-CN"/>
        </w:rPr>
        <w:t xml:space="preserve"> the {2</w:t>
      </w:r>
      <w:r w:rsidR="000764D1" w:rsidRPr="00371D6C">
        <w:rPr>
          <w:rFonts w:hint="eastAsia"/>
          <w:vertAlign w:val="superscript"/>
          <w:lang w:val="en-GB" w:eastAsia="zh-CN"/>
        </w:rPr>
        <w:t>nd</w:t>
      </w:r>
      <w:r w:rsidR="000764D1">
        <w:rPr>
          <w:rFonts w:hint="eastAsia"/>
          <w:lang w:val="en-GB" w:eastAsia="zh-CN"/>
        </w:rPr>
        <w:t>, 3</w:t>
      </w:r>
      <w:r w:rsidR="000764D1" w:rsidRPr="00371D6C">
        <w:rPr>
          <w:rFonts w:hint="eastAsia"/>
          <w:vertAlign w:val="superscript"/>
          <w:lang w:val="en-GB" w:eastAsia="zh-CN"/>
        </w:rPr>
        <w:t>rd</w:t>
      </w:r>
      <w:r w:rsidR="000764D1">
        <w:rPr>
          <w:rFonts w:hint="eastAsia"/>
          <w:lang w:val="en-GB" w:eastAsia="zh-CN"/>
        </w:rPr>
        <w:t>, 4</w:t>
      </w:r>
      <w:r w:rsidR="000764D1" w:rsidRPr="00371D6C">
        <w:rPr>
          <w:rFonts w:hint="eastAsia"/>
          <w:vertAlign w:val="superscript"/>
          <w:lang w:val="en-GB" w:eastAsia="zh-CN"/>
        </w:rPr>
        <w:t>th</w:t>
      </w:r>
      <w:r w:rsidR="000764D1">
        <w:rPr>
          <w:rFonts w:hint="eastAsia"/>
          <w:lang w:val="en-GB" w:eastAsia="zh-CN"/>
        </w:rPr>
        <w:t xml:space="preserve">} </w:t>
      </w:r>
      <w:r w:rsidR="00301BA7">
        <w:rPr>
          <w:rFonts w:hint="eastAsia"/>
          <w:lang w:val="en-GB" w:eastAsia="zh-CN"/>
        </w:rPr>
        <w:t xml:space="preserve">selected </w:t>
      </w:r>
      <w:r w:rsidR="000764D1">
        <w:rPr>
          <w:rFonts w:hint="eastAsia"/>
          <w:lang w:val="en-GB" w:eastAsia="zh-CN"/>
        </w:rPr>
        <w:t>SD bases</w:t>
      </w:r>
      <w:r>
        <w:rPr>
          <w:rFonts w:hint="eastAsia"/>
          <w:lang w:val="en-GB" w:eastAsia="zh-CN"/>
        </w:rPr>
        <w:t>,</w:t>
      </w:r>
    </w:p>
    <w:p w14:paraId="726C4EDF" w14:textId="2D0F3D0A" w:rsidR="008A5A3D" w:rsidRPr="00301BA7" w:rsidRDefault="008A5A3D" w:rsidP="009057E3">
      <w:pPr>
        <w:pStyle w:val="ListParagraph"/>
        <w:numPr>
          <w:ilvl w:val="0"/>
          <w:numId w:val="38"/>
        </w:numPr>
        <w:jc w:val="both"/>
        <w:rPr>
          <w:rFonts w:ascii="Times New Roman" w:hAnsi="Times New Roman"/>
          <w:sz w:val="20"/>
          <w:szCs w:val="20"/>
          <w:lang w:val="en-GB" w:eastAsia="zh-CN"/>
        </w:rPr>
      </w:pPr>
      <w:r w:rsidRPr="008A5A3D">
        <w:rPr>
          <w:rFonts w:ascii="Times New Roman" w:hAnsi="Times New Roman"/>
          <w:sz w:val="20"/>
          <w:szCs w:val="20"/>
          <w:lang w:val="en-GB" w:eastAsia="zh-CN"/>
        </w:rPr>
        <w:t>If i</w:t>
      </w:r>
      <w:r w:rsidRPr="008A5A3D">
        <w:rPr>
          <w:rFonts w:ascii="Times New Roman" w:hAnsi="Times New Roman"/>
          <w:sz w:val="20"/>
          <w:szCs w:val="20"/>
          <w:vertAlign w:val="subscript"/>
          <w:lang w:val="en-GB" w:eastAsia="zh-CN"/>
        </w:rPr>
        <w:t>3</w:t>
      </w:r>
      <w:r w:rsidRPr="008A5A3D">
        <w:rPr>
          <w:rFonts w:ascii="Times New Roman" w:hAnsi="Times New Roman"/>
          <w:sz w:val="20"/>
          <w:szCs w:val="20"/>
          <w:lang w:val="en-GB" w:eastAsia="zh-CN"/>
        </w:rPr>
        <w:t xml:space="preserve">=0, </w:t>
      </w:r>
      <w:r>
        <w:rPr>
          <w:rFonts w:ascii="Times New Roman" w:eastAsiaTheme="minorEastAsia" w:hAnsi="Times New Roman" w:hint="eastAsia"/>
          <w:sz w:val="20"/>
          <w:szCs w:val="20"/>
          <w:lang w:val="en-GB" w:eastAsia="zh-CN"/>
        </w:rPr>
        <w:t>and</w:t>
      </w:r>
      <w:r w:rsidR="00301BA7">
        <w:rPr>
          <w:rFonts w:ascii="Times New Roman" w:eastAsiaTheme="minorEastAsia" w:hAnsi="Times New Roman" w:hint="eastAsia"/>
          <w:sz w:val="20"/>
          <w:szCs w:val="20"/>
          <w:lang w:val="en-GB" w:eastAsia="zh-CN"/>
        </w:rPr>
        <w:t xml:space="preserve"> </w:t>
      </w:r>
      <w:r w:rsidR="008A2AAC">
        <w:rPr>
          <w:rFonts w:ascii="Times New Roman" w:eastAsiaTheme="minorEastAsia" w:hAnsi="Times New Roman" w:hint="eastAsia"/>
          <w:sz w:val="20"/>
          <w:szCs w:val="20"/>
          <w:lang w:val="en-GB" w:eastAsia="zh-CN"/>
        </w:rPr>
        <w:t xml:space="preserve">if </w:t>
      </w:r>
      <w:r w:rsidR="00301BA7">
        <w:rPr>
          <w:rFonts w:ascii="Times New Roman" w:eastAsiaTheme="minorEastAsia" w:hAnsi="Times New Roman" w:hint="eastAsia"/>
          <w:sz w:val="20"/>
          <w:szCs w:val="20"/>
          <w:lang w:val="en-GB" w:eastAsia="zh-CN"/>
        </w:rPr>
        <w:t>they two have</w:t>
      </w:r>
      <w:r w:rsidRPr="008A5A3D">
        <w:rPr>
          <w:rFonts w:ascii="Times New Roman" w:hAnsi="Times New Roman"/>
          <w:sz w:val="20"/>
          <w:szCs w:val="20"/>
          <w:lang w:val="en-GB" w:eastAsia="zh-CN"/>
        </w:rPr>
        <w:t xml:space="preserve"> </w:t>
      </w:r>
      <w:r w:rsidR="00301BA7">
        <w:rPr>
          <w:rFonts w:ascii="Times New Roman" w:eastAsiaTheme="minorEastAsia" w:hAnsi="Times New Roman" w:hint="eastAsia"/>
          <w:sz w:val="20"/>
          <w:szCs w:val="20"/>
          <w:lang w:val="en-GB" w:eastAsia="zh-CN"/>
        </w:rPr>
        <w:t>different</w:t>
      </w:r>
      <w:r w:rsidRPr="008A5A3D">
        <w:rPr>
          <w:rFonts w:ascii="Times New Roman" w:hAnsi="Times New Roman"/>
          <w:sz w:val="20"/>
          <w:szCs w:val="20"/>
          <w:lang w:val="en-GB" w:eastAsia="zh-CN"/>
        </w:rPr>
        <w:t xml:space="preserve"> value</w:t>
      </w:r>
      <w:r w:rsidR="00301BA7">
        <w:rPr>
          <w:rFonts w:ascii="Times New Roman" w:eastAsiaTheme="minorEastAsia" w:hAnsi="Times New Roman" w:hint="eastAsia"/>
          <w:sz w:val="20"/>
          <w:szCs w:val="20"/>
          <w:lang w:val="en-GB" w:eastAsia="zh-CN"/>
        </w:rPr>
        <w:t>s</w:t>
      </w:r>
      <w:r w:rsidRPr="008A5A3D">
        <w:rPr>
          <w:rFonts w:ascii="Times New Roman" w:hAnsi="Times New Roman"/>
          <w:sz w:val="20"/>
          <w:szCs w:val="20"/>
          <w:lang w:val="en-GB" w:eastAsia="zh-CN"/>
        </w:rPr>
        <w:t xml:space="preserve"> of </w:t>
      </w:r>
      <m:oMath>
        <m:d>
          <m:dPr>
            <m:begChr m:val="⌊"/>
            <m:endChr m:val="⌋"/>
            <m:ctrlPr>
              <w:rPr>
                <w:rFonts w:ascii="Cambria Math" w:hAnsi="Cambria Math"/>
                <w:sz w:val="20"/>
                <w:szCs w:val="20"/>
                <w:lang w:val="en-GB" w:eastAsia="zh-CN"/>
              </w:rPr>
            </m:ctrlPr>
          </m:dPr>
          <m:e>
            <m:sSub>
              <m:sSubPr>
                <m:ctrlPr>
                  <w:rPr>
                    <w:rFonts w:ascii="Cambria Math" w:hAnsi="Cambria Math"/>
                    <w:sz w:val="20"/>
                    <w:szCs w:val="20"/>
                    <w:lang w:val="en-GB" w:eastAsia="zh-CN"/>
                  </w:rPr>
                </m:ctrlPr>
              </m:sSubPr>
              <m:e>
                <m:r>
                  <w:rPr>
                    <w:rFonts w:ascii="Cambria Math" w:hAnsi="Cambria Math"/>
                    <w:sz w:val="20"/>
                    <w:szCs w:val="20"/>
                    <w:lang w:val="en-GB" w:eastAsia="zh-CN"/>
                  </w:rPr>
                  <m:t>i</m:t>
                </m:r>
              </m:e>
              <m:sub>
                <m:r>
                  <m:rPr>
                    <m:sty m:val="p"/>
                  </m:rPr>
                  <w:rPr>
                    <w:rFonts w:ascii="Cambria Math" w:hAnsi="Cambria Math"/>
                    <w:sz w:val="20"/>
                    <w:szCs w:val="20"/>
                    <w:lang w:val="en-GB" w:eastAsia="zh-CN"/>
                  </w:rPr>
                  <m:t>1</m:t>
                </m:r>
              </m:sub>
            </m:sSub>
            <m:r>
              <m:rPr>
                <m:sty m:val="p"/>
              </m:rPr>
              <w:rPr>
                <w:rFonts w:ascii="Cambria Math" w:hAnsi="Cambria Math"/>
                <w:sz w:val="20"/>
                <w:szCs w:val="20"/>
                <w:lang w:val="en-GB" w:eastAsia="zh-CN"/>
              </w:rPr>
              <m:t>/</m:t>
            </m:r>
            <m:sSub>
              <m:sSubPr>
                <m:ctrlPr>
                  <w:rPr>
                    <w:rFonts w:ascii="Cambria Math" w:hAnsi="Cambria Math"/>
                    <w:sz w:val="20"/>
                    <w:szCs w:val="20"/>
                    <w:lang w:val="en-GB" w:eastAsia="zh-CN"/>
                  </w:rPr>
                </m:ctrlPr>
              </m:sSubPr>
              <m:e>
                <m:r>
                  <w:rPr>
                    <w:rFonts w:ascii="Cambria Math" w:hAnsi="Cambria Math"/>
                    <w:sz w:val="20"/>
                    <w:szCs w:val="20"/>
                    <w:lang w:val="en-GB" w:eastAsia="zh-CN"/>
                  </w:rPr>
                  <m:t>O</m:t>
                </m:r>
              </m:e>
              <m:sub>
                <m:r>
                  <m:rPr>
                    <m:sty m:val="p"/>
                  </m:rPr>
                  <w:rPr>
                    <w:rFonts w:ascii="Cambria Math" w:hAnsi="Cambria Math"/>
                    <w:sz w:val="20"/>
                    <w:szCs w:val="20"/>
                    <w:lang w:val="en-GB" w:eastAsia="zh-CN"/>
                  </w:rPr>
                  <m:t>1</m:t>
                </m:r>
              </m:sub>
            </m:sSub>
          </m:e>
        </m:d>
      </m:oMath>
      <w:r w:rsidRPr="008A5A3D">
        <w:rPr>
          <w:rFonts w:ascii="Times New Roman" w:hAnsi="Times New Roman"/>
          <w:sz w:val="20"/>
          <w:szCs w:val="20"/>
          <w:lang w:val="en-GB" w:eastAsia="zh-CN"/>
        </w:rPr>
        <w:t xml:space="preserve">, </w:t>
      </w:r>
      <w:r w:rsidR="00301BA7">
        <w:rPr>
          <w:rFonts w:ascii="Times New Roman" w:eastAsiaTheme="minorEastAsia" w:hAnsi="Times New Roman" w:hint="eastAsia"/>
          <w:sz w:val="20"/>
          <w:szCs w:val="20"/>
          <w:lang w:val="en-GB" w:eastAsia="zh-CN"/>
        </w:rPr>
        <w:t xml:space="preserve">they are orthogonal in </w:t>
      </w:r>
      <w:r w:rsidR="00301BA7" w:rsidRPr="008A5A3D">
        <w:rPr>
          <w:rFonts w:ascii="Times New Roman" w:eastAsiaTheme="minorEastAsia" w:hAnsi="Times New Roman" w:hint="eastAsia"/>
          <w:sz w:val="20"/>
          <w:szCs w:val="20"/>
          <w:lang w:val="en-GB" w:eastAsia="zh-CN"/>
        </w:rPr>
        <w:t>N</w:t>
      </w:r>
      <w:r w:rsidR="00301BA7" w:rsidRPr="008A5A3D">
        <w:rPr>
          <w:rFonts w:ascii="Times New Roman" w:eastAsiaTheme="minorEastAsia" w:hAnsi="Times New Roman" w:hint="eastAsia"/>
          <w:sz w:val="20"/>
          <w:szCs w:val="20"/>
          <w:vertAlign w:val="subscript"/>
          <w:lang w:val="en-GB" w:eastAsia="zh-CN"/>
        </w:rPr>
        <w:t>1</w:t>
      </w:r>
      <w:r w:rsidR="00301BA7" w:rsidRPr="008A5A3D">
        <w:rPr>
          <w:rFonts w:ascii="Times New Roman" w:eastAsiaTheme="minorEastAsia" w:hAnsi="Times New Roman" w:hint="eastAsia"/>
          <w:sz w:val="20"/>
          <w:szCs w:val="20"/>
          <w:lang w:val="en-GB" w:eastAsia="zh-CN"/>
        </w:rPr>
        <w:t>-dimension</w:t>
      </w:r>
      <w:r w:rsidR="00301BA7">
        <w:rPr>
          <w:rFonts w:ascii="Times New Roman" w:eastAsiaTheme="minorEastAsia" w:hAnsi="Times New Roman" w:hint="eastAsia"/>
          <w:sz w:val="20"/>
          <w:szCs w:val="20"/>
          <w:lang w:val="en-GB" w:eastAsia="zh-CN"/>
        </w:rPr>
        <w:t xml:space="preserve"> </w:t>
      </w:r>
      <w:r w:rsidR="00301BA7">
        <w:rPr>
          <w:rFonts w:ascii="Times New Roman" w:eastAsiaTheme="minorEastAsia" w:hAnsi="Times New Roman"/>
          <w:sz w:val="20"/>
          <w:szCs w:val="20"/>
          <w:lang w:val="en-GB" w:eastAsia="zh-CN"/>
        </w:rPr>
        <w:t>–</w:t>
      </w:r>
      <w:r w:rsidR="00301BA7">
        <w:rPr>
          <w:rFonts w:ascii="Times New Roman" w:eastAsiaTheme="minorEastAsia" w:hAnsi="Times New Roman" w:hint="eastAsia"/>
          <w:sz w:val="20"/>
          <w:szCs w:val="20"/>
          <w:lang w:val="en-GB" w:eastAsia="zh-CN"/>
        </w:rPr>
        <w:t xml:space="preserve"> no issue</w:t>
      </w:r>
      <w:r w:rsidR="008A2AAC">
        <w:rPr>
          <w:rFonts w:ascii="Times New Roman" w:eastAsiaTheme="minorEastAsia" w:hAnsi="Times New Roman" w:hint="eastAsia"/>
          <w:sz w:val="20"/>
          <w:szCs w:val="20"/>
          <w:lang w:val="en-GB" w:eastAsia="zh-CN"/>
        </w:rPr>
        <w:t>.</w:t>
      </w:r>
    </w:p>
    <w:p w14:paraId="4067F5D9" w14:textId="29AA580D" w:rsidR="00301BA7" w:rsidRPr="008A5A3D" w:rsidRDefault="00301BA7" w:rsidP="009057E3">
      <w:pPr>
        <w:pStyle w:val="ListParagraph"/>
        <w:numPr>
          <w:ilvl w:val="1"/>
          <w:numId w:val="38"/>
        </w:numPr>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 xml:space="preserve">But </w:t>
      </w:r>
      <w:r w:rsidR="006E3BD6">
        <w:rPr>
          <w:rFonts w:ascii="Times New Roman" w:eastAsiaTheme="minorEastAsia" w:hAnsi="Times New Roman"/>
          <w:sz w:val="20"/>
          <w:szCs w:val="20"/>
          <w:lang w:val="en-GB" w:eastAsia="zh-CN"/>
        </w:rPr>
        <w:t>the</w:t>
      </w:r>
      <w:r>
        <w:rPr>
          <w:rFonts w:ascii="Times New Roman" w:eastAsiaTheme="minorEastAsia" w:hAnsi="Times New Roman" w:hint="eastAsia"/>
          <w:sz w:val="20"/>
          <w:szCs w:val="20"/>
          <w:lang w:val="en-GB" w:eastAsia="zh-CN"/>
        </w:rPr>
        <w:t xml:space="preserve"> question is, they two may have a same value of </w:t>
      </w:r>
      <m:oMath>
        <m:d>
          <m:dPr>
            <m:begChr m:val="⌊"/>
            <m:endChr m:val="⌋"/>
            <m:ctrlPr>
              <w:rPr>
                <w:rFonts w:ascii="Cambria Math" w:hAnsi="Cambria Math"/>
                <w:sz w:val="20"/>
                <w:szCs w:val="20"/>
                <w:lang w:val="en-GB" w:eastAsia="zh-CN"/>
              </w:rPr>
            </m:ctrlPr>
          </m:dPr>
          <m:e>
            <m:sSub>
              <m:sSubPr>
                <m:ctrlPr>
                  <w:rPr>
                    <w:rFonts w:ascii="Cambria Math" w:hAnsi="Cambria Math"/>
                    <w:sz w:val="20"/>
                    <w:szCs w:val="20"/>
                    <w:lang w:val="en-GB" w:eastAsia="zh-CN"/>
                  </w:rPr>
                </m:ctrlPr>
              </m:sSubPr>
              <m:e>
                <m:r>
                  <w:rPr>
                    <w:rFonts w:ascii="Cambria Math" w:hAnsi="Cambria Math"/>
                    <w:sz w:val="20"/>
                    <w:szCs w:val="20"/>
                    <w:lang w:val="en-GB" w:eastAsia="zh-CN"/>
                  </w:rPr>
                  <m:t>i</m:t>
                </m:r>
              </m:e>
              <m:sub>
                <m:r>
                  <m:rPr>
                    <m:sty m:val="p"/>
                  </m:rPr>
                  <w:rPr>
                    <w:rFonts w:ascii="Cambria Math" w:hAnsi="Cambria Math"/>
                    <w:sz w:val="20"/>
                    <w:szCs w:val="20"/>
                    <w:lang w:val="en-GB" w:eastAsia="zh-CN"/>
                  </w:rPr>
                  <m:t>1</m:t>
                </m:r>
              </m:sub>
            </m:sSub>
            <m:r>
              <m:rPr>
                <m:sty m:val="p"/>
              </m:rPr>
              <w:rPr>
                <w:rFonts w:ascii="Cambria Math" w:hAnsi="Cambria Math"/>
                <w:sz w:val="20"/>
                <w:szCs w:val="20"/>
                <w:lang w:val="en-GB" w:eastAsia="zh-CN"/>
              </w:rPr>
              <m:t>/</m:t>
            </m:r>
            <m:sSub>
              <m:sSubPr>
                <m:ctrlPr>
                  <w:rPr>
                    <w:rFonts w:ascii="Cambria Math" w:hAnsi="Cambria Math"/>
                    <w:sz w:val="20"/>
                    <w:szCs w:val="20"/>
                    <w:lang w:val="en-GB" w:eastAsia="zh-CN"/>
                  </w:rPr>
                </m:ctrlPr>
              </m:sSubPr>
              <m:e>
                <m:r>
                  <w:rPr>
                    <w:rFonts w:ascii="Cambria Math" w:hAnsi="Cambria Math"/>
                    <w:sz w:val="20"/>
                    <w:szCs w:val="20"/>
                    <w:lang w:val="en-GB" w:eastAsia="zh-CN"/>
                  </w:rPr>
                  <m:t>O</m:t>
                </m:r>
              </m:e>
              <m:sub>
                <m:r>
                  <m:rPr>
                    <m:sty m:val="p"/>
                  </m:rPr>
                  <w:rPr>
                    <w:rFonts w:ascii="Cambria Math" w:hAnsi="Cambria Math"/>
                    <w:sz w:val="20"/>
                    <w:szCs w:val="20"/>
                    <w:lang w:val="en-GB" w:eastAsia="zh-CN"/>
                  </w:rPr>
                  <m:t>1</m:t>
                </m:r>
              </m:sub>
            </m:sSub>
          </m:e>
        </m:d>
      </m:oMath>
      <w:r w:rsidR="008A2AAC">
        <w:rPr>
          <w:rFonts w:ascii="Times New Roman" w:eastAsiaTheme="minorEastAsia" w:hAnsi="Times New Roman" w:hint="eastAsia"/>
          <w:sz w:val="20"/>
          <w:szCs w:val="20"/>
          <w:lang w:val="en-GB" w:eastAsia="zh-CN"/>
        </w:rPr>
        <w:t>.</w:t>
      </w:r>
    </w:p>
    <w:p w14:paraId="401ABA19" w14:textId="15DF52EF" w:rsidR="008A5A3D" w:rsidRPr="00301BA7" w:rsidRDefault="008A5A3D" w:rsidP="009057E3">
      <w:pPr>
        <w:pStyle w:val="ListParagraph"/>
        <w:numPr>
          <w:ilvl w:val="0"/>
          <w:numId w:val="38"/>
        </w:numPr>
        <w:ind w:left="442" w:hanging="442"/>
        <w:jc w:val="both"/>
        <w:rPr>
          <w:rFonts w:ascii="Times New Roman" w:hAnsi="Times New Roman"/>
          <w:sz w:val="20"/>
          <w:szCs w:val="20"/>
          <w:lang w:val="en-GB" w:eastAsia="zh-CN"/>
        </w:rPr>
      </w:pPr>
      <w:r w:rsidRPr="008A5A3D">
        <w:rPr>
          <w:rFonts w:ascii="Times New Roman" w:hAnsi="Times New Roman"/>
          <w:sz w:val="20"/>
          <w:szCs w:val="20"/>
          <w:lang w:val="en-GB" w:eastAsia="zh-CN"/>
        </w:rPr>
        <w:t>If i</w:t>
      </w:r>
      <w:r w:rsidRPr="008A5A3D">
        <w:rPr>
          <w:rFonts w:ascii="Times New Roman" w:hAnsi="Times New Roman"/>
          <w:sz w:val="20"/>
          <w:szCs w:val="20"/>
          <w:vertAlign w:val="subscript"/>
          <w:lang w:val="en-GB" w:eastAsia="zh-CN"/>
        </w:rPr>
        <w:t>3</w:t>
      </w:r>
      <w:r w:rsidRPr="008A5A3D">
        <w:rPr>
          <w:rFonts w:ascii="Times New Roman" w:hAnsi="Times New Roman"/>
          <w:sz w:val="20"/>
          <w:szCs w:val="20"/>
          <w:lang w:val="en-GB" w:eastAsia="zh-CN"/>
        </w:rPr>
        <w:t xml:space="preserve">=1, </w:t>
      </w:r>
      <w:r w:rsidR="00301BA7">
        <w:rPr>
          <w:rFonts w:ascii="Times New Roman" w:eastAsiaTheme="minorEastAsia" w:hAnsi="Times New Roman" w:hint="eastAsia"/>
          <w:sz w:val="20"/>
          <w:szCs w:val="20"/>
          <w:lang w:val="en-GB" w:eastAsia="zh-CN"/>
        </w:rPr>
        <w:t xml:space="preserve">and </w:t>
      </w:r>
      <w:r w:rsidR="008A2AAC">
        <w:rPr>
          <w:rFonts w:ascii="Times New Roman" w:eastAsiaTheme="minorEastAsia" w:hAnsi="Times New Roman" w:hint="eastAsia"/>
          <w:sz w:val="20"/>
          <w:szCs w:val="20"/>
          <w:lang w:val="en-GB" w:eastAsia="zh-CN"/>
        </w:rPr>
        <w:t xml:space="preserve">if </w:t>
      </w:r>
      <w:r w:rsidR="00301BA7">
        <w:rPr>
          <w:rFonts w:ascii="Times New Roman" w:eastAsiaTheme="minorEastAsia" w:hAnsi="Times New Roman" w:hint="eastAsia"/>
          <w:sz w:val="20"/>
          <w:szCs w:val="20"/>
          <w:lang w:val="en-GB" w:eastAsia="zh-CN"/>
        </w:rPr>
        <w:t>they two have</w:t>
      </w:r>
      <w:r w:rsidR="00301BA7" w:rsidRPr="008A5A3D">
        <w:rPr>
          <w:rFonts w:ascii="Times New Roman" w:hAnsi="Times New Roman"/>
          <w:sz w:val="20"/>
          <w:szCs w:val="20"/>
          <w:lang w:val="en-GB" w:eastAsia="zh-CN"/>
        </w:rPr>
        <w:t xml:space="preserve"> </w:t>
      </w:r>
      <w:r w:rsidR="00301BA7">
        <w:rPr>
          <w:rFonts w:ascii="Times New Roman" w:eastAsiaTheme="minorEastAsia" w:hAnsi="Times New Roman" w:hint="eastAsia"/>
          <w:sz w:val="20"/>
          <w:szCs w:val="20"/>
          <w:lang w:val="en-GB" w:eastAsia="zh-CN"/>
        </w:rPr>
        <w:t>different</w:t>
      </w:r>
      <w:r w:rsidR="00301BA7" w:rsidRPr="008A5A3D">
        <w:rPr>
          <w:rFonts w:ascii="Times New Roman" w:hAnsi="Times New Roman"/>
          <w:sz w:val="20"/>
          <w:szCs w:val="20"/>
          <w:lang w:val="en-GB" w:eastAsia="zh-CN"/>
        </w:rPr>
        <w:t xml:space="preserve"> value</w:t>
      </w:r>
      <w:r w:rsidR="00301BA7">
        <w:rPr>
          <w:rFonts w:ascii="Times New Roman" w:eastAsiaTheme="minorEastAsia" w:hAnsi="Times New Roman" w:hint="eastAsia"/>
          <w:sz w:val="20"/>
          <w:szCs w:val="20"/>
          <w:lang w:val="en-GB" w:eastAsia="zh-CN"/>
        </w:rPr>
        <w:t>s</w:t>
      </w:r>
      <w:r w:rsidRPr="008A5A3D">
        <w:rPr>
          <w:rFonts w:ascii="Times New Roman" w:hAnsi="Times New Roman"/>
          <w:sz w:val="20"/>
          <w:szCs w:val="20"/>
          <w:lang w:val="en-GB" w:eastAsia="zh-CN"/>
        </w:rPr>
        <w:t xml:space="preserve"> of </w:t>
      </w:r>
      <m:oMath>
        <m:d>
          <m:dPr>
            <m:begChr m:val="⌊"/>
            <m:endChr m:val="⌋"/>
            <m:ctrlPr>
              <w:rPr>
                <w:rFonts w:ascii="Cambria Math" w:hAnsi="Cambria Math"/>
                <w:sz w:val="20"/>
                <w:szCs w:val="20"/>
                <w:lang w:val="en-GB" w:eastAsia="zh-CN"/>
              </w:rPr>
            </m:ctrlPr>
          </m:dPr>
          <m:e>
            <m:sSub>
              <m:sSubPr>
                <m:ctrlPr>
                  <w:rPr>
                    <w:rFonts w:ascii="Cambria Math" w:hAnsi="Cambria Math"/>
                    <w:sz w:val="20"/>
                    <w:szCs w:val="20"/>
                    <w:lang w:val="en-GB" w:eastAsia="zh-CN"/>
                  </w:rPr>
                </m:ctrlPr>
              </m:sSubPr>
              <m:e>
                <m:r>
                  <w:rPr>
                    <w:rFonts w:ascii="Cambria Math" w:hAnsi="Cambria Math"/>
                    <w:sz w:val="20"/>
                    <w:szCs w:val="20"/>
                    <w:lang w:val="en-GB" w:eastAsia="zh-CN"/>
                  </w:rPr>
                  <m:t>i</m:t>
                </m:r>
              </m:e>
              <m:sub>
                <m:r>
                  <m:rPr>
                    <m:sty m:val="p"/>
                  </m:rPr>
                  <w:rPr>
                    <w:rFonts w:ascii="Cambria Math" w:hAnsi="Cambria Math"/>
                    <w:sz w:val="20"/>
                    <w:szCs w:val="20"/>
                    <w:lang w:val="en-GB" w:eastAsia="zh-CN"/>
                  </w:rPr>
                  <m:t>2</m:t>
                </m:r>
              </m:sub>
            </m:sSub>
            <m:r>
              <m:rPr>
                <m:sty m:val="p"/>
              </m:rPr>
              <w:rPr>
                <w:rFonts w:ascii="Cambria Math" w:hAnsi="Cambria Math"/>
                <w:sz w:val="20"/>
                <w:szCs w:val="20"/>
                <w:lang w:val="en-GB" w:eastAsia="zh-CN"/>
              </w:rPr>
              <m:t>/</m:t>
            </m:r>
            <m:sSub>
              <m:sSubPr>
                <m:ctrlPr>
                  <w:rPr>
                    <w:rFonts w:ascii="Cambria Math" w:hAnsi="Cambria Math"/>
                    <w:sz w:val="20"/>
                    <w:szCs w:val="20"/>
                    <w:lang w:val="en-GB" w:eastAsia="zh-CN"/>
                  </w:rPr>
                </m:ctrlPr>
              </m:sSubPr>
              <m:e>
                <m:r>
                  <w:rPr>
                    <w:rFonts w:ascii="Cambria Math" w:hAnsi="Cambria Math"/>
                    <w:sz w:val="20"/>
                    <w:szCs w:val="20"/>
                    <w:lang w:val="en-GB" w:eastAsia="zh-CN"/>
                  </w:rPr>
                  <m:t>O</m:t>
                </m:r>
              </m:e>
              <m:sub>
                <m:r>
                  <m:rPr>
                    <m:sty m:val="p"/>
                  </m:rPr>
                  <w:rPr>
                    <w:rFonts w:ascii="Cambria Math" w:hAnsi="Cambria Math"/>
                    <w:sz w:val="20"/>
                    <w:szCs w:val="20"/>
                    <w:lang w:val="en-GB" w:eastAsia="zh-CN"/>
                  </w:rPr>
                  <m:t>2</m:t>
                </m:r>
              </m:sub>
            </m:sSub>
          </m:e>
        </m:d>
      </m:oMath>
      <w:r w:rsidRPr="008A5A3D">
        <w:rPr>
          <w:rFonts w:ascii="Times New Roman" w:hAnsi="Times New Roman"/>
          <w:sz w:val="20"/>
          <w:szCs w:val="20"/>
          <w:lang w:val="en-GB" w:eastAsia="zh-CN"/>
        </w:rPr>
        <w:t xml:space="preserve">, </w:t>
      </w:r>
      <w:r w:rsidR="00301BA7">
        <w:rPr>
          <w:rFonts w:ascii="Times New Roman" w:eastAsiaTheme="minorEastAsia" w:hAnsi="Times New Roman" w:hint="eastAsia"/>
          <w:sz w:val="20"/>
          <w:szCs w:val="20"/>
          <w:lang w:val="en-GB" w:eastAsia="zh-CN"/>
        </w:rPr>
        <w:t xml:space="preserve">they are orthogonal in </w:t>
      </w:r>
      <w:r w:rsidR="00301BA7" w:rsidRPr="008A5A3D">
        <w:rPr>
          <w:rFonts w:ascii="Times New Roman" w:eastAsiaTheme="minorEastAsia" w:hAnsi="Times New Roman" w:hint="eastAsia"/>
          <w:sz w:val="20"/>
          <w:szCs w:val="20"/>
          <w:lang w:val="en-GB" w:eastAsia="zh-CN"/>
        </w:rPr>
        <w:t>N</w:t>
      </w:r>
      <w:r w:rsidR="00301BA7">
        <w:rPr>
          <w:rFonts w:ascii="Times New Roman" w:eastAsiaTheme="minorEastAsia" w:hAnsi="Times New Roman" w:hint="eastAsia"/>
          <w:sz w:val="20"/>
          <w:szCs w:val="20"/>
          <w:vertAlign w:val="subscript"/>
          <w:lang w:val="en-GB" w:eastAsia="zh-CN"/>
        </w:rPr>
        <w:t>2</w:t>
      </w:r>
      <w:r w:rsidR="00301BA7" w:rsidRPr="008A5A3D">
        <w:rPr>
          <w:rFonts w:ascii="Times New Roman" w:eastAsiaTheme="minorEastAsia" w:hAnsi="Times New Roman" w:hint="eastAsia"/>
          <w:sz w:val="20"/>
          <w:szCs w:val="20"/>
          <w:lang w:val="en-GB" w:eastAsia="zh-CN"/>
        </w:rPr>
        <w:t>-dimension</w:t>
      </w:r>
      <w:r w:rsidR="00301BA7">
        <w:rPr>
          <w:rFonts w:ascii="Times New Roman" w:eastAsiaTheme="minorEastAsia" w:hAnsi="Times New Roman" w:hint="eastAsia"/>
          <w:sz w:val="20"/>
          <w:szCs w:val="20"/>
          <w:lang w:val="en-GB" w:eastAsia="zh-CN"/>
        </w:rPr>
        <w:t xml:space="preserve"> </w:t>
      </w:r>
      <w:r w:rsidR="00301BA7">
        <w:rPr>
          <w:rFonts w:ascii="Times New Roman" w:eastAsiaTheme="minorEastAsia" w:hAnsi="Times New Roman"/>
          <w:sz w:val="20"/>
          <w:szCs w:val="20"/>
          <w:lang w:val="en-GB" w:eastAsia="zh-CN"/>
        </w:rPr>
        <w:t>–</w:t>
      </w:r>
      <w:r w:rsidR="00301BA7">
        <w:rPr>
          <w:rFonts w:ascii="Times New Roman" w:eastAsiaTheme="minorEastAsia" w:hAnsi="Times New Roman" w:hint="eastAsia"/>
          <w:sz w:val="20"/>
          <w:szCs w:val="20"/>
          <w:lang w:val="en-GB" w:eastAsia="zh-CN"/>
        </w:rPr>
        <w:t xml:space="preserve"> no issue, either</w:t>
      </w:r>
      <w:r w:rsidRPr="008A5A3D">
        <w:rPr>
          <w:rFonts w:ascii="Times New Roman" w:eastAsiaTheme="minorEastAsia" w:hAnsi="Times New Roman" w:hint="eastAsia"/>
          <w:sz w:val="20"/>
          <w:szCs w:val="20"/>
          <w:lang w:val="en-GB" w:eastAsia="zh-CN"/>
        </w:rPr>
        <w:t>.</w:t>
      </w:r>
    </w:p>
    <w:p w14:paraId="1C3AB293" w14:textId="535DB95D" w:rsidR="00301BA7" w:rsidRPr="008A5A3D" w:rsidRDefault="00301BA7" w:rsidP="009057E3">
      <w:pPr>
        <w:pStyle w:val="ListParagraph"/>
        <w:numPr>
          <w:ilvl w:val="1"/>
          <w:numId w:val="38"/>
        </w:numPr>
        <w:spacing w:after="180"/>
        <w:ind w:left="1519" w:hanging="442"/>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 xml:space="preserve">But similarly, they two may have a same value of </w:t>
      </w:r>
      <m:oMath>
        <m:d>
          <m:dPr>
            <m:begChr m:val="⌊"/>
            <m:endChr m:val="⌋"/>
            <m:ctrlPr>
              <w:rPr>
                <w:rFonts w:ascii="Cambria Math" w:hAnsi="Cambria Math"/>
                <w:sz w:val="20"/>
                <w:szCs w:val="20"/>
                <w:lang w:val="en-GB" w:eastAsia="zh-CN"/>
              </w:rPr>
            </m:ctrlPr>
          </m:dPr>
          <m:e>
            <m:sSub>
              <m:sSubPr>
                <m:ctrlPr>
                  <w:rPr>
                    <w:rFonts w:ascii="Cambria Math" w:hAnsi="Cambria Math"/>
                    <w:sz w:val="20"/>
                    <w:szCs w:val="20"/>
                    <w:lang w:val="en-GB" w:eastAsia="zh-CN"/>
                  </w:rPr>
                </m:ctrlPr>
              </m:sSubPr>
              <m:e>
                <m:r>
                  <w:rPr>
                    <w:rFonts w:ascii="Cambria Math" w:hAnsi="Cambria Math"/>
                    <w:sz w:val="20"/>
                    <w:szCs w:val="20"/>
                    <w:lang w:val="en-GB" w:eastAsia="zh-CN"/>
                  </w:rPr>
                  <m:t>i</m:t>
                </m:r>
              </m:e>
              <m:sub>
                <m:r>
                  <m:rPr>
                    <m:sty m:val="p"/>
                  </m:rPr>
                  <w:rPr>
                    <w:rFonts w:ascii="Cambria Math" w:hAnsi="Cambria Math"/>
                    <w:sz w:val="20"/>
                    <w:szCs w:val="20"/>
                    <w:lang w:val="en-GB" w:eastAsia="zh-CN"/>
                  </w:rPr>
                  <m:t>2</m:t>
                </m:r>
              </m:sub>
            </m:sSub>
            <m:r>
              <m:rPr>
                <m:sty m:val="p"/>
              </m:rPr>
              <w:rPr>
                <w:rFonts w:ascii="Cambria Math" w:hAnsi="Cambria Math"/>
                <w:sz w:val="20"/>
                <w:szCs w:val="20"/>
                <w:lang w:val="en-GB" w:eastAsia="zh-CN"/>
              </w:rPr>
              <m:t>/</m:t>
            </m:r>
            <m:sSub>
              <m:sSubPr>
                <m:ctrlPr>
                  <w:rPr>
                    <w:rFonts w:ascii="Cambria Math" w:hAnsi="Cambria Math"/>
                    <w:sz w:val="20"/>
                    <w:szCs w:val="20"/>
                    <w:lang w:val="en-GB" w:eastAsia="zh-CN"/>
                  </w:rPr>
                </m:ctrlPr>
              </m:sSubPr>
              <m:e>
                <m:r>
                  <w:rPr>
                    <w:rFonts w:ascii="Cambria Math" w:hAnsi="Cambria Math"/>
                    <w:sz w:val="20"/>
                    <w:szCs w:val="20"/>
                    <w:lang w:val="en-GB" w:eastAsia="zh-CN"/>
                  </w:rPr>
                  <m:t>O</m:t>
                </m:r>
              </m:e>
              <m:sub>
                <m:r>
                  <w:rPr>
                    <w:rFonts w:ascii="Cambria Math" w:hAnsi="Cambria Math"/>
                    <w:sz w:val="20"/>
                    <w:szCs w:val="20"/>
                    <w:lang w:val="en-GB" w:eastAsia="zh-CN"/>
                  </w:rPr>
                  <m:t>2</m:t>
                </m:r>
              </m:sub>
            </m:sSub>
          </m:e>
        </m:d>
      </m:oMath>
      <w:r w:rsidR="008A2AAC">
        <w:rPr>
          <w:rFonts w:ascii="Times New Roman" w:eastAsiaTheme="minorEastAsia" w:hAnsi="Times New Roman" w:hint="eastAsia"/>
          <w:sz w:val="20"/>
          <w:szCs w:val="20"/>
          <w:lang w:val="en-GB" w:eastAsia="zh-CN"/>
        </w:rPr>
        <w:t>.</w:t>
      </w:r>
    </w:p>
    <w:p w14:paraId="3A520FC9" w14:textId="77777777" w:rsidR="00301BA7" w:rsidRDefault="00301BA7" w:rsidP="00772600">
      <w:pPr>
        <w:jc w:val="both"/>
        <w:rPr>
          <w:lang w:val="en-GB" w:eastAsia="zh-CN"/>
        </w:rPr>
      </w:pPr>
      <w:r>
        <w:rPr>
          <w:rFonts w:hint="eastAsia"/>
          <w:lang w:val="en-GB" w:eastAsia="zh-CN"/>
        </w:rPr>
        <w:t>Let</w:t>
      </w:r>
      <w:r>
        <w:rPr>
          <w:lang w:val="en-GB" w:eastAsia="zh-CN"/>
        </w:rPr>
        <w:t>’</w:t>
      </w:r>
      <w:r>
        <w:rPr>
          <w:rFonts w:hint="eastAsia"/>
          <w:lang w:val="en-GB" w:eastAsia="zh-CN"/>
        </w:rPr>
        <w:t>s say the {2</w:t>
      </w:r>
      <w:r w:rsidRPr="00371D6C">
        <w:rPr>
          <w:rFonts w:hint="eastAsia"/>
          <w:vertAlign w:val="superscript"/>
          <w:lang w:val="en-GB" w:eastAsia="zh-CN"/>
        </w:rPr>
        <w:t>nd</w:t>
      </w:r>
      <w:r>
        <w:rPr>
          <w:rFonts w:hint="eastAsia"/>
          <w:lang w:val="en-GB" w:eastAsia="zh-CN"/>
        </w:rPr>
        <w:t>, 3</w:t>
      </w:r>
      <w:r w:rsidRPr="00371D6C">
        <w:rPr>
          <w:rFonts w:hint="eastAsia"/>
          <w:vertAlign w:val="superscript"/>
          <w:lang w:val="en-GB" w:eastAsia="zh-CN"/>
        </w:rPr>
        <w:t>rd</w:t>
      </w:r>
      <w:r>
        <w:rPr>
          <w:rFonts w:hint="eastAsia"/>
          <w:lang w:val="en-GB" w:eastAsia="zh-CN"/>
        </w:rPr>
        <w:t>, 4</w:t>
      </w:r>
      <w:r w:rsidRPr="00371D6C">
        <w:rPr>
          <w:rFonts w:hint="eastAsia"/>
          <w:vertAlign w:val="superscript"/>
          <w:lang w:val="en-GB" w:eastAsia="zh-CN"/>
        </w:rPr>
        <w:t>th</w:t>
      </w:r>
      <w:r>
        <w:rPr>
          <w:rFonts w:hint="eastAsia"/>
          <w:lang w:val="en-GB" w:eastAsia="zh-CN"/>
        </w:rPr>
        <w:t>} selected SD bases</w:t>
      </w:r>
      <w:r w:rsidR="000764D1">
        <w:rPr>
          <w:rFonts w:hint="eastAsia"/>
          <w:lang w:val="en-GB" w:eastAsia="zh-CN"/>
        </w:rPr>
        <w:t xml:space="preserve"> </w:t>
      </w:r>
      <w:r>
        <w:rPr>
          <w:rFonts w:hint="eastAsia"/>
          <w:lang w:val="en-GB" w:eastAsia="zh-CN"/>
        </w:rPr>
        <w:t xml:space="preserve">are </w:t>
      </w:r>
      <w:r w:rsidR="000764D1">
        <w:rPr>
          <w:lang w:val="en-GB" w:eastAsia="zh-CN"/>
        </w:rPr>
        <w:t>orthogonal</w:t>
      </w:r>
      <w:r w:rsidR="000764D1">
        <w:rPr>
          <w:rFonts w:hint="eastAsia"/>
          <w:lang w:val="en-GB" w:eastAsia="zh-CN"/>
        </w:rPr>
        <w:t xml:space="preserve"> to the 1</w:t>
      </w:r>
      <w:r w:rsidR="000764D1" w:rsidRPr="000764D1">
        <w:rPr>
          <w:rFonts w:hint="eastAsia"/>
          <w:vertAlign w:val="superscript"/>
          <w:lang w:val="en-GB" w:eastAsia="zh-CN"/>
        </w:rPr>
        <w:t>st</w:t>
      </w:r>
      <w:r w:rsidR="000764D1">
        <w:rPr>
          <w:rFonts w:hint="eastAsia"/>
          <w:lang w:val="en-GB" w:eastAsia="zh-CN"/>
        </w:rPr>
        <w:t xml:space="preserve"> SD basis in one dimension, </w:t>
      </w:r>
      <w:r w:rsidR="006D589C">
        <w:rPr>
          <w:rFonts w:hint="eastAsia"/>
          <w:lang w:val="en-GB" w:eastAsia="zh-CN"/>
        </w:rPr>
        <w:t>any two of them can still</w:t>
      </w:r>
      <w:r w:rsidR="00777519">
        <w:rPr>
          <w:rFonts w:hint="eastAsia"/>
          <w:lang w:val="en-GB" w:eastAsia="zh-CN"/>
        </w:rPr>
        <w:t xml:space="preserve"> </w:t>
      </w:r>
      <w:r w:rsidR="006D589C">
        <w:rPr>
          <w:rFonts w:hint="eastAsia"/>
          <w:lang w:val="en-GB" w:eastAsia="zh-CN"/>
        </w:rPr>
        <w:t xml:space="preserve">be orthogonal to </w:t>
      </w:r>
      <w:r w:rsidR="00777519">
        <w:rPr>
          <w:rFonts w:hint="eastAsia"/>
          <w:lang w:val="en-GB" w:eastAsia="zh-CN"/>
        </w:rPr>
        <w:t xml:space="preserve">each other in the other dimension. </w:t>
      </w:r>
    </w:p>
    <w:p w14:paraId="28474229" w14:textId="4973F592" w:rsidR="002869DD" w:rsidRDefault="00777519" w:rsidP="00772600">
      <w:pPr>
        <w:jc w:val="both"/>
        <w:rPr>
          <w:lang w:val="en-GB" w:eastAsia="zh-CN"/>
        </w:rPr>
      </w:pPr>
      <w:r>
        <w:rPr>
          <w:rFonts w:hint="eastAsia"/>
          <w:lang w:val="en-GB" w:eastAsia="zh-CN"/>
        </w:rPr>
        <w:t xml:space="preserve">An example is shown in </w:t>
      </w:r>
      <w:r w:rsidR="009A1E1E">
        <w:rPr>
          <w:lang w:val="en-GB" w:eastAsia="zh-CN"/>
        </w:rPr>
        <w:fldChar w:fldCharType="begin"/>
      </w:r>
      <w:r w:rsidR="009A1E1E">
        <w:rPr>
          <w:lang w:val="en-GB" w:eastAsia="zh-CN"/>
        </w:rPr>
        <w:instrText xml:space="preserve"> </w:instrText>
      </w:r>
      <w:r w:rsidR="009A1E1E">
        <w:rPr>
          <w:rFonts w:hint="eastAsia"/>
          <w:lang w:val="en-GB" w:eastAsia="zh-CN"/>
        </w:rPr>
        <w:instrText>REF _Ref166091337 \h</w:instrText>
      </w:r>
      <w:r w:rsidR="009A1E1E">
        <w:rPr>
          <w:lang w:val="en-GB" w:eastAsia="zh-CN"/>
        </w:rPr>
        <w:instrText xml:space="preserve"> </w:instrText>
      </w:r>
      <w:r w:rsidR="009A1E1E">
        <w:rPr>
          <w:lang w:val="en-GB" w:eastAsia="zh-CN"/>
        </w:rPr>
      </w:r>
      <w:r w:rsidR="009A1E1E">
        <w:rPr>
          <w:lang w:val="en-GB" w:eastAsia="zh-CN"/>
        </w:rPr>
        <w:fldChar w:fldCharType="separate"/>
      </w:r>
      <w:r w:rsidR="00F933CE">
        <w:t xml:space="preserve">Figure </w:t>
      </w:r>
      <w:r w:rsidR="00F933CE">
        <w:rPr>
          <w:noProof/>
        </w:rPr>
        <w:t>1</w:t>
      </w:r>
      <w:r w:rsidR="009A1E1E">
        <w:rPr>
          <w:lang w:val="en-GB" w:eastAsia="zh-CN"/>
        </w:rPr>
        <w:fldChar w:fldCharType="end"/>
      </w:r>
      <w:r w:rsidR="009A1E1E">
        <w:rPr>
          <w:rFonts w:hint="eastAsia"/>
          <w:lang w:val="en-GB" w:eastAsia="zh-CN"/>
        </w:rPr>
        <w:t xml:space="preserve"> </w:t>
      </w:r>
      <w:r>
        <w:rPr>
          <w:rFonts w:hint="eastAsia"/>
          <w:lang w:val="en-GB" w:eastAsia="zh-CN"/>
        </w:rPr>
        <w:t>(b), where the 2</w:t>
      </w:r>
      <w:r w:rsidRPr="00777519">
        <w:rPr>
          <w:rFonts w:hint="eastAsia"/>
          <w:vertAlign w:val="superscript"/>
          <w:lang w:val="en-GB" w:eastAsia="zh-CN"/>
        </w:rPr>
        <w:t>nd</w:t>
      </w:r>
      <w:r>
        <w:rPr>
          <w:rFonts w:hint="eastAsia"/>
          <w:lang w:val="en-GB" w:eastAsia="zh-CN"/>
        </w:rPr>
        <w:t xml:space="preserve"> and 3</w:t>
      </w:r>
      <w:r w:rsidRPr="00777519">
        <w:rPr>
          <w:rFonts w:hint="eastAsia"/>
          <w:vertAlign w:val="superscript"/>
          <w:lang w:val="en-GB" w:eastAsia="zh-CN"/>
        </w:rPr>
        <w:t>rd</w:t>
      </w:r>
      <w:r>
        <w:rPr>
          <w:rFonts w:hint="eastAsia"/>
          <w:lang w:val="en-GB" w:eastAsia="zh-CN"/>
        </w:rPr>
        <w:t xml:space="preserve"> SD bases are both </w:t>
      </w:r>
      <w:r>
        <w:rPr>
          <w:lang w:val="en-GB" w:eastAsia="zh-CN"/>
        </w:rPr>
        <w:t>orthogonal</w:t>
      </w:r>
      <w:r>
        <w:rPr>
          <w:rFonts w:hint="eastAsia"/>
          <w:lang w:val="en-GB" w:eastAsia="zh-CN"/>
        </w:rPr>
        <w:t xml:space="preserve"> to the 1</w:t>
      </w:r>
      <w:r w:rsidRPr="000764D1">
        <w:rPr>
          <w:rFonts w:hint="eastAsia"/>
          <w:vertAlign w:val="superscript"/>
          <w:lang w:val="en-GB" w:eastAsia="zh-CN"/>
        </w:rPr>
        <w:t>st</w:t>
      </w:r>
      <w:r>
        <w:rPr>
          <w:rFonts w:hint="eastAsia"/>
          <w:lang w:val="en-GB" w:eastAsia="zh-CN"/>
        </w:rPr>
        <w:t xml:space="preserve"> SD basis in N</w:t>
      </w:r>
      <w:r w:rsidRPr="00777519">
        <w:rPr>
          <w:rFonts w:hint="eastAsia"/>
          <w:vertAlign w:val="subscript"/>
          <w:lang w:val="en-GB" w:eastAsia="zh-CN"/>
        </w:rPr>
        <w:t>2</w:t>
      </w:r>
      <w:r>
        <w:rPr>
          <w:rFonts w:hint="eastAsia"/>
          <w:lang w:val="en-GB" w:eastAsia="zh-CN"/>
        </w:rPr>
        <w:t xml:space="preserve">-dimension, but they </w:t>
      </w:r>
      <w:r w:rsidR="005A2832">
        <w:rPr>
          <w:rFonts w:hint="eastAsia"/>
          <w:lang w:val="en-GB" w:eastAsia="zh-CN"/>
        </w:rPr>
        <w:t xml:space="preserve">two themselves </w:t>
      </w:r>
      <w:r>
        <w:rPr>
          <w:rFonts w:hint="eastAsia"/>
          <w:lang w:val="en-GB" w:eastAsia="zh-CN"/>
        </w:rPr>
        <w:t xml:space="preserve">are </w:t>
      </w:r>
      <w:r w:rsidR="005A2832">
        <w:rPr>
          <w:lang w:val="en-GB" w:eastAsia="zh-CN"/>
        </w:rPr>
        <w:t>orthogonal</w:t>
      </w:r>
      <w:r w:rsidR="005A2832">
        <w:rPr>
          <w:rFonts w:hint="eastAsia"/>
          <w:lang w:val="en-GB" w:eastAsia="zh-CN"/>
        </w:rPr>
        <w:t xml:space="preserve"> in N</w:t>
      </w:r>
      <w:r w:rsidR="005A2832">
        <w:rPr>
          <w:rFonts w:hint="eastAsia"/>
          <w:vertAlign w:val="subscript"/>
          <w:lang w:val="en-GB" w:eastAsia="zh-CN"/>
        </w:rPr>
        <w:t>1</w:t>
      </w:r>
      <w:r w:rsidR="005A2832">
        <w:rPr>
          <w:rFonts w:hint="eastAsia"/>
          <w:lang w:val="en-GB" w:eastAsia="zh-CN"/>
        </w:rPr>
        <w:t>-dimension.</w:t>
      </w:r>
    </w:p>
    <w:p w14:paraId="28BF972E" w14:textId="0FFA7F72" w:rsidR="008F6E27" w:rsidRDefault="008F6E27" w:rsidP="008F6E27">
      <w:pPr>
        <w:jc w:val="center"/>
        <w:rPr>
          <w:lang w:val="en-GB" w:eastAsia="zh-CN"/>
        </w:rPr>
      </w:pPr>
      <w:r w:rsidRPr="008F6E27">
        <w:rPr>
          <w:rFonts w:hint="eastAsia"/>
          <w:noProof/>
        </w:rPr>
        <w:drawing>
          <wp:inline distT="0" distB="0" distL="0" distR="0" wp14:anchorId="46011DA8" wp14:editId="74C4752E">
            <wp:extent cx="6332220" cy="3931920"/>
            <wp:effectExtent l="0" t="0" r="0" b="0"/>
            <wp:docPr id="21466314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3931920"/>
                    </a:xfrm>
                    <a:prstGeom prst="rect">
                      <a:avLst/>
                    </a:prstGeom>
                    <a:noFill/>
                    <a:ln>
                      <a:noFill/>
                    </a:ln>
                  </pic:spPr>
                </pic:pic>
              </a:graphicData>
            </a:graphic>
          </wp:inline>
        </w:drawing>
      </w:r>
    </w:p>
    <w:p w14:paraId="52E73D2B" w14:textId="5D548490" w:rsidR="00AC24A6" w:rsidRPr="00F55025" w:rsidRDefault="00AC24A6" w:rsidP="00AC24A6">
      <w:pPr>
        <w:pStyle w:val="Caption"/>
        <w:jc w:val="center"/>
        <w:rPr>
          <w:b w:val="0"/>
          <w:lang w:eastAsia="zh-CN"/>
        </w:rPr>
      </w:pPr>
      <w:bookmarkStart w:id="7" w:name="_Ref166091337"/>
      <w:r>
        <w:t xml:space="preserve">Figure </w:t>
      </w:r>
      <w:r>
        <w:fldChar w:fldCharType="begin"/>
      </w:r>
      <w:r>
        <w:instrText xml:space="preserve"> SEQ Figure \* ARABIC </w:instrText>
      </w:r>
      <w:r>
        <w:fldChar w:fldCharType="separate"/>
      </w:r>
      <w:r w:rsidR="006653E0">
        <w:rPr>
          <w:noProof/>
        </w:rPr>
        <w:t>1</w:t>
      </w:r>
      <w:r>
        <w:rPr>
          <w:noProof/>
        </w:rPr>
        <w:fldChar w:fldCharType="end"/>
      </w:r>
      <w:bookmarkEnd w:id="7"/>
      <w:r>
        <w:rPr>
          <w:rFonts w:hint="eastAsia"/>
          <w:lang w:eastAsia="zh-CN"/>
        </w:rPr>
        <w:t>. Illustration of at least one-dimensional orthogonal to the 1</w:t>
      </w:r>
      <w:r w:rsidRPr="005D18AE">
        <w:rPr>
          <w:rFonts w:hint="eastAsia"/>
          <w:vertAlign w:val="superscript"/>
          <w:lang w:eastAsia="zh-CN"/>
        </w:rPr>
        <w:t>st</w:t>
      </w:r>
      <w:r>
        <w:rPr>
          <w:rFonts w:hint="eastAsia"/>
          <w:lang w:eastAsia="zh-CN"/>
        </w:rPr>
        <w:t xml:space="preserve"> beam: (a) At least orthogonal to the 1</w:t>
      </w:r>
      <w:r w:rsidRPr="004A3900">
        <w:rPr>
          <w:rFonts w:hint="eastAsia"/>
          <w:vertAlign w:val="superscript"/>
          <w:lang w:eastAsia="zh-CN"/>
        </w:rPr>
        <w:t>st</w:t>
      </w:r>
      <w:r>
        <w:rPr>
          <w:rFonts w:hint="eastAsia"/>
          <w:lang w:eastAsia="zh-CN"/>
        </w:rPr>
        <w:t xml:space="preserve"> beam in N</w:t>
      </w:r>
      <w:r>
        <w:rPr>
          <w:rFonts w:hint="eastAsia"/>
          <w:vertAlign w:val="subscript"/>
          <w:lang w:eastAsia="zh-CN"/>
        </w:rPr>
        <w:t>1</w:t>
      </w:r>
      <w:r>
        <w:rPr>
          <w:rFonts w:hint="eastAsia"/>
          <w:lang w:eastAsia="zh-CN"/>
        </w:rPr>
        <w:t>-dimension; (b) At least orthogonal to the 1</w:t>
      </w:r>
      <w:r w:rsidRPr="004A3900">
        <w:rPr>
          <w:rFonts w:hint="eastAsia"/>
          <w:vertAlign w:val="superscript"/>
          <w:lang w:eastAsia="zh-CN"/>
        </w:rPr>
        <w:t>st</w:t>
      </w:r>
      <w:r>
        <w:rPr>
          <w:rFonts w:hint="eastAsia"/>
          <w:lang w:eastAsia="zh-CN"/>
        </w:rPr>
        <w:t xml:space="preserve"> beam in N</w:t>
      </w:r>
      <w:r>
        <w:rPr>
          <w:rFonts w:hint="eastAsia"/>
          <w:vertAlign w:val="subscript"/>
          <w:lang w:eastAsia="zh-CN"/>
        </w:rPr>
        <w:t>2</w:t>
      </w:r>
      <w:r>
        <w:rPr>
          <w:rFonts w:hint="eastAsia"/>
          <w:lang w:eastAsia="zh-CN"/>
        </w:rPr>
        <w:t>-dimension.</w:t>
      </w:r>
    </w:p>
    <w:p w14:paraId="4042175C" w14:textId="5CCCA90A" w:rsidR="000A087A" w:rsidRDefault="008D42D8" w:rsidP="00772600">
      <w:pPr>
        <w:jc w:val="both"/>
        <w:rPr>
          <w:lang w:val="en-GB" w:eastAsia="zh-CN"/>
        </w:rPr>
      </w:pPr>
      <w:r>
        <w:rPr>
          <w:rFonts w:hint="eastAsia"/>
          <w:lang w:val="en-GB" w:eastAsia="zh-CN"/>
        </w:rPr>
        <w:t>Therefore,</w:t>
      </w:r>
      <w:r w:rsidR="00301BA7">
        <w:rPr>
          <w:rFonts w:hint="eastAsia"/>
          <w:lang w:val="en-GB" w:eastAsia="zh-CN"/>
        </w:rPr>
        <w:t xml:space="preserve"> for the completeness of at least </w:t>
      </w:r>
      <w:r w:rsidR="00301BA7">
        <w:rPr>
          <w:lang w:val="en-GB" w:eastAsia="zh-CN"/>
        </w:rPr>
        <w:t>“</w:t>
      </w:r>
      <w:r w:rsidR="00301BA7">
        <w:rPr>
          <w:rFonts w:hint="eastAsia"/>
          <w:lang w:val="en-GB" w:eastAsia="zh-CN"/>
        </w:rPr>
        <w:t>one-dimensional</w:t>
      </w:r>
      <w:r w:rsidR="00301BA7">
        <w:rPr>
          <w:lang w:val="en-GB" w:eastAsia="zh-CN"/>
        </w:rPr>
        <w:t>”</w:t>
      </w:r>
      <w:r w:rsidR="00301BA7">
        <w:rPr>
          <w:rFonts w:hint="eastAsia"/>
          <w:lang w:val="en-GB" w:eastAsia="zh-CN"/>
        </w:rPr>
        <w:t xml:space="preserve"> orthogonality between any two of </w:t>
      </w:r>
      <w:r w:rsidR="00301BA7" w:rsidRPr="00301BA7">
        <w:rPr>
          <w:rFonts w:hint="eastAsia"/>
          <w:lang w:val="en-GB" w:eastAsia="zh-CN"/>
        </w:rPr>
        <w:t>the {2</w:t>
      </w:r>
      <w:r w:rsidR="00301BA7" w:rsidRPr="00301BA7">
        <w:rPr>
          <w:rFonts w:hint="eastAsia"/>
          <w:vertAlign w:val="superscript"/>
          <w:lang w:val="en-GB" w:eastAsia="zh-CN"/>
        </w:rPr>
        <w:t>nd</w:t>
      </w:r>
      <w:r w:rsidR="00301BA7" w:rsidRPr="00301BA7">
        <w:rPr>
          <w:rFonts w:hint="eastAsia"/>
          <w:lang w:val="en-GB" w:eastAsia="zh-CN"/>
        </w:rPr>
        <w:t>, 3</w:t>
      </w:r>
      <w:r w:rsidR="00301BA7" w:rsidRPr="00301BA7">
        <w:rPr>
          <w:rFonts w:hint="eastAsia"/>
          <w:vertAlign w:val="superscript"/>
          <w:lang w:val="en-GB" w:eastAsia="zh-CN"/>
        </w:rPr>
        <w:t>rd</w:t>
      </w:r>
      <w:r w:rsidR="00301BA7" w:rsidRPr="00301BA7">
        <w:rPr>
          <w:rFonts w:hint="eastAsia"/>
          <w:lang w:val="en-GB" w:eastAsia="zh-CN"/>
        </w:rPr>
        <w:t>, 4</w:t>
      </w:r>
      <w:r w:rsidR="00301BA7" w:rsidRPr="00301BA7">
        <w:rPr>
          <w:rFonts w:hint="eastAsia"/>
          <w:vertAlign w:val="superscript"/>
          <w:lang w:val="en-GB" w:eastAsia="zh-CN"/>
        </w:rPr>
        <w:t>th</w:t>
      </w:r>
      <w:r w:rsidR="00301BA7" w:rsidRPr="00301BA7">
        <w:rPr>
          <w:rFonts w:hint="eastAsia"/>
          <w:lang w:val="en-GB" w:eastAsia="zh-CN"/>
        </w:rPr>
        <w:t>} selected SD basis</w:t>
      </w:r>
      <w:r w:rsidR="00301BA7">
        <w:rPr>
          <w:rFonts w:hint="eastAsia"/>
          <w:lang w:val="en-GB" w:eastAsia="zh-CN"/>
        </w:rPr>
        <w:t>,</w:t>
      </w:r>
      <w:r>
        <w:rPr>
          <w:rFonts w:hint="eastAsia"/>
          <w:lang w:val="en-GB" w:eastAsia="zh-CN"/>
        </w:rPr>
        <w:t xml:space="preserve"> we propose</w:t>
      </w:r>
    </w:p>
    <w:p w14:paraId="7F0E6040" w14:textId="1EDCBE68" w:rsidR="00175753" w:rsidRDefault="00175753" w:rsidP="00133832">
      <w:pPr>
        <w:spacing w:after="0"/>
        <w:jc w:val="both"/>
        <w:rPr>
          <w:b/>
          <w:bCs/>
          <w:lang w:val="en-GB" w:eastAsia="zh-CN"/>
        </w:rPr>
      </w:pPr>
      <w:r w:rsidRPr="008C613E">
        <w:rPr>
          <w:rFonts w:hint="eastAsia"/>
          <w:b/>
          <w:bCs/>
          <w:u w:val="single"/>
          <w:lang w:val="en-GB" w:eastAsia="zh-CN"/>
        </w:rPr>
        <w:t>P</w:t>
      </w:r>
      <w:r w:rsidRPr="008C613E">
        <w:rPr>
          <w:b/>
          <w:bCs/>
          <w:u w:val="single"/>
          <w:lang w:val="en-GB" w:eastAsia="zh-CN"/>
        </w:rPr>
        <w:t xml:space="preserve">roposal </w:t>
      </w:r>
      <w:r>
        <w:rPr>
          <w:rFonts w:hint="eastAsia"/>
          <w:b/>
          <w:bCs/>
          <w:u w:val="single"/>
          <w:lang w:val="en-GB" w:eastAsia="zh-CN"/>
        </w:rPr>
        <w:t>6</w:t>
      </w:r>
      <w:r w:rsidRPr="008C613E">
        <w:rPr>
          <w:b/>
          <w:bCs/>
          <w:lang w:val="en-GB" w:eastAsia="zh-CN"/>
        </w:rPr>
        <w:t>:</w:t>
      </w:r>
      <w:r>
        <w:rPr>
          <w:b/>
          <w:bCs/>
          <w:lang w:val="en-GB" w:eastAsia="zh-CN"/>
        </w:rPr>
        <w:t xml:space="preserve"> For Rel-19 Type-I </w:t>
      </w:r>
      <w:r w:rsidR="005D6E69">
        <w:rPr>
          <w:rFonts w:hint="eastAsia"/>
          <w:b/>
          <w:bCs/>
          <w:lang w:val="en-GB" w:eastAsia="zh-CN"/>
        </w:rPr>
        <w:t xml:space="preserve">SP </w:t>
      </w:r>
      <w:r>
        <w:rPr>
          <w:b/>
          <w:bCs/>
          <w:lang w:val="en-GB" w:eastAsia="zh-CN"/>
        </w:rPr>
        <w:t>codebook with &gt;32 ports, for Scheme-</w:t>
      </w:r>
      <w:r w:rsidR="005D6E69">
        <w:rPr>
          <w:rFonts w:hint="eastAsia"/>
          <w:b/>
          <w:bCs/>
          <w:lang w:val="en-GB" w:eastAsia="zh-CN"/>
        </w:rPr>
        <w:t>A</w:t>
      </w:r>
      <w:r w:rsidRPr="00F32097">
        <w:rPr>
          <w:b/>
          <w:bCs/>
          <w:lang w:val="en-GB" w:eastAsia="zh-CN"/>
        </w:rPr>
        <w:t xml:space="preserve"> </w:t>
      </w:r>
      <w:r>
        <w:rPr>
          <w:b/>
          <w:bCs/>
          <w:lang w:val="en-GB" w:eastAsia="zh-CN"/>
        </w:rPr>
        <w:t>rank</w:t>
      </w:r>
      <w:r w:rsidR="005D6E69">
        <w:rPr>
          <w:rFonts w:hint="eastAsia"/>
          <w:b/>
          <w:bCs/>
          <w:lang w:val="en-GB" w:eastAsia="zh-CN"/>
        </w:rPr>
        <w:t>5</w:t>
      </w:r>
      <w:r>
        <w:rPr>
          <w:b/>
          <w:bCs/>
          <w:lang w:val="en-GB" w:eastAsia="zh-CN"/>
        </w:rPr>
        <w:t>-to-</w:t>
      </w:r>
      <w:r w:rsidR="005D6E69">
        <w:rPr>
          <w:rFonts w:hint="eastAsia"/>
          <w:b/>
          <w:bCs/>
          <w:lang w:val="en-GB" w:eastAsia="zh-CN"/>
        </w:rPr>
        <w:t>8</w:t>
      </w:r>
      <w:r w:rsidR="007109F7">
        <w:rPr>
          <w:rFonts w:hint="eastAsia"/>
          <w:b/>
          <w:bCs/>
          <w:lang w:val="en-GB" w:eastAsia="zh-CN"/>
        </w:rPr>
        <w:t>,</w:t>
      </w:r>
      <w:r>
        <w:rPr>
          <w:b/>
          <w:bCs/>
          <w:lang w:val="en-GB" w:eastAsia="zh-CN"/>
        </w:rPr>
        <w:t xml:space="preserve"> </w:t>
      </w:r>
      <w:r w:rsidR="008A2AAC">
        <w:rPr>
          <w:rFonts w:hint="eastAsia"/>
          <w:b/>
          <w:bCs/>
          <w:lang w:val="en-GB" w:eastAsia="zh-CN"/>
        </w:rPr>
        <w:t xml:space="preserve">for </w:t>
      </w:r>
      <w:r w:rsidR="00301BA7">
        <w:rPr>
          <w:rFonts w:hint="eastAsia"/>
          <w:b/>
          <w:bCs/>
          <w:lang w:val="en-GB" w:eastAsia="zh-CN"/>
        </w:rPr>
        <w:t xml:space="preserve">any two of </w:t>
      </w:r>
      <w:r w:rsidR="00BE409E">
        <w:rPr>
          <w:rFonts w:hint="eastAsia"/>
          <w:b/>
          <w:bCs/>
          <w:lang w:val="en-GB" w:eastAsia="zh-CN"/>
        </w:rPr>
        <w:t>the</w:t>
      </w:r>
      <w:r w:rsidR="0083078B">
        <w:rPr>
          <w:rFonts w:hint="eastAsia"/>
          <w:b/>
          <w:bCs/>
          <w:lang w:val="en-GB" w:eastAsia="zh-CN"/>
        </w:rPr>
        <w:t xml:space="preserve"> </w:t>
      </w:r>
      <w:r w:rsidR="00301BA7">
        <w:rPr>
          <w:rFonts w:hint="eastAsia"/>
          <w:b/>
          <w:bCs/>
          <w:lang w:val="en-GB" w:eastAsia="zh-CN"/>
        </w:rPr>
        <w:t xml:space="preserve">selected </w:t>
      </w:r>
      <w:r w:rsidR="007109F7">
        <w:rPr>
          <w:rFonts w:hint="eastAsia"/>
          <w:b/>
          <w:bCs/>
          <w:lang w:val="en-GB" w:eastAsia="zh-CN"/>
        </w:rPr>
        <w:t>SD ba</w:t>
      </w:r>
      <w:r w:rsidR="00BE409E">
        <w:rPr>
          <w:rFonts w:hint="eastAsia"/>
          <w:b/>
          <w:bCs/>
          <w:lang w:val="en-GB" w:eastAsia="zh-CN"/>
        </w:rPr>
        <w:t xml:space="preserve">ses </w:t>
      </w:r>
      <w:r w:rsidR="00301BA7">
        <w:rPr>
          <w:rFonts w:hint="eastAsia"/>
          <w:b/>
          <w:bCs/>
          <w:lang w:val="en-GB" w:eastAsia="zh-CN"/>
        </w:rPr>
        <w:t>other than the 1</w:t>
      </w:r>
      <w:r w:rsidR="00301BA7" w:rsidRPr="00301BA7">
        <w:rPr>
          <w:rFonts w:hint="eastAsia"/>
          <w:b/>
          <w:bCs/>
          <w:vertAlign w:val="superscript"/>
          <w:lang w:val="en-GB" w:eastAsia="zh-CN"/>
        </w:rPr>
        <w:t>st</w:t>
      </w:r>
      <w:r w:rsidR="00301BA7">
        <w:rPr>
          <w:rFonts w:hint="eastAsia"/>
          <w:b/>
          <w:bCs/>
          <w:lang w:val="en-GB" w:eastAsia="zh-CN"/>
        </w:rPr>
        <w:t xml:space="preserve"> one</w:t>
      </w:r>
      <w:r w:rsidR="008A2AAC">
        <w:rPr>
          <w:rFonts w:hint="eastAsia"/>
          <w:b/>
          <w:bCs/>
          <w:lang w:val="en-GB" w:eastAsia="zh-CN"/>
        </w:rPr>
        <w:t>, they are also</w:t>
      </w:r>
      <w:r w:rsidR="00BE409E">
        <w:rPr>
          <w:rFonts w:hint="eastAsia"/>
          <w:b/>
          <w:bCs/>
          <w:lang w:val="en-GB" w:eastAsia="zh-CN"/>
        </w:rPr>
        <w:t xml:space="preserve"> </w:t>
      </w:r>
      <w:r w:rsidR="0083078B">
        <w:rPr>
          <w:rFonts w:hint="eastAsia"/>
          <w:b/>
          <w:bCs/>
          <w:lang w:val="en-GB" w:eastAsia="zh-CN"/>
        </w:rPr>
        <w:t>at least one-dimensional orthogonal to each other</w:t>
      </w:r>
      <w:r>
        <w:rPr>
          <w:b/>
          <w:bCs/>
          <w:lang w:val="en-GB" w:eastAsia="zh-CN"/>
        </w:rPr>
        <w:t>.</w:t>
      </w:r>
    </w:p>
    <w:p w14:paraId="44C9EC03" w14:textId="0C125806" w:rsidR="00E101BD" w:rsidRPr="00412335" w:rsidRDefault="00E101BD" w:rsidP="009057E3">
      <w:pPr>
        <w:pStyle w:val="ListParagraph"/>
        <w:numPr>
          <w:ilvl w:val="0"/>
          <w:numId w:val="38"/>
        </w:numPr>
        <w:jc w:val="both"/>
        <w:rPr>
          <w:rFonts w:ascii="Times New Roman" w:hAnsi="Times New Roman"/>
          <w:b/>
          <w:bCs/>
          <w:sz w:val="20"/>
          <w:szCs w:val="20"/>
          <w:lang w:val="en-GB" w:eastAsia="zh-CN"/>
        </w:rPr>
      </w:pPr>
      <w:r w:rsidRPr="00412335">
        <w:rPr>
          <w:rFonts w:ascii="Times New Roman" w:hAnsi="Times New Roman"/>
          <w:b/>
          <w:bCs/>
          <w:sz w:val="20"/>
          <w:szCs w:val="20"/>
          <w:lang w:val="en-GB" w:eastAsia="zh-CN"/>
        </w:rPr>
        <w:t>If i</w:t>
      </w:r>
      <w:r w:rsidR="00672BBF" w:rsidRPr="00412335">
        <w:rPr>
          <w:rFonts w:ascii="Times New Roman" w:hAnsi="Times New Roman"/>
          <w:b/>
          <w:bCs/>
          <w:sz w:val="20"/>
          <w:szCs w:val="20"/>
          <w:vertAlign w:val="subscript"/>
          <w:lang w:val="en-GB" w:eastAsia="zh-CN"/>
        </w:rPr>
        <w:t>3</w:t>
      </w:r>
      <w:r w:rsidR="00672BBF" w:rsidRPr="00412335">
        <w:rPr>
          <w:rFonts w:ascii="Times New Roman" w:hAnsi="Times New Roman"/>
          <w:b/>
          <w:bCs/>
          <w:sz w:val="20"/>
          <w:szCs w:val="20"/>
          <w:lang w:val="en-GB" w:eastAsia="zh-CN"/>
        </w:rPr>
        <w:t xml:space="preserve">=0, </w:t>
      </w:r>
      <w:r w:rsidR="008A2AAC">
        <w:rPr>
          <w:rFonts w:ascii="Times New Roman" w:eastAsiaTheme="minorEastAsia" w:hAnsi="Times New Roman" w:hint="eastAsia"/>
          <w:b/>
          <w:bCs/>
          <w:sz w:val="20"/>
          <w:szCs w:val="20"/>
          <w:lang w:val="en-GB" w:eastAsia="zh-CN"/>
        </w:rPr>
        <w:t>and if they two have</w:t>
      </w:r>
      <w:r w:rsidR="00A50D44" w:rsidRPr="00412335">
        <w:rPr>
          <w:rFonts w:ascii="Times New Roman" w:hAnsi="Times New Roman"/>
          <w:b/>
          <w:bCs/>
          <w:sz w:val="20"/>
          <w:szCs w:val="20"/>
          <w:lang w:val="en-GB" w:eastAsia="zh-CN"/>
        </w:rPr>
        <w:t xml:space="preserve"> a</w:t>
      </w:r>
      <w:r w:rsidR="00D16F54" w:rsidRPr="00412335">
        <w:rPr>
          <w:rFonts w:ascii="Times New Roman" w:hAnsi="Times New Roman"/>
          <w:b/>
          <w:bCs/>
          <w:sz w:val="20"/>
          <w:szCs w:val="20"/>
          <w:lang w:val="en-GB" w:eastAsia="zh-CN"/>
        </w:rPr>
        <w:t xml:space="preserve"> same value of </w:t>
      </w:r>
      <m:oMath>
        <m:d>
          <m:dPr>
            <m:begChr m:val="⌊"/>
            <m:endChr m:val="⌋"/>
            <m:ctrlPr>
              <w:rPr>
                <w:rFonts w:ascii="Cambria Math" w:hAnsi="Cambria Math"/>
                <w:b/>
                <w:bCs/>
                <w:sz w:val="20"/>
                <w:szCs w:val="20"/>
                <w:lang w:val="en-GB" w:eastAsia="zh-CN"/>
              </w:rPr>
            </m:ctrlPr>
          </m:dPr>
          <m:e>
            <m:sSub>
              <m:sSubPr>
                <m:ctrlPr>
                  <w:rPr>
                    <w:rFonts w:ascii="Cambria Math" w:hAnsi="Cambria Math"/>
                    <w:b/>
                    <w:bCs/>
                    <w:sz w:val="20"/>
                    <w:szCs w:val="20"/>
                    <w:lang w:val="en-GB" w:eastAsia="zh-CN"/>
                  </w:rPr>
                </m:ctrlPr>
              </m:sSubPr>
              <m:e>
                <m:r>
                  <m:rPr>
                    <m:sty m:val="bi"/>
                  </m:rPr>
                  <w:rPr>
                    <w:rFonts w:ascii="Cambria Math" w:hAnsi="Cambria Math"/>
                    <w:sz w:val="20"/>
                    <w:szCs w:val="20"/>
                    <w:lang w:val="en-GB" w:eastAsia="zh-CN"/>
                  </w:rPr>
                  <m:t>i</m:t>
                </m:r>
              </m:e>
              <m:sub>
                <m:r>
                  <m:rPr>
                    <m:sty m:val="b"/>
                  </m:rPr>
                  <w:rPr>
                    <w:rFonts w:ascii="Cambria Math" w:hAnsi="Cambria Math"/>
                    <w:sz w:val="20"/>
                    <w:szCs w:val="20"/>
                    <w:lang w:val="en-GB" w:eastAsia="zh-CN"/>
                  </w:rPr>
                  <m:t>1</m:t>
                </m:r>
              </m:sub>
            </m:sSub>
            <m:r>
              <m:rPr>
                <m:sty m:val="b"/>
              </m:rPr>
              <w:rPr>
                <w:rFonts w:ascii="Cambria Math" w:hAnsi="Cambria Math"/>
                <w:sz w:val="20"/>
                <w:szCs w:val="20"/>
                <w:lang w:val="en-GB" w:eastAsia="zh-CN"/>
              </w:rPr>
              <m:t>/</m:t>
            </m:r>
            <m:sSub>
              <m:sSubPr>
                <m:ctrlPr>
                  <w:rPr>
                    <w:rFonts w:ascii="Cambria Math" w:hAnsi="Cambria Math"/>
                    <w:b/>
                    <w:bCs/>
                    <w:sz w:val="20"/>
                    <w:szCs w:val="20"/>
                    <w:lang w:val="en-GB" w:eastAsia="zh-CN"/>
                  </w:rPr>
                </m:ctrlPr>
              </m:sSubPr>
              <m:e>
                <m:r>
                  <m:rPr>
                    <m:sty m:val="bi"/>
                  </m:rPr>
                  <w:rPr>
                    <w:rFonts w:ascii="Cambria Math" w:hAnsi="Cambria Math"/>
                    <w:sz w:val="20"/>
                    <w:szCs w:val="20"/>
                    <w:lang w:val="en-GB" w:eastAsia="zh-CN"/>
                  </w:rPr>
                  <m:t>O</m:t>
                </m:r>
              </m:e>
              <m:sub>
                <m:r>
                  <m:rPr>
                    <m:sty m:val="b"/>
                  </m:rPr>
                  <w:rPr>
                    <w:rFonts w:ascii="Cambria Math" w:hAnsi="Cambria Math"/>
                    <w:sz w:val="20"/>
                    <w:szCs w:val="20"/>
                    <w:lang w:val="en-GB" w:eastAsia="zh-CN"/>
                  </w:rPr>
                  <m:t>1</m:t>
                </m:r>
              </m:sub>
            </m:sSub>
          </m:e>
        </m:d>
      </m:oMath>
      <w:r w:rsidR="00A50D44" w:rsidRPr="00412335">
        <w:rPr>
          <w:rFonts w:ascii="Times New Roman" w:hAnsi="Times New Roman"/>
          <w:b/>
          <w:bCs/>
          <w:sz w:val="20"/>
          <w:szCs w:val="20"/>
          <w:lang w:val="en-GB" w:eastAsia="zh-CN"/>
        </w:rPr>
        <w:t xml:space="preserve">, </w:t>
      </w:r>
      <w:r w:rsidR="00412335" w:rsidRPr="00412335">
        <w:rPr>
          <w:rFonts w:ascii="Times New Roman" w:hAnsi="Times New Roman"/>
          <w:b/>
          <w:bCs/>
          <w:sz w:val="20"/>
          <w:szCs w:val="20"/>
          <w:lang w:val="en-GB" w:eastAsia="zh-CN"/>
        </w:rPr>
        <w:t>their</w:t>
      </w:r>
      <w:r w:rsidR="00876427">
        <w:rPr>
          <w:rFonts w:ascii="Times New Roman" w:eastAsiaTheme="minorEastAsia" w:hAnsi="Times New Roman" w:hint="eastAsia"/>
          <w:b/>
          <w:bCs/>
          <w:sz w:val="20"/>
          <w:szCs w:val="20"/>
          <w:lang w:val="en-GB" w:eastAsia="zh-CN"/>
        </w:rPr>
        <w:t xml:space="preserve"> respective</w:t>
      </w:r>
      <w:r w:rsidR="00412335" w:rsidRPr="00412335">
        <w:rPr>
          <w:rFonts w:ascii="Times New Roman" w:hAnsi="Times New Roman"/>
          <w:b/>
          <w:bCs/>
          <w:sz w:val="20"/>
          <w:szCs w:val="20"/>
          <w:lang w:val="en-GB" w:eastAsia="zh-CN"/>
        </w:rPr>
        <w:t xml:space="preserve"> </w:t>
      </w:r>
      <m:oMath>
        <m:d>
          <m:dPr>
            <m:begChr m:val="⌊"/>
            <m:endChr m:val="⌋"/>
            <m:ctrlPr>
              <w:rPr>
                <w:rFonts w:ascii="Cambria Math" w:hAnsi="Cambria Math"/>
                <w:b/>
                <w:bCs/>
                <w:sz w:val="20"/>
                <w:szCs w:val="20"/>
                <w:lang w:val="en-GB" w:eastAsia="zh-CN"/>
              </w:rPr>
            </m:ctrlPr>
          </m:dPr>
          <m:e>
            <m:sSub>
              <m:sSubPr>
                <m:ctrlPr>
                  <w:rPr>
                    <w:rFonts w:ascii="Cambria Math" w:hAnsi="Cambria Math"/>
                    <w:b/>
                    <w:bCs/>
                    <w:sz w:val="20"/>
                    <w:szCs w:val="20"/>
                    <w:lang w:val="en-GB" w:eastAsia="zh-CN"/>
                  </w:rPr>
                </m:ctrlPr>
              </m:sSubPr>
              <m:e>
                <m:r>
                  <m:rPr>
                    <m:sty m:val="bi"/>
                  </m:rPr>
                  <w:rPr>
                    <w:rFonts w:ascii="Cambria Math" w:hAnsi="Cambria Math"/>
                    <w:sz w:val="20"/>
                    <w:szCs w:val="20"/>
                    <w:lang w:val="en-GB" w:eastAsia="zh-CN"/>
                  </w:rPr>
                  <m:t>i</m:t>
                </m:r>
              </m:e>
              <m:sub>
                <m:r>
                  <m:rPr>
                    <m:sty m:val="b"/>
                  </m:rPr>
                  <w:rPr>
                    <w:rFonts w:ascii="Cambria Math" w:hAnsi="Cambria Math"/>
                    <w:sz w:val="20"/>
                    <w:szCs w:val="20"/>
                    <w:lang w:val="en-GB" w:eastAsia="zh-CN"/>
                  </w:rPr>
                  <m:t>2</m:t>
                </m:r>
              </m:sub>
            </m:sSub>
            <m:r>
              <m:rPr>
                <m:sty m:val="b"/>
              </m:rPr>
              <w:rPr>
                <w:rFonts w:ascii="Cambria Math" w:hAnsi="Cambria Math"/>
                <w:sz w:val="20"/>
                <w:szCs w:val="20"/>
                <w:lang w:val="en-GB" w:eastAsia="zh-CN"/>
              </w:rPr>
              <m:t>/</m:t>
            </m:r>
            <m:sSub>
              <m:sSubPr>
                <m:ctrlPr>
                  <w:rPr>
                    <w:rFonts w:ascii="Cambria Math" w:hAnsi="Cambria Math"/>
                    <w:b/>
                    <w:bCs/>
                    <w:sz w:val="20"/>
                    <w:szCs w:val="20"/>
                    <w:lang w:val="en-GB" w:eastAsia="zh-CN"/>
                  </w:rPr>
                </m:ctrlPr>
              </m:sSubPr>
              <m:e>
                <m:r>
                  <m:rPr>
                    <m:sty m:val="bi"/>
                  </m:rPr>
                  <w:rPr>
                    <w:rFonts w:ascii="Cambria Math" w:hAnsi="Cambria Math"/>
                    <w:sz w:val="20"/>
                    <w:szCs w:val="20"/>
                    <w:lang w:val="en-GB" w:eastAsia="zh-CN"/>
                  </w:rPr>
                  <m:t>O</m:t>
                </m:r>
              </m:e>
              <m:sub>
                <m:r>
                  <m:rPr>
                    <m:sty m:val="b"/>
                  </m:rPr>
                  <w:rPr>
                    <w:rFonts w:ascii="Cambria Math" w:hAnsi="Cambria Math"/>
                    <w:sz w:val="20"/>
                    <w:szCs w:val="20"/>
                    <w:lang w:val="en-GB" w:eastAsia="zh-CN"/>
                  </w:rPr>
                  <m:t>2</m:t>
                </m:r>
              </m:sub>
            </m:sSub>
          </m:e>
        </m:d>
      </m:oMath>
      <w:r w:rsidR="00412335" w:rsidRPr="00412335">
        <w:rPr>
          <w:rFonts w:ascii="Times New Roman" w:hAnsi="Times New Roman"/>
          <w:b/>
          <w:bCs/>
          <w:sz w:val="20"/>
          <w:szCs w:val="20"/>
          <w:lang w:val="en-GB" w:eastAsia="zh-CN"/>
        </w:rPr>
        <w:t xml:space="preserve"> is different and </w:t>
      </w:r>
      <w:r w:rsidR="00A50D44" w:rsidRPr="00412335">
        <w:rPr>
          <w:rFonts w:ascii="Times New Roman" w:hAnsi="Times New Roman"/>
          <w:b/>
          <w:bCs/>
          <w:sz w:val="20"/>
          <w:szCs w:val="20"/>
          <w:lang w:val="en-GB" w:eastAsia="zh-CN"/>
        </w:rPr>
        <w:t>their</w:t>
      </w:r>
      <w:r w:rsidR="00AF6F0F" w:rsidRPr="00412335">
        <w:rPr>
          <w:rFonts w:ascii="Times New Roman" w:hAnsi="Times New Roman"/>
          <w:b/>
          <w:bCs/>
          <w:sz w:val="20"/>
          <w:szCs w:val="20"/>
          <w:lang w:val="en-GB" w:eastAsia="zh-CN"/>
        </w:rPr>
        <w:t xml:space="preserve"> </w:t>
      </w:r>
      <w:r w:rsidR="006611C3" w:rsidRPr="00412335">
        <w:rPr>
          <w:rFonts w:ascii="Times New Roman" w:hAnsi="Times New Roman"/>
          <w:b/>
          <w:bCs/>
          <w:sz w:val="20"/>
          <w:szCs w:val="20"/>
          <w:lang w:val="en-GB" w:eastAsia="zh-CN"/>
        </w:rPr>
        <w:t>q</w:t>
      </w:r>
      <w:r w:rsidR="006611C3" w:rsidRPr="00A6716B">
        <w:rPr>
          <w:rFonts w:ascii="Times New Roman" w:hAnsi="Times New Roman"/>
          <w:b/>
          <w:bCs/>
          <w:sz w:val="20"/>
          <w:szCs w:val="20"/>
          <w:vertAlign w:val="subscript"/>
          <w:lang w:val="en-GB" w:eastAsia="zh-CN"/>
        </w:rPr>
        <w:t>2</w:t>
      </w:r>
      <w:r w:rsidR="006611C3" w:rsidRPr="00412335">
        <w:rPr>
          <w:rFonts w:ascii="Times New Roman" w:hAnsi="Times New Roman"/>
          <w:b/>
          <w:bCs/>
          <w:sz w:val="20"/>
          <w:szCs w:val="20"/>
          <w:lang w:val="en-GB" w:eastAsia="zh-CN"/>
        </w:rPr>
        <w:t xml:space="preserve"> = mod(i</w:t>
      </w:r>
      <w:r w:rsidR="006611C3" w:rsidRPr="00A6716B">
        <w:rPr>
          <w:rFonts w:ascii="Times New Roman" w:hAnsi="Times New Roman"/>
          <w:b/>
          <w:bCs/>
          <w:sz w:val="20"/>
          <w:szCs w:val="20"/>
          <w:vertAlign w:val="subscript"/>
          <w:lang w:val="en-GB" w:eastAsia="zh-CN"/>
        </w:rPr>
        <w:t>2</w:t>
      </w:r>
      <w:r w:rsidR="006611C3" w:rsidRPr="00412335">
        <w:rPr>
          <w:rFonts w:ascii="Times New Roman" w:hAnsi="Times New Roman"/>
          <w:b/>
          <w:bCs/>
          <w:sz w:val="20"/>
          <w:szCs w:val="20"/>
          <w:lang w:val="en-GB" w:eastAsia="zh-CN"/>
        </w:rPr>
        <w:t>,</w:t>
      </w:r>
      <w:r w:rsidR="00133832">
        <w:rPr>
          <w:rFonts w:ascii="Times New Roman" w:eastAsiaTheme="minorEastAsia" w:hAnsi="Times New Roman" w:hint="eastAsia"/>
          <w:b/>
          <w:bCs/>
          <w:sz w:val="20"/>
          <w:szCs w:val="20"/>
          <w:lang w:val="en-GB" w:eastAsia="zh-CN"/>
        </w:rPr>
        <w:t xml:space="preserve"> </w:t>
      </w:r>
      <w:r w:rsidR="006611C3" w:rsidRPr="00412335">
        <w:rPr>
          <w:rFonts w:ascii="Times New Roman" w:hAnsi="Times New Roman"/>
          <w:b/>
          <w:bCs/>
          <w:sz w:val="20"/>
          <w:szCs w:val="20"/>
          <w:lang w:val="en-GB" w:eastAsia="zh-CN"/>
        </w:rPr>
        <w:t>O</w:t>
      </w:r>
      <w:r w:rsidR="006611C3" w:rsidRPr="00A6716B">
        <w:rPr>
          <w:rFonts w:ascii="Times New Roman" w:hAnsi="Times New Roman"/>
          <w:b/>
          <w:bCs/>
          <w:sz w:val="20"/>
          <w:szCs w:val="20"/>
          <w:vertAlign w:val="subscript"/>
          <w:lang w:val="en-GB" w:eastAsia="zh-CN"/>
        </w:rPr>
        <w:t>2</w:t>
      </w:r>
      <w:r w:rsidR="006611C3" w:rsidRPr="00412335">
        <w:rPr>
          <w:rFonts w:ascii="Times New Roman" w:hAnsi="Times New Roman"/>
          <w:b/>
          <w:bCs/>
          <w:sz w:val="20"/>
          <w:szCs w:val="20"/>
          <w:lang w:val="en-GB" w:eastAsia="zh-CN"/>
        </w:rPr>
        <w:t xml:space="preserve">) </w:t>
      </w:r>
      <w:r w:rsidR="00FE09DE" w:rsidRPr="00412335">
        <w:rPr>
          <w:rFonts w:ascii="Times New Roman" w:hAnsi="Times New Roman"/>
          <w:b/>
          <w:bCs/>
          <w:sz w:val="20"/>
          <w:szCs w:val="20"/>
          <w:lang w:val="en-GB" w:eastAsia="zh-CN"/>
        </w:rPr>
        <w:t>is same</w:t>
      </w:r>
      <w:r w:rsidR="00A85041">
        <w:rPr>
          <w:rFonts w:ascii="Times New Roman" w:eastAsiaTheme="minorEastAsia" w:hAnsi="Times New Roman" w:hint="eastAsia"/>
          <w:b/>
          <w:bCs/>
          <w:sz w:val="20"/>
          <w:szCs w:val="20"/>
          <w:lang w:val="en-GB" w:eastAsia="zh-CN"/>
        </w:rPr>
        <w:t xml:space="preserve"> (i.e. </w:t>
      </w:r>
      <w:r w:rsidR="00A85041">
        <w:rPr>
          <w:rFonts w:ascii="Times New Roman" w:eastAsiaTheme="minorEastAsia" w:hAnsi="Times New Roman"/>
          <w:b/>
          <w:bCs/>
          <w:sz w:val="20"/>
          <w:szCs w:val="20"/>
          <w:lang w:val="en-GB" w:eastAsia="zh-CN"/>
        </w:rPr>
        <w:t>orthogonal</w:t>
      </w:r>
      <w:r w:rsidR="00A85041">
        <w:rPr>
          <w:rFonts w:ascii="Times New Roman" w:eastAsiaTheme="minorEastAsia" w:hAnsi="Times New Roman" w:hint="eastAsia"/>
          <w:b/>
          <w:bCs/>
          <w:sz w:val="20"/>
          <w:szCs w:val="20"/>
          <w:lang w:val="en-GB" w:eastAsia="zh-CN"/>
        </w:rPr>
        <w:t xml:space="preserve"> in N</w:t>
      </w:r>
      <w:r w:rsidR="00A85041" w:rsidRPr="00A85041">
        <w:rPr>
          <w:rFonts w:ascii="Times New Roman" w:eastAsiaTheme="minorEastAsia" w:hAnsi="Times New Roman" w:hint="eastAsia"/>
          <w:b/>
          <w:bCs/>
          <w:sz w:val="20"/>
          <w:szCs w:val="20"/>
          <w:vertAlign w:val="subscript"/>
          <w:lang w:val="en-GB" w:eastAsia="zh-CN"/>
        </w:rPr>
        <w:t>2</w:t>
      </w:r>
      <w:r w:rsidR="00A85041">
        <w:rPr>
          <w:rFonts w:ascii="Times New Roman" w:eastAsiaTheme="minorEastAsia" w:hAnsi="Times New Roman" w:hint="eastAsia"/>
          <w:b/>
          <w:bCs/>
          <w:sz w:val="20"/>
          <w:szCs w:val="20"/>
          <w:lang w:val="en-GB" w:eastAsia="zh-CN"/>
        </w:rPr>
        <w:t>-dimension</w:t>
      </w:r>
      <w:r w:rsidR="008A2AAC">
        <w:rPr>
          <w:rFonts w:ascii="Times New Roman" w:eastAsiaTheme="minorEastAsia" w:hAnsi="Times New Roman" w:hint="eastAsia"/>
          <w:b/>
          <w:bCs/>
          <w:sz w:val="20"/>
          <w:szCs w:val="20"/>
          <w:lang w:val="en-GB" w:eastAsia="zh-CN"/>
        </w:rPr>
        <w:t xml:space="preserve"> only</w:t>
      </w:r>
      <w:r w:rsidR="001F7219">
        <w:rPr>
          <w:rFonts w:ascii="Times New Roman" w:eastAsiaTheme="minorEastAsia" w:hAnsi="Times New Roman" w:hint="eastAsia"/>
          <w:b/>
          <w:bCs/>
          <w:sz w:val="20"/>
          <w:szCs w:val="20"/>
          <w:lang w:val="en-GB" w:eastAsia="zh-CN"/>
        </w:rPr>
        <w:t>,</w:t>
      </w:r>
      <w:r w:rsidR="00A85041">
        <w:rPr>
          <w:rFonts w:ascii="Times New Roman" w:eastAsiaTheme="minorEastAsia" w:hAnsi="Times New Roman" w:hint="eastAsia"/>
          <w:b/>
          <w:bCs/>
          <w:sz w:val="20"/>
          <w:szCs w:val="20"/>
          <w:lang w:val="en-GB" w:eastAsia="zh-CN"/>
        </w:rPr>
        <w:t xml:space="preserve"> </w:t>
      </w:r>
      <w:r w:rsidR="008A2AAC">
        <w:rPr>
          <w:rFonts w:ascii="Times New Roman" w:eastAsiaTheme="minorEastAsia" w:hAnsi="Times New Roman" w:hint="eastAsia"/>
          <w:b/>
          <w:bCs/>
          <w:sz w:val="20"/>
          <w:szCs w:val="20"/>
          <w:lang w:val="en-GB" w:eastAsia="zh-CN"/>
        </w:rPr>
        <w:t>but not in N</w:t>
      </w:r>
      <w:r w:rsidR="008A2AAC">
        <w:rPr>
          <w:rFonts w:ascii="Times New Roman" w:eastAsiaTheme="minorEastAsia" w:hAnsi="Times New Roman" w:hint="eastAsia"/>
          <w:b/>
          <w:bCs/>
          <w:sz w:val="20"/>
          <w:szCs w:val="20"/>
          <w:vertAlign w:val="subscript"/>
          <w:lang w:val="en-GB" w:eastAsia="zh-CN"/>
        </w:rPr>
        <w:t>1</w:t>
      </w:r>
      <w:r w:rsidR="008A2AAC">
        <w:rPr>
          <w:rFonts w:ascii="Times New Roman" w:eastAsiaTheme="minorEastAsia" w:hAnsi="Times New Roman" w:hint="eastAsia"/>
          <w:b/>
          <w:bCs/>
          <w:sz w:val="20"/>
          <w:szCs w:val="20"/>
          <w:lang w:val="en-GB" w:eastAsia="zh-CN"/>
        </w:rPr>
        <w:t>-dimension</w:t>
      </w:r>
      <w:r w:rsidR="00A85041">
        <w:rPr>
          <w:rFonts w:ascii="Times New Roman" w:eastAsiaTheme="minorEastAsia" w:hAnsi="Times New Roman" w:hint="eastAsia"/>
          <w:b/>
          <w:bCs/>
          <w:sz w:val="20"/>
          <w:szCs w:val="20"/>
          <w:lang w:val="en-GB" w:eastAsia="zh-CN"/>
        </w:rPr>
        <w:t>)</w:t>
      </w:r>
      <w:r w:rsidR="00CD5361">
        <w:rPr>
          <w:rFonts w:ascii="Times New Roman" w:eastAsiaTheme="minorEastAsia" w:hAnsi="Times New Roman" w:hint="eastAsia"/>
          <w:b/>
          <w:bCs/>
          <w:sz w:val="20"/>
          <w:szCs w:val="20"/>
          <w:lang w:val="en-GB" w:eastAsia="zh-CN"/>
        </w:rPr>
        <w:t>;</w:t>
      </w:r>
    </w:p>
    <w:p w14:paraId="32ADFB3C" w14:textId="36C7970D" w:rsidR="001162CB" w:rsidRPr="00412335" w:rsidRDefault="001162CB" w:rsidP="009057E3">
      <w:pPr>
        <w:pStyle w:val="ListParagraph"/>
        <w:numPr>
          <w:ilvl w:val="0"/>
          <w:numId w:val="38"/>
        </w:numPr>
        <w:spacing w:after="180"/>
        <w:ind w:left="442" w:hanging="442"/>
        <w:jc w:val="both"/>
        <w:rPr>
          <w:rFonts w:ascii="Times New Roman" w:hAnsi="Times New Roman"/>
          <w:b/>
          <w:bCs/>
          <w:sz w:val="20"/>
          <w:szCs w:val="20"/>
          <w:lang w:val="en-GB" w:eastAsia="zh-CN"/>
        </w:rPr>
      </w:pPr>
      <w:r w:rsidRPr="00412335">
        <w:rPr>
          <w:rFonts w:ascii="Times New Roman" w:hAnsi="Times New Roman"/>
          <w:b/>
          <w:bCs/>
          <w:sz w:val="20"/>
          <w:szCs w:val="20"/>
          <w:lang w:val="en-GB" w:eastAsia="zh-CN"/>
        </w:rPr>
        <w:t>If i</w:t>
      </w:r>
      <w:r w:rsidRPr="00D63FCC">
        <w:rPr>
          <w:rFonts w:ascii="Times New Roman" w:hAnsi="Times New Roman"/>
          <w:b/>
          <w:bCs/>
          <w:sz w:val="20"/>
          <w:szCs w:val="20"/>
          <w:vertAlign w:val="subscript"/>
          <w:lang w:val="en-GB" w:eastAsia="zh-CN"/>
        </w:rPr>
        <w:t>3</w:t>
      </w:r>
      <w:r w:rsidRPr="00412335">
        <w:rPr>
          <w:rFonts w:ascii="Times New Roman" w:hAnsi="Times New Roman"/>
          <w:b/>
          <w:bCs/>
          <w:sz w:val="20"/>
          <w:szCs w:val="20"/>
          <w:lang w:val="en-GB" w:eastAsia="zh-CN"/>
        </w:rPr>
        <w:t>=1,</w:t>
      </w:r>
      <w:r w:rsidR="00CD5361" w:rsidRPr="00412335">
        <w:rPr>
          <w:rFonts w:ascii="Times New Roman" w:hAnsi="Times New Roman"/>
          <w:b/>
          <w:bCs/>
          <w:sz w:val="20"/>
          <w:szCs w:val="20"/>
          <w:lang w:val="en-GB" w:eastAsia="zh-CN"/>
        </w:rPr>
        <w:t xml:space="preserve"> </w:t>
      </w:r>
      <w:r w:rsidR="008A2AAC">
        <w:rPr>
          <w:rFonts w:ascii="Times New Roman" w:eastAsiaTheme="minorEastAsia" w:hAnsi="Times New Roman" w:hint="eastAsia"/>
          <w:b/>
          <w:bCs/>
          <w:sz w:val="20"/>
          <w:szCs w:val="20"/>
          <w:lang w:val="en-GB" w:eastAsia="zh-CN"/>
        </w:rPr>
        <w:t>and if they two have</w:t>
      </w:r>
      <w:r w:rsidR="008A2AAC" w:rsidRPr="00412335">
        <w:rPr>
          <w:rFonts w:ascii="Times New Roman" w:hAnsi="Times New Roman"/>
          <w:b/>
          <w:bCs/>
          <w:sz w:val="20"/>
          <w:szCs w:val="20"/>
          <w:lang w:val="en-GB" w:eastAsia="zh-CN"/>
        </w:rPr>
        <w:t xml:space="preserve"> a same value of</w:t>
      </w:r>
      <w:r w:rsidR="00CD5361" w:rsidRPr="00412335">
        <w:rPr>
          <w:rFonts w:ascii="Times New Roman" w:hAnsi="Times New Roman"/>
          <w:b/>
          <w:bCs/>
          <w:sz w:val="20"/>
          <w:szCs w:val="20"/>
          <w:lang w:val="en-GB" w:eastAsia="zh-CN"/>
        </w:rPr>
        <w:t xml:space="preserve"> </w:t>
      </w:r>
      <m:oMath>
        <m:d>
          <m:dPr>
            <m:begChr m:val="⌊"/>
            <m:endChr m:val="⌋"/>
            <m:ctrlPr>
              <w:rPr>
                <w:rFonts w:ascii="Cambria Math" w:hAnsi="Cambria Math"/>
                <w:b/>
                <w:bCs/>
                <w:sz w:val="20"/>
                <w:szCs w:val="20"/>
                <w:lang w:val="en-GB" w:eastAsia="zh-CN"/>
              </w:rPr>
            </m:ctrlPr>
          </m:dPr>
          <m:e>
            <m:sSub>
              <m:sSubPr>
                <m:ctrlPr>
                  <w:rPr>
                    <w:rFonts w:ascii="Cambria Math" w:hAnsi="Cambria Math"/>
                    <w:b/>
                    <w:bCs/>
                    <w:sz w:val="20"/>
                    <w:szCs w:val="20"/>
                    <w:lang w:val="en-GB" w:eastAsia="zh-CN"/>
                  </w:rPr>
                </m:ctrlPr>
              </m:sSubPr>
              <m:e>
                <m:r>
                  <m:rPr>
                    <m:sty m:val="bi"/>
                  </m:rPr>
                  <w:rPr>
                    <w:rFonts w:ascii="Cambria Math" w:hAnsi="Cambria Math"/>
                    <w:sz w:val="20"/>
                    <w:szCs w:val="20"/>
                    <w:lang w:val="en-GB" w:eastAsia="zh-CN"/>
                  </w:rPr>
                  <m:t>i</m:t>
                </m:r>
              </m:e>
              <m:sub>
                <m:r>
                  <m:rPr>
                    <m:sty m:val="b"/>
                  </m:rPr>
                  <w:rPr>
                    <w:rFonts w:ascii="Cambria Math" w:hAnsi="Cambria Math"/>
                    <w:sz w:val="20"/>
                    <w:szCs w:val="20"/>
                    <w:lang w:val="en-GB" w:eastAsia="zh-CN"/>
                  </w:rPr>
                  <m:t>2</m:t>
                </m:r>
              </m:sub>
            </m:sSub>
            <m:r>
              <m:rPr>
                <m:sty m:val="b"/>
              </m:rPr>
              <w:rPr>
                <w:rFonts w:ascii="Cambria Math" w:hAnsi="Cambria Math"/>
                <w:sz w:val="20"/>
                <w:szCs w:val="20"/>
                <w:lang w:val="en-GB" w:eastAsia="zh-CN"/>
              </w:rPr>
              <m:t>/</m:t>
            </m:r>
            <m:sSub>
              <m:sSubPr>
                <m:ctrlPr>
                  <w:rPr>
                    <w:rFonts w:ascii="Cambria Math" w:hAnsi="Cambria Math"/>
                    <w:b/>
                    <w:bCs/>
                    <w:sz w:val="20"/>
                    <w:szCs w:val="20"/>
                    <w:lang w:val="en-GB" w:eastAsia="zh-CN"/>
                  </w:rPr>
                </m:ctrlPr>
              </m:sSubPr>
              <m:e>
                <m:r>
                  <m:rPr>
                    <m:sty m:val="bi"/>
                  </m:rPr>
                  <w:rPr>
                    <w:rFonts w:ascii="Cambria Math" w:hAnsi="Cambria Math"/>
                    <w:sz w:val="20"/>
                    <w:szCs w:val="20"/>
                    <w:lang w:val="en-GB" w:eastAsia="zh-CN"/>
                  </w:rPr>
                  <m:t>O</m:t>
                </m:r>
              </m:e>
              <m:sub>
                <m:r>
                  <m:rPr>
                    <m:sty m:val="b"/>
                  </m:rPr>
                  <w:rPr>
                    <w:rFonts w:ascii="Cambria Math" w:hAnsi="Cambria Math"/>
                    <w:sz w:val="20"/>
                    <w:szCs w:val="20"/>
                    <w:lang w:val="en-GB" w:eastAsia="zh-CN"/>
                  </w:rPr>
                  <m:t>2</m:t>
                </m:r>
              </m:sub>
            </m:sSub>
          </m:e>
        </m:d>
      </m:oMath>
      <w:r w:rsidR="00CD5361" w:rsidRPr="00412335">
        <w:rPr>
          <w:rFonts w:ascii="Times New Roman" w:hAnsi="Times New Roman"/>
          <w:b/>
          <w:bCs/>
          <w:sz w:val="20"/>
          <w:szCs w:val="20"/>
          <w:lang w:val="en-GB" w:eastAsia="zh-CN"/>
        </w:rPr>
        <w:t>, their</w:t>
      </w:r>
      <w:r w:rsidR="00876427" w:rsidRPr="00876427">
        <w:rPr>
          <w:rFonts w:ascii="Times New Roman" w:eastAsiaTheme="minorEastAsia" w:hAnsi="Times New Roman" w:hint="eastAsia"/>
          <w:b/>
          <w:bCs/>
          <w:sz w:val="20"/>
          <w:szCs w:val="20"/>
          <w:lang w:val="en-GB" w:eastAsia="zh-CN"/>
        </w:rPr>
        <w:t xml:space="preserve"> </w:t>
      </w:r>
      <w:r w:rsidR="00876427">
        <w:rPr>
          <w:rFonts w:ascii="Times New Roman" w:eastAsiaTheme="minorEastAsia" w:hAnsi="Times New Roman" w:hint="eastAsia"/>
          <w:b/>
          <w:bCs/>
          <w:sz w:val="20"/>
          <w:szCs w:val="20"/>
          <w:lang w:val="en-GB" w:eastAsia="zh-CN"/>
        </w:rPr>
        <w:t>respective</w:t>
      </w:r>
      <w:r w:rsidR="00CD5361" w:rsidRPr="00412335">
        <w:rPr>
          <w:rFonts w:ascii="Times New Roman" w:hAnsi="Times New Roman"/>
          <w:b/>
          <w:bCs/>
          <w:sz w:val="20"/>
          <w:szCs w:val="20"/>
          <w:lang w:val="en-GB" w:eastAsia="zh-CN"/>
        </w:rPr>
        <w:t xml:space="preserve"> </w:t>
      </w:r>
      <m:oMath>
        <m:d>
          <m:dPr>
            <m:begChr m:val="⌊"/>
            <m:endChr m:val="⌋"/>
            <m:ctrlPr>
              <w:rPr>
                <w:rFonts w:ascii="Cambria Math" w:hAnsi="Cambria Math"/>
                <w:b/>
                <w:bCs/>
                <w:sz w:val="20"/>
                <w:szCs w:val="20"/>
                <w:lang w:val="en-GB" w:eastAsia="zh-CN"/>
              </w:rPr>
            </m:ctrlPr>
          </m:dPr>
          <m:e>
            <m:sSub>
              <m:sSubPr>
                <m:ctrlPr>
                  <w:rPr>
                    <w:rFonts w:ascii="Cambria Math" w:hAnsi="Cambria Math"/>
                    <w:b/>
                    <w:bCs/>
                    <w:sz w:val="20"/>
                    <w:szCs w:val="20"/>
                    <w:lang w:val="en-GB" w:eastAsia="zh-CN"/>
                  </w:rPr>
                </m:ctrlPr>
              </m:sSubPr>
              <m:e>
                <m:r>
                  <m:rPr>
                    <m:sty m:val="bi"/>
                  </m:rPr>
                  <w:rPr>
                    <w:rFonts w:ascii="Cambria Math" w:hAnsi="Cambria Math"/>
                    <w:sz w:val="20"/>
                    <w:szCs w:val="20"/>
                    <w:lang w:val="en-GB" w:eastAsia="zh-CN"/>
                  </w:rPr>
                  <m:t>i</m:t>
                </m:r>
              </m:e>
              <m:sub>
                <m:r>
                  <m:rPr>
                    <m:sty m:val="b"/>
                  </m:rPr>
                  <w:rPr>
                    <w:rFonts w:ascii="Cambria Math" w:hAnsi="Cambria Math"/>
                    <w:sz w:val="20"/>
                    <w:szCs w:val="20"/>
                    <w:lang w:val="en-GB" w:eastAsia="zh-CN"/>
                  </w:rPr>
                  <m:t>1</m:t>
                </m:r>
              </m:sub>
            </m:sSub>
            <m:r>
              <m:rPr>
                <m:sty m:val="b"/>
              </m:rPr>
              <w:rPr>
                <w:rFonts w:ascii="Cambria Math" w:hAnsi="Cambria Math"/>
                <w:sz w:val="20"/>
                <w:szCs w:val="20"/>
                <w:lang w:val="en-GB" w:eastAsia="zh-CN"/>
              </w:rPr>
              <m:t>/</m:t>
            </m:r>
            <m:sSub>
              <m:sSubPr>
                <m:ctrlPr>
                  <w:rPr>
                    <w:rFonts w:ascii="Cambria Math" w:hAnsi="Cambria Math"/>
                    <w:b/>
                    <w:bCs/>
                    <w:sz w:val="20"/>
                    <w:szCs w:val="20"/>
                    <w:lang w:val="en-GB" w:eastAsia="zh-CN"/>
                  </w:rPr>
                </m:ctrlPr>
              </m:sSubPr>
              <m:e>
                <m:r>
                  <m:rPr>
                    <m:sty m:val="bi"/>
                  </m:rPr>
                  <w:rPr>
                    <w:rFonts w:ascii="Cambria Math" w:hAnsi="Cambria Math"/>
                    <w:sz w:val="20"/>
                    <w:szCs w:val="20"/>
                    <w:lang w:val="en-GB" w:eastAsia="zh-CN"/>
                  </w:rPr>
                  <m:t>O</m:t>
                </m:r>
              </m:e>
              <m:sub>
                <m:r>
                  <m:rPr>
                    <m:sty m:val="b"/>
                  </m:rPr>
                  <w:rPr>
                    <w:rFonts w:ascii="Cambria Math" w:hAnsi="Cambria Math"/>
                    <w:sz w:val="20"/>
                    <w:szCs w:val="20"/>
                    <w:lang w:val="en-GB" w:eastAsia="zh-CN"/>
                  </w:rPr>
                  <m:t>1</m:t>
                </m:r>
              </m:sub>
            </m:sSub>
          </m:e>
        </m:d>
      </m:oMath>
      <w:r w:rsidR="00CD5361" w:rsidRPr="00412335">
        <w:rPr>
          <w:rFonts w:ascii="Times New Roman" w:hAnsi="Times New Roman"/>
          <w:b/>
          <w:bCs/>
          <w:sz w:val="20"/>
          <w:szCs w:val="20"/>
          <w:lang w:val="en-GB" w:eastAsia="zh-CN"/>
        </w:rPr>
        <w:t xml:space="preserve"> is different and their q</w:t>
      </w:r>
      <w:r w:rsidR="00133832">
        <w:rPr>
          <w:rFonts w:ascii="Times New Roman" w:eastAsiaTheme="minorEastAsia" w:hAnsi="Times New Roman" w:hint="eastAsia"/>
          <w:b/>
          <w:bCs/>
          <w:sz w:val="20"/>
          <w:szCs w:val="20"/>
          <w:vertAlign w:val="subscript"/>
          <w:lang w:val="en-GB" w:eastAsia="zh-CN"/>
        </w:rPr>
        <w:t>1</w:t>
      </w:r>
      <w:r w:rsidR="00CD5361" w:rsidRPr="00412335">
        <w:rPr>
          <w:rFonts w:ascii="Times New Roman" w:hAnsi="Times New Roman"/>
          <w:b/>
          <w:bCs/>
          <w:sz w:val="20"/>
          <w:szCs w:val="20"/>
          <w:lang w:val="en-GB" w:eastAsia="zh-CN"/>
        </w:rPr>
        <w:t xml:space="preserve"> = mod(i</w:t>
      </w:r>
      <w:r w:rsidR="00133832">
        <w:rPr>
          <w:rFonts w:ascii="Times New Roman" w:eastAsiaTheme="minorEastAsia" w:hAnsi="Times New Roman" w:hint="eastAsia"/>
          <w:b/>
          <w:bCs/>
          <w:sz w:val="20"/>
          <w:szCs w:val="20"/>
          <w:vertAlign w:val="subscript"/>
          <w:lang w:val="en-GB" w:eastAsia="zh-CN"/>
        </w:rPr>
        <w:t>1</w:t>
      </w:r>
      <w:r w:rsidR="00CD5361" w:rsidRPr="00412335">
        <w:rPr>
          <w:rFonts w:ascii="Times New Roman" w:hAnsi="Times New Roman"/>
          <w:b/>
          <w:bCs/>
          <w:sz w:val="20"/>
          <w:szCs w:val="20"/>
          <w:lang w:val="en-GB" w:eastAsia="zh-CN"/>
        </w:rPr>
        <w:t>,</w:t>
      </w:r>
      <w:r w:rsidR="00133832">
        <w:rPr>
          <w:rFonts w:ascii="Times New Roman" w:eastAsiaTheme="minorEastAsia" w:hAnsi="Times New Roman" w:hint="eastAsia"/>
          <w:b/>
          <w:bCs/>
          <w:sz w:val="20"/>
          <w:szCs w:val="20"/>
          <w:lang w:val="en-GB" w:eastAsia="zh-CN"/>
        </w:rPr>
        <w:t xml:space="preserve"> </w:t>
      </w:r>
      <w:r w:rsidR="00CD5361" w:rsidRPr="00412335">
        <w:rPr>
          <w:rFonts w:ascii="Times New Roman" w:hAnsi="Times New Roman"/>
          <w:b/>
          <w:bCs/>
          <w:sz w:val="20"/>
          <w:szCs w:val="20"/>
          <w:lang w:val="en-GB" w:eastAsia="zh-CN"/>
        </w:rPr>
        <w:t>O</w:t>
      </w:r>
      <w:r w:rsidR="00133832">
        <w:rPr>
          <w:rFonts w:ascii="Times New Roman" w:eastAsiaTheme="minorEastAsia" w:hAnsi="Times New Roman" w:hint="eastAsia"/>
          <w:b/>
          <w:bCs/>
          <w:sz w:val="20"/>
          <w:szCs w:val="20"/>
          <w:vertAlign w:val="subscript"/>
          <w:lang w:val="en-GB" w:eastAsia="zh-CN"/>
        </w:rPr>
        <w:t>1</w:t>
      </w:r>
      <w:r w:rsidR="00CD5361" w:rsidRPr="00412335">
        <w:rPr>
          <w:rFonts w:ascii="Times New Roman" w:hAnsi="Times New Roman"/>
          <w:b/>
          <w:bCs/>
          <w:sz w:val="20"/>
          <w:szCs w:val="20"/>
          <w:lang w:val="en-GB" w:eastAsia="zh-CN"/>
        </w:rPr>
        <w:t>) is same</w:t>
      </w:r>
      <w:r w:rsidR="00CD5361">
        <w:rPr>
          <w:rFonts w:ascii="Times New Roman" w:eastAsiaTheme="minorEastAsia" w:hAnsi="Times New Roman" w:hint="eastAsia"/>
          <w:b/>
          <w:bCs/>
          <w:sz w:val="20"/>
          <w:szCs w:val="20"/>
          <w:lang w:val="en-GB" w:eastAsia="zh-CN"/>
        </w:rPr>
        <w:t xml:space="preserve"> (i.e. </w:t>
      </w:r>
      <w:r w:rsidR="00CD5361">
        <w:rPr>
          <w:rFonts w:ascii="Times New Roman" w:eastAsiaTheme="minorEastAsia" w:hAnsi="Times New Roman"/>
          <w:b/>
          <w:bCs/>
          <w:sz w:val="20"/>
          <w:szCs w:val="20"/>
          <w:lang w:val="en-GB" w:eastAsia="zh-CN"/>
        </w:rPr>
        <w:t>orthogonal</w:t>
      </w:r>
      <w:r w:rsidR="00CD5361">
        <w:rPr>
          <w:rFonts w:ascii="Times New Roman" w:eastAsiaTheme="minorEastAsia" w:hAnsi="Times New Roman" w:hint="eastAsia"/>
          <w:b/>
          <w:bCs/>
          <w:sz w:val="20"/>
          <w:szCs w:val="20"/>
          <w:lang w:val="en-GB" w:eastAsia="zh-CN"/>
        </w:rPr>
        <w:t xml:space="preserve"> in N</w:t>
      </w:r>
      <w:r w:rsidR="00133832">
        <w:rPr>
          <w:rFonts w:ascii="Times New Roman" w:eastAsiaTheme="minorEastAsia" w:hAnsi="Times New Roman" w:hint="eastAsia"/>
          <w:b/>
          <w:bCs/>
          <w:sz w:val="20"/>
          <w:szCs w:val="20"/>
          <w:vertAlign w:val="subscript"/>
          <w:lang w:val="en-GB" w:eastAsia="zh-CN"/>
        </w:rPr>
        <w:t>1</w:t>
      </w:r>
      <w:r w:rsidR="00CD5361">
        <w:rPr>
          <w:rFonts w:ascii="Times New Roman" w:eastAsiaTheme="minorEastAsia" w:hAnsi="Times New Roman" w:hint="eastAsia"/>
          <w:b/>
          <w:bCs/>
          <w:sz w:val="20"/>
          <w:szCs w:val="20"/>
          <w:lang w:val="en-GB" w:eastAsia="zh-CN"/>
        </w:rPr>
        <w:t>-dimension only</w:t>
      </w:r>
      <w:r w:rsidR="001F7219">
        <w:rPr>
          <w:rFonts w:ascii="Times New Roman" w:eastAsiaTheme="minorEastAsia" w:hAnsi="Times New Roman" w:hint="eastAsia"/>
          <w:b/>
          <w:bCs/>
          <w:sz w:val="20"/>
          <w:szCs w:val="20"/>
          <w:lang w:val="en-GB" w:eastAsia="zh-CN"/>
        </w:rPr>
        <w:t>,</w:t>
      </w:r>
      <w:r w:rsidR="008A2AAC">
        <w:rPr>
          <w:rFonts w:ascii="Times New Roman" w:eastAsiaTheme="minorEastAsia" w:hAnsi="Times New Roman" w:hint="eastAsia"/>
          <w:b/>
          <w:bCs/>
          <w:sz w:val="20"/>
          <w:szCs w:val="20"/>
          <w:lang w:val="en-GB" w:eastAsia="zh-CN"/>
        </w:rPr>
        <w:t xml:space="preserve"> but not in N</w:t>
      </w:r>
      <w:r w:rsidR="008A2AAC">
        <w:rPr>
          <w:rFonts w:ascii="Times New Roman" w:eastAsiaTheme="minorEastAsia" w:hAnsi="Times New Roman" w:hint="eastAsia"/>
          <w:b/>
          <w:bCs/>
          <w:sz w:val="20"/>
          <w:szCs w:val="20"/>
          <w:vertAlign w:val="subscript"/>
          <w:lang w:val="en-GB" w:eastAsia="zh-CN"/>
        </w:rPr>
        <w:t>2</w:t>
      </w:r>
      <w:r w:rsidR="008A2AAC">
        <w:rPr>
          <w:rFonts w:ascii="Times New Roman" w:eastAsiaTheme="minorEastAsia" w:hAnsi="Times New Roman" w:hint="eastAsia"/>
          <w:b/>
          <w:bCs/>
          <w:sz w:val="20"/>
          <w:szCs w:val="20"/>
          <w:lang w:val="en-GB" w:eastAsia="zh-CN"/>
        </w:rPr>
        <w:t>-dimension</w:t>
      </w:r>
      <w:r w:rsidR="00CD5361">
        <w:rPr>
          <w:rFonts w:ascii="Times New Roman" w:eastAsiaTheme="minorEastAsia" w:hAnsi="Times New Roman" w:hint="eastAsia"/>
          <w:b/>
          <w:bCs/>
          <w:sz w:val="20"/>
          <w:szCs w:val="20"/>
          <w:lang w:val="en-GB" w:eastAsia="zh-CN"/>
        </w:rPr>
        <w:t>)</w:t>
      </w:r>
      <w:r w:rsidR="00133832">
        <w:rPr>
          <w:rFonts w:ascii="Times New Roman" w:eastAsiaTheme="minorEastAsia" w:hAnsi="Times New Roman" w:hint="eastAsia"/>
          <w:b/>
          <w:bCs/>
          <w:sz w:val="20"/>
          <w:szCs w:val="20"/>
          <w:lang w:val="en-GB" w:eastAsia="zh-CN"/>
        </w:rPr>
        <w:t>.</w:t>
      </w:r>
    </w:p>
    <w:p w14:paraId="6AE3B5C9" w14:textId="22D6BC48" w:rsidR="00781965" w:rsidRDefault="00536B94" w:rsidP="006946B2">
      <w:pPr>
        <w:jc w:val="both"/>
        <w:rPr>
          <w:lang w:val="en-GB" w:eastAsia="zh-CN"/>
        </w:rPr>
      </w:pPr>
      <w:r>
        <w:rPr>
          <w:rFonts w:hint="eastAsia"/>
          <w:lang w:val="en-GB" w:eastAsia="zh-CN"/>
        </w:rPr>
        <w:lastRenderedPageBreak/>
        <w:t xml:space="preserve">Besides, </w:t>
      </w:r>
      <w:r w:rsidR="006946B2">
        <w:rPr>
          <w:rFonts w:hint="eastAsia"/>
          <w:lang w:val="en-GB" w:eastAsia="zh-CN"/>
        </w:rPr>
        <w:t>one</w:t>
      </w:r>
      <w:r w:rsidR="008A2AAC">
        <w:rPr>
          <w:rFonts w:hint="eastAsia"/>
          <w:lang w:val="en-GB" w:eastAsia="zh-CN"/>
        </w:rPr>
        <w:t xml:space="preserve"> unclear question </w:t>
      </w:r>
      <w:r w:rsidR="006946B2">
        <w:rPr>
          <w:rFonts w:hint="eastAsia"/>
          <w:lang w:val="en-GB" w:eastAsia="zh-CN"/>
        </w:rPr>
        <w:t>on</w:t>
      </w:r>
      <w:r w:rsidR="008A2AAC">
        <w:rPr>
          <w:rFonts w:hint="eastAsia"/>
          <w:lang w:val="en-GB" w:eastAsia="zh-CN"/>
        </w:rPr>
        <w:t xml:space="preserve"> layer orthogonality is regarding </w:t>
      </w:r>
      <w:r w:rsidR="008A2AAC">
        <w:rPr>
          <w:lang w:val="en-GB" w:eastAsia="zh-CN"/>
        </w:rPr>
        <w:t>Scheme-</w:t>
      </w:r>
      <w:r w:rsidR="008A2AAC">
        <w:rPr>
          <w:rFonts w:hint="eastAsia"/>
          <w:lang w:val="en-GB" w:eastAsia="zh-CN"/>
        </w:rPr>
        <w:t>B</w:t>
      </w:r>
      <w:r w:rsidR="008A2AAC">
        <w:rPr>
          <w:lang w:val="en-GB" w:eastAsia="zh-CN"/>
        </w:rPr>
        <w:t xml:space="preserve"> rank</w:t>
      </w:r>
      <w:r w:rsidR="008A2AAC">
        <w:rPr>
          <w:rFonts w:hint="eastAsia"/>
          <w:lang w:val="en-GB" w:eastAsia="zh-CN"/>
        </w:rPr>
        <w:t>1</w:t>
      </w:r>
      <w:r w:rsidR="008A2AAC">
        <w:rPr>
          <w:lang w:val="en-GB" w:eastAsia="zh-CN"/>
        </w:rPr>
        <w:t>-to-</w:t>
      </w:r>
      <w:r w:rsidR="008A2AAC">
        <w:rPr>
          <w:rFonts w:hint="eastAsia"/>
          <w:lang w:val="en-GB" w:eastAsia="zh-CN"/>
        </w:rPr>
        <w:t xml:space="preserve">4. </w:t>
      </w:r>
      <w:r w:rsidR="006946B2">
        <w:rPr>
          <w:rFonts w:hint="eastAsia"/>
          <w:lang w:val="en-GB" w:eastAsia="zh-CN"/>
        </w:rPr>
        <w:t>B</w:t>
      </w:r>
      <w:r>
        <w:rPr>
          <w:rFonts w:hint="eastAsia"/>
          <w:lang w:val="en-GB" w:eastAsia="zh-CN"/>
        </w:rPr>
        <w:t>ased on the following agreement made in R</w:t>
      </w:r>
      <w:r>
        <w:rPr>
          <w:lang w:val="en-GB" w:eastAsia="zh-CN"/>
        </w:rPr>
        <w:t>AN1#11</w:t>
      </w:r>
      <w:r w:rsidR="00552ED9">
        <w:rPr>
          <w:rFonts w:hint="eastAsia"/>
          <w:lang w:val="en-GB" w:eastAsia="zh-CN"/>
        </w:rPr>
        <w:t xml:space="preserve">6bis </w:t>
      </w:r>
      <w:r w:rsidR="00552ED9">
        <w:rPr>
          <w:lang w:val="en-GB" w:eastAsia="zh-CN"/>
        </w:rPr>
        <w:fldChar w:fldCharType="begin"/>
      </w:r>
      <w:r w:rsidR="00552ED9">
        <w:rPr>
          <w:lang w:val="en-GB" w:eastAsia="zh-CN"/>
        </w:rPr>
        <w:instrText xml:space="preserve"> </w:instrText>
      </w:r>
      <w:r w:rsidR="00552ED9">
        <w:rPr>
          <w:rFonts w:hint="eastAsia"/>
          <w:lang w:val="en-GB" w:eastAsia="zh-CN"/>
        </w:rPr>
        <w:instrText>REF _Ref173942414 \n \h</w:instrText>
      </w:r>
      <w:r w:rsidR="00552ED9">
        <w:rPr>
          <w:lang w:val="en-GB" w:eastAsia="zh-CN"/>
        </w:rPr>
        <w:instrText xml:space="preserve"> </w:instrText>
      </w:r>
      <w:r w:rsidR="00552ED9">
        <w:rPr>
          <w:lang w:val="en-GB" w:eastAsia="zh-CN"/>
        </w:rPr>
      </w:r>
      <w:r w:rsidR="00552ED9">
        <w:rPr>
          <w:lang w:val="en-GB" w:eastAsia="zh-CN"/>
        </w:rPr>
        <w:fldChar w:fldCharType="separate"/>
      </w:r>
      <w:r w:rsidR="00F933CE">
        <w:rPr>
          <w:lang w:val="en-GB" w:eastAsia="zh-CN"/>
        </w:rPr>
        <w:t>[4]</w:t>
      </w:r>
      <w:r w:rsidR="00552ED9">
        <w:rPr>
          <w:lang w:val="en-GB" w:eastAsia="zh-CN"/>
        </w:rPr>
        <w:fldChar w:fldCharType="end"/>
      </w:r>
      <w:r>
        <w:rPr>
          <w:rFonts w:hint="eastAsia"/>
          <w:lang w:val="en-GB" w:eastAsia="zh-CN"/>
        </w:rPr>
        <w:t>,</w:t>
      </w:r>
      <w:r w:rsidR="006946B2" w:rsidRPr="006946B2">
        <w:rPr>
          <w:lang w:val="en-GB" w:eastAsia="zh-CN"/>
        </w:rPr>
        <w:t xml:space="preserve"> </w:t>
      </w:r>
      <w:r w:rsidR="006946B2">
        <w:rPr>
          <w:rFonts w:hint="eastAsia"/>
          <w:lang w:val="en-GB" w:eastAsia="zh-CN"/>
        </w:rPr>
        <w:t xml:space="preserve">it does not preclude the case </w:t>
      </w:r>
      <w:r w:rsidR="006946B2">
        <w:rPr>
          <w:lang w:val="en-GB" w:eastAsia="zh-CN"/>
        </w:rPr>
        <w:t>that</w:t>
      </w:r>
      <w:r w:rsidR="006946B2" w:rsidRPr="00D3389E">
        <w:rPr>
          <w:lang w:val="en-GB" w:eastAsia="zh-CN"/>
        </w:rPr>
        <w:t xml:space="preserve"> two layers </w:t>
      </w:r>
      <w:r w:rsidR="006946B2">
        <w:rPr>
          <w:rFonts w:hint="eastAsia"/>
          <w:lang w:val="en-GB" w:eastAsia="zh-CN"/>
        </w:rPr>
        <w:t>share</w:t>
      </w:r>
      <w:r w:rsidR="006946B2" w:rsidRPr="00D3389E">
        <w:rPr>
          <w:lang w:val="en-GB" w:eastAsia="zh-CN"/>
        </w:rPr>
        <w:t xml:space="preserve"> a same SD basis</w:t>
      </w:r>
      <w:r w:rsidR="006946B2">
        <w:rPr>
          <w:rFonts w:hint="eastAsia"/>
          <w:lang w:val="en-GB" w:eastAsia="zh-CN"/>
        </w:rPr>
        <w:t xml:space="preserve"> (as in Scheme-B rank5-to-8, or in Scheme-A)</w:t>
      </w:r>
      <w:r w:rsidR="006946B2" w:rsidRPr="00D3389E">
        <w:rPr>
          <w:lang w:val="en-GB" w:eastAsia="zh-CN"/>
        </w:rPr>
        <w:t>.</w:t>
      </w:r>
    </w:p>
    <w:tbl>
      <w:tblPr>
        <w:tblStyle w:val="TableGrid"/>
        <w:tblW w:w="0" w:type="auto"/>
        <w:tblLook w:val="04A0" w:firstRow="1" w:lastRow="0" w:firstColumn="1" w:lastColumn="0" w:noHBand="0" w:noVBand="1"/>
      </w:tblPr>
      <w:tblGrid>
        <w:gridCol w:w="9962"/>
      </w:tblGrid>
      <w:tr w:rsidR="00781965" w:rsidRPr="0021616B" w14:paraId="516F3EEB" w14:textId="77777777" w:rsidTr="002337BB">
        <w:tc>
          <w:tcPr>
            <w:tcW w:w="9962" w:type="dxa"/>
          </w:tcPr>
          <w:p w14:paraId="3CC1DDD3" w14:textId="77777777" w:rsidR="00781965" w:rsidRPr="003137DC" w:rsidRDefault="00781965" w:rsidP="002337BB">
            <w:pPr>
              <w:spacing w:before="0" w:after="0" w:line="240" w:lineRule="auto"/>
              <w:jc w:val="left"/>
              <w:rPr>
                <w:rFonts w:ascii="Times" w:eastAsia="Batang" w:hAnsi="Times"/>
                <w:b/>
                <w:bCs/>
                <w:szCs w:val="24"/>
                <w:highlight w:val="green"/>
                <w:lang w:val="en-GB" w:eastAsia="x-none"/>
              </w:rPr>
            </w:pPr>
            <w:r w:rsidRPr="003137DC">
              <w:rPr>
                <w:rFonts w:ascii="Times" w:eastAsia="Batang" w:hAnsi="Times"/>
                <w:b/>
                <w:bCs/>
                <w:szCs w:val="24"/>
                <w:highlight w:val="green"/>
                <w:lang w:val="en-GB" w:eastAsia="x-none"/>
              </w:rPr>
              <w:t>Agreement</w:t>
            </w:r>
          </w:p>
          <w:p w14:paraId="7467C097" w14:textId="77777777" w:rsidR="00781965" w:rsidRPr="003137DC" w:rsidRDefault="00781965" w:rsidP="002337BB">
            <w:pPr>
              <w:snapToGrid w:val="0"/>
              <w:spacing w:before="0" w:after="0" w:line="240" w:lineRule="auto"/>
              <w:jc w:val="left"/>
              <w:rPr>
                <w:rFonts w:ascii="Times" w:hAnsi="Times"/>
                <w:iCs/>
                <w:lang w:val="en-GB"/>
              </w:rPr>
            </w:pPr>
            <w:r w:rsidRPr="003137DC">
              <w:rPr>
                <w:rFonts w:ascii="Times" w:hAnsi="Times"/>
                <w:iCs/>
                <w:lang w:val="en-GB"/>
              </w:rPr>
              <w:t xml:space="preserve">For the Rel-19 Type-I single-panel (SP) codebook refinement for </w:t>
            </w:r>
            <w:r w:rsidRPr="003137DC">
              <w:rPr>
                <w:rFonts w:ascii="Times" w:hAnsi="Times"/>
                <w:iCs/>
                <w:color w:val="FF0000"/>
                <w:lang w:val="en-GB"/>
              </w:rPr>
              <w:t xml:space="preserve">48, 64, and 128 </w:t>
            </w:r>
            <w:r w:rsidRPr="003137DC">
              <w:rPr>
                <w:rFonts w:ascii="Times" w:hAnsi="Times"/>
                <w:iCs/>
                <w:lang w:val="en-GB"/>
              </w:rPr>
              <w:t>CSI-RS ports, for RI=1-4, support the following:</w:t>
            </w:r>
          </w:p>
          <w:p w14:paraId="4B5451FF" w14:textId="77777777" w:rsidR="00781965" w:rsidRDefault="00781965" w:rsidP="002337BB">
            <w:pPr>
              <w:numPr>
                <w:ilvl w:val="0"/>
                <w:numId w:val="13"/>
              </w:numPr>
              <w:overflowPunct/>
              <w:autoSpaceDE/>
              <w:autoSpaceDN/>
              <w:adjustRightInd/>
              <w:snapToGrid w:val="0"/>
              <w:spacing w:before="0" w:after="0" w:line="240" w:lineRule="auto"/>
              <w:jc w:val="left"/>
              <w:textAlignment w:val="auto"/>
              <w:rPr>
                <w:rFonts w:ascii="Times" w:hAnsi="Times"/>
                <w:lang w:val="en-GB"/>
              </w:rPr>
            </w:pPr>
            <w:r>
              <w:rPr>
                <w:rFonts w:ascii="Times" w:hAnsi="Times"/>
                <w:lang w:val="en-GB"/>
              </w:rPr>
              <w:t>…</w:t>
            </w:r>
          </w:p>
          <w:p w14:paraId="7CDA8843" w14:textId="77777777" w:rsidR="00781965" w:rsidRPr="003137DC" w:rsidRDefault="00781965" w:rsidP="002337BB">
            <w:pPr>
              <w:numPr>
                <w:ilvl w:val="0"/>
                <w:numId w:val="13"/>
              </w:numPr>
              <w:overflowPunct/>
              <w:autoSpaceDE/>
              <w:autoSpaceDN/>
              <w:adjustRightInd/>
              <w:snapToGrid w:val="0"/>
              <w:spacing w:before="0" w:after="0" w:line="240" w:lineRule="auto"/>
              <w:jc w:val="left"/>
              <w:textAlignment w:val="auto"/>
              <w:rPr>
                <w:rFonts w:ascii="Times" w:hAnsi="Times"/>
                <w:lang w:val="en-GB"/>
              </w:rPr>
            </w:pPr>
            <w:r w:rsidRPr="003137DC">
              <w:rPr>
                <w:rFonts w:ascii="Times" w:hAnsi="Times"/>
                <w:lang w:val="en-GB"/>
              </w:rPr>
              <w:t>Scheme-B (based on Scheme2 in RAN1#116 agreement): Adding new (N</w:t>
            </w:r>
            <w:r w:rsidRPr="003137DC">
              <w:rPr>
                <w:rFonts w:ascii="Times" w:hAnsi="Times"/>
                <w:vertAlign w:val="subscript"/>
                <w:lang w:val="en-GB"/>
              </w:rPr>
              <w:t>1</w:t>
            </w:r>
            <w:r w:rsidRPr="003137DC">
              <w:rPr>
                <w:rFonts w:ascii="Times" w:hAnsi="Times"/>
                <w:lang w:val="en-GB"/>
              </w:rPr>
              <w:t>, N</w:t>
            </w:r>
            <w:r w:rsidRPr="003137DC">
              <w:rPr>
                <w:rFonts w:ascii="Times" w:hAnsi="Times"/>
                <w:vertAlign w:val="subscript"/>
                <w:lang w:val="en-GB"/>
              </w:rPr>
              <w:t>2</w:t>
            </w:r>
            <w:r w:rsidRPr="003137DC">
              <w:rPr>
                <w:rFonts w:ascii="Times" w:hAnsi="Times"/>
                <w:lang w:val="en-GB"/>
              </w:rPr>
              <w:t>) values where 2N</w:t>
            </w:r>
            <w:r w:rsidRPr="003137DC">
              <w:rPr>
                <w:rFonts w:ascii="Times" w:hAnsi="Times"/>
                <w:vertAlign w:val="subscript"/>
                <w:lang w:val="en-GB"/>
              </w:rPr>
              <w:t>1</w:t>
            </w:r>
            <w:r w:rsidRPr="003137DC">
              <w:rPr>
                <w:rFonts w:ascii="Times" w:hAnsi="Times"/>
                <w:lang w:val="en-GB"/>
              </w:rPr>
              <w:t>N</w:t>
            </w:r>
            <w:r w:rsidRPr="003137DC">
              <w:rPr>
                <w:rFonts w:ascii="Times" w:hAnsi="Times"/>
                <w:vertAlign w:val="subscript"/>
                <w:lang w:val="en-GB"/>
              </w:rPr>
              <w:t>2</w:t>
            </w:r>
            <w:r w:rsidRPr="003137DC">
              <w:rPr>
                <w:rFonts w:ascii="Times" w:hAnsi="Times"/>
                <w:lang w:val="en-GB"/>
              </w:rPr>
              <w:t xml:space="preserve"> (&gt;32) is the total number of CSI-RS ports across aggregated NZP CSI-RS resources, and</w:t>
            </w:r>
          </w:p>
          <w:p w14:paraId="66AA705E" w14:textId="77777777" w:rsidR="00781965" w:rsidRPr="003137DC" w:rsidRDefault="00781965" w:rsidP="002337BB">
            <w:pPr>
              <w:numPr>
                <w:ilvl w:val="1"/>
                <w:numId w:val="12"/>
              </w:numPr>
              <w:overflowPunct/>
              <w:autoSpaceDE/>
              <w:autoSpaceDN/>
              <w:adjustRightInd/>
              <w:snapToGrid w:val="0"/>
              <w:spacing w:before="0" w:after="0" w:line="240" w:lineRule="auto"/>
              <w:jc w:val="left"/>
              <w:textAlignment w:val="auto"/>
              <w:rPr>
                <w:rFonts w:ascii="Times" w:hAnsi="Times"/>
                <w:lang w:val="en-GB"/>
              </w:rPr>
            </w:pPr>
            <w:r w:rsidRPr="003137DC">
              <w:rPr>
                <w:rFonts w:ascii="Times" w:hAnsi="Times"/>
                <w:lang w:val="en-GB"/>
              </w:rPr>
              <w:t>W</w:t>
            </w:r>
            <w:r w:rsidRPr="003137DC">
              <w:rPr>
                <w:rFonts w:ascii="Times" w:hAnsi="Times"/>
                <w:vertAlign w:val="subscript"/>
                <w:lang w:val="en-GB"/>
              </w:rPr>
              <w:t>1</w:t>
            </w:r>
            <w:r w:rsidRPr="003137DC">
              <w:rPr>
                <w:rFonts w:ascii="Times" w:hAnsi="Times"/>
                <w:lang w:val="en-GB"/>
              </w:rPr>
              <w:t xml:space="preserve"> structure: </w:t>
            </w:r>
          </w:p>
          <w:p w14:paraId="33A5B412" w14:textId="77777777" w:rsidR="00781965" w:rsidRPr="003137DC" w:rsidRDefault="00781965" w:rsidP="002337BB">
            <w:pPr>
              <w:numPr>
                <w:ilvl w:val="2"/>
                <w:numId w:val="12"/>
              </w:numPr>
              <w:overflowPunct/>
              <w:autoSpaceDE/>
              <w:autoSpaceDN/>
              <w:adjustRightInd/>
              <w:snapToGrid w:val="0"/>
              <w:spacing w:before="0" w:after="0" w:line="240" w:lineRule="auto"/>
              <w:jc w:val="left"/>
              <w:textAlignment w:val="auto"/>
              <w:rPr>
                <w:rFonts w:ascii="Times" w:hAnsi="Times"/>
                <w:lang w:val="en-GB"/>
              </w:rPr>
            </w:pPr>
            <w:r w:rsidRPr="003137DC">
              <w:rPr>
                <w:rFonts w:ascii="Times" w:hAnsi="Times"/>
                <w:lang w:val="en-GB"/>
              </w:rPr>
              <w:t>For each layer, reuse legacy Rel-16 eType-II SD basis with L=1 to determine the DFT-based SD basis candidates</w:t>
            </w:r>
          </w:p>
          <w:p w14:paraId="76F9DBEB" w14:textId="77777777" w:rsidR="00781965" w:rsidRPr="003137DC" w:rsidRDefault="00781965" w:rsidP="002337BB">
            <w:pPr>
              <w:numPr>
                <w:ilvl w:val="2"/>
                <w:numId w:val="12"/>
              </w:numPr>
              <w:overflowPunct/>
              <w:autoSpaceDE/>
              <w:autoSpaceDN/>
              <w:adjustRightInd/>
              <w:snapToGrid w:val="0"/>
              <w:spacing w:before="0" w:after="0" w:line="240" w:lineRule="auto"/>
              <w:jc w:val="left"/>
              <w:textAlignment w:val="auto"/>
              <w:rPr>
                <w:rFonts w:ascii="Times" w:hAnsi="Times"/>
                <w:lang w:val="en-GB"/>
              </w:rPr>
            </w:pPr>
            <w:r w:rsidRPr="003137DC">
              <w:rPr>
                <w:rFonts w:ascii="Times" w:hAnsi="Times"/>
                <w:lang w:val="en-GB"/>
              </w:rPr>
              <w:t>For 1&lt;RI≤4, L=1 SD basis vector is independently selected for different layers</w:t>
            </w:r>
          </w:p>
          <w:p w14:paraId="6A76CE37" w14:textId="77777777" w:rsidR="00781965" w:rsidRPr="003137DC" w:rsidRDefault="00781965" w:rsidP="002337BB">
            <w:pPr>
              <w:numPr>
                <w:ilvl w:val="3"/>
                <w:numId w:val="12"/>
              </w:numPr>
              <w:overflowPunct/>
              <w:autoSpaceDE/>
              <w:autoSpaceDN/>
              <w:adjustRightInd/>
              <w:snapToGrid w:val="0"/>
              <w:spacing w:before="0" w:after="0" w:line="240" w:lineRule="auto"/>
              <w:jc w:val="left"/>
              <w:textAlignment w:val="auto"/>
              <w:rPr>
                <w:rFonts w:ascii="Times" w:hAnsi="Times"/>
                <w:lang w:val="en-GB"/>
              </w:rPr>
            </w:pPr>
            <w:r w:rsidRPr="003137DC">
              <w:rPr>
                <w:rFonts w:ascii="Times" w:hAnsi="Times"/>
                <w:lang w:val="en-GB"/>
              </w:rPr>
              <w:t>The SD basis selection indication includes layer-common (q</w:t>
            </w:r>
            <w:r w:rsidRPr="003137DC">
              <w:rPr>
                <w:rFonts w:ascii="Times" w:hAnsi="Times"/>
                <w:vertAlign w:val="subscript"/>
                <w:lang w:val="en-GB"/>
              </w:rPr>
              <w:t>1</w:t>
            </w:r>
            <w:r w:rsidRPr="003137DC">
              <w:rPr>
                <w:rFonts w:ascii="Times" w:hAnsi="Times"/>
                <w:lang w:val="en-GB"/>
              </w:rPr>
              <w:t>,q</w:t>
            </w:r>
            <w:r w:rsidRPr="003137DC">
              <w:rPr>
                <w:rFonts w:ascii="Times" w:hAnsi="Times"/>
                <w:vertAlign w:val="subscript"/>
                <w:lang w:val="en-GB"/>
              </w:rPr>
              <w:t>2</w:t>
            </w:r>
            <w:r w:rsidRPr="003137DC">
              <w:rPr>
                <w:rFonts w:ascii="Times" w:hAnsi="Times"/>
                <w:lang w:val="en-GB"/>
              </w:rPr>
              <w:t xml:space="preserve">) and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e>
                      </m:d>
                    </m:e>
                  </m:func>
                </m:e>
              </m:d>
            </m:oMath>
            <w:r w:rsidRPr="003137DC">
              <w:rPr>
                <w:rFonts w:ascii="Times" w:hAnsi="Times"/>
                <w:lang w:val="en-GB"/>
              </w:rPr>
              <w:t xml:space="preserve"> bits for each layer</w:t>
            </w:r>
          </w:p>
          <w:p w14:paraId="6AD1F9F5" w14:textId="77777777" w:rsidR="00781965" w:rsidRPr="003137DC" w:rsidRDefault="00781965" w:rsidP="002337BB">
            <w:pPr>
              <w:numPr>
                <w:ilvl w:val="3"/>
                <w:numId w:val="12"/>
              </w:numPr>
              <w:overflowPunct/>
              <w:autoSpaceDE/>
              <w:autoSpaceDN/>
              <w:adjustRightInd/>
              <w:snapToGrid w:val="0"/>
              <w:spacing w:before="0" w:after="0" w:line="240" w:lineRule="auto"/>
              <w:jc w:val="left"/>
              <w:textAlignment w:val="auto"/>
              <w:rPr>
                <w:rFonts w:ascii="Times" w:hAnsi="Times"/>
                <w:lang w:val="en-GB"/>
              </w:rPr>
            </w:pPr>
            <w:r w:rsidRPr="003137DC">
              <w:rPr>
                <w:rFonts w:ascii="Times" w:hAnsi="Times"/>
                <w:lang w:val="en-GB"/>
              </w:rPr>
              <w:t>Note: This implies that each of the SD basis vectors is selected from a group of N</w:t>
            </w:r>
            <w:r w:rsidRPr="003137DC">
              <w:rPr>
                <w:rFonts w:ascii="Times" w:hAnsi="Times"/>
                <w:vertAlign w:val="subscript"/>
                <w:lang w:val="en-GB"/>
              </w:rPr>
              <w:t>1</w:t>
            </w:r>
            <w:r w:rsidRPr="003137DC">
              <w:rPr>
                <w:rFonts w:ascii="Times" w:hAnsi="Times"/>
                <w:lang w:val="en-GB"/>
              </w:rPr>
              <w:t>N</w:t>
            </w:r>
            <w:r w:rsidRPr="003137DC">
              <w:rPr>
                <w:rFonts w:ascii="Times" w:hAnsi="Times"/>
                <w:vertAlign w:val="subscript"/>
                <w:lang w:val="en-GB"/>
              </w:rPr>
              <w:t>2</w:t>
            </w:r>
            <w:r w:rsidRPr="003137DC">
              <w:rPr>
                <w:rFonts w:ascii="Times" w:hAnsi="Times"/>
                <w:lang w:val="en-GB"/>
              </w:rPr>
              <w:t xml:space="preserve"> orthogonal basis vectors</w:t>
            </w:r>
          </w:p>
          <w:p w14:paraId="146F0E03" w14:textId="77777777" w:rsidR="00781965" w:rsidRPr="003E3AAF" w:rsidRDefault="00781965" w:rsidP="002337BB">
            <w:pPr>
              <w:numPr>
                <w:ilvl w:val="1"/>
                <w:numId w:val="12"/>
              </w:numPr>
              <w:overflowPunct/>
              <w:autoSpaceDE/>
              <w:autoSpaceDN/>
              <w:adjustRightInd/>
              <w:snapToGrid w:val="0"/>
              <w:spacing w:before="0" w:after="0" w:line="240" w:lineRule="auto"/>
              <w:jc w:val="left"/>
              <w:textAlignment w:val="auto"/>
              <w:rPr>
                <w:rFonts w:ascii="Times" w:hAnsi="Times"/>
                <w:lang w:val="en-GB"/>
              </w:rPr>
            </w:pPr>
            <w:r w:rsidRPr="003137DC">
              <w:rPr>
                <w:rFonts w:ascii="Times" w:hAnsi="Times"/>
                <w:lang w:val="en-GB"/>
              </w:rPr>
              <w:t>W</w:t>
            </w:r>
            <w:r w:rsidRPr="003137DC">
              <w:rPr>
                <w:rFonts w:ascii="Times" w:hAnsi="Times"/>
                <w:vertAlign w:val="subscript"/>
                <w:lang w:val="en-GB"/>
              </w:rPr>
              <w:t>2</w:t>
            </w:r>
            <w:r w:rsidRPr="003137DC">
              <w:rPr>
                <w:rFonts w:ascii="Times" w:hAnsi="Times"/>
                <w:lang w:val="en-GB"/>
              </w:rPr>
              <w:t xml:space="preserve"> structure: Layer-specific inter-polarization co-phasing with the alphabet {+1, +j, -1, -j}</w:t>
            </w:r>
          </w:p>
          <w:p w14:paraId="0379530C" w14:textId="77777777" w:rsidR="00781965" w:rsidRDefault="00781965" w:rsidP="002337BB">
            <w:pPr>
              <w:spacing w:before="0" w:after="0" w:line="240" w:lineRule="auto"/>
              <w:rPr>
                <w:lang w:val="en-GB"/>
              </w:rPr>
            </w:pPr>
            <w:r>
              <w:rPr>
                <w:lang w:val="en-GB"/>
              </w:rPr>
              <w:t>…</w:t>
            </w:r>
          </w:p>
          <w:p w14:paraId="6073B18C" w14:textId="77777777" w:rsidR="00781965" w:rsidRPr="0021616B" w:rsidRDefault="00781965" w:rsidP="002337BB">
            <w:pPr>
              <w:spacing w:before="0" w:after="0" w:line="240" w:lineRule="auto"/>
              <w:rPr>
                <w:lang w:val="en-GB" w:eastAsia="zh-CN"/>
              </w:rPr>
            </w:pPr>
          </w:p>
        </w:tc>
      </w:tr>
    </w:tbl>
    <w:p w14:paraId="6CA7C2AB" w14:textId="33CDAF43" w:rsidR="00536B94" w:rsidRDefault="00536B94" w:rsidP="00781965">
      <w:pPr>
        <w:jc w:val="both"/>
        <w:rPr>
          <w:lang w:eastAsia="zh-CN"/>
        </w:rPr>
      </w:pPr>
    </w:p>
    <w:p w14:paraId="7772666F" w14:textId="77777777" w:rsidR="003E6893" w:rsidRDefault="006946B2" w:rsidP="00781965">
      <w:pPr>
        <w:jc w:val="both"/>
        <w:rPr>
          <w:lang w:val="en-GB" w:eastAsia="zh-CN"/>
        </w:rPr>
      </w:pPr>
      <w:r>
        <w:rPr>
          <w:rFonts w:hint="eastAsia"/>
          <w:lang w:val="en-GB" w:eastAsia="zh-CN"/>
        </w:rPr>
        <w:t>When two layers have a same SD basis</w:t>
      </w:r>
      <w:r w:rsidRPr="00D3389E">
        <w:rPr>
          <w:lang w:val="en-GB" w:eastAsia="zh-CN"/>
        </w:rPr>
        <w:t xml:space="preserve">, </w:t>
      </w:r>
      <w:r>
        <w:rPr>
          <w:rFonts w:hint="eastAsia"/>
          <w:lang w:val="en-GB" w:eastAsia="zh-CN"/>
        </w:rPr>
        <w:t xml:space="preserve">the layer </w:t>
      </w:r>
      <w:r w:rsidRPr="00D3389E">
        <w:rPr>
          <w:lang w:val="en-GB" w:eastAsia="zh-CN"/>
        </w:rPr>
        <w:t>orthogonal</w:t>
      </w:r>
      <w:r>
        <w:rPr>
          <w:rFonts w:hint="eastAsia"/>
          <w:lang w:val="en-GB" w:eastAsia="zh-CN"/>
        </w:rPr>
        <w:t xml:space="preserve">ity is determined by the </w:t>
      </w:r>
      <w:r w:rsidRPr="00D3389E">
        <w:rPr>
          <w:lang w:val="en-GB" w:eastAsia="zh-CN"/>
        </w:rPr>
        <w:t>co-phasing</w:t>
      </w:r>
      <w:r>
        <w:rPr>
          <w:rFonts w:hint="eastAsia"/>
          <w:lang w:val="en-GB" w:eastAsia="zh-CN"/>
        </w:rPr>
        <w:t xml:space="preserve"> of the two layers.</w:t>
      </w:r>
      <w:r w:rsidR="003E6893">
        <w:rPr>
          <w:rFonts w:hint="eastAsia"/>
          <w:lang w:val="en-GB" w:eastAsia="zh-CN"/>
        </w:rPr>
        <w:t xml:space="preserve"> </w:t>
      </w:r>
    </w:p>
    <w:p w14:paraId="74C17C0C" w14:textId="1377C7F6" w:rsidR="006946B2" w:rsidRPr="003E6893" w:rsidRDefault="003E6893" w:rsidP="00781965">
      <w:pPr>
        <w:jc w:val="both"/>
        <w:rPr>
          <w:lang w:eastAsia="zh-CN"/>
        </w:rPr>
      </w:pPr>
      <w:r w:rsidRPr="003E6893">
        <w:rPr>
          <w:rFonts w:hint="eastAsia"/>
          <w:lang w:val="en-GB" w:eastAsia="zh-CN"/>
        </w:rPr>
        <w:t xml:space="preserve">For the agreed QPSK co-phasing, if assuming orthogonal, it </w:t>
      </w:r>
      <w:r w:rsidRPr="003E6893">
        <w:rPr>
          <w:lang w:val="en-GB" w:eastAsia="zh-CN"/>
        </w:rPr>
        <w:t xml:space="preserve">should have a fixed rotation of </w:t>
      </w:r>
      <m:oMath>
        <m:r>
          <w:rPr>
            <w:rFonts w:ascii="Cambria Math" w:hAnsi="Cambria Math"/>
            <w:lang w:val="en-GB" w:eastAsia="zh-CN"/>
          </w:rPr>
          <m:t>π</m:t>
        </m:r>
      </m:oMath>
      <w:r w:rsidRPr="003E6893">
        <w:rPr>
          <w:rFonts w:hint="eastAsia"/>
          <w:lang w:val="en-GB" w:eastAsia="zh-CN"/>
        </w:rPr>
        <w:t xml:space="preserve">: </w:t>
      </w:r>
      <w:r>
        <w:rPr>
          <w:rFonts w:hint="eastAsia"/>
          <w:lang w:val="en-GB" w:eastAsia="zh-CN"/>
        </w:rPr>
        <w:t>UE-reported co-phasing should be restricted as e</w:t>
      </w:r>
      <w:r w:rsidRPr="003E6893">
        <w:rPr>
          <w:rFonts w:hint="eastAsia"/>
          <w:lang w:val="en-GB" w:eastAsia="zh-CN"/>
        </w:rPr>
        <w:t>ither (1,-1) or (j,-j).</w:t>
      </w:r>
    </w:p>
    <w:p w14:paraId="4AEF14DC" w14:textId="5E1A7E84" w:rsidR="00EC3FD9" w:rsidRDefault="00EC3FD9" w:rsidP="00EC3FD9">
      <w:pPr>
        <w:jc w:val="both"/>
        <w:rPr>
          <w:lang w:val="en-GB" w:eastAsia="zh-CN"/>
        </w:rPr>
      </w:pPr>
      <w:r w:rsidRPr="00E10EB0">
        <w:rPr>
          <w:rFonts w:hint="eastAsia"/>
          <w:lang w:val="en-GB" w:eastAsia="zh-CN"/>
        </w:rPr>
        <w:t>In our view,</w:t>
      </w:r>
      <w:r>
        <w:rPr>
          <w:rFonts w:hint="eastAsia"/>
          <w:lang w:val="en-GB" w:eastAsia="zh-CN"/>
        </w:rPr>
        <w:t xml:space="preserve"> </w:t>
      </w:r>
      <w:r w:rsidR="003E6893">
        <w:rPr>
          <w:rFonts w:hint="eastAsia"/>
          <w:lang w:val="en-GB" w:eastAsia="zh-CN"/>
        </w:rPr>
        <w:t>RAN1 need to have a conclusion whether orthogonality should be guaranteed for the above case</w:t>
      </w:r>
      <w:r>
        <w:rPr>
          <w:rFonts w:hint="eastAsia"/>
          <w:lang w:val="en-GB" w:eastAsia="zh-CN"/>
        </w:rPr>
        <w:t>.</w:t>
      </w:r>
    </w:p>
    <w:p w14:paraId="4F53F13F" w14:textId="763F8642" w:rsidR="00EC3FD9" w:rsidRDefault="00EC3FD9" w:rsidP="003E6893">
      <w:pPr>
        <w:spacing w:after="0"/>
        <w:jc w:val="both"/>
        <w:rPr>
          <w:b/>
          <w:bCs/>
          <w:lang w:val="en-GB" w:eastAsia="zh-CN"/>
        </w:rPr>
      </w:pPr>
      <w:r w:rsidRPr="008C613E">
        <w:rPr>
          <w:rFonts w:hint="eastAsia"/>
          <w:b/>
          <w:bCs/>
          <w:u w:val="single"/>
          <w:lang w:val="en-GB" w:eastAsia="zh-CN"/>
        </w:rPr>
        <w:t>P</w:t>
      </w:r>
      <w:r w:rsidRPr="008C613E">
        <w:rPr>
          <w:b/>
          <w:bCs/>
          <w:u w:val="single"/>
          <w:lang w:val="en-GB" w:eastAsia="zh-CN"/>
        </w:rPr>
        <w:t xml:space="preserve">roposal </w:t>
      </w:r>
      <w:r w:rsidR="006946B2">
        <w:rPr>
          <w:rFonts w:hint="eastAsia"/>
          <w:b/>
          <w:bCs/>
          <w:u w:val="single"/>
          <w:lang w:val="en-GB" w:eastAsia="zh-CN"/>
        </w:rPr>
        <w:t>7</w:t>
      </w:r>
      <w:r w:rsidRPr="008C613E">
        <w:rPr>
          <w:b/>
          <w:bCs/>
          <w:lang w:val="en-GB" w:eastAsia="zh-CN"/>
        </w:rPr>
        <w:t>:</w:t>
      </w:r>
      <w:r>
        <w:rPr>
          <w:b/>
          <w:bCs/>
          <w:lang w:val="en-GB" w:eastAsia="zh-CN"/>
        </w:rPr>
        <w:t xml:space="preserve"> For Rel-19 Type-I </w:t>
      </w:r>
      <w:r w:rsidR="003E6893">
        <w:rPr>
          <w:rFonts w:hint="eastAsia"/>
          <w:b/>
          <w:bCs/>
          <w:lang w:val="en-GB" w:eastAsia="zh-CN"/>
        </w:rPr>
        <w:t xml:space="preserve">SP </w:t>
      </w:r>
      <w:r>
        <w:rPr>
          <w:b/>
          <w:bCs/>
          <w:lang w:val="en-GB" w:eastAsia="zh-CN"/>
        </w:rPr>
        <w:t>codebook with &gt;32 ports, for Scheme-B</w:t>
      </w:r>
      <w:r w:rsidRPr="00F32097">
        <w:rPr>
          <w:b/>
          <w:bCs/>
          <w:lang w:val="en-GB" w:eastAsia="zh-CN"/>
        </w:rPr>
        <w:t xml:space="preserve"> </w:t>
      </w:r>
      <w:r>
        <w:rPr>
          <w:b/>
          <w:bCs/>
          <w:lang w:val="en-GB" w:eastAsia="zh-CN"/>
        </w:rPr>
        <w:t xml:space="preserve">rank1-to-4, if two layers are associated with a same SD basis, </w:t>
      </w:r>
      <w:r w:rsidR="003E6893">
        <w:rPr>
          <w:rFonts w:hint="eastAsia"/>
          <w:b/>
          <w:bCs/>
          <w:lang w:val="en-GB" w:eastAsia="zh-CN"/>
        </w:rPr>
        <w:t xml:space="preserve">RAN1 should conclude whether to restrict the </w:t>
      </w:r>
      <w:r>
        <w:rPr>
          <w:b/>
          <w:bCs/>
          <w:lang w:val="en-GB" w:eastAsia="zh-CN"/>
        </w:rPr>
        <w:t xml:space="preserve">co-phasing </w:t>
      </w:r>
      <w:r w:rsidR="003E6893">
        <w:rPr>
          <w:rFonts w:hint="eastAsia"/>
          <w:b/>
          <w:bCs/>
          <w:lang w:val="en-GB" w:eastAsia="zh-CN"/>
        </w:rPr>
        <w:t>w</w:t>
      </w:r>
      <w:r w:rsidR="0005455B">
        <w:rPr>
          <w:rFonts w:hint="eastAsia"/>
          <w:b/>
          <w:bCs/>
          <w:lang w:val="en-GB" w:eastAsia="zh-CN"/>
        </w:rPr>
        <w:t>i</w:t>
      </w:r>
      <w:r w:rsidR="003E6893">
        <w:rPr>
          <w:rFonts w:hint="eastAsia"/>
          <w:b/>
          <w:bCs/>
          <w:lang w:val="en-GB" w:eastAsia="zh-CN"/>
        </w:rPr>
        <w:t>th</w:t>
      </w:r>
      <w:r>
        <w:rPr>
          <w:b/>
          <w:bCs/>
          <w:lang w:val="en-GB" w:eastAsia="zh-CN"/>
        </w:rPr>
        <w:t xml:space="preserve"> a fixed rotation of </w:t>
      </w:r>
      <m:oMath>
        <m:r>
          <m:rPr>
            <m:sty m:val="bi"/>
          </m:rPr>
          <w:rPr>
            <w:rFonts w:ascii="Cambria Math" w:hAnsi="Cambria Math"/>
            <w:lang w:val="en-GB" w:eastAsia="zh-CN"/>
          </w:rPr>
          <m:t>π</m:t>
        </m:r>
      </m:oMath>
      <w:r>
        <w:rPr>
          <w:b/>
          <w:bCs/>
          <w:lang w:val="en-GB" w:eastAsia="zh-CN"/>
        </w:rPr>
        <w:t>.</w:t>
      </w:r>
    </w:p>
    <w:p w14:paraId="321B1D81" w14:textId="23C9627A" w:rsidR="003E6893" w:rsidRPr="003E6893" w:rsidRDefault="003E6893" w:rsidP="009057E3">
      <w:pPr>
        <w:pStyle w:val="ListParagraph"/>
        <w:numPr>
          <w:ilvl w:val="0"/>
          <w:numId w:val="39"/>
        </w:numPr>
        <w:spacing w:after="180"/>
        <w:ind w:left="442" w:hanging="442"/>
        <w:jc w:val="both"/>
        <w:rPr>
          <w:rFonts w:ascii="Times New Roman" w:hAnsi="Times New Roman"/>
          <w:b/>
          <w:bCs/>
          <w:sz w:val="20"/>
          <w:szCs w:val="20"/>
          <w:lang w:val="en-GB" w:eastAsia="zh-CN"/>
        </w:rPr>
      </w:pPr>
      <w:r w:rsidRPr="003E6893">
        <w:rPr>
          <w:rFonts w:ascii="Times New Roman" w:eastAsiaTheme="minorEastAsia" w:hAnsi="Times New Roman"/>
          <w:b/>
          <w:bCs/>
          <w:sz w:val="20"/>
          <w:szCs w:val="20"/>
          <w:lang w:val="en-GB" w:eastAsia="zh-CN"/>
        </w:rPr>
        <w:t xml:space="preserve">This restriction has no impact to previous agreement on 2-bit </w:t>
      </w:r>
      <w:r w:rsidR="00DC1724">
        <w:rPr>
          <w:rFonts w:ascii="Times New Roman" w:eastAsiaTheme="minorEastAsia" w:hAnsi="Times New Roman" w:hint="eastAsia"/>
          <w:b/>
          <w:bCs/>
          <w:sz w:val="20"/>
          <w:szCs w:val="20"/>
          <w:lang w:val="en-GB" w:eastAsia="zh-CN"/>
        </w:rPr>
        <w:t>indicator</w:t>
      </w:r>
      <w:r w:rsidR="00DC1724" w:rsidRPr="00DC1724">
        <w:rPr>
          <w:rFonts w:ascii="Times New Roman" w:eastAsiaTheme="minorEastAsia" w:hAnsi="Times New Roman"/>
          <w:b/>
          <w:bCs/>
          <w:sz w:val="20"/>
          <w:szCs w:val="20"/>
          <w:lang w:val="en-GB" w:eastAsia="zh-CN"/>
        </w:rPr>
        <w:t xml:space="preserve"> </w:t>
      </w:r>
      <w:r w:rsidR="00DC1724" w:rsidRPr="003E6893">
        <w:rPr>
          <w:rFonts w:ascii="Times New Roman" w:eastAsiaTheme="minorEastAsia" w:hAnsi="Times New Roman"/>
          <w:b/>
          <w:bCs/>
          <w:sz w:val="20"/>
          <w:szCs w:val="20"/>
          <w:lang w:val="en-GB" w:eastAsia="zh-CN"/>
        </w:rPr>
        <w:t>per layer</w:t>
      </w:r>
      <w:r w:rsidR="00DC1724">
        <w:rPr>
          <w:rFonts w:ascii="Times New Roman" w:eastAsiaTheme="minorEastAsia" w:hAnsi="Times New Roman" w:hint="eastAsia"/>
          <w:b/>
          <w:bCs/>
          <w:sz w:val="20"/>
          <w:szCs w:val="20"/>
          <w:lang w:val="en-GB" w:eastAsia="zh-CN"/>
        </w:rPr>
        <w:t xml:space="preserve"> for </w:t>
      </w:r>
      <w:r w:rsidRPr="003E6893">
        <w:rPr>
          <w:rFonts w:ascii="Times New Roman" w:eastAsiaTheme="minorEastAsia" w:hAnsi="Times New Roman"/>
          <w:b/>
          <w:bCs/>
          <w:sz w:val="20"/>
          <w:szCs w:val="20"/>
          <w:lang w:val="en-GB" w:eastAsia="zh-CN"/>
        </w:rPr>
        <w:t>co-phasing report.</w:t>
      </w:r>
    </w:p>
    <w:p w14:paraId="005C4B7E" w14:textId="77777777" w:rsidR="00EE03D7" w:rsidRPr="006126B5" w:rsidRDefault="00EE03D7" w:rsidP="00465FCA">
      <w:pPr>
        <w:jc w:val="both"/>
        <w:rPr>
          <w:lang w:val="en-GB" w:eastAsia="zh-CN"/>
        </w:rPr>
      </w:pPr>
    </w:p>
    <w:p w14:paraId="06836CED" w14:textId="5DC3244E" w:rsidR="00EE03D7" w:rsidRDefault="006905F3" w:rsidP="00854114">
      <w:pPr>
        <w:pStyle w:val="Heading3"/>
        <w:rPr>
          <w:lang w:eastAsia="zh-CN"/>
        </w:rPr>
      </w:pPr>
      <w:r>
        <w:rPr>
          <w:rFonts w:hint="eastAsia"/>
          <w:lang w:eastAsia="zh-CN"/>
        </w:rPr>
        <w:t>Co-phase for Scheme-A</w:t>
      </w:r>
      <w:r>
        <w:rPr>
          <w:lang w:eastAsia="zh-CN"/>
        </w:rPr>
        <w:t>’</w:t>
      </w:r>
      <w:r>
        <w:rPr>
          <w:rFonts w:hint="eastAsia"/>
          <w:lang w:eastAsia="zh-CN"/>
        </w:rPr>
        <w:t>s rank5-to-8</w:t>
      </w:r>
    </w:p>
    <w:p w14:paraId="1AB88137" w14:textId="57FEAC75" w:rsidR="0046001A" w:rsidRDefault="00FA153B" w:rsidP="00465FCA">
      <w:pPr>
        <w:jc w:val="both"/>
        <w:rPr>
          <w:lang w:val="en-GB" w:eastAsia="zh-CN"/>
        </w:rPr>
      </w:pPr>
      <w:r>
        <w:rPr>
          <w:lang w:val="en-GB" w:eastAsia="zh-CN"/>
        </w:rPr>
        <w:t>W</w:t>
      </w:r>
      <w:r w:rsidR="00465FCA" w:rsidRPr="00465FCA">
        <w:rPr>
          <w:lang w:val="en-GB" w:eastAsia="zh-CN"/>
        </w:rPr>
        <w:t xml:space="preserve">e compare </w:t>
      </w:r>
      <w:r>
        <w:rPr>
          <w:lang w:val="en-GB" w:eastAsia="zh-CN"/>
        </w:rPr>
        <w:t>the following</w:t>
      </w:r>
      <w:r w:rsidR="00C61325">
        <w:rPr>
          <w:rFonts w:hint="eastAsia"/>
          <w:lang w:val="en-GB" w:eastAsia="zh-CN"/>
        </w:rPr>
        <w:t xml:space="preserve"> issue: </w:t>
      </w:r>
      <w:r w:rsidR="00F1104B">
        <w:rPr>
          <w:rFonts w:hint="eastAsia"/>
          <w:lang w:val="en-GB" w:eastAsia="zh-CN"/>
        </w:rPr>
        <w:t xml:space="preserve">Comparison of </w:t>
      </w:r>
      <w:r w:rsidR="00465FCA" w:rsidRPr="00465FCA">
        <w:rPr>
          <w:lang w:val="en-GB" w:eastAsia="zh-CN"/>
        </w:rPr>
        <w:t>inter-polarization co-phasing</w:t>
      </w:r>
      <w:r w:rsidR="00F1104B">
        <w:rPr>
          <w:rFonts w:hint="eastAsia"/>
          <w:lang w:val="en-GB" w:eastAsia="zh-CN"/>
        </w:rPr>
        <w:t xml:space="preserve"> </w:t>
      </w:r>
      <m:oMath>
        <m:r>
          <w:rPr>
            <w:rFonts w:ascii="Cambria Math" w:hAnsi="Cambria Math"/>
            <w:lang w:val="en-GB" w:eastAsia="zh-CN"/>
          </w:rPr>
          <m:t>∈{1,j}</m:t>
        </m:r>
      </m:oMath>
      <w:r w:rsidR="00465FCA" w:rsidRPr="00465FCA">
        <w:rPr>
          <w:lang w:val="en-GB" w:eastAsia="zh-CN"/>
        </w:rPr>
        <w:t xml:space="preserve"> across all layers</w:t>
      </w:r>
      <w:r w:rsidR="00F1104B">
        <w:rPr>
          <w:rFonts w:hint="eastAsia"/>
          <w:lang w:val="en-GB" w:eastAsia="zh-CN"/>
        </w:rPr>
        <w:t>, v.s.</w:t>
      </w:r>
      <w:r w:rsidR="00465FCA" w:rsidRPr="00465FCA">
        <w:rPr>
          <w:lang w:val="en-GB" w:eastAsia="zh-CN"/>
        </w:rPr>
        <w:t xml:space="preserve"> legacy Rel-15 Type-I RI=5-8 design where fixed phase is chosen for few higher-index layer</w:t>
      </w:r>
      <w:r w:rsidR="002B38F4">
        <w:rPr>
          <w:lang w:val="en-GB" w:eastAsia="zh-CN"/>
        </w:rPr>
        <w:t xml:space="preserve"> in </w:t>
      </w:r>
      <w:r w:rsidR="005B6C18">
        <w:rPr>
          <w:rFonts w:hint="eastAsia"/>
          <w:lang w:val="en-GB" w:eastAsia="zh-CN"/>
        </w:rPr>
        <w:t>S</w:t>
      </w:r>
      <w:r w:rsidR="002B38F4">
        <w:rPr>
          <w:lang w:val="en-GB" w:eastAsia="zh-CN"/>
        </w:rPr>
        <w:t>cheme3</w:t>
      </w:r>
      <w:r w:rsidR="0046001A">
        <w:rPr>
          <w:rFonts w:hint="eastAsia"/>
          <w:lang w:val="en-GB" w:eastAsia="zh-CN"/>
        </w:rPr>
        <w:t xml:space="preserve">, e.g. for rank6 </w:t>
      </w:r>
      <w:r w:rsidR="00081F23">
        <w:rPr>
          <w:rFonts w:hint="eastAsia"/>
          <w:lang w:val="en-GB" w:eastAsia="zh-CN"/>
        </w:rPr>
        <w:t xml:space="preserve">no co-phase parameter </w:t>
      </w:r>
      <m:oMath>
        <m:sSub>
          <m:sSubPr>
            <m:ctrlPr>
              <w:rPr>
                <w:rFonts w:ascii="Cambria Math" w:hAnsi="Cambria Math"/>
                <w:i/>
                <w:lang w:val="en-GB" w:eastAsia="zh-CN"/>
              </w:rPr>
            </m:ctrlPr>
          </m:sSubPr>
          <m:e>
            <m:r>
              <w:rPr>
                <w:rFonts w:ascii="Cambria Math" w:hAnsi="Cambria Math"/>
                <w:lang w:val="en-GB" w:eastAsia="zh-CN"/>
              </w:rPr>
              <m:t>φ</m:t>
            </m:r>
          </m:e>
          <m:sub>
            <m:r>
              <w:rPr>
                <w:rFonts w:ascii="Cambria Math" w:hAnsi="Cambria Math"/>
                <w:lang w:val="en-GB" w:eastAsia="zh-CN"/>
              </w:rPr>
              <m:t>n</m:t>
            </m:r>
          </m:sub>
        </m:sSub>
      </m:oMath>
      <w:r w:rsidR="00081F23">
        <w:rPr>
          <w:rFonts w:hint="eastAsia"/>
          <w:lang w:val="en-GB" w:eastAsia="zh-CN"/>
        </w:rPr>
        <w:t xml:space="preserve"> for the last two layers:</w:t>
      </w:r>
      <w:r w:rsidR="00465FCA" w:rsidRPr="00465FCA">
        <w:rPr>
          <w:lang w:val="en-GB" w:eastAsia="zh-CN"/>
        </w:rPr>
        <w:t xml:space="preserve"> </w:t>
      </w:r>
    </w:p>
    <w:p w14:paraId="787FF883" w14:textId="77777777" w:rsidR="00D33BC7" w:rsidRDefault="005D294D" w:rsidP="00FB2A51">
      <w:pPr>
        <w:jc w:val="center"/>
        <w:rPr>
          <w:lang w:val="en-GB" w:eastAsia="zh-CN"/>
        </w:rPr>
      </w:pPr>
      <m:oMath>
        <m:d>
          <m:dPr>
            <m:begChr m:val="["/>
            <m:endChr m:val="]"/>
            <m:ctrlPr>
              <w:rPr>
                <w:rFonts w:ascii="Cambria Math" w:hAnsi="Cambria Math"/>
                <w:i/>
                <w:lang w:val="en-GB" w:eastAsia="zh-CN"/>
              </w:rPr>
            </m:ctrlPr>
          </m:dPr>
          <m:e>
            <m:m>
              <m:mPr>
                <m:mcs>
                  <m:mc>
                    <m:mcPr>
                      <m:count m:val="6"/>
                      <m:mcJc m:val="center"/>
                    </m:mcPr>
                  </m:mc>
                </m:mcs>
                <m:ctrlPr>
                  <w:rPr>
                    <w:rFonts w:ascii="Cambria Math" w:hAnsi="Cambria Math"/>
                    <w:i/>
                    <w:lang w:val="en-GB" w:eastAsia="zh-CN"/>
                  </w:rPr>
                </m:ctrlPr>
              </m:mPr>
              <m:mr>
                <m:e>
                  <m:sSub>
                    <m:sSubPr>
                      <m:ctrlPr>
                        <w:rPr>
                          <w:rFonts w:ascii="Cambria Math" w:hAnsi="Cambria Math"/>
                          <w:i/>
                          <w:lang w:val="en-GB" w:eastAsia="zh-CN"/>
                        </w:rPr>
                      </m:ctrlPr>
                    </m:sSubPr>
                    <m:e>
                      <m:r>
                        <w:rPr>
                          <w:rFonts w:ascii="Cambria Math" w:hAnsi="Cambria Math"/>
                          <w:lang w:val="en-GB" w:eastAsia="zh-CN"/>
                        </w:rPr>
                        <m:t>v</m:t>
                      </m:r>
                    </m:e>
                    <m:sub>
                      <m:r>
                        <w:rPr>
                          <w:rFonts w:ascii="Cambria Math" w:hAnsi="Cambria Math"/>
                          <w:lang w:val="en-GB" w:eastAsia="zh-CN"/>
                        </w:rPr>
                        <m:t>l</m:t>
                      </m:r>
                      <m:r>
                        <w:rPr>
                          <w:rFonts w:ascii="Cambria Math" w:hAnsi="Cambria Math"/>
                          <w:lang w:val="en-GB" w:eastAsia="zh-CN"/>
                        </w:rPr>
                        <m:t>,</m:t>
                      </m:r>
                      <m:r>
                        <w:rPr>
                          <w:rFonts w:ascii="Cambria Math" w:hAnsi="Cambria Math"/>
                          <w:lang w:val="en-GB" w:eastAsia="zh-CN"/>
                        </w:rPr>
                        <m:t>m</m:t>
                      </m:r>
                    </m:sub>
                  </m:sSub>
                </m:e>
                <m:e>
                  <m:sSub>
                    <m:sSubPr>
                      <m:ctrlPr>
                        <w:rPr>
                          <w:rFonts w:ascii="Cambria Math" w:hAnsi="Cambria Math"/>
                          <w:i/>
                          <w:lang w:val="en-GB" w:eastAsia="zh-CN"/>
                        </w:rPr>
                      </m:ctrlPr>
                    </m:sSubPr>
                    <m:e>
                      <m:r>
                        <w:rPr>
                          <w:rFonts w:ascii="Cambria Math" w:hAnsi="Cambria Math"/>
                          <w:lang w:val="en-GB" w:eastAsia="zh-CN"/>
                        </w:rPr>
                        <m:t>v</m:t>
                      </m:r>
                    </m:e>
                    <m:sub>
                      <m:r>
                        <w:rPr>
                          <w:rFonts w:ascii="Cambria Math" w:hAnsi="Cambria Math"/>
                          <w:lang w:val="en-GB" w:eastAsia="zh-CN"/>
                        </w:rPr>
                        <m:t>l</m:t>
                      </m:r>
                      <m:r>
                        <w:rPr>
                          <w:rFonts w:ascii="Cambria Math" w:hAnsi="Cambria Math"/>
                          <w:lang w:val="en-GB" w:eastAsia="zh-CN"/>
                        </w:rPr>
                        <m:t>,</m:t>
                      </m:r>
                      <m:r>
                        <w:rPr>
                          <w:rFonts w:ascii="Cambria Math" w:hAnsi="Cambria Math"/>
                          <w:lang w:val="en-GB" w:eastAsia="zh-CN"/>
                        </w:rPr>
                        <m:t>m</m:t>
                      </m:r>
                    </m:sub>
                  </m:sSub>
                </m:e>
                <m:e>
                  <m:sSub>
                    <m:sSubPr>
                      <m:ctrlPr>
                        <w:rPr>
                          <w:rFonts w:ascii="Cambria Math" w:hAnsi="Cambria Math"/>
                          <w:i/>
                          <w:lang w:val="en-GB" w:eastAsia="zh-CN"/>
                        </w:rPr>
                      </m:ctrlPr>
                    </m:sSubPr>
                    <m:e>
                      <m:r>
                        <w:rPr>
                          <w:rFonts w:ascii="Cambria Math" w:hAnsi="Cambria Math"/>
                          <w:lang w:val="en-GB" w:eastAsia="zh-CN"/>
                        </w:rPr>
                        <m:t>v</m:t>
                      </m:r>
                    </m:e>
                    <m:sub>
                      <m:sSup>
                        <m:sSupPr>
                          <m:ctrlPr>
                            <w:rPr>
                              <w:rFonts w:ascii="Cambria Math" w:hAnsi="Cambria Math"/>
                              <w:i/>
                              <w:lang w:val="en-GB" w:eastAsia="zh-CN"/>
                            </w:rPr>
                          </m:ctrlPr>
                        </m:sSupPr>
                        <m:e>
                          <m:r>
                            <w:rPr>
                              <w:rFonts w:ascii="Cambria Math" w:hAnsi="Cambria Math"/>
                              <w:lang w:val="en-GB" w:eastAsia="zh-CN"/>
                            </w:rPr>
                            <m:t>l</m:t>
                          </m:r>
                        </m:e>
                        <m:sup>
                          <m:r>
                            <w:rPr>
                              <w:rFonts w:ascii="Cambria Math" w:hAnsi="Cambria Math"/>
                              <w:lang w:val="en-GB" w:eastAsia="zh-CN"/>
                            </w:rPr>
                            <m:t>'</m:t>
                          </m:r>
                        </m:sup>
                      </m:sSup>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m</m:t>
                          </m:r>
                        </m:e>
                        <m:sup>
                          <m:r>
                            <w:rPr>
                              <w:rFonts w:ascii="Cambria Math" w:hAnsi="Cambria Math"/>
                              <w:lang w:val="en-GB" w:eastAsia="zh-CN"/>
                            </w:rPr>
                            <m:t>'</m:t>
                          </m:r>
                        </m:sup>
                      </m:sSup>
                    </m:sub>
                  </m:sSub>
                  <m:ctrlPr>
                    <w:rPr>
                      <w:rFonts w:ascii="Cambria Math" w:eastAsia="Cambria Math" w:hAnsi="Cambria Math" w:cs="Cambria Math"/>
                      <w:i/>
                      <w:lang w:val="en-GB"/>
                    </w:rPr>
                  </m:ctrlPr>
                </m:e>
                <m:e>
                  <m:sSub>
                    <m:sSubPr>
                      <m:ctrlPr>
                        <w:rPr>
                          <w:rFonts w:ascii="Cambria Math" w:hAnsi="Cambria Math"/>
                          <w:i/>
                          <w:lang w:val="en-GB" w:eastAsia="zh-CN"/>
                        </w:rPr>
                      </m:ctrlPr>
                    </m:sSubPr>
                    <m:e>
                      <m:r>
                        <w:rPr>
                          <w:rFonts w:ascii="Cambria Math" w:hAnsi="Cambria Math"/>
                          <w:lang w:val="en-GB" w:eastAsia="zh-CN"/>
                        </w:rPr>
                        <m:t>v</m:t>
                      </m:r>
                    </m:e>
                    <m:sub>
                      <m:sSup>
                        <m:sSupPr>
                          <m:ctrlPr>
                            <w:rPr>
                              <w:rFonts w:ascii="Cambria Math" w:hAnsi="Cambria Math"/>
                              <w:i/>
                              <w:lang w:val="en-GB" w:eastAsia="zh-CN"/>
                            </w:rPr>
                          </m:ctrlPr>
                        </m:sSupPr>
                        <m:e>
                          <m:r>
                            <w:rPr>
                              <w:rFonts w:ascii="Cambria Math" w:hAnsi="Cambria Math"/>
                              <w:lang w:val="en-GB" w:eastAsia="zh-CN"/>
                            </w:rPr>
                            <m:t>l</m:t>
                          </m:r>
                        </m:e>
                        <m:sup>
                          <m:r>
                            <w:rPr>
                              <w:rFonts w:ascii="Cambria Math" w:hAnsi="Cambria Math"/>
                              <w:lang w:val="en-GB" w:eastAsia="zh-CN"/>
                            </w:rPr>
                            <m:t>'</m:t>
                          </m:r>
                        </m:sup>
                      </m:sSup>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m</m:t>
                          </m:r>
                        </m:e>
                        <m:sup>
                          <m:r>
                            <w:rPr>
                              <w:rFonts w:ascii="Cambria Math" w:hAnsi="Cambria Math"/>
                              <w:lang w:val="en-GB" w:eastAsia="zh-CN"/>
                            </w:rPr>
                            <m:t>'</m:t>
                          </m:r>
                        </m:sup>
                      </m:sSup>
                    </m:sub>
                  </m:sSub>
                </m:e>
                <m:e>
                  <m:sSub>
                    <m:sSubPr>
                      <m:ctrlPr>
                        <w:rPr>
                          <w:rFonts w:ascii="Cambria Math" w:hAnsi="Cambria Math"/>
                          <w:i/>
                          <w:lang w:val="en-GB" w:eastAsia="zh-CN"/>
                        </w:rPr>
                      </m:ctrlPr>
                    </m:sSubPr>
                    <m:e>
                      <m:r>
                        <w:rPr>
                          <w:rFonts w:ascii="Cambria Math" w:hAnsi="Cambria Math"/>
                          <w:lang w:val="en-GB" w:eastAsia="zh-CN"/>
                        </w:rPr>
                        <m:t>v</m:t>
                      </m:r>
                    </m:e>
                    <m:sub>
                      <m:sSup>
                        <m:sSupPr>
                          <m:ctrlPr>
                            <w:rPr>
                              <w:rFonts w:ascii="Cambria Math" w:hAnsi="Cambria Math"/>
                              <w:i/>
                              <w:lang w:val="en-GB" w:eastAsia="zh-CN"/>
                            </w:rPr>
                          </m:ctrlPr>
                        </m:sSupPr>
                        <m:e>
                          <m:r>
                            <w:rPr>
                              <w:rFonts w:ascii="Cambria Math" w:hAnsi="Cambria Math"/>
                              <w:lang w:val="en-GB" w:eastAsia="zh-CN"/>
                            </w:rPr>
                            <m:t>l</m:t>
                          </m:r>
                        </m:e>
                        <m:sup>
                          <m:r>
                            <w:rPr>
                              <w:rFonts w:ascii="Cambria Math" w:hAnsi="Cambria Math"/>
                              <w:lang w:val="en-GB" w:eastAsia="zh-CN"/>
                            </w:rPr>
                            <m:t>''</m:t>
                          </m:r>
                        </m:sup>
                      </m:sSup>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m</m:t>
                          </m:r>
                        </m:e>
                        <m:sup>
                          <m:r>
                            <w:rPr>
                              <w:rFonts w:ascii="Cambria Math" w:hAnsi="Cambria Math"/>
                              <w:lang w:val="en-GB" w:eastAsia="zh-CN"/>
                            </w:rPr>
                            <m:t>''</m:t>
                          </m:r>
                        </m:sup>
                      </m:sSup>
                    </m:sub>
                  </m:sSub>
                  <m:ctrlPr>
                    <w:rPr>
                      <w:rFonts w:ascii="Cambria Math" w:eastAsia="Cambria Math" w:hAnsi="Cambria Math" w:cs="Cambria Math"/>
                      <w:i/>
                      <w:lang w:val="en-GB"/>
                    </w:rPr>
                  </m:ctrlPr>
                </m:e>
                <m:e>
                  <m:sSub>
                    <m:sSubPr>
                      <m:ctrlPr>
                        <w:rPr>
                          <w:rFonts w:ascii="Cambria Math" w:hAnsi="Cambria Math"/>
                          <w:i/>
                          <w:lang w:val="en-GB" w:eastAsia="zh-CN"/>
                        </w:rPr>
                      </m:ctrlPr>
                    </m:sSubPr>
                    <m:e>
                      <m:r>
                        <w:rPr>
                          <w:rFonts w:ascii="Cambria Math" w:hAnsi="Cambria Math"/>
                          <w:lang w:val="en-GB" w:eastAsia="zh-CN"/>
                        </w:rPr>
                        <m:t>v</m:t>
                      </m:r>
                    </m:e>
                    <m:sub>
                      <m:sSup>
                        <m:sSupPr>
                          <m:ctrlPr>
                            <w:rPr>
                              <w:rFonts w:ascii="Cambria Math" w:hAnsi="Cambria Math"/>
                              <w:i/>
                              <w:lang w:val="en-GB" w:eastAsia="zh-CN"/>
                            </w:rPr>
                          </m:ctrlPr>
                        </m:sSupPr>
                        <m:e>
                          <m:r>
                            <w:rPr>
                              <w:rFonts w:ascii="Cambria Math" w:hAnsi="Cambria Math"/>
                              <w:lang w:val="en-GB" w:eastAsia="zh-CN"/>
                            </w:rPr>
                            <m:t>l</m:t>
                          </m:r>
                        </m:e>
                        <m:sup>
                          <m:r>
                            <w:rPr>
                              <w:rFonts w:ascii="Cambria Math" w:hAnsi="Cambria Math"/>
                              <w:lang w:val="en-GB" w:eastAsia="zh-CN"/>
                            </w:rPr>
                            <m:t>''</m:t>
                          </m:r>
                        </m:sup>
                      </m:sSup>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m</m:t>
                          </m:r>
                        </m:e>
                        <m:sup>
                          <m:r>
                            <w:rPr>
                              <w:rFonts w:ascii="Cambria Math" w:hAnsi="Cambria Math"/>
                              <w:lang w:val="en-GB" w:eastAsia="zh-CN"/>
                            </w:rPr>
                            <m:t>''</m:t>
                          </m:r>
                        </m:sup>
                      </m:sSup>
                    </m:sub>
                  </m:sSub>
                  <m:ctrlPr>
                    <w:rPr>
                      <w:rFonts w:ascii="Cambria Math" w:eastAsia="Cambria Math" w:hAnsi="Cambria Math" w:cs="Cambria Math"/>
                      <w:i/>
                      <w:lang w:val="en-GB"/>
                    </w:rPr>
                  </m:ctrlPr>
                </m:e>
              </m:mr>
              <m:mr>
                <m:e>
                  <m:sSub>
                    <m:sSubPr>
                      <m:ctrlPr>
                        <w:rPr>
                          <w:rFonts w:ascii="Cambria Math" w:hAnsi="Cambria Math"/>
                          <w:i/>
                          <w:lang w:val="en-GB" w:eastAsia="zh-CN"/>
                        </w:rPr>
                      </m:ctrlPr>
                    </m:sSubPr>
                    <m:e>
                      <m:r>
                        <w:rPr>
                          <w:rFonts w:ascii="Cambria Math" w:hAnsi="Cambria Math"/>
                          <w:lang w:val="en-GB" w:eastAsia="zh-CN"/>
                        </w:rPr>
                        <m:t>φ</m:t>
                      </m:r>
                    </m:e>
                    <m:sub>
                      <m:r>
                        <w:rPr>
                          <w:rFonts w:ascii="Cambria Math" w:hAnsi="Cambria Math"/>
                          <w:lang w:val="en-GB" w:eastAsia="zh-CN"/>
                        </w:rPr>
                        <m:t>n</m:t>
                      </m:r>
                    </m:sub>
                  </m:sSub>
                  <m:sSub>
                    <m:sSubPr>
                      <m:ctrlPr>
                        <w:rPr>
                          <w:rFonts w:ascii="Cambria Math" w:hAnsi="Cambria Math"/>
                          <w:i/>
                          <w:lang w:val="en-GB" w:eastAsia="zh-CN"/>
                        </w:rPr>
                      </m:ctrlPr>
                    </m:sSubPr>
                    <m:e>
                      <m:r>
                        <w:rPr>
                          <w:rFonts w:ascii="Cambria Math" w:hAnsi="Cambria Math"/>
                          <w:lang w:val="en-GB" w:eastAsia="zh-CN"/>
                        </w:rPr>
                        <m:t>v</m:t>
                      </m:r>
                    </m:e>
                    <m:sub>
                      <m:r>
                        <w:rPr>
                          <w:rFonts w:ascii="Cambria Math" w:hAnsi="Cambria Math"/>
                          <w:lang w:val="en-GB" w:eastAsia="zh-CN"/>
                        </w:rPr>
                        <m:t>l</m:t>
                      </m:r>
                      <m:r>
                        <w:rPr>
                          <w:rFonts w:ascii="Cambria Math" w:hAnsi="Cambria Math"/>
                          <w:lang w:val="en-GB" w:eastAsia="zh-CN"/>
                        </w:rPr>
                        <m:t>,</m:t>
                      </m:r>
                      <m:r>
                        <w:rPr>
                          <w:rFonts w:ascii="Cambria Math" w:hAnsi="Cambria Math"/>
                          <w:lang w:val="en-GB" w:eastAsia="zh-CN"/>
                        </w:rPr>
                        <m:t>m</m:t>
                      </m:r>
                    </m:sub>
                  </m:sSub>
                </m:e>
                <m:e>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φ</m:t>
                      </m:r>
                    </m:e>
                    <m:sub>
                      <m:r>
                        <w:rPr>
                          <w:rFonts w:ascii="Cambria Math" w:hAnsi="Cambria Math"/>
                          <w:lang w:val="en-GB" w:eastAsia="zh-CN"/>
                        </w:rPr>
                        <m:t>n</m:t>
                      </m:r>
                    </m:sub>
                  </m:sSub>
                  <m:sSub>
                    <m:sSubPr>
                      <m:ctrlPr>
                        <w:rPr>
                          <w:rFonts w:ascii="Cambria Math" w:hAnsi="Cambria Math"/>
                          <w:i/>
                          <w:lang w:val="en-GB" w:eastAsia="zh-CN"/>
                        </w:rPr>
                      </m:ctrlPr>
                    </m:sSubPr>
                    <m:e>
                      <m:r>
                        <w:rPr>
                          <w:rFonts w:ascii="Cambria Math" w:hAnsi="Cambria Math"/>
                          <w:lang w:val="en-GB" w:eastAsia="zh-CN"/>
                        </w:rPr>
                        <m:t>v</m:t>
                      </m:r>
                    </m:e>
                    <m:sub>
                      <m:r>
                        <w:rPr>
                          <w:rFonts w:ascii="Cambria Math" w:hAnsi="Cambria Math"/>
                          <w:lang w:val="en-GB" w:eastAsia="zh-CN"/>
                        </w:rPr>
                        <m:t>l</m:t>
                      </m:r>
                      <m:r>
                        <w:rPr>
                          <w:rFonts w:ascii="Cambria Math" w:hAnsi="Cambria Math"/>
                          <w:lang w:val="en-GB" w:eastAsia="zh-CN"/>
                        </w:rPr>
                        <m:t>,</m:t>
                      </m:r>
                      <m:r>
                        <w:rPr>
                          <w:rFonts w:ascii="Cambria Math" w:hAnsi="Cambria Math"/>
                          <w:lang w:val="en-GB" w:eastAsia="zh-CN"/>
                        </w:rPr>
                        <m:t>m</m:t>
                      </m:r>
                    </m:sub>
                  </m:sSub>
                </m:e>
                <m:e>
                  <m:sSub>
                    <m:sSubPr>
                      <m:ctrlPr>
                        <w:rPr>
                          <w:rFonts w:ascii="Cambria Math" w:hAnsi="Cambria Math"/>
                          <w:i/>
                          <w:lang w:val="en-GB" w:eastAsia="zh-CN"/>
                        </w:rPr>
                      </m:ctrlPr>
                    </m:sSubPr>
                    <m:e>
                      <m:r>
                        <w:rPr>
                          <w:rFonts w:ascii="Cambria Math" w:hAnsi="Cambria Math"/>
                          <w:lang w:val="en-GB" w:eastAsia="zh-CN"/>
                        </w:rPr>
                        <m:t>φ</m:t>
                      </m:r>
                    </m:e>
                    <m:sub>
                      <m:r>
                        <w:rPr>
                          <w:rFonts w:ascii="Cambria Math" w:hAnsi="Cambria Math"/>
                          <w:lang w:val="en-GB" w:eastAsia="zh-CN"/>
                        </w:rPr>
                        <m:t>n</m:t>
                      </m:r>
                    </m:sub>
                  </m:sSub>
                  <m:sSub>
                    <m:sSubPr>
                      <m:ctrlPr>
                        <w:rPr>
                          <w:rFonts w:ascii="Cambria Math" w:hAnsi="Cambria Math"/>
                          <w:i/>
                          <w:lang w:val="en-GB" w:eastAsia="zh-CN"/>
                        </w:rPr>
                      </m:ctrlPr>
                    </m:sSubPr>
                    <m:e>
                      <m:r>
                        <w:rPr>
                          <w:rFonts w:ascii="Cambria Math" w:hAnsi="Cambria Math"/>
                          <w:lang w:val="en-GB" w:eastAsia="zh-CN"/>
                        </w:rPr>
                        <m:t>v</m:t>
                      </m:r>
                    </m:e>
                    <m:sub>
                      <m:sSup>
                        <m:sSupPr>
                          <m:ctrlPr>
                            <w:rPr>
                              <w:rFonts w:ascii="Cambria Math" w:hAnsi="Cambria Math"/>
                              <w:i/>
                              <w:lang w:val="en-GB" w:eastAsia="zh-CN"/>
                            </w:rPr>
                          </m:ctrlPr>
                        </m:sSupPr>
                        <m:e>
                          <m:r>
                            <w:rPr>
                              <w:rFonts w:ascii="Cambria Math" w:hAnsi="Cambria Math"/>
                              <w:lang w:val="en-GB" w:eastAsia="zh-CN"/>
                            </w:rPr>
                            <m:t>l</m:t>
                          </m:r>
                        </m:e>
                        <m:sup>
                          <m:r>
                            <w:rPr>
                              <w:rFonts w:ascii="Cambria Math" w:hAnsi="Cambria Math"/>
                              <w:lang w:val="en-GB" w:eastAsia="zh-CN"/>
                            </w:rPr>
                            <m:t>'</m:t>
                          </m:r>
                        </m:sup>
                      </m:sSup>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m</m:t>
                          </m:r>
                        </m:e>
                        <m:sup>
                          <m:r>
                            <w:rPr>
                              <w:rFonts w:ascii="Cambria Math" w:hAnsi="Cambria Math"/>
                              <w:lang w:val="en-GB" w:eastAsia="zh-CN"/>
                            </w:rPr>
                            <m:t>'</m:t>
                          </m:r>
                        </m:sup>
                      </m:sSup>
                    </m:sub>
                  </m:sSub>
                  <m:ctrlPr>
                    <w:rPr>
                      <w:rFonts w:ascii="Cambria Math" w:eastAsia="Cambria Math" w:hAnsi="Cambria Math" w:cs="Cambria Math"/>
                      <w:i/>
                      <w:lang w:val="en-GB"/>
                    </w:rPr>
                  </m:ctrlPr>
                </m:e>
                <m:e>
                  <m:r>
                    <w:rPr>
                      <w:rFonts w:ascii="Cambria Math" w:eastAsia="Cambria Math" w:hAnsi="Cambria Math" w:cs="Cambria Math"/>
                      <w:lang w:val="en-GB"/>
                    </w:rPr>
                    <m:t>-</m:t>
                  </m:r>
                  <m:sSub>
                    <m:sSubPr>
                      <m:ctrlPr>
                        <w:rPr>
                          <w:rFonts w:ascii="Cambria Math" w:hAnsi="Cambria Math"/>
                          <w:i/>
                          <w:lang w:val="en-GB" w:eastAsia="zh-CN"/>
                        </w:rPr>
                      </m:ctrlPr>
                    </m:sSubPr>
                    <m:e>
                      <m:r>
                        <w:rPr>
                          <w:rFonts w:ascii="Cambria Math" w:hAnsi="Cambria Math"/>
                          <w:lang w:val="en-GB" w:eastAsia="zh-CN"/>
                        </w:rPr>
                        <m:t>φ</m:t>
                      </m:r>
                    </m:e>
                    <m:sub>
                      <m:r>
                        <w:rPr>
                          <w:rFonts w:ascii="Cambria Math" w:hAnsi="Cambria Math"/>
                          <w:lang w:val="en-GB" w:eastAsia="zh-CN"/>
                        </w:rPr>
                        <m:t>n</m:t>
                      </m:r>
                    </m:sub>
                  </m:sSub>
                  <m:sSub>
                    <m:sSubPr>
                      <m:ctrlPr>
                        <w:rPr>
                          <w:rFonts w:ascii="Cambria Math" w:hAnsi="Cambria Math"/>
                          <w:i/>
                          <w:lang w:val="en-GB" w:eastAsia="zh-CN"/>
                        </w:rPr>
                      </m:ctrlPr>
                    </m:sSubPr>
                    <m:e>
                      <m:r>
                        <w:rPr>
                          <w:rFonts w:ascii="Cambria Math" w:hAnsi="Cambria Math"/>
                          <w:lang w:val="en-GB" w:eastAsia="zh-CN"/>
                        </w:rPr>
                        <m:t>v</m:t>
                      </m:r>
                    </m:e>
                    <m:sub>
                      <m:sSup>
                        <m:sSupPr>
                          <m:ctrlPr>
                            <w:rPr>
                              <w:rFonts w:ascii="Cambria Math" w:hAnsi="Cambria Math"/>
                              <w:i/>
                              <w:lang w:val="en-GB" w:eastAsia="zh-CN"/>
                            </w:rPr>
                          </m:ctrlPr>
                        </m:sSupPr>
                        <m:e>
                          <m:r>
                            <w:rPr>
                              <w:rFonts w:ascii="Cambria Math" w:hAnsi="Cambria Math"/>
                              <w:lang w:val="en-GB" w:eastAsia="zh-CN"/>
                            </w:rPr>
                            <m:t>l</m:t>
                          </m:r>
                        </m:e>
                        <m:sup>
                          <m:r>
                            <w:rPr>
                              <w:rFonts w:ascii="Cambria Math" w:hAnsi="Cambria Math"/>
                              <w:lang w:val="en-GB" w:eastAsia="zh-CN"/>
                            </w:rPr>
                            <m:t>'</m:t>
                          </m:r>
                        </m:sup>
                      </m:sSup>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m</m:t>
                          </m:r>
                        </m:e>
                        <m:sup>
                          <m:r>
                            <w:rPr>
                              <w:rFonts w:ascii="Cambria Math" w:hAnsi="Cambria Math"/>
                              <w:lang w:val="en-GB" w:eastAsia="zh-CN"/>
                            </w:rPr>
                            <m:t>'</m:t>
                          </m:r>
                        </m:sup>
                      </m:sSup>
                    </m:sub>
                  </m:sSub>
                  <m:ctrlPr>
                    <w:rPr>
                      <w:rFonts w:ascii="Cambria Math" w:eastAsia="Cambria Math" w:hAnsi="Cambria Math" w:cs="Cambria Math"/>
                      <w:i/>
                      <w:lang w:val="en-GB"/>
                    </w:rPr>
                  </m:ctrlPr>
                </m:e>
                <m:e>
                  <m:sSub>
                    <m:sSubPr>
                      <m:ctrlPr>
                        <w:rPr>
                          <w:rFonts w:ascii="Cambria Math" w:hAnsi="Cambria Math"/>
                          <w:i/>
                          <w:lang w:val="en-GB" w:eastAsia="zh-CN"/>
                        </w:rPr>
                      </m:ctrlPr>
                    </m:sSubPr>
                    <m:e>
                      <m:r>
                        <w:rPr>
                          <w:rFonts w:ascii="Cambria Math" w:hAnsi="Cambria Math"/>
                          <w:lang w:val="en-GB" w:eastAsia="zh-CN"/>
                        </w:rPr>
                        <m:t>v</m:t>
                      </m:r>
                    </m:e>
                    <m:sub>
                      <m:sSup>
                        <m:sSupPr>
                          <m:ctrlPr>
                            <w:rPr>
                              <w:rFonts w:ascii="Cambria Math" w:hAnsi="Cambria Math"/>
                              <w:i/>
                              <w:lang w:val="en-GB" w:eastAsia="zh-CN"/>
                            </w:rPr>
                          </m:ctrlPr>
                        </m:sSupPr>
                        <m:e>
                          <m:r>
                            <w:rPr>
                              <w:rFonts w:ascii="Cambria Math" w:hAnsi="Cambria Math"/>
                              <w:lang w:val="en-GB" w:eastAsia="zh-CN"/>
                            </w:rPr>
                            <m:t>l</m:t>
                          </m:r>
                        </m:e>
                        <m:sup>
                          <m:r>
                            <w:rPr>
                              <w:rFonts w:ascii="Cambria Math" w:hAnsi="Cambria Math"/>
                              <w:lang w:val="en-GB" w:eastAsia="zh-CN"/>
                            </w:rPr>
                            <m:t>''</m:t>
                          </m:r>
                        </m:sup>
                      </m:sSup>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m</m:t>
                          </m:r>
                        </m:e>
                        <m:sup>
                          <m:r>
                            <w:rPr>
                              <w:rFonts w:ascii="Cambria Math" w:hAnsi="Cambria Math"/>
                              <w:lang w:val="en-GB" w:eastAsia="zh-CN"/>
                            </w:rPr>
                            <m:t>''</m:t>
                          </m:r>
                        </m:sup>
                      </m:sSup>
                    </m:sub>
                  </m:sSub>
                  <m:ctrlPr>
                    <w:rPr>
                      <w:rFonts w:ascii="Cambria Math" w:eastAsia="Cambria Math" w:hAnsi="Cambria Math" w:cs="Cambria Math"/>
                      <w:i/>
                      <w:lang w:val="en-GB"/>
                    </w:rPr>
                  </m:ctrlPr>
                </m:e>
                <m:e>
                  <m:r>
                    <w:rPr>
                      <w:rFonts w:ascii="Cambria Math" w:eastAsia="Cambria Math" w:hAnsi="Cambria Math" w:cs="Cambria Math"/>
                      <w:lang w:val="en-GB"/>
                    </w:rPr>
                    <m:t>-</m:t>
                  </m:r>
                  <m:sSub>
                    <m:sSubPr>
                      <m:ctrlPr>
                        <w:rPr>
                          <w:rFonts w:ascii="Cambria Math" w:hAnsi="Cambria Math"/>
                          <w:i/>
                          <w:lang w:val="en-GB" w:eastAsia="zh-CN"/>
                        </w:rPr>
                      </m:ctrlPr>
                    </m:sSubPr>
                    <m:e>
                      <m:r>
                        <w:rPr>
                          <w:rFonts w:ascii="Cambria Math" w:hAnsi="Cambria Math"/>
                          <w:lang w:val="en-GB" w:eastAsia="zh-CN"/>
                        </w:rPr>
                        <m:t>v</m:t>
                      </m:r>
                    </m:e>
                    <m:sub>
                      <m:sSup>
                        <m:sSupPr>
                          <m:ctrlPr>
                            <w:rPr>
                              <w:rFonts w:ascii="Cambria Math" w:hAnsi="Cambria Math"/>
                              <w:i/>
                              <w:lang w:val="en-GB" w:eastAsia="zh-CN"/>
                            </w:rPr>
                          </m:ctrlPr>
                        </m:sSupPr>
                        <m:e>
                          <m:r>
                            <w:rPr>
                              <w:rFonts w:ascii="Cambria Math" w:hAnsi="Cambria Math"/>
                              <w:lang w:val="en-GB" w:eastAsia="zh-CN"/>
                            </w:rPr>
                            <m:t>l</m:t>
                          </m:r>
                        </m:e>
                        <m:sup>
                          <m:r>
                            <w:rPr>
                              <w:rFonts w:ascii="Cambria Math" w:hAnsi="Cambria Math"/>
                              <w:lang w:val="en-GB" w:eastAsia="zh-CN"/>
                            </w:rPr>
                            <m:t>''</m:t>
                          </m:r>
                        </m:sup>
                      </m:sSup>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m</m:t>
                          </m:r>
                        </m:e>
                        <m:sup>
                          <m:r>
                            <w:rPr>
                              <w:rFonts w:ascii="Cambria Math" w:hAnsi="Cambria Math"/>
                              <w:lang w:val="en-GB" w:eastAsia="zh-CN"/>
                            </w:rPr>
                            <m:t>''</m:t>
                          </m:r>
                        </m:sup>
                      </m:sSup>
                    </m:sub>
                  </m:sSub>
                </m:e>
              </m:mr>
            </m:m>
          </m:e>
        </m:d>
      </m:oMath>
      <w:r w:rsidR="00FB2A51">
        <w:rPr>
          <w:rFonts w:hint="eastAsia"/>
          <w:lang w:val="en-GB" w:eastAsia="zh-CN"/>
        </w:rPr>
        <w:t xml:space="preserve"> </w:t>
      </w:r>
      <w:r w:rsidR="00C140F0">
        <w:rPr>
          <w:rFonts w:hint="eastAsia"/>
          <w:lang w:val="en-GB" w:eastAsia="zh-CN"/>
        </w:rPr>
        <w:t xml:space="preserve">(legacy) </w:t>
      </w:r>
    </w:p>
    <w:p w14:paraId="0D5E10BA" w14:textId="3EE1D39D" w:rsidR="00FB2A51" w:rsidRDefault="00FB2A51" w:rsidP="00FB2A51">
      <w:pPr>
        <w:jc w:val="center"/>
        <w:rPr>
          <w:lang w:val="en-GB" w:eastAsia="zh-CN"/>
        </w:rPr>
      </w:pPr>
      <w:r>
        <w:rPr>
          <w:rFonts w:hint="eastAsia"/>
          <w:lang w:val="en-GB" w:eastAsia="zh-CN"/>
        </w:rPr>
        <w:t>v.s.</w:t>
      </w:r>
      <w:r w:rsidR="00D33BC7">
        <w:rPr>
          <w:rFonts w:hint="eastAsia"/>
          <w:lang w:val="en-GB" w:eastAsia="zh-CN"/>
        </w:rPr>
        <w:t xml:space="preserve"> </w:t>
      </w:r>
      <m:oMath>
        <m:d>
          <m:dPr>
            <m:begChr m:val="["/>
            <m:endChr m:val="]"/>
            <m:ctrlPr>
              <w:rPr>
                <w:rFonts w:ascii="Cambria Math" w:hAnsi="Cambria Math"/>
                <w:i/>
                <w:lang w:val="en-GB" w:eastAsia="zh-CN"/>
              </w:rPr>
            </m:ctrlPr>
          </m:dPr>
          <m:e>
            <m:m>
              <m:mPr>
                <m:mcs>
                  <m:mc>
                    <m:mcPr>
                      <m:count m:val="6"/>
                      <m:mcJc m:val="center"/>
                    </m:mcPr>
                  </m:mc>
                </m:mcs>
                <m:ctrlPr>
                  <w:rPr>
                    <w:rFonts w:ascii="Cambria Math" w:hAnsi="Cambria Math"/>
                    <w:i/>
                    <w:lang w:val="en-GB" w:eastAsia="zh-CN"/>
                  </w:rPr>
                </m:ctrlPr>
              </m:mPr>
              <m:mr>
                <m:e>
                  <m:sSub>
                    <m:sSubPr>
                      <m:ctrlPr>
                        <w:rPr>
                          <w:rFonts w:ascii="Cambria Math" w:hAnsi="Cambria Math"/>
                          <w:i/>
                          <w:lang w:val="en-GB" w:eastAsia="zh-CN"/>
                        </w:rPr>
                      </m:ctrlPr>
                    </m:sSubPr>
                    <m:e>
                      <m:r>
                        <w:rPr>
                          <w:rFonts w:ascii="Cambria Math" w:hAnsi="Cambria Math"/>
                          <w:lang w:val="en-GB" w:eastAsia="zh-CN"/>
                        </w:rPr>
                        <m:t>v</m:t>
                      </m:r>
                    </m:e>
                    <m:sub>
                      <m:r>
                        <w:rPr>
                          <w:rFonts w:ascii="Cambria Math" w:hAnsi="Cambria Math"/>
                          <w:lang w:val="en-GB" w:eastAsia="zh-CN"/>
                        </w:rPr>
                        <m:t>l,m</m:t>
                      </m:r>
                    </m:sub>
                  </m:sSub>
                </m:e>
                <m:e>
                  <m:sSub>
                    <m:sSubPr>
                      <m:ctrlPr>
                        <w:rPr>
                          <w:rFonts w:ascii="Cambria Math" w:hAnsi="Cambria Math"/>
                          <w:i/>
                          <w:lang w:val="en-GB" w:eastAsia="zh-CN"/>
                        </w:rPr>
                      </m:ctrlPr>
                    </m:sSubPr>
                    <m:e>
                      <m:r>
                        <w:rPr>
                          <w:rFonts w:ascii="Cambria Math" w:hAnsi="Cambria Math"/>
                          <w:lang w:val="en-GB" w:eastAsia="zh-CN"/>
                        </w:rPr>
                        <m:t>v</m:t>
                      </m:r>
                    </m:e>
                    <m:sub>
                      <m:r>
                        <w:rPr>
                          <w:rFonts w:ascii="Cambria Math" w:hAnsi="Cambria Math"/>
                          <w:lang w:val="en-GB" w:eastAsia="zh-CN"/>
                        </w:rPr>
                        <m:t>l,m</m:t>
                      </m:r>
                    </m:sub>
                  </m:sSub>
                </m:e>
                <m:e>
                  <m:sSub>
                    <m:sSubPr>
                      <m:ctrlPr>
                        <w:rPr>
                          <w:rFonts w:ascii="Cambria Math" w:hAnsi="Cambria Math"/>
                          <w:i/>
                          <w:lang w:val="en-GB" w:eastAsia="zh-CN"/>
                        </w:rPr>
                      </m:ctrlPr>
                    </m:sSubPr>
                    <m:e>
                      <m:r>
                        <w:rPr>
                          <w:rFonts w:ascii="Cambria Math" w:hAnsi="Cambria Math"/>
                          <w:lang w:val="en-GB" w:eastAsia="zh-CN"/>
                        </w:rPr>
                        <m:t>v</m:t>
                      </m:r>
                    </m:e>
                    <m:sub>
                      <m:sSup>
                        <m:sSupPr>
                          <m:ctrlPr>
                            <w:rPr>
                              <w:rFonts w:ascii="Cambria Math" w:hAnsi="Cambria Math"/>
                              <w:i/>
                              <w:lang w:val="en-GB" w:eastAsia="zh-CN"/>
                            </w:rPr>
                          </m:ctrlPr>
                        </m:sSupPr>
                        <m:e>
                          <m:r>
                            <w:rPr>
                              <w:rFonts w:ascii="Cambria Math" w:hAnsi="Cambria Math"/>
                              <w:lang w:val="en-GB" w:eastAsia="zh-CN"/>
                            </w:rPr>
                            <m:t>l</m:t>
                          </m:r>
                        </m:e>
                        <m:sup>
                          <m:r>
                            <w:rPr>
                              <w:rFonts w:ascii="Cambria Math" w:hAnsi="Cambria Math"/>
                              <w:lang w:val="en-GB" w:eastAsia="zh-CN"/>
                            </w:rPr>
                            <m:t>'</m:t>
                          </m:r>
                        </m:sup>
                      </m:sSup>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m</m:t>
                          </m:r>
                        </m:e>
                        <m:sup>
                          <m:r>
                            <w:rPr>
                              <w:rFonts w:ascii="Cambria Math" w:hAnsi="Cambria Math"/>
                              <w:lang w:val="en-GB" w:eastAsia="zh-CN"/>
                            </w:rPr>
                            <m:t>'</m:t>
                          </m:r>
                        </m:sup>
                      </m:sSup>
                    </m:sub>
                  </m:sSub>
                  <m:ctrlPr>
                    <w:rPr>
                      <w:rFonts w:ascii="Cambria Math" w:eastAsia="Cambria Math" w:hAnsi="Cambria Math" w:cs="Cambria Math"/>
                      <w:i/>
                      <w:lang w:val="en-GB"/>
                    </w:rPr>
                  </m:ctrlPr>
                </m:e>
                <m:e>
                  <m:sSub>
                    <m:sSubPr>
                      <m:ctrlPr>
                        <w:rPr>
                          <w:rFonts w:ascii="Cambria Math" w:hAnsi="Cambria Math"/>
                          <w:i/>
                          <w:lang w:val="en-GB" w:eastAsia="zh-CN"/>
                        </w:rPr>
                      </m:ctrlPr>
                    </m:sSubPr>
                    <m:e>
                      <m:r>
                        <w:rPr>
                          <w:rFonts w:ascii="Cambria Math" w:hAnsi="Cambria Math"/>
                          <w:lang w:val="en-GB" w:eastAsia="zh-CN"/>
                        </w:rPr>
                        <m:t>v</m:t>
                      </m:r>
                    </m:e>
                    <m:sub>
                      <m:sSup>
                        <m:sSupPr>
                          <m:ctrlPr>
                            <w:rPr>
                              <w:rFonts w:ascii="Cambria Math" w:hAnsi="Cambria Math"/>
                              <w:i/>
                              <w:lang w:val="en-GB" w:eastAsia="zh-CN"/>
                            </w:rPr>
                          </m:ctrlPr>
                        </m:sSupPr>
                        <m:e>
                          <m:r>
                            <w:rPr>
                              <w:rFonts w:ascii="Cambria Math" w:hAnsi="Cambria Math"/>
                              <w:lang w:val="en-GB" w:eastAsia="zh-CN"/>
                            </w:rPr>
                            <m:t>l</m:t>
                          </m:r>
                        </m:e>
                        <m:sup>
                          <m:r>
                            <w:rPr>
                              <w:rFonts w:ascii="Cambria Math" w:hAnsi="Cambria Math"/>
                              <w:lang w:val="en-GB" w:eastAsia="zh-CN"/>
                            </w:rPr>
                            <m:t>'</m:t>
                          </m:r>
                        </m:sup>
                      </m:sSup>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m</m:t>
                          </m:r>
                        </m:e>
                        <m:sup>
                          <m:r>
                            <w:rPr>
                              <w:rFonts w:ascii="Cambria Math" w:hAnsi="Cambria Math"/>
                              <w:lang w:val="en-GB" w:eastAsia="zh-CN"/>
                            </w:rPr>
                            <m:t>'</m:t>
                          </m:r>
                        </m:sup>
                      </m:sSup>
                    </m:sub>
                  </m:sSub>
                </m:e>
                <m:e>
                  <m:sSub>
                    <m:sSubPr>
                      <m:ctrlPr>
                        <w:rPr>
                          <w:rFonts w:ascii="Cambria Math" w:hAnsi="Cambria Math"/>
                          <w:i/>
                          <w:lang w:val="en-GB" w:eastAsia="zh-CN"/>
                        </w:rPr>
                      </m:ctrlPr>
                    </m:sSubPr>
                    <m:e>
                      <m:r>
                        <w:rPr>
                          <w:rFonts w:ascii="Cambria Math" w:hAnsi="Cambria Math"/>
                          <w:lang w:val="en-GB" w:eastAsia="zh-CN"/>
                        </w:rPr>
                        <m:t>v</m:t>
                      </m:r>
                    </m:e>
                    <m:sub>
                      <m:sSup>
                        <m:sSupPr>
                          <m:ctrlPr>
                            <w:rPr>
                              <w:rFonts w:ascii="Cambria Math" w:hAnsi="Cambria Math"/>
                              <w:i/>
                              <w:lang w:val="en-GB" w:eastAsia="zh-CN"/>
                            </w:rPr>
                          </m:ctrlPr>
                        </m:sSupPr>
                        <m:e>
                          <m:r>
                            <w:rPr>
                              <w:rFonts w:ascii="Cambria Math" w:hAnsi="Cambria Math"/>
                              <w:lang w:val="en-GB" w:eastAsia="zh-CN"/>
                            </w:rPr>
                            <m:t>l</m:t>
                          </m:r>
                        </m:e>
                        <m:sup>
                          <m:r>
                            <w:rPr>
                              <w:rFonts w:ascii="Cambria Math" w:hAnsi="Cambria Math"/>
                              <w:lang w:val="en-GB" w:eastAsia="zh-CN"/>
                            </w:rPr>
                            <m:t>''</m:t>
                          </m:r>
                        </m:sup>
                      </m:sSup>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m</m:t>
                          </m:r>
                        </m:e>
                        <m:sup>
                          <m:r>
                            <w:rPr>
                              <w:rFonts w:ascii="Cambria Math" w:hAnsi="Cambria Math"/>
                              <w:lang w:val="en-GB" w:eastAsia="zh-CN"/>
                            </w:rPr>
                            <m:t>''</m:t>
                          </m:r>
                        </m:sup>
                      </m:sSup>
                    </m:sub>
                  </m:sSub>
                  <m:ctrlPr>
                    <w:rPr>
                      <w:rFonts w:ascii="Cambria Math" w:eastAsia="Cambria Math" w:hAnsi="Cambria Math" w:cs="Cambria Math"/>
                      <w:i/>
                      <w:lang w:val="en-GB"/>
                    </w:rPr>
                  </m:ctrlPr>
                </m:e>
                <m:e>
                  <m:sSub>
                    <m:sSubPr>
                      <m:ctrlPr>
                        <w:rPr>
                          <w:rFonts w:ascii="Cambria Math" w:hAnsi="Cambria Math"/>
                          <w:i/>
                          <w:lang w:val="en-GB" w:eastAsia="zh-CN"/>
                        </w:rPr>
                      </m:ctrlPr>
                    </m:sSubPr>
                    <m:e>
                      <m:r>
                        <w:rPr>
                          <w:rFonts w:ascii="Cambria Math" w:hAnsi="Cambria Math"/>
                          <w:lang w:val="en-GB" w:eastAsia="zh-CN"/>
                        </w:rPr>
                        <m:t>v</m:t>
                      </m:r>
                    </m:e>
                    <m:sub>
                      <m:sSup>
                        <m:sSupPr>
                          <m:ctrlPr>
                            <w:rPr>
                              <w:rFonts w:ascii="Cambria Math" w:hAnsi="Cambria Math"/>
                              <w:i/>
                              <w:lang w:val="en-GB" w:eastAsia="zh-CN"/>
                            </w:rPr>
                          </m:ctrlPr>
                        </m:sSupPr>
                        <m:e>
                          <m:r>
                            <w:rPr>
                              <w:rFonts w:ascii="Cambria Math" w:hAnsi="Cambria Math"/>
                              <w:lang w:val="en-GB" w:eastAsia="zh-CN"/>
                            </w:rPr>
                            <m:t>l</m:t>
                          </m:r>
                        </m:e>
                        <m:sup>
                          <m:r>
                            <w:rPr>
                              <w:rFonts w:ascii="Cambria Math" w:hAnsi="Cambria Math"/>
                              <w:lang w:val="en-GB" w:eastAsia="zh-CN"/>
                            </w:rPr>
                            <m:t>''</m:t>
                          </m:r>
                        </m:sup>
                      </m:sSup>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m</m:t>
                          </m:r>
                        </m:e>
                        <m:sup>
                          <m:r>
                            <w:rPr>
                              <w:rFonts w:ascii="Cambria Math" w:hAnsi="Cambria Math"/>
                              <w:lang w:val="en-GB" w:eastAsia="zh-CN"/>
                            </w:rPr>
                            <m:t>''</m:t>
                          </m:r>
                        </m:sup>
                      </m:sSup>
                    </m:sub>
                  </m:sSub>
                  <m:ctrlPr>
                    <w:rPr>
                      <w:rFonts w:ascii="Cambria Math" w:eastAsia="Cambria Math" w:hAnsi="Cambria Math" w:cs="Cambria Math"/>
                      <w:i/>
                      <w:lang w:val="en-GB"/>
                    </w:rPr>
                  </m:ctrlPr>
                </m:e>
              </m:mr>
              <m:mr>
                <m:e>
                  <m:sSub>
                    <m:sSubPr>
                      <m:ctrlPr>
                        <w:rPr>
                          <w:rFonts w:ascii="Cambria Math" w:hAnsi="Cambria Math"/>
                          <w:i/>
                          <w:lang w:val="en-GB" w:eastAsia="zh-CN"/>
                        </w:rPr>
                      </m:ctrlPr>
                    </m:sSubPr>
                    <m:e>
                      <m:r>
                        <w:rPr>
                          <w:rFonts w:ascii="Cambria Math" w:hAnsi="Cambria Math"/>
                          <w:lang w:val="en-GB" w:eastAsia="zh-CN"/>
                        </w:rPr>
                        <m:t>φ</m:t>
                      </m:r>
                    </m:e>
                    <m:sub>
                      <m:r>
                        <w:rPr>
                          <w:rFonts w:ascii="Cambria Math" w:hAnsi="Cambria Math"/>
                          <w:lang w:val="en-GB" w:eastAsia="zh-CN"/>
                        </w:rPr>
                        <m:t>n</m:t>
                      </m:r>
                    </m:sub>
                  </m:sSub>
                  <m:sSub>
                    <m:sSubPr>
                      <m:ctrlPr>
                        <w:rPr>
                          <w:rFonts w:ascii="Cambria Math" w:hAnsi="Cambria Math"/>
                          <w:i/>
                          <w:lang w:val="en-GB" w:eastAsia="zh-CN"/>
                        </w:rPr>
                      </m:ctrlPr>
                    </m:sSubPr>
                    <m:e>
                      <m:r>
                        <w:rPr>
                          <w:rFonts w:ascii="Cambria Math" w:hAnsi="Cambria Math"/>
                          <w:lang w:val="en-GB" w:eastAsia="zh-CN"/>
                        </w:rPr>
                        <m:t>v</m:t>
                      </m:r>
                    </m:e>
                    <m:sub>
                      <m:r>
                        <w:rPr>
                          <w:rFonts w:ascii="Cambria Math" w:hAnsi="Cambria Math"/>
                          <w:lang w:val="en-GB" w:eastAsia="zh-CN"/>
                        </w:rPr>
                        <m:t>l,m</m:t>
                      </m:r>
                    </m:sub>
                  </m:sSub>
                </m:e>
                <m:e>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φ</m:t>
                      </m:r>
                    </m:e>
                    <m:sub>
                      <m:r>
                        <w:rPr>
                          <w:rFonts w:ascii="Cambria Math" w:hAnsi="Cambria Math"/>
                          <w:lang w:val="en-GB" w:eastAsia="zh-CN"/>
                        </w:rPr>
                        <m:t>n</m:t>
                      </m:r>
                    </m:sub>
                  </m:sSub>
                  <m:sSub>
                    <m:sSubPr>
                      <m:ctrlPr>
                        <w:rPr>
                          <w:rFonts w:ascii="Cambria Math" w:hAnsi="Cambria Math"/>
                          <w:i/>
                          <w:lang w:val="en-GB" w:eastAsia="zh-CN"/>
                        </w:rPr>
                      </m:ctrlPr>
                    </m:sSubPr>
                    <m:e>
                      <m:r>
                        <w:rPr>
                          <w:rFonts w:ascii="Cambria Math" w:hAnsi="Cambria Math"/>
                          <w:lang w:val="en-GB" w:eastAsia="zh-CN"/>
                        </w:rPr>
                        <m:t>v</m:t>
                      </m:r>
                    </m:e>
                    <m:sub>
                      <m:r>
                        <w:rPr>
                          <w:rFonts w:ascii="Cambria Math" w:hAnsi="Cambria Math"/>
                          <w:lang w:val="en-GB" w:eastAsia="zh-CN"/>
                        </w:rPr>
                        <m:t>l,m</m:t>
                      </m:r>
                    </m:sub>
                  </m:sSub>
                </m:e>
                <m:e>
                  <m:sSub>
                    <m:sSubPr>
                      <m:ctrlPr>
                        <w:rPr>
                          <w:rFonts w:ascii="Cambria Math" w:hAnsi="Cambria Math"/>
                          <w:i/>
                          <w:lang w:val="en-GB" w:eastAsia="zh-CN"/>
                        </w:rPr>
                      </m:ctrlPr>
                    </m:sSubPr>
                    <m:e>
                      <m:r>
                        <w:rPr>
                          <w:rFonts w:ascii="Cambria Math" w:hAnsi="Cambria Math"/>
                          <w:lang w:val="en-GB" w:eastAsia="zh-CN"/>
                        </w:rPr>
                        <m:t>φ</m:t>
                      </m:r>
                    </m:e>
                    <m:sub>
                      <m:r>
                        <w:rPr>
                          <w:rFonts w:ascii="Cambria Math" w:hAnsi="Cambria Math"/>
                          <w:lang w:val="en-GB" w:eastAsia="zh-CN"/>
                        </w:rPr>
                        <m:t>n</m:t>
                      </m:r>
                    </m:sub>
                  </m:sSub>
                  <m:sSub>
                    <m:sSubPr>
                      <m:ctrlPr>
                        <w:rPr>
                          <w:rFonts w:ascii="Cambria Math" w:hAnsi="Cambria Math"/>
                          <w:i/>
                          <w:lang w:val="en-GB" w:eastAsia="zh-CN"/>
                        </w:rPr>
                      </m:ctrlPr>
                    </m:sSubPr>
                    <m:e>
                      <m:r>
                        <w:rPr>
                          <w:rFonts w:ascii="Cambria Math" w:hAnsi="Cambria Math"/>
                          <w:lang w:val="en-GB" w:eastAsia="zh-CN"/>
                        </w:rPr>
                        <m:t>v</m:t>
                      </m:r>
                    </m:e>
                    <m:sub>
                      <m:sSup>
                        <m:sSupPr>
                          <m:ctrlPr>
                            <w:rPr>
                              <w:rFonts w:ascii="Cambria Math" w:hAnsi="Cambria Math"/>
                              <w:i/>
                              <w:lang w:val="en-GB" w:eastAsia="zh-CN"/>
                            </w:rPr>
                          </m:ctrlPr>
                        </m:sSupPr>
                        <m:e>
                          <m:r>
                            <w:rPr>
                              <w:rFonts w:ascii="Cambria Math" w:hAnsi="Cambria Math"/>
                              <w:lang w:val="en-GB" w:eastAsia="zh-CN"/>
                            </w:rPr>
                            <m:t>l</m:t>
                          </m:r>
                        </m:e>
                        <m:sup>
                          <m:r>
                            <w:rPr>
                              <w:rFonts w:ascii="Cambria Math" w:hAnsi="Cambria Math"/>
                              <w:lang w:val="en-GB" w:eastAsia="zh-CN"/>
                            </w:rPr>
                            <m:t>'</m:t>
                          </m:r>
                        </m:sup>
                      </m:sSup>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m</m:t>
                          </m:r>
                        </m:e>
                        <m:sup>
                          <m:r>
                            <w:rPr>
                              <w:rFonts w:ascii="Cambria Math" w:hAnsi="Cambria Math"/>
                              <w:lang w:val="en-GB" w:eastAsia="zh-CN"/>
                            </w:rPr>
                            <m:t>'</m:t>
                          </m:r>
                        </m:sup>
                      </m:sSup>
                    </m:sub>
                  </m:sSub>
                  <m:ctrlPr>
                    <w:rPr>
                      <w:rFonts w:ascii="Cambria Math" w:eastAsia="Cambria Math" w:hAnsi="Cambria Math" w:cs="Cambria Math"/>
                      <w:i/>
                      <w:lang w:val="en-GB"/>
                    </w:rPr>
                  </m:ctrlPr>
                </m:e>
                <m:e>
                  <m:r>
                    <w:rPr>
                      <w:rFonts w:ascii="Cambria Math" w:eastAsia="Cambria Math" w:hAnsi="Cambria Math" w:cs="Cambria Math"/>
                      <w:lang w:val="en-GB"/>
                    </w:rPr>
                    <m:t>-</m:t>
                  </m:r>
                  <m:sSub>
                    <m:sSubPr>
                      <m:ctrlPr>
                        <w:rPr>
                          <w:rFonts w:ascii="Cambria Math" w:hAnsi="Cambria Math"/>
                          <w:i/>
                          <w:lang w:val="en-GB" w:eastAsia="zh-CN"/>
                        </w:rPr>
                      </m:ctrlPr>
                    </m:sSubPr>
                    <m:e>
                      <m:r>
                        <w:rPr>
                          <w:rFonts w:ascii="Cambria Math" w:hAnsi="Cambria Math"/>
                          <w:lang w:val="en-GB" w:eastAsia="zh-CN"/>
                        </w:rPr>
                        <m:t>φ</m:t>
                      </m:r>
                    </m:e>
                    <m:sub>
                      <m:r>
                        <w:rPr>
                          <w:rFonts w:ascii="Cambria Math" w:hAnsi="Cambria Math"/>
                          <w:lang w:val="en-GB" w:eastAsia="zh-CN"/>
                        </w:rPr>
                        <m:t>n</m:t>
                      </m:r>
                    </m:sub>
                  </m:sSub>
                  <m:sSub>
                    <m:sSubPr>
                      <m:ctrlPr>
                        <w:rPr>
                          <w:rFonts w:ascii="Cambria Math" w:hAnsi="Cambria Math"/>
                          <w:i/>
                          <w:lang w:val="en-GB" w:eastAsia="zh-CN"/>
                        </w:rPr>
                      </m:ctrlPr>
                    </m:sSubPr>
                    <m:e>
                      <m:r>
                        <w:rPr>
                          <w:rFonts w:ascii="Cambria Math" w:hAnsi="Cambria Math"/>
                          <w:lang w:val="en-GB" w:eastAsia="zh-CN"/>
                        </w:rPr>
                        <m:t>v</m:t>
                      </m:r>
                    </m:e>
                    <m:sub>
                      <m:sSup>
                        <m:sSupPr>
                          <m:ctrlPr>
                            <w:rPr>
                              <w:rFonts w:ascii="Cambria Math" w:hAnsi="Cambria Math"/>
                              <w:i/>
                              <w:lang w:val="en-GB" w:eastAsia="zh-CN"/>
                            </w:rPr>
                          </m:ctrlPr>
                        </m:sSupPr>
                        <m:e>
                          <m:r>
                            <w:rPr>
                              <w:rFonts w:ascii="Cambria Math" w:hAnsi="Cambria Math"/>
                              <w:lang w:val="en-GB" w:eastAsia="zh-CN"/>
                            </w:rPr>
                            <m:t>l</m:t>
                          </m:r>
                        </m:e>
                        <m:sup>
                          <m:r>
                            <w:rPr>
                              <w:rFonts w:ascii="Cambria Math" w:hAnsi="Cambria Math"/>
                              <w:lang w:val="en-GB" w:eastAsia="zh-CN"/>
                            </w:rPr>
                            <m:t>'</m:t>
                          </m:r>
                        </m:sup>
                      </m:sSup>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m</m:t>
                          </m:r>
                        </m:e>
                        <m:sup>
                          <m:r>
                            <w:rPr>
                              <w:rFonts w:ascii="Cambria Math" w:hAnsi="Cambria Math"/>
                              <w:lang w:val="en-GB" w:eastAsia="zh-CN"/>
                            </w:rPr>
                            <m:t>'</m:t>
                          </m:r>
                        </m:sup>
                      </m:sSup>
                    </m:sub>
                  </m:sSub>
                  <m:ctrlPr>
                    <w:rPr>
                      <w:rFonts w:ascii="Cambria Math" w:eastAsia="Cambria Math" w:hAnsi="Cambria Math" w:cs="Cambria Math"/>
                      <w:i/>
                      <w:lang w:val="en-GB"/>
                    </w:rPr>
                  </m:ctrlPr>
                </m:e>
                <m:e>
                  <m:sSub>
                    <m:sSubPr>
                      <m:ctrlPr>
                        <w:rPr>
                          <w:rFonts w:ascii="Cambria Math" w:hAnsi="Cambria Math"/>
                          <w:i/>
                          <w:color w:val="FF0000"/>
                          <w:lang w:val="en-GB" w:eastAsia="zh-CN"/>
                        </w:rPr>
                      </m:ctrlPr>
                    </m:sSubPr>
                    <m:e>
                      <m:r>
                        <w:rPr>
                          <w:rFonts w:ascii="Cambria Math" w:hAnsi="Cambria Math"/>
                          <w:color w:val="FF0000"/>
                          <w:lang w:val="en-GB" w:eastAsia="zh-CN"/>
                        </w:rPr>
                        <m:t>φ</m:t>
                      </m:r>
                    </m:e>
                    <m:sub>
                      <m:r>
                        <w:rPr>
                          <w:rFonts w:ascii="Cambria Math" w:hAnsi="Cambria Math"/>
                          <w:color w:val="FF0000"/>
                          <w:lang w:val="en-GB" w:eastAsia="zh-CN"/>
                        </w:rPr>
                        <m:t>n</m:t>
                      </m:r>
                    </m:sub>
                  </m:sSub>
                  <m:sSub>
                    <m:sSubPr>
                      <m:ctrlPr>
                        <w:rPr>
                          <w:rFonts w:ascii="Cambria Math" w:hAnsi="Cambria Math"/>
                          <w:i/>
                          <w:lang w:val="en-GB" w:eastAsia="zh-CN"/>
                        </w:rPr>
                      </m:ctrlPr>
                    </m:sSubPr>
                    <m:e>
                      <m:r>
                        <w:rPr>
                          <w:rFonts w:ascii="Cambria Math" w:hAnsi="Cambria Math"/>
                          <w:lang w:val="en-GB" w:eastAsia="zh-CN"/>
                        </w:rPr>
                        <m:t>v</m:t>
                      </m:r>
                    </m:e>
                    <m:sub>
                      <m:sSup>
                        <m:sSupPr>
                          <m:ctrlPr>
                            <w:rPr>
                              <w:rFonts w:ascii="Cambria Math" w:hAnsi="Cambria Math"/>
                              <w:i/>
                              <w:lang w:val="en-GB" w:eastAsia="zh-CN"/>
                            </w:rPr>
                          </m:ctrlPr>
                        </m:sSupPr>
                        <m:e>
                          <m:r>
                            <w:rPr>
                              <w:rFonts w:ascii="Cambria Math" w:hAnsi="Cambria Math"/>
                              <w:lang w:val="en-GB" w:eastAsia="zh-CN"/>
                            </w:rPr>
                            <m:t>l</m:t>
                          </m:r>
                        </m:e>
                        <m:sup>
                          <m:r>
                            <w:rPr>
                              <w:rFonts w:ascii="Cambria Math" w:hAnsi="Cambria Math"/>
                              <w:lang w:val="en-GB" w:eastAsia="zh-CN"/>
                            </w:rPr>
                            <m:t>''</m:t>
                          </m:r>
                        </m:sup>
                      </m:sSup>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m</m:t>
                          </m:r>
                        </m:e>
                        <m:sup>
                          <m:r>
                            <w:rPr>
                              <w:rFonts w:ascii="Cambria Math" w:hAnsi="Cambria Math"/>
                              <w:lang w:val="en-GB" w:eastAsia="zh-CN"/>
                            </w:rPr>
                            <m:t>''</m:t>
                          </m:r>
                        </m:sup>
                      </m:sSup>
                    </m:sub>
                  </m:sSub>
                  <m:ctrlPr>
                    <w:rPr>
                      <w:rFonts w:ascii="Cambria Math" w:eastAsia="Cambria Math" w:hAnsi="Cambria Math" w:cs="Cambria Math"/>
                      <w:i/>
                      <w:lang w:val="en-GB"/>
                    </w:rPr>
                  </m:ctrlPr>
                </m:e>
                <m:e>
                  <m:r>
                    <w:rPr>
                      <w:rFonts w:ascii="Cambria Math" w:eastAsia="Cambria Math" w:hAnsi="Cambria Math" w:cs="Cambria Math"/>
                      <w:lang w:val="en-GB"/>
                    </w:rPr>
                    <m:t>-</m:t>
                  </m:r>
                  <m:sSub>
                    <m:sSubPr>
                      <m:ctrlPr>
                        <w:rPr>
                          <w:rFonts w:ascii="Cambria Math" w:hAnsi="Cambria Math"/>
                          <w:i/>
                          <w:color w:val="FF0000"/>
                          <w:lang w:val="en-GB" w:eastAsia="zh-CN"/>
                        </w:rPr>
                      </m:ctrlPr>
                    </m:sSubPr>
                    <m:e>
                      <m:r>
                        <w:rPr>
                          <w:rFonts w:ascii="Cambria Math" w:hAnsi="Cambria Math"/>
                          <w:color w:val="FF0000"/>
                          <w:lang w:val="en-GB" w:eastAsia="zh-CN"/>
                        </w:rPr>
                        <m:t>φ</m:t>
                      </m:r>
                    </m:e>
                    <m:sub>
                      <m:r>
                        <w:rPr>
                          <w:rFonts w:ascii="Cambria Math" w:hAnsi="Cambria Math"/>
                          <w:color w:val="FF0000"/>
                          <w:lang w:val="en-GB" w:eastAsia="zh-CN"/>
                        </w:rPr>
                        <m:t>n</m:t>
                      </m:r>
                    </m:sub>
                  </m:sSub>
                  <m:sSub>
                    <m:sSubPr>
                      <m:ctrlPr>
                        <w:rPr>
                          <w:rFonts w:ascii="Cambria Math" w:hAnsi="Cambria Math"/>
                          <w:i/>
                          <w:lang w:val="en-GB" w:eastAsia="zh-CN"/>
                        </w:rPr>
                      </m:ctrlPr>
                    </m:sSubPr>
                    <m:e>
                      <m:r>
                        <w:rPr>
                          <w:rFonts w:ascii="Cambria Math" w:hAnsi="Cambria Math"/>
                          <w:lang w:val="en-GB" w:eastAsia="zh-CN"/>
                        </w:rPr>
                        <m:t>v</m:t>
                      </m:r>
                    </m:e>
                    <m:sub>
                      <m:sSup>
                        <m:sSupPr>
                          <m:ctrlPr>
                            <w:rPr>
                              <w:rFonts w:ascii="Cambria Math" w:hAnsi="Cambria Math"/>
                              <w:i/>
                              <w:lang w:val="en-GB" w:eastAsia="zh-CN"/>
                            </w:rPr>
                          </m:ctrlPr>
                        </m:sSupPr>
                        <m:e>
                          <m:r>
                            <w:rPr>
                              <w:rFonts w:ascii="Cambria Math" w:hAnsi="Cambria Math"/>
                              <w:lang w:val="en-GB" w:eastAsia="zh-CN"/>
                            </w:rPr>
                            <m:t>l</m:t>
                          </m:r>
                        </m:e>
                        <m:sup>
                          <m:r>
                            <w:rPr>
                              <w:rFonts w:ascii="Cambria Math" w:hAnsi="Cambria Math"/>
                              <w:lang w:val="en-GB" w:eastAsia="zh-CN"/>
                            </w:rPr>
                            <m:t>''</m:t>
                          </m:r>
                        </m:sup>
                      </m:sSup>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m</m:t>
                          </m:r>
                        </m:e>
                        <m:sup>
                          <m:r>
                            <w:rPr>
                              <w:rFonts w:ascii="Cambria Math" w:hAnsi="Cambria Math"/>
                              <w:lang w:val="en-GB" w:eastAsia="zh-CN"/>
                            </w:rPr>
                            <m:t>''</m:t>
                          </m:r>
                        </m:sup>
                      </m:sSup>
                    </m:sub>
                  </m:sSub>
                </m:e>
              </m:mr>
            </m:m>
          </m:e>
        </m:d>
      </m:oMath>
    </w:p>
    <w:p w14:paraId="3CF5338D" w14:textId="3341CA00" w:rsidR="00465FCA" w:rsidRPr="00465FCA" w:rsidRDefault="00465FCA" w:rsidP="00465FCA">
      <w:pPr>
        <w:jc w:val="both"/>
        <w:rPr>
          <w:lang w:val="en-GB" w:eastAsia="zh-CN"/>
        </w:rPr>
      </w:pPr>
      <w:r w:rsidRPr="00465FCA">
        <w:rPr>
          <w:lang w:val="en-GB" w:eastAsia="zh-CN"/>
        </w:rPr>
        <w:t>Based on the LLS evaluation, we observe a</w:t>
      </w:r>
      <w:r w:rsidR="00845843">
        <w:rPr>
          <w:lang w:val="en-GB" w:eastAsia="zh-CN"/>
        </w:rPr>
        <w:t xml:space="preserve">n </w:t>
      </w:r>
      <w:r w:rsidRPr="00465FCA">
        <w:rPr>
          <w:lang w:val="en-GB" w:eastAsia="zh-CN"/>
        </w:rPr>
        <w:t>improvement</w:t>
      </w:r>
      <w:r w:rsidR="00845843">
        <w:rPr>
          <w:lang w:val="en-GB" w:eastAsia="zh-CN"/>
        </w:rPr>
        <w:t xml:space="preserve"> of </w:t>
      </w:r>
      <w:r w:rsidR="00155700">
        <w:rPr>
          <w:lang w:val="en-GB" w:eastAsia="zh-CN"/>
        </w:rPr>
        <w:t>less than</w:t>
      </w:r>
      <w:r w:rsidR="00845843">
        <w:rPr>
          <w:lang w:val="en-GB" w:eastAsia="zh-CN"/>
        </w:rPr>
        <w:t xml:space="preserve"> 1 dB at lower SNR region</w:t>
      </w:r>
      <w:r w:rsidRPr="00465FCA">
        <w:rPr>
          <w:lang w:val="en-GB" w:eastAsia="zh-CN"/>
        </w:rPr>
        <w:t xml:space="preserve"> in the performance with the inclusion of one</w:t>
      </w:r>
      <w:r w:rsidR="00213273">
        <w:rPr>
          <w:lang w:val="en-GB" w:eastAsia="zh-CN"/>
        </w:rPr>
        <w:t xml:space="preserve"> </w:t>
      </w:r>
      <w:r w:rsidRPr="00465FCA">
        <w:rPr>
          <w:lang w:val="en-GB" w:eastAsia="zh-CN"/>
        </w:rPr>
        <w:t>inter</w:t>
      </w:r>
      <w:r w:rsidR="00213273">
        <w:rPr>
          <w:lang w:val="en-GB" w:eastAsia="zh-CN"/>
        </w:rPr>
        <w:t>-</w:t>
      </w:r>
      <w:r w:rsidRPr="00465FCA">
        <w:rPr>
          <w:lang w:val="en-GB" w:eastAsia="zh-CN"/>
        </w:rPr>
        <w:t xml:space="preserve">polarization co-phasing across all layers </w:t>
      </w:r>
      <m:oMath>
        <m:r>
          <w:rPr>
            <w:rFonts w:ascii="Cambria Math" w:hAnsi="Cambria Math"/>
            <w:lang w:val="en-GB" w:eastAsia="zh-CN"/>
          </w:rPr>
          <m:t>∈{1,j}</m:t>
        </m:r>
      </m:oMath>
      <w:r w:rsidRPr="00465FCA">
        <w:rPr>
          <w:lang w:val="en-GB" w:eastAsia="zh-CN"/>
        </w:rPr>
        <w:t xml:space="preserve">. Since using one inter-polarization co-phasing across all layers </w:t>
      </w:r>
      <m:oMath>
        <m:r>
          <w:rPr>
            <w:rFonts w:ascii="Cambria Math" w:hAnsi="Cambria Math"/>
            <w:lang w:val="en-GB" w:eastAsia="zh-CN"/>
          </w:rPr>
          <m:t>∈{1,j}</m:t>
        </m:r>
      </m:oMath>
      <w:r w:rsidRPr="00465FCA">
        <w:rPr>
          <w:lang w:val="en-GB" w:eastAsia="zh-CN"/>
        </w:rPr>
        <w:t xml:space="preserve"> does not increase the reporting overhead, we recommend using the one inter-polarization co-phasing across all layers </w:t>
      </w:r>
      <m:oMath>
        <m:r>
          <w:rPr>
            <w:rFonts w:ascii="Cambria Math" w:hAnsi="Cambria Math"/>
            <w:lang w:val="en-GB" w:eastAsia="zh-CN"/>
          </w:rPr>
          <m:t>∈</m:t>
        </m:r>
        <m:d>
          <m:dPr>
            <m:begChr m:val="{"/>
            <m:endChr m:val="}"/>
            <m:ctrlPr>
              <w:rPr>
                <w:rFonts w:ascii="Cambria Math" w:hAnsi="Cambria Math"/>
                <w:i/>
                <w:lang w:val="en-GB" w:eastAsia="zh-CN"/>
              </w:rPr>
            </m:ctrlPr>
          </m:dPr>
          <m:e>
            <m:r>
              <w:rPr>
                <w:rFonts w:ascii="Cambria Math" w:hAnsi="Cambria Math"/>
                <w:lang w:val="en-GB" w:eastAsia="zh-CN"/>
              </w:rPr>
              <m:t>1,j</m:t>
            </m:r>
          </m:e>
        </m:d>
      </m:oMath>
      <w:r w:rsidRPr="00465FCA">
        <w:rPr>
          <w:lang w:val="en-GB" w:eastAsia="zh-CN"/>
        </w:rPr>
        <w:t xml:space="preserve"> for Type I codebook design for </w:t>
      </w:r>
      <w:r w:rsidR="005B6C18">
        <w:rPr>
          <w:rFonts w:hint="eastAsia"/>
          <w:lang w:val="en-GB" w:eastAsia="zh-CN"/>
        </w:rPr>
        <w:t>S</w:t>
      </w:r>
      <w:r w:rsidRPr="00465FCA">
        <w:rPr>
          <w:lang w:val="en-GB" w:eastAsia="zh-CN"/>
        </w:rPr>
        <w:t>cheme3 for RI 5-8 contrary to using the legacy Rel-15 Type-I RI=5-8 co-phasing design.</w:t>
      </w:r>
    </w:p>
    <w:p w14:paraId="1DCCD076" w14:textId="0B556149" w:rsidR="00247C86" w:rsidRDefault="00155700" w:rsidP="00247C86">
      <w:pPr>
        <w:keepNext/>
        <w:jc w:val="center"/>
      </w:pPr>
      <w:r w:rsidRPr="00155700">
        <w:rPr>
          <w:noProof/>
        </w:rPr>
        <w:lastRenderedPageBreak/>
        <w:drawing>
          <wp:inline distT="0" distB="0" distL="0" distR="0" wp14:anchorId="7DA2C13B" wp14:editId="27EC6B07">
            <wp:extent cx="3541594" cy="2461216"/>
            <wp:effectExtent l="0" t="0" r="1905" b="0"/>
            <wp:docPr id="435705420"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705420" name="Picture 1" descr="A graph of a graph&#10;&#10;Description automatically generated"/>
                    <pic:cNvPicPr/>
                  </pic:nvPicPr>
                  <pic:blipFill>
                    <a:blip r:embed="rId13"/>
                    <a:stretch>
                      <a:fillRect/>
                    </a:stretch>
                  </pic:blipFill>
                  <pic:spPr>
                    <a:xfrm>
                      <a:off x="0" y="0"/>
                      <a:ext cx="3555984" cy="2471216"/>
                    </a:xfrm>
                    <a:prstGeom prst="rect">
                      <a:avLst/>
                    </a:prstGeom>
                  </pic:spPr>
                </pic:pic>
              </a:graphicData>
            </a:graphic>
          </wp:inline>
        </w:drawing>
      </w:r>
    </w:p>
    <w:p w14:paraId="07C4B491" w14:textId="67A59CB8" w:rsidR="00A83ED5" w:rsidRDefault="00247C86" w:rsidP="00247C86">
      <w:pPr>
        <w:pStyle w:val="Caption"/>
        <w:jc w:val="center"/>
        <w:rPr>
          <w:highlight w:val="yellow"/>
          <w:lang w:eastAsia="zh-CN"/>
        </w:rPr>
      </w:pPr>
      <w:r>
        <w:t xml:space="preserve">Figure </w:t>
      </w:r>
      <w:r>
        <w:fldChar w:fldCharType="begin"/>
      </w:r>
      <w:r>
        <w:instrText xml:space="preserve"> SEQ Figure \* ARABIC </w:instrText>
      </w:r>
      <w:r>
        <w:fldChar w:fldCharType="separate"/>
      </w:r>
      <w:r w:rsidR="006653E0">
        <w:rPr>
          <w:noProof/>
        </w:rPr>
        <w:t>2</w:t>
      </w:r>
      <w:r>
        <w:rPr>
          <w:noProof/>
        </w:rPr>
        <w:fldChar w:fldCharType="end"/>
      </w:r>
      <w:r w:rsidR="00464012">
        <w:rPr>
          <w:rFonts w:hint="eastAsia"/>
          <w:lang w:eastAsia="zh-CN"/>
        </w:rPr>
        <w:t xml:space="preserve">. </w:t>
      </w:r>
      <w:r w:rsidR="00464012" w:rsidRPr="00464012">
        <w:rPr>
          <w:lang w:eastAsia="zh-CN"/>
        </w:rPr>
        <w:t>Evaluation of fixed co-phase for higher index layer and one inter-polarization co-phasing across all layers in terms of throughput.</w:t>
      </w:r>
    </w:p>
    <w:p w14:paraId="3946183D" w14:textId="77777777" w:rsidR="00F1565A" w:rsidRPr="004A2094" w:rsidRDefault="00F1565A" w:rsidP="00F1565A">
      <w:pPr>
        <w:jc w:val="both"/>
        <w:rPr>
          <w:lang w:eastAsia="zh-CN"/>
        </w:rPr>
      </w:pPr>
      <w:r w:rsidRPr="004A2094">
        <w:rPr>
          <w:lang w:eastAsia="zh-CN"/>
        </w:rPr>
        <w:t>The key simulation assumptions are listed as below.</w:t>
      </w:r>
    </w:p>
    <w:tbl>
      <w:tblPr>
        <w:tblW w:w="8066" w:type="dxa"/>
        <w:jc w:val="center"/>
        <w:tblCellMar>
          <w:left w:w="0" w:type="dxa"/>
          <w:right w:w="0" w:type="dxa"/>
        </w:tblCellMar>
        <w:tblLook w:val="0420" w:firstRow="1" w:lastRow="0" w:firstColumn="0" w:lastColumn="0" w:noHBand="0" w:noVBand="1"/>
      </w:tblPr>
      <w:tblGrid>
        <w:gridCol w:w="3060"/>
        <w:gridCol w:w="5006"/>
      </w:tblGrid>
      <w:tr w:rsidR="00F1565A" w:rsidRPr="00AE5E25" w14:paraId="53E1024B" w14:textId="77777777" w:rsidTr="002337BB">
        <w:trPr>
          <w:trHeight w:val="244"/>
          <w:jc w:val="center"/>
        </w:trPr>
        <w:tc>
          <w:tcPr>
            <w:tcW w:w="8066" w:type="dxa"/>
            <w:gridSpan w:val="2"/>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tcPr>
          <w:p w14:paraId="511CAB35" w14:textId="77777777" w:rsidR="00F1565A" w:rsidRPr="005277B3" w:rsidRDefault="00F1565A" w:rsidP="002337BB">
            <w:pPr>
              <w:spacing w:after="0"/>
              <w:jc w:val="center"/>
              <w:rPr>
                <w:b/>
                <w:color w:val="000000" w:themeColor="text1"/>
                <w:lang w:eastAsia="zh-CN"/>
              </w:rPr>
            </w:pPr>
            <w:r w:rsidRPr="005277B3">
              <w:rPr>
                <w:b/>
                <w:color w:val="000000" w:themeColor="text1"/>
                <w:lang w:eastAsia="zh-CN"/>
              </w:rPr>
              <w:t>Table: LLS Simulation Assumptions for Different Schemes Comparison</w:t>
            </w:r>
          </w:p>
        </w:tc>
      </w:tr>
      <w:tr w:rsidR="00F1565A" w:rsidRPr="00AE5E25" w14:paraId="6B85BF8F" w14:textId="77777777" w:rsidTr="002337BB">
        <w:trPr>
          <w:trHeight w:val="244"/>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7A21E29D" w14:textId="77777777" w:rsidR="00F1565A" w:rsidRPr="005277B3" w:rsidRDefault="00F1565A" w:rsidP="002337BB">
            <w:pPr>
              <w:spacing w:after="0"/>
              <w:jc w:val="center"/>
              <w:rPr>
                <w:color w:val="000000" w:themeColor="text1"/>
                <w:lang w:eastAsia="zh-CN"/>
              </w:rPr>
            </w:pPr>
            <w:r w:rsidRPr="005277B3">
              <w:rPr>
                <w:b/>
                <w:color w:val="000000" w:themeColor="text1"/>
                <w:lang w:eastAsia="zh-CN"/>
              </w:rPr>
              <w:t>Parameters</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00FFAC68" w14:textId="77777777" w:rsidR="00F1565A" w:rsidRPr="005277B3" w:rsidRDefault="00F1565A" w:rsidP="002337BB">
            <w:pPr>
              <w:spacing w:after="0"/>
              <w:jc w:val="center"/>
              <w:rPr>
                <w:color w:val="000000" w:themeColor="text1"/>
                <w:lang w:eastAsia="zh-CN"/>
              </w:rPr>
            </w:pPr>
            <w:r w:rsidRPr="005277B3">
              <w:rPr>
                <w:b/>
                <w:color w:val="000000" w:themeColor="text1"/>
                <w:lang w:eastAsia="zh-CN"/>
              </w:rPr>
              <w:t>Values</w:t>
            </w:r>
          </w:p>
        </w:tc>
      </w:tr>
      <w:tr w:rsidR="00F1565A" w:rsidRPr="00AE5E25" w14:paraId="265E8291" w14:textId="77777777" w:rsidTr="002337BB">
        <w:trPr>
          <w:trHeight w:val="244"/>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0512D07B" w14:textId="77777777" w:rsidR="00F1565A" w:rsidRPr="005277B3" w:rsidRDefault="00F1565A" w:rsidP="002337BB">
            <w:pPr>
              <w:spacing w:after="0"/>
              <w:jc w:val="center"/>
              <w:rPr>
                <w:color w:val="000000" w:themeColor="text1"/>
                <w:lang w:eastAsia="zh-CN"/>
              </w:rPr>
            </w:pPr>
            <w:r w:rsidRPr="005277B3">
              <w:rPr>
                <w:color w:val="000000" w:themeColor="text1"/>
                <w:lang w:eastAsia="zh-CN"/>
              </w:rPr>
              <w:t>Simulation BW</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3DD4C38B" w14:textId="77777777" w:rsidR="00F1565A" w:rsidRPr="005277B3" w:rsidRDefault="00F1565A" w:rsidP="002337BB">
            <w:pPr>
              <w:spacing w:after="0"/>
              <w:jc w:val="center"/>
              <w:rPr>
                <w:color w:val="000000" w:themeColor="text1"/>
                <w:lang w:eastAsia="zh-CN"/>
              </w:rPr>
            </w:pPr>
            <w:r w:rsidRPr="005277B3">
              <w:rPr>
                <w:color w:val="000000" w:themeColor="text1"/>
                <w:lang w:eastAsia="zh-CN"/>
              </w:rPr>
              <w:t>64 RBs</w:t>
            </w:r>
          </w:p>
        </w:tc>
      </w:tr>
      <w:tr w:rsidR="00F1565A" w:rsidRPr="00AE5E25" w14:paraId="620B6EC7" w14:textId="77777777" w:rsidTr="002337BB">
        <w:trPr>
          <w:trHeight w:val="244"/>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12C3AAB4" w14:textId="77777777" w:rsidR="00F1565A" w:rsidRPr="005277B3" w:rsidRDefault="00F1565A" w:rsidP="002337BB">
            <w:pPr>
              <w:spacing w:after="0"/>
              <w:jc w:val="center"/>
              <w:rPr>
                <w:color w:val="000000" w:themeColor="text1"/>
                <w:lang w:eastAsia="zh-CN"/>
              </w:rPr>
            </w:pPr>
            <w:r w:rsidRPr="005277B3">
              <w:rPr>
                <w:color w:val="000000" w:themeColor="text1"/>
                <w:lang w:eastAsia="zh-CN"/>
              </w:rPr>
              <w:t>Channel</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77786D71" w14:textId="77777777" w:rsidR="00F1565A" w:rsidRPr="005277B3" w:rsidRDefault="00F1565A" w:rsidP="002337BB">
            <w:pPr>
              <w:spacing w:after="0"/>
              <w:jc w:val="center"/>
              <w:rPr>
                <w:color w:val="000000" w:themeColor="text1"/>
                <w:lang w:eastAsia="zh-CN"/>
              </w:rPr>
            </w:pPr>
            <w:r w:rsidRPr="005277B3">
              <w:rPr>
                <w:color w:val="000000" w:themeColor="text1"/>
                <w:lang w:eastAsia="zh-CN"/>
              </w:rPr>
              <w:t>CDL-C</w:t>
            </w:r>
          </w:p>
        </w:tc>
      </w:tr>
      <w:tr w:rsidR="00F1565A" w:rsidRPr="00AE5E25" w14:paraId="295891F9" w14:textId="77777777" w:rsidTr="002337BB">
        <w:trPr>
          <w:trHeight w:val="244"/>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6BA5A354" w14:textId="77777777" w:rsidR="00F1565A" w:rsidRPr="005277B3" w:rsidRDefault="00F1565A" w:rsidP="002337BB">
            <w:pPr>
              <w:spacing w:after="0"/>
              <w:jc w:val="center"/>
              <w:rPr>
                <w:color w:val="000000" w:themeColor="text1"/>
                <w:lang w:eastAsia="zh-CN"/>
              </w:rPr>
            </w:pPr>
            <w:r w:rsidRPr="005277B3">
              <w:rPr>
                <w:color w:val="000000" w:themeColor="text1"/>
                <w:lang w:eastAsia="zh-CN"/>
              </w:rPr>
              <w:t>Desired RMS Delay Spread</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4C77C1F4" w14:textId="77777777" w:rsidR="00F1565A" w:rsidRPr="005277B3" w:rsidRDefault="00F1565A" w:rsidP="002337BB">
            <w:pPr>
              <w:spacing w:after="0"/>
              <w:jc w:val="center"/>
              <w:rPr>
                <w:color w:val="000000" w:themeColor="text1"/>
                <w:lang w:eastAsia="zh-CN"/>
              </w:rPr>
            </w:pPr>
            <w:r w:rsidRPr="005277B3">
              <w:rPr>
                <w:color w:val="000000" w:themeColor="text1"/>
                <w:lang w:eastAsia="zh-CN"/>
              </w:rPr>
              <w:t>300 ns</w:t>
            </w:r>
          </w:p>
        </w:tc>
      </w:tr>
      <w:tr w:rsidR="00F1565A" w:rsidRPr="00AE5E25" w14:paraId="0ADCD565" w14:textId="77777777" w:rsidTr="002337BB">
        <w:trPr>
          <w:trHeight w:val="244"/>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45E4B940" w14:textId="77777777" w:rsidR="00F1565A" w:rsidRPr="005277B3" w:rsidRDefault="00F1565A" w:rsidP="002337BB">
            <w:pPr>
              <w:spacing w:after="0"/>
              <w:jc w:val="center"/>
              <w:rPr>
                <w:color w:val="000000" w:themeColor="text1"/>
                <w:lang w:eastAsia="zh-CN"/>
              </w:rPr>
            </w:pPr>
            <w:r w:rsidRPr="005277B3">
              <w:rPr>
                <w:color w:val="000000" w:themeColor="text1"/>
                <w:lang w:eastAsia="zh-CN"/>
              </w:rPr>
              <w:t>Doppler Shift</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72A3A423" w14:textId="77777777" w:rsidR="00F1565A" w:rsidRPr="005277B3" w:rsidRDefault="00F1565A" w:rsidP="002337BB">
            <w:pPr>
              <w:spacing w:after="0"/>
              <w:jc w:val="center"/>
              <w:rPr>
                <w:color w:val="000000" w:themeColor="text1"/>
                <w:lang w:eastAsia="zh-CN"/>
              </w:rPr>
            </w:pPr>
            <w:r w:rsidRPr="005277B3">
              <w:rPr>
                <w:color w:val="000000" w:themeColor="text1"/>
                <w:lang w:eastAsia="zh-CN"/>
              </w:rPr>
              <w:t>110 Hz</w:t>
            </w:r>
          </w:p>
        </w:tc>
      </w:tr>
      <w:tr w:rsidR="00F1565A" w:rsidRPr="00AE5E25" w14:paraId="59CC48E1" w14:textId="77777777" w:rsidTr="002337BB">
        <w:trPr>
          <w:trHeight w:val="244"/>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54F32EC6" w14:textId="77777777" w:rsidR="00F1565A" w:rsidRPr="005277B3" w:rsidRDefault="00F1565A" w:rsidP="002337BB">
            <w:pPr>
              <w:spacing w:after="0"/>
              <w:jc w:val="center"/>
              <w:rPr>
                <w:color w:val="000000" w:themeColor="text1"/>
                <w:lang w:eastAsia="zh-CN"/>
              </w:rPr>
            </w:pPr>
            <w:r w:rsidRPr="005277B3">
              <w:rPr>
                <w:color w:val="000000" w:themeColor="text1"/>
                <w:lang w:val="en-GB" w:eastAsia="zh-CN"/>
              </w:rPr>
              <w:t>gNB antenna array</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10564CC8" w14:textId="77777777" w:rsidR="00F1565A" w:rsidRPr="005277B3" w:rsidRDefault="00F1565A" w:rsidP="002337BB">
            <w:pPr>
              <w:spacing w:after="0"/>
              <w:jc w:val="center"/>
              <w:rPr>
                <w:color w:val="000000" w:themeColor="text1"/>
                <w:lang w:eastAsia="zh-CN"/>
              </w:rPr>
            </w:pPr>
            <w:r>
              <w:rPr>
                <w:lang w:eastAsia="zh-CN"/>
              </w:rPr>
              <w:t>16</w:t>
            </w:r>
            <w:r w:rsidRPr="004A2094">
              <w:rPr>
                <w:lang w:eastAsia="zh-CN"/>
              </w:rPr>
              <w:t>x</w:t>
            </w:r>
            <w:r>
              <w:rPr>
                <w:lang w:eastAsia="zh-CN"/>
              </w:rPr>
              <w:t>16</w:t>
            </w:r>
            <w:r w:rsidRPr="004A2094">
              <w:rPr>
                <w:lang w:eastAsia="zh-CN"/>
              </w:rPr>
              <w:t>x2 Antenna Elements</w:t>
            </w:r>
          </w:p>
        </w:tc>
      </w:tr>
      <w:tr w:rsidR="00F1565A" w:rsidRPr="00AE5E25" w14:paraId="5C86564A" w14:textId="77777777" w:rsidTr="002337BB">
        <w:trPr>
          <w:trHeight w:val="244"/>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0D14D0BC" w14:textId="77777777" w:rsidR="00F1565A" w:rsidRPr="005277B3" w:rsidRDefault="00F1565A" w:rsidP="002337BB">
            <w:pPr>
              <w:spacing w:after="0"/>
              <w:jc w:val="center"/>
              <w:rPr>
                <w:color w:val="000000" w:themeColor="text1"/>
                <w:lang w:eastAsia="zh-CN"/>
              </w:rPr>
            </w:pPr>
            <w:r w:rsidRPr="005277B3">
              <w:rPr>
                <w:color w:val="000000" w:themeColor="text1"/>
                <w:lang w:eastAsia="zh-CN"/>
              </w:rPr>
              <w:t>TxRUs/CSI-RS Ports</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72986C79" w14:textId="77777777" w:rsidR="00F1565A" w:rsidRPr="005277B3" w:rsidRDefault="00F1565A" w:rsidP="002337BB">
            <w:pPr>
              <w:spacing w:after="0"/>
              <w:jc w:val="center"/>
              <w:rPr>
                <w:color w:val="000000" w:themeColor="text1"/>
                <w:lang w:eastAsia="zh-CN"/>
              </w:rPr>
            </w:pPr>
            <w:r w:rsidRPr="004A2094">
              <w:rPr>
                <w:lang w:eastAsia="zh-CN"/>
              </w:rPr>
              <w:t>64</w:t>
            </w:r>
          </w:p>
        </w:tc>
      </w:tr>
      <w:tr w:rsidR="00F1565A" w:rsidRPr="00AE5E25" w14:paraId="286808E5" w14:textId="77777777" w:rsidTr="002337BB">
        <w:trPr>
          <w:trHeight w:val="244"/>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28A94A4C" w14:textId="77777777" w:rsidR="00F1565A" w:rsidRPr="005277B3" w:rsidRDefault="00F1565A" w:rsidP="002337BB">
            <w:pPr>
              <w:spacing w:after="0"/>
              <w:jc w:val="center"/>
              <w:rPr>
                <w:color w:val="000000" w:themeColor="text1"/>
                <w:lang w:eastAsia="zh-CN"/>
              </w:rPr>
            </w:pPr>
            <w:r w:rsidRPr="005277B3">
              <w:rPr>
                <w:color w:val="000000" w:themeColor="text1"/>
                <w:lang w:eastAsia="zh-CN"/>
              </w:rPr>
              <w:t>Number of UEs</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0194114B" w14:textId="77777777" w:rsidR="00F1565A" w:rsidRPr="005277B3" w:rsidRDefault="00F1565A" w:rsidP="002337BB">
            <w:pPr>
              <w:spacing w:after="0"/>
              <w:jc w:val="center"/>
              <w:rPr>
                <w:color w:val="000000" w:themeColor="text1"/>
                <w:lang w:eastAsia="zh-CN"/>
              </w:rPr>
            </w:pPr>
            <w:r w:rsidRPr="004A2094">
              <w:rPr>
                <w:lang w:eastAsia="zh-CN"/>
              </w:rPr>
              <w:t>Single UE 8Rx</w:t>
            </w:r>
          </w:p>
        </w:tc>
      </w:tr>
      <w:tr w:rsidR="00F1565A" w:rsidRPr="00AE5E25" w14:paraId="0FC37C09" w14:textId="77777777" w:rsidTr="002337BB">
        <w:trPr>
          <w:trHeight w:val="244"/>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3A29F7D5" w14:textId="77777777" w:rsidR="00F1565A" w:rsidRPr="005277B3" w:rsidRDefault="00F1565A" w:rsidP="002337BB">
            <w:pPr>
              <w:spacing w:after="0"/>
              <w:jc w:val="center"/>
              <w:rPr>
                <w:color w:val="000000" w:themeColor="text1"/>
                <w:lang w:eastAsia="zh-CN"/>
              </w:rPr>
            </w:pPr>
            <w:r w:rsidRPr="005277B3">
              <w:rPr>
                <w:color w:val="000000" w:themeColor="text1"/>
                <w:lang w:eastAsia="zh-CN"/>
              </w:rPr>
              <w:t>Layers</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77158606" w14:textId="77777777" w:rsidR="00F1565A" w:rsidRPr="005277B3" w:rsidRDefault="00F1565A" w:rsidP="002337BB">
            <w:pPr>
              <w:spacing w:after="0"/>
              <w:jc w:val="center"/>
              <w:rPr>
                <w:color w:val="000000" w:themeColor="text1"/>
                <w:lang w:eastAsia="zh-CN"/>
              </w:rPr>
            </w:pPr>
            <w:r w:rsidRPr="004A2094">
              <w:rPr>
                <w:lang w:eastAsia="zh-CN"/>
              </w:rPr>
              <w:t>6</w:t>
            </w:r>
          </w:p>
        </w:tc>
      </w:tr>
      <w:tr w:rsidR="00F1565A" w:rsidRPr="00AE5E25" w14:paraId="025CB367" w14:textId="77777777" w:rsidTr="002337BB">
        <w:trPr>
          <w:trHeight w:val="244"/>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597A0F74" w14:textId="77777777" w:rsidR="00F1565A" w:rsidRPr="005277B3" w:rsidRDefault="00F1565A" w:rsidP="002337BB">
            <w:pPr>
              <w:spacing w:after="0"/>
              <w:jc w:val="center"/>
              <w:rPr>
                <w:color w:val="000000" w:themeColor="text1"/>
                <w:lang w:eastAsia="zh-CN"/>
              </w:rPr>
            </w:pPr>
            <w:r w:rsidRPr="005277B3">
              <w:rPr>
                <w:color w:val="000000" w:themeColor="text1"/>
                <w:lang w:eastAsia="zh-CN"/>
              </w:rPr>
              <w:t>CSI-RS periodicity</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3AAFB918" w14:textId="77777777" w:rsidR="00F1565A" w:rsidRPr="005277B3" w:rsidRDefault="00F1565A" w:rsidP="002337BB">
            <w:pPr>
              <w:spacing w:after="0"/>
              <w:jc w:val="center"/>
              <w:rPr>
                <w:color w:val="000000" w:themeColor="text1"/>
                <w:lang w:eastAsia="zh-CN"/>
              </w:rPr>
            </w:pPr>
            <w:r w:rsidRPr="005277B3">
              <w:rPr>
                <w:color w:val="000000" w:themeColor="text1"/>
                <w:lang w:val="pt-BR" w:eastAsia="zh-CN"/>
              </w:rPr>
              <w:t>20 ms</w:t>
            </w:r>
          </w:p>
        </w:tc>
      </w:tr>
      <w:tr w:rsidR="00F1565A" w:rsidRPr="00AE5E25" w14:paraId="1CDAD070" w14:textId="77777777" w:rsidTr="002337BB">
        <w:trPr>
          <w:trHeight w:val="244"/>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395B1630" w14:textId="77777777" w:rsidR="00F1565A" w:rsidRPr="005277B3" w:rsidRDefault="00F1565A" w:rsidP="002337BB">
            <w:pPr>
              <w:spacing w:after="0"/>
              <w:jc w:val="center"/>
              <w:rPr>
                <w:color w:val="000000" w:themeColor="text1"/>
                <w:lang w:eastAsia="zh-CN"/>
              </w:rPr>
            </w:pPr>
            <w:r w:rsidRPr="005277B3">
              <w:rPr>
                <w:color w:val="000000" w:themeColor="text1"/>
                <w:lang w:eastAsia="zh-CN"/>
              </w:rPr>
              <w:t>Slot Structure</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766F09E0" w14:textId="77777777" w:rsidR="00F1565A" w:rsidRPr="005277B3" w:rsidRDefault="00F1565A" w:rsidP="002337BB">
            <w:pPr>
              <w:spacing w:after="0"/>
              <w:jc w:val="center"/>
              <w:rPr>
                <w:color w:val="000000" w:themeColor="text1"/>
                <w:lang w:eastAsia="zh-CN"/>
              </w:rPr>
            </w:pPr>
            <w:r w:rsidRPr="005277B3">
              <w:rPr>
                <w:color w:val="000000" w:themeColor="text1"/>
                <w:lang w:val="pt-BR" w:eastAsia="zh-CN"/>
              </w:rPr>
              <w:t xml:space="preserve">PDCCH (1-2), DMRS (3), </w:t>
            </w:r>
            <w:r w:rsidRPr="005277B3">
              <w:rPr>
                <w:color w:val="000000" w:themeColor="text1"/>
                <w:lang w:eastAsia="zh-CN"/>
              </w:rPr>
              <w:t>PDSCH (3-12), Guard (13), SRS (14)</w:t>
            </w:r>
          </w:p>
        </w:tc>
      </w:tr>
      <w:tr w:rsidR="00F1565A" w:rsidRPr="00AE5E25" w14:paraId="09E7C5C2" w14:textId="77777777" w:rsidTr="002337BB">
        <w:trPr>
          <w:trHeight w:val="244"/>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117B081F" w14:textId="77777777" w:rsidR="00F1565A" w:rsidRPr="005277B3" w:rsidRDefault="00F1565A" w:rsidP="002337BB">
            <w:pPr>
              <w:spacing w:after="0"/>
              <w:jc w:val="center"/>
              <w:rPr>
                <w:color w:val="000000" w:themeColor="text1"/>
                <w:lang w:eastAsia="zh-CN"/>
              </w:rPr>
            </w:pPr>
            <w:r w:rsidRPr="005277B3">
              <w:rPr>
                <w:color w:val="000000" w:themeColor="text1"/>
                <w:lang w:eastAsia="zh-CN"/>
              </w:rPr>
              <w:t>CSI-RS Channel Estimation</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37F33FEA" w14:textId="77777777" w:rsidR="00F1565A" w:rsidRPr="005277B3" w:rsidRDefault="00F1565A" w:rsidP="002337BB">
            <w:pPr>
              <w:spacing w:after="0"/>
              <w:jc w:val="center"/>
              <w:rPr>
                <w:color w:val="000000" w:themeColor="text1"/>
                <w:lang w:eastAsia="zh-CN"/>
              </w:rPr>
            </w:pPr>
            <w:r w:rsidRPr="005277B3">
              <w:rPr>
                <w:color w:val="000000" w:themeColor="text1"/>
                <w:lang w:eastAsia="zh-CN"/>
              </w:rPr>
              <w:t>Practical</w:t>
            </w:r>
          </w:p>
        </w:tc>
      </w:tr>
      <w:tr w:rsidR="00F1565A" w:rsidRPr="00AE5E25" w14:paraId="122EF2F1" w14:textId="77777777" w:rsidTr="002337BB">
        <w:trPr>
          <w:trHeight w:val="244"/>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1B9A5D79" w14:textId="77777777" w:rsidR="00F1565A" w:rsidRPr="005277B3" w:rsidRDefault="00F1565A" w:rsidP="002337BB">
            <w:pPr>
              <w:spacing w:after="0"/>
              <w:jc w:val="center"/>
              <w:rPr>
                <w:color w:val="000000" w:themeColor="text1"/>
                <w:lang w:eastAsia="zh-CN"/>
              </w:rPr>
            </w:pPr>
            <w:r w:rsidRPr="005277B3">
              <w:rPr>
                <w:color w:val="000000" w:themeColor="text1"/>
                <w:lang w:eastAsia="zh-CN"/>
              </w:rPr>
              <w:t>Modulation</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0C00B511" w14:textId="77777777" w:rsidR="00F1565A" w:rsidRPr="005277B3" w:rsidRDefault="00F1565A" w:rsidP="002337BB">
            <w:pPr>
              <w:spacing w:after="0"/>
              <w:jc w:val="center"/>
              <w:rPr>
                <w:color w:val="000000" w:themeColor="text1"/>
                <w:lang w:eastAsia="zh-CN"/>
              </w:rPr>
            </w:pPr>
            <w:r w:rsidRPr="005277B3">
              <w:rPr>
                <w:color w:val="000000" w:themeColor="text1"/>
                <w:lang w:eastAsia="zh-CN"/>
              </w:rPr>
              <w:t>MCS 9 (16 QAM)</w:t>
            </w:r>
          </w:p>
        </w:tc>
      </w:tr>
      <w:tr w:rsidR="00F1565A" w:rsidRPr="00AE5E25" w14:paraId="6BB261C1" w14:textId="77777777" w:rsidTr="002337BB">
        <w:trPr>
          <w:trHeight w:val="244"/>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2E2AD002" w14:textId="77777777" w:rsidR="00F1565A" w:rsidRPr="005277B3" w:rsidRDefault="00F1565A" w:rsidP="002337BB">
            <w:pPr>
              <w:spacing w:after="0"/>
              <w:jc w:val="center"/>
              <w:rPr>
                <w:color w:val="000000" w:themeColor="text1"/>
                <w:lang w:eastAsia="zh-CN"/>
              </w:rPr>
            </w:pPr>
            <w:r w:rsidRPr="005277B3">
              <w:rPr>
                <w:color w:val="000000" w:themeColor="text1"/>
                <w:lang w:eastAsia="zh-CN"/>
              </w:rPr>
              <w:t>Link and Rank Adaptation</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3B7AA901" w14:textId="77777777" w:rsidR="00F1565A" w:rsidRPr="005277B3" w:rsidRDefault="00F1565A" w:rsidP="002337BB">
            <w:pPr>
              <w:spacing w:after="0"/>
              <w:jc w:val="center"/>
              <w:rPr>
                <w:color w:val="000000" w:themeColor="text1"/>
                <w:lang w:eastAsia="zh-CN"/>
              </w:rPr>
            </w:pPr>
            <w:r w:rsidRPr="005277B3">
              <w:rPr>
                <w:color w:val="000000" w:themeColor="text1"/>
                <w:lang w:val="pt-BR" w:eastAsia="zh-CN"/>
              </w:rPr>
              <w:t>Disabled</w:t>
            </w:r>
          </w:p>
        </w:tc>
      </w:tr>
      <w:tr w:rsidR="00F1565A" w:rsidRPr="00AE5E25" w14:paraId="11DF6C4B" w14:textId="77777777" w:rsidTr="002337BB">
        <w:trPr>
          <w:trHeight w:val="244"/>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355D1383" w14:textId="77777777" w:rsidR="00F1565A" w:rsidRPr="005277B3" w:rsidRDefault="00F1565A" w:rsidP="002337BB">
            <w:pPr>
              <w:spacing w:after="0"/>
              <w:jc w:val="center"/>
              <w:rPr>
                <w:color w:val="000000" w:themeColor="text1"/>
                <w:lang w:eastAsia="zh-CN"/>
              </w:rPr>
            </w:pPr>
            <w:r w:rsidRPr="005277B3">
              <w:rPr>
                <w:color w:val="000000" w:themeColor="text1"/>
                <w:lang w:eastAsia="zh-CN"/>
              </w:rPr>
              <w:t>DL Digital Precoder</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4EC25FBB" w14:textId="77777777" w:rsidR="00F1565A" w:rsidRPr="005277B3" w:rsidRDefault="00F1565A" w:rsidP="002337BB">
            <w:pPr>
              <w:spacing w:after="0"/>
              <w:jc w:val="center"/>
              <w:rPr>
                <w:color w:val="000000" w:themeColor="text1"/>
                <w:lang w:eastAsia="zh-CN"/>
              </w:rPr>
            </w:pPr>
            <w:r w:rsidRPr="005277B3">
              <w:rPr>
                <w:color w:val="000000" w:themeColor="text1"/>
                <w:lang w:val="pt-BR" w:eastAsia="zh-CN"/>
              </w:rPr>
              <w:t>Type I Codebook</w:t>
            </w:r>
          </w:p>
        </w:tc>
      </w:tr>
      <w:tr w:rsidR="00F1565A" w:rsidRPr="00AE5E25" w14:paraId="08C2A339" w14:textId="77777777" w:rsidTr="002337BB">
        <w:trPr>
          <w:trHeight w:val="350"/>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434A272D" w14:textId="77777777" w:rsidR="00F1565A" w:rsidRPr="005277B3" w:rsidRDefault="00F1565A" w:rsidP="002337BB">
            <w:pPr>
              <w:spacing w:after="0"/>
              <w:jc w:val="center"/>
              <w:rPr>
                <w:color w:val="000000" w:themeColor="text1"/>
                <w:lang w:eastAsia="zh-CN"/>
              </w:rPr>
            </w:pPr>
            <w:r w:rsidRPr="005277B3">
              <w:rPr>
                <w:color w:val="000000" w:themeColor="text1"/>
                <w:lang w:eastAsia="zh-CN"/>
              </w:rPr>
              <w:t>N1, N2, O1, O2</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0ECDD074" w14:textId="77777777" w:rsidR="00F1565A" w:rsidRPr="005277B3" w:rsidRDefault="00F1565A" w:rsidP="002337BB">
            <w:pPr>
              <w:spacing w:after="0"/>
              <w:jc w:val="center"/>
              <w:rPr>
                <w:color w:val="000000" w:themeColor="text1"/>
                <w:lang w:eastAsia="zh-CN"/>
              </w:rPr>
            </w:pPr>
            <w:r w:rsidRPr="005277B3">
              <w:rPr>
                <w:color w:val="000000" w:themeColor="text1"/>
                <w:lang w:val="pt-BR" w:eastAsia="zh-CN"/>
              </w:rPr>
              <w:t>(</w:t>
            </w:r>
            <w:r>
              <w:rPr>
                <w:color w:val="000000" w:themeColor="text1"/>
                <w:lang w:val="pt-BR" w:eastAsia="zh-CN"/>
              </w:rPr>
              <w:t>16</w:t>
            </w:r>
            <w:r w:rsidRPr="005277B3">
              <w:rPr>
                <w:color w:val="000000" w:themeColor="text1"/>
                <w:lang w:val="pt-BR" w:eastAsia="zh-CN"/>
              </w:rPr>
              <w:t xml:space="preserve">, </w:t>
            </w:r>
            <w:r>
              <w:rPr>
                <w:color w:val="000000" w:themeColor="text1"/>
                <w:lang w:val="pt-BR" w:eastAsia="zh-CN"/>
              </w:rPr>
              <w:t>2</w:t>
            </w:r>
            <w:r w:rsidRPr="005277B3">
              <w:rPr>
                <w:color w:val="000000" w:themeColor="text1"/>
                <w:lang w:val="pt-BR" w:eastAsia="zh-CN"/>
              </w:rPr>
              <w:t>, 4, 4</w:t>
            </w:r>
            <w:r w:rsidRPr="005277B3">
              <w:rPr>
                <w:b/>
                <w:color w:val="000000" w:themeColor="text1"/>
                <w:lang w:val="pt-BR" w:eastAsia="zh-CN"/>
              </w:rPr>
              <w:t>)</w:t>
            </w:r>
            <w:r w:rsidRPr="005277B3">
              <w:rPr>
                <w:color w:val="000000" w:themeColor="text1"/>
                <w:lang w:val="pt-BR" w:eastAsia="zh-CN"/>
              </w:rPr>
              <w:t xml:space="preserve"> for 64 ports</w:t>
            </w:r>
          </w:p>
        </w:tc>
      </w:tr>
      <w:tr w:rsidR="00F1565A" w:rsidRPr="00AE5E25" w14:paraId="130DE133" w14:textId="77777777" w:rsidTr="002337BB">
        <w:trPr>
          <w:trHeight w:val="244"/>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2DFC7436" w14:textId="77777777" w:rsidR="00F1565A" w:rsidRPr="005277B3" w:rsidRDefault="00F1565A" w:rsidP="002337BB">
            <w:pPr>
              <w:spacing w:after="0"/>
              <w:jc w:val="center"/>
              <w:rPr>
                <w:color w:val="000000" w:themeColor="text1"/>
                <w:lang w:eastAsia="zh-CN"/>
              </w:rPr>
            </w:pPr>
            <w:r w:rsidRPr="005277B3">
              <w:rPr>
                <w:color w:val="000000" w:themeColor="text1"/>
                <w:lang w:eastAsia="zh-CN"/>
              </w:rPr>
              <w:t>NumRbsWithSamePrecoding</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4902FF6D" w14:textId="77777777" w:rsidR="00F1565A" w:rsidRPr="005277B3" w:rsidRDefault="00F1565A" w:rsidP="002337BB">
            <w:pPr>
              <w:spacing w:after="0"/>
              <w:jc w:val="center"/>
              <w:rPr>
                <w:color w:val="000000" w:themeColor="text1"/>
                <w:lang w:eastAsia="zh-CN"/>
              </w:rPr>
            </w:pPr>
            <w:r w:rsidRPr="005277B3">
              <w:rPr>
                <w:color w:val="000000" w:themeColor="text1"/>
                <w:lang w:val="pt-BR" w:eastAsia="zh-CN"/>
              </w:rPr>
              <w:t>4 RB</w:t>
            </w:r>
          </w:p>
        </w:tc>
      </w:tr>
      <w:tr w:rsidR="00F1565A" w:rsidRPr="00AE5E25" w14:paraId="3DE38FBC" w14:textId="77777777" w:rsidTr="002337BB">
        <w:trPr>
          <w:trHeight w:val="244"/>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tcPr>
          <w:p w14:paraId="16852AE3" w14:textId="77777777" w:rsidR="00F1565A" w:rsidRPr="005277B3" w:rsidRDefault="00F1565A" w:rsidP="002337BB">
            <w:pPr>
              <w:spacing w:after="0"/>
              <w:jc w:val="center"/>
              <w:rPr>
                <w:color w:val="000000" w:themeColor="text1"/>
                <w:lang w:eastAsia="zh-CN"/>
              </w:rPr>
            </w:pPr>
            <w:r w:rsidRPr="005277B3">
              <w:rPr>
                <w:color w:val="000000" w:themeColor="text1"/>
                <w:lang w:eastAsia="zh-CN"/>
              </w:rPr>
              <w:t>Number of Subbands</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tcPr>
          <w:p w14:paraId="0DCAF346" w14:textId="77777777" w:rsidR="00F1565A" w:rsidRPr="005277B3" w:rsidRDefault="00F1565A" w:rsidP="002337BB">
            <w:pPr>
              <w:spacing w:after="0"/>
              <w:jc w:val="center"/>
              <w:rPr>
                <w:color w:val="000000" w:themeColor="text1"/>
                <w:lang w:val="pt-BR" w:eastAsia="zh-CN"/>
              </w:rPr>
            </w:pPr>
            <w:r w:rsidRPr="005277B3">
              <w:rPr>
                <w:color w:val="000000" w:themeColor="text1"/>
                <w:lang w:val="pt-BR" w:eastAsia="zh-CN"/>
              </w:rPr>
              <w:t>16</w:t>
            </w:r>
          </w:p>
        </w:tc>
      </w:tr>
      <w:tr w:rsidR="00F1565A" w:rsidRPr="00AE5E25" w14:paraId="0E4F739D" w14:textId="77777777" w:rsidTr="002337BB">
        <w:trPr>
          <w:trHeight w:val="244"/>
          <w:jc w:val="center"/>
        </w:trPr>
        <w:tc>
          <w:tcPr>
            <w:tcW w:w="3060"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5E0DE7D3" w14:textId="77777777" w:rsidR="00F1565A" w:rsidRPr="005277B3" w:rsidRDefault="00F1565A" w:rsidP="002337BB">
            <w:pPr>
              <w:spacing w:after="0"/>
              <w:jc w:val="center"/>
              <w:rPr>
                <w:color w:val="000000" w:themeColor="text1"/>
                <w:lang w:eastAsia="zh-CN"/>
              </w:rPr>
            </w:pPr>
            <w:r w:rsidRPr="005277B3">
              <w:rPr>
                <w:color w:val="000000" w:themeColor="text1"/>
                <w:lang w:eastAsia="zh-CN"/>
              </w:rPr>
              <w:t>Analog Precoder</w:t>
            </w:r>
          </w:p>
        </w:tc>
        <w:tc>
          <w:tcPr>
            <w:tcW w:w="5006" w:type="dxa"/>
            <w:tcBorders>
              <w:top w:val="single" w:sz="8" w:space="0" w:color="13171F"/>
              <w:left w:val="single" w:sz="8" w:space="0" w:color="13171F"/>
              <w:bottom w:val="single" w:sz="8" w:space="0" w:color="13171F"/>
              <w:right w:val="single" w:sz="8" w:space="0" w:color="13171F"/>
            </w:tcBorders>
            <w:shd w:val="clear" w:color="auto" w:fill="auto"/>
            <w:tcMar>
              <w:top w:w="8" w:type="dxa"/>
              <w:left w:w="8" w:type="dxa"/>
              <w:bottom w:w="0" w:type="dxa"/>
              <w:right w:w="8" w:type="dxa"/>
            </w:tcMar>
            <w:vAlign w:val="center"/>
            <w:hideMark/>
          </w:tcPr>
          <w:p w14:paraId="56838343" w14:textId="77777777" w:rsidR="00F1565A" w:rsidRPr="005277B3" w:rsidRDefault="00F1565A" w:rsidP="002337BB">
            <w:pPr>
              <w:spacing w:after="0"/>
              <w:jc w:val="center"/>
              <w:rPr>
                <w:color w:val="000000" w:themeColor="text1"/>
                <w:lang w:eastAsia="zh-CN"/>
              </w:rPr>
            </w:pPr>
            <w:r w:rsidRPr="005277B3">
              <w:rPr>
                <w:color w:val="000000" w:themeColor="text1"/>
                <w:lang w:val="pt-BR" w:eastAsia="zh-CN"/>
              </w:rPr>
              <w:t xml:space="preserve">Fixed Precoder (Downtilt </w:t>
            </w:r>
            <m:oMath>
              <m:r>
                <w:rPr>
                  <w:rFonts w:ascii="Cambria Math" w:hAnsi="Cambria Math"/>
                  <w:color w:val="000000" w:themeColor="text1"/>
                  <w:lang w:val="pt-BR" w:eastAsia="zh-CN"/>
                </w:rPr>
                <m:t>= 1</m:t>
              </m:r>
              <m:sSup>
                <m:sSupPr>
                  <m:ctrlPr>
                    <w:rPr>
                      <w:rFonts w:ascii="Cambria Math" w:hAnsi="Cambria Math"/>
                      <w:i/>
                      <w:iCs/>
                      <w:color w:val="000000" w:themeColor="text1"/>
                      <w:lang w:eastAsia="zh-CN"/>
                    </w:rPr>
                  </m:ctrlPr>
                </m:sSupPr>
                <m:e>
                  <m:r>
                    <w:rPr>
                      <w:rFonts w:ascii="Cambria Math" w:hAnsi="Cambria Math"/>
                      <w:color w:val="000000" w:themeColor="text1"/>
                      <w:lang w:val="pt-BR" w:eastAsia="zh-CN"/>
                    </w:rPr>
                    <m:t>0</m:t>
                  </m:r>
                </m:e>
                <m:sup>
                  <m:r>
                    <w:rPr>
                      <w:rFonts w:ascii="Cambria Math" w:hAnsi="Cambria Math"/>
                      <w:color w:val="000000" w:themeColor="text1"/>
                      <w:lang w:eastAsia="zh-CN"/>
                    </w:rPr>
                    <m:t>o</m:t>
                  </m:r>
                </m:sup>
              </m:sSup>
            </m:oMath>
            <w:r w:rsidRPr="005277B3">
              <w:rPr>
                <w:color w:val="000000" w:themeColor="text1"/>
                <w:lang w:val="pt-BR" w:eastAsia="zh-CN"/>
              </w:rPr>
              <w:t>)</w:t>
            </w:r>
          </w:p>
        </w:tc>
      </w:tr>
    </w:tbl>
    <w:p w14:paraId="19131273" w14:textId="77777777" w:rsidR="00F1565A" w:rsidRPr="00AE5E25" w:rsidRDefault="00F1565A" w:rsidP="00F1565A">
      <w:pPr>
        <w:rPr>
          <w:color w:val="A5A5A5" w:themeColor="accent3"/>
          <w:lang w:eastAsia="zh-CN"/>
        </w:rPr>
      </w:pPr>
    </w:p>
    <w:p w14:paraId="2971D12E" w14:textId="421DF4E8" w:rsidR="00AA5E1B" w:rsidRDefault="00213273" w:rsidP="00BB335E">
      <w:pPr>
        <w:jc w:val="both"/>
        <w:rPr>
          <w:b/>
          <w:bCs/>
          <w:lang w:eastAsia="zh-CN"/>
        </w:rPr>
      </w:pPr>
      <w:r w:rsidRPr="00465FCA">
        <w:rPr>
          <w:b/>
          <w:bCs/>
          <w:u w:val="single"/>
          <w:lang w:eastAsia="zh-CN"/>
        </w:rPr>
        <w:t xml:space="preserve">Proposal </w:t>
      </w:r>
      <w:r w:rsidR="00F1565A" w:rsidRPr="003E6893">
        <w:rPr>
          <w:rFonts w:hint="eastAsia"/>
          <w:b/>
          <w:bCs/>
          <w:u w:val="single"/>
          <w:lang w:eastAsia="zh-CN"/>
        </w:rPr>
        <w:t>8</w:t>
      </w:r>
      <w:r w:rsidRPr="00121328">
        <w:rPr>
          <w:b/>
          <w:bCs/>
          <w:lang w:eastAsia="zh-CN"/>
        </w:rPr>
        <w:t>:</w:t>
      </w:r>
      <w:r w:rsidRPr="00465FCA">
        <w:rPr>
          <w:b/>
          <w:bCs/>
          <w:lang w:eastAsia="zh-CN"/>
        </w:rPr>
        <w:t xml:space="preserve"> For Rel-19 Type-I</w:t>
      </w:r>
      <w:r w:rsidR="003E6893">
        <w:rPr>
          <w:rFonts w:hint="eastAsia"/>
          <w:b/>
          <w:bCs/>
          <w:lang w:eastAsia="zh-CN"/>
        </w:rPr>
        <w:t xml:space="preserve"> SP</w:t>
      </w:r>
      <w:r w:rsidRPr="00465FCA">
        <w:rPr>
          <w:b/>
          <w:bCs/>
          <w:lang w:eastAsia="zh-CN"/>
        </w:rPr>
        <w:t xml:space="preserve"> codebook with &gt;32 ports, </w:t>
      </w:r>
      <w:r w:rsidR="0081543A">
        <w:rPr>
          <w:b/>
          <w:bCs/>
          <w:lang w:eastAsia="zh-CN"/>
        </w:rPr>
        <w:t>for</w:t>
      </w:r>
      <w:r w:rsidR="005748D8" w:rsidRPr="005748D8">
        <w:rPr>
          <w:rFonts w:hint="eastAsia"/>
          <w:b/>
          <w:bCs/>
          <w:lang w:eastAsia="zh-CN"/>
        </w:rPr>
        <w:t xml:space="preserve"> </w:t>
      </w:r>
      <w:r w:rsidR="005748D8">
        <w:rPr>
          <w:rFonts w:hint="eastAsia"/>
          <w:b/>
          <w:bCs/>
          <w:lang w:eastAsia="zh-CN"/>
        </w:rPr>
        <w:t>S</w:t>
      </w:r>
      <w:r w:rsidR="005748D8" w:rsidRPr="00213273">
        <w:rPr>
          <w:rFonts w:hint="eastAsia"/>
          <w:b/>
          <w:bCs/>
          <w:lang w:eastAsia="zh-CN"/>
        </w:rPr>
        <w:t>cheme</w:t>
      </w:r>
      <w:r w:rsidR="005748D8">
        <w:rPr>
          <w:b/>
          <w:bCs/>
          <w:lang w:eastAsia="zh-CN"/>
        </w:rPr>
        <w:t>-A</w:t>
      </w:r>
      <w:r w:rsidR="0081543A">
        <w:rPr>
          <w:b/>
          <w:bCs/>
          <w:lang w:eastAsia="zh-CN"/>
        </w:rPr>
        <w:t xml:space="preserve"> </w:t>
      </w:r>
      <w:r w:rsidR="00832C79">
        <w:rPr>
          <w:rFonts w:hint="eastAsia"/>
          <w:b/>
          <w:bCs/>
          <w:lang w:eastAsia="zh-CN"/>
        </w:rPr>
        <w:t>rank</w:t>
      </w:r>
      <w:r w:rsidR="0081543A">
        <w:rPr>
          <w:b/>
          <w:bCs/>
          <w:lang w:eastAsia="zh-CN"/>
        </w:rPr>
        <w:t>5</w:t>
      </w:r>
      <w:r w:rsidR="00832C79">
        <w:rPr>
          <w:rFonts w:hint="eastAsia"/>
          <w:b/>
          <w:bCs/>
          <w:lang w:eastAsia="zh-CN"/>
        </w:rPr>
        <w:t>-to</w:t>
      </w:r>
      <w:r w:rsidR="0081543A">
        <w:rPr>
          <w:b/>
          <w:bCs/>
          <w:lang w:eastAsia="zh-CN"/>
        </w:rPr>
        <w:t>-8</w:t>
      </w:r>
      <w:r w:rsidR="00264351">
        <w:rPr>
          <w:b/>
          <w:bCs/>
          <w:lang w:eastAsia="zh-CN"/>
        </w:rPr>
        <w:t>, support</w:t>
      </w:r>
      <w:r w:rsidRPr="00213273">
        <w:rPr>
          <w:rFonts w:hint="eastAsia"/>
          <w:b/>
          <w:bCs/>
          <w:lang w:eastAsia="zh-CN"/>
        </w:rPr>
        <w:t xml:space="preserve"> one inter-polarization co-phasing</w:t>
      </w:r>
      <w:r w:rsidR="00A01A32" w:rsidRPr="00213273">
        <w:rPr>
          <w:rFonts w:hint="eastAsia"/>
          <w:b/>
          <w:bCs/>
          <w:lang w:eastAsia="zh-CN"/>
        </w:rPr>
        <w:t>∈</w:t>
      </w:r>
      <w:r w:rsidR="00A01A32" w:rsidRPr="00213273">
        <w:rPr>
          <w:rFonts w:hint="eastAsia"/>
          <w:b/>
          <w:bCs/>
          <w:lang w:eastAsia="zh-CN"/>
        </w:rPr>
        <w:t>{1,j}</w:t>
      </w:r>
      <w:r w:rsidRPr="00213273">
        <w:rPr>
          <w:rFonts w:hint="eastAsia"/>
          <w:b/>
          <w:bCs/>
          <w:lang w:eastAsia="zh-CN"/>
        </w:rPr>
        <w:t xml:space="preserve"> across all layers.</w:t>
      </w:r>
    </w:p>
    <w:p w14:paraId="746B4C5D" w14:textId="77777777" w:rsidR="006958F7" w:rsidRDefault="006958F7" w:rsidP="00ED564F">
      <w:pPr>
        <w:jc w:val="both"/>
        <w:rPr>
          <w:lang w:val="en-GB" w:eastAsia="zh-CN"/>
        </w:rPr>
      </w:pPr>
    </w:p>
    <w:p w14:paraId="15E91DE0" w14:textId="2E873FE6" w:rsidR="00AE2881" w:rsidRDefault="00C547B0" w:rsidP="00C547B0">
      <w:pPr>
        <w:pStyle w:val="Heading2"/>
        <w:rPr>
          <w:lang w:eastAsia="zh-CN"/>
        </w:rPr>
      </w:pPr>
      <w:r>
        <w:rPr>
          <w:lang w:eastAsia="zh-CN"/>
        </w:rPr>
        <w:lastRenderedPageBreak/>
        <w:t xml:space="preserve">CMR/IMR </w:t>
      </w:r>
      <w:r w:rsidR="00120733">
        <w:rPr>
          <w:lang w:eastAsia="zh-CN"/>
        </w:rPr>
        <w:t>config and</w:t>
      </w:r>
      <w:r>
        <w:rPr>
          <w:lang w:eastAsia="zh-CN"/>
        </w:rPr>
        <w:t xml:space="preserve"> restriction</w:t>
      </w:r>
    </w:p>
    <w:p w14:paraId="23AD9329" w14:textId="77777777" w:rsidR="00F713CE" w:rsidRDefault="00F713CE" w:rsidP="00F713CE">
      <w:pPr>
        <w:pStyle w:val="Heading3"/>
        <w:rPr>
          <w:lang w:eastAsia="zh-CN"/>
        </w:rPr>
      </w:pPr>
      <w:bookmarkStart w:id="8" w:name="_Ref166146780"/>
      <w:r>
        <w:rPr>
          <w:lang w:eastAsia="zh-CN"/>
        </w:rPr>
        <w:t>Number of CSI-RS resources and per-resource number of ports: {K,Q}</w:t>
      </w:r>
    </w:p>
    <w:p w14:paraId="4A9D19FB" w14:textId="1CE8CCD2" w:rsidR="00917CB3" w:rsidRDefault="00917CB3" w:rsidP="00917CB3">
      <w:pPr>
        <w:rPr>
          <w:lang w:val="en-GB" w:eastAsia="zh-CN"/>
        </w:rPr>
      </w:pPr>
      <w:r>
        <w:rPr>
          <w:rFonts w:hint="eastAsia"/>
          <w:lang w:val="en-GB" w:eastAsia="zh-CN"/>
        </w:rPr>
        <w:t>R</w:t>
      </w:r>
      <w:r>
        <w:rPr>
          <w:lang w:val="en-GB" w:eastAsia="zh-CN"/>
        </w:rPr>
        <w:t>AN1#11</w:t>
      </w:r>
      <w:r>
        <w:rPr>
          <w:rFonts w:hint="eastAsia"/>
          <w:lang w:val="en-GB" w:eastAsia="zh-CN"/>
        </w:rPr>
        <w:t>7</w:t>
      </w:r>
      <w:r>
        <w:rPr>
          <w:lang w:val="en-GB" w:eastAsia="zh-CN"/>
        </w:rPr>
        <w:t xml:space="preserve"> agreement </w:t>
      </w:r>
      <w:r>
        <w:rPr>
          <w:lang w:val="en-GB" w:eastAsia="zh-CN"/>
        </w:rPr>
        <w:fldChar w:fldCharType="begin"/>
      </w:r>
      <w:r>
        <w:rPr>
          <w:lang w:val="en-GB" w:eastAsia="zh-CN"/>
        </w:rPr>
        <w:instrText xml:space="preserve"> REF _Ref162452224 \r \h </w:instrText>
      </w:r>
      <w:r>
        <w:rPr>
          <w:lang w:val="en-GB" w:eastAsia="zh-CN"/>
        </w:rPr>
      </w:r>
      <w:r>
        <w:rPr>
          <w:lang w:val="en-GB" w:eastAsia="zh-CN"/>
        </w:rPr>
        <w:fldChar w:fldCharType="separate"/>
      </w:r>
      <w:r w:rsidR="007653A6">
        <w:rPr>
          <w:lang w:val="en-GB" w:eastAsia="zh-CN"/>
        </w:rPr>
        <w:t>[2]</w:t>
      </w:r>
      <w:r>
        <w:rPr>
          <w:lang w:val="en-GB" w:eastAsia="zh-CN"/>
        </w:rPr>
        <w:fldChar w:fldCharType="end"/>
      </w:r>
      <w:r>
        <w:rPr>
          <w:lang w:val="en-GB" w:eastAsia="zh-CN"/>
        </w:rPr>
        <w:t>:</w:t>
      </w:r>
    </w:p>
    <w:tbl>
      <w:tblPr>
        <w:tblStyle w:val="TableGrid"/>
        <w:tblW w:w="0" w:type="auto"/>
        <w:tblLook w:val="04A0" w:firstRow="1" w:lastRow="0" w:firstColumn="1" w:lastColumn="0" w:noHBand="0" w:noVBand="1"/>
      </w:tblPr>
      <w:tblGrid>
        <w:gridCol w:w="9962"/>
      </w:tblGrid>
      <w:tr w:rsidR="00917CB3" w14:paraId="0208B6B9" w14:textId="77777777" w:rsidTr="00917CB3">
        <w:tc>
          <w:tcPr>
            <w:tcW w:w="9962" w:type="dxa"/>
          </w:tcPr>
          <w:p w14:paraId="773C3504" w14:textId="77777777" w:rsidR="00B22A6C" w:rsidRPr="00B22A6C" w:rsidRDefault="00B22A6C" w:rsidP="00B22A6C">
            <w:pPr>
              <w:overflowPunct/>
              <w:autoSpaceDE/>
              <w:autoSpaceDN/>
              <w:adjustRightInd/>
              <w:snapToGrid w:val="0"/>
              <w:spacing w:before="0" w:after="0" w:line="240" w:lineRule="auto"/>
              <w:textAlignment w:val="auto"/>
              <w:rPr>
                <w:rFonts w:ascii="Times" w:eastAsia="Batang" w:hAnsi="Times"/>
                <w:highlight w:val="green"/>
                <w:lang w:val="en-GB"/>
              </w:rPr>
            </w:pPr>
            <w:r w:rsidRPr="00B22A6C">
              <w:rPr>
                <w:rFonts w:ascii="Times" w:eastAsia="Batang" w:hAnsi="Times"/>
                <w:b/>
                <w:highlight w:val="green"/>
                <w:lang w:val="en-GB"/>
              </w:rPr>
              <w:t>Agreement</w:t>
            </w:r>
          </w:p>
          <w:p w14:paraId="5BCAC227" w14:textId="77777777" w:rsidR="00B22A6C" w:rsidRPr="00B22A6C" w:rsidRDefault="00B22A6C" w:rsidP="00B22A6C">
            <w:pPr>
              <w:overflowPunct/>
              <w:autoSpaceDE/>
              <w:autoSpaceDN/>
              <w:adjustRightInd/>
              <w:spacing w:before="0" w:after="0" w:line="240" w:lineRule="auto"/>
              <w:textAlignment w:val="auto"/>
              <w:rPr>
                <w:rFonts w:ascii="Times" w:eastAsia="Batang" w:hAnsi="Times" w:cs="Times"/>
                <w:iCs/>
                <w:szCs w:val="24"/>
                <w:lang w:val="en-GB" w:eastAsia="zh-CN"/>
              </w:rPr>
            </w:pPr>
            <w:r w:rsidRPr="00B22A6C">
              <w:rPr>
                <w:rFonts w:ascii="Times" w:eastAsia="Batang" w:hAnsi="Times" w:cs="Times"/>
                <w:iCs/>
                <w:szCs w:val="24"/>
                <w:lang w:val="en-GB" w:eastAsia="zh-CN"/>
              </w:rPr>
              <w:t xml:space="preserve">For the Rel-19 Type-I and Type-II codebook refinement for </w:t>
            </w:r>
            <w:r w:rsidRPr="00B22A6C">
              <w:rPr>
                <w:rFonts w:ascii="Times" w:hAnsi="Times" w:cs="Times"/>
                <w:iCs/>
                <w:szCs w:val="24"/>
                <w:lang w:val="en-GB" w:eastAsia="zh-CN"/>
              </w:rPr>
              <w:t>48, 64, and</w:t>
            </w:r>
            <w:r w:rsidRPr="00B22A6C">
              <w:rPr>
                <w:rFonts w:ascii="Times" w:eastAsia="Batang" w:hAnsi="Times" w:cs="Times"/>
                <w:iCs/>
                <w:szCs w:val="24"/>
                <w:lang w:val="en-GB" w:eastAsia="zh-CN"/>
              </w:rPr>
              <w:t xml:space="preserve"> 128 CSI-RS ports, regarding aggregation of K NZP CSI-RS resources to attain 32 &lt; P (or P</w:t>
            </w:r>
            <w:r w:rsidRPr="00B22A6C">
              <w:rPr>
                <w:rFonts w:ascii="Times" w:eastAsia="Batang" w:hAnsi="Times" w:cs="Times"/>
                <w:iCs/>
                <w:szCs w:val="24"/>
                <w:vertAlign w:val="subscript"/>
                <w:lang w:val="en-GB" w:eastAsia="zh-CN"/>
              </w:rPr>
              <w:t>CSI-RS</w:t>
            </w:r>
            <w:r w:rsidRPr="00B22A6C">
              <w:rPr>
                <w:rFonts w:ascii="Times" w:eastAsia="Batang" w:hAnsi="Times" w:cs="Times"/>
                <w:iCs/>
                <w:szCs w:val="24"/>
                <w:lang w:val="en-GB" w:eastAsia="zh-CN"/>
              </w:rPr>
              <w:t>)</w:t>
            </w:r>
            <w:r w:rsidRPr="00B22A6C">
              <w:rPr>
                <w:rFonts w:ascii="Times" w:eastAsia="Batang" w:hAnsi="Times" w:cs="Times"/>
                <w:iCs/>
                <w:szCs w:val="24"/>
                <w:vertAlign w:val="subscript"/>
                <w:lang w:val="en-GB" w:eastAsia="zh-CN"/>
              </w:rPr>
              <w:t xml:space="preserve"> </w:t>
            </w:r>
            <w:r w:rsidRPr="00B22A6C">
              <w:rPr>
                <w:rFonts w:ascii="Times" w:eastAsia="Batang" w:hAnsi="Times" w:cs="Times"/>
                <w:iCs/>
                <w:szCs w:val="24"/>
                <w:lang w:val="en-GB" w:eastAsia="zh-CN"/>
              </w:rPr>
              <w:t xml:space="preserve">≤ 128, support </w:t>
            </w:r>
            <w:r w:rsidRPr="00B22A6C">
              <w:rPr>
                <w:rFonts w:ascii="Times" w:eastAsia="Batang" w:hAnsi="Times" w:cs="Times"/>
                <w:i/>
                <w:iCs/>
                <w:szCs w:val="24"/>
                <w:lang w:val="en-GB" w:eastAsia="zh-CN"/>
              </w:rPr>
              <w:t>only</w:t>
            </w:r>
            <w:r w:rsidRPr="00B22A6C">
              <w:rPr>
                <w:rFonts w:ascii="Times" w:eastAsia="Batang" w:hAnsi="Times" w:cs="Times"/>
                <w:iCs/>
                <w:szCs w:val="24"/>
                <w:lang w:val="en-GB" w:eastAsia="zh-CN"/>
              </w:rPr>
              <w:t xml:space="preserve"> the following combinations of K and P (or P</w:t>
            </w:r>
            <w:r w:rsidRPr="00B22A6C">
              <w:rPr>
                <w:rFonts w:ascii="Times" w:eastAsia="Batang" w:hAnsi="Times" w:cs="Times"/>
                <w:iCs/>
                <w:szCs w:val="24"/>
                <w:vertAlign w:val="subscript"/>
                <w:lang w:val="en-GB" w:eastAsia="zh-CN"/>
              </w:rPr>
              <w:t>CSI-RS</w:t>
            </w:r>
            <w:r w:rsidRPr="00B22A6C">
              <w:rPr>
                <w:rFonts w:ascii="Times" w:eastAsia="Batang" w:hAnsi="Times" w:cs="Times"/>
                <w:iCs/>
                <w:szCs w:val="24"/>
                <w:lang w:val="en-GB" w:eastAsia="zh-CN"/>
              </w:rPr>
              <w:t>):</w:t>
            </w:r>
          </w:p>
          <w:p w14:paraId="0C873AFF" w14:textId="77777777" w:rsidR="00B22A6C" w:rsidRPr="00B22A6C" w:rsidRDefault="00B22A6C" w:rsidP="009057E3">
            <w:pPr>
              <w:widowControl w:val="0"/>
              <w:numPr>
                <w:ilvl w:val="0"/>
                <w:numId w:val="25"/>
              </w:numPr>
              <w:overflowPunct/>
              <w:autoSpaceDE/>
              <w:autoSpaceDN/>
              <w:adjustRightInd/>
              <w:spacing w:before="0" w:after="0" w:line="240" w:lineRule="auto"/>
              <w:contextualSpacing/>
              <w:textAlignment w:val="auto"/>
              <w:rPr>
                <w:rFonts w:ascii="Times" w:eastAsia="Batang" w:hAnsi="Times" w:cs="Times"/>
                <w:iCs/>
                <w:kern w:val="2"/>
                <w:sz w:val="21"/>
                <w:szCs w:val="24"/>
                <w:lang w:val="en-GB" w:eastAsia="zh-CN"/>
                <w14:ligatures w14:val="standardContextual"/>
              </w:rPr>
            </w:pPr>
            <w:r w:rsidRPr="00B22A6C">
              <w:rPr>
                <w:rFonts w:ascii="Times" w:eastAsia="Batang" w:hAnsi="Times" w:cs="Times"/>
                <w:iCs/>
                <w:kern w:val="2"/>
                <w:sz w:val="21"/>
                <w:szCs w:val="24"/>
                <w:lang w:val="en-GB" w:eastAsia="zh-CN"/>
                <w14:ligatures w14:val="standardContextual"/>
              </w:rPr>
              <w:t>For P (or P</w:t>
            </w:r>
            <w:r w:rsidRPr="00B22A6C">
              <w:rPr>
                <w:rFonts w:ascii="Times" w:eastAsia="Batang" w:hAnsi="Times" w:cs="Times"/>
                <w:iCs/>
                <w:kern w:val="2"/>
                <w:sz w:val="21"/>
                <w:szCs w:val="24"/>
                <w:vertAlign w:val="subscript"/>
                <w:lang w:val="en-GB" w:eastAsia="zh-CN"/>
                <w14:ligatures w14:val="standardContextual"/>
              </w:rPr>
              <w:t>CSI-RS</w:t>
            </w:r>
            <w:r w:rsidRPr="00B22A6C">
              <w:rPr>
                <w:rFonts w:ascii="Times" w:eastAsia="Batang" w:hAnsi="Times" w:cs="Times"/>
                <w:iCs/>
                <w:kern w:val="2"/>
                <w:sz w:val="21"/>
                <w:szCs w:val="24"/>
                <w:lang w:val="en-GB" w:eastAsia="zh-CN"/>
                <w14:ligatures w14:val="standardContextual"/>
              </w:rPr>
              <w:t>) = 48, K = 2 (each resource 24 ports) and 3 (each resource 16 ports)</w:t>
            </w:r>
          </w:p>
          <w:p w14:paraId="3AEF0089" w14:textId="77777777" w:rsidR="00B22A6C" w:rsidRPr="00B22A6C" w:rsidRDefault="00B22A6C" w:rsidP="009057E3">
            <w:pPr>
              <w:widowControl w:val="0"/>
              <w:numPr>
                <w:ilvl w:val="0"/>
                <w:numId w:val="25"/>
              </w:numPr>
              <w:overflowPunct/>
              <w:autoSpaceDE/>
              <w:autoSpaceDN/>
              <w:adjustRightInd/>
              <w:spacing w:before="0" w:after="0" w:line="240" w:lineRule="auto"/>
              <w:contextualSpacing/>
              <w:textAlignment w:val="auto"/>
              <w:rPr>
                <w:rFonts w:ascii="Times" w:eastAsia="Batang" w:hAnsi="Times" w:cs="Times"/>
                <w:iCs/>
                <w:kern w:val="2"/>
                <w:sz w:val="21"/>
                <w:szCs w:val="24"/>
                <w:lang w:val="en-GB" w:eastAsia="zh-CN"/>
                <w14:ligatures w14:val="standardContextual"/>
              </w:rPr>
            </w:pPr>
            <w:r w:rsidRPr="00B22A6C">
              <w:rPr>
                <w:rFonts w:ascii="Times" w:eastAsia="Batang" w:hAnsi="Times" w:cs="Times"/>
                <w:iCs/>
                <w:kern w:val="2"/>
                <w:sz w:val="21"/>
                <w:szCs w:val="24"/>
                <w:lang w:val="en-GB" w:eastAsia="zh-CN"/>
                <w14:ligatures w14:val="standardContextual"/>
              </w:rPr>
              <w:t>For P (or P</w:t>
            </w:r>
            <w:r w:rsidRPr="00B22A6C">
              <w:rPr>
                <w:rFonts w:ascii="Times" w:eastAsia="Batang" w:hAnsi="Times" w:cs="Times"/>
                <w:iCs/>
                <w:kern w:val="2"/>
                <w:sz w:val="21"/>
                <w:szCs w:val="24"/>
                <w:vertAlign w:val="subscript"/>
                <w:lang w:val="en-GB" w:eastAsia="zh-CN"/>
                <w14:ligatures w14:val="standardContextual"/>
              </w:rPr>
              <w:t>CSI-RS</w:t>
            </w:r>
            <w:r w:rsidRPr="00B22A6C">
              <w:rPr>
                <w:rFonts w:ascii="Times" w:eastAsia="Batang" w:hAnsi="Times" w:cs="Times"/>
                <w:iCs/>
                <w:kern w:val="2"/>
                <w:sz w:val="21"/>
                <w:szCs w:val="24"/>
                <w:lang w:val="en-GB" w:eastAsia="zh-CN"/>
                <w14:ligatures w14:val="standardContextual"/>
              </w:rPr>
              <w:t>) = 64, K = 2 (each resource 32 ports) and 4 (each resource 16 ports)</w:t>
            </w:r>
          </w:p>
          <w:p w14:paraId="7DF44E93" w14:textId="77777777" w:rsidR="00B22A6C" w:rsidRPr="00B22A6C" w:rsidRDefault="00B22A6C" w:rsidP="009057E3">
            <w:pPr>
              <w:widowControl w:val="0"/>
              <w:numPr>
                <w:ilvl w:val="0"/>
                <w:numId w:val="25"/>
              </w:numPr>
              <w:overflowPunct/>
              <w:autoSpaceDE/>
              <w:autoSpaceDN/>
              <w:adjustRightInd/>
              <w:spacing w:before="0" w:after="0" w:line="240" w:lineRule="auto"/>
              <w:contextualSpacing/>
              <w:textAlignment w:val="auto"/>
              <w:rPr>
                <w:rFonts w:ascii="Times" w:eastAsia="Batang" w:hAnsi="Times" w:cs="Times"/>
                <w:iCs/>
                <w:kern w:val="2"/>
                <w:sz w:val="21"/>
                <w:szCs w:val="24"/>
                <w:lang w:val="en-GB" w:eastAsia="zh-CN"/>
                <w14:ligatures w14:val="standardContextual"/>
              </w:rPr>
            </w:pPr>
            <w:r w:rsidRPr="00B22A6C">
              <w:rPr>
                <w:rFonts w:ascii="Times" w:eastAsia="Batang" w:hAnsi="Times" w:cs="Times"/>
                <w:iCs/>
                <w:kern w:val="2"/>
                <w:sz w:val="21"/>
                <w:szCs w:val="24"/>
                <w:lang w:val="en-GB" w:eastAsia="zh-CN"/>
                <w14:ligatures w14:val="standardContextual"/>
              </w:rPr>
              <w:t>For P (or P</w:t>
            </w:r>
            <w:r w:rsidRPr="00B22A6C">
              <w:rPr>
                <w:rFonts w:ascii="Times" w:eastAsia="Batang" w:hAnsi="Times" w:cs="Times"/>
                <w:iCs/>
                <w:kern w:val="2"/>
                <w:sz w:val="21"/>
                <w:szCs w:val="24"/>
                <w:vertAlign w:val="subscript"/>
                <w:lang w:val="en-GB" w:eastAsia="zh-CN"/>
                <w14:ligatures w14:val="standardContextual"/>
              </w:rPr>
              <w:t>CSI-RS</w:t>
            </w:r>
            <w:r w:rsidRPr="00B22A6C">
              <w:rPr>
                <w:rFonts w:ascii="Times" w:eastAsia="Batang" w:hAnsi="Times" w:cs="Times"/>
                <w:iCs/>
                <w:kern w:val="2"/>
                <w:sz w:val="21"/>
                <w:szCs w:val="24"/>
                <w:lang w:val="en-GB" w:eastAsia="zh-CN"/>
                <w14:ligatures w14:val="standardContextual"/>
              </w:rPr>
              <w:t>) = 128, K = 4 (each resource 32 ports)</w:t>
            </w:r>
          </w:p>
          <w:p w14:paraId="5D6836BC" w14:textId="77777777" w:rsidR="00917CB3" w:rsidRPr="00B22A6C" w:rsidRDefault="00917CB3" w:rsidP="00B22A6C">
            <w:pPr>
              <w:spacing w:before="0" w:after="0" w:line="240" w:lineRule="auto"/>
              <w:rPr>
                <w:lang w:val="en-GB" w:eastAsia="zh-CN"/>
              </w:rPr>
            </w:pPr>
          </w:p>
        </w:tc>
      </w:tr>
    </w:tbl>
    <w:p w14:paraId="391FC800" w14:textId="77777777" w:rsidR="00917CB3" w:rsidRDefault="00917CB3" w:rsidP="00F713CE">
      <w:pPr>
        <w:jc w:val="both"/>
        <w:rPr>
          <w:lang w:val="en-GB" w:eastAsia="zh-CN"/>
        </w:rPr>
      </w:pPr>
    </w:p>
    <w:p w14:paraId="325CAA27" w14:textId="21D1BD4E" w:rsidR="00AC6B87" w:rsidRDefault="00AC6B87" w:rsidP="00AC6B87">
      <w:pPr>
        <w:jc w:val="both"/>
        <w:rPr>
          <w:lang w:val="en-GB" w:eastAsia="zh-CN"/>
        </w:rPr>
      </w:pPr>
      <w:r>
        <w:rPr>
          <w:rFonts w:hint="eastAsia"/>
          <w:lang w:val="en-GB" w:eastAsia="zh-CN"/>
        </w:rPr>
        <w:t>I</w:t>
      </w:r>
      <w:r>
        <w:rPr>
          <w:lang w:val="en-GB" w:eastAsia="zh-CN"/>
        </w:rPr>
        <w:t xml:space="preserve">n our view, less </w:t>
      </w:r>
      <w:r w:rsidR="0066531F">
        <w:rPr>
          <w:lang w:val="en-GB" w:eastAsia="zh-CN"/>
        </w:rPr>
        <w:t xml:space="preserve">combinations of {K,Q} </w:t>
      </w:r>
      <w:r>
        <w:rPr>
          <w:lang w:val="en-GB" w:eastAsia="zh-CN"/>
        </w:rPr>
        <w:t xml:space="preserve">is </w:t>
      </w:r>
      <w:r w:rsidR="00B2391A">
        <w:rPr>
          <w:lang w:val="en-GB" w:eastAsia="zh-CN"/>
        </w:rPr>
        <w:t>more preferable from UE implementation perspective</w:t>
      </w:r>
      <w:r>
        <w:rPr>
          <w:lang w:val="en-GB" w:eastAsia="zh-CN"/>
        </w:rPr>
        <w:t xml:space="preserve">. As long as every case of total ports P can be supported, it is preferrable to have a </w:t>
      </w:r>
      <w:r w:rsidR="009E3651">
        <w:rPr>
          <w:lang w:val="en-GB" w:eastAsia="zh-CN"/>
        </w:rPr>
        <w:t>less</w:t>
      </w:r>
      <w:r>
        <w:rPr>
          <w:lang w:val="en-GB" w:eastAsia="zh-CN"/>
        </w:rPr>
        <w:t xml:space="preserve"> number of </w:t>
      </w:r>
      <w:r w:rsidR="009E3651">
        <w:rPr>
          <w:lang w:val="en-GB" w:eastAsia="zh-CN"/>
        </w:rPr>
        <w:t>{K,Q}</w:t>
      </w:r>
      <w:r>
        <w:rPr>
          <w:lang w:val="en-GB" w:eastAsia="zh-CN"/>
        </w:rPr>
        <w:t xml:space="preserve"> combinations of satisfying KQ=P.</w:t>
      </w:r>
    </w:p>
    <w:p w14:paraId="0960793F" w14:textId="73038941" w:rsidR="00C26D5A" w:rsidRPr="008151A5" w:rsidRDefault="00F713CE" w:rsidP="008151A5">
      <w:pPr>
        <w:spacing w:after="0"/>
        <w:jc w:val="both"/>
        <w:rPr>
          <w:rFonts w:ascii="Times" w:hAnsi="Times" w:cs="Times"/>
          <w:b/>
          <w:lang w:val="en-GB" w:eastAsia="zh-CN"/>
        </w:rPr>
      </w:pPr>
      <w:r w:rsidRPr="008151A5">
        <w:rPr>
          <w:rFonts w:ascii="Times" w:hAnsi="Times" w:cs="Times"/>
          <w:b/>
          <w:u w:val="single"/>
          <w:lang w:val="en-GB" w:eastAsia="zh-CN"/>
        </w:rPr>
        <w:t xml:space="preserve">Proposal </w:t>
      </w:r>
      <w:r w:rsidR="00547485">
        <w:rPr>
          <w:rFonts w:ascii="Times" w:hAnsi="Times" w:cs="Times" w:hint="eastAsia"/>
          <w:b/>
          <w:u w:val="single"/>
          <w:lang w:val="en-GB" w:eastAsia="zh-CN"/>
        </w:rPr>
        <w:t>9</w:t>
      </w:r>
      <w:r w:rsidRPr="008151A5">
        <w:rPr>
          <w:rFonts w:ascii="Times" w:hAnsi="Times" w:cs="Times"/>
          <w:b/>
          <w:lang w:val="en-GB" w:eastAsia="zh-CN"/>
        </w:rPr>
        <w:t xml:space="preserve">: </w:t>
      </w:r>
      <w:r w:rsidRPr="008151A5">
        <w:rPr>
          <w:b/>
          <w:bCs/>
          <w:lang w:val="en-GB" w:eastAsia="zh-CN"/>
        </w:rPr>
        <w:t>For Rel-19 codebook with &gt;32 ports aggregated by K&gt;1 CSI-RS resources</w:t>
      </w:r>
      <w:r w:rsidR="002B206B" w:rsidRPr="008151A5">
        <w:rPr>
          <w:b/>
          <w:bCs/>
          <w:lang w:val="en-GB" w:eastAsia="zh-CN"/>
        </w:rPr>
        <w:t xml:space="preserve"> (each Q ports)</w:t>
      </w:r>
      <w:r w:rsidRPr="008151A5">
        <w:rPr>
          <w:b/>
          <w:lang w:val="en-GB" w:eastAsia="zh-CN"/>
        </w:rPr>
        <w:t>,</w:t>
      </w:r>
      <w:r w:rsidRPr="008151A5">
        <w:rPr>
          <w:rFonts w:ascii="Times" w:hAnsi="Times" w:cs="Times"/>
          <w:b/>
          <w:lang w:val="en-GB" w:eastAsia="zh-CN"/>
        </w:rPr>
        <w:t xml:space="preserve"> </w:t>
      </w:r>
      <w:r w:rsidR="00C50B7A" w:rsidRPr="008151A5">
        <w:rPr>
          <w:rFonts w:ascii="Times" w:hAnsi="Times" w:cs="Times"/>
          <w:b/>
          <w:lang w:val="en-GB" w:eastAsia="zh-CN"/>
        </w:rPr>
        <w:t>for a same total ports</w:t>
      </w:r>
      <w:r w:rsidR="00F1664A" w:rsidRPr="008151A5">
        <w:rPr>
          <w:rFonts w:ascii="Times" w:hAnsi="Times" w:cs="Times"/>
          <w:b/>
          <w:lang w:val="en-GB" w:eastAsia="zh-CN"/>
        </w:rPr>
        <w:t xml:space="preserve"> P, only one combination of </w:t>
      </w:r>
      <w:r w:rsidR="001642E0" w:rsidRPr="008151A5">
        <w:rPr>
          <w:rFonts w:ascii="Times" w:hAnsi="Times" w:cs="Times"/>
          <w:b/>
          <w:lang w:val="en-GB" w:eastAsia="zh-CN"/>
        </w:rPr>
        <w:t>{K,Q} is supported as ma</w:t>
      </w:r>
      <w:r w:rsidR="00796660" w:rsidRPr="008151A5">
        <w:rPr>
          <w:rFonts w:ascii="Times" w:hAnsi="Times" w:cs="Times"/>
          <w:b/>
          <w:lang w:val="en-GB" w:eastAsia="zh-CN"/>
        </w:rPr>
        <w:t>n</w:t>
      </w:r>
      <w:r w:rsidR="001642E0" w:rsidRPr="008151A5">
        <w:rPr>
          <w:rFonts w:ascii="Times" w:hAnsi="Times" w:cs="Times"/>
          <w:b/>
          <w:lang w:val="en-GB" w:eastAsia="zh-CN"/>
        </w:rPr>
        <w:t>datory UE feature</w:t>
      </w:r>
      <w:r w:rsidR="005C4CE8" w:rsidRPr="008151A5">
        <w:rPr>
          <w:rFonts w:ascii="Times" w:hAnsi="Times" w:cs="Times"/>
          <w:b/>
          <w:lang w:val="en-GB" w:eastAsia="zh-CN"/>
        </w:rPr>
        <w:t>:</w:t>
      </w:r>
      <w:bookmarkStart w:id="9" w:name="_Ref166156076"/>
    </w:p>
    <w:p w14:paraId="10B26452" w14:textId="06D067A3" w:rsidR="008151A5" w:rsidRPr="008151A5" w:rsidRDefault="00C26D5A" w:rsidP="009057E3">
      <w:pPr>
        <w:pStyle w:val="ListParagraph"/>
        <w:numPr>
          <w:ilvl w:val="0"/>
          <w:numId w:val="26"/>
        </w:numPr>
        <w:jc w:val="both"/>
        <w:rPr>
          <w:rFonts w:ascii="Times" w:hAnsi="Times" w:cs="Times"/>
          <w:b/>
          <w:sz w:val="20"/>
          <w:szCs w:val="20"/>
          <w:lang w:val="en-GB" w:eastAsia="zh-CN"/>
        </w:rPr>
      </w:pPr>
      <w:r w:rsidRPr="008151A5">
        <w:rPr>
          <w:rFonts w:ascii="Times" w:hAnsi="Times" w:cs="Times"/>
          <w:b/>
          <w:sz w:val="20"/>
          <w:szCs w:val="20"/>
          <w:lang w:val="en-GB" w:eastAsia="zh-CN"/>
        </w:rPr>
        <w:t>For P=48 ports, one of {2,24} and {3,16} is reported as optional UE feature</w:t>
      </w:r>
      <w:r w:rsidR="008151A5">
        <w:rPr>
          <w:rFonts w:ascii="Times" w:hAnsi="Times" w:cs="Times"/>
          <w:b/>
          <w:sz w:val="20"/>
          <w:szCs w:val="20"/>
          <w:lang w:val="en-GB" w:eastAsia="zh-CN"/>
        </w:rPr>
        <w:t>.</w:t>
      </w:r>
    </w:p>
    <w:p w14:paraId="5015CD92" w14:textId="77777777" w:rsidR="008151A5" w:rsidRPr="008151A5" w:rsidRDefault="008151A5" w:rsidP="009057E3">
      <w:pPr>
        <w:pStyle w:val="ListParagraph"/>
        <w:numPr>
          <w:ilvl w:val="1"/>
          <w:numId w:val="26"/>
        </w:numPr>
        <w:jc w:val="both"/>
        <w:rPr>
          <w:rFonts w:ascii="Times" w:hAnsi="Times" w:cs="Times"/>
          <w:b/>
          <w:sz w:val="20"/>
          <w:szCs w:val="20"/>
          <w:lang w:val="en-GB" w:eastAsia="zh-CN"/>
        </w:rPr>
      </w:pPr>
      <w:r w:rsidRPr="008151A5">
        <w:rPr>
          <w:rFonts w:ascii="Times" w:hAnsi="Times" w:cs="Times"/>
          <w:b/>
          <w:sz w:val="20"/>
          <w:szCs w:val="20"/>
          <w:lang w:val="en-GB" w:eastAsia="zh-CN"/>
        </w:rPr>
        <w:t>FFS which one.</w:t>
      </w:r>
    </w:p>
    <w:p w14:paraId="5961EA22" w14:textId="14A08466" w:rsidR="008151A5" w:rsidRPr="008151A5" w:rsidRDefault="00C26D5A" w:rsidP="009057E3">
      <w:pPr>
        <w:pStyle w:val="ListParagraph"/>
        <w:numPr>
          <w:ilvl w:val="0"/>
          <w:numId w:val="26"/>
        </w:numPr>
        <w:jc w:val="both"/>
        <w:rPr>
          <w:rFonts w:ascii="Times" w:hAnsi="Times" w:cs="Times"/>
          <w:b/>
          <w:sz w:val="20"/>
          <w:szCs w:val="20"/>
          <w:lang w:val="en-GB" w:eastAsia="zh-CN"/>
        </w:rPr>
      </w:pPr>
      <w:r w:rsidRPr="008151A5">
        <w:rPr>
          <w:rFonts w:ascii="Times" w:hAnsi="Times" w:cs="Times"/>
          <w:b/>
          <w:sz w:val="20"/>
          <w:szCs w:val="20"/>
          <w:lang w:val="en-GB" w:eastAsia="zh-CN"/>
        </w:rPr>
        <w:t>For P=64 ports, one of {2,32} and {4,16} is reported as optional UE feature</w:t>
      </w:r>
      <w:r w:rsidR="008151A5">
        <w:rPr>
          <w:rFonts w:ascii="Times" w:hAnsi="Times" w:cs="Times"/>
          <w:b/>
          <w:sz w:val="20"/>
          <w:szCs w:val="20"/>
          <w:lang w:val="en-GB" w:eastAsia="zh-CN"/>
        </w:rPr>
        <w:t>.</w:t>
      </w:r>
    </w:p>
    <w:p w14:paraId="1C601264" w14:textId="77777777" w:rsidR="008151A5" w:rsidRPr="008151A5" w:rsidRDefault="008151A5" w:rsidP="009057E3">
      <w:pPr>
        <w:pStyle w:val="ListParagraph"/>
        <w:numPr>
          <w:ilvl w:val="1"/>
          <w:numId w:val="26"/>
        </w:numPr>
        <w:spacing w:after="180"/>
        <w:ind w:left="884" w:hanging="442"/>
        <w:jc w:val="both"/>
        <w:rPr>
          <w:rFonts w:ascii="Times" w:hAnsi="Times" w:cs="Times"/>
          <w:b/>
          <w:sz w:val="20"/>
          <w:szCs w:val="20"/>
          <w:lang w:val="en-GB" w:eastAsia="zh-CN"/>
        </w:rPr>
      </w:pPr>
      <w:r w:rsidRPr="008151A5">
        <w:rPr>
          <w:rFonts w:ascii="Times" w:hAnsi="Times" w:cs="Times"/>
          <w:b/>
          <w:sz w:val="20"/>
          <w:szCs w:val="20"/>
          <w:lang w:val="en-GB" w:eastAsia="zh-CN"/>
        </w:rPr>
        <w:t>FFS which one.</w:t>
      </w:r>
    </w:p>
    <w:p w14:paraId="1CFECC14" w14:textId="17418597" w:rsidR="002943CD" w:rsidRDefault="002943CD" w:rsidP="00C51DA6">
      <w:pPr>
        <w:pStyle w:val="Heading3"/>
        <w:rPr>
          <w:lang w:eastAsia="zh-CN"/>
        </w:rPr>
      </w:pPr>
      <w:r>
        <w:rPr>
          <w:lang w:eastAsia="zh-CN"/>
        </w:rPr>
        <w:t xml:space="preserve">FDM/TDM restriction </w:t>
      </w:r>
      <w:bookmarkEnd w:id="8"/>
      <w:bookmarkEnd w:id="9"/>
    </w:p>
    <w:p w14:paraId="75E7DDE0" w14:textId="51A231D8" w:rsidR="002943CD" w:rsidRDefault="002943CD" w:rsidP="002943CD">
      <w:pPr>
        <w:rPr>
          <w:lang w:val="en-GB" w:eastAsia="zh-CN"/>
        </w:rPr>
      </w:pPr>
      <w:r>
        <w:rPr>
          <w:rFonts w:hint="eastAsia"/>
          <w:lang w:val="en-GB" w:eastAsia="zh-CN"/>
        </w:rPr>
        <w:t>R</w:t>
      </w:r>
      <w:r>
        <w:rPr>
          <w:lang w:val="en-GB" w:eastAsia="zh-CN"/>
        </w:rPr>
        <w:t>AN1#116bis agreements</w:t>
      </w:r>
      <w:r w:rsidR="009C34D3">
        <w:rPr>
          <w:lang w:val="en-GB" w:eastAsia="zh-CN"/>
        </w:rPr>
        <w:t xml:space="preserve"> </w:t>
      </w:r>
      <w:r w:rsidR="009C34D3">
        <w:rPr>
          <w:lang w:val="en-GB" w:eastAsia="zh-CN"/>
        </w:rPr>
        <w:fldChar w:fldCharType="begin"/>
      </w:r>
      <w:r w:rsidR="009C34D3">
        <w:rPr>
          <w:lang w:val="en-GB" w:eastAsia="zh-CN"/>
        </w:rPr>
        <w:instrText xml:space="preserve"> REF _Ref173942414 \r \h </w:instrText>
      </w:r>
      <w:r w:rsidR="009C34D3">
        <w:rPr>
          <w:lang w:val="en-GB" w:eastAsia="zh-CN"/>
        </w:rPr>
      </w:r>
      <w:r w:rsidR="009C34D3">
        <w:rPr>
          <w:lang w:val="en-GB" w:eastAsia="zh-CN"/>
        </w:rPr>
        <w:fldChar w:fldCharType="separate"/>
      </w:r>
      <w:r w:rsidR="007653A6">
        <w:rPr>
          <w:lang w:val="en-GB" w:eastAsia="zh-CN"/>
        </w:rPr>
        <w:t>[4]</w:t>
      </w:r>
      <w:r w:rsidR="009C34D3">
        <w:rPr>
          <w:lang w:val="en-GB" w:eastAsia="zh-CN"/>
        </w:rPr>
        <w:fldChar w:fldCharType="end"/>
      </w:r>
      <w:r w:rsidR="009C34D3">
        <w:rPr>
          <w:lang w:val="en-GB" w:eastAsia="zh-CN"/>
        </w:rPr>
        <w:t>:</w:t>
      </w:r>
    </w:p>
    <w:tbl>
      <w:tblPr>
        <w:tblStyle w:val="TableGrid"/>
        <w:tblW w:w="0" w:type="auto"/>
        <w:tblLook w:val="04A0" w:firstRow="1" w:lastRow="0" w:firstColumn="1" w:lastColumn="0" w:noHBand="0" w:noVBand="1"/>
      </w:tblPr>
      <w:tblGrid>
        <w:gridCol w:w="9962"/>
      </w:tblGrid>
      <w:tr w:rsidR="002943CD" w14:paraId="1C6E2DCB" w14:textId="77777777" w:rsidTr="00293806">
        <w:tc>
          <w:tcPr>
            <w:tcW w:w="9962" w:type="dxa"/>
          </w:tcPr>
          <w:p w14:paraId="5B37C692" w14:textId="77777777" w:rsidR="002943CD" w:rsidRPr="00635CA8" w:rsidRDefault="002943CD" w:rsidP="00293806">
            <w:pPr>
              <w:overflowPunct/>
              <w:autoSpaceDE/>
              <w:autoSpaceDN/>
              <w:adjustRightInd/>
              <w:spacing w:before="0" w:after="0" w:line="240" w:lineRule="auto"/>
              <w:textAlignment w:val="auto"/>
              <w:rPr>
                <w:rFonts w:ascii="Times" w:eastAsia="Batang" w:hAnsi="Times"/>
                <w:b/>
                <w:bCs/>
                <w:szCs w:val="24"/>
                <w:highlight w:val="green"/>
                <w:lang w:val="en-GB" w:eastAsia="x-none"/>
              </w:rPr>
            </w:pPr>
            <w:r w:rsidRPr="00635CA8">
              <w:rPr>
                <w:rFonts w:ascii="Times" w:eastAsia="Batang" w:hAnsi="Times"/>
                <w:b/>
                <w:bCs/>
                <w:szCs w:val="24"/>
                <w:highlight w:val="green"/>
                <w:lang w:val="en-GB" w:eastAsia="x-none"/>
              </w:rPr>
              <w:t>Agreement</w:t>
            </w:r>
          </w:p>
          <w:p w14:paraId="05C9B3F9" w14:textId="77777777" w:rsidR="002943CD" w:rsidRPr="00635CA8" w:rsidRDefault="002943CD" w:rsidP="00293806">
            <w:pPr>
              <w:widowControl w:val="0"/>
              <w:overflowPunct/>
              <w:autoSpaceDE/>
              <w:autoSpaceDN/>
              <w:adjustRightInd/>
              <w:snapToGrid w:val="0"/>
              <w:spacing w:before="0" w:after="0" w:line="240" w:lineRule="auto"/>
              <w:textAlignment w:val="auto"/>
              <w:rPr>
                <w:rFonts w:ascii="Times" w:eastAsia="Batang" w:hAnsi="Times"/>
                <w:iCs/>
                <w:lang w:val="en-GB" w:eastAsia="zh-CN"/>
              </w:rPr>
            </w:pPr>
            <w:r w:rsidRPr="00635CA8">
              <w:rPr>
                <w:rFonts w:ascii="Times" w:eastAsia="Batang" w:hAnsi="Times"/>
                <w:iCs/>
                <w:lang w:val="en-GB"/>
              </w:rPr>
              <w:t xml:space="preserve">For the Rel-19 Type-I and Type-II codebook refinement for </w:t>
            </w:r>
            <w:r w:rsidRPr="00635CA8">
              <w:rPr>
                <w:rFonts w:ascii="Times" w:hAnsi="Times"/>
                <w:iCs/>
                <w:lang w:val="en-GB"/>
              </w:rPr>
              <w:t>48, 64, and</w:t>
            </w:r>
            <w:r w:rsidRPr="00635CA8">
              <w:rPr>
                <w:rFonts w:ascii="Times" w:eastAsia="Batang" w:hAnsi="Times"/>
                <w:iCs/>
                <w:lang w:val="en-GB"/>
              </w:rPr>
              <w:t xml:space="preserve"> 128 CSI-RS ports, regarding NZP CSI-RS resource aggregation to attain 32 &lt; P (or P</w:t>
            </w:r>
            <w:r w:rsidRPr="00635CA8">
              <w:rPr>
                <w:rFonts w:ascii="Times" w:eastAsia="Batang" w:hAnsi="Times"/>
                <w:iCs/>
                <w:vertAlign w:val="subscript"/>
                <w:lang w:val="en-GB"/>
              </w:rPr>
              <w:t>CSI-RS</w:t>
            </w:r>
            <w:r w:rsidRPr="00635CA8">
              <w:rPr>
                <w:rFonts w:ascii="Times" w:eastAsia="Batang" w:hAnsi="Times"/>
                <w:iCs/>
                <w:lang w:val="en-GB"/>
              </w:rPr>
              <w:t>)</w:t>
            </w:r>
            <w:r w:rsidRPr="00635CA8">
              <w:rPr>
                <w:rFonts w:ascii="Times" w:eastAsia="Batang" w:hAnsi="Times"/>
                <w:iCs/>
                <w:vertAlign w:val="subscript"/>
                <w:lang w:val="en-GB"/>
              </w:rPr>
              <w:t xml:space="preserve"> </w:t>
            </w:r>
            <w:r w:rsidRPr="00635CA8">
              <w:rPr>
                <w:rFonts w:ascii="Times" w:eastAsia="Batang" w:hAnsi="Times"/>
                <w:iCs/>
                <w:lang w:val="en-GB"/>
              </w:rPr>
              <w:t xml:space="preserve">≤ 128, </w:t>
            </w:r>
            <w:r w:rsidRPr="00635CA8">
              <w:rPr>
                <w:rFonts w:ascii="Times" w:eastAsia="Batang" w:hAnsi="Times"/>
                <w:iCs/>
                <w:lang w:val="en-GB" w:eastAsia="zh-CN"/>
              </w:rPr>
              <w:t xml:space="preserve">all K NZP CSI-RS resources shall be located within 1 slot or 2 consecutive slots (following legacy principle from Rel-18 Type-II CJT), </w:t>
            </w:r>
            <w:r w:rsidRPr="00635CA8">
              <w:rPr>
                <w:rFonts w:ascii="Times" w:eastAsia="Batang" w:hAnsi="Times"/>
                <w:i/>
                <w:iCs/>
                <w:lang w:val="en-GB" w:eastAsia="zh-CN"/>
              </w:rPr>
              <w:t>and</w:t>
            </w:r>
            <w:r w:rsidRPr="00635CA8">
              <w:rPr>
                <w:rFonts w:ascii="Times" w:eastAsia="Batang" w:hAnsi="Times"/>
                <w:iCs/>
                <w:lang w:val="en-GB" w:eastAsia="zh-CN"/>
              </w:rPr>
              <w:t xml:space="preserve"> are associated with a same CSI-RS resource set:</w:t>
            </w:r>
          </w:p>
          <w:p w14:paraId="2609FE46" w14:textId="77777777" w:rsidR="002943CD" w:rsidRPr="00635CA8" w:rsidRDefault="002943CD" w:rsidP="00686FF6">
            <w:pPr>
              <w:widowControl w:val="0"/>
              <w:numPr>
                <w:ilvl w:val="0"/>
                <w:numId w:val="20"/>
              </w:numPr>
              <w:overflowPunct/>
              <w:autoSpaceDE/>
              <w:autoSpaceDN/>
              <w:adjustRightInd/>
              <w:snapToGrid w:val="0"/>
              <w:spacing w:before="0" w:after="0" w:line="240" w:lineRule="auto"/>
              <w:textAlignment w:val="auto"/>
              <w:rPr>
                <w:rFonts w:ascii="Times" w:eastAsia="Batang" w:hAnsi="Times"/>
                <w:iCs/>
                <w:lang w:val="en-GB" w:eastAsia="zh-CN"/>
              </w:rPr>
            </w:pPr>
            <w:r>
              <w:rPr>
                <w:rFonts w:ascii="Times" w:eastAsia="Batang" w:hAnsi="Times"/>
                <w:iCs/>
                <w:lang w:val="en-GB" w:eastAsia="zh-CN"/>
              </w:rPr>
              <w:t>…</w:t>
            </w:r>
            <w:r w:rsidRPr="00635CA8">
              <w:rPr>
                <w:rFonts w:ascii="Times" w:eastAsia="Batang" w:hAnsi="Times"/>
                <w:iCs/>
                <w:lang w:val="en-GB" w:eastAsia="zh-CN"/>
              </w:rPr>
              <w:t xml:space="preserve"> </w:t>
            </w:r>
          </w:p>
          <w:p w14:paraId="686C7A5A" w14:textId="77777777" w:rsidR="002943CD" w:rsidRDefault="002943CD" w:rsidP="00293806">
            <w:pPr>
              <w:spacing w:before="0" w:after="0" w:line="240" w:lineRule="auto"/>
              <w:rPr>
                <w:lang w:val="en-GB" w:eastAsia="zh-CN"/>
              </w:rPr>
            </w:pPr>
          </w:p>
          <w:p w14:paraId="249EAE02" w14:textId="77777777" w:rsidR="002943CD" w:rsidRPr="00026D7F" w:rsidRDefault="002943CD" w:rsidP="00293806">
            <w:pPr>
              <w:overflowPunct/>
              <w:autoSpaceDE/>
              <w:autoSpaceDN/>
              <w:snapToGrid w:val="0"/>
              <w:spacing w:before="0" w:after="0" w:line="240" w:lineRule="auto"/>
              <w:textAlignment w:val="auto"/>
              <w:rPr>
                <w:rFonts w:ascii="Times" w:eastAsia="Batang" w:hAnsi="Times"/>
                <w:b/>
                <w:bCs/>
                <w:highlight w:val="green"/>
                <w:lang w:val="en-GB" w:eastAsia="zh-CN"/>
              </w:rPr>
            </w:pPr>
            <w:r w:rsidRPr="00026D7F">
              <w:rPr>
                <w:rFonts w:ascii="Times" w:eastAsia="Batang" w:hAnsi="Times"/>
                <w:b/>
                <w:bCs/>
                <w:highlight w:val="green"/>
                <w:lang w:val="en-GB" w:eastAsia="zh-CN"/>
              </w:rPr>
              <w:t>Agreement</w:t>
            </w:r>
          </w:p>
          <w:p w14:paraId="768637FF" w14:textId="77777777" w:rsidR="002943CD" w:rsidRPr="00026D7F" w:rsidRDefault="002943CD" w:rsidP="00293806">
            <w:pPr>
              <w:widowControl w:val="0"/>
              <w:overflowPunct/>
              <w:autoSpaceDE/>
              <w:autoSpaceDN/>
              <w:adjustRightInd/>
              <w:snapToGrid w:val="0"/>
              <w:spacing w:before="0" w:after="0" w:line="240" w:lineRule="auto"/>
              <w:textAlignment w:val="auto"/>
              <w:rPr>
                <w:rFonts w:ascii="Times" w:eastAsia="Batang" w:hAnsi="Times"/>
                <w:iCs/>
                <w:lang w:val="en-GB" w:eastAsia="x-none"/>
              </w:rPr>
            </w:pPr>
            <w:r w:rsidRPr="00026D7F">
              <w:rPr>
                <w:rFonts w:ascii="Times" w:eastAsia="Batang" w:hAnsi="Times"/>
                <w:iCs/>
                <w:lang w:val="en-GB"/>
              </w:rPr>
              <w:t xml:space="preserve">For the Rel-19 Type-I and Type-II codebook refinement for </w:t>
            </w:r>
            <w:r w:rsidRPr="00026D7F">
              <w:rPr>
                <w:rFonts w:ascii="Times" w:hAnsi="Times"/>
                <w:iCs/>
                <w:lang w:val="en-GB"/>
              </w:rPr>
              <w:t>48, 64, and</w:t>
            </w:r>
            <w:r w:rsidRPr="00026D7F">
              <w:rPr>
                <w:rFonts w:ascii="Times" w:eastAsia="Batang" w:hAnsi="Times"/>
                <w:iCs/>
                <w:lang w:val="en-GB"/>
              </w:rPr>
              <w:t xml:space="preserve"> 128 CSI-RS ports, regarding NZP CSI-RS resource aggregation to attain 32 &lt; P (or P</w:t>
            </w:r>
            <w:r w:rsidRPr="00026D7F">
              <w:rPr>
                <w:rFonts w:ascii="Times" w:eastAsia="Batang" w:hAnsi="Times"/>
                <w:iCs/>
                <w:vertAlign w:val="subscript"/>
                <w:lang w:val="en-GB"/>
              </w:rPr>
              <w:t>CSI-RS</w:t>
            </w:r>
            <w:r w:rsidRPr="00026D7F">
              <w:rPr>
                <w:rFonts w:ascii="Times" w:eastAsia="Batang" w:hAnsi="Times"/>
                <w:iCs/>
                <w:lang w:val="en-GB"/>
              </w:rPr>
              <w:t>)</w:t>
            </w:r>
            <w:r w:rsidRPr="00026D7F">
              <w:rPr>
                <w:rFonts w:ascii="Times" w:eastAsia="Batang" w:hAnsi="Times"/>
                <w:iCs/>
                <w:vertAlign w:val="subscript"/>
                <w:lang w:val="en-GB"/>
              </w:rPr>
              <w:t xml:space="preserve"> </w:t>
            </w:r>
            <w:r w:rsidRPr="00026D7F">
              <w:rPr>
                <w:rFonts w:ascii="Times" w:eastAsia="Batang" w:hAnsi="Times"/>
                <w:iCs/>
                <w:lang w:val="en-GB"/>
              </w:rPr>
              <w:t xml:space="preserve">≤ 128, support the following refinement on the K&gt;1 </w:t>
            </w:r>
            <w:r w:rsidRPr="00026D7F">
              <w:rPr>
                <w:rFonts w:ascii="Times" w:eastAsia="Batang" w:hAnsi="Times"/>
                <w:iCs/>
                <w:lang w:val="en-GB" w:eastAsia="x-none"/>
              </w:rPr>
              <w:t>CSI-RS resources associated with a same CSI-RS resource set:</w:t>
            </w:r>
          </w:p>
          <w:p w14:paraId="161F3776" w14:textId="77777777" w:rsidR="002943CD" w:rsidRPr="00026D7F" w:rsidRDefault="002943CD" w:rsidP="00686FF6">
            <w:pPr>
              <w:widowControl w:val="0"/>
              <w:numPr>
                <w:ilvl w:val="0"/>
                <w:numId w:val="20"/>
              </w:numPr>
              <w:overflowPunct/>
              <w:autoSpaceDE/>
              <w:autoSpaceDN/>
              <w:adjustRightInd/>
              <w:snapToGrid w:val="0"/>
              <w:spacing w:before="0" w:after="0" w:line="240" w:lineRule="auto"/>
              <w:textAlignment w:val="auto"/>
              <w:rPr>
                <w:rFonts w:ascii="Times" w:eastAsia="Batang" w:hAnsi="Times"/>
                <w:iCs/>
                <w:lang w:val="en-GB" w:eastAsia="x-none"/>
              </w:rPr>
            </w:pPr>
            <w:r w:rsidRPr="00026D7F">
              <w:rPr>
                <w:rFonts w:ascii="Times" w:eastAsia="Batang" w:hAnsi="Times"/>
                <w:iCs/>
                <w:lang w:val="en-GB" w:eastAsia="x-none"/>
              </w:rPr>
              <w:t xml:space="preserve">Allow per-resource configuration of </w:t>
            </w:r>
            <w:r w:rsidRPr="00026D7F">
              <w:rPr>
                <w:rFonts w:ascii="Times" w:eastAsia="Batang" w:hAnsi="Times"/>
                <w:i/>
                <w:iCs/>
                <w:lang w:val="en-GB" w:eastAsia="x-none"/>
              </w:rPr>
              <w:t>evenPRBs</w:t>
            </w:r>
            <w:r w:rsidRPr="00026D7F">
              <w:rPr>
                <w:rFonts w:ascii="Times" w:eastAsia="Batang" w:hAnsi="Times"/>
                <w:iCs/>
                <w:lang w:val="en-GB" w:eastAsia="x-none"/>
              </w:rPr>
              <w:t xml:space="preserve"> or </w:t>
            </w:r>
            <w:r w:rsidRPr="00026D7F">
              <w:rPr>
                <w:rFonts w:ascii="Times" w:eastAsia="Batang" w:hAnsi="Times"/>
                <w:i/>
                <w:iCs/>
                <w:lang w:val="en-GB" w:eastAsia="x-none"/>
              </w:rPr>
              <w:t>oddPRBs</w:t>
            </w:r>
            <w:r w:rsidRPr="00026D7F">
              <w:rPr>
                <w:rFonts w:ascii="Times" w:eastAsia="Batang" w:hAnsi="Times"/>
                <w:iCs/>
                <w:lang w:val="en-GB" w:eastAsia="x-none"/>
              </w:rPr>
              <w:t xml:space="preserve"> for 0.5 RE/RB/port density </w:t>
            </w:r>
          </w:p>
          <w:p w14:paraId="469F6D3A" w14:textId="77777777" w:rsidR="002943CD" w:rsidRPr="00026D7F" w:rsidRDefault="002943CD" w:rsidP="00686FF6">
            <w:pPr>
              <w:widowControl w:val="0"/>
              <w:numPr>
                <w:ilvl w:val="0"/>
                <w:numId w:val="20"/>
              </w:numPr>
              <w:overflowPunct/>
              <w:autoSpaceDE/>
              <w:autoSpaceDN/>
              <w:adjustRightInd/>
              <w:snapToGrid w:val="0"/>
              <w:spacing w:before="0" w:after="0" w:line="240" w:lineRule="auto"/>
              <w:textAlignment w:val="auto"/>
              <w:rPr>
                <w:rFonts w:ascii="Times" w:eastAsia="Batang" w:hAnsi="Times"/>
                <w:iCs/>
                <w:lang w:val="en-GB" w:eastAsia="x-none"/>
              </w:rPr>
            </w:pPr>
            <w:r>
              <w:rPr>
                <w:rFonts w:ascii="Times" w:eastAsia="Batang" w:hAnsi="Times"/>
                <w:iCs/>
                <w:lang w:val="en-GB" w:eastAsia="x-none"/>
              </w:rPr>
              <w:t>…</w:t>
            </w:r>
          </w:p>
          <w:p w14:paraId="6D2E2F39" w14:textId="77777777" w:rsidR="002943CD" w:rsidRPr="00026D7F" w:rsidRDefault="002943CD" w:rsidP="00293806">
            <w:pPr>
              <w:spacing w:before="0" w:after="0" w:line="240" w:lineRule="auto"/>
              <w:rPr>
                <w:lang w:val="en-GB" w:eastAsia="zh-CN"/>
              </w:rPr>
            </w:pPr>
          </w:p>
          <w:p w14:paraId="1FD67FCA" w14:textId="77777777" w:rsidR="002943CD" w:rsidRPr="00B01B26" w:rsidRDefault="002943CD" w:rsidP="00293806">
            <w:pPr>
              <w:overflowPunct/>
              <w:autoSpaceDE/>
              <w:autoSpaceDN/>
              <w:snapToGrid w:val="0"/>
              <w:spacing w:before="0" w:after="0" w:line="240" w:lineRule="auto"/>
              <w:textAlignment w:val="auto"/>
              <w:rPr>
                <w:rFonts w:ascii="Times" w:eastAsia="Batang" w:hAnsi="Times"/>
                <w:b/>
                <w:bCs/>
                <w:highlight w:val="green"/>
                <w:lang w:val="en-GB" w:eastAsia="zh-CN"/>
              </w:rPr>
            </w:pPr>
            <w:r w:rsidRPr="00B01B26">
              <w:rPr>
                <w:rFonts w:ascii="Times" w:eastAsia="Batang" w:hAnsi="Times"/>
                <w:b/>
                <w:bCs/>
                <w:highlight w:val="green"/>
                <w:lang w:val="en-GB" w:eastAsia="zh-CN"/>
              </w:rPr>
              <w:t>Agreement</w:t>
            </w:r>
          </w:p>
          <w:p w14:paraId="02F13962" w14:textId="77777777" w:rsidR="002943CD" w:rsidRPr="00B01B26" w:rsidRDefault="002943CD" w:rsidP="00293806">
            <w:pPr>
              <w:widowControl w:val="0"/>
              <w:overflowPunct/>
              <w:autoSpaceDE/>
              <w:autoSpaceDN/>
              <w:adjustRightInd/>
              <w:snapToGrid w:val="0"/>
              <w:spacing w:before="0" w:after="0" w:line="240" w:lineRule="auto"/>
              <w:textAlignment w:val="auto"/>
              <w:rPr>
                <w:rFonts w:ascii="Times" w:eastAsia="Batang" w:hAnsi="Times"/>
                <w:iCs/>
                <w:lang w:val="en-GB" w:eastAsia="x-none"/>
              </w:rPr>
            </w:pPr>
            <w:r w:rsidRPr="00B01B26">
              <w:rPr>
                <w:rFonts w:ascii="Times" w:eastAsia="Batang" w:hAnsi="Times"/>
                <w:iCs/>
                <w:lang w:val="en-GB"/>
              </w:rPr>
              <w:t xml:space="preserve">For the Rel-19 Type-I and Type-II codebook refinement for </w:t>
            </w:r>
            <w:r w:rsidRPr="00B01B26">
              <w:rPr>
                <w:rFonts w:ascii="Times" w:hAnsi="Times"/>
                <w:iCs/>
                <w:lang w:val="en-GB"/>
              </w:rPr>
              <w:t>48, 64, and</w:t>
            </w:r>
            <w:r w:rsidRPr="00B01B26">
              <w:rPr>
                <w:rFonts w:ascii="Times" w:eastAsia="Batang" w:hAnsi="Times"/>
                <w:iCs/>
                <w:lang w:val="en-GB"/>
              </w:rPr>
              <w:t xml:space="preserve"> 128 CSI-RS ports, regarding NZP CSI-RS resource aggregation to attain 32 &lt; P (or P</w:t>
            </w:r>
            <w:r w:rsidRPr="00B01B26">
              <w:rPr>
                <w:rFonts w:ascii="Times" w:eastAsia="Batang" w:hAnsi="Times"/>
                <w:iCs/>
                <w:vertAlign w:val="subscript"/>
                <w:lang w:val="en-GB"/>
              </w:rPr>
              <w:t>CSI-RS</w:t>
            </w:r>
            <w:r w:rsidRPr="00B01B26">
              <w:rPr>
                <w:rFonts w:ascii="Times" w:eastAsia="Batang" w:hAnsi="Times"/>
                <w:iCs/>
                <w:lang w:val="en-GB"/>
              </w:rPr>
              <w:t>)</w:t>
            </w:r>
            <w:r w:rsidRPr="00B01B26">
              <w:rPr>
                <w:rFonts w:ascii="Times" w:eastAsia="Batang" w:hAnsi="Times"/>
                <w:iCs/>
                <w:vertAlign w:val="subscript"/>
                <w:lang w:val="en-GB"/>
              </w:rPr>
              <w:t xml:space="preserve"> </w:t>
            </w:r>
            <w:r w:rsidRPr="00B01B26">
              <w:rPr>
                <w:rFonts w:ascii="Times" w:eastAsia="Batang" w:hAnsi="Times"/>
                <w:iCs/>
                <w:lang w:val="en-GB"/>
              </w:rPr>
              <w:t>≤ 128,</w:t>
            </w:r>
            <w:r w:rsidRPr="00B01B26">
              <w:rPr>
                <w:rFonts w:ascii="Times" w:eastAsia="Batang" w:hAnsi="Times"/>
                <w:iCs/>
                <w:lang w:val="en-GB" w:eastAsia="x-none"/>
              </w:rPr>
              <w:t xml:space="preserve"> all the K&gt;1 </w:t>
            </w:r>
            <w:r w:rsidRPr="00B01B26">
              <w:rPr>
                <w:rFonts w:ascii="Times" w:eastAsia="Batang" w:hAnsi="Times"/>
                <w:iCs/>
                <w:lang w:val="en-GB"/>
              </w:rPr>
              <w:t>NZP CSI-RS resources also</w:t>
            </w:r>
            <w:r w:rsidRPr="00B01B26">
              <w:rPr>
                <w:rFonts w:ascii="Times" w:eastAsia="Batang" w:hAnsi="Times"/>
                <w:iCs/>
                <w:lang w:val="en-GB" w:eastAsia="x-none"/>
              </w:rPr>
              <w:t xml:space="preserve"> share the same QCL, PCoffset, and PCoffsetSS. In addition: </w:t>
            </w:r>
          </w:p>
          <w:p w14:paraId="7B3325A3" w14:textId="77777777" w:rsidR="002943CD" w:rsidRPr="00B01B26" w:rsidRDefault="002943CD" w:rsidP="00751C6E">
            <w:pPr>
              <w:widowControl w:val="0"/>
              <w:numPr>
                <w:ilvl w:val="0"/>
                <w:numId w:val="19"/>
              </w:numPr>
              <w:overflowPunct/>
              <w:autoSpaceDE/>
              <w:autoSpaceDN/>
              <w:adjustRightInd/>
              <w:snapToGrid w:val="0"/>
              <w:spacing w:before="0" w:after="0" w:line="240" w:lineRule="auto"/>
              <w:textAlignment w:val="auto"/>
              <w:rPr>
                <w:rFonts w:ascii="Times" w:eastAsia="Batang" w:hAnsi="Times"/>
                <w:iCs/>
                <w:lang w:val="en-GB" w:eastAsia="x-none"/>
              </w:rPr>
            </w:pPr>
            <w:r w:rsidRPr="00B01B26">
              <w:rPr>
                <w:rFonts w:ascii="Times" w:eastAsia="Batang" w:hAnsi="Times"/>
                <w:iCs/>
                <w:lang w:val="en-GB" w:eastAsia="x-none"/>
              </w:rPr>
              <w:t>‘within 1 slot’ should be basic feature and ‘within 2 consecutive slots’ should be UE capability</w:t>
            </w:r>
          </w:p>
          <w:p w14:paraId="7437D187" w14:textId="77777777" w:rsidR="002943CD" w:rsidRPr="00B01B26" w:rsidRDefault="002943CD" w:rsidP="00293806">
            <w:pPr>
              <w:spacing w:before="0" w:after="0" w:line="240" w:lineRule="auto"/>
              <w:rPr>
                <w:lang w:val="en-GB" w:eastAsia="zh-CN"/>
              </w:rPr>
            </w:pPr>
          </w:p>
        </w:tc>
      </w:tr>
    </w:tbl>
    <w:p w14:paraId="4C81A9F8" w14:textId="4E2F0A2A" w:rsidR="0078482F" w:rsidRDefault="0078482F" w:rsidP="002943CD">
      <w:pPr>
        <w:jc w:val="both"/>
        <w:rPr>
          <w:rFonts w:ascii="Times" w:hAnsi="Times" w:cs="Times"/>
          <w:lang w:eastAsia="zh-CN"/>
        </w:rPr>
      </w:pPr>
    </w:p>
    <w:p w14:paraId="68FDED88" w14:textId="263E5376" w:rsidR="007B365D" w:rsidRDefault="0078482F" w:rsidP="009B70FE">
      <w:pPr>
        <w:jc w:val="both"/>
        <w:rPr>
          <w:lang w:eastAsia="zh-CN"/>
        </w:rPr>
      </w:pPr>
      <w:r>
        <w:rPr>
          <w:rFonts w:ascii="Times" w:hAnsi="Times" w:cs="Times"/>
          <w:lang w:eastAsia="zh-CN"/>
        </w:rPr>
        <w:t xml:space="preserve">According to the above agreements, </w:t>
      </w:r>
      <w:r w:rsidR="00B546A5">
        <w:rPr>
          <w:rFonts w:ascii="Times" w:hAnsi="Times" w:cs="Times"/>
          <w:lang w:eastAsia="zh-CN"/>
        </w:rPr>
        <w:t>both FDM (</w:t>
      </w:r>
      <w:r w:rsidR="004D2D18">
        <w:rPr>
          <w:rFonts w:ascii="Times" w:hAnsi="Times" w:cs="Times"/>
          <w:lang w:eastAsia="zh-CN"/>
        </w:rPr>
        <w:t>density 0.5</w:t>
      </w:r>
      <w:r w:rsidR="00B546A5">
        <w:rPr>
          <w:rFonts w:ascii="Times" w:hAnsi="Times" w:cs="Times"/>
          <w:lang w:eastAsia="zh-CN"/>
        </w:rPr>
        <w:t>)</w:t>
      </w:r>
      <w:r w:rsidR="00F669FF">
        <w:rPr>
          <w:rFonts w:ascii="Times" w:hAnsi="Times" w:cs="Times"/>
          <w:lang w:eastAsia="zh-CN"/>
        </w:rPr>
        <w:t xml:space="preserve"> and TDM (within 1 </w:t>
      </w:r>
      <w:r w:rsidR="00193495">
        <w:rPr>
          <w:rFonts w:ascii="Times" w:hAnsi="Times" w:cs="Times"/>
          <w:lang w:eastAsia="zh-CN"/>
        </w:rPr>
        <w:t xml:space="preserve">or 2 </w:t>
      </w:r>
      <w:r w:rsidR="00F669FF">
        <w:rPr>
          <w:rFonts w:ascii="Times" w:hAnsi="Times" w:cs="Times"/>
          <w:lang w:eastAsia="zh-CN"/>
        </w:rPr>
        <w:t>slot</w:t>
      </w:r>
      <w:r w:rsidR="00193495">
        <w:rPr>
          <w:rFonts w:ascii="Times" w:hAnsi="Times" w:cs="Times"/>
          <w:lang w:eastAsia="zh-CN"/>
        </w:rPr>
        <w:t>s</w:t>
      </w:r>
      <w:r w:rsidR="00F669FF">
        <w:rPr>
          <w:rFonts w:ascii="Times" w:hAnsi="Times" w:cs="Times"/>
          <w:lang w:eastAsia="zh-CN"/>
        </w:rPr>
        <w:t>)</w:t>
      </w:r>
      <w:r w:rsidR="00782C39">
        <w:rPr>
          <w:rFonts w:ascii="Times" w:hAnsi="Times" w:cs="Times"/>
          <w:lang w:eastAsia="zh-CN"/>
        </w:rPr>
        <w:t xml:space="preserve"> are possible for </w:t>
      </w:r>
      <w:r w:rsidR="00AE2441">
        <w:rPr>
          <w:rFonts w:ascii="Times" w:hAnsi="Times" w:cs="Times"/>
          <w:lang w:eastAsia="zh-CN"/>
        </w:rPr>
        <w:t>all</w:t>
      </w:r>
      <w:r w:rsidR="007D614A">
        <w:rPr>
          <w:rFonts w:ascii="Times" w:hAnsi="Times" w:cs="Times"/>
          <w:lang w:eastAsia="zh-CN"/>
        </w:rPr>
        <w:t xml:space="preserve"> possible number of</w:t>
      </w:r>
      <w:r w:rsidR="00782C39">
        <w:rPr>
          <w:rFonts w:ascii="Times" w:hAnsi="Times" w:cs="Times"/>
          <w:lang w:eastAsia="zh-CN"/>
        </w:rPr>
        <w:t xml:space="preserve"> CSI-RS resources</w:t>
      </w:r>
      <w:r w:rsidR="007D614A">
        <w:rPr>
          <w:rFonts w:ascii="Times" w:hAnsi="Times" w:cs="Times"/>
          <w:lang w:eastAsia="zh-CN"/>
        </w:rPr>
        <w:t xml:space="preserve"> K=2, 3, or 4</w:t>
      </w:r>
      <w:r w:rsidR="00782C39">
        <w:rPr>
          <w:rFonts w:ascii="Times" w:hAnsi="Times" w:cs="Times"/>
          <w:lang w:eastAsia="zh-CN"/>
        </w:rPr>
        <w:t>.</w:t>
      </w:r>
      <w:r w:rsidR="00752E2E">
        <w:rPr>
          <w:rFonts w:ascii="Times" w:hAnsi="Times" w:cs="Times"/>
          <w:lang w:eastAsia="zh-CN"/>
        </w:rPr>
        <w:t xml:space="preserve"> Ho</w:t>
      </w:r>
      <w:r w:rsidR="005903EC">
        <w:rPr>
          <w:rFonts w:ascii="Times" w:hAnsi="Times" w:cs="Times"/>
          <w:lang w:eastAsia="zh-CN"/>
        </w:rPr>
        <w:t>wever</w:t>
      </w:r>
      <w:r w:rsidR="00593B82">
        <w:rPr>
          <w:rFonts w:ascii="Times" w:hAnsi="Times" w:cs="Times"/>
          <w:lang w:eastAsia="zh-CN"/>
        </w:rPr>
        <w:t xml:space="preserve">, some </w:t>
      </w:r>
      <w:r w:rsidR="00DE4AD1">
        <w:rPr>
          <w:rFonts w:ascii="Times" w:hAnsi="Times" w:cs="Times"/>
          <w:lang w:eastAsia="zh-CN"/>
        </w:rPr>
        <w:t xml:space="preserve">trivial FDM+TDM </w:t>
      </w:r>
      <w:r w:rsidR="008C12F9">
        <w:rPr>
          <w:rFonts w:ascii="Times" w:hAnsi="Times" w:cs="Times"/>
          <w:lang w:eastAsia="zh-CN"/>
        </w:rPr>
        <w:t>“</w:t>
      </w:r>
      <w:r w:rsidR="00DE4AD1">
        <w:rPr>
          <w:rFonts w:ascii="Times" w:hAnsi="Times" w:cs="Times"/>
          <w:lang w:eastAsia="zh-CN"/>
        </w:rPr>
        <w:t>flexibility</w:t>
      </w:r>
      <w:r w:rsidR="008C12F9">
        <w:rPr>
          <w:rFonts w:ascii="Times" w:hAnsi="Times" w:cs="Times"/>
          <w:lang w:eastAsia="zh-CN"/>
        </w:rPr>
        <w:t>”</w:t>
      </w:r>
      <w:r w:rsidR="00DE4AD1">
        <w:rPr>
          <w:rFonts w:ascii="Times" w:hAnsi="Times" w:cs="Times"/>
          <w:lang w:eastAsia="zh-CN"/>
        </w:rPr>
        <w:t xml:space="preserve"> </w:t>
      </w:r>
      <w:r w:rsidR="008250E0">
        <w:rPr>
          <w:rFonts w:ascii="Times" w:hAnsi="Times" w:cs="Times" w:hint="eastAsia"/>
          <w:lang w:eastAsia="zh-CN"/>
        </w:rPr>
        <w:t>should</w:t>
      </w:r>
      <w:r w:rsidR="00DE4AD1">
        <w:rPr>
          <w:rFonts w:ascii="Times" w:hAnsi="Times" w:cs="Times"/>
          <w:lang w:eastAsia="zh-CN"/>
        </w:rPr>
        <w:t xml:space="preserve"> not</w:t>
      </w:r>
      <w:r w:rsidR="008C12F9">
        <w:rPr>
          <w:rFonts w:ascii="Times" w:hAnsi="Times" w:cs="Times"/>
          <w:lang w:eastAsia="zh-CN"/>
        </w:rPr>
        <w:t xml:space="preserve"> be</w:t>
      </w:r>
      <w:r w:rsidR="00DE4AD1">
        <w:rPr>
          <w:rFonts w:ascii="Times" w:hAnsi="Times" w:cs="Times"/>
          <w:lang w:eastAsia="zh-CN"/>
        </w:rPr>
        <w:t xml:space="preserve"> needed</w:t>
      </w:r>
      <w:r w:rsidR="00552F07">
        <w:rPr>
          <w:rFonts w:ascii="Times" w:hAnsi="Times" w:cs="Times"/>
          <w:lang w:eastAsia="zh-CN"/>
        </w:rPr>
        <w:t>,</w:t>
      </w:r>
      <w:r w:rsidR="00C01577">
        <w:rPr>
          <w:rFonts w:ascii="Times" w:hAnsi="Times" w:cs="Times"/>
          <w:lang w:eastAsia="zh-CN"/>
        </w:rPr>
        <w:t xml:space="preserve"> for example</w:t>
      </w:r>
      <w:r w:rsidR="000856EF">
        <w:rPr>
          <w:rFonts w:ascii="Times" w:hAnsi="Times" w:cs="Times"/>
          <w:lang w:eastAsia="zh-CN"/>
        </w:rPr>
        <w:t>,</w:t>
      </w:r>
      <w:r w:rsidR="00A67F09">
        <w:rPr>
          <w:rFonts w:ascii="Times" w:hAnsi="Times" w:cs="Times" w:hint="eastAsia"/>
          <w:lang w:eastAsia="zh-CN"/>
        </w:rPr>
        <w:t xml:space="preserve"> f</w:t>
      </w:r>
      <w:r w:rsidR="00C01577" w:rsidRPr="007B365D">
        <w:rPr>
          <w:lang w:eastAsia="zh-CN"/>
        </w:rPr>
        <w:t>or K=</w:t>
      </w:r>
      <w:r w:rsidR="00B8359D" w:rsidRPr="007B365D">
        <w:rPr>
          <w:lang w:eastAsia="zh-CN"/>
        </w:rPr>
        <w:t xml:space="preserve">2, </w:t>
      </w:r>
      <w:r w:rsidR="001E1453" w:rsidRPr="007B365D">
        <w:rPr>
          <w:lang w:eastAsia="zh-CN"/>
        </w:rPr>
        <w:t xml:space="preserve">it may be OK </w:t>
      </w:r>
      <w:r w:rsidR="00263889" w:rsidRPr="007B365D">
        <w:rPr>
          <w:lang w:eastAsia="zh-CN"/>
        </w:rPr>
        <w:t xml:space="preserve">either </w:t>
      </w:r>
      <w:r w:rsidR="00434B42" w:rsidRPr="007B365D">
        <w:rPr>
          <w:lang w:eastAsia="zh-CN"/>
        </w:rPr>
        <w:t xml:space="preserve">TDMed </w:t>
      </w:r>
      <w:r w:rsidR="002911FB" w:rsidRPr="007B365D">
        <w:rPr>
          <w:lang w:eastAsia="zh-CN"/>
        </w:rPr>
        <w:t>on the same RBs</w:t>
      </w:r>
      <w:r w:rsidR="0078231C" w:rsidRPr="007B365D">
        <w:rPr>
          <w:lang w:eastAsia="zh-CN"/>
        </w:rPr>
        <w:t>, or FDMed on the same symbols</w:t>
      </w:r>
      <w:r w:rsidR="00E94E34" w:rsidRPr="007B365D">
        <w:rPr>
          <w:lang w:eastAsia="zh-CN"/>
        </w:rPr>
        <w:t>, but no need both</w:t>
      </w:r>
      <w:r w:rsidR="003D63C8" w:rsidRPr="007B365D">
        <w:rPr>
          <w:lang w:eastAsia="zh-CN"/>
        </w:rPr>
        <w:t xml:space="preserve"> (</w:t>
      </w:r>
      <w:r w:rsidR="00774556" w:rsidRPr="007B365D">
        <w:rPr>
          <w:lang w:eastAsia="zh-CN"/>
        </w:rPr>
        <w:t xml:space="preserve">different </w:t>
      </w:r>
      <w:r w:rsidR="008441C7" w:rsidRPr="007B365D">
        <w:rPr>
          <w:lang w:eastAsia="zh-CN"/>
        </w:rPr>
        <w:t>RB</w:t>
      </w:r>
      <w:r w:rsidR="00774556" w:rsidRPr="007B365D">
        <w:rPr>
          <w:lang w:eastAsia="zh-CN"/>
        </w:rPr>
        <w:t>s and diff</w:t>
      </w:r>
      <w:r w:rsidR="008441C7" w:rsidRPr="007B365D">
        <w:rPr>
          <w:lang w:eastAsia="zh-CN"/>
        </w:rPr>
        <w:t>erent symbols</w:t>
      </w:r>
      <w:r w:rsidR="003D63C8" w:rsidRPr="007B365D">
        <w:rPr>
          <w:lang w:eastAsia="zh-CN"/>
        </w:rPr>
        <w:t>)</w:t>
      </w:r>
      <w:r w:rsidR="00A163C9">
        <w:rPr>
          <w:rFonts w:hint="eastAsia"/>
          <w:lang w:eastAsia="zh-CN"/>
        </w:rPr>
        <w:t>, as illustrated in</w:t>
      </w:r>
      <w:r w:rsidR="00931D35">
        <w:rPr>
          <w:rFonts w:hint="eastAsia"/>
          <w:lang w:eastAsia="zh-CN"/>
        </w:rPr>
        <w:t xml:space="preserve"> </w:t>
      </w:r>
      <w:r w:rsidR="00931D35">
        <w:rPr>
          <w:lang w:eastAsia="zh-CN"/>
        </w:rPr>
        <w:fldChar w:fldCharType="begin"/>
      </w:r>
      <w:r w:rsidR="00931D35">
        <w:rPr>
          <w:lang w:eastAsia="zh-CN"/>
        </w:rPr>
        <w:instrText xml:space="preserve"> REF _Ref166155507 \h </w:instrText>
      </w:r>
      <w:r w:rsidR="00931D35">
        <w:rPr>
          <w:lang w:eastAsia="zh-CN"/>
        </w:rPr>
      </w:r>
      <w:r w:rsidR="00931D35">
        <w:rPr>
          <w:lang w:eastAsia="zh-CN"/>
        </w:rPr>
        <w:fldChar w:fldCharType="separate"/>
      </w:r>
      <w:r w:rsidR="006653E0">
        <w:t xml:space="preserve">Figure </w:t>
      </w:r>
      <w:r w:rsidR="006653E0">
        <w:rPr>
          <w:noProof/>
        </w:rPr>
        <w:t>3</w:t>
      </w:r>
      <w:r w:rsidR="00931D35">
        <w:rPr>
          <w:lang w:eastAsia="zh-CN"/>
        </w:rPr>
        <w:fldChar w:fldCharType="end"/>
      </w:r>
      <w:r w:rsidR="00A163C9">
        <w:rPr>
          <w:rFonts w:hint="eastAsia"/>
          <w:lang w:eastAsia="zh-CN"/>
        </w:rPr>
        <w:t>.</w:t>
      </w:r>
      <w:r w:rsidR="00C80A3F">
        <w:rPr>
          <w:rFonts w:hint="eastAsia"/>
          <w:lang w:eastAsia="zh-CN"/>
        </w:rPr>
        <w:t xml:space="preserve"> Anyway, </w:t>
      </w:r>
      <w:r w:rsidR="00C80A3F" w:rsidRPr="007B365D">
        <w:rPr>
          <w:lang w:eastAsia="zh-CN"/>
        </w:rPr>
        <w:t xml:space="preserve">different RBs </w:t>
      </w:r>
      <w:r w:rsidR="007A3337">
        <w:rPr>
          <w:rFonts w:hint="eastAsia"/>
          <w:lang w:eastAsia="zh-CN"/>
        </w:rPr>
        <w:t>plu</w:t>
      </w:r>
      <w:r w:rsidR="00D43971">
        <w:rPr>
          <w:rFonts w:hint="eastAsia"/>
          <w:lang w:eastAsia="zh-CN"/>
        </w:rPr>
        <w:t>s</w:t>
      </w:r>
      <w:r w:rsidR="00C80A3F" w:rsidRPr="007B365D">
        <w:rPr>
          <w:lang w:eastAsia="zh-CN"/>
        </w:rPr>
        <w:t xml:space="preserve"> different symbols</w:t>
      </w:r>
      <w:r w:rsidR="00C80A3F">
        <w:rPr>
          <w:rFonts w:hint="eastAsia"/>
          <w:lang w:eastAsia="zh-CN"/>
        </w:rPr>
        <w:t xml:space="preserve"> would degrade performance</w:t>
      </w:r>
      <w:r w:rsidR="005138D1">
        <w:rPr>
          <w:rFonts w:hint="eastAsia"/>
          <w:lang w:eastAsia="zh-CN"/>
        </w:rPr>
        <w:t xml:space="preserve">, compared with </w:t>
      </w:r>
      <w:r w:rsidR="00F15B6D">
        <w:rPr>
          <w:rFonts w:hint="eastAsia"/>
          <w:lang w:eastAsia="zh-CN"/>
        </w:rPr>
        <w:t>TDM-only or FDM-only</w:t>
      </w:r>
      <w:r w:rsidR="00941C2C">
        <w:rPr>
          <w:rFonts w:hint="eastAsia"/>
          <w:lang w:eastAsia="zh-CN"/>
        </w:rPr>
        <w:t xml:space="preserve"> case</w:t>
      </w:r>
      <w:r w:rsidR="008F37C0">
        <w:rPr>
          <w:rFonts w:hint="eastAsia"/>
          <w:lang w:eastAsia="zh-CN"/>
        </w:rPr>
        <w:t>.</w:t>
      </w:r>
    </w:p>
    <w:p w14:paraId="26686026" w14:textId="078E896B" w:rsidR="00EA45B7" w:rsidRDefault="00EA45B7" w:rsidP="009B70FE">
      <w:pPr>
        <w:jc w:val="both"/>
        <w:rPr>
          <w:lang w:eastAsia="zh-CN"/>
        </w:rPr>
      </w:pPr>
      <w:r>
        <w:rPr>
          <w:lang w:eastAsia="zh-CN"/>
        </w:rPr>
        <w:t>However, according to the above agreement,</w:t>
      </w:r>
      <w:r w:rsidR="00F81D66">
        <w:rPr>
          <w:lang w:eastAsia="zh-CN"/>
        </w:rPr>
        <w:t xml:space="preserve"> literally speaking, some trivial</w:t>
      </w:r>
      <w:r w:rsidR="00335E0E">
        <w:rPr>
          <w:lang w:eastAsia="zh-CN"/>
        </w:rPr>
        <w:t xml:space="preserve"> case</w:t>
      </w:r>
      <w:r w:rsidR="004F3106">
        <w:rPr>
          <w:lang w:eastAsia="zh-CN"/>
        </w:rPr>
        <w:t>s</w:t>
      </w:r>
      <w:r w:rsidR="00335E0E">
        <w:rPr>
          <w:lang w:eastAsia="zh-CN"/>
        </w:rPr>
        <w:t xml:space="preserve"> </w:t>
      </w:r>
      <w:r w:rsidR="003707AE">
        <w:rPr>
          <w:lang w:eastAsia="zh-CN"/>
        </w:rPr>
        <w:t>of “</w:t>
      </w:r>
      <w:r w:rsidR="003707AE" w:rsidRPr="007B365D">
        <w:rPr>
          <w:lang w:eastAsia="zh-CN"/>
        </w:rPr>
        <w:t>different RBs and different symbols</w:t>
      </w:r>
      <w:r w:rsidR="003707AE">
        <w:rPr>
          <w:lang w:eastAsia="zh-CN"/>
        </w:rPr>
        <w:t xml:space="preserve">” </w:t>
      </w:r>
      <w:r w:rsidR="004F3106">
        <w:rPr>
          <w:lang w:eastAsia="zh-CN"/>
        </w:rPr>
        <w:t>are</w:t>
      </w:r>
      <w:r w:rsidR="003707AE">
        <w:rPr>
          <w:lang w:eastAsia="zh-CN"/>
        </w:rPr>
        <w:t xml:space="preserve"> not precluded.</w:t>
      </w:r>
    </w:p>
    <w:p w14:paraId="647A17D1" w14:textId="77777777" w:rsidR="00E4406A" w:rsidRDefault="00B466BB" w:rsidP="00E11F0E">
      <w:pPr>
        <w:keepNext/>
        <w:jc w:val="center"/>
      </w:pPr>
      <w:r w:rsidRPr="00B466BB">
        <w:rPr>
          <w:rFonts w:hint="eastAsia"/>
          <w:noProof/>
        </w:rPr>
        <w:lastRenderedPageBreak/>
        <w:drawing>
          <wp:inline distT="0" distB="0" distL="0" distR="0" wp14:anchorId="01078EA7" wp14:editId="6DE14BC3">
            <wp:extent cx="3261183" cy="1522343"/>
            <wp:effectExtent l="0" t="0" r="0" b="0"/>
            <wp:docPr id="16068239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61183" cy="1522343"/>
                    </a:xfrm>
                    <a:prstGeom prst="rect">
                      <a:avLst/>
                    </a:prstGeom>
                    <a:noFill/>
                    <a:ln>
                      <a:noFill/>
                    </a:ln>
                  </pic:spPr>
                </pic:pic>
              </a:graphicData>
            </a:graphic>
          </wp:inline>
        </w:drawing>
      </w:r>
    </w:p>
    <w:p w14:paraId="4D39BF79" w14:textId="09CDCFCE" w:rsidR="00B466BB" w:rsidRDefault="00E4406A" w:rsidP="00E11F0E">
      <w:pPr>
        <w:pStyle w:val="Caption"/>
        <w:jc w:val="center"/>
        <w:rPr>
          <w:rFonts w:ascii="Times" w:hAnsi="Times" w:cs="Times"/>
          <w:lang w:eastAsia="zh-CN"/>
        </w:rPr>
      </w:pPr>
      <w:bookmarkStart w:id="10" w:name="_Ref166155507"/>
      <w:r>
        <w:t xml:space="preserve">Figure </w:t>
      </w:r>
      <w:r>
        <w:fldChar w:fldCharType="begin"/>
      </w:r>
      <w:r>
        <w:instrText xml:space="preserve"> SEQ Figure \* ARABIC </w:instrText>
      </w:r>
      <w:r>
        <w:fldChar w:fldCharType="separate"/>
      </w:r>
      <w:r w:rsidR="006653E0">
        <w:rPr>
          <w:noProof/>
        </w:rPr>
        <w:t>3</w:t>
      </w:r>
      <w:r>
        <w:fldChar w:fldCharType="end"/>
      </w:r>
      <w:bookmarkEnd w:id="10"/>
      <w:r>
        <w:rPr>
          <w:rFonts w:hint="eastAsia"/>
          <w:lang w:eastAsia="zh-CN"/>
        </w:rPr>
        <w:t>. All</w:t>
      </w:r>
      <w:r w:rsidR="00284303">
        <w:rPr>
          <w:rFonts w:hint="eastAsia"/>
          <w:lang w:eastAsia="zh-CN"/>
        </w:rPr>
        <w:t xml:space="preserve">owable </w:t>
      </w:r>
      <w:r w:rsidR="00763596">
        <w:rPr>
          <w:rFonts w:hint="eastAsia"/>
          <w:lang w:eastAsia="zh-CN"/>
        </w:rPr>
        <w:t xml:space="preserve">FDMed or TDMed </w:t>
      </w:r>
      <w:r>
        <w:rPr>
          <w:rFonts w:hint="eastAsia"/>
          <w:lang w:eastAsia="zh-CN"/>
        </w:rPr>
        <w:t>K=2</w:t>
      </w:r>
      <w:r w:rsidR="00763596">
        <w:rPr>
          <w:rFonts w:hint="eastAsia"/>
          <w:lang w:eastAsia="zh-CN"/>
        </w:rPr>
        <w:t xml:space="preserve"> CSI-RS resources, </w:t>
      </w:r>
      <w:r w:rsidR="002B13FF">
        <w:rPr>
          <w:rFonts w:hint="eastAsia"/>
          <w:lang w:eastAsia="zh-CN"/>
        </w:rPr>
        <w:t>but no</w:t>
      </w:r>
      <w:r w:rsidR="004A6C03">
        <w:rPr>
          <w:rFonts w:hint="eastAsia"/>
          <w:lang w:eastAsia="zh-CN"/>
        </w:rPr>
        <w:t>n-</w:t>
      </w:r>
      <w:r w:rsidR="00141452">
        <w:rPr>
          <w:rFonts w:hint="eastAsia"/>
          <w:lang w:eastAsia="zh-CN"/>
        </w:rPr>
        <w:t>allowable for both</w:t>
      </w:r>
      <w:r w:rsidR="00500E36">
        <w:rPr>
          <w:lang w:eastAsia="zh-CN"/>
        </w:rPr>
        <w:t xml:space="preserve"> {TDMed &amp; FDMed}</w:t>
      </w:r>
      <w:r w:rsidR="004A6C03">
        <w:rPr>
          <w:rFonts w:hint="eastAsia"/>
          <w:lang w:eastAsia="zh-CN"/>
        </w:rPr>
        <w:t>.</w:t>
      </w:r>
    </w:p>
    <w:p w14:paraId="6F155FE9" w14:textId="6EB8A397" w:rsidR="00E11F0E" w:rsidRDefault="00E11F0E" w:rsidP="009B70FE">
      <w:pPr>
        <w:jc w:val="both"/>
        <w:rPr>
          <w:lang w:eastAsia="zh-CN"/>
        </w:rPr>
      </w:pPr>
      <w:r w:rsidRPr="00BA2E6B">
        <w:rPr>
          <w:rFonts w:ascii="Times" w:hAnsi="Times" w:cs="Times"/>
          <w:b/>
          <w:bCs/>
          <w:u w:val="single"/>
          <w:lang w:eastAsia="zh-CN"/>
        </w:rPr>
        <w:t xml:space="preserve">Proposal </w:t>
      </w:r>
      <w:r w:rsidR="00547485">
        <w:rPr>
          <w:rFonts w:hint="eastAsia"/>
          <w:b/>
          <w:bCs/>
          <w:u w:val="single"/>
          <w:lang w:val="en-GB" w:eastAsia="zh-CN"/>
        </w:rPr>
        <w:t>10</w:t>
      </w:r>
      <w:r w:rsidRPr="00BA2E6B">
        <w:rPr>
          <w:rFonts w:ascii="Times" w:hAnsi="Times" w:cs="Times"/>
          <w:b/>
          <w:bCs/>
          <w:lang w:eastAsia="zh-CN"/>
        </w:rPr>
        <w:t xml:space="preserve">: </w:t>
      </w:r>
      <w:r w:rsidRPr="00BA2E6B">
        <w:rPr>
          <w:b/>
          <w:bCs/>
          <w:lang w:val="en-GB" w:eastAsia="zh-CN"/>
        </w:rPr>
        <w:t xml:space="preserve">For Rel-19 </w:t>
      </w:r>
      <w:r w:rsidR="00D8791C">
        <w:rPr>
          <w:b/>
          <w:bCs/>
          <w:lang w:val="en-GB" w:eastAsia="zh-CN"/>
        </w:rPr>
        <w:t>Type-I</w:t>
      </w:r>
      <w:r w:rsidR="00D8791C" w:rsidRPr="00901E9A">
        <w:rPr>
          <w:rFonts w:ascii="Times" w:hAnsi="Times" w:cs="Times"/>
          <w:b/>
          <w:lang w:val="en-GB" w:eastAsia="zh-CN"/>
        </w:rPr>
        <w:t xml:space="preserve">/-II </w:t>
      </w:r>
      <w:r w:rsidRPr="00BA2E6B">
        <w:rPr>
          <w:b/>
          <w:bCs/>
          <w:lang w:val="en-GB" w:eastAsia="zh-CN"/>
        </w:rPr>
        <w:t>codebook with &gt;32 ports aggregated by K</w:t>
      </w:r>
      <w:r>
        <w:rPr>
          <w:rFonts w:hint="eastAsia"/>
          <w:b/>
          <w:bCs/>
          <w:lang w:val="en-GB" w:eastAsia="zh-CN"/>
        </w:rPr>
        <w:t>=2</w:t>
      </w:r>
      <w:r w:rsidRPr="00BA2E6B">
        <w:rPr>
          <w:b/>
          <w:bCs/>
          <w:lang w:val="en-GB" w:eastAsia="zh-CN"/>
        </w:rPr>
        <w:t xml:space="preserve"> CSI-RS resources,</w:t>
      </w:r>
      <w:r w:rsidR="007A35E5">
        <w:rPr>
          <w:rFonts w:hint="eastAsia"/>
          <w:b/>
          <w:bCs/>
          <w:lang w:val="en-GB" w:eastAsia="zh-CN"/>
        </w:rPr>
        <w:t xml:space="preserve"> </w:t>
      </w:r>
      <w:r w:rsidR="00160501">
        <w:rPr>
          <w:rFonts w:hint="eastAsia"/>
          <w:b/>
          <w:bCs/>
          <w:lang w:val="en-GB" w:eastAsia="zh-CN"/>
        </w:rPr>
        <w:t xml:space="preserve">it is </w:t>
      </w:r>
      <w:r w:rsidR="00F51AAC">
        <w:rPr>
          <w:rFonts w:hint="eastAsia"/>
          <w:b/>
          <w:bCs/>
          <w:lang w:val="en-GB" w:eastAsia="zh-CN"/>
        </w:rPr>
        <w:t xml:space="preserve">restricted to be </w:t>
      </w:r>
      <w:r w:rsidR="005A49B7">
        <w:rPr>
          <w:rFonts w:hint="eastAsia"/>
          <w:b/>
          <w:bCs/>
          <w:lang w:val="en-GB" w:eastAsia="zh-CN"/>
        </w:rPr>
        <w:t>one of:</w:t>
      </w:r>
      <w:r w:rsidR="00F51AAC">
        <w:rPr>
          <w:rFonts w:hint="eastAsia"/>
          <w:b/>
          <w:bCs/>
          <w:lang w:val="en-GB" w:eastAsia="zh-CN"/>
        </w:rPr>
        <w:t xml:space="preserve"> </w:t>
      </w:r>
      <w:r w:rsidR="005A49B7">
        <w:rPr>
          <w:rFonts w:hint="eastAsia"/>
          <w:b/>
          <w:bCs/>
          <w:lang w:val="en-GB" w:eastAsia="zh-CN"/>
        </w:rPr>
        <w:t>S</w:t>
      </w:r>
      <w:r w:rsidR="00F51AAC">
        <w:rPr>
          <w:rFonts w:hint="eastAsia"/>
          <w:b/>
          <w:bCs/>
          <w:lang w:val="en-GB" w:eastAsia="zh-CN"/>
        </w:rPr>
        <w:t>ame RBs (TDM)</w:t>
      </w:r>
      <w:r w:rsidR="0005007F">
        <w:rPr>
          <w:rFonts w:hint="eastAsia"/>
          <w:b/>
          <w:bCs/>
          <w:lang w:val="en-GB" w:eastAsia="zh-CN"/>
        </w:rPr>
        <w:t>,</w:t>
      </w:r>
      <w:r w:rsidR="00F51AAC">
        <w:rPr>
          <w:rFonts w:hint="eastAsia"/>
          <w:b/>
          <w:bCs/>
          <w:lang w:val="en-GB" w:eastAsia="zh-CN"/>
        </w:rPr>
        <w:t xml:space="preserve"> or</w:t>
      </w:r>
      <w:r w:rsidR="0005007F">
        <w:rPr>
          <w:rFonts w:hint="eastAsia"/>
          <w:b/>
          <w:bCs/>
          <w:lang w:val="en-GB" w:eastAsia="zh-CN"/>
        </w:rPr>
        <w:t>,</w:t>
      </w:r>
      <w:r w:rsidR="00F51AAC">
        <w:rPr>
          <w:rFonts w:hint="eastAsia"/>
          <w:b/>
          <w:bCs/>
          <w:lang w:val="en-GB" w:eastAsia="zh-CN"/>
        </w:rPr>
        <w:t xml:space="preserve"> same symbols (FDM)</w:t>
      </w:r>
      <w:r w:rsidR="00473A8B">
        <w:rPr>
          <w:rFonts w:hint="eastAsia"/>
          <w:b/>
          <w:bCs/>
          <w:lang w:val="en-GB" w:eastAsia="zh-CN"/>
        </w:rPr>
        <w:t>.</w:t>
      </w:r>
    </w:p>
    <w:p w14:paraId="40103442" w14:textId="74BF00C5" w:rsidR="00C31620" w:rsidRDefault="00C31620" w:rsidP="002943CD">
      <w:pPr>
        <w:jc w:val="both"/>
        <w:rPr>
          <w:lang w:eastAsia="zh-CN"/>
        </w:rPr>
      </w:pPr>
      <w:r w:rsidRPr="007B365D">
        <w:rPr>
          <w:lang w:eastAsia="zh-CN"/>
        </w:rPr>
        <w:t>For K=</w:t>
      </w:r>
      <w:r>
        <w:rPr>
          <w:lang w:eastAsia="zh-CN"/>
        </w:rPr>
        <w:t>3</w:t>
      </w:r>
      <w:r>
        <w:rPr>
          <w:rFonts w:hint="eastAsia"/>
          <w:lang w:eastAsia="zh-CN"/>
        </w:rPr>
        <w:t xml:space="preserve"> CSI-RS</w:t>
      </w:r>
      <w:r>
        <w:rPr>
          <w:lang w:eastAsia="zh-CN"/>
        </w:rPr>
        <w:t xml:space="preserve"> resource</w:t>
      </w:r>
      <w:r>
        <w:rPr>
          <w:rFonts w:hint="eastAsia"/>
          <w:lang w:eastAsia="zh-CN"/>
        </w:rPr>
        <w:t>s</w:t>
      </w:r>
      <w:r w:rsidRPr="007B365D">
        <w:rPr>
          <w:lang w:eastAsia="zh-CN"/>
        </w:rPr>
        <w:t>,</w:t>
      </w:r>
      <w:r w:rsidR="00A94406">
        <w:rPr>
          <w:lang w:eastAsia="zh-CN"/>
        </w:rPr>
        <w:t xml:space="preserve"> similarly, it is preferrable to exclude some trivial cases</w:t>
      </w:r>
      <w:r w:rsidR="00AB646A">
        <w:rPr>
          <w:lang w:eastAsia="zh-CN"/>
        </w:rPr>
        <w:t xml:space="preserve"> as depicted in</w:t>
      </w:r>
      <w:r w:rsidR="00172E73">
        <w:rPr>
          <w:lang w:eastAsia="zh-CN"/>
        </w:rPr>
        <w:t xml:space="preserve"> </w:t>
      </w:r>
      <w:r w:rsidR="00172E73">
        <w:rPr>
          <w:lang w:eastAsia="zh-CN"/>
        </w:rPr>
        <w:fldChar w:fldCharType="begin"/>
      </w:r>
      <w:r w:rsidR="00172E73">
        <w:rPr>
          <w:lang w:eastAsia="zh-CN"/>
        </w:rPr>
        <w:instrText xml:space="preserve"> REF _Ref178919001 \h </w:instrText>
      </w:r>
      <w:r w:rsidR="00172E73">
        <w:rPr>
          <w:lang w:eastAsia="zh-CN"/>
        </w:rPr>
      </w:r>
      <w:r w:rsidR="00172E73">
        <w:rPr>
          <w:lang w:eastAsia="zh-CN"/>
        </w:rPr>
        <w:fldChar w:fldCharType="separate"/>
      </w:r>
      <w:r w:rsidR="006653E0">
        <w:t xml:space="preserve">Figure </w:t>
      </w:r>
      <w:r w:rsidR="006653E0">
        <w:rPr>
          <w:noProof/>
        </w:rPr>
        <w:t>4</w:t>
      </w:r>
      <w:r w:rsidR="00172E73">
        <w:rPr>
          <w:lang w:eastAsia="zh-CN"/>
        </w:rPr>
        <w:fldChar w:fldCharType="end"/>
      </w:r>
      <w:r w:rsidR="00AB646A">
        <w:rPr>
          <w:lang w:eastAsia="zh-CN"/>
        </w:rPr>
        <w:t>.</w:t>
      </w:r>
      <w:r w:rsidR="00534985">
        <w:rPr>
          <w:lang w:eastAsia="zh-CN"/>
        </w:rPr>
        <w:t xml:space="preserve"> It is </w:t>
      </w:r>
      <w:r w:rsidR="00EB1BFC">
        <w:rPr>
          <w:lang w:eastAsia="zh-CN"/>
        </w:rPr>
        <w:t xml:space="preserve">tricky to FDM K=3 </w:t>
      </w:r>
      <w:r w:rsidR="003622A2">
        <w:rPr>
          <w:lang w:eastAsia="zh-CN"/>
        </w:rPr>
        <w:t xml:space="preserve">CSI-RS </w:t>
      </w:r>
      <w:r w:rsidR="00EB1BFC">
        <w:rPr>
          <w:lang w:eastAsia="zh-CN"/>
        </w:rPr>
        <w:t xml:space="preserve">resources within consecutive </w:t>
      </w:r>
      <w:r w:rsidR="003622A2">
        <w:rPr>
          <w:lang w:eastAsia="zh-CN"/>
        </w:rPr>
        <w:t xml:space="preserve">even and odd </w:t>
      </w:r>
      <w:r w:rsidR="00EB1BFC">
        <w:rPr>
          <w:lang w:eastAsia="zh-CN"/>
        </w:rPr>
        <w:t>RBs</w:t>
      </w:r>
      <w:r w:rsidR="008F113B">
        <w:rPr>
          <w:lang w:eastAsia="zh-CN"/>
        </w:rPr>
        <w:t xml:space="preserve"> (which is not precluded by agreements, literally)</w:t>
      </w:r>
      <w:r w:rsidR="00B32710">
        <w:rPr>
          <w:lang w:eastAsia="zh-CN"/>
        </w:rPr>
        <w:t>.</w:t>
      </w:r>
      <w:r w:rsidR="003622A2">
        <w:rPr>
          <w:lang w:eastAsia="zh-CN"/>
        </w:rPr>
        <w:t xml:space="preserve"> </w:t>
      </w:r>
      <w:r w:rsidR="00B32710">
        <w:rPr>
          <w:lang w:eastAsia="zh-CN"/>
        </w:rPr>
        <w:t>B</w:t>
      </w:r>
      <w:r w:rsidR="00CF45DC">
        <w:rPr>
          <w:lang w:eastAsia="zh-CN"/>
        </w:rPr>
        <w:t>ut</w:t>
      </w:r>
      <w:r w:rsidR="003622A2">
        <w:rPr>
          <w:lang w:eastAsia="zh-CN"/>
        </w:rPr>
        <w:t xml:space="preserve"> </w:t>
      </w:r>
      <w:r w:rsidR="00CF45DC">
        <w:rPr>
          <w:lang w:eastAsia="zh-CN"/>
        </w:rPr>
        <w:t xml:space="preserve">anyway this </w:t>
      </w:r>
      <w:r w:rsidR="003C742B">
        <w:rPr>
          <w:lang w:eastAsia="zh-CN"/>
        </w:rPr>
        <w:t>tricky FDMed pattern</w:t>
      </w:r>
      <w:r w:rsidR="003622A2">
        <w:rPr>
          <w:lang w:eastAsia="zh-CN"/>
        </w:rPr>
        <w:t xml:space="preserve"> is not important</w:t>
      </w:r>
      <w:r w:rsidR="003C742B">
        <w:rPr>
          <w:lang w:eastAsia="zh-CN"/>
        </w:rPr>
        <w:t>, since K=3 only applies to P=48 ports</w:t>
      </w:r>
      <w:r w:rsidR="00B32710">
        <w:rPr>
          <w:lang w:eastAsia="zh-CN"/>
        </w:rPr>
        <w:t xml:space="preserve"> – not large, thus can be TDMed within a </w:t>
      </w:r>
      <w:r w:rsidR="00BB549C">
        <w:rPr>
          <w:lang w:eastAsia="zh-CN"/>
        </w:rPr>
        <w:t>same slot (basic UE feature)</w:t>
      </w:r>
      <w:r w:rsidR="003622A2">
        <w:rPr>
          <w:lang w:eastAsia="zh-CN"/>
        </w:rPr>
        <w:t>. Therefore, for K=3, we prefer no support of FDM</w:t>
      </w:r>
      <w:r w:rsidR="006E4FD4">
        <w:rPr>
          <w:lang w:eastAsia="zh-CN"/>
        </w:rPr>
        <w:t>ed CSI-RS resources.</w:t>
      </w:r>
    </w:p>
    <w:p w14:paraId="38869CEC" w14:textId="03B8BB1E" w:rsidR="00715357" w:rsidRDefault="00D93D5A" w:rsidP="00A047E9">
      <w:pPr>
        <w:jc w:val="center"/>
        <w:rPr>
          <w:lang w:eastAsia="zh-CN"/>
        </w:rPr>
      </w:pPr>
      <w:r w:rsidRPr="00D93D5A">
        <w:rPr>
          <w:noProof/>
        </w:rPr>
        <w:drawing>
          <wp:inline distT="0" distB="0" distL="0" distR="0" wp14:anchorId="1F3A7081" wp14:editId="6D56A001">
            <wp:extent cx="4358827" cy="1587571"/>
            <wp:effectExtent l="0" t="0" r="3810" b="0"/>
            <wp:docPr id="19591171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94955" cy="1600730"/>
                    </a:xfrm>
                    <a:prstGeom prst="rect">
                      <a:avLst/>
                    </a:prstGeom>
                    <a:noFill/>
                    <a:ln>
                      <a:noFill/>
                    </a:ln>
                  </pic:spPr>
                </pic:pic>
              </a:graphicData>
            </a:graphic>
          </wp:inline>
        </w:drawing>
      </w:r>
    </w:p>
    <w:p w14:paraId="6D598561" w14:textId="062A4603" w:rsidR="00DE0C32" w:rsidRDefault="00DE0C32" w:rsidP="00DE0C32">
      <w:pPr>
        <w:pStyle w:val="Caption"/>
        <w:jc w:val="center"/>
        <w:rPr>
          <w:rFonts w:ascii="Times" w:hAnsi="Times" w:cs="Times"/>
          <w:lang w:eastAsia="zh-CN"/>
        </w:rPr>
      </w:pPr>
      <w:bookmarkStart w:id="11" w:name="_Ref178919001"/>
      <w:r>
        <w:t xml:space="preserve">Figure </w:t>
      </w:r>
      <w:r>
        <w:fldChar w:fldCharType="begin"/>
      </w:r>
      <w:r>
        <w:instrText xml:space="preserve"> SEQ Figure \* ARABIC </w:instrText>
      </w:r>
      <w:r>
        <w:fldChar w:fldCharType="separate"/>
      </w:r>
      <w:r w:rsidR="006653E0">
        <w:rPr>
          <w:noProof/>
        </w:rPr>
        <w:t>4</w:t>
      </w:r>
      <w:r>
        <w:fldChar w:fldCharType="end"/>
      </w:r>
      <w:bookmarkEnd w:id="11"/>
      <w:r>
        <w:rPr>
          <w:rFonts w:hint="eastAsia"/>
          <w:lang w:eastAsia="zh-CN"/>
        </w:rPr>
        <w:t>. Allowable TDMed K=</w:t>
      </w:r>
      <w:r w:rsidR="00500E36">
        <w:rPr>
          <w:lang w:eastAsia="zh-CN"/>
        </w:rPr>
        <w:t>3</w:t>
      </w:r>
      <w:r>
        <w:rPr>
          <w:rFonts w:hint="eastAsia"/>
          <w:lang w:eastAsia="zh-CN"/>
        </w:rPr>
        <w:t xml:space="preserve"> CSI-RS resources, but non-allowable</w:t>
      </w:r>
      <w:r w:rsidR="001676C2">
        <w:rPr>
          <w:lang w:eastAsia="zh-CN"/>
        </w:rPr>
        <w:t xml:space="preserve"> for</w:t>
      </w:r>
      <w:r>
        <w:rPr>
          <w:rFonts w:hint="eastAsia"/>
          <w:lang w:eastAsia="zh-CN"/>
        </w:rPr>
        <w:t xml:space="preserve"> </w:t>
      </w:r>
      <w:r w:rsidR="00500E36">
        <w:rPr>
          <w:lang w:eastAsia="zh-CN"/>
        </w:rPr>
        <w:t xml:space="preserve">FDMed or </w:t>
      </w:r>
      <w:r>
        <w:rPr>
          <w:rFonts w:hint="eastAsia"/>
          <w:lang w:eastAsia="zh-CN"/>
        </w:rPr>
        <w:t>both</w:t>
      </w:r>
      <w:r w:rsidR="00500E36">
        <w:rPr>
          <w:lang w:eastAsia="zh-CN"/>
        </w:rPr>
        <w:t xml:space="preserve"> {TDMed &amp; FDMed}</w:t>
      </w:r>
      <w:r>
        <w:rPr>
          <w:rFonts w:hint="eastAsia"/>
          <w:lang w:eastAsia="zh-CN"/>
        </w:rPr>
        <w:t>.</w:t>
      </w:r>
    </w:p>
    <w:p w14:paraId="475A765B" w14:textId="77777777" w:rsidR="00715357" w:rsidRPr="00DE0C32" w:rsidRDefault="00715357" w:rsidP="002943CD">
      <w:pPr>
        <w:jc w:val="both"/>
        <w:rPr>
          <w:lang w:eastAsia="zh-CN"/>
        </w:rPr>
      </w:pPr>
    </w:p>
    <w:p w14:paraId="5FD37508" w14:textId="623A3964" w:rsidR="00C31620" w:rsidRDefault="0017772A" w:rsidP="002943CD">
      <w:pPr>
        <w:jc w:val="both"/>
        <w:rPr>
          <w:lang w:eastAsia="zh-CN"/>
        </w:rPr>
      </w:pPr>
      <w:r w:rsidRPr="00BA2E6B">
        <w:rPr>
          <w:rFonts w:ascii="Times" w:hAnsi="Times" w:cs="Times"/>
          <w:b/>
          <w:bCs/>
          <w:u w:val="single"/>
          <w:lang w:eastAsia="zh-CN"/>
        </w:rPr>
        <w:t xml:space="preserve">Proposal </w:t>
      </w:r>
      <w:r w:rsidR="00547485">
        <w:rPr>
          <w:rFonts w:ascii="Times" w:hAnsi="Times" w:cs="Times" w:hint="eastAsia"/>
          <w:b/>
          <w:bCs/>
          <w:u w:val="single"/>
          <w:lang w:eastAsia="zh-CN"/>
        </w:rPr>
        <w:t>11</w:t>
      </w:r>
      <w:r w:rsidRPr="00BA2E6B">
        <w:rPr>
          <w:rFonts w:ascii="Times" w:hAnsi="Times" w:cs="Times"/>
          <w:b/>
          <w:bCs/>
          <w:lang w:eastAsia="zh-CN"/>
        </w:rPr>
        <w:t xml:space="preserve">: </w:t>
      </w:r>
      <w:r w:rsidRPr="00BA2E6B">
        <w:rPr>
          <w:b/>
          <w:bCs/>
          <w:lang w:val="en-GB" w:eastAsia="zh-CN"/>
        </w:rPr>
        <w:t xml:space="preserve">For Rel-19 </w:t>
      </w:r>
      <w:r w:rsidR="00D8791C">
        <w:rPr>
          <w:b/>
          <w:bCs/>
          <w:lang w:val="en-GB" w:eastAsia="zh-CN"/>
        </w:rPr>
        <w:t>Type-I</w:t>
      </w:r>
      <w:r w:rsidR="00D8791C" w:rsidRPr="00901E9A">
        <w:rPr>
          <w:rFonts w:ascii="Times" w:hAnsi="Times" w:cs="Times"/>
          <w:b/>
          <w:lang w:val="en-GB" w:eastAsia="zh-CN"/>
        </w:rPr>
        <w:t xml:space="preserve">/-II </w:t>
      </w:r>
      <w:r w:rsidRPr="00BA2E6B">
        <w:rPr>
          <w:b/>
          <w:bCs/>
          <w:lang w:val="en-GB" w:eastAsia="zh-CN"/>
        </w:rPr>
        <w:t>codebook with &gt;32 ports aggregated by K</w:t>
      </w:r>
      <w:r>
        <w:rPr>
          <w:b/>
          <w:bCs/>
          <w:lang w:val="en-GB" w:eastAsia="zh-CN"/>
        </w:rPr>
        <w:t>=3</w:t>
      </w:r>
      <w:r w:rsidRPr="00BA2E6B">
        <w:rPr>
          <w:b/>
          <w:bCs/>
          <w:lang w:val="en-GB" w:eastAsia="zh-CN"/>
        </w:rPr>
        <w:t xml:space="preserve"> CSI-RS resources,</w:t>
      </w:r>
      <w:r w:rsidR="00A1417D">
        <w:rPr>
          <w:b/>
          <w:bCs/>
          <w:lang w:val="en-GB" w:eastAsia="zh-CN"/>
        </w:rPr>
        <w:t xml:space="preserve"> </w:t>
      </w:r>
      <w:r w:rsidR="00A1417D">
        <w:rPr>
          <w:rFonts w:hint="eastAsia"/>
          <w:b/>
          <w:bCs/>
          <w:lang w:val="en-GB" w:eastAsia="zh-CN"/>
        </w:rPr>
        <w:t>it is restricted to be</w:t>
      </w:r>
      <w:r w:rsidR="00A1417D">
        <w:rPr>
          <w:b/>
          <w:bCs/>
          <w:lang w:val="en-GB" w:eastAsia="zh-CN"/>
        </w:rPr>
        <w:t xml:space="preserve"> </w:t>
      </w:r>
      <w:r w:rsidR="0031434F">
        <w:rPr>
          <w:b/>
          <w:bCs/>
          <w:lang w:val="en-GB" w:eastAsia="zh-CN"/>
        </w:rPr>
        <w:t>same RBs (TDM) only</w:t>
      </w:r>
      <w:r w:rsidR="00545D4D">
        <w:rPr>
          <w:b/>
          <w:bCs/>
          <w:lang w:val="en-GB" w:eastAsia="zh-CN"/>
        </w:rPr>
        <w:t xml:space="preserve"> (</w:t>
      </w:r>
      <w:r w:rsidR="0031434F">
        <w:rPr>
          <w:b/>
          <w:bCs/>
          <w:lang w:val="en-GB" w:eastAsia="zh-CN"/>
        </w:rPr>
        <w:t xml:space="preserve">no </w:t>
      </w:r>
      <w:r w:rsidR="003D2440">
        <w:rPr>
          <w:b/>
          <w:bCs/>
          <w:lang w:val="en-GB" w:eastAsia="zh-CN"/>
        </w:rPr>
        <w:t xml:space="preserve">support of </w:t>
      </w:r>
      <w:r w:rsidR="0031434F">
        <w:rPr>
          <w:b/>
          <w:bCs/>
          <w:lang w:val="en-GB" w:eastAsia="zh-CN"/>
        </w:rPr>
        <w:t>FDM</w:t>
      </w:r>
      <w:r w:rsidR="00545D4D">
        <w:rPr>
          <w:b/>
          <w:bCs/>
          <w:lang w:val="en-GB" w:eastAsia="zh-CN"/>
        </w:rPr>
        <w:t>)</w:t>
      </w:r>
      <w:r w:rsidR="0031434F">
        <w:rPr>
          <w:b/>
          <w:bCs/>
          <w:lang w:val="en-GB" w:eastAsia="zh-CN"/>
        </w:rPr>
        <w:t>.</w:t>
      </w:r>
    </w:p>
    <w:p w14:paraId="1E67251F" w14:textId="48B195FA" w:rsidR="002943CD" w:rsidRDefault="00412703" w:rsidP="002943CD">
      <w:pPr>
        <w:jc w:val="both"/>
        <w:rPr>
          <w:lang w:val="en-GB" w:eastAsia="zh-CN"/>
        </w:rPr>
      </w:pPr>
      <w:r w:rsidRPr="007B365D">
        <w:rPr>
          <w:lang w:eastAsia="zh-CN"/>
        </w:rPr>
        <w:t>For K=4</w:t>
      </w:r>
      <w:r w:rsidR="00500B8D">
        <w:rPr>
          <w:rFonts w:hint="eastAsia"/>
          <w:lang w:eastAsia="zh-CN"/>
        </w:rPr>
        <w:t xml:space="preserve"> CSI-RS</w:t>
      </w:r>
      <w:r w:rsidR="00C31620">
        <w:rPr>
          <w:lang w:eastAsia="zh-CN"/>
        </w:rPr>
        <w:t xml:space="preserve"> resource</w:t>
      </w:r>
      <w:r w:rsidR="00500B8D">
        <w:rPr>
          <w:rFonts w:hint="eastAsia"/>
          <w:lang w:eastAsia="zh-CN"/>
        </w:rPr>
        <w:t>s</w:t>
      </w:r>
      <w:r w:rsidR="00F93818" w:rsidRPr="007B365D">
        <w:rPr>
          <w:lang w:eastAsia="zh-CN"/>
        </w:rPr>
        <w:t xml:space="preserve">, </w:t>
      </w:r>
      <w:r w:rsidR="00B75E1F">
        <w:rPr>
          <w:rFonts w:ascii="Times" w:hAnsi="Times" w:cs="Times" w:hint="eastAsia"/>
          <w:lang w:val="en-GB" w:eastAsia="zh-CN"/>
        </w:rPr>
        <w:t>t</w:t>
      </w:r>
      <w:r w:rsidR="002943CD">
        <w:rPr>
          <w:lang w:val="en-GB" w:eastAsia="zh-CN"/>
        </w:rPr>
        <w:t>o support 128-port codebook with K=4 of 32-port CSI-RS resources confined within a same slot (basic UE feature), it is only possible to have</w:t>
      </w:r>
      <w:r w:rsidR="00CB0114">
        <w:rPr>
          <w:rFonts w:hint="eastAsia"/>
          <w:lang w:val="en-GB" w:eastAsia="zh-CN"/>
        </w:rPr>
        <w:t xml:space="preserve"> the K=4</w:t>
      </w:r>
      <w:r w:rsidR="004C3696">
        <w:rPr>
          <w:rFonts w:hint="eastAsia"/>
          <w:lang w:val="en-GB" w:eastAsia="zh-CN"/>
        </w:rPr>
        <w:t xml:space="preserve"> </w:t>
      </w:r>
      <w:r w:rsidR="004C3696">
        <w:rPr>
          <w:lang w:val="en-GB" w:eastAsia="zh-CN"/>
        </w:rPr>
        <w:t>CSI-RS resources</w:t>
      </w:r>
      <w:r w:rsidR="004C3696">
        <w:rPr>
          <w:rFonts w:hint="eastAsia"/>
          <w:lang w:val="en-GB" w:eastAsia="zh-CN"/>
        </w:rPr>
        <w:t xml:space="preserve"> TDMed in different symbols</w:t>
      </w:r>
      <w:r w:rsidR="0043057F">
        <w:rPr>
          <w:rFonts w:hint="eastAsia"/>
          <w:lang w:val="en-GB" w:eastAsia="zh-CN"/>
        </w:rPr>
        <w:t>, and</w:t>
      </w:r>
      <w:r w:rsidR="002943CD">
        <w:rPr>
          <w:lang w:val="en-GB" w:eastAsia="zh-CN"/>
        </w:rPr>
        <w:t xml:space="preserve"> FDMed on even/odd RBs, with FD density 0.5. </w:t>
      </w:r>
    </w:p>
    <w:p w14:paraId="7607D5B9" w14:textId="3F2D1C13" w:rsidR="002943CD" w:rsidRPr="00CB102B" w:rsidRDefault="002943CD" w:rsidP="002943CD">
      <w:pPr>
        <w:jc w:val="both"/>
        <w:rPr>
          <w:rFonts w:ascii="Times" w:hAnsi="Times" w:cs="Times"/>
          <w:lang w:val="en-GB" w:eastAsia="zh-CN"/>
        </w:rPr>
      </w:pPr>
      <w:r>
        <w:rPr>
          <w:rFonts w:hint="eastAsia"/>
          <w:lang w:val="en-GB" w:eastAsia="zh-CN"/>
        </w:rPr>
        <w:t>Some</w:t>
      </w:r>
      <w:r>
        <w:rPr>
          <w:lang w:val="en-GB" w:eastAsia="zh-CN"/>
        </w:rPr>
        <w:t xml:space="preserve"> examples are provided in </w:t>
      </w:r>
      <w:r>
        <w:rPr>
          <w:lang w:val="en-GB" w:eastAsia="zh-CN"/>
        </w:rPr>
        <w:fldChar w:fldCharType="begin"/>
      </w:r>
      <w:r>
        <w:rPr>
          <w:lang w:val="en-GB" w:eastAsia="zh-CN"/>
        </w:rPr>
        <w:instrText xml:space="preserve"> REF _Ref163154602 \h </w:instrText>
      </w:r>
      <w:r>
        <w:rPr>
          <w:lang w:val="en-GB" w:eastAsia="zh-CN"/>
        </w:rPr>
      </w:r>
      <w:r>
        <w:rPr>
          <w:lang w:val="en-GB" w:eastAsia="zh-CN"/>
        </w:rPr>
        <w:fldChar w:fldCharType="separate"/>
      </w:r>
      <w:r w:rsidR="006653E0" w:rsidRPr="003A795C">
        <w:t xml:space="preserve">Figure </w:t>
      </w:r>
      <w:r w:rsidR="006653E0">
        <w:rPr>
          <w:noProof/>
        </w:rPr>
        <w:t>5</w:t>
      </w:r>
      <w:r>
        <w:rPr>
          <w:lang w:val="en-GB" w:eastAsia="zh-CN"/>
        </w:rPr>
        <w:fldChar w:fldCharType="end"/>
      </w:r>
      <w:r>
        <w:rPr>
          <w:lang w:val="en-GB" w:eastAsia="zh-CN"/>
        </w:rPr>
        <w:t xml:space="preserve"> for illustration, where the K=4 CSI-RS resources are FDMed + TDMed in a 2-by-2 manner. It is noted that all the three existing 32-port CSI-RS patterns (row 16, 17 and 18 from Table </w:t>
      </w:r>
      <w:r w:rsidRPr="006C240D">
        <w:rPr>
          <w:lang w:val="en-GB" w:eastAsia="zh-CN"/>
        </w:rPr>
        <w:t>7.4.1.5.3-1</w:t>
      </w:r>
      <w:r>
        <w:rPr>
          <w:lang w:val="en-GB" w:eastAsia="zh-CN"/>
        </w:rPr>
        <w:t xml:space="preserve"> in 38.211) occupy 8 subcarriers (CDM-FD2 x 4) in frequency-domain – thus one single RB can only accommodate no more than one CSI-RS resource.</w:t>
      </w:r>
    </w:p>
    <w:p w14:paraId="259F14A4" w14:textId="77777777" w:rsidR="002943CD" w:rsidRPr="007942A8" w:rsidRDefault="002943CD" w:rsidP="002943CD">
      <w:pPr>
        <w:jc w:val="center"/>
        <w:rPr>
          <w:color w:val="A5A5A5" w:themeColor="accent3"/>
          <w:lang w:val="en-GB" w:eastAsia="zh-CN"/>
        </w:rPr>
      </w:pPr>
      <w:r w:rsidRPr="007942A8">
        <w:rPr>
          <w:noProof/>
          <w:color w:val="A5A5A5" w:themeColor="accent3"/>
          <w:lang w:val="en-GB" w:eastAsia="zh-CN"/>
        </w:rPr>
        <w:lastRenderedPageBreak/>
        <w:drawing>
          <wp:inline distT="0" distB="0" distL="0" distR="0" wp14:anchorId="3CB0F67D" wp14:editId="7EB817F8">
            <wp:extent cx="6235507" cy="2967657"/>
            <wp:effectExtent l="0" t="0" r="0" b="4445"/>
            <wp:docPr id="270148156" name="Picture 270148156"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148156" name="Picture 270148156" descr="A screenshot of a video game&#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55212" cy="2977035"/>
                    </a:xfrm>
                    <a:prstGeom prst="rect">
                      <a:avLst/>
                    </a:prstGeom>
                    <a:noFill/>
                  </pic:spPr>
                </pic:pic>
              </a:graphicData>
            </a:graphic>
          </wp:inline>
        </w:drawing>
      </w:r>
    </w:p>
    <w:p w14:paraId="62E7A9EC" w14:textId="09F3769D" w:rsidR="002943CD" w:rsidRPr="00670B1B" w:rsidRDefault="002943CD" w:rsidP="002943CD">
      <w:pPr>
        <w:pStyle w:val="Caption"/>
        <w:jc w:val="center"/>
        <w:rPr>
          <w:lang w:val="en-GB" w:eastAsia="zh-CN"/>
        </w:rPr>
      </w:pPr>
      <w:bookmarkStart w:id="12" w:name="_Ref163154602"/>
      <w:r w:rsidRPr="003A795C">
        <w:t xml:space="preserve">Figure </w:t>
      </w:r>
      <w:r>
        <w:fldChar w:fldCharType="begin"/>
      </w:r>
      <w:r>
        <w:instrText xml:space="preserve"> SEQ Figure \* ARABIC </w:instrText>
      </w:r>
      <w:r>
        <w:fldChar w:fldCharType="separate"/>
      </w:r>
      <w:r w:rsidR="006653E0">
        <w:rPr>
          <w:noProof/>
        </w:rPr>
        <w:t>5</w:t>
      </w:r>
      <w:r>
        <w:rPr>
          <w:noProof/>
        </w:rPr>
        <w:fldChar w:fldCharType="end"/>
      </w:r>
      <w:bookmarkEnd w:id="12"/>
      <w:r w:rsidRPr="003A795C">
        <w:t xml:space="preserve">. FDM+TDM to support 128-port </w:t>
      </w:r>
      <w:r>
        <w:t xml:space="preserve">codebook with K=4 of 32-port </w:t>
      </w:r>
      <w:r w:rsidRPr="003A795C">
        <w:t xml:space="preserve">CSI-RS </w:t>
      </w:r>
      <w:r>
        <w:t>resources</w:t>
      </w:r>
      <w:r w:rsidRPr="003A795C">
        <w:t xml:space="preserve"> in a same slot.</w:t>
      </w:r>
    </w:p>
    <w:p w14:paraId="51430E4B" w14:textId="0B0F9B1E" w:rsidR="00676C78" w:rsidRDefault="00180CFE" w:rsidP="002943CD">
      <w:pPr>
        <w:rPr>
          <w:rFonts w:ascii="Times" w:hAnsi="Times" w:cs="Times"/>
          <w:lang w:eastAsia="zh-CN"/>
        </w:rPr>
      </w:pPr>
      <w:r>
        <w:rPr>
          <w:rFonts w:ascii="Times" w:hAnsi="Times" w:cs="Times" w:hint="eastAsia"/>
          <w:lang w:eastAsia="zh-CN"/>
        </w:rPr>
        <w:t>S</w:t>
      </w:r>
      <w:r w:rsidR="00676C78" w:rsidRPr="00C810E2">
        <w:rPr>
          <w:rFonts w:ascii="Times" w:hAnsi="Times" w:cs="Times" w:hint="eastAsia"/>
          <w:lang w:eastAsia="zh-CN"/>
        </w:rPr>
        <w:t>imilarly,</w:t>
      </w:r>
      <w:r w:rsidR="005E1300">
        <w:rPr>
          <w:rFonts w:ascii="Times" w:hAnsi="Times" w:cs="Times" w:hint="eastAsia"/>
          <w:lang w:eastAsia="zh-CN"/>
        </w:rPr>
        <w:t xml:space="preserve"> some trivial</w:t>
      </w:r>
      <w:r w:rsidR="00162BE8">
        <w:rPr>
          <w:rFonts w:ascii="Times" w:hAnsi="Times" w:cs="Times" w:hint="eastAsia"/>
          <w:lang w:eastAsia="zh-CN"/>
        </w:rPr>
        <w:t xml:space="preserve"> flexibility for K</w:t>
      </w:r>
      <w:r w:rsidR="009C33CB">
        <w:rPr>
          <w:rFonts w:ascii="Times" w:hAnsi="Times" w:cs="Times" w:hint="eastAsia"/>
          <w:lang w:eastAsia="zh-CN"/>
        </w:rPr>
        <w:t>=4 should not be needed either.</w:t>
      </w:r>
      <w:r w:rsidR="00645845">
        <w:rPr>
          <w:rFonts w:ascii="Times" w:hAnsi="Times" w:cs="Times" w:hint="eastAsia"/>
          <w:lang w:eastAsia="zh-CN"/>
        </w:rPr>
        <w:t xml:space="preserve"> An example is shown in </w:t>
      </w:r>
      <w:r w:rsidR="00A0273A">
        <w:rPr>
          <w:rFonts w:ascii="Times" w:hAnsi="Times" w:cs="Times"/>
          <w:lang w:eastAsia="zh-CN"/>
        </w:rPr>
        <w:fldChar w:fldCharType="begin"/>
      </w:r>
      <w:r w:rsidR="00A0273A">
        <w:rPr>
          <w:rFonts w:ascii="Times" w:hAnsi="Times" w:cs="Times"/>
          <w:lang w:eastAsia="zh-CN"/>
        </w:rPr>
        <w:instrText xml:space="preserve"> </w:instrText>
      </w:r>
      <w:r w:rsidR="00A0273A">
        <w:rPr>
          <w:rFonts w:ascii="Times" w:hAnsi="Times" w:cs="Times" w:hint="eastAsia"/>
          <w:lang w:eastAsia="zh-CN"/>
        </w:rPr>
        <w:instrText>REF _Ref166166458 \h</w:instrText>
      </w:r>
      <w:r w:rsidR="00A0273A">
        <w:rPr>
          <w:rFonts w:ascii="Times" w:hAnsi="Times" w:cs="Times"/>
          <w:lang w:eastAsia="zh-CN"/>
        </w:rPr>
        <w:instrText xml:space="preserve"> </w:instrText>
      </w:r>
      <w:r w:rsidR="00A0273A">
        <w:rPr>
          <w:rFonts w:ascii="Times" w:hAnsi="Times" w:cs="Times"/>
          <w:lang w:eastAsia="zh-CN"/>
        </w:rPr>
      </w:r>
      <w:r w:rsidR="00A0273A">
        <w:rPr>
          <w:rFonts w:ascii="Times" w:hAnsi="Times" w:cs="Times"/>
          <w:lang w:eastAsia="zh-CN"/>
        </w:rPr>
        <w:fldChar w:fldCharType="separate"/>
      </w:r>
      <w:r w:rsidR="006653E0">
        <w:t xml:space="preserve">Figure </w:t>
      </w:r>
      <w:r w:rsidR="006653E0">
        <w:rPr>
          <w:noProof/>
        </w:rPr>
        <w:t>6</w:t>
      </w:r>
      <w:r w:rsidR="00A0273A">
        <w:rPr>
          <w:rFonts w:ascii="Times" w:hAnsi="Times" w:cs="Times"/>
          <w:lang w:eastAsia="zh-CN"/>
        </w:rPr>
        <w:fldChar w:fldCharType="end"/>
      </w:r>
      <w:r w:rsidR="00645845">
        <w:rPr>
          <w:rFonts w:ascii="Times" w:hAnsi="Times" w:cs="Times" w:hint="eastAsia"/>
          <w:lang w:eastAsia="zh-CN"/>
        </w:rPr>
        <w:t>.</w:t>
      </w:r>
    </w:p>
    <w:p w14:paraId="7CFCF121" w14:textId="40152F71" w:rsidR="00642BB9" w:rsidRDefault="00F17287" w:rsidP="00FA61A1">
      <w:pPr>
        <w:keepNext/>
        <w:jc w:val="center"/>
      </w:pPr>
      <w:r w:rsidRPr="00F17287">
        <w:rPr>
          <w:noProof/>
        </w:rPr>
        <w:drawing>
          <wp:inline distT="0" distB="0" distL="0" distR="0" wp14:anchorId="1F012D8C" wp14:editId="22ABFDBD">
            <wp:extent cx="4514481" cy="1447332"/>
            <wp:effectExtent l="0" t="0" r="635" b="0"/>
            <wp:docPr id="4363378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26772" cy="1451272"/>
                    </a:xfrm>
                    <a:prstGeom prst="rect">
                      <a:avLst/>
                    </a:prstGeom>
                    <a:noFill/>
                    <a:ln>
                      <a:noFill/>
                    </a:ln>
                  </pic:spPr>
                </pic:pic>
              </a:graphicData>
            </a:graphic>
          </wp:inline>
        </w:drawing>
      </w:r>
    </w:p>
    <w:p w14:paraId="1E62E22B" w14:textId="4EDFE0B6" w:rsidR="00645845" w:rsidRDefault="00642BB9" w:rsidP="00FA61A1">
      <w:pPr>
        <w:pStyle w:val="Caption"/>
        <w:jc w:val="center"/>
        <w:rPr>
          <w:lang w:val="en-GB" w:eastAsia="zh-CN"/>
        </w:rPr>
      </w:pPr>
      <w:bookmarkStart w:id="13" w:name="_Ref166166458"/>
      <w:r>
        <w:t xml:space="preserve">Figure </w:t>
      </w:r>
      <w:r>
        <w:fldChar w:fldCharType="begin"/>
      </w:r>
      <w:r>
        <w:instrText xml:space="preserve"> SEQ Figure \* ARABIC </w:instrText>
      </w:r>
      <w:r>
        <w:fldChar w:fldCharType="separate"/>
      </w:r>
      <w:r w:rsidR="006653E0">
        <w:rPr>
          <w:noProof/>
        </w:rPr>
        <w:t>6</w:t>
      </w:r>
      <w:r>
        <w:fldChar w:fldCharType="end"/>
      </w:r>
      <w:bookmarkEnd w:id="13"/>
      <w:r w:rsidR="00351305">
        <w:rPr>
          <w:rFonts w:hint="eastAsia"/>
          <w:lang w:eastAsia="zh-CN"/>
        </w:rPr>
        <w:t>. Allowable</w:t>
      </w:r>
      <w:r w:rsidR="003B263D">
        <w:rPr>
          <w:lang w:eastAsia="zh-CN"/>
        </w:rPr>
        <w:t xml:space="preserve"> {TDMed &amp; FDMed} or TDMed</w:t>
      </w:r>
      <w:r w:rsidR="00351305">
        <w:rPr>
          <w:rFonts w:hint="eastAsia"/>
          <w:lang w:eastAsia="zh-CN"/>
        </w:rPr>
        <w:t xml:space="preserve"> K=4 CSI-RS resources,</w:t>
      </w:r>
      <w:r w:rsidR="004A6C03">
        <w:rPr>
          <w:rFonts w:hint="eastAsia"/>
          <w:lang w:eastAsia="zh-CN"/>
        </w:rPr>
        <w:t xml:space="preserve"> and </w:t>
      </w:r>
      <w:r w:rsidR="00A62EE4">
        <w:rPr>
          <w:rFonts w:hint="eastAsia"/>
          <w:lang w:eastAsia="zh-CN"/>
        </w:rPr>
        <w:t xml:space="preserve">a </w:t>
      </w:r>
      <w:r w:rsidR="004A6C03">
        <w:rPr>
          <w:rFonts w:hint="eastAsia"/>
          <w:lang w:eastAsia="zh-CN"/>
        </w:rPr>
        <w:t>non-allowable example</w:t>
      </w:r>
      <w:r w:rsidR="00114BE6">
        <w:rPr>
          <w:rFonts w:hint="eastAsia"/>
          <w:lang w:eastAsia="zh-CN"/>
        </w:rPr>
        <w:t>.</w:t>
      </w:r>
    </w:p>
    <w:p w14:paraId="6C6EB479" w14:textId="0094385E" w:rsidR="002943CD" w:rsidRDefault="002943CD" w:rsidP="002943CD">
      <w:pPr>
        <w:rPr>
          <w:lang w:val="en-GB" w:eastAsia="zh-CN"/>
        </w:rPr>
      </w:pPr>
      <w:r>
        <w:rPr>
          <w:lang w:val="en-GB" w:eastAsia="zh-CN"/>
        </w:rPr>
        <w:t>Therefore, to support K=4 of 32-port CSI-RS resources within a same slot, we propose</w:t>
      </w:r>
    </w:p>
    <w:p w14:paraId="7F510B92" w14:textId="3C1A9105" w:rsidR="00A779FC" w:rsidRDefault="002943CD" w:rsidP="009576A0">
      <w:pPr>
        <w:spacing w:after="0"/>
        <w:jc w:val="both"/>
        <w:rPr>
          <w:rFonts w:ascii="Times" w:hAnsi="Times" w:cs="Times"/>
          <w:b/>
          <w:bCs/>
          <w:lang w:eastAsia="zh-CN"/>
        </w:rPr>
      </w:pPr>
      <w:r w:rsidRPr="00BA2E6B">
        <w:rPr>
          <w:rFonts w:ascii="Times" w:hAnsi="Times" w:cs="Times"/>
          <w:b/>
          <w:bCs/>
          <w:u w:val="single"/>
          <w:lang w:eastAsia="zh-CN"/>
        </w:rPr>
        <w:t xml:space="preserve">Proposal </w:t>
      </w:r>
      <w:r w:rsidR="00547485">
        <w:rPr>
          <w:rFonts w:hint="eastAsia"/>
          <w:b/>
          <w:bCs/>
          <w:u w:val="single"/>
          <w:lang w:val="en-GB" w:eastAsia="zh-CN"/>
        </w:rPr>
        <w:t>12</w:t>
      </w:r>
      <w:r w:rsidRPr="00BA2E6B">
        <w:rPr>
          <w:rFonts w:ascii="Times" w:hAnsi="Times" w:cs="Times"/>
          <w:b/>
          <w:bCs/>
          <w:lang w:eastAsia="zh-CN"/>
        </w:rPr>
        <w:t xml:space="preserve">: </w:t>
      </w:r>
      <w:r w:rsidRPr="00BA2E6B">
        <w:rPr>
          <w:b/>
          <w:bCs/>
          <w:lang w:val="en-GB" w:eastAsia="zh-CN"/>
        </w:rPr>
        <w:t xml:space="preserve">For Rel-19 </w:t>
      </w:r>
      <w:r w:rsidR="00D8791C">
        <w:rPr>
          <w:b/>
          <w:bCs/>
          <w:lang w:val="en-GB" w:eastAsia="zh-CN"/>
        </w:rPr>
        <w:t>Type-I</w:t>
      </w:r>
      <w:r w:rsidR="00D8791C" w:rsidRPr="00901E9A">
        <w:rPr>
          <w:rFonts w:ascii="Times" w:hAnsi="Times" w:cs="Times"/>
          <w:b/>
          <w:lang w:val="en-GB" w:eastAsia="zh-CN"/>
        </w:rPr>
        <w:t xml:space="preserve">/-II </w:t>
      </w:r>
      <w:r w:rsidRPr="00BA2E6B">
        <w:rPr>
          <w:b/>
          <w:bCs/>
          <w:lang w:val="en-GB" w:eastAsia="zh-CN"/>
        </w:rPr>
        <w:t>codebook with &gt;32 ports aggregated by K</w:t>
      </w:r>
      <w:r w:rsidR="0017772A">
        <w:rPr>
          <w:b/>
          <w:bCs/>
          <w:lang w:val="en-GB" w:eastAsia="zh-CN"/>
        </w:rPr>
        <w:t>=4</w:t>
      </w:r>
      <w:r w:rsidRPr="00BA2E6B">
        <w:rPr>
          <w:b/>
          <w:bCs/>
          <w:lang w:val="en-GB" w:eastAsia="zh-CN"/>
        </w:rPr>
        <w:t xml:space="preserve"> CSI-RS resources, </w:t>
      </w:r>
      <w:r w:rsidR="00D54C0F">
        <w:rPr>
          <w:b/>
          <w:bCs/>
          <w:lang w:val="en-GB" w:eastAsia="zh-CN"/>
        </w:rPr>
        <w:t xml:space="preserve">the </w:t>
      </w:r>
      <w:r w:rsidRPr="00BA2E6B">
        <w:rPr>
          <w:rFonts w:ascii="Times" w:hAnsi="Times" w:cs="Times"/>
          <w:b/>
          <w:bCs/>
          <w:lang w:eastAsia="zh-CN"/>
        </w:rPr>
        <w:t>support</w:t>
      </w:r>
      <w:r w:rsidR="00D54C0F">
        <w:rPr>
          <w:rFonts w:ascii="Times" w:hAnsi="Times" w:cs="Times"/>
          <w:b/>
          <w:bCs/>
          <w:lang w:eastAsia="zh-CN"/>
        </w:rPr>
        <w:t xml:space="preserve"> of</w:t>
      </w:r>
      <w:r w:rsidRPr="00BA2E6B">
        <w:rPr>
          <w:rFonts w:ascii="Times" w:hAnsi="Times" w:cs="Times"/>
          <w:b/>
          <w:bCs/>
          <w:lang w:eastAsia="zh-CN"/>
        </w:rPr>
        <w:t xml:space="preserve"> </w:t>
      </w:r>
      <w:r w:rsidR="00847FD1">
        <w:rPr>
          <w:rFonts w:ascii="Times" w:hAnsi="Times" w:cs="Times"/>
          <w:b/>
          <w:bCs/>
          <w:lang w:eastAsia="zh-CN"/>
        </w:rPr>
        <w:t>{</w:t>
      </w:r>
      <w:r w:rsidRPr="00BA2E6B">
        <w:rPr>
          <w:rFonts w:ascii="Times" w:hAnsi="Times" w:cs="Times"/>
          <w:b/>
          <w:bCs/>
          <w:lang w:eastAsia="zh-CN"/>
        </w:rPr>
        <w:t xml:space="preserve">FDMed </w:t>
      </w:r>
      <w:r w:rsidR="00C05F88">
        <w:rPr>
          <w:rFonts w:ascii="Times" w:hAnsi="Times" w:cs="Times"/>
          <w:b/>
          <w:bCs/>
          <w:lang w:eastAsia="zh-CN"/>
        </w:rPr>
        <w:t>&amp;</w:t>
      </w:r>
      <w:r w:rsidRPr="00BA2E6B">
        <w:rPr>
          <w:rFonts w:ascii="Times" w:hAnsi="Times" w:cs="Times"/>
          <w:b/>
          <w:bCs/>
          <w:lang w:eastAsia="zh-CN"/>
        </w:rPr>
        <w:t xml:space="preserve"> TDMed</w:t>
      </w:r>
      <w:r w:rsidR="00847FD1">
        <w:rPr>
          <w:rFonts w:ascii="Times" w:hAnsi="Times" w:cs="Times"/>
          <w:b/>
          <w:bCs/>
          <w:lang w:eastAsia="zh-CN"/>
        </w:rPr>
        <w:t>}</w:t>
      </w:r>
      <w:r w:rsidRPr="00BA2E6B">
        <w:rPr>
          <w:rFonts w:ascii="Times" w:hAnsi="Times" w:cs="Times"/>
          <w:b/>
          <w:bCs/>
          <w:lang w:eastAsia="zh-CN"/>
        </w:rPr>
        <w:t xml:space="preserve"> </w:t>
      </w:r>
      <w:r w:rsidR="0068445E">
        <w:rPr>
          <w:rFonts w:ascii="Times" w:hAnsi="Times" w:cs="Times"/>
          <w:b/>
          <w:bCs/>
          <w:lang w:eastAsia="zh-CN"/>
        </w:rPr>
        <w:t>with</w:t>
      </w:r>
      <w:r w:rsidRPr="00BA2E6B">
        <w:rPr>
          <w:rFonts w:ascii="Times" w:hAnsi="Times" w:cs="Times"/>
          <w:b/>
          <w:bCs/>
          <w:lang w:eastAsia="zh-CN"/>
        </w:rPr>
        <w:t>in a same slot</w:t>
      </w:r>
      <w:r w:rsidR="00C05F88">
        <w:rPr>
          <w:rFonts w:ascii="Times" w:hAnsi="Times" w:cs="Times"/>
          <w:b/>
          <w:bCs/>
          <w:lang w:eastAsia="zh-CN"/>
        </w:rPr>
        <w:t xml:space="preserve"> is</w:t>
      </w:r>
      <w:r w:rsidR="00C05F88" w:rsidRPr="00C05F88">
        <w:rPr>
          <w:b/>
          <w:bCs/>
          <w:lang w:val="en-GB" w:eastAsia="zh-CN"/>
        </w:rPr>
        <w:t xml:space="preserve"> </w:t>
      </w:r>
      <w:r w:rsidR="00C05F88">
        <w:rPr>
          <w:b/>
          <w:bCs/>
          <w:lang w:val="en-GB" w:eastAsia="zh-CN"/>
        </w:rPr>
        <w:t>restricted</w:t>
      </w:r>
      <w:r w:rsidR="0068445E">
        <w:rPr>
          <w:rFonts w:ascii="Times" w:hAnsi="Times" w:cs="Times"/>
          <w:b/>
          <w:bCs/>
          <w:lang w:eastAsia="zh-CN"/>
        </w:rPr>
        <w:t xml:space="preserve"> as:</w:t>
      </w:r>
    </w:p>
    <w:p w14:paraId="4E0A5951" w14:textId="69A1BC56" w:rsidR="006911A6" w:rsidRPr="004A6114" w:rsidRDefault="00E30CBB" w:rsidP="00686FF6">
      <w:pPr>
        <w:pStyle w:val="ListParagraph"/>
        <w:numPr>
          <w:ilvl w:val="0"/>
          <w:numId w:val="22"/>
        </w:numPr>
        <w:jc w:val="both"/>
        <w:rPr>
          <w:rFonts w:ascii="Times New Roman" w:hAnsi="Times New Roman"/>
          <w:b/>
          <w:bCs/>
          <w:sz w:val="20"/>
          <w:szCs w:val="20"/>
          <w:lang w:eastAsia="zh-CN"/>
        </w:rPr>
      </w:pPr>
      <w:r w:rsidRPr="004A6114">
        <w:rPr>
          <w:rFonts w:ascii="Times New Roman" w:eastAsiaTheme="minorEastAsia" w:hAnsi="Times New Roman"/>
          <w:b/>
          <w:bCs/>
          <w:sz w:val="20"/>
          <w:szCs w:val="20"/>
          <w:lang w:eastAsia="zh-CN"/>
        </w:rPr>
        <w:t>CSI-RS resource {1,3} and {2,4}</w:t>
      </w:r>
      <w:r w:rsidR="00E55A11" w:rsidRPr="004A6114">
        <w:rPr>
          <w:rFonts w:ascii="Times New Roman" w:eastAsiaTheme="minorEastAsia" w:hAnsi="Times New Roman"/>
          <w:b/>
          <w:bCs/>
          <w:sz w:val="20"/>
          <w:szCs w:val="20"/>
          <w:lang w:eastAsia="zh-CN"/>
        </w:rPr>
        <w:t xml:space="preserve"> </w:t>
      </w:r>
      <w:r w:rsidR="006911A6" w:rsidRPr="004A6114">
        <w:rPr>
          <w:rFonts w:ascii="Times New Roman" w:eastAsiaTheme="minorEastAsia" w:hAnsi="Times New Roman"/>
          <w:b/>
          <w:bCs/>
          <w:sz w:val="20"/>
          <w:szCs w:val="20"/>
          <w:lang w:eastAsia="zh-CN"/>
        </w:rPr>
        <w:t>are</w:t>
      </w:r>
      <w:r w:rsidR="00E55A11" w:rsidRPr="004A6114">
        <w:rPr>
          <w:rFonts w:ascii="Times New Roman" w:eastAsiaTheme="minorEastAsia" w:hAnsi="Times New Roman"/>
          <w:b/>
          <w:bCs/>
          <w:sz w:val="20"/>
          <w:szCs w:val="20"/>
          <w:lang w:eastAsia="zh-CN"/>
        </w:rPr>
        <w:t xml:space="preserve"> restricted with same </w:t>
      </w:r>
      <w:r w:rsidR="00B510CB" w:rsidRPr="004A6114">
        <w:rPr>
          <w:rFonts w:ascii="Times New Roman" w:eastAsiaTheme="minorEastAsia" w:hAnsi="Times New Roman"/>
          <w:b/>
          <w:bCs/>
          <w:sz w:val="20"/>
          <w:szCs w:val="20"/>
          <w:lang w:eastAsia="zh-CN"/>
        </w:rPr>
        <w:t>RBs (TDM) respectively</w:t>
      </w:r>
      <w:r w:rsidR="0041241B">
        <w:rPr>
          <w:rFonts w:ascii="Times New Roman" w:eastAsiaTheme="minorEastAsia" w:hAnsi="Times New Roman"/>
          <w:b/>
          <w:bCs/>
          <w:sz w:val="20"/>
          <w:szCs w:val="20"/>
          <w:lang w:eastAsia="zh-CN"/>
        </w:rPr>
        <w:t>, and</w:t>
      </w:r>
    </w:p>
    <w:p w14:paraId="6E0E7BD1" w14:textId="627A8390" w:rsidR="002943CD" w:rsidRPr="00245FAE" w:rsidRDefault="006911A6" w:rsidP="00686FF6">
      <w:pPr>
        <w:pStyle w:val="ListParagraph"/>
        <w:numPr>
          <w:ilvl w:val="0"/>
          <w:numId w:val="22"/>
        </w:numPr>
        <w:spacing w:after="180"/>
        <w:jc w:val="both"/>
        <w:rPr>
          <w:rFonts w:ascii="Times New Roman" w:hAnsi="Times New Roman"/>
          <w:b/>
          <w:bCs/>
          <w:sz w:val="20"/>
          <w:szCs w:val="20"/>
          <w:lang w:eastAsia="zh-CN"/>
        </w:rPr>
      </w:pPr>
      <w:r w:rsidRPr="004A6114">
        <w:rPr>
          <w:rFonts w:ascii="Times New Roman" w:eastAsiaTheme="minorEastAsia" w:hAnsi="Times New Roman"/>
          <w:b/>
          <w:bCs/>
          <w:sz w:val="20"/>
          <w:szCs w:val="20"/>
          <w:lang w:eastAsia="zh-CN"/>
        </w:rPr>
        <w:t>CSI-RS resource {1,2} and {3,4} are restricted with same symbols (FDM) respectively</w:t>
      </w:r>
      <w:r w:rsidR="002943CD" w:rsidRPr="004A6114">
        <w:rPr>
          <w:rFonts w:ascii="Times New Roman" w:hAnsi="Times New Roman"/>
          <w:b/>
          <w:bCs/>
          <w:sz w:val="20"/>
          <w:szCs w:val="20"/>
          <w:lang w:eastAsia="zh-CN"/>
        </w:rPr>
        <w:t>.</w:t>
      </w:r>
    </w:p>
    <w:p w14:paraId="3CB1E4C2" w14:textId="34E3930C" w:rsidR="005F2415" w:rsidRDefault="00310883" w:rsidP="005F2415">
      <w:pPr>
        <w:pStyle w:val="Heading2"/>
        <w:rPr>
          <w:lang w:eastAsia="zh-CN"/>
        </w:rPr>
      </w:pPr>
      <w:r>
        <w:rPr>
          <w:lang w:eastAsia="zh-CN"/>
        </w:rPr>
        <w:t>ARC</w:t>
      </w:r>
      <w:r w:rsidR="005F2415">
        <w:rPr>
          <w:lang w:eastAsia="zh-CN"/>
        </w:rPr>
        <w:t xml:space="preserve"> </w:t>
      </w:r>
      <w:r>
        <w:rPr>
          <w:lang w:eastAsia="zh-CN"/>
        </w:rPr>
        <w:t>(</w:t>
      </w:r>
      <w:r w:rsidR="005F2415">
        <w:rPr>
          <w:lang w:eastAsia="zh-CN"/>
        </w:rPr>
        <w:t>active resource counting</w:t>
      </w:r>
      <w:r>
        <w:rPr>
          <w:lang w:eastAsia="zh-CN"/>
        </w:rPr>
        <w:t>)</w:t>
      </w:r>
      <w:r w:rsidR="0015527A">
        <w:rPr>
          <w:lang w:eastAsia="zh-CN"/>
        </w:rPr>
        <w:t xml:space="preserve"> </w:t>
      </w:r>
    </w:p>
    <w:p w14:paraId="59DE24DF" w14:textId="16CB9455" w:rsidR="00CA2944" w:rsidRDefault="00CA2944" w:rsidP="009A5C1C">
      <w:pPr>
        <w:rPr>
          <w:lang w:val="en-GB" w:eastAsia="zh-CN"/>
        </w:rPr>
      </w:pPr>
      <w:r>
        <w:rPr>
          <w:lang w:val="en-GB" w:eastAsia="zh-CN"/>
        </w:rPr>
        <w:t xml:space="preserve">During </w:t>
      </w:r>
      <w:r w:rsidR="0068682C">
        <w:rPr>
          <w:rFonts w:hint="eastAsia"/>
          <w:lang w:val="en-GB" w:eastAsia="zh-CN"/>
        </w:rPr>
        <w:t xml:space="preserve">the </w:t>
      </w:r>
      <w:r>
        <w:rPr>
          <w:rFonts w:hint="eastAsia"/>
          <w:lang w:val="en-GB" w:eastAsia="zh-CN"/>
        </w:rPr>
        <w:t>p</w:t>
      </w:r>
      <w:r>
        <w:rPr>
          <w:lang w:val="en-GB" w:eastAsia="zh-CN"/>
        </w:rPr>
        <w:t>re-RAN1#11</w:t>
      </w:r>
      <w:r>
        <w:rPr>
          <w:rFonts w:hint="eastAsia"/>
          <w:lang w:val="en-GB" w:eastAsia="zh-CN"/>
        </w:rPr>
        <w:t>8</w:t>
      </w:r>
      <w:r w:rsidR="006F6182">
        <w:rPr>
          <w:rFonts w:hint="eastAsia"/>
          <w:lang w:val="en-GB" w:eastAsia="zh-CN"/>
        </w:rPr>
        <w:t>bis</w:t>
      </w:r>
      <w:r>
        <w:rPr>
          <w:lang w:val="en-GB" w:eastAsia="zh-CN"/>
        </w:rPr>
        <w:t xml:space="preserve"> offline discussion</w:t>
      </w:r>
      <w:r w:rsidR="00EF50DE">
        <w:rPr>
          <w:rFonts w:hint="eastAsia"/>
          <w:lang w:val="en-GB" w:eastAsia="zh-CN"/>
        </w:rPr>
        <w:t xml:space="preserve"> </w:t>
      </w:r>
      <w:r w:rsidR="009777D9">
        <w:rPr>
          <w:lang w:val="en-GB" w:eastAsia="zh-CN"/>
        </w:rPr>
        <w:fldChar w:fldCharType="begin"/>
      </w:r>
      <w:r w:rsidR="009777D9">
        <w:rPr>
          <w:lang w:val="en-GB" w:eastAsia="zh-CN"/>
        </w:rPr>
        <w:instrText xml:space="preserve"> </w:instrText>
      </w:r>
      <w:r w:rsidR="009777D9">
        <w:rPr>
          <w:rFonts w:hint="eastAsia"/>
          <w:lang w:val="en-GB" w:eastAsia="zh-CN"/>
        </w:rPr>
        <w:instrText>REF _Ref173942113 \r \h</w:instrText>
      </w:r>
      <w:r w:rsidR="009777D9">
        <w:rPr>
          <w:lang w:val="en-GB" w:eastAsia="zh-CN"/>
        </w:rPr>
        <w:instrText xml:space="preserve"> </w:instrText>
      </w:r>
      <w:r w:rsidR="009777D9">
        <w:rPr>
          <w:lang w:val="en-GB" w:eastAsia="zh-CN"/>
        </w:rPr>
      </w:r>
      <w:r w:rsidR="009777D9">
        <w:rPr>
          <w:lang w:val="en-GB" w:eastAsia="zh-CN"/>
        </w:rPr>
        <w:fldChar w:fldCharType="separate"/>
      </w:r>
      <w:r w:rsidR="007653A6">
        <w:rPr>
          <w:lang w:val="en-GB" w:eastAsia="zh-CN"/>
        </w:rPr>
        <w:t>[5]</w:t>
      </w:r>
      <w:r w:rsidR="009777D9">
        <w:rPr>
          <w:lang w:val="en-GB" w:eastAsia="zh-CN"/>
        </w:rPr>
        <w:fldChar w:fldCharType="end"/>
      </w:r>
      <w:r>
        <w:rPr>
          <w:lang w:val="en-GB" w:eastAsia="zh-CN"/>
        </w:rPr>
        <w:t xml:space="preserve">, the </w:t>
      </w:r>
      <w:r w:rsidRPr="00CA2944">
        <w:rPr>
          <w:lang w:val="en-GB" w:eastAsia="zh-CN"/>
        </w:rPr>
        <w:t>following proposal</w:t>
      </w:r>
      <w:r>
        <w:rPr>
          <w:lang w:val="en-GB" w:eastAsia="zh-CN"/>
        </w:rPr>
        <w:t xml:space="preserve"> is widely supported:</w:t>
      </w:r>
    </w:p>
    <w:tbl>
      <w:tblPr>
        <w:tblStyle w:val="TableGrid"/>
        <w:tblW w:w="0" w:type="auto"/>
        <w:tblLook w:val="04A0" w:firstRow="1" w:lastRow="0" w:firstColumn="1" w:lastColumn="0" w:noHBand="0" w:noVBand="1"/>
      </w:tblPr>
      <w:tblGrid>
        <w:gridCol w:w="9962"/>
      </w:tblGrid>
      <w:tr w:rsidR="00CA2944" w14:paraId="575FF200" w14:textId="77777777" w:rsidTr="00CA2944">
        <w:tc>
          <w:tcPr>
            <w:tcW w:w="9962" w:type="dxa"/>
          </w:tcPr>
          <w:p w14:paraId="7BE6A424" w14:textId="64C68D8E" w:rsidR="00CA2944" w:rsidRPr="00CA2944" w:rsidRDefault="00CA2944" w:rsidP="00CA2944">
            <w:pPr>
              <w:widowControl w:val="0"/>
              <w:overflowPunct/>
              <w:autoSpaceDE/>
              <w:autoSpaceDN/>
              <w:adjustRightInd/>
              <w:snapToGrid w:val="0"/>
              <w:spacing w:before="0" w:after="0" w:line="240" w:lineRule="auto"/>
              <w:textAlignment w:val="auto"/>
              <w:rPr>
                <w:rFonts w:ascii="Times" w:eastAsia="Batang" w:hAnsi="Times"/>
                <w:iCs/>
                <w:lang w:val="en-GB"/>
              </w:rPr>
            </w:pPr>
            <w:r w:rsidRPr="00CA2944">
              <w:rPr>
                <w:rFonts w:eastAsia="Batang"/>
                <w:b/>
                <w:iCs/>
                <w:u w:val="single"/>
                <w:lang w:val="en-GB"/>
              </w:rPr>
              <w:t>Proposal 1.B</w:t>
            </w:r>
            <w:r w:rsidRPr="00CA2944">
              <w:rPr>
                <w:rFonts w:eastAsia="Batang"/>
                <w:iCs/>
                <w:lang w:val="en-GB"/>
              </w:rPr>
              <w:t xml:space="preserve">: </w:t>
            </w:r>
            <w:r w:rsidRPr="00CA2944">
              <w:rPr>
                <w:rFonts w:ascii="Times" w:eastAsia="Batang" w:hAnsi="Times"/>
                <w:lang w:val="en-GB"/>
              </w:rPr>
              <w:t xml:space="preserve">For the </w:t>
            </w:r>
            <w:r w:rsidRPr="00CA2944">
              <w:rPr>
                <w:rFonts w:ascii="Times" w:eastAsia="Batang" w:hAnsi="Times"/>
                <w:iCs/>
                <w:lang w:val="en-GB"/>
              </w:rPr>
              <w:t xml:space="preserve">Rel-19 Type-I SP and Type-II codebook refinements (except based on Rel-18 Type-II Doppler) for </w:t>
            </w:r>
            <w:r w:rsidRPr="00CA2944">
              <w:rPr>
                <w:rFonts w:ascii="Times" w:hAnsi="Times"/>
                <w:iCs/>
                <w:lang w:val="en-GB"/>
              </w:rPr>
              <w:t>48, 64, and</w:t>
            </w:r>
            <w:r w:rsidRPr="00CA2944">
              <w:rPr>
                <w:rFonts w:ascii="Times" w:eastAsia="Batang" w:hAnsi="Times"/>
                <w:iCs/>
                <w:lang w:val="en-GB"/>
              </w:rPr>
              <w:t xml:space="preserve"> 128 CSI-RS ports, active resource counting is:</w:t>
            </w:r>
          </w:p>
          <w:p w14:paraId="5A33F276" w14:textId="77777777" w:rsidR="00CA2944" w:rsidRPr="00CA2944" w:rsidRDefault="00CA2944" w:rsidP="009057E3">
            <w:pPr>
              <w:widowControl w:val="0"/>
              <w:numPr>
                <w:ilvl w:val="0"/>
                <w:numId w:val="24"/>
              </w:numPr>
              <w:overflowPunct/>
              <w:autoSpaceDE/>
              <w:autoSpaceDN/>
              <w:adjustRightInd/>
              <w:snapToGrid w:val="0"/>
              <w:spacing w:before="0" w:after="0" w:line="240" w:lineRule="auto"/>
              <w:textAlignment w:val="auto"/>
              <w:rPr>
                <w:rFonts w:ascii="Times" w:eastAsia="Batang" w:hAnsi="Times"/>
                <w:iCs/>
                <w:lang w:val="en-GB"/>
              </w:rPr>
            </w:pPr>
            <w:r w:rsidRPr="00CA2944">
              <w:rPr>
                <w:rFonts w:ascii="Times" w:eastAsia="Batang" w:hAnsi="Times"/>
                <w:iCs/>
                <w:lang w:val="en-GB"/>
              </w:rPr>
              <w:t xml:space="preserve">For Capability 1 timeline: 1 </w:t>
            </w:r>
          </w:p>
          <w:p w14:paraId="15E97C9A" w14:textId="77777777" w:rsidR="00CA2944" w:rsidRPr="00CA2944" w:rsidRDefault="00CA2944" w:rsidP="009057E3">
            <w:pPr>
              <w:widowControl w:val="0"/>
              <w:numPr>
                <w:ilvl w:val="0"/>
                <w:numId w:val="24"/>
              </w:numPr>
              <w:overflowPunct/>
              <w:autoSpaceDE/>
              <w:autoSpaceDN/>
              <w:adjustRightInd/>
              <w:snapToGrid w:val="0"/>
              <w:spacing w:before="0" w:after="0" w:line="240" w:lineRule="auto"/>
              <w:textAlignment w:val="auto"/>
              <w:rPr>
                <w:rFonts w:ascii="Times" w:eastAsia="Batang" w:hAnsi="Times"/>
                <w:iCs/>
                <w:lang w:val="en-GB"/>
              </w:rPr>
            </w:pPr>
            <w:r w:rsidRPr="00CA2944">
              <w:rPr>
                <w:rFonts w:ascii="Times" w:eastAsia="Batang" w:hAnsi="Times"/>
                <w:iCs/>
                <w:lang w:val="en-GB"/>
              </w:rPr>
              <w:t>For Capability 2 timeline: 1</w:t>
            </w:r>
          </w:p>
          <w:p w14:paraId="56A3722C" w14:textId="77777777" w:rsidR="00CA2944" w:rsidRDefault="00CA2944" w:rsidP="00CA2944">
            <w:pPr>
              <w:spacing w:before="0" w:after="0" w:line="240" w:lineRule="auto"/>
              <w:rPr>
                <w:lang w:val="en-GB" w:eastAsia="zh-CN"/>
              </w:rPr>
            </w:pPr>
          </w:p>
        </w:tc>
      </w:tr>
    </w:tbl>
    <w:p w14:paraId="19C55573" w14:textId="77777777" w:rsidR="00CA2944" w:rsidRDefault="00CA2944" w:rsidP="009A5C1C">
      <w:pPr>
        <w:rPr>
          <w:lang w:val="en-GB" w:eastAsia="zh-CN"/>
        </w:rPr>
      </w:pPr>
    </w:p>
    <w:p w14:paraId="6D091750" w14:textId="20EF90AE" w:rsidR="002A33E1" w:rsidRDefault="00EE226C" w:rsidP="00371340">
      <w:pPr>
        <w:jc w:val="both"/>
        <w:rPr>
          <w:lang w:eastAsia="zh-CN"/>
        </w:rPr>
      </w:pPr>
      <w:r>
        <w:rPr>
          <w:lang w:eastAsia="zh-CN"/>
        </w:rPr>
        <w:t xml:space="preserve">Considering the </w:t>
      </w:r>
      <w:r w:rsidR="00C25026">
        <w:rPr>
          <w:lang w:eastAsia="zh-CN"/>
        </w:rPr>
        <w:t xml:space="preserve">“always-on” </w:t>
      </w:r>
      <w:r>
        <w:rPr>
          <w:lang w:eastAsia="zh-CN"/>
        </w:rPr>
        <w:t>nature of</w:t>
      </w:r>
      <w:r w:rsidR="00C25026">
        <w:rPr>
          <w:lang w:eastAsia="zh-CN"/>
        </w:rPr>
        <w:t xml:space="preserve"> ARC</w:t>
      </w:r>
      <w:r w:rsidR="00D94348">
        <w:rPr>
          <w:lang w:eastAsia="zh-CN"/>
        </w:rPr>
        <w:t xml:space="preserve"> for P-CSI-RS</w:t>
      </w:r>
      <w:r w:rsidR="00C25026">
        <w:rPr>
          <w:lang w:eastAsia="zh-CN"/>
        </w:rPr>
        <w:t>,</w:t>
      </w:r>
      <w:r>
        <w:rPr>
          <w:lang w:eastAsia="zh-CN"/>
        </w:rPr>
        <w:t xml:space="preserve"> </w:t>
      </w:r>
      <w:r w:rsidR="00C25026">
        <w:rPr>
          <w:lang w:eastAsia="zh-CN"/>
        </w:rPr>
        <w:t xml:space="preserve">UE generally is conservative </w:t>
      </w:r>
      <w:r w:rsidR="00CA07BA">
        <w:rPr>
          <w:lang w:eastAsia="zh-CN"/>
        </w:rPr>
        <w:t>and</w:t>
      </w:r>
      <w:r w:rsidR="008A7A08">
        <w:rPr>
          <w:lang w:eastAsia="zh-CN"/>
        </w:rPr>
        <w:t xml:space="preserve"> </w:t>
      </w:r>
      <w:r w:rsidR="00371340">
        <w:rPr>
          <w:lang w:eastAsia="zh-CN"/>
        </w:rPr>
        <w:t xml:space="preserve">does </w:t>
      </w:r>
      <w:r w:rsidR="008A7A08">
        <w:rPr>
          <w:lang w:eastAsia="zh-CN"/>
        </w:rPr>
        <w:t>not report a too large ARC capability</w:t>
      </w:r>
      <w:r w:rsidR="00371340">
        <w:rPr>
          <w:lang w:eastAsia="zh-CN"/>
        </w:rPr>
        <w:t xml:space="preserve"> value.</w:t>
      </w:r>
    </w:p>
    <w:p w14:paraId="54F59AF0" w14:textId="20BEB1B4" w:rsidR="00FD258A" w:rsidRDefault="00FD258A" w:rsidP="00371340">
      <w:pPr>
        <w:jc w:val="both"/>
        <w:rPr>
          <w:lang w:eastAsia="zh-CN"/>
        </w:rPr>
      </w:pPr>
      <w:r>
        <w:rPr>
          <w:lang w:eastAsia="zh-CN"/>
        </w:rPr>
        <w:lastRenderedPageBreak/>
        <w:t>For Rel-19 Type-I/</w:t>
      </w:r>
      <w:r w:rsidR="00164A4A">
        <w:rPr>
          <w:lang w:eastAsia="zh-CN"/>
        </w:rPr>
        <w:t>-</w:t>
      </w:r>
      <w:r>
        <w:rPr>
          <w:lang w:eastAsia="zh-CN"/>
        </w:rPr>
        <w:t xml:space="preserve">II with K CSI-RS resources per resource set, </w:t>
      </w:r>
      <w:r w:rsidR="0011046A">
        <w:rPr>
          <w:lang w:eastAsia="zh-CN"/>
        </w:rPr>
        <w:t>if counted as K, this means if UE report</w:t>
      </w:r>
      <w:r w:rsidR="00FC3BF7">
        <w:rPr>
          <w:lang w:eastAsia="zh-CN"/>
        </w:rPr>
        <w:t>s</w:t>
      </w:r>
      <w:r w:rsidR="0011046A">
        <w:rPr>
          <w:lang w:eastAsia="zh-CN"/>
        </w:rPr>
        <w:t xml:space="preserve"> ARC capability </w:t>
      </w:r>
      <w:r w:rsidR="005B66D0">
        <w:rPr>
          <w:lang w:eastAsia="zh-CN"/>
        </w:rPr>
        <w:t>&gt;</w:t>
      </w:r>
      <w:r w:rsidR="00CE2814">
        <w:rPr>
          <w:lang w:eastAsia="zh-CN"/>
        </w:rPr>
        <w:t>=</w:t>
      </w:r>
      <w:r w:rsidR="005B66D0">
        <w:rPr>
          <w:lang w:eastAsia="zh-CN"/>
        </w:rPr>
        <w:t>K to support Rel-19 Type-I/</w:t>
      </w:r>
      <w:r w:rsidR="00164A4A">
        <w:rPr>
          <w:lang w:eastAsia="zh-CN"/>
        </w:rPr>
        <w:t>-</w:t>
      </w:r>
      <w:r w:rsidR="005B66D0">
        <w:rPr>
          <w:lang w:eastAsia="zh-CN"/>
        </w:rPr>
        <w:t xml:space="preserve">II, UE </w:t>
      </w:r>
      <w:r w:rsidR="004D2B95">
        <w:rPr>
          <w:lang w:eastAsia="zh-CN"/>
        </w:rPr>
        <w:t xml:space="preserve">also </w:t>
      </w:r>
      <w:r w:rsidR="005B66D0">
        <w:rPr>
          <w:lang w:eastAsia="zh-CN"/>
        </w:rPr>
        <w:t>signs up to do more.</w:t>
      </w:r>
    </w:p>
    <w:p w14:paraId="278E9DCB" w14:textId="2448745A" w:rsidR="00062EBB" w:rsidRPr="00360DC4" w:rsidRDefault="00442D87" w:rsidP="00D7274D">
      <w:pPr>
        <w:spacing w:after="0"/>
        <w:jc w:val="both"/>
        <w:rPr>
          <w:rFonts w:eastAsia="DengXian"/>
          <w:lang w:eastAsia="zh-CN"/>
        </w:rPr>
      </w:pPr>
      <w:r>
        <w:rPr>
          <w:lang w:eastAsia="zh-CN"/>
        </w:rPr>
        <w:t>For example,</w:t>
      </w:r>
      <w:r w:rsidR="00062EBB">
        <w:rPr>
          <w:lang w:eastAsia="zh-CN"/>
        </w:rPr>
        <w:t xml:space="preserve"> </w:t>
      </w:r>
      <w:r w:rsidR="00302847">
        <w:rPr>
          <w:lang w:eastAsia="zh-CN"/>
        </w:rPr>
        <w:t xml:space="preserve">a UE </w:t>
      </w:r>
      <w:r w:rsidR="00AC6D69">
        <w:rPr>
          <w:lang w:eastAsia="zh-CN"/>
        </w:rPr>
        <w:t>may</w:t>
      </w:r>
      <w:r w:rsidR="00302847">
        <w:rPr>
          <w:lang w:eastAsia="zh-CN"/>
        </w:rPr>
        <w:t xml:space="preserve"> support both </w:t>
      </w:r>
      <w:r w:rsidR="00B6415E">
        <w:rPr>
          <w:lang w:eastAsia="zh-CN"/>
        </w:rPr>
        <w:t xml:space="preserve">Rel-19 </w:t>
      </w:r>
      <w:r w:rsidR="00771412">
        <w:rPr>
          <w:lang w:eastAsia="zh-CN"/>
        </w:rPr>
        <w:t>Type-I codebook</w:t>
      </w:r>
      <w:r w:rsidR="001370D5">
        <w:rPr>
          <w:lang w:eastAsia="zh-CN"/>
        </w:rPr>
        <w:t xml:space="preserve"> &gt;32port</w:t>
      </w:r>
      <w:r w:rsidR="00771412">
        <w:rPr>
          <w:lang w:eastAsia="zh-CN"/>
        </w:rPr>
        <w:t xml:space="preserve"> </w:t>
      </w:r>
      <w:r w:rsidR="007A3CEB" w:rsidRPr="001370D5">
        <w:rPr>
          <w:lang w:eastAsia="zh-CN"/>
        </w:rPr>
        <w:t>and</w:t>
      </w:r>
      <w:r w:rsidR="001370D5">
        <w:rPr>
          <w:lang w:eastAsia="zh-CN"/>
        </w:rPr>
        <w:t xml:space="preserve"> Rel-15 Type-I codebook &lt;=32por</w:t>
      </w:r>
      <w:r w:rsidR="00030DF1" w:rsidRPr="001370D5">
        <w:rPr>
          <w:lang w:eastAsia="zh-CN"/>
        </w:rPr>
        <w:t>t</w:t>
      </w:r>
      <w:r w:rsidR="008B1370">
        <w:rPr>
          <w:lang w:eastAsia="zh-CN"/>
        </w:rPr>
        <w:t xml:space="preserve"> – note that they are sharing a </w:t>
      </w:r>
      <w:r w:rsidR="00350506">
        <w:rPr>
          <w:lang w:eastAsia="zh-CN"/>
        </w:rPr>
        <w:t>ARC pool</w:t>
      </w:r>
      <w:r w:rsidR="00302847">
        <w:rPr>
          <w:lang w:eastAsia="zh-CN"/>
        </w:rPr>
        <w:t>.</w:t>
      </w:r>
      <w:r w:rsidR="003136A0">
        <w:rPr>
          <w:lang w:eastAsia="zh-CN"/>
        </w:rPr>
        <w:t xml:space="preserve"> </w:t>
      </w:r>
      <w:r w:rsidR="00D71BAB">
        <w:rPr>
          <w:lang w:eastAsia="zh-CN"/>
        </w:rPr>
        <w:t xml:space="preserve">Then it comes an issue that, </w:t>
      </w:r>
      <w:r w:rsidR="00062EBB" w:rsidRPr="00360DC4">
        <w:rPr>
          <w:rFonts w:eastAsia="DengXian"/>
          <w:lang w:eastAsia="zh-CN"/>
        </w:rPr>
        <w:t xml:space="preserve">UE capability </w:t>
      </w:r>
      <w:r w:rsidR="00E64022">
        <w:rPr>
          <w:rFonts w:eastAsia="DengXian"/>
          <w:lang w:eastAsia="zh-CN"/>
        </w:rPr>
        <w:t xml:space="preserve">indication mechanism </w:t>
      </w:r>
      <w:r w:rsidR="007A1573">
        <w:rPr>
          <w:rFonts w:eastAsia="DengXian"/>
          <w:lang w:eastAsia="zh-CN"/>
        </w:rPr>
        <w:t>for</w:t>
      </w:r>
      <w:r w:rsidR="003D74BA" w:rsidRPr="003D74BA">
        <w:rPr>
          <w:rFonts w:eastAsia="DengXian"/>
          <w:lang w:eastAsia="zh-CN"/>
        </w:rPr>
        <w:t xml:space="preserve"> </w:t>
      </w:r>
      <w:r w:rsidR="00350506">
        <w:rPr>
          <w:rFonts w:eastAsia="DengXian"/>
          <w:lang w:eastAsia="zh-CN"/>
        </w:rPr>
        <w:t>ARC</w:t>
      </w:r>
      <w:r w:rsidR="0023603B">
        <w:rPr>
          <w:rFonts w:eastAsia="DengXian"/>
          <w:lang w:eastAsia="zh-CN"/>
        </w:rPr>
        <w:t xml:space="preserve"> </w:t>
      </w:r>
      <w:r w:rsidR="003D74BA" w:rsidRPr="00360DC4">
        <w:rPr>
          <w:rFonts w:eastAsia="DengXian"/>
          <w:lang w:eastAsia="zh-CN"/>
        </w:rPr>
        <w:t>FG 2-33</w:t>
      </w:r>
      <w:r w:rsidR="00E64022">
        <w:rPr>
          <w:rFonts w:eastAsia="DengXian"/>
          <w:lang w:eastAsia="zh-CN"/>
        </w:rPr>
        <w:t xml:space="preserve"> </w:t>
      </w:r>
      <w:r w:rsidR="00062EBB" w:rsidRPr="00360DC4">
        <w:rPr>
          <w:rFonts w:eastAsia="DengXian"/>
          <w:lang w:eastAsia="zh-CN"/>
        </w:rPr>
        <w:t xml:space="preserve">(e.g. </w:t>
      </w:r>
      <w:r w:rsidR="007A1573">
        <w:rPr>
          <w:rFonts w:eastAsia="DengXian"/>
          <w:lang w:eastAsia="zh-CN"/>
        </w:rPr>
        <w:t>if</w:t>
      </w:r>
      <w:r w:rsidR="00062EBB" w:rsidRPr="00360DC4">
        <w:rPr>
          <w:rFonts w:eastAsia="DengXian"/>
          <w:lang w:eastAsia="zh-CN"/>
        </w:rPr>
        <w:t xml:space="preserve"> Rel-19 </w:t>
      </w:r>
      <w:r w:rsidR="002933BA">
        <w:rPr>
          <w:rFonts w:eastAsia="DengXian"/>
          <w:lang w:eastAsia="zh-CN"/>
        </w:rPr>
        <w:t>has a new</w:t>
      </w:r>
      <w:r w:rsidR="00062EBB" w:rsidRPr="00360DC4">
        <w:rPr>
          <w:rFonts w:eastAsia="DengXian"/>
          <w:lang w:eastAsia="zh-CN"/>
        </w:rPr>
        <w:t xml:space="preserve"> version of</w:t>
      </w:r>
      <w:r w:rsidR="002933BA">
        <w:rPr>
          <w:rFonts w:eastAsia="DengXian"/>
          <w:lang w:eastAsia="zh-CN"/>
        </w:rPr>
        <w:t xml:space="preserve"> </w:t>
      </w:r>
      <w:r w:rsidR="002933BA" w:rsidRPr="00360DC4">
        <w:rPr>
          <w:rFonts w:eastAsia="DengXian"/>
          <w:lang w:eastAsia="zh-CN"/>
        </w:rPr>
        <w:t>FG 2-33</w:t>
      </w:r>
      <w:r w:rsidR="00062EBB" w:rsidRPr="00360DC4">
        <w:rPr>
          <w:rFonts w:eastAsia="DengXian"/>
          <w:lang w:eastAsia="zh-CN"/>
        </w:rPr>
        <w:t xml:space="preserve">) </w:t>
      </w:r>
      <w:r w:rsidR="00E11266">
        <w:rPr>
          <w:rFonts w:eastAsia="DengXian"/>
          <w:lang w:eastAsia="zh-CN"/>
        </w:rPr>
        <w:t xml:space="preserve">– it </w:t>
      </w:r>
      <w:r w:rsidR="00062EBB" w:rsidRPr="00360DC4">
        <w:rPr>
          <w:rFonts w:eastAsia="DengXian"/>
          <w:lang w:eastAsia="zh-CN"/>
        </w:rPr>
        <w:t>can’t differentiate b/w the following two cases:</w:t>
      </w:r>
    </w:p>
    <w:p w14:paraId="25484539" w14:textId="42882FE8" w:rsidR="00062EBB" w:rsidRPr="00360DC4" w:rsidRDefault="00062EBB" w:rsidP="006E6390">
      <w:pPr>
        <w:pStyle w:val="ListParagraph"/>
        <w:numPr>
          <w:ilvl w:val="0"/>
          <w:numId w:val="11"/>
        </w:numPr>
        <w:rPr>
          <w:rFonts w:ascii="Times New Roman" w:hAnsi="Times New Roman"/>
          <w:sz w:val="20"/>
          <w:szCs w:val="20"/>
          <w:lang w:val="en-GB" w:eastAsia="zh-CN"/>
        </w:rPr>
      </w:pPr>
      <w:r w:rsidRPr="00360DC4">
        <w:rPr>
          <w:rFonts w:ascii="Times New Roman" w:hAnsi="Times New Roman"/>
          <w:sz w:val="20"/>
          <w:szCs w:val="20"/>
          <w:lang w:val="en-GB" w:eastAsia="zh-CN"/>
        </w:rPr>
        <w:t xml:space="preserve">Case A: 1 non-CRI report with </w:t>
      </w:r>
      <w:r w:rsidR="00C66EC9">
        <w:rPr>
          <w:rFonts w:ascii="Times New Roman" w:hAnsi="Times New Roman"/>
          <w:sz w:val="20"/>
          <w:szCs w:val="20"/>
          <w:lang w:val="en-GB" w:eastAsia="zh-CN"/>
        </w:rPr>
        <w:t>1</w:t>
      </w:r>
      <w:r w:rsidR="00CC5470">
        <w:rPr>
          <w:rFonts w:ascii="Times New Roman" w:hAnsi="Times New Roman"/>
          <w:sz w:val="20"/>
          <w:szCs w:val="20"/>
          <w:lang w:val="en-GB" w:eastAsia="zh-CN"/>
        </w:rPr>
        <w:t>28-port</w:t>
      </w:r>
      <w:r w:rsidRPr="00360DC4">
        <w:rPr>
          <w:rFonts w:ascii="Times New Roman" w:hAnsi="Times New Roman"/>
          <w:sz w:val="20"/>
          <w:szCs w:val="20"/>
          <w:lang w:val="en-GB" w:eastAsia="zh-CN"/>
        </w:rPr>
        <w:t xml:space="preserve"> </w:t>
      </w:r>
      <w:r w:rsidR="00C66EC9">
        <w:rPr>
          <w:rFonts w:ascii="Times New Roman" w:hAnsi="Times New Roman"/>
          <w:sz w:val="20"/>
          <w:szCs w:val="20"/>
          <w:lang w:val="en-GB" w:eastAsia="zh-CN"/>
        </w:rPr>
        <w:t>codebook</w:t>
      </w:r>
      <w:r w:rsidRPr="00360DC4">
        <w:rPr>
          <w:rFonts w:ascii="Times New Roman" w:hAnsi="Times New Roman"/>
          <w:sz w:val="20"/>
          <w:szCs w:val="20"/>
          <w:lang w:val="en-GB" w:eastAsia="zh-CN"/>
        </w:rPr>
        <w:t xml:space="preserve">, being configured </w:t>
      </w:r>
      <w:r w:rsidR="00CC5470">
        <w:rPr>
          <w:rFonts w:ascii="Times New Roman" w:hAnsi="Times New Roman"/>
          <w:sz w:val="20"/>
          <w:szCs w:val="20"/>
          <w:lang w:val="en-GB" w:eastAsia="zh-CN"/>
        </w:rPr>
        <w:t>w</w:t>
      </w:r>
      <w:r w:rsidR="00E34E92">
        <w:rPr>
          <w:rFonts w:ascii="Times New Roman" w:hAnsi="Times New Roman"/>
          <w:sz w:val="20"/>
          <w:szCs w:val="20"/>
          <w:lang w:val="en-GB" w:eastAsia="zh-CN"/>
        </w:rPr>
        <w:t>i</w:t>
      </w:r>
      <w:r w:rsidR="00CC5470">
        <w:rPr>
          <w:rFonts w:ascii="Times New Roman" w:hAnsi="Times New Roman"/>
          <w:sz w:val="20"/>
          <w:szCs w:val="20"/>
          <w:lang w:val="en-GB" w:eastAsia="zh-CN"/>
        </w:rPr>
        <w:t>th</w:t>
      </w:r>
      <w:r w:rsidRPr="00360DC4">
        <w:rPr>
          <w:rFonts w:ascii="Times New Roman" w:hAnsi="Times New Roman"/>
          <w:sz w:val="20"/>
          <w:szCs w:val="20"/>
          <w:lang w:val="en-GB" w:eastAsia="zh-CN"/>
        </w:rPr>
        <w:t xml:space="preserve"> K=4 resources each 32 ports; </w:t>
      </w:r>
    </w:p>
    <w:p w14:paraId="60945254" w14:textId="7999933F" w:rsidR="00062EBB" w:rsidRPr="00360DC4" w:rsidRDefault="00062EBB" w:rsidP="006E6390">
      <w:pPr>
        <w:pStyle w:val="ListParagraph"/>
        <w:numPr>
          <w:ilvl w:val="0"/>
          <w:numId w:val="11"/>
        </w:numPr>
        <w:spacing w:after="180"/>
        <w:ind w:left="714" w:hanging="357"/>
        <w:rPr>
          <w:rFonts w:ascii="Times New Roman" w:hAnsi="Times New Roman"/>
          <w:sz w:val="20"/>
          <w:szCs w:val="20"/>
          <w:lang w:val="en-GB" w:eastAsia="zh-CN"/>
        </w:rPr>
      </w:pPr>
      <w:r w:rsidRPr="00360DC4">
        <w:rPr>
          <w:rFonts w:ascii="Times New Roman" w:hAnsi="Times New Roman"/>
          <w:sz w:val="20"/>
          <w:szCs w:val="20"/>
          <w:lang w:val="en-GB" w:eastAsia="zh-CN"/>
        </w:rPr>
        <w:t xml:space="preserve">Case B: </w:t>
      </w:r>
      <w:r w:rsidR="009442F1">
        <w:rPr>
          <w:rFonts w:ascii="Times New Roman" w:hAnsi="Times New Roman"/>
          <w:sz w:val="20"/>
          <w:szCs w:val="20"/>
          <w:lang w:val="en-GB" w:eastAsia="zh-CN"/>
        </w:rPr>
        <w:t>Ks=</w:t>
      </w:r>
      <w:r w:rsidRPr="00360DC4">
        <w:rPr>
          <w:rFonts w:ascii="Times New Roman" w:hAnsi="Times New Roman"/>
          <w:sz w:val="20"/>
          <w:szCs w:val="20"/>
          <w:lang w:val="en-GB" w:eastAsia="zh-CN"/>
        </w:rPr>
        <w:t>4 report</w:t>
      </w:r>
      <w:r w:rsidR="00D54B55">
        <w:rPr>
          <w:rFonts w:ascii="Times New Roman" w:hAnsi="Times New Roman"/>
          <w:sz w:val="20"/>
          <w:szCs w:val="20"/>
          <w:lang w:val="en-GB" w:eastAsia="zh-CN"/>
        </w:rPr>
        <w:t>s</w:t>
      </w:r>
      <w:r w:rsidRPr="00360DC4">
        <w:rPr>
          <w:rFonts w:ascii="Times New Roman" w:hAnsi="Times New Roman"/>
          <w:sz w:val="20"/>
          <w:szCs w:val="20"/>
          <w:lang w:val="en-GB" w:eastAsia="zh-CN"/>
        </w:rPr>
        <w:t xml:space="preserve"> each with </w:t>
      </w:r>
      <w:r w:rsidR="00D54B55">
        <w:rPr>
          <w:rFonts w:ascii="Times New Roman" w:hAnsi="Times New Roman"/>
          <w:sz w:val="20"/>
          <w:szCs w:val="20"/>
          <w:lang w:val="en-GB" w:eastAsia="zh-CN"/>
        </w:rPr>
        <w:t>1</w:t>
      </w:r>
      <w:r w:rsidRPr="00360DC4">
        <w:rPr>
          <w:rFonts w:ascii="Times New Roman" w:hAnsi="Times New Roman"/>
          <w:sz w:val="20"/>
          <w:szCs w:val="20"/>
          <w:lang w:val="en-GB" w:eastAsia="zh-CN"/>
        </w:rPr>
        <w:t xml:space="preserve"> </w:t>
      </w:r>
      <w:r w:rsidR="00D54B55">
        <w:rPr>
          <w:rFonts w:ascii="Times New Roman" w:hAnsi="Times New Roman"/>
          <w:sz w:val="20"/>
          <w:szCs w:val="20"/>
          <w:lang w:val="en-GB" w:eastAsia="zh-CN"/>
        </w:rPr>
        <w:t xml:space="preserve">CSI-RS </w:t>
      </w:r>
      <w:r w:rsidRPr="00360DC4">
        <w:rPr>
          <w:rFonts w:ascii="Times New Roman" w:hAnsi="Times New Roman"/>
          <w:sz w:val="20"/>
          <w:szCs w:val="20"/>
          <w:lang w:val="en-GB" w:eastAsia="zh-CN"/>
        </w:rPr>
        <w:t xml:space="preserve">resource </w:t>
      </w:r>
      <w:r w:rsidR="00D54B55">
        <w:rPr>
          <w:rFonts w:ascii="Times New Roman" w:hAnsi="Times New Roman"/>
          <w:sz w:val="20"/>
          <w:szCs w:val="20"/>
          <w:lang w:val="en-GB" w:eastAsia="zh-CN"/>
        </w:rPr>
        <w:t>of</w:t>
      </w:r>
      <w:r w:rsidRPr="00360DC4">
        <w:rPr>
          <w:rFonts w:ascii="Times New Roman" w:hAnsi="Times New Roman"/>
          <w:sz w:val="20"/>
          <w:szCs w:val="20"/>
          <w:lang w:val="en-GB" w:eastAsia="zh-CN"/>
        </w:rPr>
        <w:t xml:space="preserve"> 32 ports. </w:t>
      </w:r>
    </w:p>
    <w:p w14:paraId="1931A809" w14:textId="4AD819A1" w:rsidR="00062EBB" w:rsidRDefault="00062EBB" w:rsidP="00C80DD9">
      <w:pPr>
        <w:rPr>
          <w:lang w:eastAsia="zh-CN"/>
        </w:rPr>
      </w:pPr>
      <w:r w:rsidRPr="00360DC4">
        <w:rPr>
          <w:rFonts w:eastAsia="DengXian"/>
          <w:lang w:eastAsia="zh-CN"/>
        </w:rPr>
        <w:t>I</w:t>
      </w:r>
      <w:r w:rsidRPr="00C80DD9">
        <w:rPr>
          <w:lang w:eastAsia="zh-CN"/>
        </w:rPr>
        <w:t>n our understanding, UE measuring efforts is: Case</w:t>
      </w:r>
      <w:r w:rsidR="00942E7A">
        <w:rPr>
          <w:lang w:eastAsia="zh-CN"/>
        </w:rPr>
        <w:t xml:space="preserve"> </w:t>
      </w:r>
      <w:r w:rsidRPr="00C80DD9">
        <w:rPr>
          <w:lang w:eastAsia="zh-CN"/>
        </w:rPr>
        <w:t>A &lt;&lt; Case</w:t>
      </w:r>
      <w:r w:rsidR="00942E7A">
        <w:rPr>
          <w:lang w:eastAsia="zh-CN"/>
        </w:rPr>
        <w:t xml:space="preserve"> </w:t>
      </w:r>
      <w:r w:rsidRPr="00C80DD9">
        <w:rPr>
          <w:lang w:eastAsia="zh-CN"/>
        </w:rPr>
        <w:t>B</w:t>
      </w:r>
      <w:r w:rsidR="00D72A65">
        <w:rPr>
          <w:lang w:eastAsia="zh-CN"/>
        </w:rPr>
        <w:t xml:space="preserve"> – a</w:t>
      </w:r>
      <w:r w:rsidRPr="00C80DD9">
        <w:rPr>
          <w:lang w:eastAsia="zh-CN"/>
        </w:rPr>
        <w:t xml:space="preserve"> UE sign</w:t>
      </w:r>
      <w:r w:rsidR="00B76276" w:rsidRPr="00C80DD9">
        <w:rPr>
          <w:lang w:eastAsia="zh-CN"/>
        </w:rPr>
        <w:t>ing</w:t>
      </w:r>
      <w:r w:rsidRPr="00C80DD9">
        <w:rPr>
          <w:lang w:eastAsia="zh-CN"/>
        </w:rPr>
        <w:t xml:space="preserve"> up to do Case</w:t>
      </w:r>
      <w:r w:rsidR="00942E7A">
        <w:rPr>
          <w:lang w:eastAsia="zh-CN"/>
        </w:rPr>
        <w:t xml:space="preserve"> </w:t>
      </w:r>
      <w:r w:rsidRPr="00C80DD9">
        <w:rPr>
          <w:lang w:eastAsia="zh-CN"/>
        </w:rPr>
        <w:t>A on a certain CC, does not guarantee to do Case</w:t>
      </w:r>
      <w:r w:rsidR="00942E7A">
        <w:rPr>
          <w:lang w:eastAsia="zh-CN"/>
        </w:rPr>
        <w:t xml:space="preserve"> </w:t>
      </w:r>
      <w:r w:rsidRPr="00C80DD9">
        <w:rPr>
          <w:lang w:eastAsia="zh-CN"/>
        </w:rPr>
        <w:t>B.</w:t>
      </w:r>
    </w:p>
    <w:p w14:paraId="73B60F94" w14:textId="04C57624" w:rsidR="00AE114C" w:rsidRPr="00C80DD9" w:rsidRDefault="00AE114C" w:rsidP="002279F6">
      <w:pPr>
        <w:jc w:val="both"/>
        <w:rPr>
          <w:lang w:eastAsia="zh-CN"/>
        </w:rPr>
      </w:pPr>
      <w:r>
        <w:rPr>
          <w:lang w:eastAsia="zh-CN"/>
        </w:rPr>
        <w:t xml:space="preserve">To avoid doing </w:t>
      </w:r>
      <w:r w:rsidR="00A76BEC">
        <w:rPr>
          <w:lang w:eastAsia="zh-CN"/>
        </w:rPr>
        <w:t xml:space="preserve">Case B, UE may conservatively </w:t>
      </w:r>
      <w:r w:rsidR="005925F3">
        <w:rPr>
          <w:lang w:eastAsia="zh-CN"/>
        </w:rPr>
        <w:t xml:space="preserve">report a </w:t>
      </w:r>
      <w:r w:rsidR="002E75D4">
        <w:rPr>
          <w:lang w:eastAsia="zh-CN"/>
        </w:rPr>
        <w:t xml:space="preserve">small number of </w:t>
      </w:r>
      <w:r w:rsidR="002279F6">
        <w:rPr>
          <w:lang w:eastAsia="zh-CN"/>
        </w:rPr>
        <w:t xml:space="preserve">maximum supported </w:t>
      </w:r>
      <w:r w:rsidR="00643037">
        <w:rPr>
          <w:lang w:eastAsia="zh-CN"/>
        </w:rPr>
        <w:t>ARC</w:t>
      </w:r>
      <w:r w:rsidR="002E75D4">
        <w:rPr>
          <w:lang w:eastAsia="zh-CN"/>
        </w:rPr>
        <w:t xml:space="preserve"> resources/ports</w:t>
      </w:r>
      <w:r w:rsidR="00302B3C">
        <w:rPr>
          <w:lang w:eastAsia="zh-CN"/>
        </w:rPr>
        <w:t xml:space="preserve">, which basically makes </w:t>
      </w:r>
      <w:r w:rsidR="009E3A15">
        <w:rPr>
          <w:lang w:eastAsia="zh-CN"/>
        </w:rPr>
        <w:t>128</w:t>
      </w:r>
      <w:r w:rsidR="00756E4D">
        <w:rPr>
          <w:lang w:eastAsia="zh-CN"/>
        </w:rPr>
        <w:t>-</w:t>
      </w:r>
      <w:r w:rsidR="002C0056">
        <w:rPr>
          <w:lang w:eastAsia="zh-CN"/>
        </w:rPr>
        <w:t xml:space="preserve">port </w:t>
      </w:r>
      <w:r w:rsidR="00A47DDC">
        <w:rPr>
          <w:rFonts w:hint="eastAsia"/>
          <w:lang w:eastAsia="zh-CN"/>
        </w:rPr>
        <w:t xml:space="preserve">more </w:t>
      </w:r>
      <w:r w:rsidR="00A94E0F">
        <w:rPr>
          <w:rFonts w:hint="eastAsia"/>
          <w:lang w:eastAsia="zh-CN"/>
        </w:rPr>
        <w:t xml:space="preserve">unlikely </w:t>
      </w:r>
      <w:r w:rsidR="002C0056">
        <w:rPr>
          <w:lang w:eastAsia="zh-CN"/>
        </w:rPr>
        <w:t xml:space="preserve">to </w:t>
      </w:r>
      <w:r w:rsidR="00A94E0F">
        <w:rPr>
          <w:rFonts w:hint="eastAsia"/>
          <w:lang w:eastAsia="zh-CN"/>
        </w:rPr>
        <w:t xml:space="preserve">be </w:t>
      </w:r>
      <w:r w:rsidR="002C0056">
        <w:rPr>
          <w:lang w:eastAsia="zh-CN"/>
        </w:rPr>
        <w:t>support</w:t>
      </w:r>
      <w:r w:rsidR="00A94E0F">
        <w:rPr>
          <w:rFonts w:hint="eastAsia"/>
          <w:lang w:eastAsia="zh-CN"/>
        </w:rPr>
        <w:t>ed</w:t>
      </w:r>
      <w:r w:rsidR="002C0056">
        <w:rPr>
          <w:lang w:eastAsia="zh-CN"/>
        </w:rPr>
        <w:t>.</w:t>
      </w:r>
    </w:p>
    <w:p w14:paraId="08FF8C3B" w14:textId="77777777" w:rsidR="002E6903" w:rsidRPr="00360DC4" w:rsidRDefault="002E6903" w:rsidP="002E6903">
      <w:pPr>
        <w:snapToGrid w:val="0"/>
        <w:spacing w:after="0"/>
        <w:jc w:val="center"/>
        <w:rPr>
          <w:rFonts w:eastAsia="DengXian"/>
          <w:lang w:val="en-GB" w:eastAsia="zh-CN"/>
        </w:rPr>
      </w:pPr>
      <w:r w:rsidRPr="00360DC4">
        <w:rPr>
          <w:rFonts w:eastAsia="DengXian"/>
          <w:noProof/>
          <w:lang w:eastAsia="zh-CN"/>
        </w:rPr>
        <w:drawing>
          <wp:inline distT="0" distB="0" distL="0" distR="0" wp14:anchorId="09EF0D2D" wp14:editId="198F5639">
            <wp:extent cx="2398781" cy="2422145"/>
            <wp:effectExtent l="19050" t="19050" r="20955" b="16510"/>
            <wp:docPr id="578914491"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914491" name="Picture 1" descr="A screenshot of a document&#10;&#10;Description automatically generated"/>
                    <pic:cNvPicPr/>
                  </pic:nvPicPr>
                  <pic:blipFill>
                    <a:blip r:embed="rId18"/>
                    <a:stretch>
                      <a:fillRect/>
                    </a:stretch>
                  </pic:blipFill>
                  <pic:spPr>
                    <a:xfrm>
                      <a:off x="0" y="0"/>
                      <a:ext cx="2403208" cy="2426615"/>
                    </a:xfrm>
                    <a:prstGeom prst="rect">
                      <a:avLst/>
                    </a:prstGeom>
                    <a:ln>
                      <a:solidFill>
                        <a:srgbClr val="00B050"/>
                      </a:solidFill>
                    </a:ln>
                  </pic:spPr>
                </pic:pic>
              </a:graphicData>
            </a:graphic>
          </wp:inline>
        </w:drawing>
      </w:r>
    </w:p>
    <w:p w14:paraId="4EB35CA5" w14:textId="77777777" w:rsidR="002E6903" w:rsidRDefault="002E6903" w:rsidP="002E6903">
      <w:pPr>
        <w:rPr>
          <w:rFonts w:eastAsia="DengXian"/>
          <w:lang w:eastAsia="zh-CN"/>
        </w:rPr>
      </w:pPr>
    </w:p>
    <w:p w14:paraId="7BA7BC36" w14:textId="6D3B7F6C" w:rsidR="00C60388" w:rsidRDefault="00C60388" w:rsidP="004A4897">
      <w:pPr>
        <w:pStyle w:val="Caption"/>
        <w:keepNext/>
        <w:spacing w:after="120"/>
        <w:jc w:val="center"/>
      </w:pPr>
      <w:r>
        <w:t xml:space="preserve">Table </w:t>
      </w:r>
      <w:r w:rsidR="00981331">
        <w:fldChar w:fldCharType="begin"/>
      </w:r>
      <w:r w:rsidR="00981331">
        <w:instrText xml:space="preserve"> SEQ Table \* ARABIC </w:instrText>
      </w:r>
      <w:r w:rsidR="00981331">
        <w:fldChar w:fldCharType="separate"/>
      </w:r>
      <w:r w:rsidR="006653E0">
        <w:rPr>
          <w:noProof/>
        </w:rPr>
        <w:t>1</w:t>
      </w:r>
      <w:r w:rsidR="00981331">
        <w:fldChar w:fldCharType="end"/>
      </w:r>
      <w:r>
        <w:t xml:space="preserve">. </w:t>
      </w:r>
      <w:r w:rsidR="004A4897">
        <w:t xml:space="preserve">For </w:t>
      </w:r>
      <w:r>
        <w:t>FG 2-33 easy</w:t>
      </w:r>
      <w:r w:rsidR="004A4897">
        <w:t xml:space="preserve"> reading</w:t>
      </w:r>
    </w:p>
    <w:tbl>
      <w:tblPr>
        <w:tblW w:w="7725" w:type="dxa"/>
        <w:jc w:val="center"/>
        <w:tblCellMar>
          <w:left w:w="0" w:type="dxa"/>
          <w:right w:w="0" w:type="dxa"/>
        </w:tblCellMar>
        <w:tblLook w:val="0420" w:firstRow="1" w:lastRow="0" w:firstColumn="0" w:lastColumn="0" w:noHBand="0" w:noVBand="1"/>
      </w:tblPr>
      <w:tblGrid>
        <w:gridCol w:w="2694"/>
        <w:gridCol w:w="1677"/>
        <w:gridCol w:w="1677"/>
        <w:gridCol w:w="1677"/>
      </w:tblGrid>
      <w:tr w:rsidR="002E6903" w:rsidRPr="002C3FF2" w14:paraId="55A98888" w14:textId="14313608" w:rsidTr="004E52B1">
        <w:trPr>
          <w:trHeight w:val="18"/>
          <w:jc w:val="center"/>
        </w:trPr>
        <w:tc>
          <w:tcPr>
            <w:tcW w:w="2694"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vAlign w:val="center"/>
            <w:hideMark/>
          </w:tcPr>
          <w:p w14:paraId="51F5FC09" w14:textId="23D8FE5A" w:rsidR="002E6903" w:rsidRPr="002C3FF2" w:rsidRDefault="002E6903">
            <w:pPr>
              <w:spacing w:after="0"/>
              <w:jc w:val="center"/>
              <w:rPr>
                <w:rFonts w:eastAsia="DengXian"/>
                <w:b/>
                <w:color w:val="FFFFFF" w:themeColor="background1"/>
                <w:lang w:eastAsia="zh-CN"/>
              </w:rPr>
            </w:pPr>
          </w:p>
        </w:tc>
        <w:tc>
          <w:tcPr>
            <w:tcW w:w="1677"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vAlign w:val="center"/>
            <w:hideMark/>
          </w:tcPr>
          <w:p w14:paraId="02485A60" w14:textId="77777777" w:rsidR="002E6903" w:rsidRPr="002C3FF2" w:rsidRDefault="002E6903">
            <w:pPr>
              <w:spacing w:after="0"/>
              <w:jc w:val="center"/>
              <w:rPr>
                <w:rFonts w:eastAsia="DengXian"/>
                <w:b/>
                <w:color w:val="FFFFFF" w:themeColor="background1"/>
                <w:lang w:eastAsia="zh-CN"/>
              </w:rPr>
            </w:pPr>
            <w:r w:rsidRPr="002C3FF2">
              <w:rPr>
                <w:rFonts w:eastAsia="DengXian"/>
                <w:b/>
                <w:color w:val="FFFFFF" w:themeColor="background1"/>
                <w:lang w:eastAsia="zh-CN"/>
              </w:rPr>
              <w:t>Per-CC simultaneous</w:t>
            </w:r>
          </w:p>
        </w:tc>
        <w:tc>
          <w:tcPr>
            <w:tcW w:w="1677"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vAlign w:val="center"/>
            <w:hideMark/>
          </w:tcPr>
          <w:p w14:paraId="2CBFD05F" w14:textId="77777777" w:rsidR="002E6903" w:rsidRPr="002C3FF2" w:rsidRDefault="002E6903">
            <w:pPr>
              <w:spacing w:after="0"/>
              <w:jc w:val="center"/>
              <w:rPr>
                <w:rFonts w:eastAsia="DengXian"/>
                <w:b/>
                <w:color w:val="FFFFFF" w:themeColor="background1"/>
                <w:lang w:eastAsia="zh-CN"/>
              </w:rPr>
            </w:pPr>
            <w:r w:rsidRPr="002C3FF2">
              <w:rPr>
                <w:rFonts w:eastAsia="DengXian"/>
                <w:b/>
                <w:color w:val="FFFFFF" w:themeColor="background1"/>
                <w:lang w:eastAsia="zh-CN"/>
              </w:rPr>
              <w:t>Across-all-CC simultaneous</w:t>
            </w:r>
          </w:p>
        </w:tc>
        <w:tc>
          <w:tcPr>
            <w:tcW w:w="1677" w:type="dxa"/>
            <w:tcBorders>
              <w:top w:val="single" w:sz="8" w:space="0" w:color="FFFFFF"/>
              <w:left w:val="single" w:sz="8" w:space="0" w:color="FFFFFF"/>
              <w:bottom w:val="single" w:sz="24" w:space="0" w:color="FFFFFF"/>
              <w:right w:val="single" w:sz="8" w:space="0" w:color="FFFFFF"/>
            </w:tcBorders>
            <w:shd w:val="clear" w:color="auto" w:fill="3253DC"/>
            <w:vAlign w:val="center"/>
          </w:tcPr>
          <w:p w14:paraId="1C106F61" w14:textId="256ED9D8" w:rsidR="004E52B1" w:rsidRPr="00711C7D" w:rsidRDefault="004E52B1" w:rsidP="004E52B1">
            <w:pPr>
              <w:spacing w:after="0"/>
              <w:jc w:val="center"/>
              <w:rPr>
                <w:rFonts w:eastAsia="DengXian"/>
                <w:b/>
                <w:color w:val="A5A5A5" w:themeColor="accent3"/>
                <w:lang w:eastAsia="zh-CN"/>
              </w:rPr>
            </w:pPr>
            <w:r w:rsidRPr="00711C7D">
              <w:rPr>
                <w:rFonts w:eastAsia="DengXian"/>
                <w:b/>
                <w:color w:val="A5A5A5" w:themeColor="accent3"/>
                <w:lang w:eastAsia="zh-CN"/>
              </w:rPr>
              <w:t>Per-CC configured</w:t>
            </w:r>
          </w:p>
        </w:tc>
      </w:tr>
      <w:tr w:rsidR="002E6903" w:rsidRPr="002C3FF2" w14:paraId="10A74FD9" w14:textId="2028824F" w:rsidTr="004E52B1">
        <w:trPr>
          <w:trHeight w:val="23"/>
          <w:jc w:val="center"/>
        </w:trPr>
        <w:tc>
          <w:tcPr>
            <w:tcW w:w="2694"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63E7A6D7" w14:textId="77777777" w:rsidR="002E6903" w:rsidRPr="002C3FF2" w:rsidRDefault="002E6903">
            <w:pPr>
              <w:spacing w:after="0"/>
              <w:jc w:val="center"/>
              <w:rPr>
                <w:rFonts w:eastAsia="DengXian"/>
                <w:b/>
                <w:bCs/>
                <w:lang w:eastAsia="zh-CN"/>
              </w:rPr>
            </w:pPr>
            <w:r w:rsidRPr="002C3FF2">
              <w:rPr>
                <w:rFonts w:eastAsia="DengXian"/>
                <w:b/>
                <w:bCs/>
                <w:lang w:eastAsia="zh-CN"/>
              </w:rPr>
              <w:t>Max # CSI-RS resources</w:t>
            </w:r>
          </w:p>
        </w:tc>
        <w:tc>
          <w:tcPr>
            <w:tcW w:w="1677"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7E6E1716" w14:textId="77777777" w:rsidR="002E6903" w:rsidRPr="002C3FF2" w:rsidRDefault="002E6903">
            <w:pPr>
              <w:spacing w:after="0"/>
              <w:jc w:val="center"/>
              <w:rPr>
                <w:rFonts w:eastAsia="DengXian"/>
                <w:lang w:eastAsia="zh-CN"/>
              </w:rPr>
            </w:pPr>
            <w:r w:rsidRPr="002C3FF2">
              <w:rPr>
                <w:rFonts w:eastAsia="DengXian"/>
                <w:lang w:eastAsia="zh-CN"/>
              </w:rPr>
              <w:t>Component 5)</w:t>
            </w:r>
          </w:p>
        </w:tc>
        <w:tc>
          <w:tcPr>
            <w:tcW w:w="1677"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6078AD90" w14:textId="77777777" w:rsidR="002E6903" w:rsidRPr="002C3FF2" w:rsidRDefault="002E6903">
            <w:pPr>
              <w:spacing w:after="0"/>
              <w:jc w:val="center"/>
              <w:rPr>
                <w:rFonts w:eastAsia="DengXian"/>
                <w:lang w:eastAsia="zh-CN"/>
              </w:rPr>
            </w:pPr>
            <w:r w:rsidRPr="002C3FF2">
              <w:rPr>
                <w:rFonts w:eastAsia="DengXian"/>
                <w:lang w:eastAsia="zh-CN"/>
              </w:rPr>
              <w:t>Component 4)</w:t>
            </w:r>
          </w:p>
        </w:tc>
        <w:tc>
          <w:tcPr>
            <w:tcW w:w="1677" w:type="dxa"/>
            <w:tcBorders>
              <w:top w:val="single" w:sz="24" w:space="0" w:color="FFFFFF"/>
              <w:left w:val="single" w:sz="8" w:space="0" w:color="FFFFFF"/>
              <w:bottom w:val="single" w:sz="8" w:space="0" w:color="FFFFFF"/>
              <w:right w:val="single" w:sz="8" w:space="0" w:color="FFFFFF"/>
            </w:tcBorders>
            <w:shd w:val="clear" w:color="auto" w:fill="CDD1F2"/>
            <w:vAlign w:val="center"/>
          </w:tcPr>
          <w:p w14:paraId="0525581D" w14:textId="28A80D3C" w:rsidR="004E52B1" w:rsidRPr="00711C7D" w:rsidRDefault="004E52B1" w:rsidP="004E52B1">
            <w:pPr>
              <w:spacing w:after="0"/>
              <w:jc w:val="center"/>
              <w:rPr>
                <w:rFonts w:eastAsia="DengXian"/>
                <w:color w:val="A5A5A5" w:themeColor="accent3"/>
                <w:lang w:eastAsia="zh-CN"/>
              </w:rPr>
            </w:pPr>
            <w:r w:rsidRPr="00711C7D">
              <w:rPr>
                <w:rFonts w:eastAsia="DengXian"/>
                <w:color w:val="A5A5A5" w:themeColor="accent3"/>
                <w:lang w:eastAsia="zh-CN"/>
              </w:rPr>
              <w:t>Component 1)</w:t>
            </w:r>
          </w:p>
        </w:tc>
      </w:tr>
      <w:tr w:rsidR="002E6903" w:rsidRPr="002C3FF2" w14:paraId="20983326" w14:textId="009FCD08" w:rsidTr="004E52B1">
        <w:trPr>
          <w:trHeight w:val="18"/>
          <w:jc w:val="center"/>
        </w:trPr>
        <w:tc>
          <w:tcPr>
            <w:tcW w:w="2694"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7DAEE5D6" w14:textId="77777777" w:rsidR="002E6903" w:rsidRPr="002C3FF2" w:rsidRDefault="002E6903">
            <w:pPr>
              <w:spacing w:after="0"/>
              <w:jc w:val="center"/>
              <w:rPr>
                <w:rFonts w:eastAsia="DengXian"/>
                <w:b/>
                <w:bCs/>
                <w:lang w:eastAsia="zh-CN"/>
              </w:rPr>
            </w:pPr>
            <w:r w:rsidRPr="002C3FF2">
              <w:rPr>
                <w:rFonts w:eastAsia="DengXian"/>
                <w:b/>
                <w:bCs/>
                <w:lang w:eastAsia="zh-CN"/>
              </w:rPr>
              <w:t>Max # total ports</w:t>
            </w:r>
          </w:p>
        </w:tc>
        <w:tc>
          <w:tcPr>
            <w:tcW w:w="1677"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50C16EF5" w14:textId="77777777" w:rsidR="002E6903" w:rsidRPr="002C3FF2" w:rsidRDefault="002E6903">
            <w:pPr>
              <w:spacing w:after="0"/>
              <w:jc w:val="center"/>
              <w:rPr>
                <w:rFonts w:eastAsia="DengXian"/>
                <w:lang w:eastAsia="zh-CN"/>
              </w:rPr>
            </w:pPr>
            <w:r w:rsidRPr="002C3FF2">
              <w:rPr>
                <w:rFonts w:eastAsia="DengXian"/>
                <w:lang w:eastAsia="zh-CN"/>
              </w:rPr>
              <w:t>Component 7)</w:t>
            </w:r>
          </w:p>
        </w:tc>
        <w:tc>
          <w:tcPr>
            <w:tcW w:w="1677"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27CA8D37" w14:textId="77777777" w:rsidR="002E6903" w:rsidRPr="002C3FF2" w:rsidRDefault="002E6903">
            <w:pPr>
              <w:spacing w:after="0"/>
              <w:jc w:val="center"/>
              <w:rPr>
                <w:rFonts w:eastAsia="DengXian"/>
                <w:lang w:eastAsia="zh-CN"/>
              </w:rPr>
            </w:pPr>
            <w:r w:rsidRPr="002C3FF2">
              <w:rPr>
                <w:rFonts w:eastAsia="DengXian"/>
                <w:lang w:eastAsia="zh-CN"/>
              </w:rPr>
              <w:t>Component 6)</w:t>
            </w:r>
          </w:p>
        </w:tc>
        <w:tc>
          <w:tcPr>
            <w:tcW w:w="1677" w:type="dxa"/>
            <w:tcBorders>
              <w:top w:val="single" w:sz="8" w:space="0" w:color="FFFFFF"/>
              <w:left w:val="single" w:sz="8" w:space="0" w:color="FFFFFF"/>
              <w:bottom w:val="single" w:sz="8" w:space="0" w:color="FFFFFF"/>
              <w:right w:val="single" w:sz="8" w:space="0" w:color="FFFFFF"/>
            </w:tcBorders>
            <w:shd w:val="clear" w:color="auto" w:fill="E8E9F9"/>
            <w:vAlign w:val="center"/>
          </w:tcPr>
          <w:p w14:paraId="2143D1D6" w14:textId="52108180" w:rsidR="004E52B1" w:rsidRPr="00711C7D" w:rsidRDefault="004E52B1" w:rsidP="004E52B1">
            <w:pPr>
              <w:spacing w:after="0"/>
              <w:jc w:val="center"/>
              <w:rPr>
                <w:rFonts w:eastAsia="DengXian"/>
                <w:color w:val="A5A5A5" w:themeColor="accent3"/>
                <w:lang w:eastAsia="zh-CN"/>
              </w:rPr>
            </w:pPr>
            <w:r w:rsidRPr="00711C7D">
              <w:rPr>
                <w:rFonts w:eastAsia="DengXian"/>
                <w:color w:val="A5A5A5" w:themeColor="accent3"/>
                <w:lang w:eastAsia="zh-CN"/>
              </w:rPr>
              <w:t>Component 2)</w:t>
            </w:r>
          </w:p>
        </w:tc>
      </w:tr>
    </w:tbl>
    <w:p w14:paraId="039A6B3E" w14:textId="77777777" w:rsidR="00CF40F3" w:rsidRPr="00C80DD9" w:rsidRDefault="00CF40F3" w:rsidP="00C80DD9">
      <w:pPr>
        <w:rPr>
          <w:lang w:eastAsia="zh-CN"/>
        </w:rPr>
      </w:pPr>
    </w:p>
    <w:p w14:paraId="7818BD34" w14:textId="3B3A0272" w:rsidR="00C010A3" w:rsidRPr="004E0EA9" w:rsidRDefault="00062EBB" w:rsidP="00631E36">
      <w:pPr>
        <w:spacing w:after="0"/>
        <w:jc w:val="both"/>
        <w:rPr>
          <w:lang w:eastAsia="zh-CN"/>
        </w:rPr>
      </w:pPr>
      <w:r w:rsidRPr="00C80DD9">
        <w:rPr>
          <w:rFonts w:hint="eastAsia"/>
          <w:lang w:eastAsia="zh-CN"/>
        </w:rPr>
        <w:t>T</w:t>
      </w:r>
      <w:r w:rsidRPr="00C80DD9">
        <w:rPr>
          <w:lang w:eastAsia="zh-CN"/>
        </w:rPr>
        <w:t>o</w:t>
      </w:r>
      <w:r w:rsidR="00302B3C">
        <w:rPr>
          <w:lang w:eastAsia="zh-CN"/>
        </w:rPr>
        <w:t xml:space="preserve"> avoid</w:t>
      </w:r>
      <w:r w:rsidRPr="00C80DD9">
        <w:rPr>
          <w:lang w:eastAsia="zh-CN"/>
        </w:rPr>
        <w:t xml:space="preserve"> </w:t>
      </w:r>
      <w:r w:rsidR="002C0056">
        <w:rPr>
          <w:lang w:eastAsia="zh-CN"/>
        </w:rPr>
        <w:t>such tragedy</w:t>
      </w:r>
      <w:r w:rsidR="00B65A2F">
        <w:rPr>
          <w:rFonts w:hint="eastAsia"/>
          <w:lang w:eastAsia="zh-CN"/>
        </w:rPr>
        <w:t xml:space="preserve"> that block the </w:t>
      </w:r>
      <w:r w:rsidR="00B16AE2">
        <w:rPr>
          <w:rFonts w:hint="eastAsia"/>
          <w:lang w:eastAsia="zh-CN"/>
        </w:rPr>
        <w:t xml:space="preserve">probability of Rel-19 Type-I </w:t>
      </w:r>
      <w:r w:rsidR="00B65A2F">
        <w:rPr>
          <w:rFonts w:hint="eastAsia"/>
          <w:lang w:eastAsia="zh-CN"/>
        </w:rPr>
        <w:t>commercial use</w:t>
      </w:r>
      <w:r w:rsidR="002C0056">
        <w:rPr>
          <w:lang w:eastAsia="zh-CN"/>
        </w:rPr>
        <w:t xml:space="preserve">, </w:t>
      </w:r>
      <w:r w:rsidR="00F473C9">
        <w:rPr>
          <w:lang w:eastAsia="zh-CN"/>
        </w:rPr>
        <w:t xml:space="preserve">we propose to </w:t>
      </w:r>
      <w:r w:rsidR="00631E36">
        <w:rPr>
          <w:lang w:eastAsia="zh-CN"/>
        </w:rPr>
        <w:t>c</w:t>
      </w:r>
      <w:r w:rsidR="00DD6378" w:rsidRPr="004E0EA9">
        <w:rPr>
          <w:lang w:eastAsia="zh-CN"/>
        </w:rPr>
        <w:t>ount</w:t>
      </w:r>
      <w:r w:rsidR="00197515" w:rsidRPr="004E0EA9">
        <w:rPr>
          <w:lang w:eastAsia="zh-CN"/>
        </w:rPr>
        <w:t xml:space="preserve"> </w:t>
      </w:r>
      <w:r w:rsidR="00C12CA1" w:rsidRPr="004E0EA9">
        <w:rPr>
          <w:lang w:eastAsia="zh-CN"/>
        </w:rPr>
        <w:t xml:space="preserve">K&gt;1 </w:t>
      </w:r>
      <w:r w:rsidR="000D721B" w:rsidRPr="004E0EA9">
        <w:rPr>
          <w:lang w:eastAsia="zh-CN"/>
        </w:rPr>
        <w:t>CSI-RS</w:t>
      </w:r>
      <w:r w:rsidR="00923108" w:rsidRPr="004E0EA9">
        <w:rPr>
          <w:lang w:eastAsia="zh-CN"/>
        </w:rPr>
        <w:t xml:space="preserve"> resource</w:t>
      </w:r>
      <w:r w:rsidR="000D025A" w:rsidRPr="004E0EA9">
        <w:rPr>
          <w:lang w:eastAsia="zh-CN"/>
        </w:rPr>
        <w:t>s</w:t>
      </w:r>
      <w:r w:rsidR="00BF6C82" w:rsidRPr="004E0EA9">
        <w:rPr>
          <w:lang w:eastAsia="zh-CN"/>
        </w:rPr>
        <w:t xml:space="preserve"> </w:t>
      </w:r>
      <w:r w:rsidR="00666DFA" w:rsidRPr="004E0EA9">
        <w:rPr>
          <w:lang w:eastAsia="zh-CN"/>
        </w:rPr>
        <w:t xml:space="preserve">for a single codebook with </w:t>
      </w:r>
      <w:r w:rsidR="004D694B" w:rsidRPr="004E0EA9">
        <w:rPr>
          <w:lang w:eastAsia="zh-CN"/>
        </w:rPr>
        <w:t>total port</w:t>
      </w:r>
      <w:r w:rsidR="006B2CF3" w:rsidRPr="004E0EA9">
        <w:rPr>
          <w:lang w:eastAsia="zh-CN"/>
        </w:rPr>
        <w:t>s P=KQ</w:t>
      </w:r>
      <w:r w:rsidR="00651221" w:rsidRPr="004E0EA9">
        <w:rPr>
          <w:lang w:eastAsia="zh-CN"/>
        </w:rPr>
        <w:t>={48,64,128}</w:t>
      </w:r>
      <w:r w:rsidR="00923108" w:rsidRPr="004E0EA9">
        <w:rPr>
          <w:lang w:eastAsia="zh-CN"/>
        </w:rPr>
        <w:t xml:space="preserve"> as </w:t>
      </w:r>
      <w:r w:rsidR="00C12CA1" w:rsidRPr="004E0EA9">
        <w:rPr>
          <w:lang w:eastAsia="zh-CN"/>
        </w:rPr>
        <w:t>“1”</w:t>
      </w:r>
      <w:r w:rsidR="006B2CF3" w:rsidRPr="004E0EA9">
        <w:rPr>
          <w:lang w:eastAsia="zh-CN"/>
        </w:rPr>
        <w:t xml:space="preserve"> (virtual) CSI-RS resource</w:t>
      </w:r>
      <w:r w:rsidR="00651221" w:rsidRPr="004E0EA9">
        <w:rPr>
          <w:lang w:eastAsia="zh-CN"/>
        </w:rPr>
        <w:t xml:space="preserve"> with P ports</w:t>
      </w:r>
      <w:r w:rsidR="00C952F0">
        <w:rPr>
          <w:lang w:eastAsia="zh-CN"/>
        </w:rPr>
        <w:t>.</w:t>
      </w:r>
    </w:p>
    <w:p w14:paraId="541425A1" w14:textId="3615A670" w:rsidR="00F4086C" w:rsidRPr="00CF40F3" w:rsidRDefault="00F4086C" w:rsidP="00751C6E">
      <w:pPr>
        <w:pStyle w:val="ListParagraph"/>
        <w:numPr>
          <w:ilvl w:val="0"/>
          <w:numId w:val="18"/>
        </w:numPr>
        <w:spacing w:after="180"/>
        <w:ind w:left="442" w:hanging="442"/>
        <w:jc w:val="both"/>
        <w:rPr>
          <w:rFonts w:ascii="Times New Roman" w:hAnsi="Times New Roman"/>
          <w:sz w:val="20"/>
          <w:szCs w:val="20"/>
          <w:lang w:eastAsia="zh-CN"/>
        </w:rPr>
      </w:pPr>
      <w:r w:rsidRPr="004E0EA9">
        <w:rPr>
          <w:rFonts w:ascii="Times New Roman" w:eastAsiaTheme="minorEastAsia" w:hAnsi="Times New Roman" w:hint="eastAsia"/>
          <w:sz w:val="20"/>
          <w:szCs w:val="20"/>
          <w:lang w:eastAsia="zh-CN"/>
        </w:rPr>
        <w:t>W</w:t>
      </w:r>
      <w:r w:rsidRPr="004E0EA9">
        <w:rPr>
          <w:rFonts w:ascii="Times New Roman" w:eastAsiaTheme="minorEastAsia" w:hAnsi="Times New Roman"/>
          <w:sz w:val="20"/>
          <w:szCs w:val="20"/>
          <w:lang w:eastAsia="zh-CN"/>
        </w:rPr>
        <w:t xml:space="preserve">ith </w:t>
      </w:r>
      <w:r w:rsidR="00BE3430">
        <w:rPr>
          <w:rFonts w:ascii="Times New Roman" w:eastAsiaTheme="minorEastAsia" w:hAnsi="Times New Roman" w:hint="eastAsia"/>
          <w:sz w:val="20"/>
          <w:szCs w:val="20"/>
          <w:lang w:eastAsia="zh-CN"/>
        </w:rPr>
        <w:t xml:space="preserve">such </w:t>
      </w:r>
      <w:r w:rsidR="00BE3430">
        <w:rPr>
          <w:rFonts w:ascii="Times New Roman" w:eastAsiaTheme="minorEastAsia" w:hAnsi="Times New Roman"/>
          <w:sz w:val="20"/>
          <w:szCs w:val="20"/>
          <w:lang w:eastAsia="zh-CN"/>
        </w:rPr>
        <w:t>“</w:t>
      </w:r>
      <w:r w:rsidR="00BE3430">
        <w:rPr>
          <w:rFonts w:ascii="Times New Roman" w:eastAsiaTheme="minorEastAsia" w:hAnsi="Times New Roman" w:hint="eastAsia"/>
          <w:sz w:val="20"/>
          <w:szCs w:val="20"/>
          <w:lang w:eastAsia="zh-CN"/>
        </w:rPr>
        <w:t>virtual</w:t>
      </w:r>
      <w:r w:rsidR="00BE3430">
        <w:rPr>
          <w:rFonts w:ascii="Times New Roman" w:eastAsiaTheme="minorEastAsia" w:hAnsi="Times New Roman"/>
          <w:sz w:val="20"/>
          <w:szCs w:val="20"/>
          <w:lang w:eastAsia="zh-CN"/>
        </w:rPr>
        <w:t>”</w:t>
      </w:r>
      <w:r w:rsidR="00A532B4">
        <w:rPr>
          <w:rFonts w:ascii="Times New Roman" w:eastAsiaTheme="minorEastAsia" w:hAnsi="Times New Roman" w:hint="eastAsia"/>
          <w:sz w:val="20"/>
          <w:szCs w:val="20"/>
          <w:lang w:eastAsia="zh-CN"/>
        </w:rPr>
        <w:t xml:space="preserve"> resource</w:t>
      </w:r>
      <w:r w:rsidRPr="004E0EA9">
        <w:rPr>
          <w:rFonts w:ascii="Times New Roman" w:eastAsiaTheme="minorEastAsia" w:hAnsi="Times New Roman"/>
          <w:sz w:val="20"/>
          <w:szCs w:val="20"/>
          <w:lang w:eastAsia="zh-CN"/>
        </w:rPr>
        <w:t xml:space="preserve">, </w:t>
      </w:r>
      <w:r w:rsidR="002F3176" w:rsidRPr="004E0EA9">
        <w:rPr>
          <w:rFonts w:ascii="Times New Roman" w:eastAsiaTheme="minorEastAsia" w:hAnsi="Times New Roman"/>
          <w:sz w:val="20"/>
          <w:szCs w:val="20"/>
          <w:lang w:eastAsia="zh-CN"/>
        </w:rPr>
        <w:t xml:space="preserve">UE signing up to do </w:t>
      </w:r>
      <w:r w:rsidR="00C91841" w:rsidRPr="004E0EA9">
        <w:rPr>
          <w:rFonts w:ascii="Times New Roman" w:eastAsiaTheme="minorEastAsia" w:hAnsi="Times New Roman"/>
          <w:sz w:val="20"/>
          <w:szCs w:val="20"/>
          <w:lang w:eastAsia="zh-CN"/>
        </w:rPr>
        <w:t xml:space="preserve">e.g. 128-port Type-I only need to </w:t>
      </w:r>
      <w:r w:rsidR="008C1CE1" w:rsidRPr="004E0EA9">
        <w:rPr>
          <w:rFonts w:ascii="Times New Roman" w:eastAsiaTheme="minorEastAsia" w:hAnsi="Times New Roman"/>
          <w:sz w:val="20"/>
          <w:szCs w:val="20"/>
          <w:lang w:eastAsia="zh-CN"/>
        </w:rPr>
        <w:t xml:space="preserve">indicate </w:t>
      </w:r>
      <w:r w:rsidR="0058479F" w:rsidRPr="004E0EA9">
        <w:rPr>
          <w:rFonts w:ascii="Times New Roman" w:eastAsiaTheme="minorEastAsia" w:hAnsi="Times New Roman"/>
          <w:sz w:val="20"/>
          <w:szCs w:val="20"/>
          <w:lang w:eastAsia="zh-CN"/>
        </w:rPr>
        <w:t># resource as “1”</w:t>
      </w:r>
      <w:r w:rsidR="008C1CE1" w:rsidRPr="004E0EA9">
        <w:rPr>
          <w:rFonts w:ascii="Times New Roman" w:eastAsiaTheme="minorEastAsia" w:hAnsi="Times New Roman"/>
          <w:sz w:val="20"/>
          <w:szCs w:val="20"/>
          <w:lang w:eastAsia="zh-CN"/>
        </w:rPr>
        <w:t xml:space="preserve"> </w:t>
      </w:r>
      <w:r w:rsidR="00566CCE" w:rsidRPr="004E0EA9">
        <w:rPr>
          <w:rFonts w:ascii="Times New Roman" w:eastAsiaTheme="minorEastAsia" w:hAnsi="Times New Roman"/>
          <w:sz w:val="20"/>
          <w:szCs w:val="20"/>
          <w:lang w:eastAsia="zh-CN"/>
        </w:rPr>
        <w:t>(</w:t>
      </w:r>
      <w:r w:rsidR="0075272A">
        <w:rPr>
          <w:rFonts w:ascii="Times New Roman" w:eastAsiaTheme="minorEastAsia" w:hAnsi="Times New Roman"/>
          <w:sz w:val="20"/>
          <w:szCs w:val="20"/>
          <w:lang w:eastAsia="zh-CN"/>
        </w:rPr>
        <w:t xml:space="preserve">e.g. </w:t>
      </w:r>
      <w:r w:rsidR="0075272A" w:rsidRPr="0075272A">
        <w:rPr>
          <w:rFonts w:ascii="Times New Roman" w:eastAsiaTheme="minorEastAsia" w:hAnsi="Times New Roman"/>
          <w:sz w:val="20"/>
          <w:szCs w:val="20"/>
          <w:lang w:eastAsia="zh-CN"/>
        </w:rPr>
        <w:t>reported as (1,128) for Component (5,7)</w:t>
      </w:r>
      <w:r w:rsidR="00E47E87" w:rsidRPr="004E0EA9">
        <w:rPr>
          <w:rFonts w:ascii="Times New Roman" w:eastAsiaTheme="minorEastAsia" w:hAnsi="Times New Roman"/>
          <w:sz w:val="20"/>
          <w:szCs w:val="20"/>
          <w:lang w:eastAsia="zh-CN"/>
        </w:rPr>
        <w:t>) of FG 2-33</w:t>
      </w:r>
      <w:r w:rsidR="00566CCE" w:rsidRPr="004E0EA9">
        <w:rPr>
          <w:rFonts w:ascii="Times New Roman" w:eastAsiaTheme="minorEastAsia" w:hAnsi="Times New Roman"/>
          <w:sz w:val="20"/>
          <w:szCs w:val="20"/>
          <w:lang w:eastAsia="zh-CN"/>
        </w:rPr>
        <w:t>),</w:t>
      </w:r>
      <w:r w:rsidR="008C1CE1" w:rsidRPr="004E0EA9">
        <w:rPr>
          <w:rFonts w:ascii="Times New Roman" w:eastAsiaTheme="minorEastAsia" w:hAnsi="Times New Roman"/>
          <w:sz w:val="20"/>
          <w:szCs w:val="20"/>
          <w:lang w:eastAsia="zh-CN"/>
        </w:rPr>
        <w:t xml:space="preserve"> </w:t>
      </w:r>
      <w:r w:rsidR="00E746BE" w:rsidRPr="004E0EA9">
        <w:rPr>
          <w:rFonts w:ascii="Times New Roman" w:eastAsiaTheme="minorEastAsia" w:hAnsi="Times New Roman"/>
          <w:sz w:val="20"/>
          <w:szCs w:val="20"/>
          <w:lang w:eastAsia="zh-CN"/>
        </w:rPr>
        <w:t>on a certain CC</w:t>
      </w:r>
      <w:r w:rsidR="00450EB4">
        <w:rPr>
          <w:rFonts w:ascii="Times New Roman" w:eastAsiaTheme="minorEastAsia" w:hAnsi="Times New Roman"/>
          <w:sz w:val="20"/>
          <w:szCs w:val="20"/>
          <w:lang w:eastAsia="zh-CN"/>
        </w:rPr>
        <w:t>;</w:t>
      </w:r>
      <w:r w:rsidR="00386D16">
        <w:rPr>
          <w:rFonts w:ascii="Times New Roman" w:eastAsiaTheme="minorEastAsia" w:hAnsi="Times New Roman"/>
          <w:sz w:val="20"/>
          <w:szCs w:val="20"/>
          <w:lang w:eastAsia="zh-CN"/>
        </w:rPr>
        <w:t xml:space="preserve"> while </w:t>
      </w:r>
      <w:r w:rsidR="007E630C">
        <w:rPr>
          <w:rFonts w:ascii="Times New Roman" w:eastAsiaTheme="minorEastAsia" w:hAnsi="Times New Roman"/>
          <w:sz w:val="20"/>
          <w:szCs w:val="20"/>
          <w:lang w:eastAsia="zh-CN"/>
        </w:rPr>
        <w:t>4 report</w:t>
      </w:r>
      <w:r w:rsidR="003411D3">
        <w:rPr>
          <w:rFonts w:ascii="Times New Roman" w:eastAsiaTheme="minorEastAsia" w:hAnsi="Times New Roman"/>
          <w:sz w:val="20"/>
          <w:szCs w:val="20"/>
          <w:lang w:eastAsia="zh-CN"/>
        </w:rPr>
        <w:t xml:space="preserve">s </w:t>
      </w:r>
      <w:r w:rsidR="000D7E1C">
        <w:rPr>
          <w:rFonts w:ascii="Times New Roman" w:eastAsiaTheme="minorEastAsia" w:hAnsi="Times New Roman" w:hint="eastAsia"/>
          <w:sz w:val="20"/>
          <w:szCs w:val="20"/>
          <w:lang w:eastAsia="zh-CN"/>
        </w:rPr>
        <w:t>each</w:t>
      </w:r>
      <w:r w:rsidR="00FC693E">
        <w:rPr>
          <w:rFonts w:ascii="Times New Roman" w:eastAsiaTheme="minorEastAsia" w:hAnsi="Times New Roman"/>
          <w:sz w:val="20"/>
          <w:szCs w:val="20"/>
          <w:lang w:eastAsia="zh-CN"/>
        </w:rPr>
        <w:t xml:space="preserve"> 32 ports are reported as (4,128)</w:t>
      </w:r>
      <w:r w:rsidR="003C73F8">
        <w:rPr>
          <w:rFonts w:ascii="Times New Roman" w:eastAsiaTheme="minorEastAsia" w:hAnsi="Times New Roman"/>
          <w:sz w:val="20"/>
          <w:szCs w:val="20"/>
          <w:lang w:eastAsia="zh-CN"/>
        </w:rPr>
        <w:t xml:space="preserve"> for </w:t>
      </w:r>
      <w:r w:rsidR="002B42D5">
        <w:rPr>
          <w:rFonts w:ascii="Times New Roman" w:eastAsiaTheme="minorEastAsia" w:hAnsi="Times New Roman"/>
          <w:sz w:val="20"/>
          <w:szCs w:val="20"/>
          <w:lang w:eastAsia="zh-CN"/>
        </w:rPr>
        <w:t>the C</w:t>
      </w:r>
      <w:r w:rsidR="003C73F8">
        <w:rPr>
          <w:rFonts w:ascii="Times New Roman" w:eastAsiaTheme="minorEastAsia" w:hAnsi="Times New Roman"/>
          <w:sz w:val="20"/>
          <w:szCs w:val="20"/>
          <w:lang w:eastAsia="zh-CN"/>
        </w:rPr>
        <w:t>omponent (5,7)</w:t>
      </w:r>
      <w:r w:rsidR="00B00561">
        <w:rPr>
          <w:rFonts w:ascii="Times New Roman" w:eastAsiaTheme="minorEastAsia" w:hAnsi="Times New Roman"/>
          <w:sz w:val="20"/>
          <w:szCs w:val="20"/>
          <w:lang w:eastAsia="zh-CN"/>
        </w:rPr>
        <w:t>, thus differentiable.</w:t>
      </w:r>
    </w:p>
    <w:p w14:paraId="5718A0B8" w14:textId="45F0B5B4" w:rsidR="009B3D0C" w:rsidRDefault="00353CBF" w:rsidP="00B74FBD">
      <w:pPr>
        <w:spacing w:after="0"/>
        <w:jc w:val="both"/>
        <w:rPr>
          <w:rFonts w:ascii="Times" w:hAnsi="Times" w:cs="Times"/>
          <w:b/>
          <w:lang w:val="en-GB" w:eastAsia="zh-CN"/>
        </w:rPr>
      </w:pPr>
      <w:r w:rsidRPr="00901E9A">
        <w:rPr>
          <w:b/>
          <w:bCs/>
          <w:u w:val="single"/>
          <w:lang w:val="en-GB" w:eastAsia="zh-CN"/>
        </w:rPr>
        <w:t xml:space="preserve">Proposal </w:t>
      </w:r>
      <w:r w:rsidR="00547485">
        <w:rPr>
          <w:rFonts w:hint="eastAsia"/>
          <w:b/>
          <w:bCs/>
          <w:u w:val="single"/>
          <w:lang w:val="en-GB" w:eastAsia="zh-CN"/>
        </w:rPr>
        <w:t>1</w:t>
      </w:r>
      <w:r w:rsidR="00BA1C4F">
        <w:rPr>
          <w:rFonts w:hint="eastAsia"/>
          <w:b/>
          <w:bCs/>
          <w:u w:val="single"/>
          <w:lang w:val="en-GB" w:eastAsia="zh-CN"/>
        </w:rPr>
        <w:t>3</w:t>
      </w:r>
      <w:r w:rsidRPr="00901E9A">
        <w:rPr>
          <w:b/>
          <w:bCs/>
          <w:lang w:val="en-GB" w:eastAsia="zh-CN"/>
        </w:rPr>
        <w:t xml:space="preserve">: </w:t>
      </w:r>
      <w:r w:rsidRPr="00901E9A">
        <w:rPr>
          <w:rFonts w:ascii="Times" w:hAnsi="Times" w:cs="Times"/>
          <w:b/>
          <w:lang w:val="en-GB" w:eastAsia="zh-CN"/>
        </w:rPr>
        <w:t xml:space="preserve">For Rel-19 Type-I/-II </w:t>
      </w:r>
      <w:r>
        <w:rPr>
          <w:rFonts w:ascii="Times" w:hAnsi="Times" w:cs="Times"/>
          <w:b/>
          <w:lang w:val="en-GB" w:eastAsia="zh-CN"/>
        </w:rPr>
        <w:t xml:space="preserve">codebook </w:t>
      </w:r>
      <w:r w:rsidRPr="00901E9A">
        <w:rPr>
          <w:rFonts w:ascii="Times" w:hAnsi="Times" w:cs="Times"/>
          <w:b/>
          <w:lang w:val="en-GB" w:eastAsia="zh-CN"/>
        </w:rPr>
        <w:t>enhancement,</w:t>
      </w:r>
      <w:r>
        <w:rPr>
          <w:rFonts w:ascii="Times" w:hAnsi="Times" w:cs="Times"/>
          <w:b/>
          <w:lang w:val="en-GB" w:eastAsia="zh-CN"/>
        </w:rPr>
        <w:t xml:space="preserve"> </w:t>
      </w:r>
      <w:r w:rsidR="00F649B2">
        <w:rPr>
          <w:rFonts w:ascii="Times" w:hAnsi="Times" w:cs="Times"/>
          <w:b/>
          <w:lang w:val="en-GB" w:eastAsia="zh-CN"/>
        </w:rPr>
        <w:t xml:space="preserve">consider one of the following alternatives for </w:t>
      </w:r>
      <w:r w:rsidR="00942794">
        <w:rPr>
          <w:rFonts w:ascii="Times" w:hAnsi="Times" w:cs="Times"/>
          <w:b/>
          <w:lang w:val="en-GB" w:eastAsia="zh-CN"/>
        </w:rPr>
        <w:t xml:space="preserve">UE </w:t>
      </w:r>
      <w:r w:rsidR="00715121">
        <w:rPr>
          <w:rFonts w:ascii="Times" w:hAnsi="Times" w:cs="Times"/>
          <w:b/>
          <w:lang w:val="en-GB" w:eastAsia="zh-CN"/>
        </w:rPr>
        <w:t xml:space="preserve">capability </w:t>
      </w:r>
      <w:r w:rsidR="00942794">
        <w:rPr>
          <w:rFonts w:ascii="Times" w:hAnsi="Times" w:cs="Times"/>
          <w:b/>
          <w:lang w:val="en-GB" w:eastAsia="zh-CN"/>
        </w:rPr>
        <w:t>indicat</w:t>
      </w:r>
      <w:r w:rsidR="00EF6F9D">
        <w:rPr>
          <w:rFonts w:ascii="Times" w:hAnsi="Times" w:cs="Times"/>
          <w:b/>
          <w:lang w:val="en-GB" w:eastAsia="zh-CN"/>
        </w:rPr>
        <w:t>ed</w:t>
      </w:r>
      <w:r w:rsidR="00715121">
        <w:rPr>
          <w:rFonts w:ascii="Times" w:hAnsi="Times" w:cs="Times"/>
          <w:b/>
          <w:lang w:val="en-GB" w:eastAsia="zh-CN"/>
        </w:rPr>
        <w:t xml:space="preserve"> for</w:t>
      </w:r>
      <w:r w:rsidR="00942794">
        <w:rPr>
          <w:rFonts w:ascii="Times" w:hAnsi="Times" w:cs="Times"/>
          <w:b/>
          <w:lang w:val="en-GB" w:eastAsia="zh-CN"/>
        </w:rPr>
        <w:t xml:space="preserve"> </w:t>
      </w:r>
      <w:r w:rsidR="00EF6F9D">
        <w:rPr>
          <w:rFonts w:ascii="Times" w:hAnsi="Times" w:cs="Times"/>
          <w:b/>
          <w:lang w:val="en-GB" w:eastAsia="zh-CN"/>
        </w:rPr>
        <w:t>max</w:t>
      </w:r>
      <w:r w:rsidR="00942794">
        <w:rPr>
          <w:rFonts w:ascii="Times" w:hAnsi="Times" w:cs="Times"/>
          <w:b/>
          <w:lang w:val="en-GB" w:eastAsia="zh-CN"/>
        </w:rPr>
        <w:t xml:space="preserve"> </w:t>
      </w:r>
      <w:r w:rsidR="00B74FBD">
        <w:rPr>
          <w:rFonts w:ascii="Times" w:hAnsi="Times" w:cs="Times"/>
          <w:b/>
          <w:lang w:val="en-GB" w:eastAsia="zh-CN"/>
        </w:rPr>
        <w:t>number of supported</w:t>
      </w:r>
      <w:r w:rsidR="00942794">
        <w:rPr>
          <w:rFonts w:ascii="Times" w:hAnsi="Times" w:cs="Times"/>
          <w:b/>
          <w:lang w:val="en-GB" w:eastAsia="zh-CN"/>
        </w:rPr>
        <w:t xml:space="preserve"> </w:t>
      </w:r>
      <w:r w:rsidR="00CD57C7">
        <w:rPr>
          <w:rFonts w:ascii="Times" w:hAnsi="Times" w:cs="Times"/>
          <w:b/>
          <w:lang w:val="en-GB" w:eastAsia="zh-CN"/>
        </w:rPr>
        <w:t>ARC</w:t>
      </w:r>
      <w:r w:rsidR="00F649B2">
        <w:rPr>
          <w:rFonts w:ascii="Times" w:hAnsi="Times" w:cs="Times"/>
          <w:b/>
          <w:lang w:val="en-GB" w:eastAsia="zh-CN"/>
        </w:rPr>
        <w:t>:</w:t>
      </w:r>
    </w:p>
    <w:p w14:paraId="335406C8" w14:textId="77777777" w:rsidR="00535800" w:rsidRDefault="00CD57C7" w:rsidP="00751C6E">
      <w:pPr>
        <w:pStyle w:val="ListParagraph"/>
        <w:numPr>
          <w:ilvl w:val="0"/>
          <w:numId w:val="18"/>
        </w:numPr>
        <w:ind w:left="442" w:hanging="442"/>
        <w:jc w:val="both"/>
        <w:rPr>
          <w:rFonts w:ascii="Times New Roman" w:hAnsi="Times New Roman"/>
          <w:b/>
          <w:bCs/>
          <w:sz w:val="20"/>
          <w:szCs w:val="20"/>
          <w:lang w:eastAsia="zh-CN"/>
        </w:rPr>
      </w:pPr>
      <w:r>
        <w:rPr>
          <w:rFonts w:ascii="Times New Roman" w:hAnsi="Times New Roman"/>
          <w:b/>
          <w:bCs/>
          <w:sz w:val="20"/>
          <w:szCs w:val="20"/>
          <w:lang w:eastAsia="zh-CN"/>
        </w:rPr>
        <w:t>C</w:t>
      </w:r>
      <w:r w:rsidR="00B74FBD" w:rsidRPr="00B74FBD">
        <w:rPr>
          <w:rFonts w:ascii="Times New Roman" w:hAnsi="Times New Roman"/>
          <w:b/>
          <w:bCs/>
          <w:sz w:val="20"/>
          <w:szCs w:val="20"/>
          <w:lang w:eastAsia="zh-CN"/>
        </w:rPr>
        <w:t>ount K&gt;1 CSI-RS resources for a single codebook as “1” (virtual) CSI-RS resource</w:t>
      </w:r>
      <w:r w:rsidR="00535800">
        <w:rPr>
          <w:rFonts w:ascii="Times New Roman" w:hAnsi="Times New Roman"/>
          <w:b/>
          <w:bCs/>
          <w:sz w:val="20"/>
          <w:szCs w:val="20"/>
          <w:lang w:eastAsia="zh-CN"/>
        </w:rPr>
        <w:t>;</w:t>
      </w:r>
    </w:p>
    <w:p w14:paraId="2AA5E29C" w14:textId="05938B49" w:rsidR="00B74FBD" w:rsidRPr="00B74FBD" w:rsidRDefault="00535800" w:rsidP="00751C6E">
      <w:pPr>
        <w:pStyle w:val="ListParagraph"/>
        <w:numPr>
          <w:ilvl w:val="0"/>
          <w:numId w:val="18"/>
        </w:numPr>
        <w:spacing w:after="180"/>
        <w:ind w:left="442" w:hanging="442"/>
        <w:jc w:val="both"/>
        <w:rPr>
          <w:rFonts w:ascii="Times New Roman" w:hAnsi="Times New Roman"/>
          <w:b/>
          <w:bCs/>
          <w:sz w:val="20"/>
          <w:szCs w:val="20"/>
          <w:lang w:eastAsia="zh-CN"/>
        </w:rPr>
      </w:pPr>
      <w:r>
        <w:rPr>
          <w:rFonts w:ascii="Times New Roman" w:hAnsi="Times New Roman"/>
          <w:b/>
          <w:bCs/>
          <w:sz w:val="20"/>
          <w:szCs w:val="20"/>
          <w:lang w:eastAsia="zh-CN"/>
        </w:rPr>
        <w:t xml:space="preserve">Count </w:t>
      </w:r>
      <w:r w:rsidRPr="00B74FBD">
        <w:rPr>
          <w:rFonts w:ascii="Times New Roman" w:hAnsi="Times New Roman"/>
          <w:b/>
          <w:bCs/>
          <w:sz w:val="20"/>
          <w:szCs w:val="20"/>
          <w:lang w:eastAsia="zh-CN"/>
        </w:rPr>
        <w:t>total ports P=KQ={48,64,128}</w:t>
      </w:r>
      <w:r w:rsidR="00B74FBD" w:rsidRPr="00B74FBD">
        <w:rPr>
          <w:rFonts w:ascii="Times New Roman" w:hAnsi="Times New Roman"/>
          <w:b/>
          <w:bCs/>
          <w:sz w:val="20"/>
          <w:szCs w:val="20"/>
          <w:lang w:eastAsia="zh-CN"/>
        </w:rPr>
        <w:t xml:space="preserve"> </w:t>
      </w:r>
      <w:r>
        <w:rPr>
          <w:rFonts w:ascii="Times New Roman" w:hAnsi="Times New Roman"/>
          <w:b/>
          <w:bCs/>
          <w:sz w:val="20"/>
          <w:szCs w:val="20"/>
          <w:lang w:eastAsia="zh-CN"/>
        </w:rPr>
        <w:t>as</w:t>
      </w:r>
      <w:r w:rsidR="00B74FBD" w:rsidRPr="00B74FBD">
        <w:rPr>
          <w:rFonts w:ascii="Times New Roman" w:hAnsi="Times New Roman"/>
          <w:b/>
          <w:bCs/>
          <w:sz w:val="20"/>
          <w:szCs w:val="20"/>
          <w:lang w:eastAsia="zh-CN"/>
        </w:rPr>
        <w:t xml:space="preserve"> P ports</w:t>
      </w:r>
      <w:r w:rsidR="004D7ACA">
        <w:rPr>
          <w:rFonts w:ascii="Times New Roman" w:hAnsi="Times New Roman"/>
          <w:b/>
          <w:bCs/>
          <w:sz w:val="20"/>
          <w:szCs w:val="20"/>
          <w:lang w:eastAsia="zh-CN"/>
        </w:rPr>
        <w:t>.</w:t>
      </w:r>
    </w:p>
    <w:p w14:paraId="299FC50B" w14:textId="77777777" w:rsidR="00CC2854" w:rsidRDefault="00CC2854" w:rsidP="00CC2854">
      <w:pPr>
        <w:jc w:val="both"/>
        <w:rPr>
          <w:iCs/>
          <w:lang w:eastAsia="zh-CN"/>
        </w:rPr>
      </w:pPr>
      <w:r w:rsidRPr="00535800">
        <w:rPr>
          <w:rFonts w:eastAsia="DengXian"/>
          <w:bCs/>
          <w:color w:val="000000" w:themeColor="text1"/>
          <w:lang w:eastAsia="zh-CN"/>
        </w:rPr>
        <w:t>Last</w:t>
      </w:r>
      <w:r>
        <w:rPr>
          <w:rFonts w:eastAsia="DengXian"/>
          <w:bCs/>
          <w:color w:val="000000" w:themeColor="text1"/>
          <w:lang w:eastAsia="zh-CN"/>
        </w:rPr>
        <w:t xml:space="preserve"> but not least, for a same total ports, it has been agreed with multiple {K,Q} combinations. For example, P=64 ports can be {K,Q}={2,32} or {4,16} – it would be counter-intuition to count these two 64-port cases differently for ARC</w:t>
      </w:r>
      <w:r>
        <w:rPr>
          <w:iCs/>
          <w:lang w:eastAsia="zh-CN"/>
        </w:rPr>
        <w:t>.</w:t>
      </w:r>
    </w:p>
    <w:p w14:paraId="34C3FB20" w14:textId="289AB758" w:rsidR="00CC2854" w:rsidRDefault="00CC2854" w:rsidP="00CC2854">
      <w:pPr>
        <w:jc w:val="both"/>
        <w:rPr>
          <w:b/>
          <w:bCs/>
          <w:lang w:val="en-GB" w:eastAsia="zh-CN"/>
        </w:rPr>
      </w:pPr>
      <w:r>
        <w:rPr>
          <w:rFonts w:hint="eastAsia"/>
          <w:b/>
          <w:bCs/>
          <w:u w:val="single"/>
          <w:lang w:val="en-GB" w:eastAsia="zh-CN"/>
        </w:rPr>
        <w:lastRenderedPageBreak/>
        <w:t>Observation</w:t>
      </w:r>
      <w:r w:rsidRPr="00901E9A">
        <w:rPr>
          <w:b/>
          <w:bCs/>
          <w:u w:val="single"/>
          <w:lang w:val="en-GB" w:eastAsia="zh-CN"/>
        </w:rPr>
        <w:t xml:space="preserve"> </w:t>
      </w:r>
      <w:r w:rsidR="00547485">
        <w:rPr>
          <w:rFonts w:hint="eastAsia"/>
          <w:b/>
          <w:bCs/>
          <w:u w:val="single"/>
          <w:lang w:val="en-GB" w:eastAsia="zh-CN"/>
        </w:rPr>
        <w:t>1</w:t>
      </w:r>
      <w:r w:rsidRPr="00901E9A">
        <w:rPr>
          <w:b/>
          <w:bCs/>
          <w:lang w:val="en-GB" w:eastAsia="zh-CN"/>
        </w:rPr>
        <w:t>:</w:t>
      </w:r>
      <w:r>
        <w:rPr>
          <w:b/>
          <w:bCs/>
          <w:lang w:val="en-GB" w:eastAsia="zh-CN"/>
        </w:rPr>
        <w:t xml:space="preserve"> For Rel-19 Type-I</w:t>
      </w:r>
      <w:r w:rsidRPr="00901E9A">
        <w:rPr>
          <w:rFonts w:ascii="Times" w:hAnsi="Times" w:cs="Times"/>
          <w:b/>
          <w:lang w:val="en-GB" w:eastAsia="zh-CN"/>
        </w:rPr>
        <w:t xml:space="preserve">/-II </w:t>
      </w:r>
      <w:r>
        <w:rPr>
          <w:rFonts w:ascii="Times" w:hAnsi="Times" w:cs="Times"/>
          <w:b/>
          <w:lang w:val="en-GB" w:eastAsia="zh-CN"/>
        </w:rPr>
        <w:t xml:space="preserve">codebook </w:t>
      </w:r>
      <w:r w:rsidRPr="00901E9A">
        <w:rPr>
          <w:rFonts w:ascii="Times" w:hAnsi="Times" w:cs="Times"/>
          <w:b/>
          <w:lang w:val="en-GB" w:eastAsia="zh-CN"/>
        </w:rPr>
        <w:t>enhancement,</w:t>
      </w:r>
      <w:r>
        <w:rPr>
          <w:rFonts w:ascii="Times" w:hAnsi="Times" w:cs="Times"/>
          <w:b/>
          <w:lang w:val="en-GB" w:eastAsia="zh-CN"/>
        </w:rPr>
        <w:t xml:space="preserve"> ARC</w:t>
      </w:r>
      <w:r>
        <w:rPr>
          <w:b/>
          <w:bCs/>
          <w:lang w:val="en-GB" w:eastAsia="zh-CN"/>
        </w:rPr>
        <w:t xml:space="preserve"> counted depending on K would result </w:t>
      </w:r>
      <w:r w:rsidR="00ED50DF">
        <w:rPr>
          <w:b/>
          <w:bCs/>
          <w:lang w:val="en-GB" w:eastAsia="zh-CN"/>
        </w:rPr>
        <w:t>in</w:t>
      </w:r>
      <w:r>
        <w:rPr>
          <w:b/>
          <w:bCs/>
          <w:lang w:val="en-GB" w:eastAsia="zh-CN"/>
        </w:rPr>
        <w:t xml:space="preserve"> different counted values for virtual CSI-RS resources with same total ports P</w:t>
      </w:r>
      <w:r w:rsidR="002476E7">
        <w:rPr>
          <w:rFonts w:hint="eastAsia"/>
          <w:b/>
          <w:bCs/>
          <w:lang w:val="en-GB" w:eastAsia="zh-CN"/>
        </w:rPr>
        <w:t>=KQ</w:t>
      </w:r>
      <w:r>
        <w:rPr>
          <w:b/>
          <w:bCs/>
          <w:lang w:val="en-GB" w:eastAsia="zh-CN"/>
        </w:rPr>
        <w:t xml:space="preserve"> but different </w:t>
      </w:r>
      <w:r w:rsidR="002476E7">
        <w:rPr>
          <w:rFonts w:hint="eastAsia"/>
          <w:b/>
          <w:bCs/>
          <w:lang w:val="en-GB" w:eastAsia="zh-CN"/>
        </w:rPr>
        <w:t xml:space="preserve">value of </w:t>
      </w:r>
      <w:r>
        <w:rPr>
          <w:b/>
          <w:bCs/>
          <w:lang w:val="en-GB" w:eastAsia="zh-CN"/>
        </w:rPr>
        <w:t>{K,Q}.</w:t>
      </w:r>
    </w:p>
    <w:p w14:paraId="5D71B652" w14:textId="77777777" w:rsidR="003E5CD7" w:rsidRDefault="003E5CD7" w:rsidP="00CC2854">
      <w:pPr>
        <w:jc w:val="both"/>
        <w:rPr>
          <w:b/>
          <w:bCs/>
          <w:lang w:val="en-GB" w:eastAsia="zh-CN"/>
        </w:rPr>
      </w:pPr>
    </w:p>
    <w:p w14:paraId="00DA792B" w14:textId="0ABDDE16" w:rsidR="0075357B" w:rsidRDefault="0075357B" w:rsidP="00E63A53">
      <w:pPr>
        <w:pStyle w:val="Heading2"/>
        <w:rPr>
          <w:lang w:eastAsia="zh-CN"/>
        </w:rPr>
      </w:pPr>
      <w:r>
        <w:rPr>
          <w:rFonts w:hint="eastAsia"/>
          <w:lang w:eastAsia="zh-CN"/>
        </w:rPr>
        <w:t>CBSR</w:t>
      </w:r>
    </w:p>
    <w:p w14:paraId="788306CC" w14:textId="3080A953" w:rsidR="00E63A53" w:rsidRDefault="00A4073A" w:rsidP="0075357B">
      <w:pPr>
        <w:pStyle w:val="Heading3"/>
        <w:rPr>
          <w:lang w:eastAsia="zh-CN"/>
        </w:rPr>
      </w:pPr>
      <w:r>
        <w:rPr>
          <w:rFonts w:hint="eastAsia"/>
          <w:lang w:eastAsia="zh-CN"/>
        </w:rPr>
        <w:t>SD-basis</w:t>
      </w:r>
      <w:r w:rsidR="00177B39">
        <w:rPr>
          <w:rFonts w:hint="eastAsia"/>
          <w:lang w:eastAsia="zh-CN"/>
        </w:rPr>
        <w:t>-specific scaling</w:t>
      </w:r>
      <w:r w:rsidR="002F4192">
        <w:rPr>
          <w:rFonts w:hint="eastAsia"/>
          <w:lang w:eastAsia="zh-CN"/>
        </w:rPr>
        <w:t xml:space="preserve"> factor (</w:t>
      </w:r>
      <w:r w:rsidR="00F64443">
        <w:rPr>
          <w:lang w:eastAsia="zh-CN"/>
        </w:rPr>
        <w:t>“</w:t>
      </w:r>
      <w:r w:rsidR="002F4192">
        <w:rPr>
          <w:rFonts w:hint="eastAsia"/>
          <w:lang w:eastAsia="zh-CN"/>
        </w:rPr>
        <w:t xml:space="preserve">soft </w:t>
      </w:r>
      <w:r w:rsidR="00E63A53">
        <w:rPr>
          <w:rFonts w:hint="eastAsia"/>
          <w:lang w:eastAsia="zh-CN"/>
        </w:rPr>
        <w:t>C</w:t>
      </w:r>
      <w:r w:rsidR="00E63A53">
        <w:rPr>
          <w:lang w:eastAsia="zh-CN"/>
        </w:rPr>
        <w:t>BSR</w:t>
      </w:r>
      <w:r w:rsidR="00F64443">
        <w:rPr>
          <w:lang w:eastAsia="zh-CN"/>
        </w:rPr>
        <w:t>”</w:t>
      </w:r>
      <w:r w:rsidR="002F4192">
        <w:rPr>
          <w:rFonts w:hint="eastAsia"/>
          <w:lang w:eastAsia="zh-CN"/>
        </w:rPr>
        <w:t>)</w:t>
      </w:r>
    </w:p>
    <w:p w14:paraId="2F40B5B9" w14:textId="1CB7AC60" w:rsidR="00A600DA" w:rsidRDefault="00A600DA" w:rsidP="00A600DA">
      <w:pPr>
        <w:rPr>
          <w:lang w:val="en-GB" w:eastAsia="zh-CN"/>
        </w:rPr>
      </w:pPr>
      <w:r>
        <w:rPr>
          <w:rFonts w:hint="eastAsia"/>
          <w:lang w:val="en-GB" w:eastAsia="zh-CN"/>
        </w:rPr>
        <w:t>R</w:t>
      </w:r>
      <w:r>
        <w:rPr>
          <w:lang w:val="en-GB" w:eastAsia="zh-CN"/>
        </w:rPr>
        <w:t>AN1#11</w:t>
      </w:r>
      <w:r w:rsidR="00BA1C4F">
        <w:rPr>
          <w:rFonts w:hint="eastAsia"/>
          <w:lang w:val="en-GB" w:eastAsia="zh-CN"/>
        </w:rPr>
        <w:t>8</w:t>
      </w:r>
      <w:r>
        <w:rPr>
          <w:lang w:val="en-GB" w:eastAsia="zh-CN"/>
        </w:rPr>
        <w:t xml:space="preserve"> agreement </w:t>
      </w:r>
      <w:r>
        <w:rPr>
          <w:lang w:val="en-GB" w:eastAsia="zh-CN"/>
        </w:rPr>
        <w:fldChar w:fldCharType="begin"/>
      </w:r>
      <w:r>
        <w:rPr>
          <w:lang w:val="en-GB" w:eastAsia="zh-CN"/>
        </w:rPr>
        <w:instrText xml:space="preserve"> REF _Ref162452224 \r \h </w:instrText>
      </w:r>
      <w:r>
        <w:rPr>
          <w:lang w:val="en-GB" w:eastAsia="zh-CN"/>
        </w:rPr>
      </w:r>
      <w:r>
        <w:rPr>
          <w:lang w:val="en-GB" w:eastAsia="zh-CN"/>
        </w:rPr>
        <w:fldChar w:fldCharType="separate"/>
      </w:r>
      <w:r w:rsidR="007653A6">
        <w:rPr>
          <w:lang w:val="en-GB" w:eastAsia="zh-CN"/>
        </w:rPr>
        <w:t>[2]</w:t>
      </w:r>
      <w:r>
        <w:rPr>
          <w:lang w:val="en-GB" w:eastAsia="zh-CN"/>
        </w:rPr>
        <w:fldChar w:fldCharType="end"/>
      </w:r>
      <w:r>
        <w:rPr>
          <w:lang w:val="en-GB" w:eastAsia="zh-CN"/>
        </w:rPr>
        <w:t>:</w:t>
      </w:r>
    </w:p>
    <w:tbl>
      <w:tblPr>
        <w:tblStyle w:val="TableGrid"/>
        <w:tblW w:w="0" w:type="auto"/>
        <w:tblLook w:val="04A0" w:firstRow="1" w:lastRow="0" w:firstColumn="1" w:lastColumn="0" w:noHBand="0" w:noVBand="1"/>
      </w:tblPr>
      <w:tblGrid>
        <w:gridCol w:w="9962"/>
      </w:tblGrid>
      <w:tr w:rsidR="00A600DA" w14:paraId="66F959F4" w14:textId="77777777">
        <w:tc>
          <w:tcPr>
            <w:tcW w:w="9962" w:type="dxa"/>
          </w:tcPr>
          <w:p w14:paraId="2F224C1E" w14:textId="77777777" w:rsidR="002C4E72" w:rsidRPr="00813546" w:rsidRDefault="002C4E72" w:rsidP="002C4E72">
            <w:pPr>
              <w:spacing w:before="0" w:after="0" w:line="240" w:lineRule="auto"/>
              <w:jc w:val="left"/>
              <w:rPr>
                <w:rFonts w:ascii="Times" w:eastAsia="Batang" w:hAnsi="Times" w:cs="Times"/>
                <w:b/>
                <w:bCs/>
                <w:szCs w:val="24"/>
                <w:highlight w:val="green"/>
                <w:lang w:val="en-GB" w:eastAsia="x-none"/>
              </w:rPr>
            </w:pPr>
            <w:r w:rsidRPr="00813546">
              <w:rPr>
                <w:rFonts w:ascii="Times" w:eastAsia="Batang" w:hAnsi="Times" w:cs="Times"/>
                <w:b/>
                <w:bCs/>
                <w:szCs w:val="24"/>
                <w:highlight w:val="green"/>
                <w:lang w:val="en-GB" w:eastAsia="x-none"/>
              </w:rPr>
              <w:t>Agreement</w:t>
            </w:r>
          </w:p>
          <w:p w14:paraId="51CEDF02" w14:textId="77777777" w:rsidR="002C4E72" w:rsidRPr="00813546" w:rsidRDefault="002C4E72" w:rsidP="002C4E72">
            <w:pPr>
              <w:snapToGrid w:val="0"/>
              <w:spacing w:before="0" w:after="0" w:line="240" w:lineRule="auto"/>
              <w:rPr>
                <w:rFonts w:ascii="Times" w:eastAsia="Malgun Gothic" w:hAnsi="Times"/>
                <w:lang w:val="en-GB" w:eastAsia="ja-JP"/>
              </w:rPr>
            </w:pPr>
            <w:r w:rsidRPr="00813546">
              <w:rPr>
                <w:rFonts w:ascii="Times" w:eastAsia="Batang" w:hAnsi="Times"/>
                <w:iCs/>
                <w:lang w:val="en-GB"/>
              </w:rPr>
              <w:t xml:space="preserve">For the Rel-19 Type-I codebook refinement for 48, 64, and 128 CSI-RS ports, </w:t>
            </w:r>
            <w:r w:rsidRPr="00813546">
              <w:rPr>
                <w:rFonts w:ascii="Times" w:eastAsia="Batang" w:hAnsi="Times"/>
                <w:iCs/>
                <w:u w:val="single"/>
                <w:lang w:val="en-GB"/>
              </w:rPr>
              <w:t>study</w:t>
            </w:r>
            <w:r w:rsidRPr="00813546">
              <w:rPr>
                <w:rFonts w:ascii="Times" w:eastAsia="Batang" w:hAnsi="Times"/>
                <w:iCs/>
                <w:lang w:val="en-GB"/>
              </w:rPr>
              <w:t>, for RI=</w:t>
            </w:r>
            <w:r w:rsidRPr="00813546">
              <w:rPr>
                <w:rFonts w:ascii="Cambria Math" w:eastAsia="Malgun Gothic" w:hAnsi="Cambria Math"/>
                <w:i/>
                <w:lang w:val="en-GB" w:eastAsia="ja-JP"/>
              </w:rPr>
              <w:t xml:space="preserve"> </w:t>
            </w:r>
            <m:oMath>
              <m:r>
                <w:rPr>
                  <w:rFonts w:ascii="Cambria Math" w:eastAsia="Malgun Gothic" w:hAnsi="Cambria Math"/>
                  <w:lang w:val="en-GB" w:eastAsia="ja-JP"/>
                </w:rPr>
                <m:t>ϑ</m:t>
              </m:r>
            </m:oMath>
            <w:r w:rsidRPr="00813546">
              <w:rPr>
                <w:rFonts w:ascii="Times" w:eastAsia="Batang" w:hAnsi="Times"/>
                <w:iCs/>
                <w:lang w:val="en-GB"/>
              </w:rPr>
              <w:t xml:space="preserve"> &gt;1, applying the 3-bit scaling factor(s) as agreed in RAN1#117, where a per-layer scaling factor applied to the </w:t>
            </w:r>
            <m:oMath>
              <m:sSup>
                <m:sSupPr>
                  <m:ctrlPr>
                    <w:rPr>
                      <w:rFonts w:ascii="Cambria Math" w:eastAsia="Batang" w:hAnsi="Cambria Math"/>
                      <w:i/>
                      <w:iCs/>
                      <w:lang w:val="en-GB"/>
                    </w:rPr>
                  </m:ctrlPr>
                </m:sSupPr>
                <m:e>
                  <m:r>
                    <w:rPr>
                      <w:rFonts w:ascii="Cambria Math" w:eastAsia="Batang" w:hAnsi="Cambria Math"/>
                      <w:lang w:val="en-GB"/>
                    </w:rPr>
                    <m:t>i</m:t>
                  </m:r>
                </m:e>
                <m:sup>
                  <m:r>
                    <w:rPr>
                      <w:rFonts w:ascii="Cambria Math" w:eastAsia="Batang" w:hAnsi="Cambria Math"/>
                      <w:lang w:val="en-GB"/>
                    </w:rPr>
                    <m:t>th</m:t>
                  </m:r>
                </m:sup>
              </m:sSup>
            </m:oMath>
            <w:r w:rsidRPr="00813546">
              <w:rPr>
                <w:rFonts w:ascii="Times" w:eastAsia="Malgun Gothic" w:hAnsi="Times"/>
                <w:iCs/>
                <w:lang w:val="en-GB"/>
              </w:rPr>
              <w:t xml:space="preserve"> selected SD basis vector is given by e.g. </w:t>
            </w:r>
            <m:oMath>
              <m:r>
                <w:rPr>
                  <w:rFonts w:ascii="Cambria Math" w:eastAsia="Malgun Gothic" w:hAnsi="Cambria Math"/>
                  <w:lang w:val="en-GB" w:eastAsia="ja-JP"/>
                </w:rPr>
                <m:t>min</m:t>
              </m:r>
              <m:d>
                <m:dPr>
                  <m:begChr m:val="{"/>
                  <m:endChr m:val="}"/>
                  <m:ctrlPr>
                    <w:rPr>
                      <w:rFonts w:ascii="Cambria Math" w:eastAsia="Malgun Gothic" w:hAnsi="Cambria Math"/>
                      <w:i/>
                      <w:lang w:val="en-GB" w:eastAsia="ja-JP"/>
                    </w:rPr>
                  </m:ctrlPr>
                </m:dPr>
                <m:e>
                  <m:r>
                    <w:rPr>
                      <w:rFonts w:ascii="Cambria Math" w:eastAsia="Malgun Gothic" w:hAnsi="Cambria Math"/>
                      <w:lang w:val="en-GB" w:eastAsia="ja-JP"/>
                    </w:rPr>
                    <m:t>1,</m:t>
                  </m:r>
                  <m:f>
                    <m:fPr>
                      <m:ctrlPr>
                        <w:rPr>
                          <w:rFonts w:ascii="Cambria Math" w:eastAsia="Malgun Gothic" w:hAnsi="Cambria Math"/>
                          <w:i/>
                          <w:lang w:val="en-GB" w:eastAsia="ja-JP"/>
                        </w:rPr>
                      </m:ctrlPr>
                    </m:fPr>
                    <m:num>
                      <m:r>
                        <w:rPr>
                          <w:rFonts w:ascii="Cambria Math" w:eastAsia="Malgun Gothic" w:hAnsi="Cambria Math"/>
                          <w:lang w:val="en-GB" w:eastAsia="ja-JP"/>
                        </w:rPr>
                        <m:t>ϑ</m:t>
                      </m:r>
                      <m:sSubSup>
                        <m:sSubSupPr>
                          <m:ctrlPr>
                            <w:rPr>
                              <w:rFonts w:ascii="Cambria Math" w:eastAsia="Malgun Gothic" w:hAnsi="Cambria Math"/>
                              <w:i/>
                              <w:lang w:val="en-GB" w:eastAsia="ja-JP"/>
                            </w:rPr>
                          </m:ctrlPr>
                        </m:sSubSupPr>
                        <m:e>
                          <m:r>
                            <w:rPr>
                              <w:rFonts w:ascii="Cambria Math" w:eastAsia="Malgun Gothic" w:hAnsi="Cambria Math"/>
                              <w:lang w:val="en-GB" w:eastAsia="ja-JP"/>
                            </w:rPr>
                            <m:t>s</m:t>
                          </m:r>
                        </m:e>
                        <m:sub>
                          <m:r>
                            <w:rPr>
                              <w:rFonts w:ascii="Cambria Math" w:eastAsia="Malgun Gothic" w:hAnsi="Cambria Math"/>
                              <w:lang w:val="en-GB" w:eastAsia="ja-JP"/>
                            </w:rPr>
                            <m:t>i</m:t>
                          </m:r>
                        </m:sub>
                        <m:sup>
                          <m:r>
                            <w:rPr>
                              <w:rFonts w:ascii="Cambria Math" w:eastAsia="Malgun Gothic" w:hAnsi="Cambria Math"/>
                              <w:lang w:val="en-GB" w:eastAsia="ja-JP"/>
                            </w:rPr>
                            <m:t>2</m:t>
                          </m:r>
                        </m:sup>
                      </m:sSubSup>
                    </m:num>
                    <m:den>
                      <m:sSub>
                        <m:sSubPr>
                          <m:ctrlPr>
                            <w:rPr>
                              <w:rFonts w:ascii="Cambria Math" w:eastAsia="Malgun Gothic" w:hAnsi="Cambria Math"/>
                              <w:i/>
                              <w:lang w:val="en-GB" w:eastAsia="ja-JP"/>
                            </w:rPr>
                          </m:ctrlPr>
                        </m:sSubPr>
                        <m:e>
                          <m:r>
                            <w:rPr>
                              <w:rFonts w:ascii="Cambria Math" w:eastAsia="Malgun Gothic" w:hAnsi="Cambria Math"/>
                              <w:lang w:val="en-GB" w:eastAsia="ja-JP"/>
                            </w:rPr>
                            <m:t>r</m:t>
                          </m:r>
                        </m:e>
                        <m:sub>
                          <m:r>
                            <w:rPr>
                              <w:rFonts w:ascii="Cambria Math" w:eastAsia="Malgun Gothic" w:hAnsi="Cambria Math"/>
                              <w:lang w:val="en-GB" w:eastAsia="ja-JP"/>
                            </w:rPr>
                            <m:t>i</m:t>
                          </m:r>
                        </m:sub>
                      </m:sSub>
                    </m:den>
                  </m:f>
                </m:e>
              </m:d>
            </m:oMath>
            <w:r w:rsidRPr="00813546">
              <w:rPr>
                <w:rFonts w:ascii="Times" w:eastAsia="Malgun Gothic" w:hAnsi="Times"/>
                <w:lang w:val="en-GB" w:eastAsia="ja-JP"/>
              </w:rPr>
              <w:t xml:space="preserve">, where </w:t>
            </w:r>
            <w:r w:rsidRPr="00813546">
              <w:rPr>
                <w:rFonts w:ascii="Times" w:eastAsia="Malgun Gothic" w:hAnsi="Times" w:hint="eastAsia"/>
                <w:lang w:val="en-GB" w:eastAsia="ja-JP"/>
              </w:rPr>
              <w:t xml:space="preserve">unit </w:t>
            </w:r>
            <w:r w:rsidRPr="00813546">
              <w:rPr>
                <w:rFonts w:ascii="Times" w:eastAsia="Malgun Gothic" w:hAnsi="Times"/>
                <w:lang w:val="en-GB" w:eastAsia="ja-JP"/>
              </w:rPr>
              <w:t>scaling factor</w:t>
            </w:r>
            <w:r w:rsidRPr="00813546">
              <w:rPr>
                <w:rFonts w:ascii="Times" w:eastAsia="Malgun Gothic" w:hAnsi="Times" w:hint="eastAsia"/>
                <w:lang w:val="en-GB" w:eastAsia="ja-JP"/>
              </w:rPr>
              <w:t xml:space="preserve"> </w:t>
            </w:r>
            <w:r w:rsidRPr="00813546">
              <w:rPr>
                <w:rFonts w:ascii="Times" w:eastAsia="Malgun Gothic" w:hAnsi="Times"/>
                <w:lang w:val="en-GB" w:eastAsia="ja-JP"/>
              </w:rPr>
              <w:t>“</w:t>
            </w:r>
            <w:r w:rsidRPr="00813546">
              <w:rPr>
                <w:rFonts w:ascii="Times" w:eastAsia="Malgun Gothic" w:hAnsi="Times" w:hint="eastAsia"/>
                <w:lang w:val="en-GB" w:eastAsia="ja-JP"/>
              </w:rPr>
              <w:t>1</w:t>
            </w:r>
            <w:r w:rsidRPr="00813546">
              <w:rPr>
                <w:rFonts w:ascii="Times" w:eastAsia="Malgun Gothic" w:hAnsi="Times"/>
                <w:lang w:val="en-GB" w:eastAsia="ja-JP"/>
              </w:rPr>
              <w:t>”</w:t>
            </w:r>
            <w:r w:rsidRPr="00813546">
              <w:rPr>
                <w:rFonts w:ascii="Times" w:eastAsia="Malgun Gothic" w:hAnsi="Times" w:hint="eastAsia"/>
                <w:lang w:val="en-GB" w:eastAsia="ja-JP"/>
              </w:rPr>
              <w:t xml:space="preserve"> is</w:t>
            </w:r>
            <w:r w:rsidRPr="00813546">
              <w:rPr>
                <w:rFonts w:ascii="Times" w:eastAsia="Malgun Gothic" w:hAnsi="Times"/>
                <w:lang w:val="en-GB" w:eastAsia="ja-JP"/>
              </w:rPr>
              <w:t xml:space="preserve"> associated with</w:t>
            </w:r>
            <w:r w:rsidRPr="00813546">
              <w:rPr>
                <w:rFonts w:ascii="Times" w:eastAsia="Malgun Gothic" w:hAnsi="Times" w:hint="eastAsia"/>
                <w:lang w:val="en-GB" w:eastAsia="ja-JP"/>
              </w:rPr>
              <w:t xml:space="preserve"> </w:t>
            </w:r>
            <w:r w:rsidRPr="00813546">
              <w:rPr>
                <w:rFonts w:ascii="Times" w:eastAsia="Malgun Gothic" w:hAnsi="Times"/>
                <w:lang w:val="en-GB" w:eastAsia="ja-JP"/>
              </w:rPr>
              <w:t xml:space="preserve">the PDSCH-to-CSIRS EPRE offset “portion” contributed by </w:t>
            </w:r>
            <w:r w:rsidRPr="00813546">
              <w:rPr>
                <w:rFonts w:ascii="Times" w:eastAsia="Malgun Gothic" w:hAnsi="Times"/>
                <w:iCs/>
                <w:lang w:val="en-GB" w:eastAsia="ja-JP"/>
              </w:rPr>
              <w:t xml:space="preserve">the </w:t>
            </w:r>
            <m:oMath>
              <m:sSup>
                <m:sSupPr>
                  <m:ctrlPr>
                    <w:rPr>
                      <w:rFonts w:ascii="Cambria Math" w:eastAsia="Malgun Gothic" w:hAnsi="Cambria Math"/>
                      <w:i/>
                      <w:iCs/>
                      <w:lang w:val="en-GB" w:eastAsia="ja-JP"/>
                    </w:rPr>
                  </m:ctrlPr>
                </m:sSupPr>
                <m:e>
                  <m:r>
                    <w:rPr>
                      <w:rFonts w:ascii="Cambria Math" w:eastAsia="Malgun Gothic" w:hAnsi="Cambria Math"/>
                      <w:lang w:val="en-GB" w:eastAsia="ja-JP"/>
                    </w:rPr>
                    <m:t>i</m:t>
                  </m:r>
                </m:e>
                <m:sup>
                  <m:r>
                    <w:rPr>
                      <w:rFonts w:ascii="Cambria Math" w:eastAsia="Malgun Gothic" w:hAnsi="Cambria Math"/>
                      <w:lang w:val="en-GB" w:eastAsia="ja-JP"/>
                    </w:rPr>
                    <m:t>th</m:t>
                  </m:r>
                </m:sup>
              </m:sSup>
            </m:oMath>
            <w:r w:rsidRPr="00813546">
              <w:rPr>
                <w:rFonts w:ascii="Times" w:eastAsia="Malgun Gothic" w:hAnsi="Times"/>
                <w:iCs/>
                <w:lang w:val="en-GB" w:eastAsia="ja-JP"/>
              </w:rPr>
              <w:t xml:space="preserve"> selected SD basis vector without the 3-bit scaling factor </w:t>
            </w:r>
            <m:oMath>
              <m:sSub>
                <m:sSubPr>
                  <m:ctrlPr>
                    <w:rPr>
                      <w:rFonts w:ascii="Cambria Math" w:eastAsia="Malgun Gothic" w:hAnsi="Cambria Math"/>
                      <w:i/>
                      <w:lang w:val="en-GB" w:eastAsia="ja-JP"/>
                    </w:rPr>
                  </m:ctrlPr>
                </m:sSubPr>
                <m:e>
                  <m:r>
                    <w:rPr>
                      <w:rFonts w:ascii="Cambria Math" w:eastAsia="Malgun Gothic" w:hAnsi="Cambria Math"/>
                      <w:lang w:val="en-GB" w:eastAsia="ja-JP"/>
                    </w:rPr>
                    <m:t>s</m:t>
                  </m:r>
                </m:e>
                <m:sub>
                  <m:r>
                    <w:rPr>
                      <w:rFonts w:ascii="Cambria Math" w:eastAsia="Malgun Gothic" w:hAnsi="Cambria Math"/>
                      <w:lang w:val="en-GB" w:eastAsia="ja-JP"/>
                    </w:rPr>
                    <m:t>i</m:t>
                  </m:r>
                </m:sub>
              </m:sSub>
            </m:oMath>
            <w:r w:rsidRPr="00813546">
              <w:rPr>
                <w:rFonts w:ascii="Times" w:eastAsia="Malgun Gothic" w:hAnsi="Times"/>
                <w:iCs/>
                <w:lang w:val="en-GB" w:eastAsia="ja-JP"/>
              </w:rPr>
              <w:t xml:space="preserve"> configured</w:t>
            </w:r>
            <w:r w:rsidRPr="00813546">
              <w:rPr>
                <w:rFonts w:ascii="Times" w:eastAsia="Malgun Gothic" w:hAnsi="Times" w:hint="eastAsia"/>
                <w:lang w:val="en-GB" w:eastAsia="ja-JP"/>
              </w:rPr>
              <w:t>,</w:t>
            </w:r>
            <w:r w:rsidRPr="00813546">
              <w:rPr>
                <w:rFonts w:ascii="Times" w:eastAsia="Malgun Gothic" w:hAnsi="Times"/>
                <w:lang w:val="en-GB" w:eastAsia="ja-JP"/>
              </w:rPr>
              <w:t xml:space="preserve"> e.g. </w:t>
            </w:r>
            <m:oMath>
              <m:sSub>
                <m:sSubPr>
                  <m:ctrlPr>
                    <w:rPr>
                      <w:rFonts w:ascii="Cambria Math" w:eastAsia="Malgun Gothic" w:hAnsi="Cambria Math"/>
                      <w:i/>
                      <w:lang w:val="en-GB" w:eastAsia="ja-JP"/>
                    </w:rPr>
                  </m:ctrlPr>
                </m:sSubPr>
                <m:e>
                  <m:r>
                    <w:rPr>
                      <w:rFonts w:ascii="Cambria Math" w:eastAsia="Malgun Gothic" w:hAnsi="Cambria Math"/>
                      <w:lang w:val="en-GB" w:eastAsia="ja-JP"/>
                    </w:rPr>
                    <m:t>s</m:t>
                  </m:r>
                </m:e>
                <m:sub>
                  <m:r>
                    <w:rPr>
                      <w:rFonts w:ascii="Cambria Math" w:eastAsia="Malgun Gothic" w:hAnsi="Cambria Math"/>
                      <w:lang w:val="en-GB" w:eastAsia="ja-JP"/>
                    </w:rPr>
                    <m:t>i</m:t>
                  </m:r>
                </m:sub>
              </m:sSub>
              <m:r>
                <w:rPr>
                  <w:rFonts w:ascii="Cambria Math" w:eastAsia="Malgun Gothic" w:hAnsi="Cambria Math"/>
                  <w:lang w:val="en-GB" w:eastAsia="ja-JP"/>
                </w:rPr>
                <m:t>∈</m:t>
              </m:r>
              <m:d>
                <m:dPr>
                  <m:begChr m:val="{"/>
                  <m:endChr m:val="}"/>
                  <m:ctrlPr>
                    <w:rPr>
                      <w:rFonts w:ascii="Cambria Math" w:eastAsia="Batang" w:hAnsi="Cambria Math"/>
                      <w:i/>
                      <w:iCs/>
                      <w:lang w:val="en-GB"/>
                    </w:rPr>
                  </m:ctrlPr>
                </m:dPr>
                <m:e>
                  <m:rad>
                    <m:radPr>
                      <m:degHide m:val="1"/>
                      <m:ctrlPr>
                        <w:rPr>
                          <w:rFonts w:ascii="Cambria Math" w:eastAsia="Batang" w:hAnsi="Cambria Math"/>
                          <w:i/>
                          <w:iCs/>
                          <w:lang w:val="en-GB"/>
                        </w:rPr>
                      </m:ctrlPr>
                    </m:radPr>
                    <m:deg/>
                    <m:e>
                      <m:r>
                        <w:rPr>
                          <w:rFonts w:ascii="Cambria Math" w:eastAsia="Batang" w:hAnsi="Cambria Math"/>
                          <w:lang w:val="en-GB"/>
                        </w:rPr>
                        <m:t>1</m:t>
                      </m:r>
                    </m:e>
                  </m:rad>
                  <m:r>
                    <m:rPr>
                      <m:sty m:val="p"/>
                    </m:rPr>
                    <w:rPr>
                      <w:rFonts w:ascii="Cambria Math" w:eastAsia="Batang" w:hAnsi="Cambria Math"/>
                      <w:lang w:val="en-GB"/>
                    </w:rPr>
                    <m:t>, </m:t>
                  </m:r>
                  <m:rad>
                    <m:radPr>
                      <m:degHide m:val="1"/>
                      <m:ctrlPr>
                        <w:rPr>
                          <w:rFonts w:ascii="Cambria Math" w:eastAsia="Batang" w:hAnsi="Cambria Math"/>
                          <w:i/>
                          <w:iCs/>
                          <w:lang w:val="en-GB"/>
                        </w:rPr>
                      </m:ctrlPr>
                    </m:radPr>
                    <m:deg/>
                    <m:e>
                      <m:f>
                        <m:fPr>
                          <m:ctrlPr>
                            <w:rPr>
                              <w:rFonts w:ascii="Cambria Math" w:eastAsia="Batang" w:hAnsi="Cambria Math"/>
                              <w:i/>
                              <w:lang w:val="en-GB"/>
                            </w:rPr>
                          </m:ctrlPr>
                        </m:fPr>
                        <m:num>
                          <m:r>
                            <w:rPr>
                              <w:rFonts w:ascii="Cambria Math" w:eastAsia="Batang" w:hAnsi="Cambria Math"/>
                              <w:lang w:val="en-GB"/>
                            </w:rPr>
                            <m:t>1</m:t>
                          </m:r>
                        </m:num>
                        <m:den>
                          <m:r>
                            <w:rPr>
                              <w:rFonts w:ascii="Cambria Math" w:eastAsia="Batang" w:hAnsi="Cambria Math"/>
                              <w:lang w:val="en-GB"/>
                            </w:rPr>
                            <m:t>2</m:t>
                          </m:r>
                        </m:den>
                      </m:f>
                    </m:e>
                  </m:rad>
                  <m:r>
                    <m:rPr>
                      <m:sty m:val="p"/>
                    </m:rPr>
                    <w:rPr>
                      <w:rFonts w:ascii="Cambria Math" w:eastAsia="Batang" w:hAnsi="Cambria Math"/>
                      <w:lang w:val="en-GB"/>
                    </w:rPr>
                    <m:t>, </m:t>
                  </m:r>
                  <m:rad>
                    <m:radPr>
                      <m:degHide m:val="1"/>
                      <m:ctrlPr>
                        <w:rPr>
                          <w:rFonts w:ascii="Cambria Math" w:eastAsia="Batang" w:hAnsi="Cambria Math"/>
                          <w:i/>
                          <w:iCs/>
                          <w:lang w:val="en-GB"/>
                        </w:rPr>
                      </m:ctrlPr>
                    </m:radPr>
                    <m:deg/>
                    <m:e>
                      <m:f>
                        <m:fPr>
                          <m:ctrlPr>
                            <w:rPr>
                              <w:rFonts w:ascii="Cambria Math" w:eastAsia="Batang" w:hAnsi="Cambria Math"/>
                              <w:i/>
                              <w:lang w:val="en-GB"/>
                            </w:rPr>
                          </m:ctrlPr>
                        </m:fPr>
                        <m:num>
                          <m:r>
                            <w:rPr>
                              <w:rFonts w:ascii="Cambria Math" w:eastAsia="Batang" w:hAnsi="Cambria Math"/>
                              <w:lang w:val="en-GB"/>
                            </w:rPr>
                            <m:t>1</m:t>
                          </m:r>
                        </m:num>
                        <m:den>
                          <m:r>
                            <w:rPr>
                              <w:rFonts w:ascii="Cambria Math" w:eastAsia="Batang" w:hAnsi="Cambria Math"/>
                              <w:lang w:val="en-GB"/>
                            </w:rPr>
                            <m:t>3</m:t>
                          </m:r>
                        </m:den>
                      </m:f>
                    </m:e>
                  </m:rad>
                  <m:r>
                    <m:rPr>
                      <m:sty m:val="p"/>
                    </m:rPr>
                    <w:rPr>
                      <w:rFonts w:ascii="Cambria Math" w:eastAsia="Batang" w:hAnsi="Cambria Math"/>
                      <w:lang w:val="en-GB"/>
                    </w:rPr>
                    <m:t> ,</m:t>
                  </m:r>
                  <m:rad>
                    <m:radPr>
                      <m:degHide m:val="1"/>
                      <m:ctrlPr>
                        <w:rPr>
                          <w:rFonts w:ascii="Cambria Math" w:eastAsia="Batang" w:hAnsi="Cambria Math"/>
                          <w:i/>
                          <w:iCs/>
                          <w:lang w:val="en-GB"/>
                        </w:rPr>
                      </m:ctrlPr>
                    </m:radPr>
                    <m:deg/>
                    <m:e>
                      <m:f>
                        <m:fPr>
                          <m:ctrlPr>
                            <w:rPr>
                              <w:rFonts w:ascii="Cambria Math" w:eastAsia="Batang" w:hAnsi="Cambria Math"/>
                              <w:i/>
                              <w:lang w:val="en-GB"/>
                            </w:rPr>
                          </m:ctrlPr>
                        </m:fPr>
                        <m:num>
                          <m:r>
                            <w:rPr>
                              <w:rFonts w:ascii="Cambria Math" w:eastAsia="Batang" w:hAnsi="Cambria Math"/>
                              <w:lang w:val="en-GB"/>
                            </w:rPr>
                            <m:t>1</m:t>
                          </m:r>
                        </m:num>
                        <m:den>
                          <m:r>
                            <w:rPr>
                              <w:rFonts w:ascii="Cambria Math" w:eastAsia="Batang" w:hAnsi="Cambria Math"/>
                              <w:lang w:val="en-GB"/>
                            </w:rPr>
                            <m:t>4</m:t>
                          </m:r>
                        </m:den>
                      </m:f>
                    </m:e>
                  </m:rad>
                  <m:r>
                    <m:rPr>
                      <m:sty m:val="p"/>
                    </m:rPr>
                    <w:rPr>
                      <w:rFonts w:ascii="Cambria Math" w:eastAsia="Batang" w:hAnsi="Cambria Math"/>
                      <w:lang w:val="en-GB"/>
                    </w:rPr>
                    <m:t>,</m:t>
                  </m:r>
                  <m:rad>
                    <m:radPr>
                      <m:degHide m:val="1"/>
                      <m:ctrlPr>
                        <w:rPr>
                          <w:rFonts w:ascii="Cambria Math" w:eastAsia="Batang" w:hAnsi="Cambria Math"/>
                          <w:i/>
                          <w:iCs/>
                          <w:lang w:val="en-GB"/>
                        </w:rPr>
                      </m:ctrlPr>
                    </m:radPr>
                    <m:deg/>
                    <m:e>
                      <m:f>
                        <m:fPr>
                          <m:ctrlPr>
                            <w:rPr>
                              <w:rFonts w:ascii="Cambria Math" w:eastAsia="Batang" w:hAnsi="Cambria Math"/>
                              <w:i/>
                              <w:lang w:val="en-GB"/>
                            </w:rPr>
                          </m:ctrlPr>
                        </m:fPr>
                        <m:num>
                          <m:r>
                            <w:rPr>
                              <w:rFonts w:ascii="Cambria Math" w:eastAsia="Batang" w:hAnsi="Cambria Math"/>
                              <w:lang w:val="en-GB"/>
                            </w:rPr>
                            <m:t>1</m:t>
                          </m:r>
                        </m:num>
                        <m:den>
                          <m:r>
                            <w:rPr>
                              <w:rFonts w:ascii="Cambria Math" w:eastAsia="Batang" w:hAnsi="Cambria Math"/>
                              <w:lang w:val="en-GB"/>
                            </w:rPr>
                            <m:t>6</m:t>
                          </m:r>
                        </m:den>
                      </m:f>
                    </m:e>
                  </m:rad>
                  <m:r>
                    <m:rPr>
                      <m:sty m:val="p"/>
                    </m:rPr>
                    <w:rPr>
                      <w:rFonts w:ascii="Cambria Math" w:eastAsia="Batang" w:hAnsi="Cambria Math"/>
                      <w:lang w:val="en-GB"/>
                    </w:rPr>
                    <m:t>,</m:t>
                  </m:r>
                  <m:rad>
                    <m:radPr>
                      <m:degHide m:val="1"/>
                      <m:ctrlPr>
                        <w:rPr>
                          <w:rFonts w:ascii="Cambria Math" w:eastAsia="Batang" w:hAnsi="Cambria Math"/>
                          <w:i/>
                          <w:iCs/>
                          <w:lang w:val="en-GB"/>
                        </w:rPr>
                      </m:ctrlPr>
                    </m:radPr>
                    <m:deg/>
                    <m:e>
                      <m:f>
                        <m:fPr>
                          <m:ctrlPr>
                            <w:rPr>
                              <w:rFonts w:ascii="Cambria Math" w:eastAsia="Batang" w:hAnsi="Cambria Math"/>
                              <w:i/>
                              <w:lang w:val="en-GB"/>
                            </w:rPr>
                          </m:ctrlPr>
                        </m:fPr>
                        <m:num>
                          <m:r>
                            <w:rPr>
                              <w:rFonts w:ascii="Cambria Math" w:eastAsia="Batang" w:hAnsi="Cambria Math"/>
                              <w:lang w:val="en-GB"/>
                            </w:rPr>
                            <m:t>1</m:t>
                          </m:r>
                        </m:num>
                        <m:den>
                          <m:r>
                            <w:rPr>
                              <w:rFonts w:ascii="Cambria Math" w:eastAsia="Batang" w:hAnsi="Cambria Math"/>
                              <w:lang w:val="en-GB"/>
                            </w:rPr>
                            <m:t>8</m:t>
                          </m:r>
                        </m:den>
                      </m:f>
                    </m:e>
                  </m:rad>
                  <m:r>
                    <m:rPr>
                      <m:sty m:val="p"/>
                    </m:rPr>
                    <w:rPr>
                      <w:rFonts w:ascii="Cambria Math" w:eastAsia="Batang" w:hAnsi="Cambria Math"/>
                      <w:lang w:val="en-GB"/>
                    </w:rPr>
                    <m:t>,</m:t>
                  </m:r>
                  <m:rad>
                    <m:radPr>
                      <m:degHide m:val="1"/>
                      <m:ctrlPr>
                        <w:rPr>
                          <w:rFonts w:ascii="Cambria Math" w:eastAsia="Batang" w:hAnsi="Cambria Math"/>
                          <w:i/>
                          <w:iCs/>
                          <w:lang w:val="en-GB"/>
                        </w:rPr>
                      </m:ctrlPr>
                    </m:radPr>
                    <m:deg/>
                    <m:e>
                      <m:f>
                        <m:fPr>
                          <m:ctrlPr>
                            <w:rPr>
                              <w:rFonts w:ascii="Cambria Math" w:eastAsia="Batang" w:hAnsi="Cambria Math"/>
                              <w:i/>
                              <w:lang w:val="en-GB"/>
                            </w:rPr>
                          </m:ctrlPr>
                        </m:fPr>
                        <m:num>
                          <m:r>
                            <w:rPr>
                              <w:rFonts w:ascii="Cambria Math" w:eastAsia="Batang" w:hAnsi="Cambria Math"/>
                              <w:lang w:val="en-GB"/>
                            </w:rPr>
                            <m:t>1</m:t>
                          </m:r>
                        </m:num>
                        <m:den>
                          <m:r>
                            <w:rPr>
                              <w:rFonts w:ascii="Cambria Math" w:eastAsia="Batang" w:hAnsi="Cambria Math"/>
                              <w:lang w:val="en-GB"/>
                            </w:rPr>
                            <m:t>12</m:t>
                          </m:r>
                        </m:den>
                      </m:f>
                    </m:e>
                  </m:rad>
                  <m:r>
                    <m:rPr>
                      <m:sty m:val="p"/>
                    </m:rPr>
                    <w:rPr>
                      <w:rFonts w:ascii="Cambria Math" w:eastAsia="Batang" w:hAnsi="Cambria Math"/>
                      <w:lang w:val="en-GB"/>
                    </w:rPr>
                    <m:t>,</m:t>
                  </m:r>
                  <m:rad>
                    <m:radPr>
                      <m:degHide m:val="1"/>
                      <m:ctrlPr>
                        <w:rPr>
                          <w:rFonts w:ascii="Cambria Math" w:eastAsia="Batang" w:hAnsi="Cambria Math"/>
                          <w:i/>
                          <w:iCs/>
                          <w:lang w:val="en-GB"/>
                        </w:rPr>
                      </m:ctrlPr>
                    </m:radPr>
                    <m:deg/>
                    <m:e>
                      <m:f>
                        <m:fPr>
                          <m:ctrlPr>
                            <w:rPr>
                              <w:rFonts w:ascii="Cambria Math" w:eastAsia="Batang" w:hAnsi="Cambria Math"/>
                              <w:i/>
                              <w:lang w:val="en-GB"/>
                            </w:rPr>
                          </m:ctrlPr>
                        </m:fPr>
                        <m:num>
                          <m:r>
                            <w:rPr>
                              <w:rFonts w:ascii="Cambria Math" w:eastAsia="Batang" w:hAnsi="Cambria Math"/>
                              <w:lang w:val="en-GB"/>
                            </w:rPr>
                            <m:t>1</m:t>
                          </m:r>
                        </m:num>
                        <m:den>
                          <m:r>
                            <w:rPr>
                              <w:rFonts w:ascii="Cambria Math" w:eastAsia="Batang" w:hAnsi="Cambria Math"/>
                              <w:lang w:val="en-GB"/>
                            </w:rPr>
                            <m:t>16</m:t>
                          </m:r>
                        </m:den>
                      </m:f>
                    </m:e>
                  </m:rad>
                </m:e>
              </m:d>
              <m:r>
                <w:rPr>
                  <w:rFonts w:ascii="Cambria Math" w:eastAsia="Batang" w:hAnsi="Cambria Math"/>
                  <w:lang w:val="en-GB"/>
                </w:rPr>
                <m:t xml:space="preserve"> </m:t>
              </m:r>
            </m:oMath>
            <w:r w:rsidRPr="00813546">
              <w:rPr>
                <w:rFonts w:ascii="Times" w:eastAsia="Malgun Gothic" w:hAnsi="Times"/>
                <w:iCs/>
                <w:lang w:val="en-GB"/>
              </w:rPr>
              <w:t xml:space="preserve"> is the scaling factor associated with the </w:t>
            </w:r>
            <m:oMath>
              <m:sSup>
                <m:sSupPr>
                  <m:ctrlPr>
                    <w:rPr>
                      <w:rFonts w:ascii="Cambria Math" w:eastAsia="Malgun Gothic" w:hAnsi="Cambria Math"/>
                      <w:i/>
                      <w:iCs/>
                      <w:lang w:val="en-GB"/>
                    </w:rPr>
                  </m:ctrlPr>
                </m:sSupPr>
                <m:e>
                  <m:r>
                    <w:rPr>
                      <w:rFonts w:ascii="Cambria Math" w:eastAsia="Malgun Gothic" w:hAnsi="Cambria Math"/>
                      <w:lang w:val="en-GB"/>
                    </w:rPr>
                    <m:t>i</m:t>
                  </m:r>
                </m:e>
                <m:sup>
                  <m:r>
                    <w:rPr>
                      <w:rFonts w:ascii="Cambria Math" w:eastAsia="Malgun Gothic" w:hAnsi="Cambria Math"/>
                      <w:lang w:val="en-GB"/>
                    </w:rPr>
                    <m:t>th</m:t>
                  </m:r>
                </m:sup>
              </m:sSup>
            </m:oMath>
            <w:r w:rsidRPr="00813546">
              <w:rPr>
                <w:rFonts w:ascii="Times" w:eastAsia="Malgun Gothic" w:hAnsi="Times"/>
                <w:iCs/>
                <w:lang w:val="en-GB"/>
              </w:rPr>
              <w:t xml:space="preserve"> SD basis vector, and </w:t>
            </w:r>
            <m:oMath>
              <m:sSub>
                <m:sSubPr>
                  <m:ctrlPr>
                    <w:rPr>
                      <w:rFonts w:ascii="Cambria Math" w:eastAsia="Malgun Gothic" w:hAnsi="Cambria Math"/>
                      <w:i/>
                      <w:lang w:val="en-GB" w:eastAsia="ja-JP"/>
                    </w:rPr>
                  </m:ctrlPr>
                </m:sSubPr>
                <m:e>
                  <m:r>
                    <w:rPr>
                      <w:rFonts w:ascii="Cambria Math" w:eastAsia="Malgun Gothic" w:hAnsi="Cambria Math"/>
                      <w:lang w:val="en-GB" w:eastAsia="ja-JP"/>
                    </w:rPr>
                    <m:t>r</m:t>
                  </m:r>
                </m:e>
                <m:sub>
                  <m:r>
                    <w:rPr>
                      <w:rFonts w:ascii="Cambria Math" w:eastAsia="Malgun Gothic" w:hAnsi="Cambria Math"/>
                      <w:lang w:val="en-GB" w:eastAsia="ja-JP"/>
                    </w:rPr>
                    <m:t>i</m:t>
                  </m:r>
                </m:sub>
              </m:sSub>
              <m:r>
                <w:rPr>
                  <w:rFonts w:ascii="Cambria Math" w:eastAsia="Malgun Gothic" w:hAnsi="Cambria Math"/>
                  <w:lang w:val="en-GB" w:eastAsia="ja-JP"/>
                </w:rPr>
                <m:t>∈</m:t>
              </m:r>
              <m:d>
                <m:dPr>
                  <m:begChr m:val="{"/>
                  <m:endChr m:val="}"/>
                  <m:ctrlPr>
                    <w:rPr>
                      <w:rFonts w:ascii="Cambria Math" w:eastAsia="Malgun Gothic" w:hAnsi="Cambria Math"/>
                      <w:i/>
                      <w:lang w:val="en-GB"/>
                    </w:rPr>
                  </m:ctrlPr>
                </m:dPr>
                <m:e>
                  <m:r>
                    <w:rPr>
                      <w:rFonts w:ascii="Cambria Math" w:eastAsia="Malgun Gothic" w:hAnsi="Cambria Math"/>
                      <w:lang w:val="en-GB"/>
                    </w:rPr>
                    <m:t>1,2</m:t>
                  </m:r>
                </m:e>
              </m:d>
            </m:oMath>
            <w:r w:rsidRPr="00813546">
              <w:rPr>
                <w:rFonts w:ascii="Times" w:eastAsia="Malgun Gothic" w:hAnsi="Times"/>
                <w:lang w:val="en-GB" w:eastAsia="ja-JP"/>
              </w:rPr>
              <w:t xml:space="preserve"> is the number of layers transmitted using the </w:t>
            </w:r>
            <m:oMath>
              <m:sSup>
                <m:sSupPr>
                  <m:ctrlPr>
                    <w:rPr>
                      <w:rFonts w:ascii="Cambria Math" w:eastAsia="Malgun Gothic" w:hAnsi="Cambria Math"/>
                      <w:i/>
                      <w:lang w:val="en-GB" w:eastAsia="ja-JP"/>
                    </w:rPr>
                  </m:ctrlPr>
                </m:sSupPr>
                <m:e>
                  <m:r>
                    <w:rPr>
                      <w:rFonts w:ascii="Cambria Math" w:eastAsia="Malgun Gothic" w:hAnsi="Cambria Math"/>
                      <w:lang w:val="en-GB" w:eastAsia="ja-JP"/>
                    </w:rPr>
                    <m:t>i</m:t>
                  </m:r>
                </m:e>
                <m:sup>
                  <m:r>
                    <w:rPr>
                      <w:rFonts w:ascii="Cambria Math" w:eastAsia="Malgun Gothic" w:hAnsi="Cambria Math"/>
                      <w:lang w:val="en-GB" w:eastAsia="ja-JP"/>
                    </w:rPr>
                    <m:t>th</m:t>
                  </m:r>
                </m:sup>
              </m:sSup>
            </m:oMath>
            <w:r w:rsidRPr="00813546">
              <w:rPr>
                <w:rFonts w:ascii="Times" w:eastAsia="Malgun Gothic" w:hAnsi="Times"/>
                <w:lang w:val="en-GB" w:eastAsia="ja-JP"/>
              </w:rPr>
              <w:t xml:space="preserve"> SD basis vector.</w:t>
            </w:r>
          </w:p>
          <w:p w14:paraId="084E2DD7" w14:textId="77777777" w:rsidR="002C4E72" w:rsidRPr="00813546" w:rsidRDefault="002C4E72" w:rsidP="009057E3">
            <w:pPr>
              <w:numPr>
                <w:ilvl w:val="0"/>
                <w:numId w:val="28"/>
              </w:numPr>
              <w:overflowPunct/>
              <w:autoSpaceDE/>
              <w:autoSpaceDN/>
              <w:adjustRightInd/>
              <w:snapToGrid w:val="0"/>
              <w:spacing w:before="0" w:after="0" w:line="240" w:lineRule="auto"/>
              <w:jc w:val="left"/>
              <w:textAlignment w:val="auto"/>
              <w:rPr>
                <w:rFonts w:ascii="Times" w:eastAsia="Batang" w:hAnsi="Times"/>
                <w:iCs/>
                <w:lang w:val="en-GB"/>
              </w:rPr>
            </w:pPr>
            <w:r w:rsidRPr="00813546">
              <w:rPr>
                <w:rFonts w:ascii="Times" w:eastAsia="Batang" w:hAnsi="Times"/>
                <w:iCs/>
                <w:lang w:val="en-GB"/>
              </w:rPr>
              <w:t>Note: This feature is a separate UE capability</w:t>
            </w:r>
          </w:p>
          <w:p w14:paraId="3A4149FA" w14:textId="77777777" w:rsidR="002C4E72" w:rsidRPr="00813546" w:rsidRDefault="002C4E72" w:rsidP="009057E3">
            <w:pPr>
              <w:numPr>
                <w:ilvl w:val="0"/>
                <w:numId w:val="28"/>
              </w:numPr>
              <w:overflowPunct/>
              <w:autoSpaceDE/>
              <w:autoSpaceDN/>
              <w:adjustRightInd/>
              <w:snapToGrid w:val="0"/>
              <w:spacing w:before="0" w:after="0" w:line="240" w:lineRule="auto"/>
              <w:jc w:val="left"/>
              <w:textAlignment w:val="auto"/>
              <w:rPr>
                <w:rFonts w:ascii="Times" w:eastAsia="Batang" w:hAnsi="Times"/>
                <w:iCs/>
                <w:lang w:val="en-GB"/>
              </w:rPr>
            </w:pPr>
            <w:r w:rsidRPr="00813546">
              <w:rPr>
                <w:rFonts w:ascii="Times" w:eastAsia="Batang" w:hAnsi="Times"/>
                <w:iCs/>
                <w:lang w:val="en-GB"/>
              </w:rPr>
              <w:t>Study whether per-SD-basis-vector/layer power adjustment (including boosting) needs to be supported in addition</w:t>
            </w:r>
          </w:p>
          <w:p w14:paraId="6088462F" w14:textId="77777777" w:rsidR="00A600DA" w:rsidRPr="002C4E72" w:rsidRDefault="00A600DA" w:rsidP="002C4E72">
            <w:pPr>
              <w:overflowPunct/>
              <w:autoSpaceDE/>
              <w:autoSpaceDN/>
              <w:adjustRightInd/>
              <w:snapToGrid w:val="0"/>
              <w:spacing w:before="0" w:after="0" w:line="240" w:lineRule="auto"/>
              <w:textAlignment w:val="auto"/>
              <w:rPr>
                <w:lang w:val="en-GB" w:eastAsia="zh-CN"/>
              </w:rPr>
            </w:pPr>
          </w:p>
        </w:tc>
      </w:tr>
    </w:tbl>
    <w:p w14:paraId="31A20258" w14:textId="77777777" w:rsidR="00A600DA" w:rsidRDefault="00A600DA" w:rsidP="00A600DA">
      <w:pPr>
        <w:rPr>
          <w:lang w:val="en-GB" w:eastAsia="zh-CN"/>
        </w:rPr>
      </w:pPr>
    </w:p>
    <w:p w14:paraId="0CBE7808" w14:textId="4A2ACE48" w:rsidR="00F16785" w:rsidRDefault="00F16785" w:rsidP="00BC27AD">
      <w:pPr>
        <w:spacing w:after="0"/>
        <w:jc w:val="both"/>
        <w:rPr>
          <w:lang w:val="en-GB" w:eastAsia="zh-CN"/>
        </w:rPr>
      </w:pPr>
      <w:r>
        <w:rPr>
          <w:rFonts w:hint="eastAsia"/>
          <w:lang w:val="en-GB" w:eastAsia="zh-CN"/>
        </w:rPr>
        <w:t>According to our understanding</w:t>
      </w:r>
      <w:r w:rsidR="00A66640">
        <w:rPr>
          <w:rFonts w:hint="eastAsia"/>
          <w:lang w:val="en-GB" w:eastAsia="zh-CN"/>
        </w:rPr>
        <w:t xml:space="preserve"> of the above description</w:t>
      </w:r>
      <w:r>
        <w:rPr>
          <w:rFonts w:hint="eastAsia"/>
          <w:lang w:val="en-GB" w:eastAsia="zh-CN"/>
        </w:rPr>
        <w:t xml:space="preserve">, </w:t>
      </w:r>
      <w:r w:rsidR="00177991">
        <w:rPr>
          <w:rFonts w:hint="eastAsia"/>
          <w:lang w:val="en-GB" w:eastAsia="zh-CN"/>
        </w:rPr>
        <w:t xml:space="preserve">the difference between legacy </w:t>
      </w:r>
      <w:r w:rsidR="003D6D24">
        <w:rPr>
          <w:rFonts w:hint="eastAsia"/>
          <w:lang w:val="en-GB" w:eastAsia="zh-CN"/>
        </w:rPr>
        <w:t>Type-I (no soft CBSR) and the agreed study is</w:t>
      </w:r>
      <w:r w:rsidR="00BC27AD">
        <w:rPr>
          <w:rFonts w:hint="eastAsia"/>
          <w:lang w:val="en-GB" w:eastAsia="zh-CN"/>
        </w:rPr>
        <w:t>:</w:t>
      </w:r>
    </w:p>
    <w:p w14:paraId="08C3FB40" w14:textId="48EEF7F6" w:rsidR="00BC27AD" w:rsidRPr="00BC27AD" w:rsidRDefault="00BC27AD" w:rsidP="00BC27AD">
      <w:pPr>
        <w:pStyle w:val="ListParagraph"/>
        <w:numPr>
          <w:ilvl w:val="0"/>
          <w:numId w:val="18"/>
        </w:numPr>
        <w:ind w:left="442" w:hanging="442"/>
        <w:jc w:val="both"/>
        <w:rPr>
          <w:rFonts w:ascii="Times New Roman" w:hAnsi="Times New Roman"/>
          <w:sz w:val="20"/>
          <w:szCs w:val="20"/>
          <w:lang w:eastAsia="zh-CN"/>
        </w:rPr>
      </w:pPr>
      <w:r w:rsidRPr="00EE1860">
        <w:rPr>
          <w:rFonts w:ascii="Times New Roman" w:eastAsiaTheme="minorEastAsia" w:hAnsi="Times New Roman" w:hint="eastAsia"/>
          <w:sz w:val="20"/>
          <w:szCs w:val="20"/>
          <w:u w:val="single"/>
          <w:lang w:eastAsia="zh-CN"/>
        </w:rPr>
        <w:t>Legacy</w:t>
      </w:r>
      <w:r>
        <w:rPr>
          <w:rFonts w:ascii="Times New Roman" w:eastAsiaTheme="minorEastAsia" w:hAnsi="Times New Roman" w:hint="eastAsia"/>
          <w:sz w:val="20"/>
          <w:szCs w:val="20"/>
          <w:lang w:eastAsia="zh-CN"/>
        </w:rPr>
        <w:t xml:space="preserve">: </w:t>
      </w:r>
      <w:r w:rsidR="006C6FD4">
        <w:rPr>
          <w:rFonts w:ascii="Times New Roman" w:eastAsiaTheme="minorEastAsia" w:hAnsi="Times New Roman" w:hint="eastAsia"/>
          <w:sz w:val="20"/>
          <w:szCs w:val="20"/>
          <w:lang w:eastAsia="zh-CN"/>
        </w:rPr>
        <w:t>For rank-</w:t>
      </w:r>
      <m:oMath>
        <m:r>
          <w:rPr>
            <w:rFonts w:ascii="Cambria Math" w:eastAsiaTheme="minorEastAsia" w:hAnsi="Cambria Math"/>
            <w:sz w:val="20"/>
            <w:szCs w:val="20"/>
            <w:lang w:eastAsia="zh-CN"/>
          </w:rPr>
          <m:t>v</m:t>
        </m:r>
      </m:oMath>
      <w:r w:rsidR="006C6FD4">
        <w:rPr>
          <w:rFonts w:ascii="Times New Roman" w:eastAsiaTheme="minorEastAsia" w:hAnsi="Times New Roman" w:hint="eastAsia"/>
          <w:sz w:val="20"/>
          <w:szCs w:val="20"/>
          <w:lang w:eastAsia="zh-CN"/>
        </w:rPr>
        <w:t>, e</w:t>
      </w:r>
      <w:r>
        <w:rPr>
          <w:rFonts w:ascii="Times New Roman" w:eastAsiaTheme="minorEastAsia" w:hAnsi="Times New Roman" w:hint="eastAsia"/>
          <w:sz w:val="20"/>
          <w:szCs w:val="20"/>
          <w:lang w:eastAsia="zh-CN"/>
        </w:rPr>
        <w:t>ach selected SD basis</w:t>
      </w:r>
      <w:r w:rsidR="004D03D2">
        <w:rPr>
          <w:rFonts w:ascii="Times New Roman" w:eastAsiaTheme="minorEastAsia" w:hAnsi="Times New Roman" w:hint="eastAsia"/>
          <w:sz w:val="20"/>
          <w:szCs w:val="20"/>
          <w:lang w:eastAsia="zh-CN"/>
        </w:rPr>
        <w:t xml:space="preserve"> </w:t>
      </w: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b</m:t>
            </m:r>
          </m:e>
          <m:sub>
            <m:r>
              <w:rPr>
                <w:rFonts w:ascii="Cambria Math" w:eastAsiaTheme="minorEastAsia" w:hAnsi="Cambria Math"/>
                <w:sz w:val="20"/>
                <w:szCs w:val="20"/>
                <w:lang w:eastAsia="zh-CN"/>
              </w:rPr>
              <m:t>i</m:t>
            </m:r>
          </m:sub>
        </m:sSub>
      </m:oMath>
      <w:r>
        <w:rPr>
          <w:rFonts w:ascii="Times New Roman" w:eastAsiaTheme="minorEastAsia" w:hAnsi="Times New Roman" w:hint="eastAsia"/>
          <w:sz w:val="20"/>
          <w:szCs w:val="20"/>
          <w:lang w:eastAsia="zh-CN"/>
        </w:rPr>
        <w:t xml:space="preserve"> app</w:t>
      </w:r>
      <w:r w:rsidR="006C6FD4">
        <w:rPr>
          <w:rFonts w:ascii="Times New Roman" w:eastAsiaTheme="minorEastAsia" w:hAnsi="Times New Roman" w:hint="eastAsia"/>
          <w:sz w:val="20"/>
          <w:szCs w:val="20"/>
          <w:lang w:eastAsia="zh-CN"/>
        </w:rPr>
        <w:t xml:space="preserve">lies a </w:t>
      </w:r>
      <w:r w:rsidR="006C6FD4">
        <w:rPr>
          <w:rFonts w:ascii="Times New Roman" w:eastAsiaTheme="minorEastAsia" w:hAnsi="Times New Roman"/>
          <w:sz w:val="20"/>
          <w:szCs w:val="20"/>
          <w:lang w:eastAsia="zh-CN"/>
        </w:rPr>
        <w:t>“</w:t>
      </w:r>
      <w:r w:rsidR="006C6FD4">
        <w:rPr>
          <w:rFonts w:ascii="Times New Roman" w:eastAsiaTheme="minorEastAsia" w:hAnsi="Times New Roman" w:hint="eastAsia"/>
          <w:sz w:val="20"/>
          <w:szCs w:val="20"/>
          <w:lang w:eastAsia="zh-CN"/>
        </w:rPr>
        <w:t>scaling factor</w:t>
      </w:r>
      <w:r w:rsidR="006C6FD4">
        <w:rPr>
          <w:rFonts w:ascii="Times New Roman" w:eastAsiaTheme="minorEastAsia" w:hAnsi="Times New Roman"/>
          <w:sz w:val="20"/>
          <w:szCs w:val="20"/>
          <w:lang w:eastAsia="zh-CN"/>
        </w:rPr>
        <w:t>”</w:t>
      </w:r>
      <w:r w:rsidR="006C6FD4">
        <w:rPr>
          <w:rFonts w:ascii="Times New Roman" w:eastAsiaTheme="minorEastAsia" w:hAnsi="Times New Roman" w:hint="eastAsia"/>
          <w:sz w:val="20"/>
          <w:szCs w:val="20"/>
          <w:lang w:eastAsia="zh-CN"/>
        </w:rPr>
        <w:t xml:space="preserve"> </w:t>
      </w:r>
      <m:oMath>
        <m:f>
          <m:fPr>
            <m:ctrlPr>
              <w:rPr>
                <w:rFonts w:ascii="Cambria Math" w:eastAsiaTheme="minorEastAsia" w:hAnsi="Cambria Math"/>
                <w:i/>
                <w:sz w:val="20"/>
                <w:szCs w:val="20"/>
                <w:lang w:eastAsia="zh-CN"/>
              </w:rPr>
            </m:ctrlPr>
          </m:fPr>
          <m:num>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r</m:t>
                </m:r>
              </m:e>
              <m:sub>
                <m:r>
                  <w:rPr>
                    <w:rFonts w:ascii="Cambria Math" w:eastAsiaTheme="minorEastAsia" w:hAnsi="Cambria Math"/>
                    <w:sz w:val="20"/>
                    <w:szCs w:val="20"/>
                    <w:lang w:eastAsia="zh-CN"/>
                  </w:rPr>
                  <m:t>i</m:t>
                </m:r>
              </m:sub>
            </m:sSub>
            <m:ctrlPr>
              <w:rPr>
                <w:rFonts w:ascii="Cambria Math" w:hAnsi="Cambria Math"/>
                <w:i/>
                <w:sz w:val="20"/>
                <w:szCs w:val="20"/>
                <w:lang w:eastAsia="zh-CN"/>
              </w:rPr>
            </m:ctrlPr>
          </m:num>
          <m:den>
            <m:r>
              <w:rPr>
                <w:rFonts w:ascii="Cambria Math" w:hAnsi="Cambria Math"/>
                <w:sz w:val="20"/>
                <w:szCs w:val="20"/>
                <w:lang w:eastAsia="zh-CN"/>
              </w:rPr>
              <m:t>v</m:t>
            </m:r>
          </m:den>
        </m:f>
      </m:oMath>
      <w:r w:rsidR="004D03D2">
        <w:rPr>
          <w:rFonts w:ascii="Times New Roman" w:eastAsiaTheme="minorEastAsia" w:hAnsi="Times New Roman" w:hint="eastAsia"/>
          <w:sz w:val="20"/>
          <w:szCs w:val="20"/>
          <w:lang w:eastAsia="zh-CN"/>
        </w:rPr>
        <w:t xml:space="preserve">, on top of </w:t>
      </w:r>
      <w:r w:rsidR="005E3712">
        <w:rPr>
          <w:rFonts w:ascii="Times New Roman" w:eastAsiaTheme="minorEastAsia" w:hAnsi="Times New Roman" w:hint="eastAsia"/>
          <w:sz w:val="20"/>
          <w:szCs w:val="20"/>
          <w:lang w:eastAsia="zh-CN"/>
        </w:rPr>
        <w:t>the configured PDSCH-to-</w:t>
      </w:r>
      <w:r w:rsidR="004D03D2">
        <w:rPr>
          <w:rFonts w:ascii="Times New Roman" w:eastAsiaTheme="minorEastAsia" w:hAnsi="Times New Roman" w:hint="eastAsia"/>
          <w:sz w:val="20"/>
          <w:szCs w:val="20"/>
          <w:lang w:eastAsia="zh-CN"/>
        </w:rPr>
        <w:t>CSIRS</w:t>
      </w:r>
      <w:r w:rsidR="005E3712">
        <w:rPr>
          <w:rFonts w:ascii="Times New Roman" w:eastAsiaTheme="minorEastAsia" w:hAnsi="Times New Roman" w:hint="eastAsia"/>
          <w:sz w:val="20"/>
          <w:szCs w:val="20"/>
          <w:lang w:eastAsia="zh-CN"/>
        </w:rPr>
        <w:t xml:space="preserve"> EPRE </w:t>
      </w:r>
      <w:r w:rsidR="00841653">
        <w:rPr>
          <w:rFonts w:ascii="Times New Roman" w:eastAsiaTheme="minorEastAsia" w:hAnsi="Times New Roman" w:hint="eastAsia"/>
          <w:sz w:val="20"/>
          <w:szCs w:val="20"/>
          <w:lang w:eastAsia="zh-CN"/>
        </w:rPr>
        <w:t>offset</w:t>
      </w:r>
      <w:r w:rsidRPr="00BC27AD">
        <w:rPr>
          <w:rFonts w:ascii="Times New Roman" w:hAnsi="Times New Roman"/>
          <w:sz w:val="20"/>
          <w:szCs w:val="20"/>
          <w:lang w:eastAsia="zh-CN"/>
        </w:rPr>
        <w:t>;</w:t>
      </w:r>
    </w:p>
    <w:p w14:paraId="618A7168" w14:textId="61B892DD" w:rsidR="00BC27AD" w:rsidRPr="00EE1860" w:rsidRDefault="00183626" w:rsidP="00EE1860">
      <w:pPr>
        <w:pStyle w:val="ListParagraph"/>
        <w:numPr>
          <w:ilvl w:val="0"/>
          <w:numId w:val="18"/>
        </w:numPr>
        <w:ind w:left="442" w:hanging="442"/>
        <w:jc w:val="both"/>
        <w:rPr>
          <w:rFonts w:ascii="Times New Roman" w:hAnsi="Times New Roman"/>
          <w:sz w:val="20"/>
          <w:szCs w:val="20"/>
          <w:lang w:eastAsia="zh-CN"/>
        </w:rPr>
      </w:pPr>
      <w:r>
        <w:rPr>
          <w:rFonts w:ascii="Times New Roman" w:eastAsiaTheme="minorEastAsia" w:hAnsi="Times New Roman" w:hint="eastAsia"/>
          <w:sz w:val="20"/>
          <w:szCs w:val="20"/>
          <w:lang w:eastAsia="zh-CN"/>
        </w:rPr>
        <w:t>RAN1#118-agreed study</w:t>
      </w:r>
      <w:r w:rsidR="001D3625">
        <w:rPr>
          <w:rFonts w:ascii="Times New Roman" w:eastAsiaTheme="minorEastAsia" w:hAnsi="Times New Roman" w:hint="eastAsia"/>
          <w:sz w:val="20"/>
          <w:szCs w:val="20"/>
          <w:lang w:eastAsia="zh-CN"/>
        </w:rPr>
        <w:t xml:space="preserve"> </w:t>
      </w:r>
      <w:r w:rsidR="001D3625" w:rsidRPr="00EE1860">
        <w:rPr>
          <w:rFonts w:ascii="Times New Roman" w:eastAsiaTheme="minorEastAsia" w:hAnsi="Times New Roman" w:hint="eastAsia"/>
          <w:sz w:val="20"/>
          <w:szCs w:val="20"/>
          <w:u w:val="single"/>
          <w:lang w:eastAsia="zh-CN"/>
        </w:rPr>
        <w:t>without power boost</w:t>
      </w:r>
      <w:r>
        <w:rPr>
          <w:rFonts w:ascii="Times New Roman" w:eastAsiaTheme="minorEastAsia" w:hAnsi="Times New Roman" w:hint="eastAsia"/>
          <w:sz w:val="20"/>
          <w:szCs w:val="20"/>
          <w:lang w:eastAsia="zh-CN"/>
        </w:rPr>
        <w:t xml:space="preserve">: </w:t>
      </w:r>
      <m:oMath>
        <m:func>
          <m:funcPr>
            <m:ctrlPr>
              <w:rPr>
                <w:rFonts w:ascii="Cambria Math" w:eastAsiaTheme="minorEastAsia" w:hAnsi="Cambria Math"/>
                <w:i/>
                <w:sz w:val="20"/>
                <w:szCs w:val="20"/>
                <w:lang w:eastAsia="zh-CN"/>
              </w:rPr>
            </m:ctrlPr>
          </m:funcPr>
          <m:fName>
            <m:r>
              <m:rPr>
                <m:sty m:val="p"/>
              </m:rPr>
              <w:rPr>
                <w:rFonts w:ascii="Cambria Math" w:eastAsiaTheme="minorEastAsia" w:hAnsi="Cambria Math"/>
                <w:sz w:val="20"/>
                <w:szCs w:val="20"/>
                <w:lang w:eastAsia="zh-CN"/>
              </w:rPr>
              <m:t>min</m:t>
            </m:r>
          </m:fName>
          <m:e>
            <m:d>
              <m:dPr>
                <m:ctrlPr>
                  <w:rPr>
                    <w:rFonts w:ascii="Cambria Math" w:eastAsiaTheme="minorEastAsia" w:hAnsi="Cambria Math"/>
                    <w:i/>
                    <w:sz w:val="20"/>
                    <w:szCs w:val="20"/>
                    <w:lang w:eastAsia="zh-CN"/>
                  </w:rPr>
                </m:ctrlPr>
              </m:dPr>
              <m:e>
                <m:f>
                  <m:fPr>
                    <m:ctrlPr>
                      <w:rPr>
                        <w:rFonts w:ascii="Cambria Math" w:eastAsiaTheme="minorEastAsia" w:hAnsi="Cambria Math"/>
                        <w:i/>
                        <w:sz w:val="20"/>
                        <w:szCs w:val="20"/>
                        <w:lang w:eastAsia="zh-CN"/>
                      </w:rPr>
                    </m:ctrlPr>
                  </m:fPr>
                  <m:num>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r</m:t>
                        </m:r>
                      </m:e>
                      <m:sub>
                        <m:r>
                          <w:rPr>
                            <w:rFonts w:ascii="Cambria Math" w:eastAsiaTheme="minorEastAsia" w:hAnsi="Cambria Math"/>
                            <w:sz w:val="20"/>
                            <w:szCs w:val="20"/>
                            <w:lang w:eastAsia="zh-CN"/>
                          </w:rPr>
                          <m:t>i</m:t>
                        </m:r>
                      </m:sub>
                    </m:sSub>
                    <m:ctrlPr>
                      <w:rPr>
                        <w:rFonts w:ascii="Cambria Math" w:hAnsi="Cambria Math"/>
                        <w:i/>
                        <w:sz w:val="20"/>
                        <w:szCs w:val="20"/>
                        <w:lang w:eastAsia="zh-CN"/>
                      </w:rPr>
                    </m:ctrlPr>
                  </m:num>
                  <m:den>
                    <m:r>
                      <w:rPr>
                        <w:rFonts w:ascii="Cambria Math" w:hAnsi="Cambria Math"/>
                        <w:sz w:val="20"/>
                        <w:szCs w:val="20"/>
                        <w:lang w:eastAsia="zh-CN"/>
                      </w:rPr>
                      <m:t>v</m:t>
                    </m:r>
                  </m:den>
                </m:f>
                <m:r>
                  <w:rPr>
                    <w:rFonts w:ascii="Cambria Math" w:eastAsiaTheme="minorEastAsia" w:hAnsi="Cambria Math"/>
                    <w:sz w:val="20"/>
                    <w:szCs w:val="20"/>
                    <w:lang w:eastAsia="zh-CN"/>
                  </w:rPr>
                  <m:t>,</m:t>
                </m:r>
                <m:sSubSup>
                  <m:sSubSupPr>
                    <m:ctrlPr>
                      <w:rPr>
                        <w:rFonts w:ascii="Cambria Math" w:eastAsiaTheme="minorEastAsia" w:hAnsi="Cambria Math"/>
                        <w:i/>
                        <w:sz w:val="20"/>
                        <w:szCs w:val="20"/>
                        <w:lang w:eastAsia="zh-CN"/>
                      </w:rPr>
                    </m:ctrlPr>
                  </m:sSubSupPr>
                  <m:e>
                    <m:r>
                      <w:rPr>
                        <w:rFonts w:ascii="Cambria Math" w:eastAsiaTheme="minorEastAsia" w:hAnsi="Cambria Math"/>
                        <w:sz w:val="20"/>
                        <w:szCs w:val="20"/>
                        <w:lang w:eastAsia="zh-CN"/>
                      </w:rPr>
                      <m:t>s</m:t>
                    </m:r>
                  </m:e>
                  <m:sub>
                    <m:r>
                      <w:rPr>
                        <w:rFonts w:ascii="Cambria Math" w:eastAsiaTheme="minorEastAsia" w:hAnsi="Cambria Math"/>
                        <w:sz w:val="20"/>
                        <w:szCs w:val="20"/>
                        <w:lang w:eastAsia="zh-CN"/>
                      </w:rPr>
                      <m:t>i</m:t>
                    </m:r>
                  </m:sub>
                  <m:sup>
                    <m:r>
                      <w:rPr>
                        <w:rFonts w:ascii="Cambria Math" w:eastAsiaTheme="minorEastAsia" w:hAnsi="Cambria Math"/>
                        <w:sz w:val="20"/>
                        <w:szCs w:val="20"/>
                        <w:lang w:eastAsia="zh-CN"/>
                      </w:rPr>
                      <m:t>2</m:t>
                    </m:r>
                  </m:sup>
                </m:sSubSup>
              </m:e>
            </m:d>
          </m:e>
        </m:func>
      </m:oMath>
      <w:r w:rsidR="00AC7605">
        <w:rPr>
          <w:rFonts w:ascii="Times New Roman" w:eastAsiaTheme="minorEastAsia" w:hAnsi="Times New Roman" w:hint="eastAsia"/>
          <w:sz w:val="20"/>
          <w:szCs w:val="20"/>
          <w:lang w:eastAsia="zh-CN"/>
        </w:rPr>
        <w:t>,</w:t>
      </w:r>
      <w:r w:rsidR="00AC7605" w:rsidRPr="00AC7605">
        <w:rPr>
          <w:rFonts w:ascii="Times New Roman" w:eastAsiaTheme="minorEastAsia" w:hAnsi="Times New Roman" w:hint="eastAsia"/>
          <w:sz w:val="20"/>
          <w:szCs w:val="20"/>
          <w:lang w:eastAsia="zh-CN"/>
        </w:rPr>
        <w:t xml:space="preserve"> </w:t>
      </w:r>
      <w:r w:rsidR="00AC7605">
        <w:rPr>
          <w:rFonts w:ascii="Times New Roman" w:eastAsiaTheme="minorEastAsia" w:hAnsi="Times New Roman" w:hint="eastAsia"/>
          <w:sz w:val="20"/>
          <w:szCs w:val="20"/>
          <w:lang w:eastAsia="zh-CN"/>
        </w:rPr>
        <w:t>on top of the configured PDSCH-to-CSIRS EPRE offset</w:t>
      </w:r>
      <w:r w:rsidR="00EE1860">
        <w:rPr>
          <w:rFonts w:ascii="Times New Roman" w:eastAsiaTheme="minorEastAsia" w:hAnsi="Times New Roman" w:hint="eastAsia"/>
          <w:sz w:val="20"/>
          <w:szCs w:val="20"/>
          <w:lang w:eastAsia="zh-CN"/>
        </w:rPr>
        <w:t>;</w:t>
      </w:r>
    </w:p>
    <w:p w14:paraId="61666F47" w14:textId="2A62052A" w:rsidR="00EE1860" w:rsidRPr="002100DC" w:rsidRDefault="00EE1860" w:rsidP="00223F3F">
      <w:pPr>
        <w:pStyle w:val="ListParagraph"/>
        <w:numPr>
          <w:ilvl w:val="0"/>
          <w:numId w:val="18"/>
        </w:numPr>
        <w:ind w:left="442" w:hanging="442"/>
        <w:jc w:val="both"/>
        <w:rPr>
          <w:rFonts w:ascii="Times New Roman" w:hAnsi="Times New Roman"/>
          <w:sz w:val="20"/>
          <w:szCs w:val="20"/>
          <w:lang w:eastAsia="zh-CN"/>
        </w:rPr>
      </w:pPr>
      <w:r>
        <w:rPr>
          <w:rFonts w:ascii="Times New Roman" w:eastAsiaTheme="minorEastAsia" w:hAnsi="Times New Roman" w:hint="eastAsia"/>
          <w:sz w:val="20"/>
          <w:szCs w:val="20"/>
          <w:lang w:eastAsia="zh-CN"/>
        </w:rPr>
        <w:t xml:space="preserve">RAN1#118-agreed study </w:t>
      </w:r>
      <w:r w:rsidRPr="00EE1860">
        <w:rPr>
          <w:rFonts w:ascii="Times New Roman" w:eastAsiaTheme="minorEastAsia" w:hAnsi="Times New Roman" w:hint="eastAsia"/>
          <w:sz w:val="20"/>
          <w:szCs w:val="20"/>
          <w:u w:val="single"/>
          <w:lang w:eastAsia="zh-CN"/>
        </w:rPr>
        <w:t>wit</w:t>
      </w:r>
      <w:r>
        <w:rPr>
          <w:rFonts w:ascii="Times New Roman" w:eastAsiaTheme="minorEastAsia" w:hAnsi="Times New Roman" w:hint="eastAsia"/>
          <w:sz w:val="20"/>
          <w:szCs w:val="20"/>
          <w:u w:val="single"/>
          <w:lang w:eastAsia="zh-CN"/>
        </w:rPr>
        <w:t>h</w:t>
      </w:r>
      <w:r w:rsidRPr="00EE1860">
        <w:rPr>
          <w:rFonts w:ascii="Times New Roman" w:eastAsiaTheme="minorEastAsia" w:hAnsi="Times New Roman" w:hint="eastAsia"/>
          <w:sz w:val="20"/>
          <w:szCs w:val="20"/>
          <w:u w:val="single"/>
          <w:lang w:eastAsia="zh-CN"/>
        </w:rPr>
        <w:t xml:space="preserve"> power boost</w:t>
      </w:r>
      <w:r>
        <w:rPr>
          <w:rFonts w:ascii="Times New Roman" w:eastAsiaTheme="minorEastAsia" w:hAnsi="Times New Roman" w:hint="eastAsia"/>
          <w:sz w:val="20"/>
          <w:szCs w:val="20"/>
          <w:lang w:eastAsia="zh-CN"/>
        </w:rPr>
        <w:t>:</w:t>
      </w:r>
      <w:r w:rsidR="00605D7B">
        <w:rPr>
          <w:rFonts w:ascii="Times New Roman" w:eastAsiaTheme="minorEastAsia" w:hAnsi="Times New Roman" w:hint="eastAsia"/>
          <w:sz w:val="20"/>
          <w:szCs w:val="20"/>
          <w:lang w:eastAsia="zh-CN"/>
        </w:rPr>
        <w:t xml:space="preserve"> Denote the actual UE-applied </w:t>
      </w:r>
      <w:r w:rsidR="003069F6">
        <w:rPr>
          <w:rFonts w:ascii="Times New Roman" w:eastAsiaTheme="minorEastAsia" w:hAnsi="Times New Roman" w:hint="eastAsia"/>
          <w:sz w:val="20"/>
          <w:szCs w:val="20"/>
          <w:lang w:eastAsia="zh-CN"/>
        </w:rPr>
        <w:t>power scaling factor</w:t>
      </w:r>
      <w:r w:rsidRPr="00AC7605">
        <w:rPr>
          <w:rFonts w:ascii="Times New Roman" w:eastAsiaTheme="minorEastAsia" w:hAnsi="Times New Roman" w:hint="eastAsia"/>
          <w:sz w:val="20"/>
          <w:szCs w:val="20"/>
          <w:lang w:eastAsia="zh-CN"/>
        </w:rPr>
        <w:t xml:space="preserve"> </w:t>
      </w:r>
      <w:r>
        <w:rPr>
          <w:rFonts w:ascii="Times New Roman" w:eastAsiaTheme="minorEastAsia" w:hAnsi="Times New Roman" w:hint="eastAsia"/>
          <w:sz w:val="20"/>
          <w:szCs w:val="20"/>
          <w:lang w:eastAsia="zh-CN"/>
        </w:rPr>
        <w:t>on top of the configured PDSCH-to-CSIRS EPRE offset</w:t>
      </w:r>
      <w:r w:rsidR="003069F6">
        <w:rPr>
          <w:rFonts w:ascii="Times New Roman" w:eastAsiaTheme="minorEastAsia" w:hAnsi="Times New Roman" w:hint="eastAsia"/>
          <w:sz w:val="20"/>
          <w:szCs w:val="20"/>
          <w:lang w:eastAsia="zh-CN"/>
        </w:rPr>
        <w:t xml:space="preserve"> as </w:t>
      </w:r>
      <w:r w:rsidR="003069F6">
        <w:rPr>
          <w:rFonts w:ascii="Times New Roman" w:eastAsiaTheme="minorEastAsia" w:hAnsi="Times New Roman"/>
          <w:sz w:val="20"/>
          <w:szCs w:val="20"/>
          <w:lang w:eastAsia="zh-CN"/>
        </w:rPr>
        <w:t>“</w:t>
      </w:r>
      <m:oMath>
        <m:sSubSup>
          <m:sSubSupPr>
            <m:ctrlPr>
              <w:rPr>
                <w:rFonts w:ascii="Cambria Math" w:eastAsia="DengXian" w:hAnsi="Cambria Math"/>
                <w:bCs/>
                <w:i/>
                <w:iCs/>
                <w:sz w:val="18"/>
                <w:szCs w:val="18"/>
                <w:lang w:eastAsia="zh-CN"/>
              </w:rPr>
            </m:ctrlPr>
          </m:sSubSupPr>
          <m:e>
            <m:r>
              <w:rPr>
                <w:rFonts w:ascii="Cambria Math" w:eastAsia="DengXian" w:hAnsi="Cambria Math"/>
                <w:sz w:val="18"/>
                <w:szCs w:val="18"/>
                <w:lang w:eastAsia="zh-CN"/>
              </w:rPr>
              <m:t>σ</m:t>
            </m:r>
          </m:e>
          <m:sub>
            <m:r>
              <w:rPr>
                <w:rFonts w:ascii="Cambria Math" w:eastAsia="DengXian" w:hAnsi="Cambria Math"/>
                <w:sz w:val="18"/>
                <w:szCs w:val="18"/>
                <w:lang w:eastAsia="zh-CN"/>
              </w:rPr>
              <m:t>i</m:t>
            </m:r>
          </m:sub>
          <m:sup>
            <m:r>
              <w:rPr>
                <w:rFonts w:ascii="Cambria Math" w:eastAsia="DengXian" w:hAnsi="Cambria Math"/>
                <w:sz w:val="18"/>
                <w:szCs w:val="18"/>
                <w:lang w:eastAsia="zh-CN"/>
              </w:rPr>
              <m:t>2</m:t>
            </m:r>
          </m:sup>
        </m:sSubSup>
      </m:oMath>
      <w:r w:rsidR="003069F6">
        <w:rPr>
          <w:rFonts w:ascii="Times New Roman" w:eastAsiaTheme="minorEastAsia" w:hAnsi="Times New Roman"/>
          <w:sz w:val="20"/>
          <w:szCs w:val="20"/>
          <w:lang w:eastAsia="zh-CN"/>
        </w:rPr>
        <w:t>”</w:t>
      </w:r>
    </w:p>
    <w:p w14:paraId="711F123B" w14:textId="59538B29" w:rsidR="00052981" w:rsidRPr="00A71991" w:rsidRDefault="00D71054" w:rsidP="00223F3F">
      <w:pPr>
        <w:pStyle w:val="ListParagraph"/>
        <w:numPr>
          <w:ilvl w:val="1"/>
          <w:numId w:val="18"/>
        </w:numPr>
        <w:jc w:val="both"/>
        <w:rPr>
          <w:rFonts w:ascii="Times New Roman" w:hAnsi="Times New Roman"/>
          <w:sz w:val="21"/>
          <w:szCs w:val="21"/>
          <w:lang w:eastAsia="zh-CN"/>
        </w:rPr>
      </w:pPr>
      <w:r w:rsidRPr="00A71991">
        <w:rPr>
          <w:rFonts w:ascii="Times New Roman" w:eastAsia="DengXian" w:hAnsi="Times New Roman" w:hint="eastAsia"/>
          <w:bCs/>
          <w:sz w:val="20"/>
          <w:szCs w:val="20"/>
          <w:lang w:eastAsia="zh-CN"/>
        </w:rPr>
        <w:t xml:space="preserve">If </w:t>
      </w:r>
      <m:oMath>
        <m:sSubSup>
          <m:sSubSupPr>
            <m:ctrlPr>
              <w:rPr>
                <w:rFonts w:ascii="Cambria Math" w:eastAsia="DengXian" w:hAnsi="Cambria Math"/>
                <w:bCs/>
                <w:i/>
                <w:iCs/>
                <w:sz w:val="20"/>
                <w:szCs w:val="20"/>
                <w:lang w:eastAsia="zh-CN"/>
              </w:rPr>
            </m:ctrlPr>
          </m:sSubSupPr>
          <m:e>
            <m:r>
              <w:rPr>
                <w:rFonts w:ascii="Cambria Math" w:eastAsia="DengXian" w:hAnsi="Cambria Math"/>
                <w:sz w:val="20"/>
                <w:szCs w:val="20"/>
                <w:lang w:eastAsia="zh-CN"/>
              </w:rPr>
              <m:t>s</m:t>
            </m:r>
          </m:e>
          <m:sub>
            <m:r>
              <w:rPr>
                <w:rFonts w:ascii="Cambria Math" w:eastAsia="DengXian" w:hAnsi="Cambria Math"/>
                <w:sz w:val="20"/>
                <w:szCs w:val="20"/>
                <w:lang w:eastAsia="zh-CN"/>
              </w:rPr>
              <m:t>i</m:t>
            </m:r>
          </m:sub>
          <m:sup>
            <m:r>
              <w:rPr>
                <w:rFonts w:ascii="Cambria Math" w:eastAsia="DengXian" w:hAnsi="Cambria Math"/>
                <w:sz w:val="20"/>
                <w:szCs w:val="20"/>
                <w:lang w:eastAsia="zh-CN"/>
              </w:rPr>
              <m:t>2</m:t>
            </m:r>
          </m:sup>
        </m:sSubSup>
        <m:r>
          <w:rPr>
            <w:rFonts w:ascii="Cambria Math" w:eastAsia="DengXian" w:hAnsi="Cambria Math"/>
            <w:sz w:val="20"/>
            <w:szCs w:val="20"/>
            <w:lang w:eastAsia="zh-CN"/>
          </w:rPr>
          <m:t>≤</m:t>
        </m:r>
        <m:f>
          <m:fPr>
            <m:ctrlPr>
              <w:rPr>
                <w:rFonts w:ascii="Cambria Math" w:eastAsia="DengXian" w:hAnsi="Cambria Math"/>
                <w:bCs/>
                <w:i/>
                <w:iCs/>
                <w:sz w:val="20"/>
                <w:szCs w:val="20"/>
                <w:lang w:eastAsia="zh-CN"/>
              </w:rPr>
            </m:ctrlPr>
          </m:fPr>
          <m:num>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r</m:t>
                </m:r>
              </m:e>
              <m:sub>
                <m:r>
                  <w:rPr>
                    <w:rFonts w:ascii="Cambria Math" w:eastAsia="DengXian" w:hAnsi="Cambria Math"/>
                    <w:sz w:val="20"/>
                    <w:szCs w:val="20"/>
                    <w:lang w:eastAsia="zh-CN"/>
                  </w:rPr>
                  <m:t>i</m:t>
                </m:r>
              </m:sub>
            </m:sSub>
          </m:num>
          <m:den>
            <m:r>
              <w:rPr>
                <w:rFonts w:ascii="Cambria Math" w:eastAsia="DengXian" w:hAnsi="Cambria Math"/>
                <w:sz w:val="20"/>
                <w:szCs w:val="20"/>
                <w:lang w:eastAsia="zh-CN"/>
              </w:rPr>
              <m:t>v</m:t>
            </m:r>
          </m:den>
        </m:f>
      </m:oMath>
      <w:r w:rsidRPr="00A71991">
        <w:rPr>
          <w:rFonts w:ascii="Times New Roman" w:eastAsia="DengXian" w:hAnsi="Times New Roman"/>
          <w:bCs/>
          <w:sz w:val="20"/>
          <w:szCs w:val="20"/>
          <w:lang w:eastAsia="zh-CN"/>
        </w:rPr>
        <w:t xml:space="preserve">, </w:t>
      </w:r>
      <m:oMath>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σ</m:t>
            </m:r>
          </m:e>
          <m:sub>
            <m:r>
              <w:rPr>
                <w:rFonts w:ascii="Cambria Math" w:eastAsia="DengXian" w:hAnsi="Cambria Math"/>
                <w:sz w:val="20"/>
                <w:szCs w:val="20"/>
                <w:lang w:eastAsia="zh-CN"/>
              </w:rPr>
              <m:t>i</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s</m:t>
            </m:r>
          </m:e>
          <m:sub>
            <m:r>
              <w:rPr>
                <w:rFonts w:ascii="Cambria Math" w:eastAsia="DengXian" w:hAnsi="Cambria Math"/>
                <w:sz w:val="20"/>
                <w:szCs w:val="20"/>
                <w:lang w:eastAsia="zh-CN"/>
              </w:rPr>
              <m:t>i</m:t>
            </m:r>
          </m:sub>
        </m:sSub>
      </m:oMath>
      <w:r w:rsidR="00223F3F" w:rsidRPr="00A71991">
        <w:rPr>
          <w:rFonts w:ascii="Times New Roman" w:eastAsia="DengXian" w:hAnsi="Times New Roman" w:hint="eastAsia"/>
          <w:bCs/>
          <w:iCs/>
          <w:sz w:val="20"/>
          <w:szCs w:val="20"/>
          <w:lang w:eastAsia="zh-CN"/>
        </w:rPr>
        <w:t>; e</w:t>
      </w:r>
      <w:r w:rsidR="00052981" w:rsidRPr="00A71991">
        <w:rPr>
          <w:rFonts w:ascii="Times New Roman" w:eastAsia="DengXian" w:hAnsi="Times New Roman" w:hint="eastAsia"/>
          <w:bCs/>
          <w:iCs/>
          <w:sz w:val="20"/>
          <w:szCs w:val="20"/>
          <w:lang w:eastAsia="zh-CN"/>
        </w:rPr>
        <w:t>lse (</w:t>
      </w:r>
      <w:r w:rsidR="001E3110">
        <w:rPr>
          <w:rFonts w:ascii="Times New Roman" w:eastAsia="DengXian" w:hAnsi="Times New Roman" w:hint="eastAsia"/>
          <w:bCs/>
          <w:iCs/>
          <w:sz w:val="20"/>
          <w:szCs w:val="20"/>
          <w:lang w:eastAsia="zh-CN"/>
        </w:rPr>
        <w:t xml:space="preserve">i.e. </w:t>
      </w:r>
      <m:oMath>
        <m:sSubSup>
          <m:sSubSupPr>
            <m:ctrlPr>
              <w:rPr>
                <w:rFonts w:ascii="Cambria Math" w:eastAsia="DengXian" w:hAnsi="Cambria Math"/>
                <w:bCs/>
                <w:i/>
                <w:iCs/>
                <w:sz w:val="20"/>
                <w:szCs w:val="20"/>
                <w:lang w:eastAsia="zh-CN"/>
              </w:rPr>
            </m:ctrlPr>
          </m:sSubSupPr>
          <m:e>
            <m:r>
              <w:rPr>
                <w:rFonts w:ascii="Cambria Math" w:eastAsia="DengXian" w:hAnsi="Cambria Math"/>
                <w:sz w:val="20"/>
                <w:szCs w:val="20"/>
                <w:lang w:eastAsia="zh-CN"/>
              </w:rPr>
              <m:t>s</m:t>
            </m:r>
          </m:e>
          <m:sub>
            <m:r>
              <w:rPr>
                <w:rFonts w:ascii="Cambria Math" w:eastAsia="DengXian" w:hAnsi="Cambria Math"/>
                <w:sz w:val="20"/>
                <w:szCs w:val="20"/>
                <w:lang w:eastAsia="zh-CN"/>
              </w:rPr>
              <m:t>i</m:t>
            </m:r>
          </m:sub>
          <m:sup>
            <m:r>
              <w:rPr>
                <w:rFonts w:ascii="Cambria Math" w:eastAsia="DengXian" w:hAnsi="Cambria Math"/>
                <w:sz w:val="20"/>
                <w:szCs w:val="20"/>
                <w:lang w:eastAsia="zh-CN"/>
              </w:rPr>
              <m:t>2</m:t>
            </m:r>
          </m:sup>
        </m:sSubSup>
        <m:r>
          <w:rPr>
            <w:rFonts w:ascii="Cambria Math" w:eastAsia="DengXian" w:hAnsi="Cambria Math"/>
            <w:sz w:val="20"/>
            <w:szCs w:val="20"/>
            <w:lang w:eastAsia="zh-CN"/>
          </w:rPr>
          <m:t>&gt;</m:t>
        </m:r>
        <m:f>
          <m:fPr>
            <m:ctrlPr>
              <w:rPr>
                <w:rFonts w:ascii="Cambria Math" w:eastAsia="DengXian" w:hAnsi="Cambria Math"/>
                <w:bCs/>
                <w:i/>
                <w:iCs/>
                <w:sz w:val="20"/>
                <w:szCs w:val="20"/>
                <w:lang w:eastAsia="zh-CN"/>
              </w:rPr>
            </m:ctrlPr>
          </m:fPr>
          <m:num>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r</m:t>
                </m:r>
              </m:e>
              <m:sub>
                <m:r>
                  <w:rPr>
                    <w:rFonts w:ascii="Cambria Math" w:eastAsia="DengXian" w:hAnsi="Cambria Math"/>
                    <w:sz w:val="20"/>
                    <w:szCs w:val="20"/>
                    <w:lang w:eastAsia="zh-CN"/>
                  </w:rPr>
                  <m:t>i</m:t>
                </m:r>
              </m:sub>
            </m:sSub>
          </m:num>
          <m:den>
            <m:r>
              <w:rPr>
                <w:rFonts w:ascii="Cambria Math" w:eastAsia="DengXian" w:hAnsi="Cambria Math"/>
                <w:sz w:val="20"/>
                <w:szCs w:val="20"/>
                <w:lang w:eastAsia="zh-CN"/>
              </w:rPr>
              <m:t>v</m:t>
            </m:r>
          </m:den>
        </m:f>
      </m:oMath>
      <w:r w:rsidR="00052981" w:rsidRPr="00A71991">
        <w:rPr>
          <w:rFonts w:ascii="Times New Roman" w:eastAsia="DengXian" w:hAnsi="Times New Roman" w:hint="eastAsia"/>
          <w:bCs/>
          <w:iCs/>
          <w:sz w:val="20"/>
          <w:szCs w:val="20"/>
          <w:lang w:eastAsia="zh-CN"/>
        </w:rPr>
        <w:t xml:space="preserve">), </w:t>
      </w:r>
      <m:oMath>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σ</m:t>
            </m:r>
          </m:e>
          <m:sub>
            <m:r>
              <w:rPr>
                <w:rFonts w:ascii="Cambria Math" w:eastAsia="DengXian" w:hAnsi="Cambria Math"/>
                <w:sz w:val="20"/>
                <w:szCs w:val="20"/>
                <w:lang w:eastAsia="zh-CN"/>
              </w:rPr>
              <m:t>i</m:t>
            </m:r>
          </m:sub>
        </m:sSub>
      </m:oMath>
      <w:r w:rsidR="00052981" w:rsidRPr="00A71991">
        <w:rPr>
          <w:rFonts w:ascii="Times New Roman" w:eastAsia="DengXian" w:hAnsi="Times New Roman"/>
          <w:bCs/>
          <w:iCs/>
          <w:sz w:val="20"/>
          <w:szCs w:val="20"/>
          <w:lang w:eastAsia="zh-CN"/>
        </w:rPr>
        <w:t xml:space="preserve"> satisf</w:t>
      </w:r>
      <w:r w:rsidR="00052981" w:rsidRPr="00A71991">
        <w:rPr>
          <w:rFonts w:ascii="Times New Roman" w:eastAsia="DengXian" w:hAnsi="Times New Roman" w:hint="eastAsia"/>
          <w:bCs/>
          <w:iCs/>
          <w:sz w:val="20"/>
          <w:szCs w:val="20"/>
          <w:lang w:eastAsia="zh-CN"/>
        </w:rPr>
        <w:t>ies</w:t>
      </w:r>
      <w:r w:rsidR="00052981" w:rsidRPr="00A71991">
        <w:rPr>
          <w:rFonts w:ascii="Times New Roman" w:eastAsia="DengXian" w:hAnsi="Times New Roman"/>
          <w:bCs/>
          <w:iCs/>
          <w:sz w:val="20"/>
          <w:szCs w:val="20"/>
          <w:lang w:eastAsia="zh-CN"/>
        </w:rPr>
        <w:t xml:space="preserve"> </w:t>
      </w:r>
      <w:r w:rsidR="00571590">
        <w:rPr>
          <w:rFonts w:ascii="Times New Roman" w:eastAsia="DengXian" w:hAnsi="Times New Roman"/>
          <w:bCs/>
          <w:iCs/>
          <w:sz w:val="20"/>
          <w:szCs w:val="20"/>
          <w:lang w:eastAsia="zh-CN"/>
        </w:rPr>
        <w:t>that</w:t>
      </w:r>
      <w:r w:rsidR="00571590">
        <w:rPr>
          <w:rFonts w:ascii="Times New Roman" w:eastAsia="DengXian" w:hAnsi="Times New Roman" w:hint="eastAsia"/>
          <w:bCs/>
          <w:iCs/>
          <w:sz w:val="20"/>
          <w:szCs w:val="20"/>
          <w:lang w:eastAsia="zh-CN"/>
        </w:rPr>
        <w:t xml:space="preserve"> </w:t>
      </w:r>
      <m:oMath>
        <m:f>
          <m:fPr>
            <m:ctrlPr>
              <w:rPr>
                <w:rFonts w:ascii="Cambria Math" w:eastAsia="DengXian" w:hAnsi="Cambria Math"/>
                <w:bCs/>
                <w:i/>
                <w:iCs/>
                <w:sz w:val="20"/>
                <w:szCs w:val="20"/>
                <w:lang w:eastAsia="zh-CN"/>
              </w:rPr>
            </m:ctrlPr>
          </m:fPr>
          <m:num>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r</m:t>
                </m:r>
              </m:e>
              <m:sub>
                <m:r>
                  <w:rPr>
                    <w:rFonts w:ascii="Cambria Math" w:eastAsia="DengXian" w:hAnsi="Cambria Math"/>
                    <w:sz w:val="20"/>
                    <w:szCs w:val="20"/>
                    <w:lang w:eastAsia="zh-CN"/>
                  </w:rPr>
                  <m:t>i</m:t>
                </m:r>
              </m:sub>
            </m:sSub>
          </m:num>
          <m:den>
            <m:r>
              <w:rPr>
                <w:rFonts w:ascii="Cambria Math" w:eastAsia="DengXian" w:hAnsi="Cambria Math"/>
                <w:sz w:val="20"/>
                <w:szCs w:val="20"/>
                <w:lang w:eastAsia="zh-CN"/>
              </w:rPr>
              <m:t>v</m:t>
            </m:r>
          </m:den>
        </m:f>
        <m:r>
          <w:rPr>
            <w:rFonts w:ascii="Cambria Math" w:eastAsia="DengXian" w:hAnsi="Cambria Math"/>
            <w:sz w:val="20"/>
            <w:szCs w:val="20"/>
            <w:lang w:eastAsia="zh-CN"/>
          </w:rPr>
          <m:t>≤</m:t>
        </m:r>
        <m:sSubSup>
          <m:sSubSupPr>
            <m:ctrlPr>
              <w:rPr>
                <w:rFonts w:ascii="Cambria Math" w:eastAsia="DengXian" w:hAnsi="Cambria Math"/>
                <w:bCs/>
                <w:i/>
                <w:iCs/>
                <w:sz w:val="20"/>
                <w:szCs w:val="20"/>
                <w:lang w:eastAsia="zh-CN"/>
              </w:rPr>
            </m:ctrlPr>
          </m:sSubSupPr>
          <m:e>
            <m:r>
              <w:rPr>
                <w:rFonts w:ascii="Cambria Math" w:eastAsia="DengXian" w:hAnsi="Cambria Math"/>
                <w:sz w:val="20"/>
                <w:szCs w:val="20"/>
                <w:lang w:eastAsia="zh-CN"/>
              </w:rPr>
              <m:t>σ</m:t>
            </m:r>
          </m:e>
          <m:sub>
            <m:r>
              <w:rPr>
                <w:rFonts w:ascii="Cambria Math" w:eastAsia="DengXian" w:hAnsi="Cambria Math"/>
                <w:sz w:val="20"/>
                <w:szCs w:val="20"/>
                <w:lang w:eastAsia="zh-CN"/>
              </w:rPr>
              <m:t>i</m:t>
            </m:r>
          </m:sub>
          <m:sup>
            <m:r>
              <w:rPr>
                <w:rFonts w:ascii="Cambria Math" w:eastAsia="DengXian" w:hAnsi="Cambria Math"/>
                <w:sz w:val="20"/>
                <w:szCs w:val="20"/>
                <w:lang w:eastAsia="zh-CN"/>
              </w:rPr>
              <m:t>2</m:t>
            </m:r>
          </m:sup>
        </m:sSubSup>
        <m:r>
          <w:rPr>
            <w:rFonts w:ascii="Cambria Math" w:eastAsia="DengXian" w:hAnsi="Cambria Math"/>
            <w:sz w:val="20"/>
            <w:szCs w:val="20"/>
            <w:lang w:eastAsia="zh-CN"/>
          </w:rPr>
          <m:t>≤</m:t>
        </m:r>
        <m:sSubSup>
          <m:sSubSupPr>
            <m:ctrlPr>
              <w:rPr>
                <w:rFonts w:ascii="Cambria Math" w:eastAsia="DengXian" w:hAnsi="Cambria Math"/>
                <w:bCs/>
                <w:i/>
                <w:iCs/>
                <w:sz w:val="20"/>
                <w:szCs w:val="20"/>
                <w:lang w:eastAsia="zh-CN"/>
              </w:rPr>
            </m:ctrlPr>
          </m:sSubSupPr>
          <m:e>
            <m:r>
              <w:rPr>
                <w:rFonts w:ascii="Cambria Math" w:eastAsia="DengXian" w:hAnsi="Cambria Math"/>
                <w:sz w:val="20"/>
                <w:szCs w:val="20"/>
                <w:lang w:eastAsia="zh-CN"/>
              </w:rPr>
              <m:t>s</m:t>
            </m:r>
          </m:e>
          <m:sub>
            <m:r>
              <w:rPr>
                <w:rFonts w:ascii="Cambria Math" w:eastAsia="DengXian" w:hAnsi="Cambria Math"/>
                <w:sz w:val="20"/>
                <w:szCs w:val="20"/>
                <w:lang w:eastAsia="zh-CN"/>
              </w:rPr>
              <m:t>i</m:t>
            </m:r>
          </m:sub>
          <m:sup>
            <m:r>
              <w:rPr>
                <w:rFonts w:ascii="Cambria Math" w:eastAsia="DengXian" w:hAnsi="Cambria Math"/>
                <w:sz w:val="20"/>
                <w:szCs w:val="20"/>
                <w:lang w:eastAsia="zh-CN"/>
              </w:rPr>
              <m:t>2</m:t>
            </m:r>
          </m:sup>
        </m:sSubSup>
      </m:oMath>
    </w:p>
    <w:p w14:paraId="02410950" w14:textId="4351D510" w:rsidR="00223F3F" w:rsidRPr="00A71991" w:rsidRDefault="00223F3F" w:rsidP="002100DC">
      <w:pPr>
        <w:pStyle w:val="ListParagraph"/>
        <w:numPr>
          <w:ilvl w:val="1"/>
          <w:numId w:val="18"/>
        </w:numPr>
        <w:spacing w:after="180"/>
        <w:jc w:val="both"/>
        <w:rPr>
          <w:rFonts w:ascii="Times New Roman" w:hAnsi="Times New Roman"/>
          <w:sz w:val="21"/>
          <w:szCs w:val="21"/>
          <w:lang w:eastAsia="zh-CN"/>
        </w:rPr>
      </w:pPr>
      <w:r w:rsidRPr="00A71991">
        <w:rPr>
          <w:rFonts w:ascii="Times New Roman" w:eastAsia="DengXian" w:hAnsi="Times New Roman" w:hint="eastAsia"/>
          <w:bCs/>
          <w:iCs/>
          <w:sz w:val="20"/>
          <w:szCs w:val="20"/>
          <w:lang w:eastAsia="zh-CN"/>
        </w:rPr>
        <w:t>Besides</w:t>
      </w:r>
      <w:r w:rsidR="00A71991" w:rsidRPr="00A71991">
        <w:rPr>
          <w:rFonts w:ascii="Times New Roman" w:eastAsia="DengXian" w:hAnsi="Times New Roman" w:hint="eastAsia"/>
          <w:bCs/>
          <w:iCs/>
          <w:sz w:val="20"/>
          <w:szCs w:val="20"/>
          <w:lang w:eastAsia="zh-CN"/>
        </w:rPr>
        <w:t xml:space="preserve">, for all the selected SD basis: </w:t>
      </w:r>
      <m:oMath>
        <m:nary>
          <m:naryPr>
            <m:chr m:val="∑"/>
            <m:limLoc m:val="subSup"/>
            <m:supHide m:val="1"/>
            <m:ctrlPr>
              <w:rPr>
                <w:rFonts w:ascii="Cambria Math" w:eastAsia="DengXian" w:hAnsi="Cambria Math"/>
                <w:bCs/>
                <w:i/>
                <w:iCs/>
                <w:sz w:val="20"/>
                <w:szCs w:val="20"/>
                <w:lang w:eastAsia="zh-CN"/>
              </w:rPr>
            </m:ctrlPr>
          </m:naryPr>
          <m:sub>
            <m:r>
              <w:rPr>
                <w:rFonts w:ascii="Cambria Math" w:eastAsia="DengXian" w:hAnsi="Cambria Math"/>
                <w:sz w:val="20"/>
                <w:szCs w:val="20"/>
                <w:lang w:eastAsia="zh-CN"/>
              </w:rPr>
              <m:t>i</m:t>
            </m:r>
          </m:sub>
          <m:sup/>
          <m:e>
            <m:sSubSup>
              <m:sSubSupPr>
                <m:ctrlPr>
                  <w:rPr>
                    <w:rFonts w:ascii="Cambria Math" w:eastAsia="DengXian" w:hAnsi="Cambria Math"/>
                    <w:bCs/>
                    <w:i/>
                    <w:iCs/>
                    <w:sz w:val="20"/>
                    <w:szCs w:val="20"/>
                    <w:lang w:eastAsia="zh-CN"/>
                  </w:rPr>
                </m:ctrlPr>
              </m:sSubSupPr>
              <m:e>
                <m:r>
                  <w:rPr>
                    <w:rFonts w:ascii="Cambria Math" w:eastAsia="DengXian" w:hAnsi="Cambria Math"/>
                    <w:sz w:val="20"/>
                    <w:szCs w:val="20"/>
                    <w:lang w:eastAsia="zh-CN"/>
                  </w:rPr>
                  <m:t>σ</m:t>
                </m:r>
              </m:e>
              <m:sub>
                <m:r>
                  <w:rPr>
                    <w:rFonts w:ascii="Cambria Math" w:eastAsia="DengXian" w:hAnsi="Cambria Math"/>
                    <w:sz w:val="20"/>
                    <w:szCs w:val="20"/>
                    <w:lang w:eastAsia="zh-CN"/>
                  </w:rPr>
                  <m:t>i</m:t>
                </m:r>
              </m:sub>
              <m:sup>
                <m:r>
                  <w:rPr>
                    <w:rFonts w:ascii="Cambria Math" w:eastAsia="DengXian" w:hAnsi="Cambria Math"/>
                    <w:sz w:val="20"/>
                    <w:szCs w:val="20"/>
                    <w:lang w:eastAsia="zh-CN"/>
                  </w:rPr>
                  <m:t>2</m:t>
                </m:r>
              </m:sup>
            </m:sSubSup>
          </m:e>
        </m:nary>
        <m:r>
          <w:rPr>
            <w:rFonts w:ascii="Cambria Math" w:eastAsia="DengXian" w:hAnsi="Cambria Math"/>
            <w:sz w:val="20"/>
            <w:szCs w:val="20"/>
            <w:lang w:eastAsia="zh-CN"/>
          </w:rPr>
          <m:t>≤1</m:t>
        </m:r>
      </m:oMath>
    </w:p>
    <w:p w14:paraId="7B6DEBA9" w14:textId="0E0696BE" w:rsidR="00BC27AD" w:rsidRDefault="00022EDA" w:rsidP="00BC27AD">
      <w:pPr>
        <w:jc w:val="both"/>
        <w:rPr>
          <w:rFonts w:eastAsia="DengXian"/>
          <w:bCs/>
          <w:iCs/>
          <w:lang w:eastAsia="zh-CN"/>
        </w:rPr>
      </w:pPr>
      <w:r w:rsidRPr="000E5BFE">
        <w:rPr>
          <w:rFonts w:hint="eastAsia"/>
          <w:lang w:eastAsia="zh-CN"/>
        </w:rPr>
        <w:t xml:space="preserve">In our view, </w:t>
      </w:r>
      <w:r w:rsidR="00EB649B">
        <w:rPr>
          <w:rFonts w:hint="eastAsia"/>
          <w:lang w:eastAsia="zh-CN"/>
        </w:rPr>
        <w:t>if allow</w:t>
      </w:r>
      <w:r w:rsidR="008B6CF8">
        <w:rPr>
          <w:rFonts w:hint="eastAsia"/>
          <w:lang w:eastAsia="zh-CN"/>
        </w:rPr>
        <w:t>ing</w:t>
      </w:r>
      <w:r w:rsidR="00EB649B">
        <w:rPr>
          <w:rFonts w:hint="eastAsia"/>
          <w:lang w:eastAsia="zh-CN"/>
        </w:rPr>
        <w:t xml:space="preserve"> layer power boost, </w:t>
      </w:r>
      <w:r w:rsidR="000E5BFE">
        <w:rPr>
          <w:rFonts w:hint="eastAsia"/>
          <w:lang w:eastAsia="zh-CN"/>
        </w:rPr>
        <w:t>t</w:t>
      </w:r>
      <w:r w:rsidR="000E5BFE" w:rsidRPr="000E5BFE">
        <w:rPr>
          <w:rFonts w:eastAsia="DengXian" w:hint="eastAsia"/>
          <w:bCs/>
          <w:lang w:eastAsia="zh-CN"/>
        </w:rPr>
        <w:t>he optimal solution</w:t>
      </w:r>
      <w:r w:rsidR="008B6CF8">
        <w:rPr>
          <w:rFonts w:eastAsia="DengXian" w:hint="eastAsia"/>
          <w:bCs/>
          <w:lang w:eastAsia="zh-CN"/>
        </w:rPr>
        <w:t xml:space="preserve"> (if exist)</w:t>
      </w:r>
      <w:r w:rsidR="000E5BFE" w:rsidRPr="000E5BFE">
        <w:rPr>
          <w:rFonts w:eastAsia="DengXian" w:hint="eastAsia"/>
          <w:bCs/>
          <w:lang w:eastAsia="zh-CN"/>
        </w:rPr>
        <w:t xml:space="preserve"> to Type-I CSI layer-power allocation under the above constraint, should be UE-reported per layer power allocation (i.e. UE reports each </w:t>
      </w:r>
      <m:oMath>
        <m:sSubSup>
          <m:sSubSupPr>
            <m:ctrlPr>
              <w:rPr>
                <w:rFonts w:ascii="Cambria Math" w:eastAsia="DengXian" w:hAnsi="Cambria Math"/>
                <w:bCs/>
                <w:i/>
                <w:iCs/>
                <w:lang w:eastAsia="zh-CN"/>
              </w:rPr>
            </m:ctrlPr>
          </m:sSubSupPr>
          <m:e>
            <m:r>
              <w:rPr>
                <w:rFonts w:ascii="Cambria Math" w:eastAsia="DengXian" w:hAnsi="Cambria Math"/>
                <w:lang w:eastAsia="zh-CN"/>
              </w:rPr>
              <m:t>σ</m:t>
            </m:r>
          </m:e>
          <m:sub>
            <m:r>
              <w:rPr>
                <w:rFonts w:ascii="Cambria Math" w:eastAsia="DengXian" w:hAnsi="Cambria Math"/>
                <w:lang w:eastAsia="zh-CN"/>
              </w:rPr>
              <m:t>i</m:t>
            </m:r>
          </m:sub>
          <m:sup>
            <m:r>
              <w:rPr>
                <w:rFonts w:ascii="Cambria Math" w:eastAsia="DengXian" w:hAnsi="Cambria Math"/>
                <w:lang w:eastAsia="zh-CN"/>
              </w:rPr>
              <m:t>2</m:t>
            </m:r>
          </m:sup>
        </m:sSubSup>
      </m:oMath>
      <w:r w:rsidR="000E5BFE" w:rsidRPr="000E5BFE">
        <w:rPr>
          <w:rFonts w:eastAsia="DengXian" w:hint="eastAsia"/>
          <w:bCs/>
          <w:iCs/>
          <w:lang w:eastAsia="zh-CN"/>
        </w:rPr>
        <w:t>)</w:t>
      </w:r>
      <w:r w:rsidR="007F2B26">
        <w:rPr>
          <w:rFonts w:eastAsia="DengXian" w:hint="eastAsia"/>
          <w:bCs/>
          <w:iCs/>
          <w:lang w:eastAsia="zh-CN"/>
        </w:rPr>
        <w:t xml:space="preserve"> </w:t>
      </w:r>
      <w:r w:rsidR="007F2B26">
        <w:rPr>
          <w:rFonts w:eastAsia="DengXian"/>
          <w:bCs/>
          <w:iCs/>
          <w:lang w:eastAsia="zh-CN"/>
        </w:rPr>
        <w:t>–</w:t>
      </w:r>
      <w:r w:rsidR="007F2B26">
        <w:rPr>
          <w:rFonts w:eastAsia="DengXian" w:hint="eastAsia"/>
          <w:bCs/>
          <w:iCs/>
          <w:lang w:eastAsia="zh-CN"/>
        </w:rPr>
        <w:t xml:space="preserve"> this </w:t>
      </w:r>
      <w:r w:rsidR="004F29DB">
        <w:rPr>
          <w:rFonts w:eastAsia="DengXian" w:hint="eastAsia"/>
          <w:bCs/>
          <w:iCs/>
          <w:lang w:eastAsia="zh-CN"/>
        </w:rPr>
        <w:t>would go</w:t>
      </w:r>
      <w:r w:rsidR="007F2B26">
        <w:rPr>
          <w:rFonts w:eastAsia="DengXian" w:hint="eastAsia"/>
          <w:bCs/>
          <w:iCs/>
          <w:lang w:eastAsia="zh-CN"/>
        </w:rPr>
        <w:t xml:space="preserve"> too far beyond Rel-19 </w:t>
      </w:r>
      <w:r w:rsidR="004F29DB">
        <w:rPr>
          <w:rFonts w:eastAsia="DengXian" w:hint="eastAsia"/>
          <w:bCs/>
          <w:iCs/>
          <w:lang w:eastAsia="zh-CN"/>
        </w:rPr>
        <w:t>Type-I.</w:t>
      </w:r>
    </w:p>
    <w:p w14:paraId="568CE89F" w14:textId="1DC75994" w:rsidR="00644D9C" w:rsidRDefault="00644D9C" w:rsidP="009D0AD8">
      <w:pPr>
        <w:spacing w:after="0"/>
        <w:jc w:val="both"/>
        <w:rPr>
          <w:rFonts w:eastAsia="DengXian"/>
          <w:lang w:eastAsia="zh-CN"/>
        </w:rPr>
      </w:pPr>
      <w:r>
        <w:rPr>
          <w:rFonts w:eastAsia="DengXian" w:hint="eastAsia"/>
          <w:bCs/>
          <w:iCs/>
          <w:lang w:eastAsia="zh-CN"/>
        </w:rPr>
        <w:t xml:space="preserve">Even for the case without power boost, i.e. </w:t>
      </w:r>
      <m:oMath>
        <m:func>
          <m:funcPr>
            <m:ctrlPr>
              <w:rPr>
                <w:rFonts w:ascii="Cambria Math" w:eastAsiaTheme="minorEastAsia" w:hAnsi="Cambria Math"/>
                <w:i/>
                <w:lang w:eastAsia="zh-CN"/>
              </w:rPr>
            </m:ctrlPr>
          </m:funcPr>
          <m:fName>
            <m:r>
              <m:rPr>
                <m:sty m:val="p"/>
              </m:rPr>
              <w:rPr>
                <w:rFonts w:ascii="Cambria Math" w:eastAsiaTheme="minorEastAsia" w:hAnsi="Cambria Math"/>
                <w:lang w:eastAsia="zh-CN"/>
              </w:rPr>
              <m:t>min</m:t>
            </m:r>
          </m:fName>
          <m:e>
            <m:d>
              <m:dPr>
                <m:ctrlPr>
                  <w:rPr>
                    <w:rFonts w:ascii="Cambria Math" w:eastAsiaTheme="minorEastAsia" w:hAnsi="Cambria Math"/>
                    <w:i/>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i</m:t>
                        </m:r>
                      </m:sub>
                    </m:sSub>
                    <m:ctrlPr>
                      <w:rPr>
                        <w:rFonts w:ascii="Cambria Math" w:hAnsi="Cambria Math"/>
                        <w:i/>
                        <w:lang w:eastAsia="zh-CN"/>
                      </w:rPr>
                    </m:ctrlPr>
                  </m:num>
                  <m:den>
                    <m:r>
                      <w:rPr>
                        <w:rFonts w:ascii="Cambria Math" w:hAnsi="Cambria Math"/>
                        <w:lang w:eastAsia="zh-CN"/>
                      </w:rPr>
                      <m:t>v</m:t>
                    </m:r>
                  </m:den>
                </m:f>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s</m:t>
                    </m:r>
                  </m:e>
                  <m:sub>
                    <m:r>
                      <w:rPr>
                        <w:rFonts w:ascii="Cambria Math" w:eastAsiaTheme="minorEastAsia" w:hAnsi="Cambria Math"/>
                        <w:lang w:eastAsia="zh-CN"/>
                      </w:rPr>
                      <m:t>i</m:t>
                    </m:r>
                  </m:sub>
                  <m:sup>
                    <m:r>
                      <w:rPr>
                        <w:rFonts w:ascii="Cambria Math" w:eastAsiaTheme="minorEastAsia" w:hAnsi="Cambria Math"/>
                        <w:lang w:eastAsia="zh-CN"/>
                      </w:rPr>
                      <m:t>2</m:t>
                    </m:r>
                  </m:sup>
                </m:sSubSup>
              </m:e>
            </m:d>
          </m:e>
        </m:func>
      </m:oMath>
      <w:r>
        <w:rPr>
          <w:rFonts w:eastAsia="DengXian" w:hint="eastAsia"/>
          <w:lang w:eastAsia="zh-CN"/>
        </w:rPr>
        <w:t xml:space="preserve">, </w:t>
      </w:r>
      <w:r w:rsidR="002C6F3D">
        <w:rPr>
          <w:rFonts w:eastAsia="DengXian" w:hint="eastAsia"/>
          <w:lang w:eastAsia="zh-CN"/>
        </w:rPr>
        <w:t>applying it to rank</w:t>
      </w:r>
      <w:r w:rsidR="00A01993">
        <w:rPr>
          <w:rFonts w:eastAsia="DengXian" w:hint="eastAsia"/>
          <w:lang w:eastAsia="zh-CN"/>
        </w:rPr>
        <w:t>=</w:t>
      </w:r>
      <m:oMath>
        <m:r>
          <w:rPr>
            <w:rFonts w:ascii="Cambria Math" w:eastAsia="DengXian" w:hAnsi="Cambria Math"/>
            <w:lang w:eastAsia="zh-CN"/>
          </w:rPr>
          <m:t>v</m:t>
        </m:r>
      </m:oMath>
      <w:r w:rsidR="002C6F3D">
        <w:rPr>
          <w:rFonts w:eastAsia="DengXian" w:hint="eastAsia"/>
          <w:lang w:eastAsia="zh-CN"/>
        </w:rPr>
        <w:t>&gt;1</w:t>
      </w:r>
      <w:r w:rsidR="00A01993">
        <w:rPr>
          <w:rFonts w:eastAsia="DengXian" w:hint="eastAsia"/>
          <w:lang w:eastAsia="zh-CN"/>
        </w:rPr>
        <w:t xml:space="preserve"> is </w:t>
      </w:r>
      <w:r w:rsidR="00FA43BF">
        <w:rPr>
          <w:rFonts w:eastAsia="DengXian" w:hint="eastAsia"/>
          <w:lang w:eastAsia="zh-CN"/>
        </w:rPr>
        <w:t>complicated</w:t>
      </w:r>
      <w:r w:rsidR="00792218">
        <w:rPr>
          <w:rFonts w:eastAsia="DengXian" w:hint="eastAsia"/>
          <w:lang w:eastAsia="zh-CN"/>
        </w:rPr>
        <w:t>.</w:t>
      </w:r>
    </w:p>
    <w:p w14:paraId="28404A78" w14:textId="09151876" w:rsidR="003F5B78" w:rsidRPr="00427621" w:rsidRDefault="003F5B78" w:rsidP="003F5B78">
      <w:pPr>
        <w:pStyle w:val="ListParagraph"/>
        <w:numPr>
          <w:ilvl w:val="0"/>
          <w:numId w:val="18"/>
        </w:numPr>
        <w:ind w:left="442" w:hanging="442"/>
        <w:jc w:val="both"/>
        <w:rPr>
          <w:rFonts w:ascii="Times New Roman" w:hAnsi="Times New Roman"/>
          <w:sz w:val="20"/>
          <w:szCs w:val="20"/>
          <w:lang w:eastAsia="zh-CN"/>
        </w:rPr>
      </w:pPr>
      <w:r>
        <w:rPr>
          <w:rFonts w:ascii="Times New Roman" w:eastAsiaTheme="minorEastAsia" w:hAnsi="Times New Roman" w:hint="eastAsia"/>
          <w:sz w:val="20"/>
          <w:szCs w:val="20"/>
          <w:lang w:eastAsia="zh-CN"/>
        </w:rPr>
        <w:t xml:space="preserve">For </w:t>
      </w:r>
      <w:r w:rsidR="00AD3CF1">
        <w:rPr>
          <w:rFonts w:ascii="Times New Roman" w:eastAsiaTheme="minorEastAsia" w:hAnsi="Times New Roman" w:hint="eastAsia"/>
          <w:sz w:val="20"/>
          <w:szCs w:val="20"/>
          <w:lang w:eastAsia="zh-CN"/>
        </w:rPr>
        <w:t xml:space="preserve">the </w:t>
      </w:r>
      <w:r w:rsidR="00427621">
        <w:rPr>
          <w:rFonts w:ascii="Times New Roman" w:eastAsiaTheme="minorEastAsia" w:hAnsi="Times New Roman" w:hint="eastAsia"/>
          <w:sz w:val="20"/>
          <w:szCs w:val="20"/>
          <w:lang w:eastAsia="zh-CN"/>
        </w:rPr>
        <w:t>previously</w:t>
      </w:r>
      <w:r>
        <w:rPr>
          <w:rFonts w:ascii="Times New Roman" w:eastAsiaTheme="minorEastAsia" w:hAnsi="Times New Roman" w:hint="eastAsia"/>
          <w:sz w:val="20"/>
          <w:szCs w:val="20"/>
          <w:lang w:eastAsia="zh-CN"/>
        </w:rPr>
        <w:t xml:space="preserve"> agreed </w:t>
      </w:r>
      <w:r w:rsidR="00AD3CF1">
        <w:rPr>
          <w:rFonts w:ascii="Times New Roman" w:eastAsiaTheme="minorEastAsia" w:hAnsi="Times New Roman" w:hint="eastAsia"/>
          <w:sz w:val="20"/>
          <w:szCs w:val="20"/>
          <w:lang w:eastAsia="zh-CN"/>
        </w:rPr>
        <w:t xml:space="preserve">case of </w:t>
      </w:r>
      <w:r>
        <w:rPr>
          <w:rFonts w:ascii="Times New Roman" w:eastAsiaTheme="minorEastAsia" w:hAnsi="Times New Roman" w:hint="eastAsia"/>
          <w:sz w:val="20"/>
          <w:szCs w:val="20"/>
          <w:lang w:eastAsia="zh-CN"/>
        </w:rPr>
        <w:t>rank=</w:t>
      </w:r>
      <m:oMath>
        <m:r>
          <w:rPr>
            <w:rFonts w:ascii="Cambria Math" w:eastAsiaTheme="minorEastAsia" w:hAnsi="Cambria Math"/>
            <w:sz w:val="20"/>
            <w:szCs w:val="20"/>
            <w:lang w:eastAsia="zh-CN"/>
          </w:rPr>
          <m:t>v</m:t>
        </m:r>
      </m:oMath>
      <w:r>
        <w:rPr>
          <w:rFonts w:ascii="Times New Roman" w:eastAsiaTheme="minorEastAsia" w:hAnsi="Times New Roman" w:hint="eastAsia"/>
          <w:sz w:val="20"/>
          <w:szCs w:val="20"/>
          <w:lang w:eastAsia="zh-CN"/>
        </w:rPr>
        <w:t xml:space="preserve">=1, it is </w:t>
      </w:r>
      <m:oMath>
        <m:func>
          <m:funcPr>
            <m:ctrlPr>
              <w:rPr>
                <w:rFonts w:ascii="Cambria Math" w:eastAsiaTheme="minorEastAsia" w:hAnsi="Cambria Math"/>
                <w:i/>
                <w:sz w:val="20"/>
                <w:szCs w:val="20"/>
                <w:lang w:eastAsia="zh-CN"/>
              </w:rPr>
            </m:ctrlPr>
          </m:funcPr>
          <m:fName>
            <m:r>
              <m:rPr>
                <m:sty m:val="p"/>
              </m:rPr>
              <w:rPr>
                <w:rFonts w:ascii="Cambria Math" w:eastAsiaTheme="minorEastAsia" w:hAnsi="Cambria Math"/>
                <w:sz w:val="20"/>
                <w:szCs w:val="20"/>
                <w:lang w:eastAsia="zh-CN"/>
              </w:rPr>
              <m:t>min</m:t>
            </m:r>
          </m:fName>
          <m:e>
            <m:d>
              <m:dPr>
                <m:ctrlPr>
                  <w:rPr>
                    <w:rFonts w:ascii="Cambria Math" w:eastAsiaTheme="minorEastAsia" w:hAnsi="Cambria Math"/>
                    <w:i/>
                    <w:sz w:val="20"/>
                    <w:szCs w:val="20"/>
                    <w:lang w:eastAsia="zh-CN"/>
                  </w:rPr>
                </m:ctrlPr>
              </m:dPr>
              <m:e>
                <m:r>
                  <w:rPr>
                    <w:rFonts w:ascii="Cambria Math" w:eastAsiaTheme="minorEastAsia" w:hAnsi="Cambria Math"/>
                    <w:sz w:val="20"/>
                    <w:szCs w:val="20"/>
                    <w:lang w:eastAsia="zh-CN"/>
                  </w:rPr>
                  <m:t>1,</m:t>
                </m:r>
                <m:sSubSup>
                  <m:sSubSupPr>
                    <m:ctrlPr>
                      <w:rPr>
                        <w:rFonts w:ascii="Cambria Math" w:eastAsiaTheme="minorEastAsia" w:hAnsi="Cambria Math"/>
                        <w:i/>
                        <w:sz w:val="20"/>
                        <w:szCs w:val="20"/>
                        <w:lang w:eastAsia="zh-CN"/>
                      </w:rPr>
                    </m:ctrlPr>
                  </m:sSubSupPr>
                  <m:e>
                    <m:r>
                      <w:rPr>
                        <w:rFonts w:ascii="Cambria Math" w:eastAsiaTheme="minorEastAsia" w:hAnsi="Cambria Math"/>
                        <w:sz w:val="20"/>
                        <w:szCs w:val="20"/>
                        <w:lang w:eastAsia="zh-CN"/>
                      </w:rPr>
                      <m:t>s</m:t>
                    </m:r>
                  </m:e>
                  <m:sub>
                    <m:r>
                      <w:rPr>
                        <w:rFonts w:ascii="Cambria Math" w:eastAsiaTheme="minorEastAsia" w:hAnsi="Cambria Math"/>
                        <w:sz w:val="20"/>
                        <w:szCs w:val="20"/>
                        <w:lang w:eastAsia="zh-CN"/>
                      </w:rPr>
                      <m:t>i</m:t>
                    </m:r>
                  </m:sub>
                  <m:sup>
                    <m:r>
                      <w:rPr>
                        <w:rFonts w:ascii="Cambria Math" w:eastAsiaTheme="minorEastAsia" w:hAnsi="Cambria Math"/>
                        <w:sz w:val="20"/>
                        <w:szCs w:val="20"/>
                        <w:lang w:eastAsia="zh-CN"/>
                      </w:rPr>
                      <m:t>2</m:t>
                    </m:r>
                  </m:sup>
                </m:sSubSup>
              </m:e>
            </m:d>
          </m:e>
        </m:func>
      </m:oMath>
      <w:r w:rsidR="00BA082B">
        <w:rPr>
          <w:rFonts w:ascii="Times New Roman" w:eastAsiaTheme="minorEastAsia" w:hAnsi="Times New Roman" w:hint="eastAsia"/>
          <w:sz w:val="20"/>
          <w:szCs w:val="20"/>
          <w:lang w:eastAsia="zh-CN"/>
        </w:rPr>
        <w:t xml:space="preserve">, </w:t>
      </w:r>
      <w:r w:rsidR="00AD3CF1">
        <w:rPr>
          <w:rFonts w:ascii="Times New Roman" w:eastAsiaTheme="minorEastAsia" w:hAnsi="Times New Roman" w:hint="eastAsia"/>
          <w:sz w:val="20"/>
          <w:szCs w:val="20"/>
          <w:lang w:eastAsia="zh-CN"/>
        </w:rPr>
        <w:t>where</w:t>
      </w:r>
      <w:r w:rsidR="00BA082B">
        <w:rPr>
          <w:rFonts w:ascii="Times New Roman" w:eastAsiaTheme="minorEastAsia" w:hAnsi="Times New Roman" w:hint="eastAsia"/>
          <w:sz w:val="20"/>
          <w:szCs w:val="20"/>
          <w:lang w:eastAsia="zh-CN"/>
        </w:rPr>
        <w:t xml:space="preserve"> </w:t>
      </w:r>
      <m:oMath>
        <m:sSubSup>
          <m:sSubSupPr>
            <m:ctrlPr>
              <w:rPr>
                <w:rFonts w:ascii="Cambria Math" w:eastAsiaTheme="minorEastAsia" w:hAnsi="Cambria Math"/>
                <w:i/>
                <w:sz w:val="20"/>
                <w:szCs w:val="20"/>
                <w:lang w:eastAsia="zh-CN"/>
              </w:rPr>
            </m:ctrlPr>
          </m:sSubSupPr>
          <m:e>
            <m:r>
              <w:rPr>
                <w:rFonts w:ascii="Cambria Math" w:eastAsiaTheme="minorEastAsia" w:hAnsi="Cambria Math"/>
                <w:sz w:val="20"/>
                <w:szCs w:val="20"/>
                <w:lang w:eastAsia="zh-CN"/>
              </w:rPr>
              <m:t>s</m:t>
            </m:r>
          </m:e>
          <m:sub>
            <m:r>
              <w:rPr>
                <w:rFonts w:ascii="Cambria Math" w:eastAsiaTheme="minorEastAsia" w:hAnsi="Cambria Math"/>
                <w:sz w:val="20"/>
                <w:szCs w:val="20"/>
                <w:lang w:eastAsia="zh-CN"/>
              </w:rPr>
              <m:t>i</m:t>
            </m:r>
          </m:sub>
          <m:sup>
            <m:r>
              <w:rPr>
                <w:rFonts w:ascii="Cambria Math" w:eastAsiaTheme="minorEastAsia" w:hAnsi="Cambria Math"/>
                <w:sz w:val="20"/>
                <w:szCs w:val="20"/>
                <w:lang w:eastAsia="zh-CN"/>
              </w:rPr>
              <m:t>2</m:t>
            </m:r>
          </m:sup>
        </m:sSubSup>
      </m:oMath>
      <w:r w:rsidR="00BA082B">
        <w:rPr>
          <w:rFonts w:ascii="Times New Roman" w:eastAsiaTheme="minorEastAsia" w:hAnsi="Times New Roman" w:hint="eastAsia"/>
          <w:sz w:val="20"/>
          <w:szCs w:val="20"/>
          <w:lang w:eastAsia="zh-CN"/>
        </w:rPr>
        <w:t xml:space="preserve"> can be seen as a second-</w:t>
      </w:r>
      <w:r w:rsidR="00BA082B">
        <w:rPr>
          <w:rFonts w:ascii="Times New Roman" w:eastAsiaTheme="minorEastAsia" w:hAnsi="Times New Roman"/>
          <w:sz w:val="20"/>
          <w:szCs w:val="20"/>
          <w:lang w:eastAsia="zh-CN"/>
        </w:rPr>
        <w:t>“</w:t>
      </w:r>
      <w:r w:rsidR="00BA082B">
        <w:rPr>
          <w:rFonts w:ascii="Times New Roman" w:eastAsiaTheme="minorEastAsia" w:hAnsi="Times New Roman" w:hint="eastAsia"/>
          <w:sz w:val="20"/>
          <w:szCs w:val="20"/>
          <w:lang w:eastAsia="zh-CN"/>
        </w:rPr>
        <w:t>stage</w:t>
      </w:r>
      <w:r w:rsidR="00BA082B">
        <w:rPr>
          <w:rFonts w:ascii="Times New Roman" w:eastAsiaTheme="minorEastAsia" w:hAnsi="Times New Roman"/>
          <w:sz w:val="20"/>
          <w:szCs w:val="20"/>
          <w:lang w:eastAsia="zh-CN"/>
        </w:rPr>
        <w:t>”</w:t>
      </w:r>
      <w:r w:rsidR="00BA082B">
        <w:rPr>
          <w:rFonts w:ascii="Times New Roman" w:eastAsiaTheme="minorEastAsia" w:hAnsi="Times New Roman" w:hint="eastAsia"/>
          <w:sz w:val="20"/>
          <w:szCs w:val="20"/>
          <w:lang w:eastAsia="zh-CN"/>
        </w:rPr>
        <w:t xml:space="preserve"> PDSCH-to-CSIRS EPRE offset</w:t>
      </w:r>
      <w:r w:rsidR="00427621">
        <w:rPr>
          <w:rFonts w:ascii="Times New Roman" w:eastAsiaTheme="minorEastAsia" w:hAnsi="Times New Roman" w:hint="eastAsia"/>
          <w:sz w:val="20"/>
          <w:szCs w:val="20"/>
          <w:lang w:eastAsia="zh-CN"/>
        </w:rPr>
        <w:t>;</w:t>
      </w:r>
    </w:p>
    <w:p w14:paraId="472F6AF7" w14:textId="38289A53" w:rsidR="00427621" w:rsidRPr="005F43B8" w:rsidRDefault="001C6F9D" w:rsidP="00443CA3">
      <w:pPr>
        <w:pStyle w:val="ListParagraph"/>
        <w:numPr>
          <w:ilvl w:val="0"/>
          <w:numId w:val="18"/>
        </w:numPr>
        <w:ind w:left="442" w:hanging="442"/>
        <w:jc w:val="both"/>
        <w:rPr>
          <w:rFonts w:ascii="Times New Roman" w:hAnsi="Times New Roman"/>
          <w:sz w:val="20"/>
          <w:szCs w:val="20"/>
          <w:lang w:eastAsia="zh-CN"/>
        </w:rPr>
      </w:pPr>
      <w:r>
        <w:rPr>
          <w:rFonts w:ascii="Times New Roman" w:eastAsiaTheme="minorEastAsia" w:hAnsi="Times New Roman"/>
          <w:sz w:val="20"/>
          <w:szCs w:val="20"/>
          <w:lang w:eastAsia="zh-CN"/>
        </w:rPr>
        <w:t>But f</w:t>
      </w:r>
      <w:r w:rsidR="00427621">
        <w:rPr>
          <w:rFonts w:ascii="Times New Roman" w:eastAsiaTheme="minorEastAsia" w:hAnsi="Times New Roman" w:hint="eastAsia"/>
          <w:sz w:val="20"/>
          <w:szCs w:val="20"/>
          <w:lang w:eastAsia="zh-CN"/>
        </w:rPr>
        <w:t>or rank=</w:t>
      </w:r>
      <m:oMath>
        <m:r>
          <w:rPr>
            <w:rFonts w:ascii="Cambria Math" w:eastAsiaTheme="minorEastAsia" w:hAnsi="Cambria Math"/>
            <w:sz w:val="20"/>
            <w:szCs w:val="20"/>
            <w:lang w:eastAsia="zh-CN"/>
          </w:rPr>
          <m:t>v</m:t>
        </m:r>
      </m:oMath>
      <w:r w:rsidR="00427621">
        <w:rPr>
          <w:rFonts w:ascii="Times New Roman" w:eastAsiaTheme="minorEastAsia" w:hAnsi="Times New Roman" w:hint="eastAsia"/>
          <w:sz w:val="20"/>
          <w:szCs w:val="20"/>
          <w:lang w:eastAsia="zh-CN"/>
        </w:rPr>
        <w:t>&gt;1,</w:t>
      </w:r>
      <w:r w:rsidR="00B705C9">
        <w:rPr>
          <w:rFonts w:ascii="Times New Roman" w:eastAsiaTheme="minorEastAsia" w:hAnsi="Times New Roman" w:hint="eastAsia"/>
          <w:sz w:val="20"/>
          <w:szCs w:val="20"/>
          <w:lang w:eastAsia="zh-CN"/>
        </w:rPr>
        <w:t xml:space="preserve"> since </w:t>
      </w: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r</m:t>
            </m:r>
          </m:e>
          <m:sub>
            <m:r>
              <w:rPr>
                <w:rFonts w:ascii="Cambria Math" w:eastAsiaTheme="minorEastAsia" w:hAnsi="Cambria Math"/>
                <w:sz w:val="20"/>
                <w:szCs w:val="20"/>
                <w:lang w:eastAsia="zh-CN"/>
              </w:rPr>
              <m:t>i</m:t>
            </m:r>
          </m:sub>
        </m:sSub>
      </m:oMath>
      <w:r w:rsidR="00E85045">
        <w:rPr>
          <w:rFonts w:ascii="Times New Roman" w:eastAsiaTheme="minorEastAsia" w:hAnsi="Times New Roman" w:hint="eastAsia"/>
          <w:sz w:val="20"/>
          <w:szCs w:val="20"/>
          <w:lang w:eastAsia="zh-CN"/>
        </w:rPr>
        <w:t xml:space="preserve"> can be 1 or 2,</w:t>
      </w:r>
      <w:r w:rsidR="00950977">
        <w:rPr>
          <w:rFonts w:ascii="Times New Roman" w:eastAsiaTheme="minorEastAsia" w:hAnsi="Times New Roman" w:hint="eastAsia"/>
          <w:sz w:val="20"/>
          <w:szCs w:val="20"/>
          <w:lang w:eastAsia="zh-CN"/>
        </w:rPr>
        <w:t xml:space="preserve"> there should be different hypothes</w:t>
      </w:r>
      <w:r w:rsidR="004A2A89">
        <w:rPr>
          <w:rFonts w:ascii="Times New Roman" w:eastAsiaTheme="minorEastAsia" w:hAnsi="Times New Roman" w:hint="eastAsia"/>
          <w:sz w:val="20"/>
          <w:szCs w:val="20"/>
          <w:lang w:eastAsia="zh-CN"/>
        </w:rPr>
        <w:t>i</w:t>
      </w:r>
      <w:r w:rsidR="00950977">
        <w:rPr>
          <w:rFonts w:ascii="Times New Roman" w:eastAsiaTheme="minorEastAsia" w:hAnsi="Times New Roman" w:hint="eastAsia"/>
          <w:sz w:val="20"/>
          <w:szCs w:val="20"/>
          <w:lang w:eastAsia="zh-CN"/>
        </w:rPr>
        <w:t>s</w:t>
      </w:r>
      <w:r w:rsidR="004A2A89">
        <w:rPr>
          <w:rFonts w:ascii="Times New Roman" w:eastAsiaTheme="minorEastAsia" w:hAnsi="Times New Roman" w:hint="eastAsia"/>
          <w:sz w:val="20"/>
          <w:szCs w:val="20"/>
          <w:lang w:eastAsia="zh-CN"/>
        </w:rPr>
        <w:t xml:space="preserve"> combinations for </w:t>
      </w:r>
      <w:r w:rsidR="004453B4">
        <w:rPr>
          <w:rFonts w:ascii="Times New Roman" w:eastAsiaTheme="minorEastAsia" w:hAnsi="Times New Roman" w:hint="eastAsia"/>
          <w:sz w:val="20"/>
          <w:szCs w:val="20"/>
          <w:lang w:eastAsia="zh-CN"/>
        </w:rPr>
        <w:t xml:space="preserve">all selected SD basis </w:t>
      </w: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b</m:t>
            </m:r>
          </m:e>
          <m:sub>
            <m:r>
              <w:rPr>
                <w:rFonts w:ascii="Cambria Math" w:eastAsiaTheme="minorEastAsia" w:hAnsi="Cambria Math"/>
                <w:sz w:val="20"/>
                <w:szCs w:val="20"/>
                <w:lang w:eastAsia="zh-CN"/>
              </w:rPr>
              <m:t>i</m:t>
            </m:r>
          </m:sub>
        </m:sSub>
      </m:oMath>
      <w:r w:rsidR="004453B4">
        <w:rPr>
          <w:rFonts w:ascii="Times New Roman" w:eastAsiaTheme="minorEastAsia" w:hAnsi="Times New Roman" w:hint="eastAsia"/>
          <w:sz w:val="20"/>
          <w:szCs w:val="20"/>
          <w:lang w:eastAsia="zh-CN"/>
        </w:rPr>
        <w:t xml:space="preserve"> to try</w:t>
      </w:r>
      <w:r w:rsidR="00E85045">
        <w:rPr>
          <w:rFonts w:ascii="Times New Roman" w:eastAsiaTheme="minorEastAsia" w:hAnsi="Times New Roman" w:hint="eastAsia"/>
          <w:sz w:val="20"/>
          <w:szCs w:val="20"/>
          <w:lang w:eastAsia="zh-CN"/>
        </w:rPr>
        <w:t xml:space="preserve"> </w:t>
      </w:r>
      <m:oMath>
        <m:func>
          <m:funcPr>
            <m:ctrlPr>
              <w:rPr>
                <w:rFonts w:ascii="Cambria Math" w:eastAsiaTheme="minorEastAsia" w:hAnsi="Cambria Math"/>
                <w:i/>
                <w:sz w:val="20"/>
                <w:szCs w:val="20"/>
                <w:lang w:eastAsia="zh-CN"/>
              </w:rPr>
            </m:ctrlPr>
          </m:funcPr>
          <m:fName>
            <m:r>
              <m:rPr>
                <m:sty m:val="p"/>
              </m:rPr>
              <w:rPr>
                <w:rFonts w:ascii="Cambria Math" w:eastAsiaTheme="minorEastAsia" w:hAnsi="Cambria Math"/>
                <w:sz w:val="20"/>
                <w:szCs w:val="20"/>
                <w:lang w:eastAsia="zh-CN"/>
              </w:rPr>
              <m:t>min</m:t>
            </m:r>
          </m:fName>
          <m:e>
            <m:d>
              <m:dPr>
                <m:ctrlPr>
                  <w:rPr>
                    <w:rFonts w:ascii="Cambria Math" w:eastAsiaTheme="minorEastAsia" w:hAnsi="Cambria Math"/>
                    <w:i/>
                    <w:sz w:val="20"/>
                    <w:szCs w:val="20"/>
                    <w:lang w:eastAsia="zh-CN"/>
                  </w:rPr>
                </m:ctrlPr>
              </m:dPr>
              <m:e>
                <m:f>
                  <m:fPr>
                    <m:ctrlPr>
                      <w:rPr>
                        <w:rFonts w:ascii="Cambria Math" w:eastAsiaTheme="minorEastAsia" w:hAnsi="Cambria Math"/>
                        <w:i/>
                        <w:sz w:val="20"/>
                        <w:szCs w:val="20"/>
                        <w:lang w:eastAsia="zh-CN"/>
                      </w:rPr>
                    </m:ctrlPr>
                  </m:fPr>
                  <m:num>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r</m:t>
                        </m:r>
                      </m:e>
                      <m:sub>
                        <m:r>
                          <w:rPr>
                            <w:rFonts w:ascii="Cambria Math" w:eastAsiaTheme="minorEastAsia" w:hAnsi="Cambria Math"/>
                            <w:sz w:val="20"/>
                            <w:szCs w:val="20"/>
                            <w:lang w:eastAsia="zh-CN"/>
                          </w:rPr>
                          <m:t>i</m:t>
                        </m:r>
                      </m:sub>
                    </m:sSub>
                    <m:ctrlPr>
                      <w:rPr>
                        <w:rFonts w:ascii="Cambria Math" w:hAnsi="Cambria Math"/>
                        <w:i/>
                        <w:sz w:val="20"/>
                        <w:szCs w:val="20"/>
                        <w:lang w:eastAsia="zh-CN"/>
                      </w:rPr>
                    </m:ctrlPr>
                  </m:num>
                  <m:den>
                    <m:r>
                      <w:rPr>
                        <w:rFonts w:ascii="Cambria Math" w:hAnsi="Cambria Math"/>
                        <w:sz w:val="20"/>
                        <w:szCs w:val="20"/>
                        <w:lang w:eastAsia="zh-CN"/>
                      </w:rPr>
                      <m:t>v</m:t>
                    </m:r>
                  </m:den>
                </m:f>
                <m:r>
                  <w:rPr>
                    <w:rFonts w:ascii="Cambria Math" w:eastAsiaTheme="minorEastAsia" w:hAnsi="Cambria Math"/>
                    <w:sz w:val="20"/>
                    <w:szCs w:val="20"/>
                    <w:lang w:eastAsia="zh-CN"/>
                  </w:rPr>
                  <m:t>,</m:t>
                </m:r>
                <m:sSubSup>
                  <m:sSubSupPr>
                    <m:ctrlPr>
                      <w:rPr>
                        <w:rFonts w:ascii="Cambria Math" w:eastAsiaTheme="minorEastAsia" w:hAnsi="Cambria Math"/>
                        <w:i/>
                        <w:sz w:val="20"/>
                        <w:szCs w:val="20"/>
                        <w:lang w:eastAsia="zh-CN"/>
                      </w:rPr>
                    </m:ctrlPr>
                  </m:sSubSupPr>
                  <m:e>
                    <m:r>
                      <w:rPr>
                        <w:rFonts w:ascii="Cambria Math" w:eastAsiaTheme="minorEastAsia" w:hAnsi="Cambria Math"/>
                        <w:sz w:val="20"/>
                        <w:szCs w:val="20"/>
                        <w:lang w:eastAsia="zh-CN"/>
                      </w:rPr>
                      <m:t>s</m:t>
                    </m:r>
                  </m:e>
                  <m:sub>
                    <m:r>
                      <w:rPr>
                        <w:rFonts w:ascii="Cambria Math" w:eastAsiaTheme="minorEastAsia" w:hAnsi="Cambria Math"/>
                        <w:sz w:val="20"/>
                        <w:szCs w:val="20"/>
                        <w:lang w:eastAsia="zh-CN"/>
                      </w:rPr>
                      <m:t>i</m:t>
                    </m:r>
                  </m:sub>
                  <m:sup>
                    <m:r>
                      <w:rPr>
                        <w:rFonts w:ascii="Cambria Math" w:eastAsiaTheme="minorEastAsia" w:hAnsi="Cambria Math"/>
                        <w:sz w:val="20"/>
                        <w:szCs w:val="20"/>
                        <w:lang w:eastAsia="zh-CN"/>
                      </w:rPr>
                      <m:t>2</m:t>
                    </m:r>
                  </m:sup>
                </m:sSubSup>
              </m:e>
            </m:d>
          </m:e>
        </m:func>
      </m:oMath>
      <w:r w:rsidR="00390BE9">
        <w:rPr>
          <w:rFonts w:ascii="Times New Roman" w:eastAsiaTheme="minorEastAsia" w:hAnsi="Times New Roman"/>
          <w:sz w:val="20"/>
          <w:szCs w:val="20"/>
          <w:lang w:eastAsia="zh-CN"/>
        </w:rPr>
        <w:t xml:space="preserve"> regarding </w:t>
      </w:r>
      <m:oMath>
        <m:func>
          <m:funcPr>
            <m:ctrlPr>
              <w:rPr>
                <w:rFonts w:ascii="Cambria Math" w:eastAsiaTheme="minorEastAsia" w:hAnsi="Cambria Math"/>
                <w:i/>
                <w:sz w:val="20"/>
                <w:szCs w:val="20"/>
                <w:lang w:eastAsia="zh-CN"/>
              </w:rPr>
            </m:ctrlPr>
          </m:funcPr>
          <m:fName>
            <m:r>
              <m:rPr>
                <m:sty m:val="p"/>
              </m:rPr>
              <w:rPr>
                <w:rFonts w:ascii="Cambria Math" w:eastAsiaTheme="minorEastAsia" w:hAnsi="Cambria Math"/>
                <w:sz w:val="20"/>
                <w:szCs w:val="20"/>
                <w:lang w:eastAsia="zh-CN"/>
              </w:rPr>
              <m:t>min</m:t>
            </m:r>
          </m:fName>
          <m:e>
            <m:d>
              <m:dPr>
                <m:ctrlPr>
                  <w:rPr>
                    <w:rFonts w:ascii="Cambria Math" w:eastAsiaTheme="minorEastAsia" w:hAnsi="Cambria Math"/>
                    <w:i/>
                    <w:sz w:val="20"/>
                    <w:szCs w:val="20"/>
                    <w:lang w:eastAsia="zh-CN"/>
                  </w:rPr>
                </m:ctrlPr>
              </m:dPr>
              <m:e>
                <m:f>
                  <m:fPr>
                    <m:ctrlPr>
                      <w:rPr>
                        <w:rFonts w:ascii="Cambria Math" w:eastAsiaTheme="minorEastAsia" w:hAnsi="Cambria Math"/>
                        <w:i/>
                        <w:sz w:val="20"/>
                        <w:szCs w:val="20"/>
                        <w:lang w:eastAsia="zh-CN"/>
                      </w:rPr>
                    </m:ctrlPr>
                  </m:fPr>
                  <m:num>
                    <m:r>
                      <w:rPr>
                        <w:rFonts w:ascii="Cambria Math" w:eastAsiaTheme="minorEastAsia" w:hAnsi="Cambria Math"/>
                        <w:sz w:val="20"/>
                        <w:szCs w:val="20"/>
                        <w:lang w:eastAsia="zh-CN"/>
                      </w:rPr>
                      <m:t>1</m:t>
                    </m:r>
                    <m:ctrlPr>
                      <w:rPr>
                        <w:rFonts w:ascii="Cambria Math" w:hAnsi="Cambria Math"/>
                        <w:i/>
                        <w:sz w:val="20"/>
                        <w:szCs w:val="20"/>
                        <w:lang w:eastAsia="zh-CN"/>
                      </w:rPr>
                    </m:ctrlPr>
                  </m:num>
                  <m:den>
                    <m:r>
                      <w:rPr>
                        <w:rFonts w:ascii="Cambria Math" w:hAnsi="Cambria Math"/>
                        <w:sz w:val="20"/>
                        <w:szCs w:val="20"/>
                        <w:lang w:eastAsia="zh-CN"/>
                      </w:rPr>
                      <m:t>v</m:t>
                    </m:r>
                  </m:den>
                </m:f>
                <m:r>
                  <w:rPr>
                    <w:rFonts w:ascii="Cambria Math" w:eastAsiaTheme="minorEastAsia" w:hAnsi="Cambria Math"/>
                    <w:sz w:val="20"/>
                    <w:szCs w:val="20"/>
                    <w:lang w:eastAsia="zh-CN"/>
                  </w:rPr>
                  <m:t>,</m:t>
                </m:r>
                <m:sSubSup>
                  <m:sSubSupPr>
                    <m:ctrlPr>
                      <w:rPr>
                        <w:rFonts w:ascii="Cambria Math" w:eastAsiaTheme="minorEastAsia" w:hAnsi="Cambria Math"/>
                        <w:i/>
                        <w:sz w:val="20"/>
                        <w:szCs w:val="20"/>
                        <w:lang w:eastAsia="zh-CN"/>
                      </w:rPr>
                    </m:ctrlPr>
                  </m:sSubSupPr>
                  <m:e>
                    <m:r>
                      <w:rPr>
                        <w:rFonts w:ascii="Cambria Math" w:eastAsiaTheme="minorEastAsia" w:hAnsi="Cambria Math"/>
                        <w:sz w:val="20"/>
                        <w:szCs w:val="20"/>
                        <w:lang w:eastAsia="zh-CN"/>
                      </w:rPr>
                      <m:t>s</m:t>
                    </m:r>
                  </m:e>
                  <m:sub>
                    <m:r>
                      <w:rPr>
                        <w:rFonts w:ascii="Cambria Math" w:eastAsiaTheme="minorEastAsia" w:hAnsi="Cambria Math"/>
                        <w:sz w:val="20"/>
                        <w:szCs w:val="20"/>
                        <w:lang w:eastAsia="zh-CN"/>
                      </w:rPr>
                      <m:t>i</m:t>
                    </m:r>
                  </m:sub>
                  <m:sup>
                    <m:r>
                      <w:rPr>
                        <w:rFonts w:ascii="Cambria Math" w:eastAsiaTheme="minorEastAsia" w:hAnsi="Cambria Math"/>
                        <w:sz w:val="20"/>
                        <w:szCs w:val="20"/>
                        <w:lang w:eastAsia="zh-CN"/>
                      </w:rPr>
                      <m:t>2</m:t>
                    </m:r>
                  </m:sup>
                </m:sSubSup>
              </m:e>
            </m:d>
          </m:e>
        </m:func>
      </m:oMath>
      <w:r w:rsidR="00390BE9">
        <w:rPr>
          <w:rFonts w:ascii="Times New Roman" w:eastAsiaTheme="minorEastAsia" w:hAnsi="Times New Roman"/>
          <w:sz w:val="20"/>
          <w:szCs w:val="20"/>
          <w:lang w:eastAsia="zh-CN"/>
        </w:rPr>
        <w:t xml:space="preserve"> or </w:t>
      </w:r>
      <m:oMath>
        <m:func>
          <m:funcPr>
            <m:ctrlPr>
              <w:rPr>
                <w:rFonts w:ascii="Cambria Math" w:eastAsiaTheme="minorEastAsia" w:hAnsi="Cambria Math"/>
                <w:i/>
                <w:sz w:val="20"/>
                <w:szCs w:val="20"/>
                <w:lang w:eastAsia="zh-CN"/>
              </w:rPr>
            </m:ctrlPr>
          </m:funcPr>
          <m:fName>
            <m:r>
              <m:rPr>
                <m:sty m:val="p"/>
              </m:rPr>
              <w:rPr>
                <w:rFonts w:ascii="Cambria Math" w:eastAsiaTheme="minorEastAsia" w:hAnsi="Cambria Math"/>
                <w:sz w:val="20"/>
                <w:szCs w:val="20"/>
                <w:lang w:eastAsia="zh-CN"/>
              </w:rPr>
              <m:t>min</m:t>
            </m:r>
          </m:fName>
          <m:e>
            <m:d>
              <m:dPr>
                <m:ctrlPr>
                  <w:rPr>
                    <w:rFonts w:ascii="Cambria Math" w:eastAsiaTheme="minorEastAsia" w:hAnsi="Cambria Math"/>
                    <w:i/>
                    <w:sz w:val="20"/>
                    <w:szCs w:val="20"/>
                    <w:lang w:eastAsia="zh-CN"/>
                  </w:rPr>
                </m:ctrlPr>
              </m:dPr>
              <m:e>
                <m:f>
                  <m:fPr>
                    <m:ctrlPr>
                      <w:rPr>
                        <w:rFonts w:ascii="Cambria Math" w:eastAsiaTheme="minorEastAsia" w:hAnsi="Cambria Math"/>
                        <w:i/>
                        <w:sz w:val="20"/>
                        <w:szCs w:val="20"/>
                        <w:lang w:eastAsia="zh-CN"/>
                      </w:rPr>
                    </m:ctrlPr>
                  </m:fPr>
                  <m:num>
                    <m:r>
                      <w:rPr>
                        <w:rFonts w:ascii="Cambria Math" w:eastAsiaTheme="minorEastAsia" w:hAnsi="Cambria Math"/>
                        <w:sz w:val="20"/>
                        <w:szCs w:val="20"/>
                        <w:lang w:eastAsia="zh-CN"/>
                      </w:rPr>
                      <m:t>2</m:t>
                    </m:r>
                    <m:ctrlPr>
                      <w:rPr>
                        <w:rFonts w:ascii="Cambria Math" w:hAnsi="Cambria Math"/>
                        <w:i/>
                        <w:sz w:val="20"/>
                        <w:szCs w:val="20"/>
                        <w:lang w:eastAsia="zh-CN"/>
                      </w:rPr>
                    </m:ctrlPr>
                  </m:num>
                  <m:den>
                    <m:r>
                      <w:rPr>
                        <w:rFonts w:ascii="Cambria Math" w:hAnsi="Cambria Math"/>
                        <w:sz w:val="20"/>
                        <w:szCs w:val="20"/>
                        <w:lang w:eastAsia="zh-CN"/>
                      </w:rPr>
                      <m:t>v</m:t>
                    </m:r>
                  </m:den>
                </m:f>
                <m:r>
                  <w:rPr>
                    <w:rFonts w:ascii="Cambria Math" w:eastAsiaTheme="minorEastAsia" w:hAnsi="Cambria Math"/>
                    <w:sz w:val="20"/>
                    <w:szCs w:val="20"/>
                    <w:lang w:eastAsia="zh-CN"/>
                  </w:rPr>
                  <m:t>,</m:t>
                </m:r>
                <m:sSubSup>
                  <m:sSubSupPr>
                    <m:ctrlPr>
                      <w:rPr>
                        <w:rFonts w:ascii="Cambria Math" w:eastAsiaTheme="minorEastAsia" w:hAnsi="Cambria Math"/>
                        <w:i/>
                        <w:sz w:val="20"/>
                        <w:szCs w:val="20"/>
                        <w:lang w:eastAsia="zh-CN"/>
                      </w:rPr>
                    </m:ctrlPr>
                  </m:sSubSupPr>
                  <m:e>
                    <m:r>
                      <w:rPr>
                        <w:rFonts w:ascii="Cambria Math" w:eastAsiaTheme="minorEastAsia" w:hAnsi="Cambria Math"/>
                        <w:sz w:val="20"/>
                        <w:szCs w:val="20"/>
                        <w:lang w:eastAsia="zh-CN"/>
                      </w:rPr>
                      <m:t>s</m:t>
                    </m:r>
                  </m:e>
                  <m:sub>
                    <m:r>
                      <w:rPr>
                        <w:rFonts w:ascii="Cambria Math" w:eastAsiaTheme="minorEastAsia" w:hAnsi="Cambria Math"/>
                        <w:sz w:val="20"/>
                        <w:szCs w:val="20"/>
                        <w:lang w:eastAsia="zh-CN"/>
                      </w:rPr>
                      <m:t>i</m:t>
                    </m:r>
                  </m:sub>
                  <m:sup>
                    <m:r>
                      <w:rPr>
                        <w:rFonts w:ascii="Cambria Math" w:eastAsiaTheme="minorEastAsia" w:hAnsi="Cambria Math"/>
                        <w:sz w:val="20"/>
                        <w:szCs w:val="20"/>
                        <w:lang w:eastAsia="zh-CN"/>
                      </w:rPr>
                      <m:t>2</m:t>
                    </m:r>
                  </m:sup>
                </m:sSubSup>
              </m:e>
            </m:d>
          </m:e>
        </m:func>
      </m:oMath>
      <w:r w:rsidR="00363AF5">
        <w:rPr>
          <w:rFonts w:ascii="Times New Roman" w:eastAsiaTheme="minorEastAsia" w:hAnsi="Times New Roman" w:hint="eastAsia"/>
          <w:sz w:val="20"/>
          <w:szCs w:val="20"/>
          <w:lang w:eastAsia="zh-CN"/>
        </w:rPr>
        <w:t>.</w:t>
      </w:r>
    </w:p>
    <w:p w14:paraId="2A4DB189" w14:textId="28963AE9" w:rsidR="005F43B8" w:rsidRPr="00EC5263" w:rsidRDefault="005F43B8" w:rsidP="005F43B8">
      <w:pPr>
        <w:pStyle w:val="ListParagraph"/>
        <w:numPr>
          <w:ilvl w:val="1"/>
          <w:numId w:val="18"/>
        </w:numPr>
        <w:spacing w:after="180"/>
        <w:jc w:val="both"/>
        <w:rPr>
          <w:rFonts w:ascii="Times New Roman" w:hAnsi="Times New Roman"/>
          <w:sz w:val="20"/>
          <w:szCs w:val="20"/>
          <w:lang w:eastAsia="zh-CN"/>
        </w:rPr>
      </w:pPr>
      <w:r>
        <w:rPr>
          <w:rFonts w:ascii="Times New Roman" w:eastAsiaTheme="minorEastAsia" w:hAnsi="Times New Roman"/>
          <w:sz w:val="20"/>
          <w:szCs w:val="20"/>
          <w:lang w:eastAsia="zh-CN"/>
        </w:rPr>
        <w:t>Since codebook Scheme-B</w:t>
      </w:r>
      <w:r w:rsidR="009C12DE">
        <w:rPr>
          <w:rFonts w:ascii="Times New Roman" w:eastAsiaTheme="minorEastAsia" w:hAnsi="Times New Roman"/>
          <w:sz w:val="20"/>
          <w:szCs w:val="20"/>
          <w:lang w:eastAsia="zh-CN"/>
        </w:rPr>
        <w:t xml:space="preserve"> (rank1-to-4)</w:t>
      </w:r>
      <w:r>
        <w:rPr>
          <w:rFonts w:ascii="Times New Roman" w:eastAsiaTheme="minorEastAsia" w:hAnsi="Times New Roman"/>
          <w:sz w:val="20"/>
          <w:szCs w:val="20"/>
          <w:lang w:eastAsia="zh-CN"/>
        </w:rPr>
        <w:t xml:space="preserve"> </w:t>
      </w:r>
      <w:r w:rsidR="009C12DE">
        <w:rPr>
          <w:rFonts w:ascii="Times New Roman" w:eastAsiaTheme="minorEastAsia" w:hAnsi="Times New Roman"/>
          <w:sz w:val="20"/>
          <w:szCs w:val="20"/>
          <w:lang w:eastAsia="zh-CN"/>
        </w:rPr>
        <w:t>has even more</w:t>
      </w:r>
      <w:r>
        <w:rPr>
          <w:rFonts w:ascii="Times New Roman" w:eastAsiaTheme="minorEastAsia" w:hAnsi="Times New Roman"/>
          <w:sz w:val="20"/>
          <w:szCs w:val="20"/>
          <w:lang w:eastAsia="zh-CN"/>
        </w:rPr>
        <w:t xml:space="preserve"> “flexible” </w:t>
      </w: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r</m:t>
            </m:r>
          </m:e>
          <m:sub>
            <m:r>
              <w:rPr>
                <w:rFonts w:ascii="Cambria Math" w:eastAsiaTheme="minorEastAsia" w:hAnsi="Cambria Math"/>
                <w:sz w:val="20"/>
                <w:szCs w:val="20"/>
                <w:lang w:eastAsia="zh-CN"/>
              </w:rPr>
              <m:t>i</m:t>
            </m:r>
          </m:sub>
        </m:sSub>
      </m:oMath>
      <w:r w:rsidR="009C12DE">
        <w:rPr>
          <w:rFonts w:ascii="Times New Roman" w:eastAsiaTheme="minorEastAsia" w:hAnsi="Times New Roman"/>
          <w:sz w:val="20"/>
          <w:szCs w:val="20"/>
          <w:lang w:eastAsia="zh-CN"/>
        </w:rPr>
        <w:t xml:space="preserve"> than Scheme-A</w:t>
      </w:r>
      <w:r w:rsidR="001054D0">
        <w:rPr>
          <w:rFonts w:ascii="Times New Roman" w:eastAsiaTheme="minorEastAsia" w:hAnsi="Times New Roman"/>
          <w:sz w:val="20"/>
          <w:szCs w:val="20"/>
          <w:lang w:eastAsia="zh-CN"/>
        </w:rPr>
        <w:t xml:space="preserve">, it </w:t>
      </w:r>
      <w:r w:rsidR="00443CA3">
        <w:rPr>
          <w:rFonts w:ascii="Times New Roman" w:eastAsiaTheme="minorEastAsia" w:hAnsi="Times New Roman"/>
          <w:sz w:val="20"/>
          <w:szCs w:val="20"/>
          <w:lang w:eastAsia="zh-CN"/>
        </w:rPr>
        <w:t>would be more complicated.</w:t>
      </w:r>
    </w:p>
    <w:p w14:paraId="72C21A02" w14:textId="50ECEBE4" w:rsidR="00EC5263" w:rsidRPr="00EC5263" w:rsidRDefault="00EC5263" w:rsidP="00EC5263">
      <w:pPr>
        <w:jc w:val="both"/>
        <w:rPr>
          <w:lang w:eastAsia="zh-CN"/>
        </w:rPr>
      </w:pPr>
      <w:r>
        <w:rPr>
          <w:rFonts w:hint="eastAsia"/>
          <w:lang w:eastAsia="zh-CN"/>
        </w:rPr>
        <w:t>Therefore, we propose</w:t>
      </w:r>
    </w:p>
    <w:p w14:paraId="08DA7D41" w14:textId="4800E54A" w:rsidR="008604C9" w:rsidRDefault="008604C9" w:rsidP="00D12C5D">
      <w:pPr>
        <w:spacing w:after="0"/>
        <w:jc w:val="both"/>
        <w:rPr>
          <w:rFonts w:ascii="Times" w:hAnsi="Times" w:cs="Times"/>
          <w:b/>
          <w:lang w:val="en-GB" w:eastAsia="zh-CN"/>
        </w:rPr>
      </w:pPr>
      <w:r w:rsidRPr="00406630">
        <w:rPr>
          <w:rFonts w:hint="eastAsia"/>
          <w:b/>
          <w:bCs/>
          <w:u w:val="single"/>
          <w:lang w:val="en-GB" w:eastAsia="zh-CN"/>
        </w:rPr>
        <w:t xml:space="preserve">Proposal </w:t>
      </w:r>
      <w:r w:rsidRPr="00791BF6">
        <w:rPr>
          <w:rFonts w:hint="eastAsia"/>
          <w:b/>
          <w:bCs/>
          <w:u w:val="single"/>
          <w:lang w:val="en-GB" w:eastAsia="zh-CN"/>
        </w:rPr>
        <w:t>14</w:t>
      </w:r>
      <w:r w:rsidRPr="00406630">
        <w:rPr>
          <w:rFonts w:hint="eastAsia"/>
          <w:b/>
          <w:bCs/>
          <w:lang w:val="en-GB" w:eastAsia="zh-CN"/>
        </w:rPr>
        <w:t xml:space="preserve">: </w:t>
      </w:r>
      <w:r w:rsidR="00792218" w:rsidRPr="00901E9A">
        <w:rPr>
          <w:rFonts w:ascii="Times" w:hAnsi="Times" w:cs="Times"/>
          <w:b/>
          <w:lang w:val="en-GB" w:eastAsia="zh-CN"/>
        </w:rPr>
        <w:t>For Rel-19 Type-I</w:t>
      </w:r>
      <w:r w:rsidR="00792218">
        <w:rPr>
          <w:rFonts w:ascii="Times" w:hAnsi="Times" w:cs="Times" w:hint="eastAsia"/>
          <w:b/>
          <w:lang w:val="en-GB" w:eastAsia="zh-CN"/>
        </w:rPr>
        <w:t xml:space="preserve"> SP</w:t>
      </w:r>
      <w:r w:rsidR="00792218" w:rsidRPr="00901E9A">
        <w:rPr>
          <w:rFonts w:ascii="Times" w:hAnsi="Times" w:cs="Times"/>
          <w:b/>
          <w:lang w:val="en-GB" w:eastAsia="zh-CN"/>
        </w:rPr>
        <w:t xml:space="preserve"> </w:t>
      </w:r>
      <w:r w:rsidR="00792218">
        <w:rPr>
          <w:rFonts w:ascii="Times" w:hAnsi="Times" w:cs="Times"/>
          <w:b/>
          <w:lang w:val="en-GB" w:eastAsia="zh-CN"/>
        </w:rPr>
        <w:t xml:space="preserve">codebook </w:t>
      </w:r>
      <w:r w:rsidR="00792218" w:rsidRPr="00901E9A">
        <w:rPr>
          <w:rFonts w:ascii="Times" w:hAnsi="Times" w:cs="Times"/>
          <w:b/>
          <w:lang w:val="en-GB" w:eastAsia="zh-CN"/>
        </w:rPr>
        <w:t>enhancement,</w:t>
      </w:r>
      <w:r w:rsidR="008D5AD0">
        <w:rPr>
          <w:rFonts w:ascii="Times" w:hAnsi="Times" w:cs="Times" w:hint="eastAsia"/>
          <w:b/>
          <w:lang w:val="en-GB" w:eastAsia="zh-CN"/>
        </w:rPr>
        <w:t xml:space="preserve"> for the 3-bit scaling</w:t>
      </w:r>
      <w:r w:rsidR="00791BF6">
        <w:rPr>
          <w:rFonts w:ascii="Times" w:hAnsi="Times" w:cs="Times" w:hint="eastAsia"/>
          <w:b/>
          <w:lang w:val="en-GB" w:eastAsia="zh-CN"/>
        </w:rPr>
        <w:t xml:space="preserve"> factor, </w:t>
      </w:r>
      <w:r w:rsidR="00A67969">
        <w:rPr>
          <w:rFonts w:ascii="Times" w:hAnsi="Times" w:cs="Times" w:hint="eastAsia"/>
          <w:b/>
          <w:lang w:val="en-GB" w:eastAsia="zh-CN"/>
        </w:rPr>
        <w:t xml:space="preserve">consider to support </w:t>
      </w:r>
      <w:r w:rsidR="007904B5">
        <w:rPr>
          <w:rFonts w:ascii="Times" w:hAnsi="Times" w:cs="Times" w:hint="eastAsia"/>
          <w:b/>
          <w:lang w:val="en-GB" w:eastAsia="zh-CN"/>
        </w:rPr>
        <w:t xml:space="preserve">rank&gt;1 without layer power boost </w:t>
      </w:r>
      <w:r w:rsidR="00A67969">
        <w:rPr>
          <w:rFonts w:ascii="Times" w:hAnsi="Times" w:cs="Times" w:hint="eastAsia"/>
          <w:b/>
          <w:lang w:val="en-GB" w:eastAsia="zh-CN"/>
        </w:rPr>
        <w:t xml:space="preserve">as an </w:t>
      </w:r>
      <w:r w:rsidR="004E7B1A">
        <w:rPr>
          <w:rFonts w:ascii="Times" w:hAnsi="Times" w:cs="Times"/>
          <w:b/>
          <w:lang w:val="en-GB" w:eastAsia="zh-CN"/>
        </w:rPr>
        <w:t xml:space="preserve">additionally </w:t>
      </w:r>
      <w:r w:rsidR="00A67969">
        <w:rPr>
          <w:rFonts w:ascii="Times" w:hAnsi="Times" w:cs="Times" w:hint="eastAsia"/>
          <w:b/>
          <w:lang w:val="en-GB" w:eastAsia="zh-CN"/>
        </w:rPr>
        <w:t>optional UE feature</w:t>
      </w:r>
      <w:r w:rsidR="0096514B">
        <w:rPr>
          <w:rFonts w:ascii="Times" w:hAnsi="Times" w:cs="Times"/>
          <w:b/>
          <w:lang w:val="en-GB" w:eastAsia="zh-CN"/>
        </w:rPr>
        <w:t xml:space="preserve"> for codebook Scheme-</w:t>
      </w:r>
      <w:r w:rsidR="005F6448">
        <w:rPr>
          <w:rFonts w:ascii="Times" w:hAnsi="Times" w:cs="Times"/>
          <w:b/>
          <w:lang w:val="en-GB" w:eastAsia="zh-CN"/>
        </w:rPr>
        <w:t>A</w:t>
      </w:r>
      <w:r w:rsidR="00026EA2">
        <w:rPr>
          <w:rFonts w:ascii="Times" w:hAnsi="Times" w:cs="Times"/>
          <w:b/>
          <w:lang w:val="en-GB" w:eastAsia="zh-CN"/>
        </w:rPr>
        <w:t>,</w:t>
      </w:r>
      <w:r w:rsidR="00A67969">
        <w:rPr>
          <w:rFonts w:ascii="Times" w:hAnsi="Times" w:cs="Times" w:hint="eastAsia"/>
          <w:b/>
          <w:lang w:val="en-GB" w:eastAsia="zh-CN"/>
        </w:rPr>
        <w:t xml:space="preserve"> over rank=1.</w:t>
      </w:r>
    </w:p>
    <w:p w14:paraId="3BC09AED" w14:textId="7EE615A5" w:rsidR="00A67969" w:rsidRPr="000A2137" w:rsidRDefault="00D12C5D" w:rsidP="009057E3">
      <w:pPr>
        <w:pStyle w:val="ListParagraph"/>
        <w:numPr>
          <w:ilvl w:val="0"/>
          <w:numId w:val="40"/>
        </w:numPr>
        <w:ind w:left="442" w:hanging="442"/>
        <w:jc w:val="both"/>
        <w:rPr>
          <w:rFonts w:ascii="Times New Roman" w:hAnsi="Times New Roman"/>
          <w:b/>
          <w:bCs/>
          <w:sz w:val="20"/>
          <w:szCs w:val="20"/>
          <w:lang w:val="en-GB" w:eastAsia="zh-CN"/>
        </w:rPr>
      </w:pPr>
      <w:r w:rsidRPr="00D12C5D">
        <w:rPr>
          <w:rFonts w:ascii="Times New Roman" w:eastAsiaTheme="minorEastAsia" w:hAnsi="Times New Roman"/>
          <w:b/>
          <w:bCs/>
          <w:sz w:val="20"/>
          <w:szCs w:val="20"/>
          <w:lang w:val="en-GB" w:eastAsia="zh-CN"/>
        </w:rPr>
        <w:t>No support layer power boost.</w:t>
      </w:r>
    </w:p>
    <w:p w14:paraId="59C356A5" w14:textId="75380C2A" w:rsidR="000A2137" w:rsidRPr="00D12C5D" w:rsidRDefault="000A2137" w:rsidP="009057E3">
      <w:pPr>
        <w:pStyle w:val="ListParagraph"/>
        <w:numPr>
          <w:ilvl w:val="0"/>
          <w:numId w:val="40"/>
        </w:numPr>
        <w:spacing w:after="180"/>
        <w:ind w:left="442" w:hanging="442"/>
        <w:jc w:val="both"/>
        <w:rPr>
          <w:rFonts w:ascii="Times New Roman" w:hAnsi="Times New Roman"/>
          <w:b/>
          <w:bCs/>
          <w:sz w:val="20"/>
          <w:szCs w:val="20"/>
          <w:lang w:val="en-GB" w:eastAsia="zh-CN"/>
        </w:rPr>
      </w:pPr>
      <w:r>
        <w:rPr>
          <w:rFonts w:ascii="Times New Roman" w:eastAsiaTheme="minorEastAsia" w:hAnsi="Times New Roman"/>
          <w:b/>
          <w:bCs/>
          <w:sz w:val="20"/>
          <w:szCs w:val="20"/>
          <w:lang w:val="en-GB" w:eastAsia="zh-CN"/>
        </w:rPr>
        <w:t xml:space="preserve">No support </w:t>
      </w:r>
      <w:r w:rsidR="00FE0A30">
        <w:rPr>
          <w:rFonts w:ascii="Times New Roman" w:eastAsiaTheme="minorEastAsia" w:hAnsi="Times New Roman"/>
          <w:b/>
          <w:bCs/>
          <w:sz w:val="20"/>
          <w:szCs w:val="20"/>
          <w:lang w:val="en-GB" w:eastAsia="zh-CN"/>
        </w:rPr>
        <w:t>rank&gt;1 for codebook Scheme-B.</w:t>
      </w:r>
    </w:p>
    <w:p w14:paraId="0EC399B7" w14:textId="6A6D3701" w:rsidR="00050247" w:rsidRDefault="00BF4BC8" w:rsidP="0075357B">
      <w:pPr>
        <w:pStyle w:val="Heading3"/>
        <w:rPr>
          <w:lang w:eastAsia="zh-CN"/>
        </w:rPr>
      </w:pPr>
      <w:r>
        <w:rPr>
          <w:rFonts w:hint="eastAsia"/>
          <w:lang w:eastAsia="zh-CN"/>
        </w:rPr>
        <w:lastRenderedPageBreak/>
        <w:t xml:space="preserve">Interpretation of </w:t>
      </w:r>
      <w:r w:rsidR="00750D87">
        <w:rPr>
          <w:rFonts w:hint="eastAsia"/>
          <w:lang w:eastAsia="zh-CN"/>
        </w:rPr>
        <w:t>hard + soft CBSR</w:t>
      </w:r>
    </w:p>
    <w:p w14:paraId="5BF5B7FE" w14:textId="5ABC17FD" w:rsidR="0075357B" w:rsidRDefault="00750D87" w:rsidP="0075357B">
      <w:pPr>
        <w:rPr>
          <w:lang w:val="en-GB" w:eastAsia="zh-CN"/>
        </w:rPr>
      </w:pPr>
      <w:r>
        <w:rPr>
          <w:rFonts w:hint="eastAsia"/>
          <w:lang w:val="en-GB" w:eastAsia="zh-CN"/>
        </w:rPr>
        <w:t xml:space="preserve">The following conclusion was made in the last RAN1#118 meeting </w:t>
      </w:r>
      <w:r w:rsidR="00406630">
        <w:rPr>
          <w:lang w:val="en-GB" w:eastAsia="zh-CN"/>
        </w:rPr>
        <w:fldChar w:fldCharType="begin"/>
      </w:r>
      <w:r w:rsidR="00406630">
        <w:rPr>
          <w:lang w:val="en-GB" w:eastAsia="zh-CN"/>
        </w:rPr>
        <w:instrText xml:space="preserve"> </w:instrText>
      </w:r>
      <w:r w:rsidR="00406630">
        <w:rPr>
          <w:rFonts w:hint="eastAsia"/>
          <w:lang w:val="en-GB" w:eastAsia="zh-CN"/>
        </w:rPr>
        <w:instrText>REF _Ref178276284 \r \h</w:instrText>
      </w:r>
      <w:r w:rsidR="00406630">
        <w:rPr>
          <w:lang w:val="en-GB" w:eastAsia="zh-CN"/>
        </w:rPr>
        <w:instrText xml:space="preserve"> </w:instrText>
      </w:r>
      <w:r w:rsidR="00406630">
        <w:rPr>
          <w:lang w:val="en-GB" w:eastAsia="zh-CN"/>
        </w:rPr>
      </w:r>
      <w:r w:rsidR="00406630">
        <w:rPr>
          <w:lang w:val="en-GB" w:eastAsia="zh-CN"/>
        </w:rPr>
        <w:fldChar w:fldCharType="separate"/>
      </w:r>
      <w:r w:rsidR="007653A6">
        <w:rPr>
          <w:lang w:val="en-GB" w:eastAsia="zh-CN"/>
        </w:rPr>
        <w:t>[2]</w:t>
      </w:r>
      <w:r w:rsidR="00406630">
        <w:rPr>
          <w:lang w:val="en-GB" w:eastAsia="zh-CN"/>
        </w:rPr>
        <w:fldChar w:fldCharType="end"/>
      </w:r>
      <w:r>
        <w:rPr>
          <w:rFonts w:hint="eastAsia"/>
          <w:lang w:val="en-GB" w:eastAsia="zh-CN"/>
        </w:rPr>
        <w:t>:</w:t>
      </w:r>
    </w:p>
    <w:tbl>
      <w:tblPr>
        <w:tblStyle w:val="TableGrid"/>
        <w:tblW w:w="0" w:type="auto"/>
        <w:tblLook w:val="04A0" w:firstRow="1" w:lastRow="0" w:firstColumn="1" w:lastColumn="0" w:noHBand="0" w:noVBand="1"/>
      </w:tblPr>
      <w:tblGrid>
        <w:gridCol w:w="9962"/>
      </w:tblGrid>
      <w:tr w:rsidR="00323DA7" w14:paraId="6EB73A48" w14:textId="77777777" w:rsidTr="00323DA7">
        <w:tc>
          <w:tcPr>
            <w:tcW w:w="9962" w:type="dxa"/>
          </w:tcPr>
          <w:p w14:paraId="77B4FA2E" w14:textId="77777777" w:rsidR="00323DA7" w:rsidRPr="00813546" w:rsidRDefault="00323DA7" w:rsidP="00323DA7">
            <w:pPr>
              <w:snapToGrid w:val="0"/>
              <w:spacing w:before="0" w:after="0" w:line="240" w:lineRule="auto"/>
              <w:rPr>
                <w:rFonts w:ascii="Times" w:eastAsia="Batang" w:hAnsi="Times"/>
                <w:lang w:val="en-GB"/>
              </w:rPr>
            </w:pPr>
            <w:r w:rsidRPr="00813546">
              <w:rPr>
                <w:rFonts w:ascii="Times" w:eastAsia="Batang" w:hAnsi="Times"/>
                <w:b/>
                <w:lang w:val="en-GB"/>
              </w:rPr>
              <w:t>Conclusion</w:t>
            </w:r>
          </w:p>
          <w:p w14:paraId="74EEBC4E" w14:textId="521BA874" w:rsidR="00323DA7" w:rsidRPr="002C2417" w:rsidRDefault="00323DA7" w:rsidP="00323DA7">
            <w:pPr>
              <w:snapToGrid w:val="0"/>
              <w:spacing w:before="0" w:after="0" w:line="240" w:lineRule="auto"/>
              <w:rPr>
                <w:rFonts w:ascii="Times" w:eastAsiaTheme="minorEastAsia" w:hAnsi="Times"/>
                <w:lang w:val="en-GB" w:eastAsia="zh-CN"/>
              </w:rPr>
            </w:pPr>
            <w:r w:rsidRPr="00813546">
              <w:rPr>
                <w:rFonts w:ascii="Times" w:eastAsia="Batang" w:hAnsi="Times"/>
                <w:lang w:val="en-GB"/>
              </w:rPr>
              <w:t xml:space="preserve">For the </w:t>
            </w:r>
            <w:r w:rsidRPr="00813546">
              <w:rPr>
                <w:rFonts w:ascii="Times" w:eastAsia="Batang" w:hAnsi="Times"/>
                <w:iCs/>
                <w:lang w:val="en-GB"/>
              </w:rPr>
              <w:t xml:space="preserve">Rel-19 Type-I SP codebook refinement for 48, 64, and 128 CSI-RS ports, conditioned in UE capabilities, a UE can be </w:t>
            </w:r>
            <w:r w:rsidRPr="00813546">
              <w:rPr>
                <w:rFonts w:ascii="Times" w:eastAsia="Batang" w:hAnsi="Times"/>
                <w:lang w:val="en-GB"/>
              </w:rPr>
              <w:t>configured with either the group-based hard CBSR, or the 3-bit SD basis group-based scaling factor, or both, or none of the two</w:t>
            </w:r>
            <w:r w:rsidR="002C2417">
              <w:rPr>
                <w:rFonts w:ascii="Times" w:eastAsiaTheme="minorEastAsia" w:hAnsi="Times" w:hint="eastAsia"/>
                <w:lang w:val="en-GB" w:eastAsia="zh-CN"/>
              </w:rPr>
              <w:t>.</w:t>
            </w:r>
          </w:p>
          <w:p w14:paraId="4706E620" w14:textId="77777777" w:rsidR="00323DA7" w:rsidRPr="00323DA7" w:rsidRDefault="00323DA7" w:rsidP="00323DA7">
            <w:pPr>
              <w:spacing w:before="0" w:after="0" w:line="240" w:lineRule="auto"/>
              <w:rPr>
                <w:lang w:val="en-GB" w:eastAsia="zh-CN"/>
              </w:rPr>
            </w:pPr>
          </w:p>
        </w:tc>
      </w:tr>
    </w:tbl>
    <w:p w14:paraId="2D2EA957" w14:textId="77777777" w:rsidR="00323DA7" w:rsidRDefault="00323DA7" w:rsidP="0075357B">
      <w:pPr>
        <w:rPr>
          <w:lang w:val="en-GB" w:eastAsia="zh-CN"/>
        </w:rPr>
      </w:pPr>
    </w:p>
    <w:p w14:paraId="372C72A3" w14:textId="63EE9549" w:rsidR="00F96328" w:rsidRDefault="00F96328" w:rsidP="00891533">
      <w:pPr>
        <w:jc w:val="both"/>
        <w:rPr>
          <w:lang w:val="en-GB" w:eastAsia="zh-CN"/>
        </w:rPr>
      </w:pPr>
      <w:r>
        <w:rPr>
          <w:rFonts w:hint="eastAsia"/>
          <w:lang w:val="en-GB" w:eastAsia="zh-CN"/>
        </w:rPr>
        <w:t xml:space="preserve">According to the </w:t>
      </w:r>
      <w:r w:rsidR="00B52194">
        <w:rPr>
          <w:rFonts w:hint="eastAsia"/>
          <w:lang w:val="en-GB" w:eastAsia="zh-CN"/>
        </w:rPr>
        <w:t xml:space="preserve">above </w:t>
      </w:r>
      <w:r w:rsidR="00560494">
        <w:rPr>
          <w:rFonts w:hint="eastAsia"/>
          <w:lang w:val="en-GB" w:eastAsia="zh-CN"/>
        </w:rPr>
        <w:t xml:space="preserve">conclusion, </w:t>
      </w:r>
      <w:r w:rsidR="00361D39">
        <w:rPr>
          <w:rFonts w:hint="eastAsia"/>
          <w:lang w:val="en-GB" w:eastAsia="zh-CN"/>
        </w:rPr>
        <w:t xml:space="preserve">hard </w:t>
      </w:r>
      <w:r w:rsidR="005E47CD">
        <w:rPr>
          <w:rFonts w:hint="eastAsia"/>
          <w:lang w:val="en-GB" w:eastAsia="zh-CN"/>
        </w:rPr>
        <w:t xml:space="preserve">CBSR </w:t>
      </w:r>
      <w:r w:rsidR="00361D39">
        <w:rPr>
          <w:rFonts w:hint="eastAsia"/>
          <w:lang w:val="en-GB" w:eastAsia="zh-CN"/>
        </w:rPr>
        <w:t xml:space="preserve">and </w:t>
      </w:r>
      <w:r w:rsidR="005E47CD">
        <w:rPr>
          <w:rFonts w:hint="eastAsia"/>
          <w:lang w:val="en-GB" w:eastAsia="zh-CN"/>
        </w:rPr>
        <w:t xml:space="preserve">the 3-bit </w:t>
      </w:r>
      <w:r w:rsidR="00A4073A">
        <w:rPr>
          <w:rFonts w:hint="eastAsia"/>
          <w:lang w:val="en-GB" w:eastAsia="zh-CN"/>
        </w:rPr>
        <w:t>scaling factor</w:t>
      </w:r>
      <w:r w:rsidR="00361D39">
        <w:rPr>
          <w:rFonts w:hint="eastAsia"/>
          <w:lang w:val="en-GB" w:eastAsia="zh-CN"/>
        </w:rPr>
        <w:t xml:space="preserve"> can simultaneously be configured.</w:t>
      </w:r>
      <w:r w:rsidR="00891533">
        <w:rPr>
          <w:rFonts w:hint="eastAsia"/>
          <w:lang w:val="en-GB" w:eastAsia="zh-CN"/>
        </w:rPr>
        <w:t xml:space="preserve"> Some clarification is needed regarding how UE interpretate</w:t>
      </w:r>
      <w:r w:rsidR="007F263C">
        <w:rPr>
          <w:rFonts w:hint="eastAsia"/>
          <w:lang w:val="en-GB" w:eastAsia="zh-CN"/>
        </w:rPr>
        <w:t>s</w:t>
      </w:r>
      <w:r w:rsidR="00891533">
        <w:rPr>
          <w:rFonts w:hint="eastAsia"/>
          <w:lang w:val="en-GB" w:eastAsia="zh-CN"/>
        </w:rPr>
        <w:t xml:space="preserve"> such config</w:t>
      </w:r>
      <w:r w:rsidR="002B7C54">
        <w:rPr>
          <w:rFonts w:hint="eastAsia"/>
          <w:lang w:val="en-GB" w:eastAsia="zh-CN"/>
        </w:rPr>
        <w:t xml:space="preserve">, e.g. if </w:t>
      </w:r>
      <w:r w:rsidR="00B65C4F">
        <w:rPr>
          <w:rFonts w:hint="eastAsia"/>
          <w:lang w:val="en-GB" w:eastAsia="zh-CN"/>
        </w:rPr>
        <w:t xml:space="preserve">a certain SD basis is configured </w:t>
      </w:r>
      <w:r w:rsidR="00A5401D">
        <w:rPr>
          <w:rFonts w:hint="eastAsia"/>
          <w:lang w:val="en-GB" w:eastAsia="zh-CN"/>
        </w:rPr>
        <w:t xml:space="preserve">with </w:t>
      </w:r>
      <w:r w:rsidR="000F01F1">
        <w:rPr>
          <w:rFonts w:hint="eastAsia"/>
          <w:lang w:val="en-GB" w:eastAsia="zh-CN"/>
        </w:rPr>
        <w:t>the 3-bit scaling factor</w:t>
      </w:r>
      <w:r w:rsidR="00822C41">
        <w:rPr>
          <w:rFonts w:hint="eastAsia"/>
          <w:lang w:val="en-GB" w:eastAsia="zh-CN"/>
        </w:rPr>
        <w:t xml:space="preserve"> (</w:t>
      </w:r>
      <w:r w:rsidR="005D038D">
        <w:rPr>
          <w:rFonts w:hint="eastAsia"/>
          <w:lang w:val="en-GB" w:eastAsia="zh-CN"/>
        </w:rPr>
        <w:t xml:space="preserve">note </w:t>
      </w:r>
      <w:r w:rsidR="005D038D">
        <w:rPr>
          <w:lang w:val="en-GB" w:eastAsia="zh-CN"/>
        </w:rPr>
        <w:t>that</w:t>
      </w:r>
      <w:r w:rsidR="005D038D">
        <w:rPr>
          <w:rFonts w:hint="eastAsia"/>
          <w:lang w:val="en-GB" w:eastAsia="zh-CN"/>
        </w:rPr>
        <w:t xml:space="preserve"> </w:t>
      </w:r>
      <w:r w:rsidR="00822C41">
        <w:rPr>
          <w:rFonts w:hint="eastAsia"/>
          <w:lang w:val="en-GB" w:eastAsia="zh-CN"/>
        </w:rPr>
        <w:t xml:space="preserve">the </w:t>
      </w:r>
      <w:r w:rsidR="005D038D">
        <w:rPr>
          <w:rFonts w:hint="eastAsia"/>
          <w:lang w:val="en-GB" w:eastAsia="zh-CN"/>
        </w:rPr>
        <w:t xml:space="preserve">3-bit </w:t>
      </w:r>
      <w:r w:rsidR="000D42CB">
        <w:rPr>
          <w:rFonts w:hint="eastAsia"/>
          <w:lang w:val="en-GB" w:eastAsia="zh-CN"/>
        </w:rPr>
        <w:t xml:space="preserve">alphabet does not comprise a </w:t>
      </w:r>
      <w:r w:rsidR="000D42CB">
        <w:rPr>
          <w:lang w:val="en-GB" w:eastAsia="zh-CN"/>
        </w:rPr>
        <w:t>“</w:t>
      </w:r>
      <w:r w:rsidR="000D42CB">
        <w:rPr>
          <w:rFonts w:hint="eastAsia"/>
          <w:lang w:val="en-GB" w:eastAsia="zh-CN"/>
        </w:rPr>
        <w:t>0</w:t>
      </w:r>
      <w:r w:rsidR="000D42CB">
        <w:rPr>
          <w:lang w:val="en-GB" w:eastAsia="zh-CN"/>
        </w:rPr>
        <w:t>”</w:t>
      </w:r>
      <w:r w:rsidR="00822C41">
        <w:rPr>
          <w:rFonts w:hint="eastAsia"/>
          <w:lang w:val="en-GB" w:eastAsia="zh-CN"/>
        </w:rPr>
        <w:t>)</w:t>
      </w:r>
      <w:r w:rsidR="007F263C">
        <w:rPr>
          <w:rFonts w:hint="eastAsia"/>
          <w:lang w:val="en-GB" w:eastAsia="zh-CN"/>
        </w:rPr>
        <w:t xml:space="preserve">, while </w:t>
      </w:r>
      <w:r w:rsidR="001E0BE4">
        <w:rPr>
          <w:rFonts w:hint="eastAsia"/>
          <w:lang w:val="en-GB" w:eastAsia="zh-CN"/>
        </w:rPr>
        <w:t xml:space="preserve">configured by hard CBSR as either </w:t>
      </w:r>
      <w:r w:rsidR="001E0BE4">
        <w:rPr>
          <w:lang w:val="en-GB" w:eastAsia="zh-CN"/>
        </w:rPr>
        <w:t>“</w:t>
      </w:r>
      <w:r w:rsidR="001E0BE4">
        <w:rPr>
          <w:rFonts w:hint="eastAsia"/>
          <w:lang w:val="en-GB" w:eastAsia="zh-CN"/>
        </w:rPr>
        <w:t>1</w:t>
      </w:r>
      <w:r w:rsidR="001E0BE4">
        <w:rPr>
          <w:lang w:val="en-GB" w:eastAsia="zh-CN"/>
        </w:rPr>
        <w:t>”</w:t>
      </w:r>
      <w:r w:rsidR="001E0BE4">
        <w:rPr>
          <w:rFonts w:hint="eastAsia"/>
          <w:lang w:val="en-GB" w:eastAsia="zh-CN"/>
        </w:rPr>
        <w:t xml:space="preserve"> or </w:t>
      </w:r>
      <w:r w:rsidR="001E0BE4">
        <w:rPr>
          <w:lang w:val="en-GB" w:eastAsia="zh-CN"/>
        </w:rPr>
        <w:t>“</w:t>
      </w:r>
      <w:r w:rsidR="001E0BE4">
        <w:rPr>
          <w:rFonts w:hint="eastAsia"/>
          <w:lang w:val="en-GB" w:eastAsia="zh-CN"/>
        </w:rPr>
        <w:t>0</w:t>
      </w:r>
      <w:r w:rsidR="001E0BE4">
        <w:rPr>
          <w:lang w:val="en-GB" w:eastAsia="zh-CN"/>
        </w:rPr>
        <w:t>”</w:t>
      </w:r>
      <w:r w:rsidR="001E0BE4">
        <w:rPr>
          <w:rFonts w:hint="eastAsia"/>
          <w:lang w:val="en-GB" w:eastAsia="zh-CN"/>
        </w:rPr>
        <w:t>.</w:t>
      </w:r>
    </w:p>
    <w:p w14:paraId="5D8F5532" w14:textId="0D91113F" w:rsidR="00211B55" w:rsidRPr="001E0BE4" w:rsidRDefault="00211B55" w:rsidP="00891533">
      <w:pPr>
        <w:jc w:val="both"/>
        <w:rPr>
          <w:lang w:val="en-GB" w:eastAsia="zh-CN"/>
        </w:rPr>
      </w:pPr>
      <w:r>
        <w:rPr>
          <w:rFonts w:hint="eastAsia"/>
          <w:lang w:val="en-GB" w:eastAsia="zh-CN"/>
        </w:rPr>
        <w:t>We think the following simple rule can be sufficient</w:t>
      </w:r>
      <w:r w:rsidR="004841FB">
        <w:rPr>
          <w:rFonts w:hint="eastAsia"/>
          <w:lang w:val="en-GB" w:eastAsia="zh-CN"/>
        </w:rPr>
        <w:t>:</w:t>
      </w:r>
    </w:p>
    <w:p w14:paraId="6EDA7BF3" w14:textId="53331FF0" w:rsidR="00406630" w:rsidRDefault="00406630" w:rsidP="00531013">
      <w:pPr>
        <w:spacing w:after="0"/>
        <w:rPr>
          <w:rFonts w:ascii="Times" w:hAnsi="Times" w:cs="Times"/>
          <w:b/>
          <w:lang w:val="en-GB" w:eastAsia="zh-CN"/>
        </w:rPr>
      </w:pPr>
      <w:r w:rsidRPr="00406630">
        <w:rPr>
          <w:rFonts w:hint="eastAsia"/>
          <w:b/>
          <w:bCs/>
          <w:u w:val="single"/>
          <w:lang w:val="en-GB" w:eastAsia="zh-CN"/>
        </w:rPr>
        <w:t xml:space="preserve">Proposal </w:t>
      </w:r>
      <w:r w:rsidR="008E5568" w:rsidRPr="00791BF6">
        <w:rPr>
          <w:rFonts w:hint="eastAsia"/>
          <w:b/>
          <w:bCs/>
          <w:u w:val="single"/>
          <w:lang w:val="en-GB" w:eastAsia="zh-CN"/>
        </w:rPr>
        <w:t>15</w:t>
      </w:r>
      <w:r w:rsidRPr="00406630">
        <w:rPr>
          <w:rFonts w:hint="eastAsia"/>
          <w:b/>
          <w:bCs/>
          <w:lang w:val="en-GB" w:eastAsia="zh-CN"/>
        </w:rPr>
        <w:t xml:space="preserve">: </w:t>
      </w:r>
      <w:r w:rsidR="004841FB" w:rsidRPr="00901E9A">
        <w:rPr>
          <w:rFonts w:ascii="Times" w:hAnsi="Times" w:cs="Times"/>
          <w:b/>
          <w:lang w:val="en-GB" w:eastAsia="zh-CN"/>
        </w:rPr>
        <w:t>For Rel-19 Type-I</w:t>
      </w:r>
      <w:r w:rsidR="002E702C">
        <w:rPr>
          <w:rFonts w:ascii="Times" w:hAnsi="Times" w:cs="Times" w:hint="eastAsia"/>
          <w:b/>
          <w:lang w:val="en-GB" w:eastAsia="zh-CN"/>
        </w:rPr>
        <w:t xml:space="preserve"> SP</w:t>
      </w:r>
      <w:r w:rsidR="004841FB" w:rsidRPr="00901E9A">
        <w:rPr>
          <w:rFonts w:ascii="Times" w:hAnsi="Times" w:cs="Times"/>
          <w:b/>
          <w:lang w:val="en-GB" w:eastAsia="zh-CN"/>
        </w:rPr>
        <w:t xml:space="preserve"> </w:t>
      </w:r>
      <w:r w:rsidR="004841FB">
        <w:rPr>
          <w:rFonts w:ascii="Times" w:hAnsi="Times" w:cs="Times"/>
          <w:b/>
          <w:lang w:val="en-GB" w:eastAsia="zh-CN"/>
        </w:rPr>
        <w:t xml:space="preserve">codebook </w:t>
      </w:r>
      <w:r w:rsidR="004841FB" w:rsidRPr="00901E9A">
        <w:rPr>
          <w:rFonts w:ascii="Times" w:hAnsi="Times" w:cs="Times"/>
          <w:b/>
          <w:lang w:val="en-GB" w:eastAsia="zh-CN"/>
        </w:rPr>
        <w:t>enhancement,</w:t>
      </w:r>
      <w:r w:rsidR="00A82ABB">
        <w:rPr>
          <w:rFonts w:ascii="Times" w:hAnsi="Times" w:cs="Times" w:hint="eastAsia"/>
          <w:b/>
          <w:lang w:val="en-GB" w:eastAsia="zh-CN"/>
        </w:rPr>
        <w:t xml:space="preserve"> when both hard CBSR and the 3-bit scaling </w:t>
      </w:r>
      <w:r w:rsidR="00A82ABB">
        <w:rPr>
          <w:rFonts w:ascii="Times" w:hAnsi="Times" w:cs="Times"/>
          <w:b/>
          <w:lang w:val="en-GB" w:eastAsia="zh-CN"/>
        </w:rPr>
        <w:t>factor</w:t>
      </w:r>
      <w:r w:rsidR="00A82ABB">
        <w:rPr>
          <w:rFonts w:ascii="Times" w:hAnsi="Times" w:cs="Times" w:hint="eastAsia"/>
          <w:b/>
          <w:lang w:val="en-GB" w:eastAsia="zh-CN"/>
        </w:rPr>
        <w:t xml:space="preserve"> </w:t>
      </w:r>
      <m:oMath>
        <m:sSub>
          <m:sSubPr>
            <m:ctrlPr>
              <w:rPr>
                <w:rFonts w:ascii="Cambria Math" w:hAnsi="Cambria Math" w:cs="Times"/>
                <w:b/>
                <w:i/>
                <w:lang w:val="en-GB" w:eastAsia="zh-CN"/>
              </w:rPr>
            </m:ctrlPr>
          </m:sSubPr>
          <m:e>
            <m:r>
              <m:rPr>
                <m:sty m:val="bi"/>
              </m:rPr>
              <w:rPr>
                <w:rFonts w:ascii="Cambria Math" w:hAnsi="Cambria Math" w:cs="Times"/>
                <w:lang w:val="en-GB" w:eastAsia="zh-CN"/>
              </w:rPr>
              <m:t>s</m:t>
            </m:r>
          </m:e>
          <m:sub>
            <m:r>
              <m:rPr>
                <m:sty m:val="bi"/>
              </m:rPr>
              <w:rPr>
                <w:rFonts w:ascii="Cambria Math" w:hAnsi="Cambria Math" w:cs="Times"/>
                <w:lang w:val="en-GB" w:eastAsia="zh-CN"/>
              </w:rPr>
              <m:t>i</m:t>
            </m:r>
          </m:sub>
        </m:sSub>
      </m:oMath>
      <w:r w:rsidR="00A53938">
        <w:rPr>
          <w:rFonts w:ascii="Times" w:hAnsi="Times" w:cs="Times" w:hint="eastAsia"/>
          <w:b/>
          <w:lang w:val="en-GB" w:eastAsia="zh-CN"/>
        </w:rPr>
        <w:t xml:space="preserve"> </w:t>
      </w:r>
      <w:r w:rsidR="00A82ABB">
        <w:rPr>
          <w:rFonts w:ascii="Times" w:hAnsi="Times" w:cs="Times" w:hint="eastAsia"/>
          <w:b/>
          <w:lang w:val="en-GB" w:eastAsia="zh-CN"/>
        </w:rPr>
        <w:t>is configured to a same SD basis</w:t>
      </w:r>
      <w:r w:rsidR="00531013">
        <w:rPr>
          <w:rFonts w:ascii="Times" w:hAnsi="Times" w:cs="Times" w:hint="eastAsia"/>
          <w:b/>
          <w:lang w:val="en-GB" w:eastAsia="zh-CN"/>
        </w:rPr>
        <w:t xml:space="preserve"> </w:t>
      </w:r>
      <m:oMath>
        <m:sSub>
          <m:sSubPr>
            <m:ctrlPr>
              <w:rPr>
                <w:rFonts w:ascii="Cambria Math" w:hAnsi="Cambria Math" w:cs="Times"/>
                <w:b/>
                <w:i/>
                <w:lang w:val="en-GB" w:eastAsia="zh-CN"/>
              </w:rPr>
            </m:ctrlPr>
          </m:sSubPr>
          <m:e>
            <m:r>
              <m:rPr>
                <m:sty m:val="bi"/>
              </m:rPr>
              <w:rPr>
                <w:rFonts w:ascii="Cambria Math" w:hAnsi="Cambria Math" w:cs="Times"/>
                <w:lang w:val="en-GB" w:eastAsia="zh-CN"/>
              </w:rPr>
              <m:t>b</m:t>
            </m:r>
          </m:e>
          <m:sub>
            <m:r>
              <m:rPr>
                <m:sty m:val="bi"/>
              </m:rPr>
              <w:rPr>
                <w:rFonts w:ascii="Cambria Math" w:hAnsi="Cambria Math" w:cs="Times"/>
                <w:lang w:val="en-GB" w:eastAsia="zh-CN"/>
              </w:rPr>
              <m:t>i</m:t>
            </m:r>
          </m:sub>
        </m:sSub>
      </m:oMath>
      <w:r w:rsidR="00531013">
        <w:rPr>
          <w:rFonts w:ascii="Times" w:hAnsi="Times" w:cs="Times" w:hint="eastAsia"/>
          <w:b/>
          <w:lang w:val="en-GB" w:eastAsia="zh-CN"/>
        </w:rPr>
        <w:t>:</w:t>
      </w:r>
    </w:p>
    <w:p w14:paraId="12E6EA78" w14:textId="0AEAE06A" w:rsidR="00531013" w:rsidRPr="00900527" w:rsidRDefault="00A53938" w:rsidP="00531013">
      <w:pPr>
        <w:pStyle w:val="ListParagraph"/>
        <w:numPr>
          <w:ilvl w:val="0"/>
          <w:numId w:val="18"/>
        </w:numPr>
        <w:ind w:left="442" w:hanging="442"/>
        <w:jc w:val="both"/>
        <w:rPr>
          <w:rFonts w:ascii="Times New Roman" w:hAnsi="Times New Roman"/>
          <w:b/>
          <w:bCs/>
          <w:sz w:val="20"/>
          <w:szCs w:val="20"/>
          <w:lang w:eastAsia="zh-CN"/>
        </w:rPr>
      </w:pPr>
      <w:r w:rsidRPr="00900527">
        <w:rPr>
          <w:rFonts w:ascii="Times New Roman" w:eastAsiaTheme="minorEastAsia" w:hAnsi="Times New Roman" w:hint="eastAsia"/>
          <w:b/>
          <w:bCs/>
          <w:sz w:val="20"/>
          <w:szCs w:val="20"/>
          <w:lang w:eastAsia="zh-CN"/>
        </w:rPr>
        <w:t xml:space="preserve">If hard CBSR is </w:t>
      </w:r>
      <w:r w:rsidRPr="00900527">
        <w:rPr>
          <w:rFonts w:ascii="Times New Roman" w:eastAsiaTheme="minorEastAsia" w:hAnsi="Times New Roman"/>
          <w:b/>
          <w:bCs/>
          <w:sz w:val="20"/>
          <w:szCs w:val="20"/>
          <w:lang w:eastAsia="zh-CN"/>
        </w:rPr>
        <w:t>“</w:t>
      </w:r>
      <w:r w:rsidRPr="00900527">
        <w:rPr>
          <w:rFonts w:ascii="Times New Roman" w:eastAsiaTheme="minorEastAsia" w:hAnsi="Times New Roman" w:hint="eastAsia"/>
          <w:b/>
          <w:bCs/>
          <w:sz w:val="20"/>
          <w:szCs w:val="20"/>
          <w:lang w:eastAsia="zh-CN"/>
        </w:rPr>
        <w:t>1</w:t>
      </w:r>
      <w:r w:rsidRPr="00900527">
        <w:rPr>
          <w:rFonts w:ascii="Times New Roman" w:eastAsiaTheme="minorEastAsia" w:hAnsi="Times New Roman"/>
          <w:b/>
          <w:bCs/>
          <w:sz w:val="20"/>
          <w:szCs w:val="20"/>
          <w:lang w:eastAsia="zh-CN"/>
        </w:rPr>
        <w:t>”</w:t>
      </w:r>
      <w:r w:rsidRPr="00900527">
        <w:rPr>
          <w:rFonts w:ascii="Times New Roman" w:eastAsiaTheme="minorEastAsia" w:hAnsi="Times New Roman" w:hint="eastAsia"/>
          <w:b/>
          <w:bCs/>
          <w:sz w:val="20"/>
          <w:szCs w:val="20"/>
          <w:lang w:eastAsia="zh-CN"/>
        </w:rPr>
        <w:t xml:space="preserve"> (allowed)</w:t>
      </w:r>
      <w:r w:rsidR="00900527" w:rsidRPr="00900527">
        <w:rPr>
          <w:rFonts w:ascii="Times New Roman" w:eastAsiaTheme="minorEastAsia" w:hAnsi="Times New Roman" w:hint="eastAsia"/>
          <w:b/>
          <w:bCs/>
          <w:sz w:val="20"/>
          <w:szCs w:val="20"/>
          <w:lang w:eastAsia="zh-CN"/>
        </w:rPr>
        <w:t xml:space="preserve">, </w:t>
      </w:r>
      <w:r w:rsidR="002E702C">
        <w:rPr>
          <w:rFonts w:ascii="Times New Roman" w:eastAsiaTheme="minorEastAsia" w:hAnsi="Times New Roman" w:hint="eastAsia"/>
          <w:b/>
          <w:bCs/>
          <w:sz w:val="20"/>
          <w:szCs w:val="20"/>
          <w:lang w:eastAsia="zh-CN"/>
        </w:rPr>
        <w:t xml:space="preserve">when calculating CSI, </w:t>
      </w:r>
      <w:r w:rsidR="00900527" w:rsidRPr="00900527">
        <w:rPr>
          <w:rFonts w:ascii="Times New Roman" w:eastAsiaTheme="minorEastAsia" w:hAnsi="Times New Roman" w:hint="eastAsia"/>
          <w:b/>
          <w:bCs/>
          <w:sz w:val="20"/>
          <w:szCs w:val="20"/>
          <w:lang w:eastAsia="zh-CN"/>
        </w:rPr>
        <w:t xml:space="preserve">UE applies </w:t>
      </w:r>
      <m:oMath>
        <m:sSub>
          <m:sSubPr>
            <m:ctrlPr>
              <w:rPr>
                <w:rFonts w:ascii="Cambria Math" w:hAnsi="Cambria Math" w:cs="Times"/>
                <w:b/>
                <w:i/>
                <w:sz w:val="20"/>
                <w:szCs w:val="20"/>
                <w:lang w:val="en-GB" w:eastAsia="zh-CN"/>
              </w:rPr>
            </m:ctrlPr>
          </m:sSubPr>
          <m:e>
            <m:r>
              <m:rPr>
                <m:sty m:val="bi"/>
              </m:rPr>
              <w:rPr>
                <w:rFonts w:ascii="Cambria Math" w:hAnsi="Cambria Math" w:cs="Times"/>
                <w:sz w:val="20"/>
                <w:szCs w:val="20"/>
                <w:lang w:val="en-GB" w:eastAsia="zh-CN"/>
              </w:rPr>
              <m:t>s</m:t>
            </m:r>
          </m:e>
          <m:sub>
            <m:r>
              <m:rPr>
                <m:sty m:val="bi"/>
              </m:rPr>
              <w:rPr>
                <w:rFonts w:ascii="Cambria Math" w:hAnsi="Cambria Math" w:cs="Times"/>
                <w:sz w:val="20"/>
                <w:szCs w:val="20"/>
                <w:lang w:val="en-GB" w:eastAsia="zh-CN"/>
              </w:rPr>
              <m:t>i</m:t>
            </m:r>
          </m:sub>
        </m:sSub>
      </m:oMath>
      <w:r w:rsidR="00900527" w:rsidRPr="00900527">
        <w:rPr>
          <w:rFonts w:ascii="Times New Roman" w:eastAsiaTheme="minorEastAsia" w:hAnsi="Times New Roman" w:hint="eastAsia"/>
          <w:b/>
          <w:sz w:val="20"/>
          <w:szCs w:val="20"/>
          <w:lang w:val="en-GB" w:eastAsia="zh-CN"/>
        </w:rPr>
        <w:t xml:space="preserve"> for </w:t>
      </w:r>
      <m:oMath>
        <m:sSub>
          <m:sSubPr>
            <m:ctrlPr>
              <w:rPr>
                <w:rFonts w:ascii="Cambria Math" w:hAnsi="Cambria Math" w:cs="Times"/>
                <w:b/>
                <w:i/>
                <w:sz w:val="20"/>
                <w:szCs w:val="20"/>
                <w:lang w:val="en-GB" w:eastAsia="zh-CN"/>
              </w:rPr>
            </m:ctrlPr>
          </m:sSubPr>
          <m:e>
            <m:r>
              <m:rPr>
                <m:sty m:val="bi"/>
              </m:rPr>
              <w:rPr>
                <w:rFonts w:ascii="Cambria Math" w:hAnsi="Cambria Math" w:cs="Times"/>
                <w:sz w:val="20"/>
                <w:szCs w:val="20"/>
                <w:lang w:val="en-GB" w:eastAsia="zh-CN"/>
              </w:rPr>
              <m:t>b</m:t>
            </m:r>
          </m:e>
          <m:sub>
            <m:r>
              <m:rPr>
                <m:sty m:val="bi"/>
              </m:rPr>
              <w:rPr>
                <w:rFonts w:ascii="Cambria Math" w:hAnsi="Cambria Math" w:cs="Times"/>
                <w:sz w:val="20"/>
                <w:szCs w:val="20"/>
                <w:lang w:val="en-GB" w:eastAsia="zh-CN"/>
              </w:rPr>
              <m:t>i</m:t>
            </m:r>
          </m:sub>
        </m:sSub>
      </m:oMath>
      <w:r w:rsidR="00531013" w:rsidRPr="00900527">
        <w:rPr>
          <w:rFonts w:ascii="Times New Roman" w:hAnsi="Times New Roman"/>
          <w:b/>
          <w:bCs/>
          <w:sz w:val="20"/>
          <w:szCs w:val="20"/>
          <w:lang w:eastAsia="zh-CN"/>
        </w:rPr>
        <w:t>;</w:t>
      </w:r>
    </w:p>
    <w:p w14:paraId="3FBDA7DB" w14:textId="3E1EF6BA" w:rsidR="00531013" w:rsidRPr="00900527" w:rsidRDefault="002E702C" w:rsidP="00531013">
      <w:pPr>
        <w:pStyle w:val="ListParagraph"/>
        <w:numPr>
          <w:ilvl w:val="0"/>
          <w:numId w:val="18"/>
        </w:numPr>
        <w:spacing w:after="180"/>
        <w:ind w:left="442" w:hanging="442"/>
        <w:jc w:val="both"/>
        <w:rPr>
          <w:rFonts w:ascii="Times New Roman" w:hAnsi="Times New Roman"/>
          <w:b/>
          <w:bCs/>
          <w:sz w:val="20"/>
          <w:szCs w:val="20"/>
          <w:lang w:eastAsia="zh-CN"/>
        </w:rPr>
      </w:pPr>
      <w:r w:rsidRPr="00900527">
        <w:rPr>
          <w:rFonts w:ascii="Times New Roman" w:eastAsiaTheme="minorEastAsia" w:hAnsi="Times New Roman" w:hint="eastAsia"/>
          <w:b/>
          <w:bCs/>
          <w:sz w:val="20"/>
          <w:szCs w:val="20"/>
          <w:lang w:eastAsia="zh-CN"/>
        </w:rPr>
        <w:t xml:space="preserve">If hard CBSR is </w:t>
      </w:r>
      <w:r w:rsidRPr="00900527">
        <w:rPr>
          <w:rFonts w:ascii="Times New Roman" w:eastAsiaTheme="minorEastAsia" w:hAnsi="Times New Roman"/>
          <w:b/>
          <w:bCs/>
          <w:sz w:val="20"/>
          <w:szCs w:val="20"/>
          <w:lang w:eastAsia="zh-CN"/>
        </w:rPr>
        <w:t>“</w:t>
      </w:r>
      <w:r>
        <w:rPr>
          <w:rFonts w:ascii="Times New Roman" w:eastAsiaTheme="minorEastAsia" w:hAnsi="Times New Roman" w:hint="eastAsia"/>
          <w:b/>
          <w:bCs/>
          <w:sz w:val="20"/>
          <w:szCs w:val="20"/>
          <w:lang w:eastAsia="zh-CN"/>
        </w:rPr>
        <w:t>0</w:t>
      </w:r>
      <w:r w:rsidRPr="00900527">
        <w:rPr>
          <w:rFonts w:ascii="Times New Roman" w:eastAsiaTheme="minorEastAsia" w:hAnsi="Times New Roman"/>
          <w:b/>
          <w:bCs/>
          <w:sz w:val="20"/>
          <w:szCs w:val="20"/>
          <w:lang w:eastAsia="zh-CN"/>
        </w:rPr>
        <w:t>”</w:t>
      </w:r>
      <w:r w:rsidRPr="00900527">
        <w:rPr>
          <w:rFonts w:ascii="Times New Roman" w:eastAsiaTheme="minorEastAsia" w:hAnsi="Times New Roman" w:hint="eastAsia"/>
          <w:b/>
          <w:bCs/>
          <w:sz w:val="20"/>
          <w:szCs w:val="20"/>
          <w:lang w:eastAsia="zh-CN"/>
        </w:rPr>
        <w:t xml:space="preserve"> (</w:t>
      </w:r>
      <w:r>
        <w:rPr>
          <w:rFonts w:ascii="Times New Roman" w:eastAsiaTheme="minorEastAsia" w:hAnsi="Times New Roman" w:hint="eastAsia"/>
          <w:b/>
          <w:bCs/>
          <w:sz w:val="20"/>
          <w:szCs w:val="20"/>
          <w:lang w:eastAsia="zh-CN"/>
        </w:rPr>
        <w:t xml:space="preserve">not </w:t>
      </w:r>
      <w:r w:rsidRPr="00900527">
        <w:rPr>
          <w:rFonts w:ascii="Times New Roman" w:eastAsiaTheme="minorEastAsia" w:hAnsi="Times New Roman" w:hint="eastAsia"/>
          <w:b/>
          <w:bCs/>
          <w:sz w:val="20"/>
          <w:szCs w:val="20"/>
          <w:lang w:eastAsia="zh-CN"/>
        </w:rPr>
        <w:t xml:space="preserve">allowed), </w:t>
      </w:r>
      <w:r>
        <w:rPr>
          <w:rFonts w:ascii="Times New Roman" w:eastAsiaTheme="minorEastAsia" w:hAnsi="Times New Roman" w:hint="eastAsia"/>
          <w:b/>
          <w:bCs/>
          <w:sz w:val="20"/>
          <w:szCs w:val="20"/>
          <w:lang w:eastAsia="zh-CN"/>
        </w:rPr>
        <w:t xml:space="preserve">when calculating CSI, </w:t>
      </w:r>
      <w:r w:rsidRPr="00900527">
        <w:rPr>
          <w:rFonts w:ascii="Times New Roman" w:eastAsiaTheme="minorEastAsia" w:hAnsi="Times New Roman" w:hint="eastAsia"/>
          <w:b/>
          <w:bCs/>
          <w:sz w:val="20"/>
          <w:szCs w:val="20"/>
          <w:lang w:eastAsia="zh-CN"/>
        </w:rPr>
        <w:t>UE</w:t>
      </w:r>
      <w:r>
        <w:rPr>
          <w:rFonts w:ascii="Times New Roman" w:eastAsiaTheme="minorEastAsia" w:hAnsi="Times New Roman" w:hint="eastAsia"/>
          <w:b/>
          <w:bCs/>
          <w:sz w:val="20"/>
          <w:szCs w:val="20"/>
          <w:lang w:eastAsia="zh-CN"/>
        </w:rPr>
        <w:t xml:space="preserve"> i</w:t>
      </w:r>
      <w:r w:rsidR="002F3DF9">
        <w:rPr>
          <w:rFonts w:ascii="Times New Roman" w:eastAsiaTheme="minorEastAsia" w:hAnsi="Times New Roman" w:hint="eastAsia"/>
          <w:b/>
          <w:bCs/>
          <w:sz w:val="20"/>
          <w:szCs w:val="20"/>
          <w:lang w:eastAsia="zh-CN"/>
        </w:rPr>
        <w:t xml:space="preserve">gnores </w:t>
      </w:r>
      <m:oMath>
        <m:sSub>
          <m:sSubPr>
            <m:ctrlPr>
              <w:rPr>
                <w:rFonts w:ascii="Cambria Math" w:hAnsi="Cambria Math" w:cs="Times"/>
                <w:b/>
                <w:i/>
                <w:sz w:val="20"/>
                <w:szCs w:val="20"/>
                <w:lang w:val="en-GB" w:eastAsia="zh-CN"/>
              </w:rPr>
            </m:ctrlPr>
          </m:sSubPr>
          <m:e>
            <m:r>
              <m:rPr>
                <m:sty m:val="bi"/>
              </m:rPr>
              <w:rPr>
                <w:rFonts w:ascii="Cambria Math" w:hAnsi="Cambria Math" w:cs="Times"/>
                <w:sz w:val="20"/>
                <w:szCs w:val="20"/>
                <w:lang w:val="en-GB" w:eastAsia="zh-CN"/>
              </w:rPr>
              <m:t>b</m:t>
            </m:r>
          </m:e>
          <m:sub>
            <m:r>
              <m:rPr>
                <m:sty m:val="bi"/>
              </m:rPr>
              <w:rPr>
                <w:rFonts w:ascii="Cambria Math" w:hAnsi="Cambria Math" w:cs="Times"/>
                <w:sz w:val="20"/>
                <w:szCs w:val="20"/>
                <w:lang w:val="en-GB" w:eastAsia="zh-CN"/>
              </w:rPr>
              <m:t>i</m:t>
            </m:r>
          </m:sub>
        </m:sSub>
      </m:oMath>
      <w:r w:rsidR="002F3DF9">
        <w:rPr>
          <w:rFonts w:ascii="Times New Roman" w:eastAsiaTheme="minorEastAsia" w:hAnsi="Times New Roman" w:hint="eastAsia"/>
          <w:b/>
          <w:bCs/>
          <w:sz w:val="20"/>
          <w:szCs w:val="20"/>
          <w:lang w:eastAsia="zh-CN"/>
        </w:rPr>
        <w:t xml:space="preserve"> and </w:t>
      </w:r>
      <m:oMath>
        <m:sSub>
          <m:sSubPr>
            <m:ctrlPr>
              <w:rPr>
                <w:rFonts w:ascii="Cambria Math" w:hAnsi="Cambria Math" w:cs="Times"/>
                <w:b/>
                <w:i/>
                <w:sz w:val="20"/>
                <w:szCs w:val="20"/>
                <w:lang w:val="en-GB" w:eastAsia="zh-CN"/>
              </w:rPr>
            </m:ctrlPr>
          </m:sSubPr>
          <m:e>
            <m:r>
              <m:rPr>
                <m:sty m:val="bi"/>
              </m:rPr>
              <w:rPr>
                <w:rFonts w:ascii="Cambria Math" w:hAnsi="Cambria Math" w:cs="Times"/>
                <w:sz w:val="20"/>
                <w:szCs w:val="20"/>
                <w:lang w:val="en-GB" w:eastAsia="zh-CN"/>
              </w:rPr>
              <m:t>s</m:t>
            </m:r>
          </m:e>
          <m:sub>
            <m:r>
              <m:rPr>
                <m:sty m:val="bi"/>
              </m:rPr>
              <w:rPr>
                <w:rFonts w:ascii="Cambria Math" w:hAnsi="Cambria Math" w:cs="Times"/>
                <w:sz w:val="20"/>
                <w:szCs w:val="20"/>
                <w:lang w:val="en-GB" w:eastAsia="zh-CN"/>
              </w:rPr>
              <m:t>i</m:t>
            </m:r>
          </m:sub>
        </m:sSub>
      </m:oMath>
      <w:r w:rsidR="00531013" w:rsidRPr="00900527">
        <w:rPr>
          <w:rFonts w:ascii="Times New Roman" w:hAnsi="Times New Roman"/>
          <w:b/>
          <w:bCs/>
          <w:sz w:val="20"/>
          <w:szCs w:val="20"/>
          <w:lang w:eastAsia="zh-CN"/>
        </w:rPr>
        <w:t>.</w:t>
      </w:r>
    </w:p>
    <w:p w14:paraId="6C4D658E" w14:textId="77777777" w:rsidR="00D34EF1" w:rsidRDefault="00D34EF1" w:rsidP="00D34EF1">
      <w:pPr>
        <w:pStyle w:val="Heading2"/>
        <w:rPr>
          <w:lang w:eastAsia="zh-CN"/>
        </w:rPr>
      </w:pPr>
      <w:r>
        <w:rPr>
          <w:lang w:eastAsia="zh-CN"/>
        </w:rPr>
        <w:t>CSI-RS port indexing</w:t>
      </w:r>
    </w:p>
    <w:p w14:paraId="703DFBDC" w14:textId="570D27EA" w:rsidR="00D34EF1" w:rsidRDefault="00D34EF1" w:rsidP="00D34EF1">
      <w:pPr>
        <w:rPr>
          <w:lang w:val="en-GB" w:eastAsia="zh-CN"/>
        </w:rPr>
      </w:pPr>
      <w:r>
        <w:rPr>
          <w:rFonts w:hint="eastAsia"/>
          <w:lang w:val="en-GB" w:eastAsia="zh-CN"/>
        </w:rPr>
        <w:t>R</w:t>
      </w:r>
      <w:r>
        <w:rPr>
          <w:lang w:val="en-GB" w:eastAsia="zh-CN"/>
        </w:rPr>
        <w:t>AN1#11</w:t>
      </w:r>
      <w:r>
        <w:rPr>
          <w:rFonts w:hint="eastAsia"/>
          <w:lang w:val="en-GB" w:eastAsia="zh-CN"/>
        </w:rPr>
        <w:t>7</w:t>
      </w:r>
      <w:r>
        <w:rPr>
          <w:lang w:val="en-GB" w:eastAsia="zh-CN"/>
        </w:rPr>
        <w:t xml:space="preserve"> agreement</w:t>
      </w:r>
      <w:r w:rsidR="007653A6">
        <w:rPr>
          <w:rFonts w:hint="eastAsia"/>
          <w:lang w:val="en-GB" w:eastAsia="zh-CN"/>
        </w:rPr>
        <w:t xml:space="preserve"> </w:t>
      </w:r>
      <w:r w:rsidR="002C2931">
        <w:rPr>
          <w:lang w:val="en-GB" w:eastAsia="zh-CN"/>
        </w:rPr>
        <w:fldChar w:fldCharType="begin"/>
      </w:r>
      <w:r w:rsidR="002C2931">
        <w:rPr>
          <w:lang w:val="en-GB" w:eastAsia="zh-CN"/>
        </w:rPr>
        <w:instrText xml:space="preserve"> </w:instrText>
      </w:r>
      <w:r w:rsidR="002C2931">
        <w:rPr>
          <w:rFonts w:hint="eastAsia"/>
          <w:lang w:val="en-GB" w:eastAsia="zh-CN"/>
        </w:rPr>
        <w:instrText>REF _Ref178633061 \r \h</w:instrText>
      </w:r>
      <w:r w:rsidR="002C2931">
        <w:rPr>
          <w:lang w:val="en-GB" w:eastAsia="zh-CN"/>
        </w:rPr>
        <w:instrText xml:space="preserve"> </w:instrText>
      </w:r>
      <w:r w:rsidR="002C2931">
        <w:rPr>
          <w:lang w:val="en-GB" w:eastAsia="zh-CN"/>
        </w:rPr>
      </w:r>
      <w:r w:rsidR="002C2931">
        <w:rPr>
          <w:lang w:val="en-GB" w:eastAsia="zh-CN"/>
        </w:rPr>
        <w:fldChar w:fldCharType="separate"/>
      </w:r>
      <w:r w:rsidR="002C2931">
        <w:rPr>
          <w:lang w:val="en-GB" w:eastAsia="zh-CN"/>
        </w:rPr>
        <w:t>[3]</w:t>
      </w:r>
      <w:r w:rsidR="002C2931">
        <w:rPr>
          <w:lang w:val="en-GB" w:eastAsia="zh-CN"/>
        </w:rPr>
        <w:fldChar w:fldCharType="end"/>
      </w:r>
      <w:r>
        <w:rPr>
          <w:lang w:val="en-GB" w:eastAsia="zh-CN"/>
        </w:rPr>
        <w:t>:</w:t>
      </w:r>
    </w:p>
    <w:tbl>
      <w:tblPr>
        <w:tblStyle w:val="TableGrid"/>
        <w:tblW w:w="0" w:type="auto"/>
        <w:tblLook w:val="04A0" w:firstRow="1" w:lastRow="0" w:firstColumn="1" w:lastColumn="0" w:noHBand="0" w:noVBand="1"/>
      </w:tblPr>
      <w:tblGrid>
        <w:gridCol w:w="9962"/>
      </w:tblGrid>
      <w:tr w:rsidR="00D34EF1" w:rsidRPr="0005011D" w14:paraId="4E79C553" w14:textId="77777777" w:rsidTr="002A311D">
        <w:tc>
          <w:tcPr>
            <w:tcW w:w="9962" w:type="dxa"/>
          </w:tcPr>
          <w:p w14:paraId="14F409C1" w14:textId="77777777" w:rsidR="00D34EF1" w:rsidRPr="0005011D" w:rsidRDefault="00D34EF1" w:rsidP="002A311D">
            <w:pPr>
              <w:overflowPunct/>
              <w:autoSpaceDE/>
              <w:autoSpaceDN/>
              <w:adjustRightInd/>
              <w:snapToGrid w:val="0"/>
              <w:spacing w:before="0" w:after="0" w:line="240" w:lineRule="auto"/>
              <w:textAlignment w:val="auto"/>
              <w:rPr>
                <w:rFonts w:ascii="Times" w:eastAsia="Batang" w:hAnsi="Times"/>
                <w:highlight w:val="green"/>
                <w:lang w:val="en-GB"/>
              </w:rPr>
            </w:pPr>
            <w:r w:rsidRPr="0005011D">
              <w:rPr>
                <w:rFonts w:ascii="Times" w:eastAsia="Batang" w:hAnsi="Times"/>
                <w:b/>
                <w:highlight w:val="green"/>
                <w:lang w:val="en-GB"/>
              </w:rPr>
              <w:t>Agreement</w:t>
            </w:r>
          </w:p>
          <w:p w14:paraId="7126FB11" w14:textId="77777777" w:rsidR="00D34EF1" w:rsidRPr="0005011D" w:rsidRDefault="00D34EF1" w:rsidP="002A311D">
            <w:pPr>
              <w:widowControl w:val="0"/>
              <w:overflowPunct/>
              <w:autoSpaceDE/>
              <w:autoSpaceDN/>
              <w:adjustRightInd/>
              <w:snapToGrid w:val="0"/>
              <w:spacing w:before="0" w:after="0" w:line="240" w:lineRule="auto"/>
              <w:textAlignment w:val="auto"/>
              <w:rPr>
                <w:rFonts w:ascii="Times" w:eastAsia="Batang" w:hAnsi="Times"/>
                <w:iCs/>
                <w:lang w:val="en-GB"/>
              </w:rPr>
            </w:pPr>
            <w:r w:rsidRPr="0005011D">
              <w:rPr>
                <w:rFonts w:ascii="Times" w:eastAsia="Batang" w:hAnsi="Times"/>
                <w:lang w:val="en-GB"/>
              </w:rPr>
              <w:t xml:space="preserve">For the </w:t>
            </w:r>
            <w:r w:rsidRPr="0005011D">
              <w:rPr>
                <w:rFonts w:ascii="Times" w:eastAsia="Batang" w:hAnsi="Times"/>
                <w:iCs/>
                <w:lang w:val="en-GB"/>
              </w:rPr>
              <w:t xml:space="preserve">Rel-19 Type-I and Type-II codebook refinement for </w:t>
            </w:r>
            <w:r w:rsidRPr="0005011D">
              <w:rPr>
                <w:rFonts w:ascii="Times" w:hAnsi="Times"/>
                <w:iCs/>
                <w:lang w:val="en-GB"/>
              </w:rPr>
              <w:t>48, 64, and</w:t>
            </w:r>
            <w:r w:rsidRPr="0005011D">
              <w:rPr>
                <w:rFonts w:ascii="Times" w:eastAsia="Batang" w:hAnsi="Times"/>
                <w:iCs/>
                <w:lang w:val="en-GB"/>
              </w:rPr>
              <w:t xml:space="preserve"> 128 CSI-RS ports, regarding port mapping, </w:t>
            </w:r>
          </w:p>
          <w:p w14:paraId="7F7A9FBA" w14:textId="77777777" w:rsidR="00D34EF1" w:rsidRPr="0005011D" w:rsidRDefault="00D34EF1" w:rsidP="009057E3">
            <w:pPr>
              <w:widowControl w:val="0"/>
              <w:numPr>
                <w:ilvl w:val="0"/>
                <w:numId w:val="24"/>
              </w:numPr>
              <w:overflowPunct/>
              <w:autoSpaceDE/>
              <w:autoSpaceDN/>
              <w:adjustRightInd/>
              <w:snapToGrid w:val="0"/>
              <w:spacing w:before="0" w:after="0" w:line="240" w:lineRule="auto"/>
              <w:textAlignment w:val="auto"/>
              <w:rPr>
                <w:rFonts w:ascii="Times" w:eastAsia="Batang" w:hAnsi="Times" w:cs="Times"/>
                <w:iCs/>
                <w:kern w:val="2"/>
                <w:lang w:val="en-GB" w:eastAsia="x-none"/>
                <w14:ligatures w14:val="standardContextual"/>
              </w:rPr>
            </w:pPr>
            <w:r w:rsidRPr="0005011D">
              <w:rPr>
                <w:rFonts w:ascii="Times" w:eastAsia="Batang" w:hAnsi="Times" w:cs="Times"/>
                <w:iCs/>
                <w:kern w:val="2"/>
                <w:lang w:val="en-GB" w:eastAsia="x-none"/>
                <w14:ligatures w14:val="standardContextual"/>
              </w:rPr>
              <w:t>Following legacy principle, “sequential ordering/indexing within” a group of Q indices {i</w:t>
            </w:r>
            <w:r w:rsidRPr="0005011D">
              <w:rPr>
                <w:rFonts w:ascii="Times" w:eastAsia="Batang" w:hAnsi="Times" w:cs="Times"/>
                <w:iCs/>
                <w:kern w:val="2"/>
                <w:vertAlign w:val="subscript"/>
                <w:lang w:val="en-GB" w:eastAsia="x-none"/>
                <w14:ligatures w14:val="standardContextual"/>
              </w:rPr>
              <w:t>0</w:t>
            </w:r>
            <w:r w:rsidRPr="0005011D">
              <w:rPr>
                <w:rFonts w:ascii="Times" w:eastAsia="Batang" w:hAnsi="Times" w:cs="Times"/>
                <w:iCs/>
                <w:kern w:val="2"/>
                <w:lang w:val="en-GB" w:eastAsia="x-none"/>
                <w14:ligatures w14:val="standardContextual"/>
              </w:rPr>
              <w:t>, i</w:t>
            </w:r>
            <w:r w:rsidRPr="0005011D">
              <w:rPr>
                <w:rFonts w:ascii="Times" w:eastAsia="Batang" w:hAnsi="Times" w:cs="Times"/>
                <w:iCs/>
                <w:kern w:val="2"/>
                <w:vertAlign w:val="subscript"/>
                <w:lang w:val="en-GB" w:eastAsia="x-none"/>
                <w14:ligatures w14:val="standardContextual"/>
              </w:rPr>
              <w:t>1</w:t>
            </w:r>
            <w:r w:rsidRPr="0005011D">
              <w:rPr>
                <w:rFonts w:ascii="Times" w:eastAsia="Batang" w:hAnsi="Times" w:cs="Times"/>
                <w:iCs/>
                <w:kern w:val="2"/>
                <w:lang w:val="en-GB" w:eastAsia="x-none"/>
                <w14:ligatures w14:val="standardContextual"/>
              </w:rPr>
              <w:t>, …, i</w:t>
            </w:r>
            <w:r w:rsidRPr="0005011D">
              <w:rPr>
                <w:rFonts w:ascii="Times" w:eastAsia="Batang" w:hAnsi="Times" w:cs="Times"/>
                <w:iCs/>
                <w:kern w:val="2"/>
                <w:vertAlign w:val="subscript"/>
                <w:lang w:val="en-GB" w:eastAsia="x-none"/>
                <w14:ligatures w14:val="standardContextual"/>
              </w:rPr>
              <w:t>Q-1</w:t>
            </w:r>
            <w:r w:rsidRPr="0005011D">
              <w:rPr>
                <w:rFonts w:ascii="Times" w:eastAsia="Batang" w:hAnsi="Times" w:cs="Times"/>
                <w:iCs/>
                <w:kern w:val="2"/>
                <w:lang w:val="en-GB" w:eastAsia="x-none"/>
                <w14:ligatures w14:val="standardContextual"/>
              </w:rPr>
              <w:t>} is a linearly increasing sequence such that i</w:t>
            </w:r>
            <w:r w:rsidRPr="0005011D">
              <w:rPr>
                <w:rFonts w:ascii="Times" w:eastAsia="Batang" w:hAnsi="Times" w:cs="Times"/>
                <w:iCs/>
                <w:kern w:val="2"/>
                <w:vertAlign w:val="subscript"/>
                <w:lang w:val="en-GB" w:eastAsia="x-none"/>
                <w14:ligatures w14:val="standardContextual"/>
              </w:rPr>
              <w:t>q</w:t>
            </w:r>
            <w:r w:rsidRPr="0005011D">
              <w:rPr>
                <w:rFonts w:ascii="Times" w:eastAsia="Batang" w:hAnsi="Times" w:cs="Times"/>
                <w:iCs/>
                <w:kern w:val="2"/>
                <w:lang w:val="en-GB" w:eastAsia="x-none"/>
                <w14:ligatures w14:val="standardContextual"/>
              </w:rPr>
              <w:t xml:space="preserve"> &lt; i</w:t>
            </w:r>
            <w:r w:rsidRPr="0005011D">
              <w:rPr>
                <w:rFonts w:ascii="Times" w:eastAsia="Batang" w:hAnsi="Times" w:cs="Times"/>
                <w:iCs/>
                <w:kern w:val="2"/>
                <w:vertAlign w:val="subscript"/>
                <w:lang w:val="en-GB" w:eastAsia="x-none"/>
                <w14:ligatures w14:val="standardContextual"/>
              </w:rPr>
              <w:t>q+1</w:t>
            </w:r>
            <w:r w:rsidRPr="0005011D">
              <w:rPr>
                <w:rFonts w:ascii="Times" w:eastAsia="Batang" w:hAnsi="Times" w:cs="Times"/>
                <w:iCs/>
                <w:kern w:val="2"/>
                <w:lang w:val="en-GB" w:eastAsia="x-none"/>
                <w14:ligatures w14:val="standardContextual"/>
              </w:rPr>
              <w:t xml:space="preserve"> (where q=0, 1, …, Q-2 </w:t>
            </w:r>
            <w:r w:rsidRPr="0005011D">
              <w:rPr>
                <w:rFonts w:ascii="Times" w:eastAsia="Malgun Gothic" w:hAnsi="Times" w:cs="Times"/>
                <w:iCs/>
                <w:kern w:val="2"/>
                <w:lang w:val="en-GB" w:eastAsia="zh-CN"/>
                <w14:ligatures w14:val="standardContextual"/>
              </w:rPr>
              <w:t>is the port index within a CSI-RS resource,</w:t>
            </w:r>
            <w:r w:rsidRPr="0005011D">
              <w:rPr>
                <w:rFonts w:ascii="Times" w:eastAsia="Batang" w:hAnsi="Times" w:cs="Times"/>
                <w:iCs/>
                <w:kern w:val="2"/>
                <w:lang w:val="en-GB" w:eastAsia="x-none"/>
                <w14:ligatures w14:val="standardContextual"/>
              </w:rPr>
              <w:t xml:space="preserve"> </w:t>
            </w:r>
            <w:r w:rsidRPr="0005011D">
              <w:rPr>
                <w:rFonts w:ascii="Times" w:eastAsia="Malgun Gothic" w:hAnsi="Times" w:cs="Times"/>
                <w:iCs/>
                <w:kern w:val="2"/>
                <w:lang w:val="en-GB" w:eastAsia="zh-CN"/>
                <w14:ligatures w14:val="standardContextual"/>
              </w:rPr>
              <w:t xml:space="preserve">and </w:t>
            </w:r>
            <w:r w:rsidRPr="0005011D">
              <w:rPr>
                <w:rFonts w:ascii="Times" w:eastAsia="Batang" w:hAnsi="Times" w:cs="Times"/>
                <w:iCs/>
                <w:kern w:val="2"/>
                <w:lang w:val="en-GB" w:eastAsia="x-none"/>
                <w14:ligatures w14:val="standardContextual"/>
              </w:rPr>
              <w:t>i</w:t>
            </w:r>
            <w:r w:rsidRPr="0005011D">
              <w:rPr>
                <w:rFonts w:ascii="Times" w:eastAsia="Batang" w:hAnsi="Times" w:cs="Times"/>
                <w:iCs/>
                <w:kern w:val="2"/>
                <w:vertAlign w:val="subscript"/>
                <w:lang w:val="en-GB" w:eastAsia="x-none"/>
                <w14:ligatures w14:val="standardContextual"/>
              </w:rPr>
              <w:t>q</w:t>
            </w:r>
            <w:r w:rsidRPr="0005011D">
              <w:rPr>
                <w:rFonts w:ascii="Times" w:eastAsia="Malgun Gothic" w:hAnsi="Times" w:cs="Times"/>
                <w:iCs/>
                <w:kern w:val="2"/>
                <w:lang w:val="en-GB" w:eastAsia="zh-CN"/>
                <w14:ligatures w14:val="standardContextual"/>
              </w:rPr>
              <w:t xml:space="preserve"> or i</w:t>
            </w:r>
            <w:r w:rsidRPr="0005011D">
              <w:rPr>
                <w:rFonts w:ascii="Times" w:eastAsia="Malgun Gothic" w:hAnsi="Times" w:cs="Times"/>
                <w:iCs/>
                <w:kern w:val="2"/>
                <w:vertAlign w:val="subscript"/>
                <w:lang w:val="en-GB" w:eastAsia="zh-CN"/>
                <w14:ligatures w14:val="standardContextual"/>
              </w:rPr>
              <w:t>q+1</w:t>
            </w:r>
            <w:r w:rsidRPr="0005011D">
              <w:rPr>
                <w:rFonts w:ascii="Times" w:eastAsia="Malgun Gothic" w:hAnsi="Times" w:cs="Times"/>
                <w:iCs/>
                <w:kern w:val="2"/>
                <w:lang w:val="en-GB" w:eastAsia="zh-CN"/>
                <w14:ligatures w14:val="standardContextual"/>
              </w:rPr>
              <w:t xml:space="preserve"> </w:t>
            </w:r>
            <m:oMath>
              <m:r>
                <w:rPr>
                  <w:rFonts w:ascii="Cambria Math" w:eastAsia="Malgun Gothic" w:hAnsi="Cambria Math" w:cs="Times"/>
                  <w:kern w:val="2"/>
                  <w:lang w:val="en-GB" w:eastAsia="zh-CN"/>
                  <w14:ligatures w14:val="standardContextual"/>
                </w:rPr>
                <m:t>∈</m:t>
              </m:r>
            </m:oMath>
            <w:r w:rsidRPr="0005011D">
              <w:rPr>
                <w:rFonts w:ascii="Times" w:eastAsia="Malgun Gothic" w:hAnsi="Times" w:cs="Times"/>
                <w:iCs/>
                <w:kern w:val="2"/>
                <w:lang w:val="en-GB" w:eastAsia="zh-CN"/>
                <w14:ligatures w14:val="standardContextual"/>
              </w:rPr>
              <w:t xml:space="preserve"> {0, 1,…, KQ-1}</w:t>
            </w:r>
            <w:r w:rsidRPr="0005011D">
              <w:rPr>
                <w:rFonts w:ascii="Times" w:eastAsia="Batang" w:hAnsi="Times" w:cs="Times"/>
                <w:iCs/>
                <w:kern w:val="2"/>
                <w:lang w:val="en-GB" w:eastAsia="x-none"/>
                <w14:ligatures w14:val="standardContextual"/>
              </w:rPr>
              <w:t>) is the port index for the codebook, across the K&gt;1 CSI-RS resources).</w:t>
            </w:r>
          </w:p>
          <w:p w14:paraId="1E4E99C9" w14:textId="77777777" w:rsidR="00D34EF1" w:rsidRPr="0005011D" w:rsidRDefault="00D34EF1" w:rsidP="009057E3">
            <w:pPr>
              <w:widowControl w:val="0"/>
              <w:numPr>
                <w:ilvl w:val="0"/>
                <w:numId w:val="24"/>
              </w:numPr>
              <w:overflowPunct/>
              <w:autoSpaceDE/>
              <w:autoSpaceDN/>
              <w:adjustRightInd/>
              <w:snapToGrid w:val="0"/>
              <w:spacing w:before="0" w:after="0" w:line="240" w:lineRule="auto"/>
              <w:textAlignment w:val="auto"/>
              <w:rPr>
                <w:rFonts w:ascii="Times" w:eastAsia="Batang" w:hAnsi="Times" w:cs="Times"/>
                <w:iCs/>
                <w:kern w:val="2"/>
                <w:lang w:val="en-GB" w:eastAsia="x-none"/>
                <w14:ligatures w14:val="standardContextual"/>
              </w:rPr>
            </w:pPr>
            <w:r w:rsidRPr="0005011D">
              <w:rPr>
                <w:rFonts w:ascii="Times" w:eastAsia="Batang" w:hAnsi="Times" w:cs="Times"/>
                <w:iCs/>
                <w:kern w:val="2"/>
                <w:lang w:val="en-GB" w:eastAsia="x-none"/>
                <w14:ligatures w14:val="standardContextual"/>
              </w:rPr>
              <w:t>After resource aggregation, P (=48, 64, or 128) ports are numbered in accordance to Table 7.4.1.5.3-1 from TS 38.211</w:t>
            </w:r>
          </w:p>
          <w:p w14:paraId="486E6732" w14:textId="77777777" w:rsidR="00D34EF1" w:rsidRPr="0005011D" w:rsidRDefault="00D34EF1" w:rsidP="002A311D">
            <w:pPr>
              <w:spacing w:before="0" w:after="0" w:line="240" w:lineRule="auto"/>
              <w:rPr>
                <w:lang w:val="en-GB" w:eastAsia="zh-CN"/>
              </w:rPr>
            </w:pPr>
          </w:p>
        </w:tc>
      </w:tr>
    </w:tbl>
    <w:p w14:paraId="3093EB07" w14:textId="77777777" w:rsidR="00D34EF1" w:rsidRDefault="00D34EF1" w:rsidP="00D34EF1">
      <w:pPr>
        <w:rPr>
          <w:lang w:val="en-GB" w:eastAsia="zh-CN"/>
        </w:rPr>
      </w:pPr>
    </w:p>
    <w:p w14:paraId="35AC3845" w14:textId="4086F678" w:rsidR="00D34EF1" w:rsidRDefault="00D34EF1" w:rsidP="00D34EF1">
      <w:pPr>
        <w:rPr>
          <w:lang w:val="en-GB" w:eastAsia="zh-CN"/>
        </w:rPr>
      </w:pPr>
      <w:r>
        <w:rPr>
          <w:rFonts w:hint="eastAsia"/>
          <w:lang w:val="en-GB" w:eastAsia="zh-CN"/>
        </w:rPr>
        <w:t>R</w:t>
      </w:r>
      <w:r>
        <w:rPr>
          <w:lang w:val="en-GB" w:eastAsia="zh-CN"/>
        </w:rPr>
        <w:t>AN1#116bis agreement</w:t>
      </w:r>
      <w:r>
        <w:rPr>
          <w:rFonts w:hint="eastAsia"/>
          <w:lang w:val="en-GB" w:eastAsia="zh-CN"/>
        </w:rPr>
        <w:t xml:space="preserve"> </w:t>
      </w:r>
      <w:r>
        <w:rPr>
          <w:lang w:val="en-GB" w:eastAsia="zh-CN"/>
        </w:rPr>
        <w:fldChar w:fldCharType="begin"/>
      </w:r>
      <w:r>
        <w:rPr>
          <w:lang w:val="en-GB" w:eastAsia="zh-CN"/>
        </w:rPr>
        <w:instrText xml:space="preserve"> </w:instrText>
      </w:r>
      <w:r>
        <w:rPr>
          <w:rFonts w:hint="eastAsia"/>
          <w:lang w:val="en-GB" w:eastAsia="zh-CN"/>
        </w:rPr>
        <w:instrText>REF _Ref173942414 \r \h</w:instrText>
      </w:r>
      <w:r>
        <w:rPr>
          <w:lang w:val="en-GB" w:eastAsia="zh-CN"/>
        </w:rPr>
        <w:instrText xml:space="preserve"> </w:instrText>
      </w:r>
      <w:r>
        <w:rPr>
          <w:lang w:val="en-GB" w:eastAsia="zh-CN"/>
        </w:rPr>
      </w:r>
      <w:r>
        <w:rPr>
          <w:lang w:val="en-GB" w:eastAsia="zh-CN"/>
        </w:rPr>
        <w:fldChar w:fldCharType="separate"/>
      </w:r>
      <w:r w:rsidR="002C2931">
        <w:rPr>
          <w:lang w:val="en-GB" w:eastAsia="zh-CN"/>
        </w:rPr>
        <w:t>[4]</w:t>
      </w:r>
      <w:r>
        <w:rPr>
          <w:lang w:val="en-GB" w:eastAsia="zh-CN"/>
        </w:rPr>
        <w:fldChar w:fldCharType="end"/>
      </w:r>
      <w:r>
        <w:rPr>
          <w:lang w:val="en-GB" w:eastAsia="zh-CN"/>
        </w:rPr>
        <w:t>:</w:t>
      </w:r>
    </w:p>
    <w:tbl>
      <w:tblPr>
        <w:tblStyle w:val="TableGrid"/>
        <w:tblW w:w="0" w:type="auto"/>
        <w:tblLook w:val="04A0" w:firstRow="1" w:lastRow="0" w:firstColumn="1" w:lastColumn="0" w:noHBand="0" w:noVBand="1"/>
      </w:tblPr>
      <w:tblGrid>
        <w:gridCol w:w="9962"/>
      </w:tblGrid>
      <w:tr w:rsidR="00D34EF1" w14:paraId="378FEADA" w14:textId="77777777" w:rsidTr="002A311D">
        <w:tc>
          <w:tcPr>
            <w:tcW w:w="9962" w:type="dxa"/>
          </w:tcPr>
          <w:p w14:paraId="2AF788E8" w14:textId="77777777" w:rsidR="00D34EF1" w:rsidRPr="00694042" w:rsidRDefault="00D34EF1" w:rsidP="002A311D">
            <w:pPr>
              <w:spacing w:before="0" w:after="0" w:line="240" w:lineRule="auto"/>
              <w:jc w:val="left"/>
              <w:rPr>
                <w:rFonts w:ascii="Times" w:eastAsia="Batang" w:hAnsi="Times"/>
                <w:b/>
                <w:bCs/>
                <w:szCs w:val="24"/>
                <w:highlight w:val="green"/>
                <w:lang w:val="en-GB" w:eastAsia="x-none"/>
              </w:rPr>
            </w:pPr>
            <w:r w:rsidRPr="00694042">
              <w:rPr>
                <w:rFonts w:ascii="Times" w:eastAsia="Batang" w:hAnsi="Times"/>
                <w:b/>
                <w:bCs/>
                <w:szCs w:val="24"/>
                <w:highlight w:val="green"/>
                <w:lang w:val="en-GB" w:eastAsia="x-none"/>
              </w:rPr>
              <w:t>Agreement</w:t>
            </w:r>
          </w:p>
          <w:p w14:paraId="754BFDF3" w14:textId="77777777" w:rsidR="00D34EF1" w:rsidRPr="00694042" w:rsidRDefault="00D34EF1" w:rsidP="002A311D">
            <w:pPr>
              <w:snapToGrid w:val="0"/>
              <w:spacing w:before="0" w:after="0" w:line="240" w:lineRule="auto"/>
              <w:jc w:val="left"/>
              <w:rPr>
                <w:rFonts w:ascii="Times" w:eastAsia="Batang" w:hAnsi="Times"/>
                <w:szCs w:val="16"/>
                <w:lang w:val="en-GB"/>
              </w:rPr>
            </w:pPr>
            <w:r w:rsidRPr="00694042">
              <w:rPr>
                <w:rFonts w:ascii="Times" w:eastAsia="Batang" w:hAnsi="Times"/>
                <w:szCs w:val="16"/>
                <w:lang w:val="en-GB"/>
              </w:rPr>
              <w:t xml:space="preserve">For the </w:t>
            </w:r>
            <w:r w:rsidRPr="00694042">
              <w:rPr>
                <w:rFonts w:ascii="Times" w:eastAsia="Batang" w:hAnsi="Times"/>
                <w:iCs/>
                <w:szCs w:val="16"/>
                <w:lang w:val="en-GB"/>
              </w:rPr>
              <w:t xml:space="preserve">Rel-19 Type-I and Type-II codebook refinement for </w:t>
            </w:r>
            <w:r w:rsidRPr="00694042">
              <w:rPr>
                <w:rFonts w:ascii="Times" w:hAnsi="Times"/>
                <w:iCs/>
                <w:color w:val="FF0000"/>
                <w:lang w:val="en-GB"/>
              </w:rPr>
              <w:t>48, 64, and</w:t>
            </w:r>
            <w:r w:rsidRPr="00694042">
              <w:rPr>
                <w:rFonts w:ascii="Times" w:eastAsia="Batang" w:hAnsi="Times"/>
                <w:iCs/>
                <w:color w:val="FF0000"/>
                <w:szCs w:val="16"/>
                <w:lang w:val="en-GB"/>
              </w:rPr>
              <w:t xml:space="preserve"> 128 </w:t>
            </w:r>
            <w:r w:rsidRPr="00694042">
              <w:rPr>
                <w:rFonts w:ascii="Times" w:eastAsia="Batang" w:hAnsi="Times"/>
                <w:iCs/>
                <w:szCs w:val="16"/>
                <w:lang w:val="en-GB"/>
              </w:rPr>
              <w:t>CSI-RS ports, regarding the mapping from CSI-RS resource index/port index per resource and port index to CSI/</w:t>
            </w:r>
            <w:r w:rsidRPr="00694042">
              <w:rPr>
                <w:rFonts w:ascii="Times" w:eastAsia="Batang" w:hAnsi="Times"/>
                <w:iCs/>
                <w:lang w:val="en-GB"/>
              </w:rPr>
              <w:t xml:space="preserve">PMI calculation, </w:t>
            </w:r>
            <w:r w:rsidRPr="00694042">
              <w:rPr>
                <w:rFonts w:ascii="Times" w:eastAsia="Malgun Gothic" w:hAnsi="Times"/>
                <w:lang w:val="en-GB"/>
              </w:rPr>
              <w:t xml:space="preserve">support NW to configure UE with one of the following mapping methods via higher-layer (RRC) signaling, </w:t>
            </w:r>
          </w:p>
          <w:p w14:paraId="7F5A5307" w14:textId="77777777" w:rsidR="00D34EF1" w:rsidRPr="00694042" w:rsidRDefault="00D34EF1" w:rsidP="00751C6E">
            <w:pPr>
              <w:numPr>
                <w:ilvl w:val="0"/>
                <w:numId w:val="17"/>
              </w:numPr>
              <w:tabs>
                <w:tab w:val="left" w:pos="720"/>
              </w:tabs>
              <w:overflowPunct/>
              <w:autoSpaceDE/>
              <w:autoSpaceDN/>
              <w:adjustRightInd/>
              <w:snapToGrid w:val="0"/>
              <w:spacing w:before="0" w:after="0" w:line="240" w:lineRule="auto"/>
              <w:jc w:val="left"/>
              <w:textAlignment w:val="auto"/>
              <w:rPr>
                <w:rFonts w:ascii="Times" w:eastAsia="Malgun Gothic" w:hAnsi="Times"/>
                <w:lang w:val="en-GB" w:eastAsia="ko-KR"/>
              </w:rPr>
            </w:pPr>
            <w:r w:rsidRPr="00694042">
              <w:rPr>
                <w:rFonts w:ascii="Times" w:eastAsia="Malgun Gothic" w:hAnsi="Times"/>
                <w:i/>
                <w:lang w:val="en-GB"/>
              </w:rPr>
              <w:t>Mapping method 1</w:t>
            </w:r>
            <w:r w:rsidRPr="00694042">
              <w:rPr>
                <w:rFonts w:ascii="Times" w:eastAsia="Malgun Gothic" w:hAnsi="Times"/>
                <w:lang w:val="en-GB"/>
              </w:rPr>
              <w:t>: Sequential ordering/indexing within (1</w:t>
            </w:r>
            <w:r w:rsidRPr="00694042">
              <w:rPr>
                <w:rFonts w:ascii="Times" w:eastAsia="Malgun Gothic" w:hAnsi="Times"/>
                <w:vertAlign w:val="superscript"/>
                <w:lang w:val="en-GB"/>
              </w:rPr>
              <w:t>st</w:t>
            </w:r>
            <w:r w:rsidRPr="00694042">
              <w:rPr>
                <w:rFonts w:ascii="Times" w:eastAsia="Malgun Gothic" w:hAnsi="Times"/>
                <w:lang w:val="en-GB"/>
              </w:rPr>
              <w:t xml:space="preserve"> resource, 1</w:t>
            </w:r>
            <w:r w:rsidRPr="00694042">
              <w:rPr>
                <w:rFonts w:ascii="Times" w:eastAsia="Malgun Gothic" w:hAnsi="Times"/>
                <w:vertAlign w:val="superscript"/>
                <w:lang w:val="en-GB"/>
              </w:rPr>
              <w:t>st</w:t>
            </w:r>
            <w:r w:rsidRPr="00694042">
              <w:rPr>
                <w:rFonts w:ascii="Times" w:eastAsia="Malgun Gothic" w:hAnsi="Times"/>
                <w:lang w:val="en-GB"/>
              </w:rPr>
              <w:t xml:space="preserve"> polarization), then (2</w:t>
            </w:r>
            <w:r w:rsidRPr="00694042">
              <w:rPr>
                <w:rFonts w:ascii="Times" w:eastAsia="Malgun Gothic" w:hAnsi="Times"/>
                <w:vertAlign w:val="superscript"/>
                <w:lang w:val="en-GB"/>
              </w:rPr>
              <w:t>nd</w:t>
            </w:r>
            <w:r w:rsidRPr="00694042">
              <w:rPr>
                <w:rFonts w:ascii="Times" w:eastAsia="Malgun Gothic" w:hAnsi="Times"/>
                <w:lang w:val="en-GB"/>
              </w:rPr>
              <w:t xml:space="preserve"> resource, 1</w:t>
            </w:r>
            <w:r w:rsidRPr="00694042">
              <w:rPr>
                <w:rFonts w:ascii="Times" w:eastAsia="Malgun Gothic" w:hAnsi="Times"/>
                <w:vertAlign w:val="superscript"/>
                <w:lang w:val="en-GB"/>
              </w:rPr>
              <w:t>st</w:t>
            </w:r>
            <w:r w:rsidRPr="00694042">
              <w:rPr>
                <w:rFonts w:ascii="Times" w:eastAsia="Malgun Gothic" w:hAnsi="Times"/>
                <w:lang w:val="en-GB"/>
              </w:rPr>
              <w:t xml:space="preserve"> polarization), …, then (K</w:t>
            </w:r>
            <w:r w:rsidRPr="00694042">
              <w:rPr>
                <w:rFonts w:ascii="Times" w:eastAsia="Malgun Gothic" w:hAnsi="Times"/>
                <w:vertAlign w:val="superscript"/>
                <w:lang w:val="en-GB"/>
              </w:rPr>
              <w:t>th</w:t>
            </w:r>
            <w:r w:rsidRPr="00694042">
              <w:rPr>
                <w:rFonts w:ascii="Times" w:eastAsia="Malgun Gothic" w:hAnsi="Times"/>
                <w:lang w:val="en-GB"/>
              </w:rPr>
              <w:t xml:space="preserve"> resource, 1</w:t>
            </w:r>
            <w:r w:rsidRPr="00694042">
              <w:rPr>
                <w:rFonts w:ascii="Times" w:eastAsia="Malgun Gothic" w:hAnsi="Times"/>
                <w:vertAlign w:val="superscript"/>
                <w:lang w:val="en-GB"/>
              </w:rPr>
              <w:t>st</w:t>
            </w:r>
            <w:r w:rsidRPr="00694042">
              <w:rPr>
                <w:rFonts w:ascii="Times" w:eastAsia="Malgun Gothic" w:hAnsi="Times"/>
                <w:lang w:val="en-GB"/>
              </w:rPr>
              <w:t xml:space="preserve"> polarization), then (1</w:t>
            </w:r>
            <w:r w:rsidRPr="00694042">
              <w:rPr>
                <w:rFonts w:ascii="Times" w:eastAsia="Malgun Gothic" w:hAnsi="Times"/>
                <w:vertAlign w:val="superscript"/>
                <w:lang w:val="en-GB"/>
              </w:rPr>
              <w:t>st</w:t>
            </w:r>
            <w:r w:rsidRPr="00694042">
              <w:rPr>
                <w:rFonts w:ascii="Times" w:eastAsia="Malgun Gothic" w:hAnsi="Times"/>
                <w:lang w:val="en-GB"/>
              </w:rPr>
              <w:t xml:space="preserve"> resource, 2</w:t>
            </w:r>
            <w:r w:rsidRPr="00694042">
              <w:rPr>
                <w:rFonts w:ascii="Times" w:eastAsia="Malgun Gothic" w:hAnsi="Times"/>
                <w:vertAlign w:val="superscript"/>
                <w:lang w:val="en-GB"/>
              </w:rPr>
              <w:t>nd</w:t>
            </w:r>
            <w:r w:rsidRPr="00694042">
              <w:rPr>
                <w:rFonts w:ascii="Times" w:eastAsia="Malgun Gothic" w:hAnsi="Times"/>
                <w:lang w:val="en-GB"/>
              </w:rPr>
              <w:t xml:space="preserve"> polarization), then (2</w:t>
            </w:r>
            <w:r w:rsidRPr="00694042">
              <w:rPr>
                <w:rFonts w:ascii="Times" w:eastAsia="Malgun Gothic" w:hAnsi="Times"/>
                <w:vertAlign w:val="superscript"/>
                <w:lang w:val="en-GB"/>
              </w:rPr>
              <w:t>nd</w:t>
            </w:r>
            <w:r w:rsidRPr="00694042">
              <w:rPr>
                <w:rFonts w:ascii="Times" w:eastAsia="Malgun Gothic" w:hAnsi="Times"/>
                <w:lang w:val="en-GB"/>
              </w:rPr>
              <w:t xml:space="preserve"> resource, 2</w:t>
            </w:r>
            <w:r w:rsidRPr="00694042">
              <w:rPr>
                <w:rFonts w:ascii="Times" w:eastAsia="Malgun Gothic" w:hAnsi="Times"/>
                <w:vertAlign w:val="superscript"/>
                <w:lang w:val="en-GB"/>
              </w:rPr>
              <w:t>nd</w:t>
            </w:r>
            <w:r w:rsidRPr="00694042">
              <w:rPr>
                <w:rFonts w:ascii="Times" w:eastAsia="Malgun Gothic" w:hAnsi="Times"/>
                <w:lang w:val="en-GB"/>
              </w:rPr>
              <w:t xml:space="preserve"> polarization), …, then (K</w:t>
            </w:r>
            <w:r w:rsidRPr="00694042">
              <w:rPr>
                <w:rFonts w:ascii="Times" w:eastAsia="Malgun Gothic" w:hAnsi="Times"/>
                <w:vertAlign w:val="superscript"/>
                <w:lang w:val="en-GB"/>
              </w:rPr>
              <w:t>th</w:t>
            </w:r>
            <w:r w:rsidRPr="00694042">
              <w:rPr>
                <w:rFonts w:ascii="Times" w:eastAsia="Malgun Gothic" w:hAnsi="Times"/>
                <w:lang w:val="en-GB"/>
              </w:rPr>
              <w:t xml:space="preserve"> resource, 2</w:t>
            </w:r>
            <w:r w:rsidRPr="00694042">
              <w:rPr>
                <w:rFonts w:ascii="Times" w:eastAsia="Malgun Gothic" w:hAnsi="Times"/>
                <w:vertAlign w:val="superscript"/>
                <w:lang w:val="en-GB"/>
              </w:rPr>
              <w:t>nd</w:t>
            </w:r>
            <w:r w:rsidRPr="00694042">
              <w:rPr>
                <w:rFonts w:ascii="Times" w:eastAsia="Malgun Gothic" w:hAnsi="Times"/>
                <w:lang w:val="en-GB"/>
              </w:rPr>
              <w:t xml:space="preserve"> polarization)  </w:t>
            </w:r>
          </w:p>
          <w:p w14:paraId="47302835" w14:textId="77777777" w:rsidR="00D34EF1" w:rsidRPr="00694042" w:rsidRDefault="00D34EF1" w:rsidP="00751C6E">
            <w:pPr>
              <w:numPr>
                <w:ilvl w:val="0"/>
                <w:numId w:val="17"/>
              </w:numPr>
              <w:tabs>
                <w:tab w:val="left" w:pos="720"/>
              </w:tabs>
              <w:overflowPunct/>
              <w:autoSpaceDE/>
              <w:autoSpaceDN/>
              <w:adjustRightInd/>
              <w:snapToGrid w:val="0"/>
              <w:spacing w:before="0" w:after="0" w:line="240" w:lineRule="auto"/>
              <w:jc w:val="left"/>
              <w:textAlignment w:val="auto"/>
              <w:rPr>
                <w:rFonts w:ascii="Times" w:eastAsia="Malgun Gothic" w:hAnsi="Times"/>
                <w:lang w:val="en-GB" w:eastAsia="ko-KR"/>
              </w:rPr>
            </w:pPr>
            <w:r w:rsidRPr="00694042">
              <w:rPr>
                <w:rFonts w:ascii="Times" w:eastAsia="Malgun Gothic" w:hAnsi="Times"/>
                <w:i/>
                <w:lang w:val="en-GB" w:eastAsia="ko-KR"/>
              </w:rPr>
              <w:t>Mapping method 2</w:t>
            </w:r>
            <w:r w:rsidRPr="00694042">
              <w:rPr>
                <w:rFonts w:ascii="Times" w:eastAsia="Malgun Gothic" w:hAnsi="Times"/>
                <w:lang w:val="en-GB" w:eastAsia="ko-KR"/>
              </w:rPr>
              <w:t xml:space="preserve">: </w:t>
            </w:r>
            <w:r w:rsidRPr="00694042">
              <w:rPr>
                <w:rFonts w:ascii="Times" w:eastAsia="Malgun Gothic" w:hAnsi="Times"/>
                <w:lang w:val="en-GB"/>
              </w:rPr>
              <w:t>Sequential ordering/indexing within (</w:t>
            </w:r>
            <w:r w:rsidRPr="00694042">
              <w:rPr>
                <w:rFonts w:ascii="Times" w:eastAsia="DengXian" w:hAnsi="Times" w:hint="eastAsia"/>
                <w:lang w:val="en-GB"/>
              </w:rPr>
              <w:t>w</w:t>
            </w:r>
            <w:r w:rsidRPr="00694042">
              <w:rPr>
                <w:rFonts w:ascii="Times" w:eastAsia="DengXian" w:hAnsi="Times"/>
                <w:lang w:val="en-GB"/>
              </w:rPr>
              <w:t>here K*n2 = N2</w:t>
            </w:r>
            <w:r w:rsidRPr="00694042">
              <w:rPr>
                <w:rFonts w:ascii="Times" w:eastAsia="Malgun Gothic" w:hAnsi="Times"/>
                <w:lang w:val="en-GB"/>
              </w:rPr>
              <w:t>):</w:t>
            </w:r>
          </w:p>
          <w:p w14:paraId="1D834C0D" w14:textId="77777777" w:rsidR="00D34EF1" w:rsidRPr="00694042" w:rsidRDefault="00D34EF1" w:rsidP="00751C6E">
            <w:pPr>
              <w:numPr>
                <w:ilvl w:val="1"/>
                <w:numId w:val="17"/>
              </w:numPr>
              <w:tabs>
                <w:tab w:val="left" w:pos="1440"/>
              </w:tabs>
              <w:overflowPunct/>
              <w:autoSpaceDE/>
              <w:autoSpaceDN/>
              <w:adjustRightInd/>
              <w:snapToGrid w:val="0"/>
              <w:spacing w:before="0" w:after="0" w:line="240" w:lineRule="auto"/>
              <w:jc w:val="left"/>
              <w:textAlignment w:val="auto"/>
              <w:rPr>
                <w:rFonts w:ascii="Times" w:eastAsia="Malgun Gothic" w:hAnsi="Times"/>
                <w:lang w:val="en-GB" w:eastAsia="ko-KR"/>
              </w:rPr>
            </w:pPr>
            <w:r w:rsidRPr="00694042">
              <w:rPr>
                <w:rFonts w:ascii="Times" w:eastAsia="Malgun Gothic" w:hAnsi="Times"/>
                <w:lang w:val="en-GB"/>
              </w:rPr>
              <w:t>for the 1</w:t>
            </w:r>
            <w:r w:rsidRPr="00694042">
              <w:rPr>
                <w:rFonts w:ascii="Times" w:eastAsia="Malgun Gothic" w:hAnsi="Times"/>
                <w:vertAlign w:val="superscript"/>
                <w:lang w:val="en-GB"/>
              </w:rPr>
              <w:t>st</w:t>
            </w:r>
            <w:r w:rsidRPr="00694042">
              <w:rPr>
                <w:rFonts w:ascii="Times" w:eastAsia="Malgun Gothic" w:hAnsi="Times"/>
                <w:lang w:val="en-GB"/>
              </w:rPr>
              <w:t xml:space="preserve"> polarization, (1</w:t>
            </w:r>
            <w:r w:rsidRPr="00694042">
              <w:rPr>
                <w:rFonts w:ascii="Times" w:eastAsia="Malgun Gothic" w:hAnsi="Times"/>
                <w:vertAlign w:val="superscript"/>
                <w:lang w:val="en-GB"/>
              </w:rPr>
              <w:t>st</w:t>
            </w:r>
            <w:r w:rsidRPr="00694042">
              <w:rPr>
                <w:rFonts w:ascii="Times" w:eastAsia="Malgun Gothic" w:hAnsi="Times"/>
                <w:lang w:val="en-GB"/>
              </w:rPr>
              <w:t xml:space="preserve"> n2 ports in 1</w:t>
            </w:r>
            <w:r w:rsidRPr="00694042">
              <w:rPr>
                <w:rFonts w:ascii="Times" w:eastAsia="Malgun Gothic" w:hAnsi="Times"/>
                <w:vertAlign w:val="superscript"/>
                <w:lang w:val="en-GB"/>
              </w:rPr>
              <w:t>st</w:t>
            </w:r>
            <w:r w:rsidRPr="00694042">
              <w:rPr>
                <w:rFonts w:ascii="Times" w:eastAsia="Malgun Gothic" w:hAnsi="Times"/>
                <w:lang w:val="en-GB"/>
              </w:rPr>
              <w:t xml:space="preserve"> resource, 1</w:t>
            </w:r>
            <w:r w:rsidRPr="00694042">
              <w:rPr>
                <w:rFonts w:ascii="Times" w:eastAsia="Malgun Gothic" w:hAnsi="Times"/>
                <w:vertAlign w:val="superscript"/>
                <w:lang w:val="en-GB"/>
              </w:rPr>
              <w:t>st</w:t>
            </w:r>
            <w:r w:rsidRPr="00694042">
              <w:rPr>
                <w:rFonts w:ascii="Times" w:eastAsia="Malgun Gothic" w:hAnsi="Times"/>
                <w:lang w:val="en-GB"/>
              </w:rPr>
              <w:t xml:space="preserve"> polarization), (1</w:t>
            </w:r>
            <w:r w:rsidRPr="00694042">
              <w:rPr>
                <w:rFonts w:ascii="Times" w:eastAsia="Malgun Gothic" w:hAnsi="Times"/>
                <w:vertAlign w:val="superscript"/>
                <w:lang w:val="en-GB"/>
              </w:rPr>
              <w:t>st</w:t>
            </w:r>
            <w:r w:rsidRPr="00694042">
              <w:rPr>
                <w:rFonts w:ascii="Times" w:eastAsia="Malgun Gothic" w:hAnsi="Times"/>
                <w:lang w:val="en-GB"/>
              </w:rPr>
              <w:t xml:space="preserve"> n2 ports in 2</w:t>
            </w:r>
            <w:r w:rsidRPr="00694042">
              <w:rPr>
                <w:rFonts w:ascii="Times" w:eastAsia="Malgun Gothic" w:hAnsi="Times"/>
                <w:vertAlign w:val="superscript"/>
                <w:lang w:val="en-GB"/>
              </w:rPr>
              <w:t>nd</w:t>
            </w:r>
            <w:r w:rsidRPr="00694042">
              <w:rPr>
                <w:rFonts w:ascii="Times" w:eastAsia="Malgun Gothic" w:hAnsi="Times"/>
                <w:lang w:val="en-GB"/>
              </w:rPr>
              <w:t xml:space="preserve"> resource, 1</w:t>
            </w:r>
            <w:r w:rsidRPr="00694042">
              <w:rPr>
                <w:rFonts w:ascii="Times" w:eastAsia="Malgun Gothic" w:hAnsi="Times"/>
                <w:vertAlign w:val="superscript"/>
                <w:lang w:val="en-GB"/>
              </w:rPr>
              <w:t>st</w:t>
            </w:r>
            <w:r w:rsidRPr="00694042">
              <w:rPr>
                <w:rFonts w:ascii="Times" w:eastAsia="Malgun Gothic" w:hAnsi="Times"/>
                <w:lang w:val="en-GB"/>
              </w:rPr>
              <w:t xml:space="preserve"> polarization), …, (1</w:t>
            </w:r>
            <w:r w:rsidRPr="00694042">
              <w:rPr>
                <w:rFonts w:ascii="Times" w:eastAsia="Malgun Gothic" w:hAnsi="Times"/>
                <w:vertAlign w:val="superscript"/>
                <w:lang w:val="en-GB"/>
              </w:rPr>
              <w:t>st</w:t>
            </w:r>
            <w:r w:rsidRPr="00694042">
              <w:rPr>
                <w:rFonts w:ascii="Times" w:eastAsia="Malgun Gothic" w:hAnsi="Times"/>
                <w:lang w:val="en-GB"/>
              </w:rPr>
              <w:t xml:space="preserve"> n2 ports in K</w:t>
            </w:r>
            <w:r w:rsidRPr="00694042">
              <w:rPr>
                <w:rFonts w:ascii="Times" w:eastAsia="Malgun Gothic" w:hAnsi="Times"/>
                <w:vertAlign w:val="superscript"/>
                <w:lang w:val="en-GB"/>
              </w:rPr>
              <w:t>th</w:t>
            </w:r>
            <w:r w:rsidRPr="00694042">
              <w:rPr>
                <w:rFonts w:ascii="Times" w:eastAsia="Malgun Gothic" w:hAnsi="Times"/>
                <w:lang w:val="en-GB"/>
              </w:rPr>
              <w:t xml:space="preserve"> resource, 1</w:t>
            </w:r>
            <w:r w:rsidRPr="00694042">
              <w:rPr>
                <w:rFonts w:ascii="Times" w:eastAsia="Malgun Gothic" w:hAnsi="Times"/>
                <w:vertAlign w:val="superscript"/>
                <w:lang w:val="en-GB"/>
              </w:rPr>
              <w:t>st</w:t>
            </w:r>
            <w:r w:rsidRPr="00694042">
              <w:rPr>
                <w:rFonts w:ascii="Times" w:eastAsia="Malgun Gothic" w:hAnsi="Times"/>
                <w:lang w:val="en-GB"/>
              </w:rPr>
              <w:t xml:space="preserve"> polarization), then (2</w:t>
            </w:r>
            <w:r w:rsidRPr="00694042">
              <w:rPr>
                <w:rFonts w:ascii="Times" w:eastAsia="Malgun Gothic" w:hAnsi="Times"/>
                <w:vertAlign w:val="superscript"/>
                <w:lang w:val="en-GB"/>
              </w:rPr>
              <w:t>nd</w:t>
            </w:r>
            <w:r w:rsidRPr="00694042">
              <w:rPr>
                <w:rFonts w:ascii="Times" w:eastAsia="Malgun Gothic" w:hAnsi="Times"/>
                <w:lang w:val="en-GB"/>
              </w:rPr>
              <w:t xml:space="preserve"> n2 ports in 1</w:t>
            </w:r>
            <w:r w:rsidRPr="00694042">
              <w:rPr>
                <w:rFonts w:ascii="Times" w:eastAsia="Malgun Gothic" w:hAnsi="Times"/>
                <w:vertAlign w:val="superscript"/>
                <w:lang w:val="en-GB"/>
              </w:rPr>
              <w:t>st</w:t>
            </w:r>
            <w:r w:rsidRPr="00694042">
              <w:rPr>
                <w:rFonts w:ascii="Times" w:eastAsia="Malgun Gothic" w:hAnsi="Times"/>
                <w:lang w:val="en-GB"/>
              </w:rPr>
              <w:t xml:space="preserve"> resource, 1</w:t>
            </w:r>
            <w:r w:rsidRPr="00694042">
              <w:rPr>
                <w:rFonts w:ascii="Times" w:eastAsia="Malgun Gothic" w:hAnsi="Times"/>
                <w:vertAlign w:val="superscript"/>
                <w:lang w:val="en-GB"/>
              </w:rPr>
              <w:t>st</w:t>
            </w:r>
            <w:r w:rsidRPr="00694042">
              <w:rPr>
                <w:rFonts w:ascii="Times" w:eastAsia="Malgun Gothic" w:hAnsi="Times"/>
                <w:lang w:val="en-GB"/>
              </w:rPr>
              <w:t xml:space="preserve"> polarization), (2</w:t>
            </w:r>
            <w:r w:rsidRPr="00694042">
              <w:rPr>
                <w:rFonts w:ascii="Times" w:eastAsia="Malgun Gothic" w:hAnsi="Times"/>
                <w:vertAlign w:val="superscript"/>
                <w:lang w:val="en-GB"/>
              </w:rPr>
              <w:t>nd</w:t>
            </w:r>
            <w:r w:rsidRPr="00694042">
              <w:rPr>
                <w:rFonts w:ascii="Times" w:eastAsia="Malgun Gothic" w:hAnsi="Times"/>
                <w:lang w:val="en-GB"/>
              </w:rPr>
              <w:t xml:space="preserve"> n2 ports in 2</w:t>
            </w:r>
            <w:r w:rsidRPr="00694042">
              <w:rPr>
                <w:rFonts w:ascii="Times" w:eastAsia="Malgun Gothic" w:hAnsi="Times"/>
                <w:vertAlign w:val="superscript"/>
                <w:lang w:val="en-GB"/>
              </w:rPr>
              <w:t>nd</w:t>
            </w:r>
            <w:r w:rsidRPr="00694042">
              <w:rPr>
                <w:rFonts w:ascii="Times" w:eastAsia="Malgun Gothic" w:hAnsi="Times"/>
                <w:lang w:val="en-GB"/>
              </w:rPr>
              <w:t xml:space="preserve"> resource, 1</w:t>
            </w:r>
            <w:r w:rsidRPr="00694042">
              <w:rPr>
                <w:rFonts w:ascii="Times" w:eastAsia="Malgun Gothic" w:hAnsi="Times"/>
                <w:vertAlign w:val="superscript"/>
                <w:lang w:val="en-GB"/>
              </w:rPr>
              <w:t>st</w:t>
            </w:r>
            <w:r w:rsidRPr="00694042">
              <w:rPr>
                <w:rFonts w:ascii="Times" w:eastAsia="Malgun Gothic" w:hAnsi="Times"/>
                <w:lang w:val="en-GB"/>
              </w:rPr>
              <w:t xml:space="preserve"> polarization), …, (2</w:t>
            </w:r>
            <w:r w:rsidRPr="00694042">
              <w:rPr>
                <w:rFonts w:ascii="Times" w:eastAsia="Malgun Gothic" w:hAnsi="Times"/>
                <w:vertAlign w:val="superscript"/>
                <w:lang w:val="en-GB"/>
              </w:rPr>
              <w:t>nd</w:t>
            </w:r>
            <w:r w:rsidRPr="00694042">
              <w:rPr>
                <w:rFonts w:ascii="Times" w:eastAsia="Malgun Gothic" w:hAnsi="Times"/>
                <w:lang w:val="en-GB"/>
              </w:rPr>
              <w:t xml:space="preserve"> n2 ports in K</w:t>
            </w:r>
            <w:r w:rsidRPr="00694042">
              <w:rPr>
                <w:rFonts w:ascii="Times" w:eastAsia="Malgun Gothic" w:hAnsi="Times"/>
                <w:vertAlign w:val="superscript"/>
                <w:lang w:val="en-GB"/>
              </w:rPr>
              <w:t>th</w:t>
            </w:r>
            <w:r w:rsidRPr="00694042">
              <w:rPr>
                <w:rFonts w:ascii="Times" w:eastAsia="Malgun Gothic" w:hAnsi="Times"/>
                <w:lang w:val="en-GB"/>
              </w:rPr>
              <w:t xml:space="preserve"> resource, 1</w:t>
            </w:r>
            <w:r w:rsidRPr="00694042">
              <w:rPr>
                <w:rFonts w:ascii="Times" w:eastAsia="Malgun Gothic" w:hAnsi="Times"/>
                <w:vertAlign w:val="superscript"/>
                <w:lang w:val="en-GB"/>
              </w:rPr>
              <w:t>st</w:t>
            </w:r>
            <w:r w:rsidRPr="00694042">
              <w:rPr>
                <w:rFonts w:ascii="Times" w:eastAsia="Malgun Gothic" w:hAnsi="Times"/>
                <w:lang w:val="en-GB"/>
              </w:rPr>
              <w:t xml:space="preserve"> polarization), … then (N1</w:t>
            </w:r>
            <w:r w:rsidRPr="00694042">
              <w:rPr>
                <w:rFonts w:ascii="Times" w:eastAsia="Malgun Gothic" w:hAnsi="Times"/>
                <w:vertAlign w:val="superscript"/>
                <w:lang w:val="en-GB"/>
              </w:rPr>
              <w:t>th</w:t>
            </w:r>
            <w:r w:rsidRPr="00694042">
              <w:rPr>
                <w:rFonts w:ascii="Times" w:eastAsia="Malgun Gothic" w:hAnsi="Times"/>
                <w:lang w:val="en-GB"/>
              </w:rPr>
              <w:t xml:space="preserve"> n2 ports in 1</w:t>
            </w:r>
            <w:r w:rsidRPr="00694042">
              <w:rPr>
                <w:rFonts w:ascii="Times" w:eastAsia="Malgun Gothic" w:hAnsi="Times"/>
                <w:vertAlign w:val="superscript"/>
                <w:lang w:val="en-GB"/>
              </w:rPr>
              <w:t>st</w:t>
            </w:r>
            <w:r w:rsidRPr="00694042">
              <w:rPr>
                <w:rFonts w:ascii="Times" w:eastAsia="Malgun Gothic" w:hAnsi="Times"/>
                <w:lang w:val="en-GB"/>
              </w:rPr>
              <w:t xml:space="preserve"> resource, 1</w:t>
            </w:r>
            <w:r w:rsidRPr="00694042">
              <w:rPr>
                <w:rFonts w:ascii="Times" w:eastAsia="Malgun Gothic" w:hAnsi="Times"/>
                <w:vertAlign w:val="superscript"/>
                <w:lang w:val="en-GB"/>
              </w:rPr>
              <w:t>st</w:t>
            </w:r>
            <w:r w:rsidRPr="00694042">
              <w:rPr>
                <w:rFonts w:ascii="Times" w:eastAsia="Malgun Gothic" w:hAnsi="Times"/>
                <w:lang w:val="en-GB"/>
              </w:rPr>
              <w:t xml:space="preserve"> polarization), (N1</w:t>
            </w:r>
            <w:r w:rsidRPr="00694042">
              <w:rPr>
                <w:rFonts w:ascii="Times" w:eastAsia="Malgun Gothic" w:hAnsi="Times"/>
                <w:vertAlign w:val="superscript"/>
                <w:lang w:val="en-GB"/>
              </w:rPr>
              <w:t>th</w:t>
            </w:r>
            <w:r w:rsidRPr="00694042">
              <w:rPr>
                <w:rFonts w:ascii="Times" w:eastAsia="Malgun Gothic" w:hAnsi="Times"/>
                <w:lang w:val="en-GB"/>
              </w:rPr>
              <w:t xml:space="preserve"> n2 ports in 2</w:t>
            </w:r>
            <w:r w:rsidRPr="00694042">
              <w:rPr>
                <w:rFonts w:ascii="Times" w:eastAsia="Malgun Gothic" w:hAnsi="Times"/>
                <w:vertAlign w:val="superscript"/>
                <w:lang w:val="en-GB"/>
              </w:rPr>
              <w:t>nd</w:t>
            </w:r>
            <w:r w:rsidRPr="00694042">
              <w:rPr>
                <w:rFonts w:ascii="Times" w:eastAsia="Malgun Gothic" w:hAnsi="Times"/>
                <w:lang w:val="en-GB"/>
              </w:rPr>
              <w:t xml:space="preserve"> resource, 1</w:t>
            </w:r>
            <w:r w:rsidRPr="00694042">
              <w:rPr>
                <w:rFonts w:ascii="Times" w:eastAsia="Malgun Gothic" w:hAnsi="Times"/>
                <w:vertAlign w:val="superscript"/>
                <w:lang w:val="en-GB"/>
              </w:rPr>
              <w:t>st</w:t>
            </w:r>
            <w:r w:rsidRPr="00694042">
              <w:rPr>
                <w:rFonts w:ascii="Times" w:eastAsia="Malgun Gothic" w:hAnsi="Times"/>
                <w:lang w:val="en-GB"/>
              </w:rPr>
              <w:t xml:space="preserve"> polarization), …, (N1</w:t>
            </w:r>
            <w:r w:rsidRPr="00694042">
              <w:rPr>
                <w:rFonts w:ascii="Times" w:eastAsia="Malgun Gothic" w:hAnsi="Times"/>
                <w:vertAlign w:val="superscript"/>
                <w:lang w:val="en-GB"/>
              </w:rPr>
              <w:t>th</w:t>
            </w:r>
            <w:r w:rsidRPr="00694042">
              <w:rPr>
                <w:rFonts w:ascii="Times" w:eastAsia="Malgun Gothic" w:hAnsi="Times"/>
                <w:lang w:val="en-GB"/>
              </w:rPr>
              <w:t xml:space="preserve"> n2 ports in K</w:t>
            </w:r>
            <w:r w:rsidRPr="00694042">
              <w:rPr>
                <w:rFonts w:ascii="Times" w:eastAsia="Malgun Gothic" w:hAnsi="Times"/>
                <w:vertAlign w:val="superscript"/>
                <w:lang w:val="en-GB"/>
              </w:rPr>
              <w:t>th</w:t>
            </w:r>
            <w:r w:rsidRPr="00694042">
              <w:rPr>
                <w:rFonts w:ascii="Times" w:eastAsia="Malgun Gothic" w:hAnsi="Times"/>
                <w:lang w:val="en-GB"/>
              </w:rPr>
              <w:t xml:space="preserve"> resource, 1</w:t>
            </w:r>
            <w:r w:rsidRPr="00694042">
              <w:rPr>
                <w:rFonts w:ascii="Times" w:eastAsia="Malgun Gothic" w:hAnsi="Times"/>
                <w:vertAlign w:val="superscript"/>
                <w:lang w:val="en-GB"/>
              </w:rPr>
              <w:t>st</w:t>
            </w:r>
            <w:r w:rsidRPr="00694042">
              <w:rPr>
                <w:rFonts w:ascii="Times" w:eastAsia="Malgun Gothic" w:hAnsi="Times"/>
                <w:lang w:val="en-GB"/>
              </w:rPr>
              <w:t xml:space="preserve"> polarization) , </w:t>
            </w:r>
          </w:p>
          <w:p w14:paraId="51095D8C" w14:textId="77777777" w:rsidR="00D34EF1" w:rsidRPr="00694042" w:rsidRDefault="00D34EF1" w:rsidP="00751C6E">
            <w:pPr>
              <w:numPr>
                <w:ilvl w:val="1"/>
                <w:numId w:val="17"/>
              </w:numPr>
              <w:tabs>
                <w:tab w:val="left" w:pos="1440"/>
              </w:tabs>
              <w:overflowPunct/>
              <w:autoSpaceDE/>
              <w:autoSpaceDN/>
              <w:adjustRightInd/>
              <w:snapToGrid w:val="0"/>
              <w:spacing w:before="0" w:after="0" w:line="240" w:lineRule="auto"/>
              <w:jc w:val="left"/>
              <w:textAlignment w:val="auto"/>
              <w:rPr>
                <w:rFonts w:ascii="Times" w:eastAsia="Malgun Gothic" w:hAnsi="Times"/>
                <w:lang w:val="en-GB" w:eastAsia="ko-KR"/>
              </w:rPr>
            </w:pPr>
            <w:r w:rsidRPr="00694042">
              <w:rPr>
                <w:rFonts w:ascii="Times" w:eastAsia="Malgun Gothic" w:hAnsi="Times"/>
                <w:lang w:val="en-GB"/>
              </w:rPr>
              <w:t>and then for the 2</w:t>
            </w:r>
            <w:r w:rsidRPr="00694042">
              <w:rPr>
                <w:rFonts w:ascii="Times" w:eastAsia="Malgun Gothic" w:hAnsi="Times"/>
                <w:vertAlign w:val="superscript"/>
                <w:lang w:val="en-GB"/>
              </w:rPr>
              <w:t>nd</w:t>
            </w:r>
            <w:r w:rsidRPr="00694042">
              <w:rPr>
                <w:rFonts w:ascii="Times" w:eastAsia="Malgun Gothic" w:hAnsi="Times"/>
                <w:lang w:val="en-GB"/>
              </w:rPr>
              <w:t xml:space="preserve"> polarization, (1</w:t>
            </w:r>
            <w:r w:rsidRPr="00694042">
              <w:rPr>
                <w:rFonts w:ascii="Times" w:eastAsia="Malgun Gothic" w:hAnsi="Times"/>
                <w:vertAlign w:val="superscript"/>
                <w:lang w:val="en-GB"/>
              </w:rPr>
              <w:t>st</w:t>
            </w:r>
            <w:r w:rsidRPr="00694042">
              <w:rPr>
                <w:rFonts w:ascii="Times" w:eastAsia="Malgun Gothic" w:hAnsi="Times"/>
                <w:lang w:val="en-GB"/>
              </w:rPr>
              <w:t xml:space="preserve"> n2 ports in 1</w:t>
            </w:r>
            <w:r w:rsidRPr="00694042">
              <w:rPr>
                <w:rFonts w:ascii="Times" w:eastAsia="Malgun Gothic" w:hAnsi="Times"/>
                <w:vertAlign w:val="superscript"/>
                <w:lang w:val="en-GB"/>
              </w:rPr>
              <w:t>st</w:t>
            </w:r>
            <w:r w:rsidRPr="00694042">
              <w:rPr>
                <w:rFonts w:ascii="Times" w:eastAsia="Malgun Gothic" w:hAnsi="Times"/>
                <w:lang w:val="en-GB"/>
              </w:rPr>
              <w:t xml:space="preserve"> resource, 2</w:t>
            </w:r>
            <w:r w:rsidRPr="00694042">
              <w:rPr>
                <w:rFonts w:ascii="Times" w:eastAsia="Malgun Gothic" w:hAnsi="Times"/>
                <w:vertAlign w:val="superscript"/>
                <w:lang w:val="en-GB"/>
              </w:rPr>
              <w:t>nd</w:t>
            </w:r>
            <w:r w:rsidRPr="00694042">
              <w:rPr>
                <w:rFonts w:ascii="Times" w:eastAsia="Malgun Gothic" w:hAnsi="Times"/>
                <w:lang w:val="en-GB"/>
              </w:rPr>
              <w:t xml:space="preserve"> polarization), (1</w:t>
            </w:r>
            <w:r w:rsidRPr="00694042">
              <w:rPr>
                <w:rFonts w:ascii="Times" w:eastAsia="Malgun Gothic" w:hAnsi="Times"/>
                <w:vertAlign w:val="superscript"/>
                <w:lang w:val="en-GB"/>
              </w:rPr>
              <w:t>st</w:t>
            </w:r>
            <w:r w:rsidRPr="00694042">
              <w:rPr>
                <w:rFonts w:ascii="Times" w:eastAsia="Malgun Gothic" w:hAnsi="Times"/>
                <w:lang w:val="en-GB"/>
              </w:rPr>
              <w:t xml:space="preserve"> n2 ports in 2</w:t>
            </w:r>
            <w:r w:rsidRPr="00694042">
              <w:rPr>
                <w:rFonts w:ascii="Times" w:eastAsia="Malgun Gothic" w:hAnsi="Times"/>
                <w:vertAlign w:val="superscript"/>
                <w:lang w:val="en-GB"/>
              </w:rPr>
              <w:t>nd</w:t>
            </w:r>
            <w:r w:rsidRPr="00694042">
              <w:rPr>
                <w:rFonts w:ascii="Times" w:eastAsia="Malgun Gothic" w:hAnsi="Times"/>
                <w:lang w:val="en-GB"/>
              </w:rPr>
              <w:t xml:space="preserve"> resource, 2</w:t>
            </w:r>
            <w:r w:rsidRPr="00694042">
              <w:rPr>
                <w:rFonts w:ascii="Times" w:eastAsia="Malgun Gothic" w:hAnsi="Times"/>
                <w:vertAlign w:val="superscript"/>
                <w:lang w:val="en-GB"/>
              </w:rPr>
              <w:t>nd</w:t>
            </w:r>
            <w:r w:rsidRPr="00694042">
              <w:rPr>
                <w:rFonts w:ascii="Times" w:eastAsia="Malgun Gothic" w:hAnsi="Times"/>
                <w:lang w:val="en-GB"/>
              </w:rPr>
              <w:t xml:space="preserve"> polarization), …, (1</w:t>
            </w:r>
            <w:r w:rsidRPr="00694042">
              <w:rPr>
                <w:rFonts w:ascii="Times" w:eastAsia="Malgun Gothic" w:hAnsi="Times"/>
                <w:vertAlign w:val="superscript"/>
                <w:lang w:val="en-GB"/>
              </w:rPr>
              <w:t>st</w:t>
            </w:r>
            <w:r w:rsidRPr="00694042">
              <w:rPr>
                <w:rFonts w:ascii="Times" w:eastAsia="Malgun Gothic" w:hAnsi="Times"/>
                <w:lang w:val="en-GB"/>
              </w:rPr>
              <w:t xml:space="preserve"> n2 ports in K</w:t>
            </w:r>
            <w:r w:rsidRPr="00694042">
              <w:rPr>
                <w:rFonts w:ascii="Times" w:eastAsia="Malgun Gothic" w:hAnsi="Times"/>
                <w:vertAlign w:val="superscript"/>
                <w:lang w:val="en-GB"/>
              </w:rPr>
              <w:t>th</w:t>
            </w:r>
            <w:r w:rsidRPr="00694042">
              <w:rPr>
                <w:rFonts w:ascii="Times" w:eastAsia="Malgun Gothic" w:hAnsi="Times"/>
                <w:lang w:val="en-GB"/>
              </w:rPr>
              <w:t xml:space="preserve"> resource, 2</w:t>
            </w:r>
            <w:r w:rsidRPr="00694042">
              <w:rPr>
                <w:rFonts w:ascii="Times" w:eastAsia="Malgun Gothic" w:hAnsi="Times"/>
                <w:vertAlign w:val="superscript"/>
                <w:lang w:val="en-GB"/>
              </w:rPr>
              <w:t>nd</w:t>
            </w:r>
            <w:r w:rsidRPr="00694042">
              <w:rPr>
                <w:rFonts w:ascii="Times" w:eastAsia="Malgun Gothic" w:hAnsi="Times"/>
                <w:lang w:val="en-GB"/>
              </w:rPr>
              <w:t xml:space="preserve"> polarization), then (2</w:t>
            </w:r>
            <w:r w:rsidRPr="00694042">
              <w:rPr>
                <w:rFonts w:ascii="Times" w:eastAsia="Malgun Gothic" w:hAnsi="Times"/>
                <w:vertAlign w:val="superscript"/>
                <w:lang w:val="en-GB"/>
              </w:rPr>
              <w:t>nd</w:t>
            </w:r>
            <w:r w:rsidRPr="00694042">
              <w:rPr>
                <w:rFonts w:ascii="Times" w:eastAsia="Malgun Gothic" w:hAnsi="Times"/>
                <w:lang w:val="en-GB"/>
              </w:rPr>
              <w:t xml:space="preserve"> n2 ports in 1</w:t>
            </w:r>
            <w:r w:rsidRPr="00694042">
              <w:rPr>
                <w:rFonts w:ascii="Times" w:eastAsia="Malgun Gothic" w:hAnsi="Times"/>
                <w:vertAlign w:val="superscript"/>
                <w:lang w:val="en-GB"/>
              </w:rPr>
              <w:t>st</w:t>
            </w:r>
            <w:r w:rsidRPr="00694042">
              <w:rPr>
                <w:rFonts w:ascii="Times" w:eastAsia="Malgun Gothic" w:hAnsi="Times"/>
                <w:lang w:val="en-GB"/>
              </w:rPr>
              <w:t xml:space="preserve"> resource, 2</w:t>
            </w:r>
            <w:r w:rsidRPr="00694042">
              <w:rPr>
                <w:rFonts w:ascii="Times" w:eastAsia="Malgun Gothic" w:hAnsi="Times"/>
                <w:vertAlign w:val="superscript"/>
                <w:lang w:val="en-GB"/>
              </w:rPr>
              <w:t>nd</w:t>
            </w:r>
            <w:r w:rsidRPr="00694042">
              <w:rPr>
                <w:rFonts w:ascii="Times" w:eastAsia="Malgun Gothic" w:hAnsi="Times"/>
                <w:lang w:val="en-GB"/>
              </w:rPr>
              <w:t xml:space="preserve"> polarization), (2</w:t>
            </w:r>
            <w:r w:rsidRPr="00694042">
              <w:rPr>
                <w:rFonts w:ascii="Times" w:eastAsia="Malgun Gothic" w:hAnsi="Times"/>
                <w:vertAlign w:val="superscript"/>
                <w:lang w:val="en-GB"/>
              </w:rPr>
              <w:t>nd</w:t>
            </w:r>
            <w:r w:rsidRPr="00694042">
              <w:rPr>
                <w:rFonts w:ascii="Times" w:eastAsia="Malgun Gothic" w:hAnsi="Times"/>
                <w:lang w:val="en-GB"/>
              </w:rPr>
              <w:t xml:space="preserve"> n2 ports in 2</w:t>
            </w:r>
            <w:r w:rsidRPr="00694042">
              <w:rPr>
                <w:rFonts w:ascii="Times" w:eastAsia="Malgun Gothic" w:hAnsi="Times"/>
                <w:vertAlign w:val="superscript"/>
                <w:lang w:val="en-GB"/>
              </w:rPr>
              <w:t>nd</w:t>
            </w:r>
            <w:r w:rsidRPr="00694042">
              <w:rPr>
                <w:rFonts w:ascii="Times" w:eastAsia="Malgun Gothic" w:hAnsi="Times"/>
                <w:lang w:val="en-GB"/>
              </w:rPr>
              <w:t xml:space="preserve"> resource, 2</w:t>
            </w:r>
            <w:r w:rsidRPr="00694042">
              <w:rPr>
                <w:rFonts w:ascii="Times" w:eastAsia="Malgun Gothic" w:hAnsi="Times"/>
                <w:vertAlign w:val="superscript"/>
                <w:lang w:val="en-GB"/>
              </w:rPr>
              <w:t>nd</w:t>
            </w:r>
            <w:r w:rsidRPr="00694042">
              <w:rPr>
                <w:rFonts w:ascii="Times" w:eastAsia="Malgun Gothic" w:hAnsi="Times"/>
                <w:lang w:val="en-GB"/>
              </w:rPr>
              <w:t xml:space="preserve"> polarization), …, (2</w:t>
            </w:r>
            <w:r w:rsidRPr="00694042">
              <w:rPr>
                <w:rFonts w:ascii="Times" w:eastAsia="Malgun Gothic" w:hAnsi="Times"/>
                <w:vertAlign w:val="superscript"/>
                <w:lang w:val="en-GB"/>
              </w:rPr>
              <w:t>nd</w:t>
            </w:r>
            <w:r w:rsidRPr="00694042">
              <w:rPr>
                <w:rFonts w:ascii="Times" w:eastAsia="Malgun Gothic" w:hAnsi="Times"/>
                <w:lang w:val="en-GB"/>
              </w:rPr>
              <w:t xml:space="preserve"> n2 ports in K</w:t>
            </w:r>
            <w:r w:rsidRPr="00694042">
              <w:rPr>
                <w:rFonts w:ascii="Times" w:eastAsia="Malgun Gothic" w:hAnsi="Times"/>
                <w:vertAlign w:val="superscript"/>
                <w:lang w:val="en-GB"/>
              </w:rPr>
              <w:t>th</w:t>
            </w:r>
            <w:r w:rsidRPr="00694042">
              <w:rPr>
                <w:rFonts w:ascii="Times" w:eastAsia="Malgun Gothic" w:hAnsi="Times"/>
                <w:lang w:val="en-GB"/>
              </w:rPr>
              <w:t xml:space="preserve"> resource, 2</w:t>
            </w:r>
            <w:r w:rsidRPr="00694042">
              <w:rPr>
                <w:rFonts w:ascii="Times" w:eastAsia="Malgun Gothic" w:hAnsi="Times"/>
                <w:vertAlign w:val="superscript"/>
                <w:lang w:val="en-GB"/>
              </w:rPr>
              <w:t>nd</w:t>
            </w:r>
            <w:r w:rsidRPr="00694042">
              <w:rPr>
                <w:rFonts w:ascii="Times" w:eastAsia="Malgun Gothic" w:hAnsi="Times"/>
                <w:lang w:val="en-GB"/>
              </w:rPr>
              <w:t xml:space="preserve"> polarization), … then (N1</w:t>
            </w:r>
            <w:r w:rsidRPr="00694042">
              <w:rPr>
                <w:rFonts w:ascii="Times" w:eastAsia="Malgun Gothic" w:hAnsi="Times"/>
                <w:vertAlign w:val="superscript"/>
                <w:lang w:val="en-GB"/>
              </w:rPr>
              <w:t>th</w:t>
            </w:r>
            <w:r w:rsidRPr="00694042">
              <w:rPr>
                <w:rFonts w:ascii="Times" w:eastAsia="Malgun Gothic" w:hAnsi="Times"/>
                <w:lang w:val="en-GB"/>
              </w:rPr>
              <w:t xml:space="preserve"> n2 ports in 1</w:t>
            </w:r>
            <w:r w:rsidRPr="00694042">
              <w:rPr>
                <w:rFonts w:ascii="Times" w:eastAsia="Malgun Gothic" w:hAnsi="Times"/>
                <w:vertAlign w:val="superscript"/>
                <w:lang w:val="en-GB"/>
              </w:rPr>
              <w:t>st</w:t>
            </w:r>
            <w:r w:rsidRPr="00694042">
              <w:rPr>
                <w:rFonts w:ascii="Times" w:eastAsia="Malgun Gothic" w:hAnsi="Times"/>
                <w:lang w:val="en-GB"/>
              </w:rPr>
              <w:t xml:space="preserve"> resource, 2</w:t>
            </w:r>
            <w:r w:rsidRPr="00694042">
              <w:rPr>
                <w:rFonts w:ascii="Times" w:eastAsia="Malgun Gothic" w:hAnsi="Times"/>
                <w:vertAlign w:val="superscript"/>
                <w:lang w:val="en-GB"/>
              </w:rPr>
              <w:t>nd</w:t>
            </w:r>
            <w:r w:rsidRPr="00694042">
              <w:rPr>
                <w:rFonts w:ascii="Times" w:eastAsia="Malgun Gothic" w:hAnsi="Times"/>
                <w:lang w:val="en-GB"/>
              </w:rPr>
              <w:t xml:space="preserve"> polarization), (N1</w:t>
            </w:r>
            <w:r w:rsidRPr="00694042">
              <w:rPr>
                <w:rFonts w:ascii="Times" w:eastAsia="Malgun Gothic" w:hAnsi="Times"/>
                <w:vertAlign w:val="superscript"/>
                <w:lang w:val="en-GB"/>
              </w:rPr>
              <w:t>th</w:t>
            </w:r>
            <w:r w:rsidRPr="00694042">
              <w:rPr>
                <w:rFonts w:ascii="Times" w:eastAsia="Malgun Gothic" w:hAnsi="Times"/>
                <w:lang w:val="en-GB"/>
              </w:rPr>
              <w:t xml:space="preserve"> n2 ports in 2</w:t>
            </w:r>
            <w:r w:rsidRPr="00694042">
              <w:rPr>
                <w:rFonts w:ascii="Times" w:eastAsia="Malgun Gothic" w:hAnsi="Times"/>
                <w:vertAlign w:val="superscript"/>
                <w:lang w:val="en-GB"/>
              </w:rPr>
              <w:t>nd</w:t>
            </w:r>
            <w:r w:rsidRPr="00694042">
              <w:rPr>
                <w:rFonts w:ascii="Times" w:eastAsia="Malgun Gothic" w:hAnsi="Times"/>
                <w:lang w:val="en-GB"/>
              </w:rPr>
              <w:t xml:space="preserve"> resource, 2</w:t>
            </w:r>
            <w:r w:rsidRPr="00694042">
              <w:rPr>
                <w:rFonts w:ascii="Times" w:eastAsia="Malgun Gothic" w:hAnsi="Times"/>
                <w:vertAlign w:val="superscript"/>
                <w:lang w:val="en-GB"/>
              </w:rPr>
              <w:t>nd</w:t>
            </w:r>
            <w:r w:rsidRPr="00694042">
              <w:rPr>
                <w:rFonts w:ascii="Times" w:eastAsia="Malgun Gothic" w:hAnsi="Times"/>
                <w:lang w:val="en-GB"/>
              </w:rPr>
              <w:t xml:space="preserve"> polarization), …, (N1</w:t>
            </w:r>
            <w:r w:rsidRPr="00694042">
              <w:rPr>
                <w:rFonts w:ascii="Times" w:eastAsia="Malgun Gothic" w:hAnsi="Times"/>
                <w:vertAlign w:val="superscript"/>
                <w:lang w:val="en-GB"/>
              </w:rPr>
              <w:t>th</w:t>
            </w:r>
            <w:r w:rsidRPr="00694042">
              <w:rPr>
                <w:rFonts w:ascii="Times" w:eastAsia="Malgun Gothic" w:hAnsi="Times"/>
                <w:lang w:val="en-GB"/>
              </w:rPr>
              <w:t xml:space="preserve"> n2 ports in K</w:t>
            </w:r>
            <w:r w:rsidRPr="00694042">
              <w:rPr>
                <w:rFonts w:ascii="Times" w:eastAsia="Malgun Gothic" w:hAnsi="Times"/>
                <w:vertAlign w:val="superscript"/>
                <w:lang w:val="en-GB"/>
              </w:rPr>
              <w:t>th</w:t>
            </w:r>
            <w:r w:rsidRPr="00694042">
              <w:rPr>
                <w:rFonts w:ascii="Times" w:eastAsia="Malgun Gothic" w:hAnsi="Times"/>
                <w:lang w:val="en-GB"/>
              </w:rPr>
              <w:t xml:space="preserve"> resource, 2</w:t>
            </w:r>
            <w:r w:rsidRPr="00694042">
              <w:rPr>
                <w:rFonts w:ascii="Times" w:eastAsia="Malgun Gothic" w:hAnsi="Times"/>
                <w:vertAlign w:val="superscript"/>
                <w:lang w:val="en-GB"/>
              </w:rPr>
              <w:t>nd</w:t>
            </w:r>
            <w:r w:rsidRPr="00694042">
              <w:rPr>
                <w:rFonts w:ascii="Times" w:eastAsia="Malgun Gothic" w:hAnsi="Times"/>
                <w:lang w:val="en-GB"/>
              </w:rPr>
              <w:t xml:space="preserve"> polarization)</w:t>
            </w:r>
          </w:p>
          <w:p w14:paraId="6F56A0FE" w14:textId="77777777" w:rsidR="00D34EF1" w:rsidRPr="00694042" w:rsidRDefault="00D34EF1" w:rsidP="002A311D">
            <w:pPr>
              <w:snapToGrid w:val="0"/>
              <w:spacing w:before="0" w:after="0" w:line="240" w:lineRule="auto"/>
              <w:jc w:val="left"/>
              <w:rPr>
                <w:rFonts w:ascii="Times" w:eastAsia="Batang" w:hAnsi="Times"/>
                <w:lang w:val="en-GB" w:eastAsia="zh-TW"/>
              </w:rPr>
            </w:pPr>
            <w:r w:rsidRPr="00694042">
              <w:rPr>
                <w:rFonts w:ascii="Times" w:hAnsi="Times"/>
                <w:lang w:val="en-GB"/>
              </w:rPr>
              <w:t xml:space="preserve">FFS: </w:t>
            </w:r>
            <w:r w:rsidRPr="00694042">
              <w:rPr>
                <w:rFonts w:ascii="Times" w:eastAsia="Batang" w:hAnsi="Times"/>
                <w:lang w:val="en-GB" w:eastAsia="zh-TW"/>
              </w:rPr>
              <w:t>Exact port indexing within each CSI-RS resource or across K CSI-RS resources</w:t>
            </w:r>
          </w:p>
          <w:p w14:paraId="696B2802" w14:textId="77777777" w:rsidR="00D34EF1" w:rsidRPr="00694042" w:rsidRDefault="00D34EF1" w:rsidP="002A311D">
            <w:pPr>
              <w:snapToGrid w:val="0"/>
              <w:spacing w:before="0" w:after="0" w:line="240" w:lineRule="auto"/>
              <w:jc w:val="left"/>
              <w:rPr>
                <w:rFonts w:ascii="Times" w:hAnsi="Times"/>
                <w:lang w:val="en-GB"/>
              </w:rPr>
            </w:pPr>
            <w:r w:rsidRPr="00694042">
              <w:rPr>
                <w:rFonts w:ascii="Times" w:hAnsi="Times"/>
                <w:lang w:val="en-GB"/>
              </w:rPr>
              <w:t xml:space="preserve">FFS: Whether the following is also supported: </w:t>
            </w:r>
          </w:p>
          <w:p w14:paraId="59236A44" w14:textId="77777777" w:rsidR="00D34EF1" w:rsidRPr="00DA6425" w:rsidRDefault="00D34EF1" w:rsidP="00DA6425">
            <w:pPr>
              <w:numPr>
                <w:ilvl w:val="0"/>
                <w:numId w:val="17"/>
              </w:numPr>
              <w:tabs>
                <w:tab w:val="left" w:pos="720"/>
              </w:tabs>
              <w:overflowPunct/>
              <w:autoSpaceDE/>
              <w:autoSpaceDN/>
              <w:adjustRightInd/>
              <w:snapToGrid w:val="0"/>
              <w:spacing w:before="0" w:after="0" w:line="240" w:lineRule="auto"/>
              <w:jc w:val="left"/>
              <w:textAlignment w:val="auto"/>
              <w:rPr>
                <w:rFonts w:ascii="Times" w:hAnsi="Times"/>
                <w:lang w:val="en-GB"/>
              </w:rPr>
            </w:pPr>
            <w:r>
              <w:rPr>
                <w:rFonts w:ascii="Times" w:hAnsi="Times"/>
                <w:i/>
                <w:lang w:val="en-GB"/>
              </w:rPr>
              <w:lastRenderedPageBreak/>
              <w:t>…</w:t>
            </w:r>
          </w:p>
          <w:p w14:paraId="1DBEB0C3" w14:textId="22B0E61A" w:rsidR="00DA6425" w:rsidRPr="00DA6425" w:rsidRDefault="00DA6425" w:rsidP="00DA6425">
            <w:pPr>
              <w:tabs>
                <w:tab w:val="left" w:pos="720"/>
              </w:tabs>
              <w:overflowPunct/>
              <w:autoSpaceDE/>
              <w:autoSpaceDN/>
              <w:adjustRightInd/>
              <w:snapToGrid w:val="0"/>
              <w:spacing w:before="0" w:after="0" w:line="240" w:lineRule="auto"/>
              <w:jc w:val="left"/>
              <w:textAlignment w:val="auto"/>
              <w:rPr>
                <w:rFonts w:ascii="Times" w:hAnsi="Times"/>
                <w:lang w:val="en-GB"/>
              </w:rPr>
            </w:pPr>
          </w:p>
        </w:tc>
      </w:tr>
    </w:tbl>
    <w:p w14:paraId="27318803" w14:textId="77777777" w:rsidR="00D34EF1" w:rsidRDefault="00D34EF1" w:rsidP="00D34EF1">
      <w:pPr>
        <w:rPr>
          <w:lang w:eastAsia="zh-CN"/>
        </w:rPr>
      </w:pPr>
    </w:p>
    <w:p w14:paraId="323B9443" w14:textId="77777777" w:rsidR="00D34EF1" w:rsidRDefault="00D34EF1" w:rsidP="00D34EF1">
      <w:pPr>
        <w:jc w:val="both"/>
        <w:rPr>
          <w:lang w:eastAsia="zh-CN"/>
        </w:rPr>
      </w:pPr>
      <w:r>
        <w:rPr>
          <w:rFonts w:hint="eastAsia"/>
          <w:lang w:eastAsia="zh-CN"/>
        </w:rPr>
        <w:t xml:space="preserve">For the agreed mapping method 1 or 2, spec still needs further to implement it in a </w:t>
      </w:r>
      <w:r>
        <w:rPr>
          <w:lang w:eastAsia="zh-CN"/>
        </w:rPr>
        <w:t>“</w:t>
      </w:r>
      <w:r>
        <w:rPr>
          <w:rFonts w:hint="eastAsia"/>
          <w:lang w:eastAsia="zh-CN"/>
        </w:rPr>
        <w:t>more precise</w:t>
      </w:r>
      <w:r>
        <w:rPr>
          <w:lang w:eastAsia="zh-CN"/>
        </w:rPr>
        <w:t>”</w:t>
      </w:r>
      <w:r>
        <w:rPr>
          <w:rFonts w:hint="eastAsia"/>
          <w:lang w:eastAsia="zh-CN"/>
        </w:rPr>
        <w:t xml:space="preserve"> way.</w:t>
      </w:r>
    </w:p>
    <w:p w14:paraId="32B39885" w14:textId="77777777" w:rsidR="00D34EF1" w:rsidRPr="00400A7E" w:rsidRDefault="00D34EF1" w:rsidP="00D34EF1">
      <w:pPr>
        <w:spacing w:after="0"/>
        <w:jc w:val="both"/>
        <w:rPr>
          <w:lang w:eastAsia="zh-CN"/>
        </w:rPr>
      </w:pPr>
      <w:r w:rsidRPr="00400A7E">
        <w:rPr>
          <w:rFonts w:hint="eastAsia"/>
          <w:lang w:eastAsia="zh-CN"/>
        </w:rPr>
        <w:t>F</w:t>
      </w:r>
      <w:r w:rsidRPr="00400A7E">
        <w:rPr>
          <w:lang w:eastAsia="zh-CN"/>
        </w:rPr>
        <w:t>or CSI-RS port indices mapped to “physical” position (n</w:t>
      </w:r>
      <w:r w:rsidRPr="00400A7E">
        <w:rPr>
          <w:vertAlign w:val="subscript"/>
          <w:lang w:eastAsia="zh-CN"/>
        </w:rPr>
        <w:t>1</w:t>
      </w:r>
      <w:r w:rsidRPr="00400A7E">
        <w:rPr>
          <w:lang w:eastAsia="zh-CN"/>
        </w:rPr>
        <w:t>, n</w:t>
      </w:r>
      <w:r w:rsidRPr="00400A7E">
        <w:rPr>
          <w:vertAlign w:val="subscript"/>
          <w:lang w:eastAsia="zh-CN"/>
        </w:rPr>
        <w:t>2</w:t>
      </w:r>
      <w:r w:rsidRPr="00400A7E">
        <w:rPr>
          <w:lang w:eastAsia="zh-CN"/>
        </w:rPr>
        <w:t xml:space="preserve">) on an antenna array, there are two aspects described in 211 and 214 respectively. (Here we denote antenna ports’ “physical” position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1</m:t>
            </m:r>
          </m:sub>
        </m:sSub>
        <m:r>
          <w:rPr>
            <w:rFonts w:ascii="Cambria Math" w:hAnsi="Cambria Math"/>
            <w:lang w:eastAsia="zh-CN"/>
          </w:rPr>
          <m:t>=0,1,…,</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1</m:t>
            </m:r>
          </m:sub>
        </m:sSub>
        <m:r>
          <w:rPr>
            <w:rFonts w:ascii="Cambria Math" w:hAnsi="Cambria Math"/>
            <w:lang w:eastAsia="zh-CN"/>
          </w:rPr>
          <m:t>-1</m:t>
        </m:r>
      </m:oMath>
      <w:r w:rsidRPr="00400A7E">
        <w:rPr>
          <w:rFonts w:hint="eastAsia"/>
          <w:iCs/>
          <w:lang w:eastAsia="zh-CN"/>
        </w:rPr>
        <w:t xml:space="preserve"> </w:t>
      </w:r>
      <w:r w:rsidRPr="00400A7E">
        <w:rPr>
          <w:iCs/>
          <w:lang w:eastAsia="zh-CN"/>
        </w:rPr>
        <w:t xml:space="preserve">and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2</m:t>
            </m:r>
          </m:sub>
        </m:sSub>
        <m:r>
          <w:rPr>
            <w:rFonts w:ascii="Cambria Math" w:hAnsi="Cambria Math"/>
            <w:lang w:eastAsia="zh-CN"/>
          </w:rPr>
          <m:t>=0,1,…,</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2</m:t>
            </m:r>
          </m:sub>
        </m:sSub>
        <m:r>
          <w:rPr>
            <w:rFonts w:ascii="Cambria Math" w:hAnsi="Cambria Math"/>
            <w:lang w:eastAsia="zh-CN"/>
          </w:rPr>
          <m:t>-1</m:t>
        </m:r>
      </m:oMath>
      <w:r w:rsidRPr="00400A7E">
        <w:rPr>
          <w:rFonts w:hint="eastAsia"/>
          <w:iCs/>
          <w:lang w:eastAsia="zh-CN"/>
        </w:rPr>
        <w:t>.</w:t>
      </w:r>
      <w:r w:rsidRPr="00400A7E">
        <w:rPr>
          <w:iCs/>
          <w:lang w:eastAsia="zh-CN"/>
        </w:rPr>
        <w:t>)</w:t>
      </w:r>
    </w:p>
    <w:p w14:paraId="2EEEF96A" w14:textId="77777777" w:rsidR="00D34EF1" w:rsidRPr="00400A7E" w:rsidRDefault="00D34EF1" w:rsidP="00751C6E">
      <w:pPr>
        <w:pStyle w:val="ListParagraph"/>
        <w:numPr>
          <w:ilvl w:val="0"/>
          <w:numId w:val="14"/>
        </w:numPr>
        <w:rPr>
          <w:rFonts w:ascii="Times New Roman" w:hAnsi="Times New Roman"/>
          <w:sz w:val="20"/>
          <w:szCs w:val="20"/>
          <w:lang w:eastAsia="zh-CN"/>
        </w:rPr>
      </w:pPr>
      <w:r w:rsidRPr="00400A7E">
        <w:rPr>
          <w:rFonts w:ascii="Times New Roman" w:eastAsiaTheme="minorEastAsia" w:hAnsi="Times New Roman"/>
          <w:sz w:val="20"/>
          <w:szCs w:val="20"/>
          <w:lang w:eastAsia="zh-CN"/>
        </w:rPr>
        <w:t xml:space="preserve">211 aspect (Clause 7.4.1.5.3): Time-frequency-code resource of CSI-RS </w:t>
      </w:r>
      <w:r w:rsidRPr="00400A7E">
        <w:rPr>
          <w:rFonts w:ascii="Times New Roman" w:eastAsiaTheme="minorEastAsia" w:hAnsi="Times New Roman"/>
          <w:sz w:val="20"/>
          <w:szCs w:val="20"/>
          <w:lang w:eastAsia="zh-CN"/>
        </w:rPr>
        <w:sym w:font="Wingdings" w:char="F0E0"/>
      </w:r>
      <w:r w:rsidRPr="00400A7E">
        <w:rPr>
          <w:rFonts w:ascii="Times New Roman" w:eastAsiaTheme="minorEastAsia" w:hAnsi="Times New Roman"/>
          <w:sz w:val="20"/>
          <w:szCs w:val="20"/>
          <w:lang w:eastAsia="zh-CN"/>
        </w:rPr>
        <w:t xml:space="preserve"> Port index p</w:t>
      </w:r>
    </w:p>
    <w:p w14:paraId="20E31BD8" w14:textId="77777777" w:rsidR="00D34EF1" w:rsidRPr="00400A7E" w:rsidRDefault="00D34EF1" w:rsidP="00D34EF1">
      <w:pPr>
        <w:pStyle w:val="ListParagraph"/>
        <w:ind w:left="440"/>
        <w:rPr>
          <w:rFonts w:ascii="Times New Roman" w:hAnsi="Times New Roman"/>
          <w:sz w:val="20"/>
          <w:szCs w:val="20"/>
          <w:lang w:eastAsia="zh-CN"/>
        </w:rPr>
      </w:pPr>
      <m:oMathPara>
        <m:oMathParaPr>
          <m:jc m:val="centerGroup"/>
        </m:oMathParaPr>
        <m:oMath>
          <m:r>
            <w:rPr>
              <w:rFonts w:ascii="Cambria Math" w:hAnsi="Cambria Math"/>
              <w:sz w:val="20"/>
              <w:szCs w:val="20"/>
              <w:lang w:eastAsia="zh-CN"/>
            </w:rPr>
            <m:t>p=3000+s+jL</m:t>
          </m:r>
        </m:oMath>
      </m:oMathPara>
    </w:p>
    <w:p w14:paraId="43AFFA1F" w14:textId="77777777" w:rsidR="00D34EF1" w:rsidRPr="00400A7E" w:rsidRDefault="00D34EF1" w:rsidP="00D34EF1">
      <w:pPr>
        <w:pStyle w:val="ListParagraph"/>
        <w:ind w:left="440"/>
        <w:jc w:val="both"/>
        <w:rPr>
          <w:rFonts w:ascii="Times New Roman" w:eastAsiaTheme="minorEastAsia" w:hAnsi="Times New Roman"/>
          <w:sz w:val="20"/>
          <w:szCs w:val="20"/>
          <w:lang w:eastAsia="zh-CN"/>
        </w:rPr>
      </w:pPr>
      <w:r w:rsidRPr="00400A7E">
        <w:rPr>
          <w:rFonts w:ascii="Times New Roman" w:eastAsiaTheme="minorEastAsia" w:hAnsi="Times New Roman"/>
          <w:sz w:val="20"/>
          <w:szCs w:val="20"/>
          <w:lang w:eastAsia="zh-CN"/>
        </w:rPr>
        <w:t xml:space="preserve">where port index p=0,1,…,P-1; Denote CDM group size as L, and CDM group index </w:t>
      </w:r>
      <w:r w:rsidRPr="00400A7E">
        <w:rPr>
          <w:rFonts w:ascii="Cambria Math" w:eastAsiaTheme="minorEastAsia" w:hAnsi="Cambria Math" w:cs="Cambria Math"/>
          <w:sz w:val="20"/>
          <w:szCs w:val="20"/>
          <w:lang w:eastAsia="zh-CN"/>
        </w:rPr>
        <w:t>𝑗</w:t>
      </w:r>
      <w:r w:rsidRPr="00400A7E">
        <w:rPr>
          <w:rFonts w:ascii="Times New Roman" w:eastAsiaTheme="minorEastAsia" w:hAnsi="Times New Roman"/>
          <w:sz w:val="20"/>
          <w:szCs w:val="20"/>
          <w:lang w:eastAsia="zh-CN"/>
        </w:rPr>
        <w:t>=0,1,…,</w:t>
      </w:r>
      <w:r w:rsidRPr="00400A7E">
        <w:rPr>
          <w:rFonts w:ascii="Cambria Math" w:eastAsiaTheme="minorEastAsia" w:hAnsi="Cambria Math" w:cs="Cambria Math"/>
          <w:sz w:val="20"/>
          <w:szCs w:val="20"/>
          <w:lang w:eastAsia="zh-CN"/>
        </w:rPr>
        <w:t>𝑃</w:t>
      </w:r>
      <w:r w:rsidRPr="00400A7E">
        <w:rPr>
          <w:rFonts w:ascii="Times New Roman" w:eastAsiaTheme="minorEastAsia" w:hAnsi="Times New Roman"/>
          <w:sz w:val="20"/>
          <w:szCs w:val="20"/>
          <w:lang w:eastAsia="zh-CN"/>
        </w:rPr>
        <w:t>/</w:t>
      </w:r>
      <w:r w:rsidRPr="00400A7E">
        <w:rPr>
          <w:rFonts w:ascii="Cambria Math" w:eastAsiaTheme="minorEastAsia" w:hAnsi="Cambria Math" w:cs="Cambria Math"/>
          <w:sz w:val="20"/>
          <w:szCs w:val="20"/>
          <w:lang w:eastAsia="zh-CN"/>
        </w:rPr>
        <w:t>𝐿</w:t>
      </w:r>
      <w:r w:rsidRPr="00400A7E">
        <w:rPr>
          <w:rFonts w:ascii="Times New Roman" w:eastAsiaTheme="minorEastAsia" w:hAnsi="Times New Roman"/>
          <w:sz w:val="20"/>
          <w:szCs w:val="20"/>
          <w:lang w:eastAsia="zh-CN"/>
        </w:rPr>
        <w:t xml:space="preserve">−1; Denote index within a CDM group </w:t>
      </w:r>
      <w:r w:rsidRPr="00400A7E">
        <w:rPr>
          <w:rFonts w:ascii="Cambria Math" w:eastAsiaTheme="minorEastAsia" w:hAnsi="Cambria Math" w:cs="Cambria Math"/>
          <w:sz w:val="20"/>
          <w:szCs w:val="20"/>
          <w:lang w:eastAsia="zh-CN"/>
        </w:rPr>
        <w:t>𝑠</w:t>
      </w:r>
      <w:r w:rsidRPr="00400A7E">
        <w:rPr>
          <w:rFonts w:ascii="Times New Roman" w:eastAsiaTheme="minorEastAsia" w:hAnsi="Times New Roman"/>
          <w:sz w:val="20"/>
          <w:szCs w:val="20"/>
          <w:lang w:eastAsia="zh-CN"/>
        </w:rPr>
        <w:t>=0,1,…,</w:t>
      </w:r>
      <w:r w:rsidRPr="00400A7E">
        <w:rPr>
          <w:rFonts w:ascii="Cambria Math" w:eastAsiaTheme="minorEastAsia" w:hAnsi="Cambria Math" w:cs="Cambria Math"/>
          <w:sz w:val="20"/>
          <w:szCs w:val="20"/>
          <w:lang w:eastAsia="zh-CN"/>
        </w:rPr>
        <w:t>𝐿</w:t>
      </w:r>
      <w:r w:rsidRPr="00400A7E">
        <w:rPr>
          <w:rFonts w:ascii="Times New Roman" w:eastAsiaTheme="minorEastAsia" w:hAnsi="Times New Roman"/>
          <w:sz w:val="20"/>
          <w:szCs w:val="20"/>
          <w:lang w:eastAsia="zh-CN"/>
        </w:rPr>
        <w:t>−1</w:t>
      </w:r>
    </w:p>
    <w:p w14:paraId="511B4A22" w14:textId="77777777" w:rsidR="00D34EF1" w:rsidRPr="00400A7E" w:rsidRDefault="00D34EF1" w:rsidP="00751C6E">
      <w:pPr>
        <w:pStyle w:val="ListParagraph"/>
        <w:numPr>
          <w:ilvl w:val="0"/>
          <w:numId w:val="14"/>
        </w:numPr>
        <w:rPr>
          <w:rFonts w:ascii="Times New Roman" w:hAnsi="Times New Roman"/>
          <w:sz w:val="20"/>
          <w:szCs w:val="20"/>
          <w:lang w:eastAsia="zh-CN"/>
        </w:rPr>
      </w:pPr>
      <w:r w:rsidRPr="00400A7E">
        <w:rPr>
          <w:rFonts w:ascii="Times New Roman" w:eastAsiaTheme="minorEastAsia" w:hAnsi="Times New Roman"/>
          <w:sz w:val="20"/>
          <w:szCs w:val="20"/>
          <w:lang w:eastAsia="zh-CN"/>
        </w:rPr>
        <w:t xml:space="preserve">214 aspect (PMI clauses 5.2.2.2.x): Port index p </w:t>
      </w:r>
      <w:r w:rsidRPr="00400A7E">
        <w:rPr>
          <w:rFonts w:ascii="Times New Roman" w:eastAsiaTheme="minorEastAsia" w:hAnsi="Times New Roman"/>
          <w:sz w:val="20"/>
          <w:szCs w:val="20"/>
          <w:lang w:eastAsia="zh-CN"/>
        </w:rPr>
        <w:sym w:font="Wingdings" w:char="F0E0"/>
      </w:r>
      <w:r w:rsidRPr="00400A7E">
        <w:rPr>
          <w:rFonts w:ascii="Times New Roman" w:eastAsiaTheme="minorEastAsia" w:hAnsi="Times New Roman"/>
          <w:sz w:val="20"/>
          <w:szCs w:val="20"/>
          <w:lang w:eastAsia="zh-CN"/>
        </w:rPr>
        <w:t xml:space="preserve"> </w:t>
      </w:r>
      <w:r w:rsidRPr="00400A7E">
        <w:rPr>
          <w:rFonts w:ascii="Times New Roman" w:hAnsi="Times New Roman"/>
          <w:sz w:val="20"/>
          <w:szCs w:val="20"/>
          <w:lang w:eastAsia="zh-CN"/>
        </w:rPr>
        <w:t>antenna ports’ “physical” position (pol, n</w:t>
      </w:r>
      <w:r w:rsidRPr="00400A7E">
        <w:rPr>
          <w:rFonts w:ascii="Times New Roman" w:hAnsi="Times New Roman"/>
          <w:sz w:val="20"/>
          <w:szCs w:val="20"/>
          <w:vertAlign w:val="subscript"/>
          <w:lang w:eastAsia="zh-CN"/>
        </w:rPr>
        <w:t>1</w:t>
      </w:r>
      <w:r w:rsidRPr="00400A7E">
        <w:rPr>
          <w:rFonts w:ascii="Times New Roman" w:hAnsi="Times New Roman"/>
          <w:sz w:val="20"/>
          <w:szCs w:val="20"/>
          <w:lang w:eastAsia="zh-CN"/>
        </w:rPr>
        <w:t>, n</w:t>
      </w:r>
      <w:r w:rsidRPr="00400A7E">
        <w:rPr>
          <w:rFonts w:ascii="Times New Roman" w:hAnsi="Times New Roman"/>
          <w:sz w:val="20"/>
          <w:szCs w:val="20"/>
          <w:vertAlign w:val="subscript"/>
          <w:lang w:eastAsia="zh-CN"/>
        </w:rPr>
        <w:t>2</w:t>
      </w:r>
      <w:r w:rsidRPr="00400A7E">
        <w:rPr>
          <w:rFonts w:ascii="Times New Roman" w:hAnsi="Times New Roman"/>
          <w:sz w:val="20"/>
          <w:szCs w:val="20"/>
          <w:lang w:eastAsia="zh-CN"/>
        </w:rPr>
        <w:t>)</w:t>
      </w:r>
    </w:p>
    <w:p w14:paraId="1EF7D026" w14:textId="77777777" w:rsidR="00D34EF1" w:rsidRPr="00400A7E" w:rsidRDefault="00D34EF1" w:rsidP="00D34EF1">
      <w:pPr>
        <w:pStyle w:val="ListParagraph"/>
        <w:ind w:left="440"/>
        <w:jc w:val="center"/>
        <w:rPr>
          <w:rFonts w:ascii="Times New Roman" w:eastAsiaTheme="minorEastAsia" w:hAnsi="Times New Roman"/>
          <w:sz w:val="20"/>
          <w:szCs w:val="20"/>
          <w:lang w:eastAsia="zh-CN"/>
        </w:rPr>
      </w:pPr>
      <m:oMath>
        <m:r>
          <w:rPr>
            <w:rFonts w:ascii="Cambria Math" w:hAnsi="Cambria Math"/>
            <w:sz w:val="20"/>
            <w:szCs w:val="20"/>
            <w:lang w:eastAsia="zh-CN"/>
          </w:rPr>
          <m:t>p=3000+pol⋅</m:t>
        </m:r>
        <m:sSub>
          <m:sSubPr>
            <m:ctrlPr>
              <w:rPr>
                <w:rFonts w:ascii="Cambria Math" w:hAnsi="Cambria Math"/>
                <w:i/>
                <w:i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1</m:t>
            </m:r>
          </m:sub>
        </m:sSub>
        <m:sSub>
          <m:sSubPr>
            <m:ctrlPr>
              <w:rPr>
                <w:rFonts w:ascii="Cambria Math" w:hAnsi="Cambria Math"/>
                <w:i/>
                <w:i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2</m:t>
            </m:r>
          </m:sub>
        </m:sSub>
        <m: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1</m:t>
            </m:r>
          </m:sub>
        </m:sSub>
        <m:sSub>
          <m:sSubPr>
            <m:ctrlPr>
              <w:rPr>
                <w:rFonts w:ascii="Cambria Math" w:hAnsi="Cambria Math"/>
                <w:i/>
                <w:i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2</m:t>
            </m:r>
          </m:sub>
        </m:sSub>
        <m: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2</m:t>
            </m:r>
          </m:sub>
        </m:sSub>
      </m:oMath>
      <w:r w:rsidRPr="00400A7E">
        <w:rPr>
          <w:rFonts w:ascii="Times New Roman" w:eastAsiaTheme="minorEastAsia" w:hAnsi="Times New Roman" w:hint="eastAsia"/>
          <w:iCs/>
          <w:sz w:val="20"/>
          <w:szCs w:val="20"/>
          <w:lang w:eastAsia="zh-CN"/>
        </w:rPr>
        <w:t xml:space="preserve"> </w:t>
      </w:r>
      <w:r w:rsidRPr="00400A7E">
        <w:rPr>
          <w:rFonts w:ascii="Times New Roman" w:eastAsiaTheme="minorEastAsia" w:hAnsi="Times New Roman"/>
          <w:iCs/>
          <w:sz w:val="20"/>
          <w:szCs w:val="20"/>
          <w:lang w:eastAsia="zh-CN"/>
        </w:rPr>
        <w:t>(not directly in spec as this explicit formula, although)</w:t>
      </w:r>
    </w:p>
    <w:p w14:paraId="23F8F475" w14:textId="77777777" w:rsidR="00D34EF1" w:rsidRPr="00400A7E" w:rsidRDefault="00D34EF1" w:rsidP="00D34EF1">
      <w:pPr>
        <w:pStyle w:val="ListParagraph"/>
        <w:ind w:left="440"/>
        <w:jc w:val="both"/>
        <w:rPr>
          <w:rFonts w:ascii="Times New Roman" w:hAnsi="Times New Roman"/>
          <w:sz w:val="20"/>
          <w:szCs w:val="20"/>
          <w:lang w:eastAsia="zh-CN"/>
        </w:rPr>
      </w:pPr>
      <w:r w:rsidRPr="00400A7E">
        <w:rPr>
          <w:rFonts w:ascii="Times New Roman" w:hAnsi="Times New Roman"/>
          <w:sz w:val="20"/>
          <w:szCs w:val="20"/>
          <w:lang w:eastAsia="zh-CN"/>
        </w:rPr>
        <w:t>Note that all existing sTRP Type-I/II PMI equations (in Clauses 5.2.2.2.x) implicitly hint the above formula, e.g. for Type-I (rank1 for simplicity)</w:t>
      </w:r>
    </w:p>
    <w:p w14:paraId="20C6FE41" w14:textId="77777777" w:rsidR="00D34EF1" w:rsidRPr="00400A7E" w:rsidRDefault="00D34EF1" w:rsidP="00D34EF1">
      <w:pPr>
        <w:pStyle w:val="ListParagraph"/>
        <w:ind w:left="440"/>
        <w:rPr>
          <w:rFonts w:ascii="Times New Roman" w:eastAsiaTheme="minorEastAsia" w:hAnsi="Times New Roman"/>
          <w:iCs/>
          <w:sz w:val="20"/>
          <w:szCs w:val="20"/>
          <w:lang w:eastAsia="zh-CN"/>
        </w:rPr>
      </w:pPr>
      <m:oMathPara>
        <m:oMathParaPr>
          <m:jc m:val="center"/>
        </m:oMathParaPr>
        <m:oMath>
          <m:r>
            <m:rPr>
              <m:sty m:val="bi"/>
            </m:rPr>
            <w:rPr>
              <w:rFonts w:ascii="Cambria Math" w:hAnsi="Cambria Math"/>
              <w:sz w:val="20"/>
              <w:szCs w:val="20"/>
              <w:lang w:eastAsia="zh-CN"/>
            </w:rPr>
            <m:t>W</m:t>
          </m:r>
          <m:r>
            <m:rPr>
              <m:sty m:val="p"/>
            </m:rPr>
            <w:rPr>
              <w:rFonts w:ascii="Cambria Math" w:hAnsi="Cambria Math"/>
              <w:sz w:val="20"/>
              <w:szCs w:val="20"/>
              <w:lang w:eastAsia="zh-CN"/>
            </w:rPr>
            <m:t>=</m:t>
          </m:r>
          <m:sSub>
            <m:sSubPr>
              <m:ctrlPr>
                <w:rPr>
                  <w:rFonts w:ascii="Cambria Math" w:hAnsi="Cambria Math"/>
                  <w:i/>
                  <w:iCs/>
                  <w:sz w:val="20"/>
                  <w:szCs w:val="20"/>
                  <w:lang w:eastAsia="zh-CN"/>
                </w:rPr>
              </m:ctrlPr>
            </m:sSubPr>
            <m:e>
              <m:r>
                <m:rPr>
                  <m:sty m:val="bi"/>
                </m:rPr>
                <w:rPr>
                  <w:rFonts w:ascii="Cambria Math" w:hAnsi="Cambria Math"/>
                  <w:sz w:val="20"/>
                  <w:szCs w:val="20"/>
                  <w:lang w:eastAsia="zh-CN"/>
                </w:rPr>
                <m:t>W</m:t>
              </m:r>
            </m:e>
            <m:sub>
              <m:r>
                <w:rPr>
                  <w:rFonts w:ascii="Cambria Math" w:hAnsi="Cambria Math"/>
                  <w:sz w:val="20"/>
                  <w:szCs w:val="20"/>
                  <w:lang w:eastAsia="zh-CN"/>
                </w:rPr>
                <m:t>1</m:t>
              </m:r>
            </m:sub>
          </m:sSub>
          <m:sSub>
            <m:sSubPr>
              <m:ctrlPr>
                <w:rPr>
                  <w:rFonts w:ascii="Cambria Math" w:hAnsi="Cambria Math"/>
                  <w:i/>
                  <w:iCs/>
                  <w:sz w:val="20"/>
                  <w:szCs w:val="20"/>
                  <w:lang w:eastAsia="zh-CN"/>
                </w:rPr>
              </m:ctrlPr>
            </m:sSubPr>
            <m:e>
              <m:r>
                <m:rPr>
                  <m:sty m:val="bi"/>
                </m:rPr>
                <w:rPr>
                  <w:rFonts w:ascii="Cambria Math" w:hAnsi="Cambria Math"/>
                  <w:sz w:val="20"/>
                  <w:szCs w:val="20"/>
                  <w:lang w:eastAsia="zh-CN"/>
                </w:rPr>
                <m:t>W</m:t>
              </m:r>
            </m:e>
            <m:sub>
              <m:r>
                <w:rPr>
                  <w:rFonts w:ascii="Cambria Math" w:hAnsi="Cambria Math"/>
                  <w:sz w:val="20"/>
                  <w:szCs w:val="20"/>
                  <w:lang w:eastAsia="zh-CN"/>
                </w:rPr>
                <m:t>2</m:t>
              </m:r>
            </m:sub>
          </m:sSub>
          <m:r>
            <w:rPr>
              <w:rFonts w:ascii="Cambria Math" w:hAnsi="Cambria Math"/>
              <w:sz w:val="20"/>
              <w:szCs w:val="20"/>
              <w:lang w:eastAsia="zh-CN"/>
            </w:rPr>
            <m:t>=</m:t>
          </m:r>
          <m:d>
            <m:dPr>
              <m:begChr m:val="["/>
              <m:endChr m:val="]"/>
              <m:ctrlPr>
                <w:rPr>
                  <w:rFonts w:ascii="Cambria Math" w:hAnsi="Cambria Math"/>
                  <w:i/>
                  <w:iCs/>
                  <w:sz w:val="20"/>
                  <w:szCs w:val="20"/>
                  <w:lang w:eastAsia="zh-CN"/>
                </w:rPr>
              </m:ctrlPr>
            </m:dPr>
            <m:e>
              <m:eqArr>
                <m:eqArrPr>
                  <m:ctrlPr>
                    <w:rPr>
                      <w:rFonts w:ascii="Cambria Math" w:hAnsi="Cambria Math"/>
                      <w:i/>
                      <w:iCs/>
                      <w:sz w:val="20"/>
                      <w:szCs w:val="20"/>
                      <w:lang w:eastAsia="zh-CN"/>
                    </w:rPr>
                  </m:ctrlPr>
                </m:eqArrPr>
                <m:e>
                  <m:sSub>
                    <m:sSubPr>
                      <m:ctrlPr>
                        <w:rPr>
                          <w:rFonts w:ascii="Cambria Math" w:hAnsi="Cambria Math"/>
                          <w:i/>
                          <w:iCs/>
                          <w:sz w:val="20"/>
                          <w:szCs w:val="20"/>
                          <w:lang w:eastAsia="zh-CN"/>
                        </w:rPr>
                      </m:ctrlPr>
                    </m:sSubPr>
                    <m:e>
                      <m:r>
                        <m:rPr>
                          <m:sty m:val="bi"/>
                        </m:rPr>
                        <w:rPr>
                          <w:rFonts w:ascii="Cambria Math" w:hAnsi="Cambria Math"/>
                          <w:sz w:val="20"/>
                          <w:szCs w:val="20"/>
                          <w:lang w:eastAsia="zh-CN"/>
                        </w:rPr>
                        <m:t>v</m:t>
                      </m:r>
                    </m:e>
                    <m:sub>
                      <m:r>
                        <w:rPr>
                          <w:rFonts w:ascii="Cambria Math" w:hAnsi="Cambria Math"/>
                          <w:sz w:val="20"/>
                          <w:szCs w:val="20"/>
                          <w:lang w:eastAsia="zh-CN"/>
                        </w:rPr>
                        <m:t>l,m</m:t>
                      </m:r>
                    </m:sub>
                  </m:sSub>
                </m:e>
                <m:e>
                  <m:r>
                    <w:rPr>
                      <w:rFonts w:ascii="Cambria Math" w:hAnsi="Cambria Math"/>
                      <w:sz w:val="20"/>
                      <w:szCs w:val="20"/>
                      <w:lang w:eastAsia="zh-CN"/>
                    </w:rPr>
                    <m:t>φ</m:t>
                  </m:r>
                  <m:sSub>
                    <m:sSubPr>
                      <m:ctrlPr>
                        <w:rPr>
                          <w:rFonts w:ascii="Cambria Math" w:hAnsi="Cambria Math"/>
                          <w:i/>
                          <w:iCs/>
                          <w:sz w:val="20"/>
                          <w:szCs w:val="20"/>
                          <w:lang w:eastAsia="zh-CN"/>
                        </w:rPr>
                      </m:ctrlPr>
                    </m:sSubPr>
                    <m:e>
                      <m:r>
                        <m:rPr>
                          <m:sty m:val="bi"/>
                        </m:rPr>
                        <w:rPr>
                          <w:rFonts w:ascii="Cambria Math" w:hAnsi="Cambria Math"/>
                          <w:sz w:val="20"/>
                          <w:szCs w:val="20"/>
                          <w:lang w:eastAsia="zh-CN"/>
                        </w:rPr>
                        <m:t>v</m:t>
                      </m:r>
                    </m:e>
                    <m:sub>
                      <m:r>
                        <w:rPr>
                          <w:rFonts w:ascii="Cambria Math" w:hAnsi="Cambria Math"/>
                          <w:sz w:val="20"/>
                          <w:szCs w:val="20"/>
                          <w:lang w:eastAsia="zh-CN"/>
                        </w:rPr>
                        <m:t>l,m</m:t>
                      </m:r>
                    </m:sub>
                  </m:sSub>
                </m:e>
              </m:eqArr>
            </m:e>
          </m:d>
          <m:m>
            <m:mPr>
              <m:mcs>
                <m:mc>
                  <m:mcPr>
                    <m:count m:val="1"/>
                    <m:mcJc m:val="center"/>
                  </m:mcPr>
                </m:mc>
              </m:mcs>
              <m:ctrlPr>
                <w:rPr>
                  <w:rFonts w:ascii="Cambria Math" w:eastAsiaTheme="minorEastAsia" w:hAnsi="Cambria Math"/>
                  <w:i/>
                  <w:iCs/>
                  <w:sz w:val="20"/>
                  <w:szCs w:val="20"/>
                  <w:lang w:eastAsia="zh-CN"/>
                </w:rPr>
              </m:ctrlPr>
            </m:mPr>
            <m:mr>
              <m:e>
                <m:r>
                  <w:rPr>
                    <w:rFonts w:ascii="Cambria Math" w:eastAsiaTheme="minorEastAsia" w:hAnsi="Cambria Math"/>
                    <w:sz w:val="20"/>
                    <w:szCs w:val="20"/>
                    <w:lang w:eastAsia="zh-CN"/>
                  </w:rPr>
                  <m:t>……</m:t>
                </m:r>
                <m:r>
                  <m:rPr>
                    <m:sty m:val="p"/>
                  </m:rPr>
                  <w:rPr>
                    <w:rFonts w:ascii="Cambria Math" w:eastAsiaTheme="minorEastAsia" w:hAnsi="Cambria Math"/>
                    <w:sz w:val="20"/>
                    <w:szCs w:val="20"/>
                    <w:lang w:eastAsia="zh-CN"/>
                  </w:rPr>
                  <m:t>pol</m:t>
                </m:r>
                <m:r>
                  <w:rPr>
                    <w:rFonts w:ascii="Cambria Math" w:eastAsiaTheme="minorEastAsia" w:hAnsi="Cambria Math"/>
                    <w:sz w:val="20"/>
                    <w:szCs w:val="20"/>
                    <w:lang w:eastAsia="zh-CN"/>
                  </w:rPr>
                  <m:t>#0</m:t>
                </m:r>
              </m:e>
            </m:mr>
            <m:mr>
              <m:e>
                <m:r>
                  <w:rPr>
                    <w:rFonts w:ascii="Cambria Math" w:eastAsiaTheme="minorEastAsia" w:hAnsi="Cambria Math"/>
                    <w:sz w:val="20"/>
                    <w:szCs w:val="20"/>
                    <w:lang w:eastAsia="zh-CN"/>
                  </w:rPr>
                  <m:t>……</m:t>
                </m:r>
                <m:r>
                  <m:rPr>
                    <m:sty m:val="p"/>
                  </m:rPr>
                  <w:rPr>
                    <w:rFonts w:ascii="Cambria Math" w:eastAsiaTheme="minorEastAsia" w:hAnsi="Cambria Math"/>
                    <w:sz w:val="20"/>
                    <w:szCs w:val="20"/>
                    <w:lang w:eastAsia="zh-CN"/>
                  </w:rPr>
                  <m:t>pol</m:t>
                </m:r>
                <m:r>
                  <w:rPr>
                    <w:rFonts w:ascii="Cambria Math" w:eastAsiaTheme="minorEastAsia" w:hAnsi="Cambria Math"/>
                    <w:sz w:val="20"/>
                    <w:szCs w:val="20"/>
                    <w:lang w:eastAsia="zh-CN"/>
                  </w:rPr>
                  <m:t>#1</m:t>
                </m:r>
              </m:e>
            </m:mr>
          </m:m>
        </m:oMath>
      </m:oMathPara>
    </w:p>
    <w:p w14:paraId="0D14BD9C" w14:textId="77777777" w:rsidR="00D34EF1" w:rsidRPr="00400A7E" w:rsidRDefault="00D34EF1" w:rsidP="00D34EF1">
      <w:pPr>
        <w:pStyle w:val="ListParagraph"/>
        <w:ind w:left="440"/>
        <w:jc w:val="both"/>
        <w:rPr>
          <w:rFonts w:ascii="Times New Roman" w:eastAsiaTheme="minorEastAsia" w:hAnsi="Times New Roman"/>
          <w:sz w:val="20"/>
          <w:szCs w:val="20"/>
          <w:lang w:eastAsia="zh-CN"/>
        </w:rPr>
      </w:pPr>
      <w:r w:rsidRPr="00400A7E">
        <w:rPr>
          <w:rFonts w:ascii="Times New Roman" w:eastAsiaTheme="minorEastAsia" w:hAnsi="Times New Roman"/>
          <w:iCs/>
          <w:sz w:val="20"/>
          <w:szCs w:val="20"/>
          <w:lang w:eastAsia="zh-CN"/>
        </w:rPr>
        <w:t xml:space="preserve">In addition, according to </w:t>
      </w:r>
      <m:oMath>
        <m:sSub>
          <m:sSubPr>
            <m:ctrlPr>
              <w:rPr>
                <w:rFonts w:ascii="Cambria Math" w:eastAsiaTheme="minorEastAsia" w:hAnsi="Cambria Math"/>
                <w:i/>
                <w:iCs/>
                <w:sz w:val="20"/>
                <w:szCs w:val="20"/>
                <w:lang w:eastAsia="zh-CN"/>
              </w:rPr>
            </m:ctrlPr>
          </m:sSubPr>
          <m:e>
            <m:r>
              <m:rPr>
                <m:sty m:val="bi"/>
              </m:rPr>
              <w:rPr>
                <w:rFonts w:ascii="Cambria Math" w:eastAsiaTheme="minorEastAsia" w:hAnsi="Cambria Math"/>
                <w:sz w:val="20"/>
                <w:szCs w:val="20"/>
                <w:lang w:eastAsia="zh-CN"/>
              </w:rPr>
              <m:t>v</m:t>
            </m:r>
          </m:e>
          <m:sub>
            <m:r>
              <w:rPr>
                <w:rFonts w:ascii="Cambria Math" w:eastAsiaTheme="minorEastAsia" w:hAnsi="Cambria Math"/>
                <w:sz w:val="20"/>
                <w:szCs w:val="20"/>
                <w:lang w:eastAsia="zh-CN"/>
              </w:rPr>
              <m:t>l,m</m:t>
            </m:r>
          </m:sub>
        </m:sSub>
      </m:oMath>
      <w:r w:rsidRPr="00400A7E">
        <w:rPr>
          <w:rFonts w:ascii="Times New Roman" w:eastAsiaTheme="minorEastAsia" w:hAnsi="Times New Roman"/>
          <w:iCs/>
          <w:sz w:val="20"/>
          <w:szCs w:val="20"/>
          <w:lang w:eastAsia="zh-CN"/>
        </w:rPr>
        <w:t xml:space="preserve">’s definition at the very beginning of Clause 5.2.2.2.1, the indexing from “innermost” to “outmost” has an order: Firstly </w:t>
      </w:r>
      <m:oMath>
        <m:sSub>
          <m:sSubPr>
            <m:ctrlPr>
              <w:rPr>
                <w:rFonts w:ascii="Cambria Math" w:hAnsi="Cambria Math"/>
                <w:i/>
                <w:i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2</m:t>
            </m:r>
          </m:sub>
        </m:sSub>
      </m:oMath>
      <w:r w:rsidRPr="00400A7E">
        <w:rPr>
          <w:rFonts w:ascii="Times New Roman" w:eastAsiaTheme="minorEastAsia" w:hAnsi="Times New Roman" w:hint="eastAsia"/>
          <w:iCs/>
          <w:sz w:val="20"/>
          <w:szCs w:val="20"/>
          <w:lang w:eastAsia="zh-CN"/>
        </w:rPr>
        <w:t>,</w:t>
      </w:r>
      <w:r w:rsidRPr="00400A7E">
        <w:rPr>
          <w:rFonts w:ascii="Times New Roman" w:eastAsiaTheme="minorEastAsia" w:hAnsi="Times New Roman"/>
          <w:iCs/>
          <w:sz w:val="20"/>
          <w:szCs w:val="20"/>
          <w:lang w:eastAsia="zh-CN"/>
        </w:rPr>
        <w:t xml:space="preserve"> then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1</m:t>
            </m:r>
          </m:sub>
        </m:sSub>
      </m:oMath>
      <w:r w:rsidRPr="00400A7E">
        <w:rPr>
          <w:rFonts w:ascii="Times New Roman" w:eastAsiaTheme="minorEastAsia" w:hAnsi="Times New Roman"/>
          <w:iCs/>
          <w:sz w:val="20"/>
          <w:szCs w:val="20"/>
          <w:lang w:eastAsia="zh-CN"/>
        </w:rPr>
        <w:t>, and lastly pol.</w:t>
      </w:r>
    </w:p>
    <w:p w14:paraId="6FBAD3C6" w14:textId="77777777" w:rsidR="00D34EF1" w:rsidRPr="00400A7E" w:rsidRDefault="00D34EF1" w:rsidP="00751C6E">
      <w:pPr>
        <w:pStyle w:val="ListParagraph"/>
        <w:numPr>
          <w:ilvl w:val="1"/>
          <w:numId w:val="14"/>
        </w:numPr>
        <w:rPr>
          <w:lang w:eastAsia="zh-CN"/>
        </w:rPr>
      </w:pPr>
      <w:r w:rsidRPr="00400A7E">
        <w:rPr>
          <w:rFonts w:ascii="Times New Roman" w:eastAsiaTheme="minorEastAsia" w:hAnsi="Times New Roman" w:hint="eastAsia"/>
          <w:sz w:val="20"/>
          <w:szCs w:val="20"/>
          <w:lang w:eastAsia="zh-CN"/>
        </w:rPr>
        <w:t>T</w:t>
      </w:r>
      <w:r w:rsidRPr="00400A7E">
        <w:rPr>
          <w:rFonts w:ascii="Times New Roman" w:eastAsiaTheme="minorEastAsia" w:hAnsi="Times New Roman"/>
          <w:sz w:val="20"/>
          <w:szCs w:val="20"/>
          <w:lang w:eastAsia="zh-CN"/>
        </w:rPr>
        <w:t>he 214 aspect is “connected” to 211 aspect via descriptions in Clause 5.2.2.5.1 of 214:</w:t>
      </w:r>
    </w:p>
    <w:p w14:paraId="6D5B456B" w14:textId="77777777" w:rsidR="00D34EF1" w:rsidRPr="00400A7E" w:rsidRDefault="005D294D" w:rsidP="00D34EF1">
      <w:pPr>
        <w:jc w:val="center"/>
        <w:rPr>
          <w:lang w:eastAsia="zh-CN"/>
        </w:rPr>
      </w:pPr>
      <m:oMath>
        <m:d>
          <m:dPr>
            <m:begChr m:val="["/>
            <m:endChr m:val="]"/>
            <m:ctrlPr>
              <w:rPr>
                <w:rFonts w:ascii="Cambria Math" w:hAnsi="Cambria Math"/>
                <w:i/>
                <w:iCs/>
                <w:lang w:eastAsia="zh-CN"/>
              </w:rPr>
            </m:ctrlPr>
          </m:dPr>
          <m:e>
            <m:eqArr>
              <m:eqArrPr>
                <m:ctrlPr>
                  <w:rPr>
                    <w:rFonts w:ascii="Cambria Math" w:hAnsi="Cambria Math"/>
                    <w:i/>
                    <w:iCs/>
                    <w:lang w:eastAsia="zh-CN"/>
                  </w:rPr>
                </m:ctrlPr>
              </m:eqArrPr>
              <m:e>
                <m:r>
                  <m:rPr>
                    <m:sty m:val="p"/>
                  </m:rPr>
                  <w:rPr>
                    <w:rFonts w:ascii="Cambria Math" w:hAnsi="Cambria Math"/>
                    <w:lang w:eastAsia="zh-CN"/>
                  </w:rPr>
                  <m:t>&amp;</m:t>
                </m:r>
                <m:sSup>
                  <m:sSupPr>
                    <m:ctrlPr>
                      <w:rPr>
                        <w:rFonts w:ascii="Cambria Math" w:hAnsi="Cambria Math"/>
                        <w:i/>
                        <w:iCs/>
                        <w:lang w:eastAsia="zh-CN"/>
                      </w:rPr>
                    </m:ctrlPr>
                  </m:sSupPr>
                  <m:e>
                    <m:r>
                      <w:rPr>
                        <w:rFonts w:ascii="Cambria Math" w:hAnsi="Cambria Math"/>
                        <w:lang w:eastAsia="zh-CN"/>
                      </w:rPr>
                      <m:t>y</m:t>
                    </m:r>
                  </m:e>
                  <m:sup>
                    <m:d>
                      <m:dPr>
                        <m:ctrlPr>
                          <w:rPr>
                            <w:rFonts w:ascii="Cambria Math" w:hAnsi="Cambria Math"/>
                            <w:i/>
                            <w:iCs/>
                            <w:lang w:eastAsia="zh-CN"/>
                          </w:rPr>
                        </m:ctrlPr>
                      </m:dPr>
                      <m:e>
                        <m:r>
                          <m:rPr>
                            <m:sty m:val="p"/>
                          </m:rPr>
                          <w:rPr>
                            <w:rFonts w:ascii="Cambria Math" w:hAnsi="Cambria Math"/>
                            <w:lang w:eastAsia="zh-CN"/>
                          </w:rPr>
                          <m:t>3000</m:t>
                        </m:r>
                      </m:e>
                    </m:d>
                  </m:sup>
                </m:sSup>
                <m:d>
                  <m:dPr>
                    <m:ctrlPr>
                      <w:rPr>
                        <w:rFonts w:ascii="Cambria Math" w:hAnsi="Cambria Math"/>
                        <w:i/>
                        <w:iCs/>
                        <w:lang w:eastAsia="zh-CN"/>
                      </w:rPr>
                    </m:ctrlPr>
                  </m:dPr>
                  <m:e>
                    <m:r>
                      <w:rPr>
                        <w:rFonts w:ascii="Cambria Math" w:hAnsi="Cambria Math"/>
                        <w:lang w:eastAsia="zh-CN"/>
                      </w:rPr>
                      <m:t>i</m:t>
                    </m:r>
                  </m:e>
                </m:d>
              </m:e>
              <m:e>
                <m:r>
                  <m:rPr>
                    <m:sty m:val="p"/>
                  </m:rPr>
                  <w:rPr>
                    <w:rFonts w:ascii="Cambria Math" w:hAnsi="Cambria Math"/>
                    <w:lang w:eastAsia="zh-CN"/>
                  </w:rPr>
                  <m:t>&amp;⋯</m:t>
                </m:r>
              </m:e>
              <m:e>
                <m:r>
                  <m:rPr>
                    <m:sty m:val="p"/>
                  </m:rPr>
                  <w:rPr>
                    <w:rFonts w:ascii="Cambria Math" w:hAnsi="Cambria Math"/>
                    <w:lang w:eastAsia="zh-CN"/>
                  </w:rPr>
                  <m:t>&amp;</m:t>
                </m:r>
                <m:sSup>
                  <m:sSupPr>
                    <m:ctrlPr>
                      <w:rPr>
                        <w:rFonts w:ascii="Cambria Math" w:hAnsi="Cambria Math"/>
                        <w:i/>
                        <w:iCs/>
                        <w:lang w:eastAsia="zh-CN"/>
                      </w:rPr>
                    </m:ctrlPr>
                  </m:sSupPr>
                  <m:e>
                    <m:r>
                      <w:rPr>
                        <w:rFonts w:ascii="Cambria Math" w:hAnsi="Cambria Math"/>
                        <w:lang w:eastAsia="zh-CN"/>
                      </w:rPr>
                      <m:t>y</m:t>
                    </m:r>
                  </m:e>
                  <m:sup>
                    <m:d>
                      <m:dPr>
                        <m:ctrlPr>
                          <w:rPr>
                            <w:rFonts w:ascii="Cambria Math" w:hAnsi="Cambria Math"/>
                            <w:i/>
                            <w:iCs/>
                            <w:lang w:eastAsia="zh-CN"/>
                          </w:rPr>
                        </m:ctrlPr>
                      </m:dPr>
                      <m:e>
                        <m:r>
                          <m:rPr>
                            <m:sty m:val="p"/>
                          </m:rPr>
                          <w:rPr>
                            <w:rFonts w:ascii="Cambria Math" w:hAnsi="Cambria Math"/>
                            <w:lang w:eastAsia="zh-CN"/>
                          </w:rPr>
                          <m:t>3000+</m:t>
                        </m:r>
                        <m:r>
                          <w:rPr>
                            <w:rFonts w:ascii="Cambria Math" w:hAnsi="Cambria Math"/>
                            <w:lang w:eastAsia="zh-CN"/>
                          </w:rPr>
                          <m:t>P</m:t>
                        </m:r>
                        <m:r>
                          <m:rPr>
                            <m:sty m:val="p"/>
                          </m:rPr>
                          <w:rPr>
                            <w:rFonts w:ascii="Cambria Math" w:hAnsi="Cambria Math"/>
                            <w:lang w:eastAsia="zh-CN"/>
                          </w:rPr>
                          <m:t>-</m:t>
                        </m:r>
                        <m:r>
                          <m:rPr>
                            <m:sty m:val="p"/>
                          </m:rPr>
                          <w:rPr>
                            <w:rFonts w:ascii="Cambria Math" w:hAnsi="Cambria Math"/>
                            <w:lang w:eastAsia="zh-CN"/>
                          </w:rPr>
                          <m:t>1</m:t>
                        </m:r>
                      </m:e>
                    </m:d>
                  </m:sup>
                </m:sSup>
                <m:d>
                  <m:dPr>
                    <m:ctrlPr>
                      <w:rPr>
                        <w:rFonts w:ascii="Cambria Math" w:hAnsi="Cambria Math"/>
                        <w:i/>
                        <w:iCs/>
                        <w:lang w:eastAsia="zh-CN"/>
                      </w:rPr>
                    </m:ctrlPr>
                  </m:dPr>
                  <m:e>
                    <m:r>
                      <w:rPr>
                        <w:rFonts w:ascii="Cambria Math" w:hAnsi="Cambria Math"/>
                        <w:lang w:eastAsia="zh-CN"/>
                      </w:rPr>
                      <m:t>i</m:t>
                    </m:r>
                  </m:e>
                </m:d>
              </m:e>
            </m:eqArr>
          </m:e>
        </m:d>
        <m:r>
          <m:rPr>
            <m:sty m:val="p"/>
          </m:rPr>
          <w:rPr>
            <w:rFonts w:ascii="Cambria Math" w:hAnsi="Cambria Math"/>
            <w:lang w:eastAsia="zh-CN"/>
          </w:rPr>
          <m:t>=</m:t>
        </m:r>
        <m:r>
          <m:rPr>
            <m:sty m:val="bi"/>
          </m:rPr>
          <w:rPr>
            <w:rFonts w:ascii="Cambria Math" w:hAnsi="Cambria Math"/>
            <w:lang w:eastAsia="zh-CN"/>
          </w:rPr>
          <m:t>W</m:t>
        </m:r>
        <m:d>
          <m:dPr>
            <m:ctrlPr>
              <w:rPr>
                <w:rFonts w:ascii="Cambria Math" w:hAnsi="Cambria Math"/>
                <w:i/>
                <w:iCs/>
                <w:lang w:eastAsia="zh-CN"/>
              </w:rPr>
            </m:ctrlPr>
          </m:dPr>
          <m:e>
            <m:r>
              <w:rPr>
                <w:rFonts w:ascii="Cambria Math" w:hAnsi="Cambria Math"/>
                <w:lang w:eastAsia="zh-CN"/>
              </w:rPr>
              <m:t>i</m:t>
            </m:r>
          </m:e>
        </m:d>
        <m:d>
          <m:dPr>
            <m:begChr m:val="["/>
            <m:endChr m:val="]"/>
            <m:ctrlPr>
              <w:rPr>
                <w:rFonts w:ascii="Cambria Math" w:hAnsi="Cambria Math"/>
                <w:i/>
                <w:iCs/>
                <w:lang w:eastAsia="zh-CN"/>
              </w:rPr>
            </m:ctrlPr>
          </m:dPr>
          <m:e>
            <m:eqArr>
              <m:eqArrPr>
                <m:ctrlPr>
                  <w:rPr>
                    <w:rFonts w:ascii="Cambria Math" w:hAnsi="Cambria Math"/>
                    <w:i/>
                    <w:iCs/>
                    <w:lang w:eastAsia="zh-CN"/>
                  </w:rPr>
                </m:ctrlPr>
              </m:eqArrPr>
              <m:e>
                <m:r>
                  <m:rPr>
                    <m:sty m:val="p"/>
                  </m:rPr>
                  <w:rPr>
                    <w:rFonts w:ascii="Cambria Math" w:hAnsi="Cambria Math"/>
                    <w:lang w:eastAsia="zh-CN"/>
                  </w:rPr>
                  <m:t>&amp;</m:t>
                </m:r>
                <m:sSup>
                  <m:sSupPr>
                    <m:ctrlPr>
                      <w:rPr>
                        <w:rFonts w:ascii="Cambria Math" w:hAnsi="Cambria Math"/>
                        <w:i/>
                        <w:iCs/>
                        <w:lang w:eastAsia="zh-CN"/>
                      </w:rPr>
                    </m:ctrlPr>
                  </m:sSupPr>
                  <m:e>
                    <m:r>
                      <w:rPr>
                        <w:rFonts w:ascii="Cambria Math" w:hAnsi="Cambria Math"/>
                        <w:lang w:eastAsia="zh-CN"/>
                      </w:rPr>
                      <m:t>x</m:t>
                    </m:r>
                  </m:e>
                  <m:sup>
                    <m:d>
                      <m:dPr>
                        <m:ctrlPr>
                          <w:rPr>
                            <w:rFonts w:ascii="Cambria Math" w:hAnsi="Cambria Math"/>
                            <w:i/>
                            <w:iCs/>
                            <w:lang w:eastAsia="zh-CN"/>
                          </w:rPr>
                        </m:ctrlPr>
                      </m:dPr>
                      <m:e>
                        <m:r>
                          <m:rPr>
                            <m:sty m:val="p"/>
                          </m:rPr>
                          <w:rPr>
                            <w:rFonts w:ascii="Cambria Math" w:hAnsi="Cambria Math"/>
                            <w:lang w:eastAsia="zh-CN"/>
                          </w:rPr>
                          <m:t>0</m:t>
                        </m:r>
                      </m:e>
                    </m:d>
                  </m:sup>
                </m:sSup>
                <m:d>
                  <m:dPr>
                    <m:ctrlPr>
                      <w:rPr>
                        <w:rFonts w:ascii="Cambria Math" w:hAnsi="Cambria Math"/>
                        <w:i/>
                        <w:iCs/>
                        <w:lang w:eastAsia="zh-CN"/>
                      </w:rPr>
                    </m:ctrlPr>
                  </m:dPr>
                  <m:e>
                    <m:r>
                      <w:rPr>
                        <w:rFonts w:ascii="Cambria Math" w:hAnsi="Cambria Math"/>
                        <w:lang w:eastAsia="zh-CN"/>
                      </w:rPr>
                      <m:t>i</m:t>
                    </m:r>
                  </m:e>
                </m:d>
              </m:e>
              <m:e>
                <m:r>
                  <m:rPr>
                    <m:sty m:val="p"/>
                  </m:rPr>
                  <w:rPr>
                    <w:rFonts w:ascii="Cambria Math" w:hAnsi="Cambria Math"/>
                    <w:lang w:eastAsia="zh-CN"/>
                  </w:rPr>
                  <m:t>&amp;⋯</m:t>
                </m:r>
              </m:e>
              <m:e>
                <m:r>
                  <m:rPr>
                    <m:sty m:val="p"/>
                  </m:rPr>
                  <w:rPr>
                    <w:rFonts w:ascii="Cambria Math" w:hAnsi="Cambria Math"/>
                    <w:lang w:eastAsia="zh-CN"/>
                  </w:rPr>
                  <m:t>&amp;</m:t>
                </m:r>
                <m:sSup>
                  <m:sSupPr>
                    <m:ctrlPr>
                      <w:rPr>
                        <w:rFonts w:ascii="Cambria Math" w:hAnsi="Cambria Math"/>
                        <w:i/>
                        <w:iCs/>
                        <w:lang w:eastAsia="zh-CN"/>
                      </w:rPr>
                    </m:ctrlPr>
                  </m:sSupPr>
                  <m:e>
                    <m:r>
                      <w:rPr>
                        <w:rFonts w:ascii="Cambria Math" w:hAnsi="Cambria Math"/>
                        <w:lang w:eastAsia="zh-CN"/>
                      </w:rPr>
                      <m:t>x</m:t>
                    </m:r>
                  </m:e>
                  <m:sup>
                    <m:d>
                      <m:dPr>
                        <m:ctrlPr>
                          <w:rPr>
                            <w:rFonts w:ascii="Cambria Math" w:hAnsi="Cambria Math"/>
                            <w:i/>
                            <w:iCs/>
                            <w:lang w:eastAsia="zh-CN"/>
                          </w:rPr>
                        </m:ctrlPr>
                      </m:dPr>
                      <m:e>
                        <m:r>
                          <w:rPr>
                            <w:rFonts w:ascii="Cambria Math" w:hAnsi="Cambria Math"/>
                            <w:lang w:eastAsia="zh-CN"/>
                          </w:rPr>
                          <m:t>ν</m:t>
                        </m:r>
                        <m:r>
                          <m:rPr>
                            <m:sty m:val="p"/>
                          </m:rPr>
                          <w:rPr>
                            <w:rFonts w:ascii="Cambria Math" w:hAnsi="Cambria Math"/>
                            <w:lang w:eastAsia="zh-CN"/>
                          </w:rPr>
                          <m:t>-</m:t>
                        </m:r>
                        <m:r>
                          <m:rPr>
                            <m:sty m:val="p"/>
                          </m:rPr>
                          <w:rPr>
                            <w:rFonts w:ascii="Cambria Math" w:hAnsi="Cambria Math"/>
                            <w:lang w:eastAsia="zh-CN"/>
                          </w:rPr>
                          <m:t>1</m:t>
                        </m:r>
                      </m:e>
                    </m:d>
                  </m:sup>
                </m:sSup>
                <m:d>
                  <m:dPr>
                    <m:ctrlPr>
                      <w:rPr>
                        <w:rFonts w:ascii="Cambria Math" w:hAnsi="Cambria Math"/>
                        <w:i/>
                        <w:iCs/>
                        <w:lang w:eastAsia="zh-CN"/>
                      </w:rPr>
                    </m:ctrlPr>
                  </m:dPr>
                  <m:e>
                    <m:r>
                      <w:rPr>
                        <w:rFonts w:ascii="Cambria Math" w:hAnsi="Cambria Math"/>
                        <w:lang w:eastAsia="zh-CN"/>
                      </w:rPr>
                      <m:t>i</m:t>
                    </m:r>
                  </m:e>
                </m:d>
              </m:e>
            </m:eqArr>
          </m:e>
        </m:d>
      </m:oMath>
      <w:r w:rsidR="00D34EF1" w:rsidRPr="00400A7E">
        <w:rPr>
          <w:rFonts w:hint="eastAsia"/>
          <w:iCs/>
          <w:lang w:eastAsia="zh-CN"/>
        </w:rPr>
        <w:t>,</w:t>
      </w:r>
      <w:r w:rsidR="00D34EF1" w:rsidRPr="00400A7E">
        <w:rPr>
          <w:iCs/>
          <w:lang w:eastAsia="zh-CN"/>
        </w:rPr>
        <w:t xml:space="preserve"> where </w:t>
      </w:r>
      <m:oMath>
        <m:r>
          <m:rPr>
            <m:sty m:val="bi"/>
          </m:rPr>
          <w:rPr>
            <w:rFonts w:ascii="Cambria Math" w:hAnsi="Cambria Math"/>
            <w:lang w:eastAsia="zh-CN"/>
          </w:rPr>
          <m:t>W</m:t>
        </m:r>
        <m:d>
          <m:dPr>
            <m:ctrlPr>
              <w:rPr>
                <w:rFonts w:ascii="Cambria Math" w:hAnsi="Cambria Math"/>
                <w:i/>
                <w:iCs/>
                <w:lang w:eastAsia="zh-CN"/>
              </w:rPr>
            </m:ctrlPr>
          </m:dPr>
          <m:e>
            <m:r>
              <w:rPr>
                <w:rFonts w:ascii="Cambria Math" w:hAnsi="Cambria Math"/>
                <w:lang w:eastAsia="zh-CN"/>
              </w:rPr>
              <m:t>i</m:t>
            </m:r>
          </m:e>
        </m:d>
      </m:oMath>
      <w:r w:rsidR="00D34EF1" w:rsidRPr="00400A7E">
        <w:rPr>
          <w:rFonts w:hint="eastAsia"/>
          <w:iCs/>
          <w:lang w:eastAsia="zh-CN"/>
        </w:rPr>
        <w:t xml:space="preserve"> </w:t>
      </w:r>
      <w:r w:rsidR="00D34EF1" w:rsidRPr="00400A7E">
        <w:rPr>
          <w:iCs/>
          <w:lang w:eastAsia="zh-CN"/>
        </w:rPr>
        <w:t>is PMI</w:t>
      </w:r>
    </w:p>
    <w:p w14:paraId="618308B0" w14:textId="77777777" w:rsidR="00D34EF1" w:rsidRPr="00400A7E" w:rsidRDefault="00D34EF1" w:rsidP="00D34EF1">
      <w:pPr>
        <w:jc w:val="both"/>
        <w:rPr>
          <w:lang w:val="en-GB" w:eastAsia="zh-CN"/>
        </w:rPr>
      </w:pPr>
      <w:r w:rsidRPr="00400A7E">
        <w:rPr>
          <w:lang w:val="en-GB" w:eastAsia="zh-CN"/>
        </w:rPr>
        <w:t>Saying back to Rel-19, for codebook with total ports P=2N</w:t>
      </w:r>
      <w:r w:rsidRPr="00400A7E">
        <w:rPr>
          <w:vertAlign w:val="subscript"/>
          <w:lang w:val="en-GB" w:eastAsia="zh-CN"/>
        </w:rPr>
        <w:t>1</w:t>
      </w:r>
      <w:r w:rsidRPr="00400A7E">
        <w:rPr>
          <w:lang w:val="en-GB" w:eastAsia="zh-CN"/>
        </w:rPr>
        <w:t>N</w:t>
      </w:r>
      <w:r w:rsidRPr="00400A7E">
        <w:rPr>
          <w:vertAlign w:val="subscript"/>
          <w:lang w:val="en-GB" w:eastAsia="zh-CN"/>
        </w:rPr>
        <w:t>2</w:t>
      </w:r>
      <w:r w:rsidRPr="00400A7E">
        <w:rPr>
          <w:lang w:val="en-GB" w:eastAsia="zh-CN"/>
        </w:rPr>
        <w:t xml:space="preserve"> supported via K&gt;1 CSI-RS resources, let’s denote P=KQ, where Q is the number of ports per resource (thus port index p=3000, 3001, …, 3000+KQ-1).</w:t>
      </w:r>
    </w:p>
    <w:p w14:paraId="7AF13AA6" w14:textId="77777777" w:rsidR="00D34EF1" w:rsidRPr="00400A7E" w:rsidRDefault="00D34EF1" w:rsidP="00D34EF1">
      <w:pPr>
        <w:spacing w:after="0"/>
        <w:jc w:val="both"/>
        <w:rPr>
          <w:lang w:val="en-GB" w:eastAsia="zh-CN"/>
        </w:rPr>
      </w:pPr>
      <w:r>
        <w:rPr>
          <w:rFonts w:hint="eastAsia"/>
          <w:lang w:val="en-GB" w:eastAsia="zh-CN"/>
        </w:rPr>
        <w:t>For the agreed two mapping methods</w:t>
      </w:r>
      <w:r w:rsidRPr="00400A7E">
        <w:rPr>
          <w:lang w:val="en-GB" w:eastAsia="zh-CN"/>
        </w:rPr>
        <w:t>:</w:t>
      </w:r>
    </w:p>
    <w:p w14:paraId="1363F608" w14:textId="77777777" w:rsidR="00D34EF1" w:rsidRPr="00400A7E" w:rsidRDefault="00D34EF1" w:rsidP="00751C6E">
      <w:pPr>
        <w:pStyle w:val="ListParagraph"/>
        <w:numPr>
          <w:ilvl w:val="0"/>
          <w:numId w:val="14"/>
        </w:numPr>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Mapping method</w:t>
      </w:r>
      <w:r w:rsidRPr="00400A7E">
        <w:rPr>
          <w:rFonts w:ascii="Times New Roman" w:eastAsiaTheme="minorEastAsia" w:hAnsi="Times New Roman"/>
          <w:sz w:val="20"/>
          <w:szCs w:val="20"/>
          <w:lang w:val="en-GB" w:eastAsia="zh-CN"/>
        </w:rPr>
        <w:t xml:space="preserve"> 1 (N</w:t>
      </w:r>
      <w:r w:rsidRPr="00400A7E">
        <w:rPr>
          <w:rFonts w:ascii="Times New Roman" w:eastAsiaTheme="minorEastAsia" w:hAnsi="Times New Roman"/>
          <w:sz w:val="20"/>
          <w:szCs w:val="20"/>
          <w:vertAlign w:val="subscript"/>
          <w:lang w:val="en-GB" w:eastAsia="zh-CN"/>
        </w:rPr>
        <w:t>1</w:t>
      </w:r>
      <w:r w:rsidRPr="00400A7E">
        <w:rPr>
          <w:rFonts w:ascii="Times New Roman" w:eastAsiaTheme="minorEastAsia" w:hAnsi="Times New Roman"/>
          <w:sz w:val="20"/>
          <w:szCs w:val="20"/>
          <w:lang w:val="en-GB" w:eastAsia="zh-CN"/>
        </w:rPr>
        <w:t>-dimension split/aggregation)</w:t>
      </w:r>
    </w:p>
    <w:p w14:paraId="7CE250F7" w14:textId="77777777" w:rsidR="00D34EF1" w:rsidRPr="00400A7E" w:rsidRDefault="00D34EF1" w:rsidP="00D34EF1">
      <w:pPr>
        <w:pStyle w:val="ListParagraph"/>
        <w:ind w:left="440"/>
        <w:jc w:val="both"/>
        <w:rPr>
          <w:rFonts w:ascii="Times New Roman" w:eastAsiaTheme="minorEastAsia" w:hAnsi="Times New Roman"/>
          <w:sz w:val="20"/>
          <w:szCs w:val="20"/>
          <w:lang w:val="en-GB" w:eastAsia="zh-CN"/>
        </w:rPr>
      </w:pPr>
      <m:oMathPara>
        <m:oMathParaPr>
          <m:jc m:val="center"/>
        </m:oMathParaPr>
        <m:oMath>
          <m:r>
            <w:rPr>
              <w:rFonts w:ascii="Cambria Math" w:hAnsi="Cambria Math"/>
              <w:sz w:val="20"/>
              <w:szCs w:val="20"/>
              <w:lang w:eastAsia="zh-CN"/>
            </w:rPr>
            <m:t>p=3000+</m:t>
          </m:r>
          <m:d>
            <m:dPr>
              <m:begChr m:val="⌊"/>
              <m:endChr m:val="⌋"/>
              <m:ctrlPr>
                <w:rPr>
                  <w:rFonts w:ascii="Cambria Math" w:hAnsi="Cambria Math"/>
                  <w:i/>
                  <w:iCs/>
                  <w:sz w:val="20"/>
                  <w:szCs w:val="20"/>
                  <w:lang w:eastAsia="zh-CN"/>
                </w:rPr>
              </m:ctrlPr>
            </m:dPr>
            <m:e>
              <m:f>
                <m:fPr>
                  <m:ctrlPr>
                    <w:rPr>
                      <w:rFonts w:ascii="Cambria Math" w:hAnsi="Cambria Math"/>
                      <w:i/>
                      <w:iCs/>
                      <w:sz w:val="20"/>
                      <w:szCs w:val="20"/>
                      <w:lang w:eastAsia="zh-CN"/>
                    </w:rPr>
                  </m:ctrlPr>
                </m:fPr>
                <m:num>
                  <m:sSub>
                    <m:sSubPr>
                      <m:ctrlPr>
                        <w:rPr>
                          <w:rFonts w:ascii="Cambria Math" w:hAnsi="Cambria Math"/>
                          <w:i/>
                          <w:iCs/>
                          <w:sz w:val="20"/>
                          <w:szCs w:val="20"/>
                          <w:lang w:eastAsia="zh-CN"/>
                        </w:rPr>
                      </m:ctrlPr>
                    </m:sSubPr>
                    <m:e>
                      <m:r>
                        <w:rPr>
                          <w:rFonts w:ascii="Cambria Math" w:hAnsi="Cambria Math"/>
                          <w:sz w:val="20"/>
                          <w:szCs w:val="20"/>
                          <w:lang w:eastAsia="zh-CN"/>
                        </w:rPr>
                        <m:t>j</m:t>
                      </m:r>
                    </m:e>
                    <m:sub>
                      <m:r>
                        <w:rPr>
                          <w:rFonts w:ascii="Cambria Math" w:hAnsi="Cambria Math"/>
                          <w:sz w:val="20"/>
                          <w:szCs w:val="20"/>
                          <w:lang w:eastAsia="zh-CN"/>
                        </w:rPr>
                        <m:t>k</m:t>
                      </m:r>
                    </m:sub>
                  </m:sSub>
                  <m:r>
                    <w:rPr>
                      <w:rFonts w:ascii="Cambria Math" w:hAnsi="Cambria Math"/>
                      <w:sz w:val="20"/>
                      <w:szCs w:val="20"/>
                      <w:lang w:eastAsia="zh-CN"/>
                    </w:rPr>
                    <m:t>L+</m:t>
                  </m:r>
                  <m:sSub>
                    <m:sSubPr>
                      <m:ctrlPr>
                        <w:rPr>
                          <w:rFonts w:ascii="Cambria Math" w:hAnsi="Cambria Math"/>
                          <w:i/>
                          <w:iCs/>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k</m:t>
                      </m:r>
                    </m:sub>
                  </m:sSub>
                </m:num>
                <m:den>
                  <m:f>
                    <m:fPr>
                      <m:ctrlPr>
                        <w:rPr>
                          <w:rFonts w:ascii="Cambria Math" w:hAnsi="Cambria Math"/>
                          <w:i/>
                          <w:iCs/>
                          <w:sz w:val="20"/>
                          <w:szCs w:val="20"/>
                          <w:lang w:eastAsia="zh-CN"/>
                        </w:rPr>
                      </m:ctrlPr>
                    </m:fPr>
                    <m:num>
                      <m:r>
                        <w:rPr>
                          <w:rFonts w:ascii="Cambria Math" w:hAnsi="Cambria Math"/>
                          <w:sz w:val="20"/>
                          <w:szCs w:val="20"/>
                          <w:lang w:eastAsia="zh-CN"/>
                        </w:rPr>
                        <m:t>Q</m:t>
                      </m:r>
                    </m:num>
                    <m:den>
                      <m:r>
                        <w:rPr>
                          <w:rFonts w:ascii="Cambria Math" w:hAnsi="Cambria Math"/>
                          <w:sz w:val="20"/>
                          <w:szCs w:val="20"/>
                          <w:lang w:eastAsia="zh-CN"/>
                        </w:rPr>
                        <m:t>2</m:t>
                      </m:r>
                    </m:den>
                  </m:f>
                </m:den>
              </m:f>
            </m:e>
          </m:d>
          <m:r>
            <w:rPr>
              <w:rFonts w:ascii="Cambria Math" w:hAnsi="Cambria Math"/>
              <w:sz w:val="20"/>
              <w:szCs w:val="20"/>
              <w:lang w:eastAsia="zh-CN"/>
            </w:rPr>
            <m:t>⋅</m:t>
          </m:r>
          <m:f>
            <m:fPr>
              <m:ctrlPr>
                <w:rPr>
                  <w:rFonts w:ascii="Cambria Math" w:hAnsi="Cambria Math"/>
                  <w:i/>
                  <w:iCs/>
                  <w:sz w:val="20"/>
                  <w:szCs w:val="20"/>
                  <w:lang w:eastAsia="zh-CN"/>
                </w:rPr>
              </m:ctrlPr>
            </m:fPr>
            <m:num>
              <m:d>
                <m:dPr>
                  <m:ctrlPr>
                    <w:rPr>
                      <w:rFonts w:ascii="Cambria Math" w:hAnsi="Cambria Math"/>
                      <w:i/>
                      <w:iCs/>
                      <w:sz w:val="20"/>
                      <w:szCs w:val="20"/>
                      <w:lang w:eastAsia="zh-CN"/>
                    </w:rPr>
                  </m:ctrlPr>
                </m:dPr>
                <m:e>
                  <m:r>
                    <w:rPr>
                      <w:rFonts w:ascii="Cambria Math" w:hAnsi="Cambria Math"/>
                      <w:sz w:val="20"/>
                      <w:szCs w:val="20"/>
                      <w:lang w:eastAsia="zh-CN"/>
                    </w:rPr>
                    <m:t>K-1</m:t>
                  </m:r>
                </m:e>
              </m:d>
              <m:r>
                <w:rPr>
                  <w:rFonts w:ascii="Cambria Math" w:hAnsi="Cambria Math"/>
                  <w:sz w:val="20"/>
                  <w:szCs w:val="20"/>
                  <w:lang w:eastAsia="zh-CN"/>
                </w:rPr>
                <m:t>Q</m:t>
              </m:r>
            </m:num>
            <m:den>
              <m:r>
                <w:rPr>
                  <w:rFonts w:ascii="Cambria Math" w:hAnsi="Cambria Math"/>
                  <w:sz w:val="20"/>
                  <w:szCs w:val="20"/>
                  <w:lang w:eastAsia="zh-CN"/>
                </w:rPr>
                <m:t>2</m:t>
              </m:r>
            </m:den>
          </m:f>
          <m:r>
            <w:rPr>
              <w:rFonts w:ascii="Cambria Math" w:hAnsi="Cambria Math"/>
              <w:sz w:val="20"/>
              <w:szCs w:val="20"/>
              <w:lang w:eastAsia="zh-CN"/>
            </w:rPr>
            <m:t>+</m:t>
          </m:r>
          <m:d>
            <m:dPr>
              <m:ctrlPr>
                <w:rPr>
                  <w:rFonts w:ascii="Cambria Math" w:hAnsi="Cambria Math"/>
                  <w:i/>
                  <w:iCs/>
                  <w:sz w:val="20"/>
                  <w:szCs w:val="20"/>
                  <w:lang w:eastAsia="zh-CN"/>
                </w:rPr>
              </m:ctrlPr>
            </m:dPr>
            <m:e>
              <m:sSub>
                <m:sSubPr>
                  <m:ctrlPr>
                    <w:rPr>
                      <w:rFonts w:ascii="Cambria Math" w:hAnsi="Cambria Math"/>
                      <w:i/>
                      <w:iCs/>
                      <w:sz w:val="20"/>
                      <w:szCs w:val="20"/>
                      <w:lang w:eastAsia="zh-CN"/>
                    </w:rPr>
                  </m:ctrlPr>
                </m:sSubPr>
                <m:e>
                  <m:r>
                    <w:rPr>
                      <w:rFonts w:ascii="Cambria Math" w:hAnsi="Cambria Math"/>
                      <w:sz w:val="20"/>
                      <w:szCs w:val="20"/>
                      <w:lang w:eastAsia="zh-CN"/>
                    </w:rPr>
                    <m:t>j</m:t>
                  </m:r>
                </m:e>
                <m:sub>
                  <m:r>
                    <w:rPr>
                      <w:rFonts w:ascii="Cambria Math" w:hAnsi="Cambria Math"/>
                      <w:sz w:val="20"/>
                      <w:szCs w:val="20"/>
                      <w:lang w:eastAsia="zh-CN"/>
                    </w:rPr>
                    <m:t>k</m:t>
                  </m:r>
                </m:sub>
              </m:sSub>
              <m:r>
                <w:rPr>
                  <w:rFonts w:ascii="Cambria Math" w:hAnsi="Cambria Math"/>
                  <w:sz w:val="20"/>
                  <w:szCs w:val="20"/>
                  <w:lang w:eastAsia="zh-CN"/>
                </w:rPr>
                <m:t>L+</m:t>
              </m:r>
              <m:sSub>
                <m:sSubPr>
                  <m:ctrlPr>
                    <w:rPr>
                      <w:rFonts w:ascii="Cambria Math" w:hAnsi="Cambria Math"/>
                      <w:i/>
                      <w:iCs/>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k</m:t>
                  </m:r>
                </m:sub>
              </m:sSub>
            </m:e>
          </m:d>
          <m:r>
            <w:rPr>
              <w:rFonts w:ascii="Cambria Math" w:hAnsi="Cambria Math"/>
              <w:sz w:val="20"/>
              <w:szCs w:val="20"/>
              <w:lang w:eastAsia="zh-CN"/>
            </w:rPr>
            <m:t>+</m:t>
          </m:r>
          <m:f>
            <m:fPr>
              <m:ctrlPr>
                <w:rPr>
                  <w:rFonts w:ascii="Cambria Math" w:hAnsi="Cambria Math"/>
                  <w:i/>
                  <w:iCs/>
                  <w:sz w:val="20"/>
                  <w:szCs w:val="20"/>
                  <w:lang w:eastAsia="zh-CN"/>
                </w:rPr>
              </m:ctrlPr>
            </m:fPr>
            <m:num>
              <m:r>
                <w:rPr>
                  <w:rFonts w:ascii="Cambria Math" w:hAnsi="Cambria Math"/>
                  <w:sz w:val="20"/>
                  <w:szCs w:val="20"/>
                  <w:lang w:eastAsia="zh-CN"/>
                </w:rPr>
                <m:t>kQ</m:t>
              </m:r>
            </m:num>
            <m:den>
              <m:r>
                <w:rPr>
                  <w:rFonts w:ascii="Cambria Math" w:hAnsi="Cambria Math"/>
                  <w:sz w:val="20"/>
                  <w:szCs w:val="20"/>
                  <w:lang w:eastAsia="zh-CN"/>
                </w:rPr>
                <m:t>2</m:t>
              </m:r>
            </m:den>
          </m:f>
        </m:oMath>
      </m:oMathPara>
    </w:p>
    <w:p w14:paraId="11491F8D" w14:textId="77777777" w:rsidR="00D34EF1" w:rsidRPr="00400A7E" w:rsidRDefault="00D34EF1" w:rsidP="00D34EF1">
      <w:pPr>
        <w:pStyle w:val="ListParagraph"/>
        <w:ind w:left="440"/>
        <w:jc w:val="both"/>
        <w:rPr>
          <w:rFonts w:ascii="Times New Roman" w:hAnsi="Times New Roman"/>
          <w:sz w:val="20"/>
          <w:szCs w:val="20"/>
          <w:lang w:val="en-GB" w:eastAsia="zh-CN"/>
        </w:rPr>
      </w:pPr>
      <w:r w:rsidRPr="00400A7E">
        <w:rPr>
          <w:rFonts w:ascii="Times New Roman" w:eastAsiaTheme="minorEastAsia" w:hAnsi="Times New Roman" w:hint="eastAsia"/>
          <w:sz w:val="20"/>
          <w:szCs w:val="20"/>
          <w:lang w:val="en-GB" w:eastAsia="zh-CN"/>
        </w:rPr>
        <w:t>w</w:t>
      </w:r>
      <w:r w:rsidRPr="00400A7E">
        <w:rPr>
          <w:rFonts w:ascii="Times New Roman" w:eastAsiaTheme="minorEastAsia" w:hAnsi="Times New Roman"/>
          <w:sz w:val="20"/>
          <w:szCs w:val="20"/>
          <w:lang w:val="en-GB" w:eastAsia="zh-CN"/>
        </w:rPr>
        <w:t xml:space="preserve">here k=0, 1, …, K-1 is the CSI-RS resource index, with </w:t>
      </w:r>
      <m:oMath>
        <m:sSub>
          <m:sSubPr>
            <m:ctrlPr>
              <w:rPr>
                <w:rFonts w:ascii="Cambria Math" w:hAnsi="Cambria Math"/>
                <w:i/>
                <w:iCs/>
                <w:sz w:val="20"/>
                <w:szCs w:val="20"/>
                <w:lang w:eastAsia="zh-CN"/>
              </w:rPr>
            </m:ctrlPr>
          </m:sSubPr>
          <m:e>
            <m:r>
              <w:rPr>
                <w:rFonts w:ascii="Cambria Math" w:hAnsi="Cambria Math"/>
                <w:sz w:val="20"/>
                <w:szCs w:val="20"/>
                <w:lang w:eastAsia="zh-CN"/>
              </w:rPr>
              <m:t>j</m:t>
            </m:r>
          </m:e>
          <m:sub>
            <m:r>
              <w:rPr>
                <w:rFonts w:ascii="Cambria Math" w:hAnsi="Cambria Math"/>
                <w:sz w:val="20"/>
                <w:szCs w:val="20"/>
                <w:lang w:eastAsia="zh-CN"/>
              </w:rPr>
              <m:t>k</m:t>
            </m:r>
          </m:sub>
        </m:sSub>
        <m:r>
          <w:rPr>
            <w:rFonts w:ascii="Cambria Math" w:hAnsi="Cambria Math"/>
            <w:sz w:val="20"/>
            <w:szCs w:val="20"/>
            <w:lang w:eastAsia="zh-CN"/>
          </w:rPr>
          <m:t>=0,1,…,</m:t>
        </m:r>
        <m:r>
          <w:rPr>
            <w:rFonts w:ascii="Cambria Math" w:eastAsiaTheme="minorEastAsia" w:hAnsi="Cambria Math"/>
            <w:sz w:val="20"/>
            <w:szCs w:val="20"/>
            <w:lang w:eastAsia="zh-CN"/>
          </w:rPr>
          <m:t>Q/L-1</m:t>
        </m:r>
      </m:oMath>
      <w:r w:rsidRPr="00400A7E">
        <w:rPr>
          <w:rFonts w:ascii="Times New Roman" w:eastAsiaTheme="minorEastAsia" w:hAnsi="Times New Roman"/>
          <w:sz w:val="20"/>
          <w:szCs w:val="20"/>
          <w:lang w:val="en-GB" w:eastAsia="zh-CN"/>
        </w:rPr>
        <w:t xml:space="preserve"> denoting </w:t>
      </w:r>
      <w:r w:rsidRPr="00400A7E">
        <w:rPr>
          <w:rFonts w:ascii="Times New Roman" w:eastAsiaTheme="minorEastAsia" w:hAnsi="Times New Roman"/>
          <w:sz w:val="20"/>
          <w:szCs w:val="20"/>
          <w:lang w:eastAsia="zh-CN"/>
        </w:rPr>
        <w:t>CDM group index</w:t>
      </w:r>
      <w:r w:rsidRPr="00400A7E">
        <w:rPr>
          <w:rFonts w:ascii="Times New Roman" w:eastAsiaTheme="minorEastAsia" w:hAnsi="Times New Roman"/>
          <w:sz w:val="20"/>
          <w:szCs w:val="20"/>
          <w:lang w:val="en-GB" w:eastAsia="zh-CN"/>
        </w:rPr>
        <w:t xml:space="preserve"> </w:t>
      </w:r>
      <w:r w:rsidRPr="00400A7E">
        <w:rPr>
          <w:rFonts w:ascii="Times New Roman" w:eastAsiaTheme="minorEastAsia" w:hAnsi="Times New Roman" w:hint="eastAsia"/>
          <w:sz w:val="20"/>
          <w:szCs w:val="20"/>
          <w:lang w:val="en-GB" w:eastAsia="zh-CN"/>
        </w:rPr>
        <w:t>within</w:t>
      </w:r>
      <w:r w:rsidRPr="00400A7E">
        <w:rPr>
          <w:rFonts w:ascii="Times New Roman" w:eastAsiaTheme="minorEastAsia" w:hAnsi="Times New Roman"/>
          <w:sz w:val="20"/>
          <w:szCs w:val="20"/>
          <w:lang w:val="en-GB" w:eastAsia="zh-CN"/>
        </w:rPr>
        <w:t xml:space="preserve"> CSI-RS#k, and </w:t>
      </w:r>
      <m:oMath>
        <m:sSub>
          <m:sSubPr>
            <m:ctrlPr>
              <w:rPr>
                <w:rFonts w:ascii="Cambria Math" w:hAnsi="Cambria Math"/>
                <w:i/>
                <w:iCs/>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k</m:t>
            </m:r>
          </m:sub>
        </m:sSub>
        <m:r>
          <w:rPr>
            <w:rFonts w:ascii="Cambria Math" w:hAnsi="Cambria Math"/>
            <w:sz w:val="20"/>
            <w:szCs w:val="20"/>
            <w:lang w:eastAsia="zh-CN"/>
          </w:rPr>
          <m:t>=0,1,…,L-1</m:t>
        </m:r>
      </m:oMath>
      <w:r w:rsidRPr="00400A7E">
        <w:rPr>
          <w:rFonts w:ascii="Times New Roman" w:eastAsiaTheme="minorEastAsia" w:hAnsi="Times New Roman"/>
          <w:sz w:val="20"/>
          <w:szCs w:val="20"/>
          <w:lang w:eastAsia="zh-CN"/>
        </w:rPr>
        <w:t xml:space="preserve"> denoting index within a CDM group.</w:t>
      </w:r>
    </w:p>
    <w:p w14:paraId="3D4C159A" w14:textId="77777777" w:rsidR="00D34EF1" w:rsidRPr="00400A7E" w:rsidRDefault="00D34EF1" w:rsidP="00751C6E">
      <w:pPr>
        <w:pStyle w:val="ListParagraph"/>
        <w:numPr>
          <w:ilvl w:val="0"/>
          <w:numId w:val="14"/>
        </w:numPr>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Mapping method</w:t>
      </w:r>
      <w:r w:rsidRPr="00400A7E">
        <w:rPr>
          <w:rFonts w:ascii="Times New Roman" w:eastAsiaTheme="minorEastAsia" w:hAnsi="Times New Roman"/>
          <w:sz w:val="20"/>
          <w:szCs w:val="20"/>
          <w:lang w:val="en-GB" w:eastAsia="zh-CN"/>
        </w:rPr>
        <w:t xml:space="preserve"> 2 (N</w:t>
      </w:r>
      <w:r w:rsidRPr="00400A7E">
        <w:rPr>
          <w:rFonts w:ascii="Times New Roman" w:eastAsiaTheme="minorEastAsia" w:hAnsi="Times New Roman"/>
          <w:sz w:val="20"/>
          <w:szCs w:val="20"/>
          <w:vertAlign w:val="subscript"/>
          <w:lang w:val="en-GB" w:eastAsia="zh-CN"/>
        </w:rPr>
        <w:t>2</w:t>
      </w:r>
      <w:r w:rsidRPr="00400A7E">
        <w:rPr>
          <w:rFonts w:ascii="Times New Roman" w:eastAsiaTheme="minorEastAsia" w:hAnsi="Times New Roman"/>
          <w:sz w:val="20"/>
          <w:szCs w:val="20"/>
          <w:lang w:val="en-GB" w:eastAsia="zh-CN"/>
        </w:rPr>
        <w:t>-dimension split/aggregation)</w:t>
      </w:r>
    </w:p>
    <w:p w14:paraId="2AE58352" w14:textId="77777777" w:rsidR="00D34EF1" w:rsidRPr="00400A7E" w:rsidRDefault="00D34EF1" w:rsidP="00D34EF1">
      <w:pPr>
        <w:pStyle w:val="ListParagraph"/>
        <w:ind w:left="440"/>
        <w:jc w:val="center"/>
        <w:rPr>
          <w:rFonts w:ascii="Times New Roman" w:hAnsi="Times New Roman"/>
          <w:sz w:val="20"/>
          <w:szCs w:val="20"/>
          <w:lang w:val="en-GB" w:eastAsia="zh-CN"/>
        </w:rPr>
      </w:pPr>
      <m:oMathPara>
        <m:oMathParaPr>
          <m:jc m:val="center"/>
        </m:oMathParaPr>
        <m:oMath>
          <m:r>
            <w:rPr>
              <w:rFonts w:ascii="Cambria Math" w:hAnsi="Cambria Math"/>
              <w:sz w:val="20"/>
              <w:szCs w:val="20"/>
              <w:lang w:eastAsia="zh-CN"/>
            </w:rPr>
            <m:t>p=3000+</m:t>
          </m:r>
          <m:d>
            <m:dPr>
              <m:begChr m:val="⌊"/>
              <m:endChr m:val="⌋"/>
              <m:ctrlPr>
                <w:rPr>
                  <w:rFonts w:ascii="Cambria Math" w:hAnsi="Cambria Math"/>
                  <w:i/>
                  <w:iCs/>
                  <w:sz w:val="20"/>
                  <w:szCs w:val="20"/>
                  <w:lang w:eastAsia="zh-CN"/>
                </w:rPr>
              </m:ctrlPr>
            </m:dPr>
            <m:e>
              <m:f>
                <m:fPr>
                  <m:ctrlPr>
                    <w:rPr>
                      <w:rFonts w:ascii="Cambria Math" w:hAnsi="Cambria Math"/>
                      <w:i/>
                      <w:iCs/>
                      <w:sz w:val="20"/>
                      <w:szCs w:val="20"/>
                      <w:lang w:eastAsia="zh-CN"/>
                    </w:rPr>
                  </m:ctrlPr>
                </m:fPr>
                <m:num>
                  <m:sSub>
                    <m:sSubPr>
                      <m:ctrlPr>
                        <w:rPr>
                          <w:rFonts w:ascii="Cambria Math" w:hAnsi="Cambria Math"/>
                          <w:i/>
                          <w:iCs/>
                          <w:sz w:val="20"/>
                          <w:szCs w:val="20"/>
                          <w:lang w:eastAsia="zh-CN"/>
                        </w:rPr>
                      </m:ctrlPr>
                    </m:sSubPr>
                    <m:e>
                      <m:r>
                        <w:rPr>
                          <w:rFonts w:ascii="Cambria Math" w:hAnsi="Cambria Math"/>
                          <w:sz w:val="20"/>
                          <w:szCs w:val="20"/>
                          <w:lang w:eastAsia="zh-CN"/>
                        </w:rPr>
                        <m:t>j</m:t>
                      </m:r>
                    </m:e>
                    <m:sub>
                      <m:r>
                        <w:rPr>
                          <w:rFonts w:ascii="Cambria Math" w:hAnsi="Cambria Math"/>
                          <w:sz w:val="20"/>
                          <w:szCs w:val="20"/>
                          <w:lang w:eastAsia="zh-CN"/>
                        </w:rPr>
                        <m:t>k</m:t>
                      </m:r>
                    </m:sub>
                  </m:sSub>
                  <m:r>
                    <w:rPr>
                      <w:rFonts w:ascii="Cambria Math" w:hAnsi="Cambria Math"/>
                      <w:sz w:val="20"/>
                      <w:szCs w:val="20"/>
                      <w:lang w:eastAsia="zh-CN"/>
                    </w:rPr>
                    <m:t>L+</m:t>
                  </m:r>
                  <m:sSub>
                    <m:sSubPr>
                      <m:ctrlPr>
                        <w:rPr>
                          <w:rFonts w:ascii="Cambria Math" w:hAnsi="Cambria Math"/>
                          <w:i/>
                          <w:iCs/>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k</m:t>
                      </m:r>
                    </m:sub>
                  </m:sSub>
                </m:num>
                <m:den>
                  <m:f>
                    <m:fPr>
                      <m:ctrlPr>
                        <w:rPr>
                          <w:rFonts w:ascii="Cambria Math" w:hAnsi="Cambria Math"/>
                          <w:i/>
                          <w:iCs/>
                          <w:sz w:val="20"/>
                          <w:szCs w:val="20"/>
                          <w:lang w:eastAsia="zh-CN"/>
                        </w:rPr>
                      </m:ctrlPr>
                    </m:fPr>
                    <m:num>
                      <m:sSub>
                        <m:sSubPr>
                          <m:ctrlPr>
                            <w:rPr>
                              <w:rFonts w:ascii="Cambria Math" w:hAnsi="Cambria Math"/>
                              <w:i/>
                              <w:i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2</m:t>
                          </m:r>
                        </m:sub>
                      </m:sSub>
                    </m:num>
                    <m:den>
                      <m:r>
                        <w:rPr>
                          <w:rFonts w:ascii="Cambria Math" w:hAnsi="Cambria Math"/>
                          <w:sz w:val="20"/>
                          <w:szCs w:val="20"/>
                          <w:lang w:eastAsia="zh-CN"/>
                        </w:rPr>
                        <m:t>K</m:t>
                      </m:r>
                    </m:den>
                  </m:f>
                </m:den>
              </m:f>
            </m:e>
          </m:d>
          <m: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2</m:t>
              </m:r>
            </m:sub>
          </m:sSub>
          <m:r>
            <w:rPr>
              <w:rFonts w:ascii="Cambria Math" w:hAnsi="Cambria Math"/>
              <w:sz w:val="20"/>
              <w:szCs w:val="20"/>
              <w:lang w:eastAsia="zh-CN"/>
            </w:rPr>
            <m:t>+</m:t>
          </m:r>
          <m:r>
            <m:rPr>
              <m:sty m:val="p"/>
            </m:rPr>
            <w:rPr>
              <w:rFonts w:ascii="Cambria Math" w:hAnsi="Cambria Math"/>
              <w:sz w:val="20"/>
              <w:szCs w:val="20"/>
              <w:lang w:eastAsia="zh-CN"/>
            </w:rPr>
            <m:t>mod</m:t>
          </m:r>
          <m:d>
            <m:dPr>
              <m:ctrlPr>
                <w:rPr>
                  <w:rFonts w:ascii="Cambria Math" w:hAnsi="Cambria Math"/>
                  <w:i/>
                  <w:iCs/>
                  <w:sz w:val="20"/>
                  <w:szCs w:val="20"/>
                  <w:lang w:eastAsia="zh-CN"/>
                </w:rPr>
              </m:ctrlPr>
            </m:dPr>
            <m:e>
              <m:sSub>
                <m:sSubPr>
                  <m:ctrlPr>
                    <w:rPr>
                      <w:rFonts w:ascii="Cambria Math" w:hAnsi="Cambria Math"/>
                      <w:i/>
                      <w:iCs/>
                      <w:sz w:val="20"/>
                      <w:szCs w:val="20"/>
                      <w:lang w:eastAsia="zh-CN"/>
                    </w:rPr>
                  </m:ctrlPr>
                </m:sSubPr>
                <m:e>
                  <m:r>
                    <w:rPr>
                      <w:rFonts w:ascii="Cambria Math" w:hAnsi="Cambria Math"/>
                      <w:sz w:val="20"/>
                      <w:szCs w:val="20"/>
                      <w:lang w:eastAsia="zh-CN"/>
                    </w:rPr>
                    <m:t>j</m:t>
                  </m:r>
                </m:e>
                <m:sub>
                  <m:r>
                    <w:rPr>
                      <w:rFonts w:ascii="Cambria Math" w:hAnsi="Cambria Math"/>
                      <w:sz w:val="20"/>
                      <w:szCs w:val="20"/>
                      <w:lang w:eastAsia="zh-CN"/>
                    </w:rPr>
                    <m:t>k</m:t>
                  </m:r>
                </m:sub>
              </m:sSub>
              <m:r>
                <w:rPr>
                  <w:rFonts w:ascii="Cambria Math" w:hAnsi="Cambria Math"/>
                  <w:sz w:val="20"/>
                  <w:szCs w:val="20"/>
                  <w:lang w:eastAsia="zh-CN"/>
                </w:rPr>
                <m:t>L+</m:t>
              </m:r>
              <m:sSub>
                <m:sSubPr>
                  <m:ctrlPr>
                    <w:rPr>
                      <w:rFonts w:ascii="Cambria Math" w:hAnsi="Cambria Math"/>
                      <w:i/>
                      <w:iCs/>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k</m:t>
                  </m:r>
                </m:sub>
              </m:sSub>
              <m:r>
                <w:rPr>
                  <w:rFonts w:ascii="Cambria Math" w:hAnsi="Cambria Math"/>
                  <w:sz w:val="20"/>
                  <w:szCs w:val="20"/>
                  <w:lang w:eastAsia="zh-CN"/>
                </w:rPr>
                <m:t>,</m:t>
              </m:r>
              <m:f>
                <m:fPr>
                  <m:ctrlPr>
                    <w:rPr>
                      <w:rFonts w:ascii="Cambria Math" w:hAnsi="Cambria Math"/>
                      <w:i/>
                      <w:iCs/>
                      <w:sz w:val="20"/>
                      <w:szCs w:val="20"/>
                      <w:lang w:eastAsia="zh-CN"/>
                    </w:rPr>
                  </m:ctrlPr>
                </m:fPr>
                <m:num>
                  <m:sSub>
                    <m:sSubPr>
                      <m:ctrlPr>
                        <w:rPr>
                          <w:rFonts w:ascii="Cambria Math" w:hAnsi="Cambria Math"/>
                          <w:i/>
                          <w:i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2</m:t>
                      </m:r>
                    </m:sub>
                  </m:sSub>
                </m:num>
                <m:den>
                  <m:r>
                    <w:rPr>
                      <w:rFonts w:ascii="Cambria Math" w:hAnsi="Cambria Math"/>
                      <w:sz w:val="20"/>
                      <w:szCs w:val="20"/>
                      <w:lang w:eastAsia="zh-CN"/>
                    </w:rPr>
                    <m:t>K</m:t>
                  </m:r>
                </m:den>
              </m:f>
            </m:e>
          </m:d>
          <m:r>
            <w:rPr>
              <w:rFonts w:ascii="Cambria Math" w:hAnsi="Cambria Math"/>
              <w:sz w:val="20"/>
              <w:szCs w:val="20"/>
              <w:lang w:eastAsia="zh-CN"/>
            </w:rPr>
            <m:t>+</m:t>
          </m:r>
          <m:f>
            <m:fPr>
              <m:ctrlPr>
                <w:rPr>
                  <w:rFonts w:ascii="Cambria Math" w:hAnsi="Cambria Math"/>
                  <w:i/>
                  <w:iCs/>
                  <w:sz w:val="20"/>
                  <w:szCs w:val="20"/>
                  <w:lang w:eastAsia="zh-CN"/>
                </w:rPr>
              </m:ctrlPr>
            </m:fPr>
            <m:num>
              <m:r>
                <w:rPr>
                  <w:rFonts w:ascii="Cambria Math" w:hAnsi="Cambria Math"/>
                  <w:sz w:val="20"/>
                  <w:szCs w:val="20"/>
                  <w:lang w:eastAsia="zh-CN"/>
                </w:rPr>
                <m:t>k</m:t>
              </m:r>
              <m:sSub>
                <m:sSubPr>
                  <m:ctrlPr>
                    <w:rPr>
                      <w:rFonts w:ascii="Cambria Math" w:hAnsi="Cambria Math"/>
                      <w:i/>
                      <w:i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2</m:t>
                  </m:r>
                </m:sub>
              </m:sSub>
            </m:num>
            <m:den>
              <m:r>
                <w:rPr>
                  <w:rFonts w:ascii="Cambria Math" w:hAnsi="Cambria Math"/>
                  <w:sz w:val="20"/>
                  <w:szCs w:val="20"/>
                  <w:lang w:eastAsia="zh-CN"/>
                </w:rPr>
                <m:t>K</m:t>
              </m:r>
            </m:den>
          </m:f>
        </m:oMath>
      </m:oMathPara>
    </w:p>
    <w:p w14:paraId="41EBBA7A" w14:textId="77777777" w:rsidR="00D34EF1" w:rsidRPr="00400A7E" w:rsidRDefault="00D34EF1" w:rsidP="00D34EF1">
      <w:pPr>
        <w:jc w:val="both"/>
        <w:rPr>
          <w:lang w:val="en-GB" w:eastAsia="zh-CN"/>
        </w:rPr>
      </w:pPr>
      <w:r w:rsidRPr="00400A7E">
        <w:rPr>
          <w:rFonts w:hint="eastAsia"/>
          <w:lang w:val="en-GB" w:eastAsia="zh-CN"/>
        </w:rPr>
        <w:t>S</w:t>
      </w:r>
      <w:r w:rsidRPr="00400A7E">
        <w:rPr>
          <w:lang w:val="en-GB" w:eastAsia="zh-CN"/>
        </w:rPr>
        <w:t>ome examples are given for the above two options:</w:t>
      </w:r>
    </w:p>
    <w:p w14:paraId="0B5DC46C" w14:textId="77777777" w:rsidR="00D34EF1" w:rsidRPr="00400A7E" w:rsidRDefault="00D34EF1" w:rsidP="00751C6E">
      <w:pPr>
        <w:pStyle w:val="ListParagraph"/>
        <w:numPr>
          <w:ilvl w:val="0"/>
          <w:numId w:val="14"/>
        </w:numPr>
        <w:jc w:val="both"/>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Mapping method</w:t>
      </w:r>
      <w:r w:rsidRPr="00400A7E">
        <w:rPr>
          <w:rFonts w:ascii="Times New Roman" w:eastAsiaTheme="minorEastAsia" w:hAnsi="Times New Roman"/>
          <w:sz w:val="20"/>
          <w:szCs w:val="20"/>
          <w:lang w:val="en-GB" w:eastAsia="zh-CN"/>
        </w:rPr>
        <w:t xml:space="preserve"> 1 example with K=2, Q=32 (P=KQ=64), and (N</w:t>
      </w:r>
      <w:r w:rsidRPr="00400A7E">
        <w:rPr>
          <w:rFonts w:ascii="Times New Roman" w:eastAsiaTheme="minorEastAsia" w:hAnsi="Times New Roman"/>
          <w:sz w:val="20"/>
          <w:szCs w:val="20"/>
          <w:vertAlign w:val="subscript"/>
          <w:lang w:val="en-GB" w:eastAsia="zh-CN"/>
        </w:rPr>
        <w:t>1</w:t>
      </w:r>
      <w:r w:rsidRPr="00400A7E">
        <w:rPr>
          <w:rFonts w:ascii="Times New Roman" w:eastAsiaTheme="minorEastAsia" w:hAnsi="Times New Roman"/>
          <w:sz w:val="20"/>
          <w:szCs w:val="20"/>
          <w:lang w:val="en-GB" w:eastAsia="zh-CN"/>
        </w:rPr>
        <w:t>, N</w:t>
      </w:r>
      <w:r w:rsidRPr="00400A7E">
        <w:rPr>
          <w:rFonts w:ascii="Times New Roman" w:eastAsiaTheme="minorEastAsia" w:hAnsi="Times New Roman"/>
          <w:sz w:val="20"/>
          <w:szCs w:val="20"/>
          <w:vertAlign w:val="subscript"/>
          <w:lang w:val="en-GB" w:eastAsia="zh-CN"/>
        </w:rPr>
        <w:t>2</w:t>
      </w:r>
      <w:r w:rsidRPr="00400A7E">
        <w:rPr>
          <w:rFonts w:ascii="Times New Roman" w:eastAsiaTheme="minorEastAsia" w:hAnsi="Times New Roman"/>
          <w:sz w:val="20"/>
          <w:szCs w:val="20"/>
          <w:lang w:val="en-GB" w:eastAsia="zh-CN"/>
        </w:rPr>
        <w:t>)=(8,4)</w:t>
      </w:r>
    </w:p>
    <w:p w14:paraId="21B00857" w14:textId="77777777" w:rsidR="00D34EF1" w:rsidRPr="00400A7E" w:rsidRDefault="00D34EF1" w:rsidP="00D34EF1">
      <w:pPr>
        <w:jc w:val="center"/>
        <w:rPr>
          <w:lang w:val="en-GB" w:eastAsia="zh-CN"/>
        </w:rPr>
      </w:pPr>
      <w:r w:rsidRPr="00400A7E">
        <w:rPr>
          <w:noProof/>
          <w:lang w:val="en-GB" w:eastAsia="zh-CN"/>
        </w:rPr>
        <w:drawing>
          <wp:inline distT="0" distB="0" distL="0" distR="0" wp14:anchorId="63D438E6" wp14:editId="23E40C49">
            <wp:extent cx="4260382" cy="1606550"/>
            <wp:effectExtent l="0" t="0" r="6985" b="0"/>
            <wp:docPr id="1586349507" name="Picture 2"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349507" name="Picture 2" descr="A screenshot of a graph&#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14197" cy="1626843"/>
                    </a:xfrm>
                    <a:prstGeom prst="rect">
                      <a:avLst/>
                    </a:prstGeom>
                    <a:noFill/>
                  </pic:spPr>
                </pic:pic>
              </a:graphicData>
            </a:graphic>
          </wp:inline>
        </w:drawing>
      </w:r>
    </w:p>
    <w:p w14:paraId="793CC466" w14:textId="018829D1" w:rsidR="00D34EF1" w:rsidRPr="00400A7E" w:rsidRDefault="00D34EF1" w:rsidP="00D34EF1">
      <w:pPr>
        <w:jc w:val="center"/>
        <w:rPr>
          <w:b/>
          <w:lang w:val="en-GB" w:eastAsia="zh-CN"/>
        </w:rPr>
      </w:pPr>
      <w:r w:rsidRPr="00400A7E">
        <w:rPr>
          <w:b/>
        </w:rPr>
        <w:t xml:space="preserve">Figure </w:t>
      </w:r>
      <w:r w:rsidRPr="00400A7E">
        <w:rPr>
          <w:b/>
        </w:rPr>
        <w:fldChar w:fldCharType="begin"/>
      </w:r>
      <w:r w:rsidRPr="00400A7E">
        <w:rPr>
          <w:b/>
          <w:bCs/>
        </w:rPr>
        <w:instrText xml:space="preserve"> SEQ Figure \* ARABIC </w:instrText>
      </w:r>
      <w:r w:rsidRPr="00400A7E">
        <w:rPr>
          <w:b/>
        </w:rPr>
        <w:fldChar w:fldCharType="separate"/>
      </w:r>
      <w:r w:rsidR="006653E0">
        <w:rPr>
          <w:b/>
          <w:bCs/>
          <w:noProof/>
        </w:rPr>
        <w:t>7</w:t>
      </w:r>
      <w:r w:rsidRPr="00400A7E">
        <w:rPr>
          <w:b/>
        </w:rPr>
        <w:fldChar w:fldCharType="end"/>
      </w:r>
      <w:r w:rsidRPr="00400A7E">
        <w:rPr>
          <w:b/>
        </w:rPr>
        <w:t xml:space="preserve">. One example of option 1 with </w:t>
      </w:r>
      <w:r w:rsidRPr="00400A7E">
        <w:rPr>
          <w:rFonts w:eastAsiaTheme="minorEastAsia"/>
          <w:b/>
          <w:lang w:val="en-GB" w:eastAsia="zh-CN"/>
        </w:rPr>
        <w:t>K=2, Q=32 (P=KQ=64), and (N</w:t>
      </w:r>
      <w:r w:rsidRPr="00400A7E">
        <w:rPr>
          <w:rFonts w:eastAsiaTheme="minorEastAsia"/>
          <w:b/>
          <w:vertAlign w:val="subscript"/>
          <w:lang w:val="en-GB" w:eastAsia="zh-CN"/>
        </w:rPr>
        <w:t>1</w:t>
      </w:r>
      <w:r w:rsidRPr="00400A7E">
        <w:rPr>
          <w:rFonts w:eastAsiaTheme="minorEastAsia"/>
          <w:b/>
          <w:lang w:val="en-GB" w:eastAsia="zh-CN"/>
        </w:rPr>
        <w:t>, N</w:t>
      </w:r>
      <w:r w:rsidRPr="00400A7E">
        <w:rPr>
          <w:rFonts w:eastAsiaTheme="minorEastAsia"/>
          <w:b/>
          <w:vertAlign w:val="subscript"/>
          <w:lang w:val="en-GB" w:eastAsia="zh-CN"/>
        </w:rPr>
        <w:t>2</w:t>
      </w:r>
      <w:r w:rsidRPr="00400A7E">
        <w:rPr>
          <w:rFonts w:eastAsiaTheme="minorEastAsia"/>
          <w:b/>
          <w:lang w:val="en-GB" w:eastAsia="zh-CN"/>
        </w:rPr>
        <w:t>)=(8,4)</w:t>
      </w:r>
      <w:r w:rsidRPr="00400A7E">
        <w:rPr>
          <w:b/>
        </w:rPr>
        <w:t>.</w:t>
      </w:r>
    </w:p>
    <w:p w14:paraId="2B47723E" w14:textId="77777777" w:rsidR="00D34EF1" w:rsidRPr="00400A7E" w:rsidRDefault="00D34EF1" w:rsidP="00751C6E">
      <w:pPr>
        <w:pStyle w:val="ListParagraph"/>
        <w:numPr>
          <w:ilvl w:val="0"/>
          <w:numId w:val="14"/>
        </w:numPr>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Mapping method</w:t>
      </w:r>
      <w:r w:rsidRPr="00400A7E">
        <w:rPr>
          <w:rFonts w:ascii="Times New Roman" w:eastAsiaTheme="minorEastAsia" w:hAnsi="Times New Roman"/>
          <w:sz w:val="20"/>
          <w:szCs w:val="20"/>
          <w:lang w:val="en-GB" w:eastAsia="zh-CN"/>
        </w:rPr>
        <w:t xml:space="preserve"> </w:t>
      </w:r>
      <w:r w:rsidRPr="00400A7E">
        <w:rPr>
          <w:rFonts w:ascii="Times New Roman" w:hAnsi="Times New Roman"/>
          <w:sz w:val="20"/>
          <w:szCs w:val="20"/>
          <w:lang w:val="en-GB" w:eastAsia="zh-CN"/>
        </w:rPr>
        <w:t>2 example with K=2, Q=32 (P=KQ=64), and (N</w:t>
      </w:r>
      <w:r w:rsidRPr="00400A7E">
        <w:rPr>
          <w:rFonts w:ascii="Times New Roman" w:hAnsi="Times New Roman"/>
          <w:sz w:val="20"/>
          <w:szCs w:val="20"/>
          <w:vertAlign w:val="subscript"/>
          <w:lang w:val="en-GB" w:eastAsia="zh-CN"/>
        </w:rPr>
        <w:t>1</w:t>
      </w:r>
      <w:r w:rsidRPr="00400A7E">
        <w:rPr>
          <w:rFonts w:ascii="Times New Roman" w:hAnsi="Times New Roman"/>
          <w:sz w:val="20"/>
          <w:szCs w:val="20"/>
          <w:lang w:val="en-GB" w:eastAsia="zh-CN"/>
        </w:rPr>
        <w:t>, N</w:t>
      </w:r>
      <w:r w:rsidRPr="00400A7E">
        <w:rPr>
          <w:rFonts w:ascii="Times New Roman" w:hAnsi="Times New Roman"/>
          <w:sz w:val="20"/>
          <w:szCs w:val="20"/>
          <w:vertAlign w:val="subscript"/>
          <w:lang w:val="en-GB" w:eastAsia="zh-CN"/>
        </w:rPr>
        <w:t>2</w:t>
      </w:r>
      <w:r w:rsidRPr="00400A7E">
        <w:rPr>
          <w:rFonts w:ascii="Times New Roman" w:hAnsi="Times New Roman"/>
          <w:sz w:val="20"/>
          <w:szCs w:val="20"/>
          <w:lang w:val="en-GB" w:eastAsia="zh-CN"/>
        </w:rPr>
        <w:t xml:space="preserve">)=(8,4) </w:t>
      </w:r>
    </w:p>
    <w:p w14:paraId="6EF691A8" w14:textId="77777777" w:rsidR="00D34EF1" w:rsidRPr="00400A7E" w:rsidRDefault="00D34EF1" w:rsidP="00D34EF1">
      <w:pPr>
        <w:pStyle w:val="ListParagraph"/>
        <w:ind w:left="440"/>
        <w:jc w:val="both"/>
        <w:rPr>
          <w:rFonts w:ascii="Times New Roman" w:hAnsi="Times New Roman"/>
          <w:sz w:val="20"/>
          <w:szCs w:val="20"/>
          <w:lang w:val="en-GB" w:eastAsia="zh-CN"/>
        </w:rPr>
      </w:pPr>
    </w:p>
    <w:p w14:paraId="043ED1C5" w14:textId="77777777" w:rsidR="00D34EF1" w:rsidRPr="00400A7E" w:rsidRDefault="00D34EF1" w:rsidP="00D34EF1">
      <w:pPr>
        <w:jc w:val="center"/>
        <w:rPr>
          <w:lang w:val="en-GB" w:eastAsia="zh-CN"/>
        </w:rPr>
      </w:pPr>
      <w:r w:rsidRPr="00400A7E">
        <w:rPr>
          <w:noProof/>
          <w:lang w:val="en-GB" w:eastAsia="zh-CN"/>
        </w:rPr>
        <w:drawing>
          <wp:inline distT="0" distB="0" distL="0" distR="0" wp14:anchorId="5BEACF97" wp14:editId="7EEEA2AF">
            <wp:extent cx="6931253" cy="1048611"/>
            <wp:effectExtent l="0" t="0" r="0" b="0"/>
            <wp:docPr id="1294160664" name="Picture 3" descr="A graph with blue and green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160664" name="Picture 3" descr="A graph with blue and green lines&#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012183" cy="1060855"/>
                    </a:xfrm>
                    <a:prstGeom prst="rect">
                      <a:avLst/>
                    </a:prstGeom>
                    <a:noFill/>
                  </pic:spPr>
                </pic:pic>
              </a:graphicData>
            </a:graphic>
          </wp:inline>
        </w:drawing>
      </w:r>
    </w:p>
    <w:p w14:paraId="7902303B" w14:textId="53A18E21" w:rsidR="00D34EF1" w:rsidRPr="00400A7E" w:rsidRDefault="00D34EF1" w:rsidP="00D34EF1">
      <w:pPr>
        <w:jc w:val="center"/>
        <w:rPr>
          <w:b/>
          <w:lang w:val="en-GB" w:eastAsia="zh-CN"/>
        </w:rPr>
      </w:pPr>
      <w:r w:rsidRPr="00400A7E">
        <w:rPr>
          <w:b/>
        </w:rPr>
        <w:t xml:space="preserve">Figure </w:t>
      </w:r>
      <w:r w:rsidRPr="00400A7E">
        <w:rPr>
          <w:b/>
        </w:rPr>
        <w:fldChar w:fldCharType="begin"/>
      </w:r>
      <w:r w:rsidRPr="00400A7E">
        <w:rPr>
          <w:b/>
          <w:bCs/>
        </w:rPr>
        <w:instrText xml:space="preserve"> SEQ Figure \* ARABIC </w:instrText>
      </w:r>
      <w:r w:rsidRPr="00400A7E">
        <w:rPr>
          <w:b/>
        </w:rPr>
        <w:fldChar w:fldCharType="separate"/>
      </w:r>
      <w:r w:rsidR="006653E0">
        <w:rPr>
          <w:b/>
          <w:bCs/>
          <w:noProof/>
        </w:rPr>
        <w:t>8</w:t>
      </w:r>
      <w:r w:rsidRPr="00400A7E">
        <w:rPr>
          <w:b/>
        </w:rPr>
        <w:fldChar w:fldCharType="end"/>
      </w:r>
      <w:r w:rsidRPr="00400A7E">
        <w:rPr>
          <w:b/>
        </w:rPr>
        <w:t xml:space="preserve">. One example of option 2 </w:t>
      </w:r>
      <w:r w:rsidRPr="00400A7E">
        <w:rPr>
          <w:b/>
          <w:lang w:val="en-GB" w:eastAsia="zh-CN"/>
        </w:rPr>
        <w:t>with K=2, Q=32 (P=KQ=64), and (N</w:t>
      </w:r>
      <w:r w:rsidRPr="00400A7E">
        <w:rPr>
          <w:b/>
          <w:vertAlign w:val="subscript"/>
          <w:lang w:val="en-GB" w:eastAsia="zh-CN"/>
        </w:rPr>
        <w:t>1</w:t>
      </w:r>
      <w:r w:rsidRPr="00400A7E">
        <w:rPr>
          <w:b/>
          <w:lang w:val="en-GB" w:eastAsia="zh-CN"/>
        </w:rPr>
        <w:t>, N</w:t>
      </w:r>
      <w:r w:rsidRPr="00400A7E">
        <w:rPr>
          <w:b/>
          <w:vertAlign w:val="subscript"/>
          <w:lang w:val="en-GB" w:eastAsia="zh-CN"/>
        </w:rPr>
        <w:t>2</w:t>
      </w:r>
      <w:r w:rsidRPr="00400A7E">
        <w:rPr>
          <w:b/>
          <w:lang w:val="en-GB" w:eastAsia="zh-CN"/>
        </w:rPr>
        <w:t>)=(8,4)</w:t>
      </w:r>
      <w:r w:rsidRPr="00400A7E">
        <w:rPr>
          <w:b/>
        </w:rPr>
        <w:t>.</w:t>
      </w:r>
    </w:p>
    <w:p w14:paraId="64013414" w14:textId="4DD5E006" w:rsidR="00D34EF1" w:rsidRPr="00A83BC9" w:rsidRDefault="00D34EF1" w:rsidP="00D34EF1">
      <w:pPr>
        <w:spacing w:after="0"/>
        <w:jc w:val="both"/>
        <w:rPr>
          <w:lang w:val="en-GB" w:eastAsia="zh-CN"/>
        </w:rPr>
      </w:pPr>
      <w:r w:rsidRPr="00A83BC9">
        <w:rPr>
          <w:rFonts w:hint="eastAsia"/>
          <w:b/>
          <w:bCs/>
          <w:u w:val="single"/>
          <w:lang w:val="en-GB" w:eastAsia="zh-CN"/>
        </w:rPr>
        <w:t>P</w:t>
      </w:r>
      <w:r w:rsidRPr="00A83BC9">
        <w:rPr>
          <w:b/>
          <w:bCs/>
          <w:u w:val="single"/>
          <w:lang w:val="en-GB" w:eastAsia="zh-CN"/>
        </w:rPr>
        <w:t xml:space="preserve">roposal </w:t>
      </w:r>
      <w:r w:rsidR="00782B25">
        <w:rPr>
          <w:rFonts w:hint="eastAsia"/>
          <w:b/>
          <w:bCs/>
          <w:u w:val="single"/>
          <w:lang w:val="en-GB" w:eastAsia="zh-CN"/>
        </w:rPr>
        <w:t>16</w:t>
      </w:r>
      <w:r w:rsidRPr="00A83BC9">
        <w:rPr>
          <w:b/>
          <w:bCs/>
          <w:lang w:val="en-GB" w:eastAsia="zh-CN"/>
        </w:rPr>
        <w:t xml:space="preserve">: </w:t>
      </w:r>
      <w:bookmarkStart w:id="14" w:name="_Hlk163248440"/>
      <w:r w:rsidRPr="00A83BC9">
        <w:rPr>
          <w:b/>
          <w:bCs/>
          <w:lang w:val="en-GB" w:eastAsia="zh-CN"/>
        </w:rPr>
        <w:t xml:space="preserve">For Rel-19 </w:t>
      </w:r>
      <w:bookmarkStart w:id="15" w:name="_Hlk166019052"/>
      <w:r w:rsidRPr="00A83BC9">
        <w:rPr>
          <w:b/>
          <w:bCs/>
          <w:lang w:val="en-GB" w:eastAsia="zh-CN"/>
        </w:rPr>
        <w:t xml:space="preserve">codebook with &gt;32 ports aggregated by K&gt;1 CSI-RS resources, </w:t>
      </w:r>
      <w:bookmarkEnd w:id="14"/>
      <w:bookmarkEnd w:id="15"/>
      <w:r w:rsidRPr="00A83BC9">
        <w:rPr>
          <w:b/>
          <w:bCs/>
          <w:lang w:val="en-GB" w:eastAsia="zh-CN"/>
        </w:rPr>
        <w:t xml:space="preserve">support the following two </w:t>
      </w:r>
      <w:r>
        <w:rPr>
          <w:rFonts w:hint="eastAsia"/>
          <w:b/>
          <w:bCs/>
          <w:lang w:val="en-GB" w:eastAsia="zh-CN"/>
        </w:rPr>
        <w:t>methods</w:t>
      </w:r>
      <w:r w:rsidRPr="00A83BC9">
        <w:rPr>
          <w:b/>
          <w:bCs/>
          <w:lang w:val="en-GB" w:eastAsia="zh-CN"/>
        </w:rPr>
        <w:t xml:space="preserve"> for CSI-RS port indexing,</w:t>
      </w:r>
    </w:p>
    <w:p w14:paraId="1D37CBCB" w14:textId="77777777" w:rsidR="00D34EF1" w:rsidRPr="00A83BC9" w:rsidRDefault="00D34EF1" w:rsidP="00751C6E">
      <w:pPr>
        <w:pStyle w:val="ListParagraph"/>
        <w:numPr>
          <w:ilvl w:val="0"/>
          <w:numId w:val="14"/>
        </w:numPr>
        <w:jc w:val="both"/>
        <w:rPr>
          <w:rFonts w:ascii="Times New Roman" w:hAnsi="Times New Roman"/>
          <w:b/>
          <w:bCs/>
          <w:sz w:val="20"/>
          <w:szCs w:val="20"/>
          <w:lang w:val="en-GB" w:eastAsia="zh-CN"/>
        </w:rPr>
      </w:pPr>
      <w:r w:rsidRPr="005A5447">
        <w:rPr>
          <w:rFonts w:ascii="Times New Roman" w:eastAsiaTheme="minorEastAsia" w:hAnsi="Times New Roman"/>
          <w:b/>
          <w:bCs/>
          <w:sz w:val="20"/>
          <w:szCs w:val="20"/>
          <w:lang w:val="en-GB" w:eastAsia="zh-CN"/>
        </w:rPr>
        <w:t xml:space="preserve">Mapping method </w:t>
      </w:r>
      <w:r w:rsidRPr="00A83BC9">
        <w:rPr>
          <w:rFonts w:ascii="Times New Roman" w:eastAsiaTheme="minorEastAsia" w:hAnsi="Times New Roman"/>
          <w:b/>
          <w:bCs/>
          <w:sz w:val="20"/>
          <w:szCs w:val="20"/>
          <w:lang w:val="en-GB" w:eastAsia="zh-CN"/>
        </w:rPr>
        <w:t>1 (N</w:t>
      </w:r>
      <w:r w:rsidRPr="00A83BC9">
        <w:rPr>
          <w:rFonts w:ascii="Times New Roman" w:eastAsiaTheme="minorEastAsia" w:hAnsi="Times New Roman"/>
          <w:b/>
          <w:bCs/>
          <w:sz w:val="20"/>
          <w:szCs w:val="20"/>
          <w:vertAlign w:val="subscript"/>
          <w:lang w:val="en-GB" w:eastAsia="zh-CN"/>
        </w:rPr>
        <w:t>1</w:t>
      </w:r>
      <w:r w:rsidRPr="00A83BC9">
        <w:rPr>
          <w:rFonts w:ascii="Times New Roman" w:eastAsiaTheme="minorEastAsia" w:hAnsi="Times New Roman"/>
          <w:b/>
          <w:bCs/>
          <w:sz w:val="20"/>
          <w:szCs w:val="20"/>
          <w:lang w:val="en-GB" w:eastAsia="zh-CN"/>
        </w:rPr>
        <w:t>-dimension split/aggregation)</w:t>
      </w:r>
    </w:p>
    <w:p w14:paraId="0091ED23" w14:textId="77777777" w:rsidR="00D34EF1" w:rsidRPr="00A83BC9" w:rsidRDefault="00D34EF1" w:rsidP="00D34EF1">
      <w:pPr>
        <w:pStyle w:val="ListParagraph"/>
        <w:ind w:left="440"/>
        <w:jc w:val="both"/>
        <w:rPr>
          <w:rFonts w:ascii="Times New Roman" w:eastAsiaTheme="minorEastAsia" w:hAnsi="Times New Roman"/>
          <w:sz w:val="20"/>
          <w:szCs w:val="20"/>
          <w:lang w:val="en-GB" w:eastAsia="zh-CN"/>
        </w:rPr>
      </w:pPr>
      <m:oMathPara>
        <m:oMathParaPr>
          <m:jc m:val="center"/>
        </m:oMathParaPr>
        <m:oMath>
          <m:r>
            <w:rPr>
              <w:rFonts w:ascii="Cambria Math" w:hAnsi="Cambria Math"/>
              <w:sz w:val="20"/>
              <w:szCs w:val="20"/>
              <w:lang w:eastAsia="zh-CN"/>
            </w:rPr>
            <m:t>p=3000+</m:t>
          </m:r>
          <m:d>
            <m:dPr>
              <m:begChr m:val="⌊"/>
              <m:endChr m:val="⌋"/>
              <m:ctrlPr>
                <w:rPr>
                  <w:rFonts w:ascii="Cambria Math" w:hAnsi="Cambria Math"/>
                  <w:i/>
                  <w:iCs/>
                  <w:sz w:val="20"/>
                  <w:szCs w:val="20"/>
                  <w:lang w:eastAsia="zh-CN"/>
                </w:rPr>
              </m:ctrlPr>
            </m:dPr>
            <m:e>
              <m:f>
                <m:fPr>
                  <m:ctrlPr>
                    <w:rPr>
                      <w:rFonts w:ascii="Cambria Math" w:hAnsi="Cambria Math"/>
                      <w:i/>
                      <w:iCs/>
                      <w:sz w:val="20"/>
                      <w:szCs w:val="20"/>
                      <w:lang w:eastAsia="zh-CN"/>
                    </w:rPr>
                  </m:ctrlPr>
                </m:fPr>
                <m:num>
                  <m:sSub>
                    <m:sSubPr>
                      <m:ctrlPr>
                        <w:rPr>
                          <w:rFonts w:ascii="Cambria Math" w:hAnsi="Cambria Math"/>
                          <w:i/>
                          <w:iCs/>
                          <w:sz w:val="20"/>
                          <w:szCs w:val="20"/>
                          <w:lang w:eastAsia="zh-CN"/>
                        </w:rPr>
                      </m:ctrlPr>
                    </m:sSubPr>
                    <m:e>
                      <m:r>
                        <w:rPr>
                          <w:rFonts w:ascii="Cambria Math" w:hAnsi="Cambria Math"/>
                          <w:sz w:val="20"/>
                          <w:szCs w:val="20"/>
                          <w:lang w:eastAsia="zh-CN"/>
                        </w:rPr>
                        <m:t>j</m:t>
                      </m:r>
                    </m:e>
                    <m:sub>
                      <m:r>
                        <w:rPr>
                          <w:rFonts w:ascii="Cambria Math" w:hAnsi="Cambria Math"/>
                          <w:sz w:val="20"/>
                          <w:szCs w:val="20"/>
                          <w:lang w:eastAsia="zh-CN"/>
                        </w:rPr>
                        <m:t>k</m:t>
                      </m:r>
                    </m:sub>
                  </m:sSub>
                  <m:r>
                    <w:rPr>
                      <w:rFonts w:ascii="Cambria Math" w:hAnsi="Cambria Math"/>
                      <w:sz w:val="20"/>
                      <w:szCs w:val="20"/>
                      <w:lang w:eastAsia="zh-CN"/>
                    </w:rPr>
                    <m:t>L+</m:t>
                  </m:r>
                  <m:sSub>
                    <m:sSubPr>
                      <m:ctrlPr>
                        <w:rPr>
                          <w:rFonts w:ascii="Cambria Math" w:hAnsi="Cambria Math"/>
                          <w:i/>
                          <w:iCs/>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k</m:t>
                      </m:r>
                    </m:sub>
                  </m:sSub>
                </m:num>
                <m:den>
                  <m:f>
                    <m:fPr>
                      <m:ctrlPr>
                        <w:rPr>
                          <w:rFonts w:ascii="Cambria Math" w:hAnsi="Cambria Math"/>
                          <w:i/>
                          <w:iCs/>
                          <w:sz w:val="20"/>
                          <w:szCs w:val="20"/>
                          <w:lang w:eastAsia="zh-CN"/>
                        </w:rPr>
                      </m:ctrlPr>
                    </m:fPr>
                    <m:num>
                      <m:r>
                        <w:rPr>
                          <w:rFonts w:ascii="Cambria Math" w:hAnsi="Cambria Math"/>
                          <w:sz w:val="20"/>
                          <w:szCs w:val="20"/>
                          <w:lang w:eastAsia="zh-CN"/>
                        </w:rPr>
                        <m:t>Q</m:t>
                      </m:r>
                    </m:num>
                    <m:den>
                      <m:r>
                        <w:rPr>
                          <w:rFonts w:ascii="Cambria Math" w:hAnsi="Cambria Math"/>
                          <w:sz w:val="20"/>
                          <w:szCs w:val="20"/>
                          <w:lang w:eastAsia="zh-CN"/>
                        </w:rPr>
                        <m:t>2</m:t>
                      </m:r>
                    </m:den>
                  </m:f>
                </m:den>
              </m:f>
            </m:e>
          </m:d>
          <m:r>
            <w:rPr>
              <w:rFonts w:ascii="Cambria Math" w:hAnsi="Cambria Math"/>
              <w:sz w:val="20"/>
              <w:szCs w:val="20"/>
              <w:lang w:eastAsia="zh-CN"/>
            </w:rPr>
            <m:t>⋅</m:t>
          </m:r>
          <m:f>
            <m:fPr>
              <m:ctrlPr>
                <w:rPr>
                  <w:rFonts w:ascii="Cambria Math" w:hAnsi="Cambria Math"/>
                  <w:i/>
                  <w:iCs/>
                  <w:sz w:val="20"/>
                  <w:szCs w:val="20"/>
                  <w:lang w:eastAsia="zh-CN"/>
                </w:rPr>
              </m:ctrlPr>
            </m:fPr>
            <m:num>
              <m:d>
                <m:dPr>
                  <m:ctrlPr>
                    <w:rPr>
                      <w:rFonts w:ascii="Cambria Math" w:hAnsi="Cambria Math"/>
                      <w:i/>
                      <w:iCs/>
                      <w:sz w:val="20"/>
                      <w:szCs w:val="20"/>
                      <w:lang w:eastAsia="zh-CN"/>
                    </w:rPr>
                  </m:ctrlPr>
                </m:dPr>
                <m:e>
                  <m:r>
                    <w:rPr>
                      <w:rFonts w:ascii="Cambria Math" w:hAnsi="Cambria Math"/>
                      <w:sz w:val="20"/>
                      <w:szCs w:val="20"/>
                      <w:lang w:eastAsia="zh-CN"/>
                    </w:rPr>
                    <m:t>K-1</m:t>
                  </m:r>
                </m:e>
              </m:d>
              <m:r>
                <w:rPr>
                  <w:rFonts w:ascii="Cambria Math" w:hAnsi="Cambria Math"/>
                  <w:sz w:val="20"/>
                  <w:szCs w:val="20"/>
                  <w:lang w:eastAsia="zh-CN"/>
                </w:rPr>
                <m:t>Q</m:t>
              </m:r>
            </m:num>
            <m:den>
              <m:r>
                <w:rPr>
                  <w:rFonts w:ascii="Cambria Math" w:hAnsi="Cambria Math"/>
                  <w:sz w:val="20"/>
                  <w:szCs w:val="20"/>
                  <w:lang w:eastAsia="zh-CN"/>
                </w:rPr>
                <m:t>2</m:t>
              </m:r>
            </m:den>
          </m:f>
          <m:r>
            <w:rPr>
              <w:rFonts w:ascii="Cambria Math" w:hAnsi="Cambria Math"/>
              <w:sz w:val="20"/>
              <w:szCs w:val="20"/>
              <w:lang w:eastAsia="zh-CN"/>
            </w:rPr>
            <m:t>+</m:t>
          </m:r>
          <m:d>
            <m:dPr>
              <m:ctrlPr>
                <w:rPr>
                  <w:rFonts w:ascii="Cambria Math" w:hAnsi="Cambria Math"/>
                  <w:i/>
                  <w:iCs/>
                  <w:sz w:val="20"/>
                  <w:szCs w:val="20"/>
                  <w:lang w:eastAsia="zh-CN"/>
                </w:rPr>
              </m:ctrlPr>
            </m:dPr>
            <m:e>
              <m:sSub>
                <m:sSubPr>
                  <m:ctrlPr>
                    <w:rPr>
                      <w:rFonts w:ascii="Cambria Math" w:hAnsi="Cambria Math"/>
                      <w:i/>
                      <w:iCs/>
                      <w:sz w:val="20"/>
                      <w:szCs w:val="20"/>
                      <w:lang w:eastAsia="zh-CN"/>
                    </w:rPr>
                  </m:ctrlPr>
                </m:sSubPr>
                <m:e>
                  <m:r>
                    <w:rPr>
                      <w:rFonts w:ascii="Cambria Math" w:hAnsi="Cambria Math"/>
                      <w:sz w:val="20"/>
                      <w:szCs w:val="20"/>
                      <w:lang w:eastAsia="zh-CN"/>
                    </w:rPr>
                    <m:t>j</m:t>
                  </m:r>
                </m:e>
                <m:sub>
                  <m:r>
                    <w:rPr>
                      <w:rFonts w:ascii="Cambria Math" w:hAnsi="Cambria Math"/>
                      <w:sz w:val="20"/>
                      <w:szCs w:val="20"/>
                      <w:lang w:eastAsia="zh-CN"/>
                    </w:rPr>
                    <m:t>k</m:t>
                  </m:r>
                </m:sub>
              </m:sSub>
              <m:r>
                <w:rPr>
                  <w:rFonts w:ascii="Cambria Math" w:hAnsi="Cambria Math"/>
                  <w:sz w:val="20"/>
                  <w:szCs w:val="20"/>
                  <w:lang w:eastAsia="zh-CN"/>
                </w:rPr>
                <m:t>L+</m:t>
              </m:r>
              <m:sSub>
                <m:sSubPr>
                  <m:ctrlPr>
                    <w:rPr>
                      <w:rFonts w:ascii="Cambria Math" w:hAnsi="Cambria Math"/>
                      <w:i/>
                      <w:iCs/>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k</m:t>
                  </m:r>
                </m:sub>
              </m:sSub>
            </m:e>
          </m:d>
          <m:r>
            <w:rPr>
              <w:rFonts w:ascii="Cambria Math" w:hAnsi="Cambria Math"/>
              <w:sz w:val="20"/>
              <w:szCs w:val="20"/>
              <w:lang w:eastAsia="zh-CN"/>
            </w:rPr>
            <m:t>+</m:t>
          </m:r>
          <m:f>
            <m:fPr>
              <m:ctrlPr>
                <w:rPr>
                  <w:rFonts w:ascii="Cambria Math" w:hAnsi="Cambria Math"/>
                  <w:i/>
                  <w:iCs/>
                  <w:sz w:val="20"/>
                  <w:szCs w:val="20"/>
                  <w:lang w:eastAsia="zh-CN"/>
                </w:rPr>
              </m:ctrlPr>
            </m:fPr>
            <m:num>
              <m:r>
                <w:rPr>
                  <w:rFonts w:ascii="Cambria Math" w:hAnsi="Cambria Math"/>
                  <w:sz w:val="20"/>
                  <w:szCs w:val="20"/>
                  <w:lang w:eastAsia="zh-CN"/>
                </w:rPr>
                <m:t>kQ</m:t>
              </m:r>
            </m:num>
            <m:den>
              <m:r>
                <w:rPr>
                  <w:rFonts w:ascii="Cambria Math" w:hAnsi="Cambria Math"/>
                  <w:sz w:val="20"/>
                  <w:szCs w:val="20"/>
                  <w:lang w:eastAsia="zh-CN"/>
                </w:rPr>
                <m:t>2</m:t>
              </m:r>
            </m:den>
          </m:f>
        </m:oMath>
      </m:oMathPara>
    </w:p>
    <w:p w14:paraId="794308A4" w14:textId="77777777" w:rsidR="00D34EF1" w:rsidRPr="00A83BC9" w:rsidRDefault="00D34EF1" w:rsidP="00D34EF1">
      <w:pPr>
        <w:pStyle w:val="ListParagraph"/>
        <w:ind w:left="440"/>
        <w:jc w:val="both"/>
        <w:rPr>
          <w:rFonts w:ascii="Times New Roman" w:hAnsi="Times New Roman"/>
          <w:b/>
          <w:bCs/>
          <w:sz w:val="20"/>
          <w:szCs w:val="20"/>
          <w:lang w:val="en-GB" w:eastAsia="zh-CN"/>
        </w:rPr>
      </w:pPr>
      <w:r w:rsidRPr="00A83BC9">
        <w:rPr>
          <w:rFonts w:ascii="Times New Roman" w:eastAsiaTheme="minorEastAsia" w:hAnsi="Times New Roman" w:hint="eastAsia"/>
          <w:b/>
          <w:bCs/>
          <w:sz w:val="20"/>
          <w:szCs w:val="20"/>
          <w:lang w:val="en-GB" w:eastAsia="zh-CN"/>
        </w:rPr>
        <w:t>w</w:t>
      </w:r>
      <w:r w:rsidRPr="00A83BC9">
        <w:rPr>
          <w:rFonts w:ascii="Times New Roman" w:eastAsiaTheme="minorEastAsia" w:hAnsi="Times New Roman"/>
          <w:b/>
          <w:bCs/>
          <w:sz w:val="20"/>
          <w:szCs w:val="20"/>
          <w:lang w:val="en-GB" w:eastAsia="zh-CN"/>
        </w:rPr>
        <w:t xml:space="preserve">here k=0, 1, …, K-1 is the CSI-RS resource index, with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j</m:t>
            </m:r>
          </m:e>
          <m:sub>
            <m:r>
              <m:rPr>
                <m:sty m:val="bi"/>
              </m:rPr>
              <w:rPr>
                <w:rFonts w:ascii="Cambria Math" w:hAnsi="Cambria Math"/>
                <w:sz w:val="20"/>
                <w:szCs w:val="20"/>
                <w:lang w:eastAsia="zh-CN"/>
              </w:rPr>
              <m:t>k</m:t>
            </m:r>
          </m:sub>
        </m:sSub>
        <m:r>
          <m:rPr>
            <m:sty m:val="bi"/>
          </m:rPr>
          <w:rPr>
            <w:rFonts w:ascii="Cambria Math" w:hAnsi="Cambria Math"/>
            <w:sz w:val="20"/>
            <w:szCs w:val="20"/>
            <w:lang w:eastAsia="zh-CN"/>
          </w:rPr>
          <m:t>=0,1,…,</m:t>
        </m:r>
        <m:r>
          <m:rPr>
            <m:sty m:val="bi"/>
          </m:rPr>
          <w:rPr>
            <w:rFonts w:ascii="Cambria Math" w:eastAsiaTheme="minorEastAsia" w:hAnsi="Cambria Math"/>
            <w:sz w:val="20"/>
            <w:szCs w:val="20"/>
            <w:lang w:eastAsia="zh-CN"/>
          </w:rPr>
          <m:t>Q/L-1</m:t>
        </m:r>
      </m:oMath>
      <w:r w:rsidRPr="00A83BC9">
        <w:rPr>
          <w:rFonts w:ascii="Times New Roman" w:eastAsiaTheme="minorEastAsia" w:hAnsi="Times New Roman"/>
          <w:b/>
          <w:bCs/>
          <w:sz w:val="20"/>
          <w:szCs w:val="20"/>
          <w:lang w:val="en-GB" w:eastAsia="zh-CN"/>
        </w:rPr>
        <w:t xml:space="preserve"> denoting </w:t>
      </w:r>
      <w:r w:rsidRPr="00A83BC9">
        <w:rPr>
          <w:rFonts w:ascii="Times New Roman" w:eastAsiaTheme="minorEastAsia" w:hAnsi="Times New Roman"/>
          <w:b/>
          <w:bCs/>
          <w:sz w:val="20"/>
          <w:szCs w:val="20"/>
          <w:lang w:eastAsia="zh-CN"/>
        </w:rPr>
        <w:t>CDM group index</w:t>
      </w:r>
      <w:r w:rsidRPr="00A83BC9">
        <w:rPr>
          <w:rFonts w:ascii="Times New Roman" w:eastAsiaTheme="minorEastAsia" w:hAnsi="Times New Roman"/>
          <w:b/>
          <w:bCs/>
          <w:sz w:val="20"/>
          <w:szCs w:val="20"/>
          <w:lang w:val="en-GB" w:eastAsia="zh-CN"/>
        </w:rPr>
        <w:t xml:space="preserve"> </w:t>
      </w:r>
      <w:r w:rsidRPr="00A83BC9">
        <w:rPr>
          <w:rFonts w:ascii="Times New Roman" w:eastAsiaTheme="minorEastAsia" w:hAnsi="Times New Roman" w:hint="eastAsia"/>
          <w:b/>
          <w:bCs/>
          <w:sz w:val="20"/>
          <w:szCs w:val="20"/>
          <w:lang w:val="en-GB" w:eastAsia="zh-CN"/>
        </w:rPr>
        <w:t>within</w:t>
      </w:r>
      <w:r w:rsidRPr="00A83BC9">
        <w:rPr>
          <w:rFonts w:ascii="Times New Roman" w:eastAsiaTheme="minorEastAsia" w:hAnsi="Times New Roman"/>
          <w:b/>
          <w:bCs/>
          <w:sz w:val="20"/>
          <w:szCs w:val="20"/>
          <w:lang w:val="en-GB" w:eastAsia="zh-CN"/>
        </w:rPr>
        <w:t xml:space="preserve"> CSI-RS#k, and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s</m:t>
            </m:r>
          </m:e>
          <m:sub>
            <m:r>
              <m:rPr>
                <m:sty m:val="bi"/>
              </m:rPr>
              <w:rPr>
                <w:rFonts w:ascii="Cambria Math" w:hAnsi="Cambria Math"/>
                <w:sz w:val="20"/>
                <w:szCs w:val="20"/>
                <w:lang w:eastAsia="zh-CN"/>
              </w:rPr>
              <m:t>k</m:t>
            </m:r>
          </m:sub>
        </m:sSub>
        <m:r>
          <m:rPr>
            <m:sty m:val="bi"/>
          </m:rPr>
          <w:rPr>
            <w:rFonts w:ascii="Cambria Math" w:hAnsi="Cambria Math"/>
            <w:sz w:val="20"/>
            <w:szCs w:val="20"/>
            <w:lang w:eastAsia="zh-CN"/>
          </w:rPr>
          <m:t>=0,1,…,L-1</m:t>
        </m:r>
      </m:oMath>
      <w:r w:rsidRPr="00A83BC9">
        <w:rPr>
          <w:rFonts w:ascii="Times New Roman" w:eastAsiaTheme="minorEastAsia" w:hAnsi="Times New Roman"/>
          <w:b/>
          <w:bCs/>
          <w:sz w:val="20"/>
          <w:szCs w:val="20"/>
          <w:lang w:eastAsia="zh-CN"/>
        </w:rPr>
        <w:t xml:space="preserve"> denoting index within a CDM group.</w:t>
      </w:r>
    </w:p>
    <w:p w14:paraId="1BAF6CE0" w14:textId="77777777" w:rsidR="00D34EF1" w:rsidRPr="00A83BC9" w:rsidRDefault="00D34EF1" w:rsidP="00751C6E">
      <w:pPr>
        <w:pStyle w:val="ListParagraph"/>
        <w:numPr>
          <w:ilvl w:val="0"/>
          <w:numId w:val="14"/>
        </w:numPr>
        <w:jc w:val="both"/>
        <w:rPr>
          <w:rFonts w:ascii="Times New Roman" w:hAnsi="Times New Roman"/>
          <w:b/>
          <w:bCs/>
          <w:sz w:val="20"/>
          <w:szCs w:val="20"/>
          <w:lang w:val="en-GB" w:eastAsia="zh-CN"/>
        </w:rPr>
      </w:pPr>
      <w:r w:rsidRPr="005A5447">
        <w:rPr>
          <w:rFonts w:ascii="Times New Roman" w:eastAsiaTheme="minorEastAsia" w:hAnsi="Times New Roman"/>
          <w:b/>
          <w:bCs/>
          <w:sz w:val="20"/>
          <w:szCs w:val="20"/>
          <w:lang w:val="en-GB" w:eastAsia="zh-CN"/>
        </w:rPr>
        <w:t xml:space="preserve">Mapping method </w:t>
      </w:r>
      <w:r w:rsidRPr="00A83BC9">
        <w:rPr>
          <w:rFonts w:ascii="Times New Roman" w:eastAsiaTheme="minorEastAsia" w:hAnsi="Times New Roman"/>
          <w:b/>
          <w:bCs/>
          <w:sz w:val="20"/>
          <w:szCs w:val="20"/>
          <w:lang w:val="en-GB" w:eastAsia="zh-CN"/>
        </w:rPr>
        <w:t>2 (N</w:t>
      </w:r>
      <w:r w:rsidRPr="00A83BC9">
        <w:rPr>
          <w:rFonts w:ascii="Times New Roman" w:eastAsiaTheme="minorEastAsia" w:hAnsi="Times New Roman"/>
          <w:b/>
          <w:bCs/>
          <w:sz w:val="20"/>
          <w:szCs w:val="20"/>
          <w:vertAlign w:val="subscript"/>
          <w:lang w:val="en-GB" w:eastAsia="zh-CN"/>
        </w:rPr>
        <w:t>2</w:t>
      </w:r>
      <w:r w:rsidRPr="00A83BC9">
        <w:rPr>
          <w:rFonts w:ascii="Times New Roman" w:eastAsiaTheme="minorEastAsia" w:hAnsi="Times New Roman"/>
          <w:b/>
          <w:bCs/>
          <w:sz w:val="20"/>
          <w:szCs w:val="20"/>
          <w:lang w:val="en-GB" w:eastAsia="zh-CN"/>
        </w:rPr>
        <w:t>-dimension split/aggregation)</w:t>
      </w:r>
    </w:p>
    <w:p w14:paraId="33F07E9B" w14:textId="77777777" w:rsidR="00D34EF1" w:rsidRPr="00AE14D4" w:rsidRDefault="00D34EF1" w:rsidP="00D34EF1">
      <w:pPr>
        <w:pStyle w:val="ListParagraph"/>
        <w:spacing w:after="180"/>
        <w:ind w:left="442"/>
        <w:jc w:val="center"/>
        <w:rPr>
          <w:rFonts w:ascii="Times New Roman" w:eastAsiaTheme="minorEastAsia" w:hAnsi="Times New Roman"/>
          <w:iCs/>
          <w:sz w:val="20"/>
          <w:szCs w:val="20"/>
          <w:lang w:eastAsia="zh-CN"/>
        </w:rPr>
      </w:pPr>
      <m:oMathPara>
        <m:oMathParaPr>
          <m:jc m:val="center"/>
        </m:oMathParaPr>
        <m:oMath>
          <m:r>
            <w:rPr>
              <w:rFonts w:ascii="Cambria Math" w:hAnsi="Cambria Math"/>
              <w:sz w:val="20"/>
              <w:szCs w:val="20"/>
              <w:lang w:eastAsia="zh-CN"/>
            </w:rPr>
            <m:t>p=3000+</m:t>
          </m:r>
          <m:d>
            <m:dPr>
              <m:begChr m:val="⌊"/>
              <m:endChr m:val="⌋"/>
              <m:ctrlPr>
                <w:rPr>
                  <w:rFonts w:ascii="Cambria Math" w:hAnsi="Cambria Math"/>
                  <w:i/>
                  <w:iCs/>
                  <w:sz w:val="20"/>
                  <w:szCs w:val="20"/>
                  <w:lang w:eastAsia="zh-CN"/>
                </w:rPr>
              </m:ctrlPr>
            </m:dPr>
            <m:e>
              <m:f>
                <m:fPr>
                  <m:ctrlPr>
                    <w:rPr>
                      <w:rFonts w:ascii="Cambria Math" w:hAnsi="Cambria Math"/>
                      <w:i/>
                      <w:iCs/>
                      <w:sz w:val="20"/>
                      <w:szCs w:val="20"/>
                      <w:lang w:eastAsia="zh-CN"/>
                    </w:rPr>
                  </m:ctrlPr>
                </m:fPr>
                <m:num>
                  <m:sSub>
                    <m:sSubPr>
                      <m:ctrlPr>
                        <w:rPr>
                          <w:rFonts w:ascii="Cambria Math" w:hAnsi="Cambria Math"/>
                          <w:i/>
                          <w:iCs/>
                          <w:sz w:val="20"/>
                          <w:szCs w:val="20"/>
                          <w:lang w:eastAsia="zh-CN"/>
                        </w:rPr>
                      </m:ctrlPr>
                    </m:sSubPr>
                    <m:e>
                      <m:r>
                        <w:rPr>
                          <w:rFonts w:ascii="Cambria Math" w:hAnsi="Cambria Math"/>
                          <w:sz w:val="20"/>
                          <w:szCs w:val="20"/>
                          <w:lang w:eastAsia="zh-CN"/>
                        </w:rPr>
                        <m:t>j</m:t>
                      </m:r>
                    </m:e>
                    <m:sub>
                      <m:r>
                        <w:rPr>
                          <w:rFonts w:ascii="Cambria Math" w:hAnsi="Cambria Math"/>
                          <w:sz w:val="20"/>
                          <w:szCs w:val="20"/>
                          <w:lang w:eastAsia="zh-CN"/>
                        </w:rPr>
                        <m:t>k</m:t>
                      </m:r>
                    </m:sub>
                  </m:sSub>
                  <m:r>
                    <w:rPr>
                      <w:rFonts w:ascii="Cambria Math" w:hAnsi="Cambria Math"/>
                      <w:sz w:val="20"/>
                      <w:szCs w:val="20"/>
                      <w:lang w:eastAsia="zh-CN"/>
                    </w:rPr>
                    <m:t>L+</m:t>
                  </m:r>
                  <m:sSub>
                    <m:sSubPr>
                      <m:ctrlPr>
                        <w:rPr>
                          <w:rFonts w:ascii="Cambria Math" w:hAnsi="Cambria Math"/>
                          <w:i/>
                          <w:iCs/>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k</m:t>
                      </m:r>
                    </m:sub>
                  </m:sSub>
                </m:num>
                <m:den>
                  <m:f>
                    <m:fPr>
                      <m:ctrlPr>
                        <w:rPr>
                          <w:rFonts w:ascii="Cambria Math" w:hAnsi="Cambria Math"/>
                          <w:i/>
                          <w:iCs/>
                          <w:sz w:val="20"/>
                          <w:szCs w:val="20"/>
                          <w:lang w:eastAsia="zh-CN"/>
                        </w:rPr>
                      </m:ctrlPr>
                    </m:fPr>
                    <m:num>
                      <m:sSub>
                        <m:sSubPr>
                          <m:ctrlPr>
                            <w:rPr>
                              <w:rFonts w:ascii="Cambria Math" w:hAnsi="Cambria Math"/>
                              <w:i/>
                              <w:i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2</m:t>
                          </m:r>
                        </m:sub>
                      </m:sSub>
                    </m:num>
                    <m:den>
                      <m:r>
                        <w:rPr>
                          <w:rFonts w:ascii="Cambria Math" w:hAnsi="Cambria Math"/>
                          <w:sz w:val="20"/>
                          <w:szCs w:val="20"/>
                          <w:lang w:eastAsia="zh-CN"/>
                        </w:rPr>
                        <m:t>K</m:t>
                      </m:r>
                    </m:den>
                  </m:f>
                </m:den>
              </m:f>
            </m:e>
          </m:d>
          <m: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2</m:t>
              </m:r>
            </m:sub>
          </m:sSub>
          <m:r>
            <w:rPr>
              <w:rFonts w:ascii="Cambria Math" w:hAnsi="Cambria Math"/>
              <w:sz w:val="20"/>
              <w:szCs w:val="20"/>
              <w:lang w:eastAsia="zh-CN"/>
            </w:rPr>
            <m:t>+</m:t>
          </m:r>
          <m:r>
            <m:rPr>
              <m:sty m:val="p"/>
            </m:rPr>
            <w:rPr>
              <w:rFonts w:ascii="Cambria Math" w:hAnsi="Cambria Math"/>
              <w:sz w:val="20"/>
              <w:szCs w:val="20"/>
              <w:lang w:eastAsia="zh-CN"/>
            </w:rPr>
            <m:t>mod</m:t>
          </m:r>
          <m:d>
            <m:dPr>
              <m:ctrlPr>
                <w:rPr>
                  <w:rFonts w:ascii="Cambria Math" w:hAnsi="Cambria Math"/>
                  <w:i/>
                  <w:iCs/>
                  <w:sz w:val="20"/>
                  <w:szCs w:val="20"/>
                  <w:lang w:eastAsia="zh-CN"/>
                </w:rPr>
              </m:ctrlPr>
            </m:dPr>
            <m:e>
              <m:sSub>
                <m:sSubPr>
                  <m:ctrlPr>
                    <w:rPr>
                      <w:rFonts w:ascii="Cambria Math" w:hAnsi="Cambria Math"/>
                      <w:i/>
                      <w:iCs/>
                      <w:sz w:val="20"/>
                      <w:szCs w:val="20"/>
                      <w:lang w:eastAsia="zh-CN"/>
                    </w:rPr>
                  </m:ctrlPr>
                </m:sSubPr>
                <m:e>
                  <m:r>
                    <w:rPr>
                      <w:rFonts w:ascii="Cambria Math" w:hAnsi="Cambria Math"/>
                      <w:sz w:val="20"/>
                      <w:szCs w:val="20"/>
                      <w:lang w:eastAsia="zh-CN"/>
                    </w:rPr>
                    <m:t>j</m:t>
                  </m:r>
                </m:e>
                <m:sub>
                  <m:r>
                    <w:rPr>
                      <w:rFonts w:ascii="Cambria Math" w:hAnsi="Cambria Math"/>
                      <w:sz w:val="20"/>
                      <w:szCs w:val="20"/>
                      <w:lang w:eastAsia="zh-CN"/>
                    </w:rPr>
                    <m:t>k</m:t>
                  </m:r>
                </m:sub>
              </m:sSub>
              <m:r>
                <w:rPr>
                  <w:rFonts w:ascii="Cambria Math" w:hAnsi="Cambria Math"/>
                  <w:sz w:val="20"/>
                  <w:szCs w:val="20"/>
                  <w:lang w:eastAsia="zh-CN"/>
                </w:rPr>
                <m:t>L+</m:t>
              </m:r>
              <m:sSub>
                <m:sSubPr>
                  <m:ctrlPr>
                    <w:rPr>
                      <w:rFonts w:ascii="Cambria Math" w:hAnsi="Cambria Math"/>
                      <w:i/>
                      <w:iCs/>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k</m:t>
                  </m:r>
                </m:sub>
              </m:sSub>
              <m:r>
                <w:rPr>
                  <w:rFonts w:ascii="Cambria Math" w:hAnsi="Cambria Math"/>
                  <w:sz w:val="20"/>
                  <w:szCs w:val="20"/>
                  <w:lang w:eastAsia="zh-CN"/>
                </w:rPr>
                <m:t>,</m:t>
              </m:r>
              <m:f>
                <m:fPr>
                  <m:ctrlPr>
                    <w:rPr>
                      <w:rFonts w:ascii="Cambria Math" w:hAnsi="Cambria Math"/>
                      <w:i/>
                      <w:iCs/>
                      <w:sz w:val="20"/>
                      <w:szCs w:val="20"/>
                      <w:lang w:eastAsia="zh-CN"/>
                    </w:rPr>
                  </m:ctrlPr>
                </m:fPr>
                <m:num>
                  <m:sSub>
                    <m:sSubPr>
                      <m:ctrlPr>
                        <w:rPr>
                          <w:rFonts w:ascii="Cambria Math" w:hAnsi="Cambria Math"/>
                          <w:i/>
                          <w:i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2</m:t>
                      </m:r>
                    </m:sub>
                  </m:sSub>
                </m:num>
                <m:den>
                  <m:r>
                    <w:rPr>
                      <w:rFonts w:ascii="Cambria Math" w:hAnsi="Cambria Math"/>
                      <w:sz w:val="20"/>
                      <w:szCs w:val="20"/>
                      <w:lang w:eastAsia="zh-CN"/>
                    </w:rPr>
                    <m:t>K</m:t>
                  </m:r>
                </m:den>
              </m:f>
            </m:e>
          </m:d>
          <m:r>
            <w:rPr>
              <w:rFonts w:ascii="Cambria Math" w:hAnsi="Cambria Math"/>
              <w:sz w:val="20"/>
              <w:szCs w:val="20"/>
              <w:lang w:eastAsia="zh-CN"/>
            </w:rPr>
            <m:t>+</m:t>
          </m:r>
          <m:f>
            <m:fPr>
              <m:ctrlPr>
                <w:rPr>
                  <w:rFonts w:ascii="Cambria Math" w:hAnsi="Cambria Math"/>
                  <w:i/>
                  <w:iCs/>
                  <w:sz w:val="20"/>
                  <w:szCs w:val="20"/>
                  <w:lang w:eastAsia="zh-CN"/>
                </w:rPr>
              </m:ctrlPr>
            </m:fPr>
            <m:num>
              <m:r>
                <w:rPr>
                  <w:rFonts w:ascii="Cambria Math" w:hAnsi="Cambria Math"/>
                  <w:sz w:val="20"/>
                  <w:szCs w:val="20"/>
                  <w:lang w:eastAsia="zh-CN"/>
                </w:rPr>
                <m:t>k</m:t>
              </m:r>
              <m:sSub>
                <m:sSubPr>
                  <m:ctrlPr>
                    <w:rPr>
                      <w:rFonts w:ascii="Cambria Math" w:hAnsi="Cambria Math"/>
                      <w:i/>
                      <w:i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2</m:t>
                  </m:r>
                </m:sub>
              </m:sSub>
            </m:num>
            <m:den>
              <m:r>
                <w:rPr>
                  <w:rFonts w:ascii="Cambria Math" w:hAnsi="Cambria Math"/>
                  <w:sz w:val="20"/>
                  <w:szCs w:val="20"/>
                  <w:lang w:eastAsia="zh-CN"/>
                </w:rPr>
                <m:t>K</m:t>
              </m:r>
            </m:den>
          </m:f>
        </m:oMath>
      </m:oMathPara>
    </w:p>
    <w:p w14:paraId="2C35C0C0" w14:textId="77777777" w:rsidR="00D34EF1" w:rsidRDefault="00D34EF1" w:rsidP="00D34EF1">
      <w:pPr>
        <w:jc w:val="both"/>
        <w:rPr>
          <w:lang w:val="en-GB" w:eastAsia="zh-CN"/>
        </w:rPr>
      </w:pPr>
      <w:r>
        <w:rPr>
          <w:rFonts w:hint="eastAsia"/>
          <w:lang w:val="en-GB" w:eastAsia="zh-CN"/>
        </w:rPr>
        <w:t>Last but not the least, two mapping methods can cause trouble to IODT test for UE</w:t>
      </w:r>
      <w:r>
        <w:rPr>
          <w:lang w:val="en-GB" w:eastAsia="zh-CN"/>
        </w:rPr>
        <w:t xml:space="preserve"> vendors</w:t>
      </w:r>
      <w:r>
        <w:rPr>
          <w:rFonts w:hint="eastAsia"/>
          <w:lang w:val="en-GB" w:eastAsia="zh-CN"/>
        </w:rPr>
        <w:t>.</w:t>
      </w:r>
      <w:r>
        <w:rPr>
          <w:lang w:val="en-GB" w:eastAsia="zh-CN"/>
        </w:rPr>
        <w:t xml:space="preserve"> To commercializing a feature, on UE side, a UE vendor has to do IODT test for this feature with two gNB vendors, which is the requirement to pass IODT test. For this feature of more than 32 ports, given </w:t>
      </w:r>
      <w:r>
        <w:rPr>
          <w:rFonts w:hint="eastAsia"/>
          <w:lang w:val="en-GB" w:eastAsia="zh-CN"/>
        </w:rPr>
        <w:t>two</w:t>
      </w:r>
      <w:r>
        <w:rPr>
          <w:lang w:val="en-GB" w:eastAsia="zh-CN"/>
        </w:rPr>
        <w:t xml:space="preserve"> mapping methods are supported in spec, a UE will have to find two gNB vendors to do IODT test of both mapping methods. However, gNB may only choose to implement and commercializing only one mapping method. To make it worse, different gNB vendors might choose to implement different mapping method. For example, if all gNB vendor happen to choose implementing mapping method 1. Then, a UE vendor cannot do IODT test for method 2. Without passing IODT for both methods, a UE cannot claim supporting this more than 32 ports feature and turn it on in capability report, which cause under-reporting issue. </w:t>
      </w:r>
    </w:p>
    <w:p w14:paraId="25304152" w14:textId="77777777" w:rsidR="00D34EF1" w:rsidRDefault="00D34EF1" w:rsidP="00D34EF1">
      <w:pPr>
        <w:jc w:val="both"/>
        <w:rPr>
          <w:lang w:val="en-GB" w:eastAsia="zh-CN"/>
        </w:rPr>
      </w:pPr>
      <w:r>
        <w:rPr>
          <w:lang w:val="en-GB" w:eastAsia="zh-CN"/>
        </w:rPr>
        <w:t>The way to solve this IODT test issue is very simple. A capability should be introduced to allow UE reporting supporting only one of the two mapping method. Thus a UE only need to do IODT for that mapping method and turn it on in capability report</w:t>
      </w:r>
      <w:r>
        <w:rPr>
          <w:rFonts w:hint="eastAsia"/>
          <w:lang w:val="en-GB" w:eastAsia="zh-CN"/>
        </w:rPr>
        <w:t>.</w:t>
      </w:r>
    </w:p>
    <w:p w14:paraId="4746A9C6" w14:textId="77777777" w:rsidR="00D34EF1" w:rsidRPr="00C9260F" w:rsidRDefault="00D34EF1" w:rsidP="00D34EF1">
      <w:pPr>
        <w:jc w:val="both"/>
        <w:rPr>
          <w:lang w:val="en-GB" w:eastAsia="zh-CN"/>
        </w:rPr>
      </w:pPr>
      <w:r>
        <w:rPr>
          <w:lang w:val="en-GB" w:eastAsia="zh-CN"/>
        </w:rPr>
        <w:t>Furthermore</w:t>
      </w:r>
      <w:r>
        <w:rPr>
          <w:rFonts w:hint="eastAsia"/>
          <w:lang w:val="en-GB" w:eastAsia="zh-CN"/>
        </w:rPr>
        <w:t xml:space="preserve">, consider that mapping method 2 supports all (N1, N2) cases of Rel-19 as </w:t>
      </w:r>
      <w:r>
        <w:rPr>
          <w:lang w:val="en-GB" w:eastAsia="zh-CN"/>
        </w:rPr>
        <w:t>“</w:t>
      </w:r>
      <w:r>
        <w:rPr>
          <w:rFonts w:hint="eastAsia"/>
          <w:lang w:val="en-GB" w:eastAsia="zh-CN"/>
        </w:rPr>
        <w:t>backward-compatible</w:t>
      </w:r>
      <w:r>
        <w:rPr>
          <w:lang w:val="en-GB" w:eastAsia="zh-CN"/>
        </w:rPr>
        <w:t>”</w:t>
      </w:r>
      <w:r>
        <w:rPr>
          <w:rFonts w:hint="eastAsia"/>
          <w:lang w:val="en-GB" w:eastAsia="zh-CN"/>
        </w:rPr>
        <w:t xml:space="preserve"> </w:t>
      </w:r>
      <w:r>
        <w:rPr>
          <w:lang w:val="en-GB" w:eastAsia="zh-CN"/>
        </w:rPr>
        <w:t>–</w:t>
      </w:r>
      <w:r>
        <w:rPr>
          <w:rFonts w:hint="eastAsia"/>
          <w:lang w:val="en-GB" w:eastAsia="zh-CN"/>
        </w:rPr>
        <w:t xml:space="preserve"> while for mapping method 1, it does not hold for two cases: (8,8) and (6,4) </w:t>
      </w:r>
      <w:r>
        <w:rPr>
          <w:lang w:val="en-GB" w:eastAsia="zh-CN"/>
        </w:rPr>
        <w:t>–</w:t>
      </w:r>
      <w:r>
        <w:rPr>
          <w:rFonts w:hint="eastAsia"/>
          <w:lang w:val="en-GB" w:eastAsia="zh-CN"/>
        </w:rPr>
        <w:t xml:space="preserve"> it would be safer to define mapping method 2 as basic UE feature, and mapping method 1 as UE optional.</w:t>
      </w:r>
    </w:p>
    <w:p w14:paraId="7CEBF99A" w14:textId="3B70CD6F" w:rsidR="00D34EF1" w:rsidRDefault="00D34EF1" w:rsidP="00D34EF1">
      <w:pPr>
        <w:jc w:val="both"/>
        <w:rPr>
          <w:b/>
          <w:bCs/>
          <w:lang w:val="en-GB" w:eastAsia="zh-CN"/>
        </w:rPr>
      </w:pPr>
      <w:r w:rsidRPr="001D041B">
        <w:rPr>
          <w:rFonts w:hint="eastAsia"/>
          <w:b/>
          <w:bCs/>
          <w:u w:val="single"/>
          <w:lang w:val="en-GB" w:eastAsia="zh-CN"/>
        </w:rPr>
        <w:t>Proposal</w:t>
      </w:r>
      <w:r w:rsidRPr="001D041B">
        <w:rPr>
          <w:b/>
          <w:bCs/>
          <w:u w:val="single"/>
          <w:lang w:val="en-GB" w:eastAsia="zh-CN"/>
        </w:rPr>
        <w:t xml:space="preserve"> </w:t>
      </w:r>
      <w:r w:rsidR="00782B25">
        <w:rPr>
          <w:rFonts w:hint="eastAsia"/>
          <w:b/>
          <w:bCs/>
          <w:u w:val="single"/>
          <w:lang w:val="en-GB" w:eastAsia="zh-CN"/>
        </w:rPr>
        <w:t>17</w:t>
      </w:r>
      <w:r w:rsidRPr="001D041B">
        <w:rPr>
          <w:b/>
          <w:bCs/>
          <w:lang w:val="en-GB" w:eastAsia="zh-CN"/>
        </w:rPr>
        <w:t>: For Re</w:t>
      </w:r>
      <w:r>
        <w:rPr>
          <w:b/>
          <w:bCs/>
          <w:lang w:val="en-GB" w:eastAsia="zh-CN"/>
        </w:rPr>
        <w:t xml:space="preserve">l-19 </w:t>
      </w:r>
      <w:r w:rsidRPr="00244F5F">
        <w:rPr>
          <w:b/>
          <w:bCs/>
          <w:lang w:val="en-GB" w:eastAsia="zh-CN"/>
        </w:rPr>
        <w:t>codebook with &gt;32 ports aggregated by K&gt;1 CSI-RS resources,</w:t>
      </w:r>
      <w:r>
        <w:rPr>
          <w:b/>
          <w:bCs/>
          <w:lang w:val="en-GB" w:eastAsia="zh-CN"/>
        </w:rPr>
        <w:t xml:space="preserve"> support the two mapping methods </w:t>
      </w:r>
      <w:r w:rsidRPr="00A83BC9">
        <w:rPr>
          <w:b/>
          <w:bCs/>
          <w:lang w:val="en-GB" w:eastAsia="zh-CN"/>
        </w:rPr>
        <w:t>for CSI-RS port indexing</w:t>
      </w:r>
      <w:r>
        <w:rPr>
          <w:b/>
          <w:bCs/>
          <w:lang w:val="en-GB" w:eastAsia="zh-CN"/>
        </w:rPr>
        <w:t xml:space="preserve"> subject to two separate</w:t>
      </w:r>
      <w:r>
        <w:rPr>
          <w:rFonts w:hint="eastAsia"/>
          <w:b/>
          <w:bCs/>
          <w:lang w:val="en-GB" w:eastAsia="zh-CN"/>
        </w:rPr>
        <w:t xml:space="preserve"> UE</w:t>
      </w:r>
      <w:r>
        <w:rPr>
          <w:b/>
          <w:bCs/>
          <w:lang w:val="en-GB" w:eastAsia="zh-CN"/>
        </w:rPr>
        <w:t xml:space="preserve"> capabilities, where mapping method 2 (N</w:t>
      </w:r>
      <w:r w:rsidRPr="009F729E">
        <w:rPr>
          <w:b/>
          <w:bCs/>
          <w:vertAlign w:val="subscript"/>
          <w:lang w:val="en-GB" w:eastAsia="zh-CN"/>
        </w:rPr>
        <w:t>2</w:t>
      </w:r>
      <w:r>
        <w:rPr>
          <w:b/>
          <w:bCs/>
          <w:lang w:val="en-GB" w:eastAsia="zh-CN"/>
        </w:rPr>
        <w:t>-dimension split/aggregation) as basic UE feature, and mapping method 1 (N</w:t>
      </w:r>
      <w:r>
        <w:rPr>
          <w:b/>
          <w:bCs/>
          <w:vertAlign w:val="subscript"/>
          <w:lang w:val="en-GB" w:eastAsia="zh-CN"/>
        </w:rPr>
        <w:t>1</w:t>
      </w:r>
      <w:r>
        <w:rPr>
          <w:b/>
          <w:bCs/>
          <w:lang w:val="en-GB" w:eastAsia="zh-CN"/>
        </w:rPr>
        <w:t>-dimension split/aggregation) as optional UE feature.</w:t>
      </w:r>
    </w:p>
    <w:p w14:paraId="03D37FA3" w14:textId="77777777" w:rsidR="00D34EF1" w:rsidRPr="00915F41" w:rsidRDefault="00D34EF1" w:rsidP="00D34EF1">
      <w:pPr>
        <w:jc w:val="both"/>
        <w:rPr>
          <w:lang w:val="en-GB" w:eastAsia="zh-CN"/>
        </w:rPr>
      </w:pPr>
    </w:p>
    <w:p w14:paraId="10980079" w14:textId="4D95A9C8" w:rsidR="00105099" w:rsidRDefault="00B25A82" w:rsidP="0023354C">
      <w:pPr>
        <w:pStyle w:val="Heading1"/>
        <w:rPr>
          <w:lang w:eastAsia="zh-CN"/>
        </w:rPr>
      </w:pPr>
      <w:r>
        <w:rPr>
          <w:lang w:eastAsia="zh-CN"/>
        </w:rPr>
        <w:t>CRI enhancements</w:t>
      </w:r>
    </w:p>
    <w:p w14:paraId="3A77C47A" w14:textId="6141B275" w:rsidR="002A6267" w:rsidRDefault="002B29BB" w:rsidP="002A6267">
      <w:pPr>
        <w:rPr>
          <w:lang w:val="en-GB" w:eastAsia="zh-CN"/>
        </w:rPr>
      </w:pPr>
      <w:r>
        <w:rPr>
          <w:rFonts w:hint="eastAsia"/>
          <w:lang w:val="en-GB" w:eastAsia="zh-CN"/>
        </w:rPr>
        <w:t xml:space="preserve">In the following </w:t>
      </w:r>
      <w:r w:rsidR="002A6267">
        <w:rPr>
          <w:rFonts w:hint="eastAsia"/>
          <w:lang w:val="en-GB" w:eastAsia="zh-CN"/>
        </w:rPr>
        <w:t>R</w:t>
      </w:r>
      <w:r w:rsidR="002A6267">
        <w:rPr>
          <w:lang w:val="en-GB" w:eastAsia="zh-CN"/>
        </w:rPr>
        <w:t>AN1#11</w:t>
      </w:r>
      <w:r w:rsidR="00520F27">
        <w:rPr>
          <w:rFonts w:hint="eastAsia"/>
          <w:lang w:val="en-GB" w:eastAsia="zh-CN"/>
        </w:rPr>
        <w:t>8</w:t>
      </w:r>
      <w:r w:rsidR="002A6267">
        <w:rPr>
          <w:lang w:val="en-GB" w:eastAsia="zh-CN"/>
        </w:rPr>
        <w:t xml:space="preserve"> </w:t>
      </w:r>
      <w:r w:rsidR="00520F27">
        <w:rPr>
          <w:rFonts w:hint="eastAsia"/>
          <w:lang w:val="en-GB" w:eastAsia="zh-CN"/>
        </w:rPr>
        <w:t>agreement</w:t>
      </w:r>
      <w:r>
        <w:rPr>
          <w:rFonts w:hint="eastAsia"/>
          <w:lang w:val="en-GB" w:eastAsia="zh-CN"/>
        </w:rPr>
        <w:t>s</w:t>
      </w:r>
      <w:r w:rsidR="00A109D6">
        <w:rPr>
          <w:rFonts w:hint="eastAsia"/>
          <w:lang w:val="en-GB" w:eastAsia="zh-CN"/>
        </w:rPr>
        <w:t xml:space="preserve"> </w:t>
      </w:r>
      <w:r w:rsidR="00A109D6">
        <w:rPr>
          <w:lang w:val="en-GB" w:eastAsia="zh-CN"/>
        </w:rPr>
        <w:fldChar w:fldCharType="begin"/>
      </w:r>
      <w:r w:rsidR="00A109D6">
        <w:rPr>
          <w:lang w:val="en-GB" w:eastAsia="zh-CN"/>
        </w:rPr>
        <w:instrText xml:space="preserve"> </w:instrText>
      </w:r>
      <w:r w:rsidR="00A109D6">
        <w:rPr>
          <w:rFonts w:hint="eastAsia"/>
          <w:lang w:val="en-GB" w:eastAsia="zh-CN"/>
        </w:rPr>
        <w:instrText>REF _Ref178276284 \r \h</w:instrText>
      </w:r>
      <w:r w:rsidR="00A109D6">
        <w:rPr>
          <w:lang w:val="en-GB" w:eastAsia="zh-CN"/>
        </w:rPr>
        <w:instrText xml:space="preserve"> </w:instrText>
      </w:r>
      <w:r w:rsidR="00A109D6">
        <w:rPr>
          <w:lang w:val="en-GB" w:eastAsia="zh-CN"/>
        </w:rPr>
      </w:r>
      <w:r w:rsidR="00A109D6">
        <w:rPr>
          <w:lang w:val="en-GB" w:eastAsia="zh-CN"/>
        </w:rPr>
        <w:fldChar w:fldCharType="separate"/>
      </w:r>
      <w:r w:rsidR="002C2931">
        <w:rPr>
          <w:lang w:val="en-GB" w:eastAsia="zh-CN"/>
        </w:rPr>
        <w:t>[2]</w:t>
      </w:r>
      <w:r w:rsidR="00A109D6">
        <w:rPr>
          <w:lang w:val="en-GB" w:eastAsia="zh-CN"/>
        </w:rPr>
        <w:fldChar w:fldCharType="end"/>
      </w:r>
      <w:r>
        <w:rPr>
          <w:rFonts w:hint="eastAsia"/>
          <w:lang w:val="en-GB" w:eastAsia="zh-CN"/>
        </w:rPr>
        <w:t xml:space="preserve">, </w:t>
      </w:r>
      <w:r w:rsidR="00190E0C">
        <w:rPr>
          <w:rFonts w:hint="eastAsia"/>
          <w:lang w:val="en-GB" w:eastAsia="zh-CN"/>
        </w:rPr>
        <w:t>multi</w:t>
      </w:r>
      <w:r w:rsidR="001C060E">
        <w:rPr>
          <w:rFonts w:hint="eastAsia"/>
          <w:lang w:val="en-GB" w:eastAsia="zh-CN"/>
        </w:rPr>
        <w:t xml:space="preserve">ple </w:t>
      </w:r>
      <w:r w:rsidR="00190E0C">
        <w:rPr>
          <w:rFonts w:hint="eastAsia"/>
          <w:lang w:val="en-GB" w:eastAsia="zh-CN"/>
        </w:rPr>
        <w:t>prio</w:t>
      </w:r>
      <w:r w:rsidR="001C060E">
        <w:rPr>
          <w:rFonts w:hint="eastAsia"/>
          <w:lang w:val="en-GB" w:eastAsia="zh-CN"/>
        </w:rPr>
        <w:t>ri</w:t>
      </w:r>
      <w:r w:rsidR="00190E0C">
        <w:rPr>
          <w:rFonts w:hint="eastAsia"/>
          <w:lang w:val="en-GB" w:eastAsia="zh-CN"/>
        </w:rPr>
        <w:t>t</w:t>
      </w:r>
      <w:r w:rsidR="00535F87">
        <w:rPr>
          <w:rFonts w:hint="eastAsia"/>
          <w:lang w:val="en-GB" w:eastAsia="zh-CN"/>
        </w:rPr>
        <w:t>y level</w:t>
      </w:r>
      <w:r w:rsidR="001C060E">
        <w:rPr>
          <w:rFonts w:hint="eastAsia"/>
          <w:lang w:val="en-GB" w:eastAsia="zh-CN"/>
        </w:rPr>
        <w:t>s are defined with a report</w:t>
      </w:r>
      <w:r w:rsidR="00321B3B">
        <w:rPr>
          <w:rFonts w:hint="eastAsia"/>
          <w:lang w:val="en-GB" w:eastAsia="zh-CN"/>
        </w:rPr>
        <w:t xml:space="preserve"> with M CRIs</w:t>
      </w:r>
      <w:r w:rsidR="00DF0099">
        <w:rPr>
          <w:rFonts w:hint="eastAsia"/>
          <w:lang w:val="en-GB" w:eastAsia="zh-CN"/>
        </w:rPr>
        <w:t>,</w:t>
      </w:r>
      <w:r w:rsidR="001C060E">
        <w:rPr>
          <w:rFonts w:hint="eastAsia"/>
          <w:lang w:val="en-GB" w:eastAsia="zh-CN"/>
        </w:rPr>
        <w:t xml:space="preserve"> like M reports</w:t>
      </w:r>
      <w:r w:rsidR="00895F1D">
        <w:rPr>
          <w:rFonts w:hint="eastAsia"/>
          <w:lang w:val="en-GB" w:eastAsia="zh-CN"/>
        </w:rPr>
        <w:t xml:space="preserve">: </w:t>
      </w:r>
    </w:p>
    <w:tbl>
      <w:tblPr>
        <w:tblStyle w:val="TableGrid"/>
        <w:tblW w:w="0" w:type="auto"/>
        <w:tblLook w:val="04A0" w:firstRow="1" w:lastRow="0" w:firstColumn="1" w:lastColumn="0" w:noHBand="0" w:noVBand="1"/>
      </w:tblPr>
      <w:tblGrid>
        <w:gridCol w:w="9962"/>
      </w:tblGrid>
      <w:tr w:rsidR="002A6267" w14:paraId="2585E754" w14:textId="77777777" w:rsidTr="00585456">
        <w:tc>
          <w:tcPr>
            <w:tcW w:w="9962" w:type="dxa"/>
          </w:tcPr>
          <w:p w14:paraId="2FC8E949" w14:textId="77777777" w:rsidR="002B29BB" w:rsidRPr="002B29BB" w:rsidRDefault="002B29BB" w:rsidP="002B29BB">
            <w:pPr>
              <w:overflowPunct/>
              <w:autoSpaceDE/>
              <w:autoSpaceDN/>
              <w:adjustRightInd/>
              <w:spacing w:before="0" w:after="0" w:line="240" w:lineRule="auto"/>
              <w:textAlignment w:val="auto"/>
              <w:rPr>
                <w:rFonts w:ascii="Times" w:eastAsia="Batang" w:hAnsi="Times" w:cs="Times"/>
                <w:b/>
                <w:bCs/>
                <w:szCs w:val="24"/>
                <w:highlight w:val="green"/>
                <w:lang w:val="en-GB" w:eastAsia="x-none"/>
              </w:rPr>
            </w:pPr>
            <w:r w:rsidRPr="002B29BB">
              <w:rPr>
                <w:rFonts w:ascii="Times" w:eastAsia="Batang" w:hAnsi="Times" w:cs="Times"/>
                <w:b/>
                <w:bCs/>
                <w:szCs w:val="24"/>
                <w:highlight w:val="green"/>
                <w:lang w:val="en-GB" w:eastAsia="x-none"/>
              </w:rPr>
              <w:t>Agreement</w:t>
            </w:r>
          </w:p>
          <w:p w14:paraId="49AA5522" w14:textId="77777777" w:rsidR="002B29BB" w:rsidRPr="002B29BB" w:rsidRDefault="002B29BB" w:rsidP="002B29BB">
            <w:pPr>
              <w:overflowPunct/>
              <w:autoSpaceDE/>
              <w:autoSpaceDN/>
              <w:adjustRightInd/>
              <w:snapToGrid w:val="0"/>
              <w:spacing w:before="0" w:after="0" w:line="240" w:lineRule="auto"/>
              <w:textAlignment w:val="auto"/>
              <w:rPr>
                <w:rFonts w:ascii="Times" w:eastAsia="Malgun Gothic" w:hAnsi="Times" w:cs="Times"/>
                <w:lang w:val="en-GB" w:eastAsia="ko-KR"/>
              </w:rPr>
            </w:pPr>
            <w:r w:rsidRPr="002B29BB">
              <w:rPr>
                <w:rFonts w:ascii="Times" w:eastAsia="Malgun Gothic" w:hAnsi="Times" w:cs="Times"/>
                <w:lang w:val="en-GB" w:eastAsia="ko-KR"/>
              </w:rPr>
              <w:t xml:space="preserve">At least for type 1 single panel, for the Rel-19 CRI-based CSI refinement for up to 128 CSI-RS ports, regarding UCI omission for the UCI reported </w:t>
            </w:r>
            <w:r w:rsidRPr="002B29BB">
              <w:rPr>
                <w:rFonts w:ascii="Times" w:eastAsia="Malgun Gothic" w:hAnsi="Times" w:cs="Times"/>
                <w:i/>
                <w:lang w:val="en-GB" w:eastAsia="ko-KR"/>
              </w:rPr>
              <w:t>in CSI part-2</w:t>
            </w:r>
            <w:r w:rsidRPr="002B29BB">
              <w:rPr>
                <w:rFonts w:ascii="Times" w:eastAsia="Malgun Gothic" w:hAnsi="Times" w:cs="Times"/>
                <w:lang w:val="en-GB" w:eastAsia="ko-KR"/>
              </w:rPr>
              <w:t>, other than priority 0 (G0), the UCI packing order and the 2M consecutive priority levels are defined w.r.t the M CRIs (including the non-reported M</w:t>
            </w:r>
            <w:r w:rsidRPr="002B29BB">
              <w:rPr>
                <w:rFonts w:ascii="Times" w:eastAsia="Malgun Gothic" w:hAnsi="Times" w:cs="Times"/>
                <w:vertAlign w:val="subscript"/>
                <w:lang w:val="en-GB" w:eastAsia="ko-KR"/>
              </w:rPr>
              <w:t>R</w:t>
            </w:r>
            <w:r w:rsidRPr="002B29BB">
              <w:rPr>
                <w:rFonts w:ascii="Times" w:eastAsia="Malgun Gothic" w:hAnsi="Times" w:cs="Times"/>
                <w:lang w:val="en-GB" w:eastAsia="ko-KR"/>
              </w:rPr>
              <w:t xml:space="preserve"> CRIs) as follows:</w:t>
            </w:r>
          </w:p>
          <w:p w14:paraId="2690DB5C" w14:textId="77777777" w:rsidR="002B29BB" w:rsidRPr="002B29BB" w:rsidRDefault="002B29BB" w:rsidP="009057E3">
            <w:pPr>
              <w:widowControl w:val="0"/>
              <w:numPr>
                <w:ilvl w:val="0"/>
                <w:numId w:val="34"/>
              </w:numPr>
              <w:overflowPunct/>
              <w:autoSpaceDE/>
              <w:autoSpaceDN/>
              <w:adjustRightInd/>
              <w:spacing w:before="0" w:after="0" w:line="240" w:lineRule="auto"/>
              <w:textAlignment w:val="auto"/>
              <w:rPr>
                <w:rFonts w:ascii="Times" w:eastAsia="Batang" w:hAnsi="Times"/>
                <w:lang w:val="en-GB" w:eastAsia="ko-KR"/>
              </w:rPr>
            </w:pPr>
            <w:r w:rsidRPr="002B29BB">
              <w:rPr>
                <w:rFonts w:ascii="Times" w:eastAsia="Batang" w:hAnsi="Times"/>
                <w:lang w:val="en-GB" w:eastAsia="ko-KR"/>
              </w:rPr>
              <w:t xml:space="preserve">Consecutive priority levels (higher to lower): </w:t>
            </w:r>
          </w:p>
          <w:p w14:paraId="1E3C2261" w14:textId="77777777" w:rsidR="002B29BB" w:rsidRPr="002B29BB" w:rsidRDefault="002B29BB" w:rsidP="009057E3">
            <w:pPr>
              <w:widowControl w:val="0"/>
              <w:numPr>
                <w:ilvl w:val="1"/>
                <w:numId w:val="34"/>
              </w:numPr>
              <w:overflowPunct/>
              <w:autoSpaceDE/>
              <w:autoSpaceDN/>
              <w:adjustRightInd/>
              <w:spacing w:before="0" w:after="0" w:line="240" w:lineRule="auto"/>
              <w:textAlignment w:val="auto"/>
              <w:rPr>
                <w:rFonts w:ascii="Times" w:eastAsia="Batang" w:hAnsi="Times"/>
                <w:lang w:val="en-GB" w:eastAsia="ko-KR"/>
              </w:rPr>
            </w:pPr>
            <w:r w:rsidRPr="002B29BB">
              <w:rPr>
                <w:rFonts w:ascii="Times" w:hAnsi="Times"/>
                <w:lang w:val="en-GB"/>
              </w:rPr>
              <w:t>Even sub-bands (G1)</w:t>
            </w:r>
            <w:r w:rsidRPr="002B29BB">
              <w:rPr>
                <w:rFonts w:ascii="Times" w:eastAsia="Batang" w:hAnsi="Times"/>
                <w:lang w:val="en-GB"/>
              </w:rPr>
              <w:t> associated with the first configured CMR among the non-reported M</w:t>
            </w:r>
            <w:r w:rsidRPr="002B29BB">
              <w:rPr>
                <w:rFonts w:ascii="Times" w:eastAsia="Batang" w:hAnsi="Times"/>
                <w:vertAlign w:val="subscript"/>
                <w:lang w:val="en-GB"/>
              </w:rPr>
              <w:t>R</w:t>
            </w:r>
            <w:r w:rsidRPr="002B29BB">
              <w:rPr>
                <w:rFonts w:ascii="Times" w:eastAsia="Batang" w:hAnsi="Times"/>
                <w:lang w:val="en-GB"/>
              </w:rPr>
              <w:t> CRIs, </w:t>
            </w:r>
          </w:p>
          <w:p w14:paraId="03FFA16F" w14:textId="77777777" w:rsidR="002B29BB" w:rsidRPr="002B29BB" w:rsidRDefault="002B29BB" w:rsidP="009057E3">
            <w:pPr>
              <w:widowControl w:val="0"/>
              <w:numPr>
                <w:ilvl w:val="1"/>
                <w:numId w:val="34"/>
              </w:numPr>
              <w:overflowPunct/>
              <w:autoSpaceDE/>
              <w:autoSpaceDN/>
              <w:adjustRightInd/>
              <w:spacing w:before="0" w:after="0" w:line="240" w:lineRule="auto"/>
              <w:textAlignment w:val="auto"/>
              <w:rPr>
                <w:rFonts w:ascii="Times" w:eastAsia="Batang" w:hAnsi="Times"/>
                <w:lang w:val="en-GB" w:eastAsia="ko-KR"/>
              </w:rPr>
            </w:pPr>
            <w:r w:rsidRPr="002B29BB">
              <w:rPr>
                <w:rFonts w:ascii="Times" w:hAnsi="Times"/>
                <w:lang w:val="en-GB"/>
              </w:rPr>
              <w:t>Odd sub-bands (G2)</w:t>
            </w:r>
            <w:r w:rsidRPr="002B29BB">
              <w:rPr>
                <w:rFonts w:ascii="Times" w:eastAsia="Batang" w:hAnsi="Times"/>
                <w:lang w:val="en-GB"/>
              </w:rPr>
              <w:t> associated with the first configured CMR among the non-reported M</w:t>
            </w:r>
            <w:r w:rsidRPr="002B29BB">
              <w:rPr>
                <w:rFonts w:ascii="Times" w:eastAsia="Batang" w:hAnsi="Times"/>
                <w:vertAlign w:val="subscript"/>
                <w:lang w:val="en-GB"/>
              </w:rPr>
              <w:t>R</w:t>
            </w:r>
            <w:r w:rsidRPr="002B29BB">
              <w:rPr>
                <w:rFonts w:ascii="Times" w:eastAsia="Batang" w:hAnsi="Times"/>
                <w:lang w:val="en-GB"/>
              </w:rPr>
              <w:t xml:space="preserve"> CRIs, </w:t>
            </w:r>
          </w:p>
          <w:p w14:paraId="00E0C9AA" w14:textId="77777777" w:rsidR="002B29BB" w:rsidRPr="002B29BB" w:rsidRDefault="002B29BB" w:rsidP="009057E3">
            <w:pPr>
              <w:widowControl w:val="0"/>
              <w:numPr>
                <w:ilvl w:val="1"/>
                <w:numId w:val="34"/>
              </w:numPr>
              <w:overflowPunct/>
              <w:autoSpaceDE/>
              <w:autoSpaceDN/>
              <w:adjustRightInd/>
              <w:spacing w:before="0" w:after="0" w:line="240" w:lineRule="auto"/>
              <w:textAlignment w:val="auto"/>
              <w:rPr>
                <w:rFonts w:ascii="Times" w:eastAsia="Batang" w:hAnsi="Times"/>
                <w:lang w:val="en-GB" w:eastAsia="ko-KR"/>
              </w:rPr>
            </w:pPr>
            <w:r w:rsidRPr="002B29BB">
              <w:rPr>
                <w:rFonts w:ascii="Times" w:eastAsia="Batang" w:hAnsi="Times"/>
                <w:lang w:val="en-GB"/>
              </w:rPr>
              <w:lastRenderedPageBreak/>
              <w:t>…,</w:t>
            </w:r>
          </w:p>
          <w:p w14:paraId="4AA523EC" w14:textId="77777777" w:rsidR="002B29BB" w:rsidRPr="002B29BB" w:rsidRDefault="002B29BB" w:rsidP="009057E3">
            <w:pPr>
              <w:widowControl w:val="0"/>
              <w:numPr>
                <w:ilvl w:val="1"/>
                <w:numId w:val="34"/>
              </w:numPr>
              <w:overflowPunct/>
              <w:autoSpaceDE/>
              <w:autoSpaceDN/>
              <w:adjustRightInd/>
              <w:spacing w:before="0" w:after="0" w:line="240" w:lineRule="auto"/>
              <w:textAlignment w:val="auto"/>
              <w:rPr>
                <w:rFonts w:ascii="Times" w:eastAsia="Batang" w:hAnsi="Times"/>
                <w:lang w:val="en-GB" w:eastAsia="ko-KR"/>
              </w:rPr>
            </w:pPr>
            <w:r w:rsidRPr="002B29BB">
              <w:rPr>
                <w:rFonts w:ascii="Times" w:hAnsi="Times"/>
                <w:lang w:val="en-GB"/>
              </w:rPr>
              <w:t>Even sub-bands (G1)</w:t>
            </w:r>
            <w:r w:rsidRPr="002B29BB">
              <w:rPr>
                <w:rFonts w:ascii="Times" w:eastAsia="Batang" w:hAnsi="Times"/>
                <w:lang w:val="en-GB"/>
              </w:rPr>
              <w:t> associated with the</w:t>
            </w:r>
            <w:r w:rsidRPr="002B29BB">
              <w:rPr>
                <w:rFonts w:ascii="Times" w:hAnsi="Times"/>
                <w:lang w:val="en-GB"/>
              </w:rPr>
              <w:t> </w:t>
            </w:r>
            <w:r w:rsidRPr="002B29BB">
              <w:rPr>
                <w:rFonts w:ascii="Times" w:eastAsia="Batang" w:hAnsi="Times"/>
                <w:lang w:val="en-GB"/>
              </w:rPr>
              <w:t>last configured CMR</w:t>
            </w:r>
            <w:r w:rsidRPr="002B29BB">
              <w:rPr>
                <w:rFonts w:ascii="Times" w:hAnsi="Times"/>
                <w:lang w:val="en-GB"/>
              </w:rPr>
              <w:t> </w:t>
            </w:r>
            <w:r w:rsidRPr="002B29BB">
              <w:rPr>
                <w:rFonts w:ascii="Times" w:eastAsia="Batang" w:hAnsi="Times"/>
                <w:lang w:val="en-GB"/>
              </w:rPr>
              <w:t>among the non-reported M</w:t>
            </w:r>
            <w:r w:rsidRPr="002B29BB">
              <w:rPr>
                <w:rFonts w:ascii="Times" w:eastAsia="Batang" w:hAnsi="Times"/>
                <w:vertAlign w:val="subscript"/>
                <w:lang w:val="en-GB"/>
              </w:rPr>
              <w:t>R</w:t>
            </w:r>
            <w:r w:rsidRPr="002B29BB">
              <w:rPr>
                <w:rFonts w:ascii="Times" w:eastAsia="Batang" w:hAnsi="Times"/>
                <w:lang w:val="en-GB"/>
              </w:rPr>
              <w:t> CRIs,</w:t>
            </w:r>
            <w:r w:rsidRPr="002B29BB">
              <w:rPr>
                <w:rFonts w:ascii="Times" w:eastAsia="Batang" w:hAnsi="Times"/>
                <w:sz w:val="14"/>
                <w:szCs w:val="14"/>
                <w:lang w:val="en-GB"/>
              </w:rPr>
              <w:t> </w:t>
            </w:r>
          </w:p>
          <w:p w14:paraId="3C5FF22C" w14:textId="77777777" w:rsidR="002B29BB" w:rsidRPr="002B29BB" w:rsidRDefault="002B29BB" w:rsidP="009057E3">
            <w:pPr>
              <w:widowControl w:val="0"/>
              <w:numPr>
                <w:ilvl w:val="1"/>
                <w:numId w:val="34"/>
              </w:numPr>
              <w:overflowPunct/>
              <w:autoSpaceDE/>
              <w:autoSpaceDN/>
              <w:adjustRightInd/>
              <w:spacing w:before="0" w:after="0" w:line="240" w:lineRule="auto"/>
              <w:textAlignment w:val="auto"/>
              <w:rPr>
                <w:rFonts w:ascii="Times" w:eastAsia="Batang" w:hAnsi="Times"/>
                <w:lang w:val="en-GB" w:eastAsia="ko-KR"/>
              </w:rPr>
            </w:pPr>
            <w:r w:rsidRPr="002B29BB">
              <w:rPr>
                <w:rFonts w:ascii="Times" w:hAnsi="Times"/>
                <w:lang w:val="en-GB"/>
              </w:rPr>
              <w:t>Odd sub-bands (G2)</w:t>
            </w:r>
            <w:r w:rsidRPr="002B29BB">
              <w:rPr>
                <w:rFonts w:ascii="Times" w:eastAsia="Batang" w:hAnsi="Times"/>
                <w:lang w:val="en-GB"/>
              </w:rPr>
              <w:t> associated with the last configured CMR</w:t>
            </w:r>
            <w:r w:rsidRPr="002B29BB">
              <w:rPr>
                <w:rFonts w:ascii="Times" w:hAnsi="Times"/>
                <w:lang w:val="en-GB"/>
              </w:rPr>
              <w:t> </w:t>
            </w:r>
            <w:r w:rsidRPr="002B29BB">
              <w:rPr>
                <w:rFonts w:ascii="Times" w:eastAsia="Batang" w:hAnsi="Times"/>
                <w:lang w:val="en-GB"/>
              </w:rPr>
              <w:t>among the non-reported M</w:t>
            </w:r>
            <w:r w:rsidRPr="002B29BB">
              <w:rPr>
                <w:rFonts w:ascii="Times" w:eastAsia="Batang" w:hAnsi="Times"/>
                <w:vertAlign w:val="subscript"/>
                <w:lang w:val="en-GB"/>
              </w:rPr>
              <w:t>R</w:t>
            </w:r>
            <w:r w:rsidRPr="002B29BB">
              <w:rPr>
                <w:rFonts w:ascii="Times" w:eastAsia="Batang" w:hAnsi="Times"/>
                <w:lang w:val="en-GB"/>
              </w:rPr>
              <w:t xml:space="preserve"> CRIs, </w:t>
            </w:r>
          </w:p>
          <w:p w14:paraId="47DA5455" w14:textId="77777777" w:rsidR="002B29BB" w:rsidRPr="002B29BB" w:rsidRDefault="002B29BB" w:rsidP="009057E3">
            <w:pPr>
              <w:widowControl w:val="0"/>
              <w:numPr>
                <w:ilvl w:val="1"/>
                <w:numId w:val="34"/>
              </w:numPr>
              <w:overflowPunct/>
              <w:autoSpaceDE/>
              <w:autoSpaceDN/>
              <w:adjustRightInd/>
              <w:spacing w:before="0" w:after="0" w:line="240" w:lineRule="auto"/>
              <w:textAlignment w:val="auto"/>
              <w:rPr>
                <w:rFonts w:ascii="Times" w:eastAsia="Batang" w:hAnsi="Times"/>
                <w:lang w:val="en-GB" w:eastAsia="ko-KR"/>
              </w:rPr>
            </w:pPr>
            <w:r w:rsidRPr="002B29BB">
              <w:rPr>
                <w:rFonts w:ascii="Times" w:hAnsi="Times"/>
                <w:lang w:val="en-GB"/>
              </w:rPr>
              <w:t>Even sub-bands (G1)</w:t>
            </w:r>
            <w:r w:rsidRPr="002B29BB">
              <w:rPr>
                <w:rFonts w:ascii="Times" w:eastAsia="Batang" w:hAnsi="Times"/>
                <w:lang w:val="en-GB"/>
              </w:rPr>
              <w:t> of the </w:t>
            </w:r>
            <w:r w:rsidRPr="002B29BB">
              <w:rPr>
                <w:rFonts w:ascii="Times" w:hAnsi="Times"/>
                <w:lang w:val="en-GB"/>
              </w:rPr>
              <w:t>1</w:t>
            </w:r>
            <w:r w:rsidRPr="002B29BB">
              <w:rPr>
                <w:rFonts w:ascii="Times" w:hAnsi="Times"/>
                <w:vertAlign w:val="superscript"/>
                <w:lang w:val="en-GB"/>
              </w:rPr>
              <w:t>st</w:t>
            </w:r>
            <w:r w:rsidRPr="002B29BB">
              <w:rPr>
                <w:rFonts w:ascii="Times" w:hAnsi="Times"/>
                <w:lang w:val="en-GB"/>
              </w:rPr>
              <w:t> reported CRI</w:t>
            </w:r>
            <w:r w:rsidRPr="002B29BB">
              <w:rPr>
                <w:rFonts w:ascii="Times" w:eastAsia="Batang" w:hAnsi="Times"/>
                <w:lang w:val="en-GB"/>
              </w:rPr>
              <w:t>, </w:t>
            </w:r>
          </w:p>
          <w:p w14:paraId="1DE20C42" w14:textId="77777777" w:rsidR="002B29BB" w:rsidRPr="002B29BB" w:rsidRDefault="002B29BB" w:rsidP="009057E3">
            <w:pPr>
              <w:widowControl w:val="0"/>
              <w:numPr>
                <w:ilvl w:val="1"/>
                <w:numId w:val="34"/>
              </w:numPr>
              <w:overflowPunct/>
              <w:autoSpaceDE/>
              <w:autoSpaceDN/>
              <w:adjustRightInd/>
              <w:spacing w:before="0" w:after="0" w:line="240" w:lineRule="auto"/>
              <w:textAlignment w:val="auto"/>
              <w:rPr>
                <w:rFonts w:ascii="Times" w:eastAsia="Batang" w:hAnsi="Times"/>
                <w:lang w:val="en-GB" w:eastAsia="ko-KR"/>
              </w:rPr>
            </w:pPr>
            <w:r w:rsidRPr="002B29BB">
              <w:rPr>
                <w:rFonts w:ascii="Times" w:hAnsi="Times"/>
                <w:lang w:val="en-GB"/>
              </w:rPr>
              <w:t>Odd sub-bands (G2) </w:t>
            </w:r>
            <w:r w:rsidRPr="002B29BB">
              <w:rPr>
                <w:rFonts w:ascii="Times" w:eastAsia="Batang" w:hAnsi="Times"/>
                <w:lang w:val="en-GB"/>
              </w:rPr>
              <w:t>of the </w:t>
            </w:r>
            <w:r w:rsidRPr="002B29BB">
              <w:rPr>
                <w:rFonts w:ascii="Times" w:hAnsi="Times"/>
                <w:lang w:val="en-GB"/>
              </w:rPr>
              <w:t>1</w:t>
            </w:r>
            <w:r w:rsidRPr="002B29BB">
              <w:rPr>
                <w:rFonts w:ascii="Times" w:hAnsi="Times"/>
                <w:vertAlign w:val="superscript"/>
                <w:lang w:val="en-GB"/>
              </w:rPr>
              <w:t>st</w:t>
            </w:r>
            <w:r w:rsidRPr="002B29BB">
              <w:rPr>
                <w:rFonts w:ascii="Times" w:hAnsi="Times"/>
                <w:lang w:val="en-GB"/>
              </w:rPr>
              <w:t> reported CRI</w:t>
            </w:r>
            <w:r w:rsidRPr="002B29BB">
              <w:rPr>
                <w:rFonts w:ascii="Times" w:eastAsia="Batang" w:hAnsi="Times"/>
                <w:lang w:val="en-GB"/>
              </w:rPr>
              <w:t xml:space="preserve">, </w:t>
            </w:r>
          </w:p>
          <w:p w14:paraId="03FD0F7B" w14:textId="77777777" w:rsidR="002B29BB" w:rsidRPr="002B29BB" w:rsidRDefault="002B29BB" w:rsidP="009057E3">
            <w:pPr>
              <w:widowControl w:val="0"/>
              <w:numPr>
                <w:ilvl w:val="1"/>
                <w:numId w:val="34"/>
              </w:numPr>
              <w:overflowPunct/>
              <w:autoSpaceDE/>
              <w:autoSpaceDN/>
              <w:adjustRightInd/>
              <w:spacing w:before="0" w:after="0" w:line="240" w:lineRule="auto"/>
              <w:textAlignment w:val="auto"/>
              <w:rPr>
                <w:rFonts w:ascii="Times" w:eastAsia="Batang" w:hAnsi="Times"/>
                <w:lang w:val="en-GB" w:eastAsia="ko-KR"/>
              </w:rPr>
            </w:pPr>
            <w:r w:rsidRPr="002B29BB">
              <w:rPr>
                <w:rFonts w:ascii="Times" w:eastAsia="Batang" w:hAnsi="Times"/>
                <w:lang w:val="en-GB"/>
              </w:rPr>
              <w:t>…, </w:t>
            </w:r>
          </w:p>
          <w:p w14:paraId="1E478A72" w14:textId="77777777" w:rsidR="002B29BB" w:rsidRPr="002B29BB" w:rsidRDefault="002B29BB" w:rsidP="009057E3">
            <w:pPr>
              <w:widowControl w:val="0"/>
              <w:numPr>
                <w:ilvl w:val="1"/>
                <w:numId w:val="34"/>
              </w:numPr>
              <w:overflowPunct/>
              <w:autoSpaceDE/>
              <w:autoSpaceDN/>
              <w:adjustRightInd/>
              <w:spacing w:before="0" w:after="0" w:line="240" w:lineRule="auto"/>
              <w:textAlignment w:val="auto"/>
              <w:rPr>
                <w:rFonts w:ascii="Times" w:eastAsia="Batang" w:hAnsi="Times"/>
                <w:lang w:val="en-GB" w:eastAsia="ko-KR"/>
              </w:rPr>
            </w:pPr>
            <w:r w:rsidRPr="002B29BB">
              <w:rPr>
                <w:rFonts w:ascii="Times" w:hAnsi="Times"/>
                <w:lang w:val="en-GB"/>
              </w:rPr>
              <w:t>Even sub-bands (G1)</w:t>
            </w:r>
            <w:r w:rsidRPr="002B29BB">
              <w:rPr>
                <w:rFonts w:ascii="Times" w:eastAsia="Batang" w:hAnsi="Times"/>
                <w:lang w:val="en-GB"/>
              </w:rPr>
              <w:t> of the </w:t>
            </w:r>
            <w:r w:rsidRPr="002B29BB">
              <w:rPr>
                <w:rFonts w:ascii="Times" w:hAnsi="Times"/>
                <w:lang w:val="en-GB"/>
              </w:rPr>
              <w:t>(M-M</w:t>
            </w:r>
            <w:r w:rsidRPr="002B29BB">
              <w:rPr>
                <w:rFonts w:ascii="Times" w:hAnsi="Times"/>
                <w:vertAlign w:val="subscript"/>
                <w:lang w:val="en-GB"/>
              </w:rPr>
              <w:t>R</w:t>
            </w:r>
            <w:r w:rsidRPr="002B29BB">
              <w:rPr>
                <w:rFonts w:ascii="Times" w:hAnsi="Times"/>
                <w:lang w:val="en-GB"/>
              </w:rPr>
              <w:t>)</w:t>
            </w:r>
            <w:r w:rsidRPr="002B29BB">
              <w:rPr>
                <w:rFonts w:ascii="Times" w:hAnsi="Times"/>
                <w:vertAlign w:val="superscript"/>
                <w:lang w:val="en-GB"/>
              </w:rPr>
              <w:t>th</w:t>
            </w:r>
            <w:r w:rsidRPr="002B29BB">
              <w:rPr>
                <w:rFonts w:ascii="Times" w:hAnsi="Times"/>
                <w:lang w:val="en-GB"/>
              </w:rPr>
              <w:t> reported CRI</w:t>
            </w:r>
            <w:r w:rsidRPr="002B29BB">
              <w:rPr>
                <w:rFonts w:ascii="Times" w:eastAsia="Batang" w:hAnsi="Times"/>
                <w:lang w:val="en-GB"/>
              </w:rPr>
              <w:t>,</w:t>
            </w:r>
          </w:p>
          <w:p w14:paraId="39970A10" w14:textId="77777777" w:rsidR="002B29BB" w:rsidRPr="002B29BB" w:rsidRDefault="002B29BB" w:rsidP="009057E3">
            <w:pPr>
              <w:widowControl w:val="0"/>
              <w:numPr>
                <w:ilvl w:val="1"/>
                <w:numId w:val="34"/>
              </w:numPr>
              <w:overflowPunct/>
              <w:autoSpaceDE/>
              <w:autoSpaceDN/>
              <w:adjustRightInd/>
              <w:spacing w:before="0" w:after="0" w:line="240" w:lineRule="auto"/>
              <w:textAlignment w:val="auto"/>
              <w:rPr>
                <w:rFonts w:ascii="Times" w:eastAsia="Batang" w:hAnsi="Times"/>
                <w:lang w:val="en-GB" w:eastAsia="ko-KR"/>
              </w:rPr>
            </w:pPr>
            <w:r w:rsidRPr="002B29BB">
              <w:rPr>
                <w:rFonts w:ascii="Times" w:eastAsia="Batang" w:hAnsi="Times"/>
                <w:lang w:val="en-GB"/>
              </w:rPr>
              <w:t>O</w:t>
            </w:r>
            <w:r w:rsidRPr="002B29BB">
              <w:rPr>
                <w:rFonts w:ascii="Times" w:hAnsi="Times"/>
                <w:lang w:val="en-GB"/>
              </w:rPr>
              <w:t>dd sub-bands (G2)</w:t>
            </w:r>
            <w:r w:rsidRPr="002B29BB">
              <w:rPr>
                <w:rFonts w:ascii="Times" w:eastAsia="Batang" w:hAnsi="Times"/>
                <w:lang w:val="en-GB"/>
              </w:rPr>
              <w:t> of the </w:t>
            </w:r>
            <w:r w:rsidRPr="002B29BB">
              <w:rPr>
                <w:rFonts w:ascii="Times" w:hAnsi="Times"/>
                <w:lang w:val="en-GB"/>
              </w:rPr>
              <w:t>(M-M</w:t>
            </w:r>
            <w:r w:rsidRPr="002B29BB">
              <w:rPr>
                <w:rFonts w:ascii="Times" w:hAnsi="Times"/>
                <w:vertAlign w:val="subscript"/>
                <w:lang w:val="en-GB"/>
              </w:rPr>
              <w:t>R</w:t>
            </w:r>
            <w:r w:rsidRPr="002B29BB">
              <w:rPr>
                <w:rFonts w:ascii="Times" w:hAnsi="Times"/>
                <w:lang w:val="en-GB"/>
              </w:rPr>
              <w:t>)</w:t>
            </w:r>
            <w:r w:rsidRPr="002B29BB">
              <w:rPr>
                <w:rFonts w:ascii="Times" w:hAnsi="Times"/>
                <w:vertAlign w:val="superscript"/>
                <w:lang w:val="en-GB"/>
              </w:rPr>
              <w:t>th</w:t>
            </w:r>
            <w:r w:rsidRPr="002B29BB">
              <w:rPr>
                <w:rFonts w:ascii="Times" w:hAnsi="Times"/>
                <w:lang w:val="en-GB"/>
              </w:rPr>
              <w:t> reported CRI</w:t>
            </w:r>
            <w:r w:rsidRPr="002B29BB">
              <w:rPr>
                <w:rFonts w:ascii="Times" w:eastAsia="Batang" w:hAnsi="Times"/>
                <w:lang w:val="en-GB"/>
              </w:rPr>
              <w:t>.</w:t>
            </w:r>
          </w:p>
          <w:p w14:paraId="7269C8B3" w14:textId="77777777" w:rsidR="002B29BB" w:rsidRPr="002B29BB" w:rsidRDefault="002B29BB" w:rsidP="002B29BB">
            <w:pPr>
              <w:overflowPunct/>
              <w:autoSpaceDE/>
              <w:autoSpaceDN/>
              <w:adjustRightInd/>
              <w:snapToGrid w:val="0"/>
              <w:spacing w:before="0" w:after="0" w:line="240" w:lineRule="auto"/>
              <w:textAlignment w:val="auto"/>
              <w:rPr>
                <w:rFonts w:ascii="Times" w:eastAsia="Batang" w:hAnsi="Times"/>
                <w:b/>
                <w:color w:val="3333FF"/>
                <w:lang w:val="en-GB"/>
              </w:rPr>
            </w:pPr>
            <w:r w:rsidRPr="002B29BB">
              <w:rPr>
                <w:rFonts w:ascii="Times" w:eastAsia="Batang" w:hAnsi="Times"/>
                <w:lang w:val="en-GB" w:eastAsia="ko-KR"/>
              </w:rPr>
              <w:t>Note: For UCI fields in wideband (G0), even sub-bands (G1), and odd sub-bands (G2), legacy design is fully reused.</w:t>
            </w:r>
            <w:r w:rsidRPr="002B29BB">
              <w:rPr>
                <w:rFonts w:ascii="Times" w:eastAsia="Batang" w:hAnsi="Times"/>
                <w:b/>
                <w:color w:val="3333FF"/>
                <w:lang w:val="en-GB"/>
              </w:rPr>
              <w:t xml:space="preserve"> </w:t>
            </w:r>
          </w:p>
          <w:p w14:paraId="5F456067" w14:textId="77777777" w:rsidR="002B29BB" w:rsidRPr="002B29BB" w:rsidRDefault="002B29BB" w:rsidP="002B29BB">
            <w:pPr>
              <w:widowControl w:val="0"/>
              <w:overflowPunct/>
              <w:autoSpaceDE/>
              <w:autoSpaceDN/>
              <w:adjustRightInd/>
              <w:spacing w:before="0" w:after="0" w:line="240" w:lineRule="auto"/>
              <w:textAlignment w:val="auto"/>
              <w:rPr>
                <w:rFonts w:ascii="Aptos" w:eastAsia="DengXian" w:hAnsi="Aptos" w:cs="Arial"/>
                <w:kern w:val="2"/>
                <w:sz w:val="21"/>
                <w:szCs w:val="22"/>
                <w:lang w:val="en-GB" w:eastAsia="zh-CN"/>
                <w14:ligatures w14:val="standardContextual"/>
              </w:rPr>
            </w:pPr>
          </w:p>
          <w:p w14:paraId="0390467C" w14:textId="77777777" w:rsidR="002B29BB" w:rsidRPr="002B29BB" w:rsidRDefault="002B29BB" w:rsidP="002B29BB">
            <w:pPr>
              <w:overflowPunct/>
              <w:autoSpaceDE/>
              <w:autoSpaceDN/>
              <w:adjustRightInd/>
              <w:spacing w:before="0" w:after="0" w:line="240" w:lineRule="auto"/>
              <w:textAlignment w:val="auto"/>
              <w:rPr>
                <w:rFonts w:ascii="Times" w:eastAsia="Batang" w:hAnsi="Times"/>
                <w:b/>
                <w:bCs/>
                <w:szCs w:val="24"/>
              </w:rPr>
            </w:pPr>
            <w:r w:rsidRPr="002B29BB">
              <w:rPr>
                <w:rFonts w:ascii="Times" w:eastAsia="Batang" w:hAnsi="Times"/>
                <w:b/>
                <w:bCs/>
                <w:szCs w:val="24"/>
                <w:highlight w:val="green"/>
              </w:rPr>
              <w:t>Agreement</w:t>
            </w:r>
          </w:p>
          <w:p w14:paraId="50ECA836" w14:textId="77777777" w:rsidR="002B29BB" w:rsidRPr="002B29BB" w:rsidRDefault="002B29BB" w:rsidP="002B29BB">
            <w:pPr>
              <w:overflowPunct/>
              <w:autoSpaceDE/>
              <w:autoSpaceDN/>
              <w:adjustRightInd/>
              <w:snapToGrid w:val="0"/>
              <w:spacing w:before="0" w:after="0" w:line="240" w:lineRule="auto"/>
              <w:textAlignment w:val="auto"/>
              <w:rPr>
                <w:rFonts w:ascii="Times" w:eastAsia="Malgun Gothic" w:hAnsi="Times" w:cs="Times"/>
                <w:lang w:val="en-GB" w:eastAsia="ko-KR"/>
              </w:rPr>
            </w:pPr>
            <w:r w:rsidRPr="002B29BB">
              <w:rPr>
                <w:rFonts w:ascii="Times" w:eastAsia="Malgun Gothic" w:hAnsi="Times" w:cs="Times"/>
                <w:lang w:val="en-GB" w:eastAsia="ko-KR"/>
              </w:rPr>
              <w:t xml:space="preserve">For the Rel-19 CRI-based CSI refinement for up to 128 CSI-RS ports based on Rel-16 eType-II, regarding UCI omission for the UCI reported </w:t>
            </w:r>
            <w:r w:rsidRPr="002B29BB">
              <w:rPr>
                <w:rFonts w:ascii="Times" w:eastAsia="Malgun Gothic" w:hAnsi="Times" w:cs="Times"/>
                <w:i/>
                <w:lang w:val="en-GB" w:eastAsia="ko-KR"/>
              </w:rPr>
              <w:t>in CSI part-2</w:t>
            </w:r>
            <w:r w:rsidRPr="002B29BB">
              <w:rPr>
                <w:rFonts w:ascii="Times" w:eastAsia="Malgun Gothic" w:hAnsi="Times" w:cs="Times"/>
                <w:lang w:val="en-GB" w:eastAsia="ko-KR"/>
              </w:rPr>
              <w:t>, other than priority 0 (G0), the UCI packing order and the 2M consecutive priority levels are defined w.r.t the M CRIs (including the non-reported M</w:t>
            </w:r>
            <w:r w:rsidRPr="002B29BB">
              <w:rPr>
                <w:rFonts w:ascii="Times" w:eastAsia="Malgun Gothic" w:hAnsi="Times" w:cs="Times"/>
                <w:vertAlign w:val="subscript"/>
                <w:lang w:val="en-GB" w:eastAsia="ko-KR"/>
              </w:rPr>
              <w:t>R</w:t>
            </w:r>
            <w:r w:rsidRPr="002B29BB">
              <w:rPr>
                <w:rFonts w:ascii="Times" w:eastAsia="Malgun Gothic" w:hAnsi="Times" w:cs="Times"/>
                <w:lang w:val="en-GB" w:eastAsia="ko-KR"/>
              </w:rPr>
              <w:t xml:space="preserve"> CRIs) as follows:</w:t>
            </w:r>
          </w:p>
          <w:p w14:paraId="21FDFD0E" w14:textId="77777777" w:rsidR="002B29BB" w:rsidRPr="002B29BB" w:rsidRDefault="002B29BB" w:rsidP="009057E3">
            <w:pPr>
              <w:widowControl w:val="0"/>
              <w:numPr>
                <w:ilvl w:val="0"/>
                <w:numId w:val="35"/>
              </w:numPr>
              <w:overflowPunct/>
              <w:autoSpaceDE/>
              <w:autoSpaceDN/>
              <w:adjustRightInd/>
              <w:snapToGrid w:val="0"/>
              <w:spacing w:before="0" w:after="0" w:line="240" w:lineRule="auto"/>
              <w:textAlignment w:val="auto"/>
              <w:rPr>
                <w:rFonts w:ascii="Times" w:eastAsia="Batang" w:hAnsi="Times"/>
                <w:lang w:val="en-GB" w:eastAsia="x-none"/>
              </w:rPr>
            </w:pPr>
            <w:r w:rsidRPr="002B29BB">
              <w:rPr>
                <w:rFonts w:ascii="Times" w:eastAsia="Batang" w:hAnsi="Times"/>
                <w:lang w:val="en-GB" w:eastAsia="x-none"/>
              </w:rPr>
              <w:t xml:space="preserve">Consecutive priority levels (higher to lower): </w:t>
            </w:r>
          </w:p>
          <w:p w14:paraId="27E1C8F8" w14:textId="77777777" w:rsidR="002B29BB" w:rsidRPr="002B29BB" w:rsidRDefault="002B29BB" w:rsidP="009057E3">
            <w:pPr>
              <w:widowControl w:val="0"/>
              <w:numPr>
                <w:ilvl w:val="1"/>
                <w:numId w:val="35"/>
              </w:numPr>
              <w:overflowPunct/>
              <w:autoSpaceDE/>
              <w:autoSpaceDN/>
              <w:adjustRightInd/>
              <w:snapToGrid w:val="0"/>
              <w:spacing w:before="0" w:after="0" w:line="240" w:lineRule="auto"/>
              <w:textAlignment w:val="auto"/>
              <w:rPr>
                <w:rFonts w:ascii="Times" w:eastAsia="Batang" w:hAnsi="Times"/>
                <w:lang w:val="en-GB" w:eastAsia="x-none"/>
              </w:rPr>
            </w:pPr>
            <w:r w:rsidRPr="002B29BB">
              <w:rPr>
                <w:rFonts w:ascii="Times" w:hAnsi="Times"/>
                <w:lang w:val="en-GB" w:eastAsia="x-none"/>
              </w:rPr>
              <w:t>G1 PMI components</w:t>
            </w:r>
            <w:r w:rsidRPr="002B29BB">
              <w:rPr>
                <w:rFonts w:ascii="Times" w:eastAsia="Batang" w:hAnsi="Times"/>
                <w:lang w:val="en-GB" w:eastAsia="x-none"/>
              </w:rPr>
              <w:t> associated with the first configured CMR among the non-reported M</w:t>
            </w:r>
            <w:r w:rsidRPr="002B29BB">
              <w:rPr>
                <w:rFonts w:ascii="Times" w:eastAsia="Batang" w:hAnsi="Times"/>
                <w:vertAlign w:val="subscript"/>
                <w:lang w:val="en-GB" w:eastAsia="x-none"/>
              </w:rPr>
              <w:t>R</w:t>
            </w:r>
            <w:r w:rsidRPr="002B29BB">
              <w:rPr>
                <w:rFonts w:ascii="Times" w:eastAsia="Batang" w:hAnsi="Times"/>
                <w:lang w:val="en-GB" w:eastAsia="x-none"/>
              </w:rPr>
              <w:t> CRIs, </w:t>
            </w:r>
          </w:p>
          <w:p w14:paraId="1BE7A57E" w14:textId="77777777" w:rsidR="002B29BB" w:rsidRPr="002B29BB" w:rsidRDefault="002B29BB" w:rsidP="009057E3">
            <w:pPr>
              <w:widowControl w:val="0"/>
              <w:numPr>
                <w:ilvl w:val="1"/>
                <w:numId w:val="35"/>
              </w:numPr>
              <w:overflowPunct/>
              <w:autoSpaceDE/>
              <w:autoSpaceDN/>
              <w:adjustRightInd/>
              <w:snapToGrid w:val="0"/>
              <w:spacing w:before="0" w:after="0" w:line="240" w:lineRule="auto"/>
              <w:textAlignment w:val="auto"/>
              <w:rPr>
                <w:rFonts w:ascii="Times" w:eastAsia="Batang" w:hAnsi="Times"/>
                <w:lang w:val="en-GB" w:eastAsia="x-none"/>
              </w:rPr>
            </w:pPr>
            <w:r w:rsidRPr="002B29BB">
              <w:rPr>
                <w:rFonts w:ascii="Times" w:hAnsi="Times"/>
                <w:lang w:val="en-GB" w:eastAsia="x-none"/>
              </w:rPr>
              <w:t>G2 PMI components</w:t>
            </w:r>
            <w:r w:rsidRPr="002B29BB">
              <w:rPr>
                <w:rFonts w:ascii="Times" w:eastAsia="Batang" w:hAnsi="Times"/>
                <w:lang w:val="en-GB" w:eastAsia="x-none"/>
              </w:rPr>
              <w:t> associated with the first configured CMR among the non-reported M</w:t>
            </w:r>
            <w:r w:rsidRPr="002B29BB">
              <w:rPr>
                <w:rFonts w:ascii="Times" w:eastAsia="Batang" w:hAnsi="Times"/>
                <w:vertAlign w:val="subscript"/>
                <w:lang w:val="en-GB" w:eastAsia="x-none"/>
              </w:rPr>
              <w:t>R</w:t>
            </w:r>
            <w:r w:rsidRPr="002B29BB">
              <w:rPr>
                <w:rFonts w:ascii="Times" w:eastAsia="Batang" w:hAnsi="Times"/>
                <w:lang w:val="en-GB" w:eastAsia="x-none"/>
              </w:rPr>
              <w:t xml:space="preserve"> CRIs, </w:t>
            </w:r>
          </w:p>
          <w:p w14:paraId="20C48C9F" w14:textId="77777777" w:rsidR="002B29BB" w:rsidRPr="002B29BB" w:rsidRDefault="002B29BB" w:rsidP="009057E3">
            <w:pPr>
              <w:widowControl w:val="0"/>
              <w:numPr>
                <w:ilvl w:val="1"/>
                <w:numId w:val="35"/>
              </w:numPr>
              <w:overflowPunct/>
              <w:autoSpaceDE/>
              <w:autoSpaceDN/>
              <w:adjustRightInd/>
              <w:snapToGrid w:val="0"/>
              <w:spacing w:before="0" w:after="0" w:line="240" w:lineRule="auto"/>
              <w:textAlignment w:val="auto"/>
              <w:rPr>
                <w:rFonts w:ascii="Times" w:eastAsia="Batang" w:hAnsi="Times"/>
                <w:lang w:val="en-GB" w:eastAsia="ko-KR"/>
              </w:rPr>
            </w:pPr>
            <w:r w:rsidRPr="002B29BB">
              <w:rPr>
                <w:rFonts w:ascii="Times" w:eastAsia="Batang" w:hAnsi="Times"/>
                <w:lang w:val="en-GB" w:eastAsia="x-none"/>
              </w:rPr>
              <w:t>…,</w:t>
            </w:r>
          </w:p>
          <w:p w14:paraId="2F536BEE" w14:textId="77777777" w:rsidR="002B29BB" w:rsidRPr="002B29BB" w:rsidRDefault="002B29BB" w:rsidP="009057E3">
            <w:pPr>
              <w:widowControl w:val="0"/>
              <w:numPr>
                <w:ilvl w:val="1"/>
                <w:numId w:val="35"/>
              </w:numPr>
              <w:overflowPunct/>
              <w:autoSpaceDE/>
              <w:autoSpaceDN/>
              <w:adjustRightInd/>
              <w:snapToGrid w:val="0"/>
              <w:spacing w:before="0" w:after="0" w:line="240" w:lineRule="auto"/>
              <w:textAlignment w:val="auto"/>
              <w:rPr>
                <w:rFonts w:ascii="Times" w:eastAsia="Batang" w:hAnsi="Times"/>
                <w:lang w:val="en-GB" w:eastAsia="ko-KR"/>
              </w:rPr>
            </w:pPr>
            <w:r w:rsidRPr="002B29BB">
              <w:rPr>
                <w:rFonts w:ascii="Times" w:hAnsi="Times"/>
                <w:lang w:val="en-GB" w:eastAsia="x-none"/>
              </w:rPr>
              <w:t>G1 PMI components</w:t>
            </w:r>
            <w:r w:rsidRPr="002B29BB">
              <w:rPr>
                <w:rFonts w:ascii="Times" w:eastAsia="Batang" w:hAnsi="Times"/>
                <w:lang w:val="en-GB" w:eastAsia="x-none"/>
              </w:rPr>
              <w:t> associated with the</w:t>
            </w:r>
            <w:r w:rsidRPr="002B29BB">
              <w:rPr>
                <w:rFonts w:ascii="Times" w:hAnsi="Times"/>
                <w:lang w:val="en-GB" w:eastAsia="x-none"/>
              </w:rPr>
              <w:t> </w:t>
            </w:r>
            <w:r w:rsidRPr="002B29BB">
              <w:rPr>
                <w:rFonts w:ascii="Times" w:eastAsia="Batang" w:hAnsi="Times"/>
                <w:lang w:val="en-GB" w:eastAsia="x-none"/>
              </w:rPr>
              <w:t>last configured CMR</w:t>
            </w:r>
            <w:r w:rsidRPr="002B29BB">
              <w:rPr>
                <w:rFonts w:ascii="Times" w:hAnsi="Times"/>
                <w:lang w:val="en-GB" w:eastAsia="x-none"/>
              </w:rPr>
              <w:t> </w:t>
            </w:r>
            <w:r w:rsidRPr="002B29BB">
              <w:rPr>
                <w:rFonts w:ascii="Times" w:eastAsia="Batang" w:hAnsi="Times"/>
                <w:lang w:val="en-GB" w:eastAsia="x-none"/>
              </w:rPr>
              <w:t>among the non-reported M</w:t>
            </w:r>
            <w:r w:rsidRPr="002B29BB">
              <w:rPr>
                <w:rFonts w:ascii="Times" w:eastAsia="Batang" w:hAnsi="Times"/>
                <w:vertAlign w:val="subscript"/>
                <w:lang w:val="en-GB" w:eastAsia="x-none"/>
              </w:rPr>
              <w:t>R</w:t>
            </w:r>
            <w:r w:rsidRPr="002B29BB">
              <w:rPr>
                <w:rFonts w:ascii="Times" w:eastAsia="Batang" w:hAnsi="Times"/>
                <w:lang w:val="en-GB" w:eastAsia="x-none"/>
              </w:rPr>
              <w:t> CRIs,</w:t>
            </w:r>
            <w:r w:rsidRPr="002B29BB">
              <w:rPr>
                <w:rFonts w:ascii="Times" w:eastAsia="Batang" w:hAnsi="Times"/>
                <w:sz w:val="14"/>
                <w:szCs w:val="14"/>
                <w:lang w:val="en-GB" w:eastAsia="x-none"/>
              </w:rPr>
              <w:t> </w:t>
            </w:r>
          </w:p>
          <w:p w14:paraId="2E605DD5" w14:textId="77777777" w:rsidR="002B29BB" w:rsidRPr="002B29BB" w:rsidRDefault="002B29BB" w:rsidP="009057E3">
            <w:pPr>
              <w:widowControl w:val="0"/>
              <w:numPr>
                <w:ilvl w:val="1"/>
                <w:numId w:val="35"/>
              </w:numPr>
              <w:overflowPunct/>
              <w:autoSpaceDE/>
              <w:autoSpaceDN/>
              <w:adjustRightInd/>
              <w:snapToGrid w:val="0"/>
              <w:spacing w:before="0" w:after="0" w:line="240" w:lineRule="auto"/>
              <w:textAlignment w:val="auto"/>
              <w:rPr>
                <w:rFonts w:ascii="Times" w:eastAsia="Batang" w:hAnsi="Times"/>
                <w:lang w:val="en-GB" w:eastAsia="ko-KR"/>
              </w:rPr>
            </w:pPr>
            <w:r w:rsidRPr="002B29BB">
              <w:rPr>
                <w:rFonts w:ascii="Times" w:hAnsi="Times"/>
                <w:lang w:val="en-GB" w:eastAsia="x-none"/>
              </w:rPr>
              <w:t>G2 PMI components</w:t>
            </w:r>
            <w:r w:rsidRPr="002B29BB">
              <w:rPr>
                <w:rFonts w:ascii="Times" w:eastAsia="Batang" w:hAnsi="Times"/>
                <w:lang w:val="en-GB" w:eastAsia="x-none"/>
              </w:rPr>
              <w:t> associated with the last configured CMR</w:t>
            </w:r>
            <w:r w:rsidRPr="002B29BB">
              <w:rPr>
                <w:rFonts w:ascii="Times" w:hAnsi="Times"/>
                <w:lang w:val="en-GB" w:eastAsia="x-none"/>
              </w:rPr>
              <w:t> </w:t>
            </w:r>
            <w:r w:rsidRPr="002B29BB">
              <w:rPr>
                <w:rFonts w:ascii="Times" w:eastAsia="Batang" w:hAnsi="Times"/>
                <w:lang w:val="en-GB" w:eastAsia="x-none"/>
              </w:rPr>
              <w:t>among the non-reported M</w:t>
            </w:r>
            <w:r w:rsidRPr="002B29BB">
              <w:rPr>
                <w:rFonts w:ascii="Times" w:eastAsia="Batang" w:hAnsi="Times"/>
                <w:vertAlign w:val="subscript"/>
                <w:lang w:val="en-GB" w:eastAsia="x-none"/>
              </w:rPr>
              <w:t>R</w:t>
            </w:r>
            <w:r w:rsidRPr="002B29BB">
              <w:rPr>
                <w:rFonts w:ascii="Times" w:eastAsia="Batang" w:hAnsi="Times"/>
                <w:lang w:val="en-GB" w:eastAsia="x-none"/>
              </w:rPr>
              <w:t xml:space="preserve"> CRIs, </w:t>
            </w:r>
          </w:p>
          <w:p w14:paraId="41FC7C16" w14:textId="77777777" w:rsidR="002B29BB" w:rsidRPr="002B29BB" w:rsidRDefault="002B29BB" w:rsidP="009057E3">
            <w:pPr>
              <w:widowControl w:val="0"/>
              <w:numPr>
                <w:ilvl w:val="1"/>
                <w:numId w:val="35"/>
              </w:numPr>
              <w:overflowPunct/>
              <w:autoSpaceDE/>
              <w:autoSpaceDN/>
              <w:adjustRightInd/>
              <w:snapToGrid w:val="0"/>
              <w:spacing w:before="0" w:after="0" w:line="240" w:lineRule="auto"/>
              <w:textAlignment w:val="auto"/>
              <w:rPr>
                <w:rFonts w:ascii="Times" w:eastAsia="Batang" w:hAnsi="Times"/>
                <w:lang w:val="en-GB" w:eastAsia="ko-KR"/>
              </w:rPr>
            </w:pPr>
            <w:r w:rsidRPr="002B29BB">
              <w:rPr>
                <w:rFonts w:ascii="Times" w:hAnsi="Times"/>
                <w:lang w:val="en-GB" w:eastAsia="x-none"/>
              </w:rPr>
              <w:t>G1 PMI components</w:t>
            </w:r>
            <w:r w:rsidRPr="002B29BB">
              <w:rPr>
                <w:rFonts w:ascii="Times" w:eastAsia="Batang" w:hAnsi="Times"/>
                <w:lang w:val="en-GB" w:eastAsia="x-none"/>
              </w:rPr>
              <w:t> of the </w:t>
            </w:r>
            <w:r w:rsidRPr="002B29BB">
              <w:rPr>
                <w:rFonts w:ascii="Times" w:hAnsi="Times"/>
                <w:lang w:val="en-GB" w:eastAsia="x-none"/>
              </w:rPr>
              <w:t>1</w:t>
            </w:r>
            <w:r w:rsidRPr="002B29BB">
              <w:rPr>
                <w:rFonts w:ascii="Times" w:hAnsi="Times"/>
                <w:vertAlign w:val="superscript"/>
                <w:lang w:val="en-GB" w:eastAsia="x-none"/>
              </w:rPr>
              <w:t>st</w:t>
            </w:r>
            <w:r w:rsidRPr="002B29BB">
              <w:rPr>
                <w:rFonts w:ascii="Times" w:hAnsi="Times"/>
                <w:lang w:val="en-GB" w:eastAsia="x-none"/>
              </w:rPr>
              <w:t> reported CRI</w:t>
            </w:r>
            <w:r w:rsidRPr="002B29BB">
              <w:rPr>
                <w:rFonts w:ascii="Times" w:eastAsia="Batang" w:hAnsi="Times"/>
                <w:lang w:val="en-GB" w:eastAsia="x-none"/>
              </w:rPr>
              <w:t>, </w:t>
            </w:r>
          </w:p>
          <w:p w14:paraId="0E312B51" w14:textId="77777777" w:rsidR="002B29BB" w:rsidRPr="002B29BB" w:rsidRDefault="002B29BB" w:rsidP="009057E3">
            <w:pPr>
              <w:widowControl w:val="0"/>
              <w:numPr>
                <w:ilvl w:val="1"/>
                <w:numId w:val="35"/>
              </w:numPr>
              <w:overflowPunct/>
              <w:autoSpaceDE/>
              <w:autoSpaceDN/>
              <w:adjustRightInd/>
              <w:snapToGrid w:val="0"/>
              <w:spacing w:before="0" w:after="0" w:line="240" w:lineRule="auto"/>
              <w:textAlignment w:val="auto"/>
              <w:rPr>
                <w:rFonts w:ascii="Times" w:eastAsia="Batang" w:hAnsi="Times"/>
                <w:lang w:val="en-GB" w:eastAsia="ko-KR"/>
              </w:rPr>
            </w:pPr>
            <w:r w:rsidRPr="002B29BB">
              <w:rPr>
                <w:rFonts w:ascii="Times" w:hAnsi="Times"/>
                <w:lang w:val="en-GB" w:eastAsia="x-none"/>
              </w:rPr>
              <w:t>G2 PMI components </w:t>
            </w:r>
            <w:r w:rsidRPr="002B29BB">
              <w:rPr>
                <w:rFonts w:ascii="Times" w:eastAsia="Batang" w:hAnsi="Times"/>
                <w:lang w:val="en-GB" w:eastAsia="x-none"/>
              </w:rPr>
              <w:t>of the </w:t>
            </w:r>
            <w:r w:rsidRPr="002B29BB">
              <w:rPr>
                <w:rFonts w:ascii="Times" w:hAnsi="Times"/>
                <w:lang w:val="en-GB" w:eastAsia="x-none"/>
              </w:rPr>
              <w:t>1</w:t>
            </w:r>
            <w:r w:rsidRPr="002B29BB">
              <w:rPr>
                <w:rFonts w:ascii="Times" w:hAnsi="Times"/>
                <w:vertAlign w:val="superscript"/>
                <w:lang w:val="en-GB" w:eastAsia="x-none"/>
              </w:rPr>
              <w:t>st</w:t>
            </w:r>
            <w:r w:rsidRPr="002B29BB">
              <w:rPr>
                <w:rFonts w:ascii="Times" w:hAnsi="Times"/>
                <w:lang w:val="en-GB" w:eastAsia="x-none"/>
              </w:rPr>
              <w:t> reported CRI</w:t>
            </w:r>
            <w:r w:rsidRPr="002B29BB">
              <w:rPr>
                <w:rFonts w:ascii="Times" w:eastAsia="Batang" w:hAnsi="Times"/>
                <w:lang w:val="en-GB" w:eastAsia="x-none"/>
              </w:rPr>
              <w:t xml:space="preserve">, </w:t>
            </w:r>
          </w:p>
          <w:p w14:paraId="0F57754E" w14:textId="77777777" w:rsidR="002B29BB" w:rsidRPr="002B29BB" w:rsidRDefault="002B29BB" w:rsidP="009057E3">
            <w:pPr>
              <w:widowControl w:val="0"/>
              <w:numPr>
                <w:ilvl w:val="1"/>
                <w:numId w:val="35"/>
              </w:numPr>
              <w:overflowPunct/>
              <w:autoSpaceDE/>
              <w:autoSpaceDN/>
              <w:adjustRightInd/>
              <w:snapToGrid w:val="0"/>
              <w:spacing w:before="0" w:after="0" w:line="240" w:lineRule="auto"/>
              <w:textAlignment w:val="auto"/>
              <w:rPr>
                <w:rFonts w:ascii="Times" w:eastAsia="Batang" w:hAnsi="Times"/>
                <w:lang w:val="en-GB" w:eastAsia="ko-KR"/>
              </w:rPr>
            </w:pPr>
            <w:r w:rsidRPr="002B29BB">
              <w:rPr>
                <w:rFonts w:ascii="Times" w:eastAsia="Batang" w:hAnsi="Times"/>
                <w:lang w:val="en-GB" w:eastAsia="x-none"/>
              </w:rPr>
              <w:t>…, </w:t>
            </w:r>
          </w:p>
          <w:p w14:paraId="293BF1A0" w14:textId="77777777" w:rsidR="002B29BB" w:rsidRPr="002B29BB" w:rsidRDefault="002B29BB" w:rsidP="009057E3">
            <w:pPr>
              <w:widowControl w:val="0"/>
              <w:numPr>
                <w:ilvl w:val="1"/>
                <w:numId w:val="35"/>
              </w:numPr>
              <w:overflowPunct/>
              <w:autoSpaceDE/>
              <w:autoSpaceDN/>
              <w:adjustRightInd/>
              <w:snapToGrid w:val="0"/>
              <w:spacing w:before="0" w:after="0" w:line="240" w:lineRule="auto"/>
              <w:textAlignment w:val="auto"/>
              <w:rPr>
                <w:rFonts w:ascii="Times" w:eastAsia="Batang" w:hAnsi="Times"/>
                <w:lang w:val="en-GB" w:eastAsia="ko-KR"/>
              </w:rPr>
            </w:pPr>
            <w:r w:rsidRPr="002B29BB">
              <w:rPr>
                <w:rFonts w:ascii="Times" w:hAnsi="Times"/>
                <w:lang w:val="en-GB" w:eastAsia="x-none"/>
              </w:rPr>
              <w:t>G1 PMI components</w:t>
            </w:r>
            <w:r w:rsidRPr="002B29BB">
              <w:rPr>
                <w:rFonts w:ascii="Times" w:eastAsia="Batang" w:hAnsi="Times"/>
                <w:lang w:val="en-GB" w:eastAsia="x-none"/>
              </w:rPr>
              <w:t> of the </w:t>
            </w:r>
            <w:r w:rsidRPr="002B29BB">
              <w:rPr>
                <w:rFonts w:ascii="Times" w:hAnsi="Times"/>
                <w:lang w:val="en-GB" w:eastAsia="x-none"/>
              </w:rPr>
              <w:t>(M-M</w:t>
            </w:r>
            <w:r w:rsidRPr="002B29BB">
              <w:rPr>
                <w:rFonts w:ascii="Times" w:hAnsi="Times"/>
                <w:vertAlign w:val="subscript"/>
                <w:lang w:val="en-GB" w:eastAsia="x-none"/>
              </w:rPr>
              <w:t>R</w:t>
            </w:r>
            <w:r w:rsidRPr="002B29BB">
              <w:rPr>
                <w:rFonts w:ascii="Times" w:hAnsi="Times"/>
                <w:lang w:val="en-GB" w:eastAsia="x-none"/>
              </w:rPr>
              <w:t>)</w:t>
            </w:r>
            <w:r w:rsidRPr="002B29BB">
              <w:rPr>
                <w:rFonts w:ascii="Times" w:hAnsi="Times"/>
                <w:vertAlign w:val="superscript"/>
                <w:lang w:val="en-GB" w:eastAsia="x-none"/>
              </w:rPr>
              <w:t>th</w:t>
            </w:r>
            <w:r w:rsidRPr="002B29BB">
              <w:rPr>
                <w:rFonts w:ascii="Times" w:hAnsi="Times"/>
                <w:lang w:val="en-GB" w:eastAsia="x-none"/>
              </w:rPr>
              <w:t> reported CRI</w:t>
            </w:r>
            <w:r w:rsidRPr="002B29BB">
              <w:rPr>
                <w:rFonts w:ascii="Times" w:eastAsia="Batang" w:hAnsi="Times"/>
                <w:lang w:val="en-GB" w:eastAsia="x-none"/>
              </w:rPr>
              <w:t>,</w:t>
            </w:r>
          </w:p>
          <w:p w14:paraId="7BB15B1E" w14:textId="77777777" w:rsidR="002B29BB" w:rsidRPr="002B29BB" w:rsidRDefault="002B29BB" w:rsidP="009057E3">
            <w:pPr>
              <w:widowControl w:val="0"/>
              <w:numPr>
                <w:ilvl w:val="1"/>
                <w:numId w:val="35"/>
              </w:numPr>
              <w:overflowPunct/>
              <w:autoSpaceDE/>
              <w:autoSpaceDN/>
              <w:adjustRightInd/>
              <w:snapToGrid w:val="0"/>
              <w:spacing w:before="0" w:after="0" w:line="240" w:lineRule="auto"/>
              <w:textAlignment w:val="auto"/>
              <w:rPr>
                <w:rFonts w:ascii="Times" w:eastAsia="Batang" w:hAnsi="Times"/>
                <w:lang w:val="en-GB" w:eastAsia="ko-KR"/>
              </w:rPr>
            </w:pPr>
            <w:r w:rsidRPr="002B29BB">
              <w:rPr>
                <w:rFonts w:ascii="Times" w:hAnsi="Times"/>
                <w:lang w:val="en-GB" w:eastAsia="x-none"/>
              </w:rPr>
              <w:t>G2 PMI components</w:t>
            </w:r>
            <w:r w:rsidRPr="002B29BB">
              <w:rPr>
                <w:rFonts w:ascii="Times" w:eastAsia="Batang" w:hAnsi="Times"/>
                <w:lang w:val="en-GB" w:eastAsia="x-none"/>
              </w:rPr>
              <w:t> of the </w:t>
            </w:r>
            <w:r w:rsidRPr="002B29BB">
              <w:rPr>
                <w:rFonts w:ascii="Times" w:hAnsi="Times"/>
                <w:lang w:val="en-GB" w:eastAsia="x-none"/>
              </w:rPr>
              <w:t>(M-M</w:t>
            </w:r>
            <w:r w:rsidRPr="002B29BB">
              <w:rPr>
                <w:rFonts w:ascii="Times" w:hAnsi="Times"/>
                <w:vertAlign w:val="subscript"/>
                <w:lang w:val="en-GB" w:eastAsia="x-none"/>
              </w:rPr>
              <w:t>R</w:t>
            </w:r>
            <w:r w:rsidRPr="002B29BB">
              <w:rPr>
                <w:rFonts w:ascii="Times" w:hAnsi="Times"/>
                <w:lang w:val="en-GB" w:eastAsia="x-none"/>
              </w:rPr>
              <w:t>)</w:t>
            </w:r>
            <w:r w:rsidRPr="002B29BB">
              <w:rPr>
                <w:rFonts w:ascii="Times" w:hAnsi="Times"/>
                <w:vertAlign w:val="superscript"/>
                <w:lang w:val="en-GB" w:eastAsia="x-none"/>
              </w:rPr>
              <w:t>th</w:t>
            </w:r>
            <w:r w:rsidRPr="002B29BB">
              <w:rPr>
                <w:rFonts w:ascii="Times" w:hAnsi="Times"/>
                <w:lang w:val="en-GB" w:eastAsia="x-none"/>
              </w:rPr>
              <w:t> reported CRI</w:t>
            </w:r>
            <w:r w:rsidRPr="002B29BB">
              <w:rPr>
                <w:rFonts w:ascii="Times" w:eastAsia="Batang" w:hAnsi="Times"/>
                <w:lang w:val="en-GB" w:eastAsia="x-none"/>
              </w:rPr>
              <w:t>.</w:t>
            </w:r>
          </w:p>
          <w:p w14:paraId="5E017F7D" w14:textId="77777777" w:rsidR="002B29BB" w:rsidRPr="002B29BB" w:rsidRDefault="002B29BB" w:rsidP="002B29BB">
            <w:pPr>
              <w:overflowPunct/>
              <w:autoSpaceDE/>
              <w:autoSpaceDN/>
              <w:adjustRightInd/>
              <w:snapToGrid w:val="0"/>
              <w:spacing w:before="0" w:after="0" w:line="240" w:lineRule="auto"/>
              <w:textAlignment w:val="auto"/>
              <w:rPr>
                <w:rFonts w:ascii="Times" w:eastAsia="Batang" w:hAnsi="Times"/>
                <w:lang w:val="en-GB"/>
              </w:rPr>
            </w:pPr>
            <w:r w:rsidRPr="002B29BB">
              <w:rPr>
                <w:rFonts w:ascii="Times" w:eastAsia="Batang" w:hAnsi="Times"/>
                <w:lang w:val="en-GB" w:eastAsia="ko-KR"/>
              </w:rPr>
              <w:t xml:space="preserve">Note: For UCI fields in wideband (G0), </w:t>
            </w:r>
            <w:r w:rsidRPr="002B29BB">
              <w:rPr>
                <w:rFonts w:ascii="Times" w:hAnsi="Times"/>
                <w:lang w:val="en-GB"/>
              </w:rPr>
              <w:t>G1 PMI components (</w:t>
            </w:r>
            <w:r w:rsidRPr="002B29BB">
              <w:rPr>
                <w:rFonts w:ascii="Times" w:eastAsia="Batang" w:hAnsi="Times"/>
                <w:lang w:val="en-GB"/>
              </w:rPr>
              <w:t>based on Rel-16 eType-II CB in Section 6.3.2.1.2, TS 38.212</w:t>
            </w:r>
            <w:r w:rsidRPr="002B29BB">
              <w:rPr>
                <w:rFonts w:ascii="Times" w:hAnsi="Times"/>
                <w:lang w:val="en-GB"/>
              </w:rPr>
              <w:t>)</w:t>
            </w:r>
            <w:r w:rsidRPr="002B29BB">
              <w:rPr>
                <w:rFonts w:ascii="Times" w:eastAsia="Batang" w:hAnsi="Times"/>
                <w:lang w:val="en-GB" w:eastAsia="ko-KR"/>
              </w:rPr>
              <w:t xml:space="preserve">, and </w:t>
            </w:r>
            <w:r w:rsidRPr="002B29BB">
              <w:rPr>
                <w:rFonts w:ascii="Times" w:hAnsi="Times"/>
                <w:lang w:val="en-GB"/>
              </w:rPr>
              <w:t>G2 PMI components</w:t>
            </w:r>
            <w:r w:rsidRPr="002B29BB">
              <w:rPr>
                <w:rFonts w:ascii="Times" w:eastAsia="Batang" w:hAnsi="Times"/>
                <w:lang w:val="en-GB" w:eastAsia="ko-KR"/>
              </w:rPr>
              <w:t>, legacy design is fully reused.</w:t>
            </w:r>
            <w:r w:rsidRPr="002B29BB">
              <w:rPr>
                <w:rFonts w:ascii="Times" w:eastAsia="Batang" w:hAnsi="Times"/>
                <w:lang w:val="en-GB"/>
              </w:rPr>
              <w:t xml:space="preserve"> </w:t>
            </w:r>
          </w:p>
          <w:p w14:paraId="0A2AC2F5" w14:textId="77777777" w:rsidR="002A6267" w:rsidRPr="002B29BB" w:rsidRDefault="002A6267" w:rsidP="002B29BB">
            <w:pPr>
              <w:overflowPunct/>
              <w:autoSpaceDE/>
              <w:autoSpaceDN/>
              <w:adjustRightInd/>
              <w:snapToGrid w:val="0"/>
              <w:spacing w:before="0" w:after="0" w:line="240" w:lineRule="auto"/>
              <w:textAlignment w:val="auto"/>
              <w:rPr>
                <w:lang w:val="en-GB" w:eastAsia="zh-CN"/>
              </w:rPr>
            </w:pPr>
          </w:p>
        </w:tc>
      </w:tr>
    </w:tbl>
    <w:p w14:paraId="5CD82E25" w14:textId="1D084F72" w:rsidR="002A6267" w:rsidRPr="002A6267" w:rsidRDefault="002A6267" w:rsidP="00B25A82">
      <w:pPr>
        <w:rPr>
          <w:lang w:eastAsia="zh-CN"/>
        </w:rPr>
      </w:pPr>
    </w:p>
    <w:p w14:paraId="2C7642C6" w14:textId="7B2B0569" w:rsidR="00B25A82" w:rsidRDefault="00AA3C23" w:rsidP="00101341">
      <w:pPr>
        <w:jc w:val="both"/>
        <w:rPr>
          <w:lang w:val="en-GB" w:eastAsia="zh-CN"/>
        </w:rPr>
      </w:pPr>
      <w:r>
        <w:rPr>
          <w:rFonts w:hint="eastAsia"/>
          <w:lang w:val="en-GB" w:eastAsia="zh-CN"/>
        </w:rPr>
        <w:t>Per</w:t>
      </w:r>
      <w:r w:rsidR="00175525">
        <w:rPr>
          <w:rFonts w:hint="eastAsia"/>
          <w:lang w:val="en-GB" w:eastAsia="zh-CN"/>
        </w:rPr>
        <w:t xml:space="preserve"> legacy </w:t>
      </w:r>
      <w:r w:rsidR="005915AD">
        <w:rPr>
          <w:rFonts w:hint="eastAsia"/>
          <w:lang w:val="en-GB" w:eastAsia="zh-CN"/>
        </w:rPr>
        <w:t xml:space="preserve">(as in 5.2.3 of TS 38.214), </w:t>
      </w:r>
      <w:r w:rsidR="0044214F">
        <w:rPr>
          <w:rFonts w:hint="eastAsia"/>
          <w:lang w:val="en-GB" w:eastAsia="zh-CN"/>
        </w:rPr>
        <w:t>the priorit</w:t>
      </w:r>
      <w:r w:rsidR="00833D94">
        <w:rPr>
          <w:rFonts w:hint="eastAsia"/>
          <w:lang w:val="en-GB" w:eastAsia="zh-CN"/>
        </w:rPr>
        <w:t>y</w:t>
      </w:r>
      <w:r w:rsidR="00535F87">
        <w:rPr>
          <w:rFonts w:hint="eastAsia"/>
          <w:lang w:val="en-GB" w:eastAsia="zh-CN"/>
        </w:rPr>
        <w:t xml:space="preserve"> </w:t>
      </w:r>
      <w:r w:rsidR="00833D94">
        <w:rPr>
          <w:rFonts w:hint="eastAsia"/>
          <w:lang w:val="en-GB" w:eastAsia="zh-CN"/>
        </w:rPr>
        <w:t xml:space="preserve">level in CSI-part2 is </w:t>
      </w:r>
      <w:r w:rsidR="00833D94">
        <w:rPr>
          <w:lang w:val="en-GB" w:eastAsia="zh-CN"/>
        </w:rPr>
        <w:t>according</w:t>
      </w:r>
      <w:r w:rsidR="00833D94">
        <w:rPr>
          <w:rFonts w:hint="eastAsia"/>
          <w:lang w:val="en-GB" w:eastAsia="zh-CN"/>
        </w:rPr>
        <w:t xml:space="preserve"> to </w:t>
      </w:r>
      <w:r>
        <w:rPr>
          <w:rFonts w:hint="eastAsia"/>
          <w:lang w:val="en-GB" w:eastAsia="zh-CN"/>
        </w:rPr>
        <w:t xml:space="preserve">the following priority </w:t>
      </w:r>
      <w:r w:rsidR="00323CAA">
        <w:rPr>
          <w:rFonts w:hint="eastAsia"/>
          <w:lang w:val="en-GB" w:eastAsia="zh-CN"/>
        </w:rPr>
        <w:t xml:space="preserve">value </w:t>
      </w:r>
      <w:r>
        <w:rPr>
          <w:rFonts w:hint="eastAsia"/>
          <w:lang w:val="en-GB" w:eastAsia="zh-CN"/>
        </w:rPr>
        <w:t>function:</w:t>
      </w:r>
      <w:r w:rsidR="00185902">
        <w:rPr>
          <w:rFonts w:hint="eastAsia"/>
          <w:lang w:val="en-GB" w:eastAsia="zh-CN"/>
        </w:rPr>
        <w:t xml:space="preserve"> </w:t>
      </w:r>
    </w:p>
    <w:p w14:paraId="3E8FA657" w14:textId="36AD4826" w:rsidR="00FA50F4" w:rsidRDefault="005D294D" w:rsidP="00101341">
      <w:pPr>
        <w:jc w:val="center"/>
        <w:rPr>
          <w:lang w:val="en-GB" w:eastAsia="zh-CN"/>
        </w:rPr>
      </w:pP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m:t>
            </m:r>
            <m:r>
              <w:rPr>
                <w:rFonts w:ascii="Cambria Math" w:hAnsi="Cambria Math"/>
                <w:color w:val="000000"/>
              </w:rPr>
              <m:t>,</m:t>
            </m:r>
            <m:r>
              <w:rPr>
                <w:rFonts w:ascii="Cambria Math" w:hAnsi="Cambria Math"/>
                <w:color w:val="000000"/>
              </w:rPr>
              <m:t>k</m:t>
            </m:r>
            <m:r>
              <w:rPr>
                <w:rFonts w:ascii="Cambria Math" w:hAnsi="Cambria Math"/>
                <w:color w:val="000000"/>
              </w:rPr>
              <m:t>,</m:t>
            </m:r>
            <m:r>
              <w:rPr>
                <w:rFonts w:ascii="Cambria Math" w:hAnsi="Cambria Math"/>
                <w:color w:val="000000"/>
              </w:rPr>
              <m:t>c</m:t>
            </m:r>
            <m:r>
              <w:rPr>
                <w:rFonts w:ascii="Cambria Math" w:hAnsi="Cambria Math"/>
                <w:color w:val="000000"/>
              </w:rPr>
              <m:t>,</m:t>
            </m:r>
            <m:r>
              <w:rPr>
                <w:rFonts w:ascii="Cambria Math" w:hAnsi="Cambria Math"/>
                <w:color w:val="000000"/>
              </w:rPr>
              <m:t>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r>
          <w:rPr>
            <w:rFonts w:ascii="Cambria Math" w:hAnsi="Cambria Math"/>
            <w:color w:val="000000"/>
          </w:rPr>
          <m:t>y</m:t>
        </m:r>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r>
          <w:rPr>
            <w:rFonts w:ascii="Cambria Math" w:hAnsi="Cambria Math"/>
            <w:color w:val="000000"/>
          </w:rPr>
          <m:t>k</m:t>
        </m:r>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m:t>
        </m:r>
        <m:r>
          <w:rPr>
            <w:rFonts w:ascii="Cambria Math" w:hAnsi="Cambria Math"/>
            <w:color w:val="000000"/>
          </w:rPr>
          <m:t>c</m:t>
        </m:r>
        <m:r>
          <w:rPr>
            <w:rFonts w:ascii="Cambria Math" w:hAnsi="Cambria Math"/>
            <w:color w:val="000000"/>
          </w:rPr>
          <m:t>+</m:t>
        </m:r>
        <m:r>
          <w:rPr>
            <w:rFonts w:ascii="Cambria Math" w:hAnsi="Cambria Math"/>
            <w:color w:val="000000"/>
          </w:rPr>
          <m:t>s</m:t>
        </m:r>
      </m:oMath>
      <w:r w:rsidR="000E2D20">
        <w:rPr>
          <w:rFonts w:hint="eastAsia"/>
          <w:color w:val="000000"/>
          <w:lang w:eastAsia="zh-CN"/>
        </w:rPr>
        <w:t>,</w:t>
      </w:r>
    </w:p>
    <w:p w14:paraId="423D8771" w14:textId="7A6CB70F" w:rsidR="000E2D20" w:rsidRDefault="000E2D20" w:rsidP="00101341">
      <w:pPr>
        <w:jc w:val="both"/>
        <w:rPr>
          <w:lang w:val="en-GB" w:eastAsia="zh-CN"/>
        </w:rPr>
      </w:pPr>
      <w:r>
        <w:rPr>
          <w:rFonts w:hint="eastAsia"/>
          <w:lang w:val="en-GB" w:eastAsia="zh-CN"/>
        </w:rPr>
        <w:t xml:space="preserve">where </w:t>
      </w:r>
      <w:r>
        <w:rPr>
          <w:lang w:val="en-GB" w:eastAsia="zh-CN"/>
        </w:rPr>
        <w:t>“</w:t>
      </w:r>
      <m:oMath>
        <m:r>
          <w:rPr>
            <w:rFonts w:ascii="Cambria Math" w:hAnsi="Cambria Math"/>
            <w:lang w:val="en-GB" w:eastAsia="zh-CN"/>
          </w:rPr>
          <m:t>s</m:t>
        </m:r>
      </m:oMath>
      <w:r>
        <w:rPr>
          <w:lang w:val="en-GB" w:eastAsia="zh-CN"/>
        </w:rPr>
        <w:t>”</w:t>
      </w:r>
      <w:r>
        <w:rPr>
          <w:rFonts w:hint="eastAsia"/>
          <w:lang w:val="en-GB" w:eastAsia="zh-CN"/>
        </w:rPr>
        <w:t xml:space="preserve"> is the </w:t>
      </w:r>
      <w:r w:rsidRPr="000E2D20">
        <w:rPr>
          <w:rFonts w:hint="eastAsia"/>
          <w:i/>
          <w:iCs/>
          <w:lang w:val="en-GB" w:eastAsia="zh-CN"/>
        </w:rPr>
        <w:t>reportConfigID</w:t>
      </w:r>
      <w:r>
        <w:rPr>
          <w:rFonts w:hint="eastAsia"/>
          <w:lang w:val="en-GB" w:eastAsia="zh-CN"/>
        </w:rPr>
        <w:t>.</w:t>
      </w:r>
    </w:p>
    <w:p w14:paraId="4EE572BC" w14:textId="1FAFA816" w:rsidR="00FA50F4" w:rsidRDefault="00AA3C23" w:rsidP="00101341">
      <w:pPr>
        <w:jc w:val="both"/>
        <w:rPr>
          <w:lang w:val="en-GB" w:eastAsia="zh-CN"/>
        </w:rPr>
      </w:pPr>
      <w:r>
        <w:rPr>
          <w:rFonts w:hint="eastAsia"/>
          <w:lang w:val="en-GB" w:eastAsia="zh-CN"/>
        </w:rPr>
        <w:t>The</w:t>
      </w:r>
      <w:r w:rsidR="00323CAA">
        <w:rPr>
          <w:rFonts w:hint="eastAsia"/>
          <w:lang w:val="en-GB" w:eastAsia="zh-CN"/>
        </w:rPr>
        <w:t xml:space="preserve">n it comes to </w:t>
      </w:r>
      <w:r w:rsidR="00840D44">
        <w:rPr>
          <w:rFonts w:hint="eastAsia"/>
          <w:lang w:val="en-GB" w:eastAsia="zh-CN"/>
        </w:rPr>
        <w:t>the following</w:t>
      </w:r>
      <w:r w:rsidR="00323CAA">
        <w:rPr>
          <w:rFonts w:hint="eastAsia"/>
          <w:lang w:val="en-GB" w:eastAsia="zh-CN"/>
        </w:rPr>
        <w:t xml:space="preserve"> question</w:t>
      </w:r>
      <w:r w:rsidR="00840D44">
        <w:rPr>
          <w:rFonts w:hint="eastAsia"/>
          <w:lang w:val="en-GB" w:eastAsia="zh-CN"/>
        </w:rPr>
        <w:t>:</w:t>
      </w:r>
      <w:r w:rsidR="00323CAA">
        <w:rPr>
          <w:rFonts w:hint="eastAsia"/>
          <w:lang w:val="en-GB" w:eastAsia="zh-CN"/>
        </w:rPr>
        <w:t xml:space="preserve"> </w:t>
      </w:r>
      <w:r w:rsidR="00840D44">
        <w:rPr>
          <w:rFonts w:hint="eastAsia"/>
          <w:lang w:val="en-GB" w:eastAsia="zh-CN"/>
        </w:rPr>
        <w:t>H</w:t>
      </w:r>
      <w:r w:rsidR="00323CAA">
        <w:rPr>
          <w:rFonts w:hint="eastAsia"/>
          <w:lang w:val="en-GB" w:eastAsia="zh-CN"/>
        </w:rPr>
        <w:t xml:space="preserve">ow </w:t>
      </w:r>
      <w:r w:rsidR="000E2D20">
        <w:rPr>
          <w:rFonts w:hint="eastAsia"/>
          <w:lang w:val="en-GB" w:eastAsia="zh-CN"/>
        </w:rPr>
        <w:t>are</w:t>
      </w:r>
      <w:r>
        <w:rPr>
          <w:rFonts w:hint="eastAsia"/>
          <w:lang w:val="en-GB" w:eastAsia="zh-CN"/>
        </w:rPr>
        <w:t xml:space="preserve"> 2M consecutive priority levels </w:t>
      </w:r>
      <w:r w:rsidR="000E2D20">
        <w:rPr>
          <w:rFonts w:hint="eastAsia"/>
          <w:lang w:val="en-GB" w:eastAsia="zh-CN"/>
        </w:rPr>
        <w:t xml:space="preserve">defined with </w:t>
      </w:r>
      <w:r w:rsidR="00A5031A">
        <w:rPr>
          <w:rFonts w:hint="eastAsia"/>
          <w:lang w:val="en-GB" w:eastAsia="zh-CN"/>
        </w:rPr>
        <w:t xml:space="preserve">a multi-CRI report </w:t>
      </w:r>
      <w:r w:rsidR="00F2266D">
        <w:rPr>
          <w:lang w:val="en-GB" w:eastAsia="zh-CN"/>
        </w:rPr>
        <w:t>based on</w:t>
      </w:r>
      <w:r w:rsidR="00A5031A">
        <w:rPr>
          <w:rFonts w:hint="eastAsia"/>
          <w:lang w:val="en-GB" w:eastAsia="zh-CN"/>
        </w:rPr>
        <w:t xml:space="preserve"> only one </w:t>
      </w:r>
      <w:r w:rsidR="00101341" w:rsidRPr="000E2D20">
        <w:rPr>
          <w:rFonts w:hint="eastAsia"/>
          <w:i/>
          <w:iCs/>
          <w:lang w:val="en-GB" w:eastAsia="zh-CN"/>
        </w:rPr>
        <w:t>reportConfigID</w:t>
      </w:r>
      <w:r w:rsidR="00101341">
        <w:rPr>
          <w:rFonts w:hint="eastAsia"/>
          <w:lang w:val="en-GB" w:eastAsia="zh-CN"/>
        </w:rPr>
        <w:t xml:space="preserve"> </w:t>
      </w:r>
      <w:r w:rsidR="00101341">
        <w:rPr>
          <w:lang w:val="en-GB" w:eastAsia="zh-CN"/>
        </w:rPr>
        <w:t>“</w:t>
      </w:r>
      <m:oMath>
        <m:r>
          <w:rPr>
            <w:rFonts w:ascii="Cambria Math" w:hAnsi="Cambria Math"/>
            <w:lang w:val="en-GB" w:eastAsia="zh-CN"/>
          </w:rPr>
          <m:t>s</m:t>
        </m:r>
      </m:oMath>
      <w:r w:rsidR="00101341">
        <w:rPr>
          <w:lang w:val="en-GB" w:eastAsia="zh-CN"/>
        </w:rPr>
        <w:t>”</w:t>
      </w:r>
      <w:r w:rsidR="00A5031A">
        <w:rPr>
          <w:rFonts w:hint="eastAsia"/>
          <w:lang w:val="en-GB" w:eastAsia="zh-CN"/>
        </w:rPr>
        <w:t>?</w:t>
      </w:r>
    </w:p>
    <w:p w14:paraId="07DCAA0A" w14:textId="77777777" w:rsidR="008D0427" w:rsidRDefault="00C151FC" w:rsidP="003338EF">
      <w:pPr>
        <w:jc w:val="both"/>
        <w:rPr>
          <w:lang w:val="en-GB" w:eastAsia="zh-CN"/>
        </w:rPr>
      </w:pPr>
      <w:r>
        <w:rPr>
          <w:rFonts w:hint="eastAsia"/>
          <w:lang w:val="en-GB" w:eastAsia="zh-CN"/>
        </w:rPr>
        <w:t>In our view, we may have</w:t>
      </w:r>
      <w:r w:rsidR="0095075D">
        <w:rPr>
          <w:rFonts w:hint="eastAsia"/>
          <w:lang w:val="en-GB" w:eastAsia="zh-CN"/>
        </w:rPr>
        <w:t xml:space="preserve"> the M</w:t>
      </w:r>
      <w:r w:rsidR="00372D26">
        <w:rPr>
          <w:rFonts w:hint="eastAsia"/>
          <w:lang w:val="en-GB" w:eastAsia="zh-CN"/>
        </w:rPr>
        <w:t xml:space="preserve"> </w:t>
      </w:r>
      <w:r w:rsidR="0095075D">
        <w:rPr>
          <w:rFonts w:hint="eastAsia"/>
          <w:lang w:val="en-GB" w:eastAsia="zh-CN"/>
        </w:rPr>
        <w:t>CRI</w:t>
      </w:r>
      <w:r w:rsidR="00372D26">
        <w:rPr>
          <w:rFonts w:hint="eastAsia"/>
          <w:lang w:val="en-GB" w:eastAsia="zh-CN"/>
        </w:rPr>
        <w:t>s</w:t>
      </w:r>
      <w:r w:rsidR="00372D26">
        <w:rPr>
          <w:lang w:val="en-GB" w:eastAsia="zh-CN"/>
        </w:rPr>
        <w:t>’</w:t>
      </w:r>
      <w:r w:rsidR="00372D26">
        <w:rPr>
          <w:rFonts w:hint="eastAsia"/>
          <w:lang w:val="en-GB" w:eastAsia="zh-CN"/>
        </w:rPr>
        <w:t xml:space="preserve"> report contents defined </w:t>
      </w:r>
      <w:r w:rsidR="00526B9A">
        <w:rPr>
          <w:rFonts w:hint="eastAsia"/>
          <w:lang w:val="en-GB" w:eastAsia="zh-CN"/>
        </w:rPr>
        <w:t>with priority value</w:t>
      </w:r>
      <w:r w:rsidR="003338EF">
        <w:rPr>
          <w:rFonts w:hint="eastAsia"/>
          <w:lang w:val="en-GB" w:eastAsia="zh-CN"/>
        </w:rPr>
        <w:t xml:space="preserve">s: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sidR="003338EF">
        <w:rPr>
          <w:rFonts w:hint="eastAsia"/>
          <w:color w:val="000000"/>
          <w:lang w:eastAsia="zh-CN"/>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+1</m:t>
        </m:r>
      </m:oMath>
      <w:r w:rsidR="003338EF">
        <w:rPr>
          <w:rFonts w:hint="eastAsia"/>
          <w:color w:val="000000"/>
          <w:lang w:eastAsia="zh-CN"/>
        </w:rPr>
        <w:t xml:space="preserve">, </w:t>
      </w:r>
      <w:r w:rsidR="003338EF">
        <w:rPr>
          <w:color w:val="000000"/>
          <w:lang w:eastAsia="zh-CN"/>
        </w:rPr>
        <w:t>…</w:t>
      </w:r>
      <w:r w:rsidR="003338EF">
        <w:rPr>
          <w:rFonts w:hint="eastAsia"/>
          <w:color w:val="000000"/>
          <w:lang w:eastAsia="zh-CN"/>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+M-1</m:t>
        </m:r>
      </m:oMath>
      <w:r w:rsidR="00526B9A">
        <w:rPr>
          <w:rFonts w:hint="eastAsia"/>
          <w:lang w:val="en-GB" w:eastAsia="zh-CN"/>
        </w:rPr>
        <w:t xml:space="preserve">. </w:t>
      </w:r>
    </w:p>
    <w:p w14:paraId="77C002C5" w14:textId="2CF34379" w:rsidR="00FA50F4" w:rsidRDefault="00526B9A" w:rsidP="003338EF">
      <w:pPr>
        <w:jc w:val="both"/>
        <w:rPr>
          <w:lang w:val="en-GB" w:eastAsia="zh-CN"/>
        </w:rPr>
      </w:pPr>
      <w:r>
        <w:rPr>
          <w:rFonts w:hint="eastAsia"/>
          <w:lang w:val="en-GB" w:eastAsia="zh-CN"/>
        </w:rPr>
        <w:t xml:space="preserve">Furthermore, </w:t>
      </w:r>
      <w:r w:rsidR="008D0427">
        <w:rPr>
          <w:rFonts w:hint="eastAsia"/>
          <w:lang w:val="en-GB" w:eastAsia="zh-CN"/>
        </w:rPr>
        <w:t xml:space="preserve">to avoid </w:t>
      </w:r>
      <w:r w:rsidR="00DF2BFF">
        <w:rPr>
          <w:rFonts w:hint="eastAsia"/>
          <w:lang w:val="en-GB" w:eastAsia="zh-CN"/>
        </w:rPr>
        <w:t xml:space="preserve">other report conflicting with </w:t>
      </w:r>
      <w:r w:rsidR="008D0427">
        <w:rPr>
          <w:rFonts w:hint="eastAsia"/>
          <w:lang w:val="en-GB" w:eastAsia="zh-CN"/>
        </w:rPr>
        <w:t xml:space="preserve">the above </w:t>
      </w:r>
      <w:r w:rsidR="00DF2BFF">
        <w:rPr>
          <w:rFonts w:hint="eastAsia"/>
          <w:lang w:val="en-GB" w:eastAsia="zh-CN"/>
        </w:rPr>
        <w:t xml:space="preserve">priority values, </w:t>
      </w:r>
      <w:r>
        <w:rPr>
          <w:rFonts w:hint="eastAsia"/>
          <w:lang w:val="en-GB" w:eastAsia="zh-CN"/>
        </w:rPr>
        <w:t>we may have</w:t>
      </w:r>
      <w:r w:rsidR="00C151FC">
        <w:rPr>
          <w:rFonts w:hint="eastAsia"/>
          <w:lang w:val="en-GB" w:eastAsia="zh-CN"/>
        </w:rPr>
        <w:t xml:space="preserve"> the following two options:</w:t>
      </w:r>
    </w:p>
    <w:p w14:paraId="0A0B0C67" w14:textId="40FFEB85" w:rsidR="00C151FC" w:rsidRPr="00743AF5" w:rsidRDefault="00C151FC" w:rsidP="009057E3">
      <w:pPr>
        <w:pStyle w:val="ListParagraph"/>
        <w:numPr>
          <w:ilvl w:val="0"/>
          <w:numId w:val="36"/>
        </w:numPr>
        <w:jc w:val="both"/>
        <w:rPr>
          <w:rFonts w:ascii="Times New Roman" w:hAnsi="Times New Roman"/>
          <w:sz w:val="20"/>
          <w:szCs w:val="20"/>
          <w:lang w:val="en-GB" w:eastAsia="zh-CN"/>
        </w:rPr>
      </w:pPr>
      <w:r w:rsidRPr="00743AF5">
        <w:rPr>
          <w:rFonts w:ascii="Times New Roman" w:eastAsiaTheme="minorEastAsia" w:hAnsi="Times New Roman"/>
          <w:sz w:val="20"/>
          <w:szCs w:val="20"/>
          <w:lang w:val="en-GB" w:eastAsia="zh-CN"/>
        </w:rPr>
        <w:t>Option1:</w:t>
      </w:r>
      <w:r w:rsidR="00B02879" w:rsidRPr="00743AF5">
        <w:rPr>
          <w:rFonts w:ascii="Times New Roman" w:eastAsiaTheme="minorEastAsia" w:hAnsi="Times New Roman"/>
          <w:sz w:val="20"/>
          <w:szCs w:val="20"/>
          <w:lang w:val="en-GB" w:eastAsia="zh-CN"/>
        </w:rPr>
        <w:t xml:space="preserve"> For a Rel-19 UE </w:t>
      </w:r>
      <w:r w:rsidR="0062475B">
        <w:rPr>
          <w:rFonts w:ascii="Times New Roman" w:eastAsiaTheme="minorEastAsia" w:hAnsi="Times New Roman" w:hint="eastAsia"/>
          <w:sz w:val="20"/>
          <w:szCs w:val="20"/>
          <w:lang w:val="en-GB" w:eastAsia="zh-CN"/>
        </w:rPr>
        <w:t xml:space="preserve">(e.g. </w:t>
      </w:r>
      <w:r w:rsidR="00B02879" w:rsidRPr="00743AF5">
        <w:rPr>
          <w:rFonts w:ascii="Times New Roman" w:eastAsiaTheme="minorEastAsia" w:hAnsi="Times New Roman"/>
          <w:sz w:val="20"/>
          <w:szCs w:val="20"/>
          <w:lang w:val="en-GB" w:eastAsia="zh-CN"/>
        </w:rPr>
        <w:t>supporting multi-CRI report</w:t>
      </w:r>
      <w:r w:rsidR="0062475B">
        <w:rPr>
          <w:rFonts w:ascii="Times New Roman" w:eastAsiaTheme="minorEastAsia" w:hAnsi="Times New Roman" w:hint="eastAsia"/>
          <w:sz w:val="20"/>
          <w:szCs w:val="20"/>
          <w:lang w:val="en-GB" w:eastAsia="zh-CN"/>
        </w:rPr>
        <w:t>)</w:t>
      </w:r>
      <w:r w:rsidR="00B02879" w:rsidRPr="00743AF5">
        <w:rPr>
          <w:rFonts w:ascii="Times New Roman" w:eastAsiaTheme="minorEastAsia" w:hAnsi="Times New Roman"/>
          <w:sz w:val="20"/>
          <w:szCs w:val="20"/>
          <w:lang w:val="en-GB" w:eastAsia="zh-CN"/>
        </w:rPr>
        <w:t xml:space="preserve">, the </w:t>
      </w:r>
      <w:r w:rsidR="00B02879" w:rsidRPr="00743AF5">
        <w:rPr>
          <w:rFonts w:ascii="Times New Roman" w:hAnsi="Times New Roman"/>
          <w:sz w:val="20"/>
          <w:szCs w:val="20"/>
          <w:lang w:val="en-GB" w:eastAsia="zh-CN"/>
        </w:rPr>
        <w:t>priority value function</w:t>
      </w:r>
      <w:r w:rsidR="00B02879" w:rsidRPr="00743AF5">
        <w:rPr>
          <w:rFonts w:ascii="Times New Roman" w:eastAsiaTheme="minorEastAsia" w:hAnsi="Times New Roman"/>
          <w:sz w:val="20"/>
          <w:szCs w:val="20"/>
          <w:lang w:val="en-GB" w:eastAsia="zh-CN"/>
        </w:rPr>
        <w:t xml:space="preserve"> </w:t>
      </w:r>
      <w:r w:rsidR="008E2F90" w:rsidRPr="00743AF5">
        <w:rPr>
          <w:rFonts w:ascii="Times New Roman" w:eastAsiaTheme="minorEastAsia" w:hAnsi="Times New Roman"/>
          <w:sz w:val="20"/>
          <w:szCs w:val="20"/>
          <w:lang w:val="en-GB" w:eastAsia="zh-CN"/>
        </w:rPr>
        <w:t xml:space="preserve">for any CSI report type (not only multi-CRI report) </w:t>
      </w:r>
      <w:r w:rsidR="00B02879" w:rsidRPr="00743AF5">
        <w:rPr>
          <w:rFonts w:ascii="Times New Roman" w:eastAsiaTheme="minorEastAsia" w:hAnsi="Times New Roman"/>
          <w:sz w:val="20"/>
          <w:szCs w:val="20"/>
          <w:lang w:val="en-GB" w:eastAsia="zh-CN"/>
        </w:rPr>
        <w:t>is changed as:</w:t>
      </w:r>
    </w:p>
    <w:p w14:paraId="6053E6BE" w14:textId="4265FB29" w:rsidR="00B02879" w:rsidRPr="00743AF5" w:rsidRDefault="005D294D" w:rsidP="00A824CF">
      <w:pPr>
        <w:pStyle w:val="ListParagraph"/>
        <w:ind w:left="440"/>
        <w:jc w:val="center"/>
        <w:rPr>
          <w:rFonts w:ascii="Times New Roman" w:eastAsiaTheme="minorEastAsia" w:hAnsi="Times New Roman"/>
          <w:color w:val="000000"/>
          <w:sz w:val="20"/>
          <w:szCs w:val="20"/>
          <w:lang w:eastAsia="zh-CN"/>
        </w:rPr>
      </w:pPr>
      <m:oMath>
        <m:sSub>
          <m:sSubPr>
            <m:ctrlPr>
              <w:rPr>
                <w:rFonts w:ascii="Cambria Math" w:hAnsi="Cambria Math"/>
                <w:color w:val="000000"/>
                <w:sz w:val="20"/>
                <w:szCs w:val="20"/>
              </w:rPr>
            </m:ctrlPr>
          </m:sSubPr>
          <m:e>
            <m:r>
              <m:rPr>
                <m:sty m:val="p"/>
              </m:rPr>
              <w:rPr>
                <w:rFonts w:ascii="Cambria Math" w:hAnsi="Cambria Math"/>
                <w:color w:val="000000"/>
                <w:sz w:val="20"/>
                <w:szCs w:val="20"/>
              </w:rPr>
              <m:t>Pri</m:t>
            </m:r>
          </m:e>
          <m:sub>
            <m:r>
              <w:rPr>
                <w:rFonts w:ascii="Cambria Math" w:hAnsi="Cambria Math"/>
                <w:color w:val="000000"/>
                <w:sz w:val="20"/>
                <w:szCs w:val="20"/>
              </w:rPr>
              <m:t>iCSI</m:t>
            </m:r>
          </m:sub>
        </m:sSub>
        <m:d>
          <m:dPr>
            <m:ctrlPr>
              <w:rPr>
                <w:rFonts w:ascii="Cambria Math" w:hAnsi="Cambria Math"/>
                <w:i/>
                <w:color w:val="000000"/>
                <w:sz w:val="20"/>
                <w:szCs w:val="20"/>
              </w:rPr>
            </m:ctrlPr>
          </m:dPr>
          <m:e>
            <m:r>
              <w:rPr>
                <w:rFonts w:ascii="Cambria Math" w:hAnsi="Cambria Math"/>
                <w:color w:val="000000"/>
                <w:sz w:val="20"/>
                <w:szCs w:val="20"/>
              </w:rPr>
              <m:t>y</m:t>
            </m:r>
            <m:r>
              <w:rPr>
                <w:rFonts w:ascii="Cambria Math" w:hAnsi="Cambria Math"/>
                <w:color w:val="000000"/>
                <w:sz w:val="20"/>
                <w:szCs w:val="20"/>
              </w:rPr>
              <m:t>,</m:t>
            </m:r>
            <m:r>
              <w:rPr>
                <w:rFonts w:ascii="Cambria Math" w:hAnsi="Cambria Math"/>
                <w:color w:val="000000"/>
                <w:sz w:val="20"/>
                <w:szCs w:val="20"/>
              </w:rPr>
              <m:t>k</m:t>
            </m:r>
            <m:r>
              <w:rPr>
                <w:rFonts w:ascii="Cambria Math" w:hAnsi="Cambria Math"/>
                <w:color w:val="000000"/>
                <w:sz w:val="20"/>
                <w:szCs w:val="20"/>
              </w:rPr>
              <m:t>,</m:t>
            </m:r>
            <m:r>
              <w:rPr>
                <w:rFonts w:ascii="Cambria Math" w:hAnsi="Cambria Math"/>
                <w:color w:val="000000"/>
                <w:sz w:val="20"/>
                <w:szCs w:val="20"/>
              </w:rPr>
              <m:t>c</m:t>
            </m:r>
            <m:r>
              <w:rPr>
                <w:rFonts w:ascii="Cambria Math" w:hAnsi="Cambria Math"/>
                <w:color w:val="000000"/>
                <w:sz w:val="20"/>
                <w:szCs w:val="20"/>
              </w:rPr>
              <m:t>,</m:t>
            </m:r>
            <m:r>
              <w:rPr>
                <w:rFonts w:ascii="Cambria Math" w:hAnsi="Cambria Math"/>
                <w:color w:val="000000"/>
                <w:sz w:val="20"/>
                <w:szCs w:val="20"/>
              </w:rPr>
              <m:t>s</m:t>
            </m:r>
          </m:e>
        </m:d>
        <m:r>
          <w:rPr>
            <w:rFonts w:ascii="Cambria Math" w:hAnsi="Cambria Math"/>
            <w:color w:val="000000"/>
            <w:sz w:val="20"/>
            <w:szCs w:val="20"/>
          </w:rPr>
          <m:t>=</m:t>
        </m:r>
        <m:sSub>
          <m:sSubPr>
            <m:ctrlPr>
              <w:rPr>
                <w:rFonts w:ascii="Cambria Math" w:eastAsiaTheme="minorEastAsia" w:hAnsi="Cambria Math"/>
                <w:i/>
                <w:color w:val="000000"/>
                <w:sz w:val="20"/>
                <w:szCs w:val="20"/>
                <w:lang w:eastAsia="zh-CN"/>
              </w:rPr>
            </m:ctrlPr>
          </m:sSubPr>
          <m:e>
            <m:r>
              <w:rPr>
                <w:rFonts w:ascii="Cambria Math" w:hAnsi="Cambria Math"/>
                <w:color w:val="000000"/>
                <w:sz w:val="20"/>
                <w:szCs w:val="20"/>
              </w:rPr>
              <m:t>M</m:t>
            </m:r>
            <m:ctrlPr>
              <w:rPr>
                <w:rFonts w:ascii="Cambria Math" w:hAnsi="Cambria Math"/>
                <w:i/>
                <w:color w:val="000000"/>
                <w:sz w:val="20"/>
                <w:szCs w:val="20"/>
              </w:rPr>
            </m:ctrlPr>
          </m:e>
          <m:sub>
            <m:r>
              <m:rPr>
                <m:sty m:val="p"/>
              </m:rPr>
              <w:rPr>
                <w:rFonts w:ascii="Cambria Math" w:hAnsi="Cambria Math"/>
                <w:color w:val="000000"/>
                <w:sz w:val="20"/>
                <w:szCs w:val="20"/>
              </w:rPr>
              <m:t>m</m:t>
            </m:r>
            <m:r>
              <m:rPr>
                <m:sty m:val="p"/>
              </m:rPr>
              <w:rPr>
                <w:rFonts w:ascii="Cambria Math" w:eastAsiaTheme="minorEastAsia" w:hAnsi="Cambria Math"/>
                <w:color w:val="000000"/>
                <w:sz w:val="20"/>
                <w:szCs w:val="20"/>
                <w:lang w:eastAsia="zh-CN"/>
              </w:rPr>
              <m:t>ax</m:t>
            </m:r>
          </m:sub>
        </m:sSub>
        <m:d>
          <m:dPr>
            <m:ctrlPr>
              <w:rPr>
                <w:rFonts w:ascii="Cambria Math" w:hAnsi="Cambria Math"/>
                <w:i/>
                <w:color w:val="000000"/>
                <w:sz w:val="20"/>
                <w:szCs w:val="20"/>
              </w:rPr>
            </m:ctrlPr>
          </m:dPr>
          <m:e>
            <m:r>
              <w:rPr>
                <w:rFonts w:ascii="Cambria Math" w:hAnsi="Cambria Math"/>
                <w:color w:val="000000"/>
                <w:sz w:val="20"/>
                <w:szCs w:val="20"/>
              </w:rPr>
              <m:t>2∙</m:t>
            </m:r>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cells</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M</m:t>
                </m:r>
              </m:e>
              <m:sub>
                <m:r>
                  <w:rPr>
                    <w:rFonts w:ascii="Cambria Math" w:hAnsi="Cambria Math"/>
                    <w:color w:val="000000"/>
                    <w:sz w:val="20"/>
                    <w:szCs w:val="20"/>
                  </w:rPr>
                  <m:t>s</m:t>
                </m:r>
              </m:sub>
            </m:sSub>
            <m:r>
              <w:rPr>
                <w:rFonts w:ascii="Cambria Math" w:hAnsi="Cambria Math"/>
                <w:color w:val="000000"/>
                <w:sz w:val="20"/>
                <w:szCs w:val="20"/>
              </w:rPr>
              <m:t>∙</m:t>
            </m:r>
            <m:r>
              <w:rPr>
                <w:rFonts w:ascii="Cambria Math" w:hAnsi="Cambria Math"/>
                <w:color w:val="000000"/>
                <w:sz w:val="20"/>
                <w:szCs w:val="20"/>
              </w:rPr>
              <m:t>y</m:t>
            </m:r>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cells</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M</m:t>
                </m:r>
              </m:e>
              <m:sub>
                <m:r>
                  <w:rPr>
                    <w:rFonts w:ascii="Cambria Math" w:hAnsi="Cambria Math"/>
                    <w:color w:val="000000"/>
                    <w:sz w:val="20"/>
                    <w:szCs w:val="20"/>
                  </w:rPr>
                  <m:t>s</m:t>
                </m:r>
              </m:sub>
            </m:sSub>
            <m:r>
              <w:rPr>
                <w:rFonts w:ascii="Cambria Math" w:hAnsi="Cambria Math"/>
                <w:color w:val="000000"/>
                <w:sz w:val="20"/>
                <w:szCs w:val="20"/>
              </w:rPr>
              <m:t>∙</m:t>
            </m:r>
            <m:r>
              <w:rPr>
                <w:rFonts w:ascii="Cambria Math" w:hAnsi="Cambria Math"/>
                <w:color w:val="000000"/>
                <w:sz w:val="20"/>
                <w:szCs w:val="20"/>
              </w:rPr>
              <m:t>k</m:t>
            </m:r>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M</m:t>
                </m:r>
              </m:e>
              <m:sub>
                <m:r>
                  <w:rPr>
                    <w:rFonts w:ascii="Cambria Math" w:hAnsi="Cambria Math"/>
                    <w:color w:val="000000"/>
                    <w:sz w:val="20"/>
                    <w:szCs w:val="20"/>
                  </w:rPr>
                  <m:t>s</m:t>
                </m:r>
              </m:sub>
            </m:sSub>
            <m:r>
              <w:rPr>
                <w:rFonts w:ascii="Cambria Math" w:hAnsi="Cambria Math"/>
                <w:color w:val="000000"/>
                <w:sz w:val="20"/>
                <w:szCs w:val="20"/>
              </w:rPr>
              <m:t>∙</m:t>
            </m:r>
            <m:r>
              <w:rPr>
                <w:rFonts w:ascii="Cambria Math" w:hAnsi="Cambria Math"/>
                <w:color w:val="000000"/>
                <w:sz w:val="20"/>
                <w:szCs w:val="20"/>
              </w:rPr>
              <m:t>c</m:t>
            </m:r>
            <m:r>
              <w:rPr>
                <w:rFonts w:ascii="Cambria Math" w:hAnsi="Cambria Math"/>
                <w:color w:val="000000"/>
                <w:sz w:val="20"/>
                <w:szCs w:val="20"/>
              </w:rPr>
              <m:t>+</m:t>
            </m:r>
            <m:r>
              <w:rPr>
                <w:rFonts w:ascii="Cambria Math" w:hAnsi="Cambria Math"/>
                <w:color w:val="000000"/>
                <w:sz w:val="20"/>
                <w:szCs w:val="20"/>
              </w:rPr>
              <m:t>s</m:t>
            </m:r>
            <m:ctrlPr>
              <w:rPr>
                <w:rFonts w:ascii="Cambria Math" w:eastAsiaTheme="minorEastAsia" w:hAnsi="Cambria Math"/>
                <w:i/>
                <w:color w:val="000000"/>
                <w:sz w:val="20"/>
                <w:szCs w:val="20"/>
                <w:lang w:eastAsia="zh-CN"/>
              </w:rPr>
            </m:ctrlPr>
          </m:e>
        </m:d>
      </m:oMath>
      <w:r w:rsidR="008E2F90" w:rsidRPr="00743AF5">
        <w:rPr>
          <w:rFonts w:ascii="Times New Roman" w:eastAsiaTheme="minorEastAsia" w:hAnsi="Times New Roman"/>
          <w:color w:val="000000"/>
          <w:sz w:val="20"/>
          <w:szCs w:val="20"/>
          <w:lang w:eastAsia="zh-CN"/>
        </w:rPr>
        <w:t>,</w:t>
      </w:r>
    </w:p>
    <w:p w14:paraId="6B7D7F5E" w14:textId="0A049A51" w:rsidR="008E2F90" w:rsidRPr="00743AF5" w:rsidRDefault="008E2F90" w:rsidP="00B00041">
      <w:pPr>
        <w:pStyle w:val="ListParagraph"/>
        <w:spacing w:after="180"/>
        <w:ind w:left="442"/>
        <w:rPr>
          <w:rFonts w:ascii="Times New Roman" w:eastAsiaTheme="minorEastAsia" w:hAnsi="Times New Roman"/>
          <w:sz w:val="20"/>
          <w:szCs w:val="20"/>
          <w:lang w:val="en-GB" w:eastAsia="zh-CN"/>
        </w:rPr>
      </w:pPr>
      <w:r w:rsidRPr="00743AF5">
        <w:rPr>
          <w:rFonts w:ascii="Times New Roman" w:eastAsiaTheme="minorEastAsia" w:hAnsi="Times New Roman"/>
          <w:color w:val="000000"/>
          <w:sz w:val="20"/>
          <w:szCs w:val="20"/>
          <w:lang w:eastAsia="zh-CN"/>
        </w:rPr>
        <w:t>where</w:t>
      </w:r>
      <w:r w:rsidR="00A824CF" w:rsidRPr="00743AF5">
        <w:rPr>
          <w:rFonts w:ascii="Times New Roman" w:eastAsiaTheme="minorEastAsia" w:hAnsi="Times New Roman"/>
          <w:color w:val="000000"/>
          <w:sz w:val="20"/>
          <w:szCs w:val="20"/>
          <w:lang w:eastAsia="zh-CN"/>
        </w:rPr>
        <w:t xml:space="preserve"> </w:t>
      </w:r>
      <m:oMath>
        <m:sSub>
          <m:sSubPr>
            <m:ctrlPr>
              <w:rPr>
                <w:rFonts w:ascii="Cambria Math" w:eastAsiaTheme="minorEastAsia" w:hAnsi="Cambria Math"/>
                <w:i/>
                <w:color w:val="000000"/>
                <w:sz w:val="20"/>
                <w:szCs w:val="20"/>
                <w:lang w:eastAsia="zh-CN"/>
              </w:rPr>
            </m:ctrlPr>
          </m:sSubPr>
          <m:e>
            <m:r>
              <w:rPr>
                <w:rFonts w:ascii="Cambria Math" w:hAnsi="Cambria Math"/>
                <w:color w:val="000000"/>
                <w:sz w:val="20"/>
                <w:szCs w:val="20"/>
              </w:rPr>
              <m:t>M</m:t>
            </m:r>
            <m:ctrlPr>
              <w:rPr>
                <w:rFonts w:ascii="Cambria Math" w:hAnsi="Cambria Math"/>
                <w:i/>
                <w:color w:val="000000"/>
                <w:sz w:val="20"/>
                <w:szCs w:val="20"/>
              </w:rPr>
            </m:ctrlPr>
          </m:e>
          <m:sub>
            <m:r>
              <m:rPr>
                <m:sty m:val="p"/>
              </m:rPr>
              <w:rPr>
                <w:rFonts w:ascii="Cambria Math" w:hAnsi="Cambria Math"/>
                <w:color w:val="000000"/>
                <w:sz w:val="20"/>
                <w:szCs w:val="20"/>
              </w:rPr>
              <m:t>m</m:t>
            </m:r>
            <m:r>
              <m:rPr>
                <m:sty m:val="p"/>
              </m:rPr>
              <w:rPr>
                <w:rFonts w:ascii="Cambria Math" w:eastAsiaTheme="minorEastAsia" w:hAnsi="Cambria Math"/>
                <w:color w:val="000000"/>
                <w:sz w:val="20"/>
                <w:szCs w:val="20"/>
                <w:lang w:eastAsia="zh-CN"/>
              </w:rPr>
              <m:t>ax</m:t>
            </m:r>
          </m:sub>
        </m:sSub>
        <m:r>
          <w:rPr>
            <w:rFonts w:ascii="Cambria Math" w:eastAsiaTheme="minorEastAsia" w:hAnsi="Cambria Math"/>
            <w:color w:val="000000"/>
            <w:sz w:val="20"/>
            <w:szCs w:val="20"/>
            <w:lang w:eastAsia="zh-CN"/>
          </w:rPr>
          <m:t>=4</m:t>
        </m:r>
      </m:oMath>
      <w:r w:rsidRPr="00743AF5">
        <w:rPr>
          <w:rFonts w:ascii="Times New Roman" w:eastAsiaTheme="minorEastAsia" w:hAnsi="Times New Roman"/>
          <w:color w:val="000000"/>
          <w:sz w:val="20"/>
          <w:szCs w:val="20"/>
          <w:lang w:eastAsia="zh-CN"/>
        </w:rPr>
        <w:t xml:space="preserve"> </w:t>
      </w:r>
      <w:r w:rsidR="00A824CF" w:rsidRPr="00743AF5">
        <w:rPr>
          <w:rFonts w:ascii="Times New Roman" w:eastAsiaTheme="minorEastAsia" w:hAnsi="Times New Roman"/>
          <w:color w:val="000000"/>
          <w:sz w:val="20"/>
          <w:szCs w:val="20"/>
          <w:lang w:eastAsia="zh-CN"/>
        </w:rPr>
        <w:t xml:space="preserve">is the maximum configurable value of </w:t>
      </w:r>
      <w:r w:rsidR="00BD3E85" w:rsidRPr="00743AF5">
        <w:rPr>
          <w:rFonts w:ascii="Times New Roman" w:eastAsiaTheme="minorEastAsia" w:hAnsi="Times New Roman"/>
          <w:color w:val="000000"/>
          <w:sz w:val="20"/>
          <w:szCs w:val="20"/>
          <w:lang w:eastAsia="zh-CN"/>
        </w:rPr>
        <w:t>“M”.</w:t>
      </w:r>
    </w:p>
    <w:p w14:paraId="4ECD04DF" w14:textId="4EE79C12" w:rsidR="00C151FC" w:rsidRPr="00743AF5" w:rsidRDefault="00C151FC" w:rsidP="009057E3">
      <w:pPr>
        <w:pStyle w:val="ListParagraph"/>
        <w:numPr>
          <w:ilvl w:val="0"/>
          <w:numId w:val="36"/>
        </w:numPr>
        <w:spacing w:after="180"/>
        <w:ind w:left="442" w:hanging="442"/>
        <w:jc w:val="both"/>
        <w:rPr>
          <w:rFonts w:ascii="Times New Roman" w:hAnsi="Times New Roman"/>
          <w:sz w:val="20"/>
          <w:szCs w:val="20"/>
          <w:lang w:val="en-GB" w:eastAsia="zh-CN"/>
        </w:rPr>
      </w:pPr>
      <w:r w:rsidRPr="00743AF5">
        <w:rPr>
          <w:rFonts w:ascii="Times New Roman" w:eastAsiaTheme="minorEastAsia" w:hAnsi="Times New Roman"/>
          <w:sz w:val="20"/>
          <w:szCs w:val="20"/>
          <w:lang w:val="en-GB" w:eastAsia="zh-CN"/>
        </w:rPr>
        <w:t>Option2:</w:t>
      </w:r>
      <w:r w:rsidR="00BD3E85" w:rsidRPr="00743AF5">
        <w:rPr>
          <w:rFonts w:ascii="Times New Roman" w:eastAsiaTheme="minorEastAsia" w:hAnsi="Times New Roman"/>
          <w:sz w:val="20"/>
          <w:szCs w:val="20"/>
          <w:lang w:val="en-GB" w:eastAsia="zh-CN"/>
        </w:rPr>
        <w:t xml:space="preserve"> No change to legacy </w:t>
      </w:r>
      <m:oMath>
        <m:sSub>
          <m:sSubPr>
            <m:ctrlPr>
              <w:rPr>
                <w:rFonts w:ascii="Cambria Math" w:hAnsi="Cambria Math"/>
                <w:color w:val="000000"/>
                <w:sz w:val="20"/>
                <w:szCs w:val="20"/>
              </w:rPr>
            </m:ctrlPr>
          </m:sSubPr>
          <m:e>
            <m:r>
              <m:rPr>
                <m:sty m:val="p"/>
              </m:rPr>
              <w:rPr>
                <w:rFonts w:ascii="Cambria Math" w:hAnsi="Cambria Math"/>
                <w:color w:val="000000"/>
                <w:sz w:val="20"/>
                <w:szCs w:val="20"/>
              </w:rPr>
              <m:t>Pri</m:t>
            </m:r>
          </m:e>
          <m:sub>
            <m:r>
              <w:rPr>
                <w:rFonts w:ascii="Cambria Math" w:hAnsi="Cambria Math"/>
                <w:color w:val="000000"/>
                <w:sz w:val="20"/>
                <w:szCs w:val="20"/>
              </w:rPr>
              <m:t>iCSI</m:t>
            </m:r>
          </m:sub>
        </m:sSub>
        <m:d>
          <m:dPr>
            <m:ctrlPr>
              <w:rPr>
                <w:rFonts w:ascii="Cambria Math" w:hAnsi="Cambria Math"/>
                <w:i/>
                <w:color w:val="000000"/>
                <w:sz w:val="20"/>
                <w:szCs w:val="20"/>
              </w:rPr>
            </m:ctrlPr>
          </m:dPr>
          <m:e>
            <m:r>
              <w:rPr>
                <w:rFonts w:ascii="Cambria Math" w:hAnsi="Cambria Math"/>
                <w:color w:val="000000"/>
                <w:sz w:val="20"/>
                <w:szCs w:val="20"/>
              </w:rPr>
              <m:t>y,k,c,s</m:t>
            </m:r>
          </m:e>
        </m:d>
      </m:oMath>
      <w:r w:rsidR="00BD3E85" w:rsidRPr="00743AF5">
        <w:rPr>
          <w:rFonts w:ascii="Times New Roman" w:eastAsiaTheme="minorEastAsia" w:hAnsi="Times New Roman"/>
          <w:color w:val="000000"/>
          <w:sz w:val="20"/>
          <w:szCs w:val="20"/>
          <w:lang w:eastAsia="zh-CN"/>
        </w:rPr>
        <w:t xml:space="preserve">, but </w:t>
      </w:r>
      <w:r w:rsidR="00E1374D">
        <w:rPr>
          <w:rFonts w:ascii="Times New Roman" w:eastAsiaTheme="minorEastAsia" w:hAnsi="Times New Roman" w:hint="eastAsia"/>
          <w:color w:val="000000"/>
          <w:sz w:val="20"/>
          <w:szCs w:val="20"/>
          <w:lang w:eastAsia="zh-CN"/>
        </w:rPr>
        <w:t>when configured with</w:t>
      </w:r>
      <w:r w:rsidR="0003677F">
        <w:rPr>
          <w:rFonts w:ascii="Times New Roman" w:eastAsiaTheme="minorEastAsia" w:hAnsi="Times New Roman" w:hint="eastAsia"/>
          <w:color w:val="000000"/>
          <w:sz w:val="20"/>
          <w:szCs w:val="20"/>
          <w:lang w:eastAsia="zh-CN"/>
        </w:rPr>
        <w:t xml:space="preserve"> a multi-CRI report with </w:t>
      </w:r>
      <w:r w:rsidR="005E336F" w:rsidRPr="005E336F">
        <w:rPr>
          <w:rFonts w:ascii="Times New Roman" w:eastAsiaTheme="minorEastAsia" w:hAnsi="Times New Roman"/>
          <w:i/>
          <w:iCs/>
          <w:color w:val="000000"/>
          <w:sz w:val="20"/>
          <w:szCs w:val="20"/>
          <w:lang w:eastAsia="zh-CN"/>
        </w:rPr>
        <w:t>reportConfigID</w:t>
      </w:r>
      <w:r w:rsidR="005E336F" w:rsidRPr="005E336F">
        <w:rPr>
          <w:rFonts w:ascii="Times New Roman" w:eastAsiaTheme="minorEastAsia" w:hAnsi="Times New Roman"/>
          <w:color w:val="000000"/>
          <w:sz w:val="20"/>
          <w:szCs w:val="20"/>
          <w:lang w:eastAsia="zh-CN"/>
        </w:rPr>
        <w:t xml:space="preserve"> </w:t>
      </w:r>
      <w:r w:rsidR="008E3D70">
        <w:rPr>
          <w:rFonts w:ascii="Times New Roman" w:eastAsiaTheme="minorEastAsia" w:hAnsi="Times New Roman"/>
          <w:color w:val="000000"/>
          <w:sz w:val="20"/>
          <w:szCs w:val="20"/>
          <w:lang w:eastAsia="zh-CN"/>
        </w:rPr>
        <w:t>“</w:t>
      </w:r>
      <m:oMath>
        <m:r>
          <w:rPr>
            <w:rFonts w:ascii="Cambria Math" w:eastAsiaTheme="minorEastAsia" w:hAnsi="Cambria Math"/>
            <w:color w:val="000000"/>
            <w:sz w:val="20"/>
            <w:szCs w:val="20"/>
            <w:lang w:eastAsia="zh-CN"/>
          </w:rPr>
          <m:t>s</m:t>
        </m:r>
      </m:oMath>
      <w:r w:rsidR="008E3D70">
        <w:rPr>
          <w:rFonts w:ascii="Times New Roman" w:eastAsiaTheme="minorEastAsia" w:hAnsi="Times New Roman"/>
          <w:color w:val="000000"/>
          <w:sz w:val="20"/>
          <w:szCs w:val="20"/>
          <w:lang w:eastAsia="zh-CN"/>
        </w:rPr>
        <w:t>”</w:t>
      </w:r>
      <w:r w:rsidR="005E336F">
        <w:rPr>
          <w:rFonts w:ascii="Times New Roman" w:eastAsiaTheme="minorEastAsia" w:hAnsi="Times New Roman" w:hint="eastAsia"/>
          <w:color w:val="000000"/>
          <w:sz w:val="20"/>
          <w:szCs w:val="20"/>
          <w:lang w:eastAsia="zh-CN"/>
        </w:rPr>
        <w:t xml:space="preserve">, </w:t>
      </w:r>
      <w:r w:rsidR="00306020">
        <w:rPr>
          <w:rFonts w:ascii="Times New Roman" w:eastAsiaTheme="minorEastAsia" w:hAnsi="Times New Roman" w:hint="eastAsia"/>
          <w:color w:val="000000"/>
          <w:sz w:val="20"/>
          <w:szCs w:val="20"/>
          <w:lang w:eastAsia="zh-CN"/>
        </w:rPr>
        <w:t xml:space="preserve">UE does not expect to be configured with </w:t>
      </w:r>
      <w:r w:rsidR="005E336F">
        <w:rPr>
          <w:rFonts w:ascii="Times New Roman" w:eastAsiaTheme="minorEastAsia" w:hAnsi="Times New Roman" w:hint="eastAsia"/>
          <w:color w:val="000000"/>
          <w:sz w:val="20"/>
          <w:szCs w:val="20"/>
          <w:lang w:eastAsia="zh-CN"/>
        </w:rPr>
        <w:t xml:space="preserve">another CSI report </w:t>
      </w:r>
      <w:r w:rsidR="00FD6827">
        <w:rPr>
          <w:rFonts w:ascii="Times New Roman" w:eastAsiaTheme="minorEastAsia" w:hAnsi="Times New Roman" w:hint="eastAsia"/>
          <w:color w:val="000000"/>
          <w:sz w:val="20"/>
          <w:szCs w:val="20"/>
          <w:lang w:eastAsia="zh-CN"/>
        </w:rPr>
        <w:t xml:space="preserve">with </w:t>
      </w:r>
      <w:r w:rsidR="00FD6827" w:rsidRPr="005E336F">
        <w:rPr>
          <w:rFonts w:ascii="Times New Roman" w:eastAsiaTheme="minorEastAsia" w:hAnsi="Times New Roman"/>
          <w:i/>
          <w:iCs/>
          <w:color w:val="000000"/>
          <w:sz w:val="20"/>
          <w:szCs w:val="20"/>
          <w:lang w:eastAsia="zh-CN"/>
        </w:rPr>
        <w:t>reportConfigID</w:t>
      </w:r>
      <w:r w:rsidR="00FD6827" w:rsidRPr="005E336F">
        <w:rPr>
          <w:rFonts w:ascii="Times New Roman" w:eastAsiaTheme="minorEastAsia" w:hAnsi="Times New Roman"/>
          <w:color w:val="000000"/>
          <w:sz w:val="20"/>
          <w:szCs w:val="20"/>
          <w:lang w:eastAsia="zh-CN"/>
        </w:rPr>
        <w:t xml:space="preserve"> </w:t>
      </w:r>
      <w:r w:rsidR="00E22BB3">
        <w:rPr>
          <w:rFonts w:ascii="Times New Roman" w:eastAsiaTheme="minorEastAsia" w:hAnsi="Times New Roman" w:hint="eastAsia"/>
          <w:color w:val="000000"/>
          <w:sz w:val="20"/>
          <w:szCs w:val="20"/>
          <w:lang w:eastAsia="zh-CN"/>
        </w:rPr>
        <w:t xml:space="preserve">value </w:t>
      </w:r>
      <w:r w:rsidR="0069531D">
        <w:rPr>
          <w:rFonts w:ascii="Times New Roman" w:eastAsiaTheme="minorEastAsia" w:hAnsi="Times New Roman" w:hint="eastAsia"/>
          <w:color w:val="000000"/>
          <w:sz w:val="20"/>
          <w:szCs w:val="20"/>
          <w:lang w:eastAsia="zh-CN"/>
        </w:rPr>
        <w:t>from</w:t>
      </w:r>
      <w:r w:rsidR="00E22BB3">
        <w:rPr>
          <w:rFonts w:ascii="Times New Roman" w:eastAsiaTheme="minorEastAsia" w:hAnsi="Times New Roman" w:hint="eastAsia"/>
          <w:color w:val="000000"/>
          <w:sz w:val="20"/>
          <w:szCs w:val="20"/>
          <w:lang w:eastAsia="zh-CN"/>
        </w:rPr>
        <w:t xml:space="preserve"> </w:t>
      </w:r>
      <w:r w:rsidR="008E3D70">
        <w:rPr>
          <w:rFonts w:ascii="Times New Roman" w:eastAsiaTheme="minorEastAsia" w:hAnsi="Times New Roman"/>
          <w:color w:val="000000"/>
          <w:sz w:val="20"/>
          <w:szCs w:val="20"/>
          <w:lang w:eastAsia="zh-CN"/>
        </w:rPr>
        <w:t>“</w:t>
      </w:r>
      <m:oMath>
        <m:r>
          <w:rPr>
            <w:rFonts w:ascii="Cambria Math" w:eastAsiaTheme="minorEastAsia" w:hAnsi="Cambria Math"/>
            <w:color w:val="000000"/>
            <w:sz w:val="20"/>
            <w:szCs w:val="20"/>
            <w:lang w:eastAsia="zh-CN"/>
          </w:rPr>
          <m:t>s+1</m:t>
        </m:r>
      </m:oMath>
      <w:r w:rsidR="008E3D70">
        <w:rPr>
          <w:rFonts w:ascii="Times New Roman" w:eastAsiaTheme="minorEastAsia" w:hAnsi="Times New Roman"/>
          <w:color w:val="000000"/>
          <w:sz w:val="20"/>
          <w:szCs w:val="20"/>
          <w:lang w:eastAsia="zh-CN"/>
        </w:rPr>
        <w:t>”</w:t>
      </w:r>
      <w:r w:rsidR="007B664B">
        <w:rPr>
          <w:rFonts w:ascii="Times New Roman" w:eastAsiaTheme="minorEastAsia" w:hAnsi="Times New Roman" w:hint="eastAsia"/>
          <w:color w:val="000000"/>
          <w:sz w:val="20"/>
          <w:szCs w:val="20"/>
          <w:lang w:eastAsia="zh-CN"/>
        </w:rPr>
        <w:t xml:space="preserve"> to </w:t>
      </w:r>
      <w:r w:rsidR="008E3D70">
        <w:rPr>
          <w:rFonts w:ascii="Times New Roman" w:eastAsiaTheme="minorEastAsia" w:hAnsi="Times New Roman"/>
          <w:color w:val="000000"/>
          <w:sz w:val="20"/>
          <w:szCs w:val="20"/>
          <w:lang w:eastAsia="zh-CN"/>
        </w:rPr>
        <w:t>“</w:t>
      </w:r>
      <m:oMath>
        <m:r>
          <w:rPr>
            <w:rFonts w:ascii="Cambria Math" w:eastAsiaTheme="minorEastAsia" w:hAnsi="Cambria Math"/>
            <w:color w:val="000000"/>
            <w:sz w:val="20"/>
            <w:szCs w:val="20"/>
            <w:lang w:eastAsia="zh-CN"/>
          </w:rPr>
          <m:t>s+M-1</m:t>
        </m:r>
      </m:oMath>
      <w:r w:rsidR="008E3D70">
        <w:rPr>
          <w:rFonts w:ascii="Times New Roman" w:eastAsiaTheme="minorEastAsia" w:hAnsi="Times New Roman"/>
          <w:color w:val="000000"/>
          <w:sz w:val="20"/>
          <w:szCs w:val="20"/>
          <w:lang w:eastAsia="zh-CN"/>
        </w:rPr>
        <w:t>”</w:t>
      </w:r>
      <w:r w:rsidR="002D586F">
        <w:rPr>
          <w:rFonts w:ascii="Times New Roman" w:eastAsiaTheme="minorEastAsia" w:hAnsi="Times New Roman" w:hint="eastAsia"/>
          <w:color w:val="000000"/>
          <w:sz w:val="20"/>
          <w:szCs w:val="20"/>
          <w:lang w:eastAsia="zh-CN"/>
        </w:rPr>
        <w:t xml:space="preserve"> while </w:t>
      </w:r>
      <w:r w:rsidR="002D586F">
        <w:rPr>
          <w:rFonts w:ascii="Times New Roman" w:eastAsiaTheme="minorEastAsia" w:hAnsi="Times New Roman"/>
          <w:color w:val="000000"/>
          <w:sz w:val="20"/>
          <w:szCs w:val="20"/>
          <w:lang w:eastAsia="zh-CN"/>
        </w:rPr>
        <w:t>having</w:t>
      </w:r>
      <w:r w:rsidR="002D586F">
        <w:rPr>
          <w:rFonts w:ascii="Times New Roman" w:eastAsiaTheme="minorEastAsia" w:hAnsi="Times New Roman" w:hint="eastAsia"/>
          <w:color w:val="000000"/>
          <w:sz w:val="20"/>
          <w:szCs w:val="20"/>
          <w:lang w:eastAsia="zh-CN"/>
        </w:rPr>
        <w:t xml:space="preserve"> </w:t>
      </w:r>
      <w:r w:rsidR="00E22BB3">
        <w:rPr>
          <w:rFonts w:ascii="Times New Roman" w:eastAsiaTheme="minorEastAsia" w:hAnsi="Times New Roman" w:hint="eastAsia"/>
          <w:color w:val="000000"/>
          <w:sz w:val="20"/>
          <w:szCs w:val="20"/>
          <w:lang w:eastAsia="zh-CN"/>
        </w:rPr>
        <w:t xml:space="preserve">the </w:t>
      </w:r>
      <w:r w:rsidR="002D586F">
        <w:rPr>
          <w:rFonts w:ascii="Times New Roman" w:eastAsiaTheme="minorEastAsia" w:hAnsi="Times New Roman" w:hint="eastAsia"/>
          <w:color w:val="000000"/>
          <w:sz w:val="20"/>
          <w:szCs w:val="20"/>
          <w:lang w:eastAsia="zh-CN"/>
        </w:rPr>
        <w:t>same</w:t>
      </w:r>
      <w:r w:rsidR="008E3D70">
        <w:rPr>
          <w:rFonts w:ascii="Times New Roman" w:eastAsiaTheme="minorEastAsia" w:hAnsi="Times New Roman" w:hint="eastAsia"/>
          <w:color w:val="000000"/>
          <w:sz w:val="20"/>
          <w:szCs w:val="20"/>
          <w:lang w:eastAsia="zh-CN"/>
        </w:rPr>
        <w:t xml:space="preserve"> parameter</w:t>
      </w:r>
      <w:r w:rsidR="00E22BB3">
        <w:rPr>
          <w:rFonts w:ascii="Times New Roman" w:eastAsiaTheme="minorEastAsia" w:hAnsi="Times New Roman" w:hint="eastAsia"/>
          <w:color w:val="000000"/>
          <w:sz w:val="20"/>
          <w:szCs w:val="20"/>
          <w:lang w:eastAsia="zh-CN"/>
        </w:rPr>
        <w:t xml:space="preserve"> value</w:t>
      </w:r>
      <w:r w:rsidR="002D586F">
        <w:rPr>
          <w:rFonts w:ascii="Times New Roman" w:eastAsiaTheme="minorEastAsia" w:hAnsi="Times New Roman" w:hint="eastAsia"/>
          <w:color w:val="000000"/>
          <w:sz w:val="20"/>
          <w:szCs w:val="20"/>
          <w:lang w:eastAsia="zh-CN"/>
        </w:rPr>
        <w:t xml:space="preserve"> </w:t>
      </w:r>
      <w:r w:rsidR="00BD69E4">
        <w:rPr>
          <w:rFonts w:ascii="Times New Roman" w:eastAsiaTheme="minorEastAsia" w:hAnsi="Times New Roman"/>
          <w:color w:val="000000"/>
          <w:sz w:val="20"/>
          <w:szCs w:val="20"/>
          <w:lang w:eastAsia="zh-CN"/>
        </w:rPr>
        <w:t>“</w:t>
      </w:r>
      <m:oMath>
        <m:r>
          <w:rPr>
            <w:rFonts w:ascii="Cambria Math" w:eastAsiaTheme="minorEastAsia" w:hAnsi="Cambria Math"/>
            <w:color w:val="000000"/>
            <w:sz w:val="20"/>
            <w:szCs w:val="20"/>
            <w:lang w:eastAsia="zh-CN"/>
          </w:rPr>
          <m:t>y</m:t>
        </m:r>
      </m:oMath>
      <w:r w:rsidR="00BD69E4">
        <w:rPr>
          <w:rFonts w:ascii="Times New Roman" w:eastAsiaTheme="minorEastAsia" w:hAnsi="Times New Roman"/>
          <w:color w:val="000000"/>
          <w:sz w:val="20"/>
          <w:szCs w:val="20"/>
          <w:lang w:eastAsia="zh-CN"/>
        </w:rPr>
        <w:t>”</w:t>
      </w:r>
      <w:r w:rsidR="00BD69E4">
        <w:rPr>
          <w:rFonts w:ascii="Times New Roman" w:eastAsiaTheme="minorEastAsia" w:hAnsi="Times New Roman" w:hint="eastAsia"/>
          <w:color w:val="000000"/>
          <w:sz w:val="20"/>
          <w:szCs w:val="20"/>
          <w:lang w:eastAsia="zh-CN"/>
        </w:rPr>
        <w:t xml:space="preserve"> </w:t>
      </w:r>
      <w:r w:rsidR="00BD69E4">
        <w:rPr>
          <w:rFonts w:ascii="Times New Roman" w:eastAsiaTheme="minorEastAsia" w:hAnsi="Times New Roman"/>
          <w:color w:val="000000"/>
          <w:sz w:val="20"/>
          <w:szCs w:val="20"/>
          <w:lang w:eastAsia="zh-CN"/>
        </w:rPr>
        <w:t>“</w:t>
      </w:r>
      <m:oMath>
        <m:r>
          <w:rPr>
            <w:rFonts w:ascii="Cambria Math" w:eastAsiaTheme="minorEastAsia" w:hAnsi="Cambria Math"/>
            <w:color w:val="000000"/>
            <w:sz w:val="20"/>
            <w:szCs w:val="20"/>
            <w:lang w:eastAsia="zh-CN"/>
          </w:rPr>
          <m:t>k</m:t>
        </m:r>
      </m:oMath>
      <w:r w:rsidR="00BD69E4">
        <w:rPr>
          <w:rFonts w:ascii="Times New Roman" w:eastAsiaTheme="minorEastAsia" w:hAnsi="Times New Roman"/>
          <w:color w:val="000000"/>
          <w:sz w:val="20"/>
          <w:szCs w:val="20"/>
          <w:lang w:eastAsia="zh-CN"/>
        </w:rPr>
        <w:t>”</w:t>
      </w:r>
      <w:r w:rsidR="00BD69E4">
        <w:rPr>
          <w:rFonts w:ascii="Times New Roman" w:eastAsiaTheme="minorEastAsia" w:hAnsi="Times New Roman" w:hint="eastAsia"/>
          <w:color w:val="000000"/>
          <w:sz w:val="20"/>
          <w:szCs w:val="20"/>
          <w:lang w:eastAsia="zh-CN"/>
        </w:rPr>
        <w:t xml:space="preserve"> and </w:t>
      </w:r>
      <w:r w:rsidR="00BD69E4">
        <w:rPr>
          <w:rFonts w:ascii="Times New Roman" w:eastAsiaTheme="minorEastAsia" w:hAnsi="Times New Roman"/>
          <w:color w:val="000000"/>
          <w:sz w:val="20"/>
          <w:szCs w:val="20"/>
          <w:lang w:eastAsia="zh-CN"/>
        </w:rPr>
        <w:t>“</w:t>
      </w:r>
      <m:oMath>
        <m:r>
          <w:rPr>
            <w:rFonts w:ascii="Cambria Math" w:eastAsiaTheme="minorEastAsia" w:hAnsi="Cambria Math"/>
            <w:color w:val="000000"/>
            <w:sz w:val="20"/>
            <w:szCs w:val="20"/>
            <w:lang w:eastAsia="zh-CN"/>
          </w:rPr>
          <m:t>c</m:t>
        </m:r>
      </m:oMath>
      <w:r w:rsidR="00BD69E4">
        <w:rPr>
          <w:rFonts w:ascii="Times New Roman" w:eastAsiaTheme="minorEastAsia" w:hAnsi="Times New Roman"/>
          <w:color w:val="000000"/>
          <w:sz w:val="20"/>
          <w:szCs w:val="20"/>
          <w:lang w:eastAsia="zh-CN"/>
        </w:rPr>
        <w:t>”</w:t>
      </w:r>
      <w:r w:rsidR="00E22BB3">
        <w:rPr>
          <w:rFonts w:ascii="Times New Roman" w:eastAsiaTheme="minorEastAsia" w:hAnsi="Times New Roman" w:hint="eastAsia"/>
          <w:color w:val="000000"/>
          <w:sz w:val="20"/>
          <w:szCs w:val="20"/>
          <w:lang w:eastAsia="zh-CN"/>
        </w:rPr>
        <w:t xml:space="preserve"> as the </w:t>
      </w:r>
      <w:r w:rsidR="009B307B">
        <w:rPr>
          <w:rFonts w:ascii="Times New Roman" w:eastAsiaTheme="minorEastAsia" w:hAnsi="Times New Roman" w:hint="eastAsia"/>
          <w:color w:val="000000"/>
          <w:sz w:val="20"/>
          <w:szCs w:val="20"/>
          <w:lang w:eastAsia="zh-CN"/>
        </w:rPr>
        <w:t xml:space="preserve">multi-CRI report </w:t>
      </w:r>
      <w:r w:rsidR="009B307B">
        <w:rPr>
          <w:rFonts w:ascii="Times New Roman" w:eastAsiaTheme="minorEastAsia" w:hAnsi="Times New Roman"/>
          <w:color w:val="000000"/>
          <w:sz w:val="20"/>
          <w:szCs w:val="20"/>
          <w:lang w:eastAsia="zh-CN"/>
        </w:rPr>
        <w:t>“</w:t>
      </w:r>
      <m:oMath>
        <m:r>
          <w:rPr>
            <w:rFonts w:ascii="Cambria Math" w:eastAsiaTheme="minorEastAsia" w:hAnsi="Cambria Math"/>
            <w:color w:val="000000"/>
            <w:sz w:val="20"/>
            <w:szCs w:val="20"/>
            <w:lang w:eastAsia="zh-CN"/>
          </w:rPr>
          <m:t>s</m:t>
        </m:r>
      </m:oMath>
      <w:r w:rsidR="009B307B">
        <w:rPr>
          <w:rFonts w:ascii="Times New Roman" w:eastAsiaTheme="minorEastAsia" w:hAnsi="Times New Roman"/>
          <w:color w:val="000000"/>
          <w:sz w:val="20"/>
          <w:szCs w:val="20"/>
          <w:lang w:eastAsia="zh-CN"/>
        </w:rPr>
        <w:t>”</w:t>
      </w:r>
      <w:r w:rsidR="00B00041">
        <w:rPr>
          <w:rFonts w:ascii="Times New Roman" w:eastAsiaTheme="minorEastAsia" w:hAnsi="Times New Roman" w:hint="eastAsia"/>
          <w:color w:val="000000"/>
          <w:sz w:val="20"/>
          <w:szCs w:val="20"/>
          <w:lang w:eastAsia="zh-CN"/>
        </w:rPr>
        <w:t>.</w:t>
      </w:r>
    </w:p>
    <w:p w14:paraId="1C0CA24D" w14:textId="091C1702" w:rsidR="00FB4380" w:rsidRPr="00E1374D" w:rsidRDefault="00FB4380" w:rsidP="00D33394">
      <w:pPr>
        <w:spacing w:after="0"/>
        <w:jc w:val="both"/>
        <w:rPr>
          <w:b/>
          <w:bCs/>
          <w:lang w:val="en-GB" w:eastAsia="zh-CN"/>
        </w:rPr>
      </w:pPr>
      <w:r w:rsidRPr="00E1374D">
        <w:rPr>
          <w:b/>
          <w:bCs/>
          <w:u w:val="single"/>
          <w:lang w:val="en-GB" w:eastAsia="zh-CN"/>
        </w:rPr>
        <w:t xml:space="preserve">Proposal </w:t>
      </w:r>
      <w:r w:rsidR="00E4637C">
        <w:rPr>
          <w:rFonts w:hint="eastAsia"/>
          <w:b/>
          <w:bCs/>
          <w:u w:val="single"/>
          <w:lang w:val="en-GB" w:eastAsia="zh-CN"/>
        </w:rPr>
        <w:t>18</w:t>
      </w:r>
      <w:r w:rsidRPr="00E1374D">
        <w:rPr>
          <w:b/>
          <w:bCs/>
          <w:lang w:val="en-GB" w:eastAsia="zh-CN"/>
        </w:rPr>
        <w:t>: For multi-CRI report</w:t>
      </w:r>
      <w:r w:rsidR="009B307B" w:rsidRPr="00E1374D">
        <w:rPr>
          <w:b/>
          <w:bCs/>
          <w:lang w:val="en-GB" w:eastAsia="zh-CN"/>
        </w:rPr>
        <w:t xml:space="preserve"> with M&gt;1 CRIs</w:t>
      </w:r>
      <w:r w:rsidR="000C423C" w:rsidRPr="00E1374D">
        <w:rPr>
          <w:b/>
          <w:bCs/>
          <w:lang w:val="en-GB" w:eastAsia="zh-CN"/>
        </w:rPr>
        <w:t xml:space="preserve"> (including the </w:t>
      </w:r>
      <w:r w:rsidR="000C423C" w:rsidRPr="002B29BB">
        <w:rPr>
          <w:rFonts w:eastAsia="Malgun Gothic"/>
          <w:b/>
          <w:bCs/>
          <w:lang w:val="en-GB" w:eastAsia="ko-KR"/>
        </w:rPr>
        <w:t>non-reported M</w:t>
      </w:r>
      <w:r w:rsidR="000C423C" w:rsidRPr="002B29BB">
        <w:rPr>
          <w:rFonts w:eastAsia="Malgun Gothic"/>
          <w:b/>
          <w:bCs/>
          <w:vertAlign w:val="subscript"/>
          <w:lang w:val="en-GB" w:eastAsia="ko-KR"/>
        </w:rPr>
        <w:t>R</w:t>
      </w:r>
      <w:r w:rsidR="000C423C" w:rsidRPr="002B29BB">
        <w:rPr>
          <w:rFonts w:eastAsia="Malgun Gothic"/>
          <w:b/>
          <w:bCs/>
          <w:lang w:val="en-GB" w:eastAsia="ko-KR"/>
        </w:rPr>
        <w:t xml:space="preserve"> CRIs</w:t>
      </w:r>
      <w:r w:rsidR="000C423C" w:rsidRPr="00E1374D">
        <w:rPr>
          <w:b/>
          <w:bCs/>
          <w:lang w:val="en-GB" w:eastAsia="zh-CN"/>
        </w:rPr>
        <w:t xml:space="preserve">), </w:t>
      </w:r>
      <w:r w:rsidR="008C73B7">
        <w:rPr>
          <w:b/>
          <w:bCs/>
          <w:lang w:val="en-GB" w:eastAsia="zh-CN"/>
        </w:rPr>
        <w:t xml:space="preserve">consider to </w:t>
      </w:r>
      <w:r w:rsidR="000C423C" w:rsidRPr="00E1374D">
        <w:rPr>
          <w:b/>
          <w:bCs/>
          <w:lang w:val="en-GB" w:eastAsia="zh-CN"/>
        </w:rPr>
        <w:t xml:space="preserve">down-select </w:t>
      </w:r>
      <w:r w:rsidR="00F27785">
        <w:rPr>
          <w:rFonts w:hint="eastAsia"/>
          <w:b/>
          <w:bCs/>
          <w:lang w:val="en-GB" w:eastAsia="zh-CN"/>
        </w:rPr>
        <w:t xml:space="preserve">one </w:t>
      </w:r>
      <w:r w:rsidR="000C423C" w:rsidRPr="00E1374D">
        <w:rPr>
          <w:b/>
          <w:bCs/>
          <w:lang w:val="en-GB" w:eastAsia="zh-CN"/>
        </w:rPr>
        <w:t>from the following two option</w:t>
      </w:r>
      <w:r w:rsidR="00875B3A" w:rsidRPr="00E1374D">
        <w:rPr>
          <w:b/>
          <w:bCs/>
          <w:lang w:val="en-GB" w:eastAsia="zh-CN"/>
        </w:rPr>
        <w:t xml:space="preserve">s on </w:t>
      </w:r>
      <w:r w:rsidR="00D360FB" w:rsidRPr="00E1374D">
        <w:rPr>
          <w:b/>
          <w:bCs/>
          <w:lang w:val="en-GB" w:eastAsia="zh-CN"/>
        </w:rPr>
        <w:t>priority value function:</w:t>
      </w:r>
    </w:p>
    <w:p w14:paraId="413822D9" w14:textId="6C11172F" w:rsidR="00DA072A" w:rsidRPr="00E1374D" w:rsidRDefault="00D360FB" w:rsidP="009057E3">
      <w:pPr>
        <w:pStyle w:val="ListParagraph"/>
        <w:numPr>
          <w:ilvl w:val="0"/>
          <w:numId w:val="36"/>
        </w:numPr>
        <w:jc w:val="both"/>
        <w:rPr>
          <w:rFonts w:ascii="Times New Roman" w:hAnsi="Times New Roman"/>
          <w:b/>
          <w:bCs/>
          <w:sz w:val="20"/>
          <w:szCs w:val="20"/>
          <w:lang w:val="en-GB" w:eastAsia="zh-CN"/>
        </w:rPr>
      </w:pPr>
      <w:r w:rsidRPr="00E1374D">
        <w:rPr>
          <w:rFonts w:ascii="Times New Roman" w:eastAsiaTheme="minorEastAsia" w:hAnsi="Times New Roman"/>
          <w:b/>
          <w:bCs/>
          <w:sz w:val="20"/>
          <w:szCs w:val="20"/>
          <w:lang w:val="en-GB" w:eastAsia="zh-CN"/>
        </w:rPr>
        <w:t xml:space="preserve">Option1: </w:t>
      </w:r>
      <m:oMath>
        <m:sSub>
          <m:sSubPr>
            <m:ctrlPr>
              <w:rPr>
                <w:rFonts w:ascii="Cambria Math" w:hAnsi="Cambria Math"/>
                <w:b/>
                <w:bCs/>
                <w:color w:val="000000"/>
                <w:sz w:val="20"/>
                <w:szCs w:val="20"/>
              </w:rPr>
            </m:ctrlPr>
          </m:sSubPr>
          <m:e>
            <m:r>
              <m:rPr>
                <m:sty m:val="b"/>
              </m:rPr>
              <w:rPr>
                <w:rFonts w:ascii="Cambria Math" w:hAnsi="Cambria Math"/>
                <w:color w:val="000000"/>
                <w:sz w:val="20"/>
                <w:szCs w:val="20"/>
              </w:rPr>
              <m:t>Pri</m:t>
            </m:r>
          </m:e>
          <m:sub>
            <m:r>
              <m:rPr>
                <m:sty m:val="bi"/>
              </m:rPr>
              <w:rPr>
                <w:rFonts w:ascii="Cambria Math" w:hAnsi="Cambria Math"/>
                <w:color w:val="000000"/>
                <w:sz w:val="20"/>
                <w:szCs w:val="20"/>
              </w:rPr>
              <m:t>iCSI</m:t>
            </m:r>
          </m:sub>
        </m:sSub>
        <m:d>
          <m:dPr>
            <m:ctrlPr>
              <w:rPr>
                <w:rFonts w:ascii="Cambria Math" w:hAnsi="Cambria Math"/>
                <w:b/>
                <w:bCs/>
                <w:i/>
                <w:color w:val="000000"/>
                <w:sz w:val="20"/>
                <w:szCs w:val="20"/>
              </w:rPr>
            </m:ctrlPr>
          </m:dPr>
          <m:e>
            <m:r>
              <m:rPr>
                <m:sty m:val="bi"/>
              </m:rPr>
              <w:rPr>
                <w:rFonts w:ascii="Cambria Math" w:hAnsi="Cambria Math"/>
                <w:color w:val="000000"/>
                <w:sz w:val="20"/>
                <w:szCs w:val="20"/>
              </w:rPr>
              <m:t>y,k,c,s</m:t>
            </m:r>
          </m:e>
        </m:d>
        <m:r>
          <m:rPr>
            <m:sty m:val="bi"/>
          </m:rPr>
          <w:rPr>
            <w:rFonts w:ascii="Cambria Math" w:hAnsi="Cambria Math"/>
            <w:color w:val="000000"/>
            <w:sz w:val="20"/>
            <w:szCs w:val="20"/>
          </w:rPr>
          <m:t>=</m:t>
        </m:r>
        <m:r>
          <m:rPr>
            <m:sty m:val="bi"/>
          </m:rPr>
          <w:rPr>
            <w:rFonts w:ascii="Cambria Math" w:eastAsiaTheme="minorEastAsia" w:hAnsi="Cambria Math"/>
            <w:color w:val="000000"/>
            <w:sz w:val="20"/>
            <w:szCs w:val="20"/>
            <w:lang w:eastAsia="zh-CN"/>
          </w:rPr>
          <m:t>4</m:t>
        </m:r>
        <m:r>
          <m:rPr>
            <m:sty m:val="bi"/>
          </m:rPr>
          <w:rPr>
            <w:rFonts w:ascii="Cambria Math" w:hAnsi="Cambria Math"/>
            <w:color w:val="000000"/>
            <w:sz w:val="20"/>
            <w:szCs w:val="20"/>
          </w:rPr>
          <m:t>∙</m:t>
        </m:r>
        <m:d>
          <m:dPr>
            <m:ctrlPr>
              <w:rPr>
                <w:rFonts w:ascii="Cambria Math" w:hAnsi="Cambria Math"/>
                <w:b/>
                <w:bCs/>
                <w:i/>
                <w:color w:val="000000"/>
                <w:sz w:val="20"/>
                <w:szCs w:val="20"/>
              </w:rPr>
            </m:ctrlPr>
          </m:dPr>
          <m:e>
            <m:r>
              <m:rPr>
                <m:sty m:val="bi"/>
              </m:rPr>
              <w:rPr>
                <w:rFonts w:ascii="Cambria Math" w:hAnsi="Cambria Math"/>
                <w:color w:val="000000"/>
                <w:sz w:val="20"/>
                <w:szCs w:val="20"/>
              </w:rPr>
              <m:t>2∙</m:t>
            </m:r>
            <m:sSub>
              <m:sSubPr>
                <m:ctrlPr>
                  <w:rPr>
                    <w:rFonts w:ascii="Cambria Math" w:hAnsi="Cambria Math"/>
                    <w:b/>
                    <w:bCs/>
                    <w:i/>
                    <w:color w:val="000000"/>
                    <w:sz w:val="20"/>
                    <w:szCs w:val="20"/>
                  </w:rPr>
                </m:ctrlPr>
              </m:sSubPr>
              <m:e>
                <m:r>
                  <m:rPr>
                    <m:sty m:val="bi"/>
                  </m:rPr>
                  <w:rPr>
                    <w:rFonts w:ascii="Cambria Math" w:hAnsi="Cambria Math"/>
                    <w:color w:val="000000"/>
                    <w:sz w:val="20"/>
                    <w:szCs w:val="20"/>
                  </w:rPr>
                  <m:t>N</m:t>
                </m:r>
              </m:e>
              <m:sub>
                <m:r>
                  <m:rPr>
                    <m:sty m:val="bi"/>
                  </m:rPr>
                  <w:rPr>
                    <w:rFonts w:ascii="Cambria Math" w:hAnsi="Cambria Math"/>
                    <w:color w:val="000000"/>
                    <w:sz w:val="20"/>
                    <w:szCs w:val="20"/>
                  </w:rPr>
                  <m:t>cells</m:t>
                </m:r>
              </m:sub>
            </m:sSub>
            <m:r>
              <m:rPr>
                <m:sty m:val="bi"/>
              </m:rPr>
              <w:rPr>
                <w:rFonts w:ascii="Cambria Math" w:hAnsi="Cambria Math"/>
                <w:color w:val="000000"/>
                <w:sz w:val="20"/>
                <w:szCs w:val="20"/>
              </w:rPr>
              <m:t>∙</m:t>
            </m:r>
            <m:sSub>
              <m:sSubPr>
                <m:ctrlPr>
                  <w:rPr>
                    <w:rFonts w:ascii="Cambria Math" w:hAnsi="Cambria Math"/>
                    <w:b/>
                    <w:bCs/>
                    <w:i/>
                    <w:color w:val="000000"/>
                    <w:sz w:val="20"/>
                    <w:szCs w:val="20"/>
                  </w:rPr>
                </m:ctrlPr>
              </m:sSubPr>
              <m:e>
                <m:r>
                  <m:rPr>
                    <m:sty m:val="bi"/>
                  </m:rPr>
                  <w:rPr>
                    <w:rFonts w:ascii="Cambria Math" w:hAnsi="Cambria Math"/>
                    <w:color w:val="000000"/>
                    <w:sz w:val="20"/>
                    <w:szCs w:val="20"/>
                  </w:rPr>
                  <m:t>M</m:t>
                </m:r>
              </m:e>
              <m:sub>
                <m:r>
                  <m:rPr>
                    <m:sty m:val="bi"/>
                  </m:rPr>
                  <w:rPr>
                    <w:rFonts w:ascii="Cambria Math" w:hAnsi="Cambria Math"/>
                    <w:color w:val="000000"/>
                    <w:sz w:val="20"/>
                    <w:szCs w:val="20"/>
                  </w:rPr>
                  <m:t>s</m:t>
                </m:r>
              </m:sub>
            </m:sSub>
            <m:r>
              <m:rPr>
                <m:sty m:val="bi"/>
              </m:rPr>
              <w:rPr>
                <w:rFonts w:ascii="Cambria Math" w:hAnsi="Cambria Math"/>
                <w:color w:val="000000"/>
                <w:sz w:val="20"/>
                <w:szCs w:val="20"/>
              </w:rPr>
              <m:t>∙y+</m:t>
            </m:r>
            <m:sSub>
              <m:sSubPr>
                <m:ctrlPr>
                  <w:rPr>
                    <w:rFonts w:ascii="Cambria Math" w:hAnsi="Cambria Math"/>
                    <w:b/>
                    <w:bCs/>
                    <w:i/>
                    <w:color w:val="000000"/>
                    <w:sz w:val="20"/>
                    <w:szCs w:val="20"/>
                  </w:rPr>
                </m:ctrlPr>
              </m:sSubPr>
              <m:e>
                <m:r>
                  <m:rPr>
                    <m:sty m:val="bi"/>
                  </m:rPr>
                  <w:rPr>
                    <w:rFonts w:ascii="Cambria Math" w:hAnsi="Cambria Math"/>
                    <w:color w:val="000000"/>
                    <w:sz w:val="20"/>
                    <w:szCs w:val="20"/>
                  </w:rPr>
                  <m:t>N</m:t>
                </m:r>
              </m:e>
              <m:sub>
                <m:r>
                  <m:rPr>
                    <m:sty m:val="bi"/>
                  </m:rPr>
                  <w:rPr>
                    <w:rFonts w:ascii="Cambria Math" w:hAnsi="Cambria Math"/>
                    <w:color w:val="000000"/>
                    <w:sz w:val="20"/>
                    <w:szCs w:val="20"/>
                  </w:rPr>
                  <m:t>cells</m:t>
                </m:r>
              </m:sub>
            </m:sSub>
            <m:r>
              <m:rPr>
                <m:sty m:val="bi"/>
              </m:rPr>
              <w:rPr>
                <w:rFonts w:ascii="Cambria Math" w:hAnsi="Cambria Math"/>
                <w:color w:val="000000"/>
                <w:sz w:val="20"/>
                <w:szCs w:val="20"/>
              </w:rPr>
              <m:t>∙</m:t>
            </m:r>
            <m:sSub>
              <m:sSubPr>
                <m:ctrlPr>
                  <w:rPr>
                    <w:rFonts w:ascii="Cambria Math" w:hAnsi="Cambria Math"/>
                    <w:b/>
                    <w:bCs/>
                    <w:i/>
                    <w:color w:val="000000"/>
                    <w:sz w:val="20"/>
                    <w:szCs w:val="20"/>
                  </w:rPr>
                </m:ctrlPr>
              </m:sSubPr>
              <m:e>
                <m:r>
                  <m:rPr>
                    <m:sty m:val="bi"/>
                  </m:rPr>
                  <w:rPr>
                    <w:rFonts w:ascii="Cambria Math" w:hAnsi="Cambria Math"/>
                    <w:color w:val="000000"/>
                    <w:sz w:val="20"/>
                    <w:szCs w:val="20"/>
                  </w:rPr>
                  <m:t>M</m:t>
                </m:r>
              </m:e>
              <m:sub>
                <m:r>
                  <m:rPr>
                    <m:sty m:val="bi"/>
                  </m:rPr>
                  <w:rPr>
                    <w:rFonts w:ascii="Cambria Math" w:hAnsi="Cambria Math"/>
                    <w:color w:val="000000"/>
                    <w:sz w:val="20"/>
                    <w:szCs w:val="20"/>
                  </w:rPr>
                  <m:t>s</m:t>
                </m:r>
              </m:sub>
            </m:sSub>
            <m:r>
              <m:rPr>
                <m:sty m:val="bi"/>
              </m:rPr>
              <w:rPr>
                <w:rFonts w:ascii="Cambria Math" w:hAnsi="Cambria Math"/>
                <w:color w:val="000000"/>
                <w:sz w:val="20"/>
                <w:szCs w:val="20"/>
              </w:rPr>
              <m:t>∙k+</m:t>
            </m:r>
            <m:sSub>
              <m:sSubPr>
                <m:ctrlPr>
                  <w:rPr>
                    <w:rFonts w:ascii="Cambria Math" w:hAnsi="Cambria Math"/>
                    <w:b/>
                    <w:bCs/>
                    <w:i/>
                    <w:color w:val="000000"/>
                    <w:sz w:val="20"/>
                    <w:szCs w:val="20"/>
                  </w:rPr>
                </m:ctrlPr>
              </m:sSubPr>
              <m:e>
                <m:r>
                  <m:rPr>
                    <m:sty m:val="bi"/>
                  </m:rPr>
                  <w:rPr>
                    <w:rFonts w:ascii="Cambria Math" w:hAnsi="Cambria Math"/>
                    <w:color w:val="000000"/>
                    <w:sz w:val="20"/>
                    <w:szCs w:val="20"/>
                  </w:rPr>
                  <m:t>M</m:t>
                </m:r>
              </m:e>
              <m:sub>
                <m:r>
                  <m:rPr>
                    <m:sty m:val="bi"/>
                  </m:rPr>
                  <w:rPr>
                    <w:rFonts w:ascii="Cambria Math" w:hAnsi="Cambria Math"/>
                    <w:color w:val="000000"/>
                    <w:sz w:val="20"/>
                    <w:szCs w:val="20"/>
                  </w:rPr>
                  <m:t>s</m:t>
                </m:r>
              </m:sub>
            </m:sSub>
            <m:r>
              <m:rPr>
                <m:sty m:val="bi"/>
              </m:rPr>
              <w:rPr>
                <w:rFonts w:ascii="Cambria Math" w:hAnsi="Cambria Math"/>
                <w:color w:val="000000"/>
                <w:sz w:val="20"/>
                <w:szCs w:val="20"/>
              </w:rPr>
              <m:t>∙c+s</m:t>
            </m:r>
            <m:ctrlPr>
              <w:rPr>
                <w:rFonts w:ascii="Cambria Math" w:eastAsiaTheme="minorEastAsia" w:hAnsi="Cambria Math"/>
                <w:b/>
                <w:bCs/>
                <w:i/>
                <w:color w:val="000000"/>
                <w:sz w:val="20"/>
                <w:szCs w:val="20"/>
                <w:lang w:eastAsia="zh-CN"/>
              </w:rPr>
            </m:ctrlPr>
          </m:e>
        </m:d>
      </m:oMath>
      <w:r w:rsidR="00F56136" w:rsidRPr="00E1374D">
        <w:rPr>
          <w:rFonts w:ascii="Times New Roman" w:eastAsiaTheme="minorEastAsia" w:hAnsi="Times New Roman"/>
          <w:b/>
          <w:bCs/>
          <w:color w:val="000000"/>
          <w:sz w:val="20"/>
          <w:szCs w:val="20"/>
          <w:lang w:eastAsia="zh-CN"/>
        </w:rPr>
        <w:t>;</w:t>
      </w:r>
    </w:p>
    <w:p w14:paraId="31F65AA3" w14:textId="1D5E3058" w:rsidR="00F56136" w:rsidRPr="00EA5FA5" w:rsidRDefault="00F56136" w:rsidP="009057E3">
      <w:pPr>
        <w:pStyle w:val="ListParagraph"/>
        <w:numPr>
          <w:ilvl w:val="0"/>
          <w:numId w:val="36"/>
        </w:numPr>
        <w:spacing w:after="180"/>
        <w:ind w:left="442" w:hanging="442"/>
        <w:jc w:val="both"/>
        <w:rPr>
          <w:rFonts w:ascii="Times New Roman" w:hAnsi="Times New Roman"/>
          <w:b/>
          <w:bCs/>
          <w:sz w:val="20"/>
          <w:szCs w:val="20"/>
          <w:lang w:val="en-GB" w:eastAsia="zh-CN"/>
        </w:rPr>
      </w:pPr>
      <w:r w:rsidRPr="00E1374D">
        <w:rPr>
          <w:rFonts w:ascii="Times New Roman" w:eastAsiaTheme="minorEastAsia" w:hAnsi="Times New Roman"/>
          <w:b/>
          <w:bCs/>
          <w:color w:val="000000"/>
          <w:sz w:val="20"/>
          <w:szCs w:val="20"/>
          <w:lang w:val="en-GB" w:eastAsia="zh-CN"/>
        </w:rPr>
        <w:t xml:space="preserve">Option2: </w:t>
      </w:r>
      <w:r w:rsidR="00714C1B">
        <w:rPr>
          <w:rFonts w:ascii="Times New Roman" w:eastAsiaTheme="minorEastAsia" w:hAnsi="Times New Roman" w:hint="eastAsia"/>
          <w:b/>
          <w:bCs/>
          <w:color w:val="000000"/>
          <w:sz w:val="20"/>
          <w:szCs w:val="20"/>
          <w:lang w:val="en-GB" w:eastAsia="zh-CN"/>
        </w:rPr>
        <w:t xml:space="preserve">No change to legacy </w:t>
      </w:r>
      <m:oMath>
        <m:sSub>
          <m:sSubPr>
            <m:ctrlPr>
              <w:rPr>
                <w:rFonts w:ascii="Cambria Math" w:hAnsi="Cambria Math"/>
                <w:b/>
                <w:bCs/>
                <w:color w:val="000000"/>
                <w:sz w:val="20"/>
                <w:szCs w:val="20"/>
              </w:rPr>
            </m:ctrlPr>
          </m:sSubPr>
          <m:e>
            <m:r>
              <m:rPr>
                <m:sty m:val="b"/>
              </m:rPr>
              <w:rPr>
                <w:rFonts w:ascii="Cambria Math" w:hAnsi="Cambria Math"/>
                <w:color w:val="000000"/>
                <w:sz w:val="20"/>
                <w:szCs w:val="20"/>
              </w:rPr>
              <m:t>Pri</m:t>
            </m:r>
          </m:e>
          <m:sub>
            <m:r>
              <m:rPr>
                <m:sty m:val="bi"/>
              </m:rPr>
              <w:rPr>
                <w:rFonts w:ascii="Cambria Math" w:hAnsi="Cambria Math"/>
                <w:color w:val="000000"/>
                <w:sz w:val="20"/>
                <w:szCs w:val="20"/>
              </w:rPr>
              <m:t>iCSI</m:t>
            </m:r>
          </m:sub>
        </m:sSub>
        <m:d>
          <m:dPr>
            <m:ctrlPr>
              <w:rPr>
                <w:rFonts w:ascii="Cambria Math" w:hAnsi="Cambria Math"/>
                <w:b/>
                <w:bCs/>
                <w:i/>
                <w:color w:val="000000"/>
                <w:sz w:val="20"/>
                <w:szCs w:val="20"/>
              </w:rPr>
            </m:ctrlPr>
          </m:dPr>
          <m:e>
            <m:r>
              <m:rPr>
                <m:sty m:val="bi"/>
              </m:rPr>
              <w:rPr>
                <w:rFonts w:ascii="Cambria Math" w:hAnsi="Cambria Math"/>
                <w:color w:val="000000"/>
                <w:sz w:val="20"/>
                <w:szCs w:val="20"/>
              </w:rPr>
              <m:t>y,k,c,s</m:t>
            </m:r>
          </m:e>
        </m:d>
        <m:r>
          <m:rPr>
            <m:sty m:val="bi"/>
          </m:rPr>
          <w:rPr>
            <w:rFonts w:ascii="Cambria Math" w:hAnsi="Cambria Math"/>
            <w:color w:val="000000"/>
            <w:sz w:val="20"/>
            <w:szCs w:val="20"/>
          </w:rPr>
          <m:t>=2∙</m:t>
        </m:r>
        <m:sSub>
          <m:sSubPr>
            <m:ctrlPr>
              <w:rPr>
                <w:rFonts w:ascii="Cambria Math" w:hAnsi="Cambria Math"/>
                <w:b/>
                <w:bCs/>
                <w:i/>
                <w:color w:val="000000"/>
                <w:sz w:val="20"/>
                <w:szCs w:val="20"/>
              </w:rPr>
            </m:ctrlPr>
          </m:sSubPr>
          <m:e>
            <m:r>
              <m:rPr>
                <m:sty m:val="bi"/>
              </m:rPr>
              <w:rPr>
                <w:rFonts w:ascii="Cambria Math" w:hAnsi="Cambria Math"/>
                <w:color w:val="000000"/>
                <w:sz w:val="20"/>
                <w:szCs w:val="20"/>
              </w:rPr>
              <m:t>N</m:t>
            </m:r>
          </m:e>
          <m:sub>
            <m:r>
              <m:rPr>
                <m:sty m:val="bi"/>
              </m:rPr>
              <w:rPr>
                <w:rFonts w:ascii="Cambria Math" w:hAnsi="Cambria Math"/>
                <w:color w:val="000000"/>
                <w:sz w:val="20"/>
                <w:szCs w:val="20"/>
              </w:rPr>
              <m:t>cells</m:t>
            </m:r>
          </m:sub>
        </m:sSub>
        <m:r>
          <m:rPr>
            <m:sty m:val="bi"/>
          </m:rPr>
          <w:rPr>
            <w:rFonts w:ascii="Cambria Math" w:hAnsi="Cambria Math"/>
            <w:color w:val="000000"/>
            <w:sz w:val="20"/>
            <w:szCs w:val="20"/>
          </w:rPr>
          <m:t>∙</m:t>
        </m:r>
        <m:sSub>
          <m:sSubPr>
            <m:ctrlPr>
              <w:rPr>
                <w:rFonts w:ascii="Cambria Math" w:hAnsi="Cambria Math"/>
                <w:b/>
                <w:bCs/>
                <w:i/>
                <w:color w:val="000000"/>
                <w:sz w:val="20"/>
                <w:szCs w:val="20"/>
              </w:rPr>
            </m:ctrlPr>
          </m:sSubPr>
          <m:e>
            <m:r>
              <m:rPr>
                <m:sty m:val="bi"/>
              </m:rPr>
              <w:rPr>
                <w:rFonts w:ascii="Cambria Math" w:hAnsi="Cambria Math"/>
                <w:color w:val="000000"/>
                <w:sz w:val="20"/>
                <w:szCs w:val="20"/>
              </w:rPr>
              <m:t>M</m:t>
            </m:r>
          </m:e>
          <m:sub>
            <m:r>
              <m:rPr>
                <m:sty m:val="bi"/>
              </m:rPr>
              <w:rPr>
                <w:rFonts w:ascii="Cambria Math" w:hAnsi="Cambria Math"/>
                <w:color w:val="000000"/>
                <w:sz w:val="20"/>
                <w:szCs w:val="20"/>
              </w:rPr>
              <m:t>s</m:t>
            </m:r>
          </m:sub>
        </m:sSub>
        <m:r>
          <m:rPr>
            <m:sty m:val="bi"/>
          </m:rPr>
          <w:rPr>
            <w:rFonts w:ascii="Cambria Math" w:hAnsi="Cambria Math"/>
            <w:color w:val="000000"/>
            <w:sz w:val="20"/>
            <w:szCs w:val="20"/>
          </w:rPr>
          <m:t>∙y+</m:t>
        </m:r>
        <m:sSub>
          <m:sSubPr>
            <m:ctrlPr>
              <w:rPr>
                <w:rFonts w:ascii="Cambria Math" w:hAnsi="Cambria Math"/>
                <w:b/>
                <w:bCs/>
                <w:i/>
                <w:color w:val="000000"/>
                <w:sz w:val="20"/>
                <w:szCs w:val="20"/>
              </w:rPr>
            </m:ctrlPr>
          </m:sSubPr>
          <m:e>
            <m:r>
              <m:rPr>
                <m:sty m:val="bi"/>
              </m:rPr>
              <w:rPr>
                <w:rFonts w:ascii="Cambria Math" w:hAnsi="Cambria Math"/>
                <w:color w:val="000000"/>
                <w:sz w:val="20"/>
                <w:szCs w:val="20"/>
              </w:rPr>
              <m:t>N</m:t>
            </m:r>
          </m:e>
          <m:sub>
            <m:r>
              <m:rPr>
                <m:sty m:val="bi"/>
              </m:rPr>
              <w:rPr>
                <w:rFonts w:ascii="Cambria Math" w:hAnsi="Cambria Math"/>
                <w:color w:val="000000"/>
                <w:sz w:val="20"/>
                <w:szCs w:val="20"/>
              </w:rPr>
              <m:t>cells</m:t>
            </m:r>
          </m:sub>
        </m:sSub>
        <m:r>
          <m:rPr>
            <m:sty m:val="bi"/>
          </m:rPr>
          <w:rPr>
            <w:rFonts w:ascii="Cambria Math" w:hAnsi="Cambria Math"/>
            <w:color w:val="000000"/>
            <w:sz w:val="20"/>
            <w:szCs w:val="20"/>
          </w:rPr>
          <m:t>∙</m:t>
        </m:r>
        <m:sSub>
          <m:sSubPr>
            <m:ctrlPr>
              <w:rPr>
                <w:rFonts w:ascii="Cambria Math" w:hAnsi="Cambria Math"/>
                <w:b/>
                <w:bCs/>
                <w:i/>
                <w:color w:val="000000"/>
                <w:sz w:val="20"/>
                <w:szCs w:val="20"/>
              </w:rPr>
            </m:ctrlPr>
          </m:sSubPr>
          <m:e>
            <m:r>
              <m:rPr>
                <m:sty m:val="bi"/>
              </m:rPr>
              <w:rPr>
                <w:rFonts w:ascii="Cambria Math" w:hAnsi="Cambria Math"/>
                <w:color w:val="000000"/>
                <w:sz w:val="20"/>
                <w:szCs w:val="20"/>
              </w:rPr>
              <m:t>M</m:t>
            </m:r>
          </m:e>
          <m:sub>
            <m:r>
              <m:rPr>
                <m:sty m:val="bi"/>
              </m:rPr>
              <w:rPr>
                <w:rFonts w:ascii="Cambria Math" w:hAnsi="Cambria Math"/>
                <w:color w:val="000000"/>
                <w:sz w:val="20"/>
                <w:szCs w:val="20"/>
              </w:rPr>
              <m:t>s</m:t>
            </m:r>
          </m:sub>
        </m:sSub>
        <m:r>
          <m:rPr>
            <m:sty m:val="bi"/>
          </m:rPr>
          <w:rPr>
            <w:rFonts w:ascii="Cambria Math" w:hAnsi="Cambria Math"/>
            <w:color w:val="000000"/>
            <w:sz w:val="20"/>
            <w:szCs w:val="20"/>
          </w:rPr>
          <m:t>∙k+</m:t>
        </m:r>
        <m:sSub>
          <m:sSubPr>
            <m:ctrlPr>
              <w:rPr>
                <w:rFonts w:ascii="Cambria Math" w:hAnsi="Cambria Math"/>
                <w:b/>
                <w:bCs/>
                <w:i/>
                <w:color w:val="000000"/>
                <w:sz w:val="20"/>
                <w:szCs w:val="20"/>
              </w:rPr>
            </m:ctrlPr>
          </m:sSubPr>
          <m:e>
            <m:r>
              <m:rPr>
                <m:sty m:val="bi"/>
              </m:rPr>
              <w:rPr>
                <w:rFonts w:ascii="Cambria Math" w:hAnsi="Cambria Math"/>
                <w:color w:val="000000"/>
                <w:sz w:val="20"/>
                <w:szCs w:val="20"/>
              </w:rPr>
              <m:t>M</m:t>
            </m:r>
          </m:e>
          <m:sub>
            <m:r>
              <m:rPr>
                <m:sty m:val="bi"/>
              </m:rPr>
              <w:rPr>
                <w:rFonts w:ascii="Cambria Math" w:hAnsi="Cambria Math"/>
                <w:color w:val="000000"/>
                <w:sz w:val="20"/>
                <w:szCs w:val="20"/>
              </w:rPr>
              <m:t>s</m:t>
            </m:r>
          </m:sub>
        </m:sSub>
        <m:r>
          <m:rPr>
            <m:sty m:val="bi"/>
          </m:rPr>
          <w:rPr>
            <w:rFonts w:ascii="Cambria Math" w:hAnsi="Cambria Math"/>
            <w:color w:val="000000"/>
            <w:sz w:val="20"/>
            <w:szCs w:val="20"/>
          </w:rPr>
          <m:t>∙c+s</m:t>
        </m:r>
      </m:oMath>
      <w:r w:rsidR="00EA5FA5">
        <w:rPr>
          <w:rFonts w:ascii="Times New Roman" w:eastAsiaTheme="minorEastAsia" w:hAnsi="Times New Roman" w:hint="eastAsia"/>
          <w:b/>
          <w:color w:val="000000"/>
          <w:sz w:val="20"/>
          <w:szCs w:val="20"/>
          <w:lang w:eastAsia="zh-CN"/>
        </w:rPr>
        <w:t xml:space="preserve">, </w:t>
      </w:r>
      <w:r w:rsidR="00EA5FA5" w:rsidRPr="00EA5FA5">
        <w:rPr>
          <w:rFonts w:ascii="Times New Roman" w:eastAsiaTheme="minorEastAsia" w:hAnsi="Times New Roman" w:hint="eastAsia"/>
          <w:b/>
          <w:bCs/>
          <w:color w:val="000000"/>
          <w:sz w:val="20"/>
          <w:szCs w:val="20"/>
          <w:lang w:val="en-GB" w:eastAsia="zh-CN"/>
        </w:rPr>
        <w:t xml:space="preserve">and, </w:t>
      </w:r>
      <w:r w:rsidR="00EA5FA5">
        <w:rPr>
          <w:rFonts w:ascii="Times New Roman" w:eastAsiaTheme="minorEastAsia" w:hAnsi="Times New Roman" w:hint="eastAsia"/>
          <w:b/>
          <w:bCs/>
          <w:color w:val="000000"/>
          <w:sz w:val="20"/>
          <w:szCs w:val="20"/>
          <w:lang w:val="en-GB" w:eastAsia="zh-CN"/>
        </w:rPr>
        <w:t>w</w:t>
      </w:r>
      <w:r w:rsidR="001B3231" w:rsidRPr="00EA5FA5">
        <w:rPr>
          <w:rFonts w:ascii="Times New Roman" w:eastAsiaTheme="minorEastAsia" w:hAnsi="Times New Roman" w:hint="eastAsia"/>
          <w:b/>
          <w:bCs/>
          <w:color w:val="000000"/>
          <w:sz w:val="20"/>
          <w:szCs w:val="20"/>
          <w:lang w:val="en-GB" w:eastAsia="zh-CN"/>
        </w:rPr>
        <w:t>hen configured with a multi-CRI report with</w:t>
      </w:r>
      <w:r w:rsidR="00C33564">
        <w:rPr>
          <w:rFonts w:ascii="Times New Roman" w:eastAsiaTheme="minorEastAsia" w:hAnsi="Times New Roman" w:hint="eastAsia"/>
          <w:b/>
          <w:bCs/>
          <w:color w:val="000000"/>
          <w:sz w:val="20"/>
          <w:szCs w:val="20"/>
          <w:lang w:val="en-GB" w:eastAsia="zh-CN"/>
        </w:rPr>
        <w:t xml:space="preserve"> M</w:t>
      </w:r>
      <w:r w:rsidR="004D29CC">
        <w:rPr>
          <w:rFonts w:ascii="Times New Roman" w:eastAsiaTheme="minorEastAsia" w:hAnsi="Times New Roman" w:hint="eastAsia"/>
          <w:b/>
          <w:bCs/>
          <w:color w:val="000000"/>
          <w:sz w:val="20"/>
          <w:szCs w:val="20"/>
          <w:lang w:val="en-GB" w:eastAsia="zh-CN"/>
        </w:rPr>
        <w:t>&gt;1 CRIs and</w:t>
      </w:r>
      <w:r w:rsidR="001B3231" w:rsidRPr="00EA5FA5">
        <w:rPr>
          <w:rFonts w:ascii="Times New Roman" w:eastAsiaTheme="minorEastAsia" w:hAnsi="Times New Roman" w:hint="eastAsia"/>
          <w:b/>
          <w:bCs/>
          <w:color w:val="000000"/>
          <w:sz w:val="20"/>
          <w:szCs w:val="20"/>
          <w:lang w:val="en-GB" w:eastAsia="zh-CN"/>
        </w:rPr>
        <w:t xml:space="preserve"> </w:t>
      </w:r>
      <w:r w:rsidR="001B3231" w:rsidRPr="00712C54">
        <w:rPr>
          <w:rFonts w:ascii="Times New Roman" w:eastAsiaTheme="minorEastAsia" w:hAnsi="Times New Roman"/>
          <w:b/>
          <w:bCs/>
          <w:i/>
          <w:iCs/>
          <w:color w:val="000000"/>
          <w:sz w:val="20"/>
          <w:szCs w:val="20"/>
          <w:lang w:val="en-GB" w:eastAsia="zh-CN"/>
        </w:rPr>
        <w:t>reportConfigID</w:t>
      </w:r>
      <w:r w:rsidR="001B3231" w:rsidRPr="00EA5FA5">
        <w:rPr>
          <w:rFonts w:ascii="Times New Roman" w:eastAsiaTheme="minorEastAsia" w:hAnsi="Times New Roman"/>
          <w:b/>
          <w:bCs/>
          <w:color w:val="000000"/>
          <w:sz w:val="20"/>
          <w:szCs w:val="20"/>
          <w:lang w:val="en-GB" w:eastAsia="zh-CN"/>
        </w:rPr>
        <w:t xml:space="preserve"> “</w:t>
      </w:r>
      <m:oMath>
        <m:r>
          <m:rPr>
            <m:sty m:val="bi"/>
          </m:rPr>
          <w:rPr>
            <w:rFonts w:ascii="Cambria Math" w:eastAsiaTheme="minorEastAsia" w:hAnsi="Cambria Math"/>
            <w:color w:val="000000"/>
            <w:sz w:val="20"/>
            <w:szCs w:val="20"/>
            <w:lang w:val="en-GB" w:eastAsia="zh-CN"/>
          </w:rPr>
          <m:t>s</m:t>
        </m:r>
      </m:oMath>
      <w:r w:rsidR="001B3231" w:rsidRPr="00EA5FA5">
        <w:rPr>
          <w:rFonts w:ascii="Times New Roman" w:eastAsiaTheme="minorEastAsia" w:hAnsi="Times New Roman"/>
          <w:b/>
          <w:bCs/>
          <w:color w:val="000000"/>
          <w:sz w:val="20"/>
          <w:szCs w:val="20"/>
          <w:lang w:val="en-GB" w:eastAsia="zh-CN"/>
        </w:rPr>
        <w:t>”</w:t>
      </w:r>
      <w:r w:rsidR="001B3231" w:rsidRPr="00EA5FA5">
        <w:rPr>
          <w:rFonts w:ascii="Times New Roman" w:eastAsiaTheme="minorEastAsia" w:hAnsi="Times New Roman" w:hint="eastAsia"/>
          <w:b/>
          <w:bCs/>
          <w:color w:val="000000"/>
          <w:sz w:val="20"/>
          <w:szCs w:val="20"/>
          <w:lang w:val="en-GB" w:eastAsia="zh-CN"/>
        </w:rPr>
        <w:t xml:space="preserve">, UE does not expect to be configured </w:t>
      </w:r>
      <w:r w:rsidR="001B3231" w:rsidRPr="00EA5FA5">
        <w:rPr>
          <w:rFonts w:ascii="Times New Roman" w:eastAsiaTheme="minorEastAsia" w:hAnsi="Times New Roman" w:hint="eastAsia"/>
          <w:b/>
          <w:bCs/>
          <w:color w:val="000000"/>
          <w:sz w:val="20"/>
          <w:szCs w:val="20"/>
          <w:lang w:val="en-GB" w:eastAsia="zh-CN"/>
        </w:rPr>
        <w:lastRenderedPageBreak/>
        <w:t xml:space="preserve">with another CSI report with </w:t>
      </w:r>
      <w:r w:rsidR="001B3231" w:rsidRPr="00712C54">
        <w:rPr>
          <w:rFonts w:ascii="Times New Roman" w:eastAsiaTheme="minorEastAsia" w:hAnsi="Times New Roman"/>
          <w:b/>
          <w:bCs/>
          <w:i/>
          <w:iCs/>
          <w:color w:val="000000"/>
          <w:sz w:val="20"/>
          <w:szCs w:val="20"/>
          <w:lang w:val="en-GB" w:eastAsia="zh-CN"/>
        </w:rPr>
        <w:t>reportConfigID</w:t>
      </w:r>
      <w:r w:rsidR="001B3231" w:rsidRPr="00EA5FA5">
        <w:rPr>
          <w:rFonts w:ascii="Times New Roman" w:eastAsiaTheme="minorEastAsia" w:hAnsi="Times New Roman"/>
          <w:b/>
          <w:bCs/>
          <w:color w:val="000000"/>
          <w:sz w:val="20"/>
          <w:szCs w:val="20"/>
          <w:lang w:val="en-GB" w:eastAsia="zh-CN"/>
        </w:rPr>
        <w:t xml:space="preserve"> </w:t>
      </w:r>
      <w:r w:rsidR="001B3231" w:rsidRPr="00EA5FA5">
        <w:rPr>
          <w:rFonts w:ascii="Times New Roman" w:eastAsiaTheme="minorEastAsia" w:hAnsi="Times New Roman" w:hint="eastAsia"/>
          <w:b/>
          <w:bCs/>
          <w:color w:val="000000"/>
          <w:sz w:val="20"/>
          <w:szCs w:val="20"/>
          <w:lang w:val="en-GB" w:eastAsia="zh-CN"/>
        </w:rPr>
        <w:t xml:space="preserve">value </w:t>
      </w:r>
      <w:r w:rsidR="0069531D" w:rsidRPr="00EA5FA5">
        <w:rPr>
          <w:rFonts w:ascii="Times New Roman" w:eastAsiaTheme="minorEastAsia" w:hAnsi="Times New Roman" w:hint="eastAsia"/>
          <w:b/>
          <w:bCs/>
          <w:color w:val="000000"/>
          <w:sz w:val="20"/>
          <w:szCs w:val="20"/>
          <w:lang w:val="en-GB" w:eastAsia="zh-CN"/>
        </w:rPr>
        <w:t>from</w:t>
      </w:r>
      <w:r w:rsidR="001B3231" w:rsidRPr="00EA5FA5">
        <w:rPr>
          <w:rFonts w:ascii="Times New Roman" w:eastAsiaTheme="minorEastAsia" w:hAnsi="Times New Roman" w:hint="eastAsia"/>
          <w:b/>
          <w:bCs/>
          <w:color w:val="000000"/>
          <w:sz w:val="20"/>
          <w:szCs w:val="20"/>
          <w:lang w:val="en-GB" w:eastAsia="zh-CN"/>
        </w:rPr>
        <w:t xml:space="preserve"> </w:t>
      </w:r>
      <w:r w:rsidR="001B3231" w:rsidRPr="00EA5FA5">
        <w:rPr>
          <w:rFonts w:ascii="Times New Roman" w:eastAsiaTheme="minorEastAsia" w:hAnsi="Times New Roman"/>
          <w:b/>
          <w:bCs/>
          <w:color w:val="000000"/>
          <w:sz w:val="20"/>
          <w:szCs w:val="20"/>
          <w:lang w:val="en-GB" w:eastAsia="zh-CN"/>
        </w:rPr>
        <w:t>“</w:t>
      </w:r>
      <m:oMath>
        <m:r>
          <m:rPr>
            <m:sty m:val="bi"/>
          </m:rPr>
          <w:rPr>
            <w:rFonts w:ascii="Cambria Math" w:eastAsiaTheme="minorEastAsia" w:hAnsi="Cambria Math"/>
            <w:color w:val="000000"/>
            <w:sz w:val="20"/>
            <w:szCs w:val="20"/>
            <w:lang w:val="en-GB" w:eastAsia="zh-CN"/>
          </w:rPr>
          <m:t>s</m:t>
        </m:r>
        <m:r>
          <m:rPr>
            <m:sty m:val="b"/>
          </m:rPr>
          <w:rPr>
            <w:rFonts w:ascii="Cambria Math" w:eastAsiaTheme="minorEastAsia" w:hAnsi="Cambria Math"/>
            <w:color w:val="000000"/>
            <w:sz w:val="20"/>
            <w:szCs w:val="20"/>
            <w:lang w:val="en-GB" w:eastAsia="zh-CN"/>
          </w:rPr>
          <m:t>+1</m:t>
        </m:r>
      </m:oMath>
      <w:r w:rsidR="001B3231" w:rsidRPr="00EA5FA5">
        <w:rPr>
          <w:rFonts w:ascii="Times New Roman" w:eastAsiaTheme="minorEastAsia" w:hAnsi="Times New Roman"/>
          <w:b/>
          <w:bCs/>
          <w:color w:val="000000"/>
          <w:sz w:val="20"/>
          <w:szCs w:val="20"/>
          <w:lang w:val="en-GB" w:eastAsia="zh-CN"/>
        </w:rPr>
        <w:t>”</w:t>
      </w:r>
      <w:r w:rsidR="001B3231" w:rsidRPr="00EA5FA5">
        <w:rPr>
          <w:rFonts w:ascii="Times New Roman" w:eastAsiaTheme="minorEastAsia" w:hAnsi="Times New Roman" w:hint="eastAsia"/>
          <w:b/>
          <w:bCs/>
          <w:color w:val="000000"/>
          <w:sz w:val="20"/>
          <w:szCs w:val="20"/>
          <w:lang w:val="en-GB" w:eastAsia="zh-CN"/>
        </w:rPr>
        <w:t xml:space="preserve"> to </w:t>
      </w:r>
      <w:r w:rsidR="001B3231" w:rsidRPr="00EA5FA5">
        <w:rPr>
          <w:rFonts w:ascii="Times New Roman" w:eastAsiaTheme="minorEastAsia" w:hAnsi="Times New Roman"/>
          <w:b/>
          <w:bCs/>
          <w:color w:val="000000"/>
          <w:sz w:val="20"/>
          <w:szCs w:val="20"/>
          <w:lang w:val="en-GB" w:eastAsia="zh-CN"/>
        </w:rPr>
        <w:t>“</w:t>
      </w:r>
      <m:oMath>
        <m:r>
          <m:rPr>
            <m:sty m:val="bi"/>
          </m:rPr>
          <w:rPr>
            <w:rFonts w:ascii="Cambria Math" w:eastAsiaTheme="minorEastAsia" w:hAnsi="Cambria Math"/>
            <w:color w:val="000000"/>
            <w:sz w:val="20"/>
            <w:szCs w:val="20"/>
            <w:lang w:val="en-GB" w:eastAsia="zh-CN"/>
          </w:rPr>
          <m:t>s</m:t>
        </m:r>
        <m:r>
          <m:rPr>
            <m:sty m:val="b"/>
          </m:rPr>
          <w:rPr>
            <w:rFonts w:ascii="Cambria Math" w:eastAsiaTheme="minorEastAsia" w:hAnsi="Cambria Math"/>
            <w:color w:val="000000"/>
            <w:sz w:val="20"/>
            <w:szCs w:val="20"/>
            <w:lang w:val="en-GB" w:eastAsia="zh-CN"/>
          </w:rPr>
          <m:t>+</m:t>
        </m:r>
        <m:r>
          <m:rPr>
            <m:sty m:val="bi"/>
          </m:rPr>
          <w:rPr>
            <w:rFonts w:ascii="Cambria Math" w:eastAsiaTheme="minorEastAsia" w:hAnsi="Cambria Math"/>
            <w:color w:val="000000"/>
            <w:sz w:val="20"/>
            <w:szCs w:val="20"/>
            <w:lang w:val="en-GB" w:eastAsia="zh-CN"/>
          </w:rPr>
          <m:t>M</m:t>
        </m:r>
        <m:r>
          <m:rPr>
            <m:sty m:val="b"/>
          </m:rPr>
          <w:rPr>
            <w:rFonts w:ascii="Cambria Math" w:eastAsiaTheme="minorEastAsia" w:hAnsi="Cambria Math"/>
            <w:color w:val="000000"/>
            <w:sz w:val="20"/>
            <w:szCs w:val="20"/>
            <w:lang w:val="en-GB" w:eastAsia="zh-CN"/>
          </w:rPr>
          <m:t>-1</m:t>
        </m:r>
      </m:oMath>
      <w:r w:rsidR="001B3231" w:rsidRPr="00EA5FA5">
        <w:rPr>
          <w:rFonts w:ascii="Times New Roman" w:eastAsiaTheme="minorEastAsia" w:hAnsi="Times New Roman"/>
          <w:b/>
          <w:bCs/>
          <w:color w:val="000000"/>
          <w:sz w:val="20"/>
          <w:szCs w:val="20"/>
          <w:lang w:val="en-GB" w:eastAsia="zh-CN"/>
        </w:rPr>
        <w:t>”</w:t>
      </w:r>
      <w:r w:rsidR="001B3231" w:rsidRPr="00EA5FA5">
        <w:rPr>
          <w:rFonts w:ascii="Times New Roman" w:eastAsiaTheme="minorEastAsia" w:hAnsi="Times New Roman" w:hint="eastAsia"/>
          <w:b/>
          <w:bCs/>
          <w:color w:val="000000"/>
          <w:sz w:val="20"/>
          <w:szCs w:val="20"/>
          <w:lang w:val="en-GB" w:eastAsia="zh-CN"/>
        </w:rPr>
        <w:t xml:space="preserve"> while </w:t>
      </w:r>
      <w:r w:rsidR="001B3231" w:rsidRPr="00EA5FA5">
        <w:rPr>
          <w:rFonts w:ascii="Times New Roman" w:eastAsiaTheme="minorEastAsia" w:hAnsi="Times New Roman"/>
          <w:b/>
          <w:bCs/>
          <w:color w:val="000000"/>
          <w:sz w:val="20"/>
          <w:szCs w:val="20"/>
          <w:lang w:val="en-GB" w:eastAsia="zh-CN"/>
        </w:rPr>
        <w:t>having</w:t>
      </w:r>
      <w:r w:rsidR="001B3231" w:rsidRPr="00EA5FA5">
        <w:rPr>
          <w:rFonts w:ascii="Times New Roman" w:eastAsiaTheme="minorEastAsia" w:hAnsi="Times New Roman" w:hint="eastAsia"/>
          <w:b/>
          <w:bCs/>
          <w:color w:val="000000"/>
          <w:sz w:val="20"/>
          <w:szCs w:val="20"/>
          <w:lang w:val="en-GB" w:eastAsia="zh-CN"/>
        </w:rPr>
        <w:t xml:space="preserve"> the same parameter value </w:t>
      </w:r>
      <w:r w:rsidR="001B3231" w:rsidRPr="00EA5FA5">
        <w:rPr>
          <w:rFonts w:ascii="Times New Roman" w:eastAsiaTheme="minorEastAsia" w:hAnsi="Times New Roman"/>
          <w:b/>
          <w:bCs/>
          <w:color w:val="000000"/>
          <w:sz w:val="20"/>
          <w:szCs w:val="20"/>
          <w:lang w:val="en-GB" w:eastAsia="zh-CN"/>
        </w:rPr>
        <w:t>“</w:t>
      </w:r>
      <m:oMath>
        <m:r>
          <m:rPr>
            <m:sty m:val="bi"/>
          </m:rPr>
          <w:rPr>
            <w:rFonts w:ascii="Cambria Math" w:eastAsiaTheme="minorEastAsia" w:hAnsi="Cambria Math"/>
            <w:color w:val="000000"/>
            <w:sz w:val="20"/>
            <w:szCs w:val="20"/>
            <w:lang w:val="en-GB" w:eastAsia="zh-CN"/>
          </w:rPr>
          <m:t>y</m:t>
        </m:r>
      </m:oMath>
      <w:r w:rsidR="001B3231" w:rsidRPr="00EA5FA5">
        <w:rPr>
          <w:rFonts w:ascii="Times New Roman" w:eastAsiaTheme="minorEastAsia" w:hAnsi="Times New Roman"/>
          <w:b/>
          <w:bCs/>
          <w:color w:val="000000"/>
          <w:sz w:val="20"/>
          <w:szCs w:val="20"/>
          <w:lang w:val="en-GB" w:eastAsia="zh-CN"/>
        </w:rPr>
        <w:t>”</w:t>
      </w:r>
      <w:r w:rsidR="001B3231" w:rsidRPr="00EA5FA5">
        <w:rPr>
          <w:rFonts w:ascii="Times New Roman" w:eastAsiaTheme="minorEastAsia" w:hAnsi="Times New Roman" w:hint="eastAsia"/>
          <w:b/>
          <w:bCs/>
          <w:color w:val="000000"/>
          <w:sz w:val="20"/>
          <w:szCs w:val="20"/>
          <w:lang w:val="en-GB" w:eastAsia="zh-CN"/>
        </w:rPr>
        <w:t xml:space="preserve"> </w:t>
      </w:r>
      <w:r w:rsidR="001B3231" w:rsidRPr="00EA5FA5">
        <w:rPr>
          <w:rFonts w:ascii="Times New Roman" w:eastAsiaTheme="minorEastAsia" w:hAnsi="Times New Roman"/>
          <w:b/>
          <w:bCs/>
          <w:color w:val="000000"/>
          <w:sz w:val="20"/>
          <w:szCs w:val="20"/>
          <w:lang w:val="en-GB" w:eastAsia="zh-CN"/>
        </w:rPr>
        <w:t>“</w:t>
      </w:r>
      <m:oMath>
        <m:r>
          <m:rPr>
            <m:sty m:val="bi"/>
          </m:rPr>
          <w:rPr>
            <w:rFonts w:ascii="Cambria Math" w:eastAsiaTheme="minorEastAsia" w:hAnsi="Cambria Math"/>
            <w:color w:val="000000"/>
            <w:sz w:val="20"/>
            <w:szCs w:val="20"/>
            <w:lang w:val="en-GB" w:eastAsia="zh-CN"/>
          </w:rPr>
          <m:t>k</m:t>
        </m:r>
      </m:oMath>
      <w:r w:rsidR="001B3231" w:rsidRPr="00EA5FA5">
        <w:rPr>
          <w:rFonts w:ascii="Times New Roman" w:eastAsiaTheme="minorEastAsia" w:hAnsi="Times New Roman"/>
          <w:b/>
          <w:bCs/>
          <w:color w:val="000000"/>
          <w:sz w:val="20"/>
          <w:szCs w:val="20"/>
          <w:lang w:val="en-GB" w:eastAsia="zh-CN"/>
        </w:rPr>
        <w:t>”</w:t>
      </w:r>
      <w:r w:rsidR="001B3231" w:rsidRPr="00EA5FA5">
        <w:rPr>
          <w:rFonts w:ascii="Times New Roman" w:eastAsiaTheme="minorEastAsia" w:hAnsi="Times New Roman" w:hint="eastAsia"/>
          <w:b/>
          <w:bCs/>
          <w:color w:val="000000"/>
          <w:sz w:val="20"/>
          <w:szCs w:val="20"/>
          <w:lang w:val="en-GB" w:eastAsia="zh-CN"/>
        </w:rPr>
        <w:t xml:space="preserve"> and </w:t>
      </w:r>
      <w:r w:rsidR="001B3231" w:rsidRPr="00EA5FA5">
        <w:rPr>
          <w:rFonts w:ascii="Times New Roman" w:eastAsiaTheme="minorEastAsia" w:hAnsi="Times New Roman"/>
          <w:b/>
          <w:bCs/>
          <w:color w:val="000000"/>
          <w:sz w:val="20"/>
          <w:szCs w:val="20"/>
          <w:lang w:val="en-GB" w:eastAsia="zh-CN"/>
        </w:rPr>
        <w:t>“</w:t>
      </w:r>
      <m:oMath>
        <m:r>
          <m:rPr>
            <m:sty m:val="bi"/>
          </m:rPr>
          <w:rPr>
            <w:rFonts w:ascii="Cambria Math" w:eastAsiaTheme="minorEastAsia" w:hAnsi="Cambria Math"/>
            <w:color w:val="000000"/>
            <w:sz w:val="20"/>
            <w:szCs w:val="20"/>
            <w:lang w:val="en-GB" w:eastAsia="zh-CN"/>
          </w:rPr>
          <m:t>c</m:t>
        </m:r>
      </m:oMath>
      <w:r w:rsidR="001B3231" w:rsidRPr="00EA5FA5">
        <w:rPr>
          <w:rFonts w:ascii="Times New Roman" w:eastAsiaTheme="minorEastAsia" w:hAnsi="Times New Roman"/>
          <w:b/>
          <w:bCs/>
          <w:color w:val="000000"/>
          <w:sz w:val="20"/>
          <w:szCs w:val="20"/>
          <w:lang w:val="en-GB" w:eastAsia="zh-CN"/>
        </w:rPr>
        <w:t>”</w:t>
      </w:r>
      <w:r w:rsidR="001B3231" w:rsidRPr="00EA5FA5">
        <w:rPr>
          <w:rFonts w:ascii="Times New Roman" w:eastAsiaTheme="minorEastAsia" w:hAnsi="Times New Roman" w:hint="eastAsia"/>
          <w:b/>
          <w:bCs/>
          <w:color w:val="000000"/>
          <w:sz w:val="20"/>
          <w:szCs w:val="20"/>
          <w:lang w:val="en-GB" w:eastAsia="zh-CN"/>
        </w:rPr>
        <w:t xml:space="preserve"> as the multi-CRI report </w:t>
      </w:r>
      <w:r w:rsidR="001B3231" w:rsidRPr="00EA5FA5">
        <w:rPr>
          <w:rFonts w:ascii="Times New Roman" w:eastAsiaTheme="minorEastAsia" w:hAnsi="Times New Roman"/>
          <w:b/>
          <w:bCs/>
          <w:color w:val="000000"/>
          <w:sz w:val="20"/>
          <w:szCs w:val="20"/>
          <w:lang w:val="en-GB" w:eastAsia="zh-CN"/>
        </w:rPr>
        <w:t>“</w:t>
      </w:r>
      <m:oMath>
        <m:r>
          <m:rPr>
            <m:sty m:val="bi"/>
          </m:rPr>
          <w:rPr>
            <w:rFonts w:ascii="Cambria Math" w:eastAsiaTheme="minorEastAsia" w:hAnsi="Cambria Math"/>
            <w:color w:val="000000"/>
            <w:sz w:val="20"/>
            <w:szCs w:val="20"/>
            <w:lang w:val="en-GB" w:eastAsia="zh-CN"/>
          </w:rPr>
          <m:t>s</m:t>
        </m:r>
      </m:oMath>
      <w:r w:rsidR="001B3231" w:rsidRPr="00EA5FA5">
        <w:rPr>
          <w:rFonts w:ascii="Times New Roman" w:eastAsiaTheme="minorEastAsia" w:hAnsi="Times New Roman"/>
          <w:b/>
          <w:bCs/>
          <w:color w:val="000000"/>
          <w:sz w:val="20"/>
          <w:szCs w:val="20"/>
          <w:lang w:val="en-GB" w:eastAsia="zh-CN"/>
        </w:rPr>
        <w:t>”</w:t>
      </w:r>
      <w:r w:rsidR="001B3231" w:rsidRPr="00EA5FA5">
        <w:rPr>
          <w:rFonts w:ascii="Times New Roman" w:eastAsiaTheme="minorEastAsia" w:hAnsi="Times New Roman" w:hint="eastAsia"/>
          <w:b/>
          <w:bCs/>
          <w:color w:val="000000"/>
          <w:sz w:val="20"/>
          <w:szCs w:val="20"/>
          <w:lang w:val="en-GB" w:eastAsia="zh-CN"/>
        </w:rPr>
        <w:t>.</w:t>
      </w:r>
    </w:p>
    <w:p w14:paraId="47B9CAD1" w14:textId="77777777" w:rsidR="00D33394" w:rsidRPr="0069531D" w:rsidRDefault="00D33394" w:rsidP="00627EE6">
      <w:pPr>
        <w:spacing w:after="360"/>
        <w:jc w:val="both"/>
        <w:rPr>
          <w:b/>
          <w:bCs/>
          <w:lang w:val="en-GB" w:eastAsia="zh-CN"/>
        </w:rPr>
      </w:pPr>
    </w:p>
    <w:p w14:paraId="74750DC4" w14:textId="48F2CC8A" w:rsidR="00D136FF" w:rsidRPr="000375CA" w:rsidRDefault="00D136FF" w:rsidP="00A21548">
      <w:pPr>
        <w:pStyle w:val="Heading1"/>
        <w:rPr>
          <w:lang w:val="en-US" w:eastAsia="zh-CN"/>
        </w:rPr>
      </w:pPr>
      <w:r w:rsidRPr="000375CA">
        <w:rPr>
          <w:lang w:val="en-US" w:eastAsia="zh-CN"/>
        </w:rPr>
        <w:t>SRS port grouping for low-complexity MIMO receiver</w:t>
      </w:r>
    </w:p>
    <w:p w14:paraId="77D8723C" w14:textId="4B825697" w:rsidR="00E23592" w:rsidRDefault="00210386" w:rsidP="00D0052F">
      <w:pPr>
        <w:jc w:val="both"/>
        <w:rPr>
          <w:lang w:val="en-GB" w:eastAsia="zh-CN"/>
        </w:rPr>
      </w:pPr>
      <w:r>
        <w:rPr>
          <w:rFonts w:hint="eastAsia"/>
          <w:lang w:val="en-GB" w:eastAsia="zh-CN"/>
        </w:rPr>
        <w:t>Based on the new obj</w:t>
      </w:r>
      <w:r w:rsidR="00D0052F">
        <w:rPr>
          <w:rFonts w:hint="eastAsia"/>
          <w:lang w:val="en-GB" w:eastAsia="zh-CN"/>
        </w:rPr>
        <w:t>ective</w:t>
      </w:r>
      <w:r>
        <w:rPr>
          <w:rFonts w:hint="eastAsia"/>
          <w:lang w:val="en-GB" w:eastAsia="zh-CN"/>
        </w:rPr>
        <w:t xml:space="preserve"> </w:t>
      </w:r>
      <w:r w:rsidR="00657513">
        <w:rPr>
          <w:rFonts w:hint="eastAsia"/>
          <w:lang w:val="en-GB" w:eastAsia="zh-CN"/>
        </w:rPr>
        <w:t>2.</w:t>
      </w:r>
      <w:r>
        <w:rPr>
          <w:rFonts w:hint="eastAsia"/>
          <w:lang w:val="en-GB" w:eastAsia="zh-CN"/>
        </w:rPr>
        <w:t>d in the update WID</w:t>
      </w:r>
      <w:r w:rsidR="00352EC2">
        <w:rPr>
          <w:rFonts w:hint="eastAsia"/>
          <w:lang w:val="en-GB" w:eastAsia="zh-CN"/>
        </w:rPr>
        <w:t xml:space="preserve"> </w:t>
      </w:r>
      <w:r w:rsidR="00352EC2">
        <w:rPr>
          <w:lang w:val="en-GB" w:eastAsia="zh-CN"/>
        </w:rPr>
        <w:fldChar w:fldCharType="begin"/>
      </w:r>
      <w:r w:rsidR="00352EC2">
        <w:rPr>
          <w:lang w:val="en-GB" w:eastAsia="zh-CN"/>
        </w:rPr>
        <w:instrText xml:space="preserve"> </w:instrText>
      </w:r>
      <w:r w:rsidR="00352EC2">
        <w:rPr>
          <w:rFonts w:hint="eastAsia"/>
          <w:lang w:val="en-GB" w:eastAsia="zh-CN"/>
        </w:rPr>
        <w:instrText>REF _Ref178889225 \r \h</w:instrText>
      </w:r>
      <w:r w:rsidR="00352EC2">
        <w:rPr>
          <w:lang w:val="en-GB" w:eastAsia="zh-CN"/>
        </w:rPr>
        <w:instrText xml:space="preserve"> </w:instrText>
      </w:r>
      <w:r w:rsidR="00352EC2">
        <w:rPr>
          <w:lang w:val="en-GB" w:eastAsia="zh-CN"/>
        </w:rPr>
      </w:r>
      <w:r w:rsidR="00352EC2">
        <w:rPr>
          <w:lang w:val="en-GB" w:eastAsia="zh-CN"/>
        </w:rPr>
        <w:fldChar w:fldCharType="separate"/>
      </w:r>
      <w:r w:rsidR="002C2931">
        <w:rPr>
          <w:lang w:val="en-GB" w:eastAsia="zh-CN"/>
        </w:rPr>
        <w:t>[1]</w:t>
      </w:r>
      <w:r w:rsidR="00352EC2">
        <w:rPr>
          <w:lang w:val="en-GB" w:eastAsia="zh-CN"/>
        </w:rPr>
        <w:fldChar w:fldCharType="end"/>
      </w:r>
      <w:r>
        <w:rPr>
          <w:rFonts w:hint="eastAsia"/>
          <w:lang w:val="en-GB" w:eastAsia="zh-CN"/>
        </w:rPr>
        <w:t>,</w:t>
      </w:r>
      <w:r w:rsidR="00E23592">
        <w:rPr>
          <w:lang w:val="en-GB" w:eastAsia="zh-CN"/>
        </w:rPr>
        <w:t xml:space="preserve"> the </w:t>
      </w:r>
      <w:r w:rsidR="00E23592" w:rsidRPr="00CA2944">
        <w:rPr>
          <w:lang w:val="en-GB" w:eastAsia="zh-CN"/>
        </w:rPr>
        <w:t>following proposal</w:t>
      </w:r>
      <w:r w:rsidR="00E23592">
        <w:rPr>
          <w:lang w:val="en-GB" w:eastAsia="zh-CN"/>
        </w:rPr>
        <w:t xml:space="preserve"> is </w:t>
      </w:r>
      <w:r w:rsidR="00D0052F">
        <w:rPr>
          <w:rFonts w:hint="eastAsia"/>
          <w:lang w:val="en-GB" w:eastAsia="zh-CN"/>
        </w:rPr>
        <w:t>discussed</w:t>
      </w:r>
      <w:r w:rsidR="00D0052F" w:rsidRPr="00D0052F">
        <w:rPr>
          <w:rFonts w:hint="eastAsia"/>
          <w:lang w:val="en-GB" w:eastAsia="zh-CN"/>
        </w:rPr>
        <w:t xml:space="preserve"> </w:t>
      </w:r>
      <w:r w:rsidR="00D0052F">
        <w:rPr>
          <w:rFonts w:hint="eastAsia"/>
          <w:lang w:val="en-GB" w:eastAsia="zh-CN"/>
        </w:rPr>
        <w:t>d</w:t>
      </w:r>
      <w:r w:rsidR="00D0052F">
        <w:rPr>
          <w:lang w:val="en-GB" w:eastAsia="zh-CN"/>
        </w:rPr>
        <w:t xml:space="preserve">uring </w:t>
      </w:r>
      <w:r w:rsidR="00FE4283">
        <w:rPr>
          <w:rFonts w:hint="eastAsia"/>
          <w:lang w:val="en-GB" w:eastAsia="zh-CN"/>
        </w:rPr>
        <w:t xml:space="preserve">the </w:t>
      </w:r>
      <w:r w:rsidR="00D0052F">
        <w:rPr>
          <w:rFonts w:hint="eastAsia"/>
          <w:lang w:val="en-GB" w:eastAsia="zh-CN"/>
        </w:rPr>
        <w:t>p</w:t>
      </w:r>
      <w:r w:rsidR="00D0052F">
        <w:rPr>
          <w:lang w:val="en-GB" w:eastAsia="zh-CN"/>
        </w:rPr>
        <w:t>re-RAN1#11</w:t>
      </w:r>
      <w:r w:rsidR="00D0052F">
        <w:rPr>
          <w:rFonts w:hint="eastAsia"/>
          <w:lang w:val="en-GB" w:eastAsia="zh-CN"/>
        </w:rPr>
        <w:t>8bis</w:t>
      </w:r>
      <w:r w:rsidR="00D0052F">
        <w:rPr>
          <w:lang w:val="en-GB" w:eastAsia="zh-CN"/>
        </w:rPr>
        <w:t xml:space="preserve"> offline discussion</w:t>
      </w:r>
      <w:r w:rsidR="00D0052F">
        <w:rPr>
          <w:rFonts w:hint="eastAsia"/>
          <w:lang w:val="en-GB" w:eastAsia="zh-CN"/>
        </w:rPr>
        <w:t xml:space="preserve"> </w:t>
      </w:r>
      <w:r w:rsidR="00D0052F">
        <w:rPr>
          <w:lang w:val="en-GB" w:eastAsia="zh-CN"/>
        </w:rPr>
        <w:fldChar w:fldCharType="begin"/>
      </w:r>
      <w:r w:rsidR="00D0052F">
        <w:rPr>
          <w:lang w:val="en-GB" w:eastAsia="zh-CN"/>
        </w:rPr>
        <w:instrText xml:space="preserve"> </w:instrText>
      </w:r>
      <w:r w:rsidR="00D0052F">
        <w:rPr>
          <w:rFonts w:hint="eastAsia"/>
          <w:lang w:val="en-GB" w:eastAsia="zh-CN"/>
        </w:rPr>
        <w:instrText>REF _Ref173942113 \r \h</w:instrText>
      </w:r>
      <w:r w:rsidR="00D0052F">
        <w:rPr>
          <w:lang w:val="en-GB" w:eastAsia="zh-CN"/>
        </w:rPr>
        <w:instrText xml:space="preserve"> </w:instrText>
      </w:r>
      <w:r w:rsidR="00D0052F">
        <w:rPr>
          <w:lang w:val="en-GB" w:eastAsia="zh-CN"/>
        </w:rPr>
      </w:r>
      <w:r w:rsidR="00D0052F">
        <w:rPr>
          <w:lang w:val="en-GB" w:eastAsia="zh-CN"/>
        </w:rPr>
        <w:fldChar w:fldCharType="separate"/>
      </w:r>
      <w:r w:rsidR="002C2931">
        <w:rPr>
          <w:lang w:val="en-GB" w:eastAsia="zh-CN"/>
        </w:rPr>
        <w:t>[5]</w:t>
      </w:r>
      <w:r w:rsidR="00D0052F">
        <w:rPr>
          <w:lang w:val="en-GB" w:eastAsia="zh-CN"/>
        </w:rPr>
        <w:fldChar w:fldCharType="end"/>
      </w:r>
      <w:r w:rsidR="00E23592">
        <w:rPr>
          <w:lang w:val="en-GB" w:eastAsia="zh-CN"/>
        </w:rPr>
        <w:t>:</w:t>
      </w:r>
    </w:p>
    <w:tbl>
      <w:tblPr>
        <w:tblStyle w:val="TableGrid"/>
        <w:tblW w:w="0" w:type="auto"/>
        <w:tblLook w:val="04A0" w:firstRow="1" w:lastRow="0" w:firstColumn="1" w:lastColumn="0" w:noHBand="0" w:noVBand="1"/>
      </w:tblPr>
      <w:tblGrid>
        <w:gridCol w:w="9962"/>
      </w:tblGrid>
      <w:tr w:rsidR="00E23592" w14:paraId="05A5D2F2" w14:textId="77777777" w:rsidTr="00B05E67">
        <w:tc>
          <w:tcPr>
            <w:tcW w:w="9962" w:type="dxa"/>
          </w:tcPr>
          <w:p w14:paraId="12BA6855" w14:textId="77777777" w:rsidR="00920C02" w:rsidRPr="00920C02" w:rsidRDefault="00E23592" w:rsidP="00201078">
            <w:pPr>
              <w:snapToGrid w:val="0"/>
              <w:spacing w:before="0" w:after="0" w:line="240" w:lineRule="auto"/>
              <w:rPr>
                <w:rFonts w:eastAsia="Malgun Gothic"/>
                <w:szCs w:val="24"/>
                <w:lang w:eastAsia="zh-TW"/>
              </w:rPr>
            </w:pPr>
            <w:r w:rsidRPr="00CA2944">
              <w:rPr>
                <w:rFonts w:eastAsia="Batang"/>
                <w:b/>
                <w:iCs/>
                <w:u w:val="single"/>
                <w:lang w:val="en-GB"/>
              </w:rPr>
              <w:t>Proposal 1.</w:t>
            </w:r>
            <w:r w:rsidR="00AB503C">
              <w:rPr>
                <w:rFonts w:eastAsiaTheme="minorEastAsia" w:hint="eastAsia"/>
                <w:b/>
                <w:iCs/>
                <w:u w:val="single"/>
                <w:lang w:val="en-GB" w:eastAsia="zh-CN"/>
              </w:rPr>
              <w:t>A</w:t>
            </w:r>
            <w:r w:rsidRPr="00CA2944">
              <w:rPr>
                <w:rFonts w:eastAsia="Batang"/>
                <w:iCs/>
                <w:lang w:val="en-GB"/>
              </w:rPr>
              <w:t xml:space="preserve">: </w:t>
            </w:r>
            <w:r w:rsidR="00920C02" w:rsidRPr="00920C02">
              <w:rPr>
                <w:rFonts w:eastAsia="Malgun Gothic"/>
                <w:szCs w:val="24"/>
                <w:lang w:eastAsia="zh-TW"/>
              </w:rPr>
              <w:t>For a UE configured with a total of P</w:t>
            </w:r>
            <w:r w:rsidR="00920C02" w:rsidRPr="00920C02">
              <w:rPr>
                <w:rFonts w:eastAsia="Malgun Gothic"/>
                <w:szCs w:val="24"/>
                <w:vertAlign w:val="subscript"/>
                <w:lang w:eastAsia="zh-TW"/>
              </w:rPr>
              <w:t>SRS</w:t>
            </w:r>
            <w:r w:rsidR="00920C02" w:rsidRPr="00920C02">
              <w:rPr>
                <w:rFonts w:eastAsia="Malgun Gothic"/>
                <w:szCs w:val="24"/>
                <w:lang w:eastAsia="zh-TW"/>
              </w:rPr>
              <w:t>=6 or 8 ports across ≥1 SRS resources</w:t>
            </w:r>
            <w:r w:rsidR="00920C02" w:rsidRPr="00920C02">
              <w:rPr>
                <w:rFonts w:eastAsia="Times New Roman"/>
                <w:sz w:val="24"/>
                <w:szCs w:val="24"/>
              </w:rPr>
              <w:t xml:space="preserve"> </w:t>
            </w:r>
            <w:r w:rsidR="00920C02" w:rsidRPr="00920C02">
              <w:rPr>
                <w:rFonts w:eastAsia="Malgun Gothic"/>
                <w:szCs w:val="24"/>
                <w:lang w:eastAsia="zh-TW"/>
              </w:rPr>
              <w:t>for antenna switching intended for xT6R or xT8R, respectively, support the following fixed SRS port grouping where (with the P</w:t>
            </w:r>
            <w:r w:rsidR="00920C02" w:rsidRPr="00920C02">
              <w:rPr>
                <w:rFonts w:eastAsia="Malgun Gothic"/>
                <w:szCs w:val="24"/>
                <w:vertAlign w:val="subscript"/>
                <w:lang w:eastAsia="zh-TW"/>
              </w:rPr>
              <w:t>SRS</w:t>
            </w:r>
            <w:r w:rsidR="00920C02" w:rsidRPr="00920C02">
              <w:rPr>
                <w:rFonts w:eastAsia="Malgun Gothic"/>
                <w:szCs w:val="24"/>
                <w:lang w:eastAsia="zh-TW"/>
              </w:rPr>
              <w:t xml:space="preserve"> ports indexed in an ascending order according to SRS resource ID and port number within each SRS resource): </w:t>
            </w:r>
          </w:p>
          <w:p w14:paraId="144137D5" w14:textId="77777777" w:rsidR="00920C02" w:rsidRPr="00920C02" w:rsidRDefault="00920C02" w:rsidP="009057E3">
            <w:pPr>
              <w:numPr>
                <w:ilvl w:val="0"/>
                <w:numId w:val="41"/>
              </w:numPr>
              <w:overflowPunct/>
              <w:autoSpaceDE/>
              <w:autoSpaceDN/>
              <w:adjustRightInd/>
              <w:snapToGrid w:val="0"/>
              <w:spacing w:before="0" w:after="0" w:line="240" w:lineRule="auto"/>
              <w:textAlignment w:val="auto"/>
              <w:rPr>
                <w:rFonts w:eastAsia="Times New Roman"/>
                <w:szCs w:val="24"/>
                <w:lang w:eastAsia="zh-TW"/>
              </w:rPr>
            </w:pPr>
            <w:r w:rsidRPr="00920C02">
              <w:rPr>
                <w:rFonts w:eastAsia="Times New Roman"/>
                <w:szCs w:val="24"/>
                <w:lang w:eastAsia="zh-TW"/>
              </w:rPr>
              <w:t>SRS port group 0, corresponding to CW0, comprises the even P</w:t>
            </w:r>
            <w:r w:rsidRPr="00920C02">
              <w:rPr>
                <w:rFonts w:eastAsia="Times New Roman"/>
                <w:szCs w:val="24"/>
                <w:vertAlign w:val="subscript"/>
                <w:lang w:eastAsia="zh-TW"/>
              </w:rPr>
              <w:t>SRS</w:t>
            </w:r>
            <w:r w:rsidRPr="00920C02">
              <w:rPr>
                <w:rFonts w:eastAsia="Times New Roman"/>
                <w:szCs w:val="24"/>
                <w:lang w:eastAsia="zh-TW"/>
              </w:rPr>
              <w:t>/2 out of P</w:t>
            </w:r>
            <w:r w:rsidRPr="00920C02">
              <w:rPr>
                <w:rFonts w:eastAsia="Times New Roman"/>
                <w:szCs w:val="24"/>
                <w:vertAlign w:val="subscript"/>
                <w:lang w:eastAsia="zh-TW"/>
              </w:rPr>
              <w:t>SRS</w:t>
            </w:r>
            <w:r w:rsidRPr="00920C02">
              <w:rPr>
                <w:rFonts w:eastAsia="Times New Roman"/>
                <w:szCs w:val="24"/>
                <w:lang w:eastAsia="zh-TW"/>
              </w:rPr>
              <w:t xml:space="preserve"> ports; and </w:t>
            </w:r>
          </w:p>
          <w:p w14:paraId="2507ADA3" w14:textId="77777777" w:rsidR="00920C02" w:rsidRPr="00920C02" w:rsidRDefault="00920C02" w:rsidP="009057E3">
            <w:pPr>
              <w:numPr>
                <w:ilvl w:val="0"/>
                <w:numId w:val="41"/>
              </w:numPr>
              <w:overflowPunct/>
              <w:autoSpaceDE/>
              <w:autoSpaceDN/>
              <w:adjustRightInd/>
              <w:snapToGrid w:val="0"/>
              <w:spacing w:before="0" w:after="0" w:line="240" w:lineRule="auto"/>
              <w:textAlignment w:val="auto"/>
              <w:rPr>
                <w:rFonts w:eastAsia="Times New Roman"/>
                <w:szCs w:val="24"/>
                <w:lang w:eastAsia="zh-TW"/>
              </w:rPr>
            </w:pPr>
            <w:r w:rsidRPr="00920C02">
              <w:rPr>
                <w:rFonts w:eastAsia="Times New Roman"/>
                <w:szCs w:val="24"/>
                <w:lang w:eastAsia="zh-TW"/>
              </w:rPr>
              <w:t>SRS port group 1, corresponding to CW1, comprises the odd P</w:t>
            </w:r>
            <w:r w:rsidRPr="00920C02">
              <w:rPr>
                <w:rFonts w:eastAsia="Times New Roman"/>
                <w:szCs w:val="24"/>
                <w:vertAlign w:val="subscript"/>
                <w:lang w:eastAsia="zh-TW"/>
              </w:rPr>
              <w:t>SRS</w:t>
            </w:r>
            <w:r w:rsidRPr="00920C02">
              <w:rPr>
                <w:rFonts w:eastAsia="Times New Roman"/>
                <w:szCs w:val="24"/>
                <w:lang w:eastAsia="zh-TW"/>
              </w:rPr>
              <w:t>/2 out of P</w:t>
            </w:r>
            <w:r w:rsidRPr="00920C02">
              <w:rPr>
                <w:rFonts w:eastAsia="Times New Roman"/>
                <w:szCs w:val="24"/>
                <w:vertAlign w:val="subscript"/>
                <w:lang w:eastAsia="zh-TW"/>
              </w:rPr>
              <w:t>SRS</w:t>
            </w:r>
            <w:r w:rsidRPr="00920C02">
              <w:rPr>
                <w:rFonts w:eastAsia="Times New Roman"/>
                <w:szCs w:val="24"/>
                <w:lang w:eastAsia="zh-TW"/>
              </w:rPr>
              <w:t xml:space="preserve"> ports </w:t>
            </w:r>
          </w:p>
          <w:p w14:paraId="329D1617" w14:textId="77777777" w:rsidR="00920C02" w:rsidRPr="00920C02" w:rsidRDefault="00920C02" w:rsidP="00201078">
            <w:pPr>
              <w:overflowPunct/>
              <w:autoSpaceDE/>
              <w:autoSpaceDN/>
              <w:adjustRightInd/>
              <w:snapToGrid w:val="0"/>
              <w:spacing w:before="0" w:after="0" w:line="240" w:lineRule="auto"/>
              <w:textAlignment w:val="auto"/>
              <w:rPr>
                <w:rFonts w:eastAsia="Batang"/>
                <w:lang w:val="en-GB"/>
              </w:rPr>
            </w:pPr>
            <w:r w:rsidRPr="00920C02">
              <w:rPr>
                <w:rFonts w:eastAsia="Batang"/>
                <w:lang w:val="en-GB"/>
              </w:rPr>
              <w:t>The above feature is applicable only for reportQuantity = ‘cri-RI-CQI’</w:t>
            </w:r>
          </w:p>
          <w:p w14:paraId="4F653BF5" w14:textId="77777777" w:rsidR="00920C02" w:rsidRPr="00920C02" w:rsidRDefault="00920C02" w:rsidP="00201078">
            <w:pPr>
              <w:overflowPunct/>
              <w:autoSpaceDE/>
              <w:autoSpaceDN/>
              <w:adjustRightInd/>
              <w:snapToGrid w:val="0"/>
              <w:spacing w:before="0" w:after="0" w:line="240" w:lineRule="auto"/>
              <w:textAlignment w:val="auto"/>
              <w:rPr>
                <w:rFonts w:eastAsia="Batang"/>
                <w:lang w:val="en-GB"/>
              </w:rPr>
            </w:pPr>
            <w:r w:rsidRPr="00920C02">
              <w:rPr>
                <w:rFonts w:eastAsia="Batang"/>
                <w:lang w:val="en-GB"/>
              </w:rPr>
              <w:t xml:space="preserve">No other spec enhancement is introduced on new CW-to-layer mapping, DL resource allocation, CSI feedback, and DCI format </w:t>
            </w:r>
          </w:p>
          <w:p w14:paraId="79BA0A68" w14:textId="77777777" w:rsidR="00920C02" w:rsidRPr="00920C02" w:rsidRDefault="00920C02" w:rsidP="00201078">
            <w:pPr>
              <w:overflowPunct/>
              <w:autoSpaceDE/>
              <w:autoSpaceDN/>
              <w:adjustRightInd/>
              <w:snapToGrid w:val="0"/>
              <w:spacing w:before="0" w:after="0" w:line="240" w:lineRule="auto"/>
              <w:textAlignment w:val="auto"/>
              <w:rPr>
                <w:rFonts w:eastAsia="Times New Roman"/>
                <w:szCs w:val="24"/>
                <w:lang w:eastAsia="zh-TW"/>
              </w:rPr>
            </w:pPr>
            <w:r w:rsidRPr="00920C02">
              <w:rPr>
                <w:rFonts w:eastAsia="Times New Roman"/>
                <w:szCs w:val="24"/>
                <w:lang w:eastAsia="zh-TW"/>
              </w:rPr>
              <w:t xml:space="preserve">Note: The above grouping assumption is to align NW and UE on the association between SRS ports and reported CQIs for the two CWs when </w:t>
            </w:r>
            <w:r w:rsidRPr="00920C02">
              <w:rPr>
                <w:rFonts w:eastAsia="Batang"/>
                <w:lang w:val="en-GB"/>
              </w:rPr>
              <w:t>reportQuantity = ‘cri-RI-CQI’</w:t>
            </w:r>
            <w:r w:rsidRPr="00920C02">
              <w:rPr>
                <w:rFonts w:eastAsia="Times New Roman"/>
                <w:szCs w:val="24"/>
                <w:lang w:eastAsia="zh-TW"/>
              </w:rPr>
              <w:t>.</w:t>
            </w:r>
          </w:p>
          <w:p w14:paraId="712E20E7" w14:textId="77777777" w:rsidR="00920C02" w:rsidRPr="00920C02" w:rsidRDefault="00920C02" w:rsidP="00201078">
            <w:pPr>
              <w:overflowPunct/>
              <w:autoSpaceDE/>
              <w:autoSpaceDN/>
              <w:adjustRightInd/>
              <w:snapToGrid w:val="0"/>
              <w:spacing w:before="0" w:after="0" w:line="240" w:lineRule="auto"/>
              <w:textAlignment w:val="auto"/>
              <w:rPr>
                <w:rFonts w:eastAsia="Malgun Gothic"/>
                <w:szCs w:val="24"/>
                <w:lang w:eastAsia="zh-TW"/>
              </w:rPr>
            </w:pPr>
            <w:r w:rsidRPr="00920C02">
              <w:rPr>
                <w:rFonts w:eastAsia="Malgun Gothic"/>
                <w:szCs w:val="24"/>
                <w:lang w:eastAsia="zh-TW"/>
              </w:rPr>
              <w:t>Note: different SRS ports are associated with different UE antenna ports.</w:t>
            </w:r>
          </w:p>
          <w:p w14:paraId="11B13821" w14:textId="77777777" w:rsidR="00920C02" w:rsidRPr="00920C02" w:rsidRDefault="00920C02" w:rsidP="00201078">
            <w:pPr>
              <w:overflowPunct/>
              <w:autoSpaceDE/>
              <w:autoSpaceDN/>
              <w:adjustRightInd/>
              <w:snapToGrid w:val="0"/>
              <w:spacing w:before="0" w:after="0" w:line="240" w:lineRule="auto"/>
              <w:textAlignment w:val="auto"/>
              <w:rPr>
                <w:rFonts w:eastAsia="Malgun Gothic"/>
                <w:szCs w:val="24"/>
                <w:lang w:eastAsia="zh-TW"/>
              </w:rPr>
            </w:pPr>
            <w:r w:rsidRPr="00920C02">
              <w:rPr>
                <w:rFonts w:eastAsia="Malgun Gothic"/>
                <w:szCs w:val="24"/>
                <w:lang w:eastAsia="zh-TW"/>
              </w:rPr>
              <w:t>Note: if one single CW is scheduled, both SRS port groups can correspond to the same CW, i.e. no enhancement is needed for the single-CW case</w:t>
            </w:r>
          </w:p>
          <w:p w14:paraId="56C3075A" w14:textId="77777777" w:rsidR="00920C02" w:rsidRPr="00920C02" w:rsidRDefault="00920C02" w:rsidP="00201078">
            <w:pPr>
              <w:overflowPunct/>
              <w:autoSpaceDE/>
              <w:autoSpaceDN/>
              <w:adjustRightInd/>
              <w:snapToGrid w:val="0"/>
              <w:spacing w:before="0" w:after="0" w:line="240" w:lineRule="auto"/>
              <w:textAlignment w:val="auto"/>
              <w:rPr>
                <w:rFonts w:eastAsia="Malgun Gothic"/>
                <w:lang w:eastAsia="zh-TW"/>
              </w:rPr>
            </w:pPr>
            <w:r w:rsidRPr="00920C02">
              <w:rPr>
                <w:rFonts w:eastAsia="Malgun Gothic"/>
                <w:szCs w:val="24"/>
                <w:lang w:eastAsia="zh-TW"/>
              </w:rPr>
              <w:t xml:space="preserve">Note: This feature is a separate UE capability and, for UEs supporting this capability, </w:t>
            </w:r>
            <w:r w:rsidRPr="00920C02">
              <w:rPr>
                <w:rFonts w:eastAsia="Malgun Gothic"/>
                <w:lang w:eastAsia="zh-TW"/>
              </w:rPr>
              <w:t>configured via RRC (FFS details on the extend of RRC configuration)</w:t>
            </w:r>
          </w:p>
          <w:p w14:paraId="12FDFED6" w14:textId="77777777" w:rsidR="00920C02" w:rsidRPr="00920C02" w:rsidRDefault="00920C02" w:rsidP="00201078">
            <w:pPr>
              <w:snapToGrid w:val="0"/>
              <w:spacing w:before="0" w:after="0" w:line="240" w:lineRule="auto"/>
              <w:rPr>
                <w:rFonts w:eastAsia="Times New Roman"/>
                <w:szCs w:val="24"/>
              </w:rPr>
            </w:pPr>
            <w:r w:rsidRPr="00920C02">
              <w:rPr>
                <w:rFonts w:eastAsia="Times New Roman"/>
                <w:szCs w:val="24"/>
              </w:rPr>
              <w:t>Note: Whether to support 6Rx with more than 4 layers is to be decided in RAN4 Rel-19 RF enhancements WI</w:t>
            </w:r>
          </w:p>
          <w:p w14:paraId="352603E0" w14:textId="77777777" w:rsidR="00920C02" w:rsidRPr="00920C02" w:rsidRDefault="00920C02" w:rsidP="00201078">
            <w:pPr>
              <w:autoSpaceDE/>
              <w:autoSpaceDN/>
              <w:adjustRightInd/>
              <w:snapToGrid w:val="0"/>
              <w:spacing w:before="0" w:after="0" w:line="240" w:lineRule="auto"/>
              <w:rPr>
                <w:rFonts w:eastAsia="Times New Roman"/>
                <w:color w:val="000000"/>
                <w:kern w:val="24"/>
                <w:szCs w:val="26"/>
                <w:lang w:eastAsia="ko-KR"/>
              </w:rPr>
            </w:pPr>
            <w:r w:rsidRPr="00920C02">
              <w:rPr>
                <w:rFonts w:eastAsia="Times New Roman"/>
                <w:color w:val="000000"/>
                <w:kern w:val="24"/>
                <w:szCs w:val="26"/>
                <w:lang w:eastAsia="ko-KR"/>
              </w:rPr>
              <w:t xml:space="preserve">FFS (by RAN1#118bis): Whether there is impact on mapping between CWs to CSI-RS ports </w:t>
            </w:r>
          </w:p>
          <w:p w14:paraId="0E6F81B1" w14:textId="77777777" w:rsidR="00920C02" w:rsidRPr="00920C02" w:rsidRDefault="00920C02" w:rsidP="00201078">
            <w:pPr>
              <w:autoSpaceDE/>
              <w:autoSpaceDN/>
              <w:adjustRightInd/>
              <w:snapToGrid w:val="0"/>
              <w:spacing w:before="0" w:after="0" w:line="240" w:lineRule="auto"/>
              <w:rPr>
                <w:rFonts w:eastAsia="Times New Roman"/>
                <w:color w:val="000000"/>
                <w:kern w:val="24"/>
                <w:szCs w:val="26"/>
                <w:lang w:eastAsia="ko-KR"/>
              </w:rPr>
            </w:pPr>
            <w:r w:rsidRPr="000276C4">
              <w:rPr>
                <w:rFonts w:eastAsia="Times New Roman"/>
                <w:color w:val="000000"/>
                <w:kern w:val="24"/>
                <w:szCs w:val="26"/>
                <w:lang w:eastAsia="ko-KR"/>
              </w:rPr>
              <w:t>[For SRS antenna switching with multiple aperiodic SRS resource sets, P</w:t>
            </w:r>
            <w:r w:rsidRPr="000276C4">
              <w:rPr>
                <w:rFonts w:eastAsia="Times New Roman"/>
                <w:color w:val="000000"/>
                <w:kern w:val="24"/>
                <w:szCs w:val="26"/>
                <w:vertAlign w:val="subscript"/>
                <w:lang w:eastAsia="ko-KR"/>
              </w:rPr>
              <w:t>SRS</w:t>
            </w:r>
            <w:r w:rsidRPr="000276C4">
              <w:rPr>
                <w:rFonts w:eastAsia="Times New Roman"/>
                <w:color w:val="000000"/>
                <w:kern w:val="24"/>
                <w:szCs w:val="26"/>
                <w:lang w:eastAsia="ko-KR"/>
              </w:rPr>
              <w:t xml:space="preserve"> ports indexed in an ascending order according to SRS resource set ID and SRS resource ID in a set and port number within each SRS resource]</w:t>
            </w:r>
          </w:p>
          <w:p w14:paraId="2B0F5111" w14:textId="66CF2A8E" w:rsidR="00E23592" w:rsidRPr="00920C02" w:rsidRDefault="00E23592" w:rsidP="00201078">
            <w:pPr>
              <w:widowControl w:val="0"/>
              <w:overflowPunct/>
              <w:autoSpaceDE/>
              <w:autoSpaceDN/>
              <w:adjustRightInd/>
              <w:snapToGrid w:val="0"/>
              <w:spacing w:before="0" w:after="0" w:line="240" w:lineRule="auto"/>
              <w:textAlignment w:val="auto"/>
              <w:rPr>
                <w:lang w:eastAsia="zh-CN"/>
              </w:rPr>
            </w:pPr>
          </w:p>
        </w:tc>
      </w:tr>
    </w:tbl>
    <w:p w14:paraId="5603E4F0" w14:textId="77777777" w:rsidR="001A2C1B" w:rsidRDefault="001A2C1B" w:rsidP="00AC1C60">
      <w:pPr>
        <w:rPr>
          <w:lang w:eastAsia="zh-CN"/>
        </w:rPr>
      </w:pPr>
    </w:p>
    <w:p w14:paraId="6E0CF812" w14:textId="5F52DE12" w:rsidR="00F216B9" w:rsidRDefault="00F216B9" w:rsidP="000972C7">
      <w:pPr>
        <w:pStyle w:val="Heading2"/>
        <w:rPr>
          <w:lang w:eastAsia="zh-CN"/>
        </w:rPr>
      </w:pPr>
      <w:r>
        <w:rPr>
          <w:rFonts w:hint="eastAsia"/>
          <w:lang w:eastAsia="zh-CN"/>
        </w:rPr>
        <w:t>Single-CW</w:t>
      </w:r>
      <w:r w:rsidR="009271C6">
        <w:rPr>
          <w:rFonts w:hint="eastAsia"/>
          <w:lang w:eastAsia="zh-CN"/>
        </w:rPr>
        <w:t xml:space="preserve"> reception</w:t>
      </w:r>
    </w:p>
    <w:p w14:paraId="54C0AE20" w14:textId="772B9A56" w:rsidR="00F216B9" w:rsidRDefault="00F216B9" w:rsidP="007949E4">
      <w:pPr>
        <w:jc w:val="both"/>
        <w:rPr>
          <w:lang w:val="en-GB" w:eastAsia="zh-CN"/>
        </w:rPr>
      </w:pPr>
      <w:r>
        <w:rPr>
          <w:rFonts w:hint="eastAsia"/>
          <w:lang w:val="en-GB" w:eastAsia="zh-CN"/>
        </w:rPr>
        <w:t xml:space="preserve">Literally </w:t>
      </w:r>
      <w:r w:rsidR="003543EF">
        <w:rPr>
          <w:rFonts w:hint="eastAsia"/>
          <w:lang w:val="en-GB" w:eastAsia="zh-CN"/>
        </w:rPr>
        <w:t xml:space="preserve">according to the objective description, single-CW case </w:t>
      </w:r>
      <w:r w:rsidR="00FD06F9">
        <w:rPr>
          <w:rFonts w:hint="eastAsia"/>
          <w:lang w:val="en-GB" w:eastAsia="zh-CN"/>
        </w:rPr>
        <w:t>is not mentioned and in-default should not be within scope.</w:t>
      </w:r>
      <w:r w:rsidR="003543EF">
        <w:rPr>
          <w:rFonts w:hint="eastAsia"/>
          <w:lang w:val="en-GB" w:eastAsia="zh-CN"/>
        </w:rPr>
        <w:t xml:space="preserve"> </w:t>
      </w:r>
      <w:r w:rsidR="004A1846">
        <w:rPr>
          <w:rFonts w:hint="eastAsia"/>
          <w:lang w:val="en-GB" w:eastAsia="zh-CN"/>
        </w:rPr>
        <w:t>It can be up to UE implementation t</w:t>
      </w:r>
      <w:r w:rsidR="00B42539">
        <w:rPr>
          <w:rFonts w:hint="eastAsia"/>
          <w:lang w:val="en-GB" w:eastAsia="zh-CN"/>
        </w:rPr>
        <w:t>o use only one Rx group</w:t>
      </w:r>
      <w:r w:rsidR="00971DC9">
        <w:rPr>
          <w:rFonts w:hint="eastAsia"/>
          <w:lang w:val="en-GB" w:eastAsia="zh-CN"/>
        </w:rPr>
        <w:t xml:space="preserve"> for single-CW </w:t>
      </w:r>
      <w:r w:rsidR="00971DC9">
        <w:rPr>
          <w:lang w:val="en-GB" w:eastAsia="zh-CN"/>
        </w:rPr>
        <w:t>reception</w:t>
      </w:r>
      <w:r w:rsidR="00971DC9">
        <w:rPr>
          <w:rFonts w:hint="eastAsia"/>
          <w:lang w:val="en-GB" w:eastAsia="zh-CN"/>
        </w:rPr>
        <w:t xml:space="preserve">, or, to use both (and LLR combining </w:t>
      </w:r>
      <w:r w:rsidR="007949E4">
        <w:rPr>
          <w:rFonts w:hint="eastAsia"/>
          <w:lang w:val="en-GB" w:eastAsia="zh-CN"/>
        </w:rPr>
        <w:t>with the soft decoding from the two Rx groups</w:t>
      </w:r>
      <w:r w:rsidR="00971DC9">
        <w:rPr>
          <w:rFonts w:hint="eastAsia"/>
          <w:lang w:val="en-GB" w:eastAsia="zh-CN"/>
        </w:rPr>
        <w:t>)</w:t>
      </w:r>
      <w:r w:rsidR="00A445EE">
        <w:rPr>
          <w:rFonts w:hint="eastAsia"/>
          <w:lang w:val="en-GB" w:eastAsia="zh-CN"/>
        </w:rPr>
        <w:t>.</w:t>
      </w:r>
    </w:p>
    <w:p w14:paraId="1D9F11B5" w14:textId="2B4FF7F4" w:rsidR="008C39CF" w:rsidRDefault="008C39CF" w:rsidP="007949E4">
      <w:pPr>
        <w:jc w:val="both"/>
        <w:rPr>
          <w:b/>
          <w:bCs/>
          <w:lang w:val="en-GB" w:eastAsia="zh-CN"/>
        </w:rPr>
      </w:pPr>
      <w:r w:rsidRPr="008C39CF">
        <w:rPr>
          <w:rFonts w:hint="eastAsia"/>
          <w:b/>
          <w:bCs/>
          <w:u w:val="single"/>
          <w:lang w:val="en-GB" w:eastAsia="zh-CN"/>
        </w:rPr>
        <w:t>Proposal 1</w:t>
      </w:r>
      <w:r>
        <w:rPr>
          <w:rFonts w:hint="eastAsia"/>
          <w:b/>
          <w:bCs/>
          <w:u w:val="single"/>
          <w:lang w:val="en-GB" w:eastAsia="zh-CN"/>
        </w:rPr>
        <w:t>9</w:t>
      </w:r>
      <w:r w:rsidRPr="008C39CF">
        <w:rPr>
          <w:rFonts w:hint="eastAsia"/>
          <w:b/>
          <w:bCs/>
          <w:lang w:val="en-GB" w:eastAsia="zh-CN"/>
        </w:rPr>
        <w:t xml:space="preserve">: </w:t>
      </w:r>
      <w:r w:rsidR="00E96E29">
        <w:rPr>
          <w:rFonts w:hint="eastAsia"/>
          <w:b/>
          <w:bCs/>
          <w:lang w:val="en-GB" w:eastAsia="zh-CN"/>
        </w:rPr>
        <w:t xml:space="preserve">For UE configured </w:t>
      </w:r>
      <w:r w:rsidR="00337FA3">
        <w:rPr>
          <w:b/>
          <w:bCs/>
          <w:lang w:val="en-GB" w:eastAsia="zh-CN"/>
        </w:rPr>
        <w:t>with SRS port grouping</w:t>
      </w:r>
      <w:r w:rsidR="00E96E29">
        <w:rPr>
          <w:rFonts w:hint="eastAsia"/>
          <w:b/>
          <w:bCs/>
          <w:lang w:val="en-GB" w:eastAsia="zh-CN"/>
        </w:rPr>
        <w:t xml:space="preserve"> </w:t>
      </w:r>
      <w:r w:rsidR="005374E1">
        <w:rPr>
          <w:rFonts w:hint="eastAsia"/>
          <w:b/>
          <w:bCs/>
          <w:lang w:val="en-GB" w:eastAsia="zh-CN"/>
        </w:rPr>
        <w:t>for low-complexity MIMO receiver</w:t>
      </w:r>
      <w:r w:rsidR="00E96E29">
        <w:rPr>
          <w:rFonts w:hint="eastAsia"/>
          <w:b/>
          <w:bCs/>
          <w:lang w:val="en-GB" w:eastAsia="zh-CN"/>
        </w:rPr>
        <w:t xml:space="preserve">, </w:t>
      </w:r>
      <w:r w:rsidR="001953FA">
        <w:rPr>
          <w:rFonts w:hint="eastAsia"/>
          <w:b/>
          <w:bCs/>
          <w:lang w:val="en-GB" w:eastAsia="zh-CN"/>
        </w:rPr>
        <w:t xml:space="preserve">it is up to UE implementation regarding </w:t>
      </w:r>
      <w:r w:rsidR="00E85EF7">
        <w:rPr>
          <w:rFonts w:hint="eastAsia"/>
          <w:b/>
          <w:bCs/>
          <w:lang w:val="en-GB" w:eastAsia="zh-CN"/>
        </w:rPr>
        <w:t xml:space="preserve">using </w:t>
      </w:r>
      <w:r w:rsidR="004E6626">
        <w:rPr>
          <w:rFonts w:hint="eastAsia"/>
          <w:b/>
          <w:bCs/>
          <w:lang w:val="en-GB" w:eastAsia="zh-CN"/>
        </w:rPr>
        <w:t xml:space="preserve">the associated </w:t>
      </w:r>
      <w:r w:rsidR="00E85EF7">
        <w:rPr>
          <w:rFonts w:hint="eastAsia"/>
          <w:b/>
          <w:bCs/>
          <w:lang w:val="en-GB" w:eastAsia="zh-CN"/>
        </w:rPr>
        <w:t xml:space="preserve">one or </w:t>
      </w:r>
      <w:r w:rsidR="004E6626">
        <w:rPr>
          <w:rFonts w:hint="eastAsia"/>
          <w:b/>
          <w:bCs/>
          <w:lang w:val="en-GB" w:eastAsia="zh-CN"/>
        </w:rPr>
        <w:t>both</w:t>
      </w:r>
      <w:r w:rsidR="00E85EF7">
        <w:rPr>
          <w:rFonts w:hint="eastAsia"/>
          <w:b/>
          <w:bCs/>
          <w:lang w:val="en-GB" w:eastAsia="zh-CN"/>
        </w:rPr>
        <w:t xml:space="preserve"> groups of Rx </w:t>
      </w:r>
      <w:r w:rsidR="004E6626">
        <w:rPr>
          <w:rFonts w:hint="eastAsia"/>
          <w:b/>
          <w:bCs/>
          <w:lang w:val="en-GB" w:eastAsia="zh-CN"/>
        </w:rPr>
        <w:t>antennas</w:t>
      </w:r>
      <w:r w:rsidR="00A073CE">
        <w:rPr>
          <w:rFonts w:hint="eastAsia"/>
          <w:b/>
          <w:bCs/>
          <w:lang w:val="en-GB" w:eastAsia="zh-CN"/>
        </w:rPr>
        <w:t xml:space="preserve"> for </w:t>
      </w:r>
      <w:r w:rsidR="00A073CE">
        <w:rPr>
          <w:b/>
          <w:bCs/>
          <w:lang w:val="en-GB" w:eastAsia="zh-CN"/>
        </w:rPr>
        <w:t>reception</w:t>
      </w:r>
      <w:r w:rsidR="00A073CE">
        <w:rPr>
          <w:rFonts w:hint="eastAsia"/>
          <w:b/>
          <w:bCs/>
          <w:lang w:val="en-GB" w:eastAsia="zh-CN"/>
        </w:rPr>
        <w:t xml:space="preserve"> of </w:t>
      </w:r>
      <w:r w:rsidR="000835A2">
        <w:rPr>
          <w:rFonts w:hint="eastAsia"/>
          <w:b/>
          <w:bCs/>
          <w:lang w:val="en-GB" w:eastAsia="zh-CN"/>
        </w:rPr>
        <w:t>single-CW PDSCH.</w:t>
      </w:r>
    </w:p>
    <w:p w14:paraId="7F701D3F" w14:textId="6B566FD4" w:rsidR="000972C7" w:rsidRDefault="000972C7" w:rsidP="000972C7">
      <w:pPr>
        <w:pStyle w:val="Heading2"/>
        <w:rPr>
          <w:lang w:eastAsia="zh-CN"/>
        </w:rPr>
      </w:pPr>
      <w:bookmarkStart w:id="16" w:name="_Ref178918708"/>
      <w:r>
        <w:rPr>
          <w:rFonts w:hint="eastAsia"/>
          <w:lang w:eastAsia="zh-CN"/>
        </w:rPr>
        <w:t>Non-PMI report</w:t>
      </w:r>
      <w:bookmarkEnd w:id="16"/>
    </w:p>
    <w:p w14:paraId="2336E394" w14:textId="131CB364" w:rsidR="005E57E8" w:rsidRDefault="005132B6" w:rsidP="005E57E8">
      <w:pPr>
        <w:jc w:val="both"/>
        <w:rPr>
          <w:lang w:val="en-GB" w:eastAsia="zh-CN"/>
        </w:rPr>
      </w:pPr>
      <w:r>
        <w:rPr>
          <w:lang w:val="en-GB" w:eastAsia="zh-CN"/>
        </w:rPr>
        <w:t xml:space="preserve">Our understanding of </w:t>
      </w:r>
      <w:r w:rsidR="00477D8E">
        <w:rPr>
          <w:lang w:val="en-GB" w:eastAsia="zh-CN"/>
        </w:rPr>
        <w:t xml:space="preserve">objective 2.d regarding “no </w:t>
      </w:r>
      <w:r w:rsidR="00477D8E" w:rsidRPr="001A530A">
        <w:rPr>
          <w:rFonts w:eastAsia="Times New Roman"/>
          <w:szCs w:val="24"/>
        </w:rPr>
        <w:t>enhancement on</w:t>
      </w:r>
      <w:r w:rsidR="00827232">
        <w:rPr>
          <w:rFonts w:eastAsia="Times New Roman"/>
          <w:szCs w:val="24"/>
        </w:rPr>
        <w:t xml:space="preserve"> … CSI feedback</w:t>
      </w:r>
      <w:r w:rsidR="00477D8E">
        <w:rPr>
          <w:lang w:val="en-GB" w:eastAsia="zh-CN"/>
        </w:rPr>
        <w:t>”</w:t>
      </w:r>
      <w:r w:rsidR="00827232">
        <w:rPr>
          <w:lang w:val="en-GB" w:eastAsia="zh-CN"/>
        </w:rPr>
        <w:t xml:space="preserve"> is, no new report contents</w:t>
      </w:r>
      <w:r w:rsidR="005E57E8">
        <w:rPr>
          <w:lang w:val="en-GB" w:eastAsia="zh-CN"/>
        </w:rPr>
        <w:t>, therefore, surely no PMI enhancemen</w:t>
      </w:r>
      <w:r w:rsidR="006213C5">
        <w:rPr>
          <w:lang w:val="en-GB" w:eastAsia="zh-CN"/>
        </w:rPr>
        <w:t xml:space="preserve">t, and thus this low-complexity MIMO receiver </w:t>
      </w:r>
      <w:r w:rsidR="007D0331">
        <w:rPr>
          <w:lang w:val="en-GB" w:eastAsia="zh-CN"/>
        </w:rPr>
        <w:t>will</w:t>
      </w:r>
      <w:r w:rsidR="00AC2B67">
        <w:rPr>
          <w:lang w:val="en-GB" w:eastAsia="zh-CN"/>
        </w:rPr>
        <w:t xml:space="preserve"> only</w:t>
      </w:r>
      <w:r w:rsidR="007D0331">
        <w:rPr>
          <w:lang w:val="en-GB" w:eastAsia="zh-CN"/>
        </w:rPr>
        <w:t xml:space="preserve"> be specified</w:t>
      </w:r>
      <w:r w:rsidR="00AC2B67">
        <w:rPr>
          <w:lang w:val="en-GB" w:eastAsia="zh-CN"/>
        </w:rPr>
        <w:t xml:space="preserve"> for</w:t>
      </w:r>
      <w:r w:rsidR="006213C5">
        <w:rPr>
          <w:lang w:val="en-GB" w:eastAsia="zh-CN"/>
        </w:rPr>
        <w:t xml:space="preserve"> SRS</w:t>
      </w:r>
      <w:r w:rsidR="00531C11">
        <w:rPr>
          <w:lang w:val="en-GB" w:eastAsia="zh-CN"/>
        </w:rPr>
        <w:t>-based</w:t>
      </w:r>
      <w:r w:rsidR="006213C5">
        <w:rPr>
          <w:lang w:val="en-GB" w:eastAsia="zh-CN"/>
        </w:rPr>
        <w:t xml:space="preserve"> channel </w:t>
      </w:r>
      <w:r w:rsidR="00531C11">
        <w:rPr>
          <w:lang w:val="en-GB" w:eastAsia="zh-CN"/>
        </w:rPr>
        <w:t>acquisition in TDD system</w:t>
      </w:r>
      <w:r w:rsidR="005E57E8">
        <w:rPr>
          <w:lang w:val="en-GB" w:eastAsia="zh-CN"/>
        </w:rPr>
        <w:t>.</w:t>
      </w:r>
    </w:p>
    <w:p w14:paraId="694A4DEA" w14:textId="29F71845" w:rsidR="005E57E8" w:rsidRDefault="00A970FB" w:rsidP="005E57E8">
      <w:pPr>
        <w:jc w:val="both"/>
        <w:rPr>
          <w:lang w:val="en-GB" w:eastAsia="zh-CN"/>
        </w:rPr>
      </w:pPr>
      <w:r>
        <w:rPr>
          <w:lang w:val="en-GB" w:eastAsia="zh-CN"/>
        </w:rPr>
        <w:t>For SRS-based channel acquisition</w:t>
      </w:r>
      <w:r w:rsidR="00095A14">
        <w:rPr>
          <w:lang w:val="en-GB" w:eastAsia="zh-CN"/>
        </w:rPr>
        <w:t>, CQI report issue was brought into discussion</w:t>
      </w:r>
      <w:r w:rsidR="006C58F2">
        <w:rPr>
          <w:lang w:val="en-GB" w:eastAsia="zh-CN"/>
        </w:rPr>
        <w:t xml:space="preserve"> </w:t>
      </w:r>
      <w:r w:rsidR="006C58F2">
        <w:rPr>
          <w:lang w:val="en-GB" w:eastAsia="zh-CN"/>
        </w:rPr>
        <w:fldChar w:fldCharType="begin"/>
      </w:r>
      <w:r w:rsidR="006C58F2">
        <w:rPr>
          <w:lang w:val="en-GB" w:eastAsia="zh-CN"/>
        </w:rPr>
        <w:instrText xml:space="preserve"> REF _Ref173942113 \r \h </w:instrText>
      </w:r>
      <w:r w:rsidR="006C58F2">
        <w:rPr>
          <w:lang w:val="en-GB" w:eastAsia="zh-CN"/>
        </w:rPr>
      </w:r>
      <w:r w:rsidR="006C58F2">
        <w:rPr>
          <w:lang w:val="en-GB" w:eastAsia="zh-CN"/>
        </w:rPr>
        <w:fldChar w:fldCharType="separate"/>
      </w:r>
      <w:r w:rsidR="006653E0">
        <w:rPr>
          <w:lang w:val="en-GB" w:eastAsia="zh-CN"/>
        </w:rPr>
        <w:t>[5]</w:t>
      </w:r>
      <w:r w:rsidR="006C58F2">
        <w:rPr>
          <w:lang w:val="en-GB" w:eastAsia="zh-CN"/>
        </w:rPr>
        <w:fldChar w:fldCharType="end"/>
      </w:r>
      <w:r w:rsidR="00037AC4">
        <w:rPr>
          <w:lang w:val="en-GB" w:eastAsia="zh-CN"/>
        </w:rPr>
        <w:t>, for better link adaptation</w:t>
      </w:r>
      <w:r w:rsidR="006C58F2">
        <w:rPr>
          <w:lang w:val="en-GB" w:eastAsia="zh-CN"/>
        </w:rPr>
        <w:t xml:space="preserve">. </w:t>
      </w:r>
    </w:p>
    <w:p w14:paraId="498EEADC" w14:textId="68E423A5" w:rsidR="00037AC4" w:rsidRDefault="00E85F25" w:rsidP="0016240F">
      <w:pPr>
        <w:spacing w:after="0"/>
        <w:jc w:val="both"/>
        <w:rPr>
          <w:lang w:val="en-GB" w:eastAsia="zh-CN"/>
        </w:rPr>
      </w:pPr>
      <w:r>
        <w:rPr>
          <w:lang w:val="en-GB" w:eastAsia="zh-CN"/>
        </w:rPr>
        <w:t>In legacy, we have non-PMI report (‘</w:t>
      </w:r>
      <w:r w:rsidRPr="00E85F25">
        <w:rPr>
          <w:i/>
          <w:iCs/>
          <w:lang w:val="en-GB" w:eastAsia="zh-CN"/>
        </w:rPr>
        <w:t>cri-RI-CQI</w:t>
      </w:r>
      <w:r>
        <w:rPr>
          <w:lang w:val="en-GB" w:eastAsia="zh-CN"/>
        </w:rPr>
        <w:t xml:space="preserve">’) for SRS-based channel acquisition, where </w:t>
      </w:r>
      <w:r w:rsidR="005C475D">
        <w:rPr>
          <w:lang w:val="en-GB" w:eastAsia="zh-CN"/>
        </w:rPr>
        <w:t>the</w:t>
      </w:r>
      <w:r>
        <w:rPr>
          <w:lang w:val="en-GB" w:eastAsia="zh-CN"/>
        </w:rPr>
        <w:t xml:space="preserve"> CSI-RS</w:t>
      </w:r>
      <w:r w:rsidR="005C475D">
        <w:rPr>
          <w:lang w:val="en-GB" w:eastAsia="zh-CN"/>
        </w:rPr>
        <w:t xml:space="preserve"> is precoded according to </w:t>
      </w:r>
      <w:r w:rsidR="00EA7B5A">
        <w:rPr>
          <w:lang w:val="en-GB" w:eastAsia="zh-CN"/>
        </w:rPr>
        <w:t xml:space="preserve">the measured </w:t>
      </w:r>
      <w:r w:rsidR="005C475D">
        <w:rPr>
          <w:lang w:val="en-GB" w:eastAsia="zh-CN"/>
        </w:rPr>
        <w:t>SR</w:t>
      </w:r>
      <w:r w:rsidR="00EA7B5A">
        <w:rPr>
          <w:lang w:val="en-GB" w:eastAsia="zh-CN"/>
        </w:rPr>
        <w:t>S.</w:t>
      </w:r>
    </w:p>
    <w:p w14:paraId="76E0AF8B" w14:textId="24A6CBC9" w:rsidR="00EA7B5A" w:rsidRPr="0016240F" w:rsidRDefault="00EA7B5A" w:rsidP="009057E3">
      <w:pPr>
        <w:pStyle w:val="ListParagraph"/>
        <w:numPr>
          <w:ilvl w:val="0"/>
          <w:numId w:val="42"/>
        </w:numPr>
        <w:jc w:val="both"/>
        <w:rPr>
          <w:rFonts w:ascii="Times New Roman" w:hAnsi="Times New Roman"/>
          <w:sz w:val="20"/>
          <w:szCs w:val="20"/>
          <w:lang w:val="en-GB" w:eastAsia="zh-CN"/>
        </w:rPr>
      </w:pPr>
      <w:r w:rsidRPr="0016240F">
        <w:rPr>
          <w:rFonts w:ascii="Times New Roman" w:hAnsi="Times New Roman"/>
          <w:sz w:val="20"/>
          <w:szCs w:val="20"/>
          <w:lang w:val="en-GB" w:eastAsia="zh-CN"/>
        </w:rPr>
        <w:t xml:space="preserve">Each CSI-RS port is precoded as </w:t>
      </w:r>
      <w:r w:rsidR="00BC4507" w:rsidRPr="0016240F">
        <w:rPr>
          <w:rFonts w:ascii="Times New Roman" w:hAnsi="Times New Roman"/>
          <w:sz w:val="20"/>
          <w:szCs w:val="20"/>
          <w:lang w:val="en-GB" w:eastAsia="zh-CN"/>
        </w:rPr>
        <w:t>a hypothetical layer of a potential PDSCH;</w:t>
      </w:r>
    </w:p>
    <w:p w14:paraId="34F94372" w14:textId="1D5C6700" w:rsidR="00BC4507" w:rsidRDefault="00E00438" w:rsidP="009057E3">
      <w:pPr>
        <w:pStyle w:val="ListParagraph"/>
        <w:numPr>
          <w:ilvl w:val="0"/>
          <w:numId w:val="42"/>
        </w:numPr>
        <w:spacing w:after="180"/>
        <w:ind w:left="442" w:hanging="442"/>
        <w:jc w:val="both"/>
        <w:rPr>
          <w:rFonts w:ascii="Times New Roman" w:hAnsi="Times New Roman"/>
          <w:sz w:val="20"/>
          <w:szCs w:val="20"/>
          <w:lang w:val="en-GB" w:eastAsia="zh-CN"/>
        </w:rPr>
      </w:pPr>
      <w:r w:rsidRPr="0016240F">
        <w:rPr>
          <w:rFonts w:ascii="Times New Roman" w:hAnsi="Times New Roman"/>
          <w:sz w:val="20"/>
          <w:szCs w:val="20"/>
          <w:lang w:val="en-GB" w:eastAsia="zh-CN"/>
        </w:rPr>
        <w:t>Based</w:t>
      </w:r>
      <w:r w:rsidR="00BC4507" w:rsidRPr="0016240F">
        <w:rPr>
          <w:rFonts w:ascii="Times New Roman" w:hAnsi="Times New Roman"/>
          <w:sz w:val="20"/>
          <w:szCs w:val="20"/>
          <w:lang w:val="en-GB" w:eastAsia="zh-CN"/>
        </w:rPr>
        <w:t xml:space="preserve"> </w:t>
      </w:r>
      <w:r w:rsidRPr="0016240F">
        <w:rPr>
          <w:rFonts w:ascii="Times New Roman" w:hAnsi="Times New Roman"/>
          <w:sz w:val="20"/>
          <w:szCs w:val="20"/>
          <w:lang w:val="en-GB" w:eastAsia="zh-CN"/>
        </w:rPr>
        <w:t>on</w:t>
      </w:r>
      <w:r w:rsidR="00BC4507" w:rsidRPr="0016240F">
        <w:rPr>
          <w:rFonts w:ascii="Times New Roman" w:hAnsi="Times New Roman"/>
          <w:sz w:val="20"/>
          <w:szCs w:val="20"/>
          <w:lang w:val="en-GB" w:eastAsia="zh-CN"/>
        </w:rPr>
        <w:t xml:space="preserve"> ma</w:t>
      </w:r>
      <w:r w:rsidRPr="0016240F">
        <w:rPr>
          <w:rFonts w:ascii="Times New Roman" w:hAnsi="Times New Roman"/>
          <w:sz w:val="20"/>
          <w:szCs w:val="20"/>
          <w:lang w:val="en-GB" w:eastAsia="zh-CN"/>
        </w:rPr>
        <w:t xml:space="preserve">ximum rank, total CSI-RS ports can be configured as </w:t>
      </w:r>
      <w:r w:rsidR="00E63D10">
        <w:rPr>
          <w:rFonts w:ascii="Times New Roman" w:hAnsi="Times New Roman"/>
          <w:sz w:val="20"/>
          <w:szCs w:val="20"/>
          <w:lang w:val="en-GB" w:eastAsia="zh-CN"/>
        </w:rPr>
        <w:t xml:space="preserve">1, </w:t>
      </w:r>
      <w:r w:rsidR="0016240F" w:rsidRPr="0016240F">
        <w:rPr>
          <w:rFonts w:ascii="Times New Roman" w:hAnsi="Times New Roman"/>
          <w:sz w:val="20"/>
          <w:szCs w:val="20"/>
          <w:lang w:val="en-GB" w:eastAsia="zh-CN"/>
        </w:rPr>
        <w:t>2, 4, or 8.</w:t>
      </w:r>
    </w:p>
    <w:p w14:paraId="11945BBF" w14:textId="75B26864" w:rsidR="00EE0094" w:rsidRDefault="00EE0094" w:rsidP="00EE0094">
      <w:pPr>
        <w:jc w:val="both"/>
        <w:rPr>
          <w:lang w:val="en-GB" w:eastAsia="zh-CN"/>
        </w:rPr>
      </w:pPr>
      <w:r>
        <w:rPr>
          <w:lang w:val="en-GB" w:eastAsia="zh-CN"/>
        </w:rPr>
        <w:t xml:space="preserve">For </w:t>
      </w:r>
      <w:r w:rsidR="00D54183">
        <w:rPr>
          <w:lang w:val="en-GB" w:eastAsia="zh-CN"/>
        </w:rPr>
        <w:t>the case of two Rx groups</w:t>
      </w:r>
      <w:r w:rsidR="004B7255">
        <w:rPr>
          <w:lang w:val="en-GB" w:eastAsia="zh-CN"/>
        </w:rPr>
        <w:t xml:space="preserve"> with </w:t>
      </w:r>
      <w:r w:rsidR="004B7255" w:rsidRPr="001A530A">
        <w:rPr>
          <w:rFonts w:eastAsia="Times New Roman"/>
          <w:szCs w:val="24"/>
        </w:rPr>
        <w:t>6/8Rx</w:t>
      </w:r>
      <w:r w:rsidR="00D54183">
        <w:rPr>
          <w:lang w:val="en-GB" w:eastAsia="zh-CN"/>
        </w:rPr>
        <w:t>, total</w:t>
      </w:r>
      <w:r w:rsidR="00D61239">
        <w:rPr>
          <w:lang w:val="en-GB" w:eastAsia="zh-CN"/>
        </w:rPr>
        <w:t xml:space="preserve"> </w:t>
      </w:r>
      <w:r w:rsidR="00D61239" w:rsidRPr="0016240F">
        <w:rPr>
          <w:lang w:val="en-GB" w:eastAsia="zh-CN"/>
        </w:rPr>
        <w:t>CSI-RS ports</w:t>
      </w:r>
      <w:r w:rsidR="00D61239">
        <w:rPr>
          <w:lang w:val="en-GB" w:eastAsia="zh-CN"/>
        </w:rPr>
        <w:t xml:space="preserve"> is 8</w:t>
      </w:r>
      <w:r w:rsidR="00D1387F">
        <w:rPr>
          <w:lang w:val="en-GB" w:eastAsia="zh-CN"/>
        </w:rPr>
        <w:t xml:space="preserve">, and </w:t>
      </w:r>
      <w:r w:rsidR="009A297B">
        <w:rPr>
          <w:lang w:val="en-GB" w:eastAsia="zh-CN"/>
        </w:rPr>
        <w:t>‘</w:t>
      </w:r>
      <w:r w:rsidR="009A297B" w:rsidRPr="009A297B">
        <w:rPr>
          <w:i/>
          <w:iCs/>
          <w:lang w:eastAsia="zh-CN"/>
        </w:rPr>
        <w:t>non-PMI-PortIndication</w:t>
      </w:r>
      <w:r w:rsidR="009A297B">
        <w:rPr>
          <w:lang w:val="en-GB" w:eastAsia="zh-CN"/>
        </w:rPr>
        <w:t>’ can be configured as</w:t>
      </w:r>
      <w:r w:rsidR="00D1387F">
        <w:rPr>
          <w:lang w:val="en-GB" w:eastAsia="zh-CN"/>
        </w:rPr>
        <w:t>:</w:t>
      </w:r>
    </w:p>
    <w:p w14:paraId="05FC6C56" w14:textId="6FEA5AF6" w:rsidR="003F5D94" w:rsidRDefault="002A4D84" w:rsidP="00795ACF">
      <w:pPr>
        <w:jc w:val="center"/>
        <w:rPr>
          <w:lang w:val="en-GB" w:eastAsia="zh-CN"/>
        </w:rPr>
      </w:pPr>
      <w:r w:rsidRPr="002A4D84">
        <w:rPr>
          <w:noProof/>
          <w:lang w:val="en-GB" w:eastAsia="zh-CN"/>
        </w:rPr>
        <w:lastRenderedPageBreak/>
        <w:drawing>
          <wp:inline distT="0" distB="0" distL="0" distR="0" wp14:anchorId="708643D6" wp14:editId="094B1C7F">
            <wp:extent cx="4114800" cy="1120333"/>
            <wp:effectExtent l="0" t="0" r="0" b="3810"/>
            <wp:docPr id="1652460143"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460143" name="Picture 1" descr="A screenshot of a computer screen&#10;&#10;Description automatically generated"/>
                    <pic:cNvPicPr/>
                  </pic:nvPicPr>
                  <pic:blipFill>
                    <a:blip r:embed="rId21"/>
                    <a:stretch>
                      <a:fillRect/>
                    </a:stretch>
                  </pic:blipFill>
                  <pic:spPr>
                    <a:xfrm>
                      <a:off x="0" y="0"/>
                      <a:ext cx="4118800" cy="1121422"/>
                    </a:xfrm>
                    <a:prstGeom prst="rect">
                      <a:avLst/>
                    </a:prstGeom>
                  </pic:spPr>
                </pic:pic>
              </a:graphicData>
            </a:graphic>
          </wp:inline>
        </w:drawing>
      </w:r>
    </w:p>
    <w:p w14:paraId="161598BE" w14:textId="60B88753" w:rsidR="005E57E8" w:rsidRPr="005132B6" w:rsidRDefault="0073715B" w:rsidP="005E57E8">
      <w:pPr>
        <w:jc w:val="both"/>
        <w:rPr>
          <w:lang w:val="en-GB" w:eastAsia="zh-CN"/>
        </w:rPr>
      </w:pPr>
      <w:r>
        <w:rPr>
          <w:lang w:val="en-GB" w:eastAsia="zh-CN"/>
        </w:rPr>
        <w:t xml:space="preserve">Since there is “no </w:t>
      </w:r>
      <w:r w:rsidRPr="001A530A">
        <w:rPr>
          <w:rFonts w:eastAsia="Times New Roman"/>
          <w:szCs w:val="24"/>
        </w:rPr>
        <w:t>enhancement on</w:t>
      </w:r>
      <w:r>
        <w:rPr>
          <w:rFonts w:eastAsia="Times New Roman"/>
          <w:szCs w:val="24"/>
        </w:rPr>
        <w:t xml:space="preserve"> </w:t>
      </w:r>
      <w:r w:rsidRPr="001A530A">
        <w:rPr>
          <w:rFonts w:eastAsia="Times New Roman"/>
          <w:szCs w:val="24"/>
        </w:rPr>
        <w:t>codeword-to-layer mapping</w:t>
      </w:r>
      <w:r>
        <w:rPr>
          <w:lang w:val="en-GB" w:eastAsia="zh-CN"/>
        </w:rPr>
        <w:t>”</w:t>
      </w:r>
      <w:r w:rsidR="00070FE1">
        <w:rPr>
          <w:lang w:val="en-GB" w:eastAsia="zh-CN"/>
        </w:rPr>
        <w:t xml:space="preserve"> according to the objective,</w:t>
      </w:r>
      <w:r w:rsidR="009C6AA4">
        <w:rPr>
          <w:lang w:val="en-GB" w:eastAsia="zh-CN"/>
        </w:rPr>
        <w:t xml:space="preserve"> for each of the eight “rank hypotheses” </w:t>
      </w:r>
      <w:r w:rsidR="003F5D94">
        <w:rPr>
          <w:lang w:val="en-GB" w:eastAsia="zh-CN"/>
        </w:rPr>
        <w:t>as configured above,</w:t>
      </w:r>
      <w:r w:rsidR="00795ACF">
        <w:rPr>
          <w:lang w:val="en-GB" w:eastAsia="zh-CN"/>
        </w:rPr>
        <w:t xml:space="preserve"> the configured first </w:t>
      </w:r>
      <m:oMath>
        <m:d>
          <m:dPr>
            <m:begChr m:val="⌊"/>
            <m:endChr m:val="⌋"/>
            <m:ctrlPr>
              <w:rPr>
                <w:rFonts w:ascii="Cambria Math" w:hAnsi="Cambria Math"/>
                <w:i/>
                <w:lang w:val="en-GB" w:eastAsia="zh-CN"/>
              </w:rPr>
            </m:ctrlPr>
          </m:dPr>
          <m:e>
            <m:r>
              <w:rPr>
                <w:rFonts w:ascii="Cambria Math" w:hAnsi="Cambria Math"/>
                <w:lang w:val="en-GB" w:eastAsia="zh-CN"/>
              </w:rPr>
              <m:t>v/2</m:t>
            </m:r>
          </m:e>
        </m:d>
      </m:oMath>
      <w:r w:rsidR="00DF5128">
        <w:rPr>
          <w:lang w:val="en-GB" w:eastAsia="zh-CN"/>
        </w:rPr>
        <w:t xml:space="preserve"> CSI-RS ports are associated with CW0</w:t>
      </w:r>
      <w:r w:rsidR="00DA00C6">
        <w:rPr>
          <w:lang w:val="en-GB" w:eastAsia="zh-CN"/>
        </w:rPr>
        <w:t xml:space="preserve"> (</w:t>
      </w:r>
      <w:r w:rsidR="00983DBE">
        <w:rPr>
          <w:lang w:val="en-GB" w:eastAsia="zh-CN"/>
        </w:rPr>
        <w:t xml:space="preserve">and </w:t>
      </w:r>
      <w:r w:rsidR="00DA00C6">
        <w:rPr>
          <w:lang w:val="en-GB" w:eastAsia="zh-CN"/>
        </w:rPr>
        <w:t>thus Rx</w:t>
      </w:r>
      <w:r w:rsidR="00BA4165">
        <w:rPr>
          <w:lang w:val="en-GB" w:eastAsia="zh-CN"/>
        </w:rPr>
        <w:t xml:space="preserve"> group#0</w:t>
      </w:r>
      <w:r w:rsidR="00DA00C6">
        <w:rPr>
          <w:lang w:val="en-GB" w:eastAsia="zh-CN"/>
        </w:rPr>
        <w:t>)</w:t>
      </w:r>
      <w:r w:rsidR="00E709CB">
        <w:rPr>
          <w:lang w:val="en-GB" w:eastAsia="zh-CN"/>
        </w:rPr>
        <w:t xml:space="preserve"> and last </w:t>
      </w:r>
      <m:oMath>
        <m:d>
          <m:dPr>
            <m:begChr m:val="⌈"/>
            <m:endChr m:val="⌉"/>
            <m:ctrlPr>
              <w:rPr>
                <w:rFonts w:ascii="Cambria Math" w:hAnsi="Cambria Math"/>
                <w:i/>
                <w:lang w:val="en-GB" w:eastAsia="zh-CN"/>
              </w:rPr>
            </m:ctrlPr>
          </m:dPr>
          <m:e>
            <m:r>
              <w:rPr>
                <w:rFonts w:ascii="Cambria Math" w:hAnsi="Cambria Math"/>
                <w:lang w:val="en-GB" w:eastAsia="zh-CN"/>
              </w:rPr>
              <m:t>v/2</m:t>
            </m:r>
          </m:e>
        </m:d>
      </m:oMath>
      <w:r w:rsidR="00E709CB">
        <w:rPr>
          <w:lang w:val="en-GB" w:eastAsia="zh-CN"/>
        </w:rPr>
        <w:t xml:space="preserve"> ports are associated with CW1</w:t>
      </w:r>
      <w:r w:rsidR="00BA4165">
        <w:rPr>
          <w:lang w:val="en-GB" w:eastAsia="zh-CN"/>
        </w:rPr>
        <w:t xml:space="preserve"> (</w:t>
      </w:r>
      <w:r w:rsidR="00983DBE">
        <w:rPr>
          <w:lang w:val="en-GB" w:eastAsia="zh-CN"/>
        </w:rPr>
        <w:t xml:space="preserve">and </w:t>
      </w:r>
      <w:r w:rsidR="00BA4165">
        <w:rPr>
          <w:lang w:val="en-GB" w:eastAsia="zh-CN"/>
        </w:rPr>
        <w:t>thus Rx group#1).</w:t>
      </w:r>
    </w:p>
    <w:p w14:paraId="7E55B274" w14:textId="0B1FEB06" w:rsidR="00285458" w:rsidRPr="002E4D80" w:rsidRDefault="00285458" w:rsidP="002E4D80">
      <w:pPr>
        <w:jc w:val="both"/>
        <w:rPr>
          <w:b/>
          <w:bCs/>
          <w:lang w:eastAsia="zh-CN"/>
        </w:rPr>
      </w:pPr>
      <w:r w:rsidRPr="002E4D80">
        <w:rPr>
          <w:b/>
          <w:bCs/>
          <w:u w:val="single"/>
          <w:lang w:eastAsia="zh-CN"/>
        </w:rPr>
        <w:t>Observation 2</w:t>
      </w:r>
      <w:r w:rsidRPr="002E4D80">
        <w:rPr>
          <w:b/>
          <w:bCs/>
          <w:lang w:eastAsia="zh-CN"/>
        </w:rPr>
        <w:t>:</w:t>
      </w:r>
      <w:r w:rsidR="00D709C4" w:rsidRPr="002E4D80">
        <w:rPr>
          <w:b/>
          <w:bCs/>
          <w:lang w:eastAsia="zh-CN"/>
        </w:rPr>
        <w:t xml:space="preserve"> </w:t>
      </w:r>
      <w:r w:rsidR="00BA4165" w:rsidRPr="002E4D80">
        <w:rPr>
          <w:rFonts w:hint="eastAsia"/>
          <w:b/>
          <w:bCs/>
          <w:lang w:val="en-GB" w:eastAsia="zh-CN"/>
        </w:rPr>
        <w:t xml:space="preserve">For UE configured with </w:t>
      </w:r>
      <w:r w:rsidR="00337FA3">
        <w:rPr>
          <w:b/>
          <w:bCs/>
          <w:lang w:val="en-GB" w:eastAsia="zh-CN"/>
        </w:rPr>
        <w:t>SRS port grouping</w:t>
      </w:r>
      <w:r w:rsidR="00BA4165" w:rsidRPr="002E4D80">
        <w:rPr>
          <w:rFonts w:hint="eastAsia"/>
          <w:b/>
          <w:bCs/>
          <w:lang w:val="en-GB" w:eastAsia="zh-CN"/>
        </w:rPr>
        <w:t xml:space="preserve"> for low-complexity MIMO receiver,</w:t>
      </w:r>
      <w:r w:rsidR="00983DBE" w:rsidRPr="002E4D80">
        <w:rPr>
          <w:b/>
          <w:bCs/>
          <w:lang w:val="en-GB" w:eastAsia="zh-CN"/>
        </w:rPr>
        <w:t xml:space="preserve"> for non-PMI report configured with ‘</w:t>
      </w:r>
      <w:r w:rsidR="00983DBE" w:rsidRPr="002E4D80">
        <w:rPr>
          <w:b/>
          <w:bCs/>
          <w:i/>
          <w:iCs/>
          <w:lang w:eastAsia="zh-CN"/>
        </w:rPr>
        <w:t>non-PMI-PortIndication</w:t>
      </w:r>
      <w:r w:rsidR="00983DBE" w:rsidRPr="002E4D80">
        <w:rPr>
          <w:b/>
          <w:bCs/>
          <w:lang w:val="en-GB" w:eastAsia="zh-CN"/>
        </w:rPr>
        <w:t xml:space="preserve">’, the first </w:t>
      </w:r>
      <m:oMath>
        <m:d>
          <m:dPr>
            <m:begChr m:val="⌊"/>
            <m:endChr m:val="⌋"/>
            <m:ctrlPr>
              <w:rPr>
                <w:rFonts w:ascii="Cambria Math" w:hAnsi="Cambria Math"/>
                <w:b/>
                <w:bCs/>
                <w:i/>
                <w:lang w:val="en-GB" w:eastAsia="zh-CN"/>
              </w:rPr>
            </m:ctrlPr>
          </m:dPr>
          <m:e>
            <m:r>
              <m:rPr>
                <m:sty m:val="bi"/>
              </m:rPr>
              <w:rPr>
                <w:rFonts w:ascii="Cambria Math" w:hAnsi="Cambria Math"/>
                <w:lang w:val="en-GB" w:eastAsia="zh-CN"/>
              </w:rPr>
              <m:t>v/2</m:t>
            </m:r>
          </m:e>
        </m:d>
      </m:oMath>
      <w:r w:rsidR="00983DBE" w:rsidRPr="002E4D80">
        <w:rPr>
          <w:b/>
          <w:bCs/>
          <w:lang w:val="en-GB" w:eastAsia="zh-CN"/>
        </w:rPr>
        <w:t xml:space="preserve"> CSI-RS ports are associated with Rx group#0 and last </w:t>
      </w:r>
      <m:oMath>
        <m:d>
          <m:dPr>
            <m:begChr m:val="⌈"/>
            <m:endChr m:val="⌉"/>
            <m:ctrlPr>
              <w:rPr>
                <w:rFonts w:ascii="Cambria Math" w:hAnsi="Cambria Math"/>
                <w:b/>
                <w:bCs/>
                <w:i/>
                <w:lang w:val="en-GB" w:eastAsia="zh-CN"/>
              </w:rPr>
            </m:ctrlPr>
          </m:dPr>
          <m:e>
            <m:r>
              <m:rPr>
                <m:sty m:val="bi"/>
              </m:rPr>
              <w:rPr>
                <w:rFonts w:ascii="Cambria Math" w:hAnsi="Cambria Math"/>
                <w:lang w:val="en-GB" w:eastAsia="zh-CN"/>
              </w:rPr>
              <m:t>v/2</m:t>
            </m:r>
          </m:e>
        </m:d>
      </m:oMath>
      <w:r w:rsidR="00983DBE" w:rsidRPr="002E4D80">
        <w:rPr>
          <w:b/>
          <w:bCs/>
          <w:lang w:val="en-GB" w:eastAsia="zh-CN"/>
        </w:rPr>
        <w:t xml:space="preserve"> ports are associated with Rx group#1</w:t>
      </w:r>
      <w:r w:rsidR="002E4D80" w:rsidRPr="002E4D80">
        <w:rPr>
          <w:b/>
          <w:bCs/>
          <w:lang w:val="en-GB" w:eastAsia="zh-CN"/>
        </w:rPr>
        <w:t>.</w:t>
      </w:r>
    </w:p>
    <w:p w14:paraId="0B1EE689" w14:textId="63B2BEED" w:rsidR="000972C7" w:rsidRDefault="002E4D80" w:rsidP="00895744">
      <w:pPr>
        <w:jc w:val="both"/>
        <w:rPr>
          <w:lang w:eastAsia="zh-CN"/>
        </w:rPr>
      </w:pPr>
      <w:r>
        <w:rPr>
          <w:lang w:eastAsia="zh-CN"/>
        </w:rPr>
        <w:t>A</w:t>
      </w:r>
      <w:r w:rsidR="0030656F">
        <w:rPr>
          <w:lang w:eastAsia="zh-CN"/>
        </w:rPr>
        <w:t xml:space="preserve"> reasonable gNB implementation should avoid </w:t>
      </w:r>
      <w:r w:rsidR="002F0ED0">
        <w:rPr>
          <w:lang w:eastAsia="zh-CN"/>
        </w:rPr>
        <w:t xml:space="preserve">configuring “overlapped” </w:t>
      </w:r>
      <w:r w:rsidR="00895744">
        <w:rPr>
          <w:lang w:eastAsia="zh-CN"/>
        </w:rPr>
        <w:t xml:space="preserve">CSI-RS </w:t>
      </w:r>
      <w:r w:rsidR="002F0ED0">
        <w:rPr>
          <w:lang w:eastAsia="zh-CN"/>
        </w:rPr>
        <w:t xml:space="preserve">port indices to the two </w:t>
      </w:r>
      <w:r w:rsidR="00895744">
        <w:rPr>
          <w:lang w:eastAsia="zh-CN"/>
        </w:rPr>
        <w:t xml:space="preserve">Rx </w:t>
      </w:r>
      <w:r w:rsidR="002F0ED0">
        <w:rPr>
          <w:lang w:eastAsia="zh-CN"/>
        </w:rPr>
        <w:t>groups</w:t>
      </w:r>
      <w:r w:rsidR="00895744">
        <w:rPr>
          <w:lang w:eastAsia="zh-CN"/>
        </w:rPr>
        <w:t xml:space="preserve">, since any certain </w:t>
      </w:r>
      <w:r w:rsidR="00FA042A">
        <w:rPr>
          <w:lang w:eastAsia="zh-CN"/>
        </w:rPr>
        <w:t xml:space="preserve">CSI-RS port (i.e. hypothetical layer) is </w:t>
      </w:r>
      <w:r w:rsidR="00A66484">
        <w:rPr>
          <w:lang w:eastAsia="zh-CN"/>
        </w:rPr>
        <w:t xml:space="preserve">derived only based on one of the SRS port groups – can’t </w:t>
      </w:r>
      <w:r w:rsidR="0089146C">
        <w:rPr>
          <w:lang w:eastAsia="zh-CN"/>
        </w:rPr>
        <w:t>work for both.</w:t>
      </w:r>
    </w:p>
    <w:p w14:paraId="56ADDD93" w14:textId="1B90F284" w:rsidR="00A33B9D" w:rsidRDefault="00A33B9D" w:rsidP="00895744">
      <w:pPr>
        <w:jc w:val="both"/>
        <w:rPr>
          <w:lang w:eastAsia="zh-CN"/>
        </w:rPr>
      </w:pPr>
      <w:r>
        <w:rPr>
          <w:lang w:eastAsia="zh-CN"/>
        </w:rPr>
        <w:t xml:space="preserve">For the case with RRC parameter </w:t>
      </w:r>
      <w:r w:rsidRPr="00A33B9D">
        <w:rPr>
          <w:lang w:eastAsia="zh-CN"/>
        </w:rPr>
        <w:t>‘</w:t>
      </w:r>
      <w:r w:rsidRPr="00A33B9D">
        <w:rPr>
          <w:i/>
          <w:iCs/>
          <w:lang w:eastAsia="zh-CN"/>
        </w:rPr>
        <w:t>non-PMI-PortIndication</w:t>
      </w:r>
      <w:r w:rsidRPr="00A33B9D">
        <w:rPr>
          <w:lang w:eastAsia="zh-CN"/>
        </w:rPr>
        <w:t>’</w:t>
      </w:r>
      <w:r>
        <w:rPr>
          <w:lang w:eastAsia="zh-CN"/>
        </w:rPr>
        <w:t xml:space="preserve"> configured, non</w:t>
      </w:r>
      <w:r w:rsidR="004E28C2">
        <w:rPr>
          <w:lang w:eastAsia="zh-CN"/>
        </w:rPr>
        <w:t xml:space="preserve">-overlapped CSI-RS ports </w:t>
      </w:r>
      <w:r w:rsidR="00DE782C">
        <w:rPr>
          <w:lang w:eastAsia="zh-CN"/>
        </w:rPr>
        <w:t xml:space="preserve">for the two Rx groups across different rank hypotheses can be achieved by </w:t>
      </w:r>
      <w:r w:rsidR="00103DEA">
        <w:rPr>
          <w:lang w:eastAsia="zh-CN"/>
        </w:rPr>
        <w:t>gNB implementation</w:t>
      </w:r>
      <w:r w:rsidR="00DE782C">
        <w:rPr>
          <w:lang w:eastAsia="zh-CN"/>
        </w:rPr>
        <w:t>.</w:t>
      </w:r>
    </w:p>
    <w:p w14:paraId="7E5ED639" w14:textId="6320EC28" w:rsidR="00103DEA" w:rsidRDefault="00103DEA" w:rsidP="00895744">
      <w:pPr>
        <w:jc w:val="both"/>
        <w:rPr>
          <w:lang w:eastAsia="zh-CN"/>
        </w:rPr>
      </w:pPr>
      <w:r>
        <w:rPr>
          <w:lang w:eastAsia="zh-CN"/>
        </w:rPr>
        <w:t xml:space="preserve">However, for </w:t>
      </w:r>
      <w:r w:rsidR="00352CF1">
        <w:rPr>
          <w:lang w:eastAsia="zh-CN"/>
        </w:rPr>
        <w:t>the</w:t>
      </w:r>
      <w:r>
        <w:rPr>
          <w:lang w:eastAsia="zh-CN"/>
        </w:rPr>
        <w:t xml:space="preserve"> default CSIRSport-to-layer mapping without </w:t>
      </w:r>
      <w:r w:rsidRPr="00A33B9D">
        <w:rPr>
          <w:lang w:eastAsia="zh-CN"/>
        </w:rPr>
        <w:t>‘</w:t>
      </w:r>
      <w:r w:rsidRPr="00A33B9D">
        <w:rPr>
          <w:i/>
          <w:iCs/>
          <w:lang w:eastAsia="zh-CN"/>
        </w:rPr>
        <w:t>non-PMI-PortIndication</w:t>
      </w:r>
      <w:r w:rsidRPr="00A33B9D">
        <w:rPr>
          <w:lang w:eastAsia="zh-CN"/>
        </w:rPr>
        <w:t>’</w:t>
      </w:r>
      <w:r>
        <w:rPr>
          <w:lang w:eastAsia="zh-CN"/>
        </w:rPr>
        <w:t xml:space="preserve"> configured</w:t>
      </w:r>
      <w:r w:rsidR="00352CF1">
        <w:rPr>
          <w:lang w:eastAsia="zh-CN"/>
        </w:rPr>
        <w:t xml:space="preserve"> in legacy</w:t>
      </w:r>
      <w:r w:rsidR="008D2F12">
        <w:rPr>
          <w:lang w:eastAsia="zh-CN"/>
        </w:rPr>
        <w:t xml:space="preserve">, it is first </w:t>
      </w:r>
      <m:oMath>
        <m:r>
          <w:rPr>
            <w:rFonts w:ascii="Cambria Math" w:hAnsi="Cambria Math"/>
            <w:lang w:eastAsia="zh-CN"/>
          </w:rPr>
          <m:t>v</m:t>
        </m:r>
      </m:oMath>
      <w:r w:rsidR="00352CF1">
        <w:rPr>
          <w:lang w:eastAsia="zh-CN"/>
        </w:rPr>
        <w:t xml:space="preserve"> ports mapped as the </w:t>
      </w:r>
      <m:oMath>
        <m:r>
          <w:rPr>
            <w:rFonts w:ascii="Cambria Math" w:hAnsi="Cambria Math"/>
            <w:lang w:eastAsia="zh-CN"/>
          </w:rPr>
          <m:t>v</m:t>
        </m:r>
      </m:oMath>
      <w:r w:rsidR="00352CF1">
        <w:rPr>
          <w:lang w:eastAsia="zh-CN"/>
        </w:rPr>
        <w:t xml:space="preserve"> layers</w:t>
      </w:r>
      <w:r w:rsidR="00521BAC">
        <w:rPr>
          <w:lang w:eastAsia="zh-CN"/>
        </w:rPr>
        <w:t xml:space="preserve"> </w:t>
      </w:r>
      <m:oMath>
        <m:d>
          <m:dPr>
            <m:begChr m:val="{"/>
            <m:endChr m:val="}"/>
            <m:ctrlPr>
              <w:rPr>
                <w:rFonts w:ascii="Cambria Math" w:hAnsi="Cambria Math"/>
                <w:i/>
                <w:lang w:eastAsia="zh-CN"/>
              </w:rPr>
            </m:ctrlPr>
          </m:dPr>
          <m:e>
            <m:r>
              <w:rPr>
                <w:rFonts w:ascii="Cambria Math" w:hAnsi="Cambria Math"/>
                <w:lang w:eastAsia="zh-CN"/>
              </w:rPr>
              <m:t>0,1,…,v-1</m:t>
            </m:r>
          </m:e>
        </m:d>
      </m:oMath>
      <w:r w:rsidR="00352CF1">
        <w:rPr>
          <w:lang w:eastAsia="zh-CN"/>
        </w:rPr>
        <w:t xml:space="preserve"> respectively for rank-</w:t>
      </w:r>
      <m:oMath>
        <m:r>
          <w:rPr>
            <w:rFonts w:ascii="Cambria Math" w:hAnsi="Cambria Math"/>
            <w:lang w:eastAsia="zh-CN"/>
          </w:rPr>
          <m:t>v</m:t>
        </m:r>
      </m:oMath>
      <w:r w:rsidR="00352CF1">
        <w:rPr>
          <w:lang w:eastAsia="zh-CN"/>
        </w:rPr>
        <w:t>.</w:t>
      </w:r>
    </w:p>
    <w:p w14:paraId="0470EEC2" w14:textId="619A0802" w:rsidR="00521BAC" w:rsidRPr="00521BAC" w:rsidRDefault="00521BAC" w:rsidP="00895744">
      <w:pPr>
        <w:jc w:val="both"/>
        <w:rPr>
          <w:lang w:eastAsia="zh-CN"/>
        </w:rPr>
      </w:pPr>
      <w:r>
        <w:rPr>
          <w:lang w:eastAsia="zh-CN"/>
        </w:rPr>
        <w:t xml:space="preserve">This </w:t>
      </w:r>
      <w:r w:rsidR="008D3F65">
        <w:rPr>
          <w:lang w:eastAsia="zh-CN"/>
        </w:rPr>
        <w:t xml:space="preserve">would cause overlapped CSI-RS port(s) for the two </w:t>
      </w:r>
      <w:r w:rsidR="00F62772">
        <w:rPr>
          <w:lang w:eastAsia="zh-CN"/>
        </w:rPr>
        <w:t>Rx groups, for different rank hypotheses, e.g.</w:t>
      </w:r>
    </w:p>
    <w:p w14:paraId="0C2EAE37" w14:textId="77777777" w:rsidR="000972C7" w:rsidRDefault="000972C7" w:rsidP="000972C7">
      <w:pPr>
        <w:jc w:val="center"/>
        <w:rPr>
          <w:lang w:eastAsia="zh-CN"/>
        </w:rPr>
      </w:pPr>
      <w:r>
        <w:rPr>
          <w:rFonts w:eastAsia="DengXian"/>
          <w:noProof/>
          <w:lang w:eastAsia="zh-CN"/>
        </w:rPr>
        <w:drawing>
          <wp:inline distT="0" distB="0" distL="0" distR="0" wp14:anchorId="663AC992" wp14:editId="7C55FDD1">
            <wp:extent cx="3117850" cy="762348"/>
            <wp:effectExtent l="0" t="0" r="6350" b="0"/>
            <wp:docPr id="389263209" name="Picture 1" descr="A black background with red and blue arrows and a yellow square with a red 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263209" name="Picture 1" descr="A black background with red and blue arrows and a yellow square with a red x&#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25979" cy="764336"/>
                    </a:xfrm>
                    <a:prstGeom prst="rect">
                      <a:avLst/>
                    </a:prstGeom>
                    <a:noFill/>
                  </pic:spPr>
                </pic:pic>
              </a:graphicData>
            </a:graphic>
          </wp:inline>
        </w:drawing>
      </w:r>
    </w:p>
    <w:p w14:paraId="79043FD8" w14:textId="70F06674" w:rsidR="00D01460" w:rsidRDefault="00D01460" w:rsidP="00D01460">
      <w:pPr>
        <w:rPr>
          <w:lang w:eastAsia="zh-CN"/>
        </w:rPr>
      </w:pPr>
      <w:r>
        <w:rPr>
          <w:lang w:eastAsia="zh-CN"/>
        </w:rPr>
        <w:t xml:space="preserve">The solution can be simple, with this new feature of SRS port grouping, the </w:t>
      </w:r>
      <w:r w:rsidR="00865FB8">
        <w:rPr>
          <w:lang w:eastAsia="zh-CN"/>
        </w:rPr>
        <w:t>CSI-RS ports are also grouped.</w:t>
      </w:r>
    </w:p>
    <w:p w14:paraId="6EB0B061" w14:textId="1C3F95FF" w:rsidR="005B398A" w:rsidRDefault="00F62772" w:rsidP="004D31F6">
      <w:pPr>
        <w:spacing w:after="0"/>
        <w:rPr>
          <w:lang w:eastAsia="zh-CN"/>
        </w:rPr>
      </w:pPr>
      <w:r w:rsidRPr="008C39CF">
        <w:rPr>
          <w:rFonts w:hint="eastAsia"/>
          <w:b/>
          <w:bCs/>
          <w:u w:val="single"/>
          <w:lang w:val="en-GB" w:eastAsia="zh-CN"/>
        </w:rPr>
        <w:t xml:space="preserve">Proposal </w:t>
      </w:r>
      <w:r>
        <w:rPr>
          <w:b/>
          <w:bCs/>
          <w:u w:val="single"/>
          <w:lang w:val="en-GB" w:eastAsia="zh-CN"/>
        </w:rPr>
        <w:t>20</w:t>
      </w:r>
      <w:r w:rsidRPr="008C39CF">
        <w:rPr>
          <w:rFonts w:hint="eastAsia"/>
          <w:b/>
          <w:bCs/>
          <w:lang w:val="en-GB" w:eastAsia="zh-CN"/>
        </w:rPr>
        <w:t xml:space="preserve">: </w:t>
      </w:r>
      <w:r>
        <w:rPr>
          <w:rFonts w:hint="eastAsia"/>
          <w:b/>
          <w:bCs/>
          <w:lang w:val="en-GB" w:eastAsia="zh-CN"/>
        </w:rPr>
        <w:t xml:space="preserve">For UE configured with </w:t>
      </w:r>
      <w:r w:rsidR="00337FA3">
        <w:rPr>
          <w:b/>
          <w:bCs/>
          <w:lang w:val="en-GB" w:eastAsia="zh-CN"/>
        </w:rPr>
        <w:t>SRS port grouping</w:t>
      </w:r>
      <w:r>
        <w:rPr>
          <w:rFonts w:hint="eastAsia"/>
          <w:b/>
          <w:bCs/>
          <w:lang w:val="en-GB" w:eastAsia="zh-CN"/>
        </w:rPr>
        <w:t xml:space="preserve"> for low-complexity MIMO receiver,</w:t>
      </w:r>
      <w:r w:rsidR="00337FA3">
        <w:rPr>
          <w:b/>
          <w:bCs/>
          <w:lang w:val="en-GB" w:eastAsia="zh-CN"/>
        </w:rPr>
        <w:t xml:space="preserve"> </w:t>
      </w:r>
      <w:r w:rsidR="00337FA3" w:rsidRPr="002E4D80">
        <w:rPr>
          <w:b/>
          <w:bCs/>
          <w:lang w:val="en-GB" w:eastAsia="zh-CN"/>
        </w:rPr>
        <w:t>for non-PMI report with</w:t>
      </w:r>
      <w:r w:rsidR="00337FA3">
        <w:rPr>
          <w:b/>
          <w:bCs/>
          <w:lang w:val="en-GB" w:eastAsia="zh-CN"/>
        </w:rPr>
        <w:t>out</w:t>
      </w:r>
      <w:r w:rsidR="00337FA3" w:rsidRPr="002E4D80">
        <w:rPr>
          <w:b/>
          <w:bCs/>
          <w:lang w:val="en-GB" w:eastAsia="zh-CN"/>
        </w:rPr>
        <w:t xml:space="preserve"> ‘</w:t>
      </w:r>
      <w:r w:rsidR="00337FA3" w:rsidRPr="002E4D80">
        <w:rPr>
          <w:b/>
          <w:bCs/>
          <w:i/>
          <w:iCs/>
          <w:lang w:eastAsia="zh-CN"/>
        </w:rPr>
        <w:t>non-PMI-PortIndication</w:t>
      </w:r>
      <w:r w:rsidR="00337FA3" w:rsidRPr="002E4D80">
        <w:rPr>
          <w:b/>
          <w:bCs/>
          <w:lang w:val="en-GB" w:eastAsia="zh-CN"/>
        </w:rPr>
        <w:t>’</w:t>
      </w:r>
      <w:r w:rsidR="00337FA3" w:rsidRPr="004D31F6">
        <w:rPr>
          <w:b/>
          <w:bCs/>
          <w:lang w:val="en-GB" w:eastAsia="zh-CN"/>
        </w:rPr>
        <w:t xml:space="preserve"> configured</w:t>
      </w:r>
      <w:r w:rsidR="003547DC">
        <w:rPr>
          <w:b/>
          <w:bCs/>
          <w:lang w:val="en-GB" w:eastAsia="zh-CN"/>
        </w:rPr>
        <w:t xml:space="preserve"> and with max rank8</w:t>
      </w:r>
      <w:r w:rsidR="00337FA3" w:rsidRPr="004D31F6">
        <w:rPr>
          <w:b/>
          <w:bCs/>
          <w:lang w:val="en-GB" w:eastAsia="zh-CN"/>
        </w:rPr>
        <w:t>,</w:t>
      </w:r>
      <w:r w:rsidR="005B398A" w:rsidRPr="004D31F6">
        <w:rPr>
          <w:b/>
          <w:bCs/>
          <w:lang w:val="en-GB" w:eastAsia="zh-CN"/>
        </w:rPr>
        <w:t xml:space="preserve"> the </w:t>
      </w:r>
      <w:r w:rsidR="005B398A" w:rsidRPr="004D31F6">
        <w:rPr>
          <w:b/>
          <w:bCs/>
          <w:lang w:eastAsia="zh-CN"/>
        </w:rPr>
        <w:t>default association for rank-</w:t>
      </w:r>
      <m:oMath>
        <m:r>
          <m:rPr>
            <m:sty m:val="bi"/>
          </m:rPr>
          <w:rPr>
            <w:rFonts w:ascii="Cambria Math" w:hAnsi="Cambria Math"/>
            <w:lang w:eastAsia="zh-CN"/>
          </w:rPr>
          <m:t>v</m:t>
        </m:r>
      </m:oMath>
      <w:r w:rsidR="005B398A" w:rsidRPr="004D31F6">
        <w:rPr>
          <w:b/>
          <w:bCs/>
          <w:lang w:eastAsia="zh-CN"/>
        </w:rPr>
        <w:t xml:space="preserve"> is: </w:t>
      </w:r>
    </w:p>
    <w:p w14:paraId="31C33C64" w14:textId="1F01D34E" w:rsidR="005B398A" w:rsidRPr="0034447A" w:rsidRDefault="005B398A" w:rsidP="009057E3">
      <w:pPr>
        <w:pStyle w:val="ListParagraph"/>
        <w:numPr>
          <w:ilvl w:val="0"/>
          <w:numId w:val="43"/>
        </w:numPr>
        <w:ind w:left="442" w:hanging="442"/>
        <w:rPr>
          <w:rFonts w:ascii="Times New Roman" w:hAnsi="Times New Roman"/>
          <w:b/>
          <w:bCs/>
          <w:sz w:val="20"/>
          <w:szCs w:val="20"/>
          <w:lang w:eastAsia="zh-CN"/>
        </w:rPr>
      </w:pPr>
      <w:r w:rsidRPr="0034447A">
        <w:rPr>
          <w:rFonts w:ascii="Times New Roman" w:hAnsi="Times New Roman"/>
          <w:b/>
          <w:bCs/>
          <w:sz w:val="20"/>
          <w:szCs w:val="20"/>
          <w:lang w:eastAsia="zh-CN"/>
        </w:rPr>
        <w:t>CSI-RS port {0,</w:t>
      </w:r>
      <w:r w:rsidR="0034447A">
        <w:rPr>
          <w:rFonts w:ascii="Times New Roman" w:hAnsi="Times New Roman"/>
          <w:b/>
          <w:bCs/>
          <w:sz w:val="20"/>
          <w:szCs w:val="20"/>
          <w:lang w:eastAsia="zh-CN"/>
        </w:rPr>
        <w:t xml:space="preserve"> </w:t>
      </w:r>
      <w:r w:rsidRPr="0034447A">
        <w:rPr>
          <w:rFonts w:ascii="Times New Roman" w:hAnsi="Times New Roman"/>
          <w:b/>
          <w:bCs/>
          <w:sz w:val="20"/>
          <w:szCs w:val="20"/>
          <w:lang w:eastAsia="zh-CN"/>
        </w:rPr>
        <w:t>1,</w:t>
      </w:r>
      <w:r w:rsidR="0034447A">
        <w:rPr>
          <w:rFonts w:ascii="Times New Roman" w:hAnsi="Times New Roman"/>
          <w:b/>
          <w:bCs/>
          <w:sz w:val="20"/>
          <w:szCs w:val="20"/>
          <w:lang w:eastAsia="zh-CN"/>
        </w:rPr>
        <w:t xml:space="preserve"> </w:t>
      </w:r>
      <w:r w:rsidRPr="0034447A">
        <w:rPr>
          <w:rFonts w:ascii="Times New Roman" w:hAnsi="Times New Roman"/>
          <w:b/>
          <w:bCs/>
          <w:sz w:val="20"/>
          <w:szCs w:val="20"/>
          <w:lang w:eastAsia="zh-CN"/>
        </w:rPr>
        <w:t>...,</w:t>
      </w:r>
      <w:r w:rsidR="0034447A" w:rsidRPr="0034447A">
        <w:rPr>
          <w:rFonts w:ascii="Cambria Math" w:eastAsia="SimSun" w:hAnsi="Cambria Math"/>
          <w:b/>
          <w:bCs/>
          <w:i/>
          <w:sz w:val="20"/>
          <w:szCs w:val="20"/>
          <w:lang w:val="en-GB" w:eastAsia="zh-CN"/>
        </w:rPr>
        <w:t xml:space="preserve"> </w:t>
      </w:r>
      <m:oMath>
        <m:d>
          <m:dPr>
            <m:begChr m:val="⌊"/>
            <m:endChr m:val="⌋"/>
            <m:ctrlPr>
              <w:rPr>
                <w:rFonts w:ascii="Cambria Math" w:eastAsia="SimSun" w:hAnsi="Cambria Math"/>
                <w:b/>
                <w:bCs/>
                <w:i/>
                <w:sz w:val="20"/>
                <w:szCs w:val="20"/>
                <w:lang w:val="en-GB" w:eastAsia="zh-CN"/>
              </w:rPr>
            </m:ctrlPr>
          </m:dPr>
          <m:e>
            <m:r>
              <m:rPr>
                <m:sty m:val="bi"/>
              </m:rPr>
              <w:rPr>
                <w:rFonts w:ascii="Cambria Math" w:hAnsi="Cambria Math"/>
                <w:sz w:val="20"/>
                <w:szCs w:val="20"/>
                <w:lang w:val="en-GB" w:eastAsia="zh-CN"/>
              </w:rPr>
              <m:t>v/2</m:t>
            </m:r>
          </m:e>
        </m:d>
      </m:oMath>
      <w:r w:rsidRPr="0034447A">
        <w:rPr>
          <w:rFonts w:ascii="Times New Roman" w:hAnsi="Times New Roman"/>
          <w:b/>
          <w:bCs/>
          <w:sz w:val="20"/>
          <w:szCs w:val="20"/>
          <w:lang w:eastAsia="zh-CN"/>
        </w:rPr>
        <w:t xml:space="preserve">-1} are associated with SRS port group#0, and </w:t>
      </w:r>
    </w:p>
    <w:p w14:paraId="7DC68C76" w14:textId="29E09FEF" w:rsidR="00F62772" w:rsidRPr="0034447A" w:rsidRDefault="005B398A" w:rsidP="009057E3">
      <w:pPr>
        <w:pStyle w:val="ListParagraph"/>
        <w:numPr>
          <w:ilvl w:val="0"/>
          <w:numId w:val="43"/>
        </w:numPr>
        <w:spacing w:after="180"/>
        <w:ind w:left="442" w:hanging="442"/>
        <w:rPr>
          <w:rFonts w:ascii="Times New Roman" w:hAnsi="Times New Roman"/>
          <w:b/>
          <w:bCs/>
          <w:sz w:val="20"/>
          <w:szCs w:val="20"/>
          <w:lang w:eastAsia="zh-CN"/>
        </w:rPr>
      </w:pPr>
      <w:r w:rsidRPr="0034447A">
        <w:rPr>
          <w:rFonts w:ascii="Times New Roman" w:hAnsi="Times New Roman"/>
          <w:b/>
          <w:bCs/>
          <w:sz w:val="20"/>
          <w:szCs w:val="20"/>
          <w:lang w:eastAsia="zh-CN"/>
        </w:rPr>
        <w:t>CSI-RS port {4,</w:t>
      </w:r>
      <w:r w:rsidR="0034447A">
        <w:rPr>
          <w:rFonts w:ascii="Times New Roman" w:hAnsi="Times New Roman"/>
          <w:b/>
          <w:bCs/>
          <w:sz w:val="20"/>
          <w:szCs w:val="20"/>
          <w:lang w:eastAsia="zh-CN"/>
        </w:rPr>
        <w:t xml:space="preserve"> </w:t>
      </w:r>
      <w:r w:rsidRPr="0034447A">
        <w:rPr>
          <w:rFonts w:ascii="Times New Roman" w:hAnsi="Times New Roman"/>
          <w:b/>
          <w:bCs/>
          <w:sz w:val="20"/>
          <w:szCs w:val="20"/>
          <w:lang w:eastAsia="zh-CN"/>
        </w:rPr>
        <w:t>5,</w:t>
      </w:r>
      <w:r w:rsidR="0034447A">
        <w:rPr>
          <w:rFonts w:ascii="Times New Roman" w:hAnsi="Times New Roman"/>
          <w:b/>
          <w:bCs/>
          <w:sz w:val="20"/>
          <w:szCs w:val="20"/>
          <w:lang w:eastAsia="zh-CN"/>
        </w:rPr>
        <w:t xml:space="preserve"> </w:t>
      </w:r>
      <w:r w:rsidRPr="0034447A">
        <w:rPr>
          <w:rFonts w:ascii="Times New Roman" w:hAnsi="Times New Roman"/>
          <w:b/>
          <w:bCs/>
          <w:sz w:val="20"/>
          <w:szCs w:val="20"/>
          <w:lang w:eastAsia="zh-CN"/>
        </w:rPr>
        <w:t>...,</w:t>
      </w:r>
      <w:r w:rsidR="0034447A">
        <w:rPr>
          <w:rFonts w:ascii="Times New Roman" w:hAnsi="Times New Roman"/>
          <w:b/>
          <w:bCs/>
          <w:sz w:val="20"/>
          <w:szCs w:val="20"/>
          <w:lang w:eastAsia="zh-CN"/>
        </w:rPr>
        <w:t xml:space="preserve"> </w:t>
      </w:r>
      <w:r w:rsidRPr="0034447A">
        <w:rPr>
          <w:rFonts w:ascii="Times New Roman" w:hAnsi="Times New Roman"/>
          <w:b/>
          <w:bCs/>
          <w:sz w:val="20"/>
          <w:szCs w:val="20"/>
          <w:lang w:eastAsia="zh-CN"/>
        </w:rPr>
        <w:t>4+</w:t>
      </w:r>
      <m:oMath>
        <m:d>
          <m:dPr>
            <m:begChr m:val="⌈"/>
            <m:endChr m:val="⌉"/>
            <m:ctrlPr>
              <w:rPr>
                <w:rFonts w:ascii="Cambria Math" w:eastAsia="SimSun" w:hAnsi="Cambria Math"/>
                <w:b/>
                <w:bCs/>
                <w:i/>
                <w:sz w:val="20"/>
                <w:szCs w:val="20"/>
                <w:lang w:val="en-GB" w:eastAsia="zh-CN"/>
              </w:rPr>
            </m:ctrlPr>
          </m:dPr>
          <m:e>
            <m:r>
              <m:rPr>
                <m:sty m:val="bi"/>
              </m:rPr>
              <w:rPr>
                <w:rFonts w:ascii="Cambria Math" w:hAnsi="Cambria Math"/>
                <w:sz w:val="20"/>
                <w:szCs w:val="20"/>
                <w:lang w:val="en-GB" w:eastAsia="zh-CN"/>
              </w:rPr>
              <m:t>v/2</m:t>
            </m:r>
          </m:e>
        </m:d>
      </m:oMath>
      <w:r w:rsidRPr="0034447A">
        <w:rPr>
          <w:rFonts w:ascii="Times New Roman" w:hAnsi="Times New Roman"/>
          <w:b/>
          <w:bCs/>
          <w:sz w:val="20"/>
          <w:szCs w:val="20"/>
          <w:lang w:eastAsia="zh-CN"/>
        </w:rPr>
        <w:t>-1} are associated with SRS port group#1</w:t>
      </w:r>
      <w:r w:rsidR="0034447A">
        <w:rPr>
          <w:rFonts w:ascii="Times New Roman" w:hAnsi="Times New Roman"/>
          <w:b/>
          <w:bCs/>
          <w:sz w:val="20"/>
          <w:szCs w:val="20"/>
          <w:lang w:eastAsia="zh-CN"/>
        </w:rPr>
        <w:t>.</w:t>
      </w:r>
    </w:p>
    <w:p w14:paraId="75DE24E8" w14:textId="27F5064E" w:rsidR="000972C7" w:rsidRDefault="004207AB" w:rsidP="0085443A">
      <w:pPr>
        <w:jc w:val="both"/>
        <w:rPr>
          <w:lang w:eastAsia="zh-CN"/>
        </w:rPr>
      </w:pPr>
      <w:r>
        <w:rPr>
          <w:lang w:eastAsia="zh-CN"/>
        </w:rPr>
        <w:t>Lastly, a</w:t>
      </w:r>
      <w:r w:rsidR="00EA3B8C">
        <w:rPr>
          <w:lang w:eastAsia="zh-CN"/>
        </w:rPr>
        <w:t xml:space="preserve">s analyzed and evaluated in our RAN#105 paper </w:t>
      </w:r>
      <w:r w:rsidR="00EA3B8C">
        <w:rPr>
          <w:lang w:eastAsia="zh-CN"/>
        </w:rPr>
        <w:fldChar w:fldCharType="begin"/>
      </w:r>
      <w:r w:rsidR="00EA3B8C">
        <w:rPr>
          <w:lang w:eastAsia="zh-CN"/>
        </w:rPr>
        <w:instrText xml:space="preserve"> REF _Ref178922955 \r \h </w:instrText>
      </w:r>
      <w:r w:rsidR="00EA3B8C">
        <w:rPr>
          <w:lang w:eastAsia="zh-CN"/>
        </w:rPr>
      </w:r>
      <w:r w:rsidR="00EA3B8C">
        <w:rPr>
          <w:lang w:eastAsia="zh-CN"/>
        </w:rPr>
        <w:fldChar w:fldCharType="separate"/>
      </w:r>
      <w:r w:rsidR="006653E0">
        <w:rPr>
          <w:lang w:eastAsia="zh-CN"/>
        </w:rPr>
        <w:t>[6]</w:t>
      </w:r>
      <w:r w:rsidR="00EA3B8C">
        <w:rPr>
          <w:lang w:eastAsia="zh-CN"/>
        </w:rPr>
        <w:fldChar w:fldCharType="end"/>
      </w:r>
      <w:r w:rsidR="00EA3B8C">
        <w:rPr>
          <w:lang w:eastAsia="zh-CN"/>
        </w:rPr>
        <w:t xml:space="preserve">, </w:t>
      </w:r>
      <w:r w:rsidR="006033A1">
        <w:rPr>
          <w:lang w:eastAsia="zh-CN"/>
        </w:rPr>
        <w:t xml:space="preserve">ZF (zero-forcing) should be assumed </w:t>
      </w:r>
      <w:r w:rsidR="00833EA1">
        <w:rPr>
          <w:lang w:eastAsia="zh-CN"/>
        </w:rPr>
        <w:t xml:space="preserve">to </w:t>
      </w:r>
      <w:r w:rsidR="00C26676">
        <w:rPr>
          <w:lang w:eastAsia="zh-CN"/>
        </w:rPr>
        <w:t>ensure</w:t>
      </w:r>
      <w:r w:rsidR="00833EA1">
        <w:rPr>
          <w:lang w:eastAsia="zh-CN"/>
        </w:rPr>
        <w:t xml:space="preserve"> an acceptable performance loss over legacy normal 8-Rx</w:t>
      </w:r>
      <w:r w:rsidR="00686FF6">
        <w:rPr>
          <w:lang w:eastAsia="zh-CN"/>
        </w:rPr>
        <w:t>.</w:t>
      </w:r>
    </w:p>
    <w:p w14:paraId="41D4B9C8" w14:textId="0902003C" w:rsidR="00686FF6" w:rsidRDefault="00D035C6" w:rsidP="0085443A">
      <w:pPr>
        <w:jc w:val="both"/>
        <w:rPr>
          <w:lang w:eastAsia="zh-CN"/>
        </w:rPr>
      </w:pPr>
      <w:r>
        <w:rPr>
          <w:lang w:eastAsia="zh-CN"/>
        </w:rPr>
        <w:t>Since</w:t>
      </w:r>
      <w:r w:rsidR="002C5DB9">
        <w:rPr>
          <w:lang w:eastAsia="zh-CN"/>
        </w:rPr>
        <w:t xml:space="preserve"> it</w:t>
      </w:r>
      <w:r>
        <w:rPr>
          <w:lang w:eastAsia="zh-CN"/>
        </w:rPr>
        <w:t xml:space="preserve"> </w:t>
      </w:r>
      <w:r w:rsidR="002C5DB9">
        <w:rPr>
          <w:lang w:eastAsia="zh-CN"/>
        </w:rPr>
        <w:t>is SRS-based channel acquisition</w:t>
      </w:r>
      <w:r w:rsidR="007F046B">
        <w:rPr>
          <w:lang w:eastAsia="zh-CN"/>
        </w:rPr>
        <w:t xml:space="preserve">, </w:t>
      </w:r>
      <w:r w:rsidR="00C7195D">
        <w:rPr>
          <w:lang w:eastAsia="zh-CN"/>
        </w:rPr>
        <w:t>gNB is responsible for</w:t>
      </w:r>
      <w:r w:rsidR="00EA20C0">
        <w:rPr>
          <w:lang w:eastAsia="zh-CN"/>
        </w:rPr>
        <w:t xml:space="preserve"> the mitigation of mutual interference between the two Rx groups</w:t>
      </w:r>
      <w:r w:rsidR="00F97B45">
        <w:rPr>
          <w:lang w:eastAsia="zh-CN"/>
        </w:rPr>
        <w:t xml:space="preserve"> (e.g. via ZF</w:t>
      </w:r>
      <w:r w:rsidR="00A40D38">
        <w:rPr>
          <w:lang w:eastAsia="zh-CN"/>
        </w:rPr>
        <w:t xml:space="preserve"> precoding</w:t>
      </w:r>
      <w:r w:rsidR="00F97B45">
        <w:rPr>
          <w:lang w:eastAsia="zh-CN"/>
        </w:rPr>
        <w:t>)</w:t>
      </w:r>
      <w:r w:rsidR="00332DA7">
        <w:rPr>
          <w:lang w:eastAsia="zh-CN"/>
        </w:rPr>
        <w:t xml:space="preserve"> –</w:t>
      </w:r>
      <w:r w:rsidR="00F97B45">
        <w:rPr>
          <w:lang w:eastAsia="zh-CN"/>
        </w:rPr>
        <w:t xml:space="preserve"> </w:t>
      </w:r>
      <w:r w:rsidR="00D036BC">
        <w:rPr>
          <w:lang w:eastAsia="zh-CN"/>
        </w:rPr>
        <w:t>not</w:t>
      </w:r>
      <w:r w:rsidR="00332DA7">
        <w:rPr>
          <w:lang w:eastAsia="zh-CN"/>
        </w:rPr>
        <w:t xml:space="preserve"> </w:t>
      </w:r>
      <w:r w:rsidR="00D036BC">
        <w:rPr>
          <w:lang w:eastAsia="zh-CN"/>
        </w:rPr>
        <w:t>UE.</w:t>
      </w:r>
    </w:p>
    <w:p w14:paraId="6B4C117E" w14:textId="5A8D3088" w:rsidR="00785C82" w:rsidRPr="00785C82" w:rsidRDefault="00785C82" w:rsidP="0085443A">
      <w:pPr>
        <w:jc w:val="both"/>
        <w:rPr>
          <w:lang w:eastAsia="zh-CN"/>
        </w:rPr>
      </w:pPr>
      <w:r>
        <w:rPr>
          <w:lang w:eastAsia="zh-CN"/>
        </w:rPr>
        <w:t xml:space="preserve">Therefore, when evaluating </w:t>
      </w:r>
      <w:r w:rsidR="000B3E9A">
        <w:rPr>
          <w:lang w:eastAsia="zh-CN"/>
        </w:rPr>
        <w:t xml:space="preserve">a highest SE among all rank hypotheses, </w:t>
      </w:r>
      <w:r w:rsidR="005B2A92">
        <w:rPr>
          <w:lang w:eastAsia="zh-CN"/>
        </w:rPr>
        <w:t>UE may directly treat</w:t>
      </w:r>
      <w:r w:rsidR="00C57AC9">
        <w:rPr>
          <w:lang w:eastAsia="zh-CN"/>
        </w:rPr>
        <w:t xml:space="preserve"> the two Rx groups as if no mutual interference between each other, </w:t>
      </w:r>
      <w:r w:rsidR="00170815">
        <w:rPr>
          <w:lang w:eastAsia="zh-CN"/>
        </w:rPr>
        <w:t xml:space="preserve">and simply </w:t>
      </w:r>
      <w:r w:rsidR="008900BC">
        <w:rPr>
          <w:lang w:eastAsia="zh-CN"/>
        </w:rPr>
        <w:t>calculating an “overall SE”</w:t>
      </w:r>
      <w:r w:rsidR="00DE6A07">
        <w:rPr>
          <w:lang w:eastAsia="zh-CN"/>
        </w:rPr>
        <w:t xml:space="preserve"> </w:t>
      </w:r>
      <w:r w:rsidR="00DD7682">
        <w:rPr>
          <w:lang w:eastAsia="zh-CN"/>
        </w:rPr>
        <w:t>like</w:t>
      </w:r>
      <w:r w:rsidR="00DE6A07">
        <w:rPr>
          <w:lang w:eastAsia="zh-CN"/>
        </w:rPr>
        <w:t xml:space="preserve"> adding up the UPT </w:t>
      </w:r>
      <w:r w:rsidR="00923BCB">
        <w:rPr>
          <w:lang w:eastAsia="zh-CN"/>
        </w:rPr>
        <w:t>from</w:t>
      </w:r>
      <w:r w:rsidR="00DE6A07">
        <w:rPr>
          <w:lang w:eastAsia="zh-CN"/>
        </w:rPr>
        <w:t xml:space="preserve"> </w:t>
      </w:r>
      <w:r w:rsidR="00DD7682">
        <w:rPr>
          <w:lang w:eastAsia="zh-CN"/>
        </w:rPr>
        <w:t>they two.</w:t>
      </w:r>
    </w:p>
    <w:p w14:paraId="1AC4B2F7" w14:textId="67C76D56" w:rsidR="004036CA" w:rsidRDefault="004036CA" w:rsidP="004036CA">
      <w:pPr>
        <w:pStyle w:val="Heading2"/>
        <w:rPr>
          <w:lang w:eastAsia="zh-CN"/>
        </w:rPr>
      </w:pPr>
      <w:r>
        <w:rPr>
          <w:rFonts w:hint="eastAsia"/>
          <w:lang w:eastAsia="zh-CN"/>
        </w:rPr>
        <w:t>SRS port</w:t>
      </w:r>
      <w:r w:rsidR="00AD469D">
        <w:rPr>
          <w:rFonts w:hint="eastAsia"/>
          <w:lang w:eastAsia="zh-CN"/>
        </w:rPr>
        <w:t xml:space="preserve"> index grouping</w:t>
      </w:r>
    </w:p>
    <w:p w14:paraId="327C578B" w14:textId="3F299EF5" w:rsidR="00AC1C60" w:rsidRDefault="00886AE0" w:rsidP="000F048B">
      <w:pPr>
        <w:jc w:val="both"/>
        <w:rPr>
          <w:lang w:eastAsia="zh-CN"/>
        </w:rPr>
      </w:pPr>
      <w:r>
        <w:rPr>
          <w:lang w:eastAsia="zh-CN"/>
        </w:rPr>
        <w:t xml:space="preserve">During the </w:t>
      </w:r>
      <w:r w:rsidR="005329FB">
        <w:rPr>
          <w:lang w:eastAsia="zh-CN"/>
        </w:rPr>
        <w:t>offline discussion ,</w:t>
      </w:r>
      <w:r w:rsidR="009E4466">
        <w:rPr>
          <w:lang w:eastAsia="zh-CN"/>
        </w:rPr>
        <w:t xml:space="preserve"> there is a discussion on pros./cons. for SRS port index grouping: First/last </w:t>
      </w:r>
      <w:r w:rsidR="000F048B">
        <w:rPr>
          <w:lang w:eastAsia="zh-CN"/>
        </w:rPr>
        <w:t xml:space="preserve">half of y </w:t>
      </w:r>
      <w:r w:rsidR="001B7012">
        <w:rPr>
          <w:lang w:eastAsia="zh-CN"/>
        </w:rPr>
        <w:t xml:space="preserve">SRS </w:t>
      </w:r>
      <w:r w:rsidR="000F048B">
        <w:rPr>
          <w:lang w:eastAsia="zh-CN"/>
        </w:rPr>
        <w:t xml:space="preserve">ports (for xTyR UE’s SRS for antenna switching) v.s. even/odd </w:t>
      </w:r>
      <w:r w:rsidR="001B7012">
        <w:rPr>
          <w:lang w:eastAsia="zh-CN"/>
        </w:rPr>
        <w:t>of the y ports.</w:t>
      </w:r>
    </w:p>
    <w:p w14:paraId="73DDF1AF" w14:textId="006ECFA7" w:rsidR="005B64AE" w:rsidRDefault="008C2C15" w:rsidP="000F048B">
      <w:pPr>
        <w:jc w:val="both"/>
        <w:rPr>
          <w:lang w:eastAsia="zh-CN"/>
        </w:rPr>
      </w:pPr>
      <w:r>
        <w:rPr>
          <w:lang w:eastAsia="zh-CN"/>
        </w:rPr>
        <w:t>Based on our observation, t</w:t>
      </w:r>
      <w:r w:rsidR="005B64AE">
        <w:rPr>
          <w:lang w:eastAsia="zh-CN"/>
        </w:rPr>
        <w:t xml:space="preserve">he motivation of </w:t>
      </w:r>
      <w:r>
        <w:rPr>
          <w:lang w:eastAsia="zh-CN"/>
        </w:rPr>
        <w:t>even/odd index grouping</w:t>
      </w:r>
      <w:r w:rsidR="00E72C37">
        <w:rPr>
          <w:lang w:eastAsia="zh-CN"/>
        </w:rPr>
        <w:t xml:space="preserve"> </w:t>
      </w:r>
      <w:r w:rsidR="00320620">
        <w:rPr>
          <w:lang w:eastAsia="zh-CN"/>
        </w:rPr>
        <w:t>comes from a use case for fo</w:t>
      </w:r>
      <w:r w:rsidR="00457DFF">
        <w:rPr>
          <w:lang w:eastAsia="zh-CN"/>
        </w:rPr>
        <w:t>l</w:t>
      </w:r>
      <w:r w:rsidR="00320620">
        <w:rPr>
          <w:lang w:eastAsia="zh-CN"/>
        </w:rPr>
        <w:t>dable phone, where RF can</w:t>
      </w:r>
      <w:r w:rsidR="00CD6E02">
        <w:rPr>
          <w:lang w:eastAsia="zh-CN"/>
        </w:rPr>
        <w:t>not cross the hinge, and</w:t>
      </w:r>
      <w:r w:rsidR="00813DB0">
        <w:rPr>
          <w:lang w:eastAsia="zh-CN"/>
        </w:rPr>
        <w:t xml:space="preserve"> thus</w:t>
      </w:r>
      <w:r w:rsidR="00CD6E02">
        <w:rPr>
          <w:lang w:eastAsia="zh-CN"/>
        </w:rPr>
        <w:t xml:space="preserve"> both Tx and Rx have to be </w:t>
      </w:r>
      <w:r w:rsidR="00E32DA0">
        <w:rPr>
          <w:lang w:eastAsia="zh-CN"/>
        </w:rPr>
        <w:t xml:space="preserve">divided into two halves as </w:t>
      </w:r>
      <w:r w:rsidR="00813DB0">
        <w:rPr>
          <w:lang w:eastAsia="zh-CN"/>
        </w:rPr>
        <w:t>x/2 and y/2 respectively.</w:t>
      </w:r>
    </w:p>
    <w:p w14:paraId="1479FCDD" w14:textId="625B0F83" w:rsidR="007E4084" w:rsidRDefault="007E4084" w:rsidP="000F048B">
      <w:pPr>
        <w:jc w:val="both"/>
        <w:rPr>
          <w:lang w:eastAsia="zh-CN"/>
        </w:rPr>
      </w:pPr>
      <w:r>
        <w:rPr>
          <w:lang w:eastAsia="zh-CN"/>
        </w:rPr>
        <w:t>Therefore,</w:t>
      </w:r>
      <w:r w:rsidR="00457DFF">
        <w:rPr>
          <w:lang w:eastAsia="zh-CN"/>
        </w:rPr>
        <w:t xml:space="preserve"> for this use case (foldable phone with RF cannot cross the hinge),</w:t>
      </w:r>
      <w:r>
        <w:rPr>
          <w:lang w:eastAsia="zh-CN"/>
        </w:rPr>
        <w:t xml:space="preserve"> </w:t>
      </w:r>
      <w:r w:rsidR="003D0236">
        <w:rPr>
          <w:lang w:eastAsia="zh-CN"/>
        </w:rPr>
        <w:t>the x ports of</w:t>
      </w:r>
      <w:r>
        <w:rPr>
          <w:lang w:eastAsia="zh-CN"/>
        </w:rPr>
        <w:t xml:space="preserve"> each SRS resource of xTy</w:t>
      </w:r>
      <w:r w:rsidR="003D0236">
        <w:rPr>
          <w:lang w:eastAsia="zh-CN"/>
        </w:rPr>
        <w:t>R need to</w:t>
      </w:r>
      <w:r w:rsidR="001F3DDA">
        <w:rPr>
          <w:lang w:eastAsia="zh-CN"/>
        </w:rPr>
        <w:t xml:space="preserve"> be grouped into the two </w:t>
      </w:r>
      <w:r w:rsidR="00A179B8">
        <w:rPr>
          <w:lang w:eastAsia="zh-CN"/>
        </w:rPr>
        <w:t>SRS port groups.</w:t>
      </w:r>
    </w:p>
    <w:p w14:paraId="057A72E7" w14:textId="2370FB23" w:rsidR="00BC2B00" w:rsidRDefault="00B74C16" w:rsidP="000F048B">
      <w:pPr>
        <w:jc w:val="both"/>
        <w:rPr>
          <w:lang w:eastAsia="zh-CN"/>
        </w:rPr>
      </w:pPr>
      <w:r>
        <w:rPr>
          <w:lang w:eastAsia="zh-CN"/>
        </w:rPr>
        <w:lastRenderedPageBreak/>
        <w:t xml:space="preserve">Some </w:t>
      </w:r>
      <w:r w:rsidR="00FC69E8">
        <w:rPr>
          <w:lang w:eastAsia="zh-CN"/>
        </w:rPr>
        <w:t xml:space="preserve">comparison is listed in the following table between </w:t>
      </w:r>
      <w:r w:rsidR="00450647">
        <w:rPr>
          <w:lang w:eastAsia="zh-CN"/>
        </w:rPr>
        <w:t xml:space="preserve">the grouping of </w:t>
      </w:r>
      <w:r w:rsidR="00FC69E8">
        <w:rPr>
          <w:lang w:eastAsia="zh-CN"/>
        </w:rPr>
        <w:t>first/last half of y port v.s. even/odd.</w:t>
      </w:r>
    </w:p>
    <w:p w14:paraId="2D595B51" w14:textId="376E68FA" w:rsidR="00981331" w:rsidRDefault="00981331" w:rsidP="00981331">
      <w:pPr>
        <w:pStyle w:val="Caption"/>
        <w:keepNext/>
        <w:jc w:val="center"/>
      </w:pPr>
      <w:r>
        <w:t xml:space="preserve">Table </w:t>
      </w:r>
      <w:r>
        <w:fldChar w:fldCharType="begin"/>
      </w:r>
      <w:r>
        <w:instrText xml:space="preserve"> SEQ Table \* ARABIC </w:instrText>
      </w:r>
      <w:r>
        <w:fldChar w:fldCharType="separate"/>
      </w:r>
      <w:r w:rsidR="006653E0">
        <w:rPr>
          <w:noProof/>
        </w:rPr>
        <w:t>2</w:t>
      </w:r>
      <w:r>
        <w:fldChar w:fldCharType="end"/>
      </w:r>
      <w:r>
        <w:t xml:space="preserve">. Applicability to </w:t>
      </w:r>
      <w:r w:rsidR="00113352">
        <w:t xml:space="preserve">foldable phone use case where </w:t>
      </w:r>
      <w:r w:rsidR="00113352">
        <w:rPr>
          <w:lang w:eastAsia="zh-CN"/>
        </w:rPr>
        <w:t>RF cannot cross the hinge</w:t>
      </w:r>
    </w:p>
    <w:tbl>
      <w:tblPr>
        <w:tblStyle w:val="TableGrid"/>
        <w:tblW w:w="0" w:type="auto"/>
        <w:tblInd w:w="1413" w:type="dxa"/>
        <w:tblLook w:val="04A0" w:firstRow="1" w:lastRow="0" w:firstColumn="1" w:lastColumn="0" w:noHBand="0" w:noVBand="1"/>
      </w:tblPr>
      <w:tblGrid>
        <w:gridCol w:w="1907"/>
        <w:gridCol w:w="2912"/>
        <w:gridCol w:w="2694"/>
      </w:tblGrid>
      <w:tr w:rsidR="000E59FF" w14:paraId="3E1F6E73" w14:textId="77777777" w:rsidTr="00DB1109">
        <w:tc>
          <w:tcPr>
            <w:tcW w:w="1907" w:type="dxa"/>
            <w:vAlign w:val="center"/>
          </w:tcPr>
          <w:p w14:paraId="4F7FB282" w14:textId="77777777" w:rsidR="000E59FF" w:rsidRDefault="000E59FF" w:rsidP="00DB1109">
            <w:pPr>
              <w:spacing w:before="0" w:after="0" w:line="240" w:lineRule="auto"/>
              <w:jc w:val="center"/>
              <w:rPr>
                <w:lang w:eastAsia="zh-CN"/>
              </w:rPr>
            </w:pPr>
          </w:p>
        </w:tc>
        <w:tc>
          <w:tcPr>
            <w:tcW w:w="2912" w:type="dxa"/>
            <w:vAlign w:val="center"/>
          </w:tcPr>
          <w:p w14:paraId="70F01218" w14:textId="14C1A310" w:rsidR="000E59FF" w:rsidRDefault="002F2803" w:rsidP="00DB1109">
            <w:pPr>
              <w:spacing w:before="0" w:after="0" w:line="240" w:lineRule="auto"/>
              <w:jc w:val="center"/>
              <w:rPr>
                <w:lang w:eastAsia="zh-CN"/>
              </w:rPr>
            </w:pPr>
            <w:r>
              <w:rPr>
                <w:lang w:eastAsia="zh-CN"/>
              </w:rPr>
              <w:t>First/last half of y</w:t>
            </w:r>
            <w:r w:rsidR="00E83044">
              <w:rPr>
                <w:lang w:eastAsia="zh-CN"/>
              </w:rPr>
              <w:t xml:space="preserve"> SRS ports</w:t>
            </w:r>
          </w:p>
        </w:tc>
        <w:tc>
          <w:tcPr>
            <w:tcW w:w="2694" w:type="dxa"/>
            <w:vAlign w:val="center"/>
          </w:tcPr>
          <w:p w14:paraId="44F32000" w14:textId="304D1984" w:rsidR="000E59FF" w:rsidRDefault="00E83044" w:rsidP="00DB1109">
            <w:pPr>
              <w:spacing w:before="0" w:after="0" w:line="240" w:lineRule="auto"/>
              <w:jc w:val="center"/>
              <w:rPr>
                <w:lang w:eastAsia="zh-CN"/>
              </w:rPr>
            </w:pPr>
            <w:r>
              <w:rPr>
                <w:lang w:eastAsia="zh-CN"/>
              </w:rPr>
              <w:t>Even/odd of y SRS ports</w:t>
            </w:r>
          </w:p>
        </w:tc>
      </w:tr>
      <w:tr w:rsidR="000E59FF" w14:paraId="60EC6823" w14:textId="77777777" w:rsidTr="00DB1109">
        <w:tc>
          <w:tcPr>
            <w:tcW w:w="1907" w:type="dxa"/>
            <w:vAlign w:val="center"/>
          </w:tcPr>
          <w:p w14:paraId="56DD126F" w14:textId="3C707C5D" w:rsidR="000E59FF" w:rsidRDefault="00113352" w:rsidP="00DB1109">
            <w:pPr>
              <w:spacing w:before="0" w:after="0" w:line="240" w:lineRule="auto"/>
              <w:jc w:val="center"/>
              <w:rPr>
                <w:lang w:eastAsia="zh-CN"/>
              </w:rPr>
            </w:pPr>
            <w:r>
              <w:rPr>
                <w:lang w:eastAsia="zh-CN"/>
              </w:rPr>
              <w:t>x=1</w:t>
            </w:r>
            <w:r w:rsidR="002F2803">
              <w:rPr>
                <w:lang w:eastAsia="zh-CN"/>
              </w:rPr>
              <w:t xml:space="preserve"> or 3 (odd)</w:t>
            </w:r>
          </w:p>
        </w:tc>
        <w:tc>
          <w:tcPr>
            <w:tcW w:w="2912" w:type="dxa"/>
            <w:vAlign w:val="center"/>
          </w:tcPr>
          <w:p w14:paraId="7A19124C" w14:textId="008A4249" w:rsidR="000E59FF" w:rsidRDefault="00E83044" w:rsidP="00DB1109">
            <w:pPr>
              <w:spacing w:before="0" w:after="0" w:line="240" w:lineRule="auto"/>
              <w:jc w:val="center"/>
              <w:rPr>
                <w:lang w:eastAsia="zh-CN"/>
              </w:rPr>
            </w:pPr>
            <w:r>
              <w:rPr>
                <w:lang w:eastAsia="zh-CN"/>
              </w:rPr>
              <w:t>No</w:t>
            </w:r>
          </w:p>
        </w:tc>
        <w:tc>
          <w:tcPr>
            <w:tcW w:w="2694" w:type="dxa"/>
            <w:vAlign w:val="center"/>
          </w:tcPr>
          <w:p w14:paraId="2EDFF5FB" w14:textId="30D321DD" w:rsidR="000E59FF" w:rsidRDefault="00E83044" w:rsidP="00DB1109">
            <w:pPr>
              <w:spacing w:before="0" w:after="0" w:line="240" w:lineRule="auto"/>
              <w:jc w:val="center"/>
              <w:rPr>
                <w:lang w:eastAsia="zh-CN"/>
              </w:rPr>
            </w:pPr>
            <w:r>
              <w:rPr>
                <w:lang w:eastAsia="zh-CN"/>
              </w:rPr>
              <w:t>No</w:t>
            </w:r>
          </w:p>
        </w:tc>
      </w:tr>
      <w:tr w:rsidR="000E59FF" w14:paraId="7C3A5B5E" w14:textId="77777777" w:rsidTr="00DB1109">
        <w:tc>
          <w:tcPr>
            <w:tcW w:w="1907" w:type="dxa"/>
            <w:vAlign w:val="center"/>
          </w:tcPr>
          <w:p w14:paraId="6863EB44" w14:textId="473CDBE8" w:rsidR="000E59FF" w:rsidRDefault="00113352" w:rsidP="00DB1109">
            <w:pPr>
              <w:spacing w:before="0" w:after="0" w:line="240" w:lineRule="auto"/>
              <w:jc w:val="center"/>
              <w:rPr>
                <w:lang w:eastAsia="zh-CN"/>
              </w:rPr>
            </w:pPr>
            <w:r>
              <w:rPr>
                <w:lang w:eastAsia="zh-CN"/>
              </w:rPr>
              <w:t>x=</w:t>
            </w:r>
            <w:r w:rsidR="002F2803">
              <w:rPr>
                <w:lang w:eastAsia="zh-CN"/>
              </w:rPr>
              <w:t>2 or 4 (even)</w:t>
            </w:r>
          </w:p>
        </w:tc>
        <w:tc>
          <w:tcPr>
            <w:tcW w:w="2912" w:type="dxa"/>
            <w:vAlign w:val="center"/>
          </w:tcPr>
          <w:p w14:paraId="5C4586C3" w14:textId="55E3EE04" w:rsidR="000E59FF" w:rsidRDefault="00DB1109" w:rsidP="00DB1109">
            <w:pPr>
              <w:spacing w:before="0" w:after="0" w:line="240" w:lineRule="auto"/>
              <w:jc w:val="center"/>
              <w:rPr>
                <w:lang w:eastAsia="zh-CN"/>
              </w:rPr>
            </w:pPr>
            <w:r>
              <w:rPr>
                <w:lang w:eastAsia="zh-CN"/>
              </w:rPr>
              <w:t>No</w:t>
            </w:r>
          </w:p>
        </w:tc>
        <w:tc>
          <w:tcPr>
            <w:tcW w:w="2694" w:type="dxa"/>
            <w:vAlign w:val="center"/>
          </w:tcPr>
          <w:p w14:paraId="724FD8BA" w14:textId="488B4E46" w:rsidR="000E59FF" w:rsidRDefault="00E83044" w:rsidP="00266837">
            <w:pPr>
              <w:spacing w:before="0" w:after="0" w:line="240" w:lineRule="auto"/>
              <w:jc w:val="center"/>
              <w:rPr>
                <w:lang w:eastAsia="zh-CN"/>
              </w:rPr>
            </w:pPr>
            <w:r>
              <w:rPr>
                <w:lang w:eastAsia="zh-CN"/>
              </w:rPr>
              <w:t>Y</w:t>
            </w:r>
            <w:r w:rsidR="00DB1109">
              <w:rPr>
                <w:lang w:eastAsia="zh-CN"/>
              </w:rPr>
              <w:t>es</w:t>
            </w:r>
          </w:p>
        </w:tc>
      </w:tr>
    </w:tbl>
    <w:p w14:paraId="43D93544" w14:textId="77777777" w:rsidR="00BC2B00" w:rsidRDefault="00BC2B00" w:rsidP="000F048B">
      <w:pPr>
        <w:jc w:val="both"/>
        <w:rPr>
          <w:lang w:eastAsia="zh-CN"/>
        </w:rPr>
      </w:pPr>
    </w:p>
    <w:p w14:paraId="1F382791" w14:textId="07F7FF66" w:rsidR="00450647" w:rsidRDefault="00315F81" w:rsidP="00164494">
      <w:pPr>
        <w:spacing w:after="0"/>
        <w:jc w:val="both"/>
        <w:rPr>
          <w:lang w:eastAsia="zh-CN"/>
        </w:rPr>
      </w:pPr>
      <w:r>
        <w:rPr>
          <w:lang w:eastAsia="zh-CN"/>
        </w:rPr>
        <w:t xml:space="preserve">It is observed that even/odd has some </w:t>
      </w:r>
      <w:r w:rsidR="00697B7D">
        <w:rPr>
          <w:lang w:eastAsia="zh-CN"/>
        </w:rPr>
        <w:t>benefits</w:t>
      </w:r>
      <w:r>
        <w:rPr>
          <w:lang w:eastAsia="zh-CN"/>
        </w:rPr>
        <w:t xml:space="preserve"> for some cases (even value of x), for the motivated use case </w:t>
      </w:r>
      <w:r w:rsidR="00457DFF">
        <w:rPr>
          <w:lang w:eastAsia="zh-CN"/>
        </w:rPr>
        <w:t>(foldable phone with RF cannot cross the hinge)</w:t>
      </w:r>
      <w:r>
        <w:rPr>
          <w:lang w:eastAsia="zh-CN"/>
        </w:rPr>
        <w:t>, although</w:t>
      </w:r>
    </w:p>
    <w:p w14:paraId="336F0FF2" w14:textId="3AA1045B" w:rsidR="00315F81" w:rsidRPr="00164494" w:rsidRDefault="00315F81" w:rsidP="009057E3">
      <w:pPr>
        <w:pStyle w:val="ListParagraph"/>
        <w:numPr>
          <w:ilvl w:val="0"/>
          <w:numId w:val="44"/>
        </w:numPr>
        <w:ind w:left="442" w:hanging="442"/>
        <w:jc w:val="both"/>
        <w:rPr>
          <w:rFonts w:ascii="Times New Roman" w:hAnsi="Times New Roman"/>
          <w:sz w:val="20"/>
          <w:szCs w:val="20"/>
          <w:lang w:eastAsia="zh-CN"/>
        </w:rPr>
      </w:pPr>
      <w:r w:rsidRPr="00164494">
        <w:rPr>
          <w:rFonts w:ascii="Times New Roman" w:hAnsi="Times New Roman"/>
          <w:sz w:val="20"/>
          <w:szCs w:val="20"/>
          <w:lang w:eastAsia="zh-CN"/>
        </w:rPr>
        <w:t xml:space="preserve">For some </w:t>
      </w:r>
      <w:r w:rsidR="00697B7D" w:rsidRPr="00164494">
        <w:rPr>
          <w:rFonts w:ascii="Times New Roman" w:hAnsi="Times New Roman"/>
          <w:sz w:val="20"/>
          <w:szCs w:val="20"/>
          <w:lang w:eastAsia="zh-CN"/>
        </w:rPr>
        <w:t>other</w:t>
      </w:r>
      <w:r w:rsidRPr="00164494">
        <w:rPr>
          <w:rFonts w:ascii="Times New Roman" w:hAnsi="Times New Roman"/>
          <w:sz w:val="20"/>
          <w:szCs w:val="20"/>
          <w:lang w:eastAsia="zh-CN"/>
        </w:rPr>
        <w:t xml:space="preserve"> cases (odd value of x), even/odd can</w:t>
      </w:r>
      <w:r w:rsidR="00697B7D" w:rsidRPr="00164494">
        <w:rPr>
          <w:rFonts w:ascii="Times New Roman" w:hAnsi="Times New Roman"/>
          <w:sz w:val="20"/>
          <w:szCs w:val="20"/>
          <w:lang w:eastAsia="zh-CN"/>
        </w:rPr>
        <w:t>’</w:t>
      </w:r>
      <w:r w:rsidRPr="00164494">
        <w:rPr>
          <w:rFonts w:ascii="Times New Roman" w:hAnsi="Times New Roman"/>
          <w:sz w:val="20"/>
          <w:szCs w:val="20"/>
          <w:lang w:eastAsia="zh-CN"/>
        </w:rPr>
        <w:t xml:space="preserve">t facilitate this use case either </w:t>
      </w:r>
      <w:r w:rsidR="00697B7D" w:rsidRPr="00164494">
        <w:rPr>
          <w:rFonts w:ascii="Times New Roman" w:hAnsi="Times New Roman"/>
          <w:sz w:val="20"/>
          <w:szCs w:val="20"/>
          <w:lang w:eastAsia="zh-CN"/>
        </w:rPr>
        <w:t>–</w:t>
      </w:r>
      <w:r w:rsidRPr="00164494">
        <w:rPr>
          <w:rFonts w:ascii="Times New Roman" w:hAnsi="Times New Roman"/>
          <w:sz w:val="20"/>
          <w:szCs w:val="20"/>
          <w:lang w:eastAsia="zh-CN"/>
        </w:rPr>
        <w:t xml:space="preserve"> equally unfortunate as first/last;</w:t>
      </w:r>
    </w:p>
    <w:p w14:paraId="45770629" w14:textId="5FF62194" w:rsidR="00697B7D" w:rsidRPr="00164494" w:rsidRDefault="00315F81" w:rsidP="009057E3">
      <w:pPr>
        <w:pStyle w:val="ListParagraph"/>
        <w:numPr>
          <w:ilvl w:val="0"/>
          <w:numId w:val="44"/>
        </w:numPr>
        <w:spacing w:after="180"/>
        <w:ind w:left="442" w:hanging="442"/>
        <w:jc w:val="both"/>
        <w:rPr>
          <w:rFonts w:ascii="Times New Roman" w:hAnsi="Times New Roman"/>
          <w:sz w:val="20"/>
          <w:szCs w:val="20"/>
          <w:lang w:eastAsia="zh-CN"/>
        </w:rPr>
      </w:pPr>
      <w:r w:rsidRPr="00164494">
        <w:rPr>
          <w:rFonts w:ascii="Times New Roman" w:hAnsi="Times New Roman"/>
          <w:sz w:val="20"/>
          <w:szCs w:val="20"/>
          <w:lang w:eastAsia="zh-CN"/>
        </w:rPr>
        <w:t xml:space="preserve">This technique of SRS port grouping is not limited to this use case (other use case may include non-foldable phone, or foldable phone with RF </w:t>
      </w:r>
      <w:r w:rsidR="00EA1046">
        <w:rPr>
          <w:rFonts w:ascii="Times New Roman" w:hAnsi="Times New Roman"/>
          <w:sz w:val="20"/>
          <w:szCs w:val="20"/>
          <w:lang w:eastAsia="zh-CN"/>
        </w:rPr>
        <w:t xml:space="preserve">OK to </w:t>
      </w:r>
      <w:r w:rsidRPr="00164494">
        <w:rPr>
          <w:rFonts w:ascii="Times New Roman" w:hAnsi="Times New Roman"/>
          <w:sz w:val="20"/>
          <w:szCs w:val="20"/>
          <w:lang w:eastAsia="zh-CN"/>
        </w:rPr>
        <w:t xml:space="preserve">cross the hinge) </w:t>
      </w:r>
      <w:r w:rsidR="00697B7D" w:rsidRPr="00164494">
        <w:rPr>
          <w:rFonts w:ascii="Times New Roman" w:hAnsi="Times New Roman"/>
          <w:sz w:val="20"/>
          <w:szCs w:val="20"/>
          <w:lang w:eastAsia="zh-CN"/>
        </w:rPr>
        <w:t>–</w:t>
      </w:r>
      <w:r w:rsidRPr="00164494">
        <w:rPr>
          <w:rFonts w:ascii="Times New Roman" w:hAnsi="Times New Roman"/>
          <w:sz w:val="20"/>
          <w:szCs w:val="20"/>
          <w:lang w:eastAsia="zh-CN"/>
        </w:rPr>
        <w:t xml:space="preserve"> for </w:t>
      </w:r>
      <w:r w:rsidR="00697B7D">
        <w:rPr>
          <w:rFonts w:ascii="Times New Roman" w:hAnsi="Times New Roman"/>
          <w:sz w:val="20"/>
          <w:szCs w:val="20"/>
          <w:lang w:eastAsia="zh-CN"/>
        </w:rPr>
        <w:t xml:space="preserve">these </w:t>
      </w:r>
      <w:r w:rsidRPr="00164494">
        <w:rPr>
          <w:rFonts w:ascii="Times New Roman" w:hAnsi="Times New Roman"/>
          <w:sz w:val="20"/>
          <w:szCs w:val="20"/>
          <w:lang w:eastAsia="zh-CN"/>
        </w:rPr>
        <w:t xml:space="preserve">other use cases, no drawback is identified for even/odd </w:t>
      </w:r>
      <w:r w:rsidR="00697B7D">
        <w:rPr>
          <w:rFonts w:ascii="Times New Roman" w:hAnsi="Times New Roman"/>
          <w:sz w:val="20"/>
          <w:szCs w:val="20"/>
          <w:lang w:eastAsia="zh-CN"/>
        </w:rPr>
        <w:t xml:space="preserve">compared to </w:t>
      </w:r>
      <w:r w:rsidRPr="00164494">
        <w:rPr>
          <w:rFonts w:ascii="Times New Roman" w:hAnsi="Times New Roman"/>
          <w:sz w:val="20"/>
          <w:szCs w:val="20"/>
          <w:lang w:eastAsia="zh-CN"/>
        </w:rPr>
        <w:t>first/last.</w:t>
      </w:r>
    </w:p>
    <w:p w14:paraId="25990A05" w14:textId="2DC841C6" w:rsidR="00450647" w:rsidRDefault="00315F81" w:rsidP="000F048B">
      <w:pPr>
        <w:jc w:val="both"/>
        <w:rPr>
          <w:lang w:eastAsia="zh-CN"/>
        </w:rPr>
      </w:pPr>
      <w:r>
        <w:rPr>
          <w:lang w:eastAsia="zh-CN"/>
        </w:rPr>
        <w:t>Therefore , we propose</w:t>
      </w:r>
    </w:p>
    <w:p w14:paraId="64C2F3FB" w14:textId="2886AAC7" w:rsidR="003119A2" w:rsidRDefault="001F66FF" w:rsidP="002351FA">
      <w:pPr>
        <w:jc w:val="both"/>
        <w:rPr>
          <w:b/>
          <w:bCs/>
          <w:lang w:val="en-GB" w:eastAsia="zh-CN"/>
        </w:rPr>
      </w:pPr>
      <w:r w:rsidRPr="008C39CF">
        <w:rPr>
          <w:rFonts w:hint="eastAsia"/>
          <w:b/>
          <w:bCs/>
          <w:u w:val="single"/>
          <w:lang w:val="en-GB" w:eastAsia="zh-CN"/>
        </w:rPr>
        <w:t xml:space="preserve">Proposal </w:t>
      </w:r>
      <w:r>
        <w:rPr>
          <w:b/>
          <w:bCs/>
          <w:u w:val="single"/>
          <w:lang w:val="en-GB" w:eastAsia="zh-CN"/>
        </w:rPr>
        <w:t>21</w:t>
      </w:r>
      <w:r w:rsidRPr="008C39CF">
        <w:rPr>
          <w:rFonts w:hint="eastAsia"/>
          <w:b/>
          <w:bCs/>
          <w:lang w:val="en-GB" w:eastAsia="zh-CN"/>
        </w:rPr>
        <w:t xml:space="preserve">: </w:t>
      </w:r>
      <w:r>
        <w:rPr>
          <w:rFonts w:hint="eastAsia"/>
          <w:b/>
          <w:bCs/>
          <w:lang w:val="en-GB" w:eastAsia="zh-CN"/>
        </w:rPr>
        <w:t xml:space="preserve">For UE configured with </w:t>
      </w:r>
      <w:r>
        <w:rPr>
          <w:b/>
          <w:bCs/>
          <w:lang w:val="en-GB" w:eastAsia="zh-CN"/>
        </w:rPr>
        <w:t>SRS port grouping</w:t>
      </w:r>
      <w:r>
        <w:rPr>
          <w:rFonts w:hint="eastAsia"/>
          <w:b/>
          <w:bCs/>
          <w:lang w:val="en-GB" w:eastAsia="zh-CN"/>
        </w:rPr>
        <w:t xml:space="preserve"> for low-complexity MIMO receiver,</w:t>
      </w:r>
      <w:r>
        <w:rPr>
          <w:b/>
          <w:bCs/>
          <w:lang w:val="en-GB" w:eastAsia="zh-CN"/>
        </w:rPr>
        <w:t xml:space="preserve"> for </w:t>
      </w:r>
      <w:r w:rsidR="00F50F30">
        <w:rPr>
          <w:b/>
          <w:bCs/>
          <w:lang w:val="en-GB" w:eastAsia="zh-CN"/>
        </w:rPr>
        <w:t>the</w:t>
      </w:r>
      <w:r>
        <w:rPr>
          <w:b/>
          <w:bCs/>
          <w:lang w:val="en-GB" w:eastAsia="zh-CN"/>
        </w:rPr>
        <w:t xml:space="preserve"> port index grouping of </w:t>
      </w:r>
      <w:r w:rsidR="00F50F30">
        <w:rPr>
          <w:b/>
          <w:bCs/>
          <w:lang w:val="en-GB" w:eastAsia="zh-CN"/>
        </w:rPr>
        <w:t xml:space="preserve">SRS resources for antenna switching for xTyR, </w:t>
      </w:r>
      <w:r w:rsidR="002351FA">
        <w:rPr>
          <w:b/>
          <w:bCs/>
          <w:lang w:val="en-GB" w:eastAsia="zh-CN"/>
        </w:rPr>
        <w:t>even/odd indices of the y SRS ports are associated with Rx group#0/group#1 respectively.</w:t>
      </w:r>
    </w:p>
    <w:p w14:paraId="2C26DCE1" w14:textId="77777777" w:rsidR="001F66FF" w:rsidRPr="001F66FF" w:rsidRDefault="001F66FF" w:rsidP="00AC1C60">
      <w:pPr>
        <w:rPr>
          <w:lang w:val="en-GB" w:eastAsia="zh-CN"/>
        </w:rPr>
      </w:pPr>
    </w:p>
    <w:p w14:paraId="1D2ADE70" w14:textId="0BDE9133" w:rsidR="00A21548" w:rsidRDefault="00A21548" w:rsidP="00A21548">
      <w:pPr>
        <w:pStyle w:val="Heading1"/>
        <w:rPr>
          <w:lang w:eastAsia="zh-CN"/>
        </w:rPr>
      </w:pPr>
      <w:r>
        <w:rPr>
          <w:lang w:eastAsia="zh-CN"/>
        </w:rPr>
        <w:t xml:space="preserve">UE-assisted CJT </w:t>
      </w:r>
      <w:r w:rsidRPr="0023354C">
        <w:rPr>
          <w:lang w:eastAsia="zh-CN"/>
        </w:rPr>
        <w:t xml:space="preserve">with non-ideal </w:t>
      </w:r>
      <w:r>
        <w:rPr>
          <w:lang w:eastAsia="zh-CN"/>
        </w:rPr>
        <w:t xml:space="preserve">TRP </w:t>
      </w:r>
      <w:r w:rsidRPr="0023354C">
        <w:rPr>
          <w:lang w:eastAsia="zh-CN"/>
        </w:rPr>
        <w:t>synchronization</w:t>
      </w:r>
    </w:p>
    <w:p w14:paraId="5B375DAF" w14:textId="19DAAC0C" w:rsidR="00D025A6" w:rsidRDefault="00D025A6" w:rsidP="00D025A6">
      <w:pPr>
        <w:pStyle w:val="Heading2"/>
        <w:rPr>
          <w:lang w:eastAsia="zh-CN"/>
        </w:rPr>
      </w:pPr>
      <w:r>
        <w:rPr>
          <w:lang w:eastAsia="zh-CN"/>
        </w:rPr>
        <w:t xml:space="preserve">Inter-TRP Rx-Tx </w:t>
      </w:r>
      <w:r w:rsidR="00FD1815">
        <w:rPr>
          <w:rFonts w:hint="eastAsia"/>
          <w:lang w:eastAsia="zh-CN"/>
        </w:rPr>
        <w:t>PO</w:t>
      </w:r>
      <w:r>
        <w:rPr>
          <w:lang w:eastAsia="zh-CN"/>
        </w:rPr>
        <w:t>/</w:t>
      </w:r>
      <w:r>
        <w:rPr>
          <w:rFonts w:hint="eastAsia"/>
          <w:lang w:eastAsia="zh-CN"/>
        </w:rPr>
        <w:t>TAE</w:t>
      </w:r>
      <w:r>
        <w:rPr>
          <w:lang w:eastAsia="zh-CN"/>
        </w:rPr>
        <w:t xml:space="preserve"> synchronization</w:t>
      </w:r>
      <w:r>
        <w:rPr>
          <w:rFonts w:hint="eastAsia"/>
          <w:lang w:eastAsia="zh-CN"/>
        </w:rPr>
        <w:t xml:space="preserve"> for TDD reciprocity</w:t>
      </w:r>
    </w:p>
    <w:p w14:paraId="50C851A7" w14:textId="77777777" w:rsidR="005574B8" w:rsidRPr="006915A2" w:rsidRDefault="005574B8" w:rsidP="005574B8">
      <w:pPr>
        <w:pStyle w:val="Heading3"/>
        <w:rPr>
          <w:lang w:eastAsia="zh-CN"/>
        </w:rPr>
      </w:pPr>
      <w:bookmarkStart w:id="17" w:name="_Ref178978131"/>
      <w:bookmarkStart w:id="18" w:name="_Ref163233725"/>
      <w:bookmarkStart w:id="19" w:name="_Ref174143322"/>
      <w:bookmarkStart w:id="20" w:name="_Ref163233708"/>
      <w:r>
        <w:rPr>
          <w:rFonts w:hint="eastAsia"/>
          <w:lang w:eastAsia="zh-CN"/>
        </w:rPr>
        <w:t>Subband PO report</w:t>
      </w:r>
      <w:bookmarkEnd w:id="17"/>
    </w:p>
    <w:p w14:paraId="2FF15E71" w14:textId="6A503B6F" w:rsidR="005574B8" w:rsidRDefault="005574B8" w:rsidP="005574B8">
      <w:pPr>
        <w:rPr>
          <w:lang w:val="en-GB" w:eastAsia="zh-CN"/>
        </w:rPr>
      </w:pPr>
      <w:r>
        <w:rPr>
          <w:rFonts w:hint="eastAsia"/>
          <w:lang w:val="en-GB" w:eastAsia="zh-CN"/>
        </w:rPr>
        <w:t>R</w:t>
      </w:r>
      <w:r>
        <w:rPr>
          <w:lang w:val="en-GB" w:eastAsia="zh-CN"/>
        </w:rPr>
        <w:t>AN1#11</w:t>
      </w:r>
      <w:r>
        <w:rPr>
          <w:rFonts w:hint="eastAsia"/>
          <w:lang w:val="en-GB" w:eastAsia="zh-CN"/>
        </w:rPr>
        <w:t>8</w:t>
      </w:r>
      <w:r>
        <w:rPr>
          <w:lang w:val="en-GB" w:eastAsia="zh-CN"/>
        </w:rPr>
        <w:t xml:space="preserve"> </w:t>
      </w:r>
      <w:r>
        <w:rPr>
          <w:rFonts w:hint="eastAsia"/>
          <w:lang w:val="en-GB" w:eastAsia="zh-CN"/>
        </w:rPr>
        <w:t xml:space="preserve">agreement </w:t>
      </w:r>
      <w:r>
        <w:rPr>
          <w:lang w:val="en-GB" w:eastAsia="zh-CN"/>
        </w:rPr>
        <w:fldChar w:fldCharType="begin"/>
      </w:r>
      <w:r>
        <w:rPr>
          <w:lang w:val="en-GB" w:eastAsia="zh-CN"/>
        </w:rPr>
        <w:instrText xml:space="preserve"> </w:instrText>
      </w:r>
      <w:r>
        <w:rPr>
          <w:rFonts w:hint="eastAsia"/>
          <w:lang w:val="en-GB" w:eastAsia="zh-CN"/>
        </w:rPr>
        <w:instrText>REF _Ref178276284 \r \h</w:instrText>
      </w:r>
      <w:r>
        <w:rPr>
          <w:lang w:val="en-GB" w:eastAsia="zh-CN"/>
        </w:rPr>
        <w:instrText xml:space="preserve"> </w:instrText>
      </w:r>
      <w:r>
        <w:rPr>
          <w:lang w:val="en-GB" w:eastAsia="zh-CN"/>
        </w:rPr>
      </w:r>
      <w:r>
        <w:rPr>
          <w:lang w:val="en-GB" w:eastAsia="zh-CN"/>
        </w:rPr>
        <w:fldChar w:fldCharType="separate"/>
      </w:r>
      <w:r w:rsidR="002C2931">
        <w:rPr>
          <w:lang w:val="en-GB" w:eastAsia="zh-CN"/>
        </w:rPr>
        <w:t>[2]</w:t>
      </w:r>
      <w:r>
        <w:rPr>
          <w:lang w:val="en-GB" w:eastAsia="zh-CN"/>
        </w:rPr>
        <w:fldChar w:fldCharType="end"/>
      </w:r>
      <w:r>
        <w:rPr>
          <w:lang w:val="en-GB" w:eastAsia="zh-CN"/>
        </w:rPr>
        <w:t>:</w:t>
      </w:r>
    </w:p>
    <w:tbl>
      <w:tblPr>
        <w:tblStyle w:val="TableGrid"/>
        <w:tblW w:w="0" w:type="auto"/>
        <w:tblLook w:val="04A0" w:firstRow="1" w:lastRow="0" w:firstColumn="1" w:lastColumn="0" w:noHBand="0" w:noVBand="1"/>
      </w:tblPr>
      <w:tblGrid>
        <w:gridCol w:w="9962"/>
      </w:tblGrid>
      <w:tr w:rsidR="005574B8" w14:paraId="6E38DCD8" w14:textId="77777777" w:rsidTr="00FE692F">
        <w:tc>
          <w:tcPr>
            <w:tcW w:w="9962" w:type="dxa"/>
          </w:tcPr>
          <w:p w14:paraId="59C0E8AB" w14:textId="77777777" w:rsidR="005574B8" w:rsidRPr="00813546" w:rsidRDefault="005574B8" w:rsidP="00FE692F">
            <w:pPr>
              <w:spacing w:before="0" w:after="0" w:line="240" w:lineRule="auto"/>
              <w:jc w:val="left"/>
              <w:rPr>
                <w:rFonts w:ascii="Times" w:eastAsia="Batang" w:hAnsi="Times"/>
                <w:b/>
                <w:bCs/>
                <w:szCs w:val="24"/>
              </w:rPr>
            </w:pPr>
            <w:bookmarkStart w:id="21" w:name="OLE_LINK2"/>
            <w:r w:rsidRPr="00813546">
              <w:rPr>
                <w:rFonts w:ascii="Times" w:eastAsia="Batang" w:hAnsi="Times"/>
                <w:b/>
                <w:bCs/>
                <w:szCs w:val="24"/>
                <w:highlight w:val="green"/>
              </w:rPr>
              <w:t>Agreement</w:t>
            </w:r>
          </w:p>
          <w:p w14:paraId="58AADD3C" w14:textId="77777777" w:rsidR="005574B8" w:rsidRPr="00813546" w:rsidRDefault="005574B8" w:rsidP="00FE692F">
            <w:pPr>
              <w:snapToGrid w:val="0"/>
              <w:spacing w:before="0" w:after="0" w:line="240" w:lineRule="auto"/>
              <w:jc w:val="left"/>
              <w:rPr>
                <w:rFonts w:ascii="Times" w:hAnsi="Times"/>
                <w:color w:val="000000"/>
                <w:lang w:val="en-GB"/>
              </w:rPr>
            </w:pPr>
            <w:r w:rsidRPr="00813546">
              <w:rPr>
                <w:rFonts w:ascii="Times" w:eastAsia="Batang" w:hAnsi="Times"/>
                <w:bCs/>
                <w:lang w:val="en-GB"/>
              </w:rPr>
              <w:t>For the Rel-19 aperiodic standalone CJT calibration reporting, when ReportQuantity is ‘cjtc-P’ (DL/UL phase offset), regarding the support of sub-band reporting (</w:t>
            </w:r>
            <w:r w:rsidRPr="00813546">
              <w:rPr>
                <w:rFonts w:ascii="Symbol" w:eastAsia="Malgun Gothic" w:hAnsi="Symbol"/>
                <w:lang w:val="en-GB"/>
              </w:rPr>
              <w:t></w:t>
            </w:r>
            <w:r w:rsidRPr="00813546">
              <w:rPr>
                <w:rFonts w:ascii="Times" w:eastAsia="Batang" w:hAnsi="Times"/>
                <w:bCs/>
                <w:lang w:val="en-GB"/>
              </w:rPr>
              <w:t xml:space="preserve">&gt;1) </w:t>
            </w:r>
            <w:r w:rsidRPr="00813546">
              <w:rPr>
                <w:rFonts w:ascii="Times" w:eastAsia="Malgun Gothic" w:hAnsi="Times"/>
                <w:lang w:val="en-GB"/>
              </w:rPr>
              <w:t>{</w:t>
            </w:r>
            <w:r w:rsidRPr="00813546">
              <w:rPr>
                <w:rFonts w:ascii="Times" w:eastAsia="Batang" w:hAnsi="Times"/>
                <w:lang w:val="en-GB"/>
              </w:rPr>
              <w:t>(</w:t>
            </w:r>
            <w:r w:rsidRPr="00813546">
              <w:rPr>
                <w:rFonts w:ascii="Symbol" w:eastAsia="Batang" w:hAnsi="Symbol"/>
                <w:lang w:val="en-GB"/>
              </w:rPr>
              <w:t></w:t>
            </w:r>
            <w:r w:rsidRPr="00813546">
              <w:rPr>
                <w:rFonts w:ascii="Times" w:eastAsia="Batang" w:hAnsi="Times"/>
                <w:vertAlign w:val="subscript"/>
                <w:lang w:val="en-GB"/>
              </w:rPr>
              <w:t>n,</w:t>
            </w:r>
            <w:r w:rsidRPr="00813546">
              <w:rPr>
                <w:rFonts w:ascii="Symbol" w:eastAsia="Batang" w:hAnsi="Symbol"/>
                <w:vertAlign w:val="subscript"/>
                <w:lang w:val="en-GB"/>
              </w:rPr>
              <w:t></w:t>
            </w:r>
            <w:r w:rsidRPr="00813546">
              <w:rPr>
                <w:rFonts w:ascii="Times" w:eastAsia="Batang" w:hAnsi="Times"/>
                <w:lang w:val="en-GB"/>
              </w:rPr>
              <w:t xml:space="preserve">, </w:t>
            </w:r>
            <w:r w:rsidRPr="00813546">
              <w:rPr>
                <w:rFonts w:ascii="Symbol" w:eastAsia="Batang" w:hAnsi="Symbol"/>
                <w:lang w:val="en-GB"/>
              </w:rPr>
              <w:t></w:t>
            </w:r>
            <w:r w:rsidRPr="00813546">
              <w:rPr>
                <w:rFonts w:ascii="Times" w:eastAsia="Batang" w:hAnsi="Times"/>
                <w:vertAlign w:val="subscript"/>
                <w:lang w:val="en-GB"/>
              </w:rPr>
              <w:t>n,</w:t>
            </w:r>
            <w:r w:rsidRPr="00813546">
              <w:rPr>
                <w:rFonts w:ascii="Symbol" w:eastAsia="Batang" w:hAnsi="Symbol"/>
                <w:vertAlign w:val="subscript"/>
                <w:lang w:val="en-GB"/>
              </w:rPr>
              <w:t></w:t>
            </w:r>
            <w:r w:rsidRPr="00813546">
              <w:rPr>
                <w:rFonts w:ascii="Symbol" w:eastAsia="Batang" w:hAnsi="Symbol"/>
                <w:vertAlign w:val="subscript"/>
                <w:lang w:val="en-GB"/>
              </w:rPr>
              <w:t></w:t>
            </w:r>
            <w:r w:rsidRPr="00813546">
              <w:rPr>
                <w:rFonts w:ascii="Symbol" w:eastAsia="Batang" w:hAnsi="Symbol"/>
                <w:vertAlign w:val="subscript"/>
                <w:lang w:val="en-GB"/>
              </w:rPr>
              <w:t></w:t>
            </w:r>
            <w:r w:rsidRPr="00813546">
              <w:rPr>
                <w:rFonts w:ascii="Symbol" w:eastAsia="Batang" w:hAnsi="Symbol"/>
                <w:lang w:val="en-GB"/>
              </w:rPr>
              <w:t></w:t>
            </w:r>
            <w:r w:rsidRPr="00813546">
              <w:rPr>
                <w:rFonts w:ascii="Symbol" w:eastAsia="Batang" w:hAnsi="Symbol"/>
                <w:lang w:val="en-GB"/>
              </w:rPr>
              <w:t></w:t>
            </w:r>
            <w:r w:rsidRPr="00813546">
              <w:rPr>
                <w:rFonts w:ascii="Symbol" w:eastAsia="Batang" w:hAnsi="Symbol"/>
                <w:lang w:val="en-GB"/>
              </w:rPr>
              <w:t></w:t>
            </w:r>
            <w:r w:rsidRPr="00813546">
              <w:rPr>
                <w:rFonts w:ascii="Times" w:eastAsia="Batang" w:hAnsi="Times"/>
                <w:vertAlign w:val="subscript"/>
                <w:lang w:val="en-GB"/>
              </w:rPr>
              <w:t>,</w:t>
            </w:r>
            <w:r w:rsidRPr="00813546">
              <w:rPr>
                <w:rFonts w:ascii="Times" w:eastAsia="Batang" w:hAnsi="Times"/>
                <w:lang w:val="en-GB"/>
              </w:rPr>
              <w:t xml:space="preserve"> </w:t>
            </w:r>
            <w:r w:rsidRPr="00813546">
              <w:rPr>
                <w:rFonts w:ascii="Symbol" w:eastAsia="Batang" w:hAnsi="Symbol"/>
                <w:lang w:val="en-GB"/>
              </w:rPr>
              <w:t></w:t>
            </w:r>
            <w:r w:rsidRPr="00813546">
              <w:rPr>
                <w:rFonts w:ascii="Times" w:eastAsia="Batang" w:hAnsi="Times"/>
                <w:vertAlign w:val="subscript"/>
                <w:lang w:val="en-GB"/>
              </w:rPr>
              <w:t>n,NSB-P</w:t>
            </w:r>
            <w:r w:rsidRPr="00813546">
              <w:rPr>
                <w:rFonts w:ascii="Symbol" w:eastAsia="Batang" w:hAnsi="Symbol"/>
                <w:vertAlign w:val="subscript"/>
                <w:lang w:val="en-GB"/>
              </w:rPr>
              <w:t></w:t>
            </w:r>
            <w:r w:rsidRPr="00813546">
              <w:rPr>
                <w:rFonts w:ascii="Symbol" w:eastAsia="Batang" w:hAnsi="Symbol"/>
                <w:vertAlign w:val="subscript"/>
                <w:lang w:val="en-GB"/>
              </w:rPr>
              <w:t></w:t>
            </w:r>
            <w:r w:rsidRPr="00813546">
              <w:rPr>
                <w:rFonts w:ascii="Symbol" w:eastAsia="Batang" w:hAnsi="Symbol"/>
                <w:vertAlign w:val="subscript"/>
                <w:lang w:val="en-GB"/>
              </w:rPr>
              <w:t></w:t>
            </w:r>
            <w:r w:rsidRPr="00813546">
              <w:rPr>
                <w:rFonts w:ascii="Times" w:eastAsia="Batang" w:hAnsi="Times"/>
                <w:lang w:val="en-GB"/>
              </w:rPr>
              <w:t>), n=0, 1, …, N</w:t>
            </w:r>
            <w:r w:rsidRPr="00813546">
              <w:rPr>
                <w:rFonts w:ascii="Times" w:eastAsia="Batang" w:hAnsi="Times"/>
                <w:vertAlign w:val="subscript"/>
                <w:lang w:val="en-GB"/>
              </w:rPr>
              <w:t>TRP</w:t>
            </w:r>
            <w:r w:rsidRPr="00813546">
              <w:rPr>
                <w:rFonts w:ascii="Times" w:eastAsia="Batang" w:hAnsi="Times"/>
                <w:lang w:val="en-GB"/>
              </w:rPr>
              <w:t xml:space="preserve"> – 1, n≠nref}:</w:t>
            </w:r>
          </w:p>
          <w:p w14:paraId="2DF61CF7" w14:textId="77777777" w:rsidR="005574B8" w:rsidRPr="00813546" w:rsidRDefault="005574B8" w:rsidP="009057E3">
            <w:pPr>
              <w:numPr>
                <w:ilvl w:val="0"/>
                <w:numId w:val="35"/>
              </w:numPr>
              <w:overflowPunct/>
              <w:autoSpaceDE/>
              <w:autoSpaceDN/>
              <w:adjustRightInd/>
              <w:snapToGrid w:val="0"/>
              <w:spacing w:before="0" w:after="0" w:line="240" w:lineRule="auto"/>
              <w:jc w:val="left"/>
              <w:textAlignment w:val="auto"/>
              <w:rPr>
                <w:rFonts w:ascii="Times" w:eastAsia="Batang" w:hAnsi="Times"/>
                <w:lang w:val="en-GB" w:eastAsia="x-none"/>
              </w:rPr>
            </w:pPr>
            <w:r w:rsidRPr="00813546">
              <w:rPr>
                <w:rFonts w:ascii="Times" w:eastAsia="Batang" w:hAnsi="Times"/>
                <w:bCs/>
                <w:lang w:val="en-GB"/>
              </w:rPr>
              <w:t>Supported sub-band size(s) {</w:t>
            </w:r>
            <w:r w:rsidRPr="00813546">
              <w:rPr>
                <w:rFonts w:ascii="Times" w:eastAsia="Batang" w:hAnsi="Times"/>
                <w:bCs/>
                <w:lang w:val="en-GB" w:eastAsia="x-none"/>
              </w:rPr>
              <w:t>1, 2, 4, 8, 16} PRB</w:t>
            </w:r>
          </w:p>
          <w:p w14:paraId="55C20539" w14:textId="77777777" w:rsidR="005574B8" w:rsidRPr="00813546" w:rsidRDefault="005574B8" w:rsidP="009057E3">
            <w:pPr>
              <w:numPr>
                <w:ilvl w:val="0"/>
                <w:numId w:val="35"/>
              </w:numPr>
              <w:overflowPunct/>
              <w:autoSpaceDE/>
              <w:autoSpaceDN/>
              <w:adjustRightInd/>
              <w:snapToGrid w:val="0"/>
              <w:spacing w:before="0" w:after="0" w:line="240" w:lineRule="auto"/>
              <w:jc w:val="left"/>
              <w:textAlignment w:val="auto"/>
              <w:rPr>
                <w:rFonts w:ascii="Times" w:eastAsia="Batang" w:hAnsi="Times"/>
                <w:lang w:val="en-GB" w:eastAsia="x-none"/>
              </w:rPr>
            </w:pPr>
            <w:r w:rsidRPr="00813546">
              <w:rPr>
                <w:rFonts w:ascii="Times" w:eastAsia="Batang" w:hAnsi="Times"/>
                <w:lang w:val="en-GB" w:eastAsia="x-none"/>
              </w:rPr>
              <w:t>The NW configures, via higher-layer (RRC) signalling, which N</w:t>
            </w:r>
            <w:r w:rsidRPr="00813546">
              <w:rPr>
                <w:rFonts w:ascii="Times" w:eastAsia="Batang" w:hAnsi="Times"/>
                <w:vertAlign w:val="subscript"/>
                <w:lang w:val="en-GB" w:eastAsia="x-none"/>
              </w:rPr>
              <w:t>SB-P</w:t>
            </w:r>
            <w:r w:rsidRPr="00813546">
              <w:rPr>
                <w:rFonts w:ascii="Times" w:eastAsia="Batang" w:hAnsi="Times"/>
                <w:lang w:val="en-GB" w:eastAsia="x-none"/>
              </w:rPr>
              <w:t xml:space="preserve"> sub-band(s) the UE reports </w:t>
            </w:r>
          </w:p>
          <w:bookmarkEnd w:id="21"/>
          <w:p w14:paraId="0F4F3F37" w14:textId="77777777" w:rsidR="005574B8" w:rsidRPr="00A553B9" w:rsidRDefault="005574B8" w:rsidP="00FE692F">
            <w:pPr>
              <w:widowControl w:val="0"/>
              <w:overflowPunct/>
              <w:autoSpaceDE/>
              <w:autoSpaceDN/>
              <w:adjustRightInd/>
              <w:snapToGrid w:val="0"/>
              <w:spacing w:before="0" w:after="0" w:line="240" w:lineRule="auto"/>
              <w:textAlignment w:val="auto"/>
              <w:rPr>
                <w:lang w:val="en-GB" w:eastAsia="zh-CN"/>
              </w:rPr>
            </w:pPr>
          </w:p>
        </w:tc>
      </w:tr>
    </w:tbl>
    <w:p w14:paraId="167D4FB2" w14:textId="77777777" w:rsidR="005574B8" w:rsidRDefault="005574B8" w:rsidP="005574B8">
      <w:pPr>
        <w:jc w:val="both"/>
        <w:rPr>
          <w:lang w:eastAsia="zh-CN"/>
        </w:rPr>
      </w:pPr>
    </w:p>
    <w:p w14:paraId="606711A4" w14:textId="12731141" w:rsidR="005574B8" w:rsidRDefault="005574B8" w:rsidP="005574B8">
      <w:pPr>
        <w:jc w:val="both"/>
        <w:rPr>
          <w:lang w:eastAsia="zh-CN"/>
        </w:rPr>
      </w:pPr>
      <w:r>
        <w:rPr>
          <w:rFonts w:hint="eastAsia"/>
          <w:lang w:eastAsia="zh-CN"/>
        </w:rPr>
        <w:t xml:space="preserve">Proposal from the pre-RAN1#118bis offline discussion </w:t>
      </w:r>
      <w:r>
        <w:rPr>
          <w:lang w:eastAsia="zh-CN"/>
        </w:rPr>
        <w:fldChar w:fldCharType="begin"/>
      </w:r>
      <w:r>
        <w:rPr>
          <w:lang w:eastAsia="zh-CN"/>
        </w:rPr>
        <w:instrText xml:space="preserve"> </w:instrText>
      </w:r>
      <w:r>
        <w:rPr>
          <w:rFonts w:hint="eastAsia"/>
          <w:lang w:eastAsia="zh-CN"/>
        </w:rPr>
        <w:instrText>REF _Ref173942113 \r \h</w:instrText>
      </w:r>
      <w:r>
        <w:rPr>
          <w:lang w:eastAsia="zh-CN"/>
        </w:rPr>
        <w:instrText xml:space="preserve"> </w:instrText>
      </w:r>
      <w:r>
        <w:rPr>
          <w:lang w:eastAsia="zh-CN"/>
        </w:rPr>
      </w:r>
      <w:r>
        <w:rPr>
          <w:lang w:eastAsia="zh-CN"/>
        </w:rPr>
        <w:fldChar w:fldCharType="separate"/>
      </w:r>
      <w:r w:rsidR="002C2931">
        <w:rPr>
          <w:lang w:eastAsia="zh-CN"/>
        </w:rPr>
        <w:t>[5]</w:t>
      </w:r>
      <w:r>
        <w:rPr>
          <w:lang w:eastAsia="zh-CN"/>
        </w:rPr>
        <w:fldChar w:fldCharType="end"/>
      </w:r>
      <w:r>
        <w:rPr>
          <w:rFonts w:hint="eastAsia"/>
          <w:lang w:eastAsia="zh-CN"/>
        </w:rPr>
        <w:t>:</w:t>
      </w:r>
    </w:p>
    <w:tbl>
      <w:tblPr>
        <w:tblStyle w:val="TableGrid"/>
        <w:tblW w:w="0" w:type="auto"/>
        <w:tblLook w:val="04A0" w:firstRow="1" w:lastRow="0" w:firstColumn="1" w:lastColumn="0" w:noHBand="0" w:noVBand="1"/>
      </w:tblPr>
      <w:tblGrid>
        <w:gridCol w:w="9962"/>
      </w:tblGrid>
      <w:tr w:rsidR="005574B8" w14:paraId="1F2077A8" w14:textId="77777777" w:rsidTr="00FE692F">
        <w:tc>
          <w:tcPr>
            <w:tcW w:w="9962" w:type="dxa"/>
          </w:tcPr>
          <w:p w14:paraId="6D1CA056" w14:textId="77777777" w:rsidR="005574B8" w:rsidRDefault="005574B8" w:rsidP="00FE692F">
            <w:pPr>
              <w:snapToGrid w:val="0"/>
              <w:spacing w:before="0" w:after="0" w:line="240" w:lineRule="auto"/>
              <w:rPr>
                <w:rFonts w:ascii="Times" w:eastAsia="Batang" w:hAnsi="Times"/>
                <w:bCs/>
                <w:lang w:val="en-GB" w:eastAsia="zh-CN"/>
              </w:rPr>
            </w:pPr>
            <w:r>
              <w:rPr>
                <w:b/>
                <w:u w:val="single"/>
              </w:rPr>
              <w:t>Proposal 3.B.1</w:t>
            </w:r>
            <w:r>
              <w:t xml:space="preserve">: </w:t>
            </w:r>
            <w:r>
              <w:rPr>
                <w:rFonts w:ascii="Times" w:eastAsia="Batang" w:hAnsi="Times"/>
                <w:bCs/>
                <w:lang w:val="en-GB" w:eastAsia="zh-CN"/>
              </w:rPr>
              <w:t>For the Rel-19 aperiodic standalone CJT calibration reporting, when ReportQuantity is ‘cjtc-P’ (DL/UL phase offset), regarding the support of sub-band reporting (</w:t>
            </w:r>
            <w:r>
              <w:rPr>
                <w:rFonts w:ascii="Symbol" w:eastAsia="Malgun Gothic" w:hAnsi="Symbol"/>
                <w:lang w:val="en-GB"/>
              </w:rPr>
              <w:t></w:t>
            </w:r>
            <w:r>
              <w:rPr>
                <w:rFonts w:ascii="Times" w:eastAsia="Batang" w:hAnsi="Times"/>
                <w:bCs/>
                <w:lang w:val="en-GB" w:eastAsia="zh-CN"/>
              </w:rPr>
              <w:t xml:space="preserve">&gt;1), the maximum value of configured </w:t>
            </w:r>
            <w:r>
              <w:rPr>
                <w:rFonts w:ascii="Times" w:eastAsia="Batang" w:hAnsi="Times"/>
                <w:lang w:val="en-GB" w:eastAsia="zh-CN"/>
              </w:rPr>
              <w:t>N</w:t>
            </w:r>
            <w:r>
              <w:rPr>
                <w:rFonts w:ascii="Times" w:eastAsia="Batang" w:hAnsi="Times"/>
                <w:vertAlign w:val="subscript"/>
                <w:lang w:val="en-GB" w:eastAsia="zh-CN"/>
              </w:rPr>
              <w:t>SB-P</w:t>
            </w:r>
            <w:r>
              <w:rPr>
                <w:rFonts w:ascii="Times" w:eastAsia="Batang" w:hAnsi="Times"/>
                <w:lang w:val="en-GB" w:eastAsia="zh-CN"/>
              </w:rPr>
              <w:t xml:space="preserve"> </w:t>
            </w:r>
            <w:r>
              <w:rPr>
                <w:rFonts w:ascii="Times" w:eastAsia="Batang" w:hAnsi="Times"/>
                <w:bCs/>
                <w:lang w:val="en-GB" w:eastAsia="zh-CN"/>
              </w:rPr>
              <w:t xml:space="preserve">is min(16,X) per CSI reporting setting, where X is a UE capability </w:t>
            </w:r>
          </w:p>
          <w:p w14:paraId="7E3FE253" w14:textId="77777777" w:rsidR="005574B8" w:rsidRDefault="005574B8" w:rsidP="009057E3">
            <w:pPr>
              <w:pStyle w:val="ListParagraph"/>
              <w:numPr>
                <w:ilvl w:val="0"/>
                <w:numId w:val="47"/>
              </w:numPr>
              <w:snapToGrid w:val="0"/>
              <w:spacing w:before="0" w:line="240" w:lineRule="auto"/>
              <w:contextualSpacing/>
              <w:rPr>
                <w:rFonts w:ascii="Times" w:eastAsia="Batang" w:hAnsi="Times"/>
                <w:bCs/>
                <w:sz w:val="18"/>
                <w:lang w:val="en-GB" w:eastAsia="zh-CN"/>
              </w:rPr>
            </w:pPr>
            <w:r>
              <w:rPr>
                <w:rFonts w:ascii="Times" w:eastAsia="Batang" w:hAnsi="Times"/>
                <w:bCs/>
                <w:sz w:val="20"/>
                <w:lang w:val="en-GB" w:eastAsia="zh-CN"/>
              </w:rPr>
              <w:t xml:space="preserve">[Send a LS to check with RAN2 whether additional restriction(s) are needed to limit the RRC signalling overhead for selecting </w:t>
            </w:r>
            <w:r>
              <w:rPr>
                <w:rFonts w:ascii="Times" w:eastAsia="Batang" w:hAnsi="Times"/>
                <w:sz w:val="20"/>
                <w:lang w:val="en-GB" w:eastAsia="zh-CN"/>
              </w:rPr>
              <w:t>N</w:t>
            </w:r>
            <w:r>
              <w:rPr>
                <w:rFonts w:ascii="Times" w:eastAsia="Batang" w:hAnsi="Times"/>
                <w:sz w:val="20"/>
                <w:vertAlign w:val="subscript"/>
                <w:lang w:val="en-GB" w:eastAsia="zh-CN"/>
              </w:rPr>
              <w:t>SB-P</w:t>
            </w:r>
            <w:r>
              <w:rPr>
                <w:rFonts w:ascii="Times" w:eastAsia="Batang" w:hAnsi="Times"/>
                <w:bCs/>
                <w:sz w:val="20"/>
                <w:lang w:val="en-GB" w:eastAsia="zh-CN"/>
              </w:rPr>
              <w:t xml:space="preserve"> out of all possible sub-bands within the configured CSI reporting band for ‘cjtc-P’ measurement]</w:t>
            </w:r>
          </w:p>
          <w:p w14:paraId="73DA7752" w14:textId="77777777" w:rsidR="005574B8" w:rsidRPr="00183AEF" w:rsidRDefault="005574B8" w:rsidP="00FE692F">
            <w:pPr>
              <w:spacing w:before="0" w:after="0" w:line="240" w:lineRule="auto"/>
              <w:rPr>
                <w:lang w:val="en-GB" w:eastAsia="zh-CN"/>
              </w:rPr>
            </w:pPr>
          </w:p>
        </w:tc>
      </w:tr>
    </w:tbl>
    <w:p w14:paraId="221F1F2F" w14:textId="77777777" w:rsidR="00E57EB3" w:rsidRDefault="00E57EB3" w:rsidP="00FF3E42">
      <w:pPr>
        <w:spacing w:after="0"/>
        <w:jc w:val="both"/>
        <w:rPr>
          <w:lang w:eastAsia="zh-CN"/>
        </w:rPr>
      </w:pPr>
    </w:p>
    <w:p w14:paraId="4B1BBDA3" w14:textId="2964FBDD" w:rsidR="005574B8" w:rsidRDefault="00F73B9A" w:rsidP="00FF3E42">
      <w:pPr>
        <w:spacing w:after="0"/>
        <w:jc w:val="both"/>
        <w:rPr>
          <w:lang w:eastAsia="zh-CN"/>
        </w:rPr>
      </w:pPr>
      <w:r>
        <w:rPr>
          <w:rFonts w:hint="eastAsia"/>
          <w:lang w:eastAsia="zh-CN"/>
        </w:rPr>
        <w:t xml:space="preserve">The reason </w:t>
      </w:r>
      <w:r w:rsidR="006A34A6">
        <w:rPr>
          <w:rFonts w:hint="eastAsia"/>
          <w:lang w:eastAsia="zh-CN"/>
        </w:rPr>
        <w:t>why subband PO report is needed</w:t>
      </w:r>
      <w:r w:rsidR="00FD7CD0">
        <w:rPr>
          <w:rFonts w:hint="eastAsia"/>
          <w:lang w:eastAsia="zh-CN"/>
        </w:rPr>
        <w:t>,</w:t>
      </w:r>
      <w:r w:rsidR="006A34A6">
        <w:rPr>
          <w:rFonts w:hint="eastAsia"/>
          <w:lang w:eastAsia="zh-CN"/>
        </w:rPr>
        <w:t xml:space="preserve"> is due to th</w:t>
      </w:r>
      <w:r w:rsidR="00FD7CD0">
        <w:rPr>
          <w:rFonts w:hint="eastAsia"/>
          <w:lang w:eastAsia="zh-CN"/>
        </w:rPr>
        <w:t>at</w:t>
      </w:r>
      <w:r w:rsidR="006A34A6">
        <w:rPr>
          <w:rFonts w:hint="eastAsia"/>
          <w:lang w:eastAsia="zh-CN"/>
        </w:rPr>
        <w:t xml:space="preserve"> </w:t>
      </w:r>
      <w:r w:rsidR="00FD7CD0">
        <w:rPr>
          <w:rFonts w:hint="eastAsia"/>
          <w:lang w:eastAsia="zh-CN"/>
        </w:rPr>
        <w:t xml:space="preserve">TAE between TRPs would cause an inverse phase shift </w:t>
      </w:r>
      <w:r w:rsidR="00796C29">
        <w:rPr>
          <w:rFonts w:hint="eastAsia"/>
          <w:lang w:eastAsia="zh-CN"/>
        </w:rPr>
        <w:t>over frequency</w:t>
      </w:r>
      <w:r w:rsidR="00EA1279">
        <w:rPr>
          <w:rFonts w:hint="eastAsia"/>
          <w:lang w:eastAsia="zh-CN"/>
        </w:rPr>
        <w:t xml:space="preserve"> for DL and UL</w:t>
      </w:r>
      <w:r w:rsidR="00B427A2">
        <w:rPr>
          <w:rFonts w:hint="eastAsia"/>
          <w:lang w:eastAsia="zh-CN"/>
        </w:rPr>
        <w:t xml:space="preserve"> (an intuitive figure is depicted in </w:t>
      </w:r>
      <w:r w:rsidR="00B427A2" w:rsidRPr="00DE5459">
        <w:rPr>
          <w:rFonts w:hint="eastAsia"/>
          <w:b/>
          <w:bCs/>
          <w:lang w:eastAsia="zh-CN"/>
        </w:rPr>
        <w:t>Appendix 1</w:t>
      </w:r>
      <w:r w:rsidR="00B427A2">
        <w:rPr>
          <w:rFonts w:hint="eastAsia"/>
          <w:lang w:eastAsia="zh-CN"/>
        </w:rPr>
        <w:t>)</w:t>
      </w:r>
      <w:r w:rsidR="00EA1279">
        <w:rPr>
          <w:rFonts w:hint="eastAsia"/>
          <w:lang w:eastAsia="zh-CN"/>
        </w:rPr>
        <w:t xml:space="preserve">: </w:t>
      </w:r>
    </w:p>
    <w:p w14:paraId="0246EA5D" w14:textId="7B5A6671" w:rsidR="005574B8" w:rsidRPr="00FF3E42" w:rsidRDefault="0071181F" w:rsidP="00FF4C77">
      <w:pPr>
        <w:pStyle w:val="ListParagraph"/>
        <w:numPr>
          <w:ilvl w:val="0"/>
          <w:numId w:val="55"/>
        </w:numPr>
        <w:ind w:left="442" w:hanging="442"/>
        <w:jc w:val="both"/>
        <w:rPr>
          <w:rFonts w:ascii="Times New Roman" w:hAnsi="Times New Roman"/>
          <w:sz w:val="20"/>
          <w:szCs w:val="20"/>
          <w:lang w:eastAsia="zh-CN"/>
        </w:rPr>
      </w:pPr>
      <w:r w:rsidRPr="00FF3E42">
        <w:rPr>
          <w:rFonts w:ascii="Times New Roman" w:eastAsia="SimSun" w:hAnsi="Times New Roman"/>
          <w:iCs/>
          <w:sz w:val="20"/>
          <w:szCs w:val="20"/>
          <w:lang w:eastAsia="zh-CN"/>
        </w:rPr>
        <w:t xml:space="preserve">DL: </w:t>
      </w:r>
      <m:oMath>
        <m:sSubSup>
          <m:sSubSupPr>
            <m:ctrlPr>
              <w:rPr>
                <w:rFonts w:ascii="Cambria Math" w:hAnsi="Cambria Math"/>
                <w:i/>
                <w:iCs/>
                <w:sz w:val="20"/>
                <w:szCs w:val="20"/>
                <w:lang w:eastAsia="zh-CN"/>
              </w:rPr>
            </m:ctrlPr>
          </m:sSubSupPr>
          <m:e>
            <m:r>
              <w:rPr>
                <w:rFonts w:ascii="Cambria Math" w:hAnsi="Cambria Math"/>
                <w:sz w:val="20"/>
                <w:szCs w:val="20"/>
                <w:lang w:eastAsia="zh-CN"/>
              </w:rPr>
              <m:t>τ</m:t>
            </m:r>
          </m:e>
          <m:sub>
            <m:r>
              <w:rPr>
                <w:rFonts w:ascii="Cambria Math" w:hAnsi="Cambria Math"/>
                <w:sz w:val="20"/>
                <w:szCs w:val="20"/>
                <w:lang w:eastAsia="zh-CN"/>
              </w:rPr>
              <m:t>TRP2to1</m:t>
            </m:r>
          </m:sub>
          <m:sup>
            <m:r>
              <w:rPr>
                <w:rFonts w:ascii="Cambria Math" w:hAnsi="Cambria Math"/>
                <w:sz w:val="20"/>
                <w:szCs w:val="20"/>
                <w:lang w:eastAsia="zh-CN"/>
              </w:rPr>
              <m:t>UEmeasure</m:t>
            </m:r>
          </m:sup>
        </m:sSubSup>
        <m: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τ</m:t>
            </m:r>
          </m:e>
          <m:sub>
            <m:r>
              <w:rPr>
                <w:rFonts w:ascii="Cambria Math" w:hAnsi="Cambria Math"/>
                <w:sz w:val="20"/>
                <w:szCs w:val="20"/>
                <w:lang w:eastAsia="zh-CN"/>
              </w:rPr>
              <m:t>oF2</m:t>
            </m:r>
          </m:sub>
        </m:sSub>
        <m: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τ</m:t>
            </m:r>
          </m:e>
          <m:sub>
            <m:r>
              <w:rPr>
                <w:rFonts w:ascii="Cambria Math" w:hAnsi="Cambria Math"/>
                <w:sz w:val="20"/>
                <w:szCs w:val="20"/>
                <w:lang w:eastAsia="zh-CN"/>
              </w:rPr>
              <m:t>oF1</m:t>
            </m:r>
          </m:sub>
        </m:sSub>
        <m:r>
          <w:rPr>
            <w:rFonts w:ascii="Cambria Math" w:hAnsi="Cambria Math"/>
            <w:color w:val="000000" w:themeColor="text1"/>
            <w:sz w:val="20"/>
            <w:szCs w:val="20"/>
            <w:highlight w:val="cyan"/>
            <w:lang w:eastAsia="zh-CN"/>
          </w:rPr>
          <m:t>+</m:t>
        </m:r>
        <m:d>
          <m:dPr>
            <m:ctrlPr>
              <w:rPr>
                <w:rFonts w:ascii="Cambria Math" w:hAnsi="Cambria Math"/>
                <w:i/>
                <w:iCs/>
                <w:sz w:val="20"/>
                <w:szCs w:val="20"/>
                <w:lang w:eastAsia="zh-CN"/>
              </w:rPr>
            </m:ctrlPr>
          </m:dPr>
          <m:e>
            <m:sSubSup>
              <m:sSubSupPr>
                <m:ctrlPr>
                  <w:rPr>
                    <w:rFonts w:ascii="Cambria Math" w:hAnsi="Cambria Math"/>
                    <w:i/>
                    <w:iCs/>
                    <w:sz w:val="20"/>
                    <w:szCs w:val="20"/>
                    <w:lang w:eastAsia="zh-CN"/>
                  </w:rPr>
                </m:ctrlPr>
              </m:sSubSupPr>
              <m:e>
                <m:r>
                  <w:rPr>
                    <w:rFonts w:ascii="Cambria Math" w:hAnsi="Cambria Math"/>
                    <w:sz w:val="20"/>
                    <w:szCs w:val="20"/>
                    <w:lang w:eastAsia="zh-CN"/>
                  </w:rPr>
                  <m:t>τ</m:t>
                </m:r>
              </m:e>
              <m:sub>
                <m:r>
                  <w:rPr>
                    <w:rFonts w:ascii="Cambria Math" w:hAnsi="Cambria Math"/>
                    <w:sz w:val="20"/>
                    <w:szCs w:val="20"/>
                    <w:lang w:eastAsia="zh-CN"/>
                  </w:rPr>
                  <m:t>TRP2</m:t>
                </m:r>
              </m:sub>
              <m:sup>
                <m:r>
                  <w:rPr>
                    <w:rFonts w:ascii="Cambria Math" w:hAnsi="Cambria Math"/>
                    <w:sz w:val="20"/>
                    <w:szCs w:val="20"/>
                    <w:lang w:eastAsia="zh-CN"/>
                  </w:rPr>
                  <m:t>Tx</m:t>
                </m:r>
              </m:sup>
            </m:sSubSup>
            <m:r>
              <w:rPr>
                <w:rFonts w:ascii="Cambria Math" w:hAnsi="Cambria Math"/>
                <w:sz w:val="20"/>
                <w:szCs w:val="20"/>
                <w:lang w:eastAsia="zh-CN"/>
              </w:rPr>
              <m:t>-</m:t>
            </m:r>
            <m:sSubSup>
              <m:sSubSupPr>
                <m:ctrlPr>
                  <w:rPr>
                    <w:rFonts w:ascii="Cambria Math" w:hAnsi="Cambria Math"/>
                    <w:i/>
                    <w:iCs/>
                    <w:sz w:val="20"/>
                    <w:szCs w:val="20"/>
                    <w:lang w:eastAsia="zh-CN"/>
                  </w:rPr>
                </m:ctrlPr>
              </m:sSubSupPr>
              <m:e>
                <m:r>
                  <w:rPr>
                    <w:rFonts w:ascii="Cambria Math" w:hAnsi="Cambria Math"/>
                    <w:sz w:val="20"/>
                    <w:szCs w:val="20"/>
                    <w:lang w:eastAsia="zh-CN"/>
                  </w:rPr>
                  <m:t>τ</m:t>
                </m:r>
              </m:e>
              <m:sub>
                <m:r>
                  <w:rPr>
                    <w:rFonts w:ascii="Cambria Math" w:hAnsi="Cambria Math"/>
                    <w:sz w:val="20"/>
                    <w:szCs w:val="20"/>
                    <w:lang w:eastAsia="zh-CN"/>
                  </w:rPr>
                  <m:t>TRP1</m:t>
                </m:r>
              </m:sub>
              <m:sup>
                <m:r>
                  <w:rPr>
                    <w:rFonts w:ascii="Cambria Math" w:hAnsi="Cambria Math"/>
                    <w:sz w:val="20"/>
                    <w:szCs w:val="20"/>
                    <w:lang w:eastAsia="zh-CN"/>
                  </w:rPr>
                  <m:t>Tx</m:t>
                </m:r>
              </m:sup>
            </m:sSubSup>
          </m:e>
        </m:d>
      </m:oMath>
      <w:r w:rsidR="00CB3F6B" w:rsidRPr="00FF3E42">
        <w:rPr>
          <w:rFonts w:ascii="Times New Roman" w:eastAsia="SimSun" w:hAnsi="Times New Roman"/>
          <w:iCs/>
          <w:sz w:val="20"/>
          <w:szCs w:val="20"/>
          <w:lang w:eastAsia="zh-CN"/>
        </w:rPr>
        <w:t xml:space="preserve">, where </w:t>
      </w:r>
      <m:oMath>
        <m:sSub>
          <m:sSubPr>
            <m:ctrlPr>
              <w:rPr>
                <w:rFonts w:ascii="Cambria Math" w:hAnsi="Cambria Math"/>
                <w:i/>
                <w:iCs/>
                <w:sz w:val="20"/>
                <w:szCs w:val="20"/>
                <w:lang w:eastAsia="zh-CN"/>
              </w:rPr>
            </m:ctrlPr>
          </m:sSubPr>
          <m:e>
            <m:r>
              <w:rPr>
                <w:rFonts w:ascii="Cambria Math" w:hAnsi="Cambria Math"/>
                <w:sz w:val="20"/>
                <w:szCs w:val="20"/>
                <w:lang w:eastAsia="zh-CN"/>
              </w:rPr>
              <m:t>τ</m:t>
            </m:r>
          </m:e>
          <m:sub>
            <m:r>
              <w:rPr>
                <w:rFonts w:ascii="Cambria Math" w:hAnsi="Cambria Math"/>
                <w:sz w:val="20"/>
                <w:szCs w:val="20"/>
                <w:lang w:eastAsia="zh-CN"/>
              </w:rPr>
              <m:t>oF2</m:t>
            </m:r>
          </m:sub>
        </m:sSub>
        <m: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τ</m:t>
            </m:r>
          </m:e>
          <m:sub>
            <m:r>
              <w:rPr>
                <w:rFonts w:ascii="Cambria Math" w:hAnsi="Cambria Math"/>
                <w:sz w:val="20"/>
                <w:szCs w:val="20"/>
                <w:lang w:eastAsia="zh-CN"/>
              </w:rPr>
              <m:t>oF1</m:t>
            </m:r>
          </m:sub>
        </m:sSub>
      </m:oMath>
      <w:r w:rsidR="00CB3F6B" w:rsidRPr="00FF3E42">
        <w:rPr>
          <w:rFonts w:ascii="Times New Roman" w:eastAsia="SimSun" w:hAnsi="Times New Roman"/>
          <w:iCs/>
          <w:sz w:val="20"/>
          <w:szCs w:val="20"/>
          <w:lang w:eastAsia="zh-CN"/>
        </w:rPr>
        <w:t xml:space="preserve"> </w:t>
      </w:r>
      <w:r w:rsidR="00D07516" w:rsidRPr="00FF3E42">
        <w:rPr>
          <w:rFonts w:ascii="Times New Roman" w:eastAsia="SimSun" w:hAnsi="Times New Roman"/>
          <w:iCs/>
          <w:sz w:val="20"/>
          <w:szCs w:val="20"/>
          <w:lang w:eastAsia="zh-CN"/>
        </w:rPr>
        <w:t>i</w:t>
      </w:r>
      <w:r w:rsidR="00CB3F6B" w:rsidRPr="00FF3E42">
        <w:rPr>
          <w:rFonts w:ascii="Times New Roman" w:eastAsia="SimSun" w:hAnsi="Times New Roman"/>
          <w:iCs/>
          <w:sz w:val="20"/>
          <w:szCs w:val="20"/>
          <w:lang w:eastAsia="zh-CN"/>
        </w:rPr>
        <w:t xml:space="preserve">s the inter-TRP </w:t>
      </w:r>
      <w:r w:rsidR="00D07516" w:rsidRPr="00FF3E42">
        <w:rPr>
          <w:rFonts w:ascii="Times New Roman" w:eastAsia="SimSun" w:hAnsi="Times New Roman"/>
          <w:iCs/>
          <w:sz w:val="20"/>
          <w:szCs w:val="20"/>
          <w:lang w:eastAsia="zh-CN"/>
        </w:rPr>
        <w:t xml:space="preserve">propagation delay difference (DO without TAE), and </w:t>
      </w:r>
      <m:oMath>
        <m:sSubSup>
          <m:sSubSupPr>
            <m:ctrlPr>
              <w:rPr>
                <w:rFonts w:ascii="Cambria Math" w:hAnsi="Cambria Math"/>
                <w:i/>
                <w:iCs/>
                <w:sz w:val="20"/>
                <w:szCs w:val="20"/>
                <w:lang w:eastAsia="zh-CN"/>
              </w:rPr>
            </m:ctrlPr>
          </m:sSubSupPr>
          <m:e>
            <m:r>
              <w:rPr>
                <w:rFonts w:ascii="Cambria Math" w:hAnsi="Cambria Math"/>
                <w:sz w:val="20"/>
                <w:szCs w:val="20"/>
                <w:lang w:eastAsia="zh-CN"/>
              </w:rPr>
              <m:t>τ</m:t>
            </m:r>
          </m:e>
          <m:sub>
            <m:r>
              <w:rPr>
                <w:rFonts w:ascii="Cambria Math" w:hAnsi="Cambria Math"/>
                <w:sz w:val="20"/>
                <w:szCs w:val="20"/>
                <w:lang w:eastAsia="zh-CN"/>
              </w:rPr>
              <m:t>TRP2</m:t>
            </m:r>
          </m:sub>
          <m:sup>
            <m:r>
              <w:rPr>
                <w:rFonts w:ascii="Cambria Math" w:hAnsi="Cambria Math"/>
                <w:sz w:val="20"/>
                <w:szCs w:val="20"/>
                <w:lang w:eastAsia="zh-CN"/>
              </w:rPr>
              <m:t>Tx</m:t>
            </m:r>
          </m:sup>
        </m:sSubSup>
        <m:r>
          <w:rPr>
            <w:rFonts w:ascii="Cambria Math" w:hAnsi="Cambria Math"/>
            <w:sz w:val="20"/>
            <w:szCs w:val="20"/>
            <w:lang w:eastAsia="zh-CN"/>
          </w:rPr>
          <m:t>-</m:t>
        </m:r>
        <m:sSubSup>
          <m:sSubSupPr>
            <m:ctrlPr>
              <w:rPr>
                <w:rFonts w:ascii="Cambria Math" w:hAnsi="Cambria Math"/>
                <w:i/>
                <w:iCs/>
                <w:sz w:val="20"/>
                <w:szCs w:val="20"/>
                <w:lang w:eastAsia="zh-CN"/>
              </w:rPr>
            </m:ctrlPr>
          </m:sSubSupPr>
          <m:e>
            <m:r>
              <w:rPr>
                <w:rFonts w:ascii="Cambria Math" w:hAnsi="Cambria Math"/>
                <w:sz w:val="20"/>
                <w:szCs w:val="20"/>
                <w:lang w:eastAsia="zh-CN"/>
              </w:rPr>
              <m:t>τ</m:t>
            </m:r>
          </m:e>
          <m:sub>
            <m:r>
              <w:rPr>
                <w:rFonts w:ascii="Cambria Math" w:hAnsi="Cambria Math"/>
                <w:sz w:val="20"/>
                <w:szCs w:val="20"/>
                <w:lang w:eastAsia="zh-CN"/>
              </w:rPr>
              <m:t>TRP1</m:t>
            </m:r>
          </m:sub>
          <m:sup>
            <m:r>
              <w:rPr>
                <w:rFonts w:ascii="Cambria Math" w:hAnsi="Cambria Math"/>
                <w:sz w:val="20"/>
                <w:szCs w:val="20"/>
                <w:lang w:eastAsia="zh-CN"/>
              </w:rPr>
              <m:t>Tx</m:t>
            </m:r>
          </m:sup>
        </m:sSubSup>
      </m:oMath>
      <w:r w:rsidR="00D07516" w:rsidRPr="00FF3E42">
        <w:rPr>
          <w:rFonts w:ascii="Times New Roman" w:eastAsia="SimSun" w:hAnsi="Times New Roman"/>
          <w:iCs/>
          <w:sz w:val="20"/>
          <w:szCs w:val="20"/>
          <w:lang w:eastAsia="zh-CN"/>
        </w:rPr>
        <w:t xml:space="preserve"> is </w:t>
      </w:r>
      <w:r w:rsidR="00FF3E42" w:rsidRPr="00FF3E42">
        <w:rPr>
          <w:rFonts w:ascii="Times New Roman" w:eastAsia="SimSun" w:hAnsi="Times New Roman"/>
          <w:iCs/>
          <w:sz w:val="20"/>
          <w:szCs w:val="20"/>
          <w:lang w:eastAsia="zh-CN"/>
        </w:rPr>
        <w:t>the Tx TAE</w:t>
      </w:r>
      <w:r w:rsidR="00347B85">
        <w:rPr>
          <w:rFonts w:ascii="Times New Roman" w:eastAsia="SimSun" w:hAnsi="Times New Roman" w:hint="eastAsia"/>
          <w:iCs/>
          <w:sz w:val="20"/>
          <w:szCs w:val="20"/>
          <w:lang w:eastAsia="zh-CN"/>
        </w:rPr>
        <w:t xml:space="preserve"> between TRP2 and TRP1.</w:t>
      </w:r>
    </w:p>
    <w:p w14:paraId="60C90988" w14:textId="33276A4C" w:rsidR="0071181F" w:rsidRPr="00FF3E42" w:rsidRDefault="0071181F" w:rsidP="00FF4C77">
      <w:pPr>
        <w:pStyle w:val="ListParagraph"/>
        <w:numPr>
          <w:ilvl w:val="0"/>
          <w:numId w:val="55"/>
        </w:numPr>
        <w:spacing w:after="180"/>
        <w:ind w:left="442" w:hanging="442"/>
        <w:jc w:val="both"/>
        <w:rPr>
          <w:rFonts w:ascii="Times New Roman" w:hAnsi="Times New Roman"/>
          <w:sz w:val="20"/>
          <w:szCs w:val="20"/>
          <w:lang w:eastAsia="zh-CN"/>
        </w:rPr>
      </w:pPr>
      <w:r w:rsidRPr="00FF3E42">
        <w:rPr>
          <w:rFonts w:ascii="Times New Roman" w:eastAsia="SimSun" w:hAnsi="Times New Roman"/>
          <w:iCs/>
          <w:sz w:val="20"/>
          <w:szCs w:val="20"/>
          <w:lang w:eastAsia="zh-CN"/>
        </w:rPr>
        <w:t xml:space="preserve">UL: </w:t>
      </w:r>
      <m:oMath>
        <m:sSubSup>
          <m:sSubSupPr>
            <m:ctrlPr>
              <w:rPr>
                <w:rFonts w:ascii="Cambria Math" w:hAnsi="Cambria Math"/>
                <w:i/>
                <w:iCs/>
                <w:sz w:val="20"/>
                <w:szCs w:val="20"/>
                <w:lang w:eastAsia="zh-CN"/>
              </w:rPr>
            </m:ctrlPr>
          </m:sSubSupPr>
          <m:e>
            <m:r>
              <w:rPr>
                <w:rFonts w:ascii="Cambria Math" w:hAnsi="Cambria Math"/>
                <w:sz w:val="20"/>
                <w:szCs w:val="20"/>
                <w:lang w:eastAsia="zh-CN"/>
              </w:rPr>
              <m:t>τ</m:t>
            </m:r>
          </m:e>
          <m:sub>
            <m:r>
              <w:rPr>
                <w:rFonts w:ascii="Cambria Math" w:hAnsi="Cambria Math"/>
                <w:sz w:val="20"/>
                <w:szCs w:val="20"/>
                <w:lang w:eastAsia="zh-CN"/>
              </w:rPr>
              <m:t>TRP2to1</m:t>
            </m:r>
          </m:sub>
          <m:sup>
            <m:r>
              <w:rPr>
                <w:rFonts w:ascii="Cambria Math" w:hAnsi="Cambria Math"/>
                <w:sz w:val="20"/>
                <w:szCs w:val="20"/>
                <w:lang w:eastAsia="zh-CN"/>
              </w:rPr>
              <m:t>NWmeasure</m:t>
            </m:r>
          </m:sup>
        </m:sSubSup>
        <m: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τ</m:t>
            </m:r>
          </m:e>
          <m:sub>
            <m:r>
              <w:rPr>
                <w:rFonts w:ascii="Cambria Math" w:hAnsi="Cambria Math"/>
                <w:sz w:val="20"/>
                <w:szCs w:val="20"/>
                <w:lang w:eastAsia="zh-CN"/>
              </w:rPr>
              <m:t>oF2</m:t>
            </m:r>
          </m:sub>
        </m:sSub>
        <m: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τ</m:t>
            </m:r>
          </m:e>
          <m:sub>
            <m:r>
              <w:rPr>
                <w:rFonts w:ascii="Cambria Math" w:hAnsi="Cambria Math"/>
                <w:sz w:val="20"/>
                <w:szCs w:val="20"/>
                <w:lang w:eastAsia="zh-CN"/>
              </w:rPr>
              <m:t>oF1</m:t>
            </m:r>
          </m:sub>
        </m:sSub>
        <m:r>
          <w:rPr>
            <w:rFonts w:ascii="Cambria Math" w:hAnsi="Cambria Math"/>
            <w:color w:val="000000" w:themeColor="text1"/>
            <w:sz w:val="20"/>
            <w:szCs w:val="20"/>
            <w:highlight w:val="cyan"/>
            <w:lang w:eastAsia="zh-CN"/>
          </w:rPr>
          <m:t>-</m:t>
        </m:r>
        <m:d>
          <m:dPr>
            <m:ctrlPr>
              <w:rPr>
                <w:rFonts w:ascii="Cambria Math" w:hAnsi="Cambria Math"/>
                <w:i/>
                <w:iCs/>
                <w:sz w:val="20"/>
                <w:szCs w:val="20"/>
                <w:lang w:eastAsia="zh-CN"/>
              </w:rPr>
            </m:ctrlPr>
          </m:dPr>
          <m:e>
            <m:sSubSup>
              <m:sSubSupPr>
                <m:ctrlPr>
                  <w:rPr>
                    <w:rFonts w:ascii="Cambria Math" w:hAnsi="Cambria Math"/>
                    <w:i/>
                    <w:iCs/>
                    <w:sz w:val="20"/>
                    <w:szCs w:val="20"/>
                    <w:lang w:eastAsia="zh-CN"/>
                  </w:rPr>
                </m:ctrlPr>
              </m:sSubSupPr>
              <m:e>
                <m:r>
                  <w:rPr>
                    <w:rFonts w:ascii="Cambria Math" w:hAnsi="Cambria Math"/>
                    <w:sz w:val="20"/>
                    <w:szCs w:val="20"/>
                    <w:lang w:eastAsia="zh-CN"/>
                  </w:rPr>
                  <m:t>τ</m:t>
                </m:r>
              </m:e>
              <m:sub>
                <m:r>
                  <w:rPr>
                    <w:rFonts w:ascii="Cambria Math" w:hAnsi="Cambria Math"/>
                    <w:sz w:val="20"/>
                    <w:szCs w:val="20"/>
                    <w:lang w:eastAsia="zh-CN"/>
                  </w:rPr>
                  <m:t>TRP2</m:t>
                </m:r>
              </m:sub>
              <m:sup>
                <m:r>
                  <w:rPr>
                    <w:rFonts w:ascii="Cambria Math" w:hAnsi="Cambria Math"/>
                    <w:sz w:val="20"/>
                    <w:szCs w:val="20"/>
                    <w:lang w:eastAsia="zh-CN"/>
                  </w:rPr>
                  <m:t>Rx</m:t>
                </m:r>
              </m:sup>
            </m:sSubSup>
            <m:r>
              <w:rPr>
                <w:rFonts w:ascii="Cambria Math" w:hAnsi="Cambria Math"/>
                <w:sz w:val="20"/>
                <w:szCs w:val="20"/>
                <w:lang w:eastAsia="zh-CN"/>
              </w:rPr>
              <m:t>-</m:t>
            </m:r>
            <m:sSubSup>
              <m:sSubSupPr>
                <m:ctrlPr>
                  <w:rPr>
                    <w:rFonts w:ascii="Cambria Math" w:hAnsi="Cambria Math"/>
                    <w:i/>
                    <w:iCs/>
                    <w:sz w:val="20"/>
                    <w:szCs w:val="20"/>
                    <w:lang w:eastAsia="zh-CN"/>
                  </w:rPr>
                </m:ctrlPr>
              </m:sSubSupPr>
              <m:e>
                <m:r>
                  <w:rPr>
                    <w:rFonts w:ascii="Cambria Math" w:hAnsi="Cambria Math"/>
                    <w:sz w:val="20"/>
                    <w:szCs w:val="20"/>
                    <w:lang w:eastAsia="zh-CN"/>
                  </w:rPr>
                  <m:t>τ</m:t>
                </m:r>
              </m:e>
              <m:sub>
                <m:r>
                  <w:rPr>
                    <w:rFonts w:ascii="Cambria Math" w:hAnsi="Cambria Math"/>
                    <w:sz w:val="20"/>
                    <w:szCs w:val="20"/>
                    <w:lang w:eastAsia="zh-CN"/>
                  </w:rPr>
                  <m:t>TRP1</m:t>
                </m:r>
              </m:sub>
              <m:sup>
                <m:r>
                  <w:rPr>
                    <w:rFonts w:ascii="Cambria Math" w:hAnsi="Cambria Math"/>
                    <w:sz w:val="20"/>
                    <w:szCs w:val="20"/>
                    <w:lang w:eastAsia="zh-CN"/>
                  </w:rPr>
                  <m:t>Rx</m:t>
                </m:r>
              </m:sup>
            </m:sSubSup>
          </m:e>
        </m:d>
      </m:oMath>
      <w:r w:rsidR="00FF3E42">
        <w:rPr>
          <w:rFonts w:ascii="Times New Roman" w:eastAsia="SimSun" w:hAnsi="Times New Roman" w:hint="eastAsia"/>
          <w:iCs/>
          <w:sz w:val="20"/>
          <w:szCs w:val="20"/>
          <w:lang w:eastAsia="zh-CN"/>
        </w:rPr>
        <w:t xml:space="preserve">, </w:t>
      </w:r>
      <w:r w:rsidR="00FF3E42" w:rsidRPr="00FF3E42">
        <w:rPr>
          <w:rFonts w:ascii="Times New Roman" w:eastAsia="SimSun" w:hAnsi="Times New Roman"/>
          <w:iCs/>
          <w:sz w:val="20"/>
          <w:szCs w:val="20"/>
          <w:lang w:eastAsia="zh-CN"/>
        </w:rPr>
        <w:t>where</w:t>
      </w:r>
      <w:r w:rsidR="00FF3E42">
        <w:rPr>
          <w:rFonts w:ascii="Times New Roman" w:eastAsia="SimSun" w:hAnsi="Times New Roman" w:hint="eastAsia"/>
          <w:iCs/>
          <w:sz w:val="20"/>
          <w:szCs w:val="20"/>
          <w:lang w:eastAsia="zh-CN"/>
        </w:rPr>
        <w:t xml:space="preserve"> </w:t>
      </w:r>
      <m:oMath>
        <m:sSubSup>
          <m:sSubSupPr>
            <m:ctrlPr>
              <w:rPr>
                <w:rFonts w:ascii="Cambria Math" w:hAnsi="Cambria Math"/>
                <w:i/>
                <w:iCs/>
                <w:sz w:val="20"/>
                <w:szCs w:val="20"/>
                <w:lang w:eastAsia="zh-CN"/>
              </w:rPr>
            </m:ctrlPr>
          </m:sSubSupPr>
          <m:e>
            <m:r>
              <w:rPr>
                <w:rFonts w:ascii="Cambria Math" w:hAnsi="Cambria Math"/>
                <w:sz w:val="20"/>
                <w:szCs w:val="20"/>
                <w:lang w:eastAsia="zh-CN"/>
              </w:rPr>
              <m:t>τ</m:t>
            </m:r>
          </m:e>
          <m:sub>
            <m:r>
              <w:rPr>
                <w:rFonts w:ascii="Cambria Math" w:hAnsi="Cambria Math"/>
                <w:sz w:val="20"/>
                <w:szCs w:val="20"/>
                <w:lang w:eastAsia="zh-CN"/>
              </w:rPr>
              <m:t>TRP2</m:t>
            </m:r>
          </m:sub>
          <m:sup>
            <m:r>
              <w:rPr>
                <w:rFonts w:ascii="Cambria Math" w:hAnsi="Cambria Math"/>
                <w:sz w:val="20"/>
                <w:szCs w:val="20"/>
                <w:lang w:eastAsia="zh-CN"/>
              </w:rPr>
              <m:t>Rx</m:t>
            </m:r>
          </m:sup>
        </m:sSubSup>
        <m:r>
          <w:rPr>
            <w:rFonts w:ascii="Cambria Math" w:hAnsi="Cambria Math"/>
            <w:sz w:val="20"/>
            <w:szCs w:val="20"/>
            <w:lang w:eastAsia="zh-CN"/>
          </w:rPr>
          <m:t>-</m:t>
        </m:r>
        <m:sSubSup>
          <m:sSubSupPr>
            <m:ctrlPr>
              <w:rPr>
                <w:rFonts w:ascii="Cambria Math" w:hAnsi="Cambria Math"/>
                <w:i/>
                <w:iCs/>
                <w:sz w:val="20"/>
                <w:szCs w:val="20"/>
                <w:lang w:eastAsia="zh-CN"/>
              </w:rPr>
            </m:ctrlPr>
          </m:sSubSupPr>
          <m:e>
            <m:r>
              <w:rPr>
                <w:rFonts w:ascii="Cambria Math" w:hAnsi="Cambria Math"/>
                <w:sz w:val="20"/>
                <w:szCs w:val="20"/>
                <w:lang w:eastAsia="zh-CN"/>
              </w:rPr>
              <m:t>τ</m:t>
            </m:r>
          </m:e>
          <m:sub>
            <m:r>
              <w:rPr>
                <w:rFonts w:ascii="Cambria Math" w:hAnsi="Cambria Math"/>
                <w:sz w:val="20"/>
                <w:szCs w:val="20"/>
                <w:lang w:eastAsia="zh-CN"/>
              </w:rPr>
              <m:t>TRP1</m:t>
            </m:r>
          </m:sub>
          <m:sup>
            <m:r>
              <w:rPr>
                <w:rFonts w:ascii="Cambria Math" w:hAnsi="Cambria Math"/>
                <w:sz w:val="20"/>
                <w:szCs w:val="20"/>
                <w:lang w:eastAsia="zh-CN"/>
              </w:rPr>
              <m:t>Rx</m:t>
            </m:r>
          </m:sup>
        </m:sSubSup>
      </m:oMath>
      <w:r w:rsidR="00FF3E42">
        <w:rPr>
          <w:rFonts w:ascii="Times New Roman" w:eastAsia="SimSun" w:hAnsi="Times New Roman" w:hint="eastAsia"/>
          <w:iCs/>
          <w:sz w:val="20"/>
          <w:szCs w:val="20"/>
          <w:lang w:eastAsia="zh-CN"/>
        </w:rPr>
        <w:t xml:space="preserve"> is the Rx TAE </w:t>
      </w:r>
      <w:r w:rsidR="00347B85">
        <w:rPr>
          <w:rFonts w:ascii="Times New Roman" w:eastAsia="SimSun" w:hAnsi="Times New Roman" w:hint="eastAsia"/>
          <w:iCs/>
          <w:sz w:val="20"/>
          <w:szCs w:val="20"/>
          <w:lang w:eastAsia="zh-CN"/>
        </w:rPr>
        <w:t>between TRP2 and TRP1.</w:t>
      </w:r>
    </w:p>
    <w:p w14:paraId="4837E93E" w14:textId="16BC9FC9" w:rsidR="008C17F0" w:rsidRPr="008B6E92" w:rsidRDefault="003B32CA" w:rsidP="00242875">
      <w:pPr>
        <w:spacing w:after="0"/>
        <w:jc w:val="both"/>
        <w:rPr>
          <w:iCs/>
          <w:lang w:eastAsia="zh-CN"/>
        </w:rPr>
      </w:pPr>
      <w:r>
        <w:rPr>
          <w:lang w:eastAsia="zh-CN"/>
        </w:rPr>
        <w:lastRenderedPageBreak/>
        <w:t>By</w:t>
      </w:r>
      <w:r>
        <w:rPr>
          <w:rFonts w:hint="eastAsia"/>
          <w:lang w:eastAsia="zh-CN"/>
        </w:rPr>
        <w:t xml:space="preserve"> defining</w:t>
      </w:r>
      <w:r w:rsidR="007A6402">
        <w:rPr>
          <w:rFonts w:hint="eastAsia"/>
          <w:lang w:eastAsia="zh-CN"/>
        </w:rPr>
        <w:t xml:space="preserve"> inter-TRP Rx</w:t>
      </w:r>
      <w:r w:rsidR="00991A51">
        <w:rPr>
          <w:rFonts w:hint="eastAsia"/>
          <w:lang w:eastAsia="zh-CN"/>
        </w:rPr>
        <w:t>+</w:t>
      </w:r>
      <w:r w:rsidR="007A6402">
        <w:rPr>
          <w:rFonts w:hint="eastAsia"/>
          <w:lang w:eastAsia="zh-CN"/>
        </w:rPr>
        <w:t>Tx TAE as</w:t>
      </w:r>
      <w:r>
        <w:rPr>
          <w:rFonts w:hint="eastAsia"/>
          <w:lang w:eastAsia="zh-CN"/>
        </w:rPr>
        <w:t xml:space="preserve"> </w:t>
      </w:r>
      <m:oMath>
        <m:sSub>
          <m:sSubPr>
            <m:ctrlPr>
              <w:rPr>
                <w:rFonts w:ascii="Cambria Math" w:hAnsi="Cambria Math"/>
                <w:i/>
                <w:iCs/>
                <w:lang w:eastAsia="zh-CN"/>
              </w:rPr>
            </m:ctrlPr>
          </m:sSubPr>
          <m:e>
            <m:r>
              <w:rPr>
                <w:rFonts w:ascii="Cambria Math" w:hAnsi="Cambria Math"/>
                <w:lang w:eastAsia="zh-CN"/>
              </w:rPr>
              <m:t>τ</m:t>
            </m:r>
          </m:e>
          <m:sub>
            <m:r>
              <w:rPr>
                <w:rFonts w:ascii="Cambria Math" w:hAnsi="Cambria Math"/>
                <w:lang w:eastAsia="zh-CN"/>
              </w:rPr>
              <m:t>TRP2to1</m:t>
            </m:r>
          </m:sub>
        </m:sSub>
        <m:r>
          <w:rPr>
            <w:rFonts w:ascii="Cambria Math" w:hAnsi="Cambria Math"/>
            <w:lang w:eastAsia="zh-CN"/>
          </w:rPr>
          <m:t>≔</m:t>
        </m:r>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eastAsia="zh-CN"/>
                  </w:rPr>
                  <m:t>τ</m:t>
                </m:r>
              </m:e>
              <m:sub>
                <m:r>
                  <w:rPr>
                    <w:rFonts w:ascii="Cambria Math" w:hAnsi="Cambria Math"/>
                    <w:lang w:eastAsia="zh-CN"/>
                  </w:rPr>
                  <m:t>TRP2</m:t>
                </m:r>
              </m:sub>
              <m:sup>
                <m:r>
                  <w:rPr>
                    <w:rFonts w:ascii="Cambria Math" w:hAnsi="Cambria Math"/>
                    <w:lang w:eastAsia="zh-CN"/>
                  </w:rPr>
                  <m:t>Rx</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τ</m:t>
                </m:r>
              </m:e>
              <m:sub>
                <m:r>
                  <w:rPr>
                    <w:rFonts w:ascii="Cambria Math" w:hAnsi="Cambria Math"/>
                    <w:lang w:eastAsia="zh-CN"/>
                  </w:rPr>
                  <m:t>TRP2</m:t>
                </m:r>
              </m:sub>
              <m:sup>
                <m:r>
                  <w:rPr>
                    <w:rFonts w:ascii="Cambria Math" w:hAnsi="Cambria Math"/>
                    <w:lang w:eastAsia="zh-CN"/>
                  </w:rPr>
                  <m:t>Tx</m:t>
                </m:r>
              </m:sup>
            </m:sSubSup>
          </m:e>
        </m:d>
        <m:r>
          <w:rPr>
            <w:rFonts w:ascii="Cambria Math" w:hAnsi="Cambria Math"/>
            <w:lang w:eastAsia="zh-CN"/>
          </w:rPr>
          <m:t>-</m:t>
        </m:r>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eastAsia="zh-CN"/>
                  </w:rPr>
                  <m:t>τ</m:t>
                </m:r>
              </m:e>
              <m:sub>
                <m:r>
                  <w:rPr>
                    <w:rFonts w:ascii="Cambria Math" w:hAnsi="Cambria Math"/>
                    <w:lang w:eastAsia="zh-CN"/>
                  </w:rPr>
                  <m:t>TRP1</m:t>
                </m:r>
              </m:sub>
              <m:sup>
                <m:r>
                  <w:rPr>
                    <w:rFonts w:ascii="Cambria Math" w:hAnsi="Cambria Math"/>
                    <w:lang w:eastAsia="zh-CN"/>
                  </w:rPr>
                  <m:t>Rx</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τ</m:t>
                </m:r>
              </m:e>
              <m:sub>
                <m:r>
                  <w:rPr>
                    <w:rFonts w:ascii="Cambria Math" w:hAnsi="Cambria Math"/>
                    <w:lang w:eastAsia="zh-CN"/>
                  </w:rPr>
                  <m:t>TRP1</m:t>
                </m:r>
              </m:sub>
              <m:sup>
                <m:r>
                  <w:rPr>
                    <w:rFonts w:ascii="Cambria Math" w:hAnsi="Cambria Math"/>
                    <w:lang w:eastAsia="zh-CN"/>
                  </w:rPr>
                  <m:t>Tx</m:t>
                </m:r>
              </m:sup>
            </m:sSubSup>
          </m:e>
        </m:d>
      </m:oMath>
      <w:r w:rsidR="001D4721">
        <w:rPr>
          <w:rFonts w:hint="eastAsia"/>
          <w:iCs/>
          <w:lang w:eastAsia="zh-CN"/>
        </w:rPr>
        <w:t xml:space="preserve">, </w:t>
      </w:r>
      <w:r w:rsidR="004B72F5">
        <w:rPr>
          <w:rFonts w:hint="eastAsia"/>
          <w:iCs/>
          <w:lang w:eastAsia="zh-CN"/>
        </w:rPr>
        <w:t xml:space="preserve">we have shown in our </w:t>
      </w:r>
      <w:r w:rsidR="008B6E92">
        <w:rPr>
          <w:rFonts w:hint="eastAsia"/>
          <w:iCs/>
          <w:lang w:eastAsia="zh-CN"/>
        </w:rPr>
        <w:t>last RAN1#118 meeting</w:t>
      </w:r>
      <w:r w:rsidR="008B6E92">
        <w:rPr>
          <w:iCs/>
          <w:lang w:eastAsia="zh-CN"/>
        </w:rPr>
        <w:t>’</w:t>
      </w:r>
      <w:r w:rsidR="008B6E92">
        <w:rPr>
          <w:rFonts w:hint="eastAsia"/>
          <w:iCs/>
          <w:lang w:eastAsia="zh-CN"/>
        </w:rPr>
        <w:t xml:space="preserve">s contribution </w:t>
      </w:r>
      <w:r w:rsidR="00662878">
        <w:rPr>
          <w:iCs/>
          <w:lang w:eastAsia="zh-CN"/>
        </w:rPr>
        <w:fldChar w:fldCharType="begin"/>
      </w:r>
      <w:r w:rsidR="00662878">
        <w:rPr>
          <w:iCs/>
          <w:lang w:eastAsia="zh-CN"/>
        </w:rPr>
        <w:instrText xml:space="preserve"> </w:instrText>
      </w:r>
      <w:r w:rsidR="00662878">
        <w:rPr>
          <w:rFonts w:hint="eastAsia"/>
          <w:iCs/>
          <w:lang w:eastAsia="zh-CN"/>
        </w:rPr>
        <w:instrText>REF _Ref178977216 \r \h</w:instrText>
      </w:r>
      <w:r w:rsidR="00662878">
        <w:rPr>
          <w:iCs/>
          <w:lang w:eastAsia="zh-CN"/>
        </w:rPr>
        <w:instrText xml:space="preserve"> </w:instrText>
      </w:r>
      <w:r w:rsidR="00662878">
        <w:rPr>
          <w:iCs/>
          <w:lang w:eastAsia="zh-CN"/>
        </w:rPr>
      </w:r>
      <w:r w:rsidR="00662878">
        <w:rPr>
          <w:iCs/>
          <w:lang w:eastAsia="zh-CN"/>
        </w:rPr>
        <w:fldChar w:fldCharType="separate"/>
      </w:r>
      <w:r w:rsidR="006653E0">
        <w:rPr>
          <w:iCs/>
          <w:lang w:eastAsia="zh-CN"/>
        </w:rPr>
        <w:t>[8]</w:t>
      </w:r>
      <w:r w:rsidR="00662878">
        <w:rPr>
          <w:iCs/>
          <w:lang w:eastAsia="zh-CN"/>
        </w:rPr>
        <w:fldChar w:fldCharType="end"/>
      </w:r>
      <w:r w:rsidR="008B6E92">
        <w:rPr>
          <w:rFonts w:hint="eastAsia"/>
          <w:iCs/>
          <w:lang w:eastAsia="zh-CN"/>
        </w:rPr>
        <w:t xml:space="preserve"> </w:t>
      </w:r>
      <w:r w:rsidR="008B6E92">
        <w:rPr>
          <w:iCs/>
          <w:lang w:eastAsia="zh-CN"/>
        </w:rPr>
        <w:t>that</w:t>
      </w:r>
      <w:r w:rsidR="008B6E92">
        <w:rPr>
          <w:rFonts w:hint="eastAsia"/>
          <w:iCs/>
          <w:lang w:eastAsia="zh-CN"/>
        </w:rPr>
        <w:t xml:space="preserve"> </w:t>
      </w:r>
      <w:r w:rsidR="00A03AB3">
        <w:rPr>
          <w:rFonts w:hint="eastAsia"/>
          <w:iCs/>
          <w:lang w:eastAsia="zh-CN"/>
        </w:rPr>
        <w:t xml:space="preserve">based on </w:t>
      </w:r>
      <m:oMath>
        <m:sSub>
          <m:sSubPr>
            <m:ctrlPr>
              <w:rPr>
                <w:rFonts w:ascii="Cambria Math" w:hAnsi="Cambria Math"/>
                <w:i/>
                <w:iCs/>
                <w:lang w:eastAsia="zh-CN"/>
              </w:rPr>
            </m:ctrlPr>
          </m:sSubPr>
          <m:e>
            <m:r>
              <w:rPr>
                <w:rFonts w:ascii="Cambria Math" w:hAnsi="Cambria Math"/>
                <w:lang w:eastAsia="zh-CN"/>
              </w:rPr>
              <m:t>τ</m:t>
            </m:r>
          </m:e>
          <m:sub>
            <m:r>
              <w:rPr>
                <w:rFonts w:ascii="Cambria Math" w:hAnsi="Cambria Math"/>
                <w:lang w:eastAsia="zh-CN"/>
              </w:rPr>
              <m:t>TRP2to1</m:t>
            </m:r>
          </m:sub>
        </m:sSub>
      </m:oMath>
      <w:r w:rsidR="00CC6CC4">
        <w:rPr>
          <w:rFonts w:hint="eastAsia"/>
          <w:iCs/>
          <w:lang w:eastAsia="zh-CN"/>
        </w:rPr>
        <w:t xml:space="preserve"> and an wideband</w:t>
      </w:r>
      <w:r w:rsidR="00C40293">
        <w:rPr>
          <w:rFonts w:hint="eastAsia"/>
          <w:iCs/>
          <w:lang w:eastAsia="zh-CN"/>
        </w:rPr>
        <w:t>/</w:t>
      </w:r>
      <w:r w:rsidR="00C40293">
        <w:rPr>
          <w:iCs/>
          <w:lang w:eastAsia="zh-CN"/>
        </w:rPr>
        <w:t>initial</w:t>
      </w:r>
      <w:r w:rsidR="00CC6CC4">
        <w:rPr>
          <w:rFonts w:hint="eastAsia"/>
          <w:iCs/>
          <w:lang w:eastAsia="zh-CN"/>
        </w:rPr>
        <w:t xml:space="preserve"> phase</w:t>
      </w:r>
      <w:r w:rsidR="00116855">
        <w:rPr>
          <w:rFonts w:hint="eastAsia"/>
          <w:iCs/>
          <w:lang w:eastAsia="zh-CN"/>
        </w:rPr>
        <w:t xml:space="preserve">, TDD reciprocity between DL and UL </w:t>
      </w:r>
      <w:r w:rsidR="00796845">
        <w:rPr>
          <w:rFonts w:hint="eastAsia"/>
          <w:iCs/>
          <w:lang w:eastAsia="zh-CN"/>
        </w:rPr>
        <w:t>over a wideband can be recovered</w:t>
      </w:r>
      <w:r w:rsidR="009C275F">
        <w:rPr>
          <w:rFonts w:hint="eastAsia"/>
          <w:iCs/>
          <w:lang w:eastAsia="zh-CN"/>
        </w:rPr>
        <w:t>.</w:t>
      </w:r>
    </w:p>
    <w:p w14:paraId="3F607B18" w14:textId="0503664E" w:rsidR="008C17F0" w:rsidRPr="00242875" w:rsidRDefault="00E8712B" w:rsidP="00242875">
      <w:pPr>
        <w:pStyle w:val="ListParagraph"/>
        <w:numPr>
          <w:ilvl w:val="0"/>
          <w:numId w:val="56"/>
        </w:numPr>
        <w:ind w:left="442" w:hanging="442"/>
        <w:jc w:val="both"/>
        <w:rPr>
          <w:rFonts w:ascii="Times New Roman" w:hAnsi="Times New Roman"/>
          <w:iCs/>
          <w:sz w:val="20"/>
          <w:szCs w:val="20"/>
          <w:lang w:eastAsia="zh-CN"/>
        </w:rPr>
      </w:pPr>
      <w:r>
        <w:rPr>
          <w:rFonts w:ascii="Times New Roman" w:eastAsiaTheme="minorEastAsia" w:hAnsi="Times New Roman" w:hint="eastAsia"/>
          <w:iCs/>
          <w:sz w:val="20"/>
          <w:szCs w:val="20"/>
          <w:lang w:eastAsia="zh-CN"/>
        </w:rPr>
        <w:t>For MRT</w:t>
      </w:r>
      <w:r w:rsidR="0061319A">
        <w:rPr>
          <w:rFonts w:ascii="Times New Roman" w:eastAsiaTheme="minorEastAsia" w:hAnsi="Times New Roman" w:hint="eastAsia"/>
          <w:iCs/>
          <w:sz w:val="20"/>
          <w:szCs w:val="20"/>
          <w:lang w:eastAsia="zh-CN"/>
        </w:rPr>
        <w:t>-</w:t>
      </w:r>
      <w:r>
        <w:rPr>
          <w:rFonts w:ascii="Times New Roman" w:eastAsiaTheme="minorEastAsia" w:hAnsi="Times New Roman" w:hint="eastAsia"/>
          <w:iCs/>
          <w:sz w:val="20"/>
          <w:szCs w:val="20"/>
          <w:lang w:eastAsia="zh-CN"/>
        </w:rPr>
        <w:t xml:space="preserve">precoded CSI-RS, </w:t>
      </w:r>
      <m:oMath>
        <m:sSub>
          <m:sSubPr>
            <m:ctrlPr>
              <w:rPr>
                <w:rFonts w:ascii="Cambria Math" w:hAnsi="Cambria Math"/>
                <w:i/>
                <w:iCs/>
                <w:sz w:val="20"/>
                <w:szCs w:val="20"/>
                <w:lang w:eastAsia="zh-CN"/>
              </w:rPr>
            </m:ctrlPr>
          </m:sSubPr>
          <m:e>
            <m:r>
              <w:rPr>
                <w:rFonts w:ascii="Cambria Math" w:hAnsi="Cambria Math"/>
                <w:sz w:val="20"/>
                <w:szCs w:val="20"/>
                <w:lang w:eastAsia="zh-CN"/>
              </w:rPr>
              <m:t>τ</m:t>
            </m:r>
          </m:e>
          <m:sub>
            <m:r>
              <w:rPr>
                <w:rFonts w:ascii="Cambria Math" w:hAnsi="Cambria Math"/>
                <w:sz w:val="20"/>
                <w:szCs w:val="20"/>
                <w:lang w:eastAsia="zh-CN"/>
              </w:rPr>
              <m:t>TRP2to1</m:t>
            </m:r>
          </m:sub>
        </m:sSub>
      </m:oMath>
      <w:r>
        <w:rPr>
          <w:rFonts w:ascii="Times New Roman" w:eastAsiaTheme="minorEastAsia" w:hAnsi="Times New Roman" w:hint="eastAsia"/>
          <w:iCs/>
          <w:sz w:val="20"/>
          <w:szCs w:val="20"/>
          <w:lang w:eastAsia="zh-CN"/>
        </w:rPr>
        <w:t xml:space="preserve"> can be obtained by UE</w:t>
      </w:r>
      <w:r w:rsidR="005776F4">
        <w:rPr>
          <w:rFonts w:ascii="Times New Roman" w:eastAsiaTheme="minorEastAsia" w:hAnsi="Times New Roman" w:hint="eastAsia"/>
          <w:iCs/>
          <w:sz w:val="20"/>
          <w:szCs w:val="20"/>
          <w:lang w:eastAsia="zh-CN"/>
        </w:rPr>
        <w:t xml:space="preserve"> based on the </w:t>
      </w:r>
      <w:r w:rsidR="00A15D98">
        <w:rPr>
          <w:rFonts w:ascii="Times New Roman" w:eastAsiaTheme="minorEastAsia" w:hAnsi="Times New Roman" w:hint="eastAsia"/>
          <w:iCs/>
          <w:sz w:val="20"/>
          <w:szCs w:val="20"/>
          <w:lang w:eastAsia="zh-CN"/>
        </w:rPr>
        <w:t>measur</w:t>
      </w:r>
      <w:r w:rsidR="005776F4">
        <w:rPr>
          <w:rFonts w:ascii="Times New Roman" w:eastAsiaTheme="minorEastAsia" w:hAnsi="Times New Roman" w:hint="eastAsia"/>
          <w:iCs/>
          <w:sz w:val="20"/>
          <w:szCs w:val="20"/>
          <w:lang w:eastAsia="zh-CN"/>
        </w:rPr>
        <w:t xml:space="preserve">ement of </w:t>
      </w:r>
      <w:r w:rsidR="00A15D98">
        <w:rPr>
          <w:rFonts w:ascii="Times New Roman" w:eastAsiaTheme="minorEastAsia" w:hAnsi="Times New Roman" w:hint="eastAsia"/>
          <w:iCs/>
          <w:sz w:val="20"/>
          <w:szCs w:val="20"/>
          <w:lang w:eastAsia="zh-CN"/>
        </w:rPr>
        <w:t>the MRT-precoded CSI-RSs</w:t>
      </w:r>
      <w:r w:rsidR="0061319A">
        <w:rPr>
          <w:rFonts w:ascii="Times New Roman" w:eastAsiaTheme="minorEastAsia" w:hAnsi="Times New Roman" w:hint="eastAsia"/>
          <w:iCs/>
          <w:sz w:val="20"/>
          <w:szCs w:val="20"/>
          <w:lang w:eastAsia="zh-CN"/>
        </w:rPr>
        <w:t>;</w:t>
      </w:r>
    </w:p>
    <w:p w14:paraId="696C3EC6" w14:textId="1B44B63C" w:rsidR="00223428" w:rsidRPr="00242875" w:rsidRDefault="008C17F0" w:rsidP="00242875">
      <w:pPr>
        <w:pStyle w:val="ListParagraph"/>
        <w:numPr>
          <w:ilvl w:val="0"/>
          <w:numId w:val="56"/>
        </w:numPr>
        <w:spacing w:after="180"/>
        <w:ind w:left="442" w:hanging="442"/>
        <w:jc w:val="both"/>
        <w:rPr>
          <w:rFonts w:ascii="Times New Roman" w:hAnsi="Times New Roman"/>
          <w:iCs/>
          <w:sz w:val="20"/>
          <w:szCs w:val="20"/>
          <w:lang w:eastAsia="zh-CN"/>
        </w:rPr>
      </w:pPr>
      <w:r w:rsidRPr="00242875">
        <w:rPr>
          <w:rFonts w:ascii="Times New Roman" w:eastAsia="SimSun" w:hAnsi="Times New Roman"/>
          <w:iCs/>
          <w:sz w:val="20"/>
          <w:szCs w:val="20"/>
          <w:lang w:eastAsia="zh-CN"/>
        </w:rPr>
        <w:t>For non-MRT</w:t>
      </w:r>
      <w:r w:rsidR="00242875" w:rsidRPr="00242875">
        <w:rPr>
          <w:rFonts w:ascii="Times New Roman" w:eastAsia="SimSun" w:hAnsi="Times New Roman"/>
          <w:iCs/>
          <w:sz w:val="20"/>
          <w:szCs w:val="20"/>
          <w:lang w:eastAsia="zh-CN"/>
        </w:rPr>
        <w:t>-</w:t>
      </w:r>
      <w:r w:rsidRPr="00242875">
        <w:rPr>
          <w:rFonts w:ascii="Times New Roman" w:eastAsia="SimSun" w:hAnsi="Times New Roman"/>
          <w:iCs/>
          <w:sz w:val="20"/>
          <w:szCs w:val="20"/>
          <w:lang w:eastAsia="zh-CN"/>
        </w:rPr>
        <w:t xml:space="preserve">precoded CSI-RS, </w:t>
      </w:r>
      <m:oMath>
        <m:sSub>
          <m:sSubPr>
            <m:ctrlPr>
              <w:rPr>
                <w:rFonts w:ascii="Cambria Math" w:hAnsi="Cambria Math"/>
                <w:i/>
                <w:iCs/>
                <w:sz w:val="20"/>
                <w:szCs w:val="20"/>
                <w:lang w:eastAsia="zh-CN"/>
              </w:rPr>
            </m:ctrlPr>
          </m:sSubPr>
          <m:e>
            <m:r>
              <w:rPr>
                <w:rFonts w:ascii="Cambria Math" w:hAnsi="Cambria Math"/>
                <w:sz w:val="20"/>
                <w:szCs w:val="20"/>
                <w:lang w:eastAsia="zh-CN"/>
              </w:rPr>
              <m:t>τ</m:t>
            </m:r>
          </m:e>
          <m:sub>
            <m:r>
              <w:rPr>
                <w:rFonts w:ascii="Cambria Math" w:hAnsi="Cambria Math"/>
                <w:sz w:val="20"/>
                <w:szCs w:val="20"/>
                <w:lang w:eastAsia="zh-CN"/>
              </w:rPr>
              <m:t>TRP2to1</m:t>
            </m:r>
          </m:sub>
        </m:sSub>
        <m:r>
          <w:rPr>
            <w:rFonts w:ascii="Cambria Math" w:hAnsi="Cambria Math"/>
            <w:sz w:val="20"/>
            <w:szCs w:val="20"/>
            <w:lang w:eastAsia="zh-CN"/>
          </w:rPr>
          <m:t>=</m:t>
        </m:r>
        <m:sSubSup>
          <m:sSubSupPr>
            <m:ctrlPr>
              <w:rPr>
                <w:rFonts w:ascii="Cambria Math" w:hAnsi="Cambria Math"/>
                <w:i/>
                <w:iCs/>
                <w:sz w:val="20"/>
                <w:szCs w:val="20"/>
                <w:lang w:eastAsia="zh-CN"/>
              </w:rPr>
            </m:ctrlPr>
          </m:sSubSupPr>
          <m:e>
            <m:r>
              <w:rPr>
                <w:rFonts w:ascii="Cambria Math" w:hAnsi="Cambria Math"/>
                <w:sz w:val="20"/>
                <w:szCs w:val="20"/>
                <w:lang w:eastAsia="zh-CN"/>
              </w:rPr>
              <m:t>τ</m:t>
            </m:r>
          </m:e>
          <m:sub>
            <m:r>
              <w:rPr>
                <w:rFonts w:ascii="Cambria Math" w:hAnsi="Cambria Math"/>
                <w:sz w:val="20"/>
                <w:szCs w:val="20"/>
                <w:lang w:eastAsia="zh-CN"/>
              </w:rPr>
              <m:t>TRP2to1</m:t>
            </m:r>
          </m:sub>
          <m:sup>
            <m:r>
              <w:rPr>
                <w:rFonts w:ascii="Cambria Math" w:hAnsi="Cambria Math"/>
                <w:sz w:val="20"/>
                <w:szCs w:val="20"/>
                <w:lang w:eastAsia="zh-CN"/>
              </w:rPr>
              <m:t>UEmeasure</m:t>
            </m:r>
          </m:sup>
        </m:sSubSup>
        <m:r>
          <m:rPr>
            <m:sty m:val="p"/>
          </m:rPr>
          <w:rPr>
            <w:rFonts w:ascii="Cambria Math" w:hAnsi="Cambria Math"/>
            <w:sz w:val="20"/>
            <w:szCs w:val="20"/>
            <w:lang w:eastAsia="zh-CN"/>
          </w:rPr>
          <m:t>-</m:t>
        </m:r>
        <m:sSubSup>
          <m:sSubSupPr>
            <m:ctrlPr>
              <w:rPr>
                <w:rFonts w:ascii="Cambria Math" w:hAnsi="Cambria Math"/>
                <w:i/>
                <w:iCs/>
                <w:sz w:val="20"/>
                <w:szCs w:val="20"/>
                <w:lang w:eastAsia="zh-CN"/>
              </w:rPr>
            </m:ctrlPr>
          </m:sSubSupPr>
          <m:e>
            <m:r>
              <w:rPr>
                <w:rFonts w:ascii="Cambria Math" w:hAnsi="Cambria Math"/>
                <w:sz w:val="20"/>
                <w:szCs w:val="20"/>
                <w:lang w:eastAsia="zh-CN"/>
              </w:rPr>
              <m:t>τ</m:t>
            </m:r>
          </m:e>
          <m:sub>
            <m:r>
              <w:rPr>
                <w:rFonts w:ascii="Cambria Math" w:hAnsi="Cambria Math"/>
                <w:sz w:val="20"/>
                <w:szCs w:val="20"/>
                <w:lang w:eastAsia="zh-CN"/>
              </w:rPr>
              <m:t>TRP2to1</m:t>
            </m:r>
          </m:sub>
          <m:sup>
            <m:r>
              <w:rPr>
                <w:rFonts w:ascii="Cambria Math" w:hAnsi="Cambria Math"/>
                <w:sz w:val="20"/>
                <w:szCs w:val="20"/>
                <w:lang w:eastAsia="zh-CN"/>
              </w:rPr>
              <m:t>NWmeasure</m:t>
            </m:r>
          </m:sup>
        </m:sSubSup>
      </m:oMath>
      <w:r w:rsidR="001631CF">
        <w:rPr>
          <w:rFonts w:ascii="Times New Roman" w:eastAsiaTheme="minorEastAsia" w:hAnsi="Times New Roman" w:hint="eastAsia"/>
          <w:iCs/>
          <w:sz w:val="20"/>
          <w:szCs w:val="20"/>
          <w:lang w:eastAsia="zh-CN"/>
        </w:rPr>
        <w:t>.</w:t>
      </w:r>
    </w:p>
    <w:p w14:paraId="0D033BC7" w14:textId="26DB642B" w:rsidR="0071181F" w:rsidRDefault="00796845" w:rsidP="0071181F">
      <w:pPr>
        <w:rPr>
          <w:lang w:eastAsia="zh-CN"/>
        </w:rPr>
      </w:pPr>
      <w:r>
        <w:rPr>
          <w:rFonts w:hint="eastAsia"/>
          <w:lang w:eastAsia="zh-CN"/>
        </w:rPr>
        <w:t xml:space="preserve">Overhead perspective, </w:t>
      </w:r>
      <w:r w:rsidR="002E6623">
        <w:rPr>
          <w:rFonts w:hint="eastAsia"/>
          <w:lang w:eastAsia="zh-CN"/>
        </w:rPr>
        <w:t xml:space="preserve">some </w:t>
      </w:r>
      <w:r w:rsidR="005131C6">
        <w:rPr>
          <w:rFonts w:hint="eastAsia"/>
          <w:lang w:eastAsia="zh-CN"/>
        </w:rPr>
        <w:t>comparisons are given in the following table</w:t>
      </w:r>
      <w:r w:rsidR="0053103D">
        <w:rPr>
          <w:rFonts w:hint="eastAsia"/>
          <w:lang w:eastAsia="zh-CN"/>
        </w:rPr>
        <w:t>:</w:t>
      </w:r>
    </w:p>
    <w:tbl>
      <w:tblPr>
        <w:tblStyle w:val="TableGrid"/>
        <w:tblW w:w="0" w:type="auto"/>
        <w:tblInd w:w="988" w:type="dxa"/>
        <w:tblLook w:val="04A0" w:firstRow="1" w:lastRow="0" w:firstColumn="1" w:lastColumn="0" w:noHBand="0" w:noVBand="1"/>
      </w:tblPr>
      <w:tblGrid>
        <w:gridCol w:w="1983"/>
        <w:gridCol w:w="2111"/>
        <w:gridCol w:w="2475"/>
        <w:gridCol w:w="2405"/>
      </w:tblGrid>
      <w:tr w:rsidR="0040439C" w14:paraId="5133F0ED" w14:textId="356B0617" w:rsidTr="0040439C">
        <w:tc>
          <w:tcPr>
            <w:tcW w:w="4094" w:type="dxa"/>
            <w:gridSpan w:val="2"/>
            <w:vAlign w:val="center"/>
          </w:tcPr>
          <w:p w14:paraId="3D4E4373" w14:textId="77777777" w:rsidR="0040439C" w:rsidRDefault="0040439C" w:rsidP="0040439C">
            <w:pPr>
              <w:spacing w:before="0" w:after="0" w:line="240" w:lineRule="auto"/>
              <w:jc w:val="center"/>
              <w:rPr>
                <w:lang w:eastAsia="zh-CN"/>
              </w:rPr>
            </w:pPr>
          </w:p>
        </w:tc>
        <w:tc>
          <w:tcPr>
            <w:tcW w:w="2475" w:type="dxa"/>
            <w:vAlign w:val="center"/>
          </w:tcPr>
          <w:p w14:paraId="7E7E5FF3" w14:textId="3DA67F5A" w:rsidR="0040439C" w:rsidRDefault="0040439C" w:rsidP="0040439C">
            <w:pPr>
              <w:spacing w:before="0" w:after="0" w:line="240" w:lineRule="auto"/>
              <w:jc w:val="center"/>
              <w:rPr>
                <w:lang w:eastAsia="zh-CN"/>
              </w:rPr>
            </w:pPr>
            <w:r>
              <w:rPr>
                <w:rFonts w:hint="eastAsia"/>
                <w:lang w:eastAsia="zh-CN"/>
              </w:rPr>
              <w:t># bits</w:t>
            </w:r>
            <w:r w:rsidR="00CA1925">
              <w:rPr>
                <w:rFonts w:hint="eastAsia"/>
                <w:lang w:eastAsia="zh-CN"/>
              </w:rPr>
              <w:t xml:space="preserve"> (assuming 4 TRPs)</w:t>
            </w:r>
          </w:p>
        </w:tc>
        <w:tc>
          <w:tcPr>
            <w:tcW w:w="2405" w:type="dxa"/>
            <w:vAlign w:val="center"/>
          </w:tcPr>
          <w:p w14:paraId="65D56909" w14:textId="2353AFFF" w:rsidR="0040439C" w:rsidRDefault="0040439C" w:rsidP="0040439C">
            <w:pPr>
              <w:spacing w:before="0" w:after="0" w:line="240" w:lineRule="auto"/>
              <w:jc w:val="center"/>
              <w:rPr>
                <w:lang w:eastAsia="zh-CN"/>
              </w:rPr>
            </w:pPr>
            <w:r>
              <w:rPr>
                <w:rFonts w:hint="eastAsia"/>
                <w:lang w:eastAsia="zh-CN"/>
              </w:rPr>
              <w:t>Note on quantization</w:t>
            </w:r>
          </w:p>
        </w:tc>
      </w:tr>
      <w:tr w:rsidR="000A020B" w14:paraId="7958B04A" w14:textId="36C1F025" w:rsidTr="0040439C">
        <w:tc>
          <w:tcPr>
            <w:tcW w:w="1983" w:type="dxa"/>
            <w:vMerge w:val="restart"/>
            <w:vAlign w:val="center"/>
          </w:tcPr>
          <w:p w14:paraId="50AE937B" w14:textId="6578E209" w:rsidR="000A020B" w:rsidRDefault="000A020B" w:rsidP="0040439C">
            <w:pPr>
              <w:spacing w:before="0" w:after="0" w:line="240" w:lineRule="auto"/>
              <w:jc w:val="center"/>
              <w:rPr>
                <w:lang w:eastAsia="zh-CN"/>
              </w:rPr>
            </w:pPr>
            <w:r>
              <w:rPr>
                <w:lang w:eastAsia="zh-CN"/>
              </w:rPr>
              <w:t>Subband</w:t>
            </w:r>
            <w:r>
              <w:rPr>
                <w:rFonts w:hint="eastAsia"/>
                <w:lang w:eastAsia="zh-CN"/>
              </w:rPr>
              <w:t xml:space="preserve"> PO</w:t>
            </w:r>
          </w:p>
        </w:tc>
        <w:tc>
          <w:tcPr>
            <w:tcW w:w="2111" w:type="dxa"/>
            <w:vAlign w:val="center"/>
          </w:tcPr>
          <w:p w14:paraId="545CB84A" w14:textId="798D75AE" w:rsidR="000A020B" w:rsidRDefault="000A020B" w:rsidP="0040439C">
            <w:pPr>
              <w:spacing w:before="0" w:after="0" w:line="240" w:lineRule="auto"/>
              <w:jc w:val="center"/>
              <w:rPr>
                <w:lang w:eastAsia="zh-CN"/>
              </w:rPr>
            </w:pPr>
            <w:r>
              <w:rPr>
                <w:rFonts w:hint="eastAsia"/>
                <w:lang w:eastAsia="zh-CN"/>
              </w:rPr>
              <w:t>4 subbands</w:t>
            </w:r>
          </w:p>
        </w:tc>
        <w:tc>
          <w:tcPr>
            <w:tcW w:w="2475" w:type="dxa"/>
            <w:vAlign w:val="center"/>
          </w:tcPr>
          <w:p w14:paraId="0416CA39" w14:textId="4506EBC5" w:rsidR="000A020B" w:rsidRDefault="000A020B" w:rsidP="0040439C">
            <w:pPr>
              <w:spacing w:before="0" w:after="0" w:line="240" w:lineRule="auto"/>
              <w:jc w:val="center"/>
              <w:rPr>
                <w:lang w:eastAsia="zh-CN"/>
              </w:rPr>
            </w:pPr>
            <w:r>
              <w:rPr>
                <w:rFonts w:hint="eastAsia"/>
                <w:lang w:eastAsia="zh-CN"/>
              </w:rPr>
              <w:t>60</w:t>
            </w:r>
          </w:p>
        </w:tc>
        <w:tc>
          <w:tcPr>
            <w:tcW w:w="2405" w:type="dxa"/>
            <w:vMerge w:val="restart"/>
            <w:vAlign w:val="center"/>
          </w:tcPr>
          <w:p w14:paraId="49268805" w14:textId="60145C44" w:rsidR="000A020B" w:rsidRDefault="000A020B" w:rsidP="0040439C">
            <w:pPr>
              <w:spacing w:before="0" w:after="0" w:line="240" w:lineRule="auto"/>
              <w:jc w:val="center"/>
              <w:rPr>
                <w:lang w:eastAsia="zh-CN"/>
              </w:rPr>
            </w:pPr>
            <w:r>
              <w:rPr>
                <w:rFonts w:hint="eastAsia"/>
                <w:lang w:eastAsia="zh-CN"/>
              </w:rPr>
              <w:t>5-bit PO</w:t>
            </w:r>
          </w:p>
        </w:tc>
      </w:tr>
      <w:tr w:rsidR="000A020B" w14:paraId="5EDD484B" w14:textId="0B22F21F" w:rsidTr="0040439C">
        <w:tc>
          <w:tcPr>
            <w:tcW w:w="1983" w:type="dxa"/>
            <w:vMerge/>
            <w:vAlign w:val="center"/>
          </w:tcPr>
          <w:p w14:paraId="5A7000F1" w14:textId="77777777" w:rsidR="000A020B" w:rsidRDefault="000A020B" w:rsidP="0040439C">
            <w:pPr>
              <w:spacing w:before="0" w:after="0" w:line="240" w:lineRule="auto"/>
              <w:jc w:val="center"/>
              <w:rPr>
                <w:lang w:eastAsia="zh-CN"/>
              </w:rPr>
            </w:pPr>
          </w:p>
        </w:tc>
        <w:tc>
          <w:tcPr>
            <w:tcW w:w="2111" w:type="dxa"/>
            <w:vAlign w:val="center"/>
          </w:tcPr>
          <w:p w14:paraId="15E0F359" w14:textId="65859143" w:rsidR="000A020B" w:rsidRDefault="000A020B" w:rsidP="0040439C">
            <w:pPr>
              <w:spacing w:before="0" w:after="0" w:line="240" w:lineRule="auto"/>
              <w:jc w:val="center"/>
              <w:rPr>
                <w:lang w:eastAsia="zh-CN"/>
              </w:rPr>
            </w:pPr>
            <w:r>
              <w:rPr>
                <w:rFonts w:hint="eastAsia"/>
                <w:lang w:eastAsia="zh-CN"/>
              </w:rPr>
              <w:t>8 subbands</w:t>
            </w:r>
          </w:p>
        </w:tc>
        <w:tc>
          <w:tcPr>
            <w:tcW w:w="2475" w:type="dxa"/>
            <w:vAlign w:val="center"/>
          </w:tcPr>
          <w:p w14:paraId="71E44FFB" w14:textId="3636FC11" w:rsidR="000A020B" w:rsidRDefault="000A020B" w:rsidP="0040439C">
            <w:pPr>
              <w:spacing w:before="0" w:after="0" w:line="240" w:lineRule="auto"/>
              <w:jc w:val="center"/>
              <w:rPr>
                <w:lang w:eastAsia="zh-CN"/>
              </w:rPr>
            </w:pPr>
            <w:r>
              <w:rPr>
                <w:rFonts w:hint="eastAsia"/>
                <w:lang w:eastAsia="zh-CN"/>
              </w:rPr>
              <w:t>120</w:t>
            </w:r>
          </w:p>
        </w:tc>
        <w:tc>
          <w:tcPr>
            <w:tcW w:w="2405" w:type="dxa"/>
            <w:vMerge/>
            <w:vAlign w:val="center"/>
          </w:tcPr>
          <w:p w14:paraId="56AF3E2A" w14:textId="77777777" w:rsidR="000A020B" w:rsidRDefault="000A020B" w:rsidP="0040439C">
            <w:pPr>
              <w:spacing w:before="0" w:after="0" w:line="240" w:lineRule="auto"/>
              <w:jc w:val="center"/>
              <w:rPr>
                <w:lang w:eastAsia="zh-CN"/>
              </w:rPr>
            </w:pPr>
          </w:p>
        </w:tc>
      </w:tr>
      <w:tr w:rsidR="000A020B" w14:paraId="5BAC38DF" w14:textId="085514ED" w:rsidTr="0040439C">
        <w:tc>
          <w:tcPr>
            <w:tcW w:w="1983" w:type="dxa"/>
            <w:vMerge/>
            <w:vAlign w:val="center"/>
          </w:tcPr>
          <w:p w14:paraId="6A2B45AD" w14:textId="77777777" w:rsidR="000A020B" w:rsidRDefault="000A020B" w:rsidP="0040439C">
            <w:pPr>
              <w:spacing w:before="0" w:after="0" w:line="240" w:lineRule="auto"/>
              <w:jc w:val="center"/>
              <w:rPr>
                <w:lang w:eastAsia="zh-CN"/>
              </w:rPr>
            </w:pPr>
          </w:p>
        </w:tc>
        <w:tc>
          <w:tcPr>
            <w:tcW w:w="2111" w:type="dxa"/>
            <w:vAlign w:val="center"/>
          </w:tcPr>
          <w:p w14:paraId="191CF549" w14:textId="383AD1D6" w:rsidR="000A020B" w:rsidRDefault="000A020B" w:rsidP="0040439C">
            <w:pPr>
              <w:spacing w:before="0" w:after="0" w:line="240" w:lineRule="auto"/>
              <w:jc w:val="center"/>
              <w:rPr>
                <w:lang w:eastAsia="zh-CN"/>
              </w:rPr>
            </w:pPr>
            <w:r>
              <w:rPr>
                <w:rFonts w:hint="eastAsia"/>
                <w:lang w:eastAsia="zh-CN"/>
              </w:rPr>
              <w:t>16 subbands</w:t>
            </w:r>
          </w:p>
        </w:tc>
        <w:tc>
          <w:tcPr>
            <w:tcW w:w="2475" w:type="dxa"/>
            <w:vAlign w:val="center"/>
          </w:tcPr>
          <w:p w14:paraId="06FAB988" w14:textId="51BE4F10" w:rsidR="000A020B" w:rsidRDefault="000A020B" w:rsidP="0040439C">
            <w:pPr>
              <w:spacing w:before="0" w:after="0" w:line="240" w:lineRule="auto"/>
              <w:jc w:val="center"/>
              <w:rPr>
                <w:lang w:eastAsia="zh-CN"/>
              </w:rPr>
            </w:pPr>
            <w:r>
              <w:rPr>
                <w:rFonts w:hint="eastAsia"/>
                <w:lang w:eastAsia="zh-CN"/>
              </w:rPr>
              <w:t>240</w:t>
            </w:r>
          </w:p>
        </w:tc>
        <w:tc>
          <w:tcPr>
            <w:tcW w:w="2405" w:type="dxa"/>
            <w:vMerge/>
            <w:vAlign w:val="center"/>
          </w:tcPr>
          <w:p w14:paraId="43108491" w14:textId="77777777" w:rsidR="000A020B" w:rsidRDefault="000A020B" w:rsidP="0040439C">
            <w:pPr>
              <w:spacing w:before="0" w:after="0" w:line="240" w:lineRule="auto"/>
              <w:jc w:val="center"/>
              <w:rPr>
                <w:lang w:eastAsia="zh-CN"/>
              </w:rPr>
            </w:pPr>
          </w:p>
        </w:tc>
      </w:tr>
      <w:tr w:rsidR="0040439C" w14:paraId="465D552F" w14:textId="4FF915E1" w:rsidTr="0040439C">
        <w:tc>
          <w:tcPr>
            <w:tcW w:w="4094" w:type="dxa"/>
            <w:gridSpan w:val="2"/>
            <w:vAlign w:val="center"/>
          </w:tcPr>
          <w:p w14:paraId="43D48424" w14:textId="50052E3E" w:rsidR="0040439C" w:rsidRDefault="0040439C" w:rsidP="0040439C">
            <w:pPr>
              <w:spacing w:before="0" w:after="0" w:line="240" w:lineRule="auto"/>
              <w:jc w:val="center"/>
              <w:rPr>
                <w:lang w:eastAsia="zh-CN"/>
              </w:rPr>
            </w:pPr>
            <w:r>
              <w:rPr>
                <w:rFonts w:hint="eastAsia"/>
                <w:lang w:eastAsia="zh-CN"/>
              </w:rPr>
              <w:t>Wideband/initial PO + delay/TAE</w:t>
            </w:r>
          </w:p>
        </w:tc>
        <w:tc>
          <w:tcPr>
            <w:tcW w:w="2475" w:type="dxa"/>
            <w:vAlign w:val="center"/>
          </w:tcPr>
          <w:p w14:paraId="4ADE1F23" w14:textId="61FF03A2" w:rsidR="0040439C" w:rsidRDefault="0080569A" w:rsidP="0040439C">
            <w:pPr>
              <w:spacing w:before="0" w:after="0" w:line="240" w:lineRule="auto"/>
              <w:jc w:val="center"/>
              <w:rPr>
                <w:lang w:eastAsia="zh-CN"/>
              </w:rPr>
            </w:pPr>
            <w:r>
              <w:rPr>
                <w:rFonts w:hint="eastAsia"/>
                <w:lang w:eastAsia="zh-CN"/>
              </w:rPr>
              <w:t>36</w:t>
            </w:r>
          </w:p>
        </w:tc>
        <w:tc>
          <w:tcPr>
            <w:tcW w:w="2405" w:type="dxa"/>
            <w:vAlign w:val="center"/>
          </w:tcPr>
          <w:p w14:paraId="21C92AF0" w14:textId="4714DFC6" w:rsidR="0040439C" w:rsidRDefault="000A020B" w:rsidP="0040439C">
            <w:pPr>
              <w:spacing w:before="0" w:after="0" w:line="240" w:lineRule="auto"/>
              <w:jc w:val="center"/>
              <w:rPr>
                <w:lang w:eastAsia="zh-CN"/>
              </w:rPr>
            </w:pPr>
            <w:r>
              <w:rPr>
                <w:rFonts w:hint="eastAsia"/>
                <w:lang w:eastAsia="zh-CN"/>
              </w:rPr>
              <w:t xml:space="preserve">5-bit PO + </w:t>
            </w:r>
            <w:r w:rsidR="0080569A">
              <w:rPr>
                <w:rFonts w:hint="eastAsia"/>
                <w:lang w:eastAsia="zh-CN"/>
              </w:rPr>
              <w:t>7-bit TAE</w:t>
            </w:r>
          </w:p>
        </w:tc>
      </w:tr>
    </w:tbl>
    <w:p w14:paraId="602B1F28" w14:textId="77777777" w:rsidR="0053103D" w:rsidRDefault="0053103D" w:rsidP="0071181F">
      <w:pPr>
        <w:rPr>
          <w:lang w:eastAsia="zh-CN"/>
        </w:rPr>
      </w:pPr>
    </w:p>
    <w:p w14:paraId="3A550BB2" w14:textId="24C305DB" w:rsidR="005D3240" w:rsidRPr="00844A52" w:rsidRDefault="005D3240" w:rsidP="00844A52">
      <w:pPr>
        <w:jc w:val="both"/>
        <w:rPr>
          <w:b/>
          <w:bCs/>
          <w:lang w:eastAsia="zh-CN"/>
        </w:rPr>
      </w:pPr>
      <w:r w:rsidRPr="00844A52">
        <w:rPr>
          <w:rFonts w:hint="eastAsia"/>
          <w:b/>
          <w:bCs/>
          <w:u w:val="single"/>
          <w:lang w:eastAsia="zh-CN"/>
        </w:rPr>
        <w:t>Observation 3</w:t>
      </w:r>
      <w:r w:rsidRPr="00844A52">
        <w:rPr>
          <w:rFonts w:hint="eastAsia"/>
          <w:b/>
          <w:bCs/>
          <w:lang w:eastAsia="zh-CN"/>
        </w:rPr>
        <w:t xml:space="preserve">: </w:t>
      </w:r>
      <w:r w:rsidR="002F326D" w:rsidRPr="00844A52">
        <w:rPr>
          <w:rFonts w:hint="eastAsia"/>
          <w:b/>
          <w:bCs/>
          <w:lang w:eastAsia="zh-CN"/>
        </w:rPr>
        <w:t xml:space="preserve">For CJT PO report with </w:t>
      </w:r>
      <w:r w:rsidR="009D06D8" w:rsidRPr="00844A52">
        <w:rPr>
          <w:rFonts w:hint="eastAsia"/>
          <w:b/>
          <w:bCs/>
          <w:lang w:eastAsia="zh-CN"/>
        </w:rPr>
        <w:t xml:space="preserve">inter-TRP </w:t>
      </w:r>
      <w:r w:rsidR="002F326D" w:rsidRPr="00844A52">
        <w:rPr>
          <w:rFonts w:hint="eastAsia"/>
          <w:b/>
          <w:bCs/>
          <w:lang w:eastAsia="zh-CN"/>
        </w:rPr>
        <w:t xml:space="preserve">TAE, </w:t>
      </w:r>
      <w:r w:rsidR="009D06D8" w:rsidRPr="00844A52">
        <w:rPr>
          <w:rFonts w:hint="eastAsia"/>
          <w:b/>
          <w:bCs/>
          <w:lang w:eastAsia="zh-CN"/>
        </w:rPr>
        <w:t>direct report of wideband/initial PO + delay/TAE</w:t>
      </w:r>
      <w:r w:rsidR="00844A52" w:rsidRPr="00844A52">
        <w:rPr>
          <w:rFonts w:hint="eastAsia"/>
          <w:b/>
          <w:bCs/>
          <w:lang w:eastAsia="zh-CN"/>
        </w:rPr>
        <w:t xml:space="preserve"> has smaller </w:t>
      </w:r>
      <w:r w:rsidR="00844A52">
        <w:rPr>
          <w:rFonts w:hint="eastAsia"/>
          <w:b/>
          <w:bCs/>
          <w:lang w:eastAsia="zh-CN"/>
        </w:rPr>
        <w:t xml:space="preserve">report </w:t>
      </w:r>
      <w:r w:rsidR="00844A52" w:rsidRPr="00844A52">
        <w:rPr>
          <w:rFonts w:hint="eastAsia"/>
          <w:b/>
          <w:bCs/>
          <w:lang w:eastAsia="zh-CN"/>
        </w:rPr>
        <w:t>overhead than subband PO.</w:t>
      </w:r>
    </w:p>
    <w:p w14:paraId="7FC28C30" w14:textId="14622163" w:rsidR="005574B8" w:rsidRDefault="004F09C5" w:rsidP="00813E22">
      <w:pPr>
        <w:jc w:val="both"/>
        <w:rPr>
          <w:lang w:eastAsia="zh-CN"/>
        </w:rPr>
      </w:pPr>
      <w:r w:rsidRPr="00813E22">
        <w:rPr>
          <w:rFonts w:hint="eastAsia"/>
          <w:lang w:eastAsia="zh-CN"/>
        </w:rPr>
        <w:t>Performance perspective,</w:t>
      </w:r>
      <w:r w:rsidR="006653E0" w:rsidRPr="00813E22">
        <w:rPr>
          <w:rFonts w:hint="eastAsia"/>
          <w:lang w:eastAsia="zh-CN"/>
        </w:rPr>
        <w:t xml:space="preserve"> </w:t>
      </w:r>
      <w:r w:rsidR="005574B8" w:rsidRPr="00813E22">
        <w:rPr>
          <w:lang w:eastAsia="zh-CN"/>
        </w:rPr>
        <w:t>Comparison between opt1 (</w:t>
      </w:r>
      <w:r w:rsidR="006653E0" w:rsidRPr="00813E22">
        <w:rPr>
          <w:rFonts w:hint="eastAsia"/>
          <w:lang w:eastAsia="zh-CN"/>
        </w:rPr>
        <w:t>wideband/initial PO + delay/TAE</w:t>
      </w:r>
      <w:r w:rsidR="005574B8" w:rsidRPr="00813E22">
        <w:rPr>
          <w:lang w:eastAsia="zh-CN"/>
        </w:rPr>
        <w:t>) and opt2 (</w:t>
      </w:r>
      <w:r w:rsidR="006653E0" w:rsidRPr="00813E22">
        <w:rPr>
          <w:rFonts w:hint="eastAsia"/>
          <w:lang w:eastAsia="zh-CN"/>
        </w:rPr>
        <w:t>subband PO</w:t>
      </w:r>
      <w:r w:rsidR="005574B8" w:rsidRPr="00813E22">
        <w:rPr>
          <w:lang w:eastAsia="zh-CN"/>
        </w:rPr>
        <w:t>) is done b</w:t>
      </w:r>
      <w:r w:rsidR="005574B8">
        <w:rPr>
          <w:lang w:eastAsia="zh-CN"/>
        </w:rPr>
        <w:t>ased on some</w:t>
      </w:r>
      <w:r w:rsidR="005574B8">
        <w:rPr>
          <w:rFonts w:hint="eastAsia"/>
          <w:lang w:eastAsia="zh-CN"/>
        </w:rPr>
        <w:t xml:space="preserve"> link</w:t>
      </w:r>
      <w:r w:rsidR="005574B8">
        <w:rPr>
          <w:lang w:eastAsia="zh-CN"/>
        </w:rPr>
        <w:t xml:space="preserve"> simulations for both </w:t>
      </w:r>
      <w:r w:rsidR="006653E0">
        <w:rPr>
          <w:rFonts w:hint="eastAsia"/>
          <w:lang w:eastAsia="zh-CN"/>
        </w:rPr>
        <w:t>MRT</w:t>
      </w:r>
      <w:r w:rsidR="005574B8" w:rsidRPr="002D796D">
        <w:rPr>
          <w:lang w:eastAsia="zh-CN"/>
        </w:rPr>
        <w:t>-precoded CSI-RSs</w:t>
      </w:r>
      <w:r w:rsidR="005574B8">
        <w:rPr>
          <w:lang w:eastAsia="zh-CN"/>
        </w:rPr>
        <w:t xml:space="preserve"> and non</w:t>
      </w:r>
      <w:r w:rsidR="006653E0">
        <w:rPr>
          <w:rFonts w:hint="eastAsia"/>
          <w:lang w:eastAsia="zh-CN"/>
        </w:rPr>
        <w:t>-MRT</w:t>
      </w:r>
      <w:r w:rsidR="005574B8">
        <w:rPr>
          <w:lang w:eastAsia="zh-CN"/>
        </w:rPr>
        <w:t>-precoded CSI-RSs)</w:t>
      </w:r>
      <w:r w:rsidR="005574B8">
        <w:rPr>
          <w:rFonts w:hint="eastAsia"/>
          <w:lang w:eastAsia="zh-CN"/>
        </w:rPr>
        <w:t xml:space="preserve">, as shown in </w:t>
      </w:r>
      <w:r w:rsidR="003A2F51">
        <w:rPr>
          <w:lang w:eastAsia="zh-CN"/>
        </w:rPr>
        <w:fldChar w:fldCharType="begin"/>
      </w:r>
      <w:r w:rsidR="003A2F51">
        <w:rPr>
          <w:lang w:eastAsia="zh-CN"/>
        </w:rPr>
        <w:instrText xml:space="preserve"> </w:instrText>
      </w:r>
      <w:r w:rsidR="003A2F51">
        <w:rPr>
          <w:rFonts w:hint="eastAsia"/>
          <w:lang w:eastAsia="zh-CN"/>
        </w:rPr>
        <w:instrText>REF _Ref174144501 \h</w:instrText>
      </w:r>
      <w:r w:rsidR="003A2F51">
        <w:rPr>
          <w:lang w:eastAsia="zh-CN"/>
        </w:rPr>
        <w:instrText xml:space="preserve"> </w:instrText>
      </w:r>
      <w:r w:rsidR="003A2F51">
        <w:rPr>
          <w:lang w:eastAsia="zh-CN"/>
        </w:rPr>
      </w:r>
      <w:r w:rsidR="003A2F51">
        <w:rPr>
          <w:lang w:eastAsia="zh-CN"/>
        </w:rPr>
        <w:fldChar w:fldCharType="separate"/>
      </w:r>
      <w:r w:rsidR="003A2F51">
        <w:t xml:space="preserve">Figure </w:t>
      </w:r>
      <w:r w:rsidR="003A2F51">
        <w:rPr>
          <w:noProof/>
        </w:rPr>
        <w:t>9</w:t>
      </w:r>
      <w:r w:rsidR="003A2F51">
        <w:rPr>
          <w:lang w:eastAsia="zh-CN"/>
        </w:rPr>
        <w:fldChar w:fldCharType="end"/>
      </w:r>
      <w:r w:rsidR="005574B8">
        <w:rPr>
          <w:rFonts w:hint="eastAsia"/>
          <w:lang w:eastAsia="zh-CN"/>
        </w:rPr>
        <w:t>.</w:t>
      </w:r>
    </w:p>
    <w:p w14:paraId="70C413E5" w14:textId="77777777" w:rsidR="005574B8" w:rsidRDefault="005574B8" w:rsidP="005574B8">
      <w:pPr>
        <w:keepNext/>
      </w:pPr>
      <w:r>
        <w:rPr>
          <w:noProof/>
        </w:rPr>
        <w:drawing>
          <wp:inline distT="0" distB="0" distL="0" distR="0" wp14:anchorId="6003A92E" wp14:editId="5BB6C2C9">
            <wp:extent cx="6332220" cy="3538424"/>
            <wp:effectExtent l="0" t="0" r="0" b="5080"/>
            <wp:docPr id="509852196" name="Picture 1" descr="A graph of different types of dat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852196" name="Picture 1" descr="A graph of different types of data&#10;&#10;Description automatically generated with medium confidence"/>
                    <pic:cNvPicPr>
                      <a:picLocks noChangeAspect="1" noChangeArrowheads="1"/>
                    </pic:cNvPicPr>
                  </pic:nvPicPr>
                  <pic:blipFill rotWithShape="1">
                    <a:blip r:embed="rId23">
                      <a:extLst>
                        <a:ext uri="{28A0092B-C50C-407E-A947-70E740481C1C}">
                          <a14:useLocalDpi xmlns:a14="http://schemas.microsoft.com/office/drawing/2010/main" val="0"/>
                        </a:ext>
                      </a:extLst>
                    </a:blip>
                    <a:srcRect t="6568"/>
                    <a:stretch/>
                  </pic:blipFill>
                  <pic:spPr bwMode="auto">
                    <a:xfrm>
                      <a:off x="0" y="0"/>
                      <a:ext cx="6332220" cy="3538424"/>
                    </a:xfrm>
                    <a:prstGeom prst="rect">
                      <a:avLst/>
                    </a:prstGeom>
                    <a:noFill/>
                    <a:ln>
                      <a:noFill/>
                    </a:ln>
                    <a:extLst>
                      <a:ext uri="{53640926-AAD7-44D8-BBD7-CCE9431645EC}">
                        <a14:shadowObscured xmlns:a14="http://schemas.microsoft.com/office/drawing/2010/main"/>
                      </a:ext>
                    </a:extLst>
                  </pic:spPr>
                </pic:pic>
              </a:graphicData>
            </a:graphic>
          </wp:inline>
        </w:drawing>
      </w:r>
    </w:p>
    <w:p w14:paraId="2D3C2BF5" w14:textId="5F9D6327" w:rsidR="005574B8" w:rsidRDefault="005574B8" w:rsidP="005574B8">
      <w:pPr>
        <w:pStyle w:val="Caption"/>
        <w:jc w:val="center"/>
        <w:rPr>
          <w:lang w:val="en-GB" w:eastAsia="zh-CN"/>
        </w:rPr>
      </w:pPr>
      <w:bookmarkStart w:id="22" w:name="_Ref174144501"/>
      <w:r>
        <w:t xml:space="preserve">Figure </w:t>
      </w:r>
      <w:r>
        <w:fldChar w:fldCharType="begin"/>
      </w:r>
      <w:r>
        <w:instrText xml:space="preserve"> SEQ Figure \* ARABIC </w:instrText>
      </w:r>
      <w:r>
        <w:fldChar w:fldCharType="separate"/>
      </w:r>
      <w:r w:rsidR="006653E0">
        <w:rPr>
          <w:noProof/>
        </w:rPr>
        <w:t>9</w:t>
      </w:r>
      <w:r>
        <w:fldChar w:fldCharType="end"/>
      </w:r>
      <w:bookmarkEnd w:id="22"/>
      <w:r>
        <w:rPr>
          <w:rFonts w:hint="eastAsia"/>
          <w:lang w:eastAsia="zh-CN"/>
        </w:rPr>
        <w:t xml:space="preserve">. </w:t>
      </w:r>
      <w:r w:rsidR="00B22006">
        <w:rPr>
          <w:rFonts w:hint="eastAsia"/>
          <w:lang w:eastAsia="zh-CN"/>
        </w:rPr>
        <w:t xml:space="preserve">Performance </w:t>
      </w:r>
      <w:r w:rsidR="0058351D">
        <w:rPr>
          <w:rFonts w:hint="eastAsia"/>
          <w:lang w:eastAsia="zh-CN"/>
        </w:rPr>
        <w:t xml:space="preserve">comparison between </w:t>
      </w:r>
      <w:r w:rsidR="00B22006">
        <w:rPr>
          <w:rFonts w:hint="eastAsia"/>
          <w:lang w:eastAsia="zh-CN"/>
        </w:rPr>
        <w:t>PO</w:t>
      </w:r>
      <w:r>
        <w:rPr>
          <w:rFonts w:hint="eastAsia"/>
          <w:lang w:eastAsia="zh-CN"/>
        </w:rPr>
        <w:t>+delay/TAE and subband phase</w:t>
      </w:r>
      <w:r w:rsidR="00670C7E">
        <w:rPr>
          <w:rFonts w:hint="eastAsia"/>
          <w:lang w:eastAsia="zh-CN"/>
        </w:rPr>
        <w:t xml:space="preserve"> with MRT-precoded CSI-RSs (left figure) and non-MRT-precoded CSI-RSs (right figure)</w:t>
      </w:r>
    </w:p>
    <w:p w14:paraId="5DCA73DA" w14:textId="77777777" w:rsidR="005131C6" w:rsidRDefault="005131C6" w:rsidP="005131C6">
      <w:pPr>
        <w:spacing w:after="0"/>
        <w:jc w:val="both"/>
        <w:rPr>
          <w:lang w:val="en-GB" w:eastAsia="zh-CN"/>
        </w:rPr>
      </w:pPr>
      <w:r>
        <w:rPr>
          <w:lang w:val="en-GB" w:eastAsia="zh-CN"/>
        </w:rPr>
        <w:t>Some key parameters for th</w:t>
      </w:r>
      <w:r>
        <w:rPr>
          <w:rFonts w:hint="eastAsia"/>
          <w:lang w:val="en-GB" w:eastAsia="zh-CN"/>
        </w:rPr>
        <w:t>e</w:t>
      </w:r>
      <w:r>
        <w:rPr>
          <w:lang w:val="en-GB" w:eastAsia="zh-CN"/>
        </w:rPr>
        <w:t xml:space="preserve"> evaluation</w:t>
      </w:r>
      <w:r>
        <w:rPr>
          <w:rFonts w:hint="eastAsia"/>
          <w:lang w:val="en-GB" w:eastAsia="zh-CN"/>
        </w:rPr>
        <w:t>s</w:t>
      </w:r>
      <w:r>
        <w:rPr>
          <w:lang w:val="en-GB" w:eastAsia="zh-CN"/>
        </w:rPr>
        <w:t>:</w:t>
      </w:r>
    </w:p>
    <w:p w14:paraId="3ACB478A" w14:textId="77777777" w:rsidR="005131C6" w:rsidRPr="00130CFB" w:rsidRDefault="005131C6" w:rsidP="005131C6">
      <w:pPr>
        <w:pStyle w:val="ListParagraph"/>
        <w:numPr>
          <w:ilvl w:val="0"/>
          <w:numId w:val="9"/>
        </w:numPr>
        <w:jc w:val="both"/>
        <w:rPr>
          <w:rFonts w:ascii="Times New Roman" w:hAnsi="Times New Roman"/>
          <w:sz w:val="20"/>
          <w:szCs w:val="20"/>
          <w:lang w:val="en-GB" w:eastAsia="zh-CN"/>
        </w:rPr>
      </w:pPr>
      <w:r w:rsidRPr="00130CFB">
        <w:rPr>
          <w:rFonts w:ascii="Times New Roman" w:eastAsiaTheme="minorEastAsia" w:hAnsi="Times New Roman"/>
          <w:sz w:val="20"/>
          <w:szCs w:val="20"/>
          <w:lang w:val="en-GB" w:eastAsia="zh-CN"/>
        </w:rPr>
        <w:t>30kHz SCS @3.5GHz, with parameters setup according to agreed link E</w:t>
      </w:r>
      <w:r w:rsidRPr="00426813">
        <w:rPr>
          <w:rFonts w:ascii="Times New Roman" w:eastAsiaTheme="minorEastAsia" w:hAnsi="Times New Roman"/>
          <w:sz w:val="20"/>
          <w:szCs w:val="20"/>
          <w:lang w:val="en-GB" w:eastAsia="zh-CN"/>
        </w:rPr>
        <w:t xml:space="preserve">VM (as in </w:t>
      </w:r>
      <w:r w:rsidRPr="00426813">
        <w:rPr>
          <w:rFonts w:ascii="Times New Roman" w:eastAsiaTheme="minorEastAsia" w:hAnsi="Times New Roman"/>
          <w:b/>
          <w:bCs/>
          <w:sz w:val="20"/>
          <w:szCs w:val="20"/>
          <w:lang w:val="en-GB" w:eastAsia="zh-CN"/>
        </w:rPr>
        <w:t>Appendix</w:t>
      </w:r>
      <w:r>
        <w:rPr>
          <w:rFonts w:ascii="Times New Roman" w:eastAsiaTheme="minorEastAsia" w:hAnsi="Times New Roman" w:hint="eastAsia"/>
          <w:b/>
          <w:bCs/>
          <w:sz w:val="20"/>
          <w:szCs w:val="20"/>
          <w:lang w:val="en-GB" w:eastAsia="zh-CN"/>
        </w:rPr>
        <w:t>2</w:t>
      </w:r>
      <w:r w:rsidRPr="00426813">
        <w:rPr>
          <w:rFonts w:ascii="Times New Roman" w:eastAsiaTheme="minorEastAsia" w:hAnsi="Times New Roman"/>
          <w:sz w:val="20"/>
          <w:szCs w:val="20"/>
          <w:lang w:val="en-GB" w:eastAsia="zh-CN"/>
        </w:rPr>
        <w:t>);</w:t>
      </w:r>
    </w:p>
    <w:p w14:paraId="23844EB4" w14:textId="77777777" w:rsidR="005131C6" w:rsidRPr="00130CFB" w:rsidRDefault="005131C6" w:rsidP="005131C6">
      <w:pPr>
        <w:pStyle w:val="ListParagraph"/>
        <w:numPr>
          <w:ilvl w:val="0"/>
          <w:numId w:val="9"/>
        </w:numPr>
        <w:jc w:val="both"/>
        <w:rPr>
          <w:rFonts w:ascii="Times New Roman" w:hAnsi="Times New Roman"/>
          <w:sz w:val="20"/>
          <w:szCs w:val="20"/>
          <w:lang w:val="en-GB" w:eastAsia="zh-CN"/>
        </w:rPr>
      </w:pPr>
      <w:r w:rsidRPr="00130CFB">
        <w:rPr>
          <w:rFonts w:ascii="Times New Roman" w:eastAsiaTheme="minorEastAsia" w:hAnsi="Times New Roman"/>
          <w:sz w:val="20"/>
          <w:szCs w:val="20"/>
          <w:lang w:val="en-GB" w:eastAsia="zh-CN"/>
        </w:rPr>
        <w:t>Some parameter tailoring:</w:t>
      </w:r>
    </w:p>
    <w:p w14:paraId="25CC1381" w14:textId="77777777" w:rsidR="005131C6" w:rsidRPr="00130CFB" w:rsidRDefault="005131C6" w:rsidP="005131C6">
      <w:pPr>
        <w:pStyle w:val="ListParagraph"/>
        <w:numPr>
          <w:ilvl w:val="1"/>
          <w:numId w:val="9"/>
        </w:numPr>
        <w:jc w:val="both"/>
        <w:rPr>
          <w:rFonts w:ascii="Times New Roman" w:hAnsi="Times New Roman"/>
          <w:sz w:val="20"/>
          <w:szCs w:val="20"/>
          <w:lang w:val="en-GB" w:eastAsia="zh-CN"/>
        </w:rPr>
      </w:pPr>
      <w:r>
        <w:rPr>
          <w:rFonts w:ascii="Times New Roman" w:eastAsiaTheme="minorEastAsia" w:hAnsi="Times New Roman"/>
          <w:sz w:val="20"/>
          <w:szCs w:val="20"/>
          <w:lang w:val="en-GB" w:eastAsia="zh-CN"/>
        </w:rPr>
        <w:t>128</w:t>
      </w:r>
      <w:r w:rsidRPr="00130CFB">
        <w:rPr>
          <w:rFonts w:ascii="Times New Roman" w:eastAsiaTheme="minorEastAsia" w:hAnsi="Times New Roman"/>
          <w:sz w:val="20"/>
          <w:szCs w:val="20"/>
          <w:lang w:val="en-GB" w:eastAsia="zh-CN"/>
        </w:rPr>
        <w:t xml:space="preserve"> RBs (i.e. </w:t>
      </w:r>
      <w:r>
        <w:rPr>
          <w:rFonts w:ascii="Times New Roman" w:eastAsiaTheme="minorEastAsia" w:hAnsi="Times New Roman"/>
          <w:sz w:val="20"/>
          <w:szCs w:val="20"/>
          <w:lang w:val="en-GB" w:eastAsia="zh-CN"/>
        </w:rPr>
        <w:t>near 5</w:t>
      </w:r>
      <w:r w:rsidRPr="00130CFB">
        <w:rPr>
          <w:rFonts w:ascii="Times New Roman" w:eastAsiaTheme="minorEastAsia" w:hAnsi="Times New Roman"/>
          <w:sz w:val="20"/>
          <w:szCs w:val="20"/>
          <w:lang w:val="en-GB" w:eastAsia="zh-CN"/>
        </w:rPr>
        <w:t>0MHz BW</w:t>
      </w:r>
      <w:r>
        <w:rPr>
          <w:rFonts w:ascii="Times New Roman" w:eastAsiaTheme="minorEastAsia" w:hAnsi="Times New Roman"/>
          <w:sz w:val="20"/>
          <w:szCs w:val="20"/>
          <w:lang w:val="en-GB" w:eastAsia="zh-CN"/>
        </w:rPr>
        <w:t>’s 133 RBs</w:t>
      </w:r>
      <w:r w:rsidRPr="00130CFB">
        <w:rPr>
          <w:rFonts w:ascii="Times New Roman" w:eastAsiaTheme="minorEastAsia" w:hAnsi="Times New Roman"/>
          <w:sz w:val="20"/>
          <w:szCs w:val="20"/>
          <w:lang w:val="en-GB" w:eastAsia="zh-CN"/>
        </w:rPr>
        <w:t>)</w:t>
      </w:r>
      <w:r>
        <w:rPr>
          <w:rFonts w:ascii="Times New Roman" w:eastAsiaTheme="minorEastAsia" w:hAnsi="Times New Roman"/>
          <w:sz w:val="20"/>
          <w:szCs w:val="20"/>
          <w:lang w:val="en-GB" w:eastAsia="zh-CN"/>
        </w:rPr>
        <w:t>;</w:t>
      </w:r>
    </w:p>
    <w:p w14:paraId="2114F39D" w14:textId="77777777" w:rsidR="005131C6" w:rsidRPr="00F50E8B" w:rsidRDefault="005131C6" w:rsidP="005131C6">
      <w:pPr>
        <w:pStyle w:val="ListParagraph"/>
        <w:numPr>
          <w:ilvl w:val="1"/>
          <w:numId w:val="9"/>
        </w:numPr>
        <w:jc w:val="both"/>
        <w:rPr>
          <w:rFonts w:ascii="Times New Roman" w:hAnsi="Times New Roman"/>
          <w:sz w:val="20"/>
          <w:szCs w:val="20"/>
          <w:lang w:val="en-GB" w:eastAsia="zh-CN"/>
        </w:rPr>
      </w:pPr>
      <w:r>
        <w:rPr>
          <w:rFonts w:ascii="Times New Roman" w:eastAsiaTheme="minorEastAsia" w:hAnsi="Times New Roman"/>
          <w:sz w:val="20"/>
          <w:szCs w:val="20"/>
          <w:lang w:val="en-GB" w:eastAsia="zh-CN"/>
        </w:rPr>
        <w:t>Subband</w:t>
      </w:r>
      <w:r w:rsidRPr="00130CFB">
        <w:rPr>
          <w:rFonts w:ascii="Times New Roman" w:eastAsiaTheme="minorEastAsia" w:hAnsi="Times New Roman"/>
          <w:sz w:val="20"/>
          <w:szCs w:val="20"/>
          <w:lang w:val="en-GB" w:eastAsia="zh-CN"/>
        </w:rPr>
        <w:t xml:space="preserve"> size = </w:t>
      </w:r>
      <w:r>
        <w:rPr>
          <w:rFonts w:ascii="Times New Roman" w:eastAsiaTheme="minorEastAsia" w:hAnsi="Times New Roman"/>
          <w:sz w:val="20"/>
          <w:szCs w:val="20"/>
          <w:lang w:val="en-GB" w:eastAsia="zh-CN"/>
        </w:rPr>
        <w:t>8</w:t>
      </w:r>
      <w:r w:rsidRPr="00130CFB">
        <w:rPr>
          <w:rFonts w:ascii="Times New Roman" w:eastAsiaTheme="minorEastAsia" w:hAnsi="Times New Roman"/>
          <w:sz w:val="20"/>
          <w:szCs w:val="20"/>
          <w:lang w:val="en-GB" w:eastAsia="zh-CN"/>
        </w:rPr>
        <w:t xml:space="preserve"> RBs</w:t>
      </w:r>
      <w:r>
        <w:rPr>
          <w:rFonts w:ascii="Times New Roman" w:eastAsiaTheme="minorEastAsia" w:hAnsi="Times New Roman"/>
          <w:sz w:val="20"/>
          <w:szCs w:val="20"/>
          <w:lang w:val="en-GB" w:eastAsia="zh-CN"/>
        </w:rPr>
        <w:t xml:space="preserve"> (thus 16 subbands);</w:t>
      </w:r>
    </w:p>
    <w:p w14:paraId="3BD286E8" w14:textId="77777777" w:rsidR="005131C6" w:rsidRPr="00130CFB" w:rsidRDefault="005131C6" w:rsidP="005131C6">
      <w:pPr>
        <w:pStyle w:val="ListParagraph"/>
        <w:numPr>
          <w:ilvl w:val="1"/>
          <w:numId w:val="9"/>
        </w:numPr>
        <w:jc w:val="both"/>
        <w:rPr>
          <w:rFonts w:ascii="Times New Roman" w:hAnsi="Times New Roman"/>
          <w:sz w:val="20"/>
          <w:szCs w:val="20"/>
          <w:lang w:val="en-GB" w:eastAsia="zh-CN"/>
        </w:rPr>
      </w:pPr>
      <w:r>
        <w:rPr>
          <w:rFonts w:ascii="Times New Roman" w:eastAsiaTheme="minorEastAsia" w:hAnsi="Times New Roman"/>
          <w:sz w:val="20"/>
          <w:szCs w:val="20"/>
          <w:lang w:val="en-GB" w:eastAsia="zh-CN"/>
        </w:rPr>
        <w:t>PRG size = 2 RBs;</w:t>
      </w:r>
    </w:p>
    <w:p w14:paraId="168E46F4" w14:textId="77777777" w:rsidR="005131C6" w:rsidRPr="004E4E1F" w:rsidRDefault="005131C6" w:rsidP="005131C6">
      <w:pPr>
        <w:pStyle w:val="ListParagraph"/>
        <w:numPr>
          <w:ilvl w:val="1"/>
          <w:numId w:val="9"/>
        </w:numPr>
        <w:jc w:val="both"/>
        <w:rPr>
          <w:rFonts w:ascii="Times New Roman" w:hAnsi="Times New Roman"/>
          <w:sz w:val="20"/>
          <w:szCs w:val="20"/>
          <w:lang w:val="en-GB" w:eastAsia="zh-CN"/>
        </w:rPr>
      </w:pPr>
      <w:r w:rsidRPr="004E4E1F">
        <w:rPr>
          <w:rFonts w:ascii="Times New Roman" w:eastAsiaTheme="minorEastAsia" w:hAnsi="Times New Roman"/>
          <w:sz w:val="20"/>
          <w:szCs w:val="20"/>
          <w:lang w:val="en-GB" w:eastAsia="zh-CN"/>
        </w:rPr>
        <w:t>FO is assumed fixed as 10ppb;</w:t>
      </w:r>
    </w:p>
    <w:p w14:paraId="6B44BBDB" w14:textId="77777777" w:rsidR="005131C6" w:rsidRPr="004E4E1F" w:rsidRDefault="005131C6" w:rsidP="005131C6">
      <w:pPr>
        <w:pStyle w:val="ListParagraph"/>
        <w:numPr>
          <w:ilvl w:val="1"/>
          <w:numId w:val="9"/>
        </w:numPr>
        <w:ind w:left="1434" w:hanging="357"/>
        <w:jc w:val="both"/>
        <w:rPr>
          <w:rFonts w:ascii="Times New Roman" w:hAnsi="Times New Roman"/>
          <w:sz w:val="20"/>
          <w:szCs w:val="20"/>
          <w:lang w:val="en-GB" w:eastAsia="zh-CN"/>
        </w:rPr>
      </w:pPr>
      <w:r w:rsidRPr="004E4E1F">
        <w:rPr>
          <w:rFonts w:ascii="Times New Roman" w:eastAsiaTheme="minorEastAsia" w:hAnsi="Times New Roman"/>
          <w:sz w:val="20"/>
          <w:szCs w:val="20"/>
          <w:lang w:val="en-GB" w:eastAsia="zh-CN"/>
        </w:rPr>
        <w:t>Timing misalignment values evaluated is 65 nsec.</w:t>
      </w:r>
    </w:p>
    <w:p w14:paraId="46E7A9C2" w14:textId="77777777" w:rsidR="005131C6" w:rsidRPr="00D1543A" w:rsidRDefault="005131C6" w:rsidP="005131C6">
      <w:pPr>
        <w:pStyle w:val="ListParagraph"/>
        <w:numPr>
          <w:ilvl w:val="0"/>
          <w:numId w:val="9"/>
        </w:numPr>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P</w:t>
      </w:r>
      <w:r w:rsidRPr="004E4E1F">
        <w:rPr>
          <w:rFonts w:ascii="Times New Roman" w:eastAsiaTheme="minorEastAsia" w:hAnsi="Times New Roman" w:hint="eastAsia"/>
          <w:sz w:val="20"/>
          <w:szCs w:val="20"/>
          <w:lang w:val="en-GB" w:eastAsia="zh-CN"/>
        </w:rPr>
        <w:t>er-{Tx,Rx} average</w:t>
      </w:r>
      <w:r w:rsidRPr="004E4E1F">
        <w:rPr>
          <w:rFonts w:ascii="Times New Roman" w:eastAsiaTheme="minorEastAsia" w:hAnsi="Times New Roman"/>
          <w:sz w:val="20"/>
          <w:szCs w:val="20"/>
          <w:lang w:val="en-GB" w:eastAsia="zh-CN"/>
        </w:rPr>
        <w:t xml:space="preserve"> SNR: </w:t>
      </w:r>
      <w:r>
        <w:rPr>
          <w:rFonts w:ascii="Times New Roman" w:eastAsiaTheme="minorEastAsia" w:hAnsi="Times New Roman" w:hint="eastAsia"/>
          <w:sz w:val="20"/>
          <w:szCs w:val="20"/>
          <w:lang w:val="en-GB" w:eastAsia="zh-CN"/>
        </w:rPr>
        <w:t>DL is assumed 7dB higher than UL</w:t>
      </w:r>
    </w:p>
    <w:p w14:paraId="40685237" w14:textId="77777777" w:rsidR="005131C6" w:rsidRPr="007518C0" w:rsidRDefault="005131C6" w:rsidP="005131C6">
      <w:pPr>
        <w:pStyle w:val="ListParagraph"/>
        <w:numPr>
          <w:ilvl w:val="1"/>
          <w:numId w:val="9"/>
        </w:numPr>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lastRenderedPageBreak/>
        <w:t xml:space="preserve">This is derived from the following assumptions: </w:t>
      </w:r>
    </w:p>
    <w:p w14:paraId="7D26E08B" w14:textId="77777777" w:rsidR="005131C6" w:rsidRPr="00EF4724" w:rsidRDefault="005131C6" w:rsidP="005131C6">
      <w:pPr>
        <w:pStyle w:val="ListParagraph"/>
        <w:numPr>
          <w:ilvl w:val="2"/>
          <w:numId w:val="9"/>
        </w:numPr>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DL 46dBm with 32 Tx ports per TRP (31dBm per Tx);</w:t>
      </w:r>
    </w:p>
    <w:p w14:paraId="57812929" w14:textId="77777777" w:rsidR="005131C6" w:rsidRPr="00EF4724" w:rsidRDefault="005131C6" w:rsidP="005131C6">
      <w:pPr>
        <w:pStyle w:val="ListParagraph"/>
        <w:numPr>
          <w:ilvl w:val="2"/>
          <w:numId w:val="9"/>
        </w:numPr>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UL 23dBm with 2T4R (20dBm per Tx);</w:t>
      </w:r>
    </w:p>
    <w:p w14:paraId="1114DCB2" w14:textId="77777777" w:rsidR="005131C6" w:rsidRPr="00FE438A" w:rsidRDefault="005131C6" w:rsidP="005131C6">
      <w:pPr>
        <w:pStyle w:val="ListParagraph"/>
        <w:numPr>
          <w:ilvl w:val="2"/>
          <w:numId w:val="9"/>
        </w:numPr>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Noise figure: TRP Rx NF 5dB for UL, UE Rx NF 9dB for DL (4dB difference).</w:t>
      </w:r>
    </w:p>
    <w:p w14:paraId="68634120" w14:textId="77777777" w:rsidR="005131C6" w:rsidRPr="00423673" w:rsidRDefault="005131C6" w:rsidP="005131C6">
      <w:pPr>
        <w:pStyle w:val="ListParagraph"/>
        <w:numPr>
          <w:ilvl w:val="0"/>
          <w:numId w:val="9"/>
        </w:numPr>
        <w:jc w:val="both"/>
        <w:rPr>
          <w:rFonts w:ascii="Times New Roman" w:hAnsi="Times New Roman"/>
          <w:sz w:val="20"/>
          <w:szCs w:val="20"/>
          <w:lang w:val="en-GB" w:eastAsia="zh-CN"/>
        </w:rPr>
      </w:pPr>
      <w:r w:rsidRPr="00423673">
        <w:rPr>
          <w:rFonts w:ascii="Times New Roman" w:eastAsiaTheme="minorEastAsia" w:hAnsi="Times New Roman" w:hint="eastAsia"/>
          <w:sz w:val="20"/>
          <w:szCs w:val="20"/>
          <w:lang w:val="en-GB" w:eastAsia="zh-CN"/>
        </w:rPr>
        <w:t>C</w:t>
      </w:r>
      <w:r w:rsidRPr="00423673">
        <w:rPr>
          <w:rFonts w:ascii="Times New Roman" w:eastAsiaTheme="minorEastAsia" w:hAnsi="Times New Roman"/>
          <w:sz w:val="20"/>
          <w:szCs w:val="20"/>
          <w:lang w:val="en-GB" w:eastAsia="zh-CN"/>
        </w:rPr>
        <w:t>SI-RS frequency density is 1 per RB.</w:t>
      </w:r>
    </w:p>
    <w:p w14:paraId="42C645C3" w14:textId="77777777" w:rsidR="005131C6" w:rsidRPr="0007524E" w:rsidRDefault="005131C6" w:rsidP="005131C6">
      <w:pPr>
        <w:pStyle w:val="ListParagraph"/>
        <w:numPr>
          <w:ilvl w:val="0"/>
          <w:numId w:val="9"/>
        </w:numPr>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 xml:space="preserve">For </w:t>
      </w:r>
      <w:r w:rsidRPr="0042196A">
        <w:rPr>
          <w:rFonts w:ascii="Times New Roman" w:eastAsiaTheme="minorEastAsia" w:hAnsi="Times New Roman" w:hint="eastAsia"/>
          <w:sz w:val="20"/>
          <w:szCs w:val="20"/>
          <w:lang w:val="en-GB" w:eastAsia="zh-CN"/>
        </w:rPr>
        <w:t>TAE/delay quantization step</w:t>
      </w:r>
      <w:r>
        <w:rPr>
          <w:rFonts w:ascii="Times New Roman" w:eastAsiaTheme="minorEastAsia" w:hAnsi="Times New Roman" w:hint="eastAsia"/>
          <w:sz w:val="20"/>
          <w:szCs w:val="20"/>
          <w:lang w:val="en-GB" w:eastAsia="zh-CN"/>
        </w:rPr>
        <w:t>, the following three was simulated</w:t>
      </w:r>
      <w:r w:rsidRPr="0042196A">
        <w:rPr>
          <w:rFonts w:ascii="Times New Roman" w:eastAsiaTheme="minorEastAsia" w:hAnsi="Times New Roman" w:hint="eastAsia"/>
          <w:sz w:val="20"/>
          <w:szCs w:val="20"/>
          <w:lang w:val="en-GB" w:eastAsia="zh-CN"/>
        </w:rPr>
        <w:t>:</w:t>
      </w:r>
      <w:r>
        <w:rPr>
          <w:rFonts w:ascii="Times New Roman" w:eastAsiaTheme="minorEastAsia" w:hAnsi="Times New Roman" w:hint="eastAsia"/>
          <w:sz w:val="20"/>
          <w:szCs w:val="20"/>
          <w:lang w:val="en-GB" w:eastAsia="zh-CN"/>
        </w:rPr>
        <w:t xml:space="preserve"> </w:t>
      </w:r>
    </w:p>
    <w:p w14:paraId="4B6F1B36" w14:textId="77777777" w:rsidR="005131C6" w:rsidRPr="0007524E" w:rsidRDefault="005131C6" w:rsidP="005131C6">
      <w:pPr>
        <w:pStyle w:val="ListParagraph"/>
        <w:numPr>
          <w:ilvl w:val="1"/>
          <w:numId w:val="9"/>
        </w:numPr>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 xml:space="preserve">1/(8 x 360kHz)/63 </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 xml:space="preserve"> phase slope over 8-RB subband (Opt1)</w:t>
      </w:r>
    </w:p>
    <w:p w14:paraId="0073CA80" w14:textId="77777777" w:rsidR="005131C6" w:rsidRPr="006D5522" w:rsidRDefault="005131C6" w:rsidP="005131C6">
      <w:pPr>
        <w:pStyle w:val="ListParagraph"/>
        <w:numPr>
          <w:ilvl w:val="1"/>
          <w:numId w:val="9"/>
        </w:numPr>
        <w:jc w:val="both"/>
        <w:rPr>
          <w:rFonts w:ascii="Times New Roman" w:hAnsi="Times New Roman"/>
          <w:sz w:val="20"/>
          <w:szCs w:val="20"/>
          <w:lang w:val="en-GB" w:eastAsia="zh-CN"/>
        </w:rPr>
      </w:pPr>
      <w:r w:rsidRPr="006D5522">
        <w:rPr>
          <w:rFonts w:ascii="Times New Roman" w:eastAsiaTheme="minorEastAsia" w:hAnsi="Times New Roman" w:hint="eastAsia"/>
          <w:sz w:val="20"/>
          <w:szCs w:val="20"/>
          <w:lang w:val="en-GB" w:eastAsia="zh-CN"/>
        </w:rPr>
        <w:t>0.5CP/</w:t>
      </w:r>
      <w:r>
        <w:rPr>
          <w:rFonts w:ascii="Times New Roman" w:eastAsiaTheme="minorEastAsia" w:hAnsi="Times New Roman" w:hint="eastAsia"/>
          <w:sz w:val="20"/>
          <w:szCs w:val="20"/>
          <w:lang w:val="en-GB" w:eastAsia="zh-CN"/>
        </w:rPr>
        <w:t xml:space="preserve">63, </w:t>
      </w:r>
      <w:r w:rsidRPr="006D5522">
        <w:rPr>
          <w:rFonts w:ascii="Times New Roman" w:eastAsiaTheme="minorEastAsia" w:hAnsi="Times New Roman" w:hint="eastAsia"/>
          <w:sz w:val="20"/>
          <w:szCs w:val="20"/>
          <w:lang w:val="en-GB" w:eastAsia="zh-CN"/>
        </w:rPr>
        <w:t>0.5CP/127</w:t>
      </w:r>
      <w:r>
        <w:rPr>
          <w:rFonts w:ascii="Times New Roman" w:eastAsiaTheme="minorEastAsia" w:hAnsi="Times New Roman" w:hint="eastAsia"/>
          <w:sz w:val="20"/>
          <w:szCs w:val="20"/>
          <w:lang w:val="en-GB" w:eastAsia="zh-CN"/>
        </w:rPr>
        <w:t xml:space="preserve"> </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 xml:space="preserve"> reuse delay quantization</w:t>
      </w:r>
    </w:p>
    <w:p w14:paraId="752C48D8" w14:textId="77777777" w:rsidR="005131C6" w:rsidRPr="0042196A" w:rsidRDefault="005131C6" w:rsidP="005131C6">
      <w:pPr>
        <w:pStyle w:val="ListParagraph"/>
        <w:numPr>
          <w:ilvl w:val="0"/>
          <w:numId w:val="9"/>
        </w:numPr>
        <w:spacing w:after="180"/>
        <w:jc w:val="both"/>
        <w:rPr>
          <w:rFonts w:ascii="Times New Roman" w:hAnsi="Times New Roman"/>
          <w:sz w:val="20"/>
          <w:szCs w:val="20"/>
          <w:lang w:val="en-GB" w:eastAsia="zh-CN"/>
        </w:rPr>
      </w:pPr>
      <w:r w:rsidRPr="0042196A">
        <w:rPr>
          <w:rFonts w:ascii="Times New Roman" w:eastAsiaTheme="minorEastAsia" w:hAnsi="Times New Roman" w:hint="eastAsia"/>
          <w:sz w:val="20"/>
          <w:szCs w:val="20"/>
          <w:lang w:val="en-GB" w:eastAsia="zh-CN"/>
        </w:rPr>
        <w:t>Phase quantization step: 2</w:t>
      </w:r>
      <m:oMath>
        <m:r>
          <w:rPr>
            <w:rFonts w:ascii="Cambria Math" w:eastAsiaTheme="minorEastAsia" w:hAnsi="Cambria Math"/>
            <w:sz w:val="20"/>
            <w:szCs w:val="20"/>
            <w:lang w:val="en-GB" w:eastAsia="zh-CN"/>
          </w:rPr>
          <m:t>π</m:t>
        </m:r>
      </m:oMath>
      <w:r w:rsidRPr="0042196A">
        <w:rPr>
          <w:rFonts w:ascii="Times New Roman" w:eastAsiaTheme="minorEastAsia" w:hAnsi="Times New Roman" w:hint="eastAsia"/>
          <w:sz w:val="20"/>
          <w:szCs w:val="20"/>
          <w:lang w:val="en-GB" w:eastAsia="zh-CN"/>
        </w:rPr>
        <w:t>/31</w:t>
      </w:r>
      <w:r>
        <w:rPr>
          <w:rFonts w:ascii="Times New Roman" w:eastAsiaTheme="minorEastAsia" w:hAnsi="Times New Roman" w:hint="eastAsia"/>
          <w:sz w:val="20"/>
          <w:szCs w:val="20"/>
          <w:lang w:val="en-GB" w:eastAsia="zh-CN"/>
        </w:rPr>
        <w:t xml:space="preserve"> (for both Opt1</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s initial/wideband phase, or Opt2</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s subband phase)</w:t>
      </w:r>
      <w:r w:rsidRPr="0042196A">
        <w:rPr>
          <w:rFonts w:ascii="Times New Roman" w:eastAsiaTheme="minorEastAsia" w:hAnsi="Times New Roman"/>
          <w:sz w:val="20"/>
          <w:szCs w:val="20"/>
          <w:lang w:val="en-GB" w:eastAsia="zh-CN"/>
        </w:rPr>
        <w:t>.</w:t>
      </w:r>
    </w:p>
    <w:p w14:paraId="786F21E7" w14:textId="4C7E230A" w:rsidR="005574B8" w:rsidRDefault="005574B8" w:rsidP="005574B8">
      <w:pPr>
        <w:rPr>
          <w:lang w:val="en-GB" w:eastAsia="zh-CN"/>
        </w:rPr>
      </w:pPr>
      <w:r>
        <w:rPr>
          <w:rFonts w:hint="eastAsia"/>
          <w:lang w:val="en-GB" w:eastAsia="zh-CN"/>
        </w:rPr>
        <w:t>From the simulation results, we observe:</w:t>
      </w:r>
    </w:p>
    <w:p w14:paraId="5A749B32" w14:textId="280438E2" w:rsidR="005574B8" w:rsidRDefault="005574B8" w:rsidP="005574B8">
      <w:pPr>
        <w:pStyle w:val="paragraph"/>
        <w:spacing w:before="0" w:beforeAutospacing="0" w:after="180" w:afterAutospacing="0"/>
        <w:jc w:val="both"/>
        <w:textAlignment w:val="baseline"/>
        <w:rPr>
          <w:rFonts w:eastAsia="DengXian"/>
          <w:b/>
          <w:bCs/>
          <w:color w:val="000000"/>
          <w:sz w:val="20"/>
          <w:szCs w:val="20"/>
          <w:lang w:eastAsia="zh-CN"/>
        </w:rPr>
      </w:pPr>
      <w:r w:rsidRPr="00D678D9">
        <w:rPr>
          <w:rFonts w:eastAsia="DengXian" w:hint="eastAsia"/>
          <w:b/>
          <w:bCs/>
          <w:color w:val="000000"/>
          <w:sz w:val="20"/>
          <w:szCs w:val="20"/>
          <w:u w:val="single"/>
          <w:lang w:eastAsia="zh-CN"/>
        </w:rPr>
        <w:t xml:space="preserve">Observation </w:t>
      </w:r>
      <w:r w:rsidR="00813E22">
        <w:rPr>
          <w:rFonts w:eastAsia="DengXian" w:hint="eastAsia"/>
          <w:b/>
          <w:bCs/>
          <w:color w:val="000000"/>
          <w:sz w:val="20"/>
          <w:szCs w:val="20"/>
          <w:u w:val="single"/>
          <w:lang w:eastAsia="zh-CN"/>
        </w:rPr>
        <w:t>4</w:t>
      </w:r>
      <w:r w:rsidRPr="00D678D9">
        <w:rPr>
          <w:rFonts w:eastAsia="DengXian" w:hint="eastAsia"/>
          <w:b/>
          <w:bCs/>
          <w:color w:val="000000"/>
          <w:sz w:val="20"/>
          <w:szCs w:val="20"/>
          <w:lang w:eastAsia="zh-CN"/>
        </w:rPr>
        <w:t xml:space="preserve">: For </w:t>
      </w:r>
      <w:r w:rsidR="00813E22">
        <w:rPr>
          <w:rFonts w:eastAsia="DengXian" w:hint="eastAsia"/>
          <w:b/>
          <w:bCs/>
          <w:color w:val="000000"/>
          <w:sz w:val="20"/>
          <w:szCs w:val="20"/>
          <w:lang w:eastAsia="zh-CN"/>
        </w:rPr>
        <w:t>MRT</w:t>
      </w:r>
      <w:r w:rsidRPr="00D678D9">
        <w:rPr>
          <w:rFonts w:eastAsia="DengXian" w:hint="eastAsia"/>
          <w:b/>
          <w:bCs/>
          <w:color w:val="000000"/>
          <w:sz w:val="20"/>
          <w:szCs w:val="20"/>
          <w:lang w:eastAsia="zh-CN"/>
        </w:rPr>
        <w:t>-precoded CSI-RS</w:t>
      </w:r>
      <w:r>
        <w:rPr>
          <w:rFonts w:eastAsia="DengXian" w:hint="eastAsia"/>
          <w:b/>
          <w:bCs/>
          <w:color w:val="000000"/>
          <w:sz w:val="20"/>
          <w:szCs w:val="20"/>
          <w:lang w:eastAsia="zh-CN"/>
        </w:rPr>
        <w:t>s</w:t>
      </w:r>
      <w:r w:rsidRPr="00D678D9">
        <w:rPr>
          <w:rFonts w:eastAsia="DengXian" w:hint="eastAsia"/>
          <w:b/>
          <w:bCs/>
          <w:color w:val="000000"/>
          <w:sz w:val="20"/>
          <w:szCs w:val="20"/>
          <w:lang w:eastAsia="zh-CN"/>
        </w:rPr>
        <w:t>, Opt1 (</w:t>
      </w:r>
      <w:r w:rsidR="00813E22" w:rsidRPr="00813E22">
        <w:rPr>
          <w:rFonts w:eastAsia="DengXian"/>
          <w:b/>
          <w:bCs/>
          <w:color w:val="000000"/>
          <w:sz w:val="20"/>
          <w:szCs w:val="20"/>
          <w:lang w:eastAsia="zh-CN"/>
        </w:rPr>
        <w:t>wideband/initial PO + delay/TAE</w:t>
      </w:r>
      <w:r w:rsidRPr="00D678D9">
        <w:rPr>
          <w:rFonts w:eastAsia="DengXian" w:hint="eastAsia"/>
          <w:b/>
          <w:bCs/>
          <w:color w:val="000000"/>
          <w:sz w:val="20"/>
          <w:szCs w:val="20"/>
          <w:lang w:eastAsia="zh-CN"/>
        </w:rPr>
        <w:t xml:space="preserve">) outperforms </w:t>
      </w:r>
      <w:r w:rsidR="002A10DC" w:rsidRPr="00DF6725">
        <w:rPr>
          <w:rFonts w:eastAsia="DengXian" w:hint="eastAsia"/>
          <w:b/>
          <w:bCs/>
          <w:color w:val="000000"/>
          <w:sz w:val="20"/>
          <w:szCs w:val="20"/>
          <w:lang w:eastAsia="zh-CN"/>
        </w:rPr>
        <w:t>Opt2</w:t>
      </w:r>
      <w:r w:rsidR="002A10DC">
        <w:rPr>
          <w:rFonts w:eastAsia="DengXian" w:hint="eastAsia"/>
          <w:b/>
          <w:bCs/>
          <w:color w:val="000000"/>
          <w:sz w:val="20"/>
          <w:szCs w:val="20"/>
          <w:lang w:eastAsia="zh-CN"/>
        </w:rPr>
        <w:t xml:space="preserve"> (subband PO) for </w:t>
      </w:r>
      <w:r w:rsidRPr="00D678D9">
        <w:rPr>
          <w:rFonts w:eastAsia="DengXian" w:hint="eastAsia"/>
          <w:b/>
          <w:bCs/>
          <w:color w:val="000000"/>
          <w:sz w:val="20"/>
          <w:szCs w:val="20"/>
          <w:lang w:eastAsia="zh-CN"/>
        </w:rPr>
        <w:t>the case of all 16 subbands</w:t>
      </w:r>
      <w:r>
        <w:rPr>
          <w:rFonts w:eastAsia="DengXian" w:hint="eastAsia"/>
          <w:b/>
          <w:bCs/>
          <w:color w:val="000000"/>
          <w:sz w:val="20"/>
          <w:szCs w:val="20"/>
          <w:lang w:eastAsia="zh-CN"/>
        </w:rPr>
        <w:t xml:space="preserve"> (which is with massive UCI overhead).</w:t>
      </w:r>
    </w:p>
    <w:p w14:paraId="4672A5CE" w14:textId="77777777" w:rsidR="005574B8" w:rsidRDefault="005574B8" w:rsidP="009057E3">
      <w:pPr>
        <w:pStyle w:val="paragraph"/>
        <w:numPr>
          <w:ilvl w:val="0"/>
          <w:numId w:val="31"/>
        </w:numPr>
        <w:spacing w:before="0" w:beforeAutospacing="0" w:after="0" w:afterAutospacing="0"/>
        <w:jc w:val="both"/>
        <w:textAlignment w:val="baseline"/>
        <w:rPr>
          <w:rFonts w:eastAsia="DengXian"/>
          <w:color w:val="000000"/>
          <w:sz w:val="20"/>
          <w:szCs w:val="20"/>
          <w:lang w:eastAsia="zh-CN"/>
        </w:rPr>
      </w:pPr>
      <w:r>
        <w:rPr>
          <w:rFonts w:eastAsia="DengXian" w:hint="eastAsia"/>
          <w:color w:val="000000"/>
          <w:sz w:val="20"/>
          <w:szCs w:val="20"/>
          <w:lang w:eastAsia="zh-CN"/>
        </w:rPr>
        <w:t>At high SNR regime, this is due to the finer frequency granularity than subband (here we use RB-level, while RE-level can be expected with even better performance)</w:t>
      </w:r>
    </w:p>
    <w:p w14:paraId="374FA51B" w14:textId="4B0FA654" w:rsidR="005574B8" w:rsidRDefault="005574B8" w:rsidP="009057E3">
      <w:pPr>
        <w:pStyle w:val="paragraph"/>
        <w:numPr>
          <w:ilvl w:val="0"/>
          <w:numId w:val="31"/>
        </w:numPr>
        <w:spacing w:before="0" w:beforeAutospacing="0" w:after="0" w:afterAutospacing="0"/>
        <w:ind w:left="442" w:hanging="442"/>
        <w:jc w:val="both"/>
        <w:textAlignment w:val="baseline"/>
        <w:rPr>
          <w:rFonts w:eastAsia="DengXian"/>
          <w:color w:val="000000"/>
          <w:sz w:val="20"/>
          <w:szCs w:val="20"/>
          <w:lang w:eastAsia="zh-CN"/>
        </w:rPr>
      </w:pPr>
      <w:r>
        <w:rPr>
          <w:rFonts w:eastAsia="DengXian" w:hint="eastAsia"/>
          <w:color w:val="000000"/>
          <w:sz w:val="20"/>
          <w:szCs w:val="20"/>
          <w:lang w:eastAsia="zh-CN"/>
        </w:rPr>
        <w:t xml:space="preserve">At middle-to-low SNR regime, the good performance of Opt1 comes from the characteristics of </w:t>
      </w:r>
      <w:r w:rsidR="00EB3CE6">
        <w:rPr>
          <w:rFonts w:eastAsia="DengXian" w:hint="eastAsia"/>
          <w:color w:val="000000"/>
          <w:sz w:val="20"/>
          <w:szCs w:val="20"/>
          <w:lang w:eastAsia="zh-CN"/>
        </w:rPr>
        <w:t>MRT</w:t>
      </w:r>
      <w:r>
        <w:rPr>
          <w:rFonts w:eastAsia="DengXian" w:hint="eastAsia"/>
          <w:color w:val="000000"/>
          <w:sz w:val="20"/>
          <w:szCs w:val="20"/>
          <w:lang w:eastAsia="zh-CN"/>
        </w:rPr>
        <w:t>-precoding itself (a.k.a time-reversal precoding), which combines the frequency signals in a coherent manner.</w:t>
      </w:r>
    </w:p>
    <w:p w14:paraId="057DCB6A" w14:textId="77777777" w:rsidR="005574B8" w:rsidRPr="00ED6785" w:rsidRDefault="005574B8" w:rsidP="009057E3">
      <w:pPr>
        <w:pStyle w:val="paragraph"/>
        <w:numPr>
          <w:ilvl w:val="1"/>
          <w:numId w:val="31"/>
        </w:numPr>
        <w:spacing w:before="0" w:beforeAutospacing="0" w:after="180" w:afterAutospacing="0"/>
        <w:jc w:val="both"/>
        <w:textAlignment w:val="baseline"/>
        <w:rPr>
          <w:rFonts w:eastAsia="DengXian"/>
          <w:color w:val="000000"/>
          <w:sz w:val="20"/>
          <w:szCs w:val="20"/>
          <w:lang w:eastAsia="zh-CN"/>
        </w:rPr>
      </w:pPr>
      <w:r>
        <w:rPr>
          <w:rFonts w:eastAsia="DengXian" w:hint="eastAsia"/>
          <w:color w:val="000000"/>
          <w:sz w:val="20"/>
          <w:szCs w:val="20"/>
          <w:lang w:eastAsia="zh-CN"/>
        </w:rPr>
        <w:t>Speaking in another way, from delay-domain perspective, this means all multi-path propagation delays are adding up to each other in a coherent manner.</w:t>
      </w:r>
    </w:p>
    <w:p w14:paraId="056F1E6E" w14:textId="500A79C3" w:rsidR="005574B8" w:rsidRPr="00DF6725" w:rsidRDefault="005574B8" w:rsidP="005574B8">
      <w:pPr>
        <w:pStyle w:val="paragraph"/>
        <w:spacing w:before="0" w:beforeAutospacing="0" w:after="180" w:afterAutospacing="0"/>
        <w:textAlignment w:val="baseline"/>
        <w:rPr>
          <w:rFonts w:eastAsia="DengXian"/>
          <w:b/>
          <w:bCs/>
          <w:color w:val="000000"/>
          <w:sz w:val="20"/>
          <w:szCs w:val="20"/>
          <w:lang w:eastAsia="zh-CN"/>
        </w:rPr>
      </w:pPr>
      <w:r w:rsidRPr="00DF6725">
        <w:rPr>
          <w:rFonts w:eastAsia="DengXian" w:hint="eastAsia"/>
          <w:b/>
          <w:bCs/>
          <w:color w:val="000000"/>
          <w:sz w:val="20"/>
          <w:szCs w:val="20"/>
          <w:u w:val="single"/>
          <w:lang w:eastAsia="zh-CN"/>
        </w:rPr>
        <w:t xml:space="preserve">Observation </w:t>
      </w:r>
      <w:r w:rsidR="006E0BDD">
        <w:rPr>
          <w:rFonts w:eastAsia="DengXian" w:hint="eastAsia"/>
          <w:b/>
          <w:bCs/>
          <w:color w:val="000000"/>
          <w:sz w:val="20"/>
          <w:szCs w:val="20"/>
          <w:u w:val="single"/>
          <w:lang w:eastAsia="zh-CN"/>
        </w:rPr>
        <w:t>5</w:t>
      </w:r>
      <w:r w:rsidRPr="00DF6725">
        <w:rPr>
          <w:rFonts w:eastAsia="DengXian" w:hint="eastAsia"/>
          <w:b/>
          <w:bCs/>
          <w:color w:val="000000"/>
          <w:sz w:val="20"/>
          <w:szCs w:val="20"/>
          <w:lang w:eastAsia="zh-CN"/>
        </w:rPr>
        <w:t>: For non-</w:t>
      </w:r>
      <w:r w:rsidR="00BA1A87">
        <w:rPr>
          <w:rFonts w:eastAsia="DengXian" w:hint="eastAsia"/>
          <w:b/>
          <w:bCs/>
          <w:color w:val="000000"/>
          <w:sz w:val="20"/>
          <w:szCs w:val="20"/>
          <w:lang w:eastAsia="zh-CN"/>
        </w:rPr>
        <w:t>MRT-</w:t>
      </w:r>
      <w:r w:rsidRPr="00DF6725">
        <w:rPr>
          <w:rFonts w:eastAsia="DengXian" w:hint="eastAsia"/>
          <w:b/>
          <w:bCs/>
          <w:color w:val="000000"/>
          <w:sz w:val="20"/>
          <w:szCs w:val="20"/>
          <w:lang w:eastAsia="zh-CN"/>
        </w:rPr>
        <w:t>precoded CSI-RS</w:t>
      </w:r>
      <w:r>
        <w:rPr>
          <w:rFonts w:eastAsia="DengXian" w:hint="eastAsia"/>
          <w:b/>
          <w:bCs/>
          <w:color w:val="000000"/>
          <w:sz w:val="20"/>
          <w:szCs w:val="20"/>
          <w:lang w:eastAsia="zh-CN"/>
        </w:rPr>
        <w:t>)</w:t>
      </w:r>
      <w:r w:rsidRPr="00DF6725">
        <w:rPr>
          <w:rFonts w:eastAsia="DengXian" w:hint="eastAsia"/>
          <w:b/>
          <w:bCs/>
          <w:color w:val="000000"/>
          <w:sz w:val="20"/>
          <w:szCs w:val="20"/>
          <w:lang w:eastAsia="zh-CN"/>
        </w:rPr>
        <w:t xml:space="preserve">, the </w:t>
      </w:r>
      <w:r w:rsidRPr="00DF6725">
        <w:rPr>
          <w:rFonts w:eastAsia="DengXian"/>
          <w:b/>
          <w:bCs/>
          <w:color w:val="000000"/>
          <w:sz w:val="20"/>
          <w:szCs w:val="20"/>
          <w:lang w:eastAsia="zh-CN"/>
        </w:rPr>
        <w:t>benefit</w:t>
      </w:r>
      <w:r w:rsidRPr="00DF6725">
        <w:rPr>
          <w:rFonts w:eastAsia="DengXian" w:hint="eastAsia"/>
          <w:b/>
          <w:bCs/>
          <w:color w:val="000000"/>
          <w:sz w:val="20"/>
          <w:szCs w:val="20"/>
          <w:lang w:eastAsia="zh-CN"/>
        </w:rPr>
        <w:t xml:space="preserve"> of Opt1 (</w:t>
      </w:r>
      <w:r w:rsidR="00BA1A87" w:rsidRPr="00813E22">
        <w:rPr>
          <w:rFonts w:eastAsia="DengXian"/>
          <w:b/>
          <w:bCs/>
          <w:color w:val="000000"/>
          <w:sz w:val="20"/>
          <w:szCs w:val="20"/>
          <w:lang w:eastAsia="zh-CN"/>
        </w:rPr>
        <w:t>wideband/initial PO + delay/TAE</w:t>
      </w:r>
      <w:r w:rsidRPr="00DF6725">
        <w:rPr>
          <w:rFonts w:eastAsia="DengXian" w:hint="eastAsia"/>
          <w:b/>
          <w:bCs/>
          <w:color w:val="000000"/>
          <w:sz w:val="20"/>
          <w:szCs w:val="20"/>
          <w:lang w:eastAsia="zh-CN"/>
        </w:rPr>
        <w:t>) over Opt2</w:t>
      </w:r>
      <w:r>
        <w:rPr>
          <w:rFonts w:eastAsia="DengXian" w:hint="eastAsia"/>
          <w:b/>
          <w:bCs/>
          <w:color w:val="000000"/>
          <w:sz w:val="20"/>
          <w:szCs w:val="20"/>
          <w:lang w:eastAsia="zh-CN"/>
        </w:rPr>
        <w:t xml:space="preserve"> (subband </w:t>
      </w:r>
      <w:r w:rsidR="005111EC">
        <w:rPr>
          <w:rFonts w:eastAsia="DengXian" w:hint="eastAsia"/>
          <w:b/>
          <w:bCs/>
          <w:color w:val="000000"/>
          <w:sz w:val="20"/>
          <w:szCs w:val="20"/>
          <w:lang w:eastAsia="zh-CN"/>
        </w:rPr>
        <w:t>PO</w:t>
      </w:r>
      <w:r>
        <w:rPr>
          <w:rFonts w:eastAsia="DengXian" w:hint="eastAsia"/>
          <w:b/>
          <w:bCs/>
          <w:color w:val="000000"/>
          <w:sz w:val="20"/>
          <w:szCs w:val="20"/>
          <w:lang w:eastAsia="zh-CN"/>
        </w:rPr>
        <w:t xml:space="preserve">) </w:t>
      </w:r>
      <w:r w:rsidRPr="00DF6725">
        <w:rPr>
          <w:rFonts w:eastAsia="DengXian" w:hint="eastAsia"/>
          <w:b/>
          <w:bCs/>
          <w:color w:val="000000"/>
          <w:sz w:val="20"/>
          <w:szCs w:val="20"/>
          <w:lang w:eastAsia="zh-CN"/>
        </w:rPr>
        <w:t>is reduced</w:t>
      </w:r>
      <w:r>
        <w:rPr>
          <w:rFonts w:eastAsia="DengXian" w:hint="eastAsia"/>
          <w:b/>
          <w:bCs/>
          <w:color w:val="000000"/>
          <w:sz w:val="20"/>
          <w:szCs w:val="20"/>
          <w:lang w:eastAsia="zh-CN"/>
        </w:rPr>
        <w:t>.</w:t>
      </w:r>
    </w:p>
    <w:p w14:paraId="7B6660B7" w14:textId="4886B43A" w:rsidR="005574B8" w:rsidRPr="005111EC" w:rsidRDefault="005574B8" w:rsidP="005111EC">
      <w:pPr>
        <w:pStyle w:val="paragraph"/>
        <w:numPr>
          <w:ilvl w:val="0"/>
          <w:numId w:val="29"/>
        </w:numPr>
        <w:spacing w:before="0" w:beforeAutospacing="0" w:after="0" w:afterAutospacing="0"/>
        <w:textAlignment w:val="baseline"/>
        <w:rPr>
          <w:rFonts w:eastAsia="DengXian"/>
          <w:color w:val="000000"/>
          <w:sz w:val="20"/>
          <w:szCs w:val="20"/>
          <w:lang w:eastAsia="zh-CN"/>
        </w:rPr>
      </w:pPr>
      <w:r>
        <w:rPr>
          <w:rFonts w:eastAsia="DengXian" w:hint="eastAsia"/>
          <w:color w:val="000000"/>
          <w:sz w:val="20"/>
          <w:szCs w:val="20"/>
          <w:lang w:eastAsia="zh-CN"/>
        </w:rPr>
        <w:t>B</w:t>
      </w:r>
      <w:r>
        <w:rPr>
          <w:rFonts w:eastAsia="DengXian"/>
          <w:color w:val="000000"/>
          <w:sz w:val="20"/>
          <w:szCs w:val="20"/>
          <w:lang w:eastAsia="zh-CN"/>
        </w:rPr>
        <w:t>u</w:t>
      </w:r>
      <w:r>
        <w:rPr>
          <w:rFonts w:eastAsia="DengXian" w:hint="eastAsia"/>
          <w:color w:val="000000"/>
          <w:sz w:val="20"/>
          <w:szCs w:val="20"/>
          <w:lang w:eastAsia="zh-CN"/>
        </w:rPr>
        <w:t xml:space="preserve">t note that, firstly, </w:t>
      </w:r>
      <w:r w:rsidR="005111EC">
        <w:rPr>
          <w:rFonts w:eastAsia="DengXian" w:hint="eastAsia"/>
          <w:color w:val="000000"/>
          <w:sz w:val="20"/>
          <w:szCs w:val="20"/>
          <w:lang w:eastAsia="zh-CN"/>
        </w:rPr>
        <w:t>a</w:t>
      </w:r>
      <w:r w:rsidRPr="005111EC">
        <w:rPr>
          <w:rFonts w:eastAsia="DengXian" w:hint="eastAsia"/>
          <w:color w:val="000000"/>
          <w:sz w:val="20"/>
          <w:szCs w:val="20"/>
          <w:lang w:eastAsia="zh-CN"/>
        </w:rPr>
        <w:t>t high SNR regime, Opt1 still has closer UPT to ideal than Opt2, same reason: Finer frequency granularity than subband.</w:t>
      </w:r>
    </w:p>
    <w:p w14:paraId="2199474A" w14:textId="77777777" w:rsidR="005574B8" w:rsidRDefault="005574B8" w:rsidP="009057E3">
      <w:pPr>
        <w:pStyle w:val="paragraph"/>
        <w:numPr>
          <w:ilvl w:val="0"/>
          <w:numId w:val="29"/>
        </w:numPr>
        <w:spacing w:before="0" w:beforeAutospacing="0" w:after="180" w:afterAutospacing="0"/>
        <w:ind w:left="357" w:hanging="357"/>
        <w:jc w:val="both"/>
        <w:textAlignment w:val="baseline"/>
        <w:rPr>
          <w:rFonts w:eastAsia="DengXian"/>
          <w:color w:val="000000"/>
          <w:sz w:val="20"/>
          <w:szCs w:val="20"/>
          <w:lang w:eastAsia="zh-CN"/>
        </w:rPr>
      </w:pPr>
      <w:r w:rsidRPr="00C66B9C">
        <w:rPr>
          <w:rFonts w:eastAsia="DengXian" w:hint="eastAsia"/>
          <w:color w:val="000000"/>
          <w:sz w:val="20"/>
          <w:szCs w:val="20"/>
          <w:lang w:eastAsia="zh-CN"/>
        </w:rPr>
        <w:t>T</w:t>
      </w:r>
      <w:r w:rsidRPr="00C66B9C">
        <w:rPr>
          <w:rFonts w:eastAsia="DengXian"/>
          <w:color w:val="000000"/>
          <w:sz w:val="20"/>
          <w:szCs w:val="20"/>
          <w:lang w:eastAsia="zh-CN"/>
        </w:rPr>
        <w:t>h</w:t>
      </w:r>
      <w:r w:rsidRPr="00C66B9C">
        <w:rPr>
          <w:rFonts w:eastAsia="DengXian" w:hint="eastAsia"/>
          <w:color w:val="000000"/>
          <w:sz w:val="20"/>
          <w:szCs w:val="20"/>
          <w:lang w:eastAsia="zh-CN"/>
        </w:rPr>
        <w:t xml:space="preserve">e reason why Opt1 does not show as good </w:t>
      </w:r>
      <w:r w:rsidRPr="00C66B9C">
        <w:rPr>
          <w:rFonts w:eastAsia="DengXian"/>
          <w:color w:val="000000"/>
          <w:sz w:val="20"/>
          <w:szCs w:val="20"/>
          <w:lang w:eastAsia="zh-CN"/>
        </w:rPr>
        <w:t>benefit</w:t>
      </w:r>
      <w:r w:rsidRPr="00C66B9C">
        <w:rPr>
          <w:rFonts w:eastAsia="DengXian" w:hint="eastAsia"/>
          <w:color w:val="000000"/>
          <w:sz w:val="20"/>
          <w:szCs w:val="20"/>
          <w:lang w:eastAsia="zh-CN"/>
        </w:rPr>
        <w:t xml:space="preserve"> as for FD-precoded CSI-RS is, since FD-precoded CSI-RS makes the multi-path propagation added-up to each other, which is </w:t>
      </w:r>
      <w:r w:rsidRPr="00C66B9C">
        <w:rPr>
          <w:rFonts w:eastAsia="DengXian"/>
          <w:color w:val="000000"/>
          <w:sz w:val="20"/>
          <w:szCs w:val="20"/>
          <w:lang w:eastAsia="zh-CN"/>
        </w:rPr>
        <w:t>beneficial</w:t>
      </w:r>
      <w:r w:rsidRPr="00C66B9C">
        <w:rPr>
          <w:rFonts w:eastAsia="DengXian" w:hint="eastAsia"/>
          <w:color w:val="000000"/>
          <w:sz w:val="20"/>
          <w:szCs w:val="20"/>
          <w:lang w:eastAsia="zh-CN"/>
        </w:rPr>
        <w:t xml:space="preserve"> for delay/TAE estimation </w:t>
      </w:r>
      <w:r w:rsidRPr="00C66B9C">
        <w:rPr>
          <w:rFonts w:eastAsia="DengXian"/>
          <w:color w:val="000000"/>
          <w:sz w:val="20"/>
          <w:szCs w:val="20"/>
          <w:lang w:eastAsia="zh-CN"/>
        </w:rPr>
        <w:t>–</w:t>
      </w:r>
      <w:r w:rsidRPr="00C66B9C">
        <w:rPr>
          <w:rFonts w:eastAsia="DengXian" w:hint="eastAsia"/>
          <w:color w:val="000000"/>
          <w:sz w:val="20"/>
          <w:szCs w:val="20"/>
          <w:lang w:eastAsia="zh-CN"/>
        </w:rPr>
        <w:t xml:space="preserve"> but no such advantage can be taken for FD-non-precoded Scheme-B</w:t>
      </w:r>
      <w:r>
        <w:rPr>
          <w:rFonts w:eastAsia="DengXian" w:hint="eastAsia"/>
          <w:color w:val="000000"/>
          <w:sz w:val="20"/>
          <w:szCs w:val="20"/>
          <w:lang w:eastAsia="zh-CN"/>
        </w:rPr>
        <w:t>, and delay accuracy lowers down</w:t>
      </w:r>
      <w:r w:rsidRPr="006B47FE">
        <w:rPr>
          <w:rFonts w:eastAsia="DengXian" w:hint="eastAsia"/>
          <w:color w:val="000000"/>
          <w:sz w:val="20"/>
          <w:szCs w:val="20"/>
          <w:lang w:eastAsia="zh-CN"/>
        </w:rPr>
        <w:t xml:space="preserve"> </w:t>
      </w:r>
      <w:r>
        <w:rPr>
          <w:rFonts w:eastAsia="DengXian" w:hint="eastAsia"/>
          <w:color w:val="000000"/>
          <w:sz w:val="20"/>
          <w:szCs w:val="20"/>
          <w:lang w:eastAsia="zh-CN"/>
        </w:rPr>
        <w:t>at low SNR regime, which hinders the performance</w:t>
      </w:r>
      <w:r w:rsidRPr="00C66B9C">
        <w:rPr>
          <w:rFonts w:eastAsia="DengXian" w:hint="eastAsia"/>
          <w:color w:val="000000"/>
          <w:sz w:val="20"/>
          <w:szCs w:val="20"/>
          <w:lang w:eastAsia="zh-CN"/>
        </w:rPr>
        <w:t>.</w:t>
      </w:r>
    </w:p>
    <w:p w14:paraId="7611E075" w14:textId="1C6111EF" w:rsidR="00D025A6" w:rsidRDefault="00267A01" w:rsidP="00D025A6">
      <w:pPr>
        <w:pStyle w:val="Heading3"/>
        <w:rPr>
          <w:lang w:eastAsia="zh-CN"/>
        </w:rPr>
      </w:pPr>
      <w:r>
        <w:rPr>
          <w:rFonts w:hint="eastAsia"/>
          <w:lang w:eastAsia="zh-CN"/>
        </w:rPr>
        <w:t xml:space="preserve">UCI multiplexing of </w:t>
      </w:r>
      <w:r w:rsidR="006D3A60">
        <w:rPr>
          <w:rFonts w:hint="eastAsia"/>
          <w:lang w:eastAsia="zh-CN"/>
        </w:rPr>
        <w:t>PO</w:t>
      </w:r>
      <w:r w:rsidR="00513274">
        <w:rPr>
          <w:lang w:eastAsia="zh-CN"/>
        </w:rPr>
        <w:t>+</w:t>
      </w:r>
      <w:r w:rsidR="00D025A6">
        <w:rPr>
          <w:rFonts w:hint="eastAsia"/>
          <w:lang w:eastAsia="zh-CN"/>
        </w:rPr>
        <w:t>TAE</w:t>
      </w:r>
      <w:r w:rsidR="00D025A6">
        <w:rPr>
          <w:lang w:eastAsia="zh-CN"/>
        </w:rPr>
        <w:t xml:space="preserve"> report</w:t>
      </w:r>
      <w:bookmarkEnd w:id="18"/>
      <w:bookmarkEnd w:id="19"/>
    </w:p>
    <w:p w14:paraId="652C69D6" w14:textId="5C0F7F51" w:rsidR="00797898" w:rsidRDefault="00797898" w:rsidP="00797898">
      <w:pPr>
        <w:rPr>
          <w:lang w:val="en-GB" w:eastAsia="zh-CN"/>
        </w:rPr>
      </w:pPr>
      <w:r>
        <w:rPr>
          <w:rFonts w:hint="eastAsia"/>
          <w:lang w:val="en-GB" w:eastAsia="zh-CN"/>
        </w:rPr>
        <w:t>R</w:t>
      </w:r>
      <w:r>
        <w:rPr>
          <w:lang w:val="en-GB" w:eastAsia="zh-CN"/>
        </w:rPr>
        <w:t>AN1#11</w:t>
      </w:r>
      <w:r>
        <w:rPr>
          <w:rFonts w:hint="eastAsia"/>
          <w:lang w:val="en-GB" w:eastAsia="zh-CN"/>
        </w:rPr>
        <w:t>8</w:t>
      </w:r>
      <w:r>
        <w:rPr>
          <w:lang w:val="en-GB" w:eastAsia="zh-CN"/>
        </w:rPr>
        <w:t xml:space="preserve"> agreement</w:t>
      </w:r>
      <w:r>
        <w:rPr>
          <w:rFonts w:hint="eastAsia"/>
          <w:lang w:val="en-GB" w:eastAsia="zh-CN"/>
        </w:rPr>
        <w:t xml:space="preserve"> </w:t>
      </w:r>
      <w:r>
        <w:rPr>
          <w:lang w:val="en-GB" w:eastAsia="zh-CN"/>
        </w:rPr>
        <w:fldChar w:fldCharType="begin"/>
      </w:r>
      <w:r>
        <w:rPr>
          <w:lang w:val="en-GB" w:eastAsia="zh-CN"/>
        </w:rPr>
        <w:instrText xml:space="preserve"> </w:instrText>
      </w:r>
      <w:r>
        <w:rPr>
          <w:rFonts w:hint="eastAsia"/>
          <w:lang w:val="en-GB" w:eastAsia="zh-CN"/>
        </w:rPr>
        <w:instrText>REF _Ref178276284 \r \h</w:instrText>
      </w:r>
      <w:r>
        <w:rPr>
          <w:lang w:val="en-GB" w:eastAsia="zh-CN"/>
        </w:rPr>
        <w:instrText xml:space="preserve"> </w:instrText>
      </w:r>
      <w:r>
        <w:rPr>
          <w:lang w:val="en-GB" w:eastAsia="zh-CN"/>
        </w:rPr>
      </w:r>
      <w:r>
        <w:rPr>
          <w:lang w:val="en-GB" w:eastAsia="zh-CN"/>
        </w:rPr>
        <w:fldChar w:fldCharType="separate"/>
      </w:r>
      <w:r w:rsidR="006653E0">
        <w:rPr>
          <w:lang w:val="en-GB" w:eastAsia="zh-CN"/>
        </w:rPr>
        <w:t>[2]</w:t>
      </w:r>
      <w:r>
        <w:rPr>
          <w:lang w:val="en-GB" w:eastAsia="zh-CN"/>
        </w:rPr>
        <w:fldChar w:fldCharType="end"/>
      </w:r>
      <w:r>
        <w:rPr>
          <w:lang w:val="en-GB" w:eastAsia="zh-CN"/>
        </w:rPr>
        <w:t>:</w:t>
      </w:r>
    </w:p>
    <w:tbl>
      <w:tblPr>
        <w:tblStyle w:val="TableGrid"/>
        <w:tblW w:w="0" w:type="auto"/>
        <w:tblLook w:val="04A0" w:firstRow="1" w:lastRow="0" w:firstColumn="1" w:lastColumn="0" w:noHBand="0" w:noVBand="1"/>
      </w:tblPr>
      <w:tblGrid>
        <w:gridCol w:w="9962"/>
      </w:tblGrid>
      <w:tr w:rsidR="00797898" w14:paraId="3C4F3D5E" w14:textId="77777777" w:rsidTr="00663A78">
        <w:tc>
          <w:tcPr>
            <w:tcW w:w="9962" w:type="dxa"/>
          </w:tcPr>
          <w:p w14:paraId="73E530B9" w14:textId="77777777" w:rsidR="00797898" w:rsidRPr="00813546" w:rsidRDefault="00797898" w:rsidP="00663A78">
            <w:pPr>
              <w:spacing w:before="0" w:after="0" w:line="240" w:lineRule="auto"/>
              <w:jc w:val="left"/>
              <w:rPr>
                <w:rFonts w:ascii="Times" w:eastAsia="Batang" w:hAnsi="Times" w:cs="Times"/>
                <w:b/>
                <w:bCs/>
                <w:szCs w:val="24"/>
                <w:highlight w:val="green"/>
                <w:lang w:val="en-GB" w:eastAsia="x-none"/>
              </w:rPr>
            </w:pPr>
            <w:r w:rsidRPr="00813546">
              <w:rPr>
                <w:rFonts w:ascii="Times" w:eastAsia="Batang" w:hAnsi="Times" w:cs="Times"/>
                <w:b/>
                <w:bCs/>
                <w:szCs w:val="24"/>
                <w:highlight w:val="green"/>
                <w:lang w:val="en-GB" w:eastAsia="x-none"/>
              </w:rPr>
              <w:t>Agreement</w:t>
            </w:r>
          </w:p>
          <w:p w14:paraId="3A8B1E52" w14:textId="77777777" w:rsidR="00797898" w:rsidRPr="00813546" w:rsidRDefault="00797898" w:rsidP="00663A78">
            <w:pPr>
              <w:snapToGrid w:val="0"/>
              <w:spacing w:before="0" w:after="0" w:line="240" w:lineRule="auto"/>
              <w:jc w:val="left"/>
              <w:rPr>
                <w:rFonts w:ascii="Times" w:eastAsia="Calibri" w:hAnsi="Times"/>
                <w:lang w:val="en-GB"/>
              </w:rPr>
            </w:pPr>
            <w:r w:rsidRPr="00813546">
              <w:rPr>
                <w:rFonts w:ascii="Times" w:eastAsia="Calibri" w:hAnsi="Times"/>
                <w:lang w:val="en-GB"/>
              </w:rPr>
              <w:t>For the Rel-19 aperiodic standalone CJT calibration reporting, regarding the resolution for delay offset reporting D</w:t>
            </w:r>
            <w:r w:rsidRPr="00813546">
              <w:rPr>
                <w:rFonts w:ascii="Times" w:eastAsia="Calibri" w:hAnsi="Times"/>
                <w:vertAlign w:val="subscript"/>
                <w:lang w:val="en-GB"/>
              </w:rPr>
              <w:t>n,offset</w:t>
            </w:r>
            <w:r w:rsidRPr="00813546">
              <w:rPr>
                <w:rFonts w:ascii="Times" w:eastAsia="Calibri" w:hAnsi="Times"/>
                <w:lang w:val="en-GB"/>
              </w:rPr>
              <w:t>, additionally support M</w:t>
            </w:r>
            <w:r w:rsidRPr="00813546">
              <w:rPr>
                <w:rFonts w:ascii="Times" w:eastAsia="Calibri" w:hAnsi="Times"/>
                <w:vertAlign w:val="subscript"/>
                <w:lang w:val="en-GB"/>
              </w:rPr>
              <w:t>D</w:t>
            </w:r>
            <w:r w:rsidRPr="00813546">
              <w:rPr>
                <w:rFonts w:ascii="Times" w:eastAsia="Calibri" w:hAnsi="Times"/>
                <w:lang w:val="en-GB"/>
              </w:rPr>
              <w:t xml:space="preserve"> = {128, 256}</w:t>
            </w:r>
          </w:p>
          <w:p w14:paraId="06170609" w14:textId="77777777" w:rsidR="00797898" w:rsidRPr="00163B25" w:rsidRDefault="00797898" w:rsidP="00663A78">
            <w:pPr>
              <w:widowControl w:val="0"/>
              <w:overflowPunct/>
              <w:autoSpaceDE/>
              <w:autoSpaceDN/>
              <w:adjustRightInd/>
              <w:snapToGrid w:val="0"/>
              <w:spacing w:before="0" w:after="0" w:line="240" w:lineRule="auto"/>
              <w:textAlignment w:val="auto"/>
              <w:rPr>
                <w:lang w:val="en-GB" w:eastAsia="zh-CN"/>
              </w:rPr>
            </w:pPr>
          </w:p>
        </w:tc>
      </w:tr>
    </w:tbl>
    <w:p w14:paraId="7659B94F" w14:textId="77777777" w:rsidR="00797898" w:rsidRDefault="00797898" w:rsidP="00797898">
      <w:pPr>
        <w:rPr>
          <w:lang w:eastAsia="zh-CN"/>
        </w:rPr>
      </w:pPr>
    </w:p>
    <w:p w14:paraId="4B1CF41F" w14:textId="22C08137" w:rsidR="00475F0D" w:rsidRDefault="00475F0D" w:rsidP="00475F0D">
      <w:pPr>
        <w:jc w:val="both"/>
        <w:rPr>
          <w:lang w:eastAsia="zh-CN"/>
        </w:rPr>
      </w:pPr>
      <w:r>
        <w:rPr>
          <w:rFonts w:hint="eastAsia"/>
          <w:lang w:eastAsia="zh-CN"/>
        </w:rPr>
        <w:t>Proposal during RAN1#118 meeting</w:t>
      </w:r>
      <w:r w:rsidR="000D1360">
        <w:rPr>
          <w:rFonts w:hint="eastAsia"/>
          <w:lang w:eastAsia="zh-CN"/>
        </w:rPr>
        <w:t>, the following proposal was discussed</w:t>
      </w:r>
      <w:r w:rsidR="007E2149">
        <w:rPr>
          <w:rFonts w:hint="eastAsia"/>
          <w:lang w:eastAsia="zh-CN"/>
        </w:rPr>
        <w:t xml:space="preserve"> </w:t>
      </w:r>
      <w:r w:rsidR="007E2149">
        <w:rPr>
          <w:lang w:eastAsia="zh-CN"/>
        </w:rPr>
        <w:fldChar w:fldCharType="begin"/>
      </w:r>
      <w:r w:rsidR="007E2149">
        <w:rPr>
          <w:lang w:eastAsia="zh-CN"/>
        </w:rPr>
        <w:instrText xml:space="preserve"> </w:instrText>
      </w:r>
      <w:r w:rsidR="007E2149">
        <w:rPr>
          <w:rFonts w:hint="eastAsia"/>
          <w:lang w:eastAsia="zh-CN"/>
        </w:rPr>
        <w:instrText>REF _Ref178933484 \r \h</w:instrText>
      </w:r>
      <w:r w:rsidR="007E2149">
        <w:rPr>
          <w:lang w:eastAsia="zh-CN"/>
        </w:rPr>
        <w:instrText xml:space="preserve"> </w:instrText>
      </w:r>
      <w:r w:rsidR="007E2149">
        <w:rPr>
          <w:lang w:eastAsia="zh-CN"/>
        </w:rPr>
      </w:r>
      <w:r w:rsidR="007E2149">
        <w:rPr>
          <w:lang w:eastAsia="zh-CN"/>
        </w:rPr>
        <w:fldChar w:fldCharType="separate"/>
      </w:r>
      <w:r w:rsidR="006653E0">
        <w:rPr>
          <w:lang w:eastAsia="zh-CN"/>
        </w:rPr>
        <w:t>[7]</w:t>
      </w:r>
      <w:r w:rsidR="007E2149">
        <w:rPr>
          <w:lang w:eastAsia="zh-CN"/>
        </w:rPr>
        <w:fldChar w:fldCharType="end"/>
      </w:r>
      <w:r>
        <w:rPr>
          <w:rFonts w:hint="eastAsia"/>
          <w:lang w:eastAsia="zh-CN"/>
        </w:rPr>
        <w:t>:</w:t>
      </w:r>
    </w:p>
    <w:tbl>
      <w:tblPr>
        <w:tblStyle w:val="TableGrid"/>
        <w:tblW w:w="0" w:type="auto"/>
        <w:tblLook w:val="04A0" w:firstRow="1" w:lastRow="0" w:firstColumn="1" w:lastColumn="0" w:noHBand="0" w:noVBand="1"/>
      </w:tblPr>
      <w:tblGrid>
        <w:gridCol w:w="9962"/>
      </w:tblGrid>
      <w:tr w:rsidR="00475F0D" w14:paraId="5C2BDA07" w14:textId="77777777" w:rsidTr="00663A78">
        <w:tc>
          <w:tcPr>
            <w:tcW w:w="9962" w:type="dxa"/>
          </w:tcPr>
          <w:p w14:paraId="53E21BB2" w14:textId="77777777" w:rsidR="00C52531" w:rsidRPr="00C52531" w:rsidRDefault="00C52531" w:rsidP="000D1360">
            <w:pPr>
              <w:overflowPunct/>
              <w:autoSpaceDE/>
              <w:autoSpaceDN/>
              <w:adjustRightInd/>
              <w:snapToGrid w:val="0"/>
              <w:spacing w:before="0" w:after="0" w:line="240" w:lineRule="auto"/>
              <w:textAlignment w:val="auto"/>
              <w:rPr>
                <w:rFonts w:eastAsia="Malgun Gothic"/>
                <w:szCs w:val="22"/>
                <w:lang w:val="en-GB"/>
              </w:rPr>
            </w:pPr>
            <w:r w:rsidRPr="00C52531">
              <w:rPr>
                <w:rFonts w:eastAsia="DengXian"/>
                <w:b/>
                <w:bCs/>
                <w:szCs w:val="22"/>
                <w:u w:val="single"/>
                <w:lang w:val="en-GB" w:eastAsia="zh-CN"/>
              </w:rPr>
              <w:t>Proposal 3.D.2</w:t>
            </w:r>
            <w:r w:rsidRPr="00C52531">
              <w:rPr>
                <w:rFonts w:eastAsia="DengXian"/>
                <w:b/>
                <w:bCs/>
                <w:szCs w:val="22"/>
                <w:lang w:val="en-GB" w:eastAsia="zh-CN"/>
              </w:rPr>
              <w:t xml:space="preserve">: </w:t>
            </w:r>
            <w:r w:rsidRPr="00C52531">
              <w:rPr>
                <w:rFonts w:eastAsia="Malgun Gothic"/>
                <w:szCs w:val="22"/>
                <w:lang w:val="en-GB"/>
              </w:rPr>
              <w:t>For the Rel-19 aperiodic standalone CJT calibration reporting, support joint Dd + phase offset (PO) reporting as follows:</w:t>
            </w:r>
          </w:p>
          <w:p w14:paraId="244D4FA9" w14:textId="77777777" w:rsidR="00C52531" w:rsidRPr="00C52531" w:rsidRDefault="00C52531" w:rsidP="009057E3">
            <w:pPr>
              <w:numPr>
                <w:ilvl w:val="0"/>
                <w:numId w:val="48"/>
              </w:numPr>
              <w:overflowPunct/>
              <w:autoSpaceDE/>
              <w:autoSpaceDN/>
              <w:adjustRightInd/>
              <w:snapToGrid w:val="0"/>
              <w:spacing w:before="0" w:after="0" w:line="240" w:lineRule="auto"/>
              <w:textAlignment w:val="auto"/>
              <w:rPr>
                <w:rFonts w:eastAsia="Malgun Gothic"/>
                <w:szCs w:val="22"/>
                <w:lang w:val="en-GB"/>
              </w:rPr>
            </w:pPr>
            <w:r w:rsidRPr="00C52531">
              <w:rPr>
                <w:rFonts w:eastAsia="Malgun Gothic"/>
                <w:szCs w:val="22"/>
                <w:lang w:val="en-GB"/>
              </w:rPr>
              <w:t>Only wideband (</w:t>
            </w:r>
            <w:r w:rsidRPr="00C52531">
              <w:rPr>
                <w:rFonts w:ascii="Symbol" w:eastAsia="Malgun Gothic" w:hAnsi="Symbol"/>
                <w:szCs w:val="22"/>
                <w:lang w:val="en-GB"/>
              </w:rPr>
              <w:t></w:t>
            </w:r>
            <w:r w:rsidRPr="00C52531">
              <w:rPr>
                <w:rFonts w:eastAsia="Malgun Gothic"/>
                <w:szCs w:val="22"/>
                <w:lang w:val="en-GB"/>
              </w:rPr>
              <w:t>=1) PO is supported</w:t>
            </w:r>
          </w:p>
          <w:p w14:paraId="066E9A8D" w14:textId="32324970" w:rsidR="00C52531" w:rsidRPr="00C52531" w:rsidRDefault="00C52531" w:rsidP="009057E3">
            <w:pPr>
              <w:numPr>
                <w:ilvl w:val="0"/>
                <w:numId w:val="48"/>
              </w:numPr>
              <w:overflowPunct/>
              <w:autoSpaceDE/>
              <w:autoSpaceDN/>
              <w:adjustRightInd/>
              <w:snapToGrid w:val="0"/>
              <w:spacing w:before="0" w:after="0" w:line="240" w:lineRule="auto"/>
              <w:textAlignment w:val="auto"/>
              <w:rPr>
                <w:rFonts w:eastAsia="Malgun Gothic"/>
                <w:szCs w:val="22"/>
                <w:lang w:val="en-GB"/>
              </w:rPr>
            </w:pPr>
            <w:r>
              <w:rPr>
                <w:rFonts w:eastAsiaTheme="minorEastAsia"/>
                <w:szCs w:val="22"/>
                <w:lang w:val="en-GB" w:eastAsia="zh-CN"/>
              </w:rPr>
              <w:t>…</w:t>
            </w:r>
          </w:p>
        </w:tc>
      </w:tr>
    </w:tbl>
    <w:p w14:paraId="05A94DDE" w14:textId="77777777" w:rsidR="00475F0D" w:rsidRDefault="00475F0D" w:rsidP="00797898">
      <w:pPr>
        <w:rPr>
          <w:lang w:eastAsia="zh-CN"/>
        </w:rPr>
      </w:pPr>
    </w:p>
    <w:p w14:paraId="4C2D1B42" w14:textId="3501CEC1" w:rsidR="005C5E3A" w:rsidRDefault="005A4A6A" w:rsidP="005A4A6A">
      <w:pPr>
        <w:jc w:val="both"/>
        <w:rPr>
          <w:lang w:eastAsia="zh-CN"/>
        </w:rPr>
      </w:pPr>
      <w:r>
        <w:rPr>
          <w:rFonts w:hint="eastAsia"/>
          <w:lang w:eastAsia="zh-CN"/>
        </w:rPr>
        <w:t xml:space="preserve">Compared </w:t>
      </w:r>
      <w:r w:rsidR="00D42B64">
        <w:rPr>
          <w:rFonts w:hint="eastAsia"/>
          <w:lang w:eastAsia="zh-CN"/>
        </w:rPr>
        <w:t>to</w:t>
      </w:r>
      <w:r>
        <w:rPr>
          <w:rFonts w:hint="eastAsia"/>
          <w:lang w:eastAsia="zh-CN"/>
        </w:rPr>
        <w:t xml:space="preserve"> subband PO, wideband/initial PO+TAE has</w:t>
      </w:r>
      <w:r w:rsidR="00A32535">
        <w:rPr>
          <w:rFonts w:hint="eastAsia"/>
          <w:lang w:eastAsia="zh-CN"/>
        </w:rPr>
        <w:t xml:space="preserve"> low</w:t>
      </w:r>
      <w:r w:rsidR="00012DC7">
        <w:rPr>
          <w:rFonts w:hint="eastAsia"/>
          <w:lang w:eastAsia="zh-CN"/>
        </w:rPr>
        <w:t>er</w:t>
      </w:r>
      <w:r>
        <w:rPr>
          <w:rFonts w:hint="eastAsia"/>
          <w:lang w:eastAsia="zh-CN"/>
        </w:rPr>
        <w:t xml:space="preserve"> report</w:t>
      </w:r>
      <w:r w:rsidR="00A32535">
        <w:rPr>
          <w:rFonts w:hint="eastAsia"/>
          <w:lang w:eastAsia="zh-CN"/>
        </w:rPr>
        <w:t xml:space="preserve"> overhead</w:t>
      </w:r>
      <w:r>
        <w:rPr>
          <w:rFonts w:hint="eastAsia"/>
          <w:lang w:eastAsia="zh-CN"/>
        </w:rPr>
        <w:t xml:space="preserve">, as well as </w:t>
      </w:r>
      <w:r w:rsidR="00E016C1">
        <w:rPr>
          <w:rFonts w:hint="eastAsia"/>
          <w:lang w:eastAsia="zh-CN"/>
        </w:rPr>
        <w:t xml:space="preserve">some performance benefits </w:t>
      </w:r>
      <w:r w:rsidR="009C6676">
        <w:rPr>
          <w:rFonts w:hint="eastAsia"/>
          <w:lang w:eastAsia="zh-CN"/>
        </w:rPr>
        <w:t xml:space="preserve">analyzed from the last </w:t>
      </w:r>
      <w:r w:rsidR="00691960">
        <w:rPr>
          <w:rFonts w:hint="eastAsia"/>
          <w:lang w:eastAsia="zh-CN"/>
        </w:rPr>
        <w:t>S</w:t>
      </w:r>
      <w:r w:rsidR="009C6676">
        <w:rPr>
          <w:rFonts w:hint="eastAsia"/>
          <w:lang w:eastAsia="zh-CN"/>
        </w:rPr>
        <w:t xml:space="preserve">ub-clause </w:t>
      </w:r>
      <w:r w:rsidR="009C6676">
        <w:rPr>
          <w:lang w:eastAsia="zh-CN"/>
        </w:rPr>
        <w:fldChar w:fldCharType="begin"/>
      </w:r>
      <w:r w:rsidR="009C6676">
        <w:rPr>
          <w:lang w:eastAsia="zh-CN"/>
        </w:rPr>
        <w:instrText xml:space="preserve"> </w:instrText>
      </w:r>
      <w:r w:rsidR="009C6676">
        <w:rPr>
          <w:rFonts w:hint="eastAsia"/>
          <w:lang w:eastAsia="zh-CN"/>
        </w:rPr>
        <w:instrText>REF _Ref178978131 \r \h</w:instrText>
      </w:r>
      <w:r w:rsidR="009C6676">
        <w:rPr>
          <w:lang w:eastAsia="zh-CN"/>
        </w:rPr>
        <w:instrText xml:space="preserve"> </w:instrText>
      </w:r>
      <w:r w:rsidR="009C6676">
        <w:rPr>
          <w:lang w:eastAsia="zh-CN"/>
        </w:rPr>
      </w:r>
      <w:r w:rsidR="009C6676">
        <w:rPr>
          <w:lang w:eastAsia="zh-CN"/>
        </w:rPr>
        <w:fldChar w:fldCharType="separate"/>
      </w:r>
      <w:r w:rsidR="006653E0">
        <w:rPr>
          <w:lang w:eastAsia="zh-CN"/>
        </w:rPr>
        <w:t>5.1.1</w:t>
      </w:r>
      <w:r w:rsidR="009C6676">
        <w:rPr>
          <w:lang w:eastAsia="zh-CN"/>
        </w:rPr>
        <w:fldChar w:fldCharType="end"/>
      </w:r>
      <w:r w:rsidR="00752985">
        <w:rPr>
          <w:rFonts w:hint="eastAsia"/>
          <w:lang w:eastAsia="zh-CN"/>
        </w:rPr>
        <w:t xml:space="preserve">. </w:t>
      </w:r>
    </w:p>
    <w:p w14:paraId="18C63070" w14:textId="4CEB5FC8" w:rsidR="00752985" w:rsidRDefault="00752985" w:rsidP="005A4A6A">
      <w:pPr>
        <w:jc w:val="both"/>
        <w:rPr>
          <w:lang w:eastAsia="zh-CN"/>
        </w:rPr>
      </w:pPr>
      <w:r>
        <w:rPr>
          <w:rFonts w:hint="eastAsia"/>
          <w:lang w:eastAsia="zh-CN"/>
        </w:rPr>
        <w:t xml:space="preserve">One additional </w:t>
      </w:r>
      <w:r>
        <w:rPr>
          <w:lang w:eastAsia="zh-CN"/>
        </w:rPr>
        <w:t>benefit</w:t>
      </w:r>
      <w:r>
        <w:rPr>
          <w:rFonts w:hint="eastAsia"/>
          <w:lang w:eastAsia="zh-CN"/>
        </w:rPr>
        <w:t xml:space="preserve"> of </w:t>
      </w:r>
      <w:r w:rsidR="00A5659E">
        <w:rPr>
          <w:rFonts w:hint="eastAsia"/>
          <w:lang w:eastAsia="zh-CN"/>
        </w:rPr>
        <w:t xml:space="preserve">wideband/initial PO+TAE is, given </w:t>
      </w:r>
      <w:r w:rsidR="00CC41AC">
        <w:rPr>
          <w:rFonts w:hint="eastAsia"/>
          <w:lang w:eastAsia="zh-CN"/>
        </w:rPr>
        <w:t>the additional DO quantization bits M</w:t>
      </w:r>
      <w:r w:rsidR="00CC41AC" w:rsidRPr="00CC41AC">
        <w:rPr>
          <w:rFonts w:hint="eastAsia"/>
          <w:vertAlign w:val="subscript"/>
          <w:lang w:eastAsia="zh-CN"/>
        </w:rPr>
        <w:t>D</w:t>
      </w:r>
      <w:r w:rsidR="00CC41AC">
        <w:rPr>
          <w:rFonts w:hint="eastAsia"/>
          <w:lang w:eastAsia="zh-CN"/>
        </w:rPr>
        <w:t>={128, 256}</w:t>
      </w:r>
      <w:r w:rsidR="00841BA8">
        <w:rPr>
          <w:rFonts w:hint="eastAsia"/>
          <w:lang w:eastAsia="zh-CN"/>
        </w:rPr>
        <w:t xml:space="preserve">, sub-10nsec accuracy can be supported, and thus </w:t>
      </w:r>
      <w:r w:rsidR="00FB5497">
        <w:rPr>
          <w:rFonts w:hint="eastAsia"/>
          <w:lang w:eastAsia="zh-CN"/>
        </w:rPr>
        <w:t xml:space="preserve">appropriate to </w:t>
      </w:r>
      <w:r w:rsidR="0040682D">
        <w:rPr>
          <w:rFonts w:hint="eastAsia"/>
          <w:lang w:eastAsia="zh-CN"/>
        </w:rPr>
        <w:t>be reused for TAE quantization</w:t>
      </w:r>
      <w:r w:rsidR="00841BA8">
        <w:rPr>
          <w:rFonts w:hint="eastAsia"/>
          <w:lang w:eastAsia="zh-CN"/>
        </w:rPr>
        <w:t>.</w:t>
      </w:r>
    </w:p>
    <w:p w14:paraId="3E61CADA" w14:textId="6163760D" w:rsidR="00A5659E" w:rsidRPr="00475F0D" w:rsidRDefault="00A5659E" w:rsidP="005A4A6A">
      <w:pPr>
        <w:jc w:val="both"/>
        <w:rPr>
          <w:lang w:eastAsia="zh-CN"/>
        </w:rPr>
      </w:pPr>
      <w:r>
        <w:rPr>
          <w:rFonts w:hint="eastAsia"/>
          <w:lang w:eastAsia="zh-CN"/>
        </w:rPr>
        <w:t>Therefore, we propose</w:t>
      </w:r>
    </w:p>
    <w:p w14:paraId="51C74845" w14:textId="66D76619" w:rsidR="00797898" w:rsidRDefault="00691960" w:rsidP="00634C96">
      <w:pPr>
        <w:jc w:val="both"/>
        <w:rPr>
          <w:b/>
          <w:bCs/>
          <w:lang w:val="en-GB" w:eastAsia="zh-CN"/>
        </w:rPr>
      </w:pPr>
      <w:r w:rsidRPr="00962247">
        <w:rPr>
          <w:rFonts w:hint="eastAsia"/>
          <w:b/>
          <w:bCs/>
          <w:u w:val="single"/>
          <w:lang w:val="en-GB" w:eastAsia="zh-CN"/>
        </w:rPr>
        <w:lastRenderedPageBreak/>
        <w:t>P</w:t>
      </w:r>
      <w:r w:rsidRPr="00962247">
        <w:rPr>
          <w:b/>
          <w:bCs/>
          <w:u w:val="single"/>
          <w:lang w:val="en-GB" w:eastAsia="zh-CN"/>
        </w:rPr>
        <w:t xml:space="preserve">roposal </w:t>
      </w:r>
      <w:r w:rsidRPr="0031503F">
        <w:rPr>
          <w:rFonts w:hint="eastAsia"/>
          <w:b/>
          <w:bCs/>
          <w:u w:val="single"/>
          <w:lang w:val="en-GB" w:eastAsia="zh-CN"/>
        </w:rPr>
        <w:t>2</w:t>
      </w:r>
      <w:r w:rsidR="0031503F" w:rsidRPr="0031503F">
        <w:rPr>
          <w:rFonts w:hint="eastAsia"/>
          <w:b/>
          <w:bCs/>
          <w:u w:val="single"/>
          <w:lang w:val="en-GB" w:eastAsia="zh-CN"/>
        </w:rPr>
        <w:t>2</w:t>
      </w:r>
      <w:r w:rsidRPr="00E47654">
        <w:rPr>
          <w:b/>
          <w:bCs/>
          <w:lang w:val="en-GB" w:eastAsia="zh-CN"/>
        </w:rPr>
        <w:t xml:space="preserve">: </w:t>
      </w:r>
      <w:r>
        <w:rPr>
          <w:b/>
          <w:bCs/>
          <w:lang w:val="en-GB" w:eastAsia="zh-CN"/>
        </w:rPr>
        <w:t>F</w:t>
      </w:r>
      <w:r>
        <w:rPr>
          <w:rFonts w:hint="eastAsia"/>
          <w:b/>
          <w:bCs/>
          <w:lang w:val="en-GB" w:eastAsia="zh-CN"/>
        </w:rPr>
        <w:t>o</w:t>
      </w:r>
      <w:r>
        <w:rPr>
          <w:b/>
          <w:bCs/>
          <w:lang w:val="en-GB" w:eastAsia="zh-CN"/>
        </w:rPr>
        <w:t>r Rel-19 UE-assisted CJT</w:t>
      </w:r>
      <w:r>
        <w:rPr>
          <w:rFonts w:hint="eastAsia"/>
          <w:b/>
          <w:bCs/>
          <w:lang w:val="en-GB" w:eastAsia="zh-CN"/>
        </w:rPr>
        <w:t xml:space="preserve">, </w:t>
      </w:r>
      <w:r w:rsidR="00BE171B">
        <w:rPr>
          <w:rFonts w:hint="eastAsia"/>
          <w:b/>
          <w:bCs/>
          <w:lang w:val="en-GB" w:eastAsia="zh-CN"/>
        </w:rPr>
        <w:t>support a joint report</w:t>
      </w:r>
      <w:r w:rsidR="00634C96">
        <w:rPr>
          <w:rFonts w:hint="eastAsia"/>
          <w:b/>
          <w:bCs/>
          <w:lang w:val="en-GB" w:eastAsia="zh-CN"/>
        </w:rPr>
        <w:t xml:space="preserve"> </w:t>
      </w:r>
      <w:r w:rsidR="00BE171B">
        <w:rPr>
          <w:rFonts w:hint="eastAsia"/>
          <w:b/>
          <w:bCs/>
          <w:lang w:val="en-GB" w:eastAsia="zh-CN"/>
        </w:rPr>
        <w:t xml:space="preserve">of </w:t>
      </w:r>
      <w:r w:rsidR="009F67F3">
        <w:rPr>
          <w:rFonts w:hint="eastAsia"/>
          <w:b/>
          <w:bCs/>
          <w:lang w:val="en-GB" w:eastAsia="zh-CN"/>
        </w:rPr>
        <w:t>wideband</w:t>
      </w:r>
      <w:r w:rsidR="00634C96">
        <w:rPr>
          <w:rFonts w:hint="eastAsia"/>
          <w:b/>
          <w:bCs/>
          <w:lang w:val="en-GB" w:eastAsia="zh-CN"/>
        </w:rPr>
        <w:t>/initial</w:t>
      </w:r>
      <w:r w:rsidR="009F67F3">
        <w:rPr>
          <w:rFonts w:hint="eastAsia"/>
          <w:b/>
          <w:bCs/>
          <w:lang w:val="en-GB" w:eastAsia="zh-CN"/>
        </w:rPr>
        <w:t xml:space="preserve"> PO +</w:t>
      </w:r>
      <w:r w:rsidR="00634C96">
        <w:rPr>
          <w:rFonts w:hint="eastAsia"/>
          <w:b/>
          <w:bCs/>
          <w:lang w:val="en-GB" w:eastAsia="zh-CN"/>
        </w:rPr>
        <w:t xml:space="preserve"> TAE by UCI multiplexing of PO + DO</w:t>
      </w:r>
      <w:r w:rsidR="009F67F3">
        <w:rPr>
          <w:rFonts w:hint="eastAsia"/>
          <w:b/>
          <w:bCs/>
          <w:lang w:val="en-GB" w:eastAsia="zh-CN"/>
        </w:rPr>
        <w:t>.</w:t>
      </w:r>
    </w:p>
    <w:p w14:paraId="38E79AA1" w14:textId="77777777" w:rsidR="00691960" w:rsidRPr="00691960" w:rsidRDefault="00691960" w:rsidP="00797898">
      <w:pPr>
        <w:rPr>
          <w:lang w:val="en-GB" w:eastAsia="zh-CN"/>
        </w:rPr>
      </w:pPr>
    </w:p>
    <w:p w14:paraId="4A73507F" w14:textId="7026CBDE" w:rsidR="00C41123" w:rsidRDefault="00860D95" w:rsidP="000264E4">
      <w:pPr>
        <w:pStyle w:val="Heading3"/>
        <w:rPr>
          <w:lang w:eastAsia="zh-CN"/>
        </w:rPr>
      </w:pPr>
      <w:r>
        <w:rPr>
          <w:rFonts w:hint="eastAsia"/>
          <w:lang w:val="en-US" w:eastAsia="zh-CN"/>
        </w:rPr>
        <w:t>Mapping a</w:t>
      </w:r>
      <w:r w:rsidR="000264E4">
        <w:rPr>
          <w:lang w:val="en-US" w:eastAsia="zh-CN"/>
        </w:rPr>
        <w:t xml:space="preserve">mbiguity </w:t>
      </w:r>
      <w:r w:rsidR="00587C78">
        <w:rPr>
          <w:rFonts w:hint="eastAsia"/>
          <w:lang w:val="en-US" w:eastAsia="zh-CN"/>
        </w:rPr>
        <w:t xml:space="preserve">between </w:t>
      </w:r>
      <w:r w:rsidR="007811D6">
        <w:rPr>
          <w:rFonts w:hint="eastAsia"/>
          <w:lang w:val="en-US" w:eastAsia="zh-CN"/>
        </w:rPr>
        <w:t>SRS port and UE antenna port</w:t>
      </w:r>
    </w:p>
    <w:p w14:paraId="2D70A577" w14:textId="05599AD6" w:rsidR="00540155" w:rsidRDefault="00540155" w:rsidP="00540155">
      <w:pPr>
        <w:rPr>
          <w:lang w:val="en-GB" w:eastAsia="zh-CN"/>
        </w:rPr>
      </w:pPr>
      <w:r>
        <w:rPr>
          <w:rFonts w:hint="eastAsia"/>
          <w:lang w:val="en-GB" w:eastAsia="zh-CN"/>
        </w:rPr>
        <w:t>R</w:t>
      </w:r>
      <w:r>
        <w:rPr>
          <w:lang w:val="en-GB" w:eastAsia="zh-CN"/>
        </w:rPr>
        <w:t>AN1#11</w:t>
      </w:r>
      <w:r>
        <w:rPr>
          <w:rFonts w:hint="eastAsia"/>
          <w:lang w:val="en-GB" w:eastAsia="zh-CN"/>
        </w:rPr>
        <w:t>8</w:t>
      </w:r>
      <w:r>
        <w:rPr>
          <w:lang w:val="en-GB" w:eastAsia="zh-CN"/>
        </w:rPr>
        <w:t xml:space="preserve"> </w:t>
      </w:r>
      <w:r w:rsidR="000A5DEE">
        <w:rPr>
          <w:rFonts w:hint="eastAsia"/>
          <w:lang w:val="en-GB" w:eastAsia="zh-CN"/>
        </w:rPr>
        <w:t>agreement</w:t>
      </w:r>
      <w:r w:rsidR="00666E4E">
        <w:rPr>
          <w:rFonts w:hint="eastAsia"/>
          <w:lang w:val="en-GB" w:eastAsia="zh-CN"/>
        </w:rPr>
        <w:t xml:space="preserve"> and working assumption</w:t>
      </w:r>
      <w:r>
        <w:rPr>
          <w:rFonts w:hint="eastAsia"/>
          <w:lang w:val="en-GB" w:eastAsia="zh-CN"/>
        </w:rPr>
        <w:t xml:space="preserve"> </w:t>
      </w:r>
      <w:r>
        <w:rPr>
          <w:lang w:val="en-GB" w:eastAsia="zh-CN"/>
        </w:rPr>
        <w:fldChar w:fldCharType="begin"/>
      </w:r>
      <w:r>
        <w:rPr>
          <w:lang w:val="en-GB" w:eastAsia="zh-CN"/>
        </w:rPr>
        <w:instrText xml:space="preserve"> </w:instrText>
      </w:r>
      <w:r>
        <w:rPr>
          <w:rFonts w:hint="eastAsia"/>
          <w:lang w:val="en-GB" w:eastAsia="zh-CN"/>
        </w:rPr>
        <w:instrText>REF _Ref178276284 \r \h</w:instrText>
      </w:r>
      <w:r>
        <w:rPr>
          <w:lang w:val="en-GB" w:eastAsia="zh-CN"/>
        </w:rPr>
        <w:instrText xml:space="preserve"> </w:instrText>
      </w:r>
      <w:r>
        <w:rPr>
          <w:lang w:val="en-GB" w:eastAsia="zh-CN"/>
        </w:rPr>
      </w:r>
      <w:r>
        <w:rPr>
          <w:lang w:val="en-GB" w:eastAsia="zh-CN"/>
        </w:rPr>
        <w:fldChar w:fldCharType="separate"/>
      </w:r>
      <w:r w:rsidR="006653E0">
        <w:rPr>
          <w:lang w:val="en-GB" w:eastAsia="zh-CN"/>
        </w:rPr>
        <w:t>[2]</w:t>
      </w:r>
      <w:r>
        <w:rPr>
          <w:lang w:val="en-GB" w:eastAsia="zh-CN"/>
        </w:rPr>
        <w:fldChar w:fldCharType="end"/>
      </w:r>
      <w:r>
        <w:rPr>
          <w:lang w:val="en-GB" w:eastAsia="zh-CN"/>
        </w:rPr>
        <w:t>:</w:t>
      </w:r>
    </w:p>
    <w:tbl>
      <w:tblPr>
        <w:tblStyle w:val="TableGrid"/>
        <w:tblW w:w="0" w:type="auto"/>
        <w:tblLook w:val="04A0" w:firstRow="1" w:lastRow="0" w:firstColumn="1" w:lastColumn="0" w:noHBand="0" w:noVBand="1"/>
      </w:tblPr>
      <w:tblGrid>
        <w:gridCol w:w="9962"/>
      </w:tblGrid>
      <w:tr w:rsidR="00540155" w14:paraId="21B5CECB" w14:textId="77777777" w:rsidTr="00663A78">
        <w:tc>
          <w:tcPr>
            <w:tcW w:w="9962" w:type="dxa"/>
          </w:tcPr>
          <w:p w14:paraId="20C8FE46" w14:textId="77777777" w:rsidR="00ED0BF3" w:rsidRPr="00ED0BF3" w:rsidRDefault="00ED0BF3" w:rsidP="00946129">
            <w:pPr>
              <w:overflowPunct/>
              <w:autoSpaceDE/>
              <w:autoSpaceDN/>
              <w:adjustRightInd/>
              <w:spacing w:before="0" w:after="0" w:line="240" w:lineRule="auto"/>
              <w:textAlignment w:val="auto"/>
              <w:rPr>
                <w:rFonts w:ascii="Times" w:eastAsia="Batang" w:hAnsi="Times" w:cs="Times"/>
                <w:b/>
                <w:bCs/>
                <w:szCs w:val="24"/>
                <w:highlight w:val="green"/>
                <w:lang w:val="en-GB" w:eastAsia="x-none"/>
              </w:rPr>
            </w:pPr>
            <w:r w:rsidRPr="00ED0BF3">
              <w:rPr>
                <w:rFonts w:ascii="Times" w:eastAsia="Batang" w:hAnsi="Times" w:cs="Times"/>
                <w:b/>
                <w:bCs/>
                <w:szCs w:val="24"/>
                <w:highlight w:val="green"/>
                <w:lang w:val="en-GB" w:eastAsia="x-none"/>
              </w:rPr>
              <w:t>Agreement</w:t>
            </w:r>
          </w:p>
          <w:p w14:paraId="59CF8F55" w14:textId="77777777" w:rsidR="00ED0BF3" w:rsidRDefault="00ED0BF3" w:rsidP="00946129">
            <w:pPr>
              <w:overflowPunct/>
              <w:autoSpaceDE/>
              <w:autoSpaceDN/>
              <w:adjustRightInd/>
              <w:spacing w:before="0" w:after="0" w:line="240" w:lineRule="auto"/>
              <w:textAlignment w:val="auto"/>
              <w:rPr>
                <w:rFonts w:ascii="Times" w:eastAsiaTheme="minorEastAsia" w:hAnsi="Times"/>
                <w:szCs w:val="24"/>
                <w:lang w:val="en-GB" w:eastAsia="zh-CN"/>
              </w:rPr>
            </w:pPr>
            <w:r w:rsidRPr="00ED0BF3">
              <w:rPr>
                <w:rFonts w:ascii="Times" w:eastAsia="Malgun Gothic" w:hAnsi="Times"/>
                <w:szCs w:val="24"/>
                <w:lang w:val="en-GB"/>
              </w:rPr>
              <w:t>For the Rel-19 aperiodic standalone CJT calibration reporting, when ReportQuantity is ‘cjtc-P’ (DL/UL phase offset), the selection of P</w:t>
            </w:r>
            <w:r w:rsidRPr="00ED0BF3">
              <w:rPr>
                <w:rFonts w:ascii="Times" w:eastAsia="Malgun Gothic" w:hAnsi="Times"/>
                <w:szCs w:val="24"/>
                <w:vertAlign w:val="subscript"/>
                <w:lang w:val="en-GB"/>
              </w:rPr>
              <w:t>SRS</w:t>
            </w:r>
            <w:r w:rsidRPr="00ED0BF3">
              <w:rPr>
                <w:rFonts w:ascii="Times" w:eastAsia="Malgun Gothic" w:hAnsi="Times"/>
                <w:szCs w:val="24"/>
                <w:lang w:val="en-GB"/>
              </w:rPr>
              <w:t>=1 SRS port corresponding to the ‘reference UE antenna port’ (out of available port(s)) is NW-configured via higher-layer (RRC) signalling</w:t>
            </w:r>
          </w:p>
          <w:p w14:paraId="40B1CE36" w14:textId="77777777" w:rsidR="00ED0BF3" w:rsidRPr="00ED0BF3" w:rsidRDefault="00ED0BF3" w:rsidP="00946129">
            <w:pPr>
              <w:overflowPunct/>
              <w:autoSpaceDE/>
              <w:autoSpaceDN/>
              <w:adjustRightInd/>
              <w:spacing w:before="0" w:after="0" w:line="240" w:lineRule="auto"/>
              <w:textAlignment w:val="auto"/>
              <w:rPr>
                <w:rFonts w:ascii="Times" w:eastAsiaTheme="minorEastAsia" w:hAnsi="Times"/>
                <w:b/>
                <w:szCs w:val="24"/>
                <w:u w:val="single"/>
                <w:lang w:val="en-GB" w:eastAsia="zh-CN"/>
              </w:rPr>
            </w:pPr>
          </w:p>
          <w:p w14:paraId="7B91997F" w14:textId="77777777" w:rsidR="006808E0" w:rsidRPr="006808E0" w:rsidRDefault="006808E0" w:rsidP="00946129">
            <w:pPr>
              <w:overflowPunct/>
              <w:autoSpaceDE/>
              <w:autoSpaceDN/>
              <w:adjustRightInd/>
              <w:spacing w:before="0" w:after="0" w:line="240" w:lineRule="auto"/>
              <w:textAlignment w:val="auto"/>
              <w:rPr>
                <w:rFonts w:ascii="Times" w:eastAsia="Malgun Gothic" w:hAnsi="Times"/>
                <w:szCs w:val="24"/>
                <w:lang w:val="en-GB"/>
              </w:rPr>
            </w:pPr>
            <w:r w:rsidRPr="006808E0">
              <w:rPr>
                <w:rFonts w:ascii="Times" w:eastAsia="Malgun Gothic" w:hAnsi="Times"/>
                <w:b/>
                <w:szCs w:val="24"/>
                <w:highlight w:val="darkYellow"/>
                <w:lang w:val="en-GB"/>
              </w:rPr>
              <w:t>Working Assumption</w:t>
            </w:r>
          </w:p>
          <w:p w14:paraId="1BBAA0F0" w14:textId="77777777" w:rsidR="006808E0" w:rsidRPr="006808E0" w:rsidRDefault="006808E0" w:rsidP="00946129">
            <w:pPr>
              <w:overflowPunct/>
              <w:autoSpaceDE/>
              <w:autoSpaceDN/>
              <w:adjustRightInd/>
              <w:spacing w:before="0" w:after="0" w:line="240" w:lineRule="auto"/>
              <w:textAlignment w:val="auto"/>
              <w:rPr>
                <w:rFonts w:ascii="Times" w:eastAsia="Malgun Gothic" w:hAnsi="Times"/>
                <w:szCs w:val="24"/>
                <w:lang w:val="en-GB"/>
              </w:rPr>
            </w:pPr>
            <w:r w:rsidRPr="006808E0">
              <w:rPr>
                <w:rFonts w:ascii="Times" w:eastAsia="Malgun Gothic" w:hAnsi="Times"/>
                <w:szCs w:val="24"/>
                <w:lang w:val="en-GB"/>
              </w:rPr>
              <w:t xml:space="preserve">For the Rel-19 aperiodic standalone CJT calibration reporting, when ReportQuantity is ‘cjtc-P’ (DL/UL phase offset), the configured associated SRS resource can be either periodic, semi-persistent, or aperiodic </w:t>
            </w:r>
          </w:p>
          <w:p w14:paraId="0CA49A08" w14:textId="77777777" w:rsidR="00540155" w:rsidRPr="006808E0" w:rsidRDefault="00540155" w:rsidP="00946129">
            <w:pPr>
              <w:widowControl w:val="0"/>
              <w:overflowPunct/>
              <w:autoSpaceDE/>
              <w:autoSpaceDN/>
              <w:adjustRightInd/>
              <w:snapToGrid w:val="0"/>
              <w:spacing w:before="0" w:after="0" w:line="240" w:lineRule="auto"/>
              <w:textAlignment w:val="auto"/>
              <w:rPr>
                <w:lang w:val="en-GB" w:eastAsia="zh-CN"/>
              </w:rPr>
            </w:pPr>
          </w:p>
        </w:tc>
      </w:tr>
    </w:tbl>
    <w:p w14:paraId="1B00D259" w14:textId="77777777" w:rsidR="00887BF7" w:rsidRDefault="00887BF7" w:rsidP="00887BF7">
      <w:pPr>
        <w:rPr>
          <w:lang w:val="en-GB" w:eastAsia="zh-CN"/>
        </w:rPr>
      </w:pPr>
    </w:p>
    <w:p w14:paraId="69AD8F65" w14:textId="1298E34C" w:rsidR="00887BF7" w:rsidRDefault="00887BF7" w:rsidP="00AD26A1">
      <w:pPr>
        <w:jc w:val="both"/>
        <w:rPr>
          <w:lang w:val="en-GB" w:eastAsia="zh-CN"/>
        </w:rPr>
      </w:pPr>
      <w:r>
        <w:rPr>
          <w:rFonts w:hint="eastAsia"/>
          <w:lang w:val="en-GB" w:eastAsia="zh-CN"/>
        </w:rPr>
        <w:t xml:space="preserve">The purpose to config one SRS port </w:t>
      </w:r>
      <w:r w:rsidR="004317BE">
        <w:rPr>
          <w:rFonts w:hint="eastAsia"/>
          <w:lang w:val="en-GB" w:eastAsia="zh-CN"/>
        </w:rPr>
        <w:t>out of y (</w:t>
      </w:r>
      <w:r w:rsidR="00D9570A">
        <w:rPr>
          <w:rFonts w:hint="eastAsia"/>
          <w:lang w:val="en-GB" w:eastAsia="zh-CN"/>
        </w:rPr>
        <w:t>of xTyR UE</w:t>
      </w:r>
      <w:r w:rsidR="00D9570A">
        <w:rPr>
          <w:lang w:val="en-GB" w:eastAsia="zh-CN"/>
        </w:rPr>
        <w:t>’</w:t>
      </w:r>
      <w:r w:rsidR="00D9570A">
        <w:rPr>
          <w:rFonts w:hint="eastAsia"/>
          <w:lang w:val="en-GB" w:eastAsia="zh-CN"/>
        </w:rPr>
        <w:t>s</w:t>
      </w:r>
      <w:r w:rsidR="004317BE">
        <w:rPr>
          <w:rFonts w:hint="eastAsia"/>
          <w:lang w:val="en-GB" w:eastAsia="zh-CN"/>
        </w:rPr>
        <w:t xml:space="preserve"> SRS resources for antenna switching)</w:t>
      </w:r>
      <w:r w:rsidR="00D9570A">
        <w:rPr>
          <w:rFonts w:hint="eastAsia"/>
          <w:lang w:val="en-GB" w:eastAsia="zh-CN"/>
        </w:rPr>
        <w:t xml:space="preserve">, is </w:t>
      </w:r>
      <w:r w:rsidR="00131D94">
        <w:rPr>
          <w:rFonts w:hint="eastAsia"/>
          <w:lang w:val="en-GB" w:eastAsia="zh-CN"/>
        </w:rPr>
        <w:t xml:space="preserve">to </w:t>
      </w:r>
      <w:r w:rsidR="00610A0D">
        <w:rPr>
          <w:rFonts w:hint="eastAsia"/>
          <w:lang w:val="en-GB" w:eastAsia="zh-CN"/>
        </w:rPr>
        <w:t>config</w:t>
      </w:r>
      <w:r w:rsidR="00131D94">
        <w:rPr>
          <w:rFonts w:hint="eastAsia"/>
          <w:lang w:val="en-GB" w:eastAsia="zh-CN"/>
        </w:rPr>
        <w:t xml:space="preserve"> a same </w:t>
      </w:r>
      <w:r w:rsidR="0035280D">
        <w:rPr>
          <w:lang w:val="en-GB" w:eastAsia="zh-CN"/>
        </w:rPr>
        <w:t xml:space="preserve">“reference UE </w:t>
      </w:r>
      <w:r w:rsidR="00131D94">
        <w:rPr>
          <w:rFonts w:hint="eastAsia"/>
          <w:lang w:val="en-GB" w:eastAsia="zh-CN"/>
        </w:rPr>
        <w:t>antenna</w:t>
      </w:r>
      <w:r w:rsidR="000542A0">
        <w:rPr>
          <w:lang w:val="en-GB" w:eastAsia="zh-CN"/>
        </w:rPr>
        <w:t>”</w:t>
      </w:r>
      <w:r w:rsidR="00131D94">
        <w:rPr>
          <w:rFonts w:hint="eastAsia"/>
          <w:lang w:val="en-GB" w:eastAsia="zh-CN"/>
        </w:rPr>
        <w:t xml:space="preserve"> </w:t>
      </w:r>
      <w:r w:rsidR="00AD7AC5">
        <w:rPr>
          <w:rFonts w:hint="eastAsia"/>
          <w:lang w:val="en-GB" w:eastAsia="zh-CN"/>
        </w:rPr>
        <w:t>for both the transmission of this SRS port and the reception of the N</w:t>
      </w:r>
      <w:r w:rsidR="00AD7AC5" w:rsidRPr="00763395">
        <w:rPr>
          <w:rFonts w:hint="eastAsia"/>
          <w:vertAlign w:val="subscript"/>
          <w:lang w:val="en-GB" w:eastAsia="zh-CN"/>
        </w:rPr>
        <w:t>TRP</w:t>
      </w:r>
      <w:r w:rsidR="00AD7AC5">
        <w:rPr>
          <w:rFonts w:hint="eastAsia"/>
          <w:lang w:val="en-GB" w:eastAsia="zh-CN"/>
        </w:rPr>
        <w:t xml:space="preserve"> CSI-RSs</w:t>
      </w:r>
      <w:r w:rsidR="004679C7">
        <w:rPr>
          <w:rFonts w:hint="eastAsia"/>
          <w:lang w:val="en-GB" w:eastAsia="zh-CN"/>
        </w:rPr>
        <w:t xml:space="preserve"> </w:t>
      </w:r>
      <w:r w:rsidR="000542A0">
        <w:rPr>
          <w:lang w:val="en-GB" w:eastAsia="zh-CN"/>
        </w:rPr>
        <w:t xml:space="preserve">for PO </w:t>
      </w:r>
      <w:r w:rsidR="005B6E42">
        <w:rPr>
          <w:lang w:val="en-GB" w:eastAsia="zh-CN"/>
        </w:rPr>
        <w:t xml:space="preserve">measurement </w:t>
      </w:r>
      <w:r w:rsidR="004679C7">
        <w:rPr>
          <w:rFonts w:hint="eastAsia"/>
          <w:lang w:val="en-GB" w:eastAsia="zh-CN"/>
        </w:rPr>
        <w:t xml:space="preserve">(so that DL/UL channel is reciprocal and </w:t>
      </w:r>
      <w:r w:rsidR="00AD26A1">
        <w:rPr>
          <w:rFonts w:hint="eastAsia"/>
          <w:lang w:val="en-GB" w:eastAsia="zh-CN"/>
        </w:rPr>
        <w:t xml:space="preserve">channel phase </w:t>
      </w:r>
      <w:r w:rsidR="004679C7">
        <w:rPr>
          <w:rFonts w:hint="eastAsia"/>
          <w:lang w:val="en-GB" w:eastAsia="zh-CN"/>
        </w:rPr>
        <w:t xml:space="preserve">can be </w:t>
      </w:r>
      <w:r w:rsidR="00131D94">
        <w:rPr>
          <w:lang w:val="en-GB" w:eastAsia="zh-CN"/>
        </w:rPr>
        <w:t>cancel</w:t>
      </w:r>
      <w:r w:rsidR="00EF71BD">
        <w:rPr>
          <w:rFonts w:hint="eastAsia"/>
          <w:lang w:val="en-GB" w:eastAsia="zh-CN"/>
        </w:rPr>
        <w:t>l</w:t>
      </w:r>
      <w:r w:rsidR="004679C7">
        <w:rPr>
          <w:rFonts w:hint="eastAsia"/>
          <w:lang w:val="en-GB" w:eastAsia="zh-CN"/>
        </w:rPr>
        <w:t>ed</w:t>
      </w:r>
      <w:r w:rsidR="00131D94">
        <w:rPr>
          <w:rFonts w:hint="eastAsia"/>
          <w:lang w:val="en-GB" w:eastAsia="zh-CN"/>
        </w:rPr>
        <w:t xml:space="preserve"> out the </w:t>
      </w:r>
      <w:r w:rsidR="00EF71BD">
        <w:rPr>
          <w:rFonts w:hint="eastAsia"/>
          <w:lang w:val="en-GB" w:eastAsia="zh-CN"/>
        </w:rPr>
        <w:t>when calculating the inter-TRP Rx-to-Tx PO)</w:t>
      </w:r>
      <w:r w:rsidR="00610A0D">
        <w:rPr>
          <w:rFonts w:hint="eastAsia"/>
          <w:lang w:val="en-GB" w:eastAsia="zh-CN"/>
        </w:rPr>
        <w:t xml:space="preserve">, as agreed in </w:t>
      </w:r>
      <w:r w:rsidR="00612158">
        <w:rPr>
          <w:rFonts w:hint="eastAsia"/>
          <w:lang w:val="en-GB" w:eastAsia="zh-CN"/>
        </w:rPr>
        <w:t xml:space="preserve">a </w:t>
      </w:r>
      <w:r w:rsidR="00610A0D">
        <w:rPr>
          <w:rFonts w:hint="eastAsia"/>
          <w:lang w:val="en-GB" w:eastAsia="zh-CN"/>
        </w:rPr>
        <w:t xml:space="preserve">previous </w:t>
      </w:r>
      <w:r w:rsidR="00612158">
        <w:rPr>
          <w:rFonts w:hint="eastAsia"/>
          <w:lang w:val="en-GB" w:eastAsia="zh-CN"/>
        </w:rPr>
        <w:t xml:space="preserve">agreement in </w:t>
      </w:r>
      <w:r>
        <w:rPr>
          <w:rFonts w:hint="eastAsia"/>
          <w:lang w:val="en-GB" w:eastAsia="zh-CN"/>
        </w:rPr>
        <w:t>R</w:t>
      </w:r>
      <w:r>
        <w:rPr>
          <w:lang w:val="en-GB" w:eastAsia="zh-CN"/>
        </w:rPr>
        <w:t>AN1#11</w:t>
      </w:r>
      <w:r>
        <w:rPr>
          <w:rFonts w:hint="eastAsia"/>
          <w:lang w:val="en-GB" w:eastAsia="zh-CN"/>
        </w:rPr>
        <w:t>7</w:t>
      </w:r>
      <w:r>
        <w:rPr>
          <w:lang w:val="en-GB" w:eastAsia="zh-CN"/>
        </w:rPr>
        <w:t xml:space="preserve"> </w:t>
      </w:r>
      <w:r>
        <w:rPr>
          <w:lang w:val="en-GB" w:eastAsia="zh-CN"/>
        </w:rPr>
        <w:fldChar w:fldCharType="begin"/>
      </w:r>
      <w:r>
        <w:rPr>
          <w:lang w:val="en-GB" w:eastAsia="zh-CN"/>
        </w:rPr>
        <w:instrText xml:space="preserve"> </w:instrText>
      </w:r>
      <w:r>
        <w:rPr>
          <w:rFonts w:hint="eastAsia"/>
          <w:lang w:val="en-GB" w:eastAsia="zh-CN"/>
        </w:rPr>
        <w:instrText>REF _Ref178633061 \r \h</w:instrText>
      </w:r>
      <w:r>
        <w:rPr>
          <w:lang w:val="en-GB" w:eastAsia="zh-CN"/>
        </w:rPr>
        <w:instrText xml:space="preserve"> </w:instrText>
      </w:r>
      <w:r>
        <w:rPr>
          <w:lang w:val="en-GB" w:eastAsia="zh-CN"/>
        </w:rPr>
      </w:r>
      <w:r>
        <w:rPr>
          <w:lang w:val="en-GB" w:eastAsia="zh-CN"/>
        </w:rPr>
        <w:fldChar w:fldCharType="separate"/>
      </w:r>
      <w:r w:rsidR="006653E0">
        <w:rPr>
          <w:lang w:val="en-GB" w:eastAsia="zh-CN"/>
        </w:rPr>
        <w:t>[3]</w:t>
      </w:r>
      <w:r>
        <w:rPr>
          <w:lang w:val="en-GB" w:eastAsia="zh-CN"/>
        </w:rPr>
        <w:fldChar w:fldCharType="end"/>
      </w:r>
      <w:r>
        <w:rPr>
          <w:lang w:val="en-GB" w:eastAsia="zh-CN"/>
        </w:rPr>
        <w:t>:</w:t>
      </w:r>
    </w:p>
    <w:tbl>
      <w:tblPr>
        <w:tblStyle w:val="TableGrid"/>
        <w:tblW w:w="0" w:type="auto"/>
        <w:tblLook w:val="04A0" w:firstRow="1" w:lastRow="0" w:firstColumn="1" w:lastColumn="0" w:noHBand="0" w:noVBand="1"/>
      </w:tblPr>
      <w:tblGrid>
        <w:gridCol w:w="9962"/>
      </w:tblGrid>
      <w:tr w:rsidR="00887BF7" w14:paraId="61B46316" w14:textId="77777777" w:rsidTr="00663A78">
        <w:tc>
          <w:tcPr>
            <w:tcW w:w="9962" w:type="dxa"/>
          </w:tcPr>
          <w:p w14:paraId="426306E9" w14:textId="77777777" w:rsidR="00887BF7" w:rsidRPr="00946129" w:rsidRDefault="00887BF7" w:rsidP="00663A78">
            <w:pPr>
              <w:overflowPunct/>
              <w:autoSpaceDE/>
              <w:autoSpaceDN/>
              <w:adjustRightInd/>
              <w:snapToGrid w:val="0"/>
              <w:spacing w:before="0" w:after="0" w:line="240" w:lineRule="auto"/>
              <w:textAlignment w:val="auto"/>
              <w:rPr>
                <w:rFonts w:ascii="Times" w:eastAsia="Batang" w:hAnsi="Times"/>
                <w:highlight w:val="green"/>
                <w:lang w:val="en-GB"/>
              </w:rPr>
            </w:pPr>
            <w:r w:rsidRPr="00946129">
              <w:rPr>
                <w:rFonts w:ascii="Times" w:eastAsia="Batang" w:hAnsi="Times"/>
                <w:b/>
                <w:highlight w:val="green"/>
                <w:lang w:val="en-GB"/>
              </w:rPr>
              <w:t>Agreement</w:t>
            </w:r>
          </w:p>
          <w:p w14:paraId="6C0CDDBA" w14:textId="77777777" w:rsidR="00887BF7" w:rsidRPr="00946129" w:rsidRDefault="00887BF7" w:rsidP="00663A78">
            <w:pPr>
              <w:overflowPunct/>
              <w:autoSpaceDE/>
              <w:autoSpaceDN/>
              <w:adjustRightInd/>
              <w:snapToGrid w:val="0"/>
              <w:spacing w:before="0" w:after="0" w:line="240" w:lineRule="auto"/>
              <w:textAlignment w:val="auto"/>
              <w:rPr>
                <w:rFonts w:ascii="Times" w:eastAsia="Malgun Gothic" w:hAnsi="Times"/>
                <w:szCs w:val="24"/>
                <w:lang w:val="en-GB"/>
              </w:rPr>
            </w:pPr>
            <w:r w:rsidRPr="00946129">
              <w:rPr>
                <w:rFonts w:ascii="Times" w:eastAsia="Malgun Gothic" w:hAnsi="Times"/>
                <w:szCs w:val="24"/>
                <w:lang w:val="en-GB"/>
              </w:rPr>
              <w:t>For the Rel-19 aperiodic standalone CJT calibration reporting, when ReportQuantity is ‘cjtc-P’ (DL/UL phase offset),</w:t>
            </w:r>
          </w:p>
          <w:p w14:paraId="44A3148B" w14:textId="77777777" w:rsidR="00887BF7" w:rsidRPr="00946129" w:rsidRDefault="00887BF7" w:rsidP="009057E3">
            <w:pPr>
              <w:widowControl w:val="0"/>
              <w:numPr>
                <w:ilvl w:val="0"/>
                <w:numId w:val="49"/>
              </w:numPr>
              <w:overflowPunct/>
              <w:autoSpaceDE/>
              <w:autoSpaceDN/>
              <w:adjustRightInd/>
              <w:snapToGrid w:val="0"/>
              <w:spacing w:before="0" w:after="0" w:line="240" w:lineRule="auto"/>
              <w:textAlignment w:val="auto"/>
              <w:rPr>
                <w:rFonts w:ascii="Times" w:eastAsia="Batang" w:hAnsi="Times"/>
                <w:szCs w:val="24"/>
                <w:lang w:val="en-GB"/>
              </w:rPr>
            </w:pPr>
            <w:r w:rsidRPr="00946129">
              <w:rPr>
                <w:rFonts w:ascii="Times" w:eastAsia="Batang" w:hAnsi="Times"/>
                <w:szCs w:val="24"/>
                <w:lang w:val="en-GB"/>
              </w:rPr>
              <w:t xml:space="preserve">For a given phase offset reporting configuration, the UE </w:t>
            </w:r>
            <w:r w:rsidRPr="00946129">
              <w:rPr>
                <w:rFonts w:ascii="Times" w:eastAsia="Batang" w:hAnsi="Times"/>
                <w:szCs w:val="24"/>
                <w:lang w:val="en-GB" w:eastAsia="zh-TW"/>
              </w:rPr>
              <w:t>can be configured (via higher-layer/RRC signaling) with Q associated SRS resource(s) for antenna switching</w:t>
            </w:r>
          </w:p>
          <w:p w14:paraId="3F57E898" w14:textId="77777777" w:rsidR="00887BF7" w:rsidRPr="00946129" w:rsidRDefault="00887BF7" w:rsidP="009057E3">
            <w:pPr>
              <w:widowControl w:val="0"/>
              <w:numPr>
                <w:ilvl w:val="1"/>
                <w:numId w:val="49"/>
              </w:numPr>
              <w:overflowPunct/>
              <w:autoSpaceDE/>
              <w:autoSpaceDN/>
              <w:adjustRightInd/>
              <w:snapToGrid w:val="0"/>
              <w:spacing w:before="0" w:after="0" w:line="240" w:lineRule="auto"/>
              <w:textAlignment w:val="auto"/>
              <w:rPr>
                <w:rFonts w:ascii="Times" w:eastAsia="Batang" w:hAnsi="Times"/>
                <w:szCs w:val="24"/>
                <w:lang w:val="en-GB"/>
              </w:rPr>
            </w:pPr>
            <w:r w:rsidRPr="00946129">
              <w:rPr>
                <w:rFonts w:ascii="Times" w:eastAsia="Batang" w:hAnsi="Times"/>
                <w:szCs w:val="24"/>
                <w:lang w:val="en-GB" w:eastAsia="zh-TW"/>
              </w:rPr>
              <w:t xml:space="preserve">FFS: The supported value(s) of Q </w:t>
            </w:r>
          </w:p>
          <w:p w14:paraId="2A82EFBA" w14:textId="77777777" w:rsidR="00887BF7" w:rsidRPr="00946129" w:rsidRDefault="00887BF7" w:rsidP="009057E3">
            <w:pPr>
              <w:widowControl w:val="0"/>
              <w:numPr>
                <w:ilvl w:val="0"/>
                <w:numId w:val="49"/>
              </w:numPr>
              <w:overflowPunct/>
              <w:autoSpaceDE/>
              <w:autoSpaceDN/>
              <w:adjustRightInd/>
              <w:snapToGrid w:val="0"/>
              <w:spacing w:before="0" w:after="0" w:line="240" w:lineRule="auto"/>
              <w:textAlignment w:val="auto"/>
              <w:rPr>
                <w:rFonts w:ascii="Times" w:eastAsia="Batang" w:hAnsi="Times"/>
                <w:szCs w:val="24"/>
                <w:lang w:val="en-GB"/>
              </w:rPr>
            </w:pPr>
            <w:r w:rsidRPr="00946129">
              <w:rPr>
                <w:rFonts w:ascii="Times" w:eastAsia="Batang" w:hAnsi="Times"/>
                <w:szCs w:val="24"/>
                <w:lang w:val="en-GB"/>
              </w:rPr>
              <w:t>The UE antenna port(s) for receiving the CSI-RS configured for phase offset measurement are same as the UE antenna port(s) for transmitting the selected/configured port(s) from the associated SRS resource(s)</w:t>
            </w:r>
          </w:p>
          <w:p w14:paraId="7C338A9C" w14:textId="77777777" w:rsidR="00887BF7" w:rsidRPr="00946129" w:rsidRDefault="00887BF7" w:rsidP="009057E3">
            <w:pPr>
              <w:widowControl w:val="0"/>
              <w:numPr>
                <w:ilvl w:val="1"/>
                <w:numId w:val="49"/>
              </w:numPr>
              <w:overflowPunct/>
              <w:autoSpaceDE/>
              <w:autoSpaceDN/>
              <w:adjustRightInd/>
              <w:snapToGrid w:val="0"/>
              <w:spacing w:before="0" w:after="0" w:line="240" w:lineRule="auto"/>
              <w:textAlignment w:val="auto"/>
              <w:rPr>
                <w:rFonts w:ascii="Times" w:eastAsia="Batang" w:hAnsi="Times"/>
                <w:szCs w:val="24"/>
                <w:lang w:val="en-GB"/>
              </w:rPr>
            </w:pPr>
            <w:r w:rsidRPr="00946129">
              <w:rPr>
                <w:rFonts w:ascii="Times" w:eastAsia="Batang" w:hAnsi="Times"/>
                <w:szCs w:val="24"/>
                <w:lang w:val="en-GB"/>
              </w:rPr>
              <w:t>For discussion purposes only (not necessarily for specification), the UE antenna port is referred to as the ‘reference UE antenna port’</w:t>
            </w:r>
          </w:p>
          <w:p w14:paraId="60596CEB" w14:textId="77777777" w:rsidR="00887BF7" w:rsidRPr="006808E0" w:rsidRDefault="00887BF7" w:rsidP="00663A78">
            <w:pPr>
              <w:overflowPunct/>
              <w:autoSpaceDE/>
              <w:autoSpaceDN/>
              <w:adjustRightInd/>
              <w:spacing w:after="0"/>
              <w:textAlignment w:val="auto"/>
              <w:rPr>
                <w:lang w:val="en-GB" w:eastAsia="zh-CN"/>
              </w:rPr>
            </w:pPr>
          </w:p>
        </w:tc>
      </w:tr>
    </w:tbl>
    <w:p w14:paraId="16D07508" w14:textId="77777777" w:rsidR="00540155" w:rsidRPr="00887BF7" w:rsidRDefault="00540155" w:rsidP="00D025A6">
      <w:pPr>
        <w:jc w:val="both"/>
        <w:rPr>
          <w:lang w:eastAsia="zh-CN"/>
        </w:rPr>
      </w:pPr>
    </w:p>
    <w:p w14:paraId="3FC8AACC" w14:textId="5A53AA59" w:rsidR="00E35C7C" w:rsidRPr="007358A0" w:rsidRDefault="00815A73" w:rsidP="00D025A6">
      <w:pPr>
        <w:jc w:val="both"/>
        <w:rPr>
          <w:lang w:eastAsia="zh-CN"/>
        </w:rPr>
      </w:pPr>
      <w:r>
        <w:rPr>
          <w:rFonts w:hint="eastAsia"/>
          <w:lang w:eastAsia="zh-CN"/>
        </w:rPr>
        <w:t>However, an ambiguity issue exist</w:t>
      </w:r>
      <w:r w:rsidR="00891F79">
        <w:rPr>
          <w:rFonts w:hint="eastAsia"/>
          <w:lang w:eastAsia="zh-CN"/>
        </w:rPr>
        <w:t>s</w:t>
      </w:r>
      <w:r>
        <w:rPr>
          <w:rFonts w:hint="eastAsia"/>
          <w:lang w:eastAsia="zh-CN"/>
        </w:rPr>
        <w:t xml:space="preserve"> for the definition of this </w:t>
      </w:r>
      <w:r w:rsidR="00935163">
        <w:rPr>
          <w:lang w:eastAsia="zh-CN"/>
        </w:rPr>
        <w:t xml:space="preserve">reference </w:t>
      </w:r>
      <w:r w:rsidR="007358A0">
        <w:rPr>
          <w:rFonts w:hint="eastAsia"/>
          <w:lang w:eastAsia="zh-CN"/>
        </w:rPr>
        <w:t xml:space="preserve">antenna for PO measurement due to the </w:t>
      </w:r>
      <w:r w:rsidR="007358A0">
        <w:rPr>
          <w:lang w:eastAsia="zh-CN"/>
        </w:rPr>
        <w:t>definition</w:t>
      </w:r>
      <w:r w:rsidR="007358A0">
        <w:rPr>
          <w:rFonts w:hint="eastAsia"/>
          <w:lang w:eastAsia="zh-CN"/>
        </w:rPr>
        <w:t xml:space="preserve"> is based on SRS for antenna switching.</w:t>
      </w:r>
    </w:p>
    <w:p w14:paraId="62E4A2C3" w14:textId="2B301351" w:rsidR="00DA3ADA" w:rsidRDefault="00891F79" w:rsidP="00D025A6">
      <w:pPr>
        <w:jc w:val="both"/>
        <w:rPr>
          <w:lang w:eastAsia="zh-CN"/>
        </w:rPr>
      </w:pPr>
      <w:r>
        <w:rPr>
          <w:rFonts w:hint="eastAsia"/>
          <w:lang w:eastAsia="zh-CN"/>
        </w:rPr>
        <w:t xml:space="preserve">In a general common sense of SRS for antenna switching, it is up to UE implementation to map its </w:t>
      </w:r>
      <w:r>
        <w:rPr>
          <w:lang w:eastAsia="zh-CN"/>
        </w:rPr>
        <w:t>physical</w:t>
      </w:r>
      <w:r>
        <w:rPr>
          <w:rFonts w:hint="eastAsia"/>
          <w:lang w:eastAsia="zh-CN"/>
        </w:rPr>
        <w:t xml:space="preserve"> antennas to the SRS ports</w:t>
      </w:r>
      <w:r w:rsidR="009F3D4B">
        <w:rPr>
          <w:rFonts w:hint="eastAsia"/>
          <w:lang w:eastAsia="zh-CN"/>
        </w:rPr>
        <w:t>, and it is free for UE to change this mapping over time</w:t>
      </w:r>
      <w:r w:rsidR="009E2680">
        <w:rPr>
          <w:rFonts w:hint="eastAsia"/>
          <w:lang w:eastAsia="zh-CN"/>
        </w:rPr>
        <w:t>.</w:t>
      </w:r>
    </w:p>
    <w:p w14:paraId="382F0809" w14:textId="78B851F8" w:rsidR="009E2680" w:rsidRDefault="009E2680" w:rsidP="00D025A6">
      <w:pPr>
        <w:jc w:val="both"/>
        <w:rPr>
          <w:lang w:eastAsia="zh-CN"/>
        </w:rPr>
      </w:pPr>
      <w:r>
        <w:rPr>
          <w:rFonts w:hint="eastAsia"/>
          <w:lang w:eastAsia="zh-CN"/>
        </w:rPr>
        <w:t>Therefore, even for a same SRS resource</w:t>
      </w:r>
      <w:r w:rsidR="00400D07">
        <w:rPr>
          <w:rFonts w:hint="eastAsia"/>
          <w:lang w:eastAsia="zh-CN"/>
        </w:rPr>
        <w:t>/port, it can correspond to different UE antenna</w:t>
      </w:r>
      <w:r w:rsidR="00E33920">
        <w:rPr>
          <w:rFonts w:hint="eastAsia"/>
          <w:lang w:eastAsia="zh-CN"/>
        </w:rPr>
        <w:t>(s) at different occasion</w:t>
      </w:r>
      <w:r w:rsidR="00A068C7">
        <w:rPr>
          <w:lang w:eastAsia="zh-CN"/>
        </w:rPr>
        <w:t>s over time,</w:t>
      </w:r>
      <w:r w:rsidR="00E33920">
        <w:rPr>
          <w:rFonts w:hint="eastAsia"/>
          <w:lang w:eastAsia="zh-CN"/>
        </w:rPr>
        <w:t xml:space="preserve"> </w:t>
      </w:r>
      <w:r w:rsidR="00F07D48">
        <w:rPr>
          <w:rFonts w:hint="eastAsia"/>
          <w:lang w:eastAsia="zh-CN"/>
        </w:rPr>
        <w:t xml:space="preserve">, </w:t>
      </w:r>
      <w:r w:rsidR="00A068C7">
        <w:rPr>
          <w:lang w:eastAsia="zh-CN"/>
        </w:rPr>
        <w:t xml:space="preserve">which may cause </w:t>
      </w:r>
      <w:r w:rsidR="00F07D48">
        <w:rPr>
          <w:rFonts w:hint="eastAsia"/>
          <w:lang w:eastAsia="zh-CN"/>
        </w:rPr>
        <w:t xml:space="preserve">different UE </w:t>
      </w:r>
      <w:r w:rsidR="00F07D48">
        <w:rPr>
          <w:lang w:eastAsia="zh-CN"/>
        </w:rPr>
        <w:t>antenna</w:t>
      </w:r>
      <w:r w:rsidR="00A068C7">
        <w:rPr>
          <w:lang w:eastAsia="zh-CN"/>
        </w:rPr>
        <w:t>s</w:t>
      </w:r>
      <w:r w:rsidR="00F07D48">
        <w:rPr>
          <w:rFonts w:hint="eastAsia"/>
          <w:lang w:eastAsia="zh-CN"/>
        </w:rPr>
        <w:t xml:space="preserve"> for the transmission of </w:t>
      </w:r>
      <w:r w:rsidR="00DA0882">
        <w:rPr>
          <w:rFonts w:hint="eastAsia"/>
          <w:lang w:eastAsia="zh-CN"/>
        </w:rPr>
        <w:t xml:space="preserve">the </w:t>
      </w:r>
      <w:r w:rsidR="00F07D48">
        <w:rPr>
          <w:rFonts w:hint="eastAsia"/>
          <w:lang w:eastAsia="zh-CN"/>
        </w:rPr>
        <w:t>SRS</w:t>
      </w:r>
      <w:r w:rsidR="00DA0882">
        <w:rPr>
          <w:rFonts w:hint="eastAsia"/>
          <w:lang w:eastAsia="zh-CN"/>
        </w:rPr>
        <w:t xml:space="preserve"> port</w:t>
      </w:r>
      <w:r w:rsidR="00F07D48">
        <w:rPr>
          <w:rFonts w:hint="eastAsia"/>
          <w:lang w:eastAsia="zh-CN"/>
        </w:rPr>
        <w:t xml:space="preserve"> and </w:t>
      </w:r>
      <w:r w:rsidR="00DA0882">
        <w:rPr>
          <w:rFonts w:hint="eastAsia"/>
          <w:lang w:eastAsia="zh-CN"/>
        </w:rPr>
        <w:t>the reception of the N</w:t>
      </w:r>
      <w:r w:rsidR="00DA0882" w:rsidRPr="00FF2D5F">
        <w:rPr>
          <w:rFonts w:hint="eastAsia"/>
          <w:vertAlign w:val="subscript"/>
          <w:lang w:eastAsia="zh-CN"/>
        </w:rPr>
        <w:t>TRP</w:t>
      </w:r>
      <w:r w:rsidR="00DA0882">
        <w:rPr>
          <w:rFonts w:hint="eastAsia"/>
          <w:lang w:eastAsia="zh-CN"/>
        </w:rPr>
        <w:t xml:space="preserve"> CSI-RSs</w:t>
      </w:r>
      <w:r w:rsidR="00E3356A">
        <w:rPr>
          <w:lang w:eastAsia="zh-CN"/>
        </w:rPr>
        <w:t>,</w:t>
      </w:r>
      <w:r w:rsidR="00DA0882">
        <w:rPr>
          <w:rFonts w:hint="eastAsia"/>
          <w:lang w:eastAsia="zh-CN"/>
        </w:rPr>
        <w:t xml:space="preserve"> </w:t>
      </w:r>
      <w:r w:rsidR="00E3356A">
        <w:rPr>
          <w:lang w:eastAsia="zh-CN"/>
        </w:rPr>
        <w:t xml:space="preserve">thus </w:t>
      </w:r>
      <w:r w:rsidR="00DA0882">
        <w:rPr>
          <w:rFonts w:hint="eastAsia"/>
          <w:lang w:eastAsia="zh-CN"/>
        </w:rPr>
        <w:t xml:space="preserve">would make the PO report </w:t>
      </w:r>
      <w:r w:rsidR="00FF2D5F">
        <w:rPr>
          <w:rFonts w:hint="eastAsia"/>
          <w:lang w:eastAsia="zh-CN"/>
        </w:rPr>
        <w:t>unusable</w:t>
      </w:r>
      <w:r w:rsidR="00E33920">
        <w:rPr>
          <w:rFonts w:hint="eastAsia"/>
          <w:lang w:eastAsia="zh-CN"/>
        </w:rPr>
        <w:t>.</w:t>
      </w:r>
    </w:p>
    <w:p w14:paraId="30B3E021" w14:textId="5722DD61" w:rsidR="004A5012" w:rsidRDefault="004A5012" w:rsidP="00EA02CA">
      <w:pPr>
        <w:spacing w:after="0"/>
        <w:jc w:val="both"/>
        <w:rPr>
          <w:lang w:eastAsia="zh-CN"/>
        </w:rPr>
      </w:pPr>
      <w:r>
        <w:rPr>
          <w:rFonts w:hint="eastAsia"/>
          <w:lang w:eastAsia="zh-CN"/>
        </w:rPr>
        <w:t xml:space="preserve">To </w:t>
      </w:r>
      <w:r w:rsidR="00F07D48">
        <w:rPr>
          <w:rFonts w:hint="eastAsia"/>
          <w:lang w:eastAsia="zh-CN"/>
        </w:rPr>
        <w:t xml:space="preserve">avoid this ambiguity, </w:t>
      </w:r>
      <w:r w:rsidR="00FF2D5F">
        <w:rPr>
          <w:rFonts w:hint="eastAsia"/>
          <w:lang w:eastAsia="zh-CN"/>
        </w:rPr>
        <w:t>occasion-level linkage between the SRS port and the N</w:t>
      </w:r>
      <w:r w:rsidR="00FF2D5F" w:rsidRPr="00FF2D5F">
        <w:rPr>
          <w:rFonts w:hint="eastAsia"/>
          <w:vertAlign w:val="subscript"/>
          <w:lang w:eastAsia="zh-CN"/>
        </w:rPr>
        <w:t>TRP</w:t>
      </w:r>
      <w:r w:rsidR="00FF2D5F">
        <w:rPr>
          <w:rFonts w:hint="eastAsia"/>
          <w:lang w:eastAsia="zh-CN"/>
        </w:rPr>
        <w:t xml:space="preserve"> CSI-RSs should be defined, </w:t>
      </w:r>
      <w:r w:rsidR="00814CA0">
        <w:rPr>
          <w:rFonts w:hint="eastAsia"/>
          <w:lang w:eastAsia="zh-CN"/>
        </w:rPr>
        <w:t>in addition</w:t>
      </w:r>
      <w:r w:rsidR="00FA71BB">
        <w:rPr>
          <w:rFonts w:hint="eastAsia"/>
          <w:lang w:eastAsia="zh-CN"/>
        </w:rPr>
        <w:t xml:space="preserve"> to resource-level linkage.</w:t>
      </w:r>
      <w:r w:rsidR="00CB4BF7">
        <w:rPr>
          <w:lang w:eastAsia="zh-CN"/>
        </w:rPr>
        <w:t xml:space="preserve"> It can be further divided into the following </w:t>
      </w:r>
      <w:r w:rsidR="00D26B18">
        <w:rPr>
          <w:lang w:eastAsia="zh-CN"/>
        </w:rPr>
        <w:t>four cases:</w:t>
      </w:r>
    </w:p>
    <w:p w14:paraId="125F48DC" w14:textId="08AAB438" w:rsidR="00D26B18" w:rsidRPr="00EA02CA" w:rsidRDefault="00D26B18" w:rsidP="009057E3">
      <w:pPr>
        <w:pStyle w:val="ListParagraph"/>
        <w:numPr>
          <w:ilvl w:val="0"/>
          <w:numId w:val="50"/>
        </w:numPr>
        <w:ind w:left="442" w:hanging="442"/>
        <w:jc w:val="both"/>
        <w:rPr>
          <w:rFonts w:ascii="Times New Roman" w:hAnsi="Times New Roman"/>
          <w:sz w:val="20"/>
          <w:szCs w:val="20"/>
          <w:lang w:eastAsia="zh-CN"/>
        </w:rPr>
      </w:pPr>
      <w:r w:rsidRPr="00EA02CA">
        <w:rPr>
          <w:rFonts w:ascii="Times New Roman" w:hAnsi="Times New Roman"/>
          <w:sz w:val="20"/>
          <w:szCs w:val="20"/>
          <w:lang w:eastAsia="zh-CN"/>
        </w:rPr>
        <w:t>Case1: AP-SRS + AP-CSI-RSs</w:t>
      </w:r>
    </w:p>
    <w:p w14:paraId="1F035E01" w14:textId="2FBD31B9" w:rsidR="00486889" w:rsidRPr="00EA02CA" w:rsidRDefault="00486889" w:rsidP="009057E3">
      <w:pPr>
        <w:pStyle w:val="ListParagraph"/>
        <w:numPr>
          <w:ilvl w:val="0"/>
          <w:numId w:val="50"/>
        </w:numPr>
        <w:ind w:left="442" w:hanging="442"/>
        <w:jc w:val="both"/>
        <w:rPr>
          <w:rFonts w:ascii="Times New Roman" w:hAnsi="Times New Roman"/>
          <w:sz w:val="20"/>
          <w:szCs w:val="20"/>
          <w:lang w:eastAsia="zh-CN"/>
        </w:rPr>
      </w:pPr>
      <w:r w:rsidRPr="00EA02CA">
        <w:rPr>
          <w:rFonts w:ascii="Times New Roman" w:hAnsi="Times New Roman"/>
          <w:sz w:val="20"/>
          <w:szCs w:val="20"/>
          <w:lang w:eastAsia="zh-CN"/>
        </w:rPr>
        <w:t>Case2: P(SP)-SRS + P(SP)-CSI-RSs</w:t>
      </w:r>
    </w:p>
    <w:p w14:paraId="20CA383C" w14:textId="74D23BF6" w:rsidR="00486889" w:rsidRPr="00EA02CA" w:rsidRDefault="00486889" w:rsidP="009057E3">
      <w:pPr>
        <w:pStyle w:val="ListParagraph"/>
        <w:numPr>
          <w:ilvl w:val="0"/>
          <w:numId w:val="50"/>
        </w:numPr>
        <w:ind w:left="442" w:hanging="442"/>
        <w:jc w:val="both"/>
        <w:rPr>
          <w:rFonts w:ascii="Times New Roman" w:hAnsi="Times New Roman"/>
          <w:sz w:val="20"/>
          <w:szCs w:val="20"/>
          <w:lang w:eastAsia="zh-CN"/>
        </w:rPr>
      </w:pPr>
      <w:r w:rsidRPr="00EA02CA">
        <w:rPr>
          <w:rFonts w:ascii="Times New Roman" w:hAnsi="Times New Roman"/>
          <w:sz w:val="20"/>
          <w:szCs w:val="20"/>
          <w:lang w:eastAsia="zh-CN"/>
        </w:rPr>
        <w:t>Case3: P(SP)-SRS + AP-CSI-RSs</w:t>
      </w:r>
    </w:p>
    <w:p w14:paraId="22E05B65" w14:textId="43A9DA45" w:rsidR="00486889" w:rsidRPr="00EA02CA" w:rsidRDefault="00486889" w:rsidP="009057E3">
      <w:pPr>
        <w:pStyle w:val="ListParagraph"/>
        <w:numPr>
          <w:ilvl w:val="0"/>
          <w:numId w:val="50"/>
        </w:numPr>
        <w:spacing w:after="180"/>
        <w:ind w:left="442" w:hanging="442"/>
        <w:jc w:val="both"/>
        <w:rPr>
          <w:rFonts w:ascii="Times New Roman" w:hAnsi="Times New Roman"/>
          <w:sz w:val="20"/>
          <w:szCs w:val="20"/>
          <w:lang w:eastAsia="zh-CN"/>
        </w:rPr>
      </w:pPr>
      <w:r w:rsidRPr="00EA02CA">
        <w:rPr>
          <w:rFonts w:ascii="Times New Roman" w:hAnsi="Times New Roman"/>
          <w:sz w:val="20"/>
          <w:szCs w:val="20"/>
          <w:lang w:eastAsia="zh-CN"/>
        </w:rPr>
        <w:t xml:space="preserve">Case4: </w:t>
      </w:r>
      <w:r w:rsidR="003316D3" w:rsidRPr="00EA02CA">
        <w:rPr>
          <w:rFonts w:ascii="Times New Roman" w:hAnsi="Times New Roman"/>
          <w:sz w:val="20"/>
          <w:szCs w:val="20"/>
          <w:lang w:eastAsia="zh-CN"/>
        </w:rPr>
        <w:t>AP-SRS + P(SP)-CSI-RSs</w:t>
      </w:r>
    </w:p>
    <w:p w14:paraId="210B5F92" w14:textId="043D392A" w:rsidR="00DA3ADA" w:rsidRDefault="00440898" w:rsidP="00D025A6">
      <w:pPr>
        <w:jc w:val="both"/>
        <w:rPr>
          <w:lang w:eastAsia="zh-CN"/>
        </w:rPr>
      </w:pPr>
      <w:r>
        <w:rPr>
          <w:lang w:eastAsia="zh-CN"/>
        </w:rPr>
        <w:t xml:space="preserve">For Case2 and Case3, </w:t>
      </w:r>
      <w:r w:rsidR="0087098E">
        <w:rPr>
          <w:lang w:eastAsia="zh-CN"/>
        </w:rPr>
        <w:t xml:space="preserve">a simple definition can be associate the </w:t>
      </w:r>
      <w:r w:rsidR="00CA46CB">
        <w:rPr>
          <w:lang w:eastAsia="zh-CN"/>
        </w:rPr>
        <w:t>N</w:t>
      </w:r>
      <w:r w:rsidR="00CA46CB" w:rsidRPr="00CA46CB">
        <w:rPr>
          <w:vertAlign w:val="subscript"/>
          <w:lang w:eastAsia="zh-CN"/>
        </w:rPr>
        <w:t>TRP</w:t>
      </w:r>
      <w:r w:rsidR="00CA46CB">
        <w:rPr>
          <w:lang w:eastAsia="zh-CN"/>
        </w:rPr>
        <w:t xml:space="preserve"> </w:t>
      </w:r>
      <w:r w:rsidR="0087098E">
        <w:rPr>
          <w:lang w:eastAsia="zh-CN"/>
        </w:rPr>
        <w:t>CSI-RS occasions to a nearest SRS occasion.</w:t>
      </w:r>
      <w:r w:rsidR="00F71D4D">
        <w:rPr>
          <w:lang w:eastAsia="zh-CN"/>
        </w:rPr>
        <w:t xml:space="preserve"> </w:t>
      </w:r>
    </w:p>
    <w:p w14:paraId="7580F338" w14:textId="32FB05CC" w:rsidR="003316D3" w:rsidRDefault="003316D3" w:rsidP="00D025A6">
      <w:pPr>
        <w:jc w:val="both"/>
        <w:rPr>
          <w:lang w:eastAsia="zh-CN"/>
        </w:rPr>
      </w:pPr>
      <w:r>
        <w:rPr>
          <w:lang w:eastAsia="zh-CN"/>
        </w:rPr>
        <w:lastRenderedPageBreak/>
        <w:t>For Case1, if the AP-SRS and</w:t>
      </w:r>
      <w:r w:rsidR="00EF3B77" w:rsidRPr="00EF3B77">
        <w:rPr>
          <w:lang w:eastAsia="zh-CN"/>
        </w:rPr>
        <w:t xml:space="preserve"> </w:t>
      </w:r>
      <w:r w:rsidR="00EF3B77">
        <w:rPr>
          <w:lang w:eastAsia="zh-CN"/>
        </w:rPr>
        <w:t>the N</w:t>
      </w:r>
      <w:r w:rsidR="00EF3B77" w:rsidRPr="00CA46CB">
        <w:rPr>
          <w:vertAlign w:val="subscript"/>
          <w:lang w:eastAsia="zh-CN"/>
        </w:rPr>
        <w:t>TRP</w:t>
      </w:r>
      <w:r>
        <w:rPr>
          <w:lang w:eastAsia="zh-CN"/>
        </w:rPr>
        <w:t xml:space="preserve"> AP-CSI-RSs are triggered by a same DCI, no ambiguity</w:t>
      </w:r>
      <w:r w:rsidR="00440898">
        <w:rPr>
          <w:lang w:eastAsia="zh-CN"/>
        </w:rPr>
        <w:t>;</w:t>
      </w:r>
      <w:r w:rsidR="00995FCD">
        <w:rPr>
          <w:lang w:eastAsia="zh-CN"/>
        </w:rPr>
        <w:t xml:space="preserve"> But if triggered by two different DCIs, </w:t>
      </w:r>
      <w:r w:rsidR="00EF3B77">
        <w:rPr>
          <w:lang w:eastAsia="zh-CN"/>
        </w:rPr>
        <w:t xml:space="preserve">the </w:t>
      </w:r>
      <w:r w:rsidR="004936AF">
        <w:rPr>
          <w:lang w:eastAsia="zh-CN"/>
        </w:rPr>
        <w:t>N</w:t>
      </w:r>
      <w:r w:rsidR="004936AF" w:rsidRPr="00CA46CB">
        <w:rPr>
          <w:vertAlign w:val="subscript"/>
          <w:lang w:eastAsia="zh-CN"/>
        </w:rPr>
        <w:t>TRP</w:t>
      </w:r>
      <w:r w:rsidR="004936AF">
        <w:rPr>
          <w:lang w:eastAsia="zh-CN"/>
        </w:rPr>
        <w:t xml:space="preserve"> AP-CSI-RSs can follow similar requirement as Case2/3: Associate the N</w:t>
      </w:r>
      <w:r w:rsidR="004936AF" w:rsidRPr="00CA46CB">
        <w:rPr>
          <w:vertAlign w:val="subscript"/>
          <w:lang w:eastAsia="zh-CN"/>
        </w:rPr>
        <w:t>TRP</w:t>
      </w:r>
      <w:r w:rsidR="004936AF">
        <w:rPr>
          <w:lang w:eastAsia="zh-CN"/>
        </w:rPr>
        <w:t xml:space="preserve"> CSI-RS occasions to a nearest triggered </w:t>
      </w:r>
      <w:r w:rsidR="00E731F1">
        <w:rPr>
          <w:lang w:eastAsia="zh-CN"/>
        </w:rPr>
        <w:t>AP-</w:t>
      </w:r>
      <w:r w:rsidR="004936AF">
        <w:rPr>
          <w:lang w:eastAsia="zh-CN"/>
        </w:rPr>
        <w:t>SRS</w:t>
      </w:r>
      <w:r w:rsidR="00E731F1">
        <w:rPr>
          <w:lang w:eastAsia="zh-CN"/>
        </w:rPr>
        <w:t>.</w:t>
      </w:r>
    </w:p>
    <w:p w14:paraId="4AA87EB5" w14:textId="574719EA" w:rsidR="00E11B14" w:rsidRDefault="00E731F1" w:rsidP="002E0EB1">
      <w:pPr>
        <w:spacing w:after="0"/>
        <w:jc w:val="both"/>
        <w:rPr>
          <w:lang w:eastAsia="zh-CN"/>
        </w:rPr>
      </w:pPr>
      <w:r>
        <w:rPr>
          <w:lang w:eastAsia="zh-CN"/>
        </w:rPr>
        <w:t xml:space="preserve">As for Case4, </w:t>
      </w:r>
      <w:r w:rsidR="00FB499A">
        <w:rPr>
          <w:lang w:eastAsia="zh-CN"/>
        </w:rPr>
        <w:t xml:space="preserve">we tend to think this case is not needed and better </w:t>
      </w:r>
      <w:r w:rsidR="002E0EB1">
        <w:rPr>
          <w:lang w:eastAsia="zh-CN"/>
        </w:rPr>
        <w:t>not to be specified by standard.</w:t>
      </w:r>
      <w:r w:rsidR="002C6727">
        <w:rPr>
          <w:lang w:eastAsia="zh-CN"/>
        </w:rPr>
        <w:t xml:space="preserve"> The reason is, </w:t>
      </w:r>
      <w:r w:rsidR="001B60CF">
        <w:rPr>
          <w:lang w:eastAsia="zh-CN"/>
        </w:rPr>
        <w:t>generally, AP resource is regarded as sparser over time than P</w:t>
      </w:r>
      <w:r w:rsidR="00501787">
        <w:rPr>
          <w:lang w:eastAsia="zh-CN"/>
        </w:rPr>
        <w:t>/SP resources, and thus</w:t>
      </w:r>
    </w:p>
    <w:p w14:paraId="3FA19606" w14:textId="6F976A90" w:rsidR="002E0EB1" w:rsidRPr="00EA02CA" w:rsidRDefault="002E0EB1" w:rsidP="009057E3">
      <w:pPr>
        <w:pStyle w:val="ListParagraph"/>
        <w:numPr>
          <w:ilvl w:val="0"/>
          <w:numId w:val="50"/>
        </w:numPr>
        <w:ind w:left="442" w:hanging="442"/>
        <w:jc w:val="both"/>
        <w:rPr>
          <w:rFonts w:ascii="Times New Roman" w:hAnsi="Times New Roman"/>
          <w:sz w:val="20"/>
          <w:szCs w:val="20"/>
          <w:lang w:eastAsia="zh-CN"/>
        </w:rPr>
      </w:pPr>
      <w:r>
        <w:rPr>
          <w:rFonts w:ascii="Times New Roman" w:hAnsi="Times New Roman"/>
          <w:sz w:val="20"/>
          <w:szCs w:val="20"/>
          <w:lang w:eastAsia="zh-CN"/>
        </w:rPr>
        <w:t xml:space="preserve">For MRT-precoded CSI-RSs, not meaningful </w:t>
      </w:r>
      <w:r w:rsidR="002C6727">
        <w:rPr>
          <w:rFonts w:ascii="Times New Roman" w:hAnsi="Times New Roman"/>
          <w:sz w:val="20"/>
          <w:szCs w:val="20"/>
          <w:lang w:eastAsia="zh-CN"/>
        </w:rPr>
        <w:t>to precode</w:t>
      </w:r>
      <w:r w:rsidR="00501787">
        <w:rPr>
          <w:rFonts w:ascii="Times New Roman" w:hAnsi="Times New Roman"/>
          <w:sz w:val="20"/>
          <w:szCs w:val="20"/>
          <w:lang w:eastAsia="zh-CN"/>
        </w:rPr>
        <w:t xml:space="preserve"> CSI-RSs over time </w:t>
      </w:r>
      <w:r w:rsidR="00E75243">
        <w:rPr>
          <w:rFonts w:ascii="Times New Roman" w:hAnsi="Times New Roman"/>
          <w:sz w:val="20"/>
          <w:szCs w:val="20"/>
          <w:lang w:eastAsia="zh-CN"/>
        </w:rPr>
        <w:t>based on a same AP-SRS;</w:t>
      </w:r>
    </w:p>
    <w:p w14:paraId="35053601" w14:textId="628FC57D" w:rsidR="002E0EB1" w:rsidRDefault="00E75243" w:rsidP="009057E3">
      <w:pPr>
        <w:pStyle w:val="ListParagraph"/>
        <w:numPr>
          <w:ilvl w:val="0"/>
          <w:numId w:val="50"/>
        </w:numPr>
        <w:ind w:left="442" w:hanging="442"/>
        <w:jc w:val="both"/>
        <w:rPr>
          <w:rFonts w:ascii="Times New Roman" w:hAnsi="Times New Roman"/>
          <w:sz w:val="20"/>
          <w:szCs w:val="20"/>
          <w:lang w:eastAsia="zh-CN"/>
        </w:rPr>
      </w:pPr>
      <w:r>
        <w:rPr>
          <w:rFonts w:ascii="Times New Roman" w:hAnsi="Times New Roman"/>
          <w:sz w:val="20"/>
          <w:szCs w:val="20"/>
          <w:lang w:eastAsia="zh-CN"/>
        </w:rPr>
        <w:t xml:space="preserve">Similarly for non-MRT-precoded CSI-RSs, </w:t>
      </w:r>
      <w:r w:rsidR="007E1E5C" w:rsidRPr="007E1E5C">
        <w:rPr>
          <w:rFonts w:ascii="Times New Roman" w:hAnsi="Times New Roman"/>
          <w:sz w:val="20"/>
          <w:szCs w:val="20"/>
          <w:lang w:eastAsia="zh-CN"/>
        </w:rPr>
        <w:t xml:space="preserve">not meaningful </w:t>
      </w:r>
      <w:r w:rsidR="007E1E5C">
        <w:rPr>
          <w:rFonts w:ascii="Times New Roman" w:hAnsi="Times New Roman"/>
          <w:sz w:val="20"/>
          <w:szCs w:val="20"/>
          <w:lang w:eastAsia="zh-CN"/>
        </w:rPr>
        <w:t xml:space="preserve">that </w:t>
      </w:r>
      <w:r w:rsidR="00D059D2">
        <w:rPr>
          <w:rFonts w:ascii="Times New Roman" w:hAnsi="Times New Roman"/>
          <w:sz w:val="20"/>
          <w:szCs w:val="20"/>
          <w:lang w:eastAsia="zh-CN"/>
        </w:rPr>
        <w:t xml:space="preserve">only </w:t>
      </w:r>
      <w:r w:rsidR="007E1E5C">
        <w:rPr>
          <w:rFonts w:ascii="Times New Roman" w:hAnsi="Times New Roman"/>
          <w:sz w:val="20"/>
          <w:szCs w:val="20"/>
          <w:lang w:eastAsia="zh-CN"/>
        </w:rPr>
        <w:t xml:space="preserve">UE </w:t>
      </w:r>
      <w:r w:rsidR="007E1E5C" w:rsidRPr="007E1E5C">
        <w:rPr>
          <w:rFonts w:ascii="Times New Roman" w:hAnsi="Times New Roman"/>
          <w:sz w:val="20"/>
          <w:szCs w:val="20"/>
          <w:lang w:eastAsia="zh-CN"/>
        </w:rPr>
        <w:t>calculate</w:t>
      </w:r>
      <w:r w:rsidR="007E1E5C">
        <w:rPr>
          <w:rFonts w:ascii="Times New Roman" w:hAnsi="Times New Roman"/>
          <w:sz w:val="20"/>
          <w:szCs w:val="20"/>
          <w:lang w:eastAsia="zh-CN"/>
        </w:rPr>
        <w:t>s</w:t>
      </w:r>
      <w:r w:rsidR="007E1E5C" w:rsidRPr="007E1E5C">
        <w:rPr>
          <w:rFonts w:ascii="Times New Roman" w:hAnsi="Times New Roman"/>
          <w:sz w:val="20"/>
          <w:szCs w:val="20"/>
          <w:lang w:eastAsia="zh-CN"/>
        </w:rPr>
        <w:t xml:space="preserve"> </w:t>
      </w:r>
      <w:r w:rsidR="00D059D2">
        <w:rPr>
          <w:rFonts w:ascii="Times New Roman" w:hAnsi="Times New Roman"/>
          <w:sz w:val="20"/>
          <w:szCs w:val="20"/>
          <w:lang w:eastAsia="zh-CN"/>
        </w:rPr>
        <w:t xml:space="preserve">and </w:t>
      </w:r>
      <w:r w:rsidR="005F746B">
        <w:rPr>
          <w:rFonts w:ascii="Times New Roman" w:hAnsi="Times New Roman"/>
          <w:sz w:val="20"/>
          <w:szCs w:val="20"/>
          <w:lang w:eastAsia="zh-CN"/>
        </w:rPr>
        <w:t>update</w:t>
      </w:r>
      <w:r w:rsidR="000E2E14">
        <w:rPr>
          <w:rFonts w:ascii="Times New Roman" w:hAnsi="Times New Roman"/>
          <w:sz w:val="20"/>
          <w:szCs w:val="20"/>
          <w:lang w:eastAsia="zh-CN"/>
        </w:rPr>
        <w:t>s</w:t>
      </w:r>
      <w:r w:rsidR="005F746B">
        <w:rPr>
          <w:rFonts w:ascii="Times New Roman" w:hAnsi="Times New Roman"/>
          <w:sz w:val="20"/>
          <w:szCs w:val="20"/>
          <w:lang w:eastAsia="zh-CN"/>
        </w:rPr>
        <w:t xml:space="preserve"> </w:t>
      </w:r>
      <w:r w:rsidR="007E1E5C" w:rsidRPr="007E1E5C">
        <w:rPr>
          <w:rFonts w:ascii="Times New Roman" w:hAnsi="Times New Roman"/>
          <w:sz w:val="20"/>
          <w:szCs w:val="20"/>
          <w:lang w:eastAsia="zh-CN"/>
        </w:rPr>
        <w:t xml:space="preserve">PO </w:t>
      </w:r>
      <w:r w:rsidR="00B07B18" w:rsidRPr="007E1E5C">
        <w:rPr>
          <w:rFonts w:ascii="Times New Roman" w:hAnsi="Times New Roman"/>
          <w:sz w:val="20"/>
          <w:szCs w:val="20"/>
          <w:lang w:eastAsia="zh-CN"/>
        </w:rPr>
        <w:t xml:space="preserve">over time </w:t>
      </w:r>
      <w:r w:rsidR="000E2E14" w:rsidRPr="007E1E5C">
        <w:rPr>
          <w:rFonts w:ascii="Times New Roman" w:hAnsi="Times New Roman"/>
          <w:sz w:val="20"/>
          <w:szCs w:val="20"/>
          <w:lang w:eastAsia="zh-CN"/>
        </w:rPr>
        <w:t xml:space="preserve">with </w:t>
      </w:r>
      <w:r w:rsidR="00B07B18">
        <w:rPr>
          <w:rFonts w:ascii="Times New Roman" w:hAnsi="Times New Roman"/>
          <w:sz w:val="20"/>
          <w:szCs w:val="20"/>
          <w:lang w:eastAsia="zh-CN"/>
        </w:rPr>
        <w:t>P(SP)-</w:t>
      </w:r>
      <w:r w:rsidR="000E2E14" w:rsidRPr="007E1E5C">
        <w:rPr>
          <w:rFonts w:ascii="Times New Roman" w:hAnsi="Times New Roman"/>
          <w:sz w:val="20"/>
          <w:szCs w:val="20"/>
          <w:lang w:eastAsia="zh-CN"/>
        </w:rPr>
        <w:t>CSI-RSs</w:t>
      </w:r>
      <w:r w:rsidR="007E1E5C" w:rsidRPr="007E1E5C">
        <w:rPr>
          <w:rFonts w:ascii="Times New Roman" w:hAnsi="Times New Roman"/>
          <w:sz w:val="20"/>
          <w:szCs w:val="20"/>
          <w:lang w:eastAsia="zh-CN"/>
        </w:rPr>
        <w:t xml:space="preserve">, while </w:t>
      </w:r>
      <w:r w:rsidR="00B07B18">
        <w:rPr>
          <w:rFonts w:ascii="Times New Roman" w:hAnsi="Times New Roman"/>
          <w:sz w:val="20"/>
          <w:szCs w:val="20"/>
          <w:lang w:eastAsia="zh-CN"/>
        </w:rPr>
        <w:t>AP-</w:t>
      </w:r>
      <w:r w:rsidR="007E1E5C" w:rsidRPr="007E1E5C">
        <w:rPr>
          <w:rFonts w:ascii="Times New Roman" w:hAnsi="Times New Roman"/>
          <w:sz w:val="20"/>
          <w:szCs w:val="20"/>
          <w:lang w:eastAsia="zh-CN"/>
        </w:rPr>
        <w:t xml:space="preserve">SRS </w:t>
      </w:r>
      <w:r w:rsidR="00D059D2">
        <w:rPr>
          <w:rFonts w:ascii="Times New Roman" w:hAnsi="Times New Roman"/>
          <w:sz w:val="20"/>
          <w:szCs w:val="20"/>
          <w:lang w:eastAsia="zh-CN"/>
        </w:rPr>
        <w:t xml:space="preserve">measured by NW is </w:t>
      </w:r>
      <w:r w:rsidR="007E1E5C" w:rsidRPr="007E1E5C">
        <w:rPr>
          <w:rFonts w:ascii="Times New Roman" w:hAnsi="Times New Roman"/>
          <w:sz w:val="20"/>
          <w:szCs w:val="20"/>
          <w:lang w:eastAsia="zh-CN"/>
        </w:rPr>
        <w:t>not updated</w:t>
      </w:r>
      <w:r w:rsidR="001F7AF2">
        <w:rPr>
          <w:rFonts w:ascii="Times New Roman" w:hAnsi="Times New Roman"/>
          <w:sz w:val="20"/>
          <w:szCs w:val="20"/>
          <w:lang w:eastAsia="zh-CN"/>
        </w:rPr>
        <w:t>.</w:t>
      </w:r>
    </w:p>
    <w:p w14:paraId="28CF2D9D" w14:textId="34D9B9F0" w:rsidR="001F7AF2" w:rsidRDefault="001F7AF2" w:rsidP="009057E3">
      <w:pPr>
        <w:pStyle w:val="ListParagraph"/>
        <w:numPr>
          <w:ilvl w:val="0"/>
          <w:numId w:val="50"/>
        </w:numPr>
        <w:spacing w:after="180"/>
        <w:ind w:left="442" w:hanging="442"/>
        <w:jc w:val="both"/>
        <w:rPr>
          <w:rFonts w:ascii="Times New Roman" w:hAnsi="Times New Roman"/>
          <w:sz w:val="20"/>
          <w:szCs w:val="20"/>
          <w:lang w:eastAsia="zh-CN"/>
        </w:rPr>
      </w:pPr>
      <w:r>
        <w:rPr>
          <w:rFonts w:ascii="Times New Roman" w:hAnsi="Times New Roman"/>
          <w:sz w:val="20"/>
          <w:szCs w:val="20"/>
          <w:lang w:eastAsia="zh-CN"/>
        </w:rPr>
        <w:t xml:space="preserve">For both case of </w:t>
      </w:r>
      <w:r w:rsidR="004502DA">
        <w:rPr>
          <w:rFonts w:ascii="Times New Roman" w:hAnsi="Times New Roman"/>
          <w:sz w:val="20"/>
          <w:szCs w:val="20"/>
          <w:lang w:eastAsia="zh-CN"/>
        </w:rPr>
        <w:t xml:space="preserve">MRT- and non-MRT-precoded CSI-RSs, the gap between the linked AP-SRS and </w:t>
      </w:r>
      <w:r w:rsidR="00100516" w:rsidRPr="00100516">
        <w:rPr>
          <w:rFonts w:ascii="Times New Roman" w:hAnsi="Times New Roman"/>
          <w:sz w:val="20"/>
          <w:szCs w:val="20"/>
          <w:lang w:eastAsia="zh-CN"/>
        </w:rPr>
        <w:t>N</w:t>
      </w:r>
      <w:r w:rsidR="00100516" w:rsidRPr="00100516">
        <w:rPr>
          <w:rFonts w:ascii="Times New Roman" w:hAnsi="Times New Roman"/>
          <w:sz w:val="20"/>
          <w:szCs w:val="20"/>
          <w:vertAlign w:val="subscript"/>
          <w:lang w:eastAsia="zh-CN"/>
        </w:rPr>
        <w:t>TRP</w:t>
      </w:r>
      <w:r w:rsidR="00100516" w:rsidRPr="00100516">
        <w:rPr>
          <w:rFonts w:ascii="Times New Roman" w:hAnsi="Times New Roman"/>
          <w:sz w:val="20"/>
          <w:szCs w:val="20"/>
          <w:lang w:eastAsia="zh-CN"/>
        </w:rPr>
        <w:t xml:space="preserve"> CSI-RS</w:t>
      </w:r>
      <w:r w:rsidR="00100516">
        <w:rPr>
          <w:rFonts w:ascii="Times New Roman" w:hAnsi="Times New Roman"/>
          <w:sz w:val="20"/>
          <w:szCs w:val="20"/>
          <w:lang w:eastAsia="zh-CN"/>
        </w:rPr>
        <w:t xml:space="preserve"> occasions increase</w:t>
      </w:r>
      <w:r w:rsidR="00ED0EC7">
        <w:rPr>
          <w:rFonts w:ascii="Times New Roman" w:hAnsi="Times New Roman"/>
          <w:sz w:val="20"/>
          <w:szCs w:val="20"/>
          <w:lang w:eastAsia="zh-CN"/>
        </w:rPr>
        <w:t xml:space="preserve">s over time, and channel variation would introduce </w:t>
      </w:r>
      <w:r w:rsidR="003D17E2">
        <w:rPr>
          <w:rFonts w:ascii="Times New Roman" w:hAnsi="Times New Roman"/>
          <w:sz w:val="20"/>
          <w:szCs w:val="20"/>
          <w:lang w:eastAsia="zh-CN"/>
        </w:rPr>
        <w:t>non-idea factors to the finally calculated PO results.</w:t>
      </w:r>
    </w:p>
    <w:p w14:paraId="15A1DA8C" w14:textId="29EF7683" w:rsidR="00BB4872" w:rsidRPr="00BB4872" w:rsidRDefault="00BB4872" w:rsidP="00BB4872">
      <w:pPr>
        <w:jc w:val="both"/>
        <w:rPr>
          <w:lang w:eastAsia="zh-CN"/>
        </w:rPr>
      </w:pPr>
      <w:r>
        <w:rPr>
          <w:lang w:eastAsia="zh-CN"/>
        </w:rPr>
        <w:t xml:space="preserve">The above last bullet (gap between the linked SRS occasion and </w:t>
      </w:r>
      <w:r w:rsidRPr="00100516">
        <w:rPr>
          <w:lang w:eastAsia="zh-CN"/>
        </w:rPr>
        <w:t>N</w:t>
      </w:r>
      <w:r w:rsidRPr="00100516">
        <w:rPr>
          <w:vertAlign w:val="subscript"/>
          <w:lang w:eastAsia="zh-CN"/>
        </w:rPr>
        <w:t>TRP</w:t>
      </w:r>
      <w:r w:rsidRPr="00100516">
        <w:rPr>
          <w:lang w:eastAsia="zh-CN"/>
        </w:rPr>
        <w:t xml:space="preserve"> CSI-RS</w:t>
      </w:r>
      <w:r>
        <w:rPr>
          <w:lang w:eastAsia="zh-CN"/>
        </w:rPr>
        <w:t xml:space="preserve"> occasions</w:t>
      </w:r>
      <w:r w:rsidR="0088063A">
        <w:rPr>
          <w:lang w:eastAsia="zh-CN"/>
        </w:rPr>
        <w:t xml:space="preserve"> should not be too large</w:t>
      </w:r>
      <w:r>
        <w:rPr>
          <w:lang w:eastAsia="zh-CN"/>
        </w:rPr>
        <w:t>)</w:t>
      </w:r>
      <w:r w:rsidR="0088063A">
        <w:rPr>
          <w:lang w:eastAsia="zh-CN"/>
        </w:rPr>
        <w:t xml:space="preserve"> also holds for other </w:t>
      </w:r>
      <w:r w:rsidR="00FA0C13">
        <w:rPr>
          <w:lang w:eastAsia="zh-CN"/>
        </w:rPr>
        <w:t>cases (Case1 to 3).</w:t>
      </w:r>
    </w:p>
    <w:p w14:paraId="2B8E4A5F" w14:textId="38C2DFA8" w:rsidR="002E0EB1" w:rsidRDefault="00E9362A" w:rsidP="009057E3">
      <w:pPr>
        <w:spacing w:after="0"/>
        <w:jc w:val="both"/>
        <w:rPr>
          <w:b/>
          <w:bCs/>
          <w:lang w:val="en-GB" w:eastAsia="zh-CN"/>
        </w:rPr>
      </w:pPr>
      <w:r w:rsidRPr="00E9362A">
        <w:rPr>
          <w:b/>
          <w:bCs/>
          <w:u w:val="single"/>
          <w:lang w:eastAsia="zh-CN"/>
        </w:rPr>
        <w:t xml:space="preserve">Proposal </w:t>
      </w:r>
      <w:r w:rsidRPr="0031503F">
        <w:rPr>
          <w:b/>
          <w:bCs/>
          <w:u w:val="single"/>
          <w:lang w:eastAsia="zh-CN"/>
        </w:rPr>
        <w:t>2</w:t>
      </w:r>
      <w:r w:rsidR="0031503F">
        <w:rPr>
          <w:rFonts w:hint="eastAsia"/>
          <w:b/>
          <w:bCs/>
          <w:u w:val="single"/>
          <w:lang w:eastAsia="zh-CN"/>
        </w:rPr>
        <w:t>3</w:t>
      </w:r>
      <w:r w:rsidRPr="00E9362A">
        <w:rPr>
          <w:b/>
          <w:bCs/>
          <w:lang w:eastAsia="zh-CN"/>
        </w:rPr>
        <w:t>:</w:t>
      </w:r>
      <w:r>
        <w:rPr>
          <w:b/>
          <w:bCs/>
          <w:lang w:eastAsia="zh-CN"/>
        </w:rPr>
        <w:t xml:space="preserve"> </w:t>
      </w:r>
      <w:r>
        <w:rPr>
          <w:b/>
          <w:bCs/>
          <w:lang w:val="en-GB" w:eastAsia="zh-CN"/>
        </w:rPr>
        <w:t>F</w:t>
      </w:r>
      <w:r>
        <w:rPr>
          <w:rFonts w:hint="eastAsia"/>
          <w:b/>
          <w:bCs/>
          <w:lang w:val="en-GB" w:eastAsia="zh-CN"/>
        </w:rPr>
        <w:t>o</w:t>
      </w:r>
      <w:r>
        <w:rPr>
          <w:b/>
          <w:bCs/>
          <w:lang w:val="en-GB" w:eastAsia="zh-CN"/>
        </w:rPr>
        <w:t xml:space="preserve">r Rel-19 UE-assisted CJT, for PO report, </w:t>
      </w:r>
      <w:r w:rsidR="000169E6">
        <w:rPr>
          <w:b/>
          <w:bCs/>
          <w:lang w:val="en-GB" w:eastAsia="zh-CN"/>
        </w:rPr>
        <w:t xml:space="preserve">define occasion-level linkage between </w:t>
      </w:r>
      <w:r w:rsidR="00364C90">
        <w:rPr>
          <w:b/>
          <w:bCs/>
          <w:lang w:val="en-GB" w:eastAsia="zh-CN"/>
        </w:rPr>
        <w:t xml:space="preserve">the </w:t>
      </w:r>
      <w:r w:rsidR="000169E6">
        <w:rPr>
          <w:b/>
          <w:bCs/>
          <w:lang w:val="en-GB" w:eastAsia="zh-CN"/>
        </w:rPr>
        <w:t xml:space="preserve">SRS and </w:t>
      </w:r>
      <w:r w:rsidR="00364C90">
        <w:rPr>
          <w:b/>
          <w:bCs/>
          <w:lang w:val="en-GB" w:eastAsia="zh-CN"/>
        </w:rPr>
        <w:t xml:space="preserve">the </w:t>
      </w:r>
      <w:r w:rsidR="000169E6">
        <w:rPr>
          <w:b/>
          <w:bCs/>
          <w:lang w:val="en-GB" w:eastAsia="zh-CN"/>
        </w:rPr>
        <w:t>N</w:t>
      </w:r>
      <w:r w:rsidR="000169E6" w:rsidRPr="00364C90">
        <w:rPr>
          <w:b/>
          <w:bCs/>
          <w:vertAlign w:val="subscript"/>
          <w:lang w:val="en-GB" w:eastAsia="zh-CN"/>
        </w:rPr>
        <w:t>TRP</w:t>
      </w:r>
      <w:r w:rsidR="000169E6">
        <w:rPr>
          <w:b/>
          <w:bCs/>
          <w:lang w:val="en-GB" w:eastAsia="zh-CN"/>
        </w:rPr>
        <w:t xml:space="preserve"> CSI-RSs as:</w:t>
      </w:r>
    </w:p>
    <w:p w14:paraId="654AD949" w14:textId="2D8F8B37" w:rsidR="00364C90" w:rsidRPr="009057E3" w:rsidRDefault="00364C90" w:rsidP="009057E3">
      <w:pPr>
        <w:pStyle w:val="ListParagraph"/>
        <w:numPr>
          <w:ilvl w:val="0"/>
          <w:numId w:val="51"/>
        </w:numPr>
        <w:jc w:val="both"/>
        <w:rPr>
          <w:rFonts w:ascii="Times New Roman" w:hAnsi="Times New Roman"/>
          <w:b/>
          <w:bCs/>
          <w:sz w:val="20"/>
          <w:szCs w:val="20"/>
          <w:lang w:val="en-GB" w:eastAsia="zh-CN"/>
        </w:rPr>
      </w:pPr>
      <w:r w:rsidRPr="009057E3">
        <w:rPr>
          <w:rFonts w:ascii="Times New Roman" w:hAnsi="Times New Roman"/>
          <w:b/>
          <w:bCs/>
          <w:sz w:val="20"/>
          <w:szCs w:val="20"/>
          <w:lang w:val="en-GB" w:eastAsia="zh-CN"/>
        </w:rPr>
        <w:t xml:space="preserve">For P(SP)-SRS + AP/P(SP)-CSI-RSs, </w:t>
      </w:r>
      <w:r w:rsidR="00314A4C" w:rsidRPr="009057E3">
        <w:rPr>
          <w:rFonts w:ascii="Times New Roman" w:hAnsi="Times New Roman"/>
          <w:b/>
          <w:bCs/>
          <w:sz w:val="20"/>
          <w:szCs w:val="20"/>
          <w:lang w:val="en-GB" w:eastAsia="zh-CN"/>
        </w:rPr>
        <w:t>the N</w:t>
      </w:r>
      <w:r w:rsidR="00314A4C" w:rsidRPr="009057E3">
        <w:rPr>
          <w:rFonts w:ascii="Times New Roman" w:hAnsi="Times New Roman"/>
          <w:b/>
          <w:bCs/>
          <w:sz w:val="20"/>
          <w:szCs w:val="20"/>
          <w:vertAlign w:val="subscript"/>
          <w:lang w:val="en-GB" w:eastAsia="zh-CN"/>
        </w:rPr>
        <w:t>TRP</w:t>
      </w:r>
      <w:r w:rsidR="00314A4C" w:rsidRPr="009057E3">
        <w:rPr>
          <w:rFonts w:ascii="Times New Roman" w:hAnsi="Times New Roman"/>
          <w:b/>
          <w:bCs/>
          <w:sz w:val="20"/>
          <w:szCs w:val="20"/>
          <w:lang w:val="en-GB" w:eastAsia="zh-CN"/>
        </w:rPr>
        <w:t xml:space="preserve"> CSI-RS occasions are linked to a nearest SRS occasion;</w:t>
      </w:r>
    </w:p>
    <w:p w14:paraId="0411F051" w14:textId="296036BF" w:rsidR="00314A4C" w:rsidRDefault="00314A4C" w:rsidP="009057E3">
      <w:pPr>
        <w:pStyle w:val="ListParagraph"/>
        <w:numPr>
          <w:ilvl w:val="0"/>
          <w:numId w:val="51"/>
        </w:numPr>
        <w:jc w:val="both"/>
        <w:rPr>
          <w:rFonts w:ascii="Times New Roman" w:hAnsi="Times New Roman"/>
          <w:b/>
          <w:bCs/>
          <w:sz w:val="20"/>
          <w:szCs w:val="20"/>
          <w:lang w:val="en-GB" w:eastAsia="zh-CN"/>
        </w:rPr>
      </w:pPr>
      <w:r w:rsidRPr="009057E3">
        <w:rPr>
          <w:rFonts w:ascii="Times New Roman" w:hAnsi="Times New Roman"/>
          <w:b/>
          <w:bCs/>
          <w:sz w:val="20"/>
          <w:szCs w:val="20"/>
          <w:lang w:val="en-GB" w:eastAsia="zh-CN"/>
        </w:rPr>
        <w:t xml:space="preserve">For </w:t>
      </w:r>
      <w:r w:rsidR="009057E3" w:rsidRPr="009057E3">
        <w:rPr>
          <w:rFonts w:ascii="Times New Roman" w:hAnsi="Times New Roman"/>
          <w:b/>
          <w:bCs/>
          <w:sz w:val="20"/>
          <w:szCs w:val="20"/>
          <w:lang w:val="en-GB" w:eastAsia="zh-CN"/>
        </w:rPr>
        <w:t xml:space="preserve">AP-SRS + AP-CSI-RSs, </w:t>
      </w:r>
    </w:p>
    <w:p w14:paraId="02E89172" w14:textId="1601B4F4" w:rsidR="009057E3" w:rsidRPr="009057E3" w:rsidRDefault="009057E3" w:rsidP="009057E3">
      <w:pPr>
        <w:pStyle w:val="ListParagraph"/>
        <w:numPr>
          <w:ilvl w:val="0"/>
          <w:numId w:val="52"/>
        </w:numPr>
        <w:jc w:val="both"/>
        <w:rPr>
          <w:rFonts w:ascii="Times New Roman" w:hAnsi="Times New Roman"/>
          <w:b/>
          <w:bCs/>
          <w:sz w:val="20"/>
          <w:szCs w:val="20"/>
          <w:lang w:val="en-GB" w:eastAsia="zh-CN"/>
        </w:rPr>
      </w:pPr>
      <w:r w:rsidRPr="009057E3">
        <w:rPr>
          <w:rFonts w:ascii="Times New Roman" w:hAnsi="Times New Roman"/>
          <w:b/>
          <w:bCs/>
          <w:sz w:val="20"/>
          <w:szCs w:val="20"/>
          <w:lang w:val="en-GB" w:eastAsia="zh-CN"/>
        </w:rPr>
        <w:t>If triggered by two DCIs, the N</w:t>
      </w:r>
      <w:r w:rsidRPr="009057E3">
        <w:rPr>
          <w:rFonts w:ascii="Times New Roman" w:hAnsi="Times New Roman"/>
          <w:b/>
          <w:bCs/>
          <w:sz w:val="20"/>
          <w:szCs w:val="20"/>
          <w:vertAlign w:val="subscript"/>
          <w:lang w:val="en-GB" w:eastAsia="zh-CN"/>
        </w:rPr>
        <w:t>TRP</w:t>
      </w:r>
      <w:r w:rsidRPr="009057E3">
        <w:rPr>
          <w:rFonts w:ascii="Times New Roman" w:hAnsi="Times New Roman"/>
          <w:b/>
          <w:bCs/>
          <w:sz w:val="20"/>
          <w:szCs w:val="20"/>
          <w:lang w:val="en-GB" w:eastAsia="zh-CN"/>
        </w:rPr>
        <w:t xml:space="preserve"> AP-CSI-RS are linked to a nearest triggered SRS;</w:t>
      </w:r>
    </w:p>
    <w:p w14:paraId="24BEB0BD" w14:textId="79A17E2B" w:rsidR="009057E3" w:rsidRPr="009057E3" w:rsidRDefault="009057E3" w:rsidP="009057E3">
      <w:pPr>
        <w:pStyle w:val="ListParagraph"/>
        <w:numPr>
          <w:ilvl w:val="0"/>
          <w:numId w:val="52"/>
        </w:numPr>
        <w:jc w:val="both"/>
        <w:rPr>
          <w:rFonts w:ascii="Times New Roman" w:hAnsi="Times New Roman"/>
          <w:b/>
          <w:bCs/>
          <w:sz w:val="20"/>
          <w:szCs w:val="20"/>
          <w:lang w:val="en-GB" w:eastAsia="zh-CN"/>
        </w:rPr>
      </w:pPr>
      <w:r w:rsidRPr="009057E3">
        <w:rPr>
          <w:rFonts w:ascii="Times New Roman" w:hAnsi="Times New Roman"/>
          <w:b/>
          <w:bCs/>
          <w:sz w:val="20"/>
          <w:szCs w:val="20"/>
          <w:lang w:val="en-GB" w:eastAsia="zh-CN"/>
        </w:rPr>
        <w:t>They two can also be triggered by a same UL-grant DCI</w:t>
      </w:r>
      <w:r>
        <w:rPr>
          <w:rFonts w:ascii="Times New Roman" w:hAnsi="Times New Roman"/>
          <w:b/>
          <w:bCs/>
          <w:sz w:val="20"/>
          <w:szCs w:val="20"/>
          <w:lang w:val="en-GB" w:eastAsia="zh-CN"/>
        </w:rPr>
        <w:t>.</w:t>
      </w:r>
    </w:p>
    <w:p w14:paraId="6D2938E6" w14:textId="53E47453" w:rsidR="009057E3" w:rsidRPr="001B2310" w:rsidRDefault="009057E3" w:rsidP="001B2310">
      <w:pPr>
        <w:pStyle w:val="ListParagraph"/>
        <w:numPr>
          <w:ilvl w:val="0"/>
          <w:numId w:val="53"/>
        </w:numPr>
        <w:ind w:left="442" w:hanging="442"/>
        <w:jc w:val="both"/>
        <w:rPr>
          <w:rFonts w:ascii="Times New Roman" w:hAnsi="Times New Roman"/>
          <w:b/>
          <w:bCs/>
          <w:lang w:eastAsia="zh-CN"/>
        </w:rPr>
      </w:pPr>
      <w:r w:rsidRPr="009057E3">
        <w:rPr>
          <w:rFonts w:ascii="Times New Roman" w:hAnsi="Times New Roman"/>
          <w:b/>
          <w:bCs/>
          <w:sz w:val="20"/>
          <w:szCs w:val="20"/>
          <w:lang w:eastAsia="zh-CN"/>
        </w:rPr>
        <w:t xml:space="preserve">The case of AP-SRS + P(SP)-CSI-RSs should be excluded by </w:t>
      </w:r>
      <w:r>
        <w:rPr>
          <w:rFonts w:ascii="Times New Roman" w:hAnsi="Times New Roman"/>
          <w:b/>
          <w:bCs/>
          <w:sz w:val="20"/>
          <w:szCs w:val="20"/>
          <w:lang w:eastAsia="zh-CN"/>
        </w:rPr>
        <w:t>standard</w:t>
      </w:r>
      <w:r w:rsidRPr="009057E3">
        <w:rPr>
          <w:rFonts w:ascii="Times New Roman" w:hAnsi="Times New Roman"/>
          <w:b/>
          <w:bCs/>
          <w:sz w:val="20"/>
          <w:szCs w:val="20"/>
          <w:lang w:eastAsia="zh-CN"/>
        </w:rPr>
        <w:t>.</w:t>
      </w:r>
    </w:p>
    <w:p w14:paraId="7E66E23F" w14:textId="6813A177" w:rsidR="001B2310" w:rsidRPr="009057E3" w:rsidRDefault="001B2310" w:rsidP="009057E3">
      <w:pPr>
        <w:pStyle w:val="ListParagraph"/>
        <w:numPr>
          <w:ilvl w:val="0"/>
          <w:numId w:val="53"/>
        </w:numPr>
        <w:spacing w:after="180"/>
        <w:ind w:left="442" w:hanging="442"/>
        <w:jc w:val="both"/>
        <w:rPr>
          <w:rFonts w:ascii="Times New Roman" w:hAnsi="Times New Roman"/>
          <w:b/>
          <w:bCs/>
          <w:lang w:eastAsia="zh-CN"/>
        </w:rPr>
      </w:pPr>
      <w:r>
        <w:rPr>
          <w:rFonts w:ascii="Times New Roman" w:hAnsi="Times New Roman"/>
          <w:b/>
          <w:bCs/>
          <w:sz w:val="20"/>
          <w:szCs w:val="20"/>
          <w:lang w:eastAsia="zh-CN"/>
        </w:rPr>
        <w:t>For all cases, the gap between the linked SRS occasion and N</w:t>
      </w:r>
      <w:r w:rsidRPr="001B2310">
        <w:rPr>
          <w:rFonts w:ascii="Times New Roman" w:hAnsi="Times New Roman"/>
          <w:b/>
          <w:bCs/>
          <w:sz w:val="20"/>
          <w:szCs w:val="20"/>
          <w:vertAlign w:val="subscript"/>
          <w:lang w:eastAsia="zh-CN"/>
        </w:rPr>
        <w:t>TRP</w:t>
      </w:r>
      <w:r>
        <w:rPr>
          <w:rFonts w:ascii="Times New Roman" w:hAnsi="Times New Roman"/>
          <w:b/>
          <w:bCs/>
          <w:sz w:val="20"/>
          <w:szCs w:val="20"/>
          <w:lang w:eastAsia="zh-CN"/>
        </w:rPr>
        <w:t xml:space="preserve"> CSI-RS occasions should be no larger than a threshold e.g. 1 or 2 slots (to reduce channel variation between UL and DL).</w:t>
      </w:r>
    </w:p>
    <w:p w14:paraId="6FFE353F" w14:textId="6B0AC135" w:rsidR="00BD050C" w:rsidRDefault="001B2310" w:rsidP="00E51FDF">
      <w:pPr>
        <w:spacing w:after="0"/>
        <w:jc w:val="both"/>
        <w:rPr>
          <w:lang w:eastAsia="zh-CN"/>
        </w:rPr>
      </w:pPr>
      <w:r>
        <w:rPr>
          <w:lang w:eastAsia="zh-CN"/>
        </w:rPr>
        <w:t>A relevant issue is, among the N</w:t>
      </w:r>
      <w:r w:rsidRPr="001B2310">
        <w:rPr>
          <w:vertAlign w:val="subscript"/>
          <w:lang w:eastAsia="zh-CN"/>
        </w:rPr>
        <w:t>TRP</w:t>
      </w:r>
      <w:r>
        <w:rPr>
          <w:lang w:eastAsia="zh-CN"/>
        </w:rPr>
        <w:t xml:space="preserve"> CSI-RS occasions, </w:t>
      </w:r>
      <w:r w:rsidR="00AB263A">
        <w:rPr>
          <w:lang w:eastAsia="zh-CN"/>
        </w:rPr>
        <w:t>each TRP’s Tx phase should not change too much</w:t>
      </w:r>
      <w:r w:rsidR="00DE0206">
        <w:rPr>
          <w:lang w:eastAsia="zh-CN"/>
        </w:rPr>
        <w:t xml:space="preserve"> – which is expected to change much faster than channel variation</w:t>
      </w:r>
      <w:r w:rsidR="00247F65">
        <w:rPr>
          <w:lang w:eastAsia="zh-CN"/>
        </w:rPr>
        <w:t xml:space="preserve"> due to the maximum 0.2ppm inter-TRP FO.</w:t>
      </w:r>
    </w:p>
    <w:p w14:paraId="4CD648D7" w14:textId="140F7585" w:rsidR="0046502D" w:rsidRPr="00E51FDF" w:rsidRDefault="0046502D" w:rsidP="00E51FDF">
      <w:pPr>
        <w:pStyle w:val="ListParagraph"/>
        <w:numPr>
          <w:ilvl w:val="0"/>
          <w:numId w:val="54"/>
        </w:numPr>
        <w:spacing w:after="180"/>
        <w:ind w:left="442" w:hanging="442"/>
        <w:jc w:val="both"/>
        <w:rPr>
          <w:rFonts w:ascii="Times New Roman" w:hAnsi="Times New Roman"/>
          <w:sz w:val="20"/>
          <w:szCs w:val="20"/>
          <w:lang w:eastAsia="zh-CN"/>
        </w:rPr>
      </w:pPr>
      <w:r w:rsidRPr="00E51FDF">
        <w:rPr>
          <w:rFonts w:ascii="Times New Roman" w:hAnsi="Times New Roman"/>
          <w:sz w:val="20"/>
          <w:szCs w:val="20"/>
          <w:lang w:eastAsia="zh-CN"/>
        </w:rPr>
        <w:t xml:space="preserve">Even with a low band e.g. 30kHz@700MHz, </w:t>
      </w:r>
      <w:r w:rsidR="0029360D">
        <w:rPr>
          <w:rFonts w:ascii="Times New Roman" w:hAnsi="Times New Roman"/>
          <w:sz w:val="20"/>
          <w:szCs w:val="20"/>
          <w:lang w:eastAsia="zh-CN"/>
        </w:rPr>
        <w:t>1 slot (0.5msec)</w:t>
      </w:r>
      <w:r w:rsidR="009442F4">
        <w:rPr>
          <w:rFonts w:ascii="Times New Roman" w:hAnsi="Times New Roman"/>
          <w:sz w:val="20"/>
          <w:szCs w:val="20"/>
          <w:lang w:eastAsia="zh-CN"/>
        </w:rPr>
        <w:t xml:space="preserve"> can have a </w:t>
      </w:r>
      <w:r w:rsidR="003A7A8F">
        <w:rPr>
          <w:rFonts w:ascii="Times New Roman" w:hAnsi="Times New Roman"/>
          <w:sz w:val="20"/>
          <w:szCs w:val="20"/>
          <w:lang w:eastAsia="zh-CN"/>
        </w:rPr>
        <w:t xml:space="preserve">Tx phase variation of </w:t>
      </w:r>
      <w:r w:rsidR="009E7A72">
        <w:rPr>
          <w:rFonts w:ascii="Times New Roman" w:hAnsi="Times New Roman"/>
          <w:sz w:val="20"/>
          <w:szCs w:val="20"/>
          <w:lang w:eastAsia="zh-CN"/>
        </w:rPr>
        <w:t>25.2</w:t>
      </w:r>
      <m:oMath>
        <m:r>
          <w:rPr>
            <w:rFonts w:ascii="Cambria Math" w:hAnsi="Cambria Math"/>
            <w:sz w:val="20"/>
            <w:szCs w:val="20"/>
            <w:lang w:eastAsia="zh-CN"/>
          </w:rPr>
          <m:t>°</m:t>
        </m:r>
      </m:oMath>
      <w:r w:rsidR="00574194">
        <w:rPr>
          <w:rFonts w:ascii="Times New Roman" w:hAnsi="Times New Roman"/>
          <w:sz w:val="20"/>
          <w:szCs w:val="20"/>
          <w:lang w:eastAsia="zh-CN"/>
        </w:rPr>
        <w:t xml:space="preserve"> </w:t>
      </w:r>
      <w:r w:rsidR="00086B21">
        <w:rPr>
          <w:rFonts w:ascii="Times New Roman" w:hAnsi="Times New Roman"/>
          <w:sz w:val="20"/>
          <w:szCs w:val="20"/>
          <w:lang w:eastAsia="zh-CN"/>
        </w:rPr>
        <w:t>– not</w:t>
      </w:r>
      <w:r w:rsidR="00574194">
        <w:rPr>
          <w:rFonts w:ascii="Times New Roman" w:hAnsi="Times New Roman"/>
          <w:sz w:val="20"/>
          <w:szCs w:val="20"/>
          <w:lang w:eastAsia="zh-CN"/>
        </w:rPr>
        <w:t xml:space="preserve"> to </w:t>
      </w:r>
      <w:r w:rsidR="00086B21">
        <w:rPr>
          <w:rFonts w:ascii="Times New Roman" w:hAnsi="Times New Roman"/>
          <w:sz w:val="20"/>
          <w:szCs w:val="20"/>
          <w:lang w:eastAsia="zh-CN"/>
        </w:rPr>
        <w:t>mention middle-to-high FR1 bands.</w:t>
      </w:r>
    </w:p>
    <w:p w14:paraId="58F31B65" w14:textId="7B29EB28" w:rsidR="00E11B14" w:rsidRDefault="00BD050C" w:rsidP="00D025A6">
      <w:pPr>
        <w:jc w:val="both"/>
        <w:rPr>
          <w:lang w:eastAsia="zh-CN"/>
        </w:rPr>
      </w:pPr>
      <w:r>
        <w:rPr>
          <w:lang w:eastAsia="zh-CN"/>
        </w:rPr>
        <w:t>Besides, among the N</w:t>
      </w:r>
      <w:r w:rsidRPr="001B2310">
        <w:rPr>
          <w:vertAlign w:val="subscript"/>
          <w:lang w:eastAsia="zh-CN"/>
        </w:rPr>
        <w:t>TRP</w:t>
      </w:r>
      <w:r>
        <w:rPr>
          <w:lang w:eastAsia="zh-CN"/>
        </w:rPr>
        <w:t xml:space="preserve"> CSI-RS occasions, UE Rx phase should not change</w:t>
      </w:r>
      <w:r w:rsidR="00DB2B05">
        <w:rPr>
          <w:lang w:eastAsia="zh-CN"/>
        </w:rPr>
        <w:t xml:space="preserve"> – thus DL/UL switching should not </w:t>
      </w:r>
      <w:r w:rsidR="0084134F">
        <w:rPr>
          <w:lang w:eastAsia="zh-CN"/>
        </w:rPr>
        <w:t xml:space="preserve">been allowed </w:t>
      </w:r>
      <w:r w:rsidR="00DB2B05">
        <w:rPr>
          <w:lang w:eastAsia="zh-CN"/>
        </w:rPr>
        <w:t>in between</w:t>
      </w:r>
      <w:r>
        <w:rPr>
          <w:lang w:eastAsia="zh-CN"/>
        </w:rPr>
        <w:t>.</w:t>
      </w:r>
    </w:p>
    <w:p w14:paraId="742BA6E1" w14:textId="0EF54006" w:rsidR="00BD050C" w:rsidRPr="00BD050C" w:rsidRDefault="00BD050C" w:rsidP="00D025A6">
      <w:pPr>
        <w:jc w:val="both"/>
        <w:rPr>
          <w:lang w:eastAsia="zh-CN"/>
        </w:rPr>
      </w:pPr>
      <w:r>
        <w:rPr>
          <w:lang w:eastAsia="zh-CN"/>
        </w:rPr>
        <w:t>Therefore, we propose</w:t>
      </w:r>
      <w:r w:rsidR="00DB2B05">
        <w:rPr>
          <w:lang w:eastAsia="zh-CN"/>
        </w:rPr>
        <w:t>:</w:t>
      </w:r>
    </w:p>
    <w:p w14:paraId="57B7CF0B" w14:textId="2F153252" w:rsidR="00E11B14" w:rsidRDefault="00250EC9" w:rsidP="00D025A6">
      <w:pPr>
        <w:jc w:val="both"/>
        <w:rPr>
          <w:lang w:eastAsia="zh-CN"/>
        </w:rPr>
      </w:pPr>
      <w:r w:rsidRPr="00E9362A">
        <w:rPr>
          <w:b/>
          <w:bCs/>
          <w:u w:val="single"/>
          <w:lang w:eastAsia="zh-CN"/>
        </w:rPr>
        <w:t xml:space="preserve">Proposal </w:t>
      </w:r>
      <w:r w:rsidR="0031503F">
        <w:rPr>
          <w:rFonts w:hint="eastAsia"/>
          <w:b/>
          <w:bCs/>
          <w:u w:val="single"/>
          <w:lang w:eastAsia="zh-CN"/>
        </w:rPr>
        <w:t>24</w:t>
      </w:r>
      <w:r w:rsidRPr="00E9362A">
        <w:rPr>
          <w:b/>
          <w:bCs/>
          <w:lang w:eastAsia="zh-CN"/>
        </w:rPr>
        <w:t>:</w:t>
      </w:r>
      <w:r>
        <w:rPr>
          <w:b/>
          <w:bCs/>
          <w:lang w:eastAsia="zh-CN"/>
        </w:rPr>
        <w:t xml:space="preserve"> </w:t>
      </w:r>
      <w:r>
        <w:rPr>
          <w:b/>
          <w:bCs/>
          <w:lang w:val="en-GB" w:eastAsia="zh-CN"/>
        </w:rPr>
        <w:t>F</w:t>
      </w:r>
      <w:r>
        <w:rPr>
          <w:rFonts w:hint="eastAsia"/>
          <w:b/>
          <w:bCs/>
          <w:lang w:val="en-GB" w:eastAsia="zh-CN"/>
        </w:rPr>
        <w:t>o</w:t>
      </w:r>
      <w:r>
        <w:rPr>
          <w:b/>
          <w:bCs/>
          <w:lang w:val="en-GB" w:eastAsia="zh-CN"/>
        </w:rPr>
        <w:t>r Rel-19 UE-assisted CJT, for PO report, the N</w:t>
      </w:r>
      <w:r w:rsidRPr="008C6B12">
        <w:rPr>
          <w:b/>
          <w:bCs/>
          <w:vertAlign w:val="subscript"/>
          <w:lang w:val="en-GB" w:eastAsia="zh-CN"/>
        </w:rPr>
        <w:t>TRP</w:t>
      </w:r>
      <w:r>
        <w:rPr>
          <w:b/>
          <w:bCs/>
          <w:lang w:val="en-GB" w:eastAsia="zh-CN"/>
        </w:rPr>
        <w:t xml:space="preserve"> CSI-RSs should be located within 1 slot</w:t>
      </w:r>
      <w:r w:rsidR="008C6B12">
        <w:rPr>
          <w:b/>
          <w:bCs/>
          <w:lang w:val="en-GB" w:eastAsia="zh-CN"/>
        </w:rPr>
        <w:t xml:space="preserve"> without DL/UL switching.</w:t>
      </w:r>
    </w:p>
    <w:p w14:paraId="5F0B870F" w14:textId="77777777" w:rsidR="00E11B14" w:rsidRPr="00540155" w:rsidRDefault="00E11B14" w:rsidP="00D025A6">
      <w:pPr>
        <w:jc w:val="both"/>
        <w:rPr>
          <w:lang w:eastAsia="zh-CN"/>
        </w:rPr>
      </w:pPr>
    </w:p>
    <w:bookmarkEnd w:id="20"/>
    <w:p w14:paraId="04C2F978" w14:textId="4621FA63" w:rsidR="00B6190A" w:rsidRDefault="00B6190A" w:rsidP="00B6190A">
      <w:pPr>
        <w:pStyle w:val="Heading2"/>
        <w:rPr>
          <w:lang w:eastAsia="zh-CN"/>
        </w:rPr>
      </w:pPr>
      <w:r>
        <w:rPr>
          <w:rFonts w:hint="eastAsia"/>
          <w:lang w:eastAsia="zh-CN"/>
        </w:rPr>
        <w:t xml:space="preserve">Utilization of Rel-19 </w:t>
      </w:r>
      <w:r>
        <w:rPr>
          <w:lang w:eastAsia="zh-CN"/>
        </w:rPr>
        <w:t xml:space="preserve">inter-TRP </w:t>
      </w:r>
      <w:r w:rsidR="00D83341">
        <w:rPr>
          <w:rFonts w:hint="eastAsia"/>
          <w:lang w:eastAsia="zh-CN"/>
        </w:rPr>
        <w:t>DO</w:t>
      </w:r>
      <w:r>
        <w:rPr>
          <w:rFonts w:hint="eastAsia"/>
          <w:lang w:eastAsia="zh-CN"/>
        </w:rPr>
        <w:t>/FO</w:t>
      </w:r>
      <w:r>
        <w:rPr>
          <w:lang w:eastAsia="zh-CN"/>
        </w:rPr>
        <w:t xml:space="preserve"> report</w:t>
      </w:r>
      <w:r>
        <w:rPr>
          <w:rFonts w:hint="eastAsia"/>
          <w:lang w:eastAsia="zh-CN"/>
        </w:rPr>
        <w:t xml:space="preserve"> to improve Rel-18 CJT performance</w:t>
      </w:r>
    </w:p>
    <w:p w14:paraId="28E1D6A2" w14:textId="40E914E6" w:rsidR="00D83341" w:rsidRDefault="00D83341" w:rsidP="00D83341">
      <w:pPr>
        <w:pStyle w:val="Heading3"/>
        <w:rPr>
          <w:lang w:eastAsia="zh-CN"/>
        </w:rPr>
      </w:pPr>
      <w:bookmarkStart w:id="23" w:name="_Ref178931159"/>
      <w:r>
        <w:rPr>
          <w:rFonts w:hint="eastAsia"/>
          <w:lang w:eastAsia="zh-CN"/>
        </w:rPr>
        <w:t xml:space="preserve">Linked </w:t>
      </w:r>
      <w:r w:rsidR="007B4452">
        <w:rPr>
          <w:rFonts w:hint="eastAsia"/>
          <w:lang w:eastAsia="zh-CN"/>
        </w:rPr>
        <w:t>Type-II-CJT and DO</w:t>
      </w:r>
      <w:bookmarkEnd w:id="23"/>
    </w:p>
    <w:p w14:paraId="4EECD100" w14:textId="7140A498" w:rsidR="006770F5" w:rsidRDefault="00B357E3" w:rsidP="006770F5">
      <w:pPr>
        <w:rPr>
          <w:lang w:val="en-GB" w:eastAsia="zh-CN"/>
        </w:rPr>
      </w:pPr>
      <w:r>
        <w:rPr>
          <w:rFonts w:hint="eastAsia"/>
          <w:lang w:val="en-GB" w:eastAsia="zh-CN"/>
        </w:rPr>
        <w:t xml:space="preserve">RAN1#118 agreement </w:t>
      </w:r>
      <w:r w:rsidR="00D24017">
        <w:rPr>
          <w:lang w:val="en-GB" w:eastAsia="zh-CN"/>
        </w:rPr>
        <w:fldChar w:fldCharType="begin"/>
      </w:r>
      <w:r w:rsidR="00D24017">
        <w:rPr>
          <w:lang w:val="en-GB" w:eastAsia="zh-CN"/>
        </w:rPr>
        <w:instrText xml:space="preserve"> </w:instrText>
      </w:r>
      <w:r w:rsidR="00D24017">
        <w:rPr>
          <w:rFonts w:hint="eastAsia"/>
          <w:lang w:val="en-GB" w:eastAsia="zh-CN"/>
        </w:rPr>
        <w:instrText>REF _Ref178276284 \r \h</w:instrText>
      </w:r>
      <w:r w:rsidR="00D24017">
        <w:rPr>
          <w:lang w:val="en-GB" w:eastAsia="zh-CN"/>
        </w:rPr>
        <w:instrText xml:space="preserve"> </w:instrText>
      </w:r>
      <w:r w:rsidR="00D24017">
        <w:rPr>
          <w:lang w:val="en-GB" w:eastAsia="zh-CN"/>
        </w:rPr>
      </w:r>
      <w:r w:rsidR="00D24017">
        <w:rPr>
          <w:lang w:val="en-GB" w:eastAsia="zh-CN"/>
        </w:rPr>
        <w:fldChar w:fldCharType="separate"/>
      </w:r>
      <w:r w:rsidR="00C95A22">
        <w:rPr>
          <w:lang w:val="en-GB" w:eastAsia="zh-CN"/>
        </w:rPr>
        <w:t>[2]</w:t>
      </w:r>
      <w:r w:rsidR="00D24017">
        <w:rPr>
          <w:lang w:val="en-GB" w:eastAsia="zh-CN"/>
        </w:rPr>
        <w:fldChar w:fldCharType="end"/>
      </w:r>
      <w:r w:rsidR="00036B9D">
        <w:rPr>
          <w:rFonts w:hint="eastAsia"/>
          <w:lang w:val="en-GB" w:eastAsia="zh-CN"/>
        </w:rPr>
        <w:t>:</w:t>
      </w:r>
    </w:p>
    <w:tbl>
      <w:tblPr>
        <w:tblStyle w:val="TableGrid"/>
        <w:tblW w:w="0" w:type="auto"/>
        <w:tblLook w:val="04A0" w:firstRow="1" w:lastRow="0" w:firstColumn="1" w:lastColumn="0" w:noHBand="0" w:noVBand="1"/>
      </w:tblPr>
      <w:tblGrid>
        <w:gridCol w:w="9962"/>
      </w:tblGrid>
      <w:tr w:rsidR="00036B9D" w14:paraId="774E6A4B" w14:textId="77777777" w:rsidTr="00036B9D">
        <w:tc>
          <w:tcPr>
            <w:tcW w:w="9962" w:type="dxa"/>
          </w:tcPr>
          <w:p w14:paraId="14932ACA" w14:textId="77777777" w:rsidR="00B357E3" w:rsidRPr="00B357E3" w:rsidRDefault="00B357E3" w:rsidP="00B357E3">
            <w:pPr>
              <w:overflowPunct/>
              <w:autoSpaceDE/>
              <w:autoSpaceDN/>
              <w:adjustRightInd/>
              <w:spacing w:before="0" w:after="0" w:line="240" w:lineRule="auto"/>
              <w:textAlignment w:val="auto"/>
              <w:rPr>
                <w:rFonts w:ascii="Times" w:eastAsia="Batang" w:hAnsi="Times"/>
                <w:b/>
                <w:bCs/>
                <w:szCs w:val="24"/>
              </w:rPr>
            </w:pPr>
            <w:r w:rsidRPr="00B357E3">
              <w:rPr>
                <w:rFonts w:ascii="Times" w:eastAsia="Batang" w:hAnsi="Times"/>
                <w:b/>
                <w:bCs/>
                <w:szCs w:val="24"/>
                <w:highlight w:val="green"/>
              </w:rPr>
              <w:t>Agreement</w:t>
            </w:r>
          </w:p>
          <w:p w14:paraId="6CDD4D4A" w14:textId="77777777" w:rsidR="00B357E3" w:rsidRPr="00B357E3" w:rsidRDefault="00B357E3" w:rsidP="00B357E3">
            <w:pPr>
              <w:overflowPunct/>
              <w:autoSpaceDE/>
              <w:autoSpaceDN/>
              <w:adjustRightInd/>
              <w:snapToGrid w:val="0"/>
              <w:spacing w:before="0" w:after="0" w:line="240" w:lineRule="auto"/>
              <w:textAlignment w:val="auto"/>
              <w:rPr>
                <w:rFonts w:ascii="Times" w:eastAsia="Batang" w:hAnsi="Times"/>
                <w:strike/>
                <w:szCs w:val="24"/>
                <w:lang w:val="en-GB"/>
              </w:rPr>
            </w:pPr>
            <w:r w:rsidRPr="00B357E3">
              <w:rPr>
                <w:rFonts w:ascii="Times" w:eastAsia="Calibri" w:hAnsi="Times"/>
                <w:szCs w:val="24"/>
                <w:lang w:val="en-GB"/>
              </w:rPr>
              <w:t xml:space="preserve">For the Rel-19 aperiodic standalone CJT calibration (CJTC) reporting, to facilitate UE-specific </w:t>
            </w:r>
            <w:r w:rsidRPr="00B357E3">
              <w:rPr>
                <w:rFonts w:ascii="Times" w:eastAsia="Batang" w:hAnsi="Times"/>
                <w:szCs w:val="24"/>
                <w:lang w:val="en-GB"/>
              </w:rPr>
              <w:t xml:space="preserve">delay offset pre-compensation on PDSCH by the NW, support configuring a UE (via RRC signaling) to perform PMI calculation for the Rel-18 eType-II CJT CSI report assuming pre-compensation using the UE-reported delay offset (when ReportQuantity is ‘cjtc-Dd’). </w:t>
            </w:r>
          </w:p>
          <w:p w14:paraId="00EAFBC9" w14:textId="77777777" w:rsidR="00B357E3" w:rsidRPr="00B357E3" w:rsidRDefault="00B357E3" w:rsidP="009057E3">
            <w:pPr>
              <w:widowControl w:val="0"/>
              <w:numPr>
                <w:ilvl w:val="0"/>
                <w:numId w:val="45"/>
              </w:numPr>
              <w:overflowPunct/>
              <w:autoSpaceDE/>
              <w:autoSpaceDN/>
              <w:adjustRightInd/>
              <w:snapToGrid w:val="0"/>
              <w:spacing w:before="0" w:after="0" w:line="240" w:lineRule="auto"/>
              <w:textAlignment w:val="auto"/>
              <w:rPr>
                <w:rFonts w:ascii="Times" w:hAnsi="Times"/>
                <w:szCs w:val="24"/>
                <w:lang w:val="en-GB"/>
              </w:rPr>
            </w:pPr>
            <w:r w:rsidRPr="00B357E3">
              <w:rPr>
                <w:rFonts w:ascii="Times" w:hAnsi="Times"/>
                <w:szCs w:val="24"/>
                <w:lang w:val="en-GB"/>
              </w:rPr>
              <w:t>The two separately configured reports (i.e. Rel-18 eType-II CJT CSI report and the CJTC delay offset report) can be separately or jointly triggered [and carried on a same PUSCH (hence on a same slot)] following legacy joint triggering mechanism</w:t>
            </w:r>
          </w:p>
          <w:p w14:paraId="51C9F0B6" w14:textId="77777777" w:rsidR="00B357E3" w:rsidRPr="00B357E3" w:rsidRDefault="00B357E3" w:rsidP="009057E3">
            <w:pPr>
              <w:widowControl w:val="0"/>
              <w:numPr>
                <w:ilvl w:val="1"/>
                <w:numId w:val="45"/>
              </w:numPr>
              <w:overflowPunct/>
              <w:autoSpaceDE/>
              <w:autoSpaceDN/>
              <w:adjustRightInd/>
              <w:snapToGrid w:val="0"/>
              <w:spacing w:before="0" w:after="0" w:line="240" w:lineRule="auto"/>
              <w:textAlignment w:val="auto"/>
              <w:rPr>
                <w:rFonts w:ascii="Times" w:hAnsi="Times"/>
                <w:szCs w:val="24"/>
                <w:lang w:val="en-GB"/>
              </w:rPr>
            </w:pPr>
            <w:r w:rsidRPr="00B357E3">
              <w:rPr>
                <w:rFonts w:ascii="Times" w:hAnsi="Times"/>
                <w:bCs/>
                <w:szCs w:val="24"/>
                <w:lang w:val="en-GB"/>
              </w:rPr>
              <w:t>(</w:t>
            </w:r>
            <w:r w:rsidRPr="00B357E3">
              <w:rPr>
                <w:rFonts w:ascii="Times" w:hAnsi="Times"/>
                <w:bCs/>
                <w:szCs w:val="24"/>
                <w:highlight w:val="darkYellow"/>
                <w:lang w:val="en-GB"/>
              </w:rPr>
              <w:t>Working Assumption</w:t>
            </w:r>
            <w:r w:rsidRPr="00B357E3">
              <w:rPr>
                <w:rFonts w:ascii="Times" w:hAnsi="Times"/>
                <w:bCs/>
                <w:szCs w:val="24"/>
                <w:lang w:val="en-GB"/>
              </w:rPr>
              <w:t xml:space="preserve">) When separately triggered, the delay offset value to be compensated is the latest reported delay offset (DO) whose reporting instance’s last symbol is before the first symbol of </w:t>
            </w:r>
            <w:r w:rsidRPr="00B357E3">
              <w:rPr>
                <w:rFonts w:ascii="Times" w:hAnsi="Times"/>
                <w:bCs/>
                <w:szCs w:val="22"/>
                <w:lang w:val="en-GB"/>
              </w:rPr>
              <w:t>DCI triggering of</w:t>
            </w:r>
            <w:r w:rsidRPr="00B357E3">
              <w:rPr>
                <w:rFonts w:ascii="Times" w:hAnsi="Times"/>
                <w:bCs/>
                <w:szCs w:val="24"/>
                <w:lang w:val="en-GB"/>
              </w:rPr>
              <w:t xml:space="preserve"> the CJT CSI reporting</w:t>
            </w:r>
          </w:p>
          <w:p w14:paraId="4B2453C7" w14:textId="77777777" w:rsidR="00B357E3" w:rsidRPr="00B357E3" w:rsidRDefault="00B357E3" w:rsidP="009057E3">
            <w:pPr>
              <w:widowControl w:val="0"/>
              <w:numPr>
                <w:ilvl w:val="2"/>
                <w:numId w:val="45"/>
              </w:numPr>
              <w:overflowPunct/>
              <w:autoSpaceDE/>
              <w:autoSpaceDN/>
              <w:adjustRightInd/>
              <w:snapToGrid w:val="0"/>
              <w:spacing w:before="0" w:after="0" w:line="240" w:lineRule="auto"/>
              <w:textAlignment w:val="auto"/>
              <w:rPr>
                <w:rFonts w:ascii="Times" w:hAnsi="Times"/>
                <w:szCs w:val="24"/>
                <w:lang w:val="en-GB"/>
              </w:rPr>
            </w:pPr>
            <w:r w:rsidRPr="00B357E3">
              <w:rPr>
                <w:rFonts w:ascii="Times" w:hAnsi="Times"/>
                <w:szCs w:val="24"/>
                <w:lang w:val="en-GB"/>
              </w:rPr>
              <w:lastRenderedPageBreak/>
              <w:t>FFS: whether some expiration time interval is needed</w:t>
            </w:r>
          </w:p>
          <w:p w14:paraId="4BAEE08B" w14:textId="77777777" w:rsidR="00B357E3" w:rsidRPr="00B357E3" w:rsidRDefault="00B357E3" w:rsidP="009057E3">
            <w:pPr>
              <w:widowControl w:val="0"/>
              <w:numPr>
                <w:ilvl w:val="1"/>
                <w:numId w:val="45"/>
              </w:numPr>
              <w:overflowPunct/>
              <w:autoSpaceDE/>
              <w:autoSpaceDN/>
              <w:adjustRightInd/>
              <w:snapToGrid w:val="0"/>
              <w:spacing w:before="0" w:after="0" w:line="240" w:lineRule="auto"/>
              <w:textAlignment w:val="auto"/>
              <w:rPr>
                <w:rFonts w:ascii="Times" w:hAnsi="Times"/>
                <w:szCs w:val="24"/>
                <w:lang w:val="en-GB"/>
              </w:rPr>
            </w:pPr>
            <w:r w:rsidRPr="00B357E3">
              <w:rPr>
                <w:rFonts w:ascii="Times" w:hAnsi="Times"/>
                <w:bCs/>
                <w:szCs w:val="24"/>
                <w:lang w:val="en-GB"/>
              </w:rPr>
              <w:t>(</w:t>
            </w:r>
            <w:r w:rsidRPr="00B357E3">
              <w:rPr>
                <w:rFonts w:ascii="Times" w:hAnsi="Times"/>
                <w:bCs/>
                <w:szCs w:val="24"/>
                <w:highlight w:val="darkYellow"/>
                <w:lang w:val="en-GB"/>
              </w:rPr>
              <w:t>Working Assumption</w:t>
            </w:r>
            <w:r w:rsidRPr="00B357E3">
              <w:rPr>
                <w:rFonts w:ascii="Times" w:hAnsi="Times"/>
                <w:bCs/>
                <w:szCs w:val="24"/>
                <w:lang w:val="en-GB"/>
              </w:rPr>
              <w:t xml:space="preserve">) When jointly triggered, the delay offset value to be compensated is the reported delay offset (DO) in the same reporting instance </w:t>
            </w:r>
          </w:p>
          <w:p w14:paraId="0EE919E1" w14:textId="77777777" w:rsidR="00B357E3" w:rsidRPr="00B357E3" w:rsidRDefault="00B357E3" w:rsidP="00B357E3">
            <w:pPr>
              <w:overflowPunct/>
              <w:autoSpaceDE/>
              <w:autoSpaceDN/>
              <w:adjustRightInd/>
              <w:snapToGrid w:val="0"/>
              <w:spacing w:before="0" w:after="0" w:line="240" w:lineRule="auto"/>
              <w:textAlignment w:val="auto"/>
              <w:rPr>
                <w:rFonts w:ascii="Times" w:eastAsia="Batang" w:hAnsi="Times"/>
                <w:sz w:val="22"/>
                <w:szCs w:val="24"/>
                <w:lang w:val="en-GB"/>
              </w:rPr>
            </w:pPr>
            <w:r w:rsidRPr="00B357E3">
              <w:rPr>
                <w:rFonts w:ascii="Times" w:eastAsia="Batang" w:hAnsi="Times"/>
                <w:szCs w:val="24"/>
                <w:lang w:val="en-GB"/>
              </w:rPr>
              <w:t>FFS: NW indicates the delay offset value to be compensated for the Rel-18 eType-II CJT CSI report</w:t>
            </w:r>
          </w:p>
          <w:p w14:paraId="1F927700" w14:textId="77777777" w:rsidR="00B357E3" w:rsidRPr="00B357E3" w:rsidRDefault="00B357E3" w:rsidP="00B357E3">
            <w:pPr>
              <w:overflowPunct/>
              <w:autoSpaceDE/>
              <w:autoSpaceDN/>
              <w:adjustRightInd/>
              <w:snapToGrid w:val="0"/>
              <w:spacing w:before="0" w:after="0" w:line="240" w:lineRule="auto"/>
              <w:textAlignment w:val="auto"/>
              <w:rPr>
                <w:rFonts w:ascii="Times" w:eastAsia="Batang" w:hAnsi="Times"/>
                <w:szCs w:val="24"/>
                <w:lang w:val="en-GB"/>
              </w:rPr>
            </w:pPr>
            <w:r w:rsidRPr="00B357E3">
              <w:rPr>
                <w:rFonts w:ascii="Times" w:eastAsia="Batang" w:hAnsi="Times"/>
                <w:szCs w:val="24"/>
                <w:lang w:val="en-GB"/>
              </w:rPr>
              <w:t xml:space="preserve">FFS: Whether only AP-CSI-RS, or any type of CSI-RS (P, SP, or AP) can be configured as the CMR for the Rel-18 eType-II CJT reporting </w:t>
            </w:r>
          </w:p>
          <w:p w14:paraId="50EBFF8F" w14:textId="77777777" w:rsidR="00B357E3" w:rsidRPr="00B357E3" w:rsidRDefault="00B357E3" w:rsidP="00B357E3">
            <w:pPr>
              <w:overflowPunct/>
              <w:autoSpaceDE/>
              <w:autoSpaceDN/>
              <w:adjustRightInd/>
              <w:snapToGrid w:val="0"/>
              <w:spacing w:before="0" w:after="0" w:line="240" w:lineRule="auto"/>
              <w:textAlignment w:val="auto"/>
              <w:rPr>
                <w:rFonts w:ascii="Times" w:eastAsia="Batang" w:hAnsi="Times"/>
                <w:szCs w:val="24"/>
                <w:lang w:val="en-GB"/>
              </w:rPr>
            </w:pPr>
            <w:r w:rsidRPr="00B357E3">
              <w:rPr>
                <w:rFonts w:ascii="Times" w:eastAsia="Batang" w:hAnsi="Times"/>
                <w:szCs w:val="24"/>
                <w:lang w:val="en-GB"/>
              </w:rPr>
              <w:t xml:space="preserve">FFS: Support for SP-CSI for CJTC report </w:t>
            </w:r>
          </w:p>
          <w:p w14:paraId="08B7F282" w14:textId="77777777" w:rsidR="00B357E3" w:rsidRPr="00B357E3" w:rsidRDefault="00B357E3" w:rsidP="00B357E3">
            <w:pPr>
              <w:overflowPunct/>
              <w:autoSpaceDE/>
              <w:autoSpaceDN/>
              <w:adjustRightInd/>
              <w:snapToGrid w:val="0"/>
              <w:spacing w:before="0" w:after="0" w:line="240" w:lineRule="auto"/>
              <w:textAlignment w:val="auto"/>
              <w:rPr>
                <w:rFonts w:ascii="Times" w:eastAsia="Batang" w:hAnsi="Times"/>
                <w:szCs w:val="24"/>
                <w:lang w:val="en-GB"/>
              </w:rPr>
            </w:pPr>
            <w:r w:rsidRPr="00B357E3">
              <w:rPr>
                <w:rFonts w:ascii="Times" w:eastAsia="Batang" w:hAnsi="Times"/>
                <w:szCs w:val="24"/>
                <w:lang w:val="en-GB"/>
              </w:rPr>
              <w:t>FFS: Whether this is also applicable for Rel-19 Type-I MP codebook</w:t>
            </w:r>
          </w:p>
          <w:p w14:paraId="13DF2BBD" w14:textId="77777777" w:rsidR="00B357E3" w:rsidRPr="00B357E3" w:rsidRDefault="00B357E3" w:rsidP="00B357E3">
            <w:pPr>
              <w:overflowPunct/>
              <w:autoSpaceDE/>
              <w:autoSpaceDN/>
              <w:adjustRightInd/>
              <w:snapToGrid w:val="0"/>
              <w:spacing w:before="0" w:after="0" w:line="240" w:lineRule="auto"/>
              <w:textAlignment w:val="auto"/>
              <w:rPr>
                <w:rFonts w:ascii="Times" w:eastAsia="Batang" w:hAnsi="Times"/>
                <w:szCs w:val="24"/>
                <w:lang w:val="en-GB"/>
              </w:rPr>
            </w:pPr>
            <w:r w:rsidRPr="00B357E3">
              <w:rPr>
                <w:rFonts w:ascii="Times" w:eastAsia="Batang" w:hAnsi="Times"/>
                <w:szCs w:val="24"/>
                <w:lang w:val="en-GB"/>
              </w:rPr>
              <w:t>The above only applies when the CMRs do not share common QCL source for average delay indication</w:t>
            </w:r>
          </w:p>
          <w:p w14:paraId="739DA236" w14:textId="77777777" w:rsidR="00B357E3" w:rsidRPr="00B357E3" w:rsidRDefault="00B357E3" w:rsidP="00B357E3">
            <w:pPr>
              <w:overflowPunct/>
              <w:autoSpaceDE/>
              <w:autoSpaceDN/>
              <w:adjustRightInd/>
              <w:snapToGrid w:val="0"/>
              <w:spacing w:before="0" w:after="0" w:line="240" w:lineRule="auto"/>
              <w:textAlignment w:val="auto"/>
              <w:rPr>
                <w:rFonts w:ascii="Times" w:eastAsia="Batang" w:hAnsi="Times"/>
                <w:szCs w:val="24"/>
                <w:lang w:val="en-GB"/>
              </w:rPr>
            </w:pPr>
            <w:r w:rsidRPr="00B357E3">
              <w:rPr>
                <w:rFonts w:ascii="Times" w:eastAsia="Batang" w:hAnsi="Times"/>
                <w:szCs w:val="24"/>
                <w:lang w:val="en-GB"/>
              </w:rPr>
              <w:t>The above is UE optional feature.</w:t>
            </w:r>
          </w:p>
          <w:p w14:paraId="5012AB9C" w14:textId="77777777" w:rsidR="00036B9D" w:rsidRPr="00B357E3" w:rsidRDefault="00036B9D" w:rsidP="00B357E3">
            <w:pPr>
              <w:spacing w:before="0" w:after="0" w:line="240" w:lineRule="auto"/>
              <w:rPr>
                <w:lang w:val="en-GB" w:eastAsia="zh-CN"/>
              </w:rPr>
            </w:pPr>
          </w:p>
        </w:tc>
      </w:tr>
    </w:tbl>
    <w:p w14:paraId="351F31B4" w14:textId="77777777" w:rsidR="00036B9D" w:rsidRDefault="00036B9D" w:rsidP="006770F5">
      <w:pPr>
        <w:rPr>
          <w:lang w:val="en-GB" w:eastAsia="zh-CN"/>
        </w:rPr>
      </w:pPr>
    </w:p>
    <w:p w14:paraId="6DCD76FD" w14:textId="33F18213" w:rsidR="007414F8" w:rsidRDefault="001F57E3" w:rsidP="00DA4052">
      <w:pPr>
        <w:jc w:val="both"/>
        <w:rPr>
          <w:lang w:val="en-GB" w:eastAsia="zh-CN"/>
        </w:rPr>
      </w:pPr>
      <w:r>
        <w:rPr>
          <w:rFonts w:hint="eastAsia"/>
          <w:lang w:val="en-GB" w:eastAsia="zh-CN"/>
        </w:rPr>
        <w:t>T</w:t>
      </w:r>
      <w:r w:rsidR="00951275">
        <w:rPr>
          <w:rFonts w:hint="eastAsia"/>
          <w:lang w:val="en-GB" w:eastAsia="zh-CN"/>
        </w:rPr>
        <w:t xml:space="preserve">he purpose of the above proposal is </w:t>
      </w:r>
      <w:r w:rsidR="0021717A">
        <w:rPr>
          <w:rFonts w:hint="eastAsia"/>
          <w:lang w:val="en-GB" w:eastAsia="zh-CN"/>
        </w:rPr>
        <w:t>to realize a</w:t>
      </w:r>
      <w:r w:rsidR="00924158">
        <w:rPr>
          <w:rFonts w:hint="eastAsia"/>
          <w:lang w:val="en-GB" w:eastAsia="zh-CN"/>
        </w:rPr>
        <w:t>n inter-TRP</w:t>
      </w:r>
      <w:r w:rsidR="0021717A">
        <w:rPr>
          <w:rFonts w:hint="eastAsia"/>
          <w:lang w:val="en-GB" w:eastAsia="zh-CN"/>
        </w:rPr>
        <w:t xml:space="preserve"> </w:t>
      </w:r>
      <w:r w:rsidR="00B12677">
        <w:rPr>
          <w:rFonts w:hint="eastAsia"/>
          <w:lang w:val="en-GB" w:eastAsia="zh-CN"/>
        </w:rPr>
        <w:t>DO</w:t>
      </w:r>
      <w:r w:rsidR="0021717A">
        <w:rPr>
          <w:rFonts w:hint="eastAsia"/>
          <w:lang w:val="en-GB" w:eastAsia="zh-CN"/>
        </w:rPr>
        <w:t xml:space="preserve">-compensated CJT-PDSCH, by </w:t>
      </w:r>
      <w:r w:rsidR="00DA4052">
        <w:rPr>
          <w:rFonts w:hint="eastAsia"/>
          <w:lang w:val="en-GB" w:eastAsia="zh-CN"/>
        </w:rPr>
        <w:t xml:space="preserve">formulating a CJT precoder with </w:t>
      </w:r>
      <w:r w:rsidR="004B2D69">
        <w:rPr>
          <w:rFonts w:hint="eastAsia"/>
          <w:lang w:val="en-GB" w:eastAsia="zh-CN"/>
        </w:rPr>
        <w:t xml:space="preserve">inter-TRP </w:t>
      </w:r>
      <w:r w:rsidR="004F7938">
        <w:rPr>
          <w:rFonts w:hint="eastAsia"/>
          <w:lang w:val="en-GB" w:eastAsia="zh-CN"/>
        </w:rPr>
        <w:t>linear phase rotation over frequency</w:t>
      </w:r>
      <w:r w:rsidR="00DF276B">
        <w:rPr>
          <w:rFonts w:hint="eastAsia"/>
          <w:lang w:val="en-GB" w:eastAsia="zh-CN"/>
        </w:rPr>
        <w:t xml:space="preserve"> (e.g. subcarrier</w:t>
      </w:r>
      <w:r w:rsidR="009F5B36">
        <w:rPr>
          <w:rFonts w:hint="eastAsia"/>
          <w:lang w:val="en-GB" w:eastAsia="zh-CN"/>
        </w:rPr>
        <w:t>-</w:t>
      </w:r>
      <w:r w:rsidR="00DF276B">
        <w:rPr>
          <w:rFonts w:hint="eastAsia"/>
          <w:lang w:val="en-GB" w:eastAsia="zh-CN"/>
        </w:rPr>
        <w:t xml:space="preserve"> or RB</w:t>
      </w:r>
      <w:r w:rsidR="009F5B36">
        <w:rPr>
          <w:rFonts w:hint="eastAsia"/>
          <w:lang w:val="en-GB" w:eastAsia="zh-CN"/>
        </w:rPr>
        <w:t>-level</w:t>
      </w:r>
      <w:r w:rsidR="00DF276B">
        <w:rPr>
          <w:rFonts w:hint="eastAsia"/>
          <w:lang w:val="en-GB" w:eastAsia="zh-CN"/>
        </w:rPr>
        <w:t>). T</w:t>
      </w:r>
      <w:r w:rsidR="00DF276B">
        <w:rPr>
          <w:lang w:val="en-GB" w:eastAsia="zh-CN"/>
        </w:rPr>
        <w:t>h</w:t>
      </w:r>
      <w:r w:rsidR="00DF276B">
        <w:rPr>
          <w:rFonts w:hint="eastAsia"/>
          <w:lang w:val="en-GB" w:eastAsia="zh-CN"/>
        </w:rPr>
        <w:t xml:space="preserve">e purpose is to </w:t>
      </w:r>
      <w:r w:rsidR="00565DBD">
        <w:rPr>
          <w:rFonts w:hint="eastAsia"/>
          <w:lang w:val="en-GB" w:eastAsia="zh-CN"/>
        </w:rPr>
        <w:t xml:space="preserve">reduce the effective delay spread across TRPs, thus to reduce </w:t>
      </w:r>
      <w:r w:rsidR="00D74799">
        <w:rPr>
          <w:rFonts w:hint="eastAsia"/>
          <w:lang w:val="en-GB" w:eastAsia="zh-CN"/>
        </w:rPr>
        <w:t xml:space="preserve">frequency selectivity of </w:t>
      </w:r>
      <w:r w:rsidR="007E7F72">
        <w:rPr>
          <w:rFonts w:hint="eastAsia"/>
          <w:lang w:val="en-GB" w:eastAsia="zh-CN"/>
        </w:rPr>
        <w:t>the CJT-PDSCH</w:t>
      </w:r>
      <w:r w:rsidR="00D74799">
        <w:rPr>
          <w:rFonts w:hint="eastAsia"/>
          <w:lang w:val="en-GB" w:eastAsia="zh-CN"/>
        </w:rPr>
        <w:t>.</w:t>
      </w:r>
      <w:r w:rsidR="00257E48">
        <w:rPr>
          <w:rFonts w:hint="eastAsia"/>
          <w:lang w:val="en-GB" w:eastAsia="zh-CN"/>
        </w:rPr>
        <w:t xml:space="preserve"> </w:t>
      </w:r>
      <w:r w:rsidR="007414F8">
        <w:rPr>
          <w:rFonts w:hint="eastAsia"/>
          <w:lang w:val="en-GB" w:eastAsia="zh-CN"/>
        </w:rPr>
        <w:t xml:space="preserve">From </w:t>
      </w:r>
      <w:r w:rsidR="00FC4673">
        <w:rPr>
          <w:rFonts w:hint="eastAsia"/>
          <w:lang w:val="en-GB" w:eastAsia="zh-CN"/>
        </w:rPr>
        <w:t xml:space="preserve">the perspective of </w:t>
      </w:r>
      <w:r w:rsidR="000F3C2D">
        <w:rPr>
          <w:rFonts w:hint="eastAsia"/>
          <w:lang w:val="en-GB" w:eastAsia="zh-CN"/>
        </w:rPr>
        <w:t xml:space="preserve">reducing the </w:t>
      </w:r>
      <w:r w:rsidR="00FC4673">
        <w:rPr>
          <w:rFonts w:hint="eastAsia"/>
          <w:lang w:val="en-GB" w:eastAsia="zh-CN"/>
        </w:rPr>
        <w:t xml:space="preserve">effective </w:t>
      </w:r>
      <w:r w:rsidR="007414F8">
        <w:rPr>
          <w:rFonts w:hint="eastAsia"/>
          <w:lang w:val="en-GB" w:eastAsia="zh-CN"/>
        </w:rPr>
        <w:t xml:space="preserve">delay spread, </w:t>
      </w:r>
      <w:r w:rsidR="009A684A">
        <w:rPr>
          <w:rFonts w:hint="eastAsia"/>
          <w:lang w:val="en-GB" w:eastAsia="zh-CN"/>
        </w:rPr>
        <w:t>performance improvement can be expected.</w:t>
      </w:r>
    </w:p>
    <w:p w14:paraId="06865EA9" w14:textId="41A246EA" w:rsidR="00455E21" w:rsidRDefault="00BA4D76" w:rsidP="00317176">
      <w:pPr>
        <w:jc w:val="both"/>
        <w:rPr>
          <w:lang w:val="en-GB" w:eastAsia="zh-CN"/>
        </w:rPr>
      </w:pPr>
      <w:r>
        <w:rPr>
          <w:rFonts w:hint="eastAsia"/>
          <w:lang w:val="en-GB" w:eastAsia="zh-CN"/>
        </w:rPr>
        <w:t>For the Type-II-CJT CSI, NW and UE should have an aligned understanding of how m</w:t>
      </w:r>
      <w:r w:rsidR="000E1691">
        <w:rPr>
          <w:rFonts w:hint="eastAsia"/>
          <w:lang w:val="en-GB" w:eastAsia="zh-CN"/>
        </w:rPr>
        <w:t xml:space="preserve">uch </w:t>
      </w:r>
      <w:r w:rsidR="00B12677">
        <w:rPr>
          <w:rFonts w:hint="eastAsia"/>
          <w:lang w:val="en-GB" w:eastAsia="zh-CN"/>
        </w:rPr>
        <w:t>DO</w:t>
      </w:r>
      <w:r w:rsidR="000E1691">
        <w:rPr>
          <w:rFonts w:hint="eastAsia"/>
          <w:lang w:val="en-GB" w:eastAsia="zh-CN"/>
        </w:rPr>
        <w:t xml:space="preserve"> is compensated </w:t>
      </w:r>
      <w:r w:rsidR="000E1691">
        <w:rPr>
          <w:lang w:val="en-GB" w:eastAsia="zh-CN"/>
        </w:rPr>
        <w:t>–</w:t>
      </w:r>
      <w:r w:rsidR="000E1691">
        <w:rPr>
          <w:rFonts w:hint="eastAsia"/>
          <w:lang w:val="en-GB" w:eastAsia="zh-CN"/>
        </w:rPr>
        <w:t xml:space="preserve"> otherwise the </w:t>
      </w:r>
      <w:r w:rsidR="00177BCF">
        <w:rPr>
          <w:rFonts w:hint="eastAsia"/>
          <w:lang w:val="en-GB" w:eastAsia="zh-CN"/>
        </w:rPr>
        <w:t>NW-</w:t>
      </w:r>
      <w:r w:rsidR="002F6E2E">
        <w:rPr>
          <w:rFonts w:hint="eastAsia"/>
          <w:lang w:val="en-GB" w:eastAsia="zh-CN"/>
        </w:rPr>
        <w:t>formulated CJT</w:t>
      </w:r>
      <w:r w:rsidR="000E1691">
        <w:rPr>
          <w:rFonts w:hint="eastAsia"/>
          <w:lang w:val="en-GB" w:eastAsia="zh-CN"/>
        </w:rPr>
        <w:t xml:space="preserve"> precoder</w:t>
      </w:r>
      <w:r w:rsidR="00B42124">
        <w:rPr>
          <w:rFonts w:hint="eastAsia"/>
          <w:lang w:val="en-GB" w:eastAsia="zh-CN"/>
        </w:rPr>
        <w:t xml:space="preserve"> (assuming DO</w:t>
      </w:r>
      <w:r w:rsidR="00B42124" w:rsidRPr="00B42124">
        <w:rPr>
          <w:rFonts w:hint="eastAsia"/>
          <w:vertAlign w:val="subscript"/>
          <w:lang w:val="en-GB" w:eastAsia="zh-CN"/>
        </w:rPr>
        <w:t>2</w:t>
      </w:r>
      <w:r w:rsidR="00B42124">
        <w:rPr>
          <w:rFonts w:hint="eastAsia"/>
          <w:lang w:val="en-GB" w:eastAsia="zh-CN"/>
        </w:rPr>
        <w:t>)</w:t>
      </w:r>
      <w:r w:rsidR="000E1691">
        <w:rPr>
          <w:rFonts w:hint="eastAsia"/>
          <w:lang w:val="en-GB" w:eastAsia="zh-CN"/>
        </w:rPr>
        <w:t xml:space="preserve"> according to </w:t>
      </w:r>
      <w:r w:rsidR="00177BCF">
        <w:rPr>
          <w:rFonts w:hint="eastAsia"/>
          <w:lang w:val="en-GB" w:eastAsia="zh-CN"/>
        </w:rPr>
        <w:t>UE-</w:t>
      </w:r>
      <w:r w:rsidR="00B12677">
        <w:rPr>
          <w:rFonts w:hint="eastAsia"/>
          <w:lang w:val="en-GB" w:eastAsia="zh-CN"/>
        </w:rPr>
        <w:t xml:space="preserve">reported </w:t>
      </w:r>
      <w:r w:rsidR="000E1691">
        <w:rPr>
          <w:rFonts w:hint="eastAsia"/>
          <w:lang w:val="en-GB" w:eastAsia="zh-CN"/>
        </w:rPr>
        <w:t>Type-II-PMI</w:t>
      </w:r>
      <w:r w:rsidR="00B42124">
        <w:rPr>
          <w:rFonts w:hint="eastAsia"/>
          <w:lang w:val="en-GB" w:eastAsia="zh-CN"/>
        </w:rPr>
        <w:t xml:space="preserve"> (assuming DO</w:t>
      </w:r>
      <w:r w:rsidR="00B42124">
        <w:rPr>
          <w:rFonts w:hint="eastAsia"/>
          <w:vertAlign w:val="subscript"/>
          <w:lang w:val="en-GB" w:eastAsia="zh-CN"/>
        </w:rPr>
        <w:t>1</w:t>
      </w:r>
      <w:r w:rsidR="00B42124">
        <w:rPr>
          <w:rFonts w:hint="eastAsia"/>
          <w:lang w:val="en-GB" w:eastAsia="zh-CN"/>
        </w:rPr>
        <w:t>)</w:t>
      </w:r>
      <w:r w:rsidR="00EA3478">
        <w:rPr>
          <w:rFonts w:hint="eastAsia"/>
          <w:lang w:val="en-GB" w:eastAsia="zh-CN"/>
        </w:rPr>
        <w:t xml:space="preserve"> would be incorrect</w:t>
      </w:r>
      <w:r w:rsidR="00177BCF">
        <w:rPr>
          <w:rFonts w:hint="eastAsia"/>
          <w:lang w:val="en-GB" w:eastAsia="zh-CN"/>
        </w:rPr>
        <w:t>.</w:t>
      </w:r>
      <w:r w:rsidR="00455E21">
        <w:rPr>
          <w:rFonts w:hint="eastAsia"/>
          <w:lang w:val="en-GB" w:eastAsia="zh-CN"/>
        </w:rPr>
        <w:t xml:space="preserve"> Therefore, the two working assumptions were agreed for this purpose</w:t>
      </w:r>
      <w:r w:rsidR="00317176">
        <w:rPr>
          <w:rFonts w:hint="eastAsia"/>
          <w:lang w:val="en-GB" w:eastAsia="zh-CN"/>
        </w:rPr>
        <w:t xml:space="preserve"> (link the Type-II-CJT CSI to the latest </w:t>
      </w:r>
      <w:r w:rsidR="00A170FD">
        <w:rPr>
          <w:rFonts w:hint="eastAsia"/>
          <w:lang w:val="en-GB" w:eastAsia="zh-CN"/>
        </w:rPr>
        <w:t>DO report, or, to the simu</w:t>
      </w:r>
      <w:r w:rsidR="003E1605">
        <w:rPr>
          <w:rFonts w:hint="eastAsia"/>
          <w:lang w:val="en-GB" w:eastAsia="zh-CN"/>
        </w:rPr>
        <w:t>l</w:t>
      </w:r>
      <w:r w:rsidR="00A170FD">
        <w:rPr>
          <w:rFonts w:hint="eastAsia"/>
          <w:lang w:val="en-GB" w:eastAsia="zh-CN"/>
        </w:rPr>
        <w:t>t</w:t>
      </w:r>
      <w:r w:rsidR="003E1605">
        <w:rPr>
          <w:rFonts w:hint="eastAsia"/>
          <w:lang w:val="en-GB" w:eastAsia="zh-CN"/>
        </w:rPr>
        <w:t>a</w:t>
      </w:r>
      <w:r w:rsidR="00A170FD">
        <w:rPr>
          <w:rFonts w:hint="eastAsia"/>
          <w:lang w:val="en-GB" w:eastAsia="zh-CN"/>
        </w:rPr>
        <w:t>n</w:t>
      </w:r>
      <w:r w:rsidR="003E1605">
        <w:rPr>
          <w:rFonts w:hint="eastAsia"/>
          <w:lang w:val="en-GB" w:eastAsia="zh-CN"/>
        </w:rPr>
        <w:t xml:space="preserve">eously </w:t>
      </w:r>
      <w:r w:rsidR="003E1605">
        <w:rPr>
          <w:lang w:val="en-GB" w:eastAsia="zh-CN"/>
        </w:rPr>
        <w:t>triggered</w:t>
      </w:r>
      <w:r w:rsidR="003E1605">
        <w:rPr>
          <w:rFonts w:hint="eastAsia"/>
          <w:lang w:val="en-GB" w:eastAsia="zh-CN"/>
        </w:rPr>
        <w:t xml:space="preserve"> DO</w:t>
      </w:r>
      <w:r w:rsidR="00317176">
        <w:rPr>
          <w:rFonts w:hint="eastAsia"/>
          <w:lang w:val="en-GB" w:eastAsia="zh-CN"/>
        </w:rPr>
        <w:t>).</w:t>
      </w:r>
    </w:p>
    <w:p w14:paraId="7F92EC3D" w14:textId="418AD58F" w:rsidR="00D20255" w:rsidRDefault="00D20255" w:rsidP="00317176">
      <w:pPr>
        <w:jc w:val="both"/>
        <w:rPr>
          <w:lang w:val="en-GB" w:eastAsia="zh-CN"/>
        </w:rPr>
      </w:pPr>
      <w:r>
        <w:rPr>
          <w:rFonts w:hint="eastAsia"/>
          <w:lang w:val="en-GB" w:eastAsia="zh-CN"/>
        </w:rPr>
        <w:t xml:space="preserve">In the agreement, there is an FFS regarding </w:t>
      </w:r>
      <w:r w:rsidR="00057898">
        <w:rPr>
          <w:rFonts w:hint="eastAsia"/>
          <w:lang w:val="en-GB" w:eastAsia="zh-CN"/>
        </w:rPr>
        <w:t>CSI-RS types for Type-II-CJT CSI (P, SP, or AP).</w:t>
      </w:r>
    </w:p>
    <w:p w14:paraId="31A26D2E" w14:textId="7240D257" w:rsidR="007D4410" w:rsidRDefault="007D4410" w:rsidP="002F3A08">
      <w:pPr>
        <w:spacing w:after="0"/>
        <w:jc w:val="both"/>
        <w:rPr>
          <w:lang w:val="en-GB" w:eastAsia="zh-CN"/>
        </w:rPr>
      </w:pPr>
      <w:r>
        <w:rPr>
          <w:lang w:val="en-GB" w:eastAsia="zh-CN"/>
        </w:rPr>
        <w:t>In</w:t>
      </w:r>
      <w:r>
        <w:rPr>
          <w:rFonts w:hint="eastAsia"/>
          <w:lang w:val="en-GB" w:eastAsia="zh-CN"/>
        </w:rPr>
        <w:t xml:space="preserve"> our view, d</w:t>
      </w:r>
      <w:r w:rsidRPr="007D4410">
        <w:rPr>
          <w:lang w:val="en-GB" w:eastAsia="zh-CN"/>
        </w:rPr>
        <w:t>ue to UCI decoding error, the “latest” DO may not be correctly received by NW, resulting in an unusable reported Type-II-CJT PMI by NW</w:t>
      </w:r>
      <w:r w:rsidR="006612CD">
        <w:rPr>
          <w:rFonts w:hint="eastAsia"/>
          <w:lang w:val="en-GB" w:eastAsia="zh-CN"/>
        </w:rPr>
        <w:t>.</w:t>
      </w:r>
    </w:p>
    <w:p w14:paraId="37876349" w14:textId="768061AB" w:rsidR="006612CD" w:rsidRPr="002F3A08" w:rsidRDefault="006612CD" w:rsidP="009057E3">
      <w:pPr>
        <w:pStyle w:val="ListParagraph"/>
        <w:numPr>
          <w:ilvl w:val="0"/>
          <w:numId w:val="46"/>
        </w:numPr>
        <w:ind w:left="442" w:hanging="442"/>
        <w:jc w:val="both"/>
        <w:rPr>
          <w:rFonts w:ascii="Times New Roman" w:hAnsi="Times New Roman"/>
          <w:sz w:val="20"/>
          <w:szCs w:val="20"/>
          <w:lang w:eastAsia="zh-CN"/>
        </w:rPr>
      </w:pPr>
      <w:r w:rsidRPr="002F3A08">
        <w:rPr>
          <w:rFonts w:ascii="Times New Roman" w:hAnsi="Times New Roman"/>
          <w:sz w:val="20"/>
          <w:szCs w:val="20"/>
          <w:lang w:eastAsia="zh-CN"/>
        </w:rPr>
        <w:t xml:space="preserve">For AP-CSI-RS, NW implementation can resolve this issue: When a DO is received/decoded incorrectly, </w:t>
      </w:r>
      <w:r w:rsidR="002B7844" w:rsidRPr="002B7844">
        <w:rPr>
          <w:rFonts w:ascii="Times New Roman" w:hAnsi="Times New Roman"/>
          <w:sz w:val="20"/>
          <w:szCs w:val="20"/>
          <w:lang w:eastAsia="zh-CN"/>
        </w:rPr>
        <w:t>NW can re-triggers another DO report, and until receiving a DO successfully, will the NW trigger Type-II-CJT CSI</w:t>
      </w:r>
      <w:r w:rsidR="00B55A71">
        <w:rPr>
          <w:rFonts w:ascii="Times New Roman" w:eastAsiaTheme="minorEastAsia" w:hAnsi="Times New Roman" w:hint="eastAsia"/>
          <w:sz w:val="20"/>
          <w:szCs w:val="20"/>
          <w:lang w:eastAsia="zh-CN"/>
        </w:rPr>
        <w:t>.</w:t>
      </w:r>
    </w:p>
    <w:p w14:paraId="0E5EE3F4" w14:textId="77F92C0A" w:rsidR="006612CD" w:rsidRPr="002F3A08" w:rsidRDefault="006612CD" w:rsidP="009057E3">
      <w:pPr>
        <w:pStyle w:val="ListParagraph"/>
        <w:numPr>
          <w:ilvl w:val="0"/>
          <w:numId w:val="46"/>
        </w:numPr>
        <w:spacing w:after="180"/>
        <w:ind w:left="442" w:hanging="442"/>
        <w:jc w:val="both"/>
        <w:rPr>
          <w:rFonts w:ascii="Times New Roman" w:hAnsi="Times New Roman"/>
          <w:sz w:val="20"/>
          <w:szCs w:val="20"/>
          <w:lang w:eastAsia="zh-CN"/>
        </w:rPr>
      </w:pPr>
      <w:r w:rsidRPr="002F3A08">
        <w:rPr>
          <w:rFonts w:ascii="Times New Roman" w:hAnsi="Times New Roman"/>
          <w:sz w:val="20"/>
          <w:szCs w:val="20"/>
          <w:lang w:eastAsia="zh-CN"/>
        </w:rPr>
        <w:t>For P-/SP-CSI-RS, due to that CSI-RS can appear before PDCCH (i.e. non-causal), this issue cannot be avoided</w:t>
      </w:r>
      <w:r w:rsidR="002F3A08" w:rsidRPr="002F3A08">
        <w:rPr>
          <w:rFonts w:ascii="Times New Roman" w:hAnsi="Times New Roman"/>
          <w:sz w:val="20"/>
          <w:szCs w:val="20"/>
          <w:lang w:eastAsia="zh-CN"/>
        </w:rPr>
        <w:t>.</w:t>
      </w:r>
    </w:p>
    <w:p w14:paraId="52286AAF" w14:textId="7D425406" w:rsidR="008A1D3B" w:rsidRPr="007E7F72" w:rsidRDefault="008A1D3B" w:rsidP="008A1D3B">
      <w:pPr>
        <w:jc w:val="both"/>
        <w:rPr>
          <w:lang w:val="en-GB" w:eastAsia="zh-CN"/>
        </w:rPr>
      </w:pPr>
      <w:r w:rsidRPr="00962247">
        <w:rPr>
          <w:rFonts w:hint="eastAsia"/>
          <w:b/>
          <w:bCs/>
          <w:u w:val="single"/>
          <w:lang w:val="en-GB" w:eastAsia="zh-CN"/>
        </w:rPr>
        <w:t>P</w:t>
      </w:r>
      <w:r w:rsidRPr="00962247">
        <w:rPr>
          <w:b/>
          <w:bCs/>
          <w:u w:val="single"/>
          <w:lang w:val="en-GB" w:eastAsia="zh-CN"/>
        </w:rPr>
        <w:t xml:space="preserve">roposal </w:t>
      </w:r>
      <w:r w:rsidR="0031503F">
        <w:rPr>
          <w:rFonts w:hint="eastAsia"/>
          <w:b/>
          <w:bCs/>
          <w:u w:val="single"/>
          <w:lang w:val="en-GB" w:eastAsia="zh-CN"/>
        </w:rPr>
        <w:t>25</w:t>
      </w:r>
      <w:r w:rsidRPr="00E47654">
        <w:rPr>
          <w:b/>
          <w:bCs/>
          <w:lang w:val="en-GB" w:eastAsia="zh-CN"/>
        </w:rPr>
        <w:t xml:space="preserve">: </w:t>
      </w:r>
      <w:r>
        <w:rPr>
          <w:b/>
          <w:bCs/>
          <w:lang w:val="en-GB" w:eastAsia="zh-CN"/>
        </w:rPr>
        <w:t>F</w:t>
      </w:r>
      <w:r>
        <w:rPr>
          <w:rFonts w:hint="eastAsia"/>
          <w:b/>
          <w:bCs/>
          <w:lang w:val="en-GB" w:eastAsia="zh-CN"/>
        </w:rPr>
        <w:t>o</w:t>
      </w:r>
      <w:r>
        <w:rPr>
          <w:b/>
          <w:bCs/>
          <w:lang w:val="en-GB" w:eastAsia="zh-CN"/>
        </w:rPr>
        <w:t>r Rel-19 UE-assisted CJT,</w:t>
      </w:r>
      <w:r>
        <w:rPr>
          <w:rFonts w:hint="eastAsia"/>
          <w:b/>
          <w:bCs/>
          <w:lang w:val="en-GB" w:eastAsia="zh-CN"/>
        </w:rPr>
        <w:t xml:space="preserve"> </w:t>
      </w:r>
      <w:r w:rsidR="0089506A">
        <w:rPr>
          <w:rFonts w:hint="eastAsia"/>
          <w:b/>
          <w:bCs/>
          <w:lang w:val="en-GB" w:eastAsia="zh-CN"/>
        </w:rPr>
        <w:t>when a</w:t>
      </w:r>
      <w:r>
        <w:rPr>
          <w:rFonts w:hint="eastAsia"/>
          <w:b/>
          <w:bCs/>
          <w:lang w:val="en-GB" w:eastAsia="zh-CN"/>
        </w:rPr>
        <w:t xml:space="preserve"> Type-II-CJT CSI </w:t>
      </w:r>
      <w:r w:rsidR="0089506A">
        <w:rPr>
          <w:rFonts w:hint="eastAsia"/>
          <w:b/>
          <w:bCs/>
          <w:lang w:val="en-GB" w:eastAsia="zh-CN"/>
        </w:rPr>
        <w:t>is configure</w:t>
      </w:r>
      <w:r w:rsidR="00FF474A">
        <w:rPr>
          <w:rFonts w:hint="eastAsia"/>
          <w:b/>
          <w:bCs/>
          <w:lang w:val="en-GB" w:eastAsia="zh-CN"/>
        </w:rPr>
        <w:t xml:space="preserve">d as </w:t>
      </w:r>
      <w:r w:rsidR="0089506A">
        <w:rPr>
          <w:rFonts w:hint="eastAsia"/>
          <w:b/>
          <w:bCs/>
          <w:lang w:val="en-GB" w:eastAsia="zh-CN"/>
        </w:rPr>
        <w:t>linked to</w:t>
      </w:r>
      <w:r>
        <w:rPr>
          <w:rFonts w:hint="eastAsia"/>
          <w:b/>
          <w:bCs/>
          <w:lang w:val="en-GB" w:eastAsia="zh-CN"/>
        </w:rPr>
        <w:t xml:space="preserve"> </w:t>
      </w:r>
      <w:r w:rsidR="00FF474A">
        <w:rPr>
          <w:rFonts w:hint="eastAsia"/>
          <w:b/>
          <w:bCs/>
          <w:lang w:val="en-GB" w:eastAsia="zh-CN"/>
        </w:rPr>
        <w:t>a DO</w:t>
      </w:r>
      <w:r>
        <w:rPr>
          <w:rFonts w:hint="eastAsia"/>
          <w:b/>
          <w:bCs/>
          <w:lang w:val="en-GB" w:eastAsia="zh-CN"/>
        </w:rPr>
        <w:t xml:space="preserve"> report, it only applies to AP-CSI-RS, not to P/SP-CSI-RS.</w:t>
      </w:r>
    </w:p>
    <w:p w14:paraId="7975C595" w14:textId="213BA89F" w:rsidR="007B4452" w:rsidRDefault="007B4452" w:rsidP="007B4452">
      <w:pPr>
        <w:pStyle w:val="Heading3"/>
        <w:rPr>
          <w:lang w:eastAsia="zh-CN"/>
        </w:rPr>
      </w:pPr>
      <w:r>
        <w:rPr>
          <w:rFonts w:hint="eastAsia"/>
          <w:lang w:eastAsia="zh-CN"/>
        </w:rPr>
        <w:t>Linked CJT-PDSCH and DO/FO</w:t>
      </w:r>
    </w:p>
    <w:p w14:paraId="070E46C5" w14:textId="5E5D724F" w:rsidR="002B32D8" w:rsidRDefault="002F3E2A" w:rsidP="002B32D8">
      <w:pPr>
        <w:jc w:val="both"/>
        <w:rPr>
          <w:lang w:val="en-GB" w:eastAsia="zh-CN"/>
        </w:rPr>
      </w:pPr>
      <w:r>
        <w:rPr>
          <w:rFonts w:hint="eastAsia"/>
          <w:lang w:val="en-GB" w:eastAsia="zh-CN"/>
        </w:rPr>
        <w:t>Beside</w:t>
      </w:r>
      <w:r w:rsidR="007B4452">
        <w:rPr>
          <w:rFonts w:hint="eastAsia"/>
          <w:lang w:val="en-GB" w:eastAsia="zh-CN"/>
        </w:rPr>
        <w:t xml:space="preserve">s </w:t>
      </w:r>
      <w:r w:rsidR="007B4452">
        <w:rPr>
          <w:lang w:val="en-GB" w:eastAsia="zh-CN"/>
        </w:rPr>
        <w:t>what</w:t>
      </w:r>
      <w:r w:rsidR="007B4452">
        <w:rPr>
          <w:rFonts w:hint="eastAsia"/>
          <w:lang w:val="en-GB" w:eastAsia="zh-CN"/>
        </w:rPr>
        <w:t xml:space="preserve"> </w:t>
      </w:r>
      <w:r w:rsidR="00276547">
        <w:rPr>
          <w:rFonts w:hint="eastAsia"/>
          <w:lang w:val="en-GB" w:eastAsia="zh-CN"/>
        </w:rPr>
        <w:t xml:space="preserve">discussed in the last Sub-clause </w:t>
      </w:r>
      <w:r w:rsidR="00276547">
        <w:rPr>
          <w:lang w:val="en-GB" w:eastAsia="zh-CN"/>
        </w:rPr>
        <w:fldChar w:fldCharType="begin"/>
      </w:r>
      <w:r w:rsidR="00276547">
        <w:rPr>
          <w:lang w:val="en-GB" w:eastAsia="zh-CN"/>
        </w:rPr>
        <w:instrText xml:space="preserve"> </w:instrText>
      </w:r>
      <w:r w:rsidR="00276547">
        <w:rPr>
          <w:rFonts w:hint="eastAsia"/>
          <w:lang w:val="en-GB" w:eastAsia="zh-CN"/>
        </w:rPr>
        <w:instrText>REF _Ref178931159 \r \h</w:instrText>
      </w:r>
      <w:r w:rsidR="00276547">
        <w:rPr>
          <w:lang w:val="en-GB" w:eastAsia="zh-CN"/>
        </w:rPr>
        <w:instrText xml:space="preserve"> </w:instrText>
      </w:r>
      <w:r w:rsidR="00276547">
        <w:rPr>
          <w:lang w:val="en-GB" w:eastAsia="zh-CN"/>
        </w:rPr>
      </w:r>
      <w:r w:rsidR="00276547">
        <w:rPr>
          <w:lang w:val="en-GB" w:eastAsia="zh-CN"/>
        </w:rPr>
        <w:fldChar w:fldCharType="separate"/>
      </w:r>
      <w:r w:rsidR="006653E0">
        <w:rPr>
          <w:lang w:val="en-GB" w:eastAsia="zh-CN"/>
        </w:rPr>
        <w:t>5.2.1</w:t>
      </w:r>
      <w:r w:rsidR="00276547">
        <w:rPr>
          <w:lang w:val="en-GB" w:eastAsia="zh-CN"/>
        </w:rPr>
        <w:fldChar w:fldCharType="end"/>
      </w:r>
      <w:r w:rsidR="00276547">
        <w:rPr>
          <w:rFonts w:hint="eastAsia"/>
          <w:lang w:val="en-GB" w:eastAsia="zh-CN"/>
        </w:rPr>
        <w:t xml:space="preserve"> for</w:t>
      </w:r>
      <w:r w:rsidR="00D26C0E">
        <w:rPr>
          <w:rFonts w:hint="eastAsia"/>
          <w:lang w:val="en-GB" w:eastAsia="zh-CN"/>
        </w:rPr>
        <w:t xml:space="preserve"> DO-compensated </w:t>
      </w:r>
      <w:r w:rsidR="00737FE9">
        <w:rPr>
          <w:rFonts w:hint="eastAsia"/>
          <w:lang w:val="en-GB" w:eastAsia="zh-CN"/>
        </w:rPr>
        <w:t>Type-II-</w:t>
      </w:r>
      <w:r w:rsidR="00276547">
        <w:rPr>
          <w:rFonts w:hint="eastAsia"/>
          <w:lang w:val="en-GB" w:eastAsia="zh-CN"/>
        </w:rPr>
        <w:t>CSI</w:t>
      </w:r>
      <w:r>
        <w:rPr>
          <w:rFonts w:hint="eastAsia"/>
          <w:lang w:val="en-GB" w:eastAsia="zh-CN"/>
        </w:rPr>
        <w:t>, a</w:t>
      </w:r>
      <w:r w:rsidR="004C7D8C">
        <w:rPr>
          <w:rFonts w:hint="eastAsia"/>
          <w:lang w:val="en-GB" w:eastAsia="zh-CN"/>
        </w:rPr>
        <w:t>nother</w:t>
      </w:r>
      <w:r>
        <w:rPr>
          <w:rFonts w:hint="eastAsia"/>
          <w:lang w:val="en-GB" w:eastAsia="zh-CN"/>
        </w:rPr>
        <w:t xml:space="preserve"> </w:t>
      </w:r>
      <w:r w:rsidR="001D4FF7">
        <w:rPr>
          <w:lang w:val="en-GB" w:eastAsia="zh-CN"/>
        </w:rPr>
        <w:t>benefit</w:t>
      </w:r>
      <w:r w:rsidR="001D4FF7">
        <w:rPr>
          <w:rFonts w:hint="eastAsia"/>
          <w:lang w:val="en-GB" w:eastAsia="zh-CN"/>
        </w:rPr>
        <w:t xml:space="preserve"> could be </w:t>
      </w:r>
      <w:r w:rsidR="006266FA">
        <w:rPr>
          <w:rFonts w:hint="eastAsia"/>
          <w:lang w:val="en-GB" w:eastAsia="zh-CN"/>
        </w:rPr>
        <w:t>harvested</w:t>
      </w:r>
      <w:r w:rsidR="001D4FF7">
        <w:rPr>
          <w:rFonts w:hint="eastAsia"/>
          <w:lang w:val="en-GB" w:eastAsia="zh-CN"/>
        </w:rPr>
        <w:t xml:space="preserve"> </w:t>
      </w:r>
      <w:r w:rsidR="004C7D8C">
        <w:rPr>
          <w:rFonts w:hint="eastAsia"/>
          <w:lang w:val="en-GB" w:eastAsia="zh-CN"/>
        </w:rPr>
        <w:t xml:space="preserve">is </w:t>
      </w:r>
      <w:r w:rsidR="001D4FF7">
        <w:rPr>
          <w:rFonts w:hint="eastAsia"/>
          <w:lang w:val="en-GB" w:eastAsia="zh-CN"/>
        </w:rPr>
        <w:t xml:space="preserve">to </w:t>
      </w:r>
      <w:r w:rsidR="004C7D8C">
        <w:rPr>
          <w:rFonts w:hint="eastAsia"/>
          <w:lang w:val="en-GB" w:eastAsia="zh-CN"/>
        </w:rPr>
        <w:t xml:space="preserve">directly let UE know </w:t>
      </w:r>
      <w:r w:rsidR="001D4FF7">
        <w:rPr>
          <w:rFonts w:hint="eastAsia"/>
          <w:lang w:val="en-GB" w:eastAsia="zh-CN"/>
        </w:rPr>
        <w:t xml:space="preserve">the </w:t>
      </w:r>
      <w:r w:rsidR="004C7D8C">
        <w:rPr>
          <w:rFonts w:hint="eastAsia"/>
          <w:lang w:val="en-GB" w:eastAsia="zh-CN"/>
        </w:rPr>
        <w:t xml:space="preserve">explicit </w:t>
      </w:r>
      <w:r w:rsidR="00D13AB4">
        <w:rPr>
          <w:rFonts w:hint="eastAsia"/>
          <w:lang w:val="en-GB" w:eastAsia="zh-CN"/>
        </w:rPr>
        <w:t>DO/FO</w:t>
      </w:r>
      <w:r w:rsidR="004C7D8C">
        <w:rPr>
          <w:rFonts w:hint="eastAsia"/>
          <w:lang w:val="en-GB" w:eastAsia="zh-CN"/>
        </w:rPr>
        <w:t xml:space="preserve"> </w:t>
      </w:r>
      <w:r w:rsidR="001D4FF7">
        <w:rPr>
          <w:rFonts w:hint="eastAsia"/>
          <w:lang w:val="en-GB" w:eastAsia="zh-CN"/>
        </w:rPr>
        <w:t xml:space="preserve">compensated </w:t>
      </w:r>
      <w:r w:rsidR="004C7D8C">
        <w:rPr>
          <w:rFonts w:hint="eastAsia"/>
          <w:lang w:val="en-GB" w:eastAsia="zh-CN"/>
        </w:rPr>
        <w:t xml:space="preserve">for an scheduled </w:t>
      </w:r>
      <w:r w:rsidR="001D4FF7">
        <w:rPr>
          <w:rFonts w:hint="eastAsia"/>
          <w:lang w:val="en-GB" w:eastAsia="zh-CN"/>
        </w:rPr>
        <w:t>CJT-PDSCH</w:t>
      </w:r>
      <w:r w:rsidR="007A77E2">
        <w:rPr>
          <w:rFonts w:hint="eastAsia"/>
          <w:lang w:val="en-GB" w:eastAsia="zh-CN"/>
        </w:rPr>
        <w:t xml:space="preserve"> (anyway the purpose of CSI report is also mainly for PDSCH performance)</w:t>
      </w:r>
      <w:r w:rsidR="001B2BCF">
        <w:rPr>
          <w:rFonts w:hint="eastAsia"/>
          <w:lang w:val="en-GB" w:eastAsia="zh-CN"/>
        </w:rPr>
        <w:t xml:space="preserve"> </w:t>
      </w:r>
      <w:r w:rsidR="001B2BCF">
        <w:rPr>
          <w:lang w:val="en-GB" w:eastAsia="zh-CN"/>
        </w:rPr>
        <w:t>–</w:t>
      </w:r>
      <w:r w:rsidR="001B2BCF">
        <w:rPr>
          <w:rFonts w:hint="eastAsia"/>
          <w:lang w:val="en-GB" w:eastAsia="zh-CN"/>
        </w:rPr>
        <w:t xml:space="preserve"> UE can utilize the DO/FO</w:t>
      </w:r>
      <w:r w:rsidR="00FF5C9D">
        <w:rPr>
          <w:rFonts w:hint="eastAsia"/>
          <w:lang w:val="en-GB" w:eastAsia="zh-CN"/>
        </w:rPr>
        <w:t xml:space="preserve"> to DMRS channel estimation</w:t>
      </w:r>
      <w:r w:rsidR="00A7049A">
        <w:rPr>
          <w:rFonts w:hint="eastAsia"/>
          <w:lang w:val="en-GB" w:eastAsia="zh-CN"/>
        </w:rPr>
        <w:t>.</w:t>
      </w:r>
    </w:p>
    <w:p w14:paraId="0E1B1FA6" w14:textId="7EA75297" w:rsidR="00050F80" w:rsidRDefault="00050F80" w:rsidP="0044277B">
      <w:pPr>
        <w:spacing w:after="0"/>
        <w:jc w:val="both"/>
        <w:rPr>
          <w:lang w:val="en-GB" w:eastAsia="zh-CN"/>
        </w:rPr>
      </w:pPr>
      <w:r>
        <w:rPr>
          <w:rFonts w:hint="eastAsia"/>
          <w:lang w:val="en-GB" w:eastAsia="zh-CN"/>
        </w:rPr>
        <w:t xml:space="preserve">For example, </w:t>
      </w:r>
      <w:r w:rsidR="00355FD1">
        <w:rPr>
          <w:rFonts w:hint="eastAsia"/>
          <w:lang w:val="en-GB" w:eastAsia="zh-CN"/>
        </w:rPr>
        <w:t xml:space="preserve">for TRP#1 and TRP#2, both CSI-RS#1 and CSI-RS#2 is without </w:t>
      </w:r>
      <w:r w:rsidR="009428A2">
        <w:rPr>
          <w:rFonts w:hint="eastAsia"/>
          <w:lang w:val="en-GB" w:eastAsia="zh-CN"/>
        </w:rPr>
        <w:t>DO</w:t>
      </w:r>
      <w:r w:rsidR="00355FD1">
        <w:rPr>
          <w:rFonts w:hint="eastAsia"/>
          <w:lang w:val="en-GB" w:eastAsia="zh-CN"/>
        </w:rPr>
        <w:t xml:space="preserve"> compensat</w:t>
      </w:r>
      <w:r w:rsidR="00851B9C">
        <w:rPr>
          <w:rFonts w:hint="eastAsia"/>
          <w:lang w:val="en-GB" w:eastAsia="zh-CN"/>
        </w:rPr>
        <w:t>ed</w:t>
      </w:r>
      <w:r w:rsidR="00355FD1">
        <w:rPr>
          <w:rFonts w:hint="eastAsia"/>
          <w:lang w:val="en-GB" w:eastAsia="zh-CN"/>
        </w:rPr>
        <w:t xml:space="preserve">, but </w:t>
      </w:r>
      <w:r w:rsidR="001D1221">
        <w:rPr>
          <w:rFonts w:hint="eastAsia"/>
          <w:lang w:val="en-GB" w:eastAsia="zh-CN"/>
        </w:rPr>
        <w:t>TRP#2</w:t>
      </w:r>
      <w:r w:rsidR="001D1221">
        <w:rPr>
          <w:lang w:val="en-GB" w:eastAsia="zh-CN"/>
        </w:rPr>
        <w:t>’</w:t>
      </w:r>
      <w:r w:rsidR="001D1221">
        <w:rPr>
          <w:rFonts w:hint="eastAsia"/>
          <w:lang w:val="en-GB" w:eastAsia="zh-CN"/>
        </w:rPr>
        <w:t xml:space="preserve">s transmitted CJT-PDSCH is with </w:t>
      </w:r>
      <w:r w:rsidR="00851B9C">
        <w:rPr>
          <w:rFonts w:hint="eastAsia"/>
          <w:lang w:val="en-GB" w:eastAsia="zh-CN"/>
        </w:rPr>
        <w:t>DO</w:t>
      </w:r>
      <w:r w:rsidR="001D1221">
        <w:rPr>
          <w:rFonts w:hint="eastAsia"/>
          <w:lang w:val="en-GB" w:eastAsia="zh-CN"/>
        </w:rPr>
        <w:t>-compensated</w:t>
      </w:r>
      <w:r w:rsidR="00032EF2">
        <w:rPr>
          <w:rFonts w:hint="eastAsia"/>
          <w:lang w:val="en-GB" w:eastAsia="zh-CN"/>
        </w:rPr>
        <w:t xml:space="preserve"> </w:t>
      </w:r>
      <w:r w:rsidR="00032EF2">
        <w:rPr>
          <w:lang w:val="en-GB" w:eastAsia="zh-CN"/>
        </w:rPr>
        <w:t>–</w:t>
      </w:r>
      <w:r w:rsidR="00032EF2">
        <w:rPr>
          <w:rFonts w:hint="eastAsia"/>
          <w:lang w:val="en-GB" w:eastAsia="zh-CN"/>
        </w:rPr>
        <w:t xml:space="preserve"> then the delay-QCL for DMRS channel estimation can only rely on CSI-RS#1 but not CSI-RS#2</w:t>
      </w:r>
      <w:r w:rsidR="00E74CF5">
        <w:rPr>
          <w:rFonts w:hint="eastAsia"/>
          <w:lang w:val="en-GB" w:eastAsia="zh-CN"/>
        </w:rPr>
        <w:t>.</w:t>
      </w:r>
    </w:p>
    <w:p w14:paraId="00B91F1B" w14:textId="0BAD7B52" w:rsidR="000E56AE" w:rsidRPr="000E56AE" w:rsidRDefault="00E74CF5" w:rsidP="009057E3">
      <w:pPr>
        <w:pStyle w:val="ListParagraph"/>
        <w:numPr>
          <w:ilvl w:val="0"/>
          <w:numId w:val="23"/>
        </w:numPr>
        <w:jc w:val="both"/>
        <w:rPr>
          <w:rFonts w:ascii="Times New Roman" w:eastAsiaTheme="minorEastAsia" w:hAnsi="Times New Roman"/>
          <w:iCs/>
          <w:sz w:val="20"/>
          <w:szCs w:val="20"/>
          <w:lang w:eastAsia="zh-CN"/>
        </w:rPr>
      </w:pPr>
      <w:r w:rsidRPr="007865D1">
        <w:rPr>
          <w:rFonts w:ascii="Times New Roman" w:eastAsiaTheme="minorEastAsia" w:hAnsi="Times New Roman"/>
          <w:sz w:val="20"/>
          <w:szCs w:val="20"/>
          <w:lang w:val="en-GB" w:eastAsia="zh-CN"/>
        </w:rPr>
        <w:t xml:space="preserve">For ideal </w:t>
      </w:r>
      <w:r w:rsidR="009B5F04" w:rsidRPr="007865D1">
        <w:rPr>
          <w:rFonts w:ascii="Times New Roman" w:hAnsi="Times New Roman"/>
          <w:sz w:val="20"/>
          <w:szCs w:val="20"/>
          <w:lang w:val="en-GB" w:eastAsia="zh-CN"/>
        </w:rPr>
        <w:t>DMRS channel estimation</w:t>
      </w:r>
      <w:r w:rsidR="009B5F04" w:rsidRPr="007865D1">
        <w:rPr>
          <w:rFonts w:ascii="Times New Roman" w:eastAsiaTheme="minorEastAsia" w:hAnsi="Times New Roman"/>
          <w:sz w:val="20"/>
          <w:szCs w:val="20"/>
          <w:lang w:val="en-GB" w:eastAsia="zh-CN"/>
        </w:rPr>
        <w:t xml:space="preserve">, freq-domain correlation </w:t>
      </w:r>
      <w:r w:rsidR="007865D1" w:rsidRPr="007865D1">
        <w:rPr>
          <w:rFonts w:ascii="Times New Roman" w:eastAsiaTheme="minorEastAsia" w:hAnsi="Times New Roman"/>
          <w:sz w:val="20"/>
          <w:szCs w:val="20"/>
          <w:lang w:val="en-GB" w:eastAsia="zh-CN"/>
        </w:rPr>
        <w:t xml:space="preserve">between </w:t>
      </w:r>
      <w:r w:rsidR="007865D1" w:rsidRPr="007865D1">
        <w:rPr>
          <w:rFonts w:ascii="Times New Roman" w:eastAsiaTheme="minorEastAsia" w:hAnsi="Times New Roman"/>
          <w:sz w:val="20"/>
          <w:szCs w:val="20"/>
          <w:lang w:eastAsia="zh-CN"/>
        </w:rPr>
        <w:t xml:space="preserve">subcarrier </w:t>
      </w:r>
      <m:oMath>
        <m:r>
          <w:rPr>
            <w:rFonts w:ascii="Cambria Math" w:eastAsiaTheme="minorEastAsia" w:hAnsi="Cambria Math"/>
            <w:sz w:val="20"/>
            <w:szCs w:val="20"/>
            <w:lang w:eastAsia="zh-CN"/>
          </w:rPr>
          <m:t>k</m:t>
        </m:r>
      </m:oMath>
      <w:r w:rsidR="007865D1" w:rsidRPr="007865D1">
        <w:rPr>
          <w:rFonts w:ascii="Times New Roman" w:eastAsiaTheme="minorEastAsia" w:hAnsi="Times New Roman"/>
          <w:sz w:val="20"/>
          <w:szCs w:val="20"/>
          <w:lang w:eastAsia="zh-CN"/>
        </w:rPr>
        <w:t xml:space="preserve"> and </w:t>
      </w:r>
      <m:oMath>
        <m:sSup>
          <m:sSupPr>
            <m:ctrlPr>
              <w:rPr>
                <w:rFonts w:ascii="Cambria Math" w:eastAsiaTheme="minorEastAsia" w:hAnsi="Cambria Math"/>
                <w:i/>
                <w:iCs/>
                <w:sz w:val="20"/>
                <w:szCs w:val="20"/>
                <w:lang w:eastAsia="zh-CN"/>
              </w:rPr>
            </m:ctrlPr>
          </m:sSupPr>
          <m:e>
            <m:r>
              <w:rPr>
                <w:rFonts w:ascii="Cambria Math" w:eastAsiaTheme="minorEastAsia" w:hAnsi="Cambria Math"/>
                <w:sz w:val="20"/>
                <w:szCs w:val="20"/>
                <w:lang w:eastAsia="zh-CN"/>
              </w:rPr>
              <m:t>k</m:t>
            </m:r>
          </m:e>
          <m:sup>
            <m:r>
              <w:rPr>
                <w:rFonts w:ascii="Cambria Math" w:eastAsiaTheme="minorEastAsia" w:hAnsi="Cambria Math"/>
                <w:sz w:val="20"/>
                <w:szCs w:val="20"/>
                <w:lang w:eastAsia="zh-CN"/>
              </w:rPr>
              <m:t>'</m:t>
            </m:r>
          </m:sup>
        </m:sSup>
      </m:oMath>
      <w:r w:rsidR="007865D1" w:rsidRPr="007865D1">
        <w:rPr>
          <w:rFonts w:ascii="Times New Roman" w:eastAsiaTheme="minorEastAsia" w:hAnsi="Times New Roman"/>
          <w:iCs/>
          <w:sz w:val="20"/>
          <w:szCs w:val="20"/>
          <w:lang w:eastAsia="zh-CN"/>
        </w:rPr>
        <w:t xml:space="preserve"> can be estimated as </w:t>
      </w:r>
      <m:oMath>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θ</m:t>
            </m:r>
          </m:e>
          <m:sub>
            <m:r>
              <w:rPr>
                <w:rFonts w:ascii="Cambria Math" w:eastAsiaTheme="minorEastAsia" w:hAnsi="Cambria Math"/>
                <w:sz w:val="20"/>
                <w:szCs w:val="20"/>
                <w:lang w:eastAsia="zh-CN"/>
              </w:rPr>
              <m:t>k-</m:t>
            </m:r>
            <m:sSup>
              <m:sSupPr>
                <m:ctrlPr>
                  <w:rPr>
                    <w:rFonts w:ascii="Cambria Math" w:eastAsiaTheme="minorEastAsia" w:hAnsi="Cambria Math"/>
                    <w:i/>
                    <w:iCs/>
                    <w:sz w:val="20"/>
                    <w:szCs w:val="20"/>
                    <w:lang w:eastAsia="zh-CN"/>
                  </w:rPr>
                </m:ctrlPr>
              </m:sSupPr>
              <m:e>
                <m:r>
                  <w:rPr>
                    <w:rFonts w:ascii="Cambria Math" w:eastAsiaTheme="minorEastAsia" w:hAnsi="Cambria Math"/>
                    <w:sz w:val="20"/>
                    <w:szCs w:val="20"/>
                    <w:lang w:eastAsia="zh-CN"/>
                  </w:rPr>
                  <m:t>k</m:t>
                </m:r>
              </m:e>
              <m:sup>
                <m:r>
                  <w:rPr>
                    <w:rFonts w:ascii="Cambria Math" w:eastAsiaTheme="minorEastAsia" w:hAnsi="Cambria Math"/>
                    <w:sz w:val="20"/>
                    <w:szCs w:val="20"/>
                    <w:lang w:eastAsia="zh-CN"/>
                  </w:rPr>
                  <m:t>'</m:t>
                </m:r>
              </m:sup>
            </m:sSup>
          </m:sub>
        </m:sSub>
        <m:r>
          <w:rPr>
            <w:rFonts w:ascii="Cambria Math" w:eastAsiaTheme="minorEastAsia" w:hAnsi="Cambria Math"/>
            <w:sz w:val="20"/>
            <w:szCs w:val="20"/>
            <w:lang w:eastAsia="zh-CN"/>
          </w:rPr>
          <m:t>=</m:t>
        </m:r>
        <m:nary>
          <m:naryPr>
            <m:chr m:val="∑"/>
            <m:limLoc m:val="subSup"/>
            <m:ctrlPr>
              <w:rPr>
                <w:rFonts w:ascii="Cambria Math" w:eastAsiaTheme="minorEastAsia" w:hAnsi="Cambria Math"/>
                <w:i/>
                <w:iCs/>
                <w:color w:val="FF0000"/>
                <w:sz w:val="20"/>
                <w:szCs w:val="20"/>
                <w:lang w:eastAsia="zh-CN"/>
              </w:rPr>
            </m:ctrlPr>
          </m:naryPr>
          <m:sub>
            <m:r>
              <w:rPr>
                <w:rFonts w:ascii="Cambria Math" w:eastAsiaTheme="minorEastAsia" w:hAnsi="Cambria Math"/>
                <w:color w:val="FF0000"/>
                <w:sz w:val="20"/>
                <w:szCs w:val="20"/>
                <w:lang w:eastAsia="zh-CN"/>
              </w:rPr>
              <m:t>n=1</m:t>
            </m:r>
          </m:sub>
          <m:sup>
            <m:r>
              <w:rPr>
                <w:rFonts w:ascii="Cambria Math" w:eastAsiaTheme="minorEastAsia" w:hAnsi="Cambria Math"/>
                <w:color w:val="FF0000"/>
                <w:sz w:val="20"/>
                <w:szCs w:val="20"/>
                <w:lang w:eastAsia="zh-CN"/>
              </w:rPr>
              <m:t>2</m:t>
            </m:r>
          </m:sup>
          <m:e>
            <m:nary>
              <m:naryPr>
                <m:chr m:val="∑"/>
                <m:limLoc m:val="subSup"/>
                <m:ctrlPr>
                  <w:rPr>
                    <w:rFonts w:ascii="Cambria Math" w:eastAsiaTheme="minorEastAsia" w:hAnsi="Cambria Math"/>
                    <w:i/>
                    <w:iCs/>
                    <w:sz w:val="20"/>
                    <w:szCs w:val="20"/>
                    <w:lang w:eastAsia="zh-CN"/>
                  </w:rPr>
                </m:ctrlPr>
              </m:naryPr>
              <m:sub>
                <m:r>
                  <w:rPr>
                    <w:rFonts w:ascii="Cambria Math" w:eastAsiaTheme="minorEastAsia" w:hAnsi="Cambria Math"/>
                    <w:sz w:val="20"/>
                    <w:szCs w:val="20"/>
                    <w:lang w:eastAsia="zh-CN"/>
                  </w:rPr>
                  <m:t>p=1</m:t>
                </m:r>
              </m:sub>
              <m:sup>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P</m:t>
                    </m:r>
                  </m:e>
                  <m:sub>
                    <m:r>
                      <w:rPr>
                        <w:rFonts w:ascii="Cambria Math" w:eastAsiaTheme="minorEastAsia" w:hAnsi="Cambria Math"/>
                        <w:sz w:val="20"/>
                        <w:szCs w:val="20"/>
                        <w:lang w:eastAsia="zh-CN"/>
                      </w:rPr>
                      <m:t>n</m:t>
                    </m:r>
                  </m:sub>
                </m:sSub>
              </m:sup>
              <m:e>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ρ</m:t>
                    </m:r>
                  </m:e>
                  <m:sub>
                    <m:r>
                      <w:rPr>
                        <w:rFonts w:ascii="Cambria Math" w:eastAsiaTheme="minorEastAsia" w:hAnsi="Cambria Math"/>
                        <w:sz w:val="20"/>
                        <w:szCs w:val="20"/>
                        <w:lang w:eastAsia="zh-CN"/>
                      </w:rPr>
                      <m:t>n,p</m:t>
                    </m:r>
                  </m:sub>
                  <m:sup>
                    <m:r>
                      <w:rPr>
                        <w:rFonts w:ascii="Cambria Math" w:eastAsiaTheme="minorEastAsia" w:hAnsi="Cambria Math"/>
                        <w:sz w:val="20"/>
                        <w:szCs w:val="20"/>
                        <w:lang w:eastAsia="zh-CN"/>
                      </w:rPr>
                      <m:t>2</m:t>
                    </m:r>
                  </m:sup>
                </m:sSubSup>
                <m:func>
                  <m:funcPr>
                    <m:ctrlPr>
                      <w:rPr>
                        <w:rFonts w:ascii="Cambria Math" w:eastAsiaTheme="minorEastAsia" w:hAnsi="Cambria Math"/>
                        <w:i/>
                        <w:iCs/>
                        <w:sz w:val="20"/>
                        <w:szCs w:val="20"/>
                        <w:lang w:eastAsia="zh-CN"/>
                      </w:rPr>
                    </m:ctrlPr>
                  </m:funcPr>
                  <m:fName>
                    <m:r>
                      <m:rPr>
                        <m:sty m:val="p"/>
                      </m:rPr>
                      <w:rPr>
                        <w:rFonts w:ascii="Cambria Math" w:eastAsiaTheme="minorEastAsia" w:hAnsi="Cambria Math"/>
                        <w:sz w:val="20"/>
                        <w:szCs w:val="20"/>
                        <w:lang w:eastAsia="zh-CN"/>
                      </w:rPr>
                      <m:t>exp</m:t>
                    </m:r>
                  </m:fName>
                  <m:e>
                    <m:d>
                      <m:dPr>
                        <m:ctrlPr>
                          <w:rPr>
                            <w:rFonts w:ascii="Cambria Math" w:eastAsiaTheme="minorEastAsia" w:hAnsi="Cambria Math"/>
                            <w:i/>
                            <w:iCs/>
                            <w:sz w:val="20"/>
                            <w:szCs w:val="20"/>
                            <w:lang w:eastAsia="zh-CN"/>
                          </w:rPr>
                        </m:ctrlPr>
                      </m:dPr>
                      <m:e>
                        <m:r>
                          <w:rPr>
                            <w:rFonts w:ascii="Cambria Math" w:eastAsiaTheme="minorEastAsia" w:hAnsi="Cambria Math"/>
                            <w:sz w:val="20"/>
                            <w:szCs w:val="20"/>
                            <w:lang w:eastAsia="zh-CN"/>
                          </w:rPr>
                          <m:t>-j2π</m:t>
                        </m:r>
                        <m:d>
                          <m:dPr>
                            <m:ctrlPr>
                              <w:rPr>
                                <w:rFonts w:ascii="Cambria Math" w:eastAsiaTheme="minorEastAsia" w:hAnsi="Cambria Math"/>
                                <w:i/>
                                <w:iCs/>
                                <w:sz w:val="20"/>
                                <w:szCs w:val="20"/>
                                <w:lang w:eastAsia="zh-CN"/>
                              </w:rPr>
                            </m:ctrlPr>
                          </m:dPr>
                          <m:e>
                            <m:r>
                              <w:rPr>
                                <w:rFonts w:ascii="Cambria Math" w:eastAsiaTheme="minorEastAsia" w:hAnsi="Cambria Math"/>
                                <w:sz w:val="20"/>
                                <w:szCs w:val="20"/>
                                <w:lang w:eastAsia="zh-CN"/>
                              </w:rPr>
                              <m:t>k-</m:t>
                            </m:r>
                            <m:sSup>
                              <m:sSupPr>
                                <m:ctrlPr>
                                  <w:rPr>
                                    <w:rFonts w:ascii="Cambria Math" w:eastAsiaTheme="minorEastAsia" w:hAnsi="Cambria Math"/>
                                    <w:i/>
                                    <w:iCs/>
                                    <w:sz w:val="20"/>
                                    <w:szCs w:val="20"/>
                                    <w:lang w:eastAsia="zh-CN"/>
                                  </w:rPr>
                                </m:ctrlPr>
                              </m:sSupPr>
                              <m:e>
                                <m:r>
                                  <w:rPr>
                                    <w:rFonts w:ascii="Cambria Math" w:eastAsiaTheme="minorEastAsia" w:hAnsi="Cambria Math"/>
                                    <w:sz w:val="20"/>
                                    <w:szCs w:val="20"/>
                                    <w:lang w:eastAsia="zh-CN"/>
                                  </w:rPr>
                                  <m:t>k</m:t>
                                </m:r>
                              </m:e>
                              <m:sup>
                                <m:r>
                                  <w:rPr>
                                    <w:rFonts w:ascii="Cambria Math" w:eastAsiaTheme="minorEastAsia" w:hAnsi="Cambria Math"/>
                                    <w:sz w:val="20"/>
                                    <w:szCs w:val="20"/>
                                    <w:lang w:eastAsia="zh-CN"/>
                                  </w:rPr>
                                  <m:t>'</m:t>
                                </m:r>
                              </m:sup>
                            </m:sSup>
                          </m:e>
                        </m:d>
                        <m:r>
                          <m:rPr>
                            <m:sty m:val="p"/>
                          </m:rPr>
                          <w:rPr>
                            <w:rFonts w:ascii="Cambria Math" w:eastAsiaTheme="minorEastAsia" w:hAnsi="Cambria Math"/>
                            <w:sz w:val="20"/>
                            <w:szCs w:val="20"/>
                            <w:lang w:eastAsia="zh-CN"/>
                          </w:rPr>
                          <m:t>Δ</m:t>
                        </m:r>
                        <m:r>
                          <w:rPr>
                            <w:rFonts w:ascii="Cambria Math" w:eastAsiaTheme="minorEastAsia" w:hAnsi="Cambria Math"/>
                            <w:sz w:val="20"/>
                            <w:szCs w:val="20"/>
                            <w:lang w:eastAsia="zh-CN"/>
                          </w:rPr>
                          <m:t>f⋅</m:t>
                        </m:r>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τ</m:t>
                            </m:r>
                          </m:e>
                          <m:sub>
                            <m:r>
                              <w:rPr>
                                <w:rFonts w:ascii="Cambria Math" w:eastAsiaTheme="minorEastAsia" w:hAnsi="Cambria Math"/>
                                <w:sz w:val="20"/>
                                <w:szCs w:val="20"/>
                                <w:lang w:eastAsia="zh-CN"/>
                              </w:rPr>
                              <m:t>n,p</m:t>
                            </m:r>
                          </m:sub>
                        </m:sSub>
                      </m:e>
                    </m:d>
                  </m:e>
                </m:func>
              </m:e>
            </m:nary>
          </m:e>
        </m:nary>
      </m:oMath>
      <w:r w:rsidR="000E56AE">
        <w:rPr>
          <w:rFonts w:ascii="Times New Roman" w:eastAsiaTheme="minorEastAsia" w:hAnsi="Times New Roman" w:hint="eastAsia"/>
          <w:iCs/>
          <w:sz w:val="20"/>
          <w:szCs w:val="20"/>
          <w:lang w:eastAsia="zh-CN"/>
        </w:rPr>
        <w:t xml:space="preserve"> </w:t>
      </w:r>
      <w:r w:rsidR="000E56AE">
        <w:rPr>
          <w:rFonts w:ascii="Times New Roman" w:eastAsiaTheme="minorEastAsia" w:hAnsi="Times New Roman"/>
          <w:iCs/>
          <w:sz w:val="20"/>
          <w:szCs w:val="20"/>
          <w:lang w:eastAsia="zh-CN"/>
        </w:rPr>
        <w:t>–</w:t>
      </w:r>
      <w:r w:rsidR="000E56AE">
        <w:rPr>
          <w:rFonts w:ascii="Times New Roman" w:eastAsiaTheme="minorEastAsia" w:hAnsi="Times New Roman" w:hint="eastAsia"/>
          <w:iCs/>
          <w:sz w:val="20"/>
          <w:szCs w:val="20"/>
          <w:lang w:eastAsia="zh-CN"/>
        </w:rPr>
        <w:t xml:space="preserve"> where </w:t>
      </w:r>
      <w:r w:rsidR="000E56AE" w:rsidRPr="000E56AE">
        <w:rPr>
          <w:rFonts w:ascii="Times New Roman" w:eastAsiaTheme="minorEastAsia" w:hAnsi="Times New Roman"/>
          <w:iCs/>
          <w:sz w:val="20"/>
          <w:szCs w:val="20"/>
          <w:lang w:eastAsia="zh-CN"/>
        </w:rPr>
        <w:t>n is the TRP index, p is propagation path index (P</w:t>
      </w:r>
      <w:r w:rsidR="000E56AE" w:rsidRPr="000E56AE">
        <w:rPr>
          <w:rFonts w:ascii="Times New Roman" w:eastAsiaTheme="minorEastAsia" w:hAnsi="Times New Roman"/>
          <w:iCs/>
          <w:sz w:val="20"/>
          <w:szCs w:val="20"/>
          <w:vertAlign w:val="subscript"/>
          <w:lang w:eastAsia="zh-CN"/>
        </w:rPr>
        <w:t>n</w:t>
      </w:r>
      <w:r w:rsidR="000E56AE" w:rsidRPr="000E56AE">
        <w:rPr>
          <w:rFonts w:ascii="Times New Roman" w:eastAsiaTheme="minorEastAsia" w:hAnsi="Times New Roman"/>
          <w:iCs/>
          <w:sz w:val="20"/>
          <w:szCs w:val="20"/>
          <w:lang w:eastAsia="zh-CN"/>
        </w:rPr>
        <w:t xml:space="preserve"> is # paths under TRP#n), </w:t>
      </w:r>
      <m:oMath>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ρ</m:t>
            </m:r>
          </m:e>
          <m:sub>
            <m:r>
              <w:rPr>
                <w:rFonts w:ascii="Cambria Math" w:eastAsiaTheme="minorEastAsia" w:hAnsi="Cambria Math"/>
                <w:sz w:val="20"/>
                <w:szCs w:val="20"/>
                <w:lang w:eastAsia="zh-CN"/>
              </w:rPr>
              <m:t>n,p</m:t>
            </m:r>
          </m:sub>
          <m:sup>
            <m:r>
              <w:rPr>
                <w:rFonts w:ascii="Cambria Math" w:eastAsiaTheme="minorEastAsia" w:hAnsi="Cambria Math"/>
                <w:sz w:val="20"/>
                <w:szCs w:val="20"/>
                <w:lang w:eastAsia="zh-CN"/>
              </w:rPr>
              <m:t>2</m:t>
            </m:r>
          </m:sup>
        </m:sSubSup>
      </m:oMath>
      <w:r w:rsidR="000E56AE" w:rsidRPr="000E56AE">
        <w:rPr>
          <w:rFonts w:ascii="Times New Roman" w:eastAsiaTheme="minorEastAsia" w:hAnsi="Times New Roman"/>
          <w:iCs/>
          <w:sz w:val="20"/>
          <w:szCs w:val="20"/>
          <w:lang w:eastAsia="zh-CN"/>
        </w:rPr>
        <w:t xml:space="preserve"> and </w:t>
      </w:r>
      <m:oMath>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τ</m:t>
            </m:r>
          </m:e>
          <m:sub>
            <m:r>
              <w:rPr>
                <w:rFonts w:ascii="Cambria Math" w:eastAsiaTheme="minorEastAsia" w:hAnsi="Cambria Math"/>
                <w:sz w:val="20"/>
                <w:szCs w:val="20"/>
                <w:lang w:eastAsia="zh-CN"/>
              </w:rPr>
              <m:t>n,p</m:t>
            </m:r>
          </m:sub>
        </m:sSub>
      </m:oMath>
      <w:r w:rsidR="000E56AE" w:rsidRPr="000E56AE">
        <w:rPr>
          <w:rFonts w:ascii="Times New Roman" w:eastAsiaTheme="minorEastAsia" w:hAnsi="Times New Roman"/>
          <w:iCs/>
          <w:sz w:val="20"/>
          <w:szCs w:val="20"/>
          <w:lang w:eastAsia="zh-CN"/>
        </w:rPr>
        <w:t xml:space="preserve"> is the power and delay of each path, and </w:t>
      </w:r>
      <m:oMath>
        <m:r>
          <m:rPr>
            <m:sty m:val="p"/>
          </m:rPr>
          <w:rPr>
            <w:rFonts w:ascii="Cambria Math" w:eastAsiaTheme="minorEastAsia" w:hAnsi="Cambria Math"/>
            <w:sz w:val="20"/>
            <w:szCs w:val="20"/>
            <w:lang w:eastAsia="zh-CN"/>
          </w:rPr>
          <m:t>Δ</m:t>
        </m:r>
        <m:r>
          <w:rPr>
            <w:rFonts w:ascii="Cambria Math" w:eastAsiaTheme="minorEastAsia" w:hAnsi="Cambria Math"/>
            <w:sz w:val="20"/>
            <w:szCs w:val="20"/>
            <w:lang w:eastAsia="zh-CN"/>
          </w:rPr>
          <m:t>f</m:t>
        </m:r>
      </m:oMath>
      <w:r w:rsidR="000E56AE" w:rsidRPr="000E56AE">
        <w:rPr>
          <w:rFonts w:ascii="Times New Roman" w:eastAsiaTheme="minorEastAsia" w:hAnsi="Times New Roman"/>
          <w:iCs/>
          <w:sz w:val="20"/>
          <w:szCs w:val="20"/>
          <w:lang w:eastAsia="zh-CN"/>
        </w:rPr>
        <w:t xml:space="preserve"> is SCS</w:t>
      </w:r>
    </w:p>
    <w:p w14:paraId="6899448E" w14:textId="16C253EE" w:rsidR="00E74CF5" w:rsidRPr="0044277B" w:rsidRDefault="00CC29D3" w:rsidP="009057E3">
      <w:pPr>
        <w:pStyle w:val="ListParagraph"/>
        <w:numPr>
          <w:ilvl w:val="0"/>
          <w:numId w:val="23"/>
        </w:numPr>
        <w:spacing w:after="180"/>
        <w:ind w:left="442" w:hanging="442"/>
        <w:jc w:val="both"/>
        <w:rPr>
          <w:rFonts w:ascii="Times New Roman" w:hAnsi="Times New Roman"/>
          <w:sz w:val="20"/>
          <w:szCs w:val="20"/>
          <w:lang w:val="en-GB" w:eastAsia="zh-CN"/>
        </w:rPr>
      </w:pPr>
      <w:r w:rsidRPr="00CC29D3">
        <w:rPr>
          <w:rFonts w:ascii="Times New Roman" w:hAnsi="Times New Roman"/>
          <w:sz w:val="20"/>
          <w:szCs w:val="20"/>
          <w:lang w:val="en-GB" w:eastAsia="zh-CN"/>
        </w:rPr>
        <w:t xml:space="preserve">It can be observed that, </w:t>
      </w:r>
      <w:r w:rsidR="0074487C">
        <w:rPr>
          <w:rFonts w:ascii="Times New Roman" w:eastAsiaTheme="minorEastAsia" w:hAnsi="Times New Roman" w:hint="eastAsia"/>
          <w:sz w:val="20"/>
          <w:szCs w:val="20"/>
          <w:lang w:val="en-GB" w:eastAsia="zh-CN"/>
        </w:rPr>
        <w:t>by</w:t>
      </w:r>
      <w:r w:rsidRPr="00CC29D3">
        <w:rPr>
          <w:rFonts w:ascii="Times New Roman" w:hAnsi="Times New Roman"/>
          <w:sz w:val="20"/>
          <w:szCs w:val="20"/>
          <w:lang w:val="en-GB" w:eastAsia="zh-CN"/>
        </w:rPr>
        <w:t xml:space="preserve"> explicitly know</w:t>
      </w:r>
      <w:r w:rsidR="0074487C">
        <w:rPr>
          <w:rFonts w:ascii="Times New Roman" w:eastAsiaTheme="minorEastAsia" w:hAnsi="Times New Roman" w:hint="eastAsia"/>
          <w:sz w:val="20"/>
          <w:szCs w:val="20"/>
          <w:lang w:val="en-GB" w:eastAsia="zh-CN"/>
        </w:rPr>
        <w:t>ing</w:t>
      </w:r>
      <w:r w:rsidRPr="00CC29D3">
        <w:rPr>
          <w:rFonts w:ascii="Times New Roman" w:hAnsi="Times New Roman"/>
          <w:sz w:val="20"/>
          <w:szCs w:val="20"/>
          <w:lang w:val="en-GB" w:eastAsia="zh-CN"/>
        </w:rPr>
        <w:t xml:space="preserve"> the delay </w:t>
      </w:r>
      <m:oMath>
        <m:sSub>
          <m:sSubPr>
            <m:ctrlPr>
              <w:rPr>
                <w:rFonts w:ascii="Cambria Math" w:hAnsi="Cambria Math"/>
                <w:sz w:val="20"/>
                <w:szCs w:val="20"/>
                <w:lang w:val="en-GB" w:eastAsia="zh-CN"/>
              </w:rPr>
            </m:ctrlPr>
          </m:sSubPr>
          <m:e>
            <m:r>
              <w:rPr>
                <w:rFonts w:ascii="Cambria Math" w:hAnsi="Cambria Math"/>
                <w:sz w:val="20"/>
                <w:szCs w:val="20"/>
                <w:lang w:val="en-GB" w:eastAsia="zh-CN"/>
              </w:rPr>
              <m:t>τ</m:t>
            </m:r>
          </m:e>
          <m:sub>
            <m:r>
              <w:rPr>
                <w:rFonts w:ascii="Cambria Math" w:hAnsi="Cambria Math"/>
                <w:color w:val="FF0000"/>
                <w:sz w:val="20"/>
                <w:szCs w:val="20"/>
                <w:lang w:val="en-GB" w:eastAsia="zh-CN"/>
              </w:rPr>
              <m:t>2</m:t>
            </m:r>
            <m:r>
              <m:rPr>
                <m:sty m:val="p"/>
              </m:rPr>
              <w:rPr>
                <w:rFonts w:ascii="Cambria Math" w:hAnsi="Cambria Math"/>
                <w:sz w:val="20"/>
                <w:szCs w:val="20"/>
                <w:lang w:val="en-GB" w:eastAsia="zh-CN"/>
              </w:rPr>
              <m:t>,</m:t>
            </m:r>
            <m:r>
              <w:rPr>
                <w:rFonts w:ascii="Cambria Math" w:hAnsi="Cambria Math"/>
                <w:sz w:val="20"/>
                <w:szCs w:val="20"/>
                <w:lang w:val="en-GB" w:eastAsia="zh-CN"/>
              </w:rPr>
              <m:t>p</m:t>
            </m:r>
          </m:sub>
        </m:sSub>
      </m:oMath>
      <w:r w:rsidRPr="00CC29D3">
        <w:rPr>
          <w:rFonts w:ascii="Times New Roman" w:hAnsi="Times New Roman"/>
          <w:sz w:val="20"/>
          <w:szCs w:val="20"/>
          <w:lang w:val="en-GB" w:eastAsia="zh-CN"/>
        </w:rPr>
        <w:t xml:space="preserve"> (after </w:t>
      </w:r>
      <w:r w:rsidR="006920DA">
        <w:rPr>
          <w:rFonts w:ascii="Times New Roman" w:eastAsiaTheme="minorEastAsia" w:hAnsi="Times New Roman" w:hint="eastAsia"/>
          <w:sz w:val="20"/>
          <w:szCs w:val="20"/>
          <w:lang w:val="en-GB" w:eastAsia="zh-CN"/>
        </w:rPr>
        <w:t>DO-</w:t>
      </w:r>
      <w:r w:rsidRPr="00CC29D3">
        <w:rPr>
          <w:rFonts w:ascii="Times New Roman" w:hAnsi="Times New Roman"/>
          <w:sz w:val="20"/>
          <w:szCs w:val="20"/>
          <w:lang w:val="en-GB" w:eastAsia="zh-CN"/>
        </w:rPr>
        <w:t>compensation for TRP#</w:t>
      </w:r>
      <w:r w:rsidR="006920DA">
        <w:rPr>
          <w:rFonts w:ascii="Times New Roman" w:eastAsiaTheme="minorEastAsia" w:hAnsi="Times New Roman" w:hint="eastAsia"/>
          <w:sz w:val="20"/>
          <w:szCs w:val="20"/>
          <w:lang w:val="en-GB" w:eastAsia="zh-CN"/>
        </w:rPr>
        <w:t>2</w:t>
      </w:r>
      <w:r w:rsidRPr="00CC29D3">
        <w:rPr>
          <w:rFonts w:ascii="Times New Roman" w:hAnsi="Times New Roman"/>
          <w:sz w:val="20"/>
          <w:szCs w:val="20"/>
          <w:lang w:val="en-GB" w:eastAsia="zh-CN"/>
        </w:rPr>
        <w:t xml:space="preserve">), </w:t>
      </w:r>
      <w:r w:rsidR="0074487C">
        <w:rPr>
          <w:rFonts w:ascii="Times New Roman" w:eastAsiaTheme="minorEastAsia" w:hAnsi="Times New Roman" w:hint="eastAsia"/>
          <w:sz w:val="20"/>
          <w:szCs w:val="20"/>
          <w:lang w:val="en-GB" w:eastAsia="zh-CN"/>
        </w:rPr>
        <w:t xml:space="preserve">it </w:t>
      </w:r>
      <w:r w:rsidRPr="00CC29D3">
        <w:rPr>
          <w:rFonts w:ascii="Times New Roman" w:hAnsi="Times New Roman"/>
          <w:sz w:val="20"/>
          <w:szCs w:val="20"/>
          <w:lang w:val="en-GB" w:eastAsia="zh-CN"/>
        </w:rPr>
        <w:t>would have a more accurate estimation of freq-domain correlation, than simply ignor</w:t>
      </w:r>
      <w:r w:rsidR="00D42F44">
        <w:rPr>
          <w:rFonts w:ascii="Times New Roman" w:eastAsiaTheme="minorEastAsia" w:hAnsi="Times New Roman" w:hint="eastAsia"/>
          <w:sz w:val="20"/>
          <w:szCs w:val="20"/>
          <w:lang w:val="en-GB" w:eastAsia="zh-CN"/>
        </w:rPr>
        <w:t>ing</w:t>
      </w:r>
      <w:r w:rsidRPr="00CC29D3">
        <w:rPr>
          <w:rFonts w:ascii="Times New Roman" w:hAnsi="Times New Roman"/>
          <w:sz w:val="20"/>
          <w:szCs w:val="20"/>
          <w:lang w:val="en-GB" w:eastAsia="zh-CN"/>
        </w:rPr>
        <w:t xml:space="preserve"> </w:t>
      </w:r>
      <m:oMath>
        <m:sSubSup>
          <m:sSubSupPr>
            <m:ctrlPr>
              <w:rPr>
                <w:rFonts w:ascii="Cambria Math" w:hAnsi="Cambria Math"/>
                <w:sz w:val="20"/>
                <w:szCs w:val="20"/>
                <w:lang w:val="en-GB" w:eastAsia="zh-CN"/>
              </w:rPr>
            </m:ctrlPr>
          </m:sSubSupPr>
          <m:e>
            <m:r>
              <w:rPr>
                <w:rFonts w:ascii="Cambria Math" w:hAnsi="Cambria Math"/>
                <w:sz w:val="20"/>
                <w:szCs w:val="20"/>
                <w:lang w:val="en-GB" w:eastAsia="zh-CN"/>
              </w:rPr>
              <m:t>ρ</m:t>
            </m:r>
          </m:e>
          <m:sub>
            <m:r>
              <w:rPr>
                <w:rFonts w:ascii="Cambria Math" w:hAnsi="Cambria Math"/>
                <w:color w:val="FF0000"/>
                <w:sz w:val="20"/>
                <w:szCs w:val="20"/>
                <w:lang w:val="en-GB" w:eastAsia="zh-CN"/>
              </w:rPr>
              <m:t>2</m:t>
            </m:r>
            <m:r>
              <m:rPr>
                <m:sty m:val="p"/>
              </m:rPr>
              <w:rPr>
                <w:rFonts w:ascii="Cambria Math" w:hAnsi="Cambria Math"/>
                <w:sz w:val="20"/>
                <w:szCs w:val="20"/>
                <w:lang w:val="en-GB" w:eastAsia="zh-CN"/>
              </w:rPr>
              <m:t>,</m:t>
            </m:r>
            <m:r>
              <w:rPr>
                <w:rFonts w:ascii="Cambria Math" w:hAnsi="Cambria Math"/>
                <w:sz w:val="20"/>
                <w:szCs w:val="20"/>
                <w:lang w:val="en-GB" w:eastAsia="zh-CN"/>
              </w:rPr>
              <m:t>p</m:t>
            </m:r>
          </m:sub>
          <m:sup>
            <m:r>
              <m:rPr>
                <m:sty m:val="p"/>
              </m:rPr>
              <w:rPr>
                <w:rFonts w:ascii="Cambria Math" w:hAnsi="Cambria Math"/>
                <w:sz w:val="20"/>
                <w:szCs w:val="20"/>
                <w:lang w:val="en-GB" w:eastAsia="zh-CN"/>
              </w:rPr>
              <m:t>2</m:t>
            </m:r>
          </m:sup>
        </m:sSubSup>
      </m:oMath>
      <w:r w:rsidRPr="00CC29D3">
        <w:rPr>
          <w:rFonts w:ascii="Times New Roman" w:hAnsi="Times New Roman"/>
          <w:sz w:val="20"/>
          <w:szCs w:val="20"/>
          <w:lang w:val="en-GB" w:eastAsia="zh-CN"/>
        </w:rPr>
        <w:t xml:space="preserve"> and </w:t>
      </w:r>
      <m:oMath>
        <m:sSub>
          <m:sSubPr>
            <m:ctrlPr>
              <w:rPr>
                <w:rFonts w:ascii="Cambria Math" w:hAnsi="Cambria Math"/>
                <w:sz w:val="20"/>
                <w:szCs w:val="20"/>
                <w:lang w:val="en-GB" w:eastAsia="zh-CN"/>
              </w:rPr>
            </m:ctrlPr>
          </m:sSubPr>
          <m:e>
            <m:r>
              <w:rPr>
                <w:rFonts w:ascii="Cambria Math" w:hAnsi="Cambria Math"/>
                <w:sz w:val="20"/>
                <w:szCs w:val="20"/>
                <w:lang w:val="en-GB" w:eastAsia="zh-CN"/>
              </w:rPr>
              <m:t>τ</m:t>
            </m:r>
          </m:e>
          <m:sub>
            <m:r>
              <w:rPr>
                <w:rFonts w:ascii="Cambria Math" w:hAnsi="Cambria Math"/>
                <w:color w:val="FF0000"/>
                <w:sz w:val="20"/>
                <w:szCs w:val="20"/>
                <w:lang w:val="en-GB" w:eastAsia="zh-CN"/>
              </w:rPr>
              <m:t>2</m:t>
            </m:r>
            <m:r>
              <m:rPr>
                <m:sty m:val="p"/>
              </m:rPr>
              <w:rPr>
                <w:rFonts w:ascii="Cambria Math" w:hAnsi="Cambria Math"/>
                <w:sz w:val="20"/>
                <w:szCs w:val="20"/>
                <w:lang w:val="en-GB" w:eastAsia="zh-CN"/>
              </w:rPr>
              <m:t>,</m:t>
            </m:r>
            <m:r>
              <w:rPr>
                <w:rFonts w:ascii="Cambria Math" w:hAnsi="Cambria Math"/>
                <w:sz w:val="20"/>
                <w:szCs w:val="20"/>
                <w:lang w:val="en-GB" w:eastAsia="zh-CN"/>
              </w:rPr>
              <m:t>p</m:t>
            </m:r>
          </m:sub>
        </m:sSub>
      </m:oMath>
      <w:r w:rsidRPr="00CC29D3">
        <w:rPr>
          <w:rFonts w:ascii="Times New Roman" w:hAnsi="Times New Roman"/>
          <w:sz w:val="20"/>
          <w:szCs w:val="20"/>
          <w:lang w:val="en-GB" w:eastAsia="zh-CN"/>
        </w:rPr>
        <w:t xml:space="preserve"> associated with TRP#</w:t>
      </w:r>
      <w:r w:rsidR="0074487C">
        <w:rPr>
          <w:rFonts w:ascii="Times New Roman" w:eastAsiaTheme="minorEastAsia" w:hAnsi="Times New Roman" w:hint="eastAsia"/>
          <w:sz w:val="20"/>
          <w:szCs w:val="20"/>
          <w:lang w:val="en-GB" w:eastAsia="zh-CN"/>
        </w:rPr>
        <w:t>2</w:t>
      </w:r>
      <w:r w:rsidR="0044277B">
        <w:rPr>
          <w:rFonts w:ascii="Times New Roman" w:eastAsiaTheme="minorEastAsia" w:hAnsi="Times New Roman" w:hint="eastAsia"/>
          <w:sz w:val="20"/>
          <w:szCs w:val="20"/>
          <w:lang w:val="en-GB" w:eastAsia="zh-CN"/>
        </w:rPr>
        <w:t>.</w:t>
      </w:r>
    </w:p>
    <w:p w14:paraId="76D82011" w14:textId="219C3909" w:rsidR="00F06FD7" w:rsidRDefault="00F06FD7" w:rsidP="006770F5">
      <w:pPr>
        <w:rPr>
          <w:lang w:val="en-GB" w:eastAsia="zh-CN"/>
        </w:rPr>
      </w:pPr>
      <w:r>
        <w:rPr>
          <w:rFonts w:hint="eastAsia"/>
          <w:lang w:val="en-GB" w:eastAsia="zh-CN"/>
        </w:rPr>
        <w:t xml:space="preserve">From DMRS channel estimation perspective, FO </w:t>
      </w:r>
      <w:r w:rsidR="00A42B6A">
        <w:rPr>
          <w:rFonts w:hint="eastAsia"/>
          <w:lang w:val="en-GB" w:eastAsia="zh-CN"/>
        </w:rPr>
        <w:t xml:space="preserve">(for time-correlation) is </w:t>
      </w:r>
      <w:r w:rsidR="00141B0E">
        <w:rPr>
          <w:rFonts w:hint="eastAsia"/>
          <w:lang w:val="en-GB" w:eastAsia="zh-CN"/>
        </w:rPr>
        <w:t>analogous to delay (for freq-correlation)</w:t>
      </w:r>
      <w:r w:rsidR="00237A5A">
        <w:rPr>
          <w:rFonts w:hint="eastAsia"/>
          <w:lang w:val="en-GB" w:eastAsia="zh-CN"/>
        </w:rPr>
        <w:t>.</w:t>
      </w:r>
    </w:p>
    <w:p w14:paraId="4648085E" w14:textId="6EA3A25D" w:rsidR="00237A5A" w:rsidRPr="00F06FD7" w:rsidRDefault="00237A5A" w:rsidP="006770F5">
      <w:pPr>
        <w:rPr>
          <w:lang w:val="en-GB" w:eastAsia="zh-CN"/>
        </w:rPr>
      </w:pPr>
      <w:r>
        <w:rPr>
          <w:rFonts w:hint="eastAsia"/>
          <w:lang w:val="en-GB" w:eastAsia="zh-CN"/>
        </w:rPr>
        <w:t>Therefore, we propose</w:t>
      </w:r>
    </w:p>
    <w:p w14:paraId="16C63B33" w14:textId="7AD5B296" w:rsidR="006770F5" w:rsidRDefault="00115981" w:rsidP="00106083">
      <w:pPr>
        <w:jc w:val="both"/>
        <w:rPr>
          <w:b/>
          <w:bCs/>
          <w:lang w:val="en-GB" w:eastAsia="zh-CN"/>
        </w:rPr>
      </w:pPr>
      <w:r w:rsidRPr="00962247">
        <w:rPr>
          <w:rFonts w:hint="eastAsia"/>
          <w:b/>
          <w:bCs/>
          <w:u w:val="single"/>
          <w:lang w:val="en-GB" w:eastAsia="zh-CN"/>
        </w:rPr>
        <w:t>P</w:t>
      </w:r>
      <w:r w:rsidRPr="00962247">
        <w:rPr>
          <w:b/>
          <w:bCs/>
          <w:u w:val="single"/>
          <w:lang w:val="en-GB" w:eastAsia="zh-CN"/>
        </w:rPr>
        <w:t xml:space="preserve">roposal </w:t>
      </w:r>
      <w:r w:rsidR="0031503F">
        <w:rPr>
          <w:rFonts w:hint="eastAsia"/>
          <w:b/>
          <w:bCs/>
          <w:u w:val="single"/>
          <w:lang w:val="en-GB" w:eastAsia="zh-CN"/>
        </w:rPr>
        <w:t>26</w:t>
      </w:r>
      <w:r w:rsidRPr="00E47654">
        <w:rPr>
          <w:b/>
          <w:bCs/>
          <w:lang w:val="en-GB" w:eastAsia="zh-CN"/>
        </w:rPr>
        <w:t xml:space="preserve">: </w:t>
      </w:r>
      <w:r>
        <w:rPr>
          <w:b/>
          <w:bCs/>
          <w:lang w:val="en-GB" w:eastAsia="zh-CN"/>
        </w:rPr>
        <w:t>F</w:t>
      </w:r>
      <w:r>
        <w:rPr>
          <w:rFonts w:hint="eastAsia"/>
          <w:b/>
          <w:bCs/>
          <w:lang w:val="en-GB" w:eastAsia="zh-CN"/>
        </w:rPr>
        <w:t>o</w:t>
      </w:r>
      <w:r>
        <w:rPr>
          <w:b/>
          <w:bCs/>
          <w:lang w:val="en-GB" w:eastAsia="zh-CN"/>
        </w:rPr>
        <w:t>r Rel-19 UE-assisted CJT,</w:t>
      </w:r>
      <w:r w:rsidR="00B42977">
        <w:rPr>
          <w:rFonts w:hint="eastAsia"/>
          <w:b/>
          <w:bCs/>
          <w:lang w:val="en-GB" w:eastAsia="zh-CN"/>
        </w:rPr>
        <w:t xml:space="preserve"> </w:t>
      </w:r>
      <w:r w:rsidR="00106083">
        <w:rPr>
          <w:rFonts w:hint="eastAsia"/>
          <w:b/>
          <w:bCs/>
          <w:lang w:val="en-GB" w:eastAsia="zh-CN"/>
        </w:rPr>
        <w:t>support mechanism for</w:t>
      </w:r>
      <w:r w:rsidR="00B42977">
        <w:rPr>
          <w:rFonts w:hint="eastAsia"/>
          <w:b/>
          <w:bCs/>
          <w:lang w:val="en-GB" w:eastAsia="zh-CN"/>
        </w:rPr>
        <w:t xml:space="preserve"> network </w:t>
      </w:r>
      <w:r w:rsidR="00106083">
        <w:rPr>
          <w:rFonts w:hint="eastAsia"/>
          <w:b/>
          <w:bCs/>
          <w:lang w:val="en-GB" w:eastAsia="zh-CN"/>
        </w:rPr>
        <w:t xml:space="preserve">to </w:t>
      </w:r>
      <w:r w:rsidR="00B42977">
        <w:rPr>
          <w:rFonts w:hint="eastAsia"/>
          <w:b/>
          <w:bCs/>
          <w:lang w:val="en-GB" w:eastAsia="zh-CN"/>
        </w:rPr>
        <w:t xml:space="preserve">explicitly confirm/indicate UE the </w:t>
      </w:r>
      <w:r w:rsidR="00106083">
        <w:rPr>
          <w:rFonts w:hint="eastAsia"/>
          <w:b/>
          <w:bCs/>
          <w:lang w:val="en-GB" w:eastAsia="zh-CN"/>
        </w:rPr>
        <w:t xml:space="preserve">inter-TRP </w:t>
      </w:r>
      <w:r w:rsidR="001A6E2A">
        <w:rPr>
          <w:rFonts w:hint="eastAsia"/>
          <w:b/>
          <w:bCs/>
          <w:lang w:val="en-GB" w:eastAsia="zh-CN"/>
        </w:rPr>
        <w:t>DO</w:t>
      </w:r>
      <w:r w:rsidR="000749EE">
        <w:rPr>
          <w:rFonts w:hint="eastAsia"/>
          <w:b/>
          <w:bCs/>
          <w:lang w:val="en-GB" w:eastAsia="zh-CN"/>
        </w:rPr>
        <w:t xml:space="preserve">/FO value, to assist </w:t>
      </w:r>
      <w:r w:rsidR="00872AE9">
        <w:rPr>
          <w:rFonts w:hint="eastAsia"/>
          <w:b/>
          <w:bCs/>
          <w:lang w:val="en-GB" w:eastAsia="zh-CN"/>
        </w:rPr>
        <w:t xml:space="preserve">DMRS channel estimation for </w:t>
      </w:r>
      <w:r w:rsidR="00237A5A">
        <w:rPr>
          <w:rFonts w:hint="eastAsia"/>
          <w:b/>
          <w:bCs/>
          <w:lang w:val="en-GB" w:eastAsia="zh-CN"/>
        </w:rPr>
        <w:t>CJT-</w:t>
      </w:r>
      <w:r w:rsidR="000749EE">
        <w:rPr>
          <w:rFonts w:hint="eastAsia"/>
          <w:b/>
          <w:bCs/>
          <w:lang w:val="en-GB" w:eastAsia="zh-CN"/>
        </w:rPr>
        <w:t xml:space="preserve">PDSCH </w:t>
      </w:r>
      <w:r w:rsidR="00D11B23">
        <w:rPr>
          <w:rFonts w:hint="eastAsia"/>
          <w:b/>
          <w:bCs/>
          <w:lang w:val="en-GB" w:eastAsia="zh-CN"/>
        </w:rPr>
        <w:t>demodulation</w:t>
      </w:r>
      <w:r w:rsidR="00F67DDB">
        <w:rPr>
          <w:rFonts w:hint="eastAsia"/>
          <w:b/>
          <w:bCs/>
          <w:lang w:val="en-GB" w:eastAsia="zh-CN"/>
        </w:rPr>
        <w:t>.</w:t>
      </w:r>
    </w:p>
    <w:p w14:paraId="259DEEB3" w14:textId="77777777" w:rsidR="00B42977" w:rsidRPr="006770F5" w:rsidRDefault="00B42977" w:rsidP="006770F5">
      <w:pPr>
        <w:rPr>
          <w:lang w:val="en-GB" w:eastAsia="zh-CN"/>
        </w:rPr>
      </w:pPr>
    </w:p>
    <w:p w14:paraId="664717FE" w14:textId="77777777" w:rsidR="00267A01" w:rsidRDefault="00267A01" w:rsidP="00267A01">
      <w:pPr>
        <w:pStyle w:val="Heading2"/>
        <w:rPr>
          <w:lang w:eastAsia="zh-CN"/>
        </w:rPr>
      </w:pPr>
      <w:r>
        <w:rPr>
          <w:rFonts w:hint="eastAsia"/>
          <w:lang w:eastAsia="zh-CN"/>
        </w:rPr>
        <w:lastRenderedPageBreak/>
        <w:t>Network-assistance info for out-of-CP identification</w:t>
      </w:r>
    </w:p>
    <w:p w14:paraId="50705C57" w14:textId="77777777" w:rsidR="00267A01" w:rsidRDefault="00267A01" w:rsidP="00267A01">
      <w:pPr>
        <w:jc w:val="both"/>
        <w:rPr>
          <w:lang w:val="en-GB" w:eastAsia="zh-CN"/>
        </w:rPr>
      </w:pPr>
      <w:r>
        <w:rPr>
          <w:rFonts w:hint="eastAsia"/>
          <w:lang w:val="en-GB" w:eastAsia="zh-CN"/>
        </w:rPr>
        <w:t>Another</w:t>
      </w:r>
      <w:r>
        <w:rPr>
          <w:lang w:val="en-GB" w:eastAsia="zh-CN"/>
        </w:rPr>
        <w:t xml:space="preserve"> issue</w:t>
      </w:r>
      <w:r>
        <w:rPr>
          <w:rFonts w:hint="eastAsia"/>
          <w:lang w:val="en-GB" w:eastAsia="zh-CN"/>
        </w:rPr>
        <w:t>,</w:t>
      </w:r>
      <w:r>
        <w:rPr>
          <w:lang w:val="en-GB" w:eastAsia="zh-CN"/>
        </w:rPr>
        <w:t xml:space="preserve"> for out-of-CP TRP identification may be, before measurement, UE does not know which is out of CP, and what UE can do is probably buffer the more than one CSI-RSs (TRPs) in a longer “window” – if UE only use a single FFT window to measure the delay, an out-of-CP TRP may just be identified as a weak TRP, since not all its transmitted signal are received (some are out of the FFT window).</w:t>
      </w:r>
    </w:p>
    <w:p w14:paraId="0193531F" w14:textId="1AF5C71B" w:rsidR="00267A01" w:rsidRPr="003057C7" w:rsidRDefault="00267A01" w:rsidP="00267A01">
      <w:pPr>
        <w:jc w:val="both"/>
        <w:rPr>
          <w:lang w:val="en-GB" w:eastAsia="zh-CN"/>
        </w:rPr>
      </w:pPr>
      <w:r>
        <w:rPr>
          <w:rFonts w:hint="eastAsia"/>
          <w:lang w:val="en-GB" w:eastAsia="zh-CN"/>
        </w:rPr>
        <w:t>An</w:t>
      </w:r>
      <w:r>
        <w:rPr>
          <w:lang w:val="en-GB" w:eastAsia="zh-CN"/>
        </w:rPr>
        <w:t xml:space="preserve"> example is shown in </w:t>
      </w:r>
      <w:r>
        <w:rPr>
          <w:lang w:val="en-GB" w:eastAsia="zh-CN"/>
        </w:rPr>
        <w:fldChar w:fldCharType="begin"/>
      </w:r>
      <w:r>
        <w:rPr>
          <w:lang w:val="en-GB" w:eastAsia="zh-CN"/>
        </w:rPr>
        <w:instrText xml:space="preserve"> REF _Ref163245297 \h </w:instrText>
      </w:r>
      <w:r>
        <w:rPr>
          <w:lang w:val="en-GB" w:eastAsia="zh-CN"/>
        </w:rPr>
      </w:r>
      <w:r>
        <w:rPr>
          <w:lang w:val="en-GB" w:eastAsia="zh-CN"/>
        </w:rPr>
        <w:fldChar w:fldCharType="separate"/>
      </w:r>
      <w:r w:rsidR="006653E0">
        <w:t xml:space="preserve">Figure </w:t>
      </w:r>
      <w:r w:rsidR="006653E0">
        <w:rPr>
          <w:noProof/>
        </w:rPr>
        <w:t>10</w:t>
      </w:r>
      <w:r>
        <w:rPr>
          <w:lang w:val="en-GB" w:eastAsia="zh-CN"/>
        </w:rPr>
        <w:fldChar w:fldCharType="end"/>
      </w:r>
      <w:r>
        <w:rPr>
          <w:lang w:val="en-GB" w:eastAsia="zh-CN"/>
        </w:rPr>
        <w:t>, where TRP3 is out of CP and may be identified as a weak TRP, based on the FFT window shown in the figure.</w:t>
      </w:r>
    </w:p>
    <w:p w14:paraId="0BE873C1" w14:textId="77777777" w:rsidR="00267A01" w:rsidRDefault="00267A01" w:rsidP="00267A01">
      <w:pPr>
        <w:keepNext/>
        <w:jc w:val="center"/>
      </w:pPr>
      <w:r w:rsidRPr="000F22D2">
        <w:rPr>
          <w:noProof/>
        </w:rPr>
        <w:drawing>
          <wp:inline distT="0" distB="0" distL="0" distR="0" wp14:anchorId="364C9A18" wp14:editId="33C0648F">
            <wp:extent cx="3133725" cy="1549831"/>
            <wp:effectExtent l="0" t="0" r="0" b="0"/>
            <wp:docPr id="12233820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37384" cy="1551641"/>
                    </a:xfrm>
                    <a:prstGeom prst="rect">
                      <a:avLst/>
                    </a:prstGeom>
                    <a:noFill/>
                    <a:ln>
                      <a:noFill/>
                    </a:ln>
                  </pic:spPr>
                </pic:pic>
              </a:graphicData>
            </a:graphic>
          </wp:inline>
        </w:drawing>
      </w:r>
    </w:p>
    <w:p w14:paraId="6FAD5C06" w14:textId="29623A6F" w:rsidR="00267A01" w:rsidRDefault="00267A01" w:rsidP="00267A01">
      <w:pPr>
        <w:pStyle w:val="Caption"/>
        <w:jc w:val="center"/>
        <w:rPr>
          <w:b w:val="0"/>
          <w:lang w:val="en-GB" w:eastAsia="zh-CN"/>
        </w:rPr>
      </w:pPr>
      <w:bookmarkStart w:id="24" w:name="_Ref163245297"/>
      <w:r>
        <w:t xml:space="preserve">Figure </w:t>
      </w:r>
      <w:r>
        <w:fldChar w:fldCharType="begin"/>
      </w:r>
      <w:r>
        <w:instrText xml:space="preserve"> SEQ Figure \* ARABIC </w:instrText>
      </w:r>
      <w:r>
        <w:fldChar w:fldCharType="separate"/>
      </w:r>
      <w:r w:rsidR="006653E0">
        <w:rPr>
          <w:noProof/>
        </w:rPr>
        <w:t>10</w:t>
      </w:r>
      <w:r>
        <w:rPr>
          <w:noProof/>
        </w:rPr>
        <w:fldChar w:fldCharType="end"/>
      </w:r>
      <w:bookmarkEnd w:id="24"/>
      <w:r>
        <w:t>. An example of TRP3 out-of-CP, which may be identified as a weak TRP, based on a single same FFT window as other TRPs</w:t>
      </w:r>
    </w:p>
    <w:p w14:paraId="68B03E43" w14:textId="7C4BE099" w:rsidR="00267A01" w:rsidRPr="00E47654" w:rsidRDefault="00267A01" w:rsidP="00267A01">
      <w:pPr>
        <w:jc w:val="both"/>
        <w:rPr>
          <w:b/>
          <w:bCs/>
          <w:lang w:val="en-GB" w:eastAsia="zh-CN"/>
        </w:rPr>
      </w:pPr>
      <w:r w:rsidRPr="00254B48">
        <w:rPr>
          <w:rFonts w:hint="eastAsia"/>
          <w:b/>
          <w:u w:val="single"/>
          <w:lang w:val="en-GB" w:eastAsia="zh-CN"/>
        </w:rPr>
        <w:t>O</w:t>
      </w:r>
      <w:r w:rsidRPr="00254B48">
        <w:rPr>
          <w:b/>
          <w:u w:val="single"/>
          <w:lang w:val="en-GB" w:eastAsia="zh-CN"/>
        </w:rPr>
        <w:t>bservation</w:t>
      </w:r>
      <w:r w:rsidRPr="00254B48">
        <w:rPr>
          <w:b/>
          <w:bCs/>
          <w:u w:val="single"/>
          <w:lang w:val="en-GB" w:eastAsia="zh-CN"/>
        </w:rPr>
        <w:t xml:space="preserve"> </w:t>
      </w:r>
      <w:r w:rsidR="00B12A07">
        <w:rPr>
          <w:rFonts w:hint="eastAsia"/>
          <w:b/>
          <w:bCs/>
          <w:u w:val="single"/>
          <w:lang w:val="en-GB" w:eastAsia="zh-CN"/>
        </w:rPr>
        <w:t>6</w:t>
      </w:r>
      <w:r>
        <w:rPr>
          <w:b/>
          <w:bCs/>
          <w:lang w:val="en-GB" w:eastAsia="zh-CN"/>
        </w:rPr>
        <w:t>: Multiple FFT windows are needed to identify out-of-CP TRP.</w:t>
      </w:r>
    </w:p>
    <w:p w14:paraId="4C517E1C" w14:textId="77777777" w:rsidR="00267A01" w:rsidRDefault="00267A01" w:rsidP="00267A01">
      <w:pPr>
        <w:jc w:val="both"/>
        <w:rPr>
          <w:lang w:val="en-GB" w:eastAsia="zh-CN"/>
        </w:rPr>
      </w:pPr>
      <w:r>
        <w:rPr>
          <w:rFonts w:hint="eastAsia"/>
          <w:lang w:val="en-GB" w:eastAsia="zh-CN"/>
        </w:rPr>
        <w:t>M</w:t>
      </w:r>
      <w:r>
        <w:rPr>
          <w:lang w:val="en-GB" w:eastAsia="zh-CN"/>
        </w:rPr>
        <w:t>ultiple FFT windows would increase UE complexity on buffering CSI-RSs from different TRPs.</w:t>
      </w:r>
    </w:p>
    <w:p w14:paraId="6D5FD5FB" w14:textId="01E3B910" w:rsidR="00267A01" w:rsidRDefault="00267A01" w:rsidP="00267A01">
      <w:pPr>
        <w:jc w:val="both"/>
        <w:rPr>
          <w:lang w:val="en-GB" w:eastAsia="zh-CN"/>
        </w:rPr>
      </w:pPr>
      <w:r>
        <w:rPr>
          <w:rFonts w:hint="eastAsia"/>
          <w:lang w:val="en-GB" w:eastAsia="zh-CN"/>
        </w:rPr>
        <w:t>O</w:t>
      </w:r>
      <w:r>
        <w:rPr>
          <w:lang w:val="en-GB" w:eastAsia="zh-CN"/>
        </w:rPr>
        <w:t xml:space="preserve">ne approach to lower-down UE buffer complexity can be, network assist some possible delay information according to network deployment/topology information. For example in </w:t>
      </w:r>
      <w:r>
        <w:rPr>
          <w:lang w:val="en-GB" w:eastAsia="zh-CN"/>
        </w:rPr>
        <w:fldChar w:fldCharType="begin"/>
      </w:r>
      <w:r>
        <w:rPr>
          <w:lang w:val="en-GB" w:eastAsia="zh-CN"/>
        </w:rPr>
        <w:instrText xml:space="preserve"> REF _Ref163245410 \h </w:instrText>
      </w:r>
      <w:r>
        <w:rPr>
          <w:lang w:val="en-GB" w:eastAsia="zh-CN"/>
        </w:rPr>
      </w:r>
      <w:r>
        <w:rPr>
          <w:lang w:val="en-GB" w:eastAsia="zh-CN"/>
        </w:rPr>
        <w:fldChar w:fldCharType="separate"/>
      </w:r>
      <w:r w:rsidR="006653E0">
        <w:t xml:space="preserve">Figure </w:t>
      </w:r>
      <w:r w:rsidR="006653E0">
        <w:rPr>
          <w:noProof/>
        </w:rPr>
        <w:t>11</w:t>
      </w:r>
      <w:r>
        <w:rPr>
          <w:lang w:val="en-GB" w:eastAsia="zh-CN"/>
        </w:rPr>
        <w:fldChar w:fldCharType="end"/>
      </w:r>
      <w:r>
        <w:rPr>
          <w:lang w:val="en-GB" w:eastAsia="zh-CN"/>
        </w:rPr>
        <w:t>, network can assist UE with an expected inter-TRP delay “</w:t>
      </w:r>
      <m:oMath>
        <m:acc>
          <m:accPr>
            <m:chr m:val="̃"/>
            <m:ctrlPr>
              <w:rPr>
                <w:rFonts w:ascii="Cambria Math" w:hAnsi="Cambria Math"/>
                <w:i/>
                <w:lang w:val="en-GB" w:eastAsia="zh-CN"/>
              </w:rPr>
            </m:ctrlPr>
          </m:accPr>
          <m:e>
            <m:r>
              <w:rPr>
                <w:rFonts w:ascii="Cambria Math" w:hAnsi="Cambria Math"/>
                <w:lang w:val="en-GB" w:eastAsia="zh-CN"/>
              </w:rPr>
              <m:t>D</m:t>
            </m:r>
          </m:e>
        </m:acc>
      </m:oMath>
      <w:r>
        <w:rPr>
          <w:lang w:val="en-GB" w:eastAsia="zh-CN"/>
        </w:rPr>
        <w:t xml:space="preserve">” and delay uncertainty “r”, based on which </w:t>
      </w:r>
      <w:r>
        <w:rPr>
          <w:rFonts w:hint="eastAsia"/>
          <w:lang w:val="en-GB" w:eastAsia="zh-CN"/>
        </w:rPr>
        <w:t>U</w:t>
      </w:r>
      <w:r>
        <w:rPr>
          <w:lang w:val="en-GB" w:eastAsia="zh-CN"/>
        </w:rPr>
        <w:t xml:space="preserve">E can assume earliest arrival of a certain TRP as </w:t>
      </w:r>
      <m:oMath>
        <m:acc>
          <m:accPr>
            <m:chr m:val="̃"/>
            <m:ctrlPr>
              <w:rPr>
                <w:rFonts w:ascii="Cambria Math" w:hAnsi="Cambria Math"/>
                <w:i/>
                <w:lang w:val="en-GB" w:eastAsia="zh-CN"/>
              </w:rPr>
            </m:ctrlPr>
          </m:accPr>
          <m:e>
            <m:r>
              <w:rPr>
                <w:rFonts w:ascii="Cambria Math" w:hAnsi="Cambria Math"/>
                <w:lang w:val="en-GB" w:eastAsia="zh-CN"/>
              </w:rPr>
              <m:t>D</m:t>
            </m:r>
          </m:e>
        </m:acc>
      </m:oMath>
      <w:r>
        <w:rPr>
          <w:lang w:val="en-GB" w:eastAsia="zh-CN"/>
        </w:rPr>
        <w:t xml:space="preserve">-r, and lasted arrival as </w:t>
      </w:r>
      <m:oMath>
        <m:acc>
          <m:accPr>
            <m:chr m:val="̃"/>
            <m:ctrlPr>
              <w:rPr>
                <w:rFonts w:ascii="Cambria Math" w:hAnsi="Cambria Math"/>
                <w:i/>
                <w:lang w:val="en-GB" w:eastAsia="zh-CN"/>
              </w:rPr>
            </m:ctrlPr>
          </m:accPr>
          <m:e>
            <m:r>
              <w:rPr>
                <w:rFonts w:ascii="Cambria Math" w:hAnsi="Cambria Math"/>
                <w:lang w:val="en-GB" w:eastAsia="zh-CN"/>
              </w:rPr>
              <m:t>D</m:t>
            </m:r>
          </m:e>
        </m:acc>
      </m:oMath>
      <w:r>
        <w:rPr>
          <w:lang w:val="en-GB" w:eastAsia="zh-CN"/>
        </w:rPr>
        <w:t>+r, for CSI-RS buffering.</w:t>
      </w:r>
    </w:p>
    <w:p w14:paraId="10A0E7E9" w14:textId="77777777" w:rsidR="00267A01" w:rsidRPr="00371DA8" w:rsidRDefault="00267A01" w:rsidP="00267A01">
      <w:pPr>
        <w:jc w:val="both"/>
        <w:rPr>
          <w:lang w:val="en-GB" w:eastAsia="zh-CN"/>
        </w:rPr>
      </w:pPr>
      <w:r>
        <w:rPr>
          <w:rFonts w:hint="eastAsia"/>
          <w:lang w:val="en-GB" w:eastAsia="zh-CN"/>
        </w:rPr>
        <w:t>T</w:t>
      </w:r>
      <w:r>
        <w:rPr>
          <w:lang w:val="en-GB" w:eastAsia="zh-CN"/>
        </w:rPr>
        <w:t>his mechanism actually is borrowed from positioning study.</w:t>
      </w:r>
    </w:p>
    <w:p w14:paraId="07ED9483" w14:textId="77777777" w:rsidR="00267A01" w:rsidRDefault="00267A01" w:rsidP="00267A01">
      <w:pPr>
        <w:keepNext/>
        <w:jc w:val="center"/>
      </w:pPr>
      <w:r w:rsidRPr="000F52C6">
        <w:rPr>
          <w:noProof/>
        </w:rPr>
        <w:drawing>
          <wp:inline distT="0" distB="0" distL="0" distR="0" wp14:anchorId="76DE939E" wp14:editId="53D21426">
            <wp:extent cx="4088929" cy="1868557"/>
            <wp:effectExtent l="0" t="0" r="6985" b="0"/>
            <wp:docPr id="14653259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93517" cy="1870654"/>
                    </a:xfrm>
                    <a:prstGeom prst="rect">
                      <a:avLst/>
                    </a:prstGeom>
                    <a:noFill/>
                    <a:ln>
                      <a:noFill/>
                    </a:ln>
                  </pic:spPr>
                </pic:pic>
              </a:graphicData>
            </a:graphic>
          </wp:inline>
        </w:drawing>
      </w:r>
    </w:p>
    <w:p w14:paraId="40672847" w14:textId="6F2E364A" w:rsidR="00267A01" w:rsidRDefault="00267A01" w:rsidP="00267A01">
      <w:pPr>
        <w:pStyle w:val="Caption"/>
        <w:jc w:val="center"/>
        <w:rPr>
          <w:lang w:val="en-GB" w:eastAsia="zh-CN"/>
        </w:rPr>
      </w:pPr>
      <w:bookmarkStart w:id="25" w:name="_Ref163245410"/>
      <w:r>
        <w:t xml:space="preserve">Figure </w:t>
      </w:r>
      <w:r>
        <w:fldChar w:fldCharType="begin"/>
      </w:r>
      <w:r>
        <w:instrText xml:space="preserve"> SEQ Figure \* ARABIC </w:instrText>
      </w:r>
      <w:r>
        <w:fldChar w:fldCharType="separate"/>
      </w:r>
      <w:r w:rsidR="006653E0">
        <w:rPr>
          <w:noProof/>
        </w:rPr>
        <w:t>11</w:t>
      </w:r>
      <w:r>
        <w:rPr>
          <w:noProof/>
        </w:rPr>
        <w:fldChar w:fldCharType="end"/>
      </w:r>
      <w:bookmarkEnd w:id="25"/>
      <w:r>
        <w:t>. Network assistance info of “expected delay offset”</w:t>
      </w:r>
      <w:r w:rsidRPr="00E0599E">
        <w:rPr>
          <w:b w:val="0"/>
          <w:bCs w:val="0"/>
        </w:rPr>
        <w:t xml:space="preserve"> </w:t>
      </w:r>
      <m:oMath>
        <m:acc>
          <m:accPr>
            <m:chr m:val="̃"/>
            <m:ctrlPr>
              <w:rPr>
                <w:rFonts w:ascii="Cambria Math" w:hAnsi="Cambria Math"/>
                <w:i/>
                <w:lang w:val="en-GB" w:eastAsia="zh-CN"/>
              </w:rPr>
            </m:ctrlPr>
          </m:accPr>
          <m:e>
            <m:r>
              <m:rPr>
                <m:sty m:val="bi"/>
              </m:rPr>
              <w:rPr>
                <w:rFonts w:ascii="Cambria Math" w:hAnsi="Cambria Math"/>
                <w:lang w:val="en-GB" w:eastAsia="zh-CN"/>
              </w:rPr>
              <m:t>D</m:t>
            </m:r>
          </m:e>
        </m:acc>
      </m:oMath>
      <w:r w:rsidRPr="00E0599E">
        <w:t xml:space="preserve"> </w:t>
      </w:r>
      <w:r>
        <w:t>and “delay offset</w:t>
      </w:r>
      <w:r w:rsidRPr="00344520">
        <w:t xml:space="preserve"> </w:t>
      </w:r>
      <w:r>
        <w:t>uncertainty” r.</w:t>
      </w:r>
    </w:p>
    <w:p w14:paraId="5080F898" w14:textId="461B1569" w:rsidR="00267A01" w:rsidRDefault="00267A01" w:rsidP="00267A01">
      <w:pPr>
        <w:jc w:val="both"/>
        <w:rPr>
          <w:b/>
          <w:bCs/>
          <w:lang w:val="en-GB" w:eastAsia="zh-CN"/>
        </w:rPr>
      </w:pPr>
      <w:r w:rsidRPr="00962247">
        <w:rPr>
          <w:rFonts w:hint="eastAsia"/>
          <w:b/>
          <w:bCs/>
          <w:u w:val="single"/>
          <w:lang w:val="en-GB" w:eastAsia="zh-CN"/>
        </w:rPr>
        <w:t>P</w:t>
      </w:r>
      <w:r w:rsidRPr="00962247">
        <w:rPr>
          <w:b/>
          <w:bCs/>
          <w:u w:val="single"/>
          <w:lang w:val="en-GB" w:eastAsia="zh-CN"/>
        </w:rPr>
        <w:t xml:space="preserve">roposal </w:t>
      </w:r>
      <w:r w:rsidR="00B12A07">
        <w:rPr>
          <w:rFonts w:hint="eastAsia"/>
          <w:b/>
          <w:bCs/>
          <w:u w:val="single"/>
          <w:lang w:val="en-GB" w:eastAsia="zh-CN"/>
        </w:rPr>
        <w:t>27</w:t>
      </w:r>
      <w:r w:rsidRPr="00E47654">
        <w:rPr>
          <w:b/>
          <w:bCs/>
          <w:lang w:val="en-GB" w:eastAsia="zh-CN"/>
        </w:rPr>
        <w:t xml:space="preserve">: </w:t>
      </w:r>
      <w:r>
        <w:rPr>
          <w:b/>
          <w:bCs/>
          <w:lang w:val="en-GB" w:eastAsia="zh-CN"/>
        </w:rPr>
        <w:t>F</w:t>
      </w:r>
      <w:r>
        <w:rPr>
          <w:rFonts w:hint="eastAsia"/>
          <w:b/>
          <w:bCs/>
          <w:lang w:val="en-GB" w:eastAsia="zh-CN"/>
        </w:rPr>
        <w:t>o</w:t>
      </w:r>
      <w:r>
        <w:rPr>
          <w:b/>
          <w:bCs/>
          <w:lang w:val="en-GB" w:eastAsia="zh-CN"/>
        </w:rPr>
        <w:t>r Rel-19 UE-assisted CJT,</w:t>
      </w:r>
      <w:r w:rsidRPr="00E47654">
        <w:rPr>
          <w:b/>
          <w:bCs/>
          <w:lang w:val="en-GB" w:eastAsia="zh-CN"/>
        </w:rPr>
        <w:t xml:space="preserve"> </w:t>
      </w:r>
      <w:r>
        <w:rPr>
          <w:b/>
          <w:bCs/>
          <w:lang w:val="en-GB" w:eastAsia="zh-CN"/>
        </w:rPr>
        <w:t>f</w:t>
      </w:r>
      <w:r w:rsidRPr="00E47654">
        <w:rPr>
          <w:b/>
          <w:bCs/>
          <w:lang w:val="en-GB" w:eastAsia="zh-CN"/>
        </w:rPr>
        <w:t>or out-of-CP identification, network configs "expected delay</w:t>
      </w:r>
      <w:r w:rsidRPr="00BC0B2E">
        <w:rPr>
          <w:b/>
          <w:bCs/>
        </w:rPr>
        <w:t xml:space="preserve"> offset</w:t>
      </w:r>
      <w:r w:rsidRPr="00E47654">
        <w:rPr>
          <w:b/>
          <w:bCs/>
          <w:lang w:val="en-GB" w:eastAsia="zh-CN"/>
        </w:rPr>
        <w:t xml:space="preserve">" and "delay </w:t>
      </w:r>
      <w:r w:rsidRPr="00BC0B2E">
        <w:rPr>
          <w:b/>
          <w:bCs/>
          <w:lang w:val="en-GB" w:eastAsia="zh-CN"/>
        </w:rPr>
        <w:t xml:space="preserve">offset </w:t>
      </w:r>
      <w:r w:rsidRPr="00E47654">
        <w:rPr>
          <w:b/>
          <w:bCs/>
          <w:lang w:val="en-GB" w:eastAsia="zh-CN"/>
        </w:rPr>
        <w:t>uncertainty" info to assist UE buffer different TRPs' CSI-RSs with different FFT windows</w:t>
      </w:r>
      <w:r>
        <w:rPr>
          <w:b/>
          <w:bCs/>
          <w:lang w:val="en-GB" w:eastAsia="zh-CN"/>
        </w:rPr>
        <w:t>.</w:t>
      </w:r>
    </w:p>
    <w:p w14:paraId="7ECDC006" w14:textId="77777777" w:rsidR="00267A01" w:rsidRPr="0067129F" w:rsidRDefault="00267A01" w:rsidP="00267A01">
      <w:pPr>
        <w:jc w:val="both"/>
        <w:rPr>
          <w:b/>
          <w:lang w:eastAsia="zh-CN"/>
        </w:rPr>
      </w:pPr>
    </w:p>
    <w:p w14:paraId="27C9F89F" w14:textId="0982175C" w:rsidR="00A21548" w:rsidRDefault="00A21548" w:rsidP="00A21548">
      <w:pPr>
        <w:pStyle w:val="Heading1"/>
      </w:pPr>
      <w:r>
        <w:rPr>
          <w:rFonts w:hint="eastAsia"/>
          <w:lang w:eastAsia="zh-CN"/>
        </w:rPr>
        <w:lastRenderedPageBreak/>
        <w:t>C</w:t>
      </w:r>
      <w:r>
        <w:rPr>
          <w:lang w:eastAsia="zh-CN"/>
        </w:rPr>
        <w:t>onclusion</w:t>
      </w:r>
    </w:p>
    <w:p w14:paraId="7C4C74E6" w14:textId="2A2CA85B" w:rsidR="00A21548" w:rsidRDefault="00A21548" w:rsidP="00A21548">
      <w:pPr>
        <w:jc w:val="both"/>
        <w:rPr>
          <w:lang w:val="en-GB"/>
        </w:rPr>
      </w:pPr>
      <w:r w:rsidRPr="00C53707">
        <w:rPr>
          <w:lang w:val="en-GB"/>
        </w:rPr>
        <w:t xml:space="preserve">In this contribution, </w:t>
      </w:r>
      <w:r>
        <w:rPr>
          <w:lang w:val="en-GB"/>
        </w:rPr>
        <w:t xml:space="preserve">we discuss CSI </w:t>
      </w:r>
      <w:r>
        <w:rPr>
          <w:rFonts w:hint="eastAsia"/>
          <w:lang w:val="en-GB" w:eastAsia="zh-CN"/>
        </w:rPr>
        <w:t>enhance</w:t>
      </w:r>
      <w:r>
        <w:rPr>
          <w:lang w:val="en-GB"/>
        </w:rPr>
        <w:t xml:space="preserve">ments </w:t>
      </w:r>
      <w:r>
        <w:rPr>
          <w:lang w:val="en-GB" w:eastAsia="zh-CN"/>
        </w:rPr>
        <w:t>for up to 128 ports, and UE-assisted CJT with non-ideal synchronization</w:t>
      </w:r>
      <w:r>
        <w:rPr>
          <w:lang w:val="en-GB"/>
        </w:rPr>
        <w:t>. Based on the observation:</w:t>
      </w:r>
    </w:p>
    <w:p w14:paraId="08EFE0D9" w14:textId="77777777" w:rsidR="00FD49B8" w:rsidRDefault="00FD49B8" w:rsidP="00FD49B8">
      <w:pPr>
        <w:jc w:val="both"/>
        <w:rPr>
          <w:b/>
          <w:bCs/>
          <w:lang w:val="en-GB" w:eastAsia="zh-CN"/>
        </w:rPr>
      </w:pPr>
      <w:r>
        <w:rPr>
          <w:rFonts w:hint="eastAsia"/>
          <w:b/>
          <w:bCs/>
          <w:u w:val="single"/>
          <w:lang w:val="en-GB" w:eastAsia="zh-CN"/>
        </w:rPr>
        <w:t>Observation</w:t>
      </w:r>
      <w:r w:rsidRPr="00901E9A">
        <w:rPr>
          <w:b/>
          <w:bCs/>
          <w:u w:val="single"/>
          <w:lang w:val="en-GB" w:eastAsia="zh-CN"/>
        </w:rPr>
        <w:t xml:space="preserve"> </w:t>
      </w:r>
      <w:r>
        <w:rPr>
          <w:rFonts w:hint="eastAsia"/>
          <w:b/>
          <w:bCs/>
          <w:u w:val="single"/>
          <w:lang w:val="en-GB" w:eastAsia="zh-CN"/>
        </w:rPr>
        <w:t>1</w:t>
      </w:r>
      <w:r w:rsidRPr="00901E9A">
        <w:rPr>
          <w:b/>
          <w:bCs/>
          <w:lang w:val="en-GB" w:eastAsia="zh-CN"/>
        </w:rPr>
        <w:t>:</w:t>
      </w:r>
      <w:r>
        <w:rPr>
          <w:b/>
          <w:bCs/>
          <w:lang w:val="en-GB" w:eastAsia="zh-CN"/>
        </w:rPr>
        <w:t xml:space="preserve"> For Rel-19 Type-I</w:t>
      </w:r>
      <w:r w:rsidRPr="00901E9A">
        <w:rPr>
          <w:rFonts w:ascii="Times" w:hAnsi="Times" w:cs="Times"/>
          <w:b/>
          <w:lang w:val="en-GB" w:eastAsia="zh-CN"/>
        </w:rPr>
        <w:t xml:space="preserve">/-II </w:t>
      </w:r>
      <w:r>
        <w:rPr>
          <w:rFonts w:ascii="Times" w:hAnsi="Times" w:cs="Times"/>
          <w:b/>
          <w:lang w:val="en-GB" w:eastAsia="zh-CN"/>
        </w:rPr>
        <w:t xml:space="preserve">codebook </w:t>
      </w:r>
      <w:r w:rsidRPr="00901E9A">
        <w:rPr>
          <w:rFonts w:ascii="Times" w:hAnsi="Times" w:cs="Times"/>
          <w:b/>
          <w:lang w:val="en-GB" w:eastAsia="zh-CN"/>
        </w:rPr>
        <w:t>enhancement,</w:t>
      </w:r>
      <w:r>
        <w:rPr>
          <w:rFonts w:ascii="Times" w:hAnsi="Times" w:cs="Times"/>
          <w:b/>
          <w:lang w:val="en-GB" w:eastAsia="zh-CN"/>
        </w:rPr>
        <w:t xml:space="preserve"> ARC</w:t>
      </w:r>
      <w:r>
        <w:rPr>
          <w:b/>
          <w:bCs/>
          <w:lang w:val="en-GB" w:eastAsia="zh-CN"/>
        </w:rPr>
        <w:t xml:space="preserve"> counted depending on K would result in different counted values for virtual CSI-RS resources with same total ports P</w:t>
      </w:r>
      <w:r>
        <w:rPr>
          <w:rFonts w:hint="eastAsia"/>
          <w:b/>
          <w:bCs/>
          <w:lang w:val="en-GB" w:eastAsia="zh-CN"/>
        </w:rPr>
        <w:t>=KQ</w:t>
      </w:r>
      <w:r>
        <w:rPr>
          <w:b/>
          <w:bCs/>
          <w:lang w:val="en-GB" w:eastAsia="zh-CN"/>
        </w:rPr>
        <w:t xml:space="preserve"> but different </w:t>
      </w:r>
      <w:r>
        <w:rPr>
          <w:rFonts w:hint="eastAsia"/>
          <w:b/>
          <w:bCs/>
          <w:lang w:val="en-GB" w:eastAsia="zh-CN"/>
        </w:rPr>
        <w:t xml:space="preserve">value of </w:t>
      </w:r>
      <w:r>
        <w:rPr>
          <w:b/>
          <w:bCs/>
          <w:lang w:val="en-GB" w:eastAsia="zh-CN"/>
        </w:rPr>
        <w:t>{K,Q}.</w:t>
      </w:r>
    </w:p>
    <w:p w14:paraId="5911B252" w14:textId="77777777" w:rsidR="00643B93" w:rsidRPr="002E4D80" w:rsidRDefault="00643B93" w:rsidP="00643B93">
      <w:pPr>
        <w:jc w:val="both"/>
        <w:rPr>
          <w:b/>
          <w:bCs/>
          <w:lang w:eastAsia="zh-CN"/>
        </w:rPr>
      </w:pPr>
      <w:r w:rsidRPr="002E4D80">
        <w:rPr>
          <w:b/>
          <w:bCs/>
          <w:u w:val="single"/>
          <w:lang w:eastAsia="zh-CN"/>
        </w:rPr>
        <w:t>Observation 2</w:t>
      </w:r>
      <w:r w:rsidRPr="002E4D80">
        <w:rPr>
          <w:b/>
          <w:bCs/>
          <w:lang w:eastAsia="zh-CN"/>
        </w:rPr>
        <w:t xml:space="preserve">: </w:t>
      </w:r>
      <w:r w:rsidRPr="002E4D80">
        <w:rPr>
          <w:rFonts w:hint="eastAsia"/>
          <w:b/>
          <w:bCs/>
          <w:lang w:val="en-GB" w:eastAsia="zh-CN"/>
        </w:rPr>
        <w:t xml:space="preserve">For UE configured with </w:t>
      </w:r>
      <w:r>
        <w:rPr>
          <w:b/>
          <w:bCs/>
          <w:lang w:val="en-GB" w:eastAsia="zh-CN"/>
        </w:rPr>
        <w:t>SRS port grouping</w:t>
      </w:r>
      <w:r w:rsidRPr="002E4D80">
        <w:rPr>
          <w:rFonts w:hint="eastAsia"/>
          <w:b/>
          <w:bCs/>
          <w:lang w:val="en-GB" w:eastAsia="zh-CN"/>
        </w:rPr>
        <w:t xml:space="preserve"> for low-complexity MIMO receiver,</w:t>
      </w:r>
      <w:r w:rsidRPr="002E4D80">
        <w:rPr>
          <w:b/>
          <w:bCs/>
          <w:lang w:val="en-GB" w:eastAsia="zh-CN"/>
        </w:rPr>
        <w:t xml:space="preserve"> for non-PMI report configured with ‘</w:t>
      </w:r>
      <w:r w:rsidRPr="002E4D80">
        <w:rPr>
          <w:b/>
          <w:bCs/>
          <w:i/>
          <w:iCs/>
          <w:lang w:eastAsia="zh-CN"/>
        </w:rPr>
        <w:t>non-PMI-PortIndication</w:t>
      </w:r>
      <w:r w:rsidRPr="002E4D80">
        <w:rPr>
          <w:b/>
          <w:bCs/>
          <w:lang w:val="en-GB" w:eastAsia="zh-CN"/>
        </w:rPr>
        <w:t xml:space="preserve">’, the first </w:t>
      </w:r>
      <m:oMath>
        <m:d>
          <m:dPr>
            <m:begChr m:val="⌊"/>
            <m:endChr m:val="⌋"/>
            <m:ctrlPr>
              <w:rPr>
                <w:rFonts w:ascii="Cambria Math" w:hAnsi="Cambria Math"/>
                <w:b/>
                <w:bCs/>
                <w:i/>
                <w:lang w:val="en-GB" w:eastAsia="zh-CN"/>
              </w:rPr>
            </m:ctrlPr>
          </m:dPr>
          <m:e>
            <m:r>
              <m:rPr>
                <m:sty m:val="bi"/>
              </m:rPr>
              <w:rPr>
                <w:rFonts w:ascii="Cambria Math" w:hAnsi="Cambria Math"/>
                <w:lang w:val="en-GB" w:eastAsia="zh-CN"/>
              </w:rPr>
              <m:t>v/2</m:t>
            </m:r>
          </m:e>
        </m:d>
      </m:oMath>
      <w:r w:rsidRPr="002E4D80">
        <w:rPr>
          <w:b/>
          <w:bCs/>
          <w:lang w:val="en-GB" w:eastAsia="zh-CN"/>
        </w:rPr>
        <w:t xml:space="preserve"> CSI-RS ports are associated with Rx group#0 and last </w:t>
      </w:r>
      <m:oMath>
        <m:d>
          <m:dPr>
            <m:begChr m:val="⌈"/>
            <m:endChr m:val="⌉"/>
            <m:ctrlPr>
              <w:rPr>
                <w:rFonts w:ascii="Cambria Math" w:hAnsi="Cambria Math"/>
                <w:b/>
                <w:bCs/>
                <w:i/>
                <w:lang w:val="en-GB" w:eastAsia="zh-CN"/>
              </w:rPr>
            </m:ctrlPr>
          </m:dPr>
          <m:e>
            <m:r>
              <m:rPr>
                <m:sty m:val="bi"/>
              </m:rPr>
              <w:rPr>
                <w:rFonts w:ascii="Cambria Math" w:hAnsi="Cambria Math"/>
                <w:lang w:val="en-GB" w:eastAsia="zh-CN"/>
              </w:rPr>
              <m:t>v/2</m:t>
            </m:r>
          </m:e>
        </m:d>
      </m:oMath>
      <w:r w:rsidRPr="002E4D80">
        <w:rPr>
          <w:b/>
          <w:bCs/>
          <w:lang w:val="en-GB" w:eastAsia="zh-CN"/>
        </w:rPr>
        <w:t xml:space="preserve"> ports are associated with Rx group#1.</w:t>
      </w:r>
    </w:p>
    <w:p w14:paraId="61CF29ED" w14:textId="77777777" w:rsidR="00707676" w:rsidRPr="00844A52" w:rsidRDefault="00707676" w:rsidP="00707676">
      <w:pPr>
        <w:jc w:val="both"/>
        <w:rPr>
          <w:b/>
          <w:bCs/>
          <w:lang w:eastAsia="zh-CN"/>
        </w:rPr>
      </w:pPr>
      <w:r w:rsidRPr="00844A52">
        <w:rPr>
          <w:rFonts w:hint="eastAsia"/>
          <w:b/>
          <w:bCs/>
          <w:u w:val="single"/>
          <w:lang w:eastAsia="zh-CN"/>
        </w:rPr>
        <w:t>Observation 3</w:t>
      </w:r>
      <w:r w:rsidRPr="00844A52">
        <w:rPr>
          <w:rFonts w:hint="eastAsia"/>
          <w:b/>
          <w:bCs/>
          <w:lang w:eastAsia="zh-CN"/>
        </w:rPr>
        <w:t xml:space="preserve">: For CJT PO report with inter-TRP TAE, direct report of wideband/initial PO + delay/TAE has smaller </w:t>
      </w:r>
      <w:r>
        <w:rPr>
          <w:rFonts w:hint="eastAsia"/>
          <w:b/>
          <w:bCs/>
          <w:lang w:eastAsia="zh-CN"/>
        </w:rPr>
        <w:t xml:space="preserve">report </w:t>
      </w:r>
      <w:r w:rsidRPr="00844A52">
        <w:rPr>
          <w:rFonts w:hint="eastAsia"/>
          <w:b/>
          <w:bCs/>
          <w:lang w:eastAsia="zh-CN"/>
        </w:rPr>
        <w:t>overhead than subband PO.</w:t>
      </w:r>
    </w:p>
    <w:p w14:paraId="7E2E89F1" w14:textId="77777777" w:rsidR="00441E88" w:rsidRDefault="00441E88" w:rsidP="00441E88">
      <w:pPr>
        <w:pStyle w:val="paragraph"/>
        <w:spacing w:before="0" w:beforeAutospacing="0" w:after="180" w:afterAutospacing="0"/>
        <w:jc w:val="both"/>
        <w:textAlignment w:val="baseline"/>
        <w:rPr>
          <w:rFonts w:eastAsia="DengXian"/>
          <w:b/>
          <w:bCs/>
          <w:color w:val="000000"/>
          <w:sz w:val="20"/>
          <w:szCs w:val="20"/>
          <w:lang w:eastAsia="zh-CN"/>
        </w:rPr>
      </w:pPr>
      <w:r w:rsidRPr="00D678D9">
        <w:rPr>
          <w:rFonts w:eastAsia="DengXian" w:hint="eastAsia"/>
          <w:b/>
          <w:bCs/>
          <w:color w:val="000000"/>
          <w:sz w:val="20"/>
          <w:szCs w:val="20"/>
          <w:u w:val="single"/>
          <w:lang w:eastAsia="zh-CN"/>
        </w:rPr>
        <w:t xml:space="preserve">Observation </w:t>
      </w:r>
      <w:r>
        <w:rPr>
          <w:rFonts w:eastAsia="DengXian" w:hint="eastAsia"/>
          <w:b/>
          <w:bCs/>
          <w:color w:val="000000"/>
          <w:sz w:val="20"/>
          <w:szCs w:val="20"/>
          <w:u w:val="single"/>
          <w:lang w:eastAsia="zh-CN"/>
        </w:rPr>
        <w:t>4</w:t>
      </w:r>
      <w:r w:rsidRPr="00D678D9">
        <w:rPr>
          <w:rFonts w:eastAsia="DengXian" w:hint="eastAsia"/>
          <w:b/>
          <w:bCs/>
          <w:color w:val="000000"/>
          <w:sz w:val="20"/>
          <w:szCs w:val="20"/>
          <w:lang w:eastAsia="zh-CN"/>
        </w:rPr>
        <w:t xml:space="preserve">: For </w:t>
      </w:r>
      <w:r>
        <w:rPr>
          <w:rFonts w:eastAsia="DengXian" w:hint="eastAsia"/>
          <w:b/>
          <w:bCs/>
          <w:color w:val="000000"/>
          <w:sz w:val="20"/>
          <w:szCs w:val="20"/>
          <w:lang w:eastAsia="zh-CN"/>
        </w:rPr>
        <w:t>MRT</w:t>
      </w:r>
      <w:r w:rsidRPr="00D678D9">
        <w:rPr>
          <w:rFonts w:eastAsia="DengXian" w:hint="eastAsia"/>
          <w:b/>
          <w:bCs/>
          <w:color w:val="000000"/>
          <w:sz w:val="20"/>
          <w:szCs w:val="20"/>
          <w:lang w:eastAsia="zh-CN"/>
        </w:rPr>
        <w:t>-precoded CSI-RS</w:t>
      </w:r>
      <w:r>
        <w:rPr>
          <w:rFonts w:eastAsia="DengXian" w:hint="eastAsia"/>
          <w:b/>
          <w:bCs/>
          <w:color w:val="000000"/>
          <w:sz w:val="20"/>
          <w:szCs w:val="20"/>
          <w:lang w:eastAsia="zh-CN"/>
        </w:rPr>
        <w:t>s</w:t>
      </w:r>
      <w:r w:rsidRPr="00D678D9">
        <w:rPr>
          <w:rFonts w:eastAsia="DengXian" w:hint="eastAsia"/>
          <w:b/>
          <w:bCs/>
          <w:color w:val="000000"/>
          <w:sz w:val="20"/>
          <w:szCs w:val="20"/>
          <w:lang w:eastAsia="zh-CN"/>
        </w:rPr>
        <w:t>, Opt1 (</w:t>
      </w:r>
      <w:r w:rsidRPr="00813E22">
        <w:rPr>
          <w:rFonts w:eastAsia="DengXian"/>
          <w:b/>
          <w:bCs/>
          <w:color w:val="000000"/>
          <w:sz w:val="20"/>
          <w:szCs w:val="20"/>
          <w:lang w:eastAsia="zh-CN"/>
        </w:rPr>
        <w:t>wideband/initial PO + delay/TAE</w:t>
      </w:r>
      <w:r w:rsidRPr="00D678D9">
        <w:rPr>
          <w:rFonts w:eastAsia="DengXian" w:hint="eastAsia"/>
          <w:b/>
          <w:bCs/>
          <w:color w:val="000000"/>
          <w:sz w:val="20"/>
          <w:szCs w:val="20"/>
          <w:lang w:eastAsia="zh-CN"/>
        </w:rPr>
        <w:t xml:space="preserve">) outperforms </w:t>
      </w:r>
      <w:r w:rsidRPr="00DF6725">
        <w:rPr>
          <w:rFonts w:eastAsia="DengXian" w:hint="eastAsia"/>
          <w:b/>
          <w:bCs/>
          <w:color w:val="000000"/>
          <w:sz w:val="20"/>
          <w:szCs w:val="20"/>
          <w:lang w:eastAsia="zh-CN"/>
        </w:rPr>
        <w:t>Opt2</w:t>
      </w:r>
      <w:r>
        <w:rPr>
          <w:rFonts w:eastAsia="DengXian" w:hint="eastAsia"/>
          <w:b/>
          <w:bCs/>
          <w:color w:val="000000"/>
          <w:sz w:val="20"/>
          <w:szCs w:val="20"/>
          <w:lang w:eastAsia="zh-CN"/>
        </w:rPr>
        <w:t xml:space="preserve"> (subband PO) for </w:t>
      </w:r>
      <w:r w:rsidRPr="00D678D9">
        <w:rPr>
          <w:rFonts w:eastAsia="DengXian" w:hint="eastAsia"/>
          <w:b/>
          <w:bCs/>
          <w:color w:val="000000"/>
          <w:sz w:val="20"/>
          <w:szCs w:val="20"/>
          <w:lang w:eastAsia="zh-CN"/>
        </w:rPr>
        <w:t>the case of all 16 subbands</w:t>
      </w:r>
      <w:r>
        <w:rPr>
          <w:rFonts w:eastAsia="DengXian" w:hint="eastAsia"/>
          <w:b/>
          <w:bCs/>
          <w:color w:val="000000"/>
          <w:sz w:val="20"/>
          <w:szCs w:val="20"/>
          <w:lang w:eastAsia="zh-CN"/>
        </w:rPr>
        <w:t xml:space="preserve"> (which is with massive UCI overhead).</w:t>
      </w:r>
    </w:p>
    <w:p w14:paraId="68D32869" w14:textId="77777777" w:rsidR="00851533" w:rsidRPr="00DF6725" w:rsidRDefault="00851533" w:rsidP="00851533">
      <w:pPr>
        <w:pStyle w:val="paragraph"/>
        <w:spacing w:before="0" w:beforeAutospacing="0" w:after="180" w:afterAutospacing="0"/>
        <w:textAlignment w:val="baseline"/>
        <w:rPr>
          <w:rFonts w:eastAsia="DengXian"/>
          <w:b/>
          <w:bCs/>
          <w:color w:val="000000"/>
          <w:sz w:val="20"/>
          <w:szCs w:val="20"/>
          <w:lang w:eastAsia="zh-CN"/>
        </w:rPr>
      </w:pPr>
      <w:r w:rsidRPr="00DF6725">
        <w:rPr>
          <w:rFonts w:eastAsia="DengXian" w:hint="eastAsia"/>
          <w:b/>
          <w:bCs/>
          <w:color w:val="000000"/>
          <w:sz w:val="20"/>
          <w:szCs w:val="20"/>
          <w:u w:val="single"/>
          <w:lang w:eastAsia="zh-CN"/>
        </w:rPr>
        <w:t xml:space="preserve">Observation </w:t>
      </w:r>
      <w:r>
        <w:rPr>
          <w:rFonts w:eastAsia="DengXian" w:hint="eastAsia"/>
          <w:b/>
          <w:bCs/>
          <w:color w:val="000000"/>
          <w:sz w:val="20"/>
          <w:szCs w:val="20"/>
          <w:u w:val="single"/>
          <w:lang w:eastAsia="zh-CN"/>
        </w:rPr>
        <w:t>5</w:t>
      </w:r>
      <w:r w:rsidRPr="00DF6725">
        <w:rPr>
          <w:rFonts w:eastAsia="DengXian" w:hint="eastAsia"/>
          <w:b/>
          <w:bCs/>
          <w:color w:val="000000"/>
          <w:sz w:val="20"/>
          <w:szCs w:val="20"/>
          <w:lang w:eastAsia="zh-CN"/>
        </w:rPr>
        <w:t>: For non-</w:t>
      </w:r>
      <w:r>
        <w:rPr>
          <w:rFonts w:eastAsia="DengXian" w:hint="eastAsia"/>
          <w:b/>
          <w:bCs/>
          <w:color w:val="000000"/>
          <w:sz w:val="20"/>
          <w:szCs w:val="20"/>
          <w:lang w:eastAsia="zh-CN"/>
        </w:rPr>
        <w:t>MRT-</w:t>
      </w:r>
      <w:r w:rsidRPr="00DF6725">
        <w:rPr>
          <w:rFonts w:eastAsia="DengXian" w:hint="eastAsia"/>
          <w:b/>
          <w:bCs/>
          <w:color w:val="000000"/>
          <w:sz w:val="20"/>
          <w:szCs w:val="20"/>
          <w:lang w:eastAsia="zh-CN"/>
        </w:rPr>
        <w:t>precoded CSI-RS</w:t>
      </w:r>
      <w:r>
        <w:rPr>
          <w:rFonts w:eastAsia="DengXian" w:hint="eastAsia"/>
          <w:b/>
          <w:bCs/>
          <w:color w:val="000000"/>
          <w:sz w:val="20"/>
          <w:szCs w:val="20"/>
          <w:lang w:eastAsia="zh-CN"/>
        </w:rPr>
        <w:t>)</w:t>
      </w:r>
      <w:r w:rsidRPr="00DF6725">
        <w:rPr>
          <w:rFonts w:eastAsia="DengXian" w:hint="eastAsia"/>
          <w:b/>
          <w:bCs/>
          <w:color w:val="000000"/>
          <w:sz w:val="20"/>
          <w:szCs w:val="20"/>
          <w:lang w:eastAsia="zh-CN"/>
        </w:rPr>
        <w:t xml:space="preserve">, the </w:t>
      </w:r>
      <w:r w:rsidRPr="00DF6725">
        <w:rPr>
          <w:rFonts w:eastAsia="DengXian"/>
          <w:b/>
          <w:bCs/>
          <w:color w:val="000000"/>
          <w:sz w:val="20"/>
          <w:szCs w:val="20"/>
          <w:lang w:eastAsia="zh-CN"/>
        </w:rPr>
        <w:t>benefit</w:t>
      </w:r>
      <w:r w:rsidRPr="00DF6725">
        <w:rPr>
          <w:rFonts w:eastAsia="DengXian" w:hint="eastAsia"/>
          <w:b/>
          <w:bCs/>
          <w:color w:val="000000"/>
          <w:sz w:val="20"/>
          <w:szCs w:val="20"/>
          <w:lang w:eastAsia="zh-CN"/>
        </w:rPr>
        <w:t xml:space="preserve"> of Opt1 (</w:t>
      </w:r>
      <w:r w:rsidRPr="00813E22">
        <w:rPr>
          <w:rFonts w:eastAsia="DengXian"/>
          <w:b/>
          <w:bCs/>
          <w:color w:val="000000"/>
          <w:sz w:val="20"/>
          <w:szCs w:val="20"/>
          <w:lang w:eastAsia="zh-CN"/>
        </w:rPr>
        <w:t>wideband/initial PO + delay/TAE</w:t>
      </w:r>
      <w:r w:rsidRPr="00DF6725">
        <w:rPr>
          <w:rFonts w:eastAsia="DengXian" w:hint="eastAsia"/>
          <w:b/>
          <w:bCs/>
          <w:color w:val="000000"/>
          <w:sz w:val="20"/>
          <w:szCs w:val="20"/>
          <w:lang w:eastAsia="zh-CN"/>
        </w:rPr>
        <w:t>) over Opt2</w:t>
      </w:r>
      <w:r>
        <w:rPr>
          <w:rFonts w:eastAsia="DengXian" w:hint="eastAsia"/>
          <w:b/>
          <w:bCs/>
          <w:color w:val="000000"/>
          <w:sz w:val="20"/>
          <w:szCs w:val="20"/>
          <w:lang w:eastAsia="zh-CN"/>
        </w:rPr>
        <w:t xml:space="preserve"> (subband PO) </w:t>
      </w:r>
      <w:r w:rsidRPr="00DF6725">
        <w:rPr>
          <w:rFonts w:eastAsia="DengXian" w:hint="eastAsia"/>
          <w:b/>
          <w:bCs/>
          <w:color w:val="000000"/>
          <w:sz w:val="20"/>
          <w:szCs w:val="20"/>
          <w:lang w:eastAsia="zh-CN"/>
        </w:rPr>
        <w:t>is reduced</w:t>
      </w:r>
      <w:r>
        <w:rPr>
          <w:rFonts w:eastAsia="DengXian" w:hint="eastAsia"/>
          <w:b/>
          <w:bCs/>
          <w:color w:val="000000"/>
          <w:sz w:val="20"/>
          <w:szCs w:val="20"/>
          <w:lang w:eastAsia="zh-CN"/>
        </w:rPr>
        <w:t>.</w:t>
      </w:r>
    </w:p>
    <w:p w14:paraId="1AB52F89" w14:textId="77777777" w:rsidR="00C343AE" w:rsidRPr="00E47654" w:rsidRDefault="00C343AE" w:rsidP="00C343AE">
      <w:pPr>
        <w:jc w:val="both"/>
        <w:rPr>
          <w:b/>
          <w:bCs/>
          <w:lang w:val="en-GB" w:eastAsia="zh-CN"/>
        </w:rPr>
      </w:pPr>
      <w:r w:rsidRPr="00254B48">
        <w:rPr>
          <w:rFonts w:hint="eastAsia"/>
          <w:b/>
          <w:u w:val="single"/>
          <w:lang w:val="en-GB" w:eastAsia="zh-CN"/>
        </w:rPr>
        <w:t>O</w:t>
      </w:r>
      <w:r w:rsidRPr="00254B48">
        <w:rPr>
          <w:b/>
          <w:u w:val="single"/>
          <w:lang w:val="en-GB" w:eastAsia="zh-CN"/>
        </w:rPr>
        <w:t>bservation</w:t>
      </w:r>
      <w:r w:rsidRPr="00254B48">
        <w:rPr>
          <w:b/>
          <w:bCs/>
          <w:u w:val="single"/>
          <w:lang w:val="en-GB" w:eastAsia="zh-CN"/>
        </w:rPr>
        <w:t xml:space="preserve"> </w:t>
      </w:r>
      <w:r>
        <w:rPr>
          <w:rFonts w:hint="eastAsia"/>
          <w:b/>
          <w:bCs/>
          <w:u w:val="single"/>
          <w:lang w:val="en-GB" w:eastAsia="zh-CN"/>
        </w:rPr>
        <w:t>6</w:t>
      </w:r>
      <w:r>
        <w:rPr>
          <w:b/>
          <w:bCs/>
          <w:lang w:val="en-GB" w:eastAsia="zh-CN"/>
        </w:rPr>
        <w:t>: Multiple FFT windows are needed to identify out-of-CP TRP.</w:t>
      </w:r>
    </w:p>
    <w:p w14:paraId="3C4DE81D" w14:textId="17A6E91E" w:rsidR="00A21548" w:rsidRPr="00C53707" w:rsidRDefault="00A21548" w:rsidP="00A21548">
      <w:pPr>
        <w:jc w:val="both"/>
        <w:rPr>
          <w:lang w:val="en-GB"/>
        </w:rPr>
      </w:pPr>
      <w:r>
        <w:rPr>
          <w:lang w:val="en-GB"/>
        </w:rPr>
        <w:t>We propose:</w:t>
      </w:r>
    </w:p>
    <w:p w14:paraId="70C4FB06" w14:textId="109A4D5D" w:rsidR="009974FB" w:rsidRPr="008B2326" w:rsidRDefault="004A550D" w:rsidP="009974FB">
      <w:pPr>
        <w:jc w:val="both"/>
        <w:rPr>
          <w:b/>
          <w:bCs/>
          <w:lang w:val="en-GB" w:eastAsia="zh-CN"/>
        </w:rPr>
      </w:pPr>
      <w:r w:rsidRPr="00465FCA">
        <w:rPr>
          <w:b/>
          <w:bCs/>
          <w:u w:val="single"/>
          <w:lang w:eastAsia="zh-CN"/>
        </w:rPr>
        <w:t>Proposal 1</w:t>
      </w:r>
      <w:r w:rsidRPr="00F775D3">
        <w:rPr>
          <w:b/>
          <w:bCs/>
          <w:lang w:eastAsia="zh-CN"/>
        </w:rPr>
        <w:t>:</w:t>
      </w:r>
      <w:r w:rsidR="009974FB" w:rsidRPr="008B2326">
        <w:rPr>
          <w:rFonts w:hint="eastAsia"/>
          <w:b/>
          <w:bCs/>
          <w:lang w:val="en-GB" w:eastAsia="zh-CN"/>
        </w:rPr>
        <w:t xml:space="preserve"> </w:t>
      </w:r>
      <w:r w:rsidR="009974FB">
        <w:rPr>
          <w:b/>
          <w:bCs/>
          <w:lang w:val="en-GB" w:eastAsia="zh-CN"/>
        </w:rPr>
        <w:t>For Rel-19 Type-I SP codebook with &gt;32 ports, for the Scheme-B</w:t>
      </w:r>
      <w:r w:rsidR="009974FB" w:rsidRPr="00F32097">
        <w:rPr>
          <w:b/>
          <w:bCs/>
          <w:lang w:val="en-GB" w:eastAsia="zh-CN"/>
        </w:rPr>
        <w:t xml:space="preserve"> </w:t>
      </w:r>
      <w:r w:rsidR="009974FB">
        <w:rPr>
          <w:b/>
          <w:bCs/>
          <w:lang w:val="en-GB" w:eastAsia="zh-CN"/>
        </w:rPr>
        <w:t>rank5-to-8</w:t>
      </w:r>
      <w:r w:rsidR="009974FB" w:rsidRPr="004A16A4">
        <w:rPr>
          <w:b/>
          <w:bCs/>
          <w:lang w:val="en-GB" w:eastAsia="zh-CN"/>
        </w:rPr>
        <w:t xml:space="preserve"> </w:t>
      </w:r>
      <w:r w:rsidR="009974FB">
        <w:rPr>
          <w:b/>
          <w:bCs/>
          <w:lang w:val="en-GB" w:eastAsia="zh-CN"/>
        </w:rPr>
        <w:t>co-phasing report, 1-bit indicator for a layer group sharing a same SD basis, and 2-bit indicator for a layer group with an “orphan” SD basis.</w:t>
      </w:r>
    </w:p>
    <w:p w14:paraId="7D176B6A" w14:textId="77777777" w:rsidR="000C709C" w:rsidRPr="005E5DB1" w:rsidRDefault="000C709C" w:rsidP="000C709C">
      <w:pPr>
        <w:jc w:val="both"/>
        <w:rPr>
          <w:lang w:val="en-GB" w:eastAsia="zh-CN"/>
        </w:rPr>
      </w:pPr>
      <w:r w:rsidRPr="008C613E">
        <w:rPr>
          <w:rFonts w:hint="eastAsia"/>
          <w:b/>
          <w:bCs/>
          <w:u w:val="single"/>
          <w:lang w:val="en-GB" w:eastAsia="zh-CN"/>
        </w:rPr>
        <w:t>P</w:t>
      </w:r>
      <w:r w:rsidRPr="008C613E">
        <w:rPr>
          <w:b/>
          <w:bCs/>
          <w:u w:val="single"/>
          <w:lang w:val="en-GB" w:eastAsia="zh-CN"/>
        </w:rPr>
        <w:t xml:space="preserve">roposal </w:t>
      </w:r>
      <w:r>
        <w:rPr>
          <w:b/>
          <w:bCs/>
          <w:u w:val="single"/>
          <w:lang w:val="en-GB" w:eastAsia="zh-CN"/>
        </w:rPr>
        <w:t>2</w:t>
      </w:r>
      <w:r w:rsidRPr="008C613E">
        <w:rPr>
          <w:b/>
          <w:bCs/>
          <w:lang w:val="en-GB" w:eastAsia="zh-CN"/>
        </w:rPr>
        <w:t>:</w:t>
      </w:r>
      <w:r>
        <w:rPr>
          <w:b/>
          <w:bCs/>
          <w:lang w:val="en-GB" w:eastAsia="zh-CN"/>
        </w:rPr>
        <w:t xml:space="preserve"> For Rel-19 Type-I SP codebook with &gt;32 ports, for Scheme-B rank1-to-4, LI is not reported.</w:t>
      </w:r>
    </w:p>
    <w:p w14:paraId="0680C769" w14:textId="77777777" w:rsidR="000C709C" w:rsidRPr="005E5DB1" w:rsidRDefault="000C709C" w:rsidP="000C709C">
      <w:pPr>
        <w:jc w:val="both"/>
        <w:rPr>
          <w:lang w:val="en-GB" w:eastAsia="zh-CN"/>
        </w:rPr>
      </w:pPr>
      <w:r w:rsidRPr="008C613E">
        <w:rPr>
          <w:rFonts w:hint="eastAsia"/>
          <w:b/>
          <w:bCs/>
          <w:u w:val="single"/>
          <w:lang w:val="en-GB" w:eastAsia="zh-CN"/>
        </w:rPr>
        <w:t>P</w:t>
      </w:r>
      <w:r w:rsidRPr="008C613E">
        <w:rPr>
          <w:b/>
          <w:bCs/>
          <w:u w:val="single"/>
          <w:lang w:val="en-GB" w:eastAsia="zh-CN"/>
        </w:rPr>
        <w:t xml:space="preserve">roposal </w:t>
      </w:r>
      <w:r>
        <w:rPr>
          <w:b/>
          <w:bCs/>
          <w:u w:val="single"/>
          <w:lang w:val="en-GB" w:eastAsia="zh-CN"/>
        </w:rPr>
        <w:t>3</w:t>
      </w:r>
      <w:r w:rsidRPr="008C613E">
        <w:rPr>
          <w:b/>
          <w:bCs/>
          <w:lang w:val="en-GB" w:eastAsia="zh-CN"/>
        </w:rPr>
        <w:t>:</w:t>
      </w:r>
      <w:r>
        <w:rPr>
          <w:b/>
          <w:bCs/>
          <w:lang w:val="en-GB" w:eastAsia="zh-CN"/>
        </w:rPr>
        <w:t xml:space="preserve"> For Rel-19 Type-I SP codebook with &gt;32 ports, for Scheme-B</w:t>
      </w:r>
      <w:r w:rsidRPr="00E82EDE">
        <w:rPr>
          <w:b/>
          <w:bCs/>
          <w:lang w:val="en-GB" w:eastAsia="zh-CN"/>
        </w:rPr>
        <w:t xml:space="preserve"> </w:t>
      </w:r>
      <w:r>
        <w:rPr>
          <w:b/>
          <w:bCs/>
          <w:lang w:val="en-GB" w:eastAsia="zh-CN"/>
        </w:rPr>
        <w:t>rank1-to-4, the first layer is the strongest layer.</w:t>
      </w:r>
    </w:p>
    <w:p w14:paraId="6B19A268" w14:textId="77777777" w:rsidR="001F7BB4" w:rsidRDefault="001F7BB4" w:rsidP="001F7BB4">
      <w:pPr>
        <w:spacing w:after="0"/>
        <w:jc w:val="both"/>
        <w:rPr>
          <w:b/>
          <w:bCs/>
          <w:lang w:val="en-GB" w:eastAsia="zh-CN"/>
        </w:rPr>
      </w:pPr>
      <w:r w:rsidRPr="008C613E">
        <w:rPr>
          <w:rFonts w:hint="eastAsia"/>
          <w:b/>
          <w:bCs/>
          <w:u w:val="single"/>
          <w:lang w:val="en-GB" w:eastAsia="zh-CN"/>
        </w:rPr>
        <w:t>P</w:t>
      </w:r>
      <w:r w:rsidRPr="008C613E">
        <w:rPr>
          <w:b/>
          <w:bCs/>
          <w:u w:val="single"/>
          <w:lang w:val="en-GB" w:eastAsia="zh-CN"/>
        </w:rPr>
        <w:t xml:space="preserve">roposal </w:t>
      </w:r>
      <w:r>
        <w:rPr>
          <w:rFonts w:hint="eastAsia"/>
          <w:b/>
          <w:bCs/>
          <w:u w:val="single"/>
          <w:lang w:val="en-GB" w:eastAsia="zh-CN"/>
        </w:rPr>
        <w:t>4</w:t>
      </w:r>
      <w:r w:rsidRPr="008C613E">
        <w:rPr>
          <w:b/>
          <w:bCs/>
          <w:lang w:val="en-GB" w:eastAsia="zh-CN"/>
        </w:rPr>
        <w:t>:</w:t>
      </w:r>
      <w:r>
        <w:rPr>
          <w:b/>
          <w:bCs/>
          <w:lang w:val="en-GB" w:eastAsia="zh-CN"/>
        </w:rPr>
        <w:t xml:space="preserve"> For Rel-19 Type-I SP codebook with &gt;32 ports, for Scheme-B, wideband CSI on PUCCH </w:t>
      </w:r>
      <w:r>
        <w:rPr>
          <w:rFonts w:hint="eastAsia"/>
          <w:b/>
          <w:bCs/>
          <w:lang w:val="en-GB" w:eastAsia="zh-CN"/>
        </w:rPr>
        <w:t>can be</w:t>
      </w:r>
      <w:r>
        <w:rPr>
          <w:b/>
          <w:bCs/>
          <w:lang w:val="en-GB" w:eastAsia="zh-CN"/>
        </w:rPr>
        <w:t xml:space="preserve"> reported as two-part (</w:t>
      </w:r>
      <w:r>
        <w:rPr>
          <w:rFonts w:hint="eastAsia"/>
          <w:b/>
          <w:bCs/>
          <w:lang w:val="en-GB" w:eastAsia="zh-CN"/>
        </w:rPr>
        <w:t>like subband case</w:t>
      </w:r>
      <w:r>
        <w:rPr>
          <w:b/>
          <w:bCs/>
          <w:lang w:val="en-GB" w:eastAsia="zh-CN"/>
        </w:rPr>
        <w:t>)</w:t>
      </w:r>
      <w:r>
        <w:rPr>
          <w:rFonts w:hint="eastAsia"/>
          <w:b/>
          <w:bCs/>
          <w:lang w:val="en-GB" w:eastAsia="zh-CN"/>
        </w:rPr>
        <w:t>.</w:t>
      </w:r>
    </w:p>
    <w:p w14:paraId="51785588" w14:textId="77777777" w:rsidR="001F7BB4" w:rsidRPr="007468CE" w:rsidRDefault="001F7BB4" w:rsidP="001F7BB4">
      <w:pPr>
        <w:pStyle w:val="ListParagraph"/>
        <w:numPr>
          <w:ilvl w:val="0"/>
          <w:numId w:val="27"/>
        </w:numPr>
        <w:spacing w:after="180"/>
        <w:ind w:left="442" w:hanging="442"/>
        <w:jc w:val="both"/>
        <w:rPr>
          <w:rFonts w:ascii="Times New Roman" w:hAnsi="Times New Roman"/>
          <w:b/>
          <w:bCs/>
          <w:sz w:val="20"/>
          <w:szCs w:val="20"/>
          <w:lang w:val="en-GB" w:eastAsia="zh-CN"/>
        </w:rPr>
      </w:pPr>
      <w:r w:rsidRPr="007468CE">
        <w:rPr>
          <w:rFonts w:ascii="Times New Roman" w:hAnsi="Times New Roman"/>
          <w:b/>
          <w:bCs/>
          <w:sz w:val="20"/>
          <w:szCs w:val="20"/>
          <w:lang w:val="en-GB" w:eastAsia="zh-CN"/>
        </w:rPr>
        <w:t xml:space="preserve">SD basis selection is </w:t>
      </w:r>
      <w:r>
        <w:rPr>
          <w:rFonts w:ascii="Times New Roman" w:eastAsiaTheme="minorEastAsia" w:hAnsi="Times New Roman" w:hint="eastAsia"/>
          <w:b/>
          <w:bCs/>
          <w:sz w:val="20"/>
          <w:szCs w:val="20"/>
          <w:lang w:val="en-GB" w:eastAsia="zh-CN"/>
        </w:rPr>
        <w:t xml:space="preserve">reported </w:t>
      </w:r>
      <w:r w:rsidRPr="007468CE">
        <w:rPr>
          <w:rFonts w:ascii="Times New Roman" w:hAnsi="Times New Roman"/>
          <w:b/>
          <w:bCs/>
          <w:sz w:val="20"/>
          <w:szCs w:val="20"/>
          <w:lang w:val="en-GB" w:eastAsia="zh-CN"/>
        </w:rPr>
        <w:t>in CSI-part2 (following previous agreement</w:t>
      </w:r>
      <w:r>
        <w:rPr>
          <w:rFonts w:ascii="Times New Roman" w:eastAsiaTheme="minorEastAsia" w:hAnsi="Times New Roman" w:hint="eastAsia"/>
          <w:b/>
          <w:bCs/>
          <w:sz w:val="20"/>
          <w:szCs w:val="20"/>
          <w:lang w:val="en-GB" w:eastAsia="zh-CN"/>
        </w:rPr>
        <w:t xml:space="preserve"> for subband case</w:t>
      </w:r>
      <w:r w:rsidRPr="007468CE">
        <w:rPr>
          <w:rFonts w:ascii="Times New Roman" w:hAnsi="Times New Roman"/>
          <w:b/>
          <w:bCs/>
          <w:sz w:val="20"/>
          <w:szCs w:val="20"/>
          <w:lang w:val="en-GB" w:eastAsia="zh-CN"/>
        </w:rPr>
        <w:t>).</w:t>
      </w:r>
    </w:p>
    <w:p w14:paraId="63639B69" w14:textId="77777777" w:rsidR="00786ACE" w:rsidRDefault="00786ACE" w:rsidP="00786ACE">
      <w:pPr>
        <w:jc w:val="both"/>
        <w:rPr>
          <w:b/>
          <w:bCs/>
          <w:lang w:val="en-GB" w:eastAsia="zh-CN"/>
        </w:rPr>
      </w:pPr>
      <w:r w:rsidRPr="008C613E">
        <w:rPr>
          <w:rFonts w:hint="eastAsia"/>
          <w:b/>
          <w:bCs/>
          <w:u w:val="single"/>
          <w:lang w:val="en-GB" w:eastAsia="zh-CN"/>
        </w:rPr>
        <w:t>P</w:t>
      </w:r>
      <w:r w:rsidRPr="008C613E">
        <w:rPr>
          <w:b/>
          <w:bCs/>
          <w:u w:val="single"/>
          <w:lang w:val="en-GB" w:eastAsia="zh-CN"/>
        </w:rPr>
        <w:t xml:space="preserve">roposal </w:t>
      </w:r>
      <w:r>
        <w:rPr>
          <w:rFonts w:hint="eastAsia"/>
          <w:b/>
          <w:bCs/>
          <w:u w:val="single"/>
          <w:lang w:val="en-GB" w:eastAsia="zh-CN"/>
        </w:rPr>
        <w:t>5</w:t>
      </w:r>
      <w:r w:rsidRPr="008C613E">
        <w:rPr>
          <w:b/>
          <w:bCs/>
          <w:lang w:val="en-GB" w:eastAsia="zh-CN"/>
        </w:rPr>
        <w:t>:</w:t>
      </w:r>
      <w:r>
        <w:rPr>
          <w:b/>
          <w:bCs/>
          <w:lang w:val="en-GB" w:eastAsia="zh-CN"/>
        </w:rPr>
        <w:t xml:space="preserve"> For Rel-19 Type-I </w:t>
      </w:r>
      <w:r>
        <w:rPr>
          <w:rFonts w:hint="eastAsia"/>
          <w:b/>
          <w:bCs/>
          <w:lang w:val="en-GB" w:eastAsia="zh-CN"/>
        </w:rPr>
        <w:t xml:space="preserve">SP </w:t>
      </w:r>
      <w:r>
        <w:rPr>
          <w:b/>
          <w:bCs/>
          <w:lang w:val="en-GB" w:eastAsia="zh-CN"/>
        </w:rPr>
        <w:t xml:space="preserve">codebook with &gt;32 ports, for Scheme-B, wideband CSI on PUCCH </w:t>
      </w:r>
      <w:r>
        <w:rPr>
          <w:rFonts w:hint="eastAsia"/>
          <w:b/>
          <w:bCs/>
          <w:lang w:val="en-GB" w:eastAsia="zh-CN"/>
        </w:rPr>
        <w:t xml:space="preserve">format 3 and 4 is </w:t>
      </w:r>
      <w:r>
        <w:rPr>
          <w:b/>
          <w:bCs/>
          <w:lang w:val="en-GB" w:eastAsia="zh-CN"/>
        </w:rPr>
        <w:t>reported as two-part</w:t>
      </w:r>
      <w:r>
        <w:rPr>
          <w:rFonts w:hint="eastAsia"/>
          <w:b/>
          <w:bCs/>
          <w:lang w:val="en-GB" w:eastAsia="zh-CN"/>
        </w:rPr>
        <w:t>, while wideband CSI on PUCCH format 2 is reported as one-part (no change to legacy)</w:t>
      </w:r>
      <w:r>
        <w:rPr>
          <w:b/>
          <w:bCs/>
          <w:lang w:val="en-GB" w:eastAsia="zh-CN"/>
        </w:rPr>
        <w:t>.</w:t>
      </w:r>
    </w:p>
    <w:p w14:paraId="5FA19DCF" w14:textId="77777777" w:rsidR="00997FFC" w:rsidRDefault="00997FFC" w:rsidP="00997FFC">
      <w:pPr>
        <w:spacing w:after="0"/>
        <w:jc w:val="both"/>
        <w:rPr>
          <w:b/>
          <w:bCs/>
          <w:lang w:val="en-GB" w:eastAsia="zh-CN"/>
        </w:rPr>
      </w:pPr>
      <w:r w:rsidRPr="008C613E">
        <w:rPr>
          <w:rFonts w:hint="eastAsia"/>
          <w:b/>
          <w:bCs/>
          <w:u w:val="single"/>
          <w:lang w:val="en-GB" w:eastAsia="zh-CN"/>
        </w:rPr>
        <w:t>P</w:t>
      </w:r>
      <w:r w:rsidRPr="008C613E">
        <w:rPr>
          <w:b/>
          <w:bCs/>
          <w:u w:val="single"/>
          <w:lang w:val="en-GB" w:eastAsia="zh-CN"/>
        </w:rPr>
        <w:t xml:space="preserve">roposal </w:t>
      </w:r>
      <w:r>
        <w:rPr>
          <w:rFonts w:hint="eastAsia"/>
          <w:b/>
          <w:bCs/>
          <w:u w:val="single"/>
          <w:lang w:val="en-GB" w:eastAsia="zh-CN"/>
        </w:rPr>
        <w:t>6</w:t>
      </w:r>
      <w:r w:rsidRPr="008C613E">
        <w:rPr>
          <w:b/>
          <w:bCs/>
          <w:lang w:val="en-GB" w:eastAsia="zh-CN"/>
        </w:rPr>
        <w:t>:</w:t>
      </w:r>
      <w:r>
        <w:rPr>
          <w:b/>
          <w:bCs/>
          <w:lang w:val="en-GB" w:eastAsia="zh-CN"/>
        </w:rPr>
        <w:t xml:space="preserve"> For Rel-19 Type-I </w:t>
      </w:r>
      <w:r>
        <w:rPr>
          <w:rFonts w:hint="eastAsia"/>
          <w:b/>
          <w:bCs/>
          <w:lang w:val="en-GB" w:eastAsia="zh-CN"/>
        </w:rPr>
        <w:t xml:space="preserve">SP </w:t>
      </w:r>
      <w:r>
        <w:rPr>
          <w:b/>
          <w:bCs/>
          <w:lang w:val="en-GB" w:eastAsia="zh-CN"/>
        </w:rPr>
        <w:t>codebook with &gt;32 ports, for Scheme-</w:t>
      </w:r>
      <w:r>
        <w:rPr>
          <w:rFonts w:hint="eastAsia"/>
          <w:b/>
          <w:bCs/>
          <w:lang w:val="en-GB" w:eastAsia="zh-CN"/>
        </w:rPr>
        <w:t>A</w:t>
      </w:r>
      <w:r w:rsidRPr="00F32097">
        <w:rPr>
          <w:b/>
          <w:bCs/>
          <w:lang w:val="en-GB" w:eastAsia="zh-CN"/>
        </w:rPr>
        <w:t xml:space="preserve"> </w:t>
      </w:r>
      <w:r>
        <w:rPr>
          <w:b/>
          <w:bCs/>
          <w:lang w:val="en-GB" w:eastAsia="zh-CN"/>
        </w:rPr>
        <w:t>rank</w:t>
      </w:r>
      <w:r>
        <w:rPr>
          <w:rFonts w:hint="eastAsia"/>
          <w:b/>
          <w:bCs/>
          <w:lang w:val="en-GB" w:eastAsia="zh-CN"/>
        </w:rPr>
        <w:t>5</w:t>
      </w:r>
      <w:r>
        <w:rPr>
          <w:b/>
          <w:bCs/>
          <w:lang w:val="en-GB" w:eastAsia="zh-CN"/>
        </w:rPr>
        <w:t>-to-</w:t>
      </w:r>
      <w:r>
        <w:rPr>
          <w:rFonts w:hint="eastAsia"/>
          <w:b/>
          <w:bCs/>
          <w:lang w:val="en-GB" w:eastAsia="zh-CN"/>
        </w:rPr>
        <w:t>8,</w:t>
      </w:r>
      <w:r>
        <w:rPr>
          <w:b/>
          <w:bCs/>
          <w:lang w:val="en-GB" w:eastAsia="zh-CN"/>
        </w:rPr>
        <w:t xml:space="preserve"> </w:t>
      </w:r>
      <w:r>
        <w:rPr>
          <w:rFonts w:hint="eastAsia"/>
          <w:b/>
          <w:bCs/>
          <w:lang w:val="en-GB" w:eastAsia="zh-CN"/>
        </w:rPr>
        <w:t>for any two of the selected SD bases other than the 1</w:t>
      </w:r>
      <w:r w:rsidRPr="00301BA7">
        <w:rPr>
          <w:rFonts w:hint="eastAsia"/>
          <w:b/>
          <w:bCs/>
          <w:vertAlign w:val="superscript"/>
          <w:lang w:val="en-GB" w:eastAsia="zh-CN"/>
        </w:rPr>
        <w:t>st</w:t>
      </w:r>
      <w:r>
        <w:rPr>
          <w:rFonts w:hint="eastAsia"/>
          <w:b/>
          <w:bCs/>
          <w:lang w:val="en-GB" w:eastAsia="zh-CN"/>
        </w:rPr>
        <w:t xml:space="preserve"> one, they are also at least one-dimensional orthogonal to each other</w:t>
      </w:r>
      <w:r>
        <w:rPr>
          <w:b/>
          <w:bCs/>
          <w:lang w:val="en-GB" w:eastAsia="zh-CN"/>
        </w:rPr>
        <w:t>.</w:t>
      </w:r>
    </w:p>
    <w:p w14:paraId="563007BB" w14:textId="77777777" w:rsidR="00997FFC" w:rsidRPr="00412335" w:rsidRDefault="00997FFC" w:rsidP="00997FFC">
      <w:pPr>
        <w:pStyle w:val="ListParagraph"/>
        <w:numPr>
          <w:ilvl w:val="0"/>
          <w:numId w:val="38"/>
        </w:numPr>
        <w:jc w:val="both"/>
        <w:rPr>
          <w:rFonts w:ascii="Times New Roman" w:hAnsi="Times New Roman"/>
          <w:b/>
          <w:bCs/>
          <w:sz w:val="20"/>
          <w:szCs w:val="20"/>
          <w:lang w:val="en-GB" w:eastAsia="zh-CN"/>
        </w:rPr>
      </w:pPr>
      <w:r w:rsidRPr="00412335">
        <w:rPr>
          <w:rFonts w:ascii="Times New Roman" w:hAnsi="Times New Roman"/>
          <w:b/>
          <w:bCs/>
          <w:sz w:val="20"/>
          <w:szCs w:val="20"/>
          <w:lang w:val="en-GB" w:eastAsia="zh-CN"/>
        </w:rPr>
        <w:t>If i</w:t>
      </w:r>
      <w:r w:rsidRPr="00412335">
        <w:rPr>
          <w:rFonts w:ascii="Times New Roman" w:hAnsi="Times New Roman"/>
          <w:b/>
          <w:bCs/>
          <w:sz w:val="20"/>
          <w:szCs w:val="20"/>
          <w:vertAlign w:val="subscript"/>
          <w:lang w:val="en-GB" w:eastAsia="zh-CN"/>
        </w:rPr>
        <w:t>3</w:t>
      </w:r>
      <w:r w:rsidRPr="00412335">
        <w:rPr>
          <w:rFonts w:ascii="Times New Roman" w:hAnsi="Times New Roman"/>
          <w:b/>
          <w:bCs/>
          <w:sz w:val="20"/>
          <w:szCs w:val="20"/>
          <w:lang w:val="en-GB" w:eastAsia="zh-CN"/>
        </w:rPr>
        <w:t xml:space="preserve">=0, </w:t>
      </w:r>
      <w:r>
        <w:rPr>
          <w:rFonts w:ascii="Times New Roman" w:eastAsiaTheme="minorEastAsia" w:hAnsi="Times New Roman" w:hint="eastAsia"/>
          <w:b/>
          <w:bCs/>
          <w:sz w:val="20"/>
          <w:szCs w:val="20"/>
          <w:lang w:val="en-GB" w:eastAsia="zh-CN"/>
        </w:rPr>
        <w:t>and if they two have</w:t>
      </w:r>
      <w:r w:rsidRPr="00412335">
        <w:rPr>
          <w:rFonts w:ascii="Times New Roman" w:hAnsi="Times New Roman"/>
          <w:b/>
          <w:bCs/>
          <w:sz w:val="20"/>
          <w:szCs w:val="20"/>
          <w:lang w:val="en-GB" w:eastAsia="zh-CN"/>
        </w:rPr>
        <w:t xml:space="preserve"> a same value of </w:t>
      </w:r>
      <m:oMath>
        <m:d>
          <m:dPr>
            <m:begChr m:val="⌊"/>
            <m:endChr m:val="⌋"/>
            <m:ctrlPr>
              <w:rPr>
                <w:rFonts w:ascii="Cambria Math" w:hAnsi="Cambria Math"/>
                <w:b/>
                <w:bCs/>
                <w:sz w:val="20"/>
                <w:szCs w:val="20"/>
                <w:lang w:val="en-GB" w:eastAsia="zh-CN"/>
              </w:rPr>
            </m:ctrlPr>
          </m:dPr>
          <m:e>
            <m:sSub>
              <m:sSubPr>
                <m:ctrlPr>
                  <w:rPr>
                    <w:rFonts w:ascii="Cambria Math" w:hAnsi="Cambria Math"/>
                    <w:b/>
                    <w:bCs/>
                    <w:sz w:val="20"/>
                    <w:szCs w:val="20"/>
                    <w:lang w:val="en-GB" w:eastAsia="zh-CN"/>
                  </w:rPr>
                </m:ctrlPr>
              </m:sSubPr>
              <m:e>
                <m:r>
                  <m:rPr>
                    <m:sty m:val="bi"/>
                  </m:rPr>
                  <w:rPr>
                    <w:rFonts w:ascii="Cambria Math" w:hAnsi="Cambria Math"/>
                    <w:sz w:val="20"/>
                    <w:szCs w:val="20"/>
                    <w:lang w:val="en-GB" w:eastAsia="zh-CN"/>
                  </w:rPr>
                  <m:t>i</m:t>
                </m:r>
              </m:e>
              <m:sub>
                <m:r>
                  <m:rPr>
                    <m:sty m:val="b"/>
                  </m:rPr>
                  <w:rPr>
                    <w:rFonts w:ascii="Cambria Math" w:hAnsi="Cambria Math"/>
                    <w:sz w:val="20"/>
                    <w:szCs w:val="20"/>
                    <w:lang w:val="en-GB" w:eastAsia="zh-CN"/>
                  </w:rPr>
                  <m:t>1</m:t>
                </m:r>
              </m:sub>
            </m:sSub>
            <m:r>
              <m:rPr>
                <m:sty m:val="b"/>
              </m:rPr>
              <w:rPr>
                <w:rFonts w:ascii="Cambria Math" w:hAnsi="Cambria Math"/>
                <w:sz w:val="20"/>
                <w:szCs w:val="20"/>
                <w:lang w:val="en-GB" w:eastAsia="zh-CN"/>
              </w:rPr>
              <m:t>/</m:t>
            </m:r>
            <m:sSub>
              <m:sSubPr>
                <m:ctrlPr>
                  <w:rPr>
                    <w:rFonts w:ascii="Cambria Math" w:hAnsi="Cambria Math"/>
                    <w:b/>
                    <w:bCs/>
                    <w:sz w:val="20"/>
                    <w:szCs w:val="20"/>
                    <w:lang w:val="en-GB" w:eastAsia="zh-CN"/>
                  </w:rPr>
                </m:ctrlPr>
              </m:sSubPr>
              <m:e>
                <m:r>
                  <m:rPr>
                    <m:sty m:val="bi"/>
                  </m:rPr>
                  <w:rPr>
                    <w:rFonts w:ascii="Cambria Math" w:hAnsi="Cambria Math"/>
                    <w:sz w:val="20"/>
                    <w:szCs w:val="20"/>
                    <w:lang w:val="en-GB" w:eastAsia="zh-CN"/>
                  </w:rPr>
                  <m:t>O</m:t>
                </m:r>
              </m:e>
              <m:sub>
                <m:r>
                  <m:rPr>
                    <m:sty m:val="b"/>
                  </m:rPr>
                  <w:rPr>
                    <w:rFonts w:ascii="Cambria Math" w:hAnsi="Cambria Math"/>
                    <w:sz w:val="20"/>
                    <w:szCs w:val="20"/>
                    <w:lang w:val="en-GB" w:eastAsia="zh-CN"/>
                  </w:rPr>
                  <m:t>1</m:t>
                </m:r>
              </m:sub>
            </m:sSub>
          </m:e>
        </m:d>
      </m:oMath>
      <w:r w:rsidRPr="00412335">
        <w:rPr>
          <w:rFonts w:ascii="Times New Roman" w:hAnsi="Times New Roman"/>
          <w:b/>
          <w:bCs/>
          <w:sz w:val="20"/>
          <w:szCs w:val="20"/>
          <w:lang w:val="en-GB" w:eastAsia="zh-CN"/>
        </w:rPr>
        <w:t>, their</w:t>
      </w:r>
      <w:r>
        <w:rPr>
          <w:rFonts w:ascii="Times New Roman" w:eastAsiaTheme="minorEastAsia" w:hAnsi="Times New Roman" w:hint="eastAsia"/>
          <w:b/>
          <w:bCs/>
          <w:sz w:val="20"/>
          <w:szCs w:val="20"/>
          <w:lang w:val="en-GB" w:eastAsia="zh-CN"/>
        </w:rPr>
        <w:t xml:space="preserve"> respective</w:t>
      </w:r>
      <w:r w:rsidRPr="00412335">
        <w:rPr>
          <w:rFonts w:ascii="Times New Roman" w:hAnsi="Times New Roman"/>
          <w:b/>
          <w:bCs/>
          <w:sz w:val="20"/>
          <w:szCs w:val="20"/>
          <w:lang w:val="en-GB" w:eastAsia="zh-CN"/>
        </w:rPr>
        <w:t xml:space="preserve"> </w:t>
      </w:r>
      <m:oMath>
        <m:d>
          <m:dPr>
            <m:begChr m:val="⌊"/>
            <m:endChr m:val="⌋"/>
            <m:ctrlPr>
              <w:rPr>
                <w:rFonts w:ascii="Cambria Math" w:hAnsi="Cambria Math"/>
                <w:b/>
                <w:bCs/>
                <w:sz w:val="20"/>
                <w:szCs w:val="20"/>
                <w:lang w:val="en-GB" w:eastAsia="zh-CN"/>
              </w:rPr>
            </m:ctrlPr>
          </m:dPr>
          <m:e>
            <m:sSub>
              <m:sSubPr>
                <m:ctrlPr>
                  <w:rPr>
                    <w:rFonts w:ascii="Cambria Math" w:hAnsi="Cambria Math"/>
                    <w:b/>
                    <w:bCs/>
                    <w:sz w:val="20"/>
                    <w:szCs w:val="20"/>
                    <w:lang w:val="en-GB" w:eastAsia="zh-CN"/>
                  </w:rPr>
                </m:ctrlPr>
              </m:sSubPr>
              <m:e>
                <m:r>
                  <m:rPr>
                    <m:sty m:val="bi"/>
                  </m:rPr>
                  <w:rPr>
                    <w:rFonts w:ascii="Cambria Math" w:hAnsi="Cambria Math"/>
                    <w:sz w:val="20"/>
                    <w:szCs w:val="20"/>
                    <w:lang w:val="en-GB" w:eastAsia="zh-CN"/>
                  </w:rPr>
                  <m:t>i</m:t>
                </m:r>
              </m:e>
              <m:sub>
                <m:r>
                  <m:rPr>
                    <m:sty m:val="b"/>
                  </m:rPr>
                  <w:rPr>
                    <w:rFonts w:ascii="Cambria Math" w:hAnsi="Cambria Math"/>
                    <w:sz w:val="20"/>
                    <w:szCs w:val="20"/>
                    <w:lang w:val="en-GB" w:eastAsia="zh-CN"/>
                  </w:rPr>
                  <m:t>2</m:t>
                </m:r>
              </m:sub>
            </m:sSub>
            <m:r>
              <m:rPr>
                <m:sty m:val="b"/>
              </m:rPr>
              <w:rPr>
                <w:rFonts w:ascii="Cambria Math" w:hAnsi="Cambria Math"/>
                <w:sz w:val="20"/>
                <w:szCs w:val="20"/>
                <w:lang w:val="en-GB" w:eastAsia="zh-CN"/>
              </w:rPr>
              <m:t>/</m:t>
            </m:r>
            <m:sSub>
              <m:sSubPr>
                <m:ctrlPr>
                  <w:rPr>
                    <w:rFonts w:ascii="Cambria Math" w:hAnsi="Cambria Math"/>
                    <w:b/>
                    <w:bCs/>
                    <w:sz w:val="20"/>
                    <w:szCs w:val="20"/>
                    <w:lang w:val="en-GB" w:eastAsia="zh-CN"/>
                  </w:rPr>
                </m:ctrlPr>
              </m:sSubPr>
              <m:e>
                <m:r>
                  <m:rPr>
                    <m:sty m:val="bi"/>
                  </m:rPr>
                  <w:rPr>
                    <w:rFonts w:ascii="Cambria Math" w:hAnsi="Cambria Math"/>
                    <w:sz w:val="20"/>
                    <w:szCs w:val="20"/>
                    <w:lang w:val="en-GB" w:eastAsia="zh-CN"/>
                  </w:rPr>
                  <m:t>O</m:t>
                </m:r>
              </m:e>
              <m:sub>
                <m:r>
                  <m:rPr>
                    <m:sty m:val="b"/>
                  </m:rPr>
                  <w:rPr>
                    <w:rFonts w:ascii="Cambria Math" w:hAnsi="Cambria Math"/>
                    <w:sz w:val="20"/>
                    <w:szCs w:val="20"/>
                    <w:lang w:val="en-GB" w:eastAsia="zh-CN"/>
                  </w:rPr>
                  <m:t>2</m:t>
                </m:r>
              </m:sub>
            </m:sSub>
          </m:e>
        </m:d>
      </m:oMath>
      <w:r w:rsidRPr="00412335">
        <w:rPr>
          <w:rFonts w:ascii="Times New Roman" w:hAnsi="Times New Roman"/>
          <w:b/>
          <w:bCs/>
          <w:sz w:val="20"/>
          <w:szCs w:val="20"/>
          <w:lang w:val="en-GB" w:eastAsia="zh-CN"/>
        </w:rPr>
        <w:t xml:space="preserve"> is different and their q</w:t>
      </w:r>
      <w:r w:rsidRPr="00A6716B">
        <w:rPr>
          <w:rFonts w:ascii="Times New Roman" w:hAnsi="Times New Roman"/>
          <w:b/>
          <w:bCs/>
          <w:sz w:val="20"/>
          <w:szCs w:val="20"/>
          <w:vertAlign w:val="subscript"/>
          <w:lang w:val="en-GB" w:eastAsia="zh-CN"/>
        </w:rPr>
        <w:t>2</w:t>
      </w:r>
      <w:r w:rsidRPr="00412335">
        <w:rPr>
          <w:rFonts w:ascii="Times New Roman" w:hAnsi="Times New Roman"/>
          <w:b/>
          <w:bCs/>
          <w:sz w:val="20"/>
          <w:szCs w:val="20"/>
          <w:lang w:val="en-GB" w:eastAsia="zh-CN"/>
        </w:rPr>
        <w:t xml:space="preserve"> = mod(i</w:t>
      </w:r>
      <w:r w:rsidRPr="00A6716B">
        <w:rPr>
          <w:rFonts w:ascii="Times New Roman" w:hAnsi="Times New Roman"/>
          <w:b/>
          <w:bCs/>
          <w:sz w:val="20"/>
          <w:szCs w:val="20"/>
          <w:vertAlign w:val="subscript"/>
          <w:lang w:val="en-GB" w:eastAsia="zh-CN"/>
        </w:rPr>
        <w:t>2</w:t>
      </w:r>
      <w:r w:rsidRPr="00412335">
        <w:rPr>
          <w:rFonts w:ascii="Times New Roman" w:hAnsi="Times New Roman"/>
          <w:b/>
          <w:bCs/>
          <w:sz w:val="20"/>
          <w:szCs w:val="20"/>
          <w:lang w:val="en-GB" w:eastAsia="zh-CN"/>
        </w:rPr>
        <w:t>,</w:t>
      </w:r>
      <w:r>
        <w:rPr>
          <w:rFonts w:ascii="Times New Roman" w:eastAsiaTheme="minorEastAsia" w:hAnsi="Times New Roman" w:hint="eastAsia"/>
          <w:b/>
          <w:bCs/>
          <w:sz w:val="20"/>
          <w:szCs w:val="20"/>
          <w:lang w:val="en-GB" w:eastAsia="zh-CN"/>
        </w:rPr>
        <w:t xml:space="preserve"> </w:t>
      </w:r>
      <w:r w:rsidRPr="00412335">
        <w:rPr>
          <w:rFonts w:ascii="Times New Roman" w:hAnsi="Times New Roman"/>
          <w:b/>
          <w:bCs/>
          <w:sz w:val="20"/>
          <w:szCs w:val="20"/>
          <w:lang w:val="en-GB" w:eastAsia="zh-CN"/>
        </w:rPr>
        <w:t>O</w:t>
      </w:r>
      <w:r w:rsidRPr="00A6716B">
        <w:rPr>
          <w:rFonts w:ascii="Times New Roman" w:hAnsi="Times New Roman"/>
          <w:b/>
          <w:bCs/>
          <w:sz w:val="20"/>
          <w:szCs w:val="20"/>
          <w:vertAlign w:val="subscript"/>
          <w:lang w:val="en-GB" w:eastAsia="zh-CN"/>
        </w:rPr>
        <w:t>2</w:t>
      </w:r>
      <w:r w:rsidRPr="00412335">
        <w:rPr>
          <w:rFonts w:ascii="Times New Roman" w:hAnsi="Times New Roman"/>
          <w:b/>
          <w:bCs/>
          <w:sz w:val="20"/>
          <w:szCs w:val="20"/>
          <w:lang w:val="en-GB" w:eastAsia="zh-CN"/>
        </w:rPr>
        <w:t>) is same</w:t>
      </w:r>
      <w:r>
        <w:rPr>
          <w:rFonts w:ascii="Times New Roman" w:eastAsiaTheme="minorEastAsia" w:hAnsi="Times New Roman" w:hint="eastAsia"/>
          <w:b/>
          <w:bCs/>
          <w:sz w:val="20"/>
          <w:szCs w:val="20"/>
          <w:lang w:val="en-GB" w:eastAsia="zh-CN"/>
        </w:rPr>
        <w:t xml:space="preserve"> (i.e. </w:t>
      </w:r>
      <w:r>
        <w:rPr>
          <w:rFonts w:ascii="Times New Roman" w:eastAsiaTheme="minorEastAsia" w:hAnsi="Times New Roman"/>
          <w:b/>
          <w:bCs/>
          <w:sz w:val="20"/>
          <w:szCs w:val="20"/>
          <w:lang w:val="en-GB" w:eastAsia="zh-CN"/>
        </w:rPr>
        <w:t>orthogonal</w:t>
      </w:r>
      <w:r>
        <w:rPr>
          <w:rFonts w:ascii="Times New Roman" w:eastAsiaTheme="minorEastAsia" w:hAnsi="Times New Roman" w:hint="eastAsia"/>
          <w:b/>
          <w:bCs/>
          <w:sz w:val="20"/>
          <w:szCs w:val="20"/>
          <w:lang w:val="en-GB" w:eastAsia="zh-CN"/>
        </w:rPr>
        <w:t xml:space="preserve"> in N</w:t>
      </w:r>
      <w:r w:rsidRPr="00A85041">
        <w:rPr>
          <w:rFonts w:ascii="Times New Roman" w:eastAsiaTheme="minorEastAsia" w:hAnsi="Times New Roman" w:hint="eastAsia"/>
          <w:b/>
          <w:bCs/>
          <w:sz w:val="20"/>
          <w:szCs w:val="20"/>
          <w:vertAlign w:val="subscript"/>
          <w:lang w:val="en-GB" w:eastAsia="zh-CN"/>
        </w:rPr>
        <w:t>2</w:t>
      </w:r>
      <w:r>
        <w:rPr>
          <w:rFonts w:ascii="Times New Roman" w:eastAsiaTheme="minorEastAsia" w:hAnsi="Times New Roman" w:hint="eastAsia"/>
          <w:b/>
          <w:bCs/>
          <w:sz w:val="20"/>
          <w:szCs w:val="20"/>
          <w:lang w:val="en-GB" w:eastAsia="zh-CN"/>
        </w:rPr>
        <w:t>-dimension only, but not in N</w:t>
      </w:r>
      <w:r>
        <w:rPr>
          <w:rFonts w:ascii="Times New Roman" w:eastAsiaTheme="minorEastAsia" w:hAnsi="Times New Roman" w:hint="eastAsia"/>
          <w:b/>
          <w:bCs/>
          <w:sz w:val="20"/>
          <w:szCs w:val="20"/>
          <w:vertAlign w:val="subscript"/>
          <w:lang w:val="en-GB" w:eastAsia="zh-CN"/>
        </w:rPr>
        <w:t>1</w:t>
      </w:r>
      <w:r>
        <w:rPr>
          <w:rFonts w:ascii="Times New Roman" w:eastAsiaTheme="minorEastAsia" w:hAnsi="Times New Roman" w:hint="eastAsia"/>
          <w:b/>
          <w:bCs/>
          <w:sz w:val="20"/>
          <w:szCs w:val="20"/>
          <w:lang w:val="en-GB" w:eastAsia="zh-CN"/>
        </w:rPr>
        <w:t>-dimension);</w:t>
      </w:r>
    </w:p>
    <w:p w14:paraId="0BA5829A" w14:textId="77777777" w:rsidR="00997FFC" w:rsidRPr="00412335" w:rsidRDefault="00997FFC" w:rsidP="00997FFC">
      <w:pPr>
        <w:pStyle w:val="ListParagraph"/>
        <w:numPr>
          <w:ilvl w:val="0"/>
          <w:numId w:val="38"/>
        </w:numPr>
        <w:spacing w:after="180"/>
        <w:ind w:left="442" w:hanging="442"/>
        <w:jc w:val="both"/>
        <w:rPr>
          <w:rFonts w:ascii="Times New Roman" w:hAnsi="Times New Roman"/>
          <w:b/>
          <w:bCs/>
          <w:sz w:val="20"/>
          <w:szCs w:val="20"/>
          <w:lang w:val="en-GB" w:eastAsia="zh-CN"/>
        </w:rPr>
      </w:pPr>
      <w:r w:rsidRPr="00412335">
        <w:rPr>
          <w:rFonts w:ascii="Times New Roman" w:hAnsi="Times New Roman"/>
          <w:b/>
          <w:bCs/>
          <w:sz w:val="20"/>
          <w:szCs w:val="20"/>
          <w:lang w:val="en-GB" w:eastAsia="zh-CN"/>
        </w:rPr>
        <w:t>If i</w:t>
      </w:r>
      <w:r w:rsidRPr="00D63FCC">
        <w:rPr>
          <w:rFonts w:ascii="Times New Roman" w:hAnsi="Times New Roman"/>
          <w:b/>
          <w:bCs/>
          <w:sz w:val="20"/>
          <w:szCs w:val="20"/>
          <w:vertAlign w:val="subscript"/>
          <w:lang w:val="en-GB" w:eastAsia="zh-CN"/>
        </w:rPr>
        <w:t>3</w:t>
      </w:r>
      <w:r w:rsidRPr="00412335">
        <w:rPr>
          <w:rFonts w:ascii="Times New Roman" w:hAnsi="Times New Roman"/>
          <w:b/>
          <w:bCs/>
          <w:sz w:val="20"/>
          <w:szCs w:val="20"/>
          <w:lang w:val="en-GB" w:eastAsia="zh-CN"/>
        </w:rPr>
        <w:t xml:space="preserve">=1, </w:t>
      </w:r>
      <w:r>
        <w:rPr>
          <w:rFonts w:ascii="Times New Roman" w:eastAsiaTheme="minorEastAsia" w:hAnsi="Times New Roman" w:hint="eastAsia"/>
          <w:b/>
          <w:bCs/>
          <w:sz w:val="20"/>
          <w:szCs w:val="20"/>
          <w:lang w:val="en-GB" w:eastAsia="zh-CN"/>
        </w:rPr>
        <w:t>and if they two have</w:t>
      </w:r>
      <w:r w:rsidRPr="00412335">
        <w:rPr>
          <w:rFonts w:ascii="Times New Roman" w:hAnsi="Times New Roman"/>
          <w:b/>
          <w:bCs/>
          <w:sz w:val="20"/>
          <w:szCs w:val="20"/>
          <w:lang w:val="en-GB" w:eastAsia="zh-CN"/>
        </w:rPr>
        <w:t xml:space="preserve"> a same value of </w:t>
      </w:r>
      <m:oMath>
        <m:d>
          <m:dPr>
            <m:begChr m:val="⌊"/>
            <m:endChr m:val="⌋"/>
            <m:ctrlPr>
              <w:rPr>
                <w:rFonts w:ascii="Cambria Math" w:hAnsi="Cambria Math"/>
                <w:b/>
                <w:bCs/>
                <w:sz w:val="20"/>
                <w:szCs w:val="20"/>
                <w:lang w:val="en-GB" w:eastAsia="zh-CN"/>
              </w:rPr>
            </m:ctrlPr>
          </m:dPr>
          <m:e>
            <m:sSub>
              <m:sSubPr>
                <m:ctrlPr>
                  <w:rPr>
                    <w:rFonts w:ascii="Cambria Math" w:hAnsi="Cambria Math"/>
                    <w:b/>
                    <w:bCs/>
                    <w:sz w:val="20"/>
                    <w:szCs w:val="20"/>
                    <w:lang w:val="en-GB" w:eastAsia="zh-CN"/>
                  </w:rPr>
                </m:ctrlPr>
              </m:sSubPr>
              <m:e>
                <m:r>
                  <m:rPr>
                    <m:sty m:val="bi"/>
                  </m:rPr>
                  <w:rPr>
                    <w:rFonts w:ascii="Cambria Math" w:hAnsi="Cambria Math"/>
                    <w:sz w:val="20"/>
                    <w:szCs w:val="20"/>
                    <w:lang w:val="en-GB" w:eastAsia="zh-CN"/>
                  </w:rPr>
                  <m:t>i</m:t>
                </m:r>
              </m:e>
              <m:sub>
                <m:r>
                  <m:rPr>
                    <m:sty m:val="b"/>
                  </m:rPr>
                  <w:rPr>
                    <w:rFonts w:ascii="Cambria Math" w:hAnsi="Cambria Math"/>
                    <w:sz w:val="20"/>
                    <w:szCs w:val="20"/>
                    <w:lang w:val="en-GB" w:eastAsia="zh-CN"/>
                  </w:rPr>
                  <m:t>2</m:t>
                </m:r>
              </m:sub>
            </m:sSub>
            <m:r>
              <m:rPr>
                <m:sty m:val="b"/>
              </m:rPr>
              <w:rPr>
                <w:rFonts w:ascii="Cambria Math" w:hAnsi="Cambria Math"/>
                <w:sz w:val="20"/>
                <w:szCs w:val="20"/>
                <w:lang w:val="en-GB" w:eastAsia="zh-CN"/>
              </w:rPr>
              <m:t>/</m:t>
            </m:r>
            <m:sSub>
              <m:sSubPr>
                <m:ctrlPr>
                  <w:rPr>
                    <w:rFonts w:ascii="Cambria Math" w:hAnsi="Cambria Math"/>
                    <w:b/>
                    <w:bCs/>
                    <w:sz w:val="20"/>
                    <w:szCs w:val="20"/>
                    <w:lang w:val="en-GB" w:eastAsia="zh-CN"/>
                  </w:rPr>
                </m:ctrlPr>
              </m:sSubPr>
              <m:e>
                <m:r>
                  <m:rPr>
                    <m:sty m:val="bi"/>
                  </m:rPr>
                  <w:rPr>
                    <w:rFonts w:ascii="Cambria Math" w:hAnsi="Cambria Math"/>
                    <w:sz w:val="20"/>
                    <w:szCs w:val="20"/>
                    <w:lang w:val="en-GB" w:eastAsia="zh-CN"/>
                  </w:rPr>
                  <m:t>O</m:t>
                </m:r>
              </m:e>
              <m:sub>
                <m:r>
                  <m:rPr>
                    <m:sty m:val="b"/>
                  </m:rPr>
                  <w:rPr>
                    <w:rFonts w:ascii="Cambria Math" w:hAnsi="Cambria Math"/>
                    <w:sz w:val="20"/>
                    <w:szCs w:val="20"/>
                    <w:lang w:val="en-GB" w:eastAsia="zh-CN"/>
                  </w:rPr>
                  <m:t>2</m:t>
                </m:r>
              </m:sub>
            </m:sSub>
          </m:e>
        </m:d>
      </m:oMath>
      <w:r w:rsidRPr="00412335">
        <w:rPr>
          <w:rFonts w:ascii="Times New Roman" w:hAnsi="Times New Roman"/>
          <w:b/>
          <w:bCs/>
          <w:sz w:val="20"/>
          <w:szCs w:val="20"/>
          <w:lang w:val="en-GB" w:eastAsia="zh-CN"/>
        </w:rPr>
        <w:t>, their</w:t>
      </w:r>
      <w:r w:rsidRPr="00876427">
        <w:rPr>
          <w:rFonts w:ascii="Times New Roman" w:eastAsiaTheme="minorEastAsia" w:hAnsi="Times New Roman" w:hint="eastAsia"/>
          <w:b/>
          <w:bCs/>
          <w:sz w:val="20"/>
          <w:szCs w:val="20"/>
          <w:lang w:val="en-GB" w:eastAsia="zh-CN"/>
        </w:rPr>
        <w:t xml:space="preserve"> </w:t>
      </w:r>
      <w:r>
        <w:rPr>
          <w:rFonts w:ascii="Times New Roman" w:eastAsiaTheme="minorEastAsia" w:hAnsi="Times New Roman" w:hint="eastAsia"/>
          <w:b/>
          <w:bCs/>
          <w:sz w:val="20"/>
          <w:szCs w:val="20"/>
          <w:lang w:val="en-GB" w:eastAsia="zh-CN"/>
        </w:rPr>
        <w:t>respective</w:t>
      </w:r>
      <w:r w:rsidRPr="00412335">
        <w:rPr>
          <w:rFonts w:ascii="Times New Roman" w:hAnsi="Times New Roman"/>
          <w:b/>
          <w:bCs/>
          <w:sz w:val="20"/>
          <w:szCs w:val="20"/>
          <w:lang w:val="en-GB" w:eastAsia="zh-CN"/>
        </w:rPr>
        <w:t xml:space="preserve"> </w:t>
      </w:r>
      <m:oMath>
        <m:d>
          <m:dPr>
            <m:begChr m:val="⌊"/>
            <m:endChr m:val="⌋"/>
            <m:ctrlPr>
              <w:rPr>
                <w:rFonts w:ascii="Cambria Math" w:hAnsi="Cambria Math"/>
                <w:b/>
                <w:bCs/>
                <w:sz w:val="20"/>
                <w:szCs w:val="20"/>
                <w:lang w:val="en-GB" w:eastAsia="zh-CN"/>
              </w:rPr>
            </m:ctrlPr>
          </m:dPr>
          <m:e>
            <m:sSub>
              <m:sSubPr>
                <m:ctrlPr>
                  <w:rPr>
                    <w:rFonts w:ascii="Cambria Math" w:hAnsi="Cambria Math"/>
                    <w:b/>
                    <w:bCs/>
                    <w:sz w:val="20"/>
                    <w:szCs w:val="20"/>
                    <w:lang w:val="en-GB" w:eastAsia="zh-CN"/>
                  </w:rPr>
                </m:ctrlPr>
              </m:sSubPr>
              <m:e>
                <m:r>
                  <m:rPr>
                    <m:sty m:val="bi"/>
                  </m:rPr>
                  <w:rPr>
                    <w:rFonts w:ascii="Cambria Math" w:hAnsi="Cambria Math"/>
                    <w:sz w:val="20"/>
                    <w:szCs w:val="20"/>
                    <w:lang w:val="en-GB" w:eastAsia="zh-CN"/>
                  </w:rPr>
                  <m:t>i</m:t>
                </m:r>
              </m:e>
              <m:sub>
                <m:r>
                  <m:rPr>
                    <m:sty m:val="b"/>
                  </m:rPr>
                  <w:rPr>
                    <w:rFonts w:ascii="Cambria Math" w:hAnsi="Cambria Math"/>
                    <w:sz w:val="20"/>
                    <w:szCs w:val="20"/>
                    <w:lang w:val="en-GB" w:eastAsia="zh-CN"/>
                  </w:rPr>
                  <m:t>1</m:t>
                </m:r>
              </m:sub>
            </m:sSub>
            <m:r>
              <m:rPr>
                <m:sty m:val="b"/>
              </m:rPr>
              <w:rPr>
                <w:rFonts w:ascii="Cambria Math" w:hAnsi="Cambria Math"/>
                <w:sz w:val="20"/>
                <w:szCs w:val="20"/>
                <w:lang w:val="en-GB" w:eastAsia="zh-CN"/>
              </w:rPr>
              <m:t>/</m:t>
            </m:r>
            <m:sSub>
              <m:sSubPr>
                <m:ctrlPr>
                  <w:rPr>
                    <w:rFonts w:ascii="Cambria Math" w:hAnsi="Cambria Math"/>
                    <w:b/>
                    <w:bCs/>
                    <w:sz w:val="20"/>
                    <w:szCs w:val="20"/>
                    <w:lang w:val="en-GB" w:eastAsia="zh-CN"/>
                  </w:rPr>
                </m:ctrlPr>
              </m:sSubPr>
              <m:e>
                <m:r>
                  <m:rPr>
                    <m:sty m:val="bi"/>
                  </m:rPr>
                  <w:rPr>
                    <w:rFonts w:ascii="Cambria Math" w:hAnsi="Cambria Math"/>
                    <w:sz w:val="20"/>
                    <w:szCs w:val="20"/>
                    <w:lang w:val="en-GB" w:eastAsia="zh-CN"/>
                  </w:rPr>
                  <m:t>O</m:t>
                </m:r>
              </m:e>
              <m:sub>
                <m:r>
                  <m:rPr>
                    <m:sty m:val="b"/>
                  </m:rPr>
                  <w:rPr>
                    <w:rFonts w:ascii="Cambria Math" w:hAnsi="Cambria Math"/>
                    <w:sz w:val="20"/>
                    <w:szCs w:val="20"/>
                    <w:lang w:val="en-GB" w:eastAsia="zh-CN"/>
                  </w:rPr>
                  <m:t>1</m:t>
                </m:r>
              </m:sub>
            </m:sSub>
          </m:e>
        </m:d>
      </m:oMath>
      <w:r w:rsidRPr="00412335">
        <w:rPr>
          <w:rFonts w:ascii="Times New Roman" w:hAnsi="Times New Roman"/>
          <w:b/>
          <w:bCs/>
          <w:sz w:val="20"/>
          <w:szCs w:val="20"/>
          <w:lang w:val="en-GB" w:eastAsia="zh-CN"/>
        </w:rPr>
        <w:t xml:space="preserve"> is different and their q</w:t>
      </w:r>
      <w:r>
        <w:rPr>
          <w:rFonts w:ascii="Times New Roman" w:eastAsiaTheme="minorEastAsia" w:hAnsi="Times New Roman" w:hint="eastAsia"/>
          <w:b/>
          <w:bCs/>
          <w:sz w:val="20"/>
          <w:szCs w:val="20"/>
          <w:vertAlign w:val="subscript"/>
          <w:lang w:val="en-GB" w:eastAsia="zh-CN"/>
        </w:rPr>
        <w:t>1</w:t>
      </w:r>
      <w:r w:rsidRPr="00412335">
        <w:rPr>
          <w:rFonts w:ascii="Times New Roman" w:hAnsi="Times New Roman"/>
          <w:b/>
          <w:bCs/>
          <w:sz w:val="20"/>
          <w:szCs w:val="20"/>
          <w:lang w:val="en-GB" w:eastAsia="zh-CN"/>
        </w:rPr>
        <w:t xml:space="preserve"> = mod(i</w:t>
      </w:r>
      <w:r>
        <w:rPr>
          <w:rFonts w:ascii="Times New Roman" w:eastAsiaTheme="minorEastAsia" w:hAnsi="Times New Roman" w:hint="eastAsia"/>
          <w:b/>
          <w:bCs/>
          <w:sz w:val="20"/>
          <w:szCs w:val="20"/>
          <w:vertAlign w:val="subscript"/>
          <w:lang w:val="en-GB" w:eastAsia="zh-CN"/>
        </w:rPr>
        <w:t>1</w:t>
      </w:r>
      <w:r w:rsidRPr="00412335">
        <w:rPr>
          <w:rFonts w:ascii="Times New Roman" w:hAnsi="Times New Roman"/>
          <w:b/>
          <w:bCs/>
          <w:sz w:val="20"/>
          <w:szCs w:val="20"/>
          <w:lang w:val="en-GB" w:eastAsia="zh-CN"/>
        </w:rPr>
        <w:t>,</w:t>
      </w:r>
      <w:r>
        <w:rPr>
          <w:rFonts w:ascii="Times New Roman" w:eastAsiaTheme="minorEastAsia" w:hAnsi="Times New Roman" w:hint="eastAsia"/>
          <w:b/>
          <w:bCs/>
          <w:sz w:val="20"/>
          <w:szCs w:val="20"/>
          <w:lang w:val="en-GB" w:eastAsia="zh-CN"/>
        </w:rPr>
        <w:t xml:space="preserve"> </w:t>
      </w:r>
      <w:r w:rsidRPr="00412335">
        <w:rPr>
          <w:rFonts w:ascii="Times New Roman" w:hAnsi="Times New Roman"/>
          <w:b/>
          <w:bCs/>
          <w:sz w:val="20"/>
          <w:szCs w:val="20"/>
          <w:lang w:val="en-GB" w:eastAsia="zh-CN"/>
        </w:rPr>
        <w:t>O</w:t>
      </w:r>
      <w:r>
        <w:rPr>
          <w:rFonts w:ascii="Times New Roman" w:eastAsiaTheme="minorEastAsia" w:hAnsi="Times New Roman" w:hint="eastAsia"/>
          <w:b/>
          <w:bCs/>
          <w:sz w:val="20"/>
          <w:szCs w:val="20"/>
          <w:vertAlign w:val="subscript"/>
          <w:lang w:val="en-GB" w:eastAsia="zh-CN"/>
        </w:rPr>
        <w:t>1</w:t>
      </w:r>
      <w:r w:rsidRPr="00412335">
        <w:rPr>
          <w:rFonts w:ascii="Times New Roman" w:hAnsi="Times New Roman"/>
          <w:b/>
          <w:bCs/>
          <w:sz w:val="20"/>
          <w:szCs w:val="20"/>
          <w:lang w:val="en-GB" w:eastAsia="zh-CN"/>
        </w:rPr>
        <w:t>) is same</w:t>
      </w:r>
      <w:r>
        <w:rPr>
          <w:rFonts w:ascii="Times New Roman" w:eastAsiaTheme="minorEastAsia" w:hAnsi="Times New Roman" w:hint="eastAsia"/>
          <w:b/>
          <w:bCs/>
          <w:sz w:val="20"/>
          <w:szCs w:val="20"/>
          <w:lang w:val="en-GB" w:eastAsia="zh-CN"/>
        </w:rPr>
        <w:t xml:space="preserve"> (i.e. </w:t>
      </w:r>
      <w:r>
        <w:rPr>
          <w:rFonts w:ascii="Times New Roman" w:eastAsiaTheme="minorEastAsia" w:hAnsi="Times New Roman"/>
          <w:b/>
          <w:bCs/>
          <w:sz w:val="20"/>
          <w:szCs w:val="20"/>
          <w:lang w:val="en-GB" w:eastAsia="zh-CN"/>
        </w:rPr>
        <w:t>orthogonal</w:t>
      </w:r>
      <w:r>
        <w:rPr>
          <w:rFonts w:ascii="Times New Roman" w:eastAsiaTheme="minorEastAsia" w:hAnsi="Times New Roman" w:hint="eastAsia"/>
          <w:b/>
          <w:bCs/>
          <w:sz w:val="20"/>
          <w:szCs w:val="20"/>
          <w:lang w:val="en-GB" w:eastAsia="zh-CN"/>
        </w:rPr>
        <w:t xml:space="preserve"> in N</w:t>
      </w:r>
      <w:r>
        <w:rPr>
          <w:rFonts w:ascii="Times New Roman" w:eastAsiaTheme="minorEastAsia" w:hAnsi="Times New Roman" w:hint="eastAsia"/>
          <w:b/>
          <w:bCs/>
          <w:sz w:val="20"/>
          <w:szCs w:val="20"/>
          <w:vertAlign w:val="subscript"/>
          <w:lang w:val="en-GB" w:eastAsia="zh-CN"/>
        </w:rPr>
        <w:t>1</w:t>
      </w:r>
      <w:r>
        <w:rPr>
          <w:rFonts w:ascii="Times New Roman" w:eastAsiaTheme="minorEastAsia" w:hAnsi="Times New Roman" w:hint="eastAsia"/>
          <w:b/>
          <w:bCs/>
          <w:sz w:val="20"/>
          <w:szCs w:val="20"/>
          <w:lang w:val="en-GB" w:eastAsia="zh-CN"/>
        </w:rPr>
        <w:t>-dimension only, but not in N</w:t>
      </w:r>
      <w:r>
        <w:rPr>
          <w:rFonts w:ascii="Times New Roman" w:eastAsiaTheme="minorEastAsia" w:hAnsi="Times New Roman" w:hint="eastAsia"/>
          <w:b/>
          <w:bCs/>
          <w:sz w:val="20"/>
          <w:szCs w:val="20"/>
          <w:vertAlign w:val="subscript"/>
          <w:lang w:val="en-GB" w:eastAsia="zh-CN"/>
        </w:rPr>
        <w:t>2</w:t>
      </w:r>
      <w:r>
        <w:rPr>
          <w:rFonts w:ascii="Times New Roman" w:eastAsiaTheme="minorEastAsia" w:hAnsi="Times New Roman" w:hint="eastAsia"/>
          <w:b/>
          <w:bCs/>
          <w:sz w:val="20"/>
          <w:szCs w:val="20"/>
          <w:lang w:val="en-GB" w:eastAsia="zh-CN"/>
        </w:rPr>
        <w:t>-dimension).</w:t>
      </w:r>
    </w:p>
    <w:p w14:paraId="0488FDC5" w14:textId="77777777" w:rsidR="00BB2020" w:rsidRDefault="00BB2020" w:rsidP="00BB2020">
      <w:pPr>
        <w:spacing w:after="0"/>
        <w:jc w:val="both"/>
        <w:rPr>
          <w:b/>
          <w:bCs/>
          <w:lang w:val="en-GB" w:eastAsia="zh-CN"/>
        </w:rPr>
      </w:pPr>
      <w:r w:rsidRPr="008C613E">
        <w:rPr>
          <w:rFonts w:hint="eastAsia"/>
          <w:b/>
          <w:bCs/>
          <w:u w:val="single"/>
          <w:lang w:val="en-GB" w:eastAsia="zh-CN"/>
        </w:rPr>
        <w:t>P</w:t>
      </w:r>
      <w:r w:rsidRPr="008C613E">
        <w:rPr>
          <w:b/>
          <w:bCs/>
          <w:u w:val="single"/>
          <w:lang w:val="en-GB" w:eastAsia="zh-CN"/>
        </w:rPr>
        <w:t xml:space="preserve">roposal </w:t>
      </w:r>
      <w:r>
        <w:rPr>
          <w:rFonts w:hint="eastAsia"/>
          <w:b/>
          <w:bCs/>
          <w:u w:val="single"/>
          <w:lang w:val="en-GB" w:eastAsia="zh-CN"/>
        </w:rPr>
        <w:t>7</w:t>
      </w:r>
      <w:r w:rsidRPr="008C613E">
        <w:rPr>
          <w:b/>
          <w:bCs/>
          <w:lang w:val="en-GB" w:eastAsia="zh-CN"/>
        </w:rPr>
        <w:t>:</w:t>
      </w:r>
      <w:r>
        <w:rPr>
          <w:b/>
          <w:bCs/>
          <w:lang w:val="en-GB" w:eastAsia="zh-CN"/>
        </w:rPr>
        <w:t xml:space="preserve"> For Rel-19 Type-I </w:t>
      </w:r>
      <w:r>
        <w:rPr>
          <w:rFonts w:hint="eastAsia"/>
          <w:b/>
          <w:bCs/>
          <w:lang w:val="en-GB" w:eastAsia="zh-CN"/>
        </w:rPr>
        <w:t xml:space="preserve">SP </w:t>
      </w:r>
      <w:r>
        <w:rPr>
          <w:b/>
          <w:bCs/>
          <w:lang w:val="en-GB" w:eastAsia="zh-CN"/>
        </w:rPr>
        <w:t>codebook with &gt;32 ports, for Scheme-B</w:t>
      </w:r>
      <w:r w:rsidRPr="00F32097">
        <w:rPr>
          <w:b/>
          <w:bCs/>
          <w:lang w:val="en-GB" w:eastAsia="zh-CN"/>
        </w:rPr>
        <w:t xml:space="preserve"> </w:t>
      </w:r>
      <w:r>
        <w:rPr>
          <w:b/>
          <w:bCs/>
          <w:lang w:val="en-GB" w:eastAsia="zh-CN"/>
        </w:rPr>
        <w:t xml:space="preserve">rank1-to-4, if two layers are associated with a same SD basis, </w:t>
      </w:r>
      <w:r>
        <w:rPr>
          <w:rFonts w:hint="eastAsia"/>
          <w:b/>
          <w:bCs/>
          <w:lang w:val="en-GB" w:eastAsia="zh-CN"/>
        </w:rPr>
        <w:t xml:space="preserve">RAN1 should conclude whether to restrict the </w:t>
      </w:r>
      <w:r>
        <w:rPr>
          <w:b/>
          <w:bCs/>
          <w:lang w:val="en-GB" w:eastAsia="zh-CN"/>
        </w:rPr>
        <w:t xml:space="preserve">co-phasing </w:t>
      </w:r>
      <w:r>
        <w:rPr>
          <w:rFonts w:hint="eastAsia"/>
          <w:b/>
          <w:bCs/>
          <w:lang w:val="en-GB" w:eastAsia="zh-CN"/>
        </w:rPr>
        <w:t>with</w:t>
      </w:r>
      <w:r>
        <w:rPr>
          <w:b/>
          <w:bCs/>
          <w:lang w:val="en-GB" w:eastAsia="zh-CN"/>
        </w:rPr>
        <w:t xml:space="preserve"> a fixed rotation of </w:t>
      </w:r>
      <m:oMath>
        <m:r>
          <m:rPr>
            <m:sty m:val="bi"/>
          </m:rPr>
          <w:rPr>
            <w:rFonts w:ascii="Cambria Math" w:hAnsi="Cambria Math"/>
            <w:lang w:val="en-GB" w:eastAsia="zh-CN"/>
          </w:rPr>
          <m:t>π</m:t>
        </m:r>
      </m:oMath>
      <w:r>
        <w:rPr>
          <w:b/>
          <w:bCs/>
          <w:lang w:val="en-GB" w:eastAsia="zh-CN"/>
        </w:rPr>
        <w:t>.</w:t>
      </w:r>
    </w:p>
    <w:p w14:paraId="167C2A4A" w14:textId="77777777" w:rsidR="00BB2020" w:rsidRPr="003E6893" w:rsidRDefault="00BB2020" w:rsidP="00BB2020">
      <w:pPr>
        <w:pStyle w:val="ListParagraph"/>
        <w:numPr>
          <w:ilvl w:val="0"/>
          <w:numId w:val="39"/>
        </w:numPr>
        <w:spacing w:after="180"/>
        <w:ind w:left="442" w:hanging="442"/>
        <w:jc w:val="both"/>
        <w:rPr>
          <w:rFonts w:ascii="Times New Roman" w:hAnsi="Times New Roman"/>
          <w:b/>
          <w:bCs/>
          <w:sz w:val="20"/>
          <w:szCs w:val="20"/>
          <w:lang w:val="en-GB" w:eastAsia="zh-CN"/>
        </w:rPr>
      </w:pPr>
      <w:r w:rsidRPr="003E6893">
        <w:rPr>
          <w:rFonts w:ascii="Times New Roman" w:eastAsiaTheme="minorEastAsia" w:hAnsi="Times New Roman"/>
          <w:b/>
          <w:bCs/>
          <w:sz w:val="20"/>
          <w:szCs w:val="20"/>
          <w:lang w:val="en-GB" w:eastAsia="zh-CN"/>
        </w:rPr>
        <w:t xml:space="preserve">This restriction has no impact to previous agreement on 2-bit </w:t>
      </w:r>
      <w:r>
        <w:rPr>
          <w:rFonts w:ascii="Times New Roman" w:eastAsiaTheme="minorEastAsia" w:hAnsi="Times New Roman" w:hint="eastAsia"/>
          <w:b/>
          <w:bCs/>
          <w:sz w:val="20"/>
          <w:szCs w:val="20"/>
          <w:lang w:val="en-GB" w:eastAsia="zh-CN"/>
        </w:rPr>
        <w:t>indicator</w:t>
      </w:r>
      <w:r w:rsidRPr="00DC1724">
        <w:rPr>
          <w:rFonts w:ascii="Times New Roman" w:eastAsiaTheme="minorEastAsia" w:hAnsi="Times New Roman"/>
          <w:b/>
          <w:bCs/>
          <w:sz w:val="20"/>
          <w:szCs w:val="20"/>
          <w:lang w:val="en-GB" w:eastAsia="zh-CN"/>
        </w:rPr>
        <w:t xml:space="preserve"> </w:t>
      </w:r>
      <w:r w:rsidRPr="003E6893">
        <w:rPr>
          <w:rFonts w:ascii="Times New Roman" w:eastAsiaTheme="minorEastAsia" w:hAnsi="Times New Roman"/>
          <w:b/>
          <w:bCs/>
          <w:sz w:val="20"/>
          <w:szCs w:val="20"/>
          <w:lang w:val="en-GB" w:eastAsia="zh-CN"/>
        </w:rPr>
        <w:t>per layer</w:t>
      </w:r>
      <w:r>
        <w:rPr>
          <w:rFonts w:ascii="Times New Roman" w:eastAsiaTheme="minorEastAsia" w:hAnsi="Times New Roman" w:hint="eastAsia"/>
          <w:b/>
          <w:bCs/>
          <w:sz w:val="20"/>
          <w:szCs w:val="20"/>
          <w:lang w:val="en-GB" w:eastAsia="zh-CN"/>
        </w:rPr>
        <w:t xml:space="preserve"> for </w:t>
      </w:r>
      <w:r w:rsidRPr="003E6893">
        <w:rPr>
          <w:rFonts w:ascii="Times New Roman" w:eastAsiaTheme="minorEastAsia" w:hAnsi="Times New Roman"/>
          <w:b/>
          <w:bCs/>
          <w:sz w:val="20"/>
          <w:szCs w:val="20"/>
          <w:lang w:val="en-GB" w:eastAsia="zh-CN"/>
        </w:rPr>
        <w:t>co-phasing report.</w:t>
      </w:r>
    </w:p>
    <w:p w14:paraId="4CAF16F6" w14:textId="77777777" w:rsidR="00334E7A" w:rsidRDefault="00334E7A" w:rsidP="00334E7A">
      <w:pPr>
        <w:jc w:val="both"/>
        <w:rPr>
          <w:b/>
          <w:bCs/>
          <w:lang w:eastAsia="zh-CN"/>
        </w:rPr>
      </w:pPr>
      <w:r w:rsidRPr="00465FCA">
        <w:rPr>
          <w:b/>
          <w:bCs/>
          <w:u w:val="single"/>
          <w:lang w:eastAsia="zh-CN"/>
        </w:rPr>
        <w:t xml:space="preserve">Proposal </w:t>
      </w:r>
      <w:r w:rsidRPr="003E6893">
        <w:rPr>
          <w:rFonts w:hint="eastAsia"/>
          <w:b/>
          <w:bCs/>
          <w:u w:val="single"/>
          <w:lang w:eastAsia="zh-CN"/>
        </w:rPr>
        <w:t>8</w:t>
      </w:r>
      <w:r w:rsidRPr="00121328">
        <w:rPr>
          <w:b/>
          <w:bCs/>
          <w:lang w:eastAsia="zh-CN"/>
        </w:rPr>
        <w:t>:</w:t>
      </w:r>
      <w:r w:rsidRPr="00465FCA">
        <w:rPr>
          <w:b/>
          <w:bCs/>
          <w:lang w:eastAsia="zh-CN"/>
        </w:rPr>
        <w:t xml:space="preserve"> For Rel-19 Type-I</w:t>
      </w:r>
      <w:r>
        <w:rPr>
          <w:rFonts w:hint="eastAsia"/>
          <w:b/>
          <w:bCs/>
          <w:lang w:eastAsia="zh-CN"/>
        </w:rPr>
        <w:t xml:space="preserve"> SP</w:t>
      </w:r>
      <w:r w:rsidRPr="00465FCA">
        <w:rPr>
          <w:b/>
          <w:bCs/>
          <w:lang w:eastAsia="zh-CN"/>
        </w:rPr>
        <w:t xml:space="preserve"> codebook with &gt;32 ports, </w:t>
      </w:r>
      <w:r>
        <w:rPr>
          <w:b/>
          <w:bCs/>
          <w:lang w:eastAsia="zh-CN"/>
        </w:rPr>
        <w:t>for</w:t>
      </w:r>
      <w:r w:rsidRPr="005748D8">
        <w:rPr>
          <w:rFonts w:hint="eastAsia"/>
          <w:b/>
          <w:bCs/>
          <w:lang w:eastAsia="zh-CN"/>
        </w:rPr>
        <w:t xml:space="preserve"> </w:t>
      </w:r>
      <w:r>
        <w:rPr>
          <w:rFonts w:hint="eastAsia"/>
          <w:b/>
          <w:bCs/>
          <w:lang w:eastAsia="zh-CN"/>
        </w:rPr>
        <w:t>S</w:t>
      </w:r>
      <w:r w:rsidRPr="00213273">
        <w:rPr>
          <w:rFonts w:hint="eastAsia"/>
          <w:b/>
          <w:bCs/>
          <w:lang w:eastAsia="zh-CN"/>
        </w:rPr>
        <w:t>cheme</w:t>
      </w:r>
      <w:r>
        <w:rPr>
          <w:b/>
          <w:bCs/>
          <w:lang w:eastAsia="zh-CN"/>
        </w:rPr>
        <w:t xml:space="preserve">-A </w:t>
      </w:r>
      <w:r>
        <w:rPr>
          <w:rFonts w:hint="eastAsia"/>
          <w:b/>
          <w:bCs/>
          <w:lang w:eastAsia="zh-CN"/>
        </w:rPr>
        <w:t>rank</w:t>
      </w:r>
      <w:r>
        <w:rPr>
          <w:b/>
          <w:bCs/>
          <w:lang w:eastAsia="zh-CN"/>
        </w:rPr>
        <w:t>5</w:t>
      </w:r>
      <w:r>
        <w:rPr>
          <w:rFonts w:hint="eastAsia"/>
          <w:b/>
          <w:bCs/>
          <w:lang w:eastAsia="zh-CN"/>
        </w:rPr>
        <w:t>-to</w:t>
      </w:r>
      <w:r>
        <w:rPr>
          <w:b/>
          <w:bCs/>
          <w:lang w:eastAsia="zh-CN"/>
        </w:rPr>
        <w:t>-8, support</w:t>
      </w:r>
      <w:r w:rsidRPr="00213273">
        <w:rPr>
          <w:rFonts w:hint="eastAsia"/>
          <w:b/>
          <w:bCs/>
          <w:lang w:eastAsia="zh-CN"/>
        </w:rPr>
        <w:t xml:space="preserve"> one inter-polarization co-phasing</w:t>
      </w:r>
      <w:r w:rsidRPr="00213273">
        <w:rPr>
          <w:rFonts w:hint="eastAsia"/>
          <w:b/>
          <w:bCs/>
          <w:lang w:eastAsia="zh-CN"/>
        </w:rPr>
        <w:t>∈</w:t>
      </w:r>
      <w:r w:rsidRPr="00213273">
        <w:rPr>
          <w:rFonts w:hint="eastAsia"/>
          <w:b/>
          <w:bCs/>
          <w:lang w:eastAsia="zh-CN"/>
        </w:rPr>
        <w:t>{1,j} across all layers.</w:t>
      </w:r>
    </w:p>
    <w:p w14:paraId="1E96BE12" w14:textId="77777777" w:rsidR="009F0021" w:rsidRPr="008151A5" w:rsidRDefault="009F0021" w:rsidP="009F0021">
      <w:pPr>
        <w:spacing w:after="0"/>
        <w:jc w:val="both"/>
        <w:rPr>
          <w:rFonts w:ascii="Times" w:hAnsi="Times" w:cs="Times"/>
          <w:b/>
          <w:lang w:val="en-GB" w:eastAsia="zh-CN"/>
        </w:rPr>
      </w:pPr>
      <w:r w:rsidRPr="008151A5">
        <w:rPr>
          <w:rFonts w:ascii="Times" w:hAnsi="Times" w:cs="Times"/>
          <w:b/>
          <w:u w:val="single"/>
          <w:lang w:val="en-GB" w:eastAsia="zh-CN"/>
        </w:rPr>
        <w:t xml:space="preserve">Proposal </w:t>
      </w:r>
      <w:r>
        <w:rPr>
          <w:rFonts w:ascii="Times" w:hAnsi="Times" w:cs="Times" w:hint="eastAsia"/>
          <w:b/>
          <w:u w:val="single"/>
          <w:lang w:val="en-GB" w:eastAsia="zh-CN"/>
        </w:rPr>
        <w:t>9</w:t>
      </w:r>
      <w:r w:rsidRPr="008151A5">
        <w:rPr>
          <w:rFonts w:ascii="Times" w:hAnsi="Times" w:cs="Times"/>
          <w:b/>
          <w:lang w:val="en-GB" w:eastAsia="zh-CN"/>
        </w:rPr>
        <w:t xml:space="preserve">: </w:t>
      </w:r>
      <w:r w:rsidRPr="008151A5">
        <w:rPr>
          <w:b/>
          <w:bCs/>
          <w:lang w:val="en-GB" w:eastAsia="zh-CN"/>
        </w:rPr>
        <w:t>For Rel-19 codebook with &gt;32 ports aggregated by K&gt;1 CSI-RS resources (each Q ports)</w:t>
      </w:r>
      <w:r w:rsidRPr="008151A5">
        <w:rPr>
          <w:b/>
          <w:lang w:val="en-GB" w:eastAsia="zh-CN"/>
        </w:rPr>
        <w:t>,</w:t>
      </w:r>
      <w:r w:rsidRPr="008151A5">
        <w:rPr>
          <w:rFonts w:ascii="Times" w:hAnsi="Times" w:cs="Times"/>
          <w:b/>
          <w:lang w:val="en-GB" w:eastAsia="zh-CN"/>
        </w:rPr>
        <w:t xml:space="preserve"> for a same total ports P, only one combination of {K,Q} is supported as mandatory UE feature:</w:t>
      </w:r>
    </w:p>
    <w:p w14:paraId="18067EC9" w14:textId="77777777" w:rsidR="009F0021" w:rsidRPr="008151A5" w:rsidRDefault="009F0021" w:rsidP="009F0021">
      <w:pPr>
        <w:pStyle w:val="ListParagraph"/>
        <w:numPr>
          <w:ilvl w:val="0"/>
          <w:numId w:val="26"/>
        </w:numPr>
        <w:jc w:val="both"/>
        <w:rPr>
          <w:rFonts w:ascii="Times" w:hAnsi="Times" w:cs="Times"/>
          <w:b/>
          <w:sz w:val="20"/>
          <w:szCs w:val="20"/>
          <w:lang w:val="en-GB" w:eastAsia="zh-CN"/>
        </w:rPr>
      </w:pPr>
      <w:r w:rsidRPr="008151A5">
        <w:rPr>
          <w:rFonts w:ascii="Times" w:hAnsi="Times" w:cs="Times"/>
          <w:b/>
          <w:sz w:val="20"/>
          <w:szCs w:val="20"/>
          <w:lang w:val="en-GB" w:eastAsia="zh-CN"/>
        </w:rPr>
        <w:t>For P=48 ports, one of {2,24} and {3,16} is reported as optional UE feature</w:t>
      </w:r>
      <w:r>
        <w:rPr>
          <w:rFonts w:ascii="Times" w:hAnsi="Times" w:cs="Times"/>
          <w:b/>
          <w:sz w:val="20"/>
          <w:szCs w:val="20"/>
          <w:lang w:val="en-GB" w:eastAsia="zh-CN"/>
        </w:rPr>
        <w:t>.</w:t>
      </w:r>
    </w:p>
    <w:p w14:paraId="4C3AB6BA" w14:textId="77777777" w:rsidR="009F0021" w:rsidRPr="008151A5" w:rsidRDefault="009F0021" w:rsidP="009F0021">
      <w:pPr>
        <w:pStyle w:val="ListParagraph"/>
        <w:numPr>
          <w:ilvl w:val="1"/>
          <w:numId w:val="26"/>
        </w:numPr>
        <w:jc w:val="both"/>
        <w:rPr>
          <w:rFonts w:ascii="Times" w:hAnsi="Times" w:cs="Times"/>
          <w:b/>
          <w:sz w:val="20"/>
          <w:szCs w:val="20"/>
          <w:lang w:val="en-GB" w:eastAsia="zh-CN"/>
        </w:rPr>
      </w:pPr>
      <w:r w:rsidRPr="008151A5">
        <w:rPr>
          <w:rFonts w:ascii="Times" w:hAnsi="Times" w:cs="Times"/>
          <w:b/>
          <w:sz w:val="20"/>
          <w:szCs w:val="20"/>
          <w:lang w:val="en-GB" w:eastAsia="zh-CN"/>
        </w:rPr>
        <w:t>FFS which one.</w:t>
      </w:r>
    </w:p>
    <w:p w14:paraId="0380EDA1" w14:textId="77777777" w:rsidR="009F0021" w:rsidRPr="008151A5" w:rsidRDefault="009F0021" w:rsidP="009F0021">
      <w:pPr>
        <w:pStyle w:val="ListParagraph"/>
        <w:numPr>
          <w:ilvl w:val="0"/>
          <w:numId w:val="26"/>
        </w:numPr>
        <w:jc w:val="both"/>
        <w:rPr>
          <w:rFonts w:ascii="Times" w:hAnsi="Times" w:cs="Times"/>
          <w:b/>
          <w:sz w:val="20"/>
          <w:szCs w:val="20"/>
          <w:lang w:val="en-GB" w:eastAsia="zh-CN"/>
        </w:rPr>
      </w:pPr>
      <w:r w:rsidRPr="008151A5">
        <w:rPr>
          <w:rFonts w:ascii="Times" w:hAnsi="Times" w:cs="Times"/>
          <w:b/>
          <w:sz w:val="20"/>
          <w:szCs w:val="20"/>
          <w:lang w:val="en-GB" w:eastAsia="zh-CN"/>
        </w:rPr>
        <w:t>For P=64 ports, one of {2,32} and {4,16} is reported as optional UE feature</w:t>
      </w:r>
      <w:r>
        <w:rPr>
          <w:rFonts w:ascii="Times" w:hAnsi="Times" w:cs="Times"/>
          <w:b/>
          <w:sz w:val="20"/>
          <w:szCs w:val="20"/>
          <w:lang w:val="en-GB" w:eastAsia="zh-CN"/>
        </w:rPr>
        <w:t>.</w:t>
      </w:r>
    </w:p>
    <w:p w14:paraId="0428F270" w14:textId="77777777" w:rsidR="009F0021" w:rsidRPr="008151A5" w:rsidRDefault="009F0021" w:rsidP="009F0021">
      <w:pPr>
        <w:pStyle w:val="ListParagraph"/>
        <w:numPr>
          <w:ilvl w:val="1"/>
          <w:numId w:val="26"/>
        </w:numPr>
        <w:spacing w:after="180"/>
        <w:ind w:left="884" w:hanging="442"/>
        <w:jc w:val="both"/>
        <w:rPr>
          <w:rFonts w:ascii="Times" w:hAnsi="Times" w:cs="Times"/>
          <w:b/>
          <w:sz w:val="20"/>
          <w:szCs w:val="20"/>
          <w:lang w:val="en-GB" w:eastAsia="zh-CN"/>
        </w:rPr>
      </w:pPr>
      <w:r w:rsidRPr="008151A5">
        <w:rPr>
          <w:rFonts w:ascii="Times" w:hAnsi="Times" w:cs="Times"/>
          <w:b/>
          <w:sz w:val="20"/>
          <w:szCs w:val="20"/>
          <w:lang w:val="en-GB" w:eastAsia="zh-CN"/>
        </w:rPr>
        <w:lastRenderedPageBreak/>
        <w:t>FFS which one.</w:t>
      </w:r>
    </w:p>
    <w:p w14:paraId="3C299FEA" w14:textId="77777777" w:rsidR="00E23FA9" w:rsidRDefault="00E23FA9" w:rsidP="00E23FA9">
      <w:pPr>
        <w:jc w:val="both"/>
        <w:rPr>
          <w:lang w:eastAsia="zh-CN"/>
        </w:rPr>
      </w:pPr>
      <w:r w:rsidRPr="00BA2E6B">
        <w:rPr>
          <w:rFonts w:ascii="Times" w:hAnsi="Times" w:cs="Times"/>
          <w:b/>
          <w:bCs/>
          <w:u w:val="single"/>
          <w:lang w:eastAsia="zh-CN"/>
        </w:rPr>
        <w:t xml:space="preserve">Proposal </w:t>
      </w:r>
      <w:r>
        <w:rPr>
          <w:rFonts w:hint="eastAsia"/>
          <w:b/>
          <w:bCs/>
          <w:u w:val="single"/>
          <w:lang w:val="en-GB" w:eastAsia="zh-CN"/>
        </w:rPr>
        <w:t>10</w:t>
      </w:r>
      <w:r w:rsidRPr="00BA2E6B">
        <w:rPr>
          <w:rFonts w:ascii="Times" w:hAnsi="Times" w:cs="Times"/>
          <w:b/>
          <w:bCs/>
          <w:lang w:eastAsia="zh-CN"/>
        </w:rPr>
        <w:t xml:space="preserve">: </w:t>
      </w:r>
      <w:r w:rsidRPr="00BA2E6B">
        <w:rPr>
          <w:b/>
          <w:bCs/>
          <w:lang w:val="en-GB" w:eastAsia="zh-CN"/>
        </w:rPr>
        <w:t xml:space="preserve">For Rel-19 </w:t>
      </w:r>
      <w:r>
        <w:rPr>
          <w:b/>
          <w:bCs/>
          <w:lang w:val="en-GB" w:eastAsia="zh-CN"/>
        </w:rPr>
        <w:t>Type-I</w:t>
      </w:r>
      <w:r w:rsidRPr="00901E9A">
        <w:rPr>
          <w:rFonts w:ascii="Times" w:hAnsi="Times" w:cs="Times"/>
          <w:b/>
          <w:lang w:val="en-GB" w:eastAsia="zh-CN"/>
        </w:rPr>
        <w:t xml:space="preserve">/-II </w:t>
      </w:r>
      <w:r w:rsidRPr="00BA2E6B">
        <w:rPr>
          <w:b/>
          <w:bCs/>
          <w:lang w:val="en-GB" w:eastAsia="zh-CN"/>
        </w:rPr>
        <w:t>codebook with &gt;32 ports aggregated by K</w:t>
      </w:r>
      <w:r>
        <w:rPr>
          <w:rFonts w:hint="eastAsia"/>
          <w:b/>
          <w:bCs/>
          <w:lang w:val="en-GB" w:eastAsia="zh-CN"/>
        </w:rPr>
        <w:t>=2</w:t>
      </w:r>
      <w:r w:rsidRPr="00BA2E6B">
        <w:rPr>
          <w:b/>
          <w:bCs/>
          <w:lang w:val="en-GB" w:eastAsia="zh-CN"/>
        </w:rPr>
        <w:t xml:space="preserve"> CSI-RS resources,</w:t>
      </w:r>
      <w:r>
        <w:rPr>
          <w:rFonts w:hint="eastAsia"/>
          <w:b/>
          <w:bCs/>
          <w:lang w:val="en-GB" w:eastAsia="zh-CN"/>
        </w:rPr>
        <w:t xml:space="preserve"> it is restricted to be one of: Same RBs (TDM), or, same symbols (FDM).</w:t>
      </w:r>
    </w:p>
    <w:p w14:paraId="6E4778FF" w14:textId="77777777" w:rsidR="003E10E6" w:rsidRDefault="003E10E6" w:rsidP="003E10E6">
      <w:pPr>
        <w:jc w:val="both"/>
        <w:rPr>
          <w:lang w:eastAsia="zh-CN"/>
        </w:rPr>
      </w:pPr>
      <w:r w:rsidRPr="00BA2E6B">
        <w:rPr>
          <w:rFonts w:ascii="Times" w:hAnsi="Times" w:cs="Times"/>
          <w:b/>
          <w:bCs/>
          <w:u w:val="single"/>
          <w:lang w:eastAsia="zh-CN"/>
        </w:rPr>
        <w:t xml:space="preserve">Proposal </w:t>
      </w:r>
      <w:r>
        <w:rPr>
          <w:rFonts w:ascii="Times" w:hAnsi="Times" w:cs="Times" w:hint="eastAsia"/>
          <w:b/>
          <w:bCs/>
          <w:u w:val="single"/>
          <w:lang w:eastAsia="zh-CN"/>
        </w:rPr>
        <w:t>11</w:t>
      </w:r>
      <w:r w:rsidRPr="00BA2E6B">
        <w:rPr>
          <w:rFonts w:ascii="Times" w:hAnsi="Times" w:cs="Times"/>
          <w:b/>
          <w:bCs/>
          <w:lang w:eastAsia="zh-CN"/>
        </w:rPr>
        <w:t xml:space="preserve">: </w:t>
      </w:r>
      <w:r w:rsidRPr="00BA2E6B">
        <w:rPr>
          <w:b/>
          <w:bCs/>
          <w:lang w:val="en-GB" w:eastAsia="zh-CN"/>
        </w:rPr>
        <w:t xml:space="preserve">For Rel-19 </w:t>
      </w:r>
      <w:r>
        <w:rPr>
          <w:b/>
          <w:bCs/>
          <w:lang w:val="en-GB" w:eastAsia="zh-CN"/>
        </w:rPr>
        <w:t>Type-I</w:t>
      </w:r>
      <w:r w:rsidRPr="00901E9A">
        <w:rPr>
          <w:rFonts w:ascii="Times" w:hAnsi="Times" w:cs="Times"/>
          <w:b/>
          <w:lang w:val="en-GB" w:eastAsia="zh-CN"/>
        </w:rPr>
        <w:t xml:space="preserve">/-II </w:t>
      </w:r>
      <w:r w:rsidRPr="00BA2E6B">
        <w:rPr>
          <w:b/>
          <w:bCs/>
          <w:lang w:val="en-GB" w:eastAsia="zh-CN"/>
        </w:rPr>
        <w:t>codebook with &gt;32 ports aggregated by K</w:t>
      </w:r>
      <w:r>
        <w:rPr>
          <w:b/>
          <w:bCs/>
          <w:lang w:val="en-GB" w:eastAsia="zh-CN"/>
        </w:rPr>
        <w:t>=3</w:t>
      </w:r>
      <w:r w:rsidRPr="00BA2E6B">
        <w:rPr>
          <w:b/>
          <w:bCs/>
          <w:lang w:val="en-GB" w:eastAsia="zh-CN"/>
        </w:rPr>
        <w:t xml:space="preserve"> CSI-RS resources,</w:t>
      </w:r>
      <w:r>
        <w:rPr>
          <w:b/>
          <w:bCs/>
          <w:lang w:val="en-GB" w:eastAsia="zh-CN"/>
        </w:rPr>
        <w:t xml:space="preserve"> </w:t>
      </w:r>
      <w:r>
        <w:rPr>
          <w:rFonts w:hint="eastAsia"/>
          <w:b/>
          <w:bCs/>
          <w:lang w:val="en-GB" w:eastAsia="zh-CN"/>
        </w:rPr>
        <w:t>it is restricted to be</w:t>
      </w:r>
      <w:r>
        <w:rPr>
          <w:b/>
          <w:bCs/>
          <w:lang w:val="en-GB" w:eastAsia="zh-CN"/>
        </w:rPr>
        <w:t xml:space="preserve"> same RBs (TDM) only (no support of FDM).</w:t>
      </w:r>
    </w:p>
    <w:p w14:paraId="1A65EFA3" w14:textId="77777777" w:rsidR="00146D84" w:rsidRDefault="00146D84" w:rsidP="00146D84">
      <w:pPr>
        <w:spacing w:after="0"/>
        <w:jc w:val="both"/>
        <w:rPr>
          <w:rFonts w:ascii="Times" w:hAnsi="Times" w:cs="Times"/>
          <w:b/>
          <w:bCs/>
          <w:lang w:eastAsia="zh-CN"/>
        </w:rPr>
      </w:pPr>
      <w:r w:rsidRPr="00BA2E6B">
        <w:rPr>
          <w:rFonts w:ascii="Times" w:hAnsi="Times" w:cs="Times"/>
          <w:b/>
          <w:bCs/>
          <w:u w:val="single"/>
          <w:lang w:eastAsia="zh-CN"/>
        </w:rPr>
        <w:t xml:space="preserve">Proposal </w:t>
      </w:r>
      <w:r>
        <w:rPr>
          <w:rFonts w:hint="eastAsia"/>
          <w:b/>
          <w:bCs/>
          <w:u w:val="single"/>
          <w:lang w:val="en-GB" w:eastAsia="zh-CN"/>
        </w:rPr>
        <w:t>12</w:t>
      </w:r>
      <w:r w:rsidRPr="00BA2E6B">
        <w:rPr>
          <w:rFonts w:ascii="Times" w:hAnsi="Times" w:cs="Times"/>
          <w:b/>
          <w:bCs/>
          <w:lang w:eastAsia="zh-CN"/>
        </w:rPr>
        <w:t xml:space="preserve">: </w:t>
      </w:r>
      <w:r w:rsidRPr="00BA2E6B">
        <w:rPr>
          <w:b/>
          <w:bCs/>
          <w:lang w:val="en-GB" w:eastAsia="zh-CN"/>
        </w:rPr>
        <w:t xml:space="preserve">For Rel-19 </w:t>
      </w:r>
      <w:r>
        <w:rPr>
          <w:b/>
          <w:bCs/>
          <w:lang w:val="en-GB" w:eastAsia="zh-CN"/>
        </w:rPr>
        <w:t>Type-I</w:t>
      </w:r>
      <w:r w:rsidRPr="00901E9A">
        <w:rPr>
          <w:rFonts w:ascii="Times" w:hAnsi="Times" w:cs="Times"/>
          <w:b/>
          <w:lang w:val="en-GB" w:eastAsia="zh-CN"/>
        </w:rPr>
        <w:t xml:space="preserve">/-II </w:t>
      </w:r>
      <w:r w:rsidRPr="00BA2E6B">
        <w:rPr>
          <w:b/>
          <w:bCs/>
          <w:lang w:val="en-GB" w:eastAsia="zh-CN"/>
        </w:rPr>
        <w:t>codebook with &gt;32 ports aggregated by K</w:t>
      </w:r>
      <w:r>
        <w:rPr>
          <w:b/>
          <w:bCs/>
          <w:lang w:val="en-GB" w:eastAsia="zh-CN"/>
        </w:rPr>
        <w:t>=4</w:t>
      </w:r>
      <w:r w:rsidRPr="00BA2E6B">
        <w:rPr>
          <w:b/>
          <w:bCs/>
          <w:lang w:val="en-GB" w:eastAsia="zh-CN"/>
        </w:rPr>
        <w:t xml:space="preserve"> CSI-RS resources, </w:t>
      </w:r>
      <w:r>
        <w:rPr>
          <w:b/>
          <w:bCs/>
          <w:lang w:val="en-GB" w:eastAsia="zh-CN"/>
        </w:rPr>
        <w:t xml:space="preserve">the </w:t>
      </w:r>
      <w:r w:rsidRPr="00BA2E6B">
        <w:rPr>
          <w:rFonts w:ascii="Times" w:hAnsi="Times" w:cs="Times"/>
          <w:b/>
          <w:bCs/>
          <w:lang w:eastAsia="zh-CN"/>
        </w:rPr>
        <w:t>support</w:t>
      </w:r>
      <w:r>
        <w:rPr>
          <w:rFonts w:ascii="Times" w:hAnsi="Times" w:cs="Times"/>
          <w:b/>
          <w:bCs/>
          <w:lang w:eastAsia="zh-CN"/>
        </w:rPr>
        <w:t xml:space="preserve"> of</w:t>
      </w:r>
      <w:r w:rsidRPr="00BA2E6B">
        <w:rPr>
          <w:rFonts w:ascii="Times" w:hAnsi="Times" w:cs="Times"/>
          <w:b/>
          <w:bCs/>
          <w:lang w:eastAsia="zh-CN"/>
        </w:rPr>
        <w:t xml:space="preserve"> </w:t>
      </w:r>
      <w:r>
        <w:rPr>
          <w:rFonts w:ascii="Times" w:hAnsi="Times" w:cs="Times"/>
          <w:b/>
          <w:bCs/>
          <w:lang w:eastAsia="zh-CN"/>
        </w:rPr>
        <w:t>{</w:t>
      </w:r>
      <w:r w:rsidRPr="00BA2E6B">
        <w:rPr>
          <w:rFonts w:ascii="Times" w:hAnsi="Times" w:cs="Times"/>
          <w:b/>
          <w:bCs/>
          <w:lang w:eastAsia="zh-CN"/>
        </w:rPr>
        <w:t xml:space="preserve">FDMed </w:t>
      </w:r>
      <w:r>
        <w:rPr>
          <w:rFonts w:ascii="Times" w:hAnsi="Times" w:cs="Times"/>
          <w:b/>
          <w:bCs/>
          <w:lang w:eastAsia="zh-CN"/>
        </w:rPr>
        <w:t>&amp;</w:t>
      </w:r>
      <w:r w:rsidRPr="00BA2E6B">
        <w:rPr>
          <w:rFonts w:ascii="Times" w:hAnsi="Times" w:cs="Times"/>
          <w:b/>
          <w:bCs/>
          <w:lang w:eastAsia="zh-CN"/>
        </w:rPr>
        <w:t xml:space="preserve"> TDMed</w:t>
      </w:r>
      <w:r>
        <w:rPr>
          <w:rFonts w:ascii="Times" w:hAnsi="Times" w:cs="Times"/>
          <w:b/>
          <w:bCs/>
          <w:lang w:eastAsia="zh-CN"/>
        </w:rPr>
        <w:t>}</w:t>
      </w:r>
      <w:r w:rsidRPr="00BA2E6B">
        <w:rPr>
          <w:rFonts w:ascii="Times" w:hAnsi="Times" w:cs="Times"/>
          <w:b/>
          <w:bCs/>
          <w:lang w:eastAsia="zh-CN"/>
        </w:rPr>
        <w:t xml:space="preserve"> </w:t>
      </w:r>
      <w:r>
        <w:rPr>
          <w:rFonts w:ascii="Times" w:hAnsi="Times" w:cs="Times"/>
          <w:b/>
          <w:bCs/>
          <w:lang w:eastAsia="zh-CN"/>
        </w:rPr>
        <w:t>with</w:t>
      </w:r>
      <w:r w:rsidRPr="00BA2E6B">
        <w:rPr>
          <w:rFonts w:ascii="Times" w:hAnsi="Times" w:cs="Times"/>
          <w:b/>
          <w:bCs/>
          <w:lang w:eastAsia="zh-CN"/>
        </w:rPr>
        <w:t>in a same slot</w:t>
      </w:r>
      <w:r>
        <w:rPr>
          <w:rFonts w:ascii="Times" w:hAnsi="Times" w:cs="Times"/>
          <w:b/>
          <w:bCs/>
          <w:lang w:eastAsia="zh-CN"/>
        </w:rPr>
        <w:t xml:space="preserve"> is</w:t>
      </w:r>
      <w:r w:rsidRPr="00C05F88">
        <w:rPr>
          <w:b/>
          <w:bCs/>
          <w:lang w:val="en-GB" w:eastAsia="zh-CN"/>
        </w:rPr>
        <w:t xml:space="preserve"> </w:t>
      </w:r>
      <w:r>
        <w:rPr>
          <w:b/>
          <w:bCs/>
          <w:lang w:val="en-GB" w:eastAsia="zh-CN"/>
        </w:rPr>
        <w:t>restricted</w:t>
      </w:r>
      <w:r>
        <w:rPr>
          <w:rFonts w:ascii="Times" w:hAnsi="Times" w:cs="Times"/>
          <w:b/>
          <w:bCs/>
          <w:lang w:eastAsia="zh-CN"/>
        </w:rPr>
        <w:t xml:space="preserve"> as:</w:t>
      </w:r>
    </w:p>
    <w:p w14:paraId="53A6FC28" w14:textId="77777777" w:rsidR="00146D84" w:rsidRPr="004A6114" w:rsidRDefault="00146D84" w:rsidP="00146D84">
      <w:pPr>
        <w:pStyle w:val="ListParagraph"/>
        <w:numPr>
          <w:ilvl w:val="0"/>
          <w:numId w:val="22"/>
        </w:numPr>
        <w:jc w:val="both"/>
        <w:rPr>
          <w:rFonts w:ascii="Times New Roman" w:hAnsi="Times New Roman"/>
          <w:b/>
          <w:bCs/>
          <w:sz w:val="20"/>
          <w:szCs w:val="20"/>
          <w:lang w:eastAsia="zh-CN"/>
        </w:rPr>
      </w:pPr>
      <w:r w:rsidRPr="004A6114">
        <w:rPr>
          <w:rFonts w:ascii="Times New Roman" w:eastAsiaTheme="minorEastAsia" w:hAnsi="Times New Roman"/>
          <w:b/>
          <w:bCs/>
          <w:sz w:val="20"/>
          <w:szCs w:val="20"/>
          <w:lang w:eastAsia="zh-CN"/>
        </w:rPr>
        <w:t>CSI-RS resource {1,3} and {2,4} are restricted with same RBs (TDM) respectively</w:t>
      </w:r>
      <w:r>
        <w:rPr>
          <w:rFonts w:ascii="Times New Roman" w:eastAsiaTheme="minorEastAsia" w:hAnsi="Times New Roman"/>
          <w:b/>
          <w:bCs/>
          <w:sz w:val="20"/>
          <w:szCs w:val="20"/>
          <w:lang w:eastAsia="zh-CN"/>
        </w:rPr>
        <w:t>, and</w:t>
      </w:r>
    </w:p>
    <w:p w14:paraId="4824705C" w14:textId="77777777" w:rsidR="00146D84" w:rsidRPr="00245FAE" w:rsidRDefault="00146D84" w:rsidP="00146D84">
      <w:pPr>
        <w:pStyle w:val="ListParagraph"/>
        <w:numPr>
          <w:ilvl w:val="0"/>
          <w:numId w:val="22"/>
        </w:numPr>
        <w:spacing w:after="180"/>
        <w:jc w:val="both"/>
        <w:rPr>
          <w:rFonts w:ascii="Times New Roman" w:hAnsi="Times New Roman"/>
          <w:b/>
          <w:bCs/>
          <w:sz w:val="20"/>
          <w:szCs w:val="20"/>
          <w:lang w:eastAsia="zh-CN"/>
        </w:rPr>
      </w:pPr>
      <w:r w:rsidRPr="004A6114">
        <w:rPr>
          <w:rFonts w:ascii="Times New Roman" w:eastAsiaTheme="minorEastAsia" w:hAnsi="Times New Roman"/>
          <w:b/>
          <w:bCs/>
          <w:sz w:val="20"/>
          <w:szCs w:val="20"/>
          <w:lang w:eastAsia="zh-CN"/>
        </w:rPr>
        <w:t>CSI-RS resource {1,2} and {3,4} are restricted with same symbols (FDM) respectively</w:t>
      </w:r>
      <w:r w:rsidRPr="004A6114">
        <w:rPr>
          <w:rFonts w:ascii="Times New Roman" w:hAnsi="Times New Roman"/>
          <w:b/>
          <w:bCs/>
          <w:sz w:val="20"/>
          <w:szCs w:val="20"/>
          <w:lang w:eastAsia="zh-CN"/>
        </w:rPr>
        <w:t>.</w:t>
      </w:r>
    </w:p>
    <w:p w14:paraId="49A860C0" w14:textId="77777777" w:rsidR="00697F38" w:rsidRDefault="00697F38" w:rsidP="00697F38">
      <w:pPr>
        <w:spacing w:after="0"/>
        <w:jc w:val="both"/>
        <w:rPr>
          <w:rFonts w:ascii="Times" w:hAnsi="Times" w:cs="Times"/>
          <w:b/>
          <w:lang w:val="en-GB" w:eastAsia="zh-CN"/>
        </w:rPr>
      </w:pPr>
      <w:r w:rsidRPr="00901E9A">
        <w:rPr>
          <w:b/>
          <w:bCs/>
          <w:u w:val="single"/>
          <w:lang w:val="en-GB" w:eastAsia="zh-CN"/>
        </w:rPr>
        <w:t xml:space="preserve">Proposal </w:t>
      </w:r>
      <w:r>
        <w:rPr>
          <w:rFonts w:hint="eastAsia"/>
          <w:b/>
          <w:bCs/>
          <w:u w:val="single"/>
          <w:lang w:val="en-GB" w:eastAsia="zh-CN"/>
        </w:rPr>
        <w:t>13</w:t>
      </w:r>
      <w:r w:rsidRPr="00901E9A">
        <w:rPr>
          <w:b/>
          <w:bCs/>
          <w:lang w:val="en-GB" w:eastAsia="zh-CN"/>
        </w:rPr>
        <w:t xml:space="preserve">: </w:t>
      </w:r>
      <w:r w:rsidRPr="00901E9A">
        <w:rPr>
          <w:rFonts w:ascii="Times" w:hAnsi="Times" w:cs="Times"/>
          <w:b/>
          <w:lang w:val="en-GB" w:eastAsia="zh-CN"/>
        </w:rPr>
        <w:t xml:space="preserve">For Rel-19 Type-I/-II </w:t>
      </w:r>
      <w:r>
        <w:rPr>
          <w:rFonts w:ascii="Times" w:hAnsi="Times" w:cs="Times"/>
          <w:b/>
          <w:lang w:val="en-GB" w:eastAsia="zh-CN"/>
        </w:rPr>
        <w:t xml:space="preserve">codebook </w:t>
      </w:r>
      <w:r w:rsidRPr="00901E9A">
        <w:rPr>
          <w:rFonts w:ascii="Times" w:hAnsi="Times" w:cs="Times"/>
          <w:b/>
          <w:lang w:val="en-GB" w:eastAsia="zh-CN"/>
        </w:rPr>
        <w:t>enhancement,</w:t>
      </w:r>
      <w:r>
        <w:rPr>
          <w:rFonts w:ascii="Times" w:hAnsi="Times" w:cs="Times"/>
          <w:b/>
          <w:lang w:val="en-GB" w:eastAsia="zh-CN"/>
        </w:rPr>
        <w:t xml:space="preserve"> consider one of the following alternatives for UE capability indicated for max number of supported ARC:</w:t>
      </w:r>
    </w:p>
    <w:p w14:paraId="5B94885B" w14:textId="77777777" w:rsidR="00697F38" w:rsidRDefault="00697F38" w:rsidP="00697F38">
      <w:pPr>
        <w:pStyle w:val="ListParagraph"/>
        <w:numPr>
          <w:ilvl w:val="0"/>
          <w:numId w:val="18"/>
        </w:numPr>
        <w:ind w:left="442" w:hanging="442"/>
        <w:jc w:val="both"/>
        <w:rPr>
          <w:rFonts w:ascii="Times New Roman" w:hAnsi="Times New Roman"/>
          <w:b/>
          <w:bCs/>
          <w:sz w:val="20"/>
          <w:szCs w:val="20"/>
          <w:lang w:eastAsia="zh-CN"/>
        </w:rPr>
      </w:pPr>
      <w:r>
        <w:rPr>
          <w:rFonts w:ascii="Times New Roman" w:hAnsi="Times New Roman"/>
          <w:b/>
          <w:bCs/>
          <w:sz w:val="20"/>
          <w:szCs w:val="20"/>
          <w:lang w:eastAsia="zh-CN"/>
        </w:rPr>
        <w:t>C</w:t>
      </w:r>
      <w:r w:rsidRPr="00B74FBD">
        <w:rPr>
          <w:rFonts w:ascii="Times New Roman" w:hAnsi="Times New Roman"/>
          <w:b/>
          <w:bCs/>
          <w:sz w:val="20"/>
          <w:szCs w:val="20"/>
          <w:lang w:eastAsia="zh-CN"/>
        </w:rPr>
        <w:t>ount K&gt;1 CSI-RS resources for a single codebook as “1” (virtual) CSI-RS resource</w:t>
      </w:r>
      <w:r>
        <w:rPr>
          <w:rFonts w:ascii="Times New Roman" w:hAnsi="Times New Roman"/>
          <w:b/>
          <w:bCs/>
          <w:sz w:val="20"/>
          <w:szCs w:val="20"/>
          <w:lang w:eastAsia="zh-CN"/>
        </w:rPr>
        <w:t>;</w:t>
      </w:r>
    </w:p>
    <w:p w14:paraId="6C3FE665" w14:textId="77777777" w:rsidR="00697F38" w:rsidRPr="00B74FBD" w:rsidRDefault="00697F38" w:rsidP="00697F38">
      <w:pPr>
        <w:pStyle w:val="ListParagraph"/>
        <w:numPr>
          <w:ilvl w:val="0"/>
          <w:numId w:val="18"/>
        </w:numPr>
        <w:spacing w:after="180"/>
        <w:ind w:left="442" w:hanging="442"/>
        <w:jc w:val="both"/>
        <w:rPr>
          <w:rFonts w:ascii="Times New Roman" w:hAnsi="Times New Roman"/>
          <w:b/>
          <w:bCs/>
          <w:sz w:val="20"/>
          <w:szCs w:val="20"/>
          <w:lang w:eastAsia="zh-CN"/>
        </w:rPr>
      </w:pPr>
      <w:r>
        <w:rPr>
          <w:rFonts w:ascii="Times New Roman" w:hAnsi="Times New Roman"/>
          <w:b/>
          <w:bCs/>
          <w:sz w:val="20"/>
          <w:szCs w:val="20"/>
          <w:lang w:eastAsia="zh-CN"/>
        </w:rPr>
        <w:t xml:space="preserve">Count </w:t>
      </w:r>
      <w:r w:rsidRPr="00B74FBD">
        <w:rPr>
          <w:rFonts w:ascii="Times New Roman" w:hAnsi="Times New Roman"/>
          <w:b/>
          <w:bCs/>
          <w:sz w:val="20"/>
          <w:szCs w:val="20"/>
          <w:lang w:eastAsia="zh-CN"/>
        </w:rPr>
        <w:t xml:space="preserve">total ports P=KQ={48,64,128} </w:t>
      </w:r>
      <w:r>
        <w:rPr>
          <w:rFonts w:ascii="Times New Roman" w:hAnsi="Times New Roman"/>
          <w:b/>
          <w:bCs/>
          <w:sz w:val="20"/>
          <w:szCs w:val="20"/>
          <w:lang w:eastAsia="zh-CN"/>
        </w:rPr>
        <w:t>as</w:t>
      </w:r>
      <w:r w:rsidRPr="00B74FBD">
        <w:rPr>
          <w:rFonts w:ascii="Times New Roman" w:hAnsi="Times New Roman"/>
          <w:b/>
          <w:bCs/>
          <w:sz w:val="20"/>
          <w:szCs w:val="20"/>
          <w:lang w:eastAsia="zh-CN"/>
        </w:rPr>
        <w:t xml:space="preserve"> P ports</w:t>
      </w:r>
      <w:r>
        <w:rPr>
          <w:rFonts w:ascii="Times New Roman" w:hAnsi="Times New Roman"/>
          <w:b/>
          <w:bCs/>
          <w:sz w:val="20"/>
          <w:szCs w:val="20"/>
          <w:lang w:eastAsia="zh-CN"/>
        </w:rPr>
        <w:t>.</w:t>
      </w:r>
    </w:p>
    <w:p w14:paraId="12596103" w14:textId="77777777" w:rsidR="003D0F79" w:rsidRDefault="003D0F79" w:rsidP="003D0F79">
      <w:pPr>
        <w:spacing w:after="0"/>
        <w:jc w:val="both"/>
        <w:rPr>
          <w:rFonts w:ascii="Times" w:hAnsi="Times" w:cs="Times"/>
          <w:b/>
          <w:lang w:val="en-GB" w:eastAsia="zh-CN"/>
        </w:rPr>
      </w:pPr>
      <w:r w:rsidRPr="00406630">
        <w:rPr>
          <w:rFonts w:hint="eastAsia"/>
          <w:b/>
          <w:bCs/>
          <w:u w:val="single"/>
          <w:lang w:val="en-GB" w:eastAsia="zh-CN"/>
        </w:rPr>
        <w:t xml:space="preserve">Proposal </w:t>
      </w:r>
      <w:r w:rsidRPr="00791BF6">
        <w:rPr>
          <w:rFonts w:hint="eastAsia"/>
          <w:b/>
          <w:bCs/>
          <w:u w:val="single"/>
          <w:lang w:val="en-GB" w:eastAsia="zh-CN"/>
        </w:rPr>
        <w:t>14</w:t>
      </w:r>
      <w:r w:rsidRPr="00406630">
        <w:rPr>
          <w:rFonts w:hint="eastAsia"/>
          <w:b/>
          <w:bCs/>
          <w:lang w:val="en-GB" w:eastAsia="zh-CN"/>
        </w:rPr>
        <w:t xml:space="preserve">: </w:t>
      </w:r>
      <w:r w:rsidRPr="00901E9A">
        <w:rPr>
          <w:rFonts w:ascii="Times" w:hAnsi="Times" w:cs="Times"/>
          <w:b/>
          <w:lang w:val="en-GB" w:eastAsia="zh-CN"/>
        </w:rPr>
        <w:t>For Rel-19 Type-I</w:t>
      </w:r>
      <w:r>
        <w:rPr>
          <w:rFonts w:ascii="Times" w:hAnsi="Times" w:cs="Times" w:hint="eastAsia"/>
          <w:b/>
          <w:lang w:val="en-GB" w:eastAsia="zh-CN"/>
        </w:rPr>
        <w:t xml:space="preserve"> SP</w:t>
      </w:r>
      <w:r w:rsidRPr="00901E9A">
        <w:rPr>
          <w:rFonts w:ascii="Times" w:hAnsi="Times" w:cs="Times"/>
          <w:b/>
          <w:lang w:val="en-GB" w:eastAsia="zh-CN"/>
        </w:rPr>
        <w:t xml:space="preserve"> </w:t>
      </w:r>
      <w:r>
        <w:rPr>
          <w:rFonts w:ascii="Times" w:hAnsi="Times" w:cs="Times"/>
          <w:b/>
          <w:lang w:val="en-GB" w:eastAsia="zh-CN"/>
        </w:rPr>
        <w:t xml:space="preserve">codebook </w:t>
      </w:r>
      <w:r w:rsidRPr="00901E9A">
        <w:rPr>
          <w:rFonts w:ascii="Times" w:hAnsi="Times" w:cs="Times"/>
          <w:b/>
          <w:lang w:val="en-GB" w:eastAsia="zh-CN"/>
        </w:rPr>
        <w:t>enhancement,</w:t>
      </w:r>
      <w:r>
        <w:rPr>
          <w:rFonts w:ascii="Times" w:hAnsi="Times" w:cs="Times" w:hint="eastAsia"/>
          <w:b/>
          <w:lang w:val="en-GB" w:eastAsia="zh-CN"/>
        </w:rPr>
        <w:t xml:space="preserve"> for the 3-bit scaling factor, consider to support rank&gt;1 without layer power boost as an </w:t>
      </w:r>
      <w:r>
        <w:rPr>
          <w:rFonts w:ascii="Times" w:hAnsi="Times" w:cs="Times"/>
          <w:b/>
          <w:lang w:val="en-GB" w:eastAsia="zh-CN"/>
        </w:rPr>
        <w:t xml:space="preserve">additionally </w:t>
      </w:r>
      <w:r>
        <w:rPr>
          <w:rFonts w:ascii="Times" w:hAnsi="Times" w:cs="Times" w:hint="eastAsia"/>
          <w:b/>
          <w:lang w:val="en-GB" w:eastAsia="zh-CN"/>
        </w:rPr>
        <w:t>optional UE feature</w:t>
      </w:r>
      <w:r>
        <w:rPr>
          <w:rFonts w:ascii="Times" w:hAnsi="Times" w:cs="Times"/>
          <w:b/>
          <w:lang w:val="en-GB" w:eastAsia="zh-CN"/>
        </w:rPr>
        <w:t xml:space="preserve"> for codebook Scheme-A,</w:t>
      </w:r>
      <w:r>
        <w:rPr>
          <w:rFonts w:ascii="Times" w:hAnsi="Times" w:cs="Times" w:hint="eastAsia"/>
          <w:b/>
          <w:lang w:val="en-GB" w:eastAsia="zh-CN"/>
        </w:rPr>
        <w:t xml:space="preserve"> over rank=1.</w:t>
      </w:r>
    </w:p>
    <w:p w14:paraId="09EB6E6F" w14:textId="77777777" w:rsidR="003D0F79" w:rsidRPr="000A2137" w:rsidRDefault="003D0F79" w:rsidP="003D0F79">
      <w:pPr>
        <w:pStyle w:val="ListParagraph"/>
        <w:numPr>
          <w:ilvl w:val="0"/>
          <w:numId w:val="40"/>
        </w:numPr>
        <w:ind w:left="442" w:hanging="442"/>
        <w:jc w:val="both"/>
        <w:rPr>
          <w:rFonts w:ascii="Times New Roman" w:hAnsi="Times New Roman"/>
          <w:b/>
          <w:bCs/>
          <w:sz w:val="20"/>
          <w:szCs w:val="20"/>
          <w:lang w:val="en-GB" w:eastAsia="zh-CN"/>
        </w:rPr>
      </w:pPr>
      <w:r w:rsidRPr="00D12C5D">
        <w:rPr>
          <w:rFonts w:ascii="Times New Roman" w:eastAsiaTheme="minorEastAsia" w:hAnsi="Times New Roman"/>
          <w:b/>
          <w:bCs/>
          <w:sz w:val="20"/>
          <w:szCs w:val="20"/>
          <w:lang w:val="en-GB" w:eastAsia="zh-CN"/>
        </w:rPr>
        <w:t>No support layer power boost.</w:t>
      </w:r>
    </w:p>
    <w:p w14:paraId="27F85099" w14:textId="77777777" w:rsidR="003D0F79" w:rsidRPr="00D12C5D" w:rsidRDefault="003D0F79" w:rsidP="003D0F79">
      <w:pPr>
        <w:pStyle w:val="ListParagraph"/>
        <w:numPr>
          <w:ilvl w:val="0"/>
          <w:numId w:val="40"/>
        </w:numPr>
        <w:spacing w:after="180"/>
        <w:ind w:left="442" w:hanging="442"/>
        <w:jc w:val="both"/>
        <w:rPr>
          <w:rFonts w:ascii="Times New Roman" w:hAnsi="Times New Roman"/>
          <w:b/>
          <w:bCs/>
          <w:sz w:val="20"/>
          <w:szCs w:val="20"/>
          <w:lang w:val="en-GB" w:eastAsia="zh-CN"/>
        </w:rPr>
      </w:pPr>
      <w:r>
        <w:rPr>
          <w:rFonts w:ascii="Times New Roman" w:eastAsiaTheme="minorEastAsia" w:hAnsi="Times New Roman"/>
          <w:b/>
          <w:bCs/>
          <w:sz w:val="20"/>
          <w:szCs w:val="20"/>
          <w:lang w:val="en-GB" w:eastAsia="zh-CN"/>
        </w:rPr>
        <w:t>No support rank&gt;1 for codebook Scheme-B.</w:t>
      </w:r>
    </w:p>
    <w:p w14:paraId="02EC7043" w14:textId="77777777" w:rsidR="00761A6A" w:rsidRDefault="00761A6A" w:rsidP="00761A6A">
      <w:pPr>
        <w:spacing w:after="0"/>
        <w:rPr>
          <w:rFonts w:ascii="Times" w:hAnsi="Times" w:cs="Times"/>
          <w:b/>
          <w:lang w:val="en-GB" w:eastAsia="zh-CN"/>
        </w:rPr>
      </w:pPr>
      <w:r w:rsidRPr="00406630">
        <w:rPr>
          <w:rFonts w:hint="eastAsia"/>
          <w:b/>
          <w:bCs/>
          <w:u w:val="single"/>
          <w:lang w:val="en-GB" w:eastAsia="zh-CN"/>
        </w:rPr>
        <w:t xml:space="preserve">Proposal </w:t>
      </w:r>
      <w:r w:rsidRPr="00791BF6">
        <w:rPr>
          <w:rFonts w:hint="eastAsia"/>
          <w:b/>
          <w:bCs/>
          <w:u w:val="single"/>
          <w:lang w:val="en-GB" w:eastAsia="zh-CN"/>
        </w:rPr>
        <w:t>15</w:t>
      </w:r>
      <w:r w:rsidRPr="00406630">
        <w:rPr>
          <w:rFonts w:hint="eastAsia"/>
          <w:b/>
          <w:bCs/>
          <w:lang w:val="en-GB" w:eastAsia="zh-CN"/>
        </w:rPr>
        <w:t xml:space="preserve">: </w:t>
      </w:r>
      <w:r w:rsidRPr="00901E9A">
        <w:rPr>
          <w:rFonts w:ascii="Times" w:hAnsi="Times" w:cs="Times"/>
          <w:b/>
          <w:lang w:val="en-GB" w:eastAsia="zh-CN"/>
        </w:rPr>
        <w:t>For Rel-19 Type-I</w:t>
      </w:r>
      <w:r>
        <w:rPr>
          <w:rFonts w:ascii="Times" w:hAnsi="Times" w:cs="Times" w:hint="eastAsia"/>
          <w:b/>
          <w:lang w:val="en-GB" w:eastAsia="zh-CN"/>
        </w:rPr>
        <w:t xml:space="preserve"> SP</w:t>
      </w:r>
      <w:r w:rsidRPr="00901E9A">
        <w:rPr>
          <w:rFonts w:ascii="Times" w:hAnsi="Times" w:cs="Times"/>
          <w:b/>
          <w:lang w:val="en-GB" w:eastAsia="zh-CN"/>
        </w:rPr>
        <w:t xml:space="preserve"> </w:t>
      </w:r>
      <w:r>
        <w:rPr>
          <w:rFonts w:ascii="Times" w:hAnsi="Times" w:cs="Times"/>
          <w:b/>
          <w:lang w:val="en-GB" w:eastAsia="zh-CN"/>
        </w:rPr>
        <w:t xml:space="preserve">codebook </w:t>
      </w:r>
      <w:r w:rsidRPr="00901E9A">
        <w:rPr>
          <w:rFonts w:ascii="Times" w:hAnsi="Times" w:cs="Times"/>
          <w:b/>
          <w:lang w:val="en-GB" w:eastAsia="zh-CN"/>
        </w:rPr>
        <w:t>enhancement,</w:t>
      </w:r>
      <w:r>
        <w:rPr>
          <w:rFonts w:ascii="Times" w:hAnsi="Times" w:cs="Times" w:hint="eastAsia"/>
          <w:b/>
          <w:lang w:val="en-GB" w:eastAsia="zh-CN"/>
        </w:rPr>
        <w:t xml:space="preserve"> when both hard CBSR and the 3-bit scaling </w:t>
      </w:r>
      <w:r>
        <w:rPr>
          <w:rFonts w:ascii="Times" w:hAnsi="Times" w:cs="Times"/>
          <w:b/>
          <w:lang w:val="en-GB" w:eastAsia="zh-CN"/>
        </w:rPr>
        <w:t>factor</w:t>
      </w:r>
      <w:r>
        <w:rPr>
          <w:rFonts w:ascii="Times" w:hAnsi="Times" w:cs="Times" w:hint="eastAsia"/>
          <w:b/>
          <w:lang w:val="en-GB" w:eastAsia="zh-CN"/>
        </w:rPr>
        <w:t xml:space="preserve"> </w:t>
      </w:r>
      <m:oMath>
        <m:sSub>
          <m:sSubPr>
            <m:ctrlPr>
              <w:rPr>
                <w:rFonts w:ascii="Cambria Math" w:hAnsi="Cambria Math" w:cs="Times"/>
                <w:b/>
                <w:i/>
                <w:lang w:val="en-GB" w:eastAsia="zh-CN"/>
              </w:rPr>
            </m:ctrlPr>
          </m:sSubPr>
          <m:e>
            <m:r>
              <m:rPr>
                <m:sty m:val="bi"/>
              </m:rPr>
              <w:rPr>
                <w:rFonts w:ascii="Cambria Math" w:hAnsi="Cambria Math" w:cs="Times"/>
                <w:lang w:val="en-GB" w:eastAsia="zh-CN"/>
              </w:rPr>
              <m:t>s</m:t>
            </m:r>
          </m:e>
          <m:sub>
            <m:r>
              <m:rPr>
                <m:sty m:val="bi"/>
              </m:rPr>
              <w:rPr>
                <w:rFonts w:ascii="Cambria Math" w:hAnsi="Cambria Math" w:cs="Times"/>
                <w:lang w:val="en-GB" w:eastAsia="zh-CN"/>
              </w:rPr>
              <m:t>i</m:t>
            </m:r>
          </m:sub>
        </m:sSub>
      </m:oMath>
      <w:r>
        <w:rPr>
          <w:rFonts w:ascii="Times" w:hAnsi="Times" w:cs="Times" w:hint="eastAsia"/>
          <w:b/>
          <w:lang w:val="en-GB" w:eastAsia="zh-CN"/>
        </w:rPr>
        <w:t xml:space="preserve"> is configured to a same SD basis </w:t>
      </w:r>
      <m:oMath>
        <m:sSub>
          <m:sSubPr>
            <m:ctrlPr>
              <w:rPr>
                <w:rFonts w:ascii="Cambria Math" w:hAnsi="Cambria Math" w:cs="Times"/>
                <w:b/>
                <w:i/>
                <w:lang w:val="en-GB" w:eastAsia="zh-CN"/>
              </w:rPr>
            </m:ctrlPr>
          </m:sSubPr>
          <m:e>
            <m:r>
              <m:rPr>
                <m:sty m:val="bi"/>
              </m:rPr>
              <w:rPr>
                <w:rFonts w:ascii="Cambria Math" w:hAnsi="Cambria Math" w:cs="Times"/>
                <w:lang w:val="en-GB" w:eastAsia="zh-CN"/>
              </w:rPr>
              <m:t>b</m:t>
            </m:r>
          </m:e>
          <m:sub>
            <m:r>
              <m:rPr>
                <m:sty m:val="bi"/>
              </m:rPr>
              <w:rPr>
                <w:rFonts w:ascii="Cambria Math" w:hAnsi="Cambria Math" w:cs="Times"/>
                <w:lang w:val="en-GB" w:eastAsia="zh-CN"/>
              </w:rPr>
              <m:t>i</m:t>
            </m:r>
          </m:sub>
        </m:sSub>
      </m:oMath>
      <w:r>
        <w:rPr>
          <w:rFonts w:ascii="Times" w:hAnsi="Times" w:cs="Times" w:hint="eastAsia"/>
          <w:b/>
          <w:lang w:val="en-GB" w:eastAsia="zh-CN"/>
        </w:rPr>
        <w:t>:</w:t>
      </w:r>
    </w:p>
    <w:p w14:paraId="439B67F9" w14:textId="77777777" w:rsidR="00761A6A" w:rsidRPr="00900527" w:rsidRDefault="00761A6A" w:rsidP="00761A6A">
      <w:pPr>
        <w:pStyle w:val="ListParagraph"/>
        <w:numPr>
          <w:ilvl w:val="0"/>
          <w:numId w:val="18"/>
        </w:numPr>
        <w:ind w:left="442" w:hanging="442"/>
        <w:jc w:val="both"/>
        <w:rPr>
          <w:rFonts w:ascii="Times New Roman" w:hAnsi="Times New Roman"/>
          <w:b/>
          <w:bCs/>
          <w:sz w:val="20"/>
          <w:szCs w:val="20"/>
          <w:lang w:eastAsia="zh-CN"/>
        </w:rPr>
      </w:pPr>
      <w:r w:rsidRPr="00900527">
        <w:rPr>
          <w:rFonts w:ascii="Times New Roman" w:eastAsiaTheme="minorEastAsia" w:hAnsi="Times New Roman" w:hint="eastAsia"/>
          <w:b/>
          <w:bCs/>
          <w:sz w:val="20"/>
          <w:szCs w:val="20"/>
          <w:lang w:eastAsia="zh-CN"/>
        </w:rPr>
        <w:t xml:space="preserve">If hard CBSR is </w:t>
      </w:r>
      <w:r w:rsidRPr="00900527">
        <w:rPr>
          <w:rFonts w:ascii="Times New Roman" w:eastAsiaTheme="minorEastAsia" w:hAnsi="Times New Roman"/>
          <w:b/>
          <w:bCs/>
          <w:sz w:val="20"/>
          <w:szCs w:val="20"/>
          <w:lang w:eastAsia="zh-CN"/>
        </w:rPr>
        <w:t>“</w:t>
      </w:r>
      <w:r w:rsidRPr="00900527">
        <w:rPr>
          <w:rFonts w:ascii="Times New Roman" w:eastAsiaTheme="minorEastAsia" w:hAnsi="Times New Roman" w:hint="eastAsia"/>
          <w:b/>
          <w:bCs/>
          <w:sz w:val="20"/>
          <w:szCs w:val="20"/>
          <w:lang w:eastAsia="zh-CN"/>
        </w:rPr>
        <w:t>1</w:t>
      </w:r>
      <w:r w:rsidRPr="00900527">
        <w:rPr>
          <w:rFonts w:ascii="Times New Roman" w:eastAsiaTheme="minorEastAsia" w:hAnsi="Times New Roman"/>
          <w:b/>
          <w:bCs/>
          <w:sz w:val="20"/>
          <w:szCs w:val="20"/>
          <w:lang w:eastAsia="zh-CN"/>
        </w:rPr>
        <w:t>”</w:t>
      </w:r>
      <w:r w:rsidRPr="00900527">
        <w:rPr>
          <w:rFonts w:ascii="Times New Roman" w:eastAsiaTheme="minorEastAsia" w:hAnsi="Times New Roman" w:hint="eastAsia"/>
          <w:b/>
          <w:bCs/>
          <w:sz w:val="20"/>
          <w:szCs w:val="20"/>
          <w:lang w:eastAsia="zh-CN"/>
        </w:rPr>
        <w:t xml:space="preserve"> (allowed), </w:t>
      </w:r>
      <w:r>
        <w:rPr>
          <w:rFonts w:ascii="Times New Roman" w:eastAsiaTheme="minorEastAsia" w:hAnsi="Times New Roman" w:hint="eastAsia"/>
          <w:b/>
          <w:bCs/>
          <w:sz w:val="20"/>
          <w:szCs w:val="20"/>
          <w:lang w:eastAsia="zh-CN"/>
        </w:rPr>
        <w:t xml:space="preserve">when calculating CSI, </w:t>
      </w:r>
      <w:r w:rsidRPr="00900527">
        <w:rPr>
          <w:rFonts w:ascii="Times New Roman" w:eastAsiaTheme="minorEastAsia" w:hAnsi="Times New Roman" w:hint="eastAsia"/>
          <w:b/>
          <w:bCs/>
          <w:sz w:val="20"/>
          <w:szCs w:val="20"/>
          <w:lang w:eastAsia="zh-CN"/>
        </w:rPr>
        <w:t xml:space="preserve">UE applies </w:t>
      </w:r>
      <m:oMath>
        <m:sSub>
          <m:sSubPr>
            <m:ctrlPr>
              <w:rPr>
                <w:rFonts w:ascii="Cambria Math" w:hAnsi="Cambria Math" w:cs="Times"/>
                <w:b/>
                <w:i/>
                <w:sz w:val="20"/>
                <w:szCs w:val="20"/>
                <w:lang w:val="en-GB" w:eastAsia="zh-CN"/>
              </w:rPr>
            </m:ctrlPr>
          </m:sSubPr>
          <m:e>
            <m:r>
              <m:rPr>
                <m:sty m:val="bi"/>
              </m:rPr>
              <w:rPr>
                <w:rFonts w:ascii="Cambria Math" w:hAnsi="Cambria Math" w:cs="Times"/>
                <w:sz w:val="20"/>
                <w:szCs w:val="20"/>
                <w:lang w:val="en-GB" w:eastAsia="zh-CN"/>
              </w:rPr>
              <m:t>s</m:t>
            </m:r>
          </m:e>
          <m:sub>
            <m:r>
              <m:rPr>
                <m:sty m:val="bi"/>
              </m:rPr>
              <w:rPr>
                <w:rFonts w:ascii="Cambria Math" w:hAnsi="Cambria Math" w:cs="Times"/>
                <w:sz w:val="20"/>
                <w:szCs w:val="20"/>
                <w:lang w:val="en-GB" w:eastAsia="zh-CN"/>
              </w:rPr>
              <m:t>i</m:t>
            </m:r>
          </m:sub>
        </m:sSub>
      </m:oMath>
      <w:r w:rsidRPr="00900527">
        <w:rPr>
          <w:rFonts w:ascii="Times New Roman" w:eastAsiaTheme="minorEastAsia" w:hAnsi="Times New Roman" w:hint="eastAsia"/>
          <w:b/>
          <w:sz w:val="20"/>
          <w:szCs w:val="20"/>
          <w:lang w:val="en-GB" w:eastAsia="zh-CN"/>
        </w:rPr>
        <w:t xml:space="preserve"> for </w:t>
      </w:r>
      <m:oMath>
        <m:sSub>
          <m:sSubPr>
            <m:ctrlPr>
              <w:rPr>
                <w:rFonts w:ascii="Cambria Math" w:hAnsi="Cambria Math" w:cs="Times"/>
                <w:b/>
                <w:i/>
                <w:sz w:val="20"/>
                <w:szCs w:val="20"/>
                <w:lang w:val="en-GB" w:eastAsia="zh-CN"/>
              </w:rPr>
            </m:ctrlPr>
          </m:sSubPr>
          <m:e>
            <m:r>
              <m:rPr>
                <m:sty m:val="bi"/>
              </m:rPr>
              <w:rPr>
                <w:rFonts w:ascii="Cambria Math" w:hAnsi="Cambria Math" w:cs="Times"/>
                <w:sz w:val="20"/>
                <w:szCs w:val="20"/>
                <w:lang w:val="en-GB" w:eastAsia="zh-CN"/>
              </w:rPr>
              <m:t>b</m:t>
            </m:r>
          </m:e>
          <m:sub>
            <m:r>
              <m:rPr>
                <m:sty m:val="bi"/>
              </m:rPr>
              <w:rPr>
                <w:rFonts w:ascii="Cambria Math" w:hAnsi="Cambria Math" w:cs="Times"/>
                <w:sz w:val="20"/>
                <w:szCs w:val="20"/>
                <w:lang w:val="en-GB" w:eastAsia="zh-CN"/>
              </w:rPr>
              <m:t>i</m:t>
            </m:r>
          </m:sub>
        </m:sSub>
      </m:oMath>
      <w:r w:rsidRPr="00900527">
        <w:rPr>
          <w:rFonts w:ascii="Times New Roman" w:hAnsi="Times New Roman"/>
          <w:b/>
          <w:bCs/>
          <w:sz w:val="20"/>
          <w:szCs w:val="20"/>
          <w:lang w:eastAsia="zh-CN"/>
        </w:rPr>
        <w:t>;</w:t>
      </w:r>
    </w:p>
    <w:p w14:paraId="3BF086B0" w14:textId="77777777" w:rsidR="00761A6A" w:rsidRPr="00900527" w:rsidRDefault="00761A6A" w:rsidP="00761A6A">
      <w:pPr>
        <w:pStyle w:val="ListParagraph"/>
        <w:numPr>
          <w:ilvl w:val="0"/>
          <w:numId w:val="18"/>
        </w:numPr>
        <w:spacing w:after="180"/>
        <w:ind w:left="442" w:hanging="442"/>
        <w:jc w:val="both"/>
        <w:rPr>
          <w:rFonts w:ascii="Times New Roman" w:hAnsi="Times New Roman"/>
          <w:b/>
          <w:bCs/>
          <w:sz w:val="20"/>
          <w:szCs w:val="20"/>
          <w:lang w:eastAsia="zh-CN"/>
        </w:rPr>
      </w:pPr>
      <w:r w:rsidRPr="00900527">
        <w:rPr>
          <w:rFonts w:ascii="Times New Roman" w:eastAsiaTheme="minorEastAsia" w:hAnsi="Times New Roman" w:hint="eastAsia"/>
          <w:b/>
          <w:bCs/>
          <w:sz w:val="20"/>
          <w:szCs w:val="20"/>
          <w:lang w:eastAsia="zh-CN"/>
        </w:rPr>
        <w:t xml:space="preserve">If hard CBSR is </w:t>
      </w:r>
      <w:r w:rsidRPr="00900527">
        <w:rPr>
          <w:rFonts w:ascii="Times New Roman" w:eastAsiaTheme="minorEastAsia" w:hAnsi="Times New Roman"/>
          <w:b/>
          <w:bCs/>
          <w:sz w:val="20"/>
          <w:szCs w:val="20"/>
          <w:lang w:eastAsia="zh-CN"/>
        </w:rPr>
        <w:t>“</w:t>
      </w:r>
      <w:r>
        <w:rPr>
          <w:rFonts w:ascii="Times New Roman" w:eastAsiaTheme="minorEastAsia" w:hAnsi="Times New Roman" w:hint="eastAsia"/>
          <w:b/>
          <w:bCs/>
          <w:sz w:val="20"/>
          <w:szCs w:val="20"/>
          <w:lang w:eastAsia="zh-CN"/>
        </w:rPr>
        <w:t>0</w:t>
      </w:r>
      <w:r w:rsidRPr="00900527">
        <w:rPr>
          <w:rFonts w:ascii="Times New Roman" w:eastAsiaTheme="minorEastAsia" w:hAnsi="Times New Roman"/>
          <w:b/>
          <w:bCs/>
          <w:sz w:val="20"/>
          <w:szCs w:val="20"/>
          <w:lang w:eastAsia="zh-CN"/>
        </w:rPr>
        <w:t>”</w:t>
      </w:r>
      <w:r w:rsidRPr="00900527">
        <w:rPr>
          <w:rFonts w:ascii="Times New Roman" w:eastAsiaTheme="minorEastAsia" w:hAnsi="Times New Roman" w:hint="eastAsia"/>
          <w:b/>
          <w:bCs/>
          <w:sz w:val="20"/>
          <w:szCs w:val="20"/>
          <w:lang w:eastAsia="zh-CN"/>
        </w:rPr>
        <w:t xml:space="preserve"> (</w:t>
      </w:r>
      <w:r>
        <w:rPr>
          <w:rFonts w:ascii="Times New Roman" w:eastAsiaTheme="minorEastAsia" w:hAnsi="Times New Roman" w:hint="eastAsia"/>
          <w:b/>
          <w:bCs/>
          <w:sz w:val="20"/>
          <w:szCs w:val="20"/>
          <w:lang w:eastAsia="zh-CN"/>
        </w:rPr>
        <w:t xml:space="preserve">not </w:t>
      </w:r>
      <w:r w:rsidRPr="00900527">
        <w:rPr>
          <w:rFonts w:ascii="Times New Roman" w:eastAsiaTheme="minorEastAsia" w:hAnsi="Times New Roman" w:hint="eastAsia"/>
          <w:b/>
          <w:bCs/>
          <w:sz w:val="20"/>
          <w:szCs w:val="20"/>
          <w:lang w:eastAsia="zh-CN"/>
        </w:rPr>
        <w:t xml:space="preserve">allowed), </w:t>
      </w:r>
      <w:r>
        <w:rPr>
          <w:rFonts w:ascii="Times New Roman" w:eastAsiaTheme="minorEastAsia" w:hAnsi="Times New Roman" w:hint="eastAsia"/>
          <w:b/>
          <w:bCs/>
          <w:sz w:val="20"/>
          <w:szCs w:val="20"/>
          <w:lang w:eastAsia="zh-CN"/>
        </w:rPr>
        <w:t xml:space="preserve">when calculating CSI, </w:t>
      </w:r>
      <w:r w:rsidRPr="00900527">
        <w:rPr>
          <w:rFonts w:ascii="Times New Roman" w:eastAsiaTheme="minorEastAsia" w:hAnsi="Times New Roman" w:hint="eastAsia"/>
          <w:b/>
          <w:bCs/>
          <w:sz w:val="20"/>
          <w:szCs w:val="20"/>
          <w:lang w:eastAsia="zh-CN"/>
        </w:rPr>
        <w:t>UE</w:t>
      </w:r>
      <w:r>
        <w:rPr>
          <w:rFonts w:ascii="Times New Roman" w:eastAsiaTheme="minorEastAsia" w:hAnsi="Times New Roman" w:hint="eastAsia"/>
          <w:b/>
          <w:bCs/>
          <w:sz w:val="20"/>
          <w:szCs w:val="20"/>
          <w:lang w:eastAsia="zh-CN"/>
        </w:rPr>
        <w:t xml:space="preserve"> ignores </w:t>
      </w:r>
      <m:oMath>
        <m:sSub>
          <m:sSubPr>
            <m:ctrlPr>
              <w:rPr>
                <w:rFonts w:ascii="Cambria Math" w:hAnsi="Cambria Math" w:cs="Times"/>
                <w:b/>
                <w:i/>
                <w:sz w:val="20"/>
                <w:szCs w:val="20"/>
                <w:lang w:val="en-GB" w:eastAsia="zh-CN"/>
              </w:rPr>
            </m:ctrlPr>
          </m:sSubPr>
          <m:e>
            <m:r>
              <m:rPr>
                <m:sty m:val="bi"/>
              </m:rPr>
              <w:rPr>
                <w:rFonts w:ascii="Cambria Math" w:hAnsi="Cambria Math" w:cs="Times"/>
                <w:sz w:val="20"/>
                <w:szCs w:val="20"/>
                <w:lang w:val="en-GB" w:eastAsia="zh-CN"/>
              </w:rPr>
              <m:t>b</m:t>
            </m:r>
          </m:e>
          <m:sub>
            <m:r>
              <m:rPr>
                <m:sty m:val="bi"/>
              </m:rPr>
              <w:rPr>
                <w:rFonts w:ascii="Cambria Math" w:hAnsi="Cambria Math" w:cs="Times"/>
                <w:sz w:val="20"/>
                <w:szCs w:val="20"/>
                <w:lang w:val="en-GB" w:eastAsia="zh-CN"/>
              </w:rPr>
              <m:t>i</m:t>
            </m:r>
          </m:sub>
        </m:sSub>
      </m:oMath>
      <w:r>
        <w:rPr>
          <w:rFonts w:ascii="Times New Roman" w:eastAsiaTheme="minorEastAsia" w:hAnsi="Times New Roman" w:hint="eastAsia"/>
          <w:b/>
          <w:bCs/>
          <w:sz w:val="20"/>
          <w:szCs w:val="20"/>
          <w:lang w:eastAsia="zh-CN"/>
        </w:rPr>
        <w:t xml:space="preserve"> and </w:t>
      </w:r>
      <m:oMath>
        <m:sSub>
          <m:sSubPr>
            <m:ctrlPr>
              <w:rPr>
                <w:rFonts w:ascii="Cambria Math" w:hAnsi="Cambria Math" w:cs="Times"/>
                <w:b/>
                <w:i/>
                <w:sz w:val="20"/>
                <w:szCs w:val="20"/>
                <w:lang w:val="en-GB" w:eastAsia="zh-CN"/>
              </w:rPr>
            </m:ctrlPr>
          </m:sSubPr>
          <m:e>
            <m:r>
              <m:rPr>
                <m:sty m:val="bi"/>
              </m:rPr>
              <w:rPr>
                <w:rFonts w:ascii="Cambria Math" w:hAnsi="Cambria Math" w:cs="Times"/>
                <w:sz w:val="20"/>
                <w:szCs w:val="20"/>
                <w:lang w:val="en-GB" w:eastAsia="zh-CN"/>
              </w:rPr>
              <m:t>s</m:t>
            </m:r>
          </m:e>
          <m:sub>
            <m:r>
              <m:rPr>
                <m:sty m:val="bi"/>
              </m:rPr>
              <w:rPr>
                <w:rFonts w:ascii="Cambria Math" w:hAnsi="Cambria Math" w:cs="Times"/>
                <w:sz w:val="20"/>
                <w:szCs w:val="20"/>
                <w:lang w:val="en-GB" w:eastAsia="zh-CN"/>
              </w:rPr>
              <m:t>i</m:t>
            </m:r>
          </m:sub>
        </m:sSub>
      </m:oMath>
      <w:r w:rsidRPr="00900527">
        <w:rPr>
          <w:rFonts w:ascii="Times New Roman" w:hAnsi="Times New Roman"/>
          <w:b/>
          <w:bCs/>
          <w:sz w:val="20"/>
          <w:szCs w:val="20"/>
          <w:lang w:eastAsia="zh-CN"/>
        </w:rPr>
        <w:t>.</w:t>
      </w:r>
    </w:p>
    <w:p w14:paraId="4B93D677" w14:textId="77777777" w:rsidR="00E815E0" w:rsidRPr="00A83BC9" w:rsidRDefault="00E815E0" w:rsidP="00E815E0">
      <w:pPr>
        <w:spacing w:after="0"/>
        <w:jc w:val="both"/>
        <w:rPr>
          <w:lang w:val="en-GB" w:eastAsia="zh-CN"/>
        </w:rPr>
      </w:pPr>
      <w:r w:rsidRPr="00A83BC9">
        <w:rPr>
          <w:rFonts w:hint="eastAsia"/>
          <w:b/>
          <w:bCs/>
          <w:u w:val="single"/>
          <w:lang w:val="en-GB" w:eastAsia="zh-CN"/>
        </w:rPr>
        <w:t>P</w:t>
      </w:r>
      <w:r w:rsidRPr="00A83BC9">
        <w:rPr>
          <w:b/>
          <w:bCs/>
          <w:u w:val="single"/>
          <w:lang w:val="en-GB" w:eastAsia="zh-CN"/>
        </w:rPr>
        <w:t xml:space="preserve">roposal </w:t>
      </w:r>
      <w:r>
        <w:rPr>
          <w:rFonts w:hint="eastAsia"/>
          <w:b/>
          <w:bCs/>
          <w:u w:val="single"/>
          <w:lang w:val="en-GB" w:eastAsia="zh-CN"/>
        </w:rPr>
        <w:t>16</w:t>
      </w:r>
      <w:r w:rsidRPr="00A83BC9">
        <w:rPr>
          <w:b/>
          <w:bCs/>
          <w:lang w:val="en-GB" w:eastAsia="zh-CN"/>
        </w:rPr>
        <w:t xml:space="preserve">: For Rel-19 codebook with &gt;32 ports aggregated by K&gt;1 CSI-RS resources, support the following two </w:t>
      </w:r>
      <w:r>
        <w:rPr>
          <w:rFonts w:hint="eastAsia"/>
          <w:b/>
          <w:bCs/>
          <w:lang w:val="en-GB" w:eastAsia="zh-CN"/>
        </w:rPr>
        <w:t>methods</w:t>
      </w:r>
      <w:r w:rsidRPr="00A83BC9">
        <w:rPr>
          <w:b/>
          <w:bCs/>
          <w:lang w:val="en-GB" w:eastAsia="zh-CN"/>
        </w:rPr>
        <w:t xml:space="preserve"> for CSI-RS port indexing,</w:t>
      </w:r>
    </w:p>
    <w:p w14:paraId="0197802E" w14:textId="77777777" w:rsidR="00E815E0" w:rsidRPr="00A83BC9" w:rsidRDefault="00E815E0" w:rsidP="00E815E0">
      <w:pPr>
        <w:pStyle w:val="ListParagraph"/>
        <w:numPr>
          <w:ilvl w:val="0"/>
          <w:numId w:val="14"/>
        </w:numPr>
        <w:jc w:val="both"/>
        <w:rPr>
          <w:rFonts w:ascii="Times New Roman" w:hAnsi="Times New Roman"/>
          <w:b/>
          <w:bCs/>
          <w:sz w:val="20"/>
          <w:szCs w:val="20"/>
          <w:lang w:val="en-GB" w:eastAsia="zh-CN"/>
        </w:rPr>
      </w:pPr>
      <w:r w:rsidRPr="005A5447">
        <w:rPr>
          <w:rFonts w:ascii="Times New Roman" w:eastAsiaTheme="minorEastAsia" w:hAnsi="Times New Roman"/>
          <w:b/>
          <w:bCs/>
          <w:sz w:val="20"/>
          <w:szCs w:val="20"/>
          <w:lang w:val="en-GB" w:eastAsia="zh-CN"/>
        </w:rPr>
        <w:t xml:space="preserve">Mapping method </w:t>
      </w:r>
      <w:r w:rsidRPr="00A83BC9">
        <w:rPr>
          <w:rFonts w:ascii="Times New Roman" w:eastAsiaTheme="minorEastAsia" w:hAnsi="Times New Roman"/>
          <w:b/>
          <w:bCs/>
          <w:sz w:val="20"/>
          <w:szCs w:val="20"/>
          <w:lang w:val="en-GB" w:eastAsia="zh-CN"/>
        </w:rPr>
        <w:t>1 (N</w:t>
      </w:r>
      <w:r w:rsidRPr="00A83BC9">
        <w:rPr>
          <w:rFonts w:ascii="Times New Roman" w:eastAsiaTheme="minorEastAsia" w:hAnsi="Times New Roman"/>
          <w:b/>
          <w:bCs/>
          <w:sz w:val="20"/>
          <w:szCs w:val="20"/>
          <w:vertAlign w:val="subscript"/>
          <w:lang w:val="en-GB" w:eastAsia="zh-CN"/>
        </w:rPr>
        <w:t>1</w:t>
      </w:r>
      <w:r w:rsidRPr="00A83BC9">
        <w:rPr>
          <w:rFonts w:ascii="Times New Roman" w:eastAsiaTheme="minorEastAsia" w:hAnsi="Times New Roman"/>
          <w:b/>
          <w:bCs/>
          <w:sz w:val="20"/>
          <w:szCs w:val="20"/>
          <w:lang w:val="en-GB" w:eastAsia="zh-CN"/>
        </w:rPr>
        <w:t>-dimension split/aggregation)</w:t>
      </w:r>
    </w:p>
    <w:p w14:paraId="2C1D1C3C" w14:textId="77777777" w:rsidR="00E815E0" w:rsidRPr="00A83BC9" w:rsidRDefault="00E815E0" w:rsidP="00E815E0">
      <w:pPr>
        <w:pStyle w:val="ListParagraph"/>
        <w:ind w:left="440"/>
        <w:jc w:val="both"/>
        <w:rPr>
          <w:rFonts w:ascii="Times New Roman" w:eastAsiaTheme="minorEastAsia" w:hAnsi="Times New Roman"/>
          <w:sz w:val="20"/>
          <w:szCs w:val="20"/>
          <w:lang w:val="en-GB" w:eastAsia="zh-CN"/>
        </w:rPr>
      </w:pPr>
      <m:oMathPara>
        <m:oMathParaPr>
          <m:jc m:val="center"/>
        </m:oMathParaPr>
        <m:oMath>
          <m:r>
            <w:rPr>
              <w:rFonts w:ascii="Cambria Math" w:hAnsi="Cambria Math"/>
              <w:sz w:val="20"/>
              <w:szCs w:val="20"/>
              <w:lang w:eastAsia="zh-CN"/>
            </w:rPr>
            <m:t>p=3000+</m:t>
          </m:r>
          <m:d>
            <m:dPr>
              <m:begChr m:val="⌊"/>
              <m:endChr m:val="⌋"/>
              <m:ctrlPr>
                <w:rPr>
                  <w:rFonts w:ascii="Cambria Math" w:hAnsi="Cambria Math"/>
                  <w:i/>
                  <w:iCs/>
                  <w:sz w:val="20"/>
                  <w:szCs w:val="20"/>
                  <w:lang w:eastAsia="zh-CN"/>
                </w:rPr>
              </m:ctrlPr>
            </m:dPr>
            <m:e>
              <m:f>
                <m:fPr>
                  <m:ctrlPr>
                    <w:rPr>
                      <w:rFonts w:ascii="Cambria Math" w:hAnsi="Cambria Math"/>
                      <w:i/>
                      <w:iCs/>
                      <w:sz w:val="20"/>
                      <w:szCs w:val="20"/>
                      <w:lang w:eastAsia="zh-CN"/>
                    </w:rPr>
                  </m:ctrlPr>
                </m:fPr>
                <m:num>
                  <m:sSub>
                    <m:sSubPr>
                      <m:ctrlPr>
                        <w:rPr>
                          <w:rFonts w:ascii="Cambria Math" w:hAnsi="Cambria Math"/>
                          <w:i/>
                          <w:iCs/>
                          <w:sz w:val="20"/>
                          <w:szCs w:val="20"/>
                          <w:lang w:eastAsia="zh-CN"/>
                        </w:rPr>
                      </m:ctrlPr>
                    </m:sSubPr>
                    <m:e>
                      <m:r>
                        <w:rPr>
                          <w:rFonts w:ascii="Cambria Math" w:hAnsi="Cambria Math"/>
                          <w:sz w:val="20"/>
                          <w:szCs w:val="20"/>
                          <w:lang w:eastAsia="zh-CN"/>
                        </w:rPr>
                        <m:t>j</m:t>
                      </m:r>
                    </m:e>
                    <m:sub>
                      <m:r>
                        <w:rPr>
                          <w:rFonts w:ascii="Cambria Math" w:hAnsi="Cambria Math"/>
                          <w:sz w:val="20"/>
                          <w:szCs w:val="20"/>
                          <w:lang w:eastAsia="zh-CN"/>
                        </w:rPr>
                        <m:t>k</m:t>
                      </m:r>
                    </m:sub>
                  </m:sSub>
                  <m:r>
                    <w:rPr>
                      <w:rFonts w:ascii="Cambria Math" w:hAnsi="Cambria Math"/>
                      <w:sz w:val="20"/>
                      <w:szCs w:val="20"/>
                      <w:lang w:eastAsia="zh-CN"/>
                    </w:rPr>
                    <m:t>L+</m:t>
                  </m:r>
                  <m:sSub>
                    <m:sSubPr>
                      <m:ctrlPr>
                        <w:rPr>
                          <w:rFonts w:ascii="Cambria Math" w:hAnsi="Cambria Math"/>
                          <w:i/>
                          <w:iCs/>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k</m:t>
                      </m:r>
                    </m:sub>
                  </m:sSub>
                </m:num>
                <m:den>
                  <m:f>
                    <m:fPr>
                      <m:ctrlPr>
                        <w:rPr>
                          <w:rFonts w:ascii="Cambria Math" w:hAnsi="Cambria Math"/>
                          <w:i/>
                          <w:iCs/>
                          <w:sz w:val="20"/>
                          <w:szCs w:val="20"/>
                          <w:lang w:eastAsia="zh-CN"/>
                        </w:rPr>
                      </m:ctrlPr>
                    </m:fPr>
                    <m:num>
                      <m:r>
                        <w:rPr>
                          <w:rFonts w:ascii="Cambria Math" w:hAnsi="Cambria Math"/>
                          <w:sz w:val="20"/>
                          <w:szCs w:val="20"/>
                          <w:lang w:eastAsia="zh-CN"/>
                        </w:rPr>
                        <m:t>Q</m:t>
                      </m:r>
                    </m:num>
                    <m:den>
                      <m:r>
                        <w:rPr>
                          <w:rFonts w:ascii="Cambria Math" w:hAnsi="Cambria Math"/>
                          <w:sz w:val="20"/>
                          <w:szCs w:val="20"/>
                          <w:lang w:eastAsia="zh-CN"/>
                        </w:rPr>
                        <m:t>2</m:t>
                      </m:r>
                    </m:den>
                  </m:f>
                </m:den>
              </m:f>
            </m:e>
          </m:d>
          <m:r>
            <w:rPr>
              <w:rFonts w:ascii="Cambria Math" w:hAnsi="Cambria Math"/>
              <w:sz w:val="20"/>
              <w:szCs w:val="20"/>
              <w:lang w:eastAsia="zh-CN"/>
            </w:rPr>
            <m:t>⋅</m:t>
          </m:r>
          <m:f>
            <m:fPr>
              <m:ctrlPr>
                <w:rPr>
                  <w:rFonts w:ascii="Cambria Math" w:hAnsi="Cambria Math"/>
                  <w:i/>
                  <w:iCs/>
                  <w:sz w:val="20"/>
                  <w:szCs w:val="20"/>
                  <w:lang w:eastAsia="zh-CN"/>
                </w:rPr>
              </m:ctrlPr>
            </m:fPr>
            <m:num>
              <m:d>
                <m:dPr>
                  <m:ctrlPr>
                    <w:rPr>
                      <w:rFonts w:ascii="Cambria Math" w:hAnsi="Cambria Math"/>
                      <w:i/>
                      <w:iCs/>
                      <w:sz w:val="20"/>
                      <w:szCs w:val="20"/>
                      <w:lang w:eastAsia="zh-CN"/>
                    </w:rPr>
                  </m:ctrlPr>
                </m:dPr>
                <m:e>
                  <m:r>
                    <w:rPr>
                      <w:rFonts w:ascii="Cambria Math" w:hAnsi="Cambria Math"/>
                      <w:sz w:val="20"/>
                      <w:szCs w:val="20"/>
                      <w:lang w:eastAsia="zh-CN"/>
                    </w:rPr>
                    <m:t>K-1</m:t>
                  </m:r>
                </m:e>
              </m:d>
              <m:r>
                <w:rPr>
                  <w:rFonts w:ascii="Cambria Math" w:hAnsi="Cambria Math"/>
                  <w:sz w:val="20"/>
                  <w:szCs w:val="20"/>
                  <w:lang w:eastAsia="zh-CN"/>
                </w:rPr>
                <m:t>Q</m:t>
              </m:r>
            </m:num>
            <m:den>
              <m:r>
                <w:rPr>
                  <w:rFonts w:ascii="Cambria Math" w:hAnsi="Cambria Math"/>
                  <w:sz w:val="20"/>
                  <w:szCs w:val="20"/>
                  <w:lang w:eastAsia="zh-CN"/>
                </w:rPr>
                <m:t>2</m:t>
              </m:r>
            </m:den>
          </m:f>
          <m:r>
            <w:rPr>
              <w:rFonts w:ascii="Cambria Math" w:hAnsi="Cambria Math"/>
              <w:sz w:val="20"/>
              <w:szCs w:val="20"/>
              <w:lang w:eastAsia="zh-CN"/>
            </w:rPr>
            <m:t>+</m:t>
          </m:r>
          <m:d>
            <m:dPr>
              <m:ctrlPr>
                <w:rPr>
                  <w:rFonts w:ascii="Cambria Math" w:hAnsi="Cambria Math"/>
                  <w:i/>
                  <w:iCs/>
                  <w:sz w:val="20"/>
                  <w:szCs w:val="20"/>
                  <w:lang w:eastAsia="zh-CN"/>
                </w:rPr>
              </m:ctrlPr>
            </m:dPr>
            <m:e>
              <m:sSub>
                <m:sSubPr>
                  <m:ctrlPr>
                    <w:rPr>
                      <w:rFonts w:ascii="Cambria Math" w:hAnsi="Cambria Math"/>
                      <w:i/>
                      <w:iCs/>
                      <w:sz w:val="20"/>
                      <w:szCs w:val="20"/>
                      <w:lang w:eastAsia="zh-CN"/>
                    </w:rPr>
                  </m:ctrlPr>
                </m:sSubPr>
                <m:e>
                  <m:r>
                    <w:rPr>
                      <w:rFonts w:ascii="Cambria Math" w:hAnsi="Cambria Math"/>
                      <w:sz w:val="20"/>
                      <w:szCs w:val="20"/>
                      <w:lang w:eastAsia="zh-CN"/>
                    </w:rPr>
                    <m:t>j</m:t>
                  </m:r>
                </m:e>
                <m:sub>
                  <m:r>
                    <w:rPr>
                      <w:rFonts w:ascii="Cambria Math" w:hAnsi="Cambria Math"/>
                      <w:sz w:val="20"/>
                      <w:szCs w:val="20"/>
                      <w:lang w:eastAsia="zh-CN"/>
                    </w:rPr>
                    <m:t>k</m:t>
                  </m:r>
                </m:sub>
              </m:sSub>
              <m:r>
                <w:rPr>
                  <w:rFonts w:ascii="Cambria Math" w:hAnsi="Cambria Math"/>
                  <w:sz w:val="20"/>
                  <w:szCs w:val="20"/>
                  <w:lang w:eastAsia="zh-CN"/>
                </w:rPr>
                <m:t>L+</m:t>
              </m:r>
              <m:sSub>
                <m:sSubPr>
                  <m:ctrlPr>
                    <w:rPr>
                      <w:rFonts w:ascii="Cambria Math" w:hAnsi="Cambria Math"/>
                      <w:i/>
                      <w:iCs/>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k</m:t>
                  </m:r>
                </m:sub>
              </m:sSub>
            </m:e>
          </m:d>
          <m:r>
            <w:rPr>
              <w:rFonts w:ascii="Cambria Math" w:hAnsi="Cambria Math"/>
              <w:sz w:val="20"/>
              <w:szCs w:val="20"/>
              <w:lang w:eastAsia="zh-CN"/>
            </w:rPr>
            <m:t>+</m:t>
          </m:r>
          <m:f>
            <m:fPr>
              <m:ctrlPr>
                <w:rPr>
                  <w:rFonts w:ascii="Cambria Math" w:hAnsi="Cambria Math"/>
                  <w:i/>
                  <w:iCs/>
                  <w:sz w:val="20"/>
                  <w:szCs w:val="20"/>
                  <w:lang w:eastAsia="zh-CN"/>
                </w:rPr>
              </m:ctrlPr>
            </m:fPr>
            <m:num>
              <m:r>
                <w:rPr>
                  <w:rFonts w:ascii="Cambria Math" w:hAnsi="Cambria Math"/>
                  <w:sz w:val="20"/>
                  <w:szCs w:val="20"/>
                  <w:lang w:eastAsia="zh-CN"/>
                </w:rPr>
                <m:t>kQ</m:t>
              </m:r>
            </m:num>
            <m:den>
              <m:r>
                <w:rPr>
                  <w:rFonts w:ascii="Cambria Math" w:hAnsi="Cambria Math"/>
                  <w:sz w:val="20"/>
                  <w:szCs w:val="20"/>
                  <w:lang w:eastAsia="zh-CN"/>
                </w:rPr>
                <m:t>2</m:t>
              </m:r>
            </m:den>
          </m:f>
        </m:oMath>
      </m:oMathPara>
    </w:p>
    <w:p w14:paraId="73D0F420" w14:textId="77777777" w:rsidR="00E815E0" w:rsidRPr="00A83BC9" w:rsidRDefault="00E815E0" w:rsidP="00E815E0">
      <w:pPr>
        <w:pStyle w:val="ListParagraph"/>
        <w:ind w:left="440"/>
        <w:jc w:val="both"/>
        <w:rPr>
          <w:rFonts w:ascii="Times New Roman" w:hAnsi="Times New Roman"/>
          <w:b/>
          <w:bCs/>
          <w:sz w:val="20"/>
          <w:szCs w:val="20"/>
          <w:lang w:val="en-GB" w:eastAsia="zh-CN"/>
        </w:rPr>
      </w:pPr>
      <w:r w:rsidRPr="00A83BC9">
        <w:rPr>
          <w:rFonts w:ascii="Times New Roman" w:eastAsiaTheme="minorEastAsia" w:hAnsi="Times New Roman" w:hint="eastAsia"/>
          <w:b/>
          <w:bCs/>
          <w:sz w:val="20"/>
          <w:szCs w:val="20"/>
          <w:lang w:val="en-GB" w:eastAsia="zh-CN"/>
        </w:rPr>
        <w:t>w</w:t>
      </w:r>
      <w:r w:rsidRPr="00A83BC9">
        <w:rPr>
          <w:rFonts w:ascii="Times New Roman" w:eastAsiaTheme="minorEastAsia" w:hAnsi="Times New Roman"/>
          <w:b/>
          <w:bCs/>
          <w:sz w:val="20"/>
          <w:szCs w:val="20"/>
          <w:lang w:val="en-GB" w:eastAsia="zh-CN"/>
        </w:rPr>
        <w:t xml:space="preserve">here k=0, 1, …, K-1 is the CSI-RS resource index, with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j</m:t>
            </m:r>
          </m:e>
          <m:sub>
            <m:r>
              <m:rPr>
                <m:sty m:val="bi"/>
              </m:rPr>
              <w:rPr>
                <w:rFonts w:ascii="Cambria Math" w:hAnsi="Cambria Math"/>
                <w:sz w:val="20"/>
                <w:szCs w:val="20"/>
                <w:lang w:eastAsia="zh-CN"/>
              </w:rPr>
              <m:t>k</m:t>
            </m:r>
          </m:sub>
        </m:sSub>
        <m:r>
          <m:rPr>
            <m:sty m:val="bi"/>
          </m:rPr>
          <w:rPr>
            <w:rFonts w:ascii="Cambria Math" w:hAnsi="Cambria Math"/>
            <w:sz w:val="20"/>
            <w:szCs w:val="20"/>
            <w:lang w:eastAsia="zh-CN"/>
          </w:rPr>
          <m:t>=0,1,…,</m:t>
        </m:r>
        <m:r>
          <m:rPr>
            <m:sty m:val="bi"/>
          </m:rPr>
          <w:rPr>
            <w:rFonts w:ascii="Cambria Math" w:eastAsiaTheme="minorEastAsia" w:hAnsi="Cambria Math"/>
            <w:sz w:val="20"/>
            <w:szCs w:val="20"/>
            <w:lang w:eastAsia="zh-CN"/>
          </w:rPr>
          <m:t>Q/L-1</m:t>
        </m:r>
      </m:oMath>
      <w:r w:rsidRPr="00A83BC9">
        <w:rPr>
          <w:rFonts w:ascii="Times New Roman" w:eastAsiaTheme="minorEastAsia" w:hAnsi="Times New Roman"/>
          <w:b/>
          <w:bCs/>
          <w:sz w:val="20"/>
          <w:szCs w:val="20"/>
          <w:lang w:val="en-GB" w:eastAsia="zh-CN"/>
        </w:rPr>
        <w:t xml:space="preserve"> denoting </w:t>
      </w:r>
      <w:r w:rsidRPr="00A83BC9">
        <w:rPr>
          <w:rFonts w:ascii="Times New Roman" w:eastAsiaTheme="minorEastAsia" w:hAnsi="Times New Roman"/>
          <w:b/>
          <w:bCs/>
          <w:sz w:val="20"/>
          <w:szCs w:val="20"/>
          <w:lang w:eastAsia="zh-CN"/>
        </w:rPr>
        <w:t>CDM group index</w:t>
      </w:r>
      <w:r w:rsidRPr="00A83BC9">
        <w:rPr>
          <w:rFonts w:ascii="Times New Roman" w:eastAsiaTheme="minorEastAsia" w:hAnsi="Times New Roman"/>
          <w:b/>
          <w:bCs/>
          <w:sz w:val="20"/>
          <w:szCs w:val="20"/>
          <w:lang w:val="en-GB" w:eastAsia="zh-CN"/>
        </w:rPr>
        <w:t xml:space="preserve"> </w:t>
      </w:r>
      <w:r w:rsidRPr="00A83BC9">
        <w:rPr>
          <w:rFonts w:ascii="Times New Roman" w:eastAsiaTheme="minorEastAsia" w:hAnsi="Times New Roman" w:hint="eastAsia"/>
          <w:b/>
          <w:bCs/>
          <w:sz w:val="20"/>
          <w:szCs w:val="20"/>
          <w:lang w:val="en-GB" w:eastAsia="zh-CN"/>
        </w:rPr>
        <w:t>within</w:t>
      </w:r>
      <w:r w:rsidRPr="00A83BC9">
        <w:rPr>
          <w:rFonts w:ascii="Times New Roman" w:eastAsiaTheme="minorEastAsia" w:hAnsi="Times New Roman"/>
          <w:b/>
          <w:bCs/>
          <w:sz w:val="20"/>
          <w:szCs w:val="20"/>
          <w:lang w:val="en-GB" w:eastAsia="zh-CN"/>
        </w:rPr>
        <w:t xml:space="preserve"> CSI-RS#k, and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s</m:t>
            </m:r>
          </m:e>
          <m:sub>
            <m:r>
              <m:rPr>
                <m:sty m:val="bi"/>
              </m:rPr>
              <w:rPr>
                <w:rFonts w:ascii="Cambria Math" w:hAnsi="Cambria Math"/>
                <w:sz w:val="20"/>
                <w:szCs w:val="20"/>
                <w:lang w:eastAsia="zh-CN"/>
              </w:rPr>
              <m:t>k</m:t>
            </m:r>
          </m:sub>
        </m:sSub>
        <m:r>
          <m:rPr>
            <m:sty m:val="bi"/>
          </m:rPr>
          <w:rPr>
            <w:rFonts w:ascii="Cambria Math" w:hAnsi="Cambria Math"/>
            <w:sz w:val="20"/>
            <w:szCs w:val="20"/>
            <w:lang w:eastAsia="zh-CN"/>
          </w:rPr>
          <m:t>=0,1,…,L-1</m:t>
        </m:r>
      </m:oMath>
      <w:r w:rsidRPr="00A83BC9">
        <w:rPr>
          <w:rFonts w:ascii="Times New Roman" w:eastAsiaTheme="minorEastAsia" w:hAnsi="Times New Roman"/>
          <w:b/>
          <w:bCs/>
          <w:sz w:val="20"/>
          <w:szCs w:val="20"/>
          <w:lang w:eastAsia="zh-CN"/>
        </w:rPr>
        <w:t xml:space="preserve"> denoting index within a CDM group.</w:t>
      </w:r>
    </w:p>
    <w:p w14:paraId="32325C29" w14:textId="77777777" w:rsidR="00E815E0" w:rsidRPr="00A83BC9" w:rsidRDefault="00E815E0" w:rsidP="00E815E0">
      <w:pPr>
        <w:pStyle w:val="ListParagraph"/>
        <w:numPr>
          <w:ilvl w:val="0"/>
          <w:numId w:val="14"/>
        </w:numPr>
        <w:jc w:val="both"/>
        <w:rPr>
          <w:rFonts w:ascii="Times New Roman" w:hAnsi="Times New Roman"/>
          <w:b/>
          <w:bCs/>
          <w:sz w:val="20"/>
          <w:szCs w:val="20"/>
          <w:lang w:val="en-GB" w:eastAsia="zh-CN"/>
        </w:rPr>
      </w:pPr>
      <w:r w:rsidRPr="005A5447">
        <w:rPr>
          <w:rFonts w:ascii="Times New Roman" w:eastAsiaTheme="minorEastAsia" w:hAnsi="Times New Roman"/>
          <w:b/>
          <w:bCs/>
          <w:sz w:val="20"/>
          <w:szCs w:val="20"/>
          <w:lang w:val="en-GB" w:eastAsia="zh-CN"/>
        </w:rPr>
        <w:t xml:space="preserve">Mapping method </w:t>
      </w:r>
      <w:r w:rsidRPr="00A83BC9">
        <w:rPr>
          <w:rFonts w:ascii="Times New Roman" w:eastAsiaTheme="minorEastAsia" w:hAnsi="Times New Roman"/>
          <w:b/>
          <w:bCs/>
          <w:sz w:val="20"/>
          <w:szCs w:val="20"/>
          <w:lang w:val="en-GB" w:eastAsia="zh-CN"/>
        </w:rPr>
        <w:t>2 (N</w:t>
      </w:r>
      <w:r w:rsidRPr="00A83BC9">
        <w:rPr>
          <w:rFonts w:ascii="Times New Roman" w:eastAsiaTheme="minorEastAsia" w:hAnsi="Times New Roman"/>
          <w:b/>
          <w:bCs/>
          <w:sz w:val="20"/>
          <w:szCs w:val="20"/>
          <w:vertAlign w:val="subscript"/>
          <w:lang w:val="en-GB" w:eastAsia="zh-CN"/>
        </w:rPr>
        <w:t>2</w:t>
      </w:r>
      <w:r w:rsidRPr="00A83BC9">
        <w:rPr>
          <w:rFonts w:ascii="Times New Roman" w:eastAsiaTheme="minorEastAsia" w:hAnsi="Times New Roman"/>
          <w:b/>
          <w:bCs/>
          <w:sz w:val="20"/>
          <w:szCs w:val="20"/>
          <w:lang w:val="en-GB" w:eastAsia="zh-CN"/>
        </w:rPr>
        <w:t>-dimension split/aggregation)</w:t>
      </w:r>
    </w:p>
    <w:p w14:paraId="51065BBF" w14:textId="77777777" w:rsidR="00E815E0" w:rsidRPr="00AE14D4" w:rsidRDefault="00E815E0" w:rsidP="00E815E0">
      <w:pPr>
        <w:pStyle w:val="ListParagraph"/>
        <w:spacing w:after="180"/>
        <w:ind w:left="442"/>
        <w:jc w:val="center"/>
        <w:rPr>
          <w:rFonts w:ascii="Times New Roman" w:eastAsiaTheme="minorEastAsia" w:hAnsi="Times New Roman"/>
          <w:iCs/>
          <w:sz w:val="20"/>
          <w:szCs w:val="20"/>
          <w:lang w:eastAsia="zh-CN"/>
        </w:rPr>
      </w:pPr>
      <m:oMathPara>
        <m:oMathParaPr>
          <m:jc m:val="center"/>
        </m:oMathParaPr>
        <m:oMath>
          <m:r>
            <w:rPr>
              <w:rFonts w:ascii="Cambria Math" w:hAnsi="Cambria Math"/>
              <w:sz w:val="20"/>
              <w:szCs w:val="20"/>
              <w:lang w:eastAsia="zh-CN"/>
            </w:rPr>
            <m:t>p=3000+</m:t>
          </m:r>
          <m:d>
            <m:dPr>
              <m:begChr m:val="⌊"/>
              <m:endChr m:val="⌋"/>
              <m:ctrlPr>
                <w:rPr>
                  <w:rFonts w:ascii="Cambria Math" w:hAnsi="Cambria Math"/>
                  <w:i/>
                  <w:iCs/>
                  <w:sz w:val="20"/>
                  <w:szCs w:val="20"/>
                  <w:lang w:eastAsia="zh-CN"/>
                </w:rPr>
              </m:ctrlPr>
            </m:dPr>
            <m:e>
              <m:f>
                <m:fPr>
                  <m:ctrlPr>
                    <w:rPr>
                      <w:rFonts w:ascii="Cambria Math" w:hAnsi="Cambria Math"/>
                      <w:i/>
                      <w:iCs/>
                      <w:sz w:val="20"/>
                      <w:szCs w:val="20"/>
                      <w:lang w:eastAsia="zh-CN"/>
                    </w:rPr>
                  </m:ctrlPr>
                </m:fPr>
                <m:num>
                  <m:sSub>
                    <m:sSubPr>
                      <m:ctrlPr>
                        <w:rPr>
                          <w:rFonts w:ascii="Cambria Math" w:hAnsi="Cambria Math"/>
                          <w:i/>
                          <w:iCs/>
                          <w:sz w:val="20"/>
                          <w:szCs w:val="20"/>
                          <w:lang w:eastAsia="zh-CN"/>
                        </w:rPr>
                      </m:ctrlPr>
                    </m:sSubPr>
                    <m:e>
                      <m:r>
                        <w:rPr>
                          <w:rFonts w:ascii="Cambria Math" w:hAnsi="Cambria Math"/>
                          <w:sz w:val="20"/>
                          <w:szCs w:val="20"/>
                          <w:lang w:eastAsia="zh-CN"/>
                        </w:rPr>
                        <m:t>j</m:t>
                      </m:r>
                    </m:e>
                    <m:sub>
                      <m:r>
                        <w:rPr>
                          <w:rFonts w:ascii="Cambria Math" w:hAnsi="Cambria Math"/>
                          <w:sz w:val="20"/>
                          <w:szCs w:val="20"/>
                          <w:lang w:eastAsia="zh-CN"/>
                        </w:rPr>
                        <m:t>k</m:t>
                      </m:r>
                    </m:sub>
                  </m:sSub>
                  <m:r>
                    <w:rPr>
                      <w:rFonts w:ascii="Cambria Math" w:hAnsi="Cambria Math"/>
                      <w:sz w:val="20"/>
                      <w:szCs w:val="20"/>
                      <w:lang w:eastAsia="zh-CN"/>
                    </w:rPr>
                    <m:t>L+</m:t>
                  </m:r>
                  <m:sSub>
                    <m:sSubPr>
                      <m:ctrlPr>
                        <w:rPr>
                          <w:rFonts w:ascii="Cambria Math" w:hAnsi="Cambria Math"/>
                          <w:i/>
                          <w:iCs/>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k</m:t>
                      </m:r>
                    </m:sub>
                  </m:sSub>
                </m:num>
                <m:den>
                  <m:f>
                    <m:fPr>
                      <m:ctrlPr>
                        <w:rPr>
                          <w:rFonts w:ascii="Cambria Math" w:hAnsi="Cambria Math"/>
                          <w:i/>
                          <w:iCs/>
                          <w:sz w:val="20"/>
                          <w:szCs w:val="20"/>
                          <w:lang w:eastAsia="zh-CN"/>
                        </w:rPr>
                      </m:ctrlPr>
                    </m:fPr>
                    <m:num>
                      <m:sSub>
                        <m:sSubPr>
                          <m:ctrlPr>
                            <w:rPr>
                              <w:rFonts w:ascii="Cambria Math" w:hAnsi="Cambria Math"/>
                              <w:i/>
                              <w:i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2</m:t>
                          </m:r>
                        </m:sub>
                      </m:sSub>
                    </m:num>
                    <m:den>
                      <m:r>
                        <w:rPr>
                          <w:rFonts w:ascii="Cambria Math" w:hAnsi="Cambria Math"/>
                          <w:sz w:val="20"/>
                          <w:szCs w:val="20"/>
                          <w:lang w:eastAsia="zh-CN"/>
                        </w:rPr>
                        <m:t>K</m:t>
                      </m:r>
                    </m:den>
                  </m:f>
                </m:den>
              </m:f>
            </m:e>
          </m:d>
          <m: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2</m:t>
              </m:r>
            </m:sub>
          </m:sSub>
          <m:r>
            <w:rPr>
              <w:rFonts w:ascii="Cambria Math" w:hAnsi="Cambria Math"/>
              <w:sz w:val="20"/>
              <w:szCs w:val="20"/>
              <w:lang w:eastAsia="zh-CN"/>
            </w:rPr>
            <m:t>+</m:t>
          </m:r>
          <m:r>
            <m:rPr>
              <m:sty m:val="p"/>
            </m:rPr>
            <w:rPr>
              <w:rFonts w:ascii="Cambria Math" w:hAnsi="Cambria Math"/>
              <w:sz w:val="20"/>
              <w:szCs w:val="20"/>
              <w:lang w:eastAsia="zh-CN"/>
            </w:rPr>
            <m:t>mod</m:t>
          </m:r>
          <m:d>
            <m:dPr>
              <m:ctrlPr>
                <w:rPr>
                  <w:rFonts w:ascii="Cambria Math" w:hAnsi="Cambria Math"/>
                  <w:i/>
                  <w:iCs/>
                  <w:sz w:val="20"/>
                  <w:szCs w:val="20"/>
                  <w:lang w:eastAsia="zh-CN"/>
                </w:rPr>
              </m:ctrlPr>
            </m:dPr>
            <m:e>
              <m:sSub>
                <m:sSubPr>
                  <m:ctrlPr>
                    <w:rPr>
                      <w:rFonts w:ascii="Cambria Math" w:hAnsi="Cambria Math"/>
                      <w:i/>
                      <w:iCs/>
                      <w:sz w:val="20"/>
                      <w:szCs w:val="20"/>
                      <w:lang w:eastAsia="zh-CN"/>
                    </w:rPr>
                  </m:ctrlPr>
                </m:sSubPr>
                <m:e>
                  <m:r>
                    <w:rPr>
                      <w:rFonts w:ascii="Cambria Math" w:hAnsi="Cambria Math"/>
                      <w:sz w:val="20"/>
                      <w:szCs w:val="20"/>
                      <w:lang w:eastAsia="zh-CN"/>
                    </w:rPr>
                    <m:t>j</m:t>
                  </m:r>
                </m:e>
                <m:sub>
                  <m:r>
                    <w:rPr>
                      <w:rFonts w:ascii="Cambria Math" w:hAnsi="Cambria Math"/>
                      <w:sz w:val="20"/>
                      <w:szCs w:val="20"/>
                      <w:lang w:eastAsia="zh-CN"/>
                    </w:rPr>
                    <m:t>k</m:t>
                  </m:r>
                </m:sub>
              </m:sSub>
              <m:r>
                <w:rPr>
                  <w:rFonts w:ascii="Cambria Math" w:hAnsi="Cambria Math"/>
                  <w:sz w:val="20"/>
                  <w:szCs w:val="20"/>
                  <w:lang w:eastAsia="zh-CN"/>
                </w:rPr>
                <m:t>L+</m:t>
              </m:r>
              <m:sSub>
                <m:sSubPr>
                  <m:ctrlPr>
                    <w:rPr>
                      <w:rFonts w:ascii="Cambria Math" w:hAnsi="Cambria Math"/>
                      <w:i/>
                      <w:iCs/>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k</m:t>
                  </m:r>
                </m:sub>
              </m:sSub>
              <m:r>
                <w:rPr>
                  <w:rFonts w:ascii="Cambria Math" w:hAnsi="Cambria Math"/>
                  <w:sz w:val="20"/>
                  <w:szCs w:val="20"/>
                  <w:lang w:eastAsia="zh-CN"/>
                </w:rPr>
                <m:t>,</m:t>
              </m:r>
              <m:f>
                <m:fPr>
                  <m:ctrlPr>
                    <w:rPr>
                      <w:rFonts w:ascii="Cambria Math" w:hAnsi="Cambria Math"/>
                      <w:i/>
                      <w:iCs/>
                      <w:sz w:val="20"/>
                      <w:szCs w:val="20"/>
                      <w:lang w:eastAsia="zh-CN"/>
                    </w:rPr>
                  </m:ctrlPr>
                </m:fPr>
                <m:num>
                  <m:sSub>
                    <m:sSubPr>
                      <m:ctrlPr>
                        <w:rPr>
                          <w:rFonts w:ascii="Cambria Math" w:hAnsi="Cambria Math"/>
                          <w:i/>
                          <w:i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2</m:t>
                      </m:r>
                    </m:sub>
                  </m:sSub>
                </m:num>
                <m:den>
                  <m:r>
                    <w:rPr>
                      <w:rFonts w:ascii="Cambria Math" w:hAnsi="Cambria Math"/>
                      <w:sz w:val="20"/>
                      <w:szCs w:val="20"/>
                      <w:lang w:eastAsia="zh-CN"/>
                    </w:rPr>
                    <m:t>K</m:t>
                  </m:r>
                </m:den>
              </m:f>
            </m:e>
          </m:d>
          <m:r>
            <w:rPr>
              <w:rFonts w:ascii="Cambria Math" w:hAnsi="Cambria Math"/>
              <w:sz w:val="20"/>
              <w:szCs w:val="20"/>
              <w:lang w:eastAsia="zh-CN"/>
            </w:rPr>
            <m:t>+</m:t>
          </m:r>
          <m:f>
            <m:fPr>
              <m:ctrlPr>
                <w:rPr>
                  <w:rFonts w:ascii="Cambria Math" w:hAnsi="Cambria Math"/>
                  <w:i/>
                  <w:iCs/>
                  <w:sz w:val="20"/>
                  <w:szCs w:val="20"/>
                  <w:lang w:eastAsia="zh-CN"/>
                </w:rPr>
              </m:ctrlPr>
            </m:fPr>
            <m:num>
              <m:r>
                <w:rPr>
                  <w:rFonts w:ascii="Cambria Math" w:hAnsi="Cambria Math"/>
                  <w:sz w:val="20"/>
                  <w:szCs w:val="20"/>
                  <w:lang w:eastAsia="zh-CN"/>
                </w:rPr>
                <m:t>k</m:t>
              </m:r>
              <m:sSub>
                <m:sSubPr>
                  <m:ctrlPr>
                    <w:rPr>
                      <w:rFonts w:ascii="Cambria Math" w:hAnsi="Cambria Math"/>
                      <w:i/>
                      <w:i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2</m:t>
                  </m:r>
                </m:sub>
              </m:sSub>
            </m:num>
            <m:den>
              <m:r>
                <w:rPr>
                  <w:rFonts w:ascii="Cambria Math" w:hAnsi="Cambria Math"/>
                  <w:sz w:val="20"/>
                  <w:szCs w:val="20"/>
                  <w:lang w:eastAsia="zh-CN"/>
                </w:rPr>
                <m:t>K</m:t>
              </m:r>
            </m:den>
          </m:f>
        </m:oMath>
      </m:oMathPara>
    </w:p>
    <w:p w14:paraId="05357F0E" w14:textId="77777777" w:rsidR="008E23CF" w:rsidRDefault="008E23CF" w:rsidP="008E23CF">
      <w:pPr>
        <w:jc w:val="both"/>
        <w:rPr>
          <w:b/>
          <w:bCs/>
          <w:lang w:val="en-GB" w:eastAsia="zh-CN"/>
        </w:rPr>
      </w:pPr>
      <w:r w:rsidRPr="001D041B">
        <w:rPr>
          <w:rFonts w:hint="eastAsia"/>
          <w:b/>
          <w:bCs/>
          <w:u w:val="single"/>
          <w:lang w:val="en-GB" w:eastAsia="zh-CN"/>
        </w:rPr>
        <w:t>Proposal</w:t>
      </w:r>
      <w:r w:rsidRPr="001D041B">
        <w:rPr>
          <w:b/>
          <w:bCs/>
          <w:u w:val="single"/>
          <w:lang w:val="en-GB" w:eastAsia="zh-CN"/>
        </w:rPr>
        <w:t xml:space="preserve"> </w:t>
      </w:r>
      <w:r>
        <w:rPr>
          <w:rFonts w:hint="eastAsia"/>
          <w:b/>
          <w:bCs/>
          <w:u w:val="single"/>
          <w:lang w:val="en-GB" w:eastAsia="zh-CN"/>
        </w:rPr>
        <w:t>17</w:t>
      </w:r>
      <w:r w:rsidRPr="001D041B">
        <w:rPr>
          <w:b/>
          <w:bCs/>
          <w:lang w:val="en-GB" w:eastAsia="zh-CN"/>
        </w:rPr>
        <w:t>: For Re</w:t>
      </w:r>
      <w:r>
        <w:rPr>
          <w:b/>
          <w:bCs/>
          <w:lang w:val="en-GB" w:eastAsia="zh-CN"/>
        </w:rPr>
        <w:t xml:space="preserve">l-19 </w:t>
      </w:r>
      <w:r w:rsidRPr="00244F5F">
        <w:rPr>
          <w:b/>
          <w:bCs/>
          <w:lang w:val="en-GB" w:eastAsia="zh-CN"/>
        </w:rPr>
        <w:t>codebook with &gt;32 ports aggregated by K&gt;1 CSI-RS resources,</w:t>
      </w:r>
      <w:r>
        <w:rPr>
          <w:b/>
          <w:bCs/>
          <w:lang w:val="en-GB" w:eastAsia="zh-CN"/>
        </w:rPr>
        <w:t xml:space="preserve"> support the two mapping methods </w:t>
      </w:r>
      <w:r w:rsidRPr="00A83BC9">
        <w:rPr>
          <w:b/>
          <w:bCs/>
          <w:lang w:val="en-GB" w:eastAsia="zh-CN"/>
        </w:rPr>
        <w:t>for CSI-RS port indexing</w:t>
      </w:r>
      <w:r>
        <w:rPr>
          <w:b/>
          <w:bCs/>
          <w:lang w:val="en-GB" w:eastAsia="zh-CN"/>
        </w:rPr>
        <w:t xml:space="preserve"> subject to two separate</w:t>
      </w:r>
      <w:r>
        <w:rPr>
          <w:rFonts w:hint="eastAsia"/>
          <w:b/>
          <w:bCs/>
          <w:lang w:val="en-GB" w:eastAsia="zh-CN"/>
        </w:rPr>
        <w:t xml:space="preserve"> UE</w:t>
      </w:r>
      <w:r>
        <w:rPr>
          <w:b/>
          <w:bCs/>
          <w:lang w:val="en-GB" w:eastAsia="zh-CN"/>
        </w:rPr>
        <w:t xml:space="preserve"> capabilities, where mapping method 2 (N</w:t>
      </w:r>
      <w:r w:rsidRPr="009F729E">
        <w:rPr>
          <w:b/>
          <w:bCs/>
          <w:vertAlign w:val="subscript"/>
          <w:lang w:val="en-GB" w:eastAsia="zh-CN"/>
        </w:rPr>
        <w:t>2</w:t>
      </w:r>
      <w:r>
        <w:rPr>
          <w:b/>
          <w:bCs/>
          <w:lang w:val="en-GB" w:eastAsia="zh-CN"/>
        </w:rPr>
        <w:t>-dimension split/aggregation) as basic UE feature, and mapping method 1 (N</w:t>
      </w:r>
      <w:r>
        <w:rPr>
          <w:b/>
          <w:bCs/>
          <w:vertAlign w:val="subscript"/>
          <w:lang w:val="en-GB" w:eastAsia="zh-CN"/>
        </w:rPr>
        <w:t>1</w:t>
      </w:r>
      <w:r>
        <w:rPr>
          <w:b/>
          <w:bCs/>
          <w:lang w:val="en-GB" w:eastAsia="zh-CN"/>
        </w:rPr>
        <w:t>-dimension split/aggregation) as optional UE feature.</w:t>
      </w:r>
    </w:p>
    <w:p w14:paraId="6FF27E6B" w14:textId="77777777" w:rsidR="00384417" w:rsidRPr="00E1374D" w:rsidRDefault="00384417" w:rsidP="00384417">
      <w:pPr>
        <w:spacing w:after="0"/>
        <w:jc w:val="both"/>
        <w:rPr>
          <w:b/>
          <w:bCs/>
          <w:lang w:val="en-GB" w:eastAsia="zh-CN"/>
        </w:rPr>
      </w:pPr>
      <w:r w:rsidRPr="00E1374D">
        <w:rPr>
          <w:b/>
          <w:bCs/>
          <w:u w:val="single"/>
          <w:lang w:val="en-GB" w:eastAsia="zh-CN"/>
        </w:rPr>
        <w:t xml:space="preserve">Proposal </w:t>
      </w:r>
      <w:r>
        <w:rPr>
          <w:rFonts w:hint="eastAsia"/>
          <w:b/>
          <w:bCs/>
          <w:u w:val="single"/>
          <w:lang w:val="en-GB" w:eastAsia="zh-CN"/>
        </w:rPr>
        <w:t>18</w:t>
      </w:r>
      <w:r w:rsidRPr="00E1374D">
        <w:rPr>
          <w:b/>
          <w:bCs/>
          <w:lang w:val="en-GB" w:eastAsia="zh-CN"/>
        </w:rPr>
        <w:t xml:space="preserve">: For multi-CRI report with M&gt;1 CRIs (including the </w:t>
      </w:r>
      <w:r w:rsidRPr="002B29BB">
        <w:rPr>
          <w:rFonts w:eastAsia="Malgun Gothic"/>
          <w:b/>
          <w:bCs/>
          <w:lang w:val="en-GB" w:eastAsia="ko-KR"/>
        </w:rPr>
        <w:t>non-reported M</w:t>
      </w:r>
      <w:r w:rsidRPr="002B29BB">
        <w:rPr>
          <w:rFonts w:eastAsia="Malgun Gothic"/>
          <w:b/>
          <w:bCs/>
          <w:vertAlign w:val="subscript"/>
          <w:lang w:val="en-GB" w:eastAsia="ko-KR"/>
        </w:rPr>
        <w:t>R</w:t>
      </w:r>
      <w:r w:rsidRPr="002B29BB">
        <w:rPr>
          <w:rFonts w:eastAsia="Malgun Gothic"/>
          <w:b/>
          <w:bCs/>
          <w:lang w:val="en-GB" w:eastAsia="ko-KR"/>
        </w:rPr>
        <w:t xml:space="preserve"> CRIs</w:t>
      </w:r>
      <w:r w:rsidRPr="00E1374D">
        <w:rPr>
          <w:b/>
          <w:bCs/>
          <w:lang w:val="en-GB" w:eastAsia="zh-CN"/>
        </w:rPr>
        <w:t xml:space="preserve">), </w:t>
      </w:r>
      <w:r>
        <w:rPr>
          <w:b/>
          <w:bCs/>
          <w:lang w:val="en-GB" w:eastAsia="zh-CN"/>
        </w:rPr>
        <w:t xml:space="preserve">consider to </w:t>
      </w:r>
      <w:r w:rsidRPr="00E1374D">
        <w:rPr>
          <w:b/>
          <w:bCs/>
          <w:lang w:val="en-GB" w:eastAsia="zh-CN"/>
        </w:rPr>
        <w:t xml:space="preserve">down-select </w:t>
      </w:r>
      <w:r>
        <w:rPr>
          <w:rFonts w:hint="eastAsia"/>
          <w:b/>
          <w:bCs/>
          <w:lang w:val="en-GB" w:eastAsia="zh-CN"/>
        </w:rPr>
        <w:t xml:space="preserve">one </w:t>
      </w:r>
      <w:r w:rsidRPr="00E1374D">
        <w:rPr>
          <w:b/>
          <w:bCs/>
          <w:lang w:val="en-GB" w:eastAsia="zh-CN"/>
        </w:rPr>
        <w:t>from the following two options on priority value function:</w:t>
      </w:r>
    </w:p>
    <w:p w14:paraId="44E8B79F" w14:textId="77777777" w:rsidR="00384417" w:rsidRPr="00E1374D" w:rsidRDefault="00384417" w:rsidP="00384417">
      <w:pPr>
        <w:pStyle w:val="ListParagraph"/>
        <w:numPr>
          <w:ilvl w:val="0"/>
          <w:numId w:val="36"/>
        </w:numPr>
        <w:jc w:val="both"/>
        <w:rPr>
          <w:rFonts w:ascii="Times New Roman" w:hAnsi="Times New Roman"/>
          <w:b/>
          <w:bCs/>
          <w:sz w:val="20"/>
          <w:szCs w:val="20"/>
          <w:lang w:val="en-GB" w:eastAsia="zh-CN"/>
        </w:rPr>
      </w:pPr>
      <w:r w:rsidRPr="00E1374D">
        <w:rPr>
          <w:rFonts w:ascii="Times New Roman" w:eastAsiaTheme="minorEastAsia" w:hAnsi="Times New Roman"/>
          <w:b/>
          <w:bCs/>
          <w:sz w:val="20"/>
          <w:szCs w:val="20"/>
          <w:lang w:val="en-GB" w:eastAsia="zh-CN"/>
        </w:rPr>
        <w:t xml:space="preserve">Option1: </w:t>
      </w:r>
      <m:oMath>
        <m:sSub>
          <m:sSubPr>
            <m:ctrlPr>
              <w:rPr>
                <w:rFonts w:ascii="Cambria Math" w:hAnsi="Cambria Math"/>
                <w:b/>
                <w:bCs/>
                <w:color w:val="000000"/>
                <w:sz w:val="20"/>
                <w:szCs w:val="20"/>
              </w:rPr>
            </m:ctrlPr>
          </m:sSubPr>
          <m:e>
            <m:r>
              <m:rPr>
                <m:sty m:val="b"/>
              </m:rPr>
              <w:rPr>
                <w:rFonts w:ascii="Cambria Math" w:hAnsi="Cambria Math"/>
                <w:color w:val="000000"/>
                <w:sz w:val="20"/>
                <w:szCs w:val="20"/>
              </w:rPr>
              <m:t>Pri</m:t>
            </m:r>
          </m:e>
          <m:sub>
            <m:r>
              <m:rPr>
                <m:sty m:val="bi"/>
              </m:rPr>
              <w:rPr>
                <w:rFonts w:ascii="Cambria Math" w:hAnsi="Cambria Math"/>
                <w:color w:val="000000"/>
                <w:sz w:val="20"/>
                <w:szCs w:val="20"/>
              </w:rPr>
              <m:t>iCSI</m:t>
            </m:r>
          </m:sub>
        </m:sSub>
        <m:d>
          <m:dPr>
            <m:ctrlPr>
              <w:rPr>
                <w:rFonts w:ascii="Cambria Math" w:hAnsi="Cambria Math"/>
                <w:b/>
                <w:bCs/>
                <w:i/>
                <w:color w:val="000000"/>
                <w:sz w:val="20"/>
                <w:szCs w:val="20"/>
              </w:rPr>
            </m:ctrlPr>
          </m:dPr>
          <m:e>
            <m:r>
              <m:rPr>
                <m:sty m:val="bi"/>
              </m:rPr>
              <w:rPr>
                <w:rFonts w:ascii="Cambria Math" w:hAnsi="Cambria Math"/>
                <w:color w:val="000000"/>
                <w:sz w:val="20"/>
                <w:szCs w:val="20"/>
              </w:rPr>
              <m:t>y,k,c,s</m:t>
            </m:r>
          </m:e>
        </m:d>
        <m:r>
          <m:rPr>
            <m:sty m:val="bi"/>
          </m:rPr>
          <w:rPr>
            <w:rFonts w:ascii="Cambria Math" w:hAnsi="Cambria Math"/>
            <w:color w:val="000000"/>
            <w:sz w:val="20"/>
            <w:szCs w:val="20"/>
          </w:rPr>
          <m:t>=</m:t>
        </m:r>
        <m:r>
          <m:rPr>
            <m:sty m:val="bi"/>
          </m:rPr>
          <w:rPr>
            <w:rFonts w:ascii="Cambria Math" w:eastAsiaTheme="minorEastAsia" w:hAnsi="Cambria Math"/>
            <w:color w:val="000000"/>
            <w:sz w:val="20"/>
            <w:szCs w:val="20"/>
            <w:lang w:eastAsia="zh-CN"/>
          </w:rPr>
          <m:t>4</m:t>
        </m:r>
        <m:r>
          <m:rPr>
            <m:sty m:val="bi"/>
          </m:rPr>
          <w:rPr>
            <w:rFonts w:ascii="Cambria Math" w:hAnsi="Cambria Math"/>
            <w:color w:val="000000"/>
            <w:sz w:val="20"/>
            <w:szCs w:val="20"/>
          </w:rPr>
          <m:t>∙</m:t>
        </m:r>
        <m:d>
          <m:dPr>
            <m:ctrlPr>
              <w:rPr>
                <w:rFonts w:ascii="Cambria Math" w:hAnsi="Cambria Math"/>
                <w:b/>
                <w:bCs/>
                <w:i/>
                <w:color w:val="000000"/>
                <w:sz w:val="20"/>
                <w:szCs w:val="20"/>
              </w:rPr>
            </m:ctrlPr>
          </m:dPr>
          <m:e>
            <m:r>
              <m:rPr>
                <m:sty m:val="bi"/>
              </m:rPr>
              <w:rPr>
                <w:rFonts w:ascii="Cambria Math" w:hAnsi="Cambria Math"/>
                <w:color w:val="000000"/>
                <w:sz w:val="20"/>
                <w:szCs w:val="20"/>
              </w:rPr>
              <m:t>2∙</m:t>
            </m:r>
            <m:sSub>
              <m:sSubPr>
                <m:ctrlPr>
                  <w:rPr>
                    <w:rFonts w:ascii="Cambria Math" w:hAnsi="Cambria Math"/>
                    <w:b/>
                    <w:bCs/>
                    <w:i/>
                    <w:color w:val="000000"/>
                    <w:sz w:val="20"/>
                    <w:szCs w:val="20"/>
                  </w:rPr>
                </m:ctrlPr>
              </m:sSubPr>
              <m:e>
                <m:r>
                  <m:rPr>
                    <m:sty m:val="bi"/>
                  </m:rPr>
                  <w:rPr>
                    <w:rFonts w:ascii="Cambria Math" w:hAnsi="Cambria Math"/>
                    <w:color w:val="000000"/>
                    <w:sz w:val="20"/>
                    <w:szCs w:val="20"/>
                  </w:rPr>
                  <m:t>N</m:t>
                </m:r>
              </m:e>
              <m:sub>
                <m:r>
                  <m:rPr>
                    <m:sty m:val="bi"/>
                  </m:rPr>
                  <w:rPr>
                    <w:rFonts w:ascii="Cambria Math" w:hAnsi="Cambria Math"/>
                    <w:color w:val="000000"/>
                    <w:sz w:val="20"/>
                    <w:szCs w:val="20"/>
                  </w:rPr>
                  <m:t>cells</m:t>
                </m:r>
              </m:sub>
            </m:sSub>
            <m:r>
              <m:rPr>
                <m:sty m:val="bi"/>
              </m:rPr>
              <w:rPr>
                <w:rFonts w:ascii="Cambria Math" w:hAnsi="Cambria Math"/>
                <w:color w:val="000000"/>
                <w:sz w:val="20"/>
                <w:szCs w:val="20"/>
              </w:rPr>
              <m:t>∙</m:t>
            </m:r>
            <m:sSub>
              <m:sSubPr>
                <m:ctrlPr>
                  <w:rPr>
                    <w:rFonts w:ascii="Cambria Math" w:hAnsi="Cambria Math"/>
                    <w:b/>
                    <w:bCs/>
                    <w:i/>
                    <w:color w:val="000000"/>
                    <w:sz w:val="20"/>
                    <w:szCs w:val="20"/>
                  </w:rPr>
                </m:ctrlPr>
              </m:sSubPr>
              <m:e>
                <m:r>
                  <m:rPr>
                    <m:sty m:val="bi"/>
                  </m:rPr>
                  <w:rPr>
                    <w:rFonts w:ascii="Cambria Math" w:hAnsi="Cambria Math"/>
                    <w:color w:val="000000"/>
                    <w:sz w:val="20"/>
                    <w:szCs w:val="20"/>
                  </w:rPr>
                  <m:t>M</m:t>
                </m:r>
              </m:e>
              <m:sub>
                <m:r>
                  <m:rPr>
                    <m:sty m:val="bi"/>
                  </m:rPr>
                  <w:rPr>
                    <w:rFonts w:ascii="Cambria Math" w:hAnsi="Cambria Math"/>
                    <w:color w:val="000000"/>
                    <w:sz w:val="20"/>
                    <w:szCs w:val="20"/>
                  </w:rPr>
                  <m:t>s</m:t>
                </m:r>
              </m:sub>
            </m:sSub>
            <m:r>
              <m:rPr>
                <m:sty m:val="bi"/>
              </m:rPr>
              <w:rPr>
                <w:rFonts w:ascii="Cambria Math" w:hAnsi="Cambria Math"/>
                <w:color w:val="000000"/>
                <w:sz w:val="20"/>
                <w:szCs w:val="20"/>
              </w:rPr>
              <m:t>∙y+</m:t>
            </m:r>
            <m:sSub>
              <m:sSubPr>
                <m:ctrlPr>
                  <w:rPr>
                    <w:rFonts w:ascii="Cambria Math" w:hAnsi="Cambria Math"/>
                    <w:b/>
                    <w:bCs/>
                    <w:i/>
                    <w:color w:val="000000"/>
                    <w:sz w:val="20"/>
                    <w:szCs w:val="20"/>
                  </w:rPr>
                </m:ctrlPr>
              </m:sSubPr>
              <m:e>
                <m:r>
                  <m:rPr>
                    <m:sty m:val="bi"/>
                  </m:rPr>
                  <w:rPr>
                    <w:rFonts w:ascii="Cambria Math" w:hAnsi="Cambria Math"/>
                    <w:color w:val="000000"/>
                    <w:sz w:val="20"/>
                    <w:szCs w:val="20"/>
                  </w:rPr>
                  <m:t>N</m:t>
                </m:r>
              </m:e>
              <m:sub>
                <m:r>
                  <m:rPr>
                    <m:sty m:val="bi"/>
                  </m:rPr>
                  <w:rPr>
                    <w:rFonts w:ascii="Cambria Math" w:hAnsi="Cambria Math"/>
                    <w:color w:val="000000"/>
                    <w:sz w:val="20"/>
                    <w:szCs w:val="20"/>
                  </w:rPr>
                  <m:t>cells</m:t>
                </m:r>
              </m:sub>
            </m:sSub>
            <m:r>
              <m:rPr>
                <m:sty m:val="bi"/>
              </m:rPr>
              <w:rPr>
                <w:rFonts w:ascii="Cambria Math" w:hAnsi="Cambria Math"/>
                <w:color w:val="000000"/>
                <w:sz w:val="20"/>
                <w:szCs w:val="20"/>
              </w:rPr>
              <m:t>∙</m:t>
            </m:r>
            <m:sSub>
              <m:sSubPr>
                <m:ctrlPr>
                  <w:rPr>
                    <w:rFonts w:ascii="Cambria Math" w:hAnsi="Cambria Math"/>
                    <w:b/>
                    <w:bCs/>
                    <w:i/>
                    <w:color w:val="000000"/>
                    <w:sz w:val="20"/>
                    <w:szCs w:val="20"/>
                  </w:rPr>
                </m:ctrlPr>
              </m:sSubPr>
              <m:e>
                <m:r>
                  <m:rPr>
                    <m:sty m:val="bi"/>
                  </m:rPr>
                  <w:rPr>
                    <w:rFonts w:ascii="Cambria Math" w:hAnsi="Cambria Math"/>
                    <w:color w:val="000000"/>
                    <w:sz w:val="20"/>
                    <w:szCs w:val="20"/>
                  </w:rPr>
                  <m:t>M</m:t>
                </m:r>
              </m:e>
              <m:sub>
                <m:r>
                  <m:rPr>
                    <m:sty m:val="bi"/>
                  </m:rPr>
                  <w:rPr>
                    <w:rFonts w:ascii="Cambria Math" w:hAnsi="Cambria Math"/>
                    <w:color w:val="000000"/>
                    <w:sz w:val="20"/>
                    <w:szCs w:val="20"/>
                  </w:rPr>
                  <m:t>s</m:t>
                </m:r>
              </m:sub>
            </m:sSub>
            <m:r>
              <m:rPr>
                <m:sty m:val="bi"/>
              </m:rPr>
              <w:rPr>
                <w:rFonts w:ascii="Cambria Math" w:hAnsi="Cambria Math"/>
                <w:color w:val="000000"/>
                <w:sz w:val="20"/>
                <w:szCs w:val="20"/>
              </w:rPr>
              <m:t>∙k+</m:t>
            </m:r>
            <m:sSub>
              <m:sSubPr>
                <m:ctrlPr>
                  <w:rPr>
                    <w:rFonts w:ascii="Cambria Math" w:hAnsi="Cambria Math"/>
                    <w:b/>
                    <w:bCs/>
                    <w:i/>
                    <w:color w:val="000000"/>
                    <w:sz w:val="20"/>
                    <w:szCs w:val="20"/>
                  </w:rPr>
                </m:ctrlPr>
              </m:sSubPr>
              <m:e>
                <m:r>
                  <m:rPr>
                    <m:sty m:val="bi"/>
                  </m:rPr>
                  <w:rPr>
                    <w:rFonts w:ascii="Cambria Math" w:hAnsi="Cambria Math"/>
                    <w:color w:val="000000"/>
                    <w:sz w:val="20"/>
                    <w:szCs w:val="20"/>
                  </w:rPr>
                  <m:t>M</m:t>
                </m:r>
              </m:e>
              <m:sub>
                <m:r>
                  <m:rPr>
                    <m:sty m:val="bi"/>
                  </m:rPr>
                  <w:rPr>
                    <w:rFonts w:ascii="Cambria Math" w:hAnsi="Cambria Math"/>
                    <w:color w:val="000000"/>
                    <w:sz w:val="20"/>
                    <w:szCs w:val="20"/>
                  </w:rPr>
                  <m:t>s</m:t>
                </m:r>
              </m:sub>
            </m:sSub>
            <m:r>
              <m:rPr>
                <m:sty m:val="bi"/>
              </m:rPr>
              <w:rPr>
                <w:rFonts w:ascii="Cambria Math" w:hAnsi="Cambria Math"/>
                <w:color w:val="000000"/>
                <w:sz w:val="20"/>
                <w:szCs w:val="20"/>
              </w:rPr>
              <m:t>∙c+s</m:t>
            </m:r>
            <m:ctrlPr>
              <w:rPr>
                <w:rFonts w:ascii="Cambria Math" w:eastAsiaTheme="minorEastAsia" w:hAnsi="Cambria Math"/>
                <w:b/>
                <w:bCs/>
                <w:i/>
                <w:color w:val="000000"/>
                <w:sz w:val="20"/>
                <w:szCs w:val="20"/>
                <w:lang w:eastAsia="zh-CN"/>
              </w:rPr>
            </m:ctrlPr>
          </m:e>
        </m:d>
      </m:oMath>
      <w:r w:rsidRPr="00E1374D">
        <w:rPr>
          <w:rFonts w:ascii="Times New Roman" w:eastAsiaTheme="minorEastAsia" w:hAnsi="Times New Roman"/>
          <w:b/>
          <w:bCs/>
          <w:color w:val="000000"/>
          <w:sz w:val="20"/>
          <w:szCs w:val="20"/>
          <w:lang w:eastAsia="zh-CN"/>
        </w:rPr>
        <w:t>;</w:t>
      </w:r>
    </w:p>
    <w:p w14:paraId="2ED92634" w14:textId="77777777" w:rsidR="00384417" w:rsidRPr="00EA5FA5" w:rsidRDefault="00384417" w:rsidP="00384417">
      <w:pPr>
        <w:pStyle w:val="ListParagraph"/>
        <w:numPr>
          <w:ilvl w:val="0"/>
          <w:numId w:val="36"/>
        </w:numPr>
        <w:spacing w:after="180"/>
        <w:ind w:left="442" w:hanging="442"/>
        <w:jc w:val="both"/>
        <w:rPr>
          <w:rFonts w:ascii="Times New Roman" w:hAnsi="Times New Roman"/>
          <w:b/>
          <w:bCs/>
          <w:sz w:val="20"/>
          <w:szCs w:val="20"/>
          <w:lang w:val="en-GB" w:eastAsia="zh-CN"/>
        </w:rPr>
      </w:pPr>
      <w:r w:rsidRPr="00E1374D">
        <w:rPr>
          <w:rFonts w:ascii="Times New Roman" w:eastAsiaTheme="minorEastAsia" w:hAnsi="Times New Roman"/>
          <w:b/>
          <w:bCs/>
          <w:color w:val="000000"/>
          <w:sz w:val="20"/>
          <w:szCs w:val="20"/>
          <w:lang w:val="en-GB" w:eastAsia="zh-CN"/>
        </w:rPr>
        <w:t xml:space="preserve">Option2: </w:t>
      </w:r>
      <w:r>
        <w:rPr>
          <w:rFonts w:ascii="Times New Roman" w:eastAsiaTheme="minorEastAsia" w:hAnsi="Times New Roman" w:hint="eastAsia"/>
          <w:b/>
          <w:bCs/>
          <w:color w:val="000000"/>
          <w:sz w:val="20"/>
          <w:szCs w:val="20"/>
          <w:lang w:val="en-GB" w:eastAsia="zh-CN"/>
        </w:rPr>
        <w:t xml:space="preserve">No change to legacy </w:t>
      </w:r>
      <m:oMath>
        <m:sSub>
          <m:sSubPr>
            <m:ctrlPr>
              <w:rPr>
                <w:rFonts w:ascii="Cambria Math" w:hAnsi="Cambria Math"/>
                <w:b/>
                <w:bCs/>
                <w:color w:val="000000"/>
                <w:sz w:val="20"/>
                <w:szCs w:val="20"/>
              </w:rPr>
            </m:ctrlPr>
          </m:sSubPr>
          <m:e>
            <m:r>
              <m:rPr>
                <m:sty m:val="b"/>
              </m:rPr>
              <w:rPr>
                <w:rFonts w:ascii="Cambria Math" w:hAnsi="Cambria Math"/>
                <w:color w:val="000000"/>
                <w:sz w:val="20"/>
                <w:szCs w:val="20"/>
              </w:rPr>
              <m:t>Pri</m:t>
            </m:r>
          </m:e>
          <m:sub>
            <m:r>
              <m:rPr>
                <m:sty m:val="bi"/>
              </m:rPr>
              <w:rPr>
                <w:rFonts w:ascii="Cambria Math" w:hAnsi="Cambria Math"/>
                <w:color w:val="000000"/>
                <w:sz w:val="20"/>
                <w:szCs w:val="20"/>
              </w:rPr>
              <m:t>iCSI</m:t>
            </m:r>
          </m:sub>
        </m:sSub>
        <m:d>
          <m:dPr>
            <m:ctrlPr>
              <w:rPr>
                <w:rFonts w:ascii="Cambria Math" w:hAnsi="Cambria Math"/>
                <w:b/>
                <w:bCs/>
                <w:i/>
                <w:color w:val="000000"/>
                <w:sz w:val="20"/>
                <w:szCs w:val="20"/>
              </w:rPr>
            </m:ctrlPr>
          </m:dPr>
          <m:e>
            <m:r>
              <m:rPr>
                <m:sty m:val="bi"/>
              </m:rPr>
              <w:rPr>
                <w:rFonts w:ascii="Cambria Math" w:hAnsi="Cambria Math"/>
                <w:color w:val="000000"/>
                <w:sz w:val="20"/>
                <w:szCs w:val="20"/>
              </w:rPr>
              <m:t>y,k,c,s</m:t>
            </m:r>
          </m:e>
        </m:d>
        <m:r>
          <m:rPr>
            <m:sty m:val="bi"/>
          </m:rPr>
          <w:rPr>
            <w:rFonts w:ascii="Cambria Math" w:hAnsi="Cambria Math"/>
            <w:color w:val="000000"/>
            <w:sz w:val="20"/>
            <w:szCs w:val="20"/>
          </w:rPr>
          <m:t>=2∙</m:t>
        </m:r>
        <m:sSub>
          <m:sSubPr>
            <m:ctrlPr>
              <w:rPr>
                <w:rFonts w:ascii="Cambria Math" w:hAnsi="Cambria Math"/>
                <w:b/>
                <w:bCs/>
                <w:i/>
                <w:color w:val="000000"/>
                <w:sz w:val="20"/>
                <w:szCs w:val="20"/>
              </w:rPr>
            </m:ctrlPr>
          </m:sSubPr>
          <m:e>
            <m:r>
              <m:rPr>
                <m:sty m:val="bi"/>
              </m:rPr>
              <w:rPr>
                <w:rFonts w:ascii="Cambria Math" w:hAnsi="Cambria Math"/>
                <w:color w:val="000000"/>
                <w:sz w:val="20"/>
                <w:szCs w:val="20"/>
              </w:rPr>
              <m:t>N</m:t>
            </m:r>
          </m:e>
          <m:sub>
            <m:r>
              <m:rPr>
                <m:sty m:val="bi"/>
              </m:rPr>
              <w:rPr>
                <w:rFonts w:ascii="Cambria Math" w:hAnsi="Cambria Math"/>
                <w:color w:val="000000"/>
                <w:sz w:val="20"/>
                <w:szCs w:val="20"/>
              </w:rPr>
              <m:t>cells</m:t>
            </m:r>
          </m:sub>
        </m:sSub>
        <m:r>
          <m:rPr>
            <m:sty m:val="bi"/>
          </m:rPr>
          <w:rPr>
            <w:rFonts w:ascii="Cambria Math" w:hAnsi="Cambria Math"/>
            <w:color w:val="000000"/>
            <w:sz w:val="20"/>
            <w:szCs w:val="20"/>
          </w:rPr>
          <m:t>∙</m:t>
        </m:r>
        <m:sSub>
          <m:sSubPr>
            <m:ctrlPr>
              <w:rPr>
                <w:rFonts w:ascii="Cambria Math" w:hAnsi="Cambria Math"/>
                <w:b/>
                <w:bCs/>
                <w:i/>
                <w:color w:val="000000"/>
                <w:sz w:val="20"/>
                <w:szCs w:val="20"/>
              </w:rPr>
            </m:ctrlPr>
          </m:sSubPr>
          <m:e>
            <m:r>
              <m:rPr>
                <m:sty m:val="bi"/>
              </m:rPr>
              <w:rPr>
                <w:rFonts w:ascii="Cambria Math" w:hAnsi="Cambria Math"/>
                <w:color w:val="000000"/>
                <w:sz w:val="20"/>
                <w:szCs w:val="20"/>
              </w:rPr>
              <m:t>M</m:t>
            </m:r>
          </m:e>
          <m:sub>
            <m:r>
              <m:rPr>
                <m:sty m:val="bi"/>
              </m:rPr>
              <w:rPr>
                <w:rFonts w:ascii="Cambria Math" w:hAnsi="Cambria Math"/>
                <w:color w:val="000000"/>
                <w:sz w:val="20"/>
                <w:szCs w:val="20"/>
              </w:rPr>
              <m:t>s</m:t>
            </m:r>
          </m:sub>
        </m:sSub>
        <m:r>
          <m:rPr>
            <m:sty m:val="bi"/>
          </m:rPr>
          <w:rPr>
            <w:rFonts w:ascii="Cambria Math" w:hAnsi="Cambria Math"/>
            <w:color w:val="000000"/>
            <w:sz w:val="20"/>
            <w:szCs w:val="20"/>
          </w:rPr>
          <m:t>∙y+</m:t>
        </m:r>
        <m:sSub>
          <m:sSubPr>
            <m:ctrlPr>
              <w:rPr>
                <w:rFonts w:ascii="Cambria Math" w:hAnsi="Cambria Math"/>
                <w:b/>
                <w:bCs/>
                <w:i/>
                <w:color w:val="000000"/>
                <w:sz w:val="20"/>
                <w:szCs w:val="20"/>
              </w:rPr>
            </m:ctrlPr>
          </m:sSubPr>
          <m:e>
            <m:r>
              <m:rPr>
                <m:sty m:val="bi"/>
              </m:rPr>
              <w:rPr>
                <w:rFonts w:ascii="Cambria Math" w:hAnsi="Cambria Math"/>
                <w:color w:val="000000"/>
                <w:sz w:val="20"/>
                <w:szCs w:val="20"/>
              </w:rPr>
              <m:t>N</m:t>
            </m:r>
          </m:e>
          <m:sub>
            <m:r>
              <m:rPr>
                <m:sty m:val="bi"/>
              </m:rPr>
              <w:rPr>
                <w:rFonts w:ascii="Cambria Math" w:hAnsi="Cambria Math"/>
                <w:color w:val="000000"/>
                <w:sz w:val="20"/>
                <w:szCs w:val="20"/>
              </w:rPr>
              <m:t>cells</m:t>
            </m:r>
          </m:sub>
        </m:sSub>
        <m:r>
          <m:rPr>
            <m:sty m:val="bi"/>
          </m:rPr>
          <w:rPr>
            <w:rFonts w:ascii="Cambria Math" w:hAnsi="Cambria Math"/>
            <w:color w:val="000000"/>
            <w:sz w:val="20"/>
            <w:szCs w:val="20"/>
          </w:rPr>
          <m:t>∙</m:t>
        </m:r>
        <m:sSub>
          <m:sSubPr>
            <m:ctrlPr>
              <w:rPr>
                <w:rFonts w:ascii="Cambria Math" w:hAnsi="Cambria Math"/>
                <w:b/>
                <w:bCs/>
                <w:i/>
                <w:color w:val="000000"/>
                <w:sz w:val="20"/>
                <w:szCs w:val="20"/>
              </w:rPr>
            </m:ctrlPr>
          </m:sSubPr>
          <m:e>
            <m:r>
              <m:rPr>
                <m:sty m:val="bi"/>
              </m:rPr>
              <w:rPr>
                <w:rFonts w:ascii="Cambria Math" w:hAnsi="Cambria Math"/>
                <w:color w:val="000000"/>
                <w:sz w:val="20"/>
                <w:szCs w:val="20"/>
              </w:rPr>
              <m:t>M</m:t>
            </m:r>
          </m:e>
          <m:sub>
            <m:r>
              <m:rPr>
                <m:sty m:val="bi"/>
              </m:rPr>
              <w:rPr>
                <w:rFonts w:ascii="Cambria Math" w:hAnsi="Cambria Math"/>
                <w:color w:val="000000"/>
                <w:sz w:val="20"/>
                <w:szCs w:val="20"/>
              </w:rPr>
              <m:t>s</m:t>
            </m:r>
          </m:sub>
        </m:sSub>
        <m:r>
          <m:rPr>
            <m:sty m:val="bi"/>
          </m:rPr>
          <w:rPr>
            <w:rFonts w:ascii="Cambria Math" w:hAnsi="Cambria Math"/>
            <w:color w:val="000000"/>
            <w:sz w:val="20"/>
            <w:szCs w:val="20"/>
          </w:rPr>
          <m:t>∙k+</m:t>
        </m:r>
        <m:sSub>
          <m:sSubPr>
            <m:ctrlPr>
              <w:rPr>
                <w:rFonts w:ascii="Cambria Math" w:hAnsi="Cambria Math"/>
                <w:b/>
                <w:bCs/>
                <w:i/>
                <w:color w:val="000000"/>
                <w:sz w:val="20"/>
                <w:szCs w:val="20"/>
              </w:rPr>
            </m:ctrlPr>
          </m:sSubPr>
          <m:e>
            <m:r>
              <m:rPr>
                <m:sty m:val="bi"/>
              </m:rPr>
              <w:rPr>
                <w:rFonts w:ascii="Cambria Math" w:hAnsi="Cambria Math"/>
                <w:color w:val="000000"/>
                <w:sz w:val="20"/>
                <w:szCs w:val="20"/>
              </w:rPr>
              <m:t>M</m:t>
            </m:r>
          </m:e>
          <m:sub>
            <m:r>
              <m:rPr>
                <m:sty m:val="bi"/>
              </m:rPr>
              <w:rPr>
                <w:rFonts w:ascii="Cambria Math" w:hAnsi="Cambria Math"/>
                <w:color w:val="000000"/>
                <w:sz w:val="20"/>
                <w:szCs w:val="20"/>
              </w:rPr>
              <m:t>s</m:t>
            </m:r>
          </m:sub>
        </m:sSub>
        <m:r>
          <m:rPr>
            <m:sty m:val="bi"/>
          </m:rPr>
          <w:rPr>
            <w:rFonts w:ascii="Cambria Math" w:hAnsi="Cambria Math"/>
            <w:color w:val="000000"/>
            <w:sz w:val="20"/>
            <w:szCs w:val="20"/>
          </w:rPr>
          <m:t>∙c+s</m:t>
        </m:r>
      </m:oMath>
      <w:r>
        <w:rPr>
          <w:rFonts w:ascii="Times New Roman" w:eastAsiaTheme="minorEastAsia" w:hAnsi="Times New Roman" w:hint="eastAsia"/>
          <w:b/>
          <w:color w:val="000000"/>
          <w:sz w:val="20"/>
          <w:szCs w:val="20"/>
          <w:lang w:eastAsia="zh-CN"/>
        </w:rPr>
        <w:t xml:space="preserve">, </w:t>
      </w:r>
      <w:r w:rsidRPr="00EA5FA5">
        <w:rPr>
          <w:rFonts w:ascii="Times New Roman" w:eastAsiaTheme="minorEastAsia" w:hAnsi="Times New Roman" w:hint="eastAsia"/>
          <w:b/>
          <w:bCs/>
          <w:color w:val="000000"/>
          <w:sz w:val="20"/>
          <w:szCs w:val="20"/>
          <w:lang w:val="en-GB" w:eastAsia="zh-CN"/>
        </w:rPr>
        <w:t xml:space="preserve">and, </w:t>
      </w:r>
      <w:r>
        <w:rPr>
          <w:rFonts w:ascii="Times New Roman" w:eastAsiaTheme="minorEastAsia" w:hAnsi="Times New Roman" w:hint="eastAsia"/>
          <w:b/>
          <w:bCs/>
          <w:color w:val="000000"/>
          <w:sz w:val="20"/>
          <w:szCs w:val="20"/>
          <w:lang w:val="en-GB" w:eastAsia="zh-CN"/>
        </w:rPr>
        <w:t>w</w:t>
      </w:r>
      <w:r w:rsidRPr="00EA5FA5">
        <w:rPr>
          <w:rFonts w:ascii="Times New Roman" w:eastAsiaTheme="minorEastAsia" w:hAnsi="Times New Roman" w:hint="eastAsia"/>
          <w:b/>
          <w:bCs/>
          <w:color w:val="000000"/>
          <w:sz w:val="20"/>
          <w:szCs w:val="20"/>
          <w:lang w:val="en-GB" w:eastAsia="zh-CN"/>
        </w:rPr>
        <w:t>hen configured with a multi-CRI report with</w:t>
      </w:r>
      <w:r>
        <w:rPr>
          <w:rFonts w:ascii="Times New Roman" w:eastAsiaTheme="minorEastAsia" w:hAnsi="Times New Roman" w:hint="eastAsia"/>
          <w:b/>
          <w:bCs/>
          <w:color w:val="000000"/>
          <w:sz w:val="20"/>
          <w:szCs w:val="20"/>
          <w:lang w:val="en-GB" w:eastAsia="zh-CN"/>
        </w:rPr>
        <w:t xml:space="preserve"> M&gt;1 CRIs and</w:t>
      </w:r>
      <w:r w:rsidRPr="00EA5FA5">
        <w:rPr>
          <w:rFonts w:ascii="Times New Roman" w:eastAsiaTheme="minorEastAsia" w:hAnsi="Times New Roman" w:hint="eastAsia"/>
          <w:b/>
          <w:bCs/>
          <w:color w:val="000000"/>
          <w:sz w:val="20"/>
          <w:szCs w:val="20"/>
          <w:lang w:val="en-GB" w:eastAsia="zh-CN"/>
        </w:rPr>
        <w:t xml:space="preserve"> </w:t>
      </w:r>
      <w:r w:rsidRPr="00712C54">
        <w:rPr>
          <w:rFonts w:ascii="Times New Roman" w:eastAsiaTheme="minorEastAsia" w:hAnsi="Times New Roman"/>
          <w:b/>
          <w:bCs/>
          <w:i/>
          <w:iCs/>
          <w:color w:val="000000"/>
          <w:sz w:val="20"/>
          <w:szCs w:val="20"/>
          <w:lang w:val="en-GB" w:eastAsia="zh-CN"/>
        </w:rPr>
        <w:t>reportConfigID</w:t>
      </w:r>
      <w:r w:rsidRPr="00EA5FA5">
        <w:rPr>
          <w:rFonts w:ascii="Times New Roman" w:eastAsiaTheme="minorEastAsia" w:hAnsi="Times New Roman"/>
          <w:b/>
          <w:bCs/>
          <w:color w:val="000000"/>
          <w:sz w:val="20"/>
          <w:szCs w:val="20"/>
          <w:lang w:val="en-GB" w:eastAsia="zh-CN"/>
        </w:rPr>
        <w:t xml:space="preserve"> “</w:t>
      </w:r>
      <m:oMath>
        <m:r>
          <m:rPr>
            <m:sty m:val="bi"/>
          </m:rPr>
          <w:rPr>
            <w:rFonts w:ascii="Cambria Math" w:eastAsiaTheme="minorEastAsia" w:hAnsi="Cambria Math"/>
            <w:color w:val="000000"/>
            <w:sz w:val="20"/>
            <w:szCs w:val="20"/>
            <w:lang w:val="en-GB" w:eastAsia="zh-CN"/>
          </w:rPr>
          <m:t>s</m:t>
        </m:r>
      </m:oMath>
      <w:r w:rsidRPr="00EA5FA5">
        <w:rPr>
          <w:rFonts w:ascii="Times New Roman" w:eastAsiaTheme="minorEastAsia" w:hAnsi="Times New Roman"/>
          <w:b/>
          <w:bCs/>
          <w:color w:val="000000"/>
          <w:sz w:val="20"/>
          <w:szCs w:val="20"/>
          <w:lang w:val="en-GB" w:eastAsia="zh-CN"/>
        </w:rPr>
        <w:t>”</w:t>
      </w:r>
      <w:r w:rsidRPr="00EA5FA5">
        <w:rPr>
          <w:rFonts w:ascii="Times New Roman" w:eastAsiaTheme="minorEastAsia" w:hAnsi="Times New Roman" w:hint="eastAsia"/>
          <w:b/>
          <w:bCs/>
          <w:color w:val="000000"/>
          <w:sz w:val="20"/>
          <w:szCs w:val="20"/>
          <w:lang w:val="en-GB" w:eastAsia="zh-CN"/>
        </w:rPr>
        <w:t xml:space="preserve">, UE does not expect to be configured with another CSI report with </w:t>
      </w:r>
      <w:r w:rsidRPr="00712C54">
        <w:rPr>
          <w:rFonts w:ascii="Times New Roman" w:eastAsiaTheme="minorEastAsia" w:hAnsi="Times New Roman"/>
          <w:b/>
          <w:bCs/>
          <w:i/>
          <w:iCs/>
          <w:color w:val="000000"/>
          <w:sz w:val="20"/>
          <w:szCs w:val="20"/>
          <w:lang w:val="en-GB" w:eastAsia="zh-CN"/>
        </w:rPr>
        <w:t>reportConfigID</w:t>
      </w:r>
      <w:r w:rsidRPr="00EA5FA5">
        <w:rPr>
          <w:rFonts w:ascii="Times New Roman" w:eastAsiaTheme="minorEastAsia" w:hAnsi="Times New Roman"/>
          <w:b/>
          <w:bCs/>
          <w:color w:val="000000"/>
          <w:sz w:val="20"/>
          <w:szCs w:val="20"/>
          <w:lang w:val="en-GB" w:eastAsia="zh-CN"/>
        </w:rPr>
        <w:t xml:space="preserve"> </w:t>
      </w:r>
      <w:r w:rsidRPr="00EA5FA5">
        <w:rPr>
          <w:rFonts w:ascii="Times New Roman" w:eastAsiaTheme="minorEastAsia" w:hAnsi="Times New Roman" w:hint="eastAsia"/>
          <w:b/>
          <w:bCs/>
          <w:color w:val="000000"/>
          <w:sz w:val="20"/>
          <w:szCs w:val="20"/>
          <w:lang w:val="en-GB" w:eastAsia="zh-CN"/>
        </w:rPr>
        <w:t xml:space="preserve">value from </w:t>
      </w:r>
      <w:r w:rsidRPr="00EA5FA5">
        <w:rPr>
          <w:rFonts w:ascii="Times New Roman" w:eastAsiaTheme="minorEastAsia" w:hAnsi="Times New Roman"/>
          <w:b/>
          <w:bCs/>
          <w:color w:val="000000"/>
          <w:sz w:val="20"/>
          <w:szCs w:val="20"/>
          <w:lang w:val="en-GB" w:eastAsia="zh-CN"/>
        </w:rPr>
        <w:t>“</w:t>
      </w:r>
      <m:oMath>
        <m:r>
          <m:rPr>
            <m:sty m:val="bi"/>
          </m:rPr>
          <w:rPr>
            <w:rFonts w:ascii="Cambria Math" w:eastAsiaTheme="minorEastAsia" w:hAnsi="Cambria Math"/>
            <w:color w:val="000000"/>
            <w:sz w:val="20"/>
            <w:szCs w:val="20"/>
            <w:lang w:val="en-GB" w:eastAsia="zh-CN"/>
          </w:rPr>
          <m:t>s</m:t>
        </m:r>
        <m:r>
          <m:rPr>
            <m:sty m:val="b"/>
          </m:rPr>
          <w:rPr>
            <w:rFonts w:ascii="Cambria Math" w:eastAsiaTheme="minorEastAsia" w:hAnsi="Cambria Math"/>
            <w:color w:val="000000"/>
            <w:sz w:val="20"/>
            <w:szCs w:val="20"/>
            <w:lang w:val="en-GB" w:eastAsia="zh-CN"/>
          </w:rPr>
          <m:t>+1</m:t>
        </m:r>
      </m:oMath>
      <w:r w:rsidRPr="00EA5FA5">
        <w:rPr>
          <w:rFonts w:ascii="Times New Roman" w:eastAsiaTheme="minorEastAsia" w:hAnsi="Times New Roman"/>
          <w:b/>
          <w:bCs/>
          <w:color w:val="000000"/>
          <w:sz w:val="20"/>
          <w:szCs w:val="20"/>
          <w:lang w:val="en-GB" w:eastAsia="zh-CN"/>
        </w:rPr>
        <w:t>”</w:t>
      </w:r>
      <w:r w:rsidRPr="00EA5FA5">
        <w:rPr>
          <w:rFonts w:ascii="Times New Roman" w:eastAsiaTheme="minorEastAsia" w:hAnsi="Times New Roman" w:hint="eastAsia"/>
          <w:b/>
          <w:bCs/>
          <w:color w:val="000000"/>
          <w:sz w:val="20"/>
          <w:szCs w:val="20"/>
          <w:lang w:val="en-GB" w:eastAsia="zh-CN"/>
        </w:rPr>
        <w:t xml:space="preserve"> to </w:t>
      </w:r>
      <w:r w:rsidRPr="00EA5FA5">
        <w:rPr>
          <w:rFonts w:ascii="Times New Roman" w:eastAsiaTheme="minorEastAsia" w:hAnsi="Times New Roman"/>
          <w:b/>
          <w:bCs/>
          <w:color w:val="000000"/>
          <w:sz w:val="20"/>
          <w:szCs w:val="20"/>
          <w:lang w:val="en-GB" w:eastAsia="zh-CN"/>
        </w:rPr>
        <w:t>“</w:t>
      </w:r>
      <m:oMath>
        <m:r>
          <m:rPr>
            <m:sty m:val="bi"/>
          </m:rPr>
          <w:rPr>
            <w:rFonts w:ascii="Cambria Math" w:eastAsiaTheme="minorEastAsia" w:hAnsi="Cambria Math"/>
            <w:color w:val="000000"/>
            <w:sz w:val="20"/>
            <w:szCs w:val="20"/>
            <w:lang w:val="en-GB" w:eastAsia="zh-CN"/>
          </w:rPr>
          <m:t>s</m:t>
        </m:r>
        <m:r>
          <m:rPr>
            <m:sty m:val="b"/>
          </m:rPr>
          <w:rPr>
            <w:rFonts w:ascii="Cambria Math" w:eastAsiaTheme="minorEastAsia" w:hAnsi="Cambria Math"/>
            <w:color w:val="000000"/>
            <w:sz w:val="20"/>
            <w:szCs w:val="20"/>
            <w:lang w:val="en-GB" w:eastAsia="zh-CN"/>
          </w:rPr>
          <m:t>+</m:t>
        </m:r>
        <m:r>
          <m:rPr>
            <m:sty m:val="bi"/>
          </m:rPr>
          <w:rPr>
            <w:rFonts w:ascii="Cambria Math" w:eastAsiaTheme="minorEastAsia" w:hAnsi="Cambria Math"/>
            <w:color w:val="000000"/>
            <w:sz w:val="20"/>
            <w:szCs w:val="20"/>
            <w:lang w:val="en-GB" w:eastAsia="zh-CN"/>
          </w:rPr>
          <m:t>M</m:t>
        </m:r>
        <m:r>
          <m:rPr>
            <m:sty m:val="b"/>
          </m:rPr>
          <w:rPr>
            <w:rFonts w:ascii="Cambria Math" w:eastAsiaTheme="minorEastAsia" w:hAnsi="Cambria Math"/>
            <w:color w:val="000000"/>
            <w:sz w:val="20"/>
            <w:szCs w:val="20"/>
            <w:lang w:val="en-GB" w:eastAsia="zh-CN"/>
          </w:rPr>
          <m:t>-1</m:t>
        </m:r>
      </m:oMath>
      <w:r w:rsidRPr="00EA5FA5">
        <w:rPr>
          <w:rFonts w:ascii="Times New Roman" w:eastAsiaTheme="minorEastAsia" w:hAnsi="Times New Roman"/>
          <w:b/>
          <w:bCs/>
          <w:color w:val="000000"/>
          <w:sz w:val="20"/>
          <w:szCs w:val="20"/>
          <w:lang w:val="en-GB" w:eastAsia="zh-CN"/>
        </w:rPr>
        <w:t>”</w:t>
      </w:r>
      <w:r w:rsidRPr="00EA5FA5">
        <w:rPr>
          <w:rFonts w:ascii="Times New Roman" w:eastAsiaTheme="minorEastAsia" w:hAnsi="Times New Roman" w:hint="eastAsia"/>
          <w:b/>
          <w:bCs/>
          <w:color w:val="000000"/>
          <w:sz w:val="20"/>
          <w:szCs w:val="20"/>
          <w:lang w:val="en-GB" w:eastAsia="zh-CN"/>
        </w:rPr>
        <w:t xml:space="preserve"> while </w:t>
      </w:r>
      <w:r w:rsidRPr="00EA5FA5">
        <w:rPr>
          <w:rFonts w:ascii="Times New Roman" w:eastAsiaTheme="minorEastAsia" w:hAnsi="Times New Roman"/>
          <w:b/>
          <w:bCs/>
          <w:color w:val="000000"/>
          <w:sz w:val="20"/>
          <w:szCs w:val="20"/>
          <w:lang w:val="en-GB" w:eastAsia="zh-CN"/>
        </w:rPr>
        <w:t>having</w:t>
      </w:r>
      <w:r w:rsidRPr="00EA5FA5">
        <w:rPr>
          <w:rFonts w:ascii="Times New Roman" w:eastAsiaTheme="minorEastAsia" w:hAnsi="Times New Roman" w:hint="eastAsia"/>
          <w:b/>
          <w:bCs/>
          <w:color w:val="000000"/>
          <w:sz w:val="20"/>
          <w:szCs w:val="20"/>
          <w:lang w:val="en-GB" w:eastAsia="zh-CN"/>
        </w:rPr>
        <w:t xml:space="preserve"> the same parameter value </w:t>
      </w:r>
      <w:r w:rsidRPr="00EA5FA5">
        <w:rPr>
          <w:rFonts w:ascii="Times New Roman" w:eastAsiaTheme="minorEastAsia" w:hAnsi="Times New Roman"/>
          <w:b/>
          <w:bCs/>
          <w:color w:val="000000"/>
          <w:sz w:val="20"/>
          <w:szCs w:val="20"/>
          <w:lang w:val="en-GB" w:eastAsia="zh-CN"/>
        </w:rPr>
        <w:t>“</w:t>
      </w:r>
      <m:oMath>
        <m:r>
          <m:rPr>
            <m:sty m:val="bi"/>
          </m:rPr>
          <w:rPr>
            <w:rFonts w:ascii="Cambria Math" w:eastAsiaTheme="minorEastAsia" w:hAnsi="Cambria Math"/>
            <w:color w:val="000000"/>
            <w:sz w:val="20"/>
            <w:szCs w:val="20"/>
            <w:lang w:val="en-GB" w:eastAsia="zh-CN"/>
          </w:rPr>
          <m:t>y</m:t>
        </m:r>
      </m:oMath>
      <w:r w:rsidRPr="00EA5FA5">
        <w:rPr>
          <w:rFonts w:ascii="Times New Roman" w:eastAsiaTheme="minorEastAsia" w:hAnsi="Times New Roman"/>
          <w:b/>
          <w:bCs/>
          <w:color w:val="000000"/>
          <w:sz w:val="20"/>
          <w:szCs w:val="20"/>
          <w:lang w:val="en-GB" w:eastAsia="zh-CN"/>
        </w:rPr>
        <w:t>”</w:t>
      </w:r>
      <w:r w:rsidRPr="00EA5FA5">
        <w:rPr>
          <w:rFonts w:ascii="Times New Roman" w:eastAsiaTheme="minorEastAsia" w:hAnsi="Times New Roman" w:hint="eastAsia"/>
          <w:b/>
          <w:bCs/>
          <w:color w:val="000000"/>
          <w:sz w:val="20"/>
          <w:szCs w:val="20"/>
          <w:lang w:val="en-GB" w:eastAsia="zh-CN"/>
        </w:rPr>
        <w:t xml:space="preserve"> </w:t>
      </w:r>
      <w:r w:rsidRPr="00EA5FA5">
        <w:rPr>
          <w:rFonts w:ascii="Times New Roman" w:eastAsiaTheme="minorEastAsia" w:hAnsi="Times New Roman"/>
          <w:b/>
          <w:bCs/>
          <w:color w:val="000000"/>
          <w:sz w:val="20"/>
          <w:szCs w:val="20"/>
          <w:lang w:val="en-GB" w:eastAsia="zh-CN"/>
        </w:rPr>
        <w:t>“</w:t>
      </w:r>
      <m:oMath>
        <m:r>
          <m:rPr>
            <m:sty m:val="bi"/>
          </m:rPr>
          <w:rPr>
            <w:rFonts w:ascii="Cambria Math" w:eastAsiaTheme="minorEastAsia" w:hAnsi="Cambria Math"/>
            <w:color w:val="000000"/>
            <w:sz w:val="20"/>
            <w:szCs w:val="20"/>
            <w:lang w:val="en-GB" w:eastAsia="zh-CN"/>
          </w:rPr>
          <m:t>k</m:t>
        </m:r>
      </m:oMath>
      <w:r w:rsidRPr="00EA5FA5">
        <w:rPr>
          <w:rFonts w:ascii="Times New Roman" w:eastAsiaTheme="minorEastAsia" w:hAnsi="Times New Roman"/>
          <w:b/>
          <w:bCs/>
          <w:color w:val="000000"/>
          <w:sz w:val="20"/>
          <w:szCs w:val="20"/>
          <w:lang w:val="en-GB" w:eastAsia="zh-CN"/>
        </w:rPr>
        <w:t>”</w:t>
      </w:r>
      <w:r w:rsidRPr="00EA5FA5">
        <w:rPr>
          <w:rFonts w:ascii="Times New Roman" w:eastAsiaTheme="minorEastAsia" w:hAnsi="Times New Roman" w:hint="eastAsia"/>
          <w:b/>
          <w:bCs/>
          <w:color w:val="000000"/>
          <w:sz w:val="20"/>
          <w:szCs w:val="20"/>
          <w:lang w:val="en-GB" w:eastAsia="zh-CN"/>
        </w:rPr>
        <w:t xml:space="preserve"> and </w:t>
      </w:r>
      <w:r w:rsidRPr="00EA5FA5">
        <w:rPr>
          <w:rFonts w:ascii="Times New Roman" w:eastAsiaTheme="minorEastAsia" w:hAnsi="Times New Roman"/>
          <w:b/>
          <w:bCs/>
          <w:color w:val="000000"/>
          <w:sz w:val="20"/>
          <w:szCs w:val="20"/>
          <w:lang w:val="en-GB" w:eastAsia="zh-CN"/>
        </w:rPr>
        <w:t>“</w:t>
      </w:r>
      <m:oMath>
        <m:r>
          <m:rPr>
            <m:sty m:val="bi"/>
          </m:rPr>
          <w:rPr>
            <w:rFonts w:ascii="Cambria Math" w:eastAsiaTheme="minorEastAsia" w:hAnsi="Cambria Math"/>
            <w:color w:val="000000"/>
            <w:sz w:val="20"/>
            <w:szCs w:val="20"/>
            <w:lang w:val="en-GB" w:eastAsia="zh-CN"/>
          </w:rPr>
          <m:t>c</m:t>
        </m:r>
      </m:oMath>
      <w:r w:rsidRPr="00EA5FA5">
        <w:rPr>
          <w:rFonts w:ascii="Times New Roman" w:eastAsiaTheme="minorEastAsia" w:hAnsi="Times New Roman"/>
          <w:b/>
          <w:bCs/>
          <w:color w:val="000000"/>
          <w:sz w:val="20"/>
          <w:szCs w:val="20"/>
          <w:lang w:val="en-GB" w:eastAsia="zh-CN"/>
        </w:rPr>
        <w:t>”</w:t>
      </w:r>
      <w:r w:rsidRPr="00EA5FA5">
        <w:rPr>
          <w:rFonts w:ascii="Times New Roman" w:eastAsiaTheme="minorEastAsia" w:hAnsi="Times New Roman" w:hint="eastAsia"/>
          <w:b/>
          <w:bCs/>
          <w:color w:val="000000"/>
          <w:sz w:val="20"/>
          <w:szCs w:val="20"/>
          <w:lang w:val="en-GB" w:eastAsia="zh-CN"/>
        </w:rPr>
        <w:t xml:space="preserve"> as the multi-CRI report </w:t>
      </w:r>
      <w:r w:rsidRPr="00EA5FA5">
        <w:rPr>
          <w:rFonts w:ascii="Times New Roman" w:eastAsiaTheme="minorEastAsia" w:hAnsi="Times New Roman"/>
          <w:b/>
          <w:bCs/>
          <w:color w:val="000000"/>
          <w:sz w:val="20"/>
          <w:szCs w:val="20"/>
          <w:lang w:val="en-GB" w:eastAsia="zh-CN"/>
        </w:rPr>
        <w:t>“</w:t>
      </w:r>
      <m:oMath>
        <m:r>
          <m:rPr>
            <m:sty m:val="bi"/>
          </m:rPr>
          <w:rPr>
            <w:rFonts w:ascii="Cambria Math" w:eastAsiaTheme="minorEastAsia" w:hAnsi="Cambria Math"/>
            <w:color w:val="000000"/>
            <w:sz w:val="20"/>
            <w:szCs w:val="20"/>
            <w:lang w:val="en-GB" w:eastAsia="zh-CN"/>
          </w:rPr>
          <m:t>s</m:t>
        </m:r>
      </m:oMath>
      <w:r w:rsidRPr="00EA5FA5">
        <w:rPr>
          <w:rFonts w:ascii="Times New Roman" w:eastAsiaTheme="minorEastAsia" w:hAnsi="Times New Roman"/>
          <w:b/>
          <w:bCs/>
          <w:color w:val="000000"/>
          <w:sz w:val="20"/>
          <w:szCs w:val="20"/>
          <w:lang w:val="en-GB" w:eastAsia="zh-CN"/>
        </w:rPr>
        <w:t>”</w:t>
      </w:r>
      <w:r w:rsidRPr="00EA5FA5">
        <w:rPr>
          <w:rFonts w:ascii="Times New Roman" w:eastAsiaTheme="minorEastAsia" w:hAnsi="Times New Roman" w:hint="eastAsia"/>
          <w:b/>
          <w:bCs/>
          <w:color w:val="000000"/>
          <w:sz w:val="20"/>
          <w:szCs w:val="20"/>
          <w:lang w:val="en-GB" w:eastAsia="zh-CN"/>
        </w:rPr>
        <w:t>.</w:t>
      </w:r>
    </w:p>
    <w:p w14:paraId="0A0A4866" w14:textId="77777777" w:rsidR="00A403C8" w:rsidRDefault="00A403C8" w:rsidP="00A403C8">
      <w:pPr>
        <w:jc w:val="both"/>
        <w:rPr>
          <w:b/>
          <w:bCs/>
          <w:lang w:val="en-GB" w:eastAsia="zh-CN"/>
        </w:rPr>
      </w:pPr>
      <w:r w:rsidRPr="008C39CF">
        <w:rPr>
          <w:rFonts w:hint="eastAsia"/>
          <w:b/>
          <w:bCs/>
          <w:u w:val="single"/>
          <w:lang w:val="en-GB" w:eastAsia="zh-CN"/>
        </w:rPr>
        <w:t>Proposal 1</w:t>
      </w:r>
      <w:r>
        <w:rPr>
          <w:rFonts w:hint="eastAsia"/>
          <w:b/>
          <w:bCs/>
          <w:u w:val="single"/>
          <w:lang w:val="en-GB" w:eastAsia="zh-CN"/>
        </w:rPr>
        <w:t>9</w:t>
      </w:r>
      <w:r w:rsidRPr="008C39CF">
        <w:rPr>
          <w:rFonts w:hint="eastAsia"/>
          <w:b/>
          <w:bCs/>
          <w:lang w:val="en-GB" w:eastAsia="zh-CN"/>
        </w:rPr>
        <w:t xml:space="preserve">: </w:t>
      </w:r>
      <w:r>
        <w:rPr>
          <w:rFonts w:hint="eastAsia"/>
          <w:b/>
          <w:bCs/>
          <w:lang w:val="en-GB" w:eastAsia="zh-CN"/>
        </w:rPr>
        <w:t xml:space="preserve">For UE configured </w:t>
      </w:r>
      <w:r>
        <w:rPr>
          <w:b/>
          <w:bCs/>
          <w:lang w:val="en-GB" w:eastAsia="zh-CN"/>
        </w:rPr>
        <w:t>with SRS port grouping</w:t>
      </w:r>
      <w:r>
        <w:rPr>
          <w:rFonts w:hint="eastAsia"/>
          <w:b/>
          <w:bCs/>
          <w:lang w:val="en-GB" w:eastAsia="zh-CN"/>
        </w:rPr>
        <w:t xml:space="preserve"> for low-complexity MIMO receiver, it is up to UE implementation regarding using the associated one or both groups of Rx antennas for </w:t>
      </w:r>
      <w:r>
        <w:rPr>
          <w:b/>
          <w:bCs/>
          <w:lang w:val="en-GB" w:eastAsia="zh-CN"/>
        </w:rPr>
        <w:t>reception</w:t>
      </w:r>
      <w:r>
        <w:rPr>
          <w:rFonts w:hint="eastAsia"/>
          <w:b/>
          <w:bCs/>
          <w:lang w:val="en-GB" w:eastAsia="zh-CN"/>
        </w:rPr>
        <w:t xml:space="preserve"> of single-CW PDSCH.</w:t>
      </w:r>
    </w:p>
    <w:p w14:paraId="01BB2441" w14:textId="77777777" w:rsidR="008E23CF" w:rsidRPr="00A403C8" w:rsidRDefault="008E23CF" w:rsidP="00295924">
      <w:pPr>
        <w:jc w:val="both"/>
        <w:rPr>
          <w:rFonts w:hint="eastAsia"/>
          <w:b/>
          <w:bCs/>
          <w:lang w:val="en-GB" w:eastAsia="zh-CN"/>
        </w:rPr>
      </w:pPr>
    </w:p>
    <w:p w14:paraId="60EA4705" w14:textId="77777777" w:rsidR="00302211" w:rsidRDefault="00302211" w:rsidP="00302211">
      <w:pPr>
        <w:jc w:val="both"/>
        <w:rPr>
          <w:b/>
          <w:bCs/>
          <w:lang w:val="en-GB" w:eastAsia="zh-CN"/>
        </w:rPr>
      </w:pPr>
      <w:r w:rsidRPr="00962247">
        <w:rPr>
          <w:rFonts w:hint="eastAsia"/>
          <w:b/>
          <w:bCs/>
          <w:u w:val="single"/>
          <w:lang w:val="en-GB" w:eastAsia="zh-CN"/>
        </w:rPr>
        <w:lastRenderedPageBreak/>
        <w:t>P</w:t>
      </w:r>
      <w:r w:rsidRPr="00962247">
        <w:rPr>
          <w:b/>
          <w:bCs/>
          <w:u w:val="single"/>
          <w:lang w:val="en-GB" w:eastAsia="zh-CN"/>
        </w:rPr>
        <w:t xml:space="preserve">roposal </w:t>
      </w:r>
      <w:r>
        <w:rPr>
          <w:rFonts w:hint="eastAsia"/>
          <w:b/>
          <w:bCs/>
          <w:u w:val="single"/>
          <w:lang w:val="en-GB" w:eastAsia="zh-CN"/>
        </w:rPr>
        <w:t>27</w:t>
      </w:r>
      <w:r w:rsidRPr="00E47654">
        <w:rPr>
          <w:b/>
          <w:bCs/>
          <w:lang w:val="en-GB" w:eastAsia="zh-CN"/>
        </w:rPr>
        <w:t xml:space="preserve">: </w:t>
      </w:r>
      <w:r>
        <w:rPr>
          <w:b/>
          <w:bCs/>
          <w:lang w:val="en-GB" w:eastAsia="zh-CN"/>
        </w:rPr>
        <w:t>F</w:t>
      </w:r>
      <w:r>
        <w:rPr>
          <w:rFonts w:hint="eastAsia"/>
          <w:b/>
          <w:bCs/>
          <w:lang w:val="en-GB" w:eastAsia="zh-CN"/>
        </w:rPr>
        <w:t>o</w:t>
      </w:r>
      <w:r>
        <w:rPr>
          <w:b/>
          <w:bCs/>
          <w:lang w:val="en-GB" w:eastAsia="zh-CN"/>
        </w:rPr>
        <w:t>r Rel-19 UE-assisted CJT,</w:t>
      </w:r>
      <w:r w:rsidRPr="00E47654">
        <w:rPr>
          <w:b/>
          <w:bCs/>
          <w:lang w:val="en-GB" w:eastAsia="zh-CN"/>
        </w:rPr>
        <w:t xml:space="preserve"> </w:t>
      </w:r>
      <w:r>
        <w:rPr>
          <w:b/>
          <w:bCs/>
          <w:lang w:val="en-GB" w:eastAsia="zh-CN"/>
        </w:rPr>
        <w:t>f</w:t>
      </w:r>
      <w:r w:rsidRPr="00E47654">
        <w:rPr>
          <w:b/>
          <w:bCs/>
          <w:lang w:val="en-GB" w:eastAsia="zh-CN"/>
        </w:rPr>
        <w:t>or out-of-CP identification, network configs "expected delay</w:t>
      </w:r>
      <w:r w:rsidRPr="00BC0B2E">
        <w:rPr>
          <w:b/>
          <w:bCs/>
        </w:rPr>
        <w:t xml:space="preserve"> offset</w:t>
      </w:r>
      <w:r w:rsidRPr="00E47654">
        <w:rPr>
          <w:b/>
          <w:bCs/>
          <w:lang w:val="en-GB" w:eastAsia="zh-CN"/>
        </w:rPr>
        <w:t xml:space="preserve">" and "delay </w:t>
      </w:r>
      <w:r w:rsidRPr="00BC0B2E">
        <w:rPr>
          <w:b/>
          <w:bCs/>
          <w:lang w:val="en-GB" w:eastAsia="zh-CN"/>
        </w:rPr>
        <w:t xml:space="preserve">offset </w:t>
      </w:r>
      <w:r w:rsidRPr="00E47654">
        <w:rPr>
          <w:b/>
          <w:bCs/>
          <w:lang w:val="en-GB" w:eastAsia="zh-CN"/>
        </w:rPr>
        <w:t>uncertainty" info to assist UE buffer different TRPs' CSI-RSs with different FFT windows</w:t>
      </w:r>
      <w:r>
        <w:rPr>
          <w:b/>
          <w:bCs/>
          <w:lang w:val="en-GB" w:eastAsia="zh-CN"/>
        </w:rPr>
        <w:t>.</w:t>
      </w:r>
    </w:p>
    <w:p w14:paraId="28DF532A" w14:textId="77777777" w:rsidR="00075A67" w:rsidRDefault="00075A67" w:rsidP="00075A67">
      <w:pPr>
        <w:spacing w:after="0"/>
        <w:rPr>
          <w:lang w:eastAsia="zh-CN"/>
        </w:rPr>
      </w:pPr>
      <w:r w:rsidRPr="008C39CF">
        <w:rPr>
          <w:rFonts w:hint="eastAsia"/>
          <w:b/>
          <w:bCs/>
          <w:u w:val="single"/>
          <w:lang w:val="en-GB" w:eastAsia="zh-CN"/>
        </w:rPr>
        <w:t xml:space="preserve">Proposal </w:t>
      </w:r>
      <w:r>
        <w:rPr>
          <w:b/>
          <w:bCs/>
          <w:u w:val="single"/>
          <w:lang w:val="en-GB" w:eastAsia="zh-CN"/>
        </w:rPr>
        <w:t>20</w:t>
      </w:r>
      <w:r w:rsidRPr="008C39CF">
        <w:rPr>
          <w:rFonts w:hint="eastAsia"/>
          <w:b/>
          <w:bCs/>
          <w:lang w:val="en-GB" w:eastAsia="zh-CN"/>
        </w:rPr>
        <w:t xml:space="preserve">: </w:t>
      </w:r>
      <w:r>
        <w:rPr>
          <w:rFonts w:hint="eastAsia"/>
          <w:b/>
          <w:bCs/>
          <w:lang w:val="en-GB" w:eastAsia="zh-CN"/>
        </w:rPr>
        <w:t xml:space="preserve">For UE configured with </w:t>
      </w:r>
      <w:r>
        <w:rPr>
          <w:b/>
          <w:bCs/>
          <w:lang w:val="en-GB" w:eastAsia="zh-CN"/>
        </w:rPr>
        <w:t>SRS port grouping</w:t>
      </w:r>
      <w:r>
        <w:rPr>
          <w:rFonts w:hint="eastAsia"/>
          <w:b/>
          <w:bCs/>
          <w:lang w:val="en-GB" w:eastAsia="zh-CN"/>
        </w:rPr>
        <w:t xml:space="preserve"> for low-complexity MIMO receiver,</w:t>
      </w:r>
      <w:r>
        <w:rPr>
          <w:b/>
          <w:bCs/>
          <w:lang w:val="en-GB" w:eastAsia="zh-CN"/>
        </w:rPr>
        <w:t xml:space="preserve"> </w:t>
      </w:r>
      <w:r w:rsidRPr="002E4D80">
        <w:rPr>
          <w:b/>
          <w:bCs/>
          <w:lang w:val="en-GB" w:eastAsia="zh-CN"/>
        </w:rPr>
        <w:t>for non-PMI report with</w:t>
      </w:r>
      <w:r>
        <w:rPr>
          <w:b/>
          <w:bCs/>
          <w:lang w:val="en-GB" w:eastAsia="zh-CN"/>
        </w:rPr>
        <w:t>out</w:t>
      </w:r>
      <w:r w:rsidRPr="002E4D80">
        <w:rPr>
          <w:b/>
          <w:bCs/>
          <w:lang w:val="en-GB" w:eastAsia="zh-CN"/>
        </w:rPr>
        <w:t xml:space="preserve"> ‘</w:t>
      </w:r>
      <w:r w:rsidRPr="002E4D80">
        <w:rPr>
          <w:b/>
          <w:bCs/>
          <w:i/>
          <w:iCs/>
          <w:lang w:eastAsia="zh-CN"/>
        </w:rPr>
        <w:t>non-PMI-PortIndication</w:t>
      </w:r>
      <w:r w:rsidRPr="002E4D80">
        <w:rPr>
          <w:b/>
          <w:bCs/>
          <w:lang w:val="en-GB" w:eastAsia="zh-CN"/>
        </w:rPr>
        <w:t>’</w:t>
      </w:r>
      <w:r w:rsidRPr="004D31F6">
        <w:rPr>
          <w:b/>
          <w:bCs/>
          <w:lang w:val="en-GB" w:eastAsia="zh-CN"/>
        </w:rPr>
        <w:t xml:space="preserve"> configured</w:t>
      </w:r>
      <w:r>
        <w:rPr>
          <w:b/>
          <w:bCs/>
          <w:lang w:val="en-GB" w:eastAsia="zh-CN"/>
        </w:rPr>
        <w:t xml:space="preserve"> and with max rank8</w:t>
      </w:r>
      <w:r w:rsidRPr="004D31F6">
        <w:rPr>
          <w:b/>
          <w:bCs/>
          <w:lang w:val="en-GB" w:eastAsia="zh-CN"/>
        </w:rPr>
        <w:t xml:space="preserve">, the </w:t>
      </w:r>
      <w:r w:rsidRPr="004D31F6">
        <w:rPr>
          <w:b/>
          <w:bCs/>
          <w:lang w:eastAsia="zh-CN"/>
        </w:rPr>
        <w:t>default association for rank-</w:t>
      </w:r>
      <m:oMath>
        <m:r>
          <m:rPr>
            <m:sty m:val="bi"/>
          </m:rPr>
          <w:rPr>
            <w:rFonts w:ascii="Cambria Math" w:hAnsi="Cambria Math"/>
            <w:lang w:eastAsia="zh-CN"/>
          </w:rPr>
          <m:t>v</m:t>
        </m:r>
      </m:oMath>
      <w:r w:rsidRPr="004D31F6">
        <w:rPr>
          <w:b/>
          <w:bCs/>
          <w:lang w:eastAsia="zh-CN"/>
        </w:rPr>
        <w:t xml:space="preserve"> is: </w:t>
      </w:r>
    </w:p>
    <w:p w14:paraId="1A86438F" w14:textId="77777777" w:rsidR="00075A67" w:rsidRPr="0034447A" w:rsidRDefault="00075A67" w:rsidP="00075A67">
      <w:pPr>
        <w:pStyle w:val="ListParagraph"/>
        <w:numPr>
          <w:ilvl w:val="0"/>
          <w:numId w:val="43"/>
        </w:numPr>
        <w:ind w:left="442" w:hanging="442"/>
        <w:rPr>
          <w:rFonts w:ascii="Times New Roman" w:hAnsi="Times New Roman"/>
          <w:b/>
          <w:bCs/>
          <w:sz w:val="20"/>
          <w:szCs w:val="20"/>
          <w:lang w:eastAsia="zh-CN"/>
        </w:rPr>
      </w:pPr>
      <w:r w:rsidRPr="0034447A">
        <w:rPr>
          <w:rFonts w:ascii="Times New Roman" w:hAnsi="Times New Roman"/>
          <w:b/>
          <w:bCs/>
          <w:sz w:val="20"/>
          <w:szCs w:val="20"/>
          <w:lang w:eastAsia="zh-CN"/>
        </w:rPr>
        <w:t>CSI-RS port {0,</w:t>
      </w:r>
      <w:r>
        <w:rPr>
          <w:rFonts w:ascii="Times New Roman" w:hAnsi="Times New Roman"/>
          <w:b/>
          <w:bCs/>
          <w:sz w:val="20"/>
          <w:szCs w:val="20"/>
          <w:lang w:eastAsia="zh-CN"/>
        </w:rPr>
        <w:t xml:space="preserve"> </w:t>
      </w:r>
      <w:r w:rsidRPr="0034447A">
        <w:rPr>
          <w:rFonts w:ascii="Times New Roman" w:hAnsi="Times New Roman"/>
          <w:b/>
          <w:bCs/>
          <w:sz w:val="20"/>
          <w:szCs w:val="20"/>
          <w:lang w:eastAsia="zh-CN"/>
        </w:rPr>
        <w:t>1,</w:t>
      </w:r>
      <w:r>
        <w:rPr>
          <w:rFonts w:ascii="Times New Roman" w:hAnsi="Times New Roman"/>
          <w:b/>
          <w:bCs/>
          <w:sz w:val="20"/>
          <w:szCs w:val="20"/>
          <w:lang w:eastAsia="zh-CN"/>
        </w:rPr>
        <w:t xml:space="preserve"> </w:t>
      </w:r>
      <w:r w:rsidRPr="0034447A">
        <w:rPr>
          <w:rFonts w:ascii="Times New Roman" w:hAnsi="Times New Roman"/>
          <w:b/>
          <w:bCs/>
          <w:sz w:val="20"/>
          <w:szCs w:val="20"/>
          <w:lang w:eastAsia="zh-CN"/>
        </w:rPr>
        <w:t>...,</w:t>
      </w:r>
      <w:r w:rsidRPr="0034447A">
        <w:rPr>
          <w:rFonts w:ascii="Cambria Math" w:eastAsia="SimSun" w:hAnsi="Cambria Math"/>
          <w:b/>
          <w:bCs/>
          <w:i/>
          <w:sz w:val="20"/>
          <w:szCs w:val="20"/>
          <w:lang w:val="en-GB" w:eastAsia="zh-CN"/>
        </w:rPr>
        <w:t xml:space="preserve"> </w:t>
      </w:r>
      <m:oMath>
        <m:d>
          <m:dPr>
            <m:begChr m:val="⌊"/>
            <m:endChr m:val="⌋"/>
            <m:ctrlPr>
              <w:rPr>
                <w:rFonts w:ascii="Cambria Math" w:eastAsia="SimSun" w:hAnsi="Cambria Math"/>
                <w:b/>
                <w:bCs/>
                <w:i/>
                <w:sz w:val="20"/>
                <w:szCs w:val="20"/>
                <w:lang w:val="en-GB" w:eastAsia="zh-CN"/>
              </w:rPr>
            </m:ctrlPr>
          </m:dPr>
          <m:e>
            <m:r>
              <m:rPr>
                <m:sty m:val="bi"/>
              </m:rPr>
              <w:rPr>
                <w:rFonts w:ascii="Cambria Math" w:hAnsi="Cambria Math"/>
                <w:sz w:val="20"/>
                <w:szCs w:val="20"/>
                <w:lang w:val="en-GB" w:eastAsia="zh-CN"/>
              </w:rPr>
              <m:t>v/2</m:t>
            </m:r>
          </m:e>
        </m:d>
      </m:oMath>
      <w:r w:rsidRPr="0034447A">
        <w:rPr>
          <w:rFonts w:ascii="Times New Roman" w:hAnsi="Times New Roman"/>
          <w:b/>
          <w:bCs/>
          <w:sz w:val="20"/>
          <w:szCs w:val="20"/>
          <w:lang w:eastAsia="zh-CN"/>
        </w:rPr>
        <w:t xml:space="preserve">-1} are associated with SRS port group#0, and </w:t>
      </w:r>
    </w:p>
    <w:p w14:paraId="2BDA7B80" w14:textId="77777777" w:rsidR="00075A67" w:rsidRPr="0034447A" w:rsidRDefault="00075A67" w:rsidP="00075A67">
      <w:pPr>
        <w:pStyle w:val="ListParagraph"/>
        <w:numPr>
          <w:ilvl w:val="0"/>
          <w:numId w:val="43"/>
        </w:numPr>
        <w:spacing w:after="180"/>
        <w:ind w:left="442" w:hanging="442"/>
        <w:rPr>
          <w:rFonts w:ascii="Times New Roman" w:hAnsi="Times New Roman"/>
          <w:b/>
          <w:bCs/>
          <w:sz w:val="20"/>
          <w:szCs w:val="20"/>
          <w:lang w:eastAsia="zh-CN"/>
        </w:rPr>
      </w:pPr>
      <w:r w:rsidRPr="0034447A">
        <w:rPr>
          <w:rFonts w:ascii="Times New Roman" w:hAnsi="Times New Roman"/>
          <w:b/>
          <w:bCs/>
          <w:sz w:val="20"/>
          <w:szCs w:val="20"/>
          <w:lang w:eastAsia="zh-CN"/>
        </w:rPr>
        <w:t>CSI-RS port {4,</w:t>
      </w:r>
      <w:r>
        <w:rPr>
          <w:rFonts w:ascii="Times New Roman" w:hAnsi="Times New Roman"/>
          <w:b/>
          <w:bCs/>
          <w:sz w:val="20"/>
          <w:szCs w:val="20"/>
          <w:lang w:eastAsia="zh-CN"/>
        </w:rPr>
        <w:t xml:space="preserve"> </w:t>
      </w:r>
      <w:r w:rsidRPr="0034447A">
        <w:rPr>
          <w:rFonts w:ascii="Times New Roman" w:hAnsi="Times New Roman"/>
          <w:b/>
          <w:bCs/>
          <w:sz w:val="20"/>
          <w:szCs w:val="20"/>
          <w:lang w:eastAsia="zh-CN"/>
        </w:rPr>
        <w:t>5,</w:t>
      </w:r>
      <w:r>
        <w:rPr>
          <w:rFonts w:ascii="Times New Roman" w:hAnsi="Times New Roman"/>
          <w:b/>
          <w:bCs/>
          <w:sz w:val="20"/>
          <w:szCs w:val="20"/>
          <w:lang w:eastAsia="zh-CN"/>
        </w:rPr>
        <w:t xml:space="preserve"> </w:t>
      </w:r>
      <w:r w:rsidRPr="0034447A">
        <w:rPr>
          <w:rFonts w:ascii="Times New Roman" w:hAnsi="Times New Roman"/>
          <w:b/>
          <w:bCs/>
          <w:sz w:val="20"/>
          <w:szCs w:val="20"/>
          <w:lang w:eastAsia="zh-CN"/>
        </w:rPr>
        <w:t>...,</w:t>
      </w:r>
      <w:r>
        <w:rPr>
          <w:rFonts w:ascii="Times New Roman" w:hAnsi="Times New Roman"/>
          <w:b/>
          <w:bCs/>
          <w:sz w:val="20"/>
          <w:szCs w:val="20"/>
          <w:lang w:eastAsia="zh-CN"/>
        </w:rPr>
        <w:t xml:space="preserve"> </w:t>
      </w:r>
      <w:r w:rsidRPr="0034447A">
        <w:rPr>
          <w:rFonts w:ascii="Times New Roman" w:hAnsi="Times New Roman"/>
          <w:b/>
          <w:bCs/>
          <w:sz w:val="20"/>
          <w:szCs w:val="20"/>
          <w:lang w:eastAsia="zh-CN"/>
        </w:rPr>
        <w:t>4+</w:t>
      </w:r>
      <m:oMath>
        <m:d>
          <m:dPr>
            <m:begChr m:val="⌈"/>
            <m:endChr m:val="⌉"/>
            <m:ctrlPr>
              <w:rPr>
                <w:rFonts w:ascii="Cambria Math" w:eastAsia="SimSun" w:hAnsi="Cambria Math"/>
                <w:b/>
                <w:bCs/>
                <w:i/>
                <w:sz w:val="20"/>
                <w:szCs w:val="20"/>
                <w:lang w:val="en-GB" w:eastAsia="zh-CN"/>
              </w:rPr>
            </m:ctrlPr>
          </m:dPr>
          <m:e>
            <m:r>
              <m:rPr>
                <m:sty m:val="bi"/>
              </m:rPr>
              <w:rPr>
                <w:rFonts w:ascii="Cambria Math" w:hAnsi="Cambria Math"/>
                <w:sz w:val="20"/>
                <w:szCs w:val="20"/>
                <w:lang w:val="en-GB" w:eastAsia="zh-CN"/>
              </w:rPr>
              <m:t>v/2</m:t>
            </m:r>
          </m:e>
        </m:d>
      </m:oMath>
      <w:r w:rsidRPr="0034447A">
        <w:rPr>
          <w:rFonts w:ascii="Times New Roman" w:hAnsi="Times New Roman"/>
          <w:b/>
          <w:bCs/>
          <w:sz w:val="20"/>
          <w:szCs w:val="20"/>
          <w:lang w:eastAsia="zh-CN"/>
        </w:rPr>
        <w:t>-1} are associated with SRS port group#1</w:t>
      </w:r>
      <w:r>
        <w:rPr>
          <w:rFonts w:ascii="Times New Roman" w:hAnsi="Times New Roman"/>
          <w:b/>
          <w:bCs/>
          <w:sz w:val="20"/>
          <w:szCs w:val="20"/>
          <w:lang w:eastAsia="zh-CN"/>
        </w:rPr>
        <w:t>.</w:t>
      </w:r>
    </w:p>
    <w:p w14:paraId="1C7FEA31" w14:textId="77777777" w:rsidR="004F6A77" w:rsidRDefault="004F6A77" w:rsidP="004F6A77">
      <w:pPr>
        <w:jc w:val="both"/>
        <w:rPr>
          <w:b/>
          <w:bCs/>
          <w:lang w:val="en-GB" w:eastAsia="zh-CN"/>
        </w:rPr>
      </w:pPr>
      <w:r w:rsidRPr="008C39CF">
        <w:rPr>
          <w:rFonts w:hint="eastAsia"/>
          <w:b/>
          <w:bCs/>
          <w:u w:val="single"/>
          <w:lang w:val="en-GB" w:eastAsia="zh-CN"/>
        </w:rPr>
        <w:t xml:space="preserve">Proposal </w:t>
      </w:r>
      <w:r>
        <w:rPr>
          <w:b/>
          <w:bCs/>
          <w:u w:val="single"/>
          <w:lang w:val="en-GB" w:eastAsia="zh-CN"/>
        </w:rPr>
        <w:t>21</w:t>
      </w:r>
      <w:r w:rsidRPr="008C39CF">
        <w:rPr>
          <w:rFonts w:hint="eastAsia"/>
          <w:b/>
          <w:bCs/>
          <w:lang w:val="en-GB" w:eastAsia="zh-CN"/>
        </w:rPr>
        <w:t xml:space="preserve">: </w:t>
      </w:r>
      <w:r>
        <w:rPr>
          <w:rFonts w:hint="eastAsia"/>
          <w:b/>
          <w:bCs/>
          <w:lang w:val="en-GB" w:eastAsia="zh-CN"/>
        </w:rPr>
        <w:t xml:space="preserve">For UE configured with </w:t>
      </w:r>
      <w:r>
        <w:rPr>
          <w:b/>
          <w:bCs/>
          <w:lang w:val="en-GB" w:eastAsia="zh-CN"/>
        </w:rPr>
        <w:t>SRS port grouping</w:t>
      </w:r>
      <w:r>
        <w:rPr>
          <w:rFonts w:hint="eastAsia"/>
          <w:b/>
          <w:bCs/>
          <w:lang w:val="en-GB" w:eastAsia="zh-CN"/>
        </w:rPr>
        <w:t xml:space="preserve"> for low-complexity MIMO receiver,</w:t>
      </w:r>
      <w:r>
        <w:rPr>
          <w:b/>
          <w:bCs/>
          <w:lang w:val="en-GB" w:eastAsia="zh-CN"/>
        </w:rPr>
        <w:t xml:space="preserve"> for the port index grouping of SRS resources for antenna switching for xTyR, even/odd indices of the y SRS ports are associated with Rx group#0/group#1 respectively.</w:t>
      </w:r>
    </w:p>
    <w:p w14:paraId="596740AF" w14:textId="77777777" w:rsidR="00BD1F4D" w:rsidRDefault="00BD1F4D" w:rsidP="00BD1F4D">
      <w:pPr>
        <w:jc w:val="both"/>
        <w:rPr>
          <w:b/>
          <w:bCs/>
          <w:lang w:val="en-GB" w:eastAsia="zh-CN"/>
        </w:rPr>
      </w:pPr>
      <w:r w:rsidRPr="00962247">
        <w:rPr>
          <w:rFonts w:hint="eastAsia"/>
          <w:b/>
          <w:bCs/>
          <w:u w:val="single"/>
          <w:lang w:val="en-GB" w:eastAsia="zh-CN"/>
        </w:rPr>
        <w:t>P</w:t>
      </w:r>
      <w:r w:rsidRPr="00962247">
        <w:rPr>
          <w:b/>
          <w:bCs/>
          <w:u w:val="single"/>
          <w:lang w:val="en-GB" w:eastAsia="zh-CN"/>
        </w:rPr>
        <w:t xml:space="preserve">roposal </w:t>
      </w:r>
      <w:r w:rsidRPr="0031503F">
        <w:rPr>
          <w:rFonts w:hint="eastAsia"/>
          <w:b/>
          <w:bCs/>
          <w:u w:val="single"/>
          <w:lang w:val="en-GB" w:eastAsia="zh-CN"/>
        </w:rPr>
        <w:t>22</w:t>
      </w:r>
      <w:r w:rsidRPr="00E47654">
        <w:rPr>
          <w:b/>
          <w:bCs/>
          <w:lang w:val="en-GB" w:eastAsia="zh-CN"/>
        </w:rPr>
        <w:t xml:space="preserve">: </w:t>
      </w:r>
      <w:r>
        <w:rPr>
          <w:b/>
          <w:bCs/>
          <w:lang w:val="en-GB" w:eastAsia="zh-CN"/>
        </w:rPr>
        <w:t>F</w:t>
      </w:r>
      <w:r>
        <w:rPr>
          <w:rFonts w:hint="eastAsia"/>
          <w:b/>
          <w:bCs/>
          <w:lang w:val="en-GB" w:eastAsia="zh-CN"/>
        </w:rPr>
        <w:t>o</w:t>
      </w:r>
      <w:r>
        <w:rPr>
          <w:b/>
          <w:bCs/>
          <w:lang w:val="en-GB" w:eastAsia="zh-CN"/>
        </w:rPr>
        <w:t>r Rel-19 UE-assisted CJT</w:t>
      </w:r>
      <w:r>
        <w:rPr>
          <w:rFonts w:hint="eastAsia"/>
          <w:b/>
          <w:bCs/>
          <w:lang w:val="en-GB" w:eastAsia="zh-CN"/>
        </w:rPr>
        <w:t>, support a joint report of wideband/initial PO + TAE by UCI multiplexing of PO + DO.</w:t>
      </w:r>
    </w:p>
    <w:p w14:paraId="739CE5E2" w14:textId="77777777" w:rsidR="00BB5B10" w:rsidRDefault="00BB5B10" w:rsidP="00BB5B10">
      <w:pPr>
        <w:spacing w:after="0"/>
        <w:jc w:val="both"/>
        <w:rPr>
          <w:b/>
          <w:bCs/>
          <w:lang w:val="en-GB" w:eastAsia="zh-CN"/>
        </w:rPr>
      </w:pPr>
      <w:r w:rsidRPr="00E9362A">
        <w:rPr>
          <w:b/>
          <w:bCs/>
          <w:u w:val="single"/>
          <w:lang w:eastAsia="zh-CN"/>
        </w:rPr>
        <w:t xml:space="preserve">Proposal </w:t>
      </w:r>
      <w:r w:rsidRPr="0031503F">
        <w:rPr>
          <w:b/>
          <w:bCs/>
          <w:u w:val="single"/>
          <w:lang w:eastAsia="zh-CN"/>
        </w:rPr>
        <w:t>2</w:t>
      </w:r>
      <w:r>
        <w:rPr>
          <w:rFonts w:hint="eastAsia"/>
          <w:b/>
          <w:bCs/>
          <w:u w:val="single"/>
          <w:lang w:eastAsia="zh-CN"/>
        </w:rPr>
        <w:t>3</w:t>
      </w:r>
      <w:r w:rsidRPr="00E9362A">
        <w:rPr>
          <w:b/>
          <w:bCs/>
          <w:lang w:eastAsia="zh-CN"/>
        </w:rPr>
        <w:t>:</w:t>
      </w:r>
      <w:r>
        <w:rPr>
          <w:b/>
          <w:bCs/>
          <w:lang w:eastAsia="zh-CN"/>
        </w:rPr>
        <w:t xml:space="preserve"> </w:t>
      </w:r>
      <w:r>
        <w:rPr>
          <w:b/>
          <w:bCs/>
          <w:lang w:val="en-GB" w:eastAsia="zh-CN"/>
        </w:rPr>
        <w:t>F</w:t>
      </w:r>
      <w:r>
        <w:rPr>
          <w:rFonts w:hint="eastAsia"/>
          <w:b/>
          <w:bCs/>
          <w:lang w:val="en-GB" w:eastAsia="zh-CN"/>
        </w:rPr>
        <w:t>o</w:t>
      </w:r>
      <w:r>
        <w:rPr>
          <w:b/>
          <w:bCs/>
          <w:lang w:val="en-GB" w:eastAsia="zh-CN"/>
        </w:rPr>
        <w:t>r Rel-19 UE-assisted CJT, for PO report, define occasion-level linkage between the SRS and the N</w:t>
      </w:r>
      <w:r w:rsidRPr="00364C90">
        <w:rPr>
          <w:b/>
          <w:bCs/>
          <w:vertAlign w:val="subscript"/>
          <w:lang w:val="en-GB" w:eastAsia="zh-CN"/>
        </w:rPr>
        <w:t>TRP</w:t>
      </w:r>
      <w:r>
        <w:rPr>
          <w:b/>
          <w:bCs/>
          <w:lang w:val="en-GB" w:eastAsia="zh-CN"/>
        </w:rPr>
        <w:t xml:space="preserve"> CSI-RSs as:</w:t>
      </w:r>
    </w:p>
    <w:p w14:paraId="652C099B" w14:textId="77777777" w:rsidR="00BB5B10" w:rsidRPr="009057E3" w:rsidRDefault="00BB5B10" w:rsidP="00BB5B10">
      <w:pPr>
        <w:pStyle w:val="ListParagraph"/>
        <w:numPr>
          <w:ilvl w:val="0"/>
          <w:numId w:val="51"/>
        </w:numPr>
        <w:jc w:val="both"/>
        <w:rPr>
          <w:rFonts w:ascii="Times New Roman" w:hAnsi="Times New Roman"/>
          <w:b/>
          <w:bCs/>
          <w:sz w:val="20"/>
          <w:szCs w:val="20"/>
          <w:lang w:val="en-GB" w:eastAsia="zh-CN"/>
        </w:rPr>
      </w:pPr>
      <w:r w:rsidRPr="009057E3">
        <w:rPr>
          <w:rFonts w:ascii="Times New Roman" w:hAnsi="Times New Roman"/>
          <w:b/>
          <w:bCs/>
          <w:sz w:val="20"/>
          <w:szCs w:val="20"/>
          <w:lang w:val="en-GB" w:eastAsia="zh-CN"/>
        </w:rPr>
        <w:t>For P(SP)-SRS + AP/P(SP)-CSI-RSs, the N</w:t>
      </w:r>
      <w:r w:rsidRPr="009057E3">
        <w:rPr>
          <w:rFonts w:ascii="Times New Roman" w:hAnsi="Times New Roman"/>
          <w:b/>
          <w:bCs/>
          <w:sz w:val="20"/>
          <w:szCs w:val="20"/>
          <w:vertAlign w:val="subscript"/>
          <w:lang w:val="en-GB" w:eastAsia="zh-CN"/>
        </w:rPr>
        <w:t>TRP</w:t>
      </w:r>
      <w:r w:rsidRPr="009057E3">
        <w:rPr>
          <w:rFonts w:ascii="Times New Roman" w:hAnsi="Times New Roman"/>
          <w:b/>
          <w:bCs/>
          <w:sz w:val="20"/>
          <w:szCs w:val="20"/>
          <w:lang w:val="en-GB" w:eastAsia="zh-CN"/>
        </w:rPr>
        <w:t xml:space="preserve"> CSI-RS occasions are linked to a nearest SRS occasion;</w:t>
      </w:r>
    </w:p>
    <w:p w14:paraId="65797EE9" w14:textId="77777777" w:rsidR="00BB5B10" w:rsidRDefault="00BB5B10" w:rsidP="00BB5B10">
      <w:pPr>
        <w:pStyle w:val="ListParagraph"/>
        <w:numPr>
          <w:ilvl w:val="0"/>
          <w:numId w:val="51"/>
        </w:numPr>
        <w:jc w:val="both"/>
        <w:rPr>
          <w:rFonts w:ascii="Times New Roman" w:hAnsi="Times New Roman"/>
          <w:b/>
          <w:bCs/>
          <w:sz w:val="20"/>
          <w:szCs w:val="20"/>
          <w:lang w:val="en-GB" w:eastAsia="zh-CN"/>
        </w:rPr>
      </w:pPr>
      <w:r w:rsidRPr="009057E3">
        <w:rPr>
          <w:rFonts w:ascii="Times New Roman" w:hAnsi="Times New Roman"/>
          <w:b/>
          <w:bCs/>
          <w:sz w:val="20"/>
          <w:szCs w:val="20"/>
          <w:lang w:val="en-GB" w:eastAsia="zh-CN"/>
        </w:rPr>
        <w:t xml:space="preserve">For AP-SRS + AP-CSI-RSs, </w:t>
      </w:r>
    </w:p>
    <w:p w14:paraId="0106974D" w14:textId="77777777" w:rsidR="00BB5B10" w:rsidRPr="009057E3" w:rsidRDefault="00BB5B10" w:rsidP="00BB5B10">
      <w:pPr>
        <w:pStyle w:val="ListParagraph"/>
        <w:numPr>
          <w:ilvl w:val="0"/>
          <w:numId w:val="52"/>
        </w:numPr>
        <w:jc w:val="both"/>
        <w:rPr>
          <w:rFonts w:ascii="Times New Roman" w:hAnsi="Times New Roman"/>
          <w:b/>
          <w:bCs/>
          <w:sz w:val="20"/>
          <w:szCs w:val="20"/>
          <w:lang w:val="en-GB" w:eastAsia="zh-CN"/>
        </w:rPr>
      </w:pPr>
      <w:r w:rsidRPr="009057E3">
        <w:rPr>
          <w:rFonts w:ascii="Times New Roman" w:hAnsi="Times New Roman"/>
          <w:b/>
          <w:bCs/>
          <w:sz w:val="20"/>
          <w:szCs w:val="20"/>
          <w:lang w:val="en-GB" w:eastAsia="zh-CN"/>
        </w:rPr>
        <w:t>If triggered by two DCIs, the N</w:t>
      </w:r>
      <w:r w:rsidRPr="009057E3">
        <w:rPr>
          <w:rFonts w:ascii="Times New Roman" w:hAnsi="Times New Roman"/>
          <w:b/>
          <w:bCs/>
          <w:sz w:val="20"/>
          <w:szCs w:val="20"/>
          <w:vertAlign w:val="subscript"/>
          <w:lang w:val="en-GB" w:eastAsia="zh-CN"/>
        </w:rPr>
        <w:t>TRP</w:t>
      </w:r>
      <w:r w:rsidRPr="009057E3">
        <w:rPr>
          <w:rFonts w:ascii="Times New Roman" w:hAnsi="Times New Roman"/>
          <w:b/>
          <w:bCs/>
          <w:sz w:val="20"/>
          <w:szCs w:val="20"/>
          <w:lang w:val="en-GB" w:eastAsia="zh-CN"/>
        </w:rPr>
        <w:t xml:space="preserve"> AP-CSI-RS are linked to a nearest triggered SRS;</w:t>
      </w:r>
    </w:p>
    <w:p w14:paraId="74E7129A" w14:textId="77777777" w:rsidR="00BB5B10" w:rsidRPr="009057E3" w:rsidRDefault="00BB5B10" w:rsidP="00BB5B10">
      <w:pPr>
        <w:pStyle w:val="ListParagraph"/>
        <w:numPr>
          <w:ilvl w:val="0"/>
          <w:numId w:val="52"/>
        </w:numPr>
        <w:jc w:val="both"/>
        <w:rPr>
          <w:rFonts w:ascii="Times New Roman" w:hAnsi="Times New Roman"/>
          <w:b/>
          <w:bCs/>
          <w:sz w:val="20"/>
          <w:szCs w:val="20"/>
          <w:lang w:val="en-GB" w:eastAsia="zh-CN"/>
        </w:rPr>
      </w:pPr>
      <w:r w:rsidRPr="009057E3">
        <w:rPr>
          <w:rFonts w:ascii="Times New Roman" w:hAnsi="Times New Roman"/>
          <w:b/>
          <w:bCs/>
          <w:sz w:val="20"/>
          <w:szCs w:val="20"/>
          <w:lang w:val="en-GB" w:eastAsia="zh-CN"/>
        </w:rPr>
        <w:t>They two can also be triggered by a same UL-grant DCI</w:t>
      </w:r>
      <w:r>
        <w:rPr>
          <w:rFonts w:ascii="Times New Roman" w:hAnsi="Times New Roman"/>
          <w:b/>
          <w:bCs/>
          <w:sz w:val="20"/>
          <w:szCs w:val="20"/>
          <w:lang w:val="en-GB" w:eastAsia="zh-CN"/>
        </w:rPr>
        <w:t>.</w:t>
      </w:r>
    </w:p>
    <w:p w14:paraId="5FC18F89" w14:textId="77777777" w:rsidR="00BB5B10" w:rsidRPr="001B2310" w:rsidRDefault="00BB5B10" w:rsidP="00BB5B10">
      <w:pPr>
        <w:pStyle w:val="ListParagraph"/>
        <w:numPr>
          <w:ilvl w:val="0"/>
          <w:numId w:val="53"/>
        </w:numPr>
        <w:ind w:left="442" w:hanging="442"/>
        <w:jc w:val="both"/>
        <w:rPr>
          <w:rFonts w:ascii="Times New Roman" w:hAnsi="Times New Roman"/>
          <w:b/>
          <w:bCs/>
          <w:lang w:eastAsia="zh-CN"/>
        </w:rPr>
      </w:pPr>
      <w:r w:rsidRPr="009057E3">
        <w:rPr>
          <w:rFonts w:ascii="Times New Roman" w:hAnsi="Times New Roman"/>
          <w:b/>
          <w:bCs/>
          <w:sz w:val="20"/>
          <w:szCs w:val="20"/>
          <w:lang w:eastAsia="zh-CN"/>
        </w:rPr>
        <w:t xml:space="preserve">The case of AP-SRS + P(SP)-CSI-RSs should be excluded by </w:t>
      </w:r>
      <w:r>
        <w:rPr>
          <w:rFonts w:ascii="Times New Roman" w:hAnsi="Times New Roman"/>
          <w:b/>
          <w:bCs/>
          <w:sz w:val="20"/>
          <w:szCs w:val="20"/>
          <w:lang w:eastAsia="zh-CN"/>
        </w:rPr>
        <w:t>standard</w:t>
      </w:r>
      <w:r w:rsidRPr="009057E3">
        <w:rPr>
          <w:rFonts w:ascii="Times New Roman" w:hAnsi="Times New Roman"/>
          <w:b/>
          <w:bCs/>
          <w:sz w:val="20"/>
          <w:szCs w:val="20"/>
          <w:lang w:eastAsia="zh-CN"/>
        </w:rPr>
        <w:t>.</w:t>
      </w:r>
    </w:p>
    <w:p w14:paraId="1FAC6E3C" w14:textId="77777777" w:rsidR="00BB5B10" w:rsidRPr="009057E3" w:rsidRDefault="00BB5B10" w:rsidP="00BB5B10">
      <w:pPr>
        <w:pStyle w:val="ListParagraph"/>
        <w:numPr>
          <w:ilvl w:val="0"/>
          <w:numId w:val="53"/>
        </w:numPr>
        <w:spacing w:after="180"/>
        <w:ind w:left="442" w:hanging="442"/>
        <w:jc w:val="both"/>
        <w:rPr>
          <w:rFonts w:ascii="Times New Roman" w:hAnsi="Times New Roman"/>
          <w:b/>
          <w:bCs/>
          <w:lang w:eastAsia="zh-CN"/>
        </w:rPr>
      </w:pPr>
      <w:r>
        <w:rPr>
          <w:rFonts w:ascii="Times New Roman" w:hAnsi="Times New Roman"/>
          <w:b/>
          <w:bCs/>
          <w:sz w:val="20"/>
          <w:szCs w:val="20"/>
          <w:lang w:eastAsia="zh-CN"/>
        </w:rPr>
        <w:t>For all cases, the gap between the linked SRS occasion and N</w:t>
      </w:r>
      <w:r w:rsidRPr="001B2310">
        <w:rPr>
          <w:rFonts w:ascii="Times New Roman" w:hAnsi="Times New Roman"/>
          <w:b/>
          <w:bCs/>
          <w:sz w:val="20"/>
          <w:szCs w:val="20"/>
          <w:vertAlign w:val="subscript"/>
          <w:lang w:eastAsia="zh-CN"/>
        </w:rPr>
        <w:t>TRP</w:t>
      </w:r>
      <w:r>
        <w:rPr>
          <w:rFonts w:ascii="Times New Roman" w:hAnsi="Times New Roman"/>
          <w:b/>
          <w:bCs/>
          <w:sz w:val="20"/>
          <w:szCs w:val="20"/>
          <w:lang w:eastAsia="zh-CN"/>
        </w:rPr>
        <w:t xml:space="preserve"> CSI-RS occasions should be no larger than a threshold e.g. 1 or 2 slots (to reduce channel variation between UL and DL).</w:t>
      </w:r>
    </w:p>
    <w:p w14:paraId="17F95EDB" w14:textId="77777777" w:rsidR="00EA5863" w:rsidRDefault="00EA5863" w:rsidP="00EA5863">
      <w:pPr>
        <w:jc w:val="both"/>
        <w:rPr>
          <w:lang w:eastAsia="zh-CN"/>
        </w:rPr>
      </w:pPr>
      <w:r w:rsidRPr="00E9362A">
        <w:rPr>
          <w:b/>
          <w:bCs/>
          <w:u w:val="single"/>
          <w:lang w:eastAsia="zh-CN"/>
        </w:rPr>
        <w:t xml:space="preserve">Proposal </w:t>
      </w:r>
      <w:r>
        <w:rPr>
          <w:rFonts w:hint="eastAsia"/>
          <w:b/>
          <w:bCs/>
          <w:u w:val="single"/>
          <w:lang w:eastAsia="zh-CN"/>
        </w:rPr>
        <w:t>24</w:t>
      </w:r>
      <w:r w:rsidRPr="00E9362A">
        <w:rPr>
          <w:b/>
          <w:bCs/>
          <w:lang w:eastAsia="zh-CN"/>
        </w:rPr>
        <w:t>:</w:t>
      </w:r>
      <w:r>
        <w:rPr>
          <w:b/>
          <w:bCs/>
          <w:lang w:eastAsia="zh-CN"/>
        </w:rPr>
        <w:t xml:space="preserve"> </w:t>
      </w:r>
      <w:r>
        <w:rPr>
          <w:b/>
          <w:bCs/>
          <w:lang w:val="en-GB" w:eastAsia="zh-CN"/>
        </w:rPr>
        <w:t>F</w:t>
      </w:r>
      <w:r>
        <w:rPr>
          <w:rFonts w:hint="eastAsia"/>
          <w:b/>
          <w:bCs/>
          <w:lang w:val="en-GB" w:eastAsia="zh-CN"/>
        </w:rPr>
        <w:t>o</w:t>
      </w:r>
      <w:r>
        <w:rPr>
          <w:b/>
          <w:bCs/>
          <w:lang w:val="en-GB" w:eastAsia="zh-CN"/>
        </w:rPr>
        <w:t>r Rel-19 UE-assisted CJT, for PO report, the N</w:t>
      </w:r>
      <w:r w:rsidRPr="008C6B12">
        <w:rPr>
          <w:b/>
          <w:bCs/>
          <w:vertAlign w:val="subscript"/>
          <w:lang w:val="en-GB" w:eastAsia="zh-CN"/>
        </w:rPr>
        <w:t>TRP</w:t>
      </w:r>
      <w:r>
        <w:rPr>
          <w:b/>
          <w:bCs/>
          <w:lang w:val="en-GB" w:eastAsia="zh-CN"/>
        </w:rPr>
        <w:t xml:space="preserve"> CSI-RSs should be located within 1 slot without DL/UL switching.</w:t>
      </w:r>
    </w:p>
    <w:p w14:paraId="35160B64" w14:textId="77777777" w:rsidR="00EF4B6C" w:rsidRPr="007E7F72" w:rsidRDefault="00EF4B6C" w:rsidP="00EF4B6C">
      <w:pPr>
        <w:jc w:val="both"/>
        <w:rPr>
          <w:lang w:val="en-GB" w:eastAsia="zh-CN"/>
        </w:rPr>
      </w:pPr>
      <w:r w:rsidRPr="00962247">
        <w:rPr>
          <w:rFonts w:hint="eastAsia"/>
          <w:b/>
          <w:bCs/>
          <w:u w:val="single"/>
          <w:lang w:val="en-GB" w:eastAsia="zh-CN"/>
        </w:rPr>
        <w:t>P</w:t>
      </w:r>
      <w:r w:rsidRPr="00962247">
        <w:rPr>
          <w:b/>
          <w:bCs/>
          <w:u w:val="single"/>
          <w:lang w:val="en-GB" w:eastAsia="zh-CN"/>
        </w:rPr>
        <w:t xml:space="preserve">roposal </w:t>
      </w:r>
      <w:r>
        <w:rPr>
          <w:rFonts w:hint="eastAsia"/>
          <w:b/>
          <w:bCs/>
          <w:u w:val="single"/>
          <w:lang w:val="en-GB" w:eastAsia="zh-CN"/>
        </w:rPr>
        <w:t>25</w:t>
      </w:r>
      <w:r w:rsidRPr="00E47654">
        <w:rPr>
          <w:b/>
          <w:bCs/>
          <w:lang w:val="en-GB" w:eastAsia="zh-CN"/>
        </w:rPr>
        <w:t xml:space="preserve">: </w:t>
      </w:r>
      <w:r>
        <w:rPr>
          <w:b/>
          <w:bCs/>
          <w:lang w:val="en-GB" w:eastAsia="zh-CN"/>
        </w:rPr>
        <w:t>F</w:t>
      </w:r>
      <w:r>
        <w:rPr>
          <w:rFonts w:hint="eastAsia"/>
          <w:b/>
          <w:bCs/>
          <w:lang w:val="en-GB" w:eastAsia="zh-CN"/>
        </w:rPr>
        <w:t>o</w:t>
      </w:r>
      <w:r>
        <w:rPr>
          <w:b/>
          <w:bCs/>
          <w:lang w:val="en-GB" w:eastAsia="zh-CN"/>
        </w:rPr>
        <w:t>r Rel-19 UE-assisted CJT,</w:t>
      </w:r>
      <w:r>
        <w:rPr>
          <w:rFonts w:hint="eastAsia"/>
          <w:b/>
          <w:bCs/>
          <w:lang w:val="en-GB" w:eastAsia="zh-CN"/>
        </w:rPr>
        <w:t xml:space="preserve"> when a Type-II-CJT CSI is configured as linked to a DO report, it only applies to AP-CSI-RS, not to P/SP-CSI-RS.</w:t>
      </w:r>
    </w:p>
    <w:p w14:paraId="4E0CB321" w14:textId="77777777" w:rsidR="00EF0D03" w:rsidRDefault="00EF0D03" w:rsidP="00EF0D03">
      <w:pPr>
        <w:jc w:val="both"/>
        <w:rPr>
          <w:b/>
          <w:bCs/>
          <w:lang w:val="en-GB" w:eastAsia="zh-CN"/>
        </w:rPr>
      </w:pPr>
      <w:r w:rsidRPr="00962247">
        <w:rPr>
          <w:rFonts w:hint="eastAsia"/>
          <w:b/>
          <w:bCs/>
          <w:u w:val="single"/>
          <w:lang w:val="en-GB" w:eastAsia="zh-CN"/>
        </w:rPr>
        <w:t>P</w:t>
      </w:r>
      <w:r w:rsidRPr="00962247">
        <w:rPr>
          <w:b/>
          <w:bCs/>
          <w:u w:val="single"/>
          <w:lang w:val="en-GB" w:eastAsia="zh-CN"/>
        </w:rPr>
        <w:t xml:space="preserve">roposal </w:t>
      </w:r>
      <w:r>
        <w:rPr>
          <w:rFonts w:hint="eastAsia"/>
          <w:b/>
          <w:bCs/>
          <w:u w:val="single"/>
          <w:lang w:val="en-GB" w:eastAsia="zh-CN"/>
        </w:rPr>
        <w:t>26</w:t>
      </w:r>
      <w:r w:rsidRPr="00E47654">
        <w:rPr>
          <w:b/>
          <w:bCs/>
          <w:lang w:val="en-GB" w:eastAsia="zh-CN"/>
        </w:rPr>
        <w:t xml:space="preserve">: </w:t>
      </w:r>
      <w:r>
        <w:rPr>
          <w:b/>
          <w:bCs/>
          <w:lang w:val="en-GB" w:eastAsia="zh-CN"/>
        </w:rPr>
        <w:t>F</w:t>
      </w:r>
      <w:r>
        <w:rPr>
          <w:rFonts w:hint="eastAsia"/>
          <w:b/>
          <w:bCs/>
          <w:lang w:val="en-GB" w:eastAsia="zh-CN"/>
        </w:rPr>
        <w:t>o</w:t>
      </w:r>
      <w:r>
        <w:rPr>
          <w:b/>
          <w:bCs/>
          <w:lang w:val="en-GB" w:eastAsia="zh-CN"/>
        </w:rPr>
        <w:t>r Rel-19 UE-assisted CJT,</w:t>
      </w:r>
      <w:r>
        <w:rPr>
          <w:rFonts w:hint="eastAsia"/>
          <w:b/>
          <w:bCs/>
          <w:lang w:val="en-GB" w:eastAsia="zh-CN"/>
        </w:rPr>
        <w:t xml:space="preserve"> support mechanism for network to explicitly confirm/indicate UE the inter-TRP DO/FO value, to assist DMRS channel estimation for CJT-PDSCH demodulation.</w:t>
      </w:r>
    </w:p>
    <w:p w14:paraId="19FBF3CD" w14:textId="77777777" w:rsidR="005D294D" w:rsidRDefault="005D294D" w:rsidP="005D294D">
      <w:pPr>
        <w:jc w:val="both"/>
        <w:rPr>
          <w:b/>
          <w:bCs/>
          <w:lang w:val="en-GB" w:eastAsia="zh-CN"/>
        </w:rPr>
      </w:pPr>
      <w:r w:rsidRPr="00962247">
        <w:rPr>
          <w:rFonts w:hint="eastAsia"/>
          <w:b/>
          <w:bCs/>
          <w:u w:val="single"/>
          <w:lang w:val="en-GB" w:eastAsia="zh-CN"/>
        </w:rPr>
        <w:t>P</w:t>
      </w:r>
      <w:r w:rsidRPr="00962247">
        <w:rPr>
          <w:b/>
          <w:bCs/>
          <w:u w:val="single"/>
          <w:lang w:val="en-GB" w:eastAsia="zh-CN"/>
        </w:rPr>
        <w:t xml:space="preserve">roposal </w:t>
      </w:r>
      <w:r>
        <w:rPr>
          <w:rFonts w:hint="eastAsia"/>
          <w:b/>
          <w:bCs/>
          <w:u w:val="single"/>
          <w:lang w:val="en-GB" w:eastAsia="zh-CN"/>
        </w:rPr>
        <w:t>27</w:t>
      </w:r>
      <w:r w:rsidRPr="00E47654">
        <w:rPr>
          <w:b/>
          <w:bCs/>
          <w:lang w:val="en-GB" w:eastAsia="zh-CN"/>
        </w:rPr>
        <w:t xml:space="preserve">: </w:t>
      </w:r>
      <w:r>
        <w:rPr>
          <w:b/>
          <w:bCs/>
          <w:lang w:val="en-GB" w:eastAsia="zh-CN"/>
        </w:rPr>
        <w:t>F</w:t>
      </w:r>
      <w:r>
        <w:rPr>
          <w:rFonts w:hint="eastAsia"/>
          <w:b/>
          <w:bCs/>
          <w:lang w:val="en-GB" w:eastAsia="zh-CN"/>
        </w:rPr>
        <w:t>o</w:t>
      </w:r>
      <w:r>
        <w:rPr>
          <w:b/>
          <w:bCs/>
          <w:lang w:val="en-GB" w:eastAsia="zh-CN"/>
        </w:rPr>
        <w:t>r Rel-19 UE-assisted CJT,</w:t>
      </w:r>
      <w:r w:rsidRPr="00E47654">
        <w:rPr>
          <w:b/>
          <w:bCs/>
          <w:lang w:val="en-GB" w:eastAsia="zh-CN"/>
        </w:rPr>
        <w:t xml:space="preserve"> </w:t>
      </w:r>
      <w:r>
        <w:rPr>
          <w:b/>
          <w:bCs/>
          <w:lang w:val="en-GB" w:eastAsia="zh-CN"/>
        </w:rPr>
        <w:t>f</w:t>
      </w:r>
      <w:r w:rsidRPr="00E47654">
        <w:rPr>
          <w:b/>
          <w:bCs/>
          <w:lang w:val="en-GB" w:eastAsia="zh-CN"/>
        </w:rPr>
        <w:t>or out-of-CP identification, network configs "expected delay</w:t>
      </w:r>
      <w:r w:rsidRPr="00BC0B2E">
        <w:rPr>
          <w:b/>
          <w:bCs/>
        </w:rPr>
        <w:t xml:space="preserve"> offset</w:t>
      </w:r>
      <w:r w:rsidRPr="00E47654">
        <w:rPr>
          <w:b/>
          <w:bCs/>
          <w:lang w:val="en-GB" w:eastAsia="zh-CN"/>
        </w:rPr>
        <w:t xml:space="preserve">" and "delay </w:t>
      </w:r>
      <w:r w:rsidRPr="00BC0B2E">
        <w:rPr>
          <w:b/>
          <w:bCs/>
          <w:lang w:val="en-GB" w:eastAsia="zh-CN"/>
        </w:rPr>
        <w:t xml:space="preserve">offset </w:t>
      </w:r>
      <w:r w:rsidRPr="00E47654">
        <w:rPr>
          <w:b/>
          <w:bCs/>
          <w:lang w:val="en-GB" w:eastAsia="zh-CN"/>
        </w:rPr>
        <w:t>uncertainty" info to assist UE buffer different TRPs' CSI-RSs with different FFT windows</w:t>
      </w:r>
      <w:r>
        <w:rPr>
          <w:b/>
          <w:bCs/>
          <w:lang w:val="en-GB" w:eastAsia="zh-CN"/>
        </w:rPr>
        <w:t>.</w:t>
      </w:r>
    </w:p>
    <w:p w14:paraId="5AAC3191" w14:textId="77777777" w:rsidR="00075A67" w:rsidRPr="005D294D" w:rsidRDefault="00075A67" w:rsidP="00A21548">
      <w:pPr>
        <w:jc w:val="both"/>
        <w:rPr>
          <w:rFonts w:hint="eastAsia"/>
          <w:b/>
          <w:bCs/>
          <w:lang w:val="en-GB" w:eastAsia="zh-CN"/>
        </w:rPr>
      </w:pPr>
    </w:p>
    <w:p w14:paraId="5C73AD45" w14:textId="5FE0B1E6" w:rsidR="003A7726" w:rsidRDefault="003A7726" w:rsidP="003A7726">
      <w:pPr>
        <w:pStyle w:val="Heading1"/>
        <w:numPr>
          <w:ilvl w:val="0"/>
          <w:numId w:val="0"/>
        </w:numPr>
        <w:ind w:left="432" w:hanging="432"/>
        <w:rPr>
          <w:lang w:eastAsia="zh-CN"/>
        </w:rPr>
      </w:pPr>
      <w:bookmarkStart w:id="26" w:name="_Ref163240007"/>
      <w:r>
        <w:rPr>
          <w:rFonts w:hint="eastAsia"/>
          <w:lang w:eastAsia="zh-CN"/>
        </w:rPr>
        <w:lastRenderedPageBreak/>
        <w:t>Append</w:t>
      </w:r>
      <w:r>
        <w:rPr>
          <w:lang w:eastAsia="zh-CN"/>
        </w:rPr>
        <w:t xml:space="preserve">ix </w:t>
      </w:r>
      <w:r w:rsidR="00711E5D">
        <w:rPr>
          <w:rFonts w:hint="eastAsia"/>
          <w:lang w:eastAsia="zh-CN"/>
        </w:rPr>
        <w:t>1</w:t>
      </w:r>
      <w:r>
        <w:rPr>
          <w:rFonts w:hint="eastAsia"/>
          <w:lang w:eastAsia="zh-CN"/>
        </w:rPr>
        <w:t>:</w:t>
      </w:r>
      <w:r>
        <w:rPr>
          <w:lang w:eastAsia="zh-CN"/>
        </w:rPr>
        <w:t xml:space="preserve"> </w:t>
      </w:r>
      <w:r>
        <w:t>Inter-TRP Rx-Tx TAE impact to DL and UL channel measure misalignment</w:t>
      </w:r>
    </w:p>
    <w:p w14:paraId="5CCB1957" w14:textId="77777777" w:rsidR="003A7726" w:rsidRDefault="003A7726" w:rsidP="003A7726">
      <w:pPr>
        <w:jc w:val="center"/>
        <w:rPr>
          <w:lang w:val="en-GB" w:eastAsia="zh-CN"/>
        </w:rPr>
      </w:pPr>
      <w:r w:rsidRPr="003373FD">
        <w:rPr>
          <w:noProof/>
        </w:rPr>
        <w:drawing>
          <wp:inline distT="0" distB="0" distL="0" distR="0" wp14:anchorId="5983EAFD" wp14:editId="34DAC18E">
            <wp:extent cx="4418381" cy="3450231"/>
            <wp:effectExtent l="0" t="0" r="1270" b="0"/>
            <wp:docPr id="1659482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20844" cy="3452154"/>
                    </a:xfrm>
                    <a:prstGeom prst="rect">
                      <a:avLst/>
                    </a:prstGeom>
                    <a:noFill/>
                    <a:ln>
                      <a:noFill/>
                    </a:ln>
                  </pic:spPr>
                </pic:pic>
              </a:graphicData>
            </a:graphic>
          </wp:inline>
        </w:drawing>
      </w:r>
    </w:p>
    <w:p w14:paraId="7698004F" w14:textId="77777777" w:rsidR="003A7726" w:rsidRPr="00D572C8" w:rsidRDefault="005D294D" w:rsidP="003A7726">
      <w:pPr>
        <w:jc w:val="both"/>
        <w:rPr>
          <w:iCs/>
          <w:lang w:eastAsia="zh-CN"/>
        </w:rPr>
      </w:pPr>
      <m:oMathPara>
        <m:oMath>
          <m:d>
            <m:dPr>
              <m:begChr m:val="{"/>
              <m:endChr m:val=""/>
              <m:ctrlPr>
                <w:rPr>
                  <w:rFonts w:ascii="Cambria Math" w:hAnsi="Cambria Math"/>
                  <w:i/>
                  <w:iCs/>
                  <w:lang w:eastAsia="zh-CN"/>
                </w:rPr>
              </m:ctrlPr>
            </m:dPr>
            <m:e>
              <m:eqArr>
                <m:eqArrPr>
                  <m:ctrlPr>
                    <w:rPr>
                      <w:rFonts w:ascii="Cambria Math" w:hAnsi="Cambria Math"/>
                      <w:i/>
                      <w:iCs/>
                      <w:lang w:eastAsia="zh-CN"/>
                    </w:rPr>
                  </m:ctrlPr>
                </m:eqArrPr>
                <m:e>
                  <m:sSubSup>
                    <m:sSubSupPr>
                      <m:ctrlPr>
                        <w:rPr>
                          <w:rFonts w:ascii="Cambria Math" w:hAnsi="Cambria Math"/>
                          <w:i/>
                          <w:iCs/>
                          <w:lang w:eastAsia="zh-CN"/>
                        </w:rPr>
                      </m:ctrlPr>
                    </m:sSubSupPr>
                    <m:e>
                      <m:r>
                        <w:rPr>
                          <w:rFonts w:ascii="Cambria Math" w:hAnsi="Cambria Math"/>
                          <w:lang w:eastAsia="zh-CN"/>
                        </w:rPr>
                        <m:t>τ</m:t>
                      </m:r>
                    </m:e>
                    <m:sub>
                      <m:r>
                        <w:rPr>
                          <w:rFonts w:ascii="Cambria Math" w:hAnsi="Cambria Math"/>
                          <w:lang w:eastAsia="zh-CN"/>
                        </w:rPr>
                        <m:t>TRP</m:t>
                      </m:r>
                      <m:r>
                        <w:rPr>
                          <w:rFonts w:ascii="Cambria Math" w:hAnsi="Cambria Math"/>
                          <w:lang w:eastAsia="zh-CN"/>
                        </w:rPr>
                        <m:t>2</m:t>
                      </m:r>
                      <m:r>
                        <w:rPr>
                          <w:rFonts w:ascii="Cambria Math" w:hAnsi="Cambria Math"/>
                          <w:lang w:eastAsia="zh-CN"/>
                        </w:rPr>
                        <m:t>to</m:t>
                      </m:r>
                      <m:r>
                        <w:rPr>
                          <w:rFonts w:ascii="Cambria Math" w:hAnsi="Cambria Math"/>
                          <w:lang w:eastAsia="zh-CN"/>
                        </w:rPr>
                        <m:t>1</m:t>
                      </m:r>
                    </m:sub>
                    <m:sup>
                      <m:r>
                        <w:rPr>
                          <w:rFonts w:ascii="Cambria Math" w:hAnsi="Cambria Math"/>
                          <w:lang w:eastAsia="zh-CN"/>
                        </w:rPr>
                        <m:t>NWmeasure</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TRP</m:t>
                      </m:r>
                      <m:r>
                        <w:rPr>
                          <w:rFonts w:ascii="Cambria Math" w:hAnsi="Cambria Math"/>
                          <w:lang w:eastAsia="zh-CN"/>
                        </w:rPr>
                        <m:t>2</m:t>
                      </m:r>
                    </m:sub>
                    <m:sup>
                      <m:r>
                        <w:rPr>
                          <w:rFonts w:ascii="Cambria Math" w:hAnsi="Cambria Math"/>
                          <w:lang w:eastAsia="zh-CN"/>
                        </w:rPr>
                        <m:t>Rx</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TRP</m:t>
                      </m:r>
                      <m:r>
                        <w:rPr>
                          <w:rFonts w:ascii="Cambria Math" w:hAnsi="Cambria Math"/>
                          <w:lang w:eastAsia="zh-CN"/>
                        </w:rPr>
                        <m:t>1</m:t>
                      </m:r>
                    </m:sub>
                    <m:sup>
                      <m:r>
                        <w:rPr>
                          <w:rFonts w:ascii="Cambria Math" w:hAnsi="Cambria Math"/>
                          <w:lang w:eastAsia="zh-CN"/>
                        </w:rPr>
                        <m:t>Rx</m:t>
                      </m:r>
                    </m:sup>
                  </m:sSub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τ</m:t>
                      </m:r>
                    </m:e>
                    <m:sub>
                      <m:r>
                        <w:rPr>
                          <w:rFonts w:ascii="Cambria Math" w:hAnsi="Cambria Math"/>
                          <w:lang w:eastAsia="zh-CN"/>
                        </w:rPr>
                        <m:t>oF</m:t>
                      </m:r>
                      <m:r>
                        <w:rPr>
                          <w:rFonts w:ascii="Cambria Math" w:hAnsi="Cambria Math"/>
                          <w:lang w:eastAsia="zh-CN"/>
                        </w:rPr>
                        <m:t>2</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τ</m:t>
                      </m:r>
                    </m:e>
                    <m:sub>
                      <m:r>
                        <w:rPr>
                          <w:rFonts w:ascii="Cambria Math" w:hAnsi="Cambria Math"/>
                          <w:lang w:eastAsia="zh-CN"/>
                        </w:rPr>
                        <m:t>oF</m:t>
                      </m:r>
                      <m:r>
                        <w:rPr>
                          <w:rFonts w:ascii="Cambria Math" w:hAnsi="Cambria Math"/>
                          <w:lang w:eastAsia="zh-CN"/>
                        </w:rPr>
                        <m:t>1</m:t>
                      </m:r>
                    </m:sub>
                  </m:sSub>
                  <m:r>
                    <w:rPr>
                      <w:rFonts w:ascii="Cambria Math" w:hAnsi="Cambria Math"/>
                      <w:lang w:eastAsia="zh-CN"/>
                    </w:rPr>
                    <m:t>-</m:t>
                  </m:r>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eastAsia="zh-CN"/>
                            </w:rPr>
                            <m:t>τ</m:t>
                          </m:r>
                        </m:e>
                        <m:sub>
                          <m:r>
                            <w:rPr>
                              <w:rFonts w:ascii="Cambria Math" w:hAnsi="Cambria Math"/>
                              <w:lang w:eastAsia="zh-CN"/>
                            </w:rPr>
                            <m:t>TRP</m:t>
                          </m:r>
                          <m:r>
                            <w:rPr>
                              <w:rFonts w:ascii="Cambria Math" w:hAnsi="Cambria Math"/>
                              <w:lang w:eastAsia="zh-CN"/>
                            </w:rPr>
                            <m:t>2</m:t>
                          </m:r>
                        </m:sub>
                        <m:sup>
                          <m:r>
                            <w:rPr>
                              <w:rFonts w:ascii="Cambria Math" w:hAnsi="Cambria Math"/>
                              <w:lang w:eastAsia="zh-CN"/>
                            </w:rPr>
                            <m:t>Rx</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τ</m:t>
                          </m:r>
                        </m:e>
                        <m:sub>
                          <m:r>
                            <w:rPr>
                              <w:rFonts w:ascii="Cambria Math" w:hAnsi="Cambria Math"/>
                              <w:lang w:eastAsia="zh-CN"/>
                            </w:rPr>
                            <m:t>TRP</m:t>
                          </m:r>
                          <m:r>
                            <w:rPr>
                              <w:rFonts w:ascii="Cambria Math" w:hAnsi="Cambria Math"/>
                              <w:lang w:eastAsia="zh-CN"/>
                            </w:rPr>
                            <m:t>1</m:t>
                          </m:r>
                        </m:sub>
                        <m:sup>
                          <m:r>
                            <w:rPr>
                              <w:rFonts w:ascii="Cambria Math" w:hAnsi="Cambria Math"/>
                              <w:lang w:eastAsia="zh-CN"/>
                            </w:rPr>
                            <m:t>Rx</m:t>
                          </m:r>
                        </m:sup>
                      </m:sSubSup>
                    </m:e>
                  </m:d>
                </m:e>
                <m:e>
                  <m:sSubSup>
                    <m:sSubSupPr>
                      <m:ctrlPr>
                        <w:rPr>
                          <w:rFonts w:ascii="Cambria Math" w:hAnsi="Cambria Math"/>
                          <w:i/>
                          <w:iCs/>
                          <w:lang w:eastAsia="zh-CN"/>
                        </w:rPr>
                      </m:ctrlPr>
                    </m:sSubSupPr>
                    <m:e>
                      <m:r>
                        <w:rPr>
                          <w:rFonts w:ascii="Cambria Math" w:hAnsi="Cambria Math"/>
                          <w:lang w:eastAsia="zh-CN"/>
                        </w:rPr>
                        <m:t>τ</m:t>
                      </m:r>
                    </m:e>
                    <m:sub>
                      <m:r>
                        <w:rPr>
                          <w:rFonts w:ascii="Cambria Math" w:hAnsi="Cambria Math"/>
                          <w:lang w:eastAsia="zh-CN"/>
                        </w:rPr>
                        <m:t>TRP</m:t>
                      </m:r>
                      <m:r>
                        <w:rPr>
                          <w:rFonts w:ascii="Cambria Math" w:hAnsi="Cambria Math"/>
                          <w:lang w:eastAsia="zh-CN"/>
                        </w:rPr>
                        <m:t>2</m:t>
                      </m:r>
                      <m:r>
                        <w:rPr>
                          <w:rFonts w:ascii="Cambria Math" w:hAnsi="Cambria Math"/>
                          <w:lang w:eastAsia="zh-CN"/>
                        </w:rPr>
                        <m:t>to</m:t>
                      </m:r>
                      <m:r>
                        <w:rPr>
                          <w:rFonts w:ascii="Cambria Math" w:hAnsi="Cambria Math"/>
                          <w:lang w:eastAsia="zh-CN"/>
                        </w:rPr>
                        <m:t>1</m:t>
                      </m:r>
                    </m:sub>
                    <m:sup>
                      <m:r>
                        <w:rPr>
                          <w:rFonts w:ascii="Cambria Math" w:hAnsi="Cambria Math"/>
                          <w:lang w:eastAsia="zh-CN"/>
                        </w:rPr>
                        <m:t>UEmeasure</m:t>
                      </m:r>
                    </m:sup>
                  </m:sSub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τ</m:t>
                      </m:r>
                    </m:e>
                    <m:sub>
                      <m:r>
                        <w:rPr>
                          <w:rFonts w:ascii="Cambria Math" w:hAnsi="Cambria Math"/>
                          <w:lang w:eastAsia="zh-CN"/>
                        </w:rPr>
                        <m:t>oF</m:t>
                      </m:r>
                      <m:r>
                        <w:rPr>
                          <w:rFonts w:ascii="Cambria Math" w:hAnsi="Cambria Math"/>
                          <w:lang w:eastAsia="zh-CN"/>
                        </w:rPr>
                        <m:t>2</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τ</m:t>
                      </m:r>
                    </m:e>
                    <m:sub>
                      <m:r>
                        <w:rPr>
                          <w:rFonts w:ascii="Cambria Math" w:hAnsi="Cambria Math"/>
                          <w:lang w:eastAsia="zh-CN"/>
                        </w:rPr>
                        <m:t>oF</m:t>
                      </m:r>
                      <m:r>
                        <w:rPr>
                          <w:rFonts w:ascii="Cambria Math" w:hAnsi="Cambria Math"/>
                          <w:lang w:eastAsia="zh-CN"/>
                        </w:rPr>
                        <m:t>1</m:t>
                      </m:r>
                    </m:sub>
                  </m:sSub>
                  <m:r>
                    <w:rPr>
                      <w:rFonts w:ascii="Cambria Math" w:hAnsi="Cambria Math"/>
                      <w:lang w:eastAsia="zh-CN"/>
                    </w:rPr>
                    <m:t>+</m:t>
                  </m:r>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eastAsia="zh-CN"/>
                            </w:rPr>
                            <m:t>τ</m:t>
                          </m:r>
                        </m:e>
                        <m:sub>
                          <m:r>
                            <w:rPr>
                              <w:rFonts w:ascii="Cambria Math" w:hAnsi="Cambria Math"/>
                              <w:lang w:eastAsia="zh-CN"/>
                            </w:rPr>
                            <m:t>TRP</m:t>
                          </m:r>
                          <m:r>
                            <w:rPr>
                              <w:rFonts w:ascii="Cambria Math" w:hAnsi="Cambria Math"/>
                              <w:lang w:eastAsia="zh-CN"/>
                            </w:rPr>
                            <m:t>2</m:t>
                          </m:r>
                        </m:sub>
                        <m:sup>
                          <m:r>
                            <w:rPr>
                              <w:rFonts w:ascii="Cambria Math" w:hAnsi="Cambria Math"/>
                              <w:lang w:eastAsia="zh-CN"/>
                            </w:rPr>
                            <m:t>Tx</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τ</m:t>
                          </m:r>
                        </m:e>
                        <m:sub>
                          <m:r>
                            <w:rPr>
                              <w:rFonts w:ascii="Cambria Math" w:hAnsi="Cambria Math"/>
                              <w:lang w:eastAsia="zh-CN"/>
                            </w:rPr>
                            <m:t>TRP</m:t>
                          </m:r>
                          <m:r>
                            <w:rPr>
                              <w:rFonts w:ascii="Cambria Math" w:hAnsi="Cambria Math"/>
                              <w:lang w:eastAsia="zh-CN"/>
                            </w:rPr>
                            <m:t>1</m:t>
                          </m:r>
                        </m:sub>
                        <m:sup>
                          <m:r>
                            <w:rPr>
                              <w:rFonts w:ascii="Cambria Math" w:hAnsi="Cambria Math"/>
                              <w:lang w:eastAsia="zh-CN"/>
                            </w:rPr>
                            <m:t>Tx</m:t>
                          </m:r>
                        </m:sup>
                      </m:sSubSup>
                    </m:e>
                  </m:d>
                </m:e>
              </m:eqArr>
            </m:e>
          </m:d>
        </m:oMath>
      </m:oMathPara>
    </w:p>
    <w:p w14:paraId="4050D182" w14:textId="77777777" w:rsidR="003A7726" w:rsidRPr="00D572C8" w:rsidRDefault="003A7726" w:rsidP="003A7726">
      <w:pPr>
        <w:jc w:val="both"/>
        <w:rPr>
          <w:iCs/>
          <w:lang w:eastAsia="zh-CN"/>
        </w:rPr>
      </w:pPr>
      <m:oMathPara>
        <m:oMathParaPr>
          <m:jc m:val="centerGroup"/>
        </m:oMathParaPr>
        <m:oMath>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τ</m:t>
              </m:r>
            </m:e>
            <m:sub>
              <m:r>
                <w:rPr>
                  <w:rFonts w:ascii="Cambria Math" w:hAnsi="Cambria Math"/>
                  <w:lang w:eastAsia="zh-CN"/>
                </w:rPr>
                <m:t>TRP2to1</m:t>
              </m:r>
            </m:sub>
          </m:sSub>
          <m:r>
            <w:rPr>
              <w:rFonts w:ascii="Cambria Math" w:hAnsi="Cambria Math"/>
              <w:lang w:eastAsia="zh-CN"/>
            </w:rPr>
            <m:t>≔</m:t>
          </m:r>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eastAsia="zh-CN"/>
                    </w:rPr>
                    <m:t>τ</m:t>
                  </m:r>
                </m:e>
                <m:sub>
                  <m:r>
                    <w:rPr>
                      <w:rFonts w:ascii="Cambria Math" w:hAnsi="Cambria Math"/>
                      <w:lang w:eastAsia="zh-CN"/>
                    </w:rPr>
                    <m:t>TRP2</m:t>
                  </m:r>
                </m:sub>
                <m:sup>
                  <m:r>
                    <w:rPr>
                      <w:rFonts w:ascii="Cambria Math" w:hAnsi="Cambria Math"/>
                      <w:lang w:eastAsia="zh-CN"/>
                    </w:rPr>
                    <m:t>Rx</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τ</m:t>
                  </m:r>
                </m:e>
                <m:sub>
                  <m:r>
                    <w:rPr>
                      <w:rFonts w:ascii="Cambria Math" w:hAnsi="Cambria Math"/>
                      <w:lang w:eastAsia="zh-CN"/>
                    </w:rPr>
                    <m:t>TRP2</m:t>
                  </m:r>
                </m:sub>
                <m:sup>
                  <m:r>
                    <w:rPr>
                      <w:rFonts w:ascii="Cambria Math" w:hAnsi="Cambria Math"/>
                      <w:lang w:eastAsia="zh-CN"/>
                    </w:rPr>
                    <m:t>Tx</m:t>
                  </m:r>
                </m:sup>
              </m:sSubSup>
            </m:e>
          </m:d>
          <m:r>
            <w:rPr>
              <w:rFonts w:ascii="Cambria Math" w:hAnsi="Cambria Math"/>
              <w:lang w:eastAsia="zh-CN"/>
            </w:rPr>
            <m:t>-</m:t>
          </m:r>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eastAsia="zh-CN"/>
                    </w:rPr>
                    <m:t>τ</m:t>
                  </m:r>
                </m:e>
                <m:sub>
                  <m:r>
                    <w:rPr>
                      <w:rFonts w:ascii="Cambria Math" w:hAnsi="Cambria Math"/>
                      <w:lang w:eastAsia="zh-CN"/>
                    </w:rPr>
                    <m:t>TRP1</m:t>
                  </m:r>
                </m:sub>
                <m:sup>
                  <m:r>
                    <w:rPr>
                      <w:rFonts w:ascii="Cambria Math" w:hAnsi="Cambria Math"/>
                      <w:lang w:eastAsia="zh-CN"/>
                    </w:rPr>
                    <m:t>Rx</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τ</m:t>
                  </m:r>
                </m:e>
                <m:sub>
                  <m:r>
                    <w:rPr>
                      <w:rFonts w:ascii="Cambria Math" w:hAnsi="Cambria Math"/>
                      <w:lang w:eastAsia="zh-CN"/>
                    </w:rPr>
                    <m:t>TRP1</m:t>
                  </m:r>
                </m:sub>
                <m:sup>
                  <m:r>
                    <w:rPr>
                      <w:rFonts w:ascii="Cambria Math" w:hAnsi="Cambria Math"/>
                      <w:lang w:eastAsia="zh-CN"/>
                    </w:rPr>
                    <m:t>Tx</m:t>
                  </m:r>
                </m:sup>
              </m:sSubSup>
            </m:e>
          </m:d>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τ</m:t>
              </m:r>
            </m:e>
            <m:sub>
              <m:r>
                <w:rPr>
                  <w:rFonts w:ascii="Cambria Math" w:hAnsi="Cambria Math"/>
                  <w:lang w:eastAsia="zh-CN"/>
                </w:rPr>
                <m:t>TRP2to1</m:t>
              </m:r>
            </m:sub>
            <m:sup>
              <m:r>
                <w:rPr>
                  <w:rFonts w:ascii="Cambria Math" w:hAnsi="Cambria Math"/>
                  <w:lang w:eastAsia="zh-CN"/>
                </w:rPr>
                <m:t>UEmeasure</m:t>
              </m:r>
            </m:sup>
          </m:sSubSup>
          <m:r>
            <m:rPr>
              <m:sty m:val="p"/>
            </m:rP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τ</m:t>
              </m:r>
            </m:e>
            <m:sub>
              <m:r>
                <w:rPr>
                  <w:rFonts w:ascii="Cambria Math" w:hAnsi="Cambria Math"/>
                  <w:lang w:eastAsia="zh-CN"/>
                </w:rPr>
                <m:t>TRP2to1</m:t>
              </m:r>
            </m:sub>
            <m:sup>
              <m:r>
                <w:rPr>
                  <w:rFonts w:ascii="Cambria Math" w:hAnsi="Cambria Math"/>
                  <w:lang w:eastAsia="zh-CN"/>
                </w:rPr>
                <m:t>NWmeasure</m:t>
              </m:r>
            </m:sup>
          </m:sSubSup>
        </m:oMath>
      </m:oMathPara>
    </w:p>
    <w:p w14:paraId="778236F9" w14:textId="77777777" w:rsidR="003A7726" w:rsidRPr="007036B0" w:rsidRDefault="003A7726" w:rsidP="003A7726">
      <w:pPr>
        <w:rPr>
          <w:lang w:val="en-GB" w:eastAsia="zh-CN"/>
        </w:rPr>
      </w:pPr>
    </w:p>
    <w:bookmarkEnd w:id="26"/>
    <w:p w14:paraId="60BFE72A" w14:textId="3CD45E8F" w:rsidR="00A21548" w:rsidRPr="00A32AE6" w:rsidRDefault="00A21548" w:rsidP="00A21548">
      <w:pPr>
        <w:pStyle w:val="Heading1"/>
        <w:numPr>
          <w:ilvl w:val="0"/>
          <w:numId w:val="0"/>
        </w:numPr>
        <w:ind w:left="432" w:hanging="432"/>
        <w:rPr>
          <w:lang w:eastAsia="zh-CN"/>
        </w:rPr>
      </w:pPr>
      <w:r>
        <w:rPr>
          <w:rFonts w:hint="eastAsia"/>
          <w:lang w:eastAsia="zh-CN"/>
        </w:rPr>
        <w:t>Append</w:t>
      </w:r>
      <w:r>
        <w:rPr>
          <w:lang w:eastAsia="zh-CN"/>
        </w:rPr>
        <w:t xml:space="preserve">ix </w:t>
      </w:r>
      <w:r w:rsidR="00711E5D">
        <w:rPr>
          <w:rFonts w:hint="eastAsia"/>
          <w:lang w:eastAsia="zh-CN"/>
        </w:rPr>
        <w:t>2</w:t>
      </w:r>
      <w:r w:rsidR="00CB3706">
        <w:rPr>
          <w:rFonts w:hint="eastAsia"/>
          <w:lang w:eastAsia="zh-CN"/>
        </w:rPr>
        <w:t xml:space="preserve">: </w:t>
      </w:r>
      <w:r>
        <w:rPr>
          <w:lang w:eastAsia="zh-CN"/>
        </w:rPr>
        <w:t xml:space="preserve">Link simulation setup for CJT mTRP </w:t>
      </w:r>
      <w:r w:rsidR="008053CB">
        <w:rPr>
          <w:rFonts w:hint="eastAsia"/>
          <w:lang w:eastAsia="zh-CN"/>
        </w:rPr>
        <w:t xml:space="preserve">channels </w:t>
      </w:r>
      <w:r>
        <w:rPr>
          <w:lang w:eastAsia="zh-CN"/>
        </w:rPr>
        <w:t xml:space="preserve">with </w:t>
      </w:r>
      <w:r w:rsidR="0043515A">
        <w:rPr>
          <w:rFonts w:hint="eastAsia"/>
          <w:lang w:eastAsia="zh-CN"/>
        </w:rPr>
        <w:t>single-/</w:t>
      </w:r>
      <w:r>
        <w:rPr>
          <w:lang w:eastAsia="zh-CN"/>
        </w:rPr>
        <w:t>multi-UE</w:t>
      </w:r>
      <w:r w:rsidR="00DF369A">
        <w:rPr>
          <w:rFonts w:hint="eastAsia"/>
          <w:lang w:eastAsia="zh-CN"/>
        </w:rPr>
        <w:t>,</w:t>
      </w:r>
      <w:r>
        <w:rPr>
          <w:lang w:eastAsia="zh-CN"/>
        </w:rPr>
        <w:t xml:space="preserve"> based on CDL-C</w:t>
      </w:r>
    </w:p>
    <w:p w14:paraId="45433CE0" w14:textId="53DD5C5B" w:rsidR="00A21548" w:rsidRDefault="00A21548" w:rsidP="00A21548">
      <w:pPr>
        <w:rPr>
          <w:lang w:val="en-GB" w:eastAsia="zh-CN"/>
        </w:rPr>
      </w:pPr>
      <w:r>
        <w:rPr>
          <w:lang w:val="en-GB" w:eastAsia="zh-CN"/>
        </w:rPr>
        <w:t>Generation of multiple UEs each served by multiple TRPs:</w:t>
      </w:r>
    </w:p>
    <w:p w14:paraId="0CEE456F" w14:textId="0BAF0BC2" w:rsidR="00A21548" w:rsidRPr="00566FCD" w:rsidRDefault="00A21548" w:rsidP="00751C6E">
      <w:pPr>
        <w:pStyle w:val="ListParagraph"/>
        <w:numPr>
          <w:ilvl w:val="0"/>
          <w:numId w:val="15"/>
        </w:numPr>
        <w:jc w:val="both"/>
        <w:rPr>
          <w:rFonts w:ascii="Times New Roman" w:hAnsi="Times New Roman"/>
          <w:sz w:val="20"/>
          <w:szCs w:val="20"/>
          <w:lang w:val="en-GB" w:eastAsia="zh-CN"/>
        </w:rPr>
      </w:pPr>
      <w:r w:rsidRPr="00566FCD">
        <w:rPr>
          <w:rFonts w:ascii="Times New Roman" w:hAnsi="Times New Roman" w:hint="eastAsia"/>
          <w:sz w:val="20"/>
          <w:szCs w:val="20"/>
          <w:lang w:val="en-GB" w:eastAsia="zh-CN"/>
        </w:rPr>
        <w:t>F</w:t>
      </w:r>
      <w:r w:rsidRPr="00566FCD">
        <w:rPr>
          <w:rFonts w:ascii="Times New Roman" w:hAnsi="Times New Roman"/>
          <w:sz w:val="20"/>
          <w:szCs w:val="20"/>
          <w:lang w:val="en-GB" w:eastAsia="zh-CN"/>
        </w:rPr>
        <w:t>or multiple UEs in relation to a same TRP, UE-specific random AoD/ZoD offsets added to all {TRP antenna, UE antenna} pairs</w:t>
      </w:r>
      <w:r>
        <w:rPr>
          <w:rFonts w:ascii="Times New Roman" w:hAnsi="Times New Roman"/>
          <w:sz w:val="20"/>
          <w:szCs w:val="20"/>
          <w:lang w:val="en-GB" w:eastAsia="zh-CN"/>
        </w:rPr>
        <w:t xml:space="preserve"> associated with each UE</w:t>
      </w:r>
      <w:r w:rsidRPr="00566FCD">
        <w:rPr>
          <w:rFonts w:ascii="Times New Roman" w:hAnsi="Times New Roman"/>
          <w:sz w:val="20"/>
          <w:szCs w:val="20"/>
          <w:lang w:val="en-GB" w:eastAsia="zh-CN"/>
        </w:rPr>
        <w:t>;</w:t>
      </w:r>
    </w:p>
    <w:p w14:paraId="0BA3EE01" w14:textId="2C08E76C" w:rsidR="00A21548" w:rsidRPr="00566FCD" w:rsidRDefault="00A21548" w:rsidP="00751C6E">
      <w:pPr>
        <w:pStyle w:val="ListParagraph"/>
        <w:numPr>
          <w:ilvl w:val="0"/>
          <w:numId w:val="15"/>
        </w:numPr>
        <w:spacing w:after="180"/>
        <w:ind w:left="442" w:hanging="442"/>
        <w:jc w:val="both"/>
        <w:rPr>
          <w:rFonts w:ascii="Times New Roman" w:hAnsi="Times New Roman"/>
          <w:sz w:val="20"/>
          <w:szCs w:val="20"/>
          <w:lang w:val="en-GB" w:eastAsia="zh-CN"/>
        </w:rPr>
      </w:pPr>
      <w:r w:rsidRPr="00566FCD">
        <w:rPr>
          <w:rFonts w:ascii="Times New Roman" w:hAnsi="Times New Roman" w:hint="eastAsia"/>
          <w:sz w:val="20"/>
          <w:szCs w:val="20"/>
          <w:lang w:val="en-GB" w:eastAsia="zh-CN"/>
        </w:rPr>
        <w:t>F</w:t>
      </w:r>
      <w:r w:rsidRPr="00566FCD">
        <w:rPr>
          <w:rFonts w:ascii="Times New Roman" w:hAnsi="Times New Roman"/>
          <w:sz w:val="20"/>
          <w:szCs w:val="20"/>
          <w:lang w:val="en-GB" w:eastAsia="zh-CN"/>
        </w:rPr>
        <w:t xml:space="preserve">or multiple TRPs (2 TRPs) in relation to a same UE, TRP-specific </w:t>
      </w:r>
      <w:r w:rsidR="0051240F" w:rsidRPr="00566FCD">
        <w:rPr>
          <w:rFonts w:ascii="Times New Roman" w:hAnsi="Times New Roman"/>
          <w:sz w:val="20"/>
          <w:szCs w:val="20"/>
          <w:lang w:val="en-GB" w:eastAsia="zh-CN"/>
        </w:rPr>
        <w:t xml:space="preserve">random </w:t>
      </w:r>
      <w:r w:rsidRPr="00566FCD">
        <w:rPr>
          <w:rFonts w:ascii="Times New Roman" w:hAnsi="Times New Roman"/>
          <w:sz w:val="20"/>
          <w:szCs w:val="20"/>
          <w:lang w:val="en-GB" w:eastAsia="zh-CN"/>
        </w:rPr>
        <w:t>AoA/ZoA offsets added to all {TRP antenna, UE antenna} pairs</w:t>
      </w:r>
      <w:r>
        <w:rPr>
          <w:rFonts w:ascii="Times New Roman" w:hAnsi="Times New Roman"/>
          <w:sz w:val="20"/>
          <w:szCs w:val="20"/>
          <w:lang w:val="en-GB" w:eastAsia="zh-CN"/>
        </w:rPr>
        <w:t xml:space="preserve"> associated with each TRP.</w:t>
      </w:r>
    </w:p>
    <w:p w14:paraId="174E0D88" w14:textId="43EA18DF" w:rsidR="00A21548" w:rsidRDefault="00A21548" w:rsidP="00A21548">
      <w:pPr>
        <w:rPr>
          <w:lang w:val="en-GB" w:eastAsia="zh-CN"/>
        </w:rPr>
      </w:pPr>
      <w:r>
        <w:rPr>
          <w:rFonts w:hint="eastAsia"/>
          <w:lang w:val="en-GB" w:eastAsia="zh-CN"/>
        </w:rPr>
        <w:t>O</w:t>
      </w:r>
      <w:r>
        <w:rPr>
          <w:lang w:val="en-GB" w:eastAsia="zh-CN"/>
        </w:rPr>
        <w:t>ther main parameters can be found from RAN1#116 agreement</w:t>
      </w:r>
      <w:r w:rsidR="00DE05DA">
        <w:rPr>
          <w:lang w:val="en-GB" w:eastAsia="zh-CN"/>
        </w:rPr>
        <w:t xml:space="preserve"> </w:t>
      </w:r>
      <w:r w:rsidR="00DE05DA">
        <w:rPr>
          <w:lang w:val="en-GB" w:eastAsia="zh-CN"/>
        </w:rPr>
        <w:fldChar w:fldCharType="begin"/>
      </w:r>
      <w:r w:rsidR="00DE05DA">
        <w:rPr>
          <w:lang w:val="en-GB" w:eastAsia="zh-CN"/>
        </w:rPr>
        <w:instrText xml:space="preserve"> REF _Ref166247347 \r \h </w:instrText>
      </w:r>
      <w:r w:rsidR="00DE05DA">
        <w:rPr>
          <w:lang w:val="en-GB" w:eastAsia="zh-CN"/>
        </w:rPr>
      </w:r>
      <w:r w:rsidR="00DE05DA">
        <w:rPr>
          <w:lang w:val="en-GB" w:eastAsia="zh-CN"/>
        </w:rPr>
        <w:fldChar w:fldCharType="separate"/>
      </w:r>
      <w:r w:rsidR="006653E0">
        <w:rPr>
          <w:lang w:val="en-GB" w:eastAsia="zh-CN"/>
        </w:rPr>
        <w:t>[5]</w:t>
      </w:r>
      <w:r w:rsidR="00DE05DA">
        <w:rPr>
          <w:lang w:val="en-GB" w:eastAsia="zh-CN"/>
        </w:rPr>
        <w:fldChar w:fldCharType="end"/>
      </w:r>
      <w:r>
        <w:rPr>
          <w:lang w:val="en-GB" w:eastAsia="zh-CN"/>
        </w:rPr>
        <w:t>:</w:t>
      </w:r>
    </w:p>
    <w:tbl>
      <w:tblPr>
        <w:tblStyle w:val="TableGrid"/>
        <w:tblW w:w="0" w:type="auto"/>
        <w:tblLook w:val="04A0" w:firstRow="1" w:lastRow="0" w:firstColumn="1" w:lastColumn="0" w:noHBand="0" w:noVBand="1"/>
      </w:tblPr>
      <w:tblGrid>
        <w:gridCol w:w="9962"/>
      </w:tblGrid>
      <w:tr w:rsidR="00A21548" w14:paraId="08F90ED6" w14:textId="77777777">
        <w:tc>
          <w:tcPr>
            <w:tcW w:w="9962" w:type="dxa"/>
          </w:tcPr>
          <w:p w14:paraId="1348594B" w14:textId="77777777" w:rsidR="00A21548" w:rsidRPr="0034385B" w:rsidRDefault="00A21548">
            <w:pPr>
              <w:snapToGrid w:val="0"/>
              <w:spacing w:before="0" w:after="0" w:line="240" w:lineRule="auto"/>
              <w:jc w:val="left"/>
              <w:rPr>
                <w:rFonts w:ascii="Times" w:eastAsia="Batang" w:hAnsi="Times"/>
                <w:highlight w:val="green"/>
                <w:lang w:val="en-GB"/>
              </w:rPr>
            </w:pPr>
            <w:r w:rsidRPr="0034385B">
              <w:rPr>
                <w:rFonts w:ascii="Times" w:eastAsia="Batang" w:hAnsi="Times"/>
                <w:b/>
                <w:highlight w:val="green"/>
                <w:lang w:val="en-GB"/>
              </w:rPr>
              <w:t>Agreement</w:t>
            </w:r>
          </w:p>
          <w:p w14:paraId="599644D2" w14:textId="77777777" w:rsidR="00A21548" w:rsidRPr="0034385B" w:rsidRDefault="00A21548">
            <w:pPr>
              <w:snapToGrid w:val="0"/>
              <w:spacing w:before="0" w:after="0" w:line="240" w:lineRule="auto"/>
              <w:jc w:val="left"/>
              <w:rPr>
                <w:rFonts w:ascii="Times" w:eastAsia="Batang" w:hAnsi="Times"/>
                <w:iCs/>
                <w:lang w:val="en-GB"/>
              </w:rPr>
            </w:pPr>
            <w:r w:rsidRPr="0034385B">
              <w:rPr>
                <w:rFonts w:ascii="Times" w:eastAsia="Batang" w:hAnsi="Times"/>
                <w:iCs/>
                <w:lang w:val="en-GB"/>
              </w:rPr>
              <w:t>For the Rel-19 NR CJT calibration reporting, use the following EVM for LLS with the following refinement:</w:t>
            </w:r>
          </w:p>
          <w:p w14:paraId="74DB1D6E" w14:textId="77777777" w:rsidR="00A21548" w:rsidRPr="0034385B" w:rsidRDefault="00A21548" w:rsidP="00751C6E">
            <w:pPr>
              <w:numPr>
                <w:ilvl w:val="0"/>
                <w:numId w:val="16"/>
              </w:numPr>
              <w:overflowPunct/>
              <w:autoSpaceDE/>
              <w:autoSpaceDN/>
              <w:adjustRightInd/>
              <w:snapToGrid w:val="0"/>
              <w:spacing w:before="0" w:after="0" w:line="240" w:lineRule="auto"/>
              <w:jc w:val="left"/>
              <w:textAlignment w:val="auto"/>
              <w:rPr>
                <w:rFonts w:ascii="Times" w:eastAsia="Batang" w:hAnsi="Times"/>
                <w:iCs/>
                <w:lang w:val="en-GB" w:eastAsia="x-none"/>
              </w:rPr>
            </w:pPr>
            <w:r w:rsidRPr="0034385B">
              <w:rPr>
                <w:rFonts w:ascii="Times" w:eastAsia="Batang" w:hAnsi="Times"/>
                <w:iCs/>
                <w:lang w:val="en-GB" w:eastAsia="x-none"/>
              </w:rPr>
              <w:t xml:space="preserve">Purpose: alternative to SLS </w:t>
            </w:r>
            <w:r w:rsidRPr="0034385B">
              <w:rPr>
                <w:rFonts w:ascii="Times" w:eastAsia="Malgun Gothic" w:hAnsi="Times" w:cs="Times"/>
                <w:lang w:val="en-GB"/>
              </w:rPr>
              <w:t>to observe the impact of misalignment and gain by proposed solutions, as the frequency offset/time misalignment have impacts in granularities of subcarrier/symbol levels</w:t>
            </w:r>
          </w:p>
          <w:p w14:paraId="1504E971" w14:textId="77777777" w:rsidR="00A21548" w:rsidRPr="0034385B" w:rsidRDefault="00A21548">
            <w:pPr>
              <w:snapToGrid w:val="0"/>
              <w:spacing w:before="0" w:after="0" w:line="240" w:lineRule="auto"/>
              <w:jc w:val="left"/>
              <w:rPr>
                <w:rFonts w:ascii="Times" w:eastAsia="Batang" w:hAnsi="Times"/>
                <w:b/>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7"/>
              <w:gridCol w:w="5859"/>
            </w:tblGrid>
            <w:tr w:rsidR="00A21548" w:rsidRPr="0034385B" w14:paraId="0EE7A44A" w14:textId="77777777">
              <w:trPr>
                <w:trHeight w:val="256"/>
              </w:trPr>
              <w:tc>
                <w:tcPr>
                  <w:tcW w:w="1991" w:type="pct"/>
                  <w:shd w:val="clear" w:color="auto" w:fill="D9D9D9"/>
                  <w:tcMar>
                    <w:top w:w="15" w:type="dxa"/>
                    <w:left w:w="97" w:type="dxa"/>
                    <w:bottom w:w="0" w:type="dxa"/>
                    <w:right w:w="97" w:type="dxa"/>
                  </w:tcMar>
                  <w:vAlign w:val="center"/>
                </w:tcPr>
                <w:p w14:paraId="787C5DDA" w14:textId="77777777" w:rsidR="00A21548" w:rsidRPr="0034385B" w:rsidRDefault="00A21548">
                  <w:pPr>
                    <w:spacing w:after="0"/>
                    <w:rPr>
                      <w:rFonts w:ascii="Times" w:eastAsia="Batang" w:hAnsi="Times"/>
                      <w:sz w:val="18"/>
                      <w:szCs w:val="18"/>
                      <w:lang w:val="en-GB"/>
                    </w:rPr>
                  </w:pPr>
                  <w:r w:rsidRPr="0034385B">
                    <w:rPr>
                      <w:rFonts w:ascii="Times" w:eastAsia="Batang" w:hAnsi="Times"/>
                      <w:b/>
                      <w:bCs/>
                      <w:sz w:val="18"/>
                      <w:szCs w:val="18"/>
                      <w:lang w:val="en-GB"/>
                    </w:rPr>
                    <w:t>Parameter</w:t>
                  </w:r>
                </w:p>
              </w:tc>
              <w:tc>
                <w:tcPr>
                  <w:tcW w:w="3009" w:type="pct"/>
                  <w:shd w:val="clear" w:color="auto" w:fill="D9D9D9"/>
                  <w:tcMar>
                    <w:top w:w="15" w:type="dxa"/>
                    <w:left w:w="97" w:type="dxa"/>
                    <w:bottom w:w="0" w:type="dxa"/>
                    <w:right w:w="97" w:type="dxa"/>
                  </w:tcMar>
                  <w:vAlign w:val="center"/>
                </w:tcPr>
                <w:p w14:paraId="5629712D" w14:textId="77777777" w:rsidR="00A21548" w:rsidRPr="0034385B" w:rsidRDefault="00A21548">
                  <w:pPr>
                    <w:spacing w:after="0"/>
                    <w:rPr>
                      <w:rFonts w:ascii="Times" w:eastAsia="Batang" w:hAnsi="Times"/>
                      <w:sz w:val="18"/>
                      <w:szCs w:val="18"/>
                      <w:lang w:val="en-GB"/>
                    </w:rPr>
                  </w:pPr>
                  <w:r w:rsidRPr="0034385B">
                    <w:rPr>
                      <w:rFonts w:ascii="Times" w:eastAsia="Batang" w:hAnsi="Times"/>
                      <w:b/>
                      <w:bCs/>
                      <w:sz w:val="18"/>
                      <w:szCs w:val="18"/>
                      <w:lang w:val="en-GB"/>
                    </w:rPr>
                    <w:t>Value</w:t>
                  </w:r>
                </w:p>
              </w:tc>
            </w:tr>
            <w:tr w:rsidR="00A21548" w:rsidRPr="0034385B" w14:paraId="58BD331A" w14:textId="77777777">
              <w:trPr>
                <w:trHeight w:val="44"/>
              </w:trPr>
              <w:tc>
                <w:tcPr>
                  <w:tcW w:w="1991" w:type="pct"/>
                  <w:shd w:val="clear" w:color="auto" w:fill="auto"/>
                  <w:tcMar>
                    <w:top w:w="15" w:type="dxa"/>
                    <w:left w:w="97" w:type="dxa"/>
                    <w:bottom w:w="0" w:type="dxa"/>
                    <w:right w:w="97" w:type="dxa"/>
                  </w:tcMar>
                  <w:vAlign w:val="center"/>
                </w:tcPr>
                <w:p w14:paraId="679675A9" w14:textId="77777777" w:rsidR="00A21548" w:rsidRPr="0034385B" w:rsidRDefault="00A21548">
                  <w:pPr>
                    <w:spacing w:after="0"/>
                    <w:rPr>
                      <w:rFonts w:ascii="Times" w:eastAsia="Batang" w:hAnsi="Times"/>
                      <w:sz w:val="18"/>
                      <w:szCs w:val="18"/>
                      <w:lang w:val="en-GB"/>
                    </w:rPr>
                  </w:pPr>
                  <w:r w:rsidRPr="0034385B">
                    <w:rPr>
                      <w:rFonts w:ascii="Times" w:eastAsia="Batang" w:hAnsi="Times"/>
                      <w:b/>
                      <w:bCs/>
                      <w:sz w:val="18"/>
                      <w:szCs w:val="18"/>
                      <w:lang w:val="en-GB"/>
                    </w:rPr>
                    <w:t>Duplex, Waveform</w:t>
                  </w:r>
                </w:p>
              </w:tc>
              <w:tc>
                <w:tcPr>
                  <w:tcW w:w="3009" w:type="pct"/>
                  <w:shd w:val="clear" w:color="auto" w:fill="auto"/>
                  <w:tcMar>
                    <w:top w:w="15" w:type="dxa"/>
                    <w:left w:w="97" w:type="dxa"/>
                    <w:bottom w:w="0" w:type="dxa"/>
                    <w:right w:w="97" w:type="dxa"/>
                  </w:tcMar>
                  <w:vAlign w:val="center"/>
                </w:tcPr>
                <w:p w14:paraId="122CB8E0" w14:textId="77777777" w:rsidR="00A21548" w:rsidRPr="0034385B" w:rsidRDefault="00A21548">
                  <w:pPr>
                    <w:spacing w:after="0"/>
                    <w:rPr>
                      <w:rFonts w:ascii="Times" w:eastAsia="Batang" w:hAnsi="Times"/>
                      <w:sz w:val="18"/>
                      <w:szCs w:val="18"/>
                      <w:lang w:val="en-GB"/>
                    </w:rPr>
                  </w:pPr>
                  <w:r w:rsidRPr="0034385B">
                    <w:rPr>
                      <w:rFonts w:ascii="Times" w:eastAsia="Batang" w:hAnsi="Times"/>
                      <w:sz w:val="18"/>
                      <w:szCs w:val="18"/>
                      <w:lang w:val="en-GB"/>
                    </w:rPr>
                    <w:t>TDD, OFDM</w:t>
                  </w:r>
                </w:p>
              </w:tc>
            </w:tr>
            <w:tr w:rsidR="00A21548" w:rsidRPr="0034385B" w14:paraId="23A0283B" w14:textId="77777777">
              <w:trPr>
                <w:trHeight w:val="44"/>
              </w:trPr>
              <w:tc>
                <w:tcPr>
                  <w:tcW w:w="1991" w:type="pct"/>
                  <w:shd w:val="clear" w:color="auto" w:fill="auto"/>
                  <w:tcMar>
                    <w:top w:w="15" w:type="dxa"/>
                    <w:left w:w="97" w:type="dxa"/>
                    <w:bottom w:w="0" w:type="dxa"/>
                    <w:right w:w="97" w:type="dxa"/>
                  </w:tcMar>
                  <w:vAlign w:val="center"/>
                </w:tcPr>
                <w:p w14:paraId="6D5E6274" w14:textId="77777777" w:rsidR="00A21548" w:rsidRPr="0034385B" w:rsidRDefault="00A21548">
                  <w:pPr>
                    <w:spacing w:after="0"/>
                    <w:rPr>
                      <w:rFonts w:ascii="Times" w:eastAsia="Batang" w:hAnsi="Times"/>
                      <w:sz w:val="18"/>
                      <w:szCs w:val="18"/>
                      <w:lang w:val="en-GB"/>
                    </w:rPr>
                  </w:pPr>
                  <w:r w:rsidRPr="0034385B">
                    <w:rPr>
                      <w:rFonts w:ascii="Times" w:eastAsia="Batang" w:hAnsi="Times"/>
                      <w:b/>
                      <w:bCs/>
                      <w:sz w:val="18"/>
                      <w:szCs w:val="18"/>
                      <w:lang w:val="en-GB"/>
                    </w:rPr>
                    <w:t>Carrier Frequency</w:t>
                  </w:r>
                </w:p>
              </w:tc>
              <w:tc>
                <w:tcPr>
                  <w:tcW w:w="3009" w:type="pct"/>
                  <w:shd w:val="clear" w:color="auto" w:fill="auto"/>
                  <w:tcMar>
                    <w:top w:w="15" w:type="dxa"/>
                    <w:left w:w="97" w:type="dxa"/>
                    <w:bottom w:w="0" w:type="dxa"/>
                    <w:right w:w="97" w:type="dxa"/>
                  </w:tcMar>
                  <w:vAlign w:val="center"/>
                </w:tcPr>
                <w:p w14:paraId="58F3FF90" w14:textId="77777777" w:rsidR="00A21548" w:rsidRPr="0034385B" w:rsidRDefault="00A21548">
                  <w:pPr>
                    <w:spacing w:after="0"/>
                    <w:rPr>
                      <w:rFonts w:ascii="Times" w:eastAsia="Batang" w:hAnsi="Times"/>
                      <w:sz w:val="18"/>
                      <w:szCs w:val="18"/>
                      <w:lang w:val="en-GB"/>
                    </w:rPr>
                  </w:pPr>
                  <w:r w:rsidRPr="0034385B">
                    <w:rPr>
                      <w:rFonts w:ascii="Times" w:eastAsia="Batang" w:hAnsi="Times"/>
                      <w:sz w:val="18"/>
                      <w:szCs w:val="18"/>
                      <w:lang w:val="en-GB"/>
                    </w:rPr>
                    <w:t>3.5 GHz</w:t>
                  </w:r>
                </w:p>
              </w:tc>
            </w:tr>
            <w:tr w:rsidR="00A21548" w:rsidRPr="0034385B" w14:paraId="04A987D1" w14:textId="77777777">
              <w:trPr>
                <w:trHeight w:val="44"/>
              </w:trPr>
              <w:tc>
                <w:tcPr>
                  <w:tcW w:w="1991" w:type="pct"/>
                  <w:shd w:val="clear" w:color="auto" w:fill="auto"/>
                  <w:tcMar>
                    <w:top w:w="15" w:type="dxa"/>
                    <w:left w:w="97" w:type="dxa"/>
                    <w:bottom w:w="0" w:type="dxa"/>
                    <w:right w:w="97" w:type="dxa"/>
                  </w:tcMar>
                  <w:vAlign w:val="center"/>
                </w:tcPr>
                <w:p w14:paraId="52342F02" w14:textId="77777777" w:rsidR="00A21548" w:rsidRPr="0034385B" w:rsidRDefault="00A21548">
                  <w:pPr>
                    <w:spacing w:after="0"/>
                    <w:rPr>
                      <w:rFonts w:ascii="Times" w:eastAsia="Batang" w:hAnsi="Times"/>
                      <w:sz w:val="18"/>
                      <w:szCs w:val="18"/>
                      <w:lang w:val="en-GB"/>
                    </w:rPr>
                  </w:pPr>
                  <w:r w:rsidRPr="0034385B">
                    <w:rPr>
                      <w:rFonts w:ascii="Times" w:eastAsia="Batang" w:hAnsi="Times"/>
                      <w:b/>
                      <w:bCs/>
                      <w:sz w:val="18"/>
                      <w:szCs w:val="18"/>
                      <w:lang w:val="en-GB"/>
                    </w:rPr>
                    <w:lastRenderedPageBreak/>
                    <w:t>Channel Model</w:t>
                  </w:r>
                </w:p>
              </w:tc>
              <w:tc>
                <w:tcPr>
                  <w:tcW w:w="3009" w:type="pct"/>
                  <w:shd w:val="clear" w:color="auto" w:fill="auto"/>
                  <w:tcMar>
                    <w:top w:w="15" w:type="dxa"/>
                    <w:left w:w="97" w:type="dxa"/>
                    <w:bottom w:w="0" w:type="dxa"/>
                    <w:right w:w="97" w:type="dxa"/>
                  </w:tcMar>
                  <w:vAlign w:val="center"/>
                </w:tcPr>
                <w:p w14:paraId="36FC35D2" w14:textId="77777777" w:rsidR="00A21548" w:rsidRPr="0034385B" w:rsidRDefault="00A21548">
                  <w:pPr>
                    <w:spacing w:after="0"/>
                    <w:rPr>
                      <w:rFonts w:ascii="Times" w:eastAsia="Batang" w:hAnsi="Times"/>
                      <w:sz w:val="18"/>
                      <w:szCs w:val="18"/>
                      <w:lang w:val="en-GB"/>
                    </w:rPr>
                  </w:pPr>
                  <w:r w:rsidRPr="0034385B">
                    <w:rPr>
                      <w:rFonts w:ascii="Times" w:eastAsia="Batang" w:hAnsi="Times"/>
                      <w:sz w:val="18"/>
                      <w:szCs w:val="18"/>
                      <w:lang w:val="en-GB"/>
                    </w:rPr>
                    <w:t>CDL-C channel model in TR 38.901</w:t>
                  </w:r>
                </w:p>
              </w:tc>
            </w:tr>
            <w:tr w:rsidR="00A21548" w:rsidRPr="0034385B" w14:paraId="469E94C7" w14:textId="77777777">
              <w:trPr>
                <w:trHeight w:val="44"/>
              </w:trPr>
              <w:tc>
                <w:tcPr>
                  <w:tcW w:w="1991" w:type="pct"/>
                  <w:shd w:val="clear" w:color="auto" w:fill="auto"/>
                  <w:tcMar>
                    <w:top w:w="15" w:type="dxa"/>
                    <w:left w:w="97" w:type="dxa"/>
                    <w:bottom w:w="0" w:type="dxa"/>
                    <w:right w:w="97" w:type="dxa"/>
                  </w:tcMar>
                  <w:vAlign w:val="center"/>
                </w:tcPr>
                <w:p w14:paraId="76CC1E2F" w14:textId="77777777" w:rsidR="00A21548" w:rsidRPr="0034385B" w:rsidRDefault="00A21548">
                  <w:pPr>
                    <w:spacing w:after="0"/>
                    <w:rPr>
                      <w:rFonts w:ascii="Times" w:eastAsia="Batang" w:hAnsi="Times"/>
                      <w:b/>
                      <w:sz w:val="18"/>
                      <w:szCs w:val="18"/>
                      <w:lang w:val="en-GB"/>
                    </w:rPr>
                  </w:pPr>
                  <w:r w:rsidRPr="0034385B">
                    <w:rPr>
                      <w:rFonts w:ascii="Times" w:eastAsia="Batang" w:hAnsi="Times"/>
                      <w:b/>
                      <w:sz w:val="18"/>
                      <w:szCs w:val="18"/>
                      <w:lang w:val="en-GB"/>
                    </w:rPr>
                    <w:t>Delay Spread</w:t>
                  </w:r>
                </w:p>
              </w:tc>
              <w:tc>
                <w:tcPr>
                  <w:tcW w:w="3009" w:type="pct"/>
                  <w:shd w:val="clear" w:color="auto" w:fill="auto"/>
                  <w:tcMar>
                    <w:top w:w="15" w:type="dxa"/>
                    <w:left w:w="97" w:type="dxa"/>
                    <w:bottom w:w="0" w:type="dxa"/>
                    <w:right w:w="97" w:type="dxa"/>
                  </w:tcMar>
                  <w:vAlign w:val="center"/>
                </w:tcPr>
                <w:p w14:paraId="0FAEF94C" w14:textId="77777777" w:rsidR="00A21548" w:rsidRPr="0034385B" w:rsidRDefault="00A21548">
                  <w:pPr>
                    <w:spacing w:after="0"/>
                    <w:rPr>
                      <w:rFonts w:ascii="Times" w:eastAsia="Batang" w:hAnsi="Times"/>
                      <w:sz w:val="18"/>
                      <w:szCs w:val="18"/>
                      <w:lang w:val="en-GB"/>
                    </w:rPr>
                  </w:pPr>
                  <w:r w:rsidRPr="0034385B">
                    <w:rPr>
                      <w:rFonts w:ascii="Times" w:eastAsia="Batang" w:hAnsi="Times"/>
                      <w:sz w:val="18"/>
                      <w:szCs w:val="18"/>
                      <w:lang w:val="en-GB"/>
                    </w:rPr>
                    <w:t>300ns</w:t>
                  </w:r>
                </w:p>
              </w:tc>
            </w:tr>
            <w:tr w:rsidR="00A21548" w:rsidRPr="0034385B" w14:paraId="30C31D77" w14:textId="77777777">
              <w:trPr>
                <w:trHeight w:val="44"/>
              </w:trPr>
              <w:tc>
                <w:tcPr>
                  <w:tcW w:w="1991" w:type="pct"/>
                  <w:shd w:val="clear" w:color="auto" w:fill="auto"/>
                  <w:tcMar>
                    <w:top w:w="15" w:type="dxa"/>
                    <w:left w:w="97" w:type="dxa"/>
                    <w:bottom w:w="0" w:type="dxa"/>
                    <w:right w:w="97" w:type="dxa"/>
                  </w:tcMar>
                  <w:vAlign w:val="center"/>
                </w:tcPr>
                <w:p w14:paraId="4CBE6AA9" w14:textId="77777777" w:rsidR="00A21548" w:rsidRPr="0034385B" w:rsidRDefault="00A21548">
                  <w:pPr>
                    <w:spacing w:after="0"/>
                    <w:rPr>
                      <w:rFonts w:ascii="Times" w:eastAsia="Batang" w:hAnsi="Times"/>
                      <w:b/>
                      <w:sz w:val="18"/>
                      <w:szCs w:val="18"/>
                      <w:lang w:val="en-GB"/>
                    </w:rPr>
                  </w:pPr>
                  <w:r w:rsidRPr="0034385B">
                    <w:rPr>
                      <w:rFonts w:ascii="Times" w:eastAsia="Batang" w:hAnsi="Times"/>
                      <w:b/>
                      <w:sz w:val="18"/>
                      <w:szCs w:val="18"/>
                      <w:lang w:val="en-GB"/>
                    </w:rPr>
                    <w:t>BS antenna configuration</w:t>
                  </w:r>
                </w:p>
              </w:tc>
              <w:tc>
                <w:tcPr>
                  <w:tcW w:w="3009" w:type="pct"/>
                  <w:shd w:val="clear" w:color="auto" w:fill="auto"/>
                  <w:tcMar>
                    <w:top w:w="15" w:type="dxa"/>
                    <w:left w:w="97" w:type="dxa"/>
                    <w:bottom w:w="0" w:type="dxa"/>
                    <w:right w:w="97" w:type="dxa"/>
                  </w:tcMar>
                  <w:vAlign w:val="center"/>
                </w:tcPr>
                <w:p w14:paraId="400EC377" w14:textId="77777777" w:rsidR="00A21548" w:rsidRPr="0034385B" w:rsidRDefault="00A21548">
                  <w:pPr>
                    <w:spacing w:after="0"/>
                    <w:rPr>
                      <w:rFonts w:ascii="Times" w:eastAsia="Batang" w:hAnsi="Times"/>
                      <w:sz w:val="18"/>
                      <w:szCs w:val="18"/>
                      <w:lang w:val="en-GB"/>
                    </w:rPr>
                  </w:pPr>
                  <w:r w:rsidRPr="0034385B">
                    <w:rPr>
                      <w:rFonts w:ascii="Times" w:eastAsia="Batang" w:hAnsi="Times"/>
                      <w:sz w:val="18"/>
                      <w:szCs w:val="18"/>
                      <w:lang w:val="en-GB"/>
                    </w:rPr>
                    <w:t>(M, N, P, Mg, Ng; Mp, Np) =</w:t>
                  </w:r>
                </w:p>
                <w:p w14:paraId="116D7F8E" w14:textId="77777777" w:rsidR="00A21548" w:rsidRPr="0034385B" w:rsidRDefault="00A21548">
                  <w:pPr>
                    <w:spacing w:after="0"/>
                    <w:rPr>
                      <w:rFonts w:ascii="Times" w:eastAsia="Batang" w:hAnsi="Times"/>
                      <w:sz w:val="18"/>
                      <w:szCs w:val="18"/>
                      <w:lang w:val="en-GB"/>
                    </w:rPr>
                  </w:pPr>
                  <w:r w:rsidRPr="0034385B">
                    <w:rPr>
                      <w:rFonts w:ascii="Times" w:eastAsia="Batang" w:hAnsi="Times"/>
                      <w:sz w:val="18"/>
                      <w:szCs w:val="18"/>
                      <w:lang w:val="en-GB"/>
                    </w:rPr>
                    <w:t xml:space="preserve"> (2, 8, 2, 1, 1; 2, 8), (dH, dV) = (0.5, 0.8) </w:t>
                  </w:r>
                </w:p>
              </w:tc>
            </w:tr>
            <w:tr w:rsidR="00A21548" w:rsidRPr="0034385B" w14:paraId="2646D04B" w14:textId="77777777">
              <w:trPr>
                <w:trHeight w:val="44"/>
              </w:trPr>
              <w:tc>
                <w:tcPr>
                  <w:tcW w:w="1991" w:type="pct"/>
                  <w:shd w:val="clear" w:color="auto" w:fill="auto"/>
                  <w:tcMar>
                    <w:top w:w="15" w:type="dxa"/>
                    <w:left w:w="97" w:type="dxa"/>
                    <w:bottom w:w="0" w:type="dxa"/>
                    <w:right w:w="97" w:type="dxa"/>
                  </w:tcMar>
                  <w:vAlign w:val="center"/>
                </w:tcPr>
                <w:p w14:paraId="484E1E85" w14:textId="77777777" w:rsidR="00A21548" w:rsidRPr="0034385B" w:rsidRDefault="00A21548">
                  <w:pPr>
                    <w:spacing w:after="0"/>
                    <w:rPr>
                      <w:rFonts w:ascii="Times" w:eastAsia="Malgun Gothic" w:hAnsi="Times"/>
                      <w:b/>
                      <w:sz w:val="18"/>
                      <w:szCs w:val="18"/>
                      <w:lang w:val="en-GB"/>
                    </w:rPr>
                  </w:pPr>
                  <w:r w:rsidRPr="0034385B">
                    <w:rPr>
                      <w:rFonts w:ascii="Times" w:eastAsia="Malgun Gothic" w:hAnsi="Times" w:hint="eastAsia"/>
                      <w:b/>
                      <w:sz w:val="18"/>
                      <w:szCs w:val="18"/>
                      <w:lang w:val="en-GB"/>
                    </w:rPr>
                    <w:t>T</w:t>
                  </w:r>
                  <w:r w:rsidRPr="0034385B">
                    <w:rPr>
                      <w:rFonts w:ascii="Times" w:eastAsia="Malgun Gothic" w:hAnsi="Times"/>
                      <w:b/>
                      <w:sz w:val="18"/>
                      <w:szCs w:val="18"/>
                      <w:lang w:val="en-GB"/>
                    </w:rPr>
                    <w:t>RP number</w:t>
                  </w:r>
                </w:p>
              </w:tc>
              <w:tc>
                <w:tcPr>
                  <w:tcW w:w="3009" w:type="pct"/>
                  <w:shd w:val="clear" w:color="auto" w:fill="auto"/>
                  <w:tcMar>
                    <w:top w:w="15" w:type="dxa"/>
                    <w:left w:w="97" w:type="dxa"/>
                    <w:bottom w:w="0" w:type="dxa"/>
                    <w:right w:w="97" w:type="dxa"/>
                  </w:tcMar>
                  <w:vAlign w:val="center"/>
                </w:tcPr>
                <w:p w14:paraId="77F5A84F" w14:textId="77777777" w:rsidR="00A21548" w:rsidRPr="0034385B" w:rsidRDefault="00A21548">
                  <w:pPr>
                    <w:spacing w:after="0"/>
                    <w:rPr>
                      <w:rFonts w:ascii="Times" w:eastAsia="Malgun Gothic" w:hAnsi="Times"/>
                      <w:sz w:val="18"/>
                      <w:szCs w:val="18"/>
                      <w:lang w:val="en-GB"/>
                    </w:rPr>
                  </w:pPr>
                  <w:r w:rsidRPr="0034385B">
                    <w:rPr>
                      <w:rFonts w:ascii="Times" w:eastAsia="Malgun Gothic" w:hAnsi="Times" w:hint="eastAsia"/>
                      <w:sz w:val="18"/>
                      <w:szCs w:val="18"/>
                      <w:lang w:val="en-GB"/>
                    </w:rPr>
                    <w:t>2</w:t>
                  </w:r>
                </w:p>
              </w:tc>
            </w:tr>
            <w:tr w:rsidR="00A21548" w:rsidRPr="0034385B" w14:paraId="4FBB2D55" w14:textId="77777777">
              <w:trPr>
                <w:trHeight w:val="44"/>
              </w:trPr>
              <w:tc>
                <w:tcPr>
                  <w:tcW w:w="1991" w:type="pct"/>
                  <w:shd w:val="clear" w:color="auto" w:fill="auto"/>
                  <w:tcMar>
                    <w:top w:w="15" w:type="dxa"/>
                    <w:left w:w="97" w:type="dxa"/>
                    <w:bottom w:w="0" w:type="dxa"/>
                    <w:right w:w="97" w:type="dxa"/>
                  </w:tcMar>
                  <w:vAlign w:val="center"/>
                </w:tcPr>
                <w:p w14:paraId="05B18ED0" w14:textId="77777777" w:rsidR="00A21548" w:rsidRPr="0034385B" w:rsidRDefault="00A21548">
                  <w:pPr>
                    <w:spacing w:after="0"/>
                    <w:rPr>
                      <w:rFonts w:ascii="Times" w:eastAsia="Batang" w:hAnsi="Times"/>
                      <w:b/>
                      <w:sz w:val="18"/>
                      <w:szCs w:val="18"/>
                      <w:lang w:val="en-GB"/>
                    </w:rPr>
                  </w:pPr>
                  <w:r w:rsidRPr="0034385B">
                    <w:rPr>
                      <w:rFonts w:ascii="Times" w:eastAsia="Batang" w:hAnsi="Times"/>
                      <w:b/>
                      <w:sz w:val="18"/>
                      <w:szCs w:val="18"/>
                      <w:lang w:val="en-GB"/>
                    </w:rPr>
                    <w:t>UE antenna configuration</w:t>
                  </w:r>
                </w:p>
              </w:tc>
              <w:tc>
                <w:tcPr>
                  <w:tcW w:w="3009" w:type="pct"/>
                  <w:shd w:val="clear" w:color="auto" w:fill="auto"/>
                  <w:tcMar>
                    <w:top w:w="15" w:type="dxa"/>
                    <w:left w:w="97" w:type="dxa"/>
                    <w:bottom w:w="0" w:type="dxa"/>
                    <w:right w:w="97" w:type="dxa"/>
                  </w:tcMar>
                  <w:vAlign w:val="center"/>
                </w:tcPr>
                <w:p w14:paraId="07C07292" w14:textId="77777777" w:rsidR="00A21548" w:rsidRPr="0034385B" w:rsidRDefault="00A21548">
                  <w:pPr>
                    <w:spacing w:after="0"/>
                    <w:rPr>
                      <w:rFonts w:ascii="Times" w:eastAsia="Batang" w:hAnsi="Times"/>
                      <w:sz w:val="18"/>
                      <w:szCs w:val="18"/>
                      <w:lang w:val="en-GB"/>
                    </w:rPr>
                  </w:pPr>
                  <w:r w:rsidRPr="0034385B">
                    <w:rPr>
                      <w:rFonts w:ascii="Times" w:eastAsia="Batang" w:hAnsi="Times"/>
                      <w:sz w:val="18"/>
                      <w:szCs w:val="18"/>
                      <w:lang w:val="en-GB"/>
                    </w:rPr>
                    <w:t>(M, N, P, Mg, Ng; Mp, Np) =</w:t>
                  </w:r>
                </w:p>
                <w:p w14:paraId="7CF7F692" w14:textId="77777777" w:rsidR="00A21548" w:rsidRPr="0034385B" w:rsidRDefault="00A21548">
                  <w:pPr>
                    <w:spacing w:after="0"/>
                    <w:rPr>
                      <w:rFonts w:ascii="Times" w:eastAsia="Batang" w:hAnsi="Times"/>
                      <w:sz w:val="18"/>
                      <w:szCs w:val="18"/>
                      <w:lang w:val="en-GB"/>
                    </w:rPr>
                  </w:pPr>
                  <w:r w:rsidRPr="0034385B">
                    <w:rPr>
                      <w:rFonts w:ascii="Times" w:eastAsia="Batang" w:hAnsi="Times"/>
                      <w:sz w:val="18"/>
                      <w:szCs w:val="18"/>
                      <w:lang w:val="en-GB"/>
                    </w:rPr>
                    <w:t xml:space="preserve"> (1, 2, 2, 1, 1; 1, 2), (dH, dV) = (0.5, 0.5) </w:t>
                  </w:r>
                </w:p>
              </w:tc>
            </w:tr>
            <w:tr w:rsidR="00A21548" w:rsidRPr="0034385B" w14:paraId="2219075A" w14:textId="77777777">
              <w:trPr>
                <w:trHeight w:val="44"/>
              </w:trPr>
              <w:tc>
                <w:tcPr>
                  <w:tcW w:w="1991" w:type="pct"/>
                  <w:shd w:val="clear" w:color="auto" w:fill="auto"/>
                  <w:tcMar>
                    <w:top w:w="15" w:type="dxa"/>
                    <w:left w:w="97" w:type="dxa"/>
                    <w:bottom w:w="0" w:type="dxa"/>
                    <w:right w:w="97" w:type="dxa"/>
                  </w:tcMar>
                  <w:vAlign w:val="center"/>
                </w:tcPr>
                <w:p w14:paraId="5AC6FE1A" w14:textId="77777777" w:rsidR="00A21548" w:rsidRPr="0034385B" w:rsidRDefault="00A21548">
                  <w:pPr>
                    <w:spacing w:after="0"/>
                    <w:rPr>
                      <w:rFonts w:ascii="Times" w:eastAsia="Malgun Gothic" w:hAnsi="Times"/>
                      <w:b/>
                      <w:sz w:val="18"/>
                      <w:szCs w:val="18"/>
                      <w:lang w:val="en-GB"/>
                    </w:rPr>
                  </w:pPr>
                  <w:r w:rsidRPr="0034385B">
                    <w:rPr>
                      <w:rFonts w:ascii="Times" w:eastAsia="Malgun Gothic" w:hAnsi="Times" w:hint="eastAsia"/>
                      <w:b/>
                      <w:sz w:val="18"/>
                      <w:szCs w:val="18"/>
                      <w:lang w:val="en-GB"/>
                    </w:rPr>
                    <w:t>U</w:t>
                  </w:r>
                  <w:r w:rsidRPr="0034385B">
                    <w:rPr>
                      <w:rFonts w:ascii="Times" w:eastAsia="Malgun Gothic" w:hAnsi="Times"/>
                      <w:b/>
                      <w:sz w:val="18"/>
                      <w:szCs w:val="18"/>
                      <w:lang w:val="en-GB"/>
                    </w:rPr>
                    <w:t>E number</w:t>
                  </w:r>
                </w:p>
              </w:tc>
              <w:tc>
                <w:tcPr>
                  <w:tcW w:w="3009" w:type="pct"/>
                  <w:shd w:val="clear" w:color="auto" w:fill="auto"/>
                  <w:tcMar>
                    <w:top w:w="15" w:type="dxa"/>
                    <w:left w:w="97" w:type="dxa"/>
                    <w:bottom w:w="0" w:type="dxa"/>
                    <w:right w:w="97" w:type="dxa"/>
                  </w:tcMar>
                  <w:vAlign w:val="center"/>
                </w:tcPr>
                <w:p w14:paraId="1F0F1EB0" w14:textId="77777777" w:rsidR="00A21548" w:rsidRPr="0034385B" w:rsidRDefault="00A21548">
                  <w:pPr>
                    <w:spacing w:after="0"/>
                    <w:rPr>
                      <w:rFonts w:ascii="Times" w:eastAsia="Malgun Gothic" w:hAnsi="Times"/>
                      <w:sz w:val="18"/>
                      <w:szCs w:val="18"/>
                      <w:lang w:val="en-GB"/>
                    </w:rPr>
                  </w:pPr>
                  <w:r w:rsidRPr="0034385B">
                    <w:rPr>
                      <w:rFonts w:ascii="Times" w:eastAsia="Malgun Gothic" w:hAnsi="Times"/>
                      <w:sz w:val="18"/>
                      <w:szCs w:val="18"/>
                      <w:lang w:val="en-GB"/>
                    </w:rPr>
                    <w:t xml:space="preserve">1, </w:t>
                  </w:r>
                  <w:r w:rsidRPr="0034385B">
                    <w:rPr>
                      <w:rFonts w:ascii="Times" w:eastAsia="Malgun Gothic" w:hAnsi="Times" w:hint="eastAsia"/>
                      <w:sz w:val="18"/>
                      <w:szCs w:val="18"/>
                      <w:lang w:val="en-GB"/>
                    </w:rPr>
                    <w:t>4</w:t>
                  </w:r>
                </w:p>
              </w:tc>
            </w:tr>
            <w:tr w:rsidR="00A21548" w:rsidRPr="0034385B" w14:paraId="73553062" w14:textId="77777777">
              <w:trPr>
                <w:trHeight w:val="237"/>
              </w:trPr>
              <w:tc>
                <w:tcPr>
                  <w:tcW w:w="1991" w:type="pct"/>
                  <w:shd w:val="clear" w:color="auto" w:fill="auto"/>
                  <w:tcMar>
                    <w:top w:w="15" w:type="dxa"/>
                    <w:left w:w="97" w:type="dxa"/>
                    <w:bottom w:w="0" w:type="dxa"/>
                    <w:right w:w="97" w:type="dxa"/>
                  </w:tcMar>
                  <w:vAlign w:val="center"/>
                </w:tcPr>
                <w:p w14:paraId="353BD120" w14:textId="77777777" w:rsidR="00A21548" w:rsidRPr="0034385B" w:rsidRDefault="00A21548">
                  <w:pPr>
                    <w:spacing w:after="0"/>
                    <w:rPr>
                      <w:rFonts w:ascii="Times" w:eastAsia="Batang" w:hAnsi="Times"/>
                      <w:b/>
                      <w:sz w:val="18"/>
                      <w:szCs w:val="18"/>
                      <w:lang w:val="en-GB"/>
                    </w:rPr>
                  </w:pPr>
                  <w:r w:rsidRPr="0034385B">
                    <w:rPr>
                      <w:rFonts w:ascii="Times" w:eastAsia="Batang" w:hAnsi="Times"/>
                      <w:b/>
                      <w:sz w:val="18"/>
                      <w:szCs w:val="18"/>
                      <w:lang w:val="en-GB"/>
                    </w:rPr>
                    <w:t>MCS</w:t>
                  </w:r>
                </w:p>
              </w:tc>
              <w:tc>
                <w:tcPr>
                  <w:tcW w:w="3009" w:type="pct"/>
                  <w:shd w:val="clear" w:color="auto" w:fill="auto"/>
                  <w:tcMar>
                    <w:top w:w="15" w:type="dxa"/>
                    <w:left w:w="97" w:type="dxa"/>
                    <w:bottom w:w="0" w:type="dxa"/>
                    <w:right w:w="97" w:type="dxa"/>
                  </w:tcMar>
                  <w:vAlign w:val="center"/>
                </w:tcPr>
                <w:p w14:paraId="52D292C3" w14:textId="77777777" w:rsidR="00A21548" w:rsidRPr="0034385B" w:rsidRDefault="00A21548">
                  <w:pPr>
                    <w:spacing w:after="0"/>
                    <w:rPr>
                      <w:rFonts w:ascii="Times" w:eastAsia="Batang" w:hAnsi="Times"/>
                      <w:sz w:val="18"/>
                      <w:szCs w:val="18"/>
                      <w:lang w:val="en-GB"/>
                    </w:rPr>
                  </w:pPr>
                  <w:r w:rsidRPr="0034385B">
                    <w:rPr>
                      <w:rFonts w:ascii="Times" w:eastAsia="Batang" w:hAnsi="Times"/>
                      <w:sz w:val="18"/>
                      <w:szCs w:val="18"/>
                      <w:lang w:val="en-GB"/>
                    </w:rPr>
                    <w:t>Link Adaption</w:t>
                  </w:r>
                </w:p>
              </w:tc>
            </w:tr>
            <w:tr w:rsidR="00A21548" w:rsidRPr="0034385B" w14:paraId="44120032" w14:textId="77777777">
              <w:trPr>
                <w:trHeight w:val="237"/>
              </w:trPr>
              <w:tc>
                <w:tcPr>
                  <w:tcW w:w="1991" w:type="pct"/>
                  <w:shd w:val="clear" w:color="auto" w:fill="auto"/>
                  <w:tcMar>
                    <w:top w:w="15" w:type="dxa"/>
                    <w:left w:w="97" w:type="dxa"/>
                    <w:bottom w:w="0" w:type="dxa"/>
                    <w:right w:w="97" w:type="dxa"/>
                  </w:tcMar>
                  <w:vAlign w:val="center"/>
                </w:tcPr>
                <w:p w14:paraId="262E0EDF" w14:textId="77777777" w:rsidR="00A21548" w:rsidRPr="0034385B" w:rsidRDefault="00A21548">
                  <w:pPr>
                    <w:spacing w:after="0"/>
                    <w:rPr>
                      <w:rFonts w:ascii="Times" w:eastAsia="Batang" w:hAnsi="Times"/>
                      <w:b/>
                      <w:sz w:val="18"/>
                      <w:szCs w:val="18"/>
                      <w:lang w:val="en-GB"/>
                    </w:rPr>
                  </w:pPr>
                  <w:r w:rsidRPr="0034385B">
                    <w:rPr>
                      <w:rFonts w:ascii="Times" w:eastAsia="Batang" w:hAnsi="Times"/>
                      <w:b/>
                      <w:sz w:val="18"/>
                      <w:szCs w:val="18"/>
                      <w:lang w:val="en-GB"/>
                    </w:rPr>
                    <w:t>Bandwidth</w:t>
                  </w:r>
                </w:p>
              </w:tc>
              <w:tc>
                <w:tcPr>
                  <w:tcW w:w="3009" w:type="pct"/>
                  <w:shd w:val="clear" w:color="auto" w:fill="auto"/>
                  <w:tcMar>
                    <w:top w:w="15" w:type="dxa"/>
                    <w:left w:w="97" w:type="dxa"/>
                    <w:bottom w:w="0" w:type="dxa"/>
                    <w:right w:w="97" w:type="dxa"/>
                  </w:tcMar>
                  <w:vAlign w:val="center"/>
                </w:tcPr>
                <w:p w14:paraId="4FFD50CF" w14:textId="77777777" w:rsidR="00A21548" w:rsidRPr="0034385B" w:rsidRDefault="00A21548">
                  <w:pPr>
                    <w:spacing w:after="0"/>
                    <w:rPr>
                      <w:rFonts w:ascii="Times" w:eastAsia="Batang" w:hAnsi="Times"/>
                      <w:sz w:val="18"/>
                      <w:szCs w:val="18"/>
                      <w:lang w:val="en-GB"/>
                    </w:rPr>
                  </w:pPr>
                  <w:r w:rsidRPr="0034385B">
                    <w:rPr>
                      <w:rFonts w:ascii="Times" w:eastAsia="Batang" w:hAnsi="Times"/>
                      <w:sz w:val="18"/>
                      <w:szCs w:val="18"/>
                      <w:lang w:val="en-GB"/>
                    </w:rPr>
                    <w:t>20RB, 145RB</w:t>
                  </w:r>
                </w:p>
              </w:tc>
            </w:tr>
            <w:tr w:rsidR="00A21548" w:rsidRPr="0034385B" w14:paraId="1DC8753C" w14:textId="77777777">
              <w:trPr>
                <w:trHeight w:val="44"/>
              </w:trPr>
              <w:tc>
                <w:tcPr>
                  <w:tcW w:w="1991" w:type="pct"/>
                  <w:shd w:val="clear" w:color="auto" w:fill="auto"/>
                  <w:tcMar>
                    <w:top w:w="15" w:type="dxa"/>
                    <w:left w:w="97" w:type="dxa"/>
                    <w:bottom w:w="0" w:type="dxa"/>
                    <w:right w:w="97" w:type="dxa"/>
                  </w:tcMar>
                  <w:vAlign w:val="center"/>
                </w:tcPr>
                <w:p w14:paraId="019E66B1" w14:textId="77777777" w:rsidR="00A21548" w:rsidRPr="0034385B" w:rsidRDefault="00A21548">
                  <w:pPr>
                    <w:spacing w:after="0"/>
                    <w:rPr>
                      <w:rFonts w:ascii="Times" w:eastAsia="Batang" w:hAnsi="Times"/>
                      <w:b/>
                      <w:sz w:val="18"/>
                      <w:szCs w:val="18"/>
                      <w:lang w:val="en-GB"/>
                    </w:rPr>
                  </w:pPr>
                  <w:r w:rsidRPr="0034385B">
                    <w:rPr>
                      <w:rFonts w:ascii="Times" w:eastAsia="Batang" w:hAnsi="Times"/>
                      <w:b/>
                      <w:sz w:val="18"/>
                      <w:szCs w:val="18"/>
                      <w:lang w:val="en-GB"/>
                    </w:rPr>
                    <w:t>Numerology</w:t>
                  </w:r>
                </w:p>
              </w:tc>
              <w:tc>
                <w:tcPr>
                  <w:tcW w:w="3009" w:type="pct"/>
                  <w:shd w:val="clear" w:color="auto" w:fill="auto"/>
                  <w:tcMar>
                    <w:top w:w="15" w:type="dxa"/>
                    <w:left w:w="97" w:type="dxa"/>
                    <w:bottom w:w="0" w:type="dxa"/>
                    <w:right w:w="97" w:type="dxa"/>
                  </w:tcMar>
                  <w:vAlign w:val="center"/>
                </w:tcPr>
                <w:p w14:paraId="34D656B0" w14:textId="77777777" w:rsidR="00A21548" w:rsidRPr="0034385B" w:rsidRDefault="00A21548">
                  <w:pPr>
                    <w:spacing w:after="0"/>
                    <w:rPr>
                      <w:rFonts w:ascii="Times" w:eastAsia="Batang" w:hAnsi="Times"/>
                      <w:sz w:val="18"/>
                      <w:szCs w:val="18"/>
                      <w:lang w:val="en-GB"/>
                    </w:rPr>
                  </w:pPr>
                  <w:r w:rsidRPr="0034385B">
                    <w:rPr>
                      <w:rFonts w:ascii="Times" w:eastAsia="Batang" w:hAnsi="Times"/>
                      <w:sz w:val="18"/>
                      <w:szCs w:val="18"/>
                      <w:lang w:val="en-GB"/>
                    </w:rPr>
                    <w:t>14 OFDM symbol per slot, 30kHz SCS</w:t>
                  </w:r>
                </w:p>
              </w:tc>
            </w:tr>
            <w:tr w:rsidR="00A21548" w:rsidRPr="0034385B" w14:paraId="44C5E1CF" w14:textId="77777777">
              <w:trPr>
                <w:trHeight w:val="256"/>
              </w:trPr>
              <w:tc>
                <w:tcPr>
                  <w:tcW w:w="1991" w:type="pct"/>
                  <w:shd w:val="clear" w:color="auto" w:fill="auto"/>
                  <w:tcMar>
                    <w:top w:w="15" w:type="dxa"/>
                    <w:left w:w="97" w:type="dxa"/>
                    <w:bottom w:w="0" w:type="dxa"/>
                    <w:right w:w="97" w:type="dxa"/>
                  </w:tcMar>
                  <w:vAlign w:val="center"/>
                </w:tcPr>
                <w:p w14:paraId="2E462EDD" w14:textId="77777777" w:rsidR="00A21548" w:rsidRPr="0034385B" w:rsidRDefault="00A21548">
                  <w:pPr>
                    <w:spacing w:after="0"/>
                    <w:rPr>
                      <w:rFonts w:ascii="Times" w:eastAsia="Batang" w:hAnsi="Times"/>
                      <w:b/>
                      <w:sz w:val="18"/>
                      <w:szCs w:val="18"/>
                      <w:lang w:val="en-GB"/>
                    </w:rPr>
                  </w:pPr>
                  <w:r w:rsidRPr="0034385B">
                    <w:rPr>
                      <w:rFonts w:ascii="Times" w:eastAsia="Batang" w:hAnsi="Times"/>
                      <w:b/>
                      <w:sz w:val="18"/>
                      <w:szCs w:val="18"/>
                      <w:lang w:val="en-GB"/>
                    </w:rPr>
                    <w:t>MIMO Rank</w:t>
                  </w:r>
                </w:p>
              </w:tc>
              <w:tc>
                <w:tcPr>
                  <w:tcW w:w="3009" w:type="pct"/>
                  <w:shd w:val="clear" w:color="auto" w:fill="auto"/>
                  <w:tcMar>
                    <w:top w:w="15" w:type="dxa"/>
                    <w:left w:w="97" w:type="dxa"/>
                    <w:bottom w:w="0" w:type="dxa"/>
                    <w:right w:w="97" w:type="dxa"/>
                  </w:tcMar>
                  <w:vAlign w:val="center"/>
                </w:tcPr>
                <w:p w14:paraId="5580AEFC" w14:textId="77777777" w:rsidR="00A21548" w:rsidRPr="0034385B" w:rsidRDefault="00A21548">
                  <w:pPr>
                    <w:spacing w:after="0"/>
                    <w:rPr>
                      <w:rFonts w:ascii="Times" w:eastAsia="Batang" w:hAnsi="Times"/>
                      <w:sz w:val="18"/>
                      <w:szCs w:val="18"/>
                      <w:lang w:val="en-GB"/>
                    </w:rPr>
                  </w:pPr>
                  <w:r w:rsidRPr="0034385B">
                    <w:rPr>
                      <w:rFonts w:ascii="Times" w:eastAsia="Batang" w:hAnsi="Times"/>
                      <w:sz w:val="18"/>
                      <w:szCs w:val="18"/>
                      <w:lang w:val="en-GB"/>
                    </w:rPr>
                    <w:t>rank = 2 per UE</w:t>
                  </w:r>
                </w:p>
              </w:tc>
            </w:tr>
            <w:tr w:rsidR="00A21548" w:rsidRPr="0034385B" w14:paraId="1D87CEB3" w14:textId="77777777">
              <w:trPr>
                <w:trHeight w:val="256"/>
              </w:trPr>
              <w:tc>
                <w:tcPr>
                  <w:tcW w:w="1991" w:type="pct"/>
                  <w:shd w:val="clear" w:color="auto" w:fill="auto"/>
                  <w:tcMar>
                    <w:top w:w="15" w:type="dxa"/>
                    <w:left w:w="97" w:type="dxa"/>
                    <w:bottom w:w="0" w:type="dxa"/>
                    <w:right w:w="97" w:type="dxa"/>
                  </w:tcMar>
                  <w:vAlign w:val="center"/>
                </w:tcPr>
                <w:p w14:paraId="7674A5B3" w14:textId="77777777" w:rsidR="00A21548" w:rsidRPr="0034385B" w:rsidRDefault="00A21548">
                  <w:pPr>
                    <w:spacing w:after="0"/>
                    <w:rPr>
                      <w:rFonts w:ascii="Times" w:eastAsia="Batang" w:hAnsi="Times"/>
                      <w:b/>
                      <w:sz w:val="18"/>
                      <w:szCs w:val="18"/>
                      <w:lang w:val="en-GB"/>
                    </w:rPr>
                  </w:pPr>
                  <w:r w:rsidRPr="0034385B">
                    <w:rPr>
                      <w:rFonts w:ascii="Times" w:eastAsia="Batang" w:hAnsi="Times"/>
                      <w:b/>
                      <w:sz w:val="18"/>
                      <w:szCs w:val="18"/>
                      <w:lang w:val="en-GB"/>
                    </w:rPr>
                    <w:t>UE speed</w:t>
                  </w:r>
                </w:p>
              </w:tc>
              <w:tc>
                <w:tcPr>
                  <w:tcW w:w="3009" w:type="pct"/>
                  <w:shd w:val="clear" w:color="auto" w:fill="auto"/>
                  <w:tcMar>
                    <w:top w:w="15" w:type="dxa"/>
                    <w:left w:w="97" w:type="dxa"/>
                    <w:bottom w:w="0" w:type="dxa"/>
                    <w:right w:w="97" w:type="dxa"/>
                  </w:tcMar>
                  <w:vAlign w:val="center"/>
                </w:tcPr>
                <w:p w14:paraId="7405CC9E" w14:textId="77777777" w:rsidR="00A21548" w:rsidRPr="0034385B" w:rsidRDefault="00A21548">
                  <w:pPr>
                    <w:spacing w:after="0"/>
                    <w:rPr>
                      <w:rFonts w:ascii="Times" w:eastAsia="Batang" w:hAnsi="Times"/>
                      <w:sz w:val="18"/>
                      <w:szCs w:val="18"/>
                      <w:lang w:val="en-GB"/>
                    </w:rPr>
                  </w:pPr>
                  <w:r w:rsidRPr="0034385B">
                    <w:rPr>
                      <w:rFonts w:ascii="Times" w:eastAsia="Batang" w:hAnsi="Times"/>
                      <w:sz w:val="18"/>
                      <w:szCs w:val="18"/>
                      <w:lang w:val="en-GB"/>
                    </w:rPr>
                    <w:t xml:space="preserve">3km/h </w:t>
                  </w:r>
                </w:p>
              </w:tc>
            </w:tr>
            <w:tr w:rsidR="00A21548" w:rsidRPr="0034385B" w14:paraId="2FCE3370" w14:textId="77777777">
              <w:trPr>
                <w:trHeight w:val="44"/>
              </w:trPr>
              <w:tc>
                <w:tcPr>
                  <w:tcW w:w="1991" w:type="pct"/>
                  <w:shd w:val="clear" w:color="auto" w:fill="auto"/>
                  <w:tcMar>
                    <w:top w:w="15" w:type="dxa"/>
                    <w:left w:w="97" w:type="dxa"/>
                    <w:bottom w:w="0" w:type="dxa"/>
                    <w:right w:w="97" w:type="dxa"/>
                  </w:tcMar>
                  <w:vAlign w:val="center"/>
                </w:tcPr>
                <w:p w14:paraId="7E1161E5" w14:textId="77777777" w:rsidR="00A21548" w:rsidRPr="0034385B" w:rsidRDefault="00A21548">
                  <w:pPr>
                    <w:spacing w:after="0"/>
                    <w:rPr>
                      <w:rFonts w:ascii="Times" w:eastAsia="Batang" w:hAnsi="Times"/>
                      <w:b/>
                      <w:sz w:val="18"/>
                      <w:szCs w:val="18"/>
                      <w:lang w:val="en-GB"/>
                    </w:rPr>
                  </w:pPr>
                  <w:r w:rsidRPr="0034385B">
                    <w:rPr>
                      <w:rFonts w:ascii="Times" w:eastAsia="Batang" w:hAnsi="Times"/>
                      <w:b/>
                      <w:sz w:val="18"/>
                      <w:szCs w:val="18"/>
                      <w:lang w:val="en-GB"/>
                    </w:rPr>
                    <w:t>Precoding granularity</w:t>
                  </w:r>
                </w:p>
              </w:tc>
              <w:tc>
                <w:tcPr>
                  <w:tcW w:w="3009" w:type="pct"/>
                  <w:shd w:val="clear" w:color="auto" w:fill="auto"/>
                  <w:tcMar>
                    <w:top w:w="15" w:type="dxa"/>
                    <w:left w:w="97" w:type="dxa"/>
                    <w:bottom w:w="0" w:type="dxa"/>
                    <w:right w:w="97" w:type="dxa"/>
                  </w:tcMar>
                  <w:vAlign w:val="center"/>
                </w:tcPr>
                <w:p w14:paraId="7BE58938" w14:textId="77777777" w:rsidR="00A21548" w:rsidRPr="0034385B" w:rsidRDefault="00A21548">
                  <w:pPr>
                    <w:spacing w:after="0"/>
                    <w:rPr>
                      <w:rFonts w:ascii="Times" w:eastAsia="Batang" w:hAnsi="Times"/>
                      <w:sz w:val="18"/>
                      <w:szCs w:val="18"/>
                      <w:lang w:val="en-GB"/>
                    </w:rPr>
                  </w:pPr>
                  <w:r w:rsidRPr="0034385B">
                    <w:rPr>
                      <w:rFonts w:ascii="Times" w:eastAsia="Batang" w:hAnsi="Times"/>
                      <w:sz w:val="18"/>
                      <w:szCs w:val="18"/>
                      <w:lang w:val="en-GB"/>
                    </w:rPr>
                    <w:t xml:space="preserve">2RB, 4RB, 8RB, </w:t>
                  </w:r>
                  <w:r w:rsidRPr="0034385B">
                    <w:rPr>
                      <w:rFonts w:ascii="Times" w:eastAsia="Batang" w:hAnsi="Times"/>
                      <w:color w:val="FF0000"/>
                      <w:sz w:val="18"/>
                      <w:szCs w:val="18"/>
                      <w:lang w:val="en-GB"/>
                    </w:rPr>
                    <w:t>16RB, 32RB</w:t>
                  </w:r>
                </w:p>
              </w:tc>
            </w:tr>
            <w:tr w:rsidR="00A21548" w:rsidRPr="0034385B" w14:paraId="45AD2FFE" w14:textId="77777777">
              <w:trPr>
                <w:trHeight w:val="237"/>
              </w:trPr>
              <w:tc>
                <w:tcPr>
                  <w:tcW w:w="1991" w:type="pct"/>
                  <w:shd w:val="clear" w:color="auto" w:fill="auto"/>
                  <w:tcMar>
                    <w:top w:w="15" w:type="dxa"/>
                    <w:left w:w="97" w:type="dxa"/>
                    <w:bottom w:w="0" w:type="dxa"/>
                    <w:right w:w="97" w:type="dxa"/>
                  </w:tcMar>
                  <w:vAlign w:val="center"/>
                </w:tcPr>
                <w:p w14:paraId="1498208A" w14:textId="77777777" w:rsidR="00A21548" w:rsidRPr="0034385B" w:rsidRDefault="00A21548">
                  <w:pPr>
                    <w:spacing w:after="0"/>
                    <w:rPr>
                      <w:rFonts w:ascii="Times" w:eastAsia="Batang" w:hAnsi="Times"/>
                      <w:b/>
                      <w:sz w:val="18"/>
                      <w:szCs w:val="18"/>
                      <w:lang w:val="en-GB"/>
                    </w:rPr>
                  </w:pPr>
                  <w:r w:rsidRPr="0034385B">
                    <w:rPr>
                      <w:rFonts w:ascii="Times" w:eastAsia="Batang" w:hAnsi="Times"/>
                      <w:b/>
                      <w:sz w:val="18"/>
                      <w:szCs w:val="18"/>
                      <w:lang w:val="en-GB"/>
                    </w:rPr>
                    <w:t>SRS periodicity</w:t>
                  </w:r>
                </w:p>
              </w:tc>
              <w:tc>
                <w:tcPr>
                  <w:tcW w:w="3009" w:type="pct"/>
                  <w:shd w:val="clear" w:color="auto" w:fill="auto"/>
                  <w:tcMar>
                    <w:top w:w="15" w:type="dxa"/>
                    <w:left w:w="97" w:type="dxa"/>
                    <w:bottom w:w="0" w:type="dxa"/>
                    <w:right w:w="97" w:type="dxa"/>
                  </w:tcMar>
                  <w:vAlign w:val="center"/>
                </w:tcPr>
                <w:p w14:paraId="2B25013C" w14:textId="77777777" w:rsidR="00A21548" w:rsidRPr="0034385B" w:rsidRDefault="00A21548">
                  <w:pPr>
                    <w:spacing w:after="0"/>
                    <w:rPr>
                      <w:rFonts w:ascii="Times" w:eastAsia="Batang" w:hAnsi="Times"/>
                      <w:sz w:val="18"/>
                      <w:szCs w:val="18"/>
                      <w:lang w:val="en-GB"/>
                    </w:rPr>
                  </w:pPr>
                  <w:r w:rsidRPr="0034385B">
                    <w:rPr>
                      <w:rFonts w:ascii="Times" w:eastAsia="Batang" w:hAnsi="Times"/>
                      <w:sz w:val="18"/>
                      <w:szCs w:val="18"/>
                      <w:lang w:val="en-GB"/>
                    </w:rPr>
                    <w:t>10ms</w:t>
                  </w:r>
                </w:p>
              </w:tc>
            </w:tr>
            <w:tr w:rsidR="00A21548" w:rsidRPr="0034385B" w14:paraId="3D8C2E36" w14:textId="77777777">
              <w:trPr>
                <w:trHeight w:val="44"/>
              </w:trPr>
              <w:tc>
                <w:tcPr>
                  <w:tcW w:w="1991" w:type="pct"/>
                  <w:shd w:val="clear" w:color="auto" w:fill="auto"/>
                  <w:tcMar>
                    <w:top w:w="15" w:type="dxa"/>
                    <w:left w:w="97" w:type="dxa"/>
                    <w:bottom w:w="0" w:type="dxa"/>
                    <w:right w:w="97" w:type="dxa"/>
                  </w:tcMar>
                  <w:vAlign w:val="center"/>
                </w:tcPr>
                <w:p w14:paraId="2016EAE8" w14:textId="77777777" w:rsidR="00A21548" w:rsidRPr="0034385B" w:rsidRDefault="00A21548">
                  <w:pPr>
                    <w:spacing w:after="0"/>
                    <w:rPr>
                      <w:rFonts w:ascii="Times" w:eastAsia="Batang" w:hAnsi="Times"/>
                      <w:b/>
                      <w:sz w:val="18"/>
                      <w:szCs w:val="18"/>
                      <w:lang w:val="en-GB"/>
                    </w:rPr>
                  </w:pPr>
                  <w:r w:rsidRPr="0034385B">
                    <w:rPr>
                      <w:rFonts w:ascii="Times" w:eastAsia="Batang" w:hAnsi="Times"/>
                      <w:b/>
                      <w:sz w:val="18"/>
                      <w:szCs w:val="18"/>
                      <w:lang w:val="en-GB"/>
                    </w:rPr>
                    <w:t>DMRS</w:t>
                  </w:r>
                </w:p>
              </w:tc>
              <w:tc>
                <w:tcPr>
                  <w:tcW w:w="3009" w:type="pct"/>
                  <w:shd w:val="clear" w:color="auto" w:fill="auto"/>
                  <w:tcMar>
                    <w:top w:w="15" w:type="dxa"/>
                    <w:left w:w="97" w:type="dxa"/>
                    <w:bottom w:w="0" w:type="dxa"/>
                    <w:right w:w="97" w:type="dxa"/>
                  </w:tcMar>
                  <w:vAlign w:val="center"/>
                </w:tcPr>
                <w:p w14:paraId="2A3E92A3" w14:textId="77777777" w:rsidR="00A21548" w:rsidRPr="0034385B" w:rsidRDefault="00A21548">
                  <w:pPr>
                    <w:spacing w:after="0"/>
                    <w:rPr>
                      <w:rFonts w:ascii="Times" w:eastAsia="Batang" w:hAnsi="Times"/>
                      <w:sz w:val="18"/>
                      <w:szCs w:val="18"/>
                      <w:lang w:val="en-GB"/>
                    </w:rPr>
                  </w:pPr>
                  <w:r w:rsidRPr="0034385B">
                    <w:rPr>
                      <w:rFonts w:ascii="Times" w:eastAsia="Batang" w:hAnsi="Times" w:hint="eastAsia"/>
                      <w:sz w:val="18"/>
                      <w:szCs w:val="18"/>
                      <w:lang w:val="en-GB"/>
                    </w:rPr>
                    <w:t>T</w:t>
                  </w:r>
                  <w:r w:rsidRPr="0034385B">
                    <w:rPr>
                      <w:rFonts w:ascii="Times" w:eastAsia="Batang" w:hAnsi="Times"/>
                      <w:sz w:val="18"/>
                      <w:szCs w:val="18"/>
                      <w:lang w:val="en-GB"/>
                    </w:rPr>
                    <w:t>ype 2 DMRS, double-symbol, or Type 1 DMRS</w:t>
                  </w:r>
                </w:p>
              </w:tc>
            </w:tr>
            <w:tr w:rsidR="00A21548" w:rsidRPr="0034385B" w14:paraId="222A1297" w14:textId="77777777">
              <w:trPr>
                <w:trHeight w:val="74"/>
              </w:trPr>
              <w:tc>
                <w:tcPr>
                  <w:tcW w:w="1991" w:type="pct"/>
                  <w:shd w:val="clear" w:color="auto" w:fill="auto"/>
                  <w:tcMar>
                    <w:top w:w="15" w:type="dxa"/>
                    <w:left w:w="97" w:type="dxa"/>
                    <w:bottom w:w="0" w:type="dxa"/>
                    <w:right w:w="97" w:type="dxa"/>
                  </w:tcMar>
                  <w:vAlign w:val="center"/>
                </w:tcPr>
                <w:p w14:paraId="45D5B3E5" w14:textId="77777777" w:rsidR="00A21548" w:rsidRPr="0034385B" w:rsidRDefault="00A21548">
                  <w:pPr>
                    <w:spacing w:after="0"/>
                    <w:rPr>
                      <w:rFonts w:ascii="Times" w:eastAsia="Batang" w:hAnsi="Times"/>
                      <w:b/>
                      <w:sz w:val="18"/>
                      <w:szCs w:val="18"/>
                      <w:lang w:val="en-GB"/>
                    </w:rPr>
                  </w:pPr>
                  <w:r w:rsidRPr="0034385B">
                    <w:rPr>
                      <w:rFonts w:ascii="Times" w:eastAsia="Batang" w:hAnsi="Times"/>
                      <w:b/>
                      <w:sz w:val="18"/>
                      <w:szCs w:val="18"/>
                      <w:lang w:val="en-GB"/>
                    </w:rPr>
                    <w:t>DL DMRS channel estimation</w:t>
                  </w:r>
                </w:p>
              </w:tc>
              <w:tc>
                <w:tcPr>
                  <w:tcW w:w="3009" w:type="pct"/>
                  <w:shd w:val="clear" w:color="auto" w:fill="auto"/>
                  <w:tcMar>
                    <w:top w:w="15" w:type="dxa"/>
                    <w:left w:w="97" w:type="dxa"/>
                    <w:bottom w:w="0" w:type="dxa"/>
                    <w:right w:w="97" w:type="dxa"/>
                  </w:tcMar>
                  <w:vAlign w:val="center"/>
                </w:tcPr>
                <w:p w14:paraId="32632FB5" w14:textId="77777777" w:rsidR="00A21548" w:rsidRPr="0034385B" w:rsidRDefault="00A21548">
                  <w:pPr>
                    <w:spacing w:after="0"/>
                    <w:rPr>
                      <w:rFonts w:ascii="Times" w:eastAsia="Batang" w:hAnsi="Times"/>
                      <w:sz w:val="18"/>
                      <w:szCs w:val="18"/>
                      <w:lang w:val="en-GB"/>
                    </w:rPr>
                  </w:pPr>
                  <w:r w:rsidRPr="0034385B">
                    <w:rPr>
                      <w:rFonts w:ascii="Times" w:eastAsia="Batang" w:hAnsi="Times"/>
                      <w:sz w:val="18"/>
                      <w:szCs w:val="18"/>
                      <w:lang w:val="en-GB"/>
                    </w:rPr>
                    <w:t>L</w:t>
                  </w:r>
                  <w:r w:rsidRPr="0034385B">
                    <w:rPr>
                      <w:rFonts w:ascii="Times" w:eastAsia="Batang" w:hAnsi="Times" w:hint="eastAsia"/>
                      <w:sz w:val="18"/>
                      <w:szCs w:val="18"/>
                      <w:lang w:val="en-GB"/>
                    </w:rPr>
                    <w:t>M</w:t>
                  </w:r>
                  <w:r w:rsidRPr="0034385B">
                    <w:rPr>
                      <w:rFonts w:ascii="Times" w:eastAsia="Batang" w:hAnsi="Times"/>
                      <w:sz w:val="18"/>
                      <w:szCs w:val="18"/>
                      <w:lang w:val="en-GB"/>
                    </w:rPr>
                    <w:t>MSE channel estimation</w:t>
                  </w:r>
                </w:p>
              </w:tc>
            </w:tr>
            <w:tr w:rsidR="00A21548" w:rsidRPr="0034385B" w14:paraId="63F74ACA" w14:textId="77777777">
              <w:trPr>
                <w:trHeight w:val="44"/>
              </w:trPr>
              <w:tc>
                <w:tcPr>
                  <w:tcW w:w="1991" w:type="pct"/>
                  <w:shd w:val="clear" w:color="auto" w:fill="auto"/>
                  <w:tcMar>
                    <w:top w:w="15" w:type="dxa"/>
                    <w:left w:w="97" w:type="dxa"/>
                    <w:bottom w:w="0" w:type="dxa"/>
                    <w:right w:w="97" w:type="dxa"/>
                  </w:tcMar>
                  <w:vAlign w:val="center"/>
                </w:tcPr>
                <w:p w14:paraId="4317EA8B" w14:textId="77777777" w:rsidR="00A21548" w:rsidRPr="0034385B" w:rsidRDefault="00A21548">
                  <w:pPr>
                    <w:spacing w:after="0"/>
                    <w:rPr>
                      <w:rFonts w:ascii="Times" w:eastAsia="Malgun Gothic" w:hAnsi="Times"/>
                      <w:b/>
                      <w:sz w:val="18"/>
                      <w:szCs w:val="18"/>
                      <w:lang w:val="en-GB"/>
                    </w:rPr>
                  </w:pPr>
                  <w:r w:rsidRPr="0034385B">
                    <w:rPr>
                      <w:rFonts w:ascii="Times" w:eastAsia="Malgun Gothic" w:hAnsi="Times" w:hint="eastAsia"/>
                      <w:b/>
                      <w:sz w:val="18"/>
                      <w:szCs w:val="18"/>
                      <w:lang w:val="en-GB"/>
                    </w:rPr>
                    <w:t>F</w:t>
                  </w:r>
                  <w:r w:rsidRPr="0034385B">
                    <w:rPr>
                      <w:rFonts w:ascii="Times" w:eastAsia="Malgun Gothic" w:hAnsi="Times"/>
                      <w:b/>
                      <w:sz w:val="18"/>
                      <w:szCs w:val="18"/>
                      <w:lang w:val="en-GB"/>
                    </w:rPr>
                    <w:t>requency offset</w:t>
                  </w:r>
                </w:p>
              </w:tc>
              <w:tc>
                <w:tcPr>
                  <w:tcW w:w="3009" w:type="pct"/>
                  <w:shd w:val="clear" w:color="auto" w:fill="auto"/>
                  <w:tcMar>
                    <w:top w:w="15" w:type="dxa"/>
                    <w:left w:w="97" w:type="dxa"/>
                    <w:bottom w:w="0" w:type="dxa"/>
                    <w:right w:w="97" w:type="dxa"/>
                  </w:tcMar>
                  <w:vAlign w:val="center"/>
                </w:tcPr>
                <w:p w14:paraId="078DBF79" w14:textId="77777777" w:rsidR="00A21548" w:rsidRPr="0034385B" w:rsidRDefault="00A21548">
                  <w:pPr>
                    <w:spacing w:after="0"/>
                    <w:rPr>
                      <w:rFonts w:ascii="Times" w:eastAsia="Batang" w:hAnsi="Times"/>
                      <w:sz w:val="18"/>
                      <w:szCs w:val="18"/>
                      <w:lang w:val="en-GB"/>
                    </w:rPr>
                  </w:pPr>
                  <w:r w:rsidRPr="0034385B">
                    <w:rPr>
                      <w:rFonts w:ascii="Times" w:eastAsia="Batang" w:hAnsi="Times"/>
                      <w:color w:val="FF0000"/>
                      <w:sz w:val="18"/>
                      <w:szCs w:val="18"/>
                      <w:lang w:val="en-GB"/>
                    </w:rPr>
                    <w:t>Uniformly distributed delay difference between [0, x], companies should state the assumed value of x, e.g., 0.05ppm, 0.1ppm.</w:t>
                  </w:r>
                </w:p>
              </w:tc>
            </w:tr>
            <w:tr w:rsidR="00A21548" w:rsidRPr="0034385B" w14:paraId="4D9DCF72" w14:textId="77777777">
              <w:trPr>
                <w:trHeight w:val="44"/>
              </w:trPr>
              <w:tc>
                <w:tcPr>
                  <w:tcW w:w="1991" w:type="pct"/>
                  <w:shd w:val="clear" w:color="auto" w:fill="auto"/>
                  <w:tcMar>
                    <w:top w:w="15" w:type="dxa"/>
                    <w:left w:w="97" w:type="dxa"/>
                    <w:bottom w:w="0" w:type="dxa"/>
                    <w:right w:w="97" w:type="dxa"/>
                  </w:tcMar>
                  <w:vAlign w:val="center"/>
                </w:tcPr>
                <w:p w14:paraId="20FD0C50" w14:textId="77777777" w:rsidR="00A21548" w:rsidRPr="0034385B" w:rsidRDefault="00A21548">
                  <w:pPr>
                    <w:spacing w:after="0"/>
                    <w:rPr>
                      <w:rFonts w:ascii="Times" w:eastAsia="Malgun Gothic" w:hAnsi="Times"/>
                      <w:b/>
                      <w:sz w:val="18"/>
                      <w:szCs w:val="18"/>
                      <w:lang w:val="en-GB"/>
                    </w:rPr>
                  </w:pPr>
                  <w:r w:rsidRPr="0034385B">
                    <w:rPr>
                      <w:rFonts w:ascii="Times" w:eastAsia="Malgun Gothic" w:hAnsi="Times"/>
                      <w:b/>
                      <w:sz w:val="18"/>
                      <w:szCs w:val="18"/>
                      <w:lang w:val="en-GB"/>
                    </w:rPr>
                    <w:t>Delay difference</w:t>
                  </w:r>
                </w:p>
              </w:tc>
              <w:tc>
                <w:tcPr>
                  <w:tcW w:w="3009" w:type="pct"/>
                  <w:shd w:val="clear" w:color="auto" w:fill="auto"/>
                  <w:tcMar>
                    <w:top w:w="15" w:type="dxa"/>
                    <w:left w:w="97" w:type="dxa"/>
                    <w:bottom w:w="0" w:type="dxa"/>
                    <w:right w:w="97" w:type="dxa"/>
                  </w:tcMar>
                  <w:vAlign w:val="center"/>
                </w:tcPr>
                <w:p w14:paraId="26CE263E" w14:textId="77777777" w:rsidR="00A21548" w:rsidRPr="0034385B" w:rsidRDefault="00A21548">
                  <w:pPr>
                    <w:spacing w:after="0"/>
                    <w:rPr>
                      <w:rFonts w:ascii="Times" w:eastAsia="Batang" w:hAnsi="Times"/>
                      <w:sz w:val="18"/>
                      <w:szCs w:val="18"/>
                      <w:lang w:val="en-GB"/>
                    </w:rPr>
                  </w:pPr>
                  <w:r w:rsidRPr="0034385B">
                    <w:rPr>
                      <w:rFonts w:ascii="Times" w:eastAsia="Batang" w:hAnsi="Times"/>
                      <w:color w:val="FF0000"/>
                      <w:sz w:val="18"/>
                      <w:szCs w:val="18"/>
                      <w:lang w:val="en-GB"/>
                    </w:rPr>
                    <w:t>a uniformly distributed delay difference between [0, y], companies should state the assumed value of y, e.g., CP length, 1.67us, 65ns.</w:t>
                  </w:r>
                </w:p>
              </w:tc>
            </w:tr>
          </w:tbl>
          <w:p w14:paraId="50773A01" w14:textId="77777777" w:rsidR="00A21548" w:rsidRDefault="00A21548">
            <w:pPr>
              <w:spacing w:before="0" w:after="0" w:line="240" w:lineRule="auto"/>
              <w:rPr>
                <w:lang w:val="en-GB" w:eastAsia="zh-CN"/>
              </w:rPr>
            </w:pPr>
          </w:p>
        </w:tc>
      </w:tr>
    </w:tbl>
    <w:p w14:paraId="16BF7D1F" w14:textId="77777777" w:rsidR="00805E5F" w:rsidRDefault="00805E5F" w:rsidP="00805E5F">
      <w:pPr>
        <w:rPr>
          <w:lang w:val="en-GB" w:eastAsia="zh-CN"/>
        </w:rPr>
      </w:pPr>
    </w:p>
    <w:p w14:paraId="42610018" w14:textId="35B6F8BD" w:rsidR="00A21548" w:rsidRDefault="00A21548" w:rsidP="00A21548">
      <w:pPr>
        <w:pStyle w:val="Heading1"/>
        <w:numPr>
          <w:ilvl w:val="0"/>
          <w:numId w:val="0"/>
        </w:numPr>
        <w:ind w:left="432" w:hanging="432"/>
      </w:pPr>
      <w:r w:rsidRPr="000A64D8">
        <w:t>References</w:t>
      </w:r>
    </w:p>
    <w:p w14:paraId="5D225532" w14:textId="55A8E536" w:rsidR="00A21548" w:rsidRDefault="00A21548" w:rsidP="00A21548">
      <w:pPr>
        <w:pStyle w:val="References"/>
        <w:numPr>
          <w:ilvl w:val="0"/>
          <w:numId w:val="2"/>
        </w:numPr>
        <w:autoSpaceDE/>
        <w:autoSpaceDN/>
        <w:snapToGrid/>
        <w:spacing w:before="60"/>
      </w:pPr>
      <w:bookmarkStart w:id="27" w:name="_Ref156297614"/>
      <w:bookmarkStart w:id="28" w:name="_Ref178889225"/>
      <w:bookmarkStart w:id="29" w:name="_Ref134792722"/>
      <w:bookmarkStart w:id="30" w:name="_Ref146831090"/>
      <w:bookmarkStart w:id="31" w:name="_Ref131774356"/>
      <w:bookmarkStart w:id="32" w:name="_Ref118126663"/>
      <w:bookmarkStart w:id="33" w:name="_Ref115287173"/>
      <w:bookmarkStart w:id="34" w:name="_Ref134801057"/>
      <w:bookmarkStart w:id="35" w:name="_Ref142489753"/>
      <w:bookmarkStart w:id="36" w:name="_Ref110840981"/>
      <w:r w:rsidRPr="001C1735">
        <w:t>RP-</w:t>
      </w:r>
      <w:r w:rsidR="00F7579C" w:rsidRPr="00F7579C">
        <w:t>242394</w:t>
      </w:r>
      <w:r>
        <w:t xml:space="preserve">, </w:t>
      </w:r>
      <w:r w:rsidRPr="00786651">
        <w:t>WID</w:t>
      </w:r>
      <w:r w:rsidR="00CC4BBA">
        <w:rPr>
          <w:rFonts w:hint="eastAsia"/>
          <w:lang w:eastAsia="zh-CN"/>
        </w:rPr>
        <w:t xml:space="preserve"> revision</w:t>
      </w:r>
      <w:r w:rsidRPr="00786651">
        <w:t>: NR MIMO Phase 5</w:t>
      </w:r>
      <w:r>
        <w:t>, RAN#10</w:t>
      </w:r>
      <w:r w:rsidR="001D55B7">
        <w:rPr>
          <w:rFonts w:hint="eastAsia"/>
          <w:lang w:eastAsia="zh-CN"/>
        </w:rPr>
        <w:t>5</w:t>
      </w:r>
      <w:r>
        <w:t xml:space="preserve">, </w:t>
      </w:r>
      <w:r w:rsidR="00B11C4D">
        <w:rPr>
          <w:rFonts w:hint="eastAsia"/>
          <w:lang w:eastAsia="zh-CN"/>
        </w:rPr>
        <w:t>Sep</w:t>
      </w:r>
      <w:r w:rsidR="005E7C30">
        <w:rPr>
          <w:rFonts w:hint="eastAsia"/>
          <w:lang w:eastAsia="zh-CN"/>
        </w:rPr>
        <w:t xml:space="preserve"> </w:t>
      </w:r>
      <w:r w:rsidR="00B11C4D">
        <w:rPr>
          <w:rFonts w:hint="eastAsia"/>
          <w:lang w:eastAsia="zh-CN"/>
        </w:rPr>
        <w:t>9</w:t>
      </w:r>
      <w:r w:rsidR="005E7C30">
        <w:rPr>
          <w:rFonts w:hint="eastAsia"/>
          <w:lang w:eastAsia="zh-CN"/>
        </w:rPr>
        <w:t xml:space="preserve"> </w:t>
      </w:r>
      <w:r w:rsidR="005E7C30">
        <w:t>–</w:t>
      </w:r>
      <w:r w:rsidR="005E7C30">
        <w:rPr>
          <w:rFonts w:hint="eastAsia"/>
          <w:lang w:eastAsia="zh-CN"/>
        </w:rPr>
        <w:t xml:space="preserve"> </w:t>
      </w:r>
      <w:r>
        <w:t>1</w:t>
      </w:r>
      <w:r w:rsidR="00B11C4D">
        <w:rPr>
          <w:rFonts w:hint="eastAsia"/>
          <w:lang w:eastAsia="zh-CN"/>
        </w:rPr>
        <w:t>2</w:t>
      </w:r>
      <w:r>
        <w:t>, 202</w:t>
      </w:r>
      <w:bookmarkEnd w:id="27"/>
      <w:r w:rsidR="00B11C4D">
        <w:rPr>
          <w:rFonts w:hint="eastAsia"/>
          <w:lang w:eastAsia="zh-CN"/>
        </w:rPr>
        <w:t>4</w:t>
      </w:r>
      <w:bookmarkEnd w:id="28"/>
    </w:p>
    <w:p w14:paraId="61E83FF2" w14:textId="55415086" w:rsidR="00CC4BBA" w:rsidRPr="005E7C30" w:rsidRDefault="00CC4BBA" w:rsidP="00A21548">
      <w:pPr>
        <w:pStyle w:val="References"/>
        <w:numPr>
          <w:ilvl w:val="0"/>
          <w:numId w:val="2"/>
        </w:numPr>
        <w:autoSpaceDE/>
        <w:autoSpaceDN/>
        <w:snapToGrid/>
        <w:spacing w:before="60"/>
      </w:pPr>
      <w:bookmarkStart w:id="37" w:name="_Ref178276284"/>
      <w:bookmarkStart w:id="38" w:name="_Ref174052317"/>
      <w:bookmarkStart w:id="39" w:name="_Ref166006389"/>
      <w:bookmarkStart w:id="40" w:name="_Ref162452224"/>
      <w:r>
        <w:rPr>
          <w:szCs w:val="20"/>
          <w:lang w:val="en-GB"/>
        </w:rPr>
        <w:t>Chairman’s Notes RAN1#11</w:t>
      </w:r>
      <w:r>
        <w:rPr>
          <w:rFonts w:hint="eastAsia"/>
          <w:szCs w:val="20"/>
          <w:lang w:val="en-GB" w:eastAsia="zh-CN"/>
        </w:rPr>
        <w:t xml:space="preserve">8, </w:t>
      </w:r>
      <w:r w:rsidR="005E7C30">
        <w:rPr>
          <w:rFonts w:hint="eastAsia"/>
          <w:szCs w:val="20"/>
          <w:lang w:val="en-GB" w:eastAsia="zh-CN"/>
        </w:rPr>
        <w:t>Aug</w:t>
      </w:r>
      <w:r>
        <w:rPr>
          <w:rFonts w:hint="eastAsia"/>
          <w:szCs w:val="20"/>
          <w:lang w:val="en-GB" w:eastAsia="zh-CN"/>
        </w:rPr>
        <w:t xml:space="preserve"> </w:t>
      </w:r>
      <w:r w:rsidR="005E7C30">
        <w:rPr>
          <w:rFonts w:hint="eastAsia"/>
          <w:szCs w:val="20"/>
          <w:lang w:val="en-GB" w:eastAsia="zh-CN"/>
        </w:rPr>
        <w:t>19</w:t>
      </w:r>
      <w:r>
        <w:rPr>
          <w:rFonts w:hint="eastAsia"/>
          <w:szCs w:val="20"/>
          <w:lang w:val="en-GB" w:eastAsia="zh-CN"/>
        </w:rPr>
        <w:t xml:space="preserve"> </w:t>
      </w:r>
      <w:r>
        <w:rPr>
          <w:szCs w:val="20"/>
          <w:lang w:val="en-GB" w:eastAsia="zh-CN"/>
        </w:rPr>
        <w:t>–</w:t>
      </w:r>
      <w:r>
        <w:rPr>
          <w:rFonts w:hint="eastAsia"/>
          <w:szCs w:val="20"/>
          <w:lang w:val="en-GB" w:eastAsia="zh-CN"/>
        </w:rPr>
        <w:t xml:space="preserve"> 2</w:t>
      </w:r>
      <w:r w:rsidR="005E7C30">
        <w:rPr>
          <w:rFonts w:hint="eastAsia"/>
          <w:szCs w:val="20"/>
          <w:lang w:val="en-GB" w:eastAsia="zh-CN"/>
        </w:rPr>
        <w:t>3</w:t>
      </w:r>
      <w:r>
        <w:rPr>
          <w:rFonts w:hint="eastAsia"/>
          <w:szCs w:val="20"/>
          <w:lang w:val="en-GB" w:eastAsia="zh-CN"/>
        </w:rPr>
        <w:t>, 2024</w:t>
      </w:r>
      <w:bookmarkEnd w:id="37"/>
    </w:p>
    <w:p w14:paraId="22289E7A" w14:textId="77777777" w:rsidR="00330DC9" w:rsidRPr="001F6B88" w:rsidRDefault="00870E16" w:rsidP="00330DC9">
      <w:pPr>
        <w:pStyle w:val="References"/>
        <w:numPr>
          <w:ilvl w:val="0"/>
          <w:numId w:val="2"/>
        </w:numPr>
        <w:autoSpaceDE/>
        <w:autoSpaceDN/>
        <w:snapToGrid/>
        <w:spacing w:before="60"/>
      </w:pPr>
      <w:bookmarkStart w:id="41" w:name="_Ref178633061"/>
      <w:r>
        <w:rPr>
          <w:szCs w:val="20"/>
          <w:lang w:val="en-GB"/>
        </w:rPr>
        <w:t>Chairman’s Notes RAN1#11</w:t>
      </w:r>
      <w:r>
        <w:rPr>
          <w:rFonts w:hint="eastAsia"/>
          <w:szCs w:val="20"/>
          <w:lang w:val="en-GB" w:eastAsia="zh-CN"/>
        </w:rPr>
        <w:t xml:space="preserve">7, </w:t>
      </w:r>
      <w:r w:rsidR="00B21D23">
        <w:rPr>
          <w:rFonts w:hint="eastAsia"/>
          <w:szCs w:val="20"/>
          <w:lang w:val="en-GB" w:eastAsia="zh-CN"/>
        </w:rPr>
        <w:t xml:space="preserve">May </w:t>
      </w:r>
      <w:r w:rsidR="00790042">
        <w:rPr>
          <w:rFonts w:hint="eastAsia"/>
          <w:szCs w:val="20"/>
          <w:lang w:val="en-GB" w:eastAsia="zh-CN"/>
        </w:rPr>
        <w:t xml:space="preserve">20 </w:t>
      </w:r>
      <w:r w:rsidR="00C71264">
        <w:rPr>
          <w:szCs w:val="20"/>
          <w:lang w:val="en-GB" w:eastAsia="zh-CN"/>
        </w:rPr>
        <w:t>–</w:t>
      </w:r>
      <w:r w:rsidR="00790042">
        <w:rPr>
          <w:rFonts w:hint="eastAsia"/>
          <w:szCs w:val="20"/>
          <w:lang w:val="en-GB" w:eastAsia="zh-CN"/>
        </w:rPr>
        <w:t xml:space="preserve"> </w:t>
      </w:r>
      <w:r w:rsidR="00C71264">
        <w:rPr>
          <w:rFonts w:hint="eastAsia"/>
          <w:szCs w:val="20"/>
          <w:lang w:val="en-GB" w:eastAsia="zh-CN"/>
        </w:rPr>
        <w:t>24</w:t>
      </w:r>
      <w:r w:rsidR="00B21D23">
        <w:rPr>
          <w:rFonts w:hint="eastAsia"/>
          <w:szCs w:val="20"/>
          <w:lang w:val="en-GB" w:eastAsia="zh-CN"/>
        </w:rPr>
        <w:t>, 2024</w:t>
      </w:r>
      <w:bookmarkEnd w:id="38"/>
      <w:bookmarkEnd w:id="41"/>
    </w:p>
    <w:p w14:paraId="0B546D1D" w14:textId="77777777" w:rsidR="00330DC9" w:rsidRPr="0004746E" w:rsidRDefault="00330DC9" w:rsidP="00330DC9">
      <w:pPr>
        <w:pStyle w:val="References"/>
        <w:numPr>
          <w:ilvl w:val="0"/>
          <w:numId w:val="2"/>
        </w:numPr>
        <w:autoSpaceDE/>
        <w:autoSpaceDN/>
        <w:snapToGrid/>
        <w:spacing w:before="60"/>
      </w:pPr>
      <w:bookmarkStart w:id="42" w:name="_Ref173942414"/>
      <w:r w:rsidRPr="000431F9">
        <w:rPr>
          <w:szCs w:val="20"/>
          <w:lang w:val="en-GB"/>
        </w:rPr>
        <w:t>Chairman’s Notes RAN1#116</w:t>
      </w:r>
      <w:r w:rsidRPr="000431F9">
        <w:rPr>
          <w:rFonts w:hint="eastAsia"/>
          <w:szCs w:val="20"/>
          <w:lang w:val="en-GB" w:eastAsia="zh-CN"/>
        </w:rPr>
        <w:t>bis</w:t>
      </w:r>
      <w:r w:rsidRPr="000431F9">
        <w:rPr>
          <w:szCs w:val="20"/>
          <w:lang w:val="en-GB"/>
        </w:rPr>
        <w:t xml:space="preserve">, </w:t>
      </w:r>
      <w:r w:rsidRPr="000431F9">
        <w:rPr>
          <w:rFonts w:hint="eastAsia"/>
          <w:szCs w:val="20"/>
          <w:lang w:val="en-GB" w:eastAsia="zh-CN"/>
        </w:rPr>
        <w:t>Apr</w:t>
      </w:r>
      <w:r w:rsidRPr="000431F9">
        <w:rPr>
          <w:szCs w:val="20"/>
          <w:lang w:val="en-GB"/>
        </w:rPr>
        <w:t xml:space="preserve"> </w:t>
      </w:r>
      <w:r w:rsidRPr="000431F9">
        <w:rPr>
          <w:rFonts w:hint="eastAsia"/>
          <w:szCs w:val="20"/>
          <w:lang w:val="en-GB" w:eastAsia="zh-CN"/>
        </w:rPr>
        <w:t>15</w:t>
      </w:r>
      <w:r w:rsidRPr="000431F9">
        <w:rPr>
          <w:szCs w:val="20"/>
          <w:lang w:val="en-GB"/>
        </w:rPr>
        <w:t xml:space="preserve"> – </w:t>
      </w:r>
      <w:r w:rsidRPr="000431F9">
        <w:rPr>
          <w:rFonts w:hint="eastAsia"/>
          <w:szCs w:val="20"/>
          <w:lang w:val="en-GB" w:eastAsia="zh-CN"/>
        </w:rPr>
        <w:t>19</w:t>
      </w:r>
      <w:r w:rsidRPr="000431F9">
        <w:rPr>
          <w:szCs w:val="20"/>
          <w:lang w:val="en-GB"/>
        </w:rPr>
        <w:t>, 2024</w:t>
      </w:r>
      <w:bookmarkEnd w:id="42"/>
    </w:p>
    <w:p w14:paraId="1E29EAE7" w14:textId="56BA1781" w:rsidR="006F6182" w:rsidRDefault="00D10588" w:rsidP="006F6182">
      <w:pPr>
        <w:pStyle w:val="References"/>
        <w:numPr>
          <w:ilvl w:val="0"/>
          <w:numId w:val="2"/>
        </w:numPr>
        <w:autoSpaceDE/>
        <w:autoSpaceDN/>
        <w:snapToGrid/>
        <w:spacing w:before="60"/>
      </w:pPr>
      <w:bookmarkStart w:id="43" w:name="_Ref173942113"/>
      <w:r w:rsidRPr="006F6182">
        <w:rPr>
          <w:szCs w:val="20"/>
          <w:lang w:val="en-GB" w:eastAsia="zh-CN"/>
        </w:rPr>
        <w:t>R1-24</w:t>
      </w:r>
      <w:r w:rsidR="002861E2">
        <w:rPr>
          <w:rFonts w:hint="eastAsia"/>
          <w:szCs w:val="20"/>
          <w:lang w:val="en-GB" w:eastAsia="zh-CN"/>
        </w:rPr>
        <w:t>0</w:t>
      </w:r>
      <w:r w:rsidR="002861E2" w:rsidRPr="002861E2">
        <w:rPr>
          <w:szCs w:val="20"/>
          <w:lang w:val="en-GB" w:eastAsia="zh-CN"/>
        </w:rPr>
        <w:t>8636</w:t>
      </w:r>
      <w:r w:rsidRPr="006F6182">
        <w:rPr>
          <w:szCs w:val="20"/>
          <w:lang w:val="en-GB" w:eastAsia="zh-CN"/>
        </w:rPr>
        <w:t xml:space="preserve">, </w:t>
      </w:r>
      <w:r w:rsidRPr="001F6B88">
        <w:rPr>
          <w:lang w:eastAsia="zh-CN"/>
        </w:rPr>
        <w:t xml:space="preserve">Moderator summary for OFFLINE discussion on Rel-19 CSI enhancements, </w:t>
      </w:r>
      <w:r w:rsidRPr="006F6182">
        <w:rPr>
          <w:rFonts w:eastAsia="MS Mincho" w:cs="Arial"/>
          <w:bCs/>
          <w:szCs w:val="24"/>
        </w:rPr>
        <w:t>Samsung,</w:t>
      </w:r>
      <w:r w:rsidRPr="006F6182">
        <w:rPr>
          <w:szCs w:val="20"/>
          <w:lang w:val="en-GB"/>
        </w:rPr>
        <w:t xml:space="preserve"> RAN1#11</w:t>
      </w:r>
      <w:r w:rsidRPr="006F6182">
        <w:rPr>
          <w:rFonts w:hint="eastAsia"/>
          <w:szCs w:val="20"/>
          <w:lang w:val="en-GB" w:eastAsia="zh-CN"/>
        </w:rPr>
        <w:t>8</w:t>
      </w:r>
      <w:r w:rsidR="005E7C30" w:rsidRPr="006F6182">
        <w:rPr>
          <w:rFonts w:hint="eastAsia"/>
          <w:szCs w:val="20"/>
          <w:lang w:val="en-GB" w:eastAsia="zh-CN"/>
        </w:rPr>
        <w:t>bis</w:t>
      </w:r>
      <w:r w:rsidRPr="006F6182">
        <w:rPr>
          <w:szCs w:val="20"/>
          <w:lang w:val="en-GB"/>
        </w:rPr>
        <w:t xml:space="preserve">, </w:t>
      </w:r>
      <w:r w:rsidR="005E7C30" w:rsidRPr="006F6182">
        <w:rPr>
          <w:rFonts w:hint="eastAsia"/>
          <w:szCs w:val="20"/>
          <w:lang w:val="en-GB" w:eastAsia="zh-CN"/>
        </w:rPr>
        <w:t>Oct</w:t>
      </w:r>
      <w:r w:rsidRPr="006F6182">
        <w:rPr>
          <w:szCs w:val="20"/>
          <w:lang w:val="en-GB"/>
        </w:rPr>
        <w:t xml:space="preserve"> </w:t>
      </w:r>
      <w:r w:rsidR="001503B3" w:rsidRPr="006F6182">
        <w:rPr>
          <w:rFonts w:hint="eastAsia"/>
          <w:szCs w:val="20"/>
          <w:lang w:val="en-GB" w:eastAsia="zh-CN"/>
        </w:rPr>
        <w:t>1</w:t>
      </w:r>
      <w:r w:rsidR="00093E36" w:rsidRPr="006F6182">
        <w:rPr>
          <w:rFonts w:hint="eastAsia"/>
          <w:szCs w:val="20"/>
          <w:lang w:val="en-GB" w:eastAsia="zh-CN"/>
        </w:rPr>
        <w:t>4</w:t>
      </w:r>
      <w:r w:rsidRPr="006F6182">
        <w:rPr>
          <w:szCs w:val="20"/>
          <w:lang w:val="en-GB"/>
        </w:rPr>
        <w:t xml:space="preserve"> – </w:t>
      </w:r>
      <w:r w:rsidR="00093E36" w:rsidRPr="006F6182">
        <w:rPr>
          <w:rFonts w:hint="eastAsia"/>
          <w:szCs w:val="20"/>
          <w:lang w:val="en-GB" w:eastAsia="zh-CN"/>
        </w:rPr>
        <w:t>18</w:t>
      </w:r>
      <w:r w:rsidRPr="006F6182">
        <w:rPr>
          <w:szCs w:val="20"/>
          <w:lang w:val="en-GB"/>
        </w:rPr>
        <w:t>, 2024</w:t>
      </w:r>
      <w:bookmarkStart w:id="44" w:name="_Ref166247347"/>
      <w:bookmarkEnd w:id="39"/>
      <w:bookmarkEnd w:id="43"/>
    </w:p>
    <w:p w14:paraId="25005C27" w14:textId="77777777" w:rsidR="003548D6" w:rsidRDefault="005F1C7D" w:rsidP="003548D6">
      <w:pPr>
        <w:pStyle w:val="References"/>
        <w:numPr>
          <w:ilvl w:val="0"/>
          <w:numId w:val="2"/>
        </w:numPr>
        <w:autoSpaceDE/>
        <w:autoSpaceDN/>
        <w:snapToGrid/>
        <w:spacing w:before="60"/>
      </w:pPr>
      <w:bookmarkStart w:id="45" w:name="_Ref178922955"/>
      <w:r>
        <w:rPr>
          <w:rFonts w:hint="eastAsia"/>
          <w:lang w:eastAsia="zh-CN"/>
        </w:rPr>
        <w:t xml:space="preserve">RP-241765, </w:t>
      </w:r>
      <w:r w:rsidR="00C62545" w:rsidRPr="00C62545">
        <w:rPr>
          <w:lang w:eastAsia="zh-CN"/>
        </w:rPr>
        <w:t>Views on the scope of Rel-19 MIMO WI</w:t>
      </w:r>
      <w:r w:rsidR="00C62545">
        <w:rPr>
          <w:rFonts w:hint="eastAsia"/>
          <w:lang w:eastAsia="zh-CN"/>
        </w:rPr>
        <w:t>,</w:t>
      </w:r>
      <w:r w:rsidR="00C62545" w:rsidRPr="00C62545">
        <w:rPr>
          <w:rFonts w:hint="eastAsia"/>
          <w:lang w:eastAsia="zh-CN"/>
        </w:rPr>
        <w:t xml:space="preserve"> </w:t>
      </w:r>
      <w:r w:rsidR="000B71CF">
        <w:rPr>
          <w:rFonts w:hint="eastAsia"/>
          <w:lang w:eastAsia="zh-CN"/>
        </w:rPr>
        <w:t>Qualcomm, RAN#</w:t>
      </w:r>
      <w:r w:rsidR="00965367">
        <w:rPr>
          <w:rFonts w:hint="eastAsia"/>
          <w:lang w:eastAsia="zh-CN"/>
        </w:rPr>
        <w:t xml:space="preserve">105, Sep 9 </w:t>
      </w:r>
      <w:r w:rsidR="00965367">
        <w:rPr>
          <w:lang w:eastAsia="zh-CN"/>
        </w:rPr>
        <w:t>–</w:t>
      </w:r>
      <w:r w:rsidR="00965367">
        <w:rPr>
          <w:rFonts w:hint="eastAsia"/>
          <w:lang w:eastAsia="zh-CN"/>
        </w:rPr>
        <w:t xml:space="preserve"> 12, </w:t>
      </w:r>
      <w:r w:rsidR="00DE4D14">
        <w:rPr>
          <w:rFonts w:hint="eastAsia"/>
          <w:lang w:eastAsia="zh-CN"/>
        </w:rPr>
        <w:t>2024</w:t>
      </w:r>
      <w:bookmarkEnd w:id="45"/>
    </w:p>
    <w:p w14:paraId="2B83C665" w14:textId="003763E7" w:rsidR="003548D6" w:rsidRPr="008B6E92" w:rsidRDefault="00057489" w:rsidP="003548D6">
      <w:pPr>
        <w:pStyle w:val="References"/>
        <w:numPr>
          <w:ilvl w:val="0"/>
          <w:numId w:val="2"/>
        </w:numPr>
        <w:autoSpaceDE/>
        <w:autoSpaceDN/>
        <w:snapToGrid/>
        <w:spacing w:before="60"/>
      </w:pPr>
      <w:bookmarkStart w:id="46" w:name="_Ref178933484"/>
      <w:r w:rsidRPr="00057489">
        <w:t>R1-240728</w:t>
      </w:r>
      <w:r w:rsidR="00FE44AE">
        <w:rPr>
          <w:rFonts w:hint="eastAsia"/>
          <w:lang w:eastAsia="zh-CN"/>
        </w:rPr>
        <w:t>1</w:t>
      </w:r>
      <w:r>
        <w:rPr>
          <w:rFonts w:hint="eastAsia"/>
          <w:lang w:eastAsia="zh-CN"/>
        </w:rPr>
        <w:t xml:space="preserve">, </w:t>
      </w:r>
      <w:r w:rsidRPr="00057489">
        <w:t>Moderator Summary#4 on Rel-19 CSI enhancements: Round 4</w:t>
      </w:r>
      <w:r>
        <w:rPr>
          <w:rFonts w:hint="eastAsia"/>
          <w:lang w:eastAsia="zh-CN"/>
        </w:rPr>
        <w:t>,</w:t>
      </w:r>
      <w:r w:rsidRPr="00057489">
        <w:rPr>
          <w:rFonts w:eastAsia="MS Mincho" w:cs="Arial"/>
          <w:bCs/>
          <w:szCs w:val="24"/>
        </w:rPr>
        <w:t xml:space="preserve"> </w:t>
      </w:r>
      <w:r w:rsidRPr="006F6182">
        <w:rPr>
          <w:rFonts w:eastAsia="MS Mincho" w:cs="Arial"/>
          <w:bCs/>
          <w:szCs w:val="24"/>
        </w:rPr>
        <w:t>Samsung,</w:t>
      </w:r>
      <w:r w:rsidRPr="006F6182">
        <w:rPr>
          <w:szCs w:val="20"/>
          <w:lang w:val="en-GB"/>
        </w:rPr>
        <w:t xml:space="preserve"> RAN1#11</w:t>
      </w:r>
      <w:r w:rsidRPr="006F6182">
        <w:rPr>
          <w:rFonts w:hint="eastAsia"/>
          <w:szCs w:val="20"/>
          <w:lang w:val="en-GB" w:eastAsia="zh-CN"/>
        </w:rPr>
        <w:t>8</w:t>
      </w:r>
      <w:r>
        <w:rPr>
          <w:rFonts w:hint="eastAsia"/>
          <w:szCs w:val="20"/>
          <w:lang w:val="en-GB" w:eastAsia="zh-CN"/>
        </w:rPr>
        <w:t xml:space="preserve">, Aug 19 </w:t>
      </w:r>
      <w:r>
        <w:rPr>
          <w:szCs w:val="20"/>
          <w:lang w:val="en-GB" w:eastAsia="zh-CN"/>
        </w:rPr>
        <w:t>–</w:t>
      </w:r>
      <w:r>
        <w:rPr>
          <w:rFonts w:hint="eastAsia"/>
          <w:szCs w:val="20"/>
          <w:lang w:val="en-GB" w:eastAsia="zh-CN"/>
        </w:rPr>
        <w:t xml:space="preserve"> 23, 2024</w:t>
      </w:r>
    </w:p>
    <w:p w14:paraId="10D6ED79" w14:textId="555B7740" w:rsidR="008B6E92" w:rsidRDefault="00D647FB" w:rsidP="003548D6">
      <w:pPr>
        <w:pStyle w:val="References"/>
        <w:numPr>
          <w:ilvl w:val="0"/>
          <w:numId w:val="2"/>
        </w:numPr>
        <w:autoSpaceDE/>
        <w:autoSpaceDN/>
        <w:snapToGrid/>
        <w:spacing w:before="60"/>
      </w:pPr>
      <w:bookmarkStart w:id="47" w:name="_Ref178977216"/>
      <w:r w:rsidRPr="00D647FB">
        <w:t>R1-2407184</w:t>
      </w:r>
      <w:r w:rsidR="004566E7">
        <w:rPr>
          <w:rFonts w:hint="eastAsia"/>
          <w:lang w:eastAsia="zh-CN"/>
        </w:rPr>
        <w:t xml:space="preserve">, </w:t>
      </w:r>
      <w:r w:rsidR="009A6072" w:rsidRPr="009A6072">
        <w:rPr>
          <w:lang w:eastAsia="zh-CN"/>
        </w:rPr>
        <w:t>CSI enhancements for &gt;32 ports and UE-assisted CJT</w:t>
      </w:r>
      <w:r w:rsidR="009A6072">
        <w:rPr>
          <w:rFonts w:hint="eastAsia"/>
          <w:lang w:eastAsia="zh-CN"/>
        </w:rPr>
        <w:t xml:space="preserve">, Qualcomm, </w:t>
      </w:r>
      <w:r w:rsidR="009A6072" w:rsidRPr="006F6182">
        <w:rPr>
          <w:szCs w:val="20"/>
          <w:lang w:val="en-GB"/>
        </w:rPr>
        <w:t>RAN1#11</w:t>
      </w:r>
      <w:r w:rsidR="009A6072" w:rsidRPr="006F6182">
        <w:rPr>
          <w:rFonts w:hint="eastAsia"/>
          <w:szCs w:val="20"/>
          <w:lang w:val="en-GB" w:eastAsia="zh-CN"/>
        </w:rPr>
        <w:t>8</w:t>
      </w:r>
      <w:r w:rsidR="009A6072">
        <w:rPr>
          <w:rFonts w:hint="eastAsia"/>
          <w:szCs w:val="20"/>
          <w:lang w:val="en-GB" w:eastAsia="zh-CN"/>
        </w:rPr>
        <w:t xml:space="preserve">, Aug 19 </w:t>
      </w:r>
      <w:r w:rsidR="009A6072">
        <w:rPr>
          <w:szCs w:val="20"/>
          <w:lang w:val="en-GB" w:eastAsia="zh-CN"/>
        </w:rPr>
        <w:t>–</w:t>
      </w:r>
      <w:r w:rsidR="009A6072">
        <w:rPr>
          <w:rFonts w:hint="eastAsia"/>
          <w:szCs w:val="20"/>
          <w:lang w:val="en-GB" w:eastAsia="zh-CN"/>
        </w:rPr>
        <w:t xml:space="preserve"> 23, 2024</w:t>
      </w:r>
      <w:bookmarkEnd w:id="47"/>
    </w:p>
    <w:bookmarkEnd w:id="29"/>
    <w:bookmarkEnd w:id="30"/>
    <w:bookmarkEnd w:id="31"/>
    <w:bookmarkEnd w:id="32"/>
    <w:bookmarkEnd w:id="33"/>
    <w:bookmarkEnd w:id="34"/>
    <w:bookmarkEnd w:id="35"/>
    <w:bookmarkEnd w:id="36"/>
    <w:bookmarkEnd w:id="40"/>
    <w:bookmarkEnd w:id="44"/>
    <w:bookmarkEnd w:id="46"/>
    <w:p w14:paraId="58C86D00" w14:textId="77777777" w:rsidR="007E00D7" w:rsidRDefault="007E00D7" w:rsidP="00B0721E">
      <w:pPr>
        <w:pStyle w:val="References"/>
        <w:numPr>
          <w:ilvl w:val="0"/>
          <w:numId w:val="0"/>
        </w:numPr>
        <w:autoSpaceDE/>
        <w:autoSpaceDN/>
        <w:snapToGrid/>
        <w:spacing w:before="60"/>
        <w:rPr>
          <w:lang w:val="en-GB"/>
        </w:rPr>
      </w:pPr>
    </w:p>
    <w:p w14:paraId="7963101B" w14:textId="77777777" w:rsidR="00AF046E" w:rsidRPr="00A21548" w:rsidRDefault="00AF046E" w:rsidP="00B0721E">
      <w:pPr>
        <w:pStyle w:val="References"/>
        <w:numPr>
          <w:ilvl w:val="0"/>
          <w:numId w:val="0"/>
        </w:numPr>
        <w:autoSpaceDE/>
        <w:autoSpaceDN/>
        <w:snapToGrid/>
        <w:spacing w:before="60"/>
        <w:rPr>
          <w:lang w:val="en-GB"/>
        </w:rPr>
      </w:pPr>
    </w:p>
    <w:sectPr w:rsidR="00AF046E" w:rsidRPr="00A21548" w:rsidSect="00057C2B">
      <w:headerReference w:type="even" r:id="rId27"/>
      <w:footerReference w:type="even" r:id="rId28"/>
      <w:footerReference w:type="default" r:id="rId2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1243E1" w14:textId="77777777" w:rsidR="00530197" w:rsidRDefault="00530197">
      <w:r>
        <w:separator/>
      </w:r>
    </w:p>
  </w:endnote>
  <w:endnote w:type="continuationSeparator" w:id="0">
    <w:p w14:paraId="40DB0712" w14:textId="77777777" w:rsidR="00530197" w:rsidRDefault="00530197">
      <w:r>
        <w:continuationSeparator/>
      </w:r>
    </w:p>
  </w:endnote>
  <w:endnote w:type="continuationNotice" w:id="1">
    <w:p w14:paraId="14769AE6" w14:textId="77777777" w:rsidR="00530197" w:rsidRDefault="005301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7050BB" w14:textId="77777777" w:rsidR="003B486F" w:rsidRDefault="003B486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3B486F" w:rsidRDefault="003B486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210E00" w14:textId="40A0BB89" w:rsidR="003B486F" w:rsidRDefault="003B486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506FD">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06FD">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7114DD" w14:textId="77777777" w:rsidR="00530197" w:rsidRDefault="00530197">
      <w:r>
        <w:separator/>
      </w:r>
    </w:p>
  </w:footnote>
  <w:footnote w:type="continuationSeparator" w:id="0">
    <w:p w14:paraId="03DD7CF7" w14:textId="77777777" w:rsidR="00530197" w:rsidRDefault="00530197">
      <w:r>
        <w:continuationSeparator/>
      </w:r>
    </w:p>
  </w:footnote>
  <w:footnote w:type="continuationNotice" w:id="1">
    <w:p w14:paraId="7089A55C" w14:textId="77777777" w:rsidR="00530197" w:rsidRDefault="005301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67E5C" w14:textId="77777777" w:rsidR="003B486F" w:rsidRDefault="003B486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357832"/>
    <w:multiLevelType w:val="multilevel"/>
    <w:tmpl w:val="01357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AF1E6F"/>
    <w:multiLevelType w:val="hybridMultilevel"/>
    <w:tmpl w:val="C89CBA48"/>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403047D"/>
    <w:multiLevelType w:val="hybridMultilevel"/>
    <w:tmpl w:val="D8527FF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81C3AC3"/>
    <w:multiLevelType w:val="hybridMultilevel"/>
    <w:tmpl w:val="18D0435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990924"/>
    <w:multiLevelType w:val="hybridMultilevel"/>
    <w:tmpl w:val="B9CEC7D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F9A400B"/>
    <w:multiLevelType w:val="hybridMultilevel"/>
    <w:tmpl w:val="531CE200"/>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B460BDB"/>
    <w:multiLevelType w:val="hybridMultilevel"/>
    <w:tmpl w:val="E842CC6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0DE2D2A"/>
    <w:multiLevelType w:val="hybridMultilevel"/>
    <w:tmpl w:val="B2FCEC8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6303E51"/>
    <w:multiLevelType w:val="hybridMultilevel"/>
    <w:tmpl w:val="D964655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66229BB"/>
    <w:multiLevelType w:val="hybridMultilevel"/>
    <w:tmpl w:val="5036836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5672E8"/>
    <w:multiLevelType w:val="hybridMultilevel"/>
    <w:tmpl w:val="05C6B9B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0975BAF"/>
    <w:multiLevelType w:val="hybridMultilevel"/>
    <w:tmpl w:val="943427C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10E35BF"/>
    <w:multiLevelType w:val="multilevel"/>
    <w:tmpl w:val="2722B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204749F"/>
    <w:multiLevelType w:val="hybridMultilevel"/>
    <w:tmpl w:val="028AC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4"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182DB9"/>
    <w:multiLevelType w:val="hybridMultilevel"/>
    <w:tmpl w:val="51744274"/>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2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065469"/>
    <w:multiLevelType w:val="hybridMultilevel"/>
    <w:tmpl w:val="1816720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A3A0088"/>
    <w:multiLevelType w:val="hybridMultilevel"/>
    <w:tmpl w:val="4934D5E2"/>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1575"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0041CD4"/>
    <w:multiLevelType w:val="hybridMultilevel"/>
    <w:tmpl w:val="3F529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3096C59"/>
    <w:multiLevelType w:val="hybridMultilevel"/>
    <w:tmpl w:val="65DE8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4646584"/>
    <w:multiLevelType w:val="hybridMultilevel"/>
    <w:tmpl w:val="6344A9F0"/>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701285E"/>
    <w:multiLevelType w:val="hybridMultilevel"/>
    <w:tmpl w:val="71EE10CA"/>
    <w:lvl w:ilvl="0" w:tplc="04090001">
      <w:start w:val="1"/>
      <w:numFmt w:val="bullet"/>
      <w:lvlText w:val=""/>
      <w:lvlJc w:val="left"/>
      <w:pPr>
        <w:ind w:left="440" w:hanging="440"/>
      </w:pPr>
      <w:rPr>
        <w:rFonts w:ascii="Symbol" w:hAnsi="Symbol" w:hint="default"/>
      </w:rPr>
    </w:lvl>
    <w:lvl w:ilvl="1" w:tplc="04090005">
      <w:start w:val="1"/>
      <w:numFmt w:val="bullet"/>
      <w:lvlText w:val=""/>
      <w:lvlJc w:val="left"/>
      <w:pPr>
        <w:ind w:left="224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C284F8A"/>
    <w:multiLevelType w:val="hybridMultilevel"/>
    <w:tmpl w:val="61D8FD5C"/>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4D127081"/>
    <w:multiLevelType w:val="hybridMultilevel"/>
    <w:tmpl w:val="9CA4DB02"/>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D1E4582"/>
    <w:multiLevelType w:val="hybridMultilevel"/>
    <w:tmpl w:val="BFC8F24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D566C4C"/>
    <w:multiLevelType w:val="hybridMultilevel"/>
    <w:tmpl w:val="CCE86FA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FE81B53"/>
    <w:multiLevelType w:val="multilevel"/>
    <w:tmpl w:val="5FE81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10D01F3"/>
    <w:multiLevelType w:val="hybridMultilevel"/>
    <w:tmpl w:val="0B5E52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1C756DB"/>
    <w:multiLevelType w:val="hybridMultilevel"/>
    <w:tmpl w:val="B380C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9313F37"/>
    <w:multiLevelType w:val="hybridMultilevel"/>
    <w:tmpl w:val="A920C48E"/>
    <w:lvl w:ilvl="0" w:tplc="FFFFFFFF">
      <w:start w:val="2"/>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04090001">
      <w:start w:val="1"/>
      <w:numFmt w:val="bullet"/>
      <w:lvlText w:val=""/>
      <w:lvlJc w:val="left"/>
      <w:pPr>
        <w:ind w:left="2240" w:hanging="44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6" w15:restartNumberingAfterBreak="0">
    <w:nsid w:val="69EA0ABB"/>
    <w:multiLevelType w:val="hybridMultilevel"/>
    <w:tmpl w:val="8CDC4C3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A4F2D3B"/>
    <w:multiLevelType w:val="hybridMultilevel"/>
    <w:tmpl w:val="9CF8686C"/>
    <w:lvl w:ilvl="0" w:tplc="993AB0CC">
      <w:start w:val="1"/>
      <w:numFmt w:val="decimal"/>
      <w:pStyle w:val="proposal"/>
      <w:lvlText w:val="Proposal %1:"/>
      <w:lvlJc w:val="left"/>
      <w:pPr>
        <w:ind w:left="420" w:hanging="420"/>
      </w:pPr>
      <w:rPr>
        <w:rFonts w:ascii="Times New Roman" w:hAnsi="Times New Roman" w:hint="default"/>
        <w:b/>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F02750B"/>
    <w:multiLevelType w:val="hybridMultilevel"/>
    <w:tmpl w:val="691A828A"/>
    <w:lvl w:ilvl="0" w:tplc="04090003">
      <w:start w:val="1"/>
      <w:numFmt w:val="bullet"/>
      <w:lvlText w:val="o"/>
      <w:lvlJc w:val="left"/>
      <w:pPr>
        <w:ind w:left="880" w:hanging="440"/>
      </w:pPr>
      <w:rPr>
        <w:rFonts w:ascii="Courier New" w:hAnsi="Courier New" w:cs="Courier New" w:hint="default"/>
      </w:rPr>
    </w:lvl>
    <w:lvl w:ilvl="1" w:tplc="FFFFFFFF">
      <w:start w:val="1"/>
      <w:numFmt w:val="bullet"/>
      <w:lvlText w:val=""/>
      <w:lvlJc w:val="left"/>
      <w:pPr>
        <w:ind w:left="268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9" w15:restartNumberingAfterBreak="0">
    <w:nsid w:val="6F097EA1"/>
    <w:multiLevelType w:val="hybridMultilevel"/>
    <w:tmpl w:val="A558B5AA"/>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0BF28D3"/>
    <w:multiLevelType w:val="hybridMultilevel"/>
    <w:tmpl w:val="2B526D1C"/>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1B866B6"/>
    <w:multiLevelType w:val="hybridMultilevel"/>
    <w:tmpl w:val="A9E66E1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4"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ADD4E0C"/>
    <w:multiLevelType w:val="hybridMultilevel"/>
    <w:tmpl w:val="E808FD42"/>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370769423">
    <w:abstractNumId w:val="17"/>
  </w:num>
  <w:num w:numId="2" w16cid:durableId="562302736">
    <w:abstractNumId w:val="0"/>
  </w:num>
  <w:num w:numId="3" w16cid:durableId="1343312457">
    <w:abstractNumId w:val="5"/>
  </w:num>
  <w:num w:numId="4" w16cid:durableId="481236362">
    <w:abstractNumId w:val="30"/>
  </w:num>
  <w:num w:numId="5" w16cid:durableId="1503158458">
    <w:abstractNumId w:val="47"/>
  </w:num>
  <w:num w:numId="6" w16cid:durableId="1006639709">
    <w:abstractNumId w:val="44"/>
  </w:num>
  <w:num w:numId="7" w16cid:durableId="2039814463">
    <w:abstractNumId w:val="53"/>
  </w:num>
  <w:num w:numId="8" w16cid:durableId="884677398">
    <w:abstractNumId w:val="36"/>
  </w:num>
  <w:num w:numId="9" w16cid:durableId="1640917860">
    <w:abstractNumId w:val="21"/>
  </w:num>
  <w:num w:numId="10" w16cid:durableId="2042243409">
    <w:abstractNumId w:val="34"/>
  </w:num>
  <w:num w:numId="11" w16cid:durableId="356006043">
    <w:abstractNumId w:val="43"/>
  </w:num>
  <w:num w:numId="12" w16cid:durableId="1404330160">
    <w:abstractNumId w:val="23"/>
  </w:num>
  <w:num w:numId="13" w16cid:durableId="2000109998">
    <w:abstractNumId w:val="32"/>
  </w:num>
  <w:num w:numId="14" w16cid:durableId="302663763">
    <w:abstractNumId w:val="38"/>
  </w:num>
  <w:num w:numId="15" w16cid:durableId="76487177">
    <w:abstractNumId w:val="4"/>
  </w:num>
  <w:num w:numId="16" w16cid:durableId="268510364">
    <w:abstractNumId w:val="25"/>
  </w:num>
  <w:num w:numId="17" w16cid:durableId="647981837">
    <w:abstractNumId w:val="20"/>
  </w:num>
  <w:num w:numId="18" w16cid:durableId="895899613">
    <w:abstractNumId w:val="50"/>
  </w:num>
  <w:num w:numId="19" w16cid:durableId="1835291974">
    <w:abstractNumId w:val="6"/>
  </w:num>
  <w:num w:numId="20" w16cid:durableId="1948274670">
    <w:abstractNumId w:val="7"/>
  </w:num>
  <w:num w:numId="21" w16cid:durableId="1835103186">
    <w:abstractNumId w:val="31"/>
  </w:num>
  <w:num w:numId="22" w16cid:durableId="1066607148">
    <w:abstractNumId w:val="19"/>
  </w:num>
  <w:num w:numId="23" w16cid:durableId="2024475726">
    <w:abstractNumId w:val="28"/>
  </w:num>
  <w:num w:numId="24" w16cid:durableId="445781289">
    <w:abstractNumId w:val="11"/>
  </w:num>
  <w:num w:numId="25" w16cid:durableId="724372686">
    <w:abstractNumId w:val="12"/>
  </w:num>
  <w:num w:numId="26" w16cid:durableId="870872972">
    <w:abstractNumId w:val="2"/>
  </w:num>
  <w:num w:numId="27" w16cid:durableId="877082496">
    <w:abstractNumId w:val="51"/>
  </w:num>
  <w:num w:numId="28" w16cid:durableId="456876113">
    <w:abstractNumId w:val="52"/>
  </w:num>
  <w:num w:numId="29" w16cid:durableId="634020123">
    <w:abstractNumId w:val="41"/>
  </w:num>
  <w:num w:numId="30" w16cid:durableId="1435124841">
    <w:abstractNumId w:val="26"/>
  </w:num>
  <w:num w:numId="31" w16cid:durableId="388116362">
    <w:abstractNumId w:val="55"/>
  </w:num>
  <w:num w:numId="32" w16cid:durableId="1734311598">
    <w:abstractNumId w:val="29"/>
  </w:num>
  <w:num w:numId="33" w16cid:durableId="390546981">
    <w:abstractNumId w:val="37"/>
  </w:num>
  <w:num w:numId="34" w16cid:durableId="1801611521">
    <w:abstractNumId w:val="10"/>
  </w:num>
  <w:num w:numId="35" w16cid:durableId="650450883">
    <w:abstractNumId w:val="33"/>
  </w:num>
  <w:num w:numId="36" w16cid:durableId="432630073">
    <w:abstractNumId w:val="49"/>
  </w:num>
  <w:num w:numId="37" w16cid:durableId="1445075704">
    <w:abstractNumId w:val="45"/>
  </w:num>
  <w:num w:numId="38" w16cid:durableId="651756674">
    <w:abstractNumId w:val="9"/>
  </w:num>
  <w:num w:numId="39" w16cid:durableId="1724015635">
    <w:abstractNumId w:val="46"/>
  </w:num>
  <w:num w:numId="40" w16cid:durableId="1627274741">
    <w:abstractNumId w:val="14"/>
  </w:num>
  <w:num w:numId="41" w16cid:durableId="1441757544">
    <w:abstractNumId w:val="24"/>
  </w:num>
  <w:num w:numId="42" w16cid:durableId="254486671">
    <w:abstractNumId w:val="18"/>
  </w:num>
  <w:num w:numId="43" w16cid:durableId="326981256">
    <w:abstractNumId w:val="42"/>
  </w:num>
  <w:num w:numId="44" w16cid:durableId="266042212">
    <w:abstractNumId w:val="3"/>
  </w:num>
  <w:num w:numId="45" w16cid:durableId="622275150">
    <w:abstractNumId w:val="27"/>
  </w:num>
  <w:num w:numId="46" w16cid:durableId="1281913730">
    <w:abstractNumId w:val="15"/>
  </w:num>
  <w:num w:numId="47" w16cid:durableId="1535264821">
    <w:abstractNumId w:val="1"/>
  </w:num>
  <w:num w:numId="48" w16cid:durableId="538401678">
    <w:abstractNumId w:val="54"/>
  </w:num>
  <w:num w:numId="49" w16cid:durableId="1845824052">
    <w:abstractNumId w:val="22"/>
  </w:num>
  <w:num w:numId="50" w16cid:durableId="1299333844">
    <w:abstractNumId w:val="8"/>
  </w:num>
  <w:num w:numId="51" w16cid:durableId="2014455097">
    <w:abstractNumId w:val="35"/>
  </w:num>
  <w:num w:numId="52" w16cid:durableId="1832328687">
    <w:abstractNumId w:val="48"/>
  </w:num>
  <w:num w:numId="53" w16cid:durableId="1844586010">
    <w:abstractNumId w:val="40"/>
  </w:num>
  <w:num w:numId="54" w16cid:durableId="283312632">
    <w:abstractNumId w:val="16"/>
  </w:num>
  <w:num w:numId="55" w16cid:durableId="152336830">
    <w:abstractNumId w:val="39"/>
  </w:num>
  <w:num w:numId="56" w16cid:durableId="1798330444">
    <w:abstractNumId w:val="1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AD"/>
    <w:rsid w:val="0000039D"/>
    <w:rsid w:val="000003F7"/>
    <w:rsid w:val="000004CA"/>
    <w:rsid w:val="00000515"/>
    <w:rsid w:val="0000053D"/>
    <w:rsid w:val="00000833"/>
    <w:rsid w:val="00000AB7"/>
    <w:rsid w:val="00000DE6"/>
    <w:rsid w:val="00000ECA"/>
    <w:rsid w:val="00000F7F"/>
    <w:rsid w:val="00001207"/>
    <w:rsid w:val="0000131A"/>
    <w:rsid w:val="00001375"/>
    <w:rsid w:val="000015E2"/>
    <w:rsid w:val="00001770"/>
    <w:rsid w:val="00001783"/>
    <w:rsid w:val="00001932"/>
    <w:rsid w:val="00001AE6"/>
    <w:rsid w:val="00001B4F"/>
    <w:rsid w:val="00001EE8"/>
    <w:rsid w:val="00001F79"/>
    <w:rsid w:val="00001FC3"/>
    <w:rsid w:val="00001FC4"/>
    <w:rsid w:val="00002091"/>
    <w:rsid w:val="000020C1"/>
    <w:rsid w:val="000021CB"/>
    <w:rsid w:val="00002375"/>
    <w:rsid w:val="0000248E"/>
    <w:rsid w:val="00002510"/>
    <w:rsid w:val="000025B9"/>
    <w:rsid w:val="0000270A"/>
    <w:rsid w:val="00002786"/>
    <w:rsid w:val="000027B1"/>
    <w:rsid w:val="000028A8"/>
    <w:rsid w:val="000029F0"/>
    <w:rsid w:val="00002A8E"/>
    <w:rsid w:val="00002AA7"/>
    <w:rsid w:val="00002C40"/>
    <w:rsid w:val="00002DE7"/>
    <w:rsid w:val="0000304B"/>
    <w:rsid w:val="00003131"/>
    <w:rsid w:val="00003234"/>
    <w:rsid w:val="000033DC"/>
    <w:rsid w:val="00003545"/>
    <w:rsid w:val="000036E0"/>
    <w:rsid w:val="000037FB"/>
    <w:rsid w:val="00003939"/>
    <w:rsid w:val="00003D4B"/>
    <w:rsid w:val="00003E71"/>
    <w:rsid w:val="00003EF4"/>
    <w:rsid w:val="00003FE4"/>
    <w:rsid w:val="0000403F"/>
    <w:rsid w:val="000040BA"/>
    <w:rsid w:val="000041D2"/>
    <w:rsid w:val="000042AA"/>
    <w:rsid w:val="00004885"/>
    <w:rsid w:val="00004D09"/>
    <w:rsid w:val="00004D8A"/>
    <w:rsid w:val="00004D8C"/>
    <w:rsid w:val="00004DCB"/>
    <w:rsid w:val="00004FFC"/>
    <w:rsid w:val="000050D3"/>
    <w:rsid w:val="00005183"/>
    <w:rsid w:val="000051DE"/>
    <w:rsid w:val="000051E6"/>
    <w:rsid w:val="000051F0"/>
    <w:rsid w:val="0000528F"/>
    <w:rsid w:val="00005413"/>
    <w:rsid w:val="00005499"/>
    <w:rsid w:val="0000553B"/>
    <w:rsid w:val="0000557F"/>
    <w:rsid w:val="000055A7"/>
    <w:rsid w:val="000058F1"/>
    <w:rsid w:val="00005955"/>
    <w:rsid w:val="00005A62"/>
    <w:rsid w:val="00005B57"/>
    <w:rsid w:val="00006020"/>
    <w:rsid w:val="00006168"/>
    <w:rsid w:val="000063BC"/>
    <w:rsid w:val="000065C7"/>
    <w:rsid w:val="000065DD"/>
    <w:rsid w:val="00006780"/>
    <w:rsid w:val="00006B06"/>
    <w:rsid w:val="00006C7A"/>
    <w:rsid w:val="00006C92"/>
    <w:rsid w:val="00006E8F"/>
    <w:rsid w:val="00007364"/>
    <w:rsid w:val="00007495"/>
    <w:rsid w:val="0000769C"/>
    <w:rsid w:val="00007710"/>
    <w:rsid w:val="000077AE"/>
    <w:rsid w:val="0000787F"/>
    <w:rsid w:val="0000792C"/>
    <w:rsid w:val="00007B4B"/>
    <w:rsid w:val="00007BF8"/>
    <w:rsid w:val="00007ED3"/>
    <w:rsid w:val="000100F5"/>
    <w:rsid w:val="0001018C"/>
    <w:rsid w:val="000101EF"/>
    <w:rsid w:val="000105DA"/>
    <w:rsid w:val="0001081B"/>
    <w:rsid w:val="0001082C"/>
    <w:rsid w:val="00010BC9"/>
    <w:rsid w:val="00010BEA"/>
    <w:rsid w:val="00010BFB"/>
    <w:rsid w:val="00010CA1"/>
    <w:rsid w:val="00010E97"/>
    <w:rsid w:val="00010FD1"/>
    <w:rsid w:val="0001117C"/>
    <w:rsid w:val="000112EF"/>
    <w:rsid w:val="000113A2"/>
    <w:rsid w:val="000118D2"/>
    <w:rsid w:val="000119B7"/>
    <w:rsid w:val="00011AE0"/>
    <w:rsid w:val="00011DC1"/>
    <w:rsid w:val="00011F30"/>
    <w:rsid w:val="00012087"/>
    <w:rsid w:val="00012158"/>
    <w:rsid w:val="000124C2"/>
    <w:rsid w:val="000124D1"/>
    <w:rsid w:val="0001255B"/>
    <w:rsid w:val="000125AF"/>
    <w:rsid w:val="00012C1E"/>
    <w:rsid w:val="00012CA6"/>
    <w:rsid w:val="00012D57"/>
    <w:rsid w:val="00012D5C"/>
    <w:rsid w:val="00012DC7"/>
    <w:rsid w:val="00012E56"/>
    <w:rsid w:val="00012F1B"/>
    <w:rsid w:val="00012F6B"/>
    <w:rsid w:val="000130A1"/>
    <w:rsid w:val="0001315E"/>
    <w:rsid w:val="0001321B"/>
    <w:rsid w:val="00013489"/>
    <w:rsid w:val="00013577"/>
    <w:rsid w:val="000137BA"/>
    <w:rsid w:val="00013B63"/>
    <w:rsid w:val="00013C1A"/>
    <w:rsid w:val="00013C85"/>
    <w:rsid w:val="00013F64"/>
    <w:rsid w:val="000141F0"/>
    <w:rsid w:val="00014591"/>
    <w:rsid w:val="0001483E"/>
    <w:rsid w:val="00014909"/>
    <w:rsid w:val="00014986"/>
    <w:rsid w:val="00014D35"/>
    <w:rsid w:val="00014D7D"/>
    <w:rsid w:val="00014E0E"/>
    <w:rsid w:val="00014FE6"/>
    <w:rsid w:val="00014FE7"/>
    <w:rsid w:val="0001503A"/>
    <w:rsid w:val="0001510B"/>
    <w:rsid w:val="00015167"/>
    <w:rsid w:val="00015350"/>
    <w:rsid w:val="000155E6"/>
    <w:rsid w:val="00015681"/>
    <w:rsid w:val="000156E9"/>
    <w:rsid w:val="000158B5"/>
    <w:rsid w:val="000158D0"/>
    <w:rsid w:val="000158FA"/>
    <w:rsid w:val="00015A22"/>
    <w:rsid w:val="00015BCB"/>
    <w:rsid w:val="00015C75"/>
    <w:rsid w:val="00015CED"/>
    <w:rsid w:val="00015F82"/>
    <w:rsid w:val="00015FC7"/>
    <w:rsid w:val="000162B2"/>
    <w:rsid w:val="00016382"/>
    <w:rsid w:val="0001645D"/>
    <w:rsid w:val="000164BB"/>
    <w:rsid w:val="000167A6"/>
    <w:rsid w:val="00016816"/>
    <w:rsid w:val="000169E6"/>
    <w:rsid w:val="00016B88"/>
    <w:rsid w:val="00016DCE"/>
    <w:rsid w:val="00016DEB"/>
    <w:rsid w:val="0001703C"/>
    <w:rsid w:val="00017309"/>
    <w:rsid w:val="0001730E"/>
    <w:rsid w:val="00017314"/>
    <w:rsid w:val="000174D2"/>
    <w:rsid w:val="0001765B"/>
    <w:rsid w:val="000176C9"/>
    <w:rsid w:val="000177BE"/>
    <w:rsid w:val="00017BD9"/>
    <w:rsid w:val="00017C67"/>
    <w:rsid w:val="0002002A"/>
    <w:rsid w:val="000200BE"/>
    <w:rsid w:val="0002026C"/>
    <w:rsid w:val="000202FD"/>
    <w:rsid w:val="000205B9"/>
    <w:rsid w:val="000205C1"/>
    <w:rsid w:val="0002085F"/>
    <w:rsid w:val="00020953"/>
    <w:rsid w:val="00020A08"/>
    <w:rsid w:val="00020D07"/>
    <w:rsid w:val="00020D5F"/>
    <w:rsid w:val="00020D61"/>
    <w:rsid w:val="00020DDB"/>
    <w:rsid w:val="00020E5E"/>
    <w:rsid w:val="00021001"/>
    <w:rsid w:val="00021018"/>
    <w:rsid w:val="0002113C"/>
    <w:rsid w:val="0002130A"/>
    <w:rsid w:val="00021416"/>
    <w:rsid w:val="00021674"/>
    <w:rsid w:val="0002182E"/>
    <w:rsid w:val="00021911"/>
    <w:rsid w:val="00021C00"/>
    <w:rsid w:val="00021C67"/>
    <w:rsid w:val="00021DEC"/>
    <w:rsid w:val="00021E28"/>
    <w:rsid w:val="00021EA5"/>
    <w:rsid w:val="00021F70"/>
    <w:rsid w:val="0002204A"/>
    <w:rsid w:val="000221B5"/>
    <w:rsid w:val="000221C5"/>
    <w:rsid w:val="000221EB"/>
    <w:rsid w:val="000222F7"/>
    <w:rsid w:val="000225FE"/>
    <w:rsid w:val="00022622"/>
    <w:rsid w:val="00022BF3"/>
    <w:rsid w:val="00022C81"/>
    <w:rsid w:val="00022D99"/>
    <w:rsid w:val="00022EDA"/>
    <w:rsid w:val="00022F4F"/>
    <w:rsid w:val="0002306F"/>
    <w:rsid w:val="0002368C"/>
    <w:rsid w:val="00023709"/>
    <w:rsid w:val="00023C29"/>
    <w:rsid w:val="00023DD2"/>
    <w:rsid w:val="00023E4C"/>
    <w:rsid w:val="00024019"/>
    <w:rsid w:val="000240E5"/>
    <w:rsid w:val="0002414F"/>
    <w:rsid w:val="000241DE"/>
    <w:rsid w:val="000242DF"/>
    <w:rsid w:val="00024503"/>
    <w:rsid w:val="000246A3"/>
    <w:rsid w:val="00024812"/>
    <w:rsid w:val="0002492D"/>
    <w:rsid w:val="0002493C"/>
    <w:rsid w:val="00024C82"/>
    <w:rsid w:val="00024CD9"/>
    <w:rsid w:val="00024D50"/>
    <w:rsid w:val="00024D64"/>
    <w:rsid w:val="00024E37"/>
    <w:rsid w:val="00024F03"/>
    <w:rsid w:val="0002506A"/>
    <w:rsid w:val="0002510A"/>
    <w:rsid w:val="000253A3"/>
    <w:rsid w:val="000255A1"/>
    <w:rsid w:val="000255B1"/>
    <w:rsid w:val="000258DD"/>
    <w:rsid w:val="0002591B"/>
    <w:rsid w:val="00025B4E"/>
    <w:rsid w:val="00025B7B"/>
    <w:rsid w:val="00025B95"/>
    <w:rsid w:val="00025BF6"/>
    <w:rsid w:val="00025D55"/>
    <w:rsid w:val="00025D8A"/>
    <w:rsid w:val="00025E36"/>
    <w:rsid w:val="00025E83"/>
    <w:rsid w:val="00025F36"/>
    <w:rsid w:val="000260A4"/>
    <w:rsid w:val="000264E4"/>
    <w:rsid w:val="000266AE"/>
    <w:rsid w:val="00026905"/>
    <w:rsid w:val="00026977"/>
    <w:rsid w:val="00026A1E"/>
    <w:rsid w:val="00026B7D"/>
    <w:rsid w:val="00026D7F"/>
    <w:rsid w:val="00026EA2"/>
    <w:rsid w:val="00026EF9"/>
    <w:rsid w:val="00027035"/>
    <w:rsid w:val="00027333"/>
    <w:rsid w:val="000273DF"/>
    <w:rsid w:val="0002741E"/>
    <w:rsid w:val="0002742C"/>
    <w:rsid w:val="0002745A"/>
    <w:rsid w:val="00027469"/>
    <w:rsid w:val="000276C4"/>
    <w:rsid w:val="000278BC"/>
    <w:rsid w:val="00027B11"/>
    <w:rsid w:val="00027B20"/>
    <w:rsid w:val="00027B97"/>
    <w:rsid w:val="00027D2A"/>
    <w:rsid w:val="0003000E"/>
    <w:rsid w:val="000300FE"/>
    <w:rsid w:val="00030212"/>
    <w:rsid w:val="000302C4"/>
    <w:rsid w:val="0003036E"/>
    <w:rsid w:val="0003048E"/>
    <w:rsid w:val="00030619"/>
    <w:rsid w:val="00030678"/>
    <w:rsid w:val="0003067A"/>
    <w:rsid w:val="000307C6"/>
    <w:rsid w:val="0003083E"/>
    <w:rsid w:val="00030866"/>
    <w:rsid w:val="00030DF1"/>
    <w:rsid w:val="00030EB3"/>
    <w:rsid w:val="00030F74"/>
    <w:rsid w:val="00030F85"/>
    <w:rsid w:val="00030FC0"/>
    <w:rsid w:val="000311DC"/>
    <w:rsid w:val="0003125C"/>
    <w:rsid w:val="00031441"/>
    <w:rsid w:val="000316D3"/>
    <w:rsid w:val="0003176C"/>
    <w:rsid w:val="000317B2"/>
    <w:rsid w:val="0003188C"/>
    <w:rsid w:val="0003192D"/>
    <w:rsid w:val="00031DE2"/>
    <w:rsid w:val="00031E14"/>
    <w:rsid w:val="00031E85"/>
    <w:rsid w:val="00031EC8"/>
    <w:rsid w:val="00031EDD"/>
    <w:rsid w:val="00032176"/>
    <w:rsid w:val="00032186"/>
    <w:rsid w:val="000321DC"/>
    <w:rsid w:val="000323BD"/>
    <w:rsid w:val="0003242D"/>
    <w:rsid w:val="000324BF"/>
    <w:rsid w:val="000325EF"/>
    <w:rsid w:val="0003290C"/>
    <w:rsid w:val="0003292C"/>
    <w:rsid w:val="00032A0C"/>
    <w:rsid w:val="00032A96"/>
    <w:rsid w:val="00032EF2"/>
    <w:rsid w:val="00032EFC"/>
    <w:rsid w:val="00033125"/>
    <w:rsid w:val="00033216"/>
    <w:rsid w:val="000333E8"/>
    <w:rsid w:val="00033463"/>
    <w:rsid w:val="00033621"/>
    <w:rsid w:val="00033A7D"/>
    <w:rsid w:val="00033B3F"/>
    <w:rsid w:val="00033C76"/>
    <w:rsid w:val="00033E2F"/>
    <w:rsid w:val="00033ED7"/>
    <w:rsid w:val="00034069"/>
    <w:rsid w:val="00034591"/>
    <w:rsid w:val="0003478F"/>
    <w:rsid w:val="00034882"/>
    <w:rsid w:val="000349AC"/>
    <w:rsid w:val="000349B7"/>
    <w:rsid w:val="00034A96"/>
    <w:rsid w:val="00034D68"/>
    <w:rsid w:val="0003510E"/>
    <w:rsid w:val="00035282"/>
    <w:rsid w:val="0003540B"/>
    <w:rsid w:val="0003551D"/>
    <w:rsid w:val="00035574"/>
    <w:rsid w:val="00035F51"/>
    <w:rsid w:val="000360DB"/>
    <w:rsid w:val="00036199"/>
    <w:rsid w:val="000361DB"/>
    <w:rsid w:val="000364C6"/>
    <w:rsid w:val="000365A2"/>
    <w:rsid w:val="000365E6"/>
    <w:rsid w:val="00036605"/>
    <w:rsid w:val="000366FF"/>
    <w:rsid w:val="0003677F"/>
    <w:rsid w:val="000367EC"/>
    <w:rsid w:val="00036820"/>
    <w:rsid w:val="0003698E"/>
    <w:rsid w:val="00036B9D"/>
    <w:rsid w:val="00036C45"/>
    <w:rsid w:val="00036C9F"/>
    <w:rsid w:val="00036E56"/>
    <w:rsid w:val="00036FA7"/>
    <w:rsid w:val="000370B4"/>
    <w:rsid w:val="000370E1"/>
    <w:rsid w:val="0003719E"/>
    <w:rsid w:val="0003723F"/>
    <w:rsid w:val="000372BF"/>
    <w:rsid w:val="00037312"/>
    <w:rsid w:val="000373AD"/>
    <w:rsid w:val="000373C8"/>
    <w:rsid w:val="000374C1"/>
    <w:rsid w:val="000375CA"/>
    <w:rsid w:val="0003779A"/>
    <w:rsid w:val="000377E3"/>
    <w:rsid w:val="000377F3"/>
    <w:rsid w:val="0003788F"/>
    <w:rsid w:val="00037A21"/>
    <w:rsid w:val="00037AC4"/>
    <w:rsid w:val="00037C2D"/>
    <w:rsid w:val="00037C64"/>
    <w:rsid w:val="00037D1A"/>
    <w:rsid w:val="000400A2"/>
    <w:rsid w:val="000400BC"/>
    <w:rsid w:val="000402B6"/>
    <w:rsid w:val="000403B6"/>
    <w:rsid w:val="00040420"/>
    <w:rsid w:val="000404F2"/>
    <w:rsid w:val="0004075F"/>
    <w:rsid w:val="0004077B"/>
    <w:rsid w:val="00040888"/>
    <w:rsid w:val="00040968"/>
    <w:rsid w:val="00040AA4"/>
    <w:rsid w:val="00040AAD"/>
    <w:rsid w:val="00040AF3"/>
    <w:rsid w:val="00040B16"/>
    <w:rsid w:val="00040BD3"/>
    <w:rsid w:val="00040C15"/>
    <w:rsid w:val="00040CC7"/>
    <w:rsid w:val="00040DFF"/>
    <w:rsid w:val="00040F1E"/>
    <w:rsid w:val="00041212"/>
    <w:rsid w:val="00041370"/>
    <w:rsid w:val="00041379"/>
    <w:rsid w:val="000413B8"/>
    <w:rsid w:val="000414F6"/>
    <w:rsid w:val="000416DE"/>
    <w:rsid w:val="000416E0"/>
    <w:rsid w:val="00041746"/>
    <w:rsid w:val="0004182E"/>
    <w:rsid w:val="0004187C"/>
    <w:rsid w:val="000418C8"/>
    <w:rsid w:val="00041941"/>
    <w:rsid w:val="0004198E"/>
    <w:rsid w:val="00041B70"/>
    <w:rsid w:val="00041C86"/>
    <w:rsid w:val="00041C8E"/>
    <w:rsid w:val="00041D52"/>
    <w:rsid w:val="00041D6A"/>
    <w:rsid w:val="00041E73"/>
    <w:rsid w:val="00041EC3"/>
    <w:rsid w:val="0004202D"/>
    <w:rsid w:val="00042257"/>
    <w:rsid w:val="0004228B"/>
    <w:rsid w:val="00042383"/>
    <w:rsid w:val="000424A8"/>
    <w:rsid w:val="000425E1"/>
    <w:rsid w:val="000426B7"/>
    <w:rsid w:val="00042794"/>
    <w:rsid w:val="000427FC"/>
    <w:rsid w:val="00042A1E"/>
    <w:rsid w:val="00042A2B"/>
    <w:rsid w:val="00042B03"/>
    <w:rsid w:val="00042BFC"/>
    <w:rsid w:val="00042D12"/>
    <w:rsid w:val="00042D6B"/>
    <w:rsid w:val="00042DA0"/>
    <w:rsid w:val="00042F23"/>
    <w:rsid w:val="000430CF"/>
    <w:rsid w:val="000431F9"/>
    <w:rsid w:val="00043407"/>
    <w:rsid w:val="00043485"/>
    <w:rsid w:val="00043703"/>
    <w:rsid w:val="00043817"/>
    <w:rsid w:val="00043893"/>
    <w:rsid w:val="000438A8"/>
    <w:rsid w:val="00043928"/>
    <w:rsid w:val="000439A4"/>
    <w:rsid w:val="000439D9"/>
    <w:rsid w:val="00043A5D"/>
    <w:rsid w:val="00043B31"/>
    <w:rsid w:val="00043FC4"/>
    <w:rsid w:val="00043FE6"/>
    <w:rsid w:val="000440A2"/>
    <w:rsid w:val="000441B7"/>
    <w:rsid w:val="00044225"/>
    <w:rsid w:val="00044441"/>
    <w:rsid w:val="00044576"/>
    <w:rsid w:val="00044872"/>
    <w:rsid w:val="000449C7"/>
    <w:rsid w:val="00044B27"/>
    <w:rsid w:val="00044C6F"/>
    <w:rsid w:val="00044CDE"/>
    <w:rsid w:val="00044D04"/>
    <w:rsid w:val="00044E55"/>
    <w:rsid w:val="00044F4F"/>
    <w:rsid w:val="00044FB9"/>
    <w:rsid w:val="00044FC4"/>
    <w:rsid w:val="000451B5"/>
    <w:rsid w:val="000451E5"/>
    <w:rsid w:val="000453F6"/>
    <w:rsid w:val="0004541D"/>
    <w:rsid w:val="000454C8"/>
    <w:rsid w:val="000454E8"/>
    <w:rsid w:val="00045542"/>
    <w:rsid w:val="0004558C"/>
    <w:rsid w:val="00045670"/>
    <w:rsid w:val="00045A4E"/>
    <w:rsid w:val="00045A54"/>
    <w:rsid w:val="00045D56"/>
    <w:rsid w:val="00046038"/>
    <w:rsid w:val="0004618A"/>
    <w:rsid w:val="000462A0"/>
    <w:rsid w:val="000462E4"/>
    <w:rsid w:val="0004662F"/>
    <w:rsid w:val="000466F7"/>
    <w:rsid w:val="00046726"/>
    <w:rsid w:val="00046805"/>
    <w:rsid w:val="000468B8"/>
    <w:rsid w:val="00046A7F"/>
    <w:rsid w:val="00046CD6"/>
    <w:rsid w:val="00046CE4"/>
    <w:rsid w:val="00046DC4"/>
    <w:rsid w:val="00046DFE"/>
    <w:rsid w:val="00046E4A"/>
    <w:rsid w:val="00046E6F"/>
    <w:rsid w:val="00046ED8"/>
    <w:rsid w:val="00046F9A"/>
    <w:rsid w:val="00047002"/>
    <w:rsid w:val="000472F3"/>
    <w:rsid w:val="0004746E"/>
    <w:rsid w:val="000476F8"/>
    <w:rsid w:val="00047725"/>
    <w:rsid w:val="000477BB"/>
    <w:rsid w:val="0004788D"/>
    <w:rsid w:val="00047919"/>
    <w:rsid w:val="000479CB"/>
    <w:rsid w:val="00047A82"/>
    <w:rsid w:val="00047B11"/>
    <w:rsid w:val="0005007F"/>
    <w:rsid w:val="0005011D"/>
    <w:rsid w:val="00050247"/>
    <w:rsid w:val="0005030E"/>
    <w:rsid w:val="00050318"/>
    <w:rsid w:val="00050335"/>
    <w:rsid w:val="00050394"/>
    <w:rsid w:val="000504A1"/>
    <w:rsid w:val="0005052B"/>
    <w:rsid w:val="0005055B"/>
    <w:rsid w:val="000505E0"/>
    <w:rsid w:val="00050F80"/>
    <w:rsid w:val="00050FBE"/>
    <w:rsid w:val="0005106A"/>
    <w:rsid w:val="0005106E"/>
    <w:rsid w:val="00051135"/>
    <w:rsid w:val="000513C8"/>
    <w:rsid w:val="000515D1"/>
    <w:rsid w:val="000515F7"/>
    <w:rsid w:val="000518D5"/>
    <w:rsid w:val="0005196F"/>
    <w:rsid w:val="00051AC9"/>
    <w:rsid w:val="00051AE9"/>
    <w:rsid w:val="00051B04"/>
    <w:rsid w:val="00051B67"/>
    <w:rsid w:val="00051FB9"/>
    <w:rsid w:val="0005201C"/>
    <w:rsid w:val="00052076"/>
    <w:rsid w:val="00052289"/>
    <w:rsid w:val="0005241E"/>
    <w:rsid w:val="0005248F"/>
    <w:rsid w:val="000525AD"/>
    <w:rsid w:val="00052684"/>
    <w:rsid w:val="00052777"/>
    <w:rsid w:val="000528D3"/>
    <w:rsid w:val="0005291A"/>
    <w:rsid w:val="00052981"/>
    <w:rsid w:val="00052AE3"/>
    <w:rsid w:val="00052BB5"/>
    <w:rsid w:val="00052C77"/>
    <w:rsid w:val="00052D34"/>
    <w:rsid w:val="00052D63"/>
    <w:rsid w:val="00052E2C"/>
    <w:rsid w:val="000531A8"/>
    <w:rsid w:val="000532C1"/>
    <w:rsid w:val="00053362"/>
    <w:rsid w:val="000536BE"/>
    <w:rsid w:val="0005373A"/>
    <w:rsid w:val="00053765"/>
    <w:rsid w:val="00053849"/>
    <w:rsid w:val="00053A47"/>
    <w:rsid w:val="00053B41"/>
    <w:rsid w:val="00053E7A"/>
    <w:rsid w:val="00053FB4"/>
    <w:rsid w:val="0005417E"/>
    <w:rsid w:val="000542A0"/>
    <w:rsid w:val="00054502"/>
    <w:rsid w:val="0005455B"/>
    <w:rsid w:val="0005455C"/>
    <w:rsid w:val="0005456E"/>
    <w:rsid w:val="000546E6"/>
    <w:rsid w:val="0005479E"/>
    <w:rsid w:val="000547A1"/>
    <w:rsid w:val="000547B3"/>
    <w:rsid w:val="000547FE"/>
    <w:rsid w:val="00054ACE"/>
    <w:rsid w:val="00054AE4"/>
    <w:rsid w:val="00054BFD"/>
    <w:rsid w:val="00054DAB"/>
    <w:rsid w:val="00054E1A"/>
    <w:rsid w:val="0005504C"/>
    <w:rsid w:val="00055087"/>
    <w:rsid w:val="00055308"/>
    <w:rsid w:val="00055873"/>
    <w:rsid w:val="0005593A"/>
    <w:rsid w:val="00055A24"/>
    <w:rsid w:val="00055B8E"/>
    <w:rsid w:val="00055D01"/>
    <w:rsid w:val="00055D0A"/>
    <w:rsid w:val="00055E81"/>
    <w:rsid w:val="0005602E"/>
    <w:rsid w:val="00056057"/>
    <w:rsid w:val="00056130"/>
    <w:rsid w:val="0005615B"/>
    <w:rsid w:val="000563C2"/>
    <w:rsid w:val="000564E1"/>
    <w:rsid w:val="00056754"/>
    <w:rsid w:val="00056992"/>
    <w:rsid w:val="00056C2E"/>
    <w:rsid w:val="00056DB4"/>
    <w:rsid w:val="00056F94"/>
    <w:rsid w:val="000570B1"/>
    <w:rsid w:val="000570FD"/>
    <w:rsid w:val="000571AB"/>
    <w:rsid w:val="000572A7"/>
    <w:rsid w:val="00057388"/>
    <w:rsid w:val="00057489"/>
    <w:rsid w:val="0005748C"/>
    <w:rsid w:val="0005757B"/>
    <w:rsid w:val="000576E2"/>
    <w:rsid w:val="00057898"/>
    <w:rsid w:val="000578FB"/>
    <w:rsid w:val="00057986"/>
    <w:rsid w:val="00057B47"/>
    <w:rsid w:val="00057B68"/>
    <w:rsid w:val="00057B70"/>
    <w:rsid w:val="00057C2B"/>
    <w:rsid w:val="00057C4C"/>
    <w:rsid w:val="00057DF9"/>
    <w:rsid w:val="00057E48"/>
    <w:rsid w:val="00057F68"/>
    <w:rsid w:val="00057F6C"/>
    <w:rsid w:val="0006018E"/>
    <w:rsid w:val="00060271"/>
    <w:rsid w:val="00060396"/>
    <w:rsid w:val="000603A8"/>
    <w:rsid w:val="00060586"/>
    <w:rsid w:val="000605E7"/>
    <w:rsid w:val="0006074E"/>
    <w:rsid w:val="000607AB"/>
    <w:rsid w:val="0006090A"/>
    <w:rsid w:val="00060969"/>
    <w:rsid w:val="0006097D"/>
    <w:rsid w:val="00060D39"/>
    <w:rsid w:val="00060DE1"/>
    <w:rsid w:val="00060F10"/>
    <w:rsid w:val="00060FDB"/>
    <w:rsid w:val="00061066"/>
    <w:rsid w:val="0006122A"/>
    <w:rsid w:val="000612C5"/>
    <w:rsid w:val="00061342"/>
    <w:rsid w:val="000613C1"/>
    <w:rsid w:val="000613EC"/>
    <w:rsid w:val="00061556"/>
    <w:rsid w:val="0006159D"/>
    <w:rsid w:val="000616CF"/>
    <w:rsid w:val="000616E1"/>
    <w:rsid w:val="00061760"/>
    <w:rsid w:val="000617E4"/>
    <w:rsid w:val="00061AFB"/>
    <w:rsid w:val="00061BDC"/>
    <w:rsid w:val="00061D2A"/>
    <w:rsid w:val="00061E61"/>
    <w:rsid w:val="00061EE0"/>
    <w:rsid w:val="00061F67"/>
    <w:rsid w:val="00061F90"/>
    <w:rsid w:val="000620CF"/>
    <w:rsid w:val="0006213A"/>
    <w:rsid w:val="000621A9"/>
    <w:rsid w:val="000623A8"/>
    <w:rsid w:val="000624A8"/>
    <w:rsid w:val="00062519"/>
    <w:rsid w:val="0006263A"/>
    <w:rsid w:val="00062814"/>
    <w:rsid w:val="000629A1"/>
    <w:rsid w:val="000629C2"/>
    <w:rsid w:val="00062A54"/>
    <w:rsid w:val="00062A57"/>
    <w:rsid w:val="00062A5C"/>
    <w:rsid w:val="00062D31"/>
    <w:rsid w:val="00062D9A"/>
    <w:rsid w:val="00062E02"/>
    <w:rsid w:val="00062EBB"/>
    <w:rsid w:val="000631CE"/>
    <w:rsid w:val="000632EF"/>
    <w:rsid w:val="000632FE"/>
    <w:rsid w:val="00063353"/>
    <w:rsid w:val="00063412"/>
    <w:rsid w:val="00063485"/>
    <w:rsid w:val="0006360A"/>
    <w:rsid w:val="00063701"/>
    <w:rsid w:val="00063947"/>
    <w:rsid w:val="00063A5A"/>
    <w:rsid w:val="00063B9D"/>
    <w:rsid w:val="00063ED0"/>
    <w:rsid w:val="00063F57"/>
    <w:rsid w:val="0006420C"/>
    <w:rsid w:val="0006480B"/>
    <w:rsid w:val="0006490B"/>
    <w:rsid w:val="00064A2B"/>
    <w:rsid w:val="00064B46"/>
    <w:rsid w:val="00064D07"/>
    <w:rsid w:val="00064E94"/>
    <w:rsid w:val="00065016"/>
    <w:rsid w:val="00065025"/>
    <w:rsid w:val="00065031"/>
    <w:rsid w:val="00065164"/>
    <w:rsid w:val="0006516A"/>
    <w:rsid w:val="000652B8"/>
    <w:rsid w:val="00065369"/>
    <w:rsid w:val="0006549C"/>
    <w:rsid w:val="0006556D"/>
    <w:rsid w:val="0006563D"/>
    <w:rsid w:val="000658DF"/>
    <w:rsid w:val="000659A1"/>
    <w:rsid w:val="000659DD"/>
    <w:rsid w:val="00065A40"/>
    <w:rsid w:val="00065D64"/>
    <w:rsid w:val="00065E57"/>
    <w:rsid w:val="00065FA8"/>
    <w:rsid w:val="00066245"/>
    <w:rsid w:val="000663A3"/>
    <w:rsid w:val="00066535"/>
    <w:rsid w:val="00066636"/>
    <w:rsid w:val="000666BC"/>
    <w:rsid w:val="000667D1"/>
    <w:rsid w:val="000667E9"/>
    <w:rsid w:val="00066E54"/>
    <w:rsid w:val="00066F62"/>
    <w:rsid w:val="00066FF3"/>
    <w:rsid w:val="00067087"/>
    <w:rsid w:val="00067089"/>
    <w:rsid w:val="0006727B"/>
    <w:rsid w:val="0006729F"/>
    <w:rsid w:val="0006739D"/>
    <w:rsid w:val="000675CA"/>
    <w:rsid w:val="0006777C"/>
    <w:rsid w:val="000678ED"/>
    <w:rsid w:val="0006798A"/>
    <w:rsid w:val="00067A66"/>
    <w:rsid w:val="00067B42"/>
    <w:rsid w:val="00067CC6"/>
    <w:rsid w:val="00067DB4"/>
    <w:rsid w:val="00067FE2"/>
    <w:rsid w:val="00070117"/>
    <w:rsid w:val="0007014A"/>
    <w:rsid w:val="00070192"/>
    <w:rsid w:val="0007041B"/>
    <w:rsid w:val="00070487"/>
    <w:rsid w:val="000706ED"/>
    <w:rsid w:val="00070ABE"/>
    <w:rsid w:val="00070FB4"/>
    <w:rsid w:val="00070FE1"/>
    <w:rsid w:val="0007118F"/>
    <w:rsid w:val="0007142A"/>
    <w:rsid w:val="0007162A"/>
    <w:rsid w:val="00071660"/>
    <w:rsid w:val="000716C7"/>
    <w:rsid w:val="000716FB"/>
    <w:rsid w:val="0007189D"/>
    <w:rsid w:val="00071A61"/>
    <w:rsid w:val="000720D0"/>
    <w:rsid w:val="00072130"/>
    <w:rsid w:val="00072220"/>
    <w:rsid w:val="000723CC"/>
    <w:rsid w:val="0007274F"/>
    <w:rsid w:val="000728F9"/>
    <w:rsid w:val="0007290D"/>
    <w:rsid w:val="00072CB7"/>
    <w:rsid w:val="00072D47"/>
    <w:rsid w:val="00072E75"/>
    <w:rsid w:val="00072E97"/>
    <w:rsid w:val="00072EE0"/>
    <w:rsid w:val="00072EFA"/>
    <w:rsid w:val="00072FF7"/>
    <w:rsid w:val="0007337F"/>
    <w:rsid w:val="000734B5"/>
    <w:rsid w:val="00073785"/>
    <w:rsid w:val="000737CC"/>
    <w:rsid w:val="00073974"/>
    <w:rsid w:val="00073B5A"/>
    <w:rsid w:val="00073C99"/>
    <w:rsid w:val="00073FE8"/>
    <w:rsid w:val="000741B3"/>
    <w:rsid w:val="000741E6"/>
    <w:rsid w:val="00074375"/>
    <w:rsid w:val="000743A0"/>
    <w:rsid w:val="00074797"/>
    <w:rsid w:val="000749EE"/>
    <w:rsid w:val="00074A9E"/>
    <w:rsid w:val="00074B99"/>
    <w:rsid w:val="00074BF5"/>
    <w:rsid w:val="00074C50"/>
    <w:rsid w:val="00074D65"/>
    <w:rsid w:val="00074DBB"/>
    <w:rsid w:val="00074EBC"/>
    <w:rsid w:val="0007524E"/>
    <w:rsid w:val="000752CD"/>
    <w:rsid w:val="0007537B"/>
    <w:rsid w:val="0007546E"/>
    <w:rsid w:val="00075536"/>
    <w:rsid w:val="00075630"/>
    <w:rsid w:val="00075680"/>
    <w:rsid w:val="0007574E"/>
    <w:rsid w:val="000758A6"/>
    <w:rsid w:val="00075908"/>
    <w:rsid w:val="00075999"/>
    <w:rsid w:val="00075A67"/>
    <w:rsid w:val="00075AB6"/>
    <w:rsid w:val="00075DB1"/>
    <w:rsid w:val="00075EF0"/>
    <w:rsid w:val="000761FD"/>
    <w:rsid w:val="00076360"/>
    <w:rsid w:val="00076408"/>
    <w:rsid w:val="00076451"/>
    <w:rsid w:val="000764D1"/>
    <w:rsid w:val="00076545"/>
    <w:rsid w:val="00076AE9"/>
    <w:rsid w:val="00076C0F"/>
    <w:rsid w:val="00076C34"/>
    <w:rsid w:val="00076C43"/>
    <w:rsid w:val="00076D9B"/>
    <w:rsid w:val="00076EDF"/>
    <w:rsid w:val="00077073"/>
    <w:rsid w:val="00077269"/>
    <w:rsid w:val="000779A3"/>
    <w:rsid w:val="00077AA3"/>
    <w:rsid w:val="00077B4C"/>
    <w:rsid w:val="00077CAD"/>
    <w:rsid w:val="00077D27"/>
    <w:rsid w:val="00077F16"/>
    <w:rsid w:val="000800C4"/>
    <w:rsid w:val="0008022A"/>
    <w:rsid w:val="00080418"/>
    <w:rsid w:val="000804A6"/>
    <w:rsid w:val="000804D9"/>
    <w:rsid w:val="000805B2"/>
    <w:rsid w:val="00080AAE"/>
    <w:rsid w:val="00080D74"/>
    <w:rsid w:val="00080DE3"/>
    <w:rsid w:val="00080E42"/>
    <w:rsid w:val="00081061"/>
    <w:rsid w:val="00081105"/>
    <w:rsid w:val="00081383"/>
    <w:rsid w:val="000814D5"/>
    <w:rsid w:val="0008168A"/>
    <w:rsid w:val="0008183A"/>
    <w:rsid w:val="0008184D"/>
    <w:rsid w:val="00081F23"/>
    <w:rsid w:val="0008202D"/>
    <w:rsid w:val="0008210B"/>
    <w:rsid w:val="000826FF"/>
    <w:rsid w:val="0008294B"/>
    <w:rsid w:val="00082A49"/>
    <w:rsid w:val="00082A57"/>
    <w:rsid w:val="00082C90"/>
    <w:rsid w:val="00082CFB"/>
    <w:rsid w:val="00082D6D"/>
    <w:rsid w:val="00082F84"/>
    <w:rsid w:val="00082FB5"/>
    <w:rsid w:val="000830AC"/>
    <w:rsid w:val="000832D0"/>
    <w:rsid w:val="00083322"/>
    <w:rsid w:val="000835A2"/>
    <w:rsid w:val="000835BD"/>
    <w:rsid w:val="000835E4"/>
    <w:rsid w:val="0008370B"/>
    <w:rsid w:val="00083770"/>
    <w:rsid w:val="0008383A"/>
    <w:rsid w:val="0008399B"/>
    <w:rsid w:val="0008399D"/>
    <w:rsid w:val="00083ABE"/>
    <w:rsid w:val="00083BF3"/>
    <w:rsid w:val="00083C6E"/>
    <w:rsid w:val="00083C6F"/>
    <w:rsid w:val="00083F8E"/>
    <w:rsid w:val="0008424B"/>
    <w:rsid w:val="00084255"/>
    <w:rsid w:val="00084282"/>
    <w:rsid w:val="000842A2"/>
    <w:rsid w:val="0008440A"/>
    <w:rsid w:val="00084607"/>
    <w:rsid w:val="0008472D"/>
    <w:rsid w:val="0008473A"/>
    <w:rsid w:val="00084A6A"/>
    <w:rsid w:val="00084B39"/>
    <w:rsid w:val="00084BE2"/>
    <w:rsid w:val="00084D3C"/>
    <w:rsid w:val="00084DAE"/>
    <w:rsid w:val="00084F4B"/>
    <w:rsid w:val="00085239"/>
    <w:rsid w:val="000856EF"/>
    <w:rsid w:val="00085A32"/>
    <w:rsid w:val="00085AAF"/>
    <w:rsid w:val="00085BBD"/>
    <w:rsid w:val="00085D99"/>
    <w:rsid w:val="00085DB9"/>
    <w:rsid w:val="00085F08"/>
    <w:rsid w:val="000860DB"/>
    <w:rsid w:val="000862BA"/>
    <w:rsid w:val="000862F6"/>
    <w:rsid w:val="00086414"/>
    <w:rsid w:val="000864FE"/>
    <w:rsid w:val="000865D8"/>
    <w:rsid w:val="00086609"/>
    <w:rsid w:val="000866F5"/>
    <w:rsid w:val="00086AEE"/>
    <w:rsid w:val="00086B21"/>
    <w:rsid w:val="00086B50"/>
    <w:rsid w:val="00086C4D"/>
    <w:rsid w:val="00086D59"/>
    <w:rsid w:val="00086E2E"/>
    <w:rsid w:val="000871FC"/>
    <w:rsid w:val="00087582"/>
    <w:rsid w:val="00087605"/>
    <w:rsid w:val="0008760B"/>
    <w:rsid w:val="00087629"/>
    <w:rsid w:val="0008782D"/>
    <w:rsid w:val="00087842"/>
    <w:rsid w:val="000878FE"/>
    <w:rsid w:val="00087E29"/>
    <w:rsid w:val="00087E32"/>
    <w:rsid w:val="00087F66"/>
    <w:rsid w:val="00087FDB"/>
    <w:rsid w:val="000900EA"/>
    <w:rsid w:val="0009037D"/>
    <w:rsid w:val="00090394"/>
    <w:rsid w:val="00090573"/>
    <w:rsid w:val="000906AA"/>
    <w:rsid w:val="00090776"/>
    <w:rsid w:val="0009077A"/>
    <w:rsid w:val="00090854"/>
    <w:rsid w:val="00090A7A"/>
    <w:rsid w:val="00090BA8"/>
    <w:rsid w:val="00090CB5"/>
    <w:rsid w:val="0009102A"/>
    <w:rsid w:val="000910F3"/>
    <w:rsid w:val="00091173"/>
    <w:rsid w:val="00091475"/>
    <w:rsid w:val="000914D9"/>
    <w:rsid w:val="0009163E"/>
    <w:rsid w:val="00091653"/>
    <w:rsid w:val="0009182E"/>
    <w:rsid w:val="0009191C"/>
    <w:rsid w:val="00091C78"/>
    <w:rsid w:val="00091C98"/>
    <w:rsid w:val="00091F16"/>
    <w:rsid w:val="00092085"/>
    <w:rsid w:val="000921E3"/>
    <w:rsid w:val="00092246"/>
    <w:rsid w:val="00092460"/>
    <w:rsid w:val="000927B4"/>
    <w:rsid w:val="00092A3D"/>
    <w:rsid w:val="00092CF0"/>
    <w:rsid w:val="00092EFF"/>
    <w:rsid w:val="00093060"/>
    <w:rsid w:val="000931C3"/>
    <w:rsid w:val="00093566"/>
    <w:rsid w:val="00093804"/>
    <w:rsid w:val="000938E7"/>
    <w:rsid w:val="000939F8"/>
    <w:rsid w:val="00093AB7"/>
    <w:rsid w:val="00093C55"/>
    <w:rsid w:val="00093C96"/>
    <w:rsid w:val="00093CC1"/>
    <w:rsid w:val="00093E36"/>
    <w:rsid w:val="00093E39"/>
    <w:rsid w:val="00093E5F"/>
    <w:rsid w:val="00093F75"/>
    <w:rsid w:val="00094352"/>
    <w:rsid w:val="0009437A"/>
    <w:rsid w:val="000945D2"/>
    <w:rsid w:val="000947B7"/>
    <w:rsid w:val="0009493F"/>
    <w:rsid w:val="00094C96"/>
    <w:rsid w:val="00094F15"/>
    <w:rsid w:val="0009509A"/>
    <w:rsid w:val="0009510B"/>
    <w:rsid w:val="0009512D"/>
    <w:rsid w:val="00095270"/>
    <w:rsid w:val="0009533E"/>
    <w:rsid w:val="0009541F"/>
    <w:rsid w:val="000954BC"/>
    <w:rsid w:val="000954C6"/>
    <w:rsid w:val="00095671"/>
    <w:rsid w:val="000956BC"/>
    <w:rsid w:val="000957FF"/>
    <w:rsid w:val="00095836"/>
    <w:rsid w:val="00095920"/>
    <w:rsid w:val="00095A14"/>
    <w:rsid w:val="00095D1D"/>
    <w:rsid w:val="00095F53"/>
    <w:rsid w:val="00095FF8"/>
    <w:rsid w:val="00096127"/>
    <w:rsid w:val="0009619A"/>
    <w:rsid w:val="0009621A"/>
    <w:rsid w:val="000964D1"/>
    <w:rsid w:val="0009653B"/>
    <w:rsid w:val="0009660D"/>
    <w:rsid w:val="0009678E"/>
    <w:rsid w:val="00096820"/>
    <w:rsid w:val="000968D8"/>
    <w:rsid w:val="00096D0B"/>
    <w:rsid w:val="00096D93"/>
    <w:rsid w:val="00096E21"/>
    <w:rsid w:val="00096EDD"/>
    <w:rsid w:val="00096F35"/>
    <w:rsid w:val="0009705D"/>
    <w:rsid w:val="0009709B"/>
    <w:rsid w:val="000970D0"/>
    <w:rsid w:val="00097197"/>
    <w:rsid w:val="0009720E"/>
    <w:rsid w:val="0009722C"/>
    <w:rsid w:val="000972C7"/>
    <w:rsid w:val="00097374"/>
    <w:rsid w:val="00097542"/>
    <w:rsid w:val="0009794C"/>
    <w:rsid w:val="000979F0"/>
    <w:rsid w:val="00097AE8"/>
    <w:rsid w:val="00097B9C"/>
    <w:rsid w:val="00097C13"/>
    <w:rsid w:val="00097EA0"/>
    <w:rsid w:val="000A00F0"/>
    <w:rsid w:val="000A020B"/>
    <w:rsid w:val="000A02DC"/>
    <w:rsid w:val="000A0524"/>
    <w:rsid w:val="000A087A"/>
    <w:rsid w:val="000A0896"/>
    <w:rsid w:val="000A090D"/>
    <w:rsid w:val="000A09A2"/>
    <w:rsid w:val="000A0CA1"/>
    <w:rsid w:val="000A0DA5"/>
    <w:rsid w:val="000A0DD2"/>
    <w:rsid w:val="000A0E99"/>
    <w:rsid w:val="000A12DA"/>
    <w:rsid w:val="000A12F5"/>
    <w:rsid w:val="000A1331"/>
    <w:rsid w:val="000A17FE"/>
    <w:rsid w:val="000A1854"/>
    <w:rsid w:val="000A19F7"/>
    <w:rsid w:val="000A1A0A"/>
    <w:rsid w:val="000A1A88"/>
    <w:rsid w:val="000A1AD3"/>
    <w:rsid w:val="000A1CF3"/>
    <w:rsid w:val="000A1D49"/>
    <w:rsid w:val="000A2137"/>
    <w:rsid w:val="000A23E5"/>
    <w:rsid w:val="000A257A"/>
    <w:rsid w:val="000A25A6"/>
    <w:rsid w:val="000A25DE"/>
    <w:rsid w:val="000A26E4"/>
    <w:rsid w:val="000A295B"/>
    <w:rsid w:val="000A2AD4"/>
    <w:rsid w:val="000A2B87"/>
    <w:rsid w:val="000A2D70"/>
    <w:rsid w:val="000A2D8B"/>
    <w:rsid w:val="000A31F7"/>
    <w:rsid w:val="000A32F1"/>
    <w:rsid w:val="000A38C4"/>
    <w:rsid w:val="000A3972"/>
    <w:rsid w:val="000A3ACB"/>
    <w:rsid w:val="000A3B52"/>
    <w:rsid w:val="000A3EA3"/>
    <w:rsid w:val="000A3ED3"/>
    <w:rsid w:val="000A409F"/>
    <w:rsid w:val="000A41EF"/>
    <w:rsid w:val="000A44D3"/>
    <w:rsid w:val="000A4670"/>
    <w:rsid w:val="000A4804"/>
    <w:rsid w:val="000A49DE"/>
    <w:rsid w:val="000A4B74"/>
    <w:rsid w:val="000A4F27"/>
    <w:rsid w:val="000A4FEA"/>
    <w:rsid w:val="000A501C"/>
    <w:rsid w:val="000A52F5"/>
    <w:rsid w:val="000A54DF"/>
    <w:rsid w:val="000A59E9"/>
    <w:rsid w:val="000A5C18"/>
    <w:rsid w:val="000A5DEE"/>
    <w:rsid w:val="000A5E24"/>
    <w:rsid w:val="000A5E82"/>
    <w:rsid w:val="000A5F97"/>
    <w:rsid w:val="000A61CB"/>
    <w:rsid w:val="000A6252"/>
    <w:rsid w:val="000A634C"/>
    <w:rsid w:val="000A63D7"/>
    <w:rsid w:val="000A6415"/>
    <w:rsid w:val="000A64D2"/>
    <w:rsid w:val="000A64D8"/>
    <w:rsid w:val="000A6723"/>
    <w:rsid w:val="000A6788"/>
    <w:rsid w:val="000A68A9"/>
    <w:rsid w:val="000A6AC6"/>
    <w:rsid w:val="000A6CC5"/>
    <w:rsid w:val="000A6CFE"/>
    <w:rsid w:val="000A6DA7"/>
    <w:rsid w:val="000A6DE0"/>
    <w:rsid w:val="000A6F12"/>
    <w:rsid w:val="000A7339"/>
    <w:rsid w:val="000A74CF"/>
    <w:rsid w:val="000A7C88"/>
    <w:rsid w:val="000A7CA6"/>
    <w:rsid w:val="000A7CC8"/>
    <w:rsid w:val="000A7E17"/>
    <w:rsid w:val="000A7F94"/>
    <w:rsid w:val="000B0038"/>
    <w:rsid w:val="000B01D4"/>
    <w:rsid w:val="000B01DF"/>
    <w:rsid w:val="000B02C2"/>
    <w:rsid w:val="000B0306"/>
    <w:rsid w:val="000B032F"/>
    <w:rsid w:val="000B0497"/>
    <w:rsid w:val="000B0568"/>
    <w:rsid w:val="000B058B"/>
    <w:rsid w:val="000B081C"/>
    <w:rsid w:val="000B091D"/>
    <w:rsid w:val="000B0E8D"/>
    <w:rsid w:val="000B0FAF"/>
    <w:rsid w:val="000B108C"/>
    <w:rsid w:val="000B10AB"/>
    <w:rsid w:val="000B10D1"/>
    <w:rsid w:val="000B10E2"/>
    <w:rsid w:val="000B1954"/>
    <w:rsid w:val="000B195C"/>
    <w:rsid w:val="000B19FF"/>
    <w:rsid w:val="000B1B90"/>
    <w:rsid w:val="000B1BE5"/>
    <w:rsid w:val="000B1CD3"/>
    <w:rsid w:val="000B1CF9"/>
    <w:rsid w:val="000B1DBF"/>
    <w:rsid w:val="000B1DF3"/>
    <w:rsid w:val="000B1F5F"/>
    <w:rsid w:val="000B1F6A"/>
    <w:rsid w:val="000B210B"/>
    <w:rsid w:val="000B21DC"/>
    <w:rsid w:val="000B21EC"/>
    <w:rsid w:val="000B256B"/>
    <w:rsid w:val="000B25BE"/>
    <w:rsid w:val="000B2607"/>
    <w:rsid w:val="000B284C"/>
    <w:rsid w:val="000B2A03"/>
    <w:rsid w:val="000B2A45"/>
    <w:rsid w:val="000B2E89"/>
    <w:rsid w:val="000B31B2"/>
    <w:rsid w:val="000B323D"/>
    <w:rsid w:val="000B32D4"/>
    <w:rsid w:val="000B3639"/>
    <w:rsid w:val="000B377E"/>
    <w:rsid w:val="000B37DF"/>
    <w:rsid w:val="000B38CE"/>
    <w:rsid w:val="000B38DA"/>
    <w:rsid w:val="000B3C28"/>
    <w:rsid w:val="000B3E9A"/>
    <w:rsid w:val="000B3EB5"/>
    <w:rsid w:val="000B3F37"/>
    <w:rsid w:val="000B4055"/>
    <w:rsid w:val="000B4191"/>
    <w:rsid w:val="000B41DD"/>
    <w:rsid w:val="000B42E0"/>
    <w:rsid w:val="000B4390"/>
    <w:rsid w:val="000B43BA"/>
    <w:rsid w:val="000B4445"/>
    <w:rsid w:val="000B44D1"/>
    <w:rsid w:val="000B469F"/>
    <w:rsid w:val="000B4788"/>
    <w:rsid w:val="000B48E6"/>
    <w:rsid w:val="000B499E"/>
    <w:rsid w:val="000B49D7"/>
    <w:rsid w:val="000B4AED"/>
    <w:rsid w:val="000B4BE1"/>
    <w:rsid w:val="000B4C29"/>
    <w:rsid w:val="000B4E42"/>
    <w:rsid w:val="000B4E73"/>
    <w:rsid w:val="000B50F9"/>
    <w:rsid w:val="000B53AC"/>
    <w:rsid w:val="000B5436"/>
    <w:rsid w:val="000B546F"/>
    <w:rsid w:val="000B54C0"/>
    <w:rsid w:val="000B580B"/>
    <w:rsid w:val="000B5933"/>
    <w:rsid w:val="000B5ADB"/>
    <w:rsid w:val="000B5DB9"/>
    <w:rsid w:val="000B5DE1"/>
    <w:rsid w:val="000B6030"/>
    <w:rsid w:val="000B60DD"/>
    <w:rsid w:val="000B61F6"/>
    <w:rsid w:val="000B63D8"/>
    <w:rsid w:val="000B64C2"/>
    <w:rsid w:val="000B64F4"/>
    <w:rsid w:val="000B65BE"/>
    <w:rsid w:val="000B6611"/>
    <w:rsid w:val="000B6685"/>
    <w:rsid w:val="000B66DC"/>
    <w:rsid w:val="000B686D"/>
    <w:rsid w:val="000B688A"/>
    <w:rsid w:val="000B6B56"/>
    <w:rsid w:val="000B6BDF"/>
    <w:rsid w:val="000B6C23"/>
    <w:rsid w:val="000B6C41"/>
    <w:rsid w:val="000B6CCA"/>
    <w:rsid w:val="000B6D79"/>
    <w:rsid w:val="000B6FB1"/>
    <w:rsid w:val="000B6FD6"/>
    <w:rsid w:val="000B7009"/>
    <w:rsid w:val="000B70CD"/>
    <w:rsid w:val="000B71B6"/>
    <w:rsid w:val="000B71CF"/>
    <w:rsid w:val="000B7459"/>
    <w:rsid w:val="000B7678"/>
    <w:rsid w:val="000B7715"/>
    <w:rsid w:val="000B7A57"/>
    <w:rsid w:val="000B7B2B"/>
    <w:rsid w:val="000B7C75"/>
    <w:rsid w:val="000B7D1D"/>
    <w:rsid w:val="000B7D41"/>
    <w:rsid w:val="000B7D5E"/>
    <w:rsid w:val="000B7D8D"/>
    <w:rsid w:val="000B7E1F"/>
    <w:rsid w:val="000C02AB"/>
    <w:rsid w:val="000C0348"/>
    <w:rsid w:val="000C0566"/>
    <w:rsid w:val="000C0766"/>
    <w:rsid w:val="000C0A20"/>
    <w:rsid w:val="000C0B6F"/>
    <w:rsid w:val="000C0EC5"/>
    <w:rsid w:val="000C1034"/>
    <w:rsid w:val="000C133A"/>
    <w:rsid w:val="000C1545"/>
    <w:rsid w:val="000C18DB"/>
    <w:rsid w:val="000C194C"/>
    <w:rsid w:val="000C1D51"/>
    <w:rsid w:val="000C1DBD"/>
    <w:rsid w:val="000C1E36"/>
    <w:rsid w:val="000C2105"/>
    <w:rsid w:val="000C2207"/>
    <w:rsid w:val="000C221D"/>
    <w:rsid w:val="000C240A"/>
    <w:rsid w:val="000C253D"/>
    <w:rsid w:val="000C2773"/>
    <w:rsid w:val="000C27C1"/>
    <w:rsid w:val="000C28F2"/>
    <w:rsid w:val="000C2B73"/>
    <w:rsid w:val="000C2C74"/>
    <w:rsid w:val="000C2DE1"/>
    <w:rsid w:val="000C2E7E"/>
    <w:rsid w:val="000C3393"/>
    <w:rsid w:val="000C349A"/>
    <w:rsid w:val="000C3554"/>
    <w:rsid w:val="000C3864"/>
    <w:rsid w:val="000C38DD"/>
    <w:rsid w:val="000C38E5"/>
    <w:rsid w:val="000C393F"/>
    <w:rsid w:val="000C3953"/>
    <w:rsid w:val="000C3B36"/>
    <w:rsid w:val="000C3DC4"/>
    <w:rsid w:val="000C3ED6"/>
    <w:rsid w:val="000C402F"/>
    <w:rsid w:val="000C4063"/>
    <w:rsid w:val="000C4065"/>
    <w:rsid w:val="000C4137"/>
    <w:rsid w:val="000C423C"/>
    <w:rsid w:val="000C4496"/>
    <w:rsid w:val="000C4538"/>
    <w:rsid w:val="000C45C9"/>
    <w:rsid w:val="000C46A0"/>
    <w:rsid w:val="000C49D5"/>
    <w:rsid w:val="000C4B43"/>
    <w:rsid w:val="000C4C54"/>
    <w:rsid w:val="000C4C76"/>
    <w:rsid w:val="000C4F64"/>
    <w:rsid w:val="000C51A9"/>
    <w:rsid w:val="000C51B7"/>
    <w:rsid w:val="000C5347"/>
    <w:rsid w:val="000C56EF"/>
    <w:rsid w:val="000C5759"/>
    <w:rsid w:val="000C58F9"/>
    <w:rsid w:val="000C5D08"/>
    <w:rsid w:val="000C5E7D"/>
    <w:rsid w:val="000C5F31"/>
    <w:rsid w:val="000C6070"/>
    <w:rsid w:val="000C6669"/>
    <w:rsid w:val="000C673C"/>
    <w:rsid w:val="000C6800"/>
    <w:rsid w:val="000C6959"/>
    <w:rsid w:val="000C69F8"/>
    <w:rsid w:val="000C6A01"/>
    <w:rsid w:val="000C6A02"/>
    <w:rsid w:val="000C6A60"/>
    <w:rsid w:val="000C6F4A"/>
    <w:rsid w:val="000C709C"/>
    <w:rsid w:val="000C7106"/>
    <w:rsid w:val="000C71D9"/>
    <w:rsid w:val="000C73C3"/>
    <w:rsid w:val="000C7426"/>
    <w:rsid w:val="000C7A12"/>
    <w:rsid w:val="000C7C70"/>
    <w:rsid w:val="000C7D9C"/>
    <w:rsid w:val="000D003A"/>
    <w:rsid w:val="000D0153"/>
    <w:rsid w:val="000D025A"/>
    <w:rsid w:val="000D037E"/>
    <w:rsid w:val="000D053F"/>
    <w:rsid w:val="000D0888"/>
    <w:rsid w:val="000D08DF"/>
    <w:rsid w:val="000D0904"/>
    <w:rsid w:val="000D0A0F"/>
    <w:rsid w:val="000D0AA1"/>
    <w:rsid w:val="000D0AB8"/>
    <w:rsid w:val="000D0BCC"/>
    <w:rsid w:val="000D0C71"/>
    <w:rsid w:val="000D0D6C"/>
    <w:rsid w:val="000D0F9A"/>
    <w:rsid w:val="000D0FDB"/>
    <w:rsid w:val="000D0FFD"/>
    <w:rsid w:val="000D10A8"/>
    <w:rsid w:val="000D1121"/>
    <w:rsid w:val="000D11D2"/>
    <w:rsid w:val="000D1360"/>
    <w:rsid w:val="000D148D"/>
    <w:rsid w:val="000D14EB"/>
    <w:rsid w:val="000D1610"/>
    <w:rsid w:val="000D1629"/>
    <w:rsid w:val="000D1ADA"/>
    <w:rsid w:val="000D1BE0"/>
    <w:rsid w:val="000D1C45"/>
    <w:rsid w:val="000D1CAC"/>
    <w:rsid w:val="000D1D5A"/>
    <w:rsid w:val="000D204F"/>
    <w:rsid w:val="000D206C"/>
    <w:rsid w:val="000D2185"/>
    <w:rsid w:val="000D2679"/>
    <w:rsid w:val="000D2870"/>
    <w:rsid w:val="000D28B2"/>
    <w:rsid w:val="000D293B"/>
    <w:rsid w:val="000D2A55"/>
    <w:rsid w:val="000D2A5C"/>
    <w:rsid w:val="000D2AE0"/>
    <w:rsid w:val="000D2BB3"/>
    <w:rsid w:val="000D2BB8"/>
    <w:rsid w:val="000D2CDA"/>
    <w:rsid w:val="000D2F26"/>
    <w:rsid w:val="000D3137"/>
    <w:rsid w:val="000D3466"/>
    <w:rsid w:val="000D362A"/>
    <w:rsid w:val="000D37FA"/>
    <w:rsid w:val="000D3888"/>
    <w:rsid w:val="000D389E"/>
    <w:rsid w:val="000D3AD9"/>
    <w:rsid w:val="000D3C94"/>
    <w:rsid w:val="000D3CAD"/>
    <w:rsid w:val="000D3D41"/>
    <w:rsid w:val="000D3EDB"/>
    <w:rsid w:val="000D3F8F"/>
    <w:rsid w:val="000D4124"/>
    <w:rsid w:val="000D42A1"/>
    <w:rsid w:val="000D42CB"/>
    <w:rsid w:val="000D4324"/>
    <w:rsid w:val="000D4490"/>
    <w:rsid w:val="000D44F5"/>
    <w:rsid w:val="000D4559"/>
    <w:rsid w:val="000D469A"/>
    <w:rsid w:val="000D46D6"/>
    <w:rsid w:val="000D46EE"/>
    <w:rsid w:val="000D485C"/>
    <w:rsid w:val="000D4896"/>
    <w:rsid w:val="000D4B8E"/>
    <w:rsid w:val="000D4C03"/>
    <w:rsid w:val="000D4DE6"/>
    <w:rsid w:val="000D4EB4"/>
    <w:rsid w:val="000D4EF8"/>
    <w:rsid w:val="000D5158"/>
    <w:rsid w:val="000D51BD"/>
    <w:rsid w:val="000D51D4"/>
    <w:rsid w:val="000D5262"/>
    <w:rsid w:val="000D5290"/>
    <w:rsid w:val="000D52B3"/>
    <w:rsid w:val="000D54B8"/>
    <w:rsid w:val="000D55BB"/>
    <w:rsid w:val="000D55EA"/>
    <w:rsid w:val="000D5965"/>
    <w:rsid w:val="000D59D6"/>
    <w:rsid w:val="000D5AB0"/>
    <w:rsid w:val="000D5AD1"/>
    <w:rsid w:val="000D5BE9"/>
    <w:rsid w:val="000D5E4D"/>
    <w:rsid w:val="000D621B"/>
    <w:rsid w:val="000D6303"/>
    <w:rsid w:val="000D63A2"/>
    <w:rsid w:val="000D6523"/>
    <w:rsid w:val="000D6AC7"/>
    <w:rsid w:val="000D6B05"/>
    <w:rsid w:val="000D6E27"/>
    <w:rsid w:val="000D6E81"/>
    <w:rsid w:val="000D6E96"/>
    <w:rsid w:val="000D6F78"/>
    <w:rsid w:val="000D6FEC"/>
    <w:rsid w:val="000D709B"/>
    <w:rsid w:val="000D71B7"/>
    <w:rsid w:val="000D721B"/>
    <w:rsid w:val="000D7268"/>
    <w:rsid w:val="000D73E3"/>
    <w:rsid w:val="000D75CA"/>
    <w:rsid w:val="000D7783"/>
    <w:rsid w:val="000D7803"/>
    <w:rsid w:val="000D7A5B"/>
    <w:rsid w:val="000D7AE4"/>
    <w:rsid w:val="000D7D2A"/>
    <w:rsid w:val="000D7E1C"/>
    <w:rsid w:val="000D7F64"/>
    <w:rsid w:val="000E0016"/>
    <w:rsid w:val="000E011D"/>
    <w:rsid w:val="000E02CB"/>
    <w:rsid w:val="000E02FE"/>
    <w:rsid w:val="000E0361"/>
    <w:rsid w:val="000E03CF"/>
    <w:rsid w:val="000E07E7"/>
    <w:rsid w:val="000E0892"/>
    <w:rsid w:val="000E0A65"/>
    <w:rsid w:val="000E0ACB"/>
    <w:rsid w:val="000E0B28"/>
    <w:rsid w:val="000E0BCB"/>
    <w:rsid w:val="000E0CE3"/>
    <w:rsid w:val="000E0D89"/>
    <w:rsid w:val="000E0E12"/>
    <w:rsid w:val="000E0FC2"/>
    <w:rsid w:val="000E0FDF"/>
    <w:rsid w:val="000E1003"/>
    <w:rsid w:val="000E1136"/>
    <w:rsid w:val="000E14B9"/>
    <w:rsid w:val="000E15A9"/>
    <w:rsid w:val="000E1691"/>
    <w:rsid w:val="000E16F5"/>
    <w:rsid w:val="000E175A"/>
    <w:rsid w:val="000E182B"/>
    <w:rsid w:val="000E1B29"/>
    <w:rsid w:val="000E1E8E"/>
    <w:rsid w:val="000E21BD"/>
    <w:rsid w:val="000E2787"/>
    <w:rsid w:val="000E2793"/>
    <w:rsid w:val="000E279B"/>
    <w:rsid w:val="000E28AC"/>
    <w:rsid w:val="000E2A92"/>
    <w:rsid w:val="000E2D20"/>
    <w:rsid w:val="000E2E14"/>
    <w:rsid w:val="000E2F20"/>
    <w:rsid w:val="000E2F37"/>
    <w:rsid w:val="000E3075"/>
    <w:rsid w:val="000E30E1"/>
    <w:rsid w:val="000E331F"/>
    <w:rsid w:val="000E3358"/>
    <w:rsid w:val="000E347B"/>
    <w:rsid w:val="000E35CD"/>
    <w:rsid w:val="000E366E"/>
    <w:rsid w:val="000E36C0"/>
    <w:rsid w:val="000E3713"/>
    <w:rsid w:val="000E3789"/>
    <w:rsid w:val="000E3865"/>
    <w:rsid w:val="000E386D"/>
    <w:rsid w:val="000E38ED"/>
    <w:rsid w:val="000E3B2F"/>
    <w:rsid w:val="000E3B89"/>
    <w:rsid w:val="000E3CA5"/>
    <w:rsid w:val="000E3D14"/>
    <w:rsid w:val="000E3D46"/>
    <w:rsid w:val="000E3F84"/>
    <w:rsid w:val="000E3F99"/>
    <w:rsid w:val="000E4098"/>
    <w:rsid w:val="000E40C3"/>
    <w:rsid w:val="000E4493"/>
    <w:rsid w:val="000E4666"/>
    <w:rsid w:val="000E4709"/>
    <w:rsid w:val="000E48F5"/>
    <w:rsid w:val="000E4A0F"/>
    <w:rsid w:val="000E4B41"/>
    <w:rsid w:val="000E4C9B"/>
    <w:rsid w:val="000E4D01"/>
    <w:rsid w:val="000E4D77"/>
    <w:rsid w:val="000E4DFE"/>
    <w:rsid w:val="000E547B"/>
    <w:rsid w:val="000E553A"/>
    <w:rsid w:val="000E56AE"/>
    <w:rsid w:val="000E5830"/>
    <w:rsid w:val="000E59FF"/>
    <w:rsid w:val="000E5BFE"/>
    <w:rsid w:val="000E5C4E"/>
    <w:rsid w:val="000E5CA1"/>
    <w:rsid w:val="000E5CA5"/>
    <w:rsid w:val="000E5D50"/>
    <w:rsid w:val="000E5E3A"/>
    <w:rsid w:val="000E5EEC"/>
    <w:rsid w:val="000E61C5"/>
    <w:rsid w:val="000E641A"/>
    <w:rsid w:val="000E65A7"/>
    <w:rsid w:val="000E65E3"/>
    <w:rsid w:val="000E6635"/>
    <w:rsid w:val="000E6BAF"/>
    <w:rsid w:val="000E6CAC"/>
    <w:rsid w:val="000E6D91"/>
    <w:rsid w:val="000E6EED"/>
    <w:rsid w:val="000E6F2C"/>
    <w:rsid w:val="000E6F62"/>
    <w:rsid w:val="000E718F"/>
    <w:rsid w:val="000E719C"/>
    <w:rsid w:val="000E72AA"/>
    <w:rsid w:val="000E7476"/>
    <w:rsid w:val="000E7646"/>
    <w:rsid w:val="000E7878"/>
    <w:rsid w:val="000E78FA"/>
    <w:rsid w:val="000E7A5E"/>
    <w:rsid w:val="000E7BB3"/>
    <w:rsid w:val="000E7C2E"/>
    <w:rsid w:val="000E7D5D"/>
    <w:rsid w:val="000E7DE0"/>
    <w:rsid w:val="000E7E79"/>
    <w:rsid w:val="000E7F51"/>
    <w:rsid w:val="000F00CD"/>
    <w:rsid w:val="000F00D8"/>
    <w:rsid w:val="000F0191"/>
    <w:rsid w:val="000F01F1"/>
    <w:rsid w:val="000F036E"/>
    <w:rsid w:val="000F048B"/>
    <w:rsid w:val="000F04D7"/>
    <w:rsid w:val="000F0564"/>
    <w:rsid w:val="000F07E7"/>
    <w:rsid w:val="000F08FA"/>
    <w:rsid w:val="000F095B"/>
    <w:rsid w:val="000F09E0"/>
    <w:rsid w:val="000F0BAC"/>
    <w:rsid w:val="000F0D92"/>
    <w:rsid w:val="000F0FD0"/>
    <w:rsid w:val="000F13C4"/>
    <w:rsid w:val="000F13D7"/>
    <w:rsid w:val="000F13E5"/>
    <w:rsid w:val="000F1402"/>
    <w:rsid w:val="000F17E4"/>
    <w:rsid w:val="000F1878"/>
    <w:rsid w:val="000F18A5"/>
    <w:rsid w:val="000F1907"/>
    <w:rsid w:val="000F1A68"/>
    <w:rsid w:val="000F1B02"/>
    <w:rsid w:val="000F1C62"/>
    <w:rsid w:val="000F1CF3"/>
    <w:rsid w:val="000F1D19"/>
    <w:rsid w:val="000F1F98"/>
    <w:rsid w:val="000F1FDB"/>
    <w:rsid w:val="000F20CD"/>
    <w:rsid w:val="000F22D2"/>
    <w:rsid w:val="000F23DA"/>
    <w:rsid w:val="000F26A3"/>
    <w:rsid w:val="000F271F"/>
    <w:rsid w:val="000F277C"/>
    <w:rsid w:val="000F2965"/>
    <w:rsid w:val="000F2A31"/>
    <w:rsid w:val="000F2A4D"/>
    <w:rsid w:val="000F2AC9"/>
    <w:rsid w:val="000F2B02"/>
    <w:rsid w:val="000F2B94"/>
    <w:rsid w:val="000F2BA5"/>
    <w:rsid w:val="000F2EA5"/>
    <w:rsid w:val="000F31BD"/>
    <w:rsid w:val="000F326C"/>
    <w:rsid w:val="000F3303"/>
    <w:rsid w:val="000F34C7"/>
    <w:rsid w:val="000F35E2"/>
    <w:rsid w:val="000F38AF"/>
    <w:rsid w:val="000F3AE9"/>
    <w:rsid w:val="000F3B40"/>
    <w:rsid w:val="000F3C2D"/>
    <w:rsid w:val="000F3ECD"/>
    <w:rsid w:val="000F3F2F"/>
    <w:rsid w:val="000F4148"/>
    <w:rsid w:val="000F42EA"/>
    <w:rsid w:val="000F4CAF"/>
    <w:rsid w:val="000F4D2F"/>
    <w:rsid w:val="000F4F44"/>
    <w:rsid w:val="000F4FCF"/>
    <w:rsid w:val="000F4FD0"/>
    <w:rsid w:val="000F4FD2"/>
    <w:rsid w:val="000F5094"/>
    <w:rsid w:val="000F5163"/>
    <w:rsid w:val="000F53C8"/>
    <w:rsid w:val="000F53CB"/>
    <w:rsid w:val="000F53E3"/>
    <w:rsid w:val="000F55C1"/>
    <w:rsid w:val="000F56D3"/>
    <w:rsid w:val="000F571A"/>
    <w:rsid w:val="000F5AAB"/>
    <w:rsid w:val="000F5B8A"/>
    <w:rsid w:val="000F5CA2"/>
    <w:rsid w:val="000F5D1A"/>
    <w:rsid w:val="000F61A2"/>
    <w:rsid w:val="000F63D8"/>
    <w:rsid w:val="000F64DF"/>
    <w:rsid w:val="000F6669"/>
    <w:rsid w:val="000F6689"/>
    <w:rsid w:val="000F6799"/>
    <w:rsid w:val="000F6881"/>
    <w:rsid w:val="000F6A7B"/>
    <w:rsid w:val="000F6AE8"/>
    <w:rsid w:val="000F6B8F"/>
    <w:rsid w:val="000F6BBA"/>
    <w:rsid w:val="000F6C32"/>
    <w:rsid w:val="000F6D37"/>
    <w:rsid w:val="000F6D86"/>
    <w:rsid w:val="000F6EA5"/>
    <w:rsid w:val="000F6EBA"/>
    <w:rsid w:val="000F7004"/>
    <w:rsid w:val="000F726C"/>
    <w:rsid w:val="000F76E8"/>
    <w:rsid w:val="000F779E"/>
    <w:rsid w:val="000F7994"/>
    <w:rsid w:val="000F7A52"/>
    <w:rsid w:val="000F7A75"/>
    <w:rsid w:val="000F7C0A"/>
    <w:rsid w:val="000F7C96"/>
    <w:rsid w:val="000F7CAD"/>
    <w:rsid w:val="00100097"/>
    <w:rsid w:val="001000E9"/>
    <w:rsid w:val="00100161"/>
    <w:rsid w:val="00100164"/>
    <w:rsid w:val="00100169"/>
    <w:rsid w:val="0010025C"/>
    <w:rsid w:val="00100516"/>
    <w:rsid w:val="0010067A"/>
    <w:rsid w:val="001006AF"/>
    <w:rsid w:val="0010074E"/>
    <w:rsid w:val="00100986"/>
    <w:rsid w:val="00100A0F"/>
    <w:rsid w:val="00100A85"/>
    <w:rsid w:val="00100E71"/>
    <w:rsid w:val="00100F5E"/>
    <w:rsid w:val="00100FB8"/>
    <w:rsid w:val="001010D7"/>
    <w:rsid w:val="00101304"/>
    <w:rsid w:val="00101341"/>
    <w:rsid w:val="00101362"/>
    <w:rsid w:val="00101489"/>
    <w:rsid w:val="00101499"/>
    <w:rsid w:val="001015D5"/>
    <w:rsid w:val="00101664"/>
    <w:rsid w:val="001016AD"/>
    <w:rsid w:val="001017C8"/>
    <w:rsid w:val="001018D3"/>
    <w:rsid w:val="00101906"/>
    <w:rsid w:val="001019CE"/>
    <w:rsid w:val="00101A0E"/>
    <w:rsid w:val="00101ACE"/>
    <w:rsid w:val="00101AFF"/>
    <w:rsid w:val="00101D6C"/>
    <w:rsid w:val="00101FB3"/>
    <w:rsid w:val="00102147"/>
    <w:rsid w:val="0010216D"/>
    <w:rsid w:val="001021DD"/>
    <w:rsid w:val="001021F1"/>
    <w:rsid w:val="00102366"/>
    <w:rsid w:val="001024EA"/>
    <w:rsid w:val="001026DF"/>
    <w:rsid w:val="001029AC"/>
    <w:rsid w:val="00102B1B"/>
    <w:rsid w:val="00102B72"/>
    <w:rsid w:val="00102E56"/>
    <w:rsid w:val="00102F9E"/>
    <w:rsid w:val="0010308E"/>
    <w:rsid w:val="00103541"/>
    <w:rsid w:val="00103584"/>
    <w:rsid w:val="001035B5"/>
    <w:rsid w:val="00103658"/>
    <w:rsid w:val="0010366C"/>
    <w:rsid w:val="001038F1"/>
    <w:rsid w:val="00103A81"/>
    <w:rsid w:val="00103AA7"/>
    <w:rsid w:val="00103AF5"/>
    <w:rsid w:val="00103B8A"/>
    <w:rsid w:val="00103DEA"/>
    <w:rsid w:val="00103EA6"/>
    <w:rsid w:val="00104058"/>
    <w:rsid w:val="0010405D"/>
    <w:rsid w:val="001041A7"/>
    <w:rsid w:val="0010420A"/>
    <w:rsid w:val="00104228"/>
    <w:rsid w:val="00104363"/>
    <w:rsid w:val="00104571"/>
    <w:rsid w:val="0010493A"/>
    <w:rsid w:val="001049F7"/>
    <w:rsid w:val="00104A80"/>
    <w:rsid w:val="00104C77"/>
    <w:rsid w:val="00104CEC"/>
    <w:rsid w:val="00104FB0"/>
    <w:rsid w:val="00105099"/>
    <w:rsid w:val="001050B7"/>
    <w:rsid w:val="001050F9"/>
    <w:rsid w:val="0010521E"/>
    <w:rsid w:val="00105224"/>
    <w:rsid w:val="00105356"/>
    <w:rsid w:val="00105367"/>
    <w:rsid w:val="001053D9"/>
    <w:rsid w:val="001054D0"/>
    <w:rsid w:val="0010568A"/>
    <w:rsid w:val="001056C5"/>
    <w:rsid w:val="001057FB"/>
    <w:rsid w:val="00105820"/>
    <w:rsid w:val="00105958"/>
    <w:rsid w:val="00105CEE"/>
    <w:rsid w:val="00105DA1"/>
    <w:rsid w:val="00105EB1"/>
    <w:rsid w:val="00106083"/>
    <w:rsid w:val="001062BD"/>
    <w:rsid w:val="001063C3"/>
    <w:rsid w:val="00106490"/>
    <w:rsid w:val="001064BE"/>
    <w:rsid w:val="00106605"/>
    <w:rsid w:val="0010660E"/>
    <w:rsid w:val="00106733"/>
    <w:rsid w:val="00106A14"/>
    <w:rsid w:val="00106A95"/>
    <w:rsid w:val="00106AB2"/>
    <w:rsid w:val="00106CC3"/>
    <w:rsid w:val="00106D86"/>
    <w:rsid w:val="00106E09"/>
    <w:rsid w:val="00106E35"/>
    <w:rsid w:val="00106E7E"/>
    <w:rsid w:val="00106ED2"/>
    <w:rsid w:val="00106FF1"/>
    <w:rsid w:val="0010719D"/>
    <w:rsid w:val="001072AC"/>
    <w:rsid w:val="001075C6"/>
    <w:rsid w:val="001075E2"/>
    <w:rsid w:val="00107729"/>
    <w:rsid w:val="0010795D"/>
    <w:rsid w:val="00107967"/>
    <w:rsid w:val="001079F3"/>
    <w:rsid w:val="00107C41"/>
    <w:rsid w:val="00110125"/>
    <w:rsid w:val="0011034F"/>
    <w:rsid w:val="0011046A"/>
    <w:rsid w:val="00110727"/>
    <w:rsid w:val="00110851"/>
    <w:rsid w:val="00110937"/>
    <w:rsid w:val="001109B6"/>
    <w:rsid w:val="00110B15"/>
    <w:rsid w:val="00110C79"/>
    <w:rsid w:val="00111009"/>
    <w:rsid w:val="00111222"/>
    <w:rsid w:val="0011125D"/>
    <w:rsid w:val="001113A9"/>
    <w:rsid w:val="001115C0"/>
    <w:rsid w:val="001115F4"/>
    <w:rsid w:val="001116D2"/>
    <w:rsid w:val="00111802"/>
    <w:rsid w:val="00111823"/>
    <w:rsid w:val="00111835"/>
    <w:rsid w:val="0011190B"/>
    <w:rsid w:val="0011194D"/>
    <w:rsid w:val="00111A69"/>
    <w:rsid w:val="00111AD9"/>
    <w:rsid w:val="00111B20"/>
    <w:rsid w:val="00111D2B"/>
    <w:rsid w:val="001120B1"/>
    <w:rsid w:val="0011230B"/>
    <w:rsid w:val="001125DF"/>
    <w:rsid w:val="001126ED"/>
    <w:rsid w:val="001128DB"/>
    <w:rsid w:val="00112975"/>
    <w:rsid w:val="00112B0A"/>
    <w:rsid w:val="00112B8F"/>
    <w:rsid w:val="00112BA7"/>
    <w:rsid w:val="00112CB8"/>
    <w:rsid w:val="00112EC0"/>
    <w:rsid w:val="00112FC4"/>
    <w:rsid w:val="001131D1"/>
    <w:rsid w:val="00113259"/>
    <w:rsid w:val="00113352"/>
    <w:rsid w:val="001134DA"/>
    <w:rsid w:val="001135DA"/>
    <w:rsid w:val="0011372B"/>
    <w:rsid w:val="0011373D"/>
    <w:rsid w:val="001139E2"/>
    <w:rsid w:val="00113D8F"/>
    <w:rsid w:val="00113E0A"/>
    <w:rsid w:val="001140FA"/>
    <w:rsid w:val="001141CF"/>
    <w:rsid w:val="00114379"/>
    <w:rsid w:val="00114422"/>
    <w:rsid w:val="0011458B"/>
    <w:rsid w:val="001146A3"/>
    <w:rsid w:val="001146C6"/>
    <w:rsid w:val="001147B8"/>
    <w:rsid w:val="00114836"/>
    <w:rsid w:val="001148DA"/>
    <w:rsid w:val="00114949"/>
    <w:rsid w:val="00114BE6"/>
    <w:rsid w:val="00114DCF"/>
    <w:rsid w:val="00114E61"/>
    <w:rsid w:val="00114EA7"/>
    <w:rsid w:val="00115085"/>
    <w:rsid w:val="001150D5"/>
    <w:rsid w:val="00115205"/>
    <w:rsid w:val="0011536C"/>
    <w:rsid w:val="001155B6"/>
    <w:rsid w:val="00115716"/>
    <w:rsid w:val="0011583C"/>
    <w:rsid w:val="0011584C"/>
    <w:rsid w:val="00115981"/>
    <w:rsid w:val="00115B33"/>
    <w:rsid w:val="001162CB"/>
    <w:rsid w:val="00116339"/>
    <w:rsid w:val="00116533"/>
    <w:rsid w:val="00116855"/>
    <w:rsid w:val="00116A2D"/>
    <w:rsid w:val="00116BF5"/>
    <w:rsid w:val="00116F2F"/>
    <w:rsid w:val="00116F3F"/>
    <w:rsid w:val="0011703A"/>
    <w:rsid w:val="001172E0"/>
    <w:rsid w:val="001175EF"/>
    <w:rsid w:val="00117623"/>
    <w:rsid w:val="00117677"/>
    <w:rsid w:val="00117714"/>
    <w:rsid w:val="00117762"/>
    <w:rsid w:val="00117936"/>
    <w:rsid w:val="00117957"/>
    <w:rsid w:val="001179FF"/>
    <w:rsid w:val="00117C78"/>
    <w:rsid w:val="00120132"/>
    <w:rsid w:val="00120140"/>
    <w:rsid w:val="001201EA"/>
    <w:rsid w:val="001203DB"/>
    <w:rsid w:val="001204E0"/>
    <w:rsid w:val="00120733"/>
    <w:rsid w:val="0012079F"/>
    <w:rsid w:val="001207B8"/>
    <w:rsid w:val="001207F3"/>
    <w:rsid w:val="00120824"/>
    <w:rsid w:val="00120B37"/>
    <w:rsid w:val="00120C13"/>
    <w:rsid w:val="00120CDE"/>
    <w:rsid w:val="00120CF2"/>
    <w:rsid w:val="00121078"/>
    <w:rsid w:val="00121267"/>
    <w:rsid w:val="00121328"/>
    <w:rsid w:val="0012155F"/>
    <w:rsid w:val="0012175C"/>
    <w:rsid w:val="00121769"/>
    <w:rsid w:val="001218F9"/>
    <w:rsid w:val="00121BD4"/>
    <w:rsid w:val="00121BF6"/>
    <w:rsid w:val="00121E1A"/>
    <w:rsid w:val="00121E72"/>
    <w:rsid w:val="00122187"/>
    <w:rsid w:val="001223E7"/>
    <w:rsid w:val="001224B8"/>
    <w:rsid w:val="001225F6"/>
    <w:rsid w:val="00122727"/>
    <w:rsid w:val="001227BD"/>
    <w:rsid w:val="00122842"/>
    <w:rsid w:val="00122BE7"/>
    <w:rsid w:val="00123265"/>
    <w:rsid w:val="001233A5"/>
    <w:rsid w:val="0012345C"/>
    <w:rsid w:val="00123779"/>
    <w:rsid w:val="001237A0"/>
    <w:rsid w:val="00123975"/>
    <w:rsid w:val="001239CC"/>
    <w:rsid w:val="00123CD7"/>
    <w:rsid w:val="00123DED"/>
    <w:rsid w:val="00123F96"/>
    <w:rsid w:val="00123FBF"/>
    <w:rsid w:val="001241AE"/>
    <w:rsid w:val="00124315"/>
    <w:rsid w:val="0012441E"/>
    <w:rsid w:val="00124631"/>
    <w:rsid w:val="0012467D"/>
    <w:rsid w:val="001246EC"/>
    <w:rsid w:val="00124857"/>
    <w:rsid w:val="001249D7"/>
    <w:rsid w:val="001249FC"/>
    <w:rsid w:val="00124A28"/>
    <w:rsid w:val="00124A46"/>
    <w:rsid w:val="00124BC1"/>
    <w:rsid w:val="00124C4F"/>
    <w:rsid w:val="00124E10"/>
    <w:rsid w:val="00125048"/>
    <w:rsid w:val="00125078"/>
    <w:rsid w:val="001252FE"/>
    <w:rsid w:val="0012531E"/>
    <w:rsid w:val="00125371"/>
    <w:rsid w:val="0012539D"/>
    <w:rsid w:val="001255A6"/>
    <w:rsid w:val="00125BD8"/>
    <w:rsid w:val="00125D34"/>
    <w:rsid w:val="0012605A"/>
    <w:rsid w:val="0012636F"/>
    <w:rsid w:val="001263BB"/>
    <w:rsid w:val="0012653A"/>
    <w:rsid w:val="001266DC"/>
    <w:rsid w:val="001268D1"/>
    <w:rsid w:val="001268FD"/>
    <w:rsid w:val="00126A00"/>
    <w:rsid w:val="00126CB9"/>
    <w:rsid w:val="001274AC"/>
    <w:rsid w:val="00127547"/>
    <w:rsid w:val="0012758E"/>
    <w:rsid w:val="001275E6"/>
    <w:rsid w:val="001276B9"/>
    <w:rsid w:val="0012782F"/>
    <w:rsid w:val="00127940"/>
    <w:rsid w:val="00127D9F"/>
    <w:rsid w:val="00127DE2"/>
    <w:rsid w:val="00127DE6"/>
    <w:rsid w:val="00127E38"/>
    <w:rsid w:val="00127F28"/>
    <w:rsid w:val="00130017"/>
    <w:rsid w:val="0013016D"/>
    <w:rsid w:val="0013023D"/>
    <w:rsid w:val="001305BD"/>
    <w:rsid w:val="001305C1"/>
    <w:rsid w:val="0013070E"/>
    <w:rsid w:val="00130714"/>
    <w:rsid w:val="00130844"/>
    <w:rsid w:val="00130953"/>
    <w:rsid w:val="00130970"/>
    <w:rsid w:val="00130BBD"/>
    <w:rsid w:val="00130D49"/>
    <w:rsid w:val="00130E97"/>
    <w:rsid w:val="00130EE5"/>
    <w:rsid w:val="00130FDC"/>
    <w:rsid w:val="00131378"/>
    <w:rsid w:val="00131683"/>
    <w:rsid w:val="00131826"/>
    <w:rsid w:val="00131AC6"/>
    <w:rsid w:val="00131AD8"/>
    <w:rsid w:val="00131D94"/>
    <w:rsid w:val="00131FE1"/>
    <w:rsid w:val="00132056"/>
    <w:rsid w:val="00132099"/>
    <w:rsid w:val="001321CE"/>
    <w:rsid w:val="001322B0"/>
    <w:rsid w:val="001324A1"/>
    <w:rsid w:val="001324C0"/>
    <w:rsid w:val="0013262A"/>
    <w:rsid w:val="00132671"/>
    <w:rsid w:val="00132767"/>
    <w:rsid w:val="00132801"/>
    <w:rsid w:val="0013286F"/>
    <w:rsid w:val="00132913"/>
    <w:rsid w:val="00132917"/>
    <w:rsid w:val="0013295D"/>
    <w:rsid w:val="00132A6C"/>
    <w:rsid w:val="00132B05"/>
    <w:rsid w:val="00132DBC"/>
    <w:rsid w:val="00132DDA"/>
    <w:rsid w:val="00132E89"/>
    <w:rsid w:val="00132F31"/>
    <w:rsid w:val="0013312C"/>
    <w:rsid w:val="00133206"/>
    <w:rsid w:val="0013334C"/>
    <w:rsid w:val="001334D6"/>
    <w:rsid w:val="001335C5"/>
    <w:rsid w:val="00133832"/>
    <w:rsid w:val="001338F5"/>
    <w:rsid w:val="001339D4"/>
    <w:rsid w:val="00133EBA"/>
    <w:rsid w:val="00133EBD"/>
    <w:rsid w:val="00134079"/>
    <w:rsid w:val="001340B6"/>
    <w:rsid w:val="001342F2"/>
    <w:rsid w:val="00134378"/>
    <w:rsid w:val="0013451D"/>
    <w:rsid w:val="00134EDC"/>
    <w:rsid w:val="00135015"/>
    <w:rsid w:val="00135095"/>
    <w:rsid w:val="00135134"/>
    <w:rsid w:val="00135517"/>
    <w:rsid w:val="001356D8"/>
    <w:rsid w:val="00135716"/>
    <w:rsid w:val="00135829"/>
    <w:rsid w:val="0013585E"/>
    <w:rsid w:val="00135884"/>
    <w:rsid w:val="0013588A"/>
    <w:rsid w:val="001358A7"/>
    <w:rsid w:val="001358F4"/>
    <w:rsid w:val="00135B27"/>
    <w:rsid w:val="00135B9B"/>
    <w:rsid w:val="00135BBE"/>
    <w:rsid w:val="00135DF3"/>
    <w:rsid w:val="0013612A"/>
    <w:rsid w:val="00136484"/>
    <w:rsid w:val="00136711"/>
    <w:rsid w:val="00136754"/>
    <w:rsid w:val="00136775"/>
    <w:rsid w:val="001367AA"/>
    <w:rsid w:val="0013696F"/>
    <w:rsid w:val="00136998"/>
    <w:rsid w:val="00136AAD"/>
    <w:rsid w:val="00136C90"/>
    <w:rsid w:val="001370D5"/>
    <w:rsid w:val="001371BB"/>
    <w:rsid w:val="00137280"/>
    <w:rsid w:val="00137288"/>
    <w:rsid w:val="0013739D"/>
    <w:rsid w:val="00137480"/>
    <w:rsid w:val="001375A4"/>
    <w:rsid w:val="001375B9"/>
    <w:rsid w:val="001376CB"/>
    <w:rsid w:val="001376F7"/>
    <w:rsid w:val="00137788"/>
    <w:rsid w:val="00137882"/>
    <w:rsid w:val="0013789E"/>
    <w:rsid w:val="00137BC5"/>
    <w:rsid w:val="00137D69"/>
    <w:rsid w:val="00137FD9"/>
    <w:rsid w:val="001401AA"/>
    <w:rsid w:val="001403D1"/>
    <w:rsid w:val="00140585"/>
    <w:rsid w:val="00140608"/>
    <w:rsid w:val="00140661"/>
    <w:rsid w:val="0014073C"/>
    <w:rsid w:val="00140762"/>
    <w:rsid w:val="00140810"/>
    <w:rsid w:val="00140825"/>
    <w:rsid w:val="0014086C"/>
    <w:rsid w:val="00140A72"/>
    <w:rsid w:val="00140CBC"/>
    <w:rsid w:val="00140E5E"/>
    <w:rsid w:val="0014106B"/>
    <w:rsid w:val="001410AA"/>
    <w:rsid w:val="001410CB"/>
    <w:rsid w:val="001410F1"/>
    <w:rsid w:val="00141395"/>
    <w:rsid w:val="00141452"/>
    <w:rsid w:val="00141532"/>
    <w:rsid w:val="0014173F"/>
    <w:rsid w:val="001418FE"/>
    <w:rsid w:val="00141B0E"/>
    <w:rsid w:val="00141B9A"/>
    <w:rsid w:val="00141E46"/>
    <w:rsid w:val="00141ED1"/>
    <w:rsid w:val="00141F5F"/>
    <w:rsid w:val="00141F72"/>
    <w:rsid w:val="00141FCF"/>
    <w:rsid w:val="0014206B"/>
    <w:rsid w:val="00142093"/>
    <w:rsid w:val="0014262C"/>
    <w:rsid w:val="001426DE"/>
    <w:rsid w:val="00142B6F"/>
    <w:rsid w:val="00142BDC"/>
    <w:rsid w:val="00142BFF"/>
    <w:rsid w:val="00142E42"/>
    <w:rsid w:val="00143153"/>
    <w:rsid w:val="00143167"/>
    <w:rsid w:val="00143362"/>
    <w:rsid w:val="001434D4"/>
    <w:rsid w:val="00143567"/>
    <w:rsid w:val="0014371C"/>
    <w:rsid w:val="0014389E"/>
    <w:rsid w:val="00143ADC"/>
    <w:rsid w:val="00143C25"/>
    <w:rsid w:val="00143C3B"/>
    <w:rsid w:val="00143CFE"/>
    <w:rsid w:val="00143D63"/>
    <w:rsid w:val="00143EFE"/>
    <w:rsid w:val="00143FFE"/>
    <w:rsid w:val="00144091"/>
    <w:rsid w:val="0014421F"/>
    <w:rsid w:val="00144333"/>
    <w:rsid w:val="001443EA"/>
    <w:rsid w:val="00144404"/>
    <w:rsid w:val="001446F0"/>
    <w:rsid w:val="0014471E"/>
    <w:rsid w:val="00144786"/>
    <w:rsid w:val="0014491B"/>
    <w:rsid w:val="00144958"/>
    <w:rsid w:val="00144B3F"/>
    <w:rsid w:val="00144B8C"/>
    <w:rsid w:val="00144C2D"/>
    <w:rsid w:val="00144C80"/>
    <w:rsid w:val="00144CD8"/>
    <w:rsid w:val="00144D67"/>
    <w:rsid w:val="00144E04"/>
    <w:rsid w:val="00144E82"/>
    <w:rsid w:val="00144FBD"/>
    <w:rsid w:val="001450ED"/>
    <w:rsid w:val="001454C4"/>
    <w:rsid w:val="00145797"/>
    <w:rsid w:val="001458D4"/>
    <w:rsid w:val="0014598D"/>
    <w:rsid w:val="00145A5D"/>
    <w:rsid w:val="00145BD5"/>
    <w:rsid w:val="00145F91"/>
    <w:rsid w:val="001462D7"/>
    <w:rsid w:val="00146577"/>
    <w:rsid w:val="00146651"/>
    <w:rsid w:val="0014666D"/>
    <w:rsid w:val="001466A4"/>
    <w:rsid w:val="001466A8"/>
    <w:rsid w:val="001466B8"/>
    <w:rsid w:val="00146773"/>
    <w:rsid w:val="001467C1"/>
    <w:rsid w:val="00146A41"/>
    <w:rsid w:val="00146B3F"/>
    <w:rsid w:val="00146D84"/>
    <w:rsid w:val="00146FC3"/>
    <w:rsid w:val="0014705E"/>
    <w:rsid w:val="00147208"/>
    <w:rsid w:val="00147242"/>
    <w:rsid w:val="0014728C"/>
    <w:rsid w:val="001473CF"/>
    <w:rsid w:val="00147453"/>
    <w:rsid w:val="00147A1E"/>
    <w:rsid w:val="00147B65"/>
    <w:rsid w:val="00147D65"/>
    <w:rsid w:val="00147D91"/>
    <w:rsid w:val="00147E60"/>
    <w:rsid w:val="00147E73"/>
    <w:rsid w:val="001500AB"/>
    <w:rsid w:val="0015013F"/>
    <w:rsid w:val="001503B3"/>
    <w:rsid w:val="001503F9"/>
    <w:rsid w:val="00150413"/>
    <w:rsid w:val="00150452"/>
    <w:rsid w:val="001508E1"/>
    <w:rsid w:val="00150A99"/>
    <w:rsid w:val="00150B63"/>
    <w:rsid w:val="00150C99"/>
    <w:rsid w:val="00150EA3"/>
    <w:rsid w:val="001510ED"/>
    <w:rsid w:val="00151327"/>
    <w:rsid w:val="00151489"/>
    <w:rsid w:val="001515AE"/>
    <w:rsid w:val="001515FC"/>
    <w:rsid w:val="001517AB"/>
    <w:rsid w:val="00151805"/>
    <w:rsid w:val="00151897"/>
    <w:rsid w:val="00151A0F"/>
    <w:rsid w:val="00151ACA"/>
    <w:rsid w:val="00151D29"/>
    <w:rsid w:val="00152066"/>
    <w:rsid w:val="00152106"/>
    <w:rsid w:val="00152559"/>
    <w:rsid w:val="00152898"/>
    <w:rsid w:val="001528F8"/>
    <w:rsid w:val="00152A3B"/>
    <w:rsid w:val="00152A84"/>
    <w:rsid w:val="00152C83"/>
    <w:rsid w:val="00152D42"/>
    <w:rsid w:val="00152E22"/>
    <w:rsid w:val="001530AF"/>
    <w:rsid w:val="0015347E"/>
    <w:rsid w:val="00153A48"/>
    <w:rsid w:val="00153A6B"/>
    <w:rsid w:val="00153B44"/>
    <w:rsid w:val="00153B9E"/>
    <w:rsid w:val="00153BB8"/>
    <w:rsid w:val="00153C3A"/>
    <w:rsid w:val="00153D47"/>
    <w:rsid w:val="00153E69"/>
    <w:rsid w:val="00153EEF"/>
    <w:rsid w:val="00153F29"/>
    <w:rsid w:val="00154044"/>
    <w:rsid w:val="001540BD"/>
    <w:rsid w:val="001540E4"/>
    <w:rsid w:val="001542D6"/>
    <w:rsid w:val="00154499"/>
    <w:rsid w:val="001544AB"/>
    <w:rsid w:val="00154687"/>
    <w:rsid w:val="001546D1"/>
    <w:rsid w:val="001547CD"/>
    <w:rsid w:val="00154F35"/>
    <w:rsid w:val="00154FA2"/>
    <w:rsid w:val="00155178"/>
    <w:rsid w:val="0015527A"/>
    <w:rsid w:val="001553A0"/>
    <w:rsid w:val="00155511"/>
    <w:rsid w:val="001556D9"/>
    <w:rsid w:val="00155700"/>
    <w:rsid w:val="00155733"/>
    <w:rsid w:val="00155BE4"/>
    <w:rsid w:val="00155D53"/>
    <w:rsid w:val="00155EC3"/>
    <w:rsid w:val="00155ECC"/>
    <w:rsid w:val="00155F63"/>
    <w:rsid w:val="001561BD"/>
    <w:rsid w:val="0015622B"/>
    <w:rsid w:val="00156260"/>
    <w:rsid w:val="00156433"/>
    <w:rsid w:val="0015645D"/>
    <w:rsid w:val="00156502"/>
    <w:rsid w:val="00156659"/>
    <w:rsid w:val="00156B30"/>
    <w:rsid w:val="00156E41"/>
    <w:rsid w:val="00156E5B"/>
    <w:rsid w:val="00156EE6"/>
    <w:rsid w:val="001571CE"/>
    <w:rsid w:val="001573DB"/>
    <w:rsid w:val="001573E1"/>
    <w:rsid w:val="00157672"/>
    <w:rsid w:val="001577E5"/>
    <w:rsid w:val="00157B27"/>
    <w:rsid w:val="00157C7A"/>
    <w:rsid w:val="00157D83"/>
    <w:rsid w:val="00157D9F"/>
    <w:rsid w:val="00157E86"/>
    <w:rsid w:val="00157F5D"/>
    <w:rsid w:val="00157F8B"/>
    <w:rsid w:val="00157FEB"/>
    <w:rsid w:val="0016006A"/>
    <w:rsid w:val="001600EE"/>
    <w:rsid w:val="0016019C"/>
    <w:rsid w:val="001601C7"/>
    <w:rsid w:val="001602C2"/>
    <w:rsid w:val="001602E8"/>
    <w:rsid w:val="00160374"/>
    <w:rsid w:val="00160481"/>
    <w:rsid w:val="00160501"/>
    <w:rsid w:val="00160674"/>
    <w:rsid w:val="001606A7"/>
    <w:rsid w:val="001606ED"/>
    <w:rsid w:val="00160786"/>
    <w:rsid w:val="001607D9"/>
    <w:rsid w:val="00160822"/>
    <w:rsid w:val="00160856"/>
    <w:rsid w:val="00160997"/>
    <w:rsid w:val="00160A14"/>
    <w:rsid w:val="00160E46"/>
    <w:rsid w:val="00161160"/>
    <w:rsid w:val="0016147C"/>
    <w:rsid w:val="001616F8"/>
    <w:rsid w:val="001618E2"/>
    <w:rsid w:val="00161ED1"/>
    <w:rsid w:val="00161F6C"/>
    <w:rsid w:val="00161F94"/>
    <w:rsid w:val="0016214D"/>
    <w:rsid w:val="00162188"/>
    <w:rsid w:val="00162262"/>
    <w:rsid w:val="001623A3"/>
    <w:rsid w:val="0016240F"/>
    <w:rsid w:val="0016247C"/>
    <w:rsid w:val="001624FE"/>
    <w:rsid w:val="00162A45"/>
    <w:rsid w:val="00162BD5"/>
    <w:rsid w:val="00162BE8"/>
    <w:rsid w:val="00162CF1"/>
    <w:rsid w:val="00162F82"/>
    <w:rsid w:val="001630E4"/>
    <w:rsid w:val="00163118"/>
    <w:rsid w:val="001631CF"/>
    <w:rsid w:val="00163293"/>
    <w:rsid w:val="001633B0"/>
    <w:rsid w:val="001633FA"/>
    <w:rsid w:val="001634E8"/>
    <w:rsid w:val="0016368F"/>
    <w:rsid w:val="00163738"/>
    <w:rsid w:val="001639BC"/>
    <w:rsid w:val="00163A0B"/>
    <w:rsid w:val="00163A5A"/>
    <w:rsid w:val="00163AFC"/>
    <w:rsid w:val="00163B25"/>
    <w:rsid w:val="00163C9A"/>
    <w:rsid w:val="00163FC9"/>
    <w:rsid w:val="0016427A"/>
    <w:rsid w:val="001642E0"/>
    <w:rsid w:val="00164357"/>
    <w:rsid w:val="001643EF"/>
    <w:rsid w:val="00164494"/>
    <w:rsid w:val="00164505"/>
    <w:rsid w:val="001645C1"/>
    <w:rsid w:val="00164619"/>
    <w:rsid w:val="00164646"/>
    <w:rsid w:val="001647D0"/>
    <w:rsid w:val="001647FA"/>
    <w:rsid w:val="001649A6"/>
    <w:rsid w:val="00164A4A"/>
    <w:rsid w:val="00164B9E"/>
    <w:rsid w:val="00164E54"/>
    <w:rsid w:val="001650E0"/>
    <w:rsid w:val="00165137"/>
    <w:rsid w:val="001652DD"/>
    <w:rsid w:val="00165665"/>
    <w:rsid w:val="001659D8"/>
    <w:rsid w:val="00165A21"/>
    <w:rsid w:val="00165BD7"/>
    <w:rsid w:val="00165C16"/>
    <w:rsid w:val="001662C7"/>
    <w:rsid w:val="0016634F"/>
    <w:rsid w:val="00166581"/>
    <w:rsid w:val="00166701"/>
    <w:rsid w:val="00166809"/>
    <w:rsid w:val="00166879"/>
    <w:rsid w:val="0016690E"/>
    <w:rsid w:val="001669F9"/>
    <w:rsid w:val="00166BDC"/>
    <w:rsid w:val="00166C99"/>
    <w:rsid w:val="00166D9E"/>
    <w:rsid w:val="00166EE2"/>
    <w:rsid w:val="0016700E"/>
    <w:rsid w:val="00167125"/>
    <w:rsid w:val="001672B0"/>
    <w:rsid w:val="0016733C"/>
    <w:rsid w:val="001673D9"/>
    <w:rsid w:val="001673FF"/>
    <w:rsid w:val="00167509"/>
    <w:rsid w:val="0016764C"/>
    <w:rsid w:val="0016766B"/>
    <w:rsid w:val="001676C2"/>
    <w:rsid w:val="001676CA"/>
    <w:rsid w:val="0016787D"/>
    <w:rsid w:val="00167B7F"/>
    <w:rsid w:val="00167C31"/>
    <w:rsid w:val="00167E45"/>
    <w:rsid w:val="00167E4A"/>
    <w:rsid w:val="00170293"/>
    <w:rsid w:val="00170298"/>
    <w:rsid w:val="00170397"/>
    <w:rsid w:val="00170489"/>
    <w:rsid w:val="00170547"/>
    <w:rsid w:val="00170565"/>
    <w:rsid w:val="001706E4"/>
    <w:rsid w:val="001706FE"/>
    <w:rsid w:val="00170815"/>
    <w:rsid w:val="001708D0"/>
    <w:rsid w:val="00170CB5"/>
    <w:rsid w:val="00170D9F"/>
    <w:rsid w:val="00170E05"/>
    <w:rsid w:val="00170E46"/>
    <w:rsid w:val="00170E59"/>
    <w:rsid w:val="00170EBB"/>
    <w:rsid w:val="001710B4"/>
    <w:rsid w:val="00171361"/>
    <w:rsid w:val="0017148C"/>
    <w:rsid w:val="001715A5"/>
    <w:rsid w:val="00171661"/>
    <w:rsid w:val="0017194F"/>
    <w:rsid w:val="00171A1D"/>
    <w:rsid w:val="00171B5E"/>
    <w:rsid w:val="00171BC2"/>
    <w:rsid w:val="00171D7E"/>
    <w:rsid w:val="00171DFE"/>
    <w:rsid w:val="00171E0E"/>
    <w:rsid w:val="00171F14"/>
    <w:rsid w:val="00171F1C"/>
    <w:rsid w:val="00172162"/>
    <w:rsid w:val="0017216D"/>
    <w:rsid w:val="00172210"/>
    <w:rsid w:val="00172258"/>
    <w:rsid w:val="00172260"/>
    <w:rsid w:val="001722E5"/>
    <w:rsid w:val="001723EF"/>
    <w:rsid w:val="001729E1"/>
    <w:rsid w:val="001729FC"/>
    <w:rsid w:val="00172B61"/>
    <w:rsid w:val="00172C20"/>
    <w:rsid w:val="00172C2E"/>
    <w:rsid w:val="00172E73"/>
    <w:rsid w:val="00172F4D"/>
    <w:rsid w:val="00172F79"/>
    <w:rsid w:val="0017314E"/>
    <w:rsid w:val="00173329"/>
    <w:rsid w:val="00173583"/>
    <w:rsid w:val="0017369A"/>
    <w:rsid w:val="001738A5"/>
    <w:rsid w:val="001738B6"/>
    <w:rsid w:val="00173A00"/>
    <w:rsid w:val="00173C89"/>
    <w:rsid w:val="00173D38"/>
    <w:rsid w:val="00173DED"/>
    <w:rsid w:val="00173EC4"/>
    <w:rsid w:val="00173EDE"/>
    <w:rsid w:val="00174174"/>
    <w:rsid w:val="001742B5"/>
    <w:rsid w:val="0017434F"/>
    <w:rsid w:val="00174649"/>
    <w:rsid w:val="00174781"/>
    <w:rsid w:val="00174802"/>
    <w:rsid w:val="00174B86"/>
    <w:rsid w:val="00174C26"/>
    <w:rsid w:val="00174C8B"/>
    <w:rsid w:val="00174CA0"/>
    <w:rsid w:val="00174DDB"/>
    <w:rsid w:val="00174E6E"/>
    <w:rsid w:val="00175009"/>
    <w:rsid w:val="001750DA"/>
    <w:rsid w:val="001750EF"/>
    <w:rsid w:val="001751BF"/>
    <w:rsid w:val="001751E3"/>
    <w:rsid w:val="00175210"/>
    <w:rsid w:val="001752EC"/>
    <w:rsid w:val="0017533B"/>
    <w:rsid w:val="001753A6"/>
    <w:rsid w:val="0017544E"/>
    <w:rsid w:val="00175525"/>
    <w:rsid w:val="0017559D"/>
    <w:rsid w:val="00175753"/>
    <w:rsid w:val="001758C2"/>
    <w:rsid w:val="00175B5A"/>
    <w:rsid w:val="00175EA5"/>
    <w:rsid w:val="00175ED7"/>
    <w:rsid w:val="00175EF2"/>
    <w:rsid w:val="00176019"/>
    <w:rsid w:val="00176191"/>
    <w:rsid w:val="00176335"/>
    <w:rsid w:val="00176414"/>
    <w:rsid w:val="00176481"/>
    <w:rsid w:val="00176BDB"/>
    <w:rsid w:val="0017714C"/>
    <w:rsid w:val="001771E6"/>
    <w:rsid w:val="0017722E"/>
    <w:rsid w:val="00177482"/>
    <w:rsid w:val="0017761E"/>
    <w:rsid w:val="00177711"/>
    <w:rsid w:val="0017772A"/>
    <w:rsid w:val="0017794E"/>
    <w:rsid w:val="00177991"/>
    <w:rsid w:val="0017799C"/>
    <w:rsid w:val="00177A0D"/>
    <w:rsid w:val="00177AC2"/>
    <w:rsid w:val="00177B39"/>
    <w:rsid w:val="00177BCF"/>
    <w:rsid w:val="00177C44"/>
    <w:rsid w:val="00177DFF"/>
    <w:rsid w:val="00177EBD"/>
    <w:rsid w:val="00177F9A"/>
    <w:rsid w:val="001800E4"/>
    <w:rsid w:val="0018016C"/>
    <w:rsid w:val="00180384"/>
    <w:rsid w:val="001803B1"/>
    <w:rsid w:val="001805C3"/>
    <w:rsid w:val="001805FB"/>
    <w:rsid w:val="00180630"/>
    <w:rsid w:val="001806A9"/>
    <w:rsid w:val="001806C1"/>
    <w:rsid w:val="00180832"/>
    <w:rsid w:val="00180860"/>
    <w:rsid w:val="0018087F"/>
    <w:rsid w:val="001809BE"/>
    <w:rsid w:val="001809D5"/>
    <w:rsid w:val="00180CAF"/>
    <w:rsid w:val="00180CE6"/>
    <w:rsid w:val="00180CFE"/>
    <w:rsid w:val="00180D96"/>
    <w:rsid w:val="00180DAF"/>
    <w:rsid w:val="00180E60"/>
    <w:rsid w:val="00180F69"/>
    <w:rsid w:val="001815C9"/>
    <w:rsid w:val="00181753"/>
    <w:rsid w:val="001817A5"/>
    <w:rsid w:val="001817BA"/>
    <w:rsid w:val="001817F3"/>
    <w:rsid w:val="00181A7A"/>
    <w:rsid w:val="00181A93"/>
    <w:rsid w:val="00181AF3"/>
    <w:rsid w:val="00181AFB"/>
    <w:rsid w:val="00181B3A"/>
    <w:rsid w:val="00181CB1"/>
    <w:rsid w:val="00181D65"/>
    <w:rsid w:val="00181DF2"/>
    <w:rsid w:val="001820B2"/>
    <w:rsid w:val="001821E9"/>
    <w:rsid w:val="0018238B"/>
    <w:rsid w:val="00182436"/>
    <w:rsid w:val="0018246F"/>
    <w:rsid w:val="00182516"/>
    <w:rsid w:val="0018269F"/>
    <w:rsid w:val="00182718"/>
    <w:rsid w:val="0018275D"/>
    <w:rsid w:val="00182788"/>
    <w:rsid w:val="00182CFB"/>
    <w:rsid w:val="00182E3A"/>
    <w:rsid w:val="00182FBF"/>
    <w:rsid w:val="00183406"/>
    <w:rsid w:val="0018350D"/>
    <w:rsid w:val="00183626"/>
    <w:rsid w:val="00183632"/>
    <w:rsid w:val="001836DF"/>
    <w:rsid w:val="00183834"/>
    <w:rsid w:val="001838BF"/>
    <w:rsid w:val="0018398C"/>
    <w:rsid w:val="00183A9E"/>
    <w:rsid w:val="00183ADB"/>
    <w:rsid w:val="00183AEF"/>
    <w:rsid w:val="00183CB7"/>
    <w:rsid w:val="00183CC6"/>
    <w:rsid w:val="00183CE1"/>
    <w:rsid w:val="00183F11"/>
    <w:rsid w:val="0018400D"/>
    <w:rsid w:val="001840B1"/>
    <w:rsid w:val="001840D5"/>
    <w:rsid w:val="001840F5"/>
    <w:rsid w:val="001842C9"/>
    <w:rsid w:val="00184A29"/>
    <w:rsid w:val="00184DAB"/>
    <w:rsid w:val="00184F51"/>
    <w:rsid w:val="00184F7A"/>
    <w:rsid w:val="00185257"/>
    <w:rsid w:val="001854D1"/>
    <w:rsid w:val="001855BB"/>
    <w:rsid w:val="00185668"/>
    <w:rsid w:val="00185700"/>
    <w:rsid w:val="00185830"/>
    <w:rsid w:val="00185902"/>
    <w:rsid w:val="00185ADE"/>
    <w:rsid w:val="00185BF2"/>
    <w:rsid w:val="00185C6E"/>
    <w:rsid w:val="00185E59"/>
    <w:rsid w:val="00185F10"/>
    <w:rsid w:val="00185F55"/>
    <w:rsid w:val="00185FDA"/>
    <w:rsid w:val="00186148"/>
    <w:rsid w:val="0018625D"/>
    <w:rsid w:val="00186395"/>
    <w:rsid w:val="001863E3"/>
    <w:rsid w:val="00186430"/>
    <w:rsid w:val="00186462"/>
    <w:rsid w:val="001865A2"/>
    <w:rsid w:val="0018668F"/>
    <w:rsid w:val="00186837"/>
    <w:rsid w:val="001868B4"/>
    <w:rsid w:val="001868E6"/>
    <w:rsid w:val="0018695E"/>
    <w:rsid w:val="0018695F"/>
    <w:rsid w:val="001869A2"/>
    <w:rsid w:val="00186B4D"/>
    <w:rsid w:val="00186B61"/>
    <w:rsid w:val="00186C3D"/>
    <w:rsid w:val="00186C9A"/>
    <w:rsid w:val="00186D6F"/>
    <w:rsid w:val="00186F6B"/>
    <w:rsid w:val="00186FD2"/>
    <w:rsid w:val="001872E3"/>
    <w:rsid w:val="0018734C"/>
    <w:rsid w:val="00187411"/>
    <w:rsid w:val="00187551"/>
    <w:rsid w:val="00187668"/>
    <w:rsid w:val="0018767B"/>
    <w:rsid w:val="001876A0"/>
    <w:rsid w:val="0018781F"/>
    <w:rsid w:val="001878EA"/>
    <w:rsid w:val="00187AAA"/>
    <w:rsid w:val="00187B25"/>
    <w:rsid w:val="00187F1F"/>
    <w:rsid w:val="001900B8"/>
    <w:rsid w:val="00190173"/>
    <w:rsid w:val="00190239"/>
    <w:rsid w:val="00190716"/>
    <w:rsid w:val="001908C5"/>
    <w:rsid w:val="00190927"/>
    <w:rsid w:val="0019093D"/>
    <w:rsid w:val="00190966"/>
    <w:rsid w:val="001909AE"/>
    <w:rsid w:val="00190BD5"/>
    <w:rsid w:val="00190C5A"/>
    <w:rsid w:val="00190CD9"/>
    <w:rsid w:val="00190D6A"/>
    <w:rsid w:val="00190E0C"/>
    <w:rsid w:val="00191100"/>
    <w:rsid w:val="00191539"/>
    <w:rsid w:val="00191727"/>
    <w:rsid w:val="00191CBB"/>
    <w:rsid w:val="00191CD7"/>
    <w:rsid w:val="00191DED"/>
    <w:rsid w:val="00191E21"/>
    <w:rsid w:val="00191EBF"/>
    <w:rsid w:val="00191ED7"/>
    <w:rsid w:val="00191F8E"/>
    <w:rsid w:val="00192067"/>
    <w:rsid w:val="001922DF"/>
    <w:rsid w:val="00192338"/>
    <w:rsid w:val="00192589"/>
    <w:rsid w:val="001925A9"/>
    <w:rsid w:val="001925E5"/>
    <w:rsid w:val="001929F7"/>
    <w:rsid w:val="00192A74"/>
    <w:rsid w:val="00192AA3"/>
    <w:rsid w:val="00192B45"/>
    <w:rsid w:val="00192D44"/>
    <w:rsid w:val="00193024"/>
    <w:rsid w:val="00193445"/>
    <w:rsid w:val="00193495"/>
    <w:rsid w:val="00193638"/>
    <w:rsid w:val="00193987"/>
    <w:rsid w:val="00193A09"/>
    <w:rsid w:val="00193D9F"/>
    <w:rsid w:val="00194337"/>
    <w:rsid w:val="0019437A"/>
    <w:rsid w:val="001945C0"/>
    <w:rsid w:val="00194955"/>
    <w:rsid w:val="00194C67"/>
    <w:rsid w:val="00194CD1"/>
    <w:rsid w:val="00194D25"/>
    <w:rsid w:val="00194D39"/>
    <w:rsid w:val="00194EAE"/>
    <w:rsid w:val="00194EB2"/>
    <w:rsid w:val="001950A0"/>
    <w:rsid w:val="0019513A"/>
    <w:rsid w:val="00195214"/>
    <w:rsid w:val="001953FA"/>
    <w:rsid w:val="00195581"/>
    <w:rsid w:val="0019573B"/>
    <w:rsid w:val="00195769"/>
    <w:rsid w:val="0019592C"/>
    <w:rsid w:val="00195A52"/>
    <w:rsid w:val="00195A66"/>
    <w:rsid w:val="00195CBE"/>
    <w:rsid w:val="00195EA0"/>
    <w:rsid w:val="00195F83"/>
    <w:rsid w:val="00196085"/>
    <w:rsid w:val="001960BC"/>
    <w:rsid w:val="00196223"/>
    <w:rsid w:val="00196232"/>
    <w:rsid w:val="001962D0"/>
    <w:rsid w:val="00196456"/>
    <w:rsid w:val="00196700"/>
    <w:rsid w:val="001969CD"/>
    <w:rsid w:val="00196A70"/>
    <w:rsid w:val="00196B90"/>
    <w:rsid w:val="00196D08"/>
    <w:rsid w:val="00196DE8"/>
    <w:rsid w:val="00196FF4"/>
    <w:rsid w:val="00197006"/>
    <w:rsid w:val="00197184"/>
    <w:rsid w:val="001972A0"/>
    <w:rsid w:val="0019734F"/>
    <w:rsid w:val="001973B5"/>
    <w:rsid w:val="00197431"/>
    <w:rsid w:val="00197515"/>
    <w:rsid w:val="001977C7"/>
    <w:rsid w:val="00197AA2"/>
    <w:rsid w:val="00197EDA"/>
    <w:rsid w:val="00197F10"/>
    <w:rsid w:val="00197F2D"/>
    <w:rsid w:val="00197F2E"/>
    <w:rsid w:val="00197F44"/>
    <w:rsid w:val="00197F9F"/>
    <w:rsid w:val="001A0303"/>
    <w:rsid w:val="001A0364"/>
    <w:rsid w:val="001A039B"/>
    <w:rsid w:val="001A049F"/>
    <w:rsid w:val="001A0589"/>
    <w:rsid w:val="001A0676"/>
    <w:rsid w:val="001A067A"/>
    <w:rsid w:val="001A06C8"/>
    <w:rsid w:val="001A0B8F"/>
    <w:rsid w:val="001A0D16"/>
    <w:rsid w:val="001A0EFF"/>
    <w:rsid w:val="001A1337"/>
    <w:rsid w:val="001A15A7"/>
    <w:rsid w:val="001A1605"/>
    <w:rsid w:val="001A1912"/>
    <w:rsid w:val="001A193A"/>
    <w:rsid w:val="001A19EC"/>
    <w:rsid w:val="001A1D31"/>
    <w:rsid w:val="001A1D3B"/>
    <w:rsid w:val="001A1F68"/>
    <w:rsid w:val="001A1F85"/>
    <w:rsid w:val="001A2011"/>
    <w:rsid w:val="001A2381"/>
    <w:rsid w:val="001A271F"/>
    <w:rsid w:val="001A281B"/>
    <w:rsid w:val="001A285B"/>
    <w:rsid w:val="001A28DD"/>
    <w:rsid w:val="001A292C"/>
    <w:rsid w:val="001A2939"/>
    <w:rsid w:val="001A2C1B"/>
    <w:rsid w:val="001A2CC3"/>
    <w:rsid w:val="001A2D52"/>
    <w:rsid w:val="001A2E51"/>
    <w:rsid w:val="001A2FD5"/>
    <w:rsid w:val="001A3037"/>
    <w:rsid w:val="001A30FB"/>
    <w:rsid w:val="001A3282"/>
    <w:rsid w:val="001A3312"/>
    <w:rsid w:val="001A3406"/>
    <w:rsid w:val="001A353E"/>
    <w:rsid w:val="001A3640"/>
    <w:rsid w:val="001A36CF"/>
    <w:rsid w:val="001A3799"/>
    <w:rsid w:val="001A38DB"/>
    <w:rsid w:val="001A3974"/>
    <w:rsid w:val="001A39FB"/>
    <w:rsid w:val="001A3A54"/>
    <w:rsid w:val="001A3E77"/>
    <w:rsid w:val="001A3EC9"/>
    <w:rsid w:val="001A3EF0"/>
    <w:rsid w:val="001A3F0F"/>
    <w:rsid w:val="001A3FA5"/>
    <w:rsid w:val="001A4020"/>
    <w:rsid w:val="001A45E8"/>
    <w:rsid w:val="001A4B65"/>
    <w:rsid w:val="001A4C00"/>
    <w:rsid w:val="001A4D6B"/>
    <w:rsid w:val="001A4DDA"/>
    <w:rsid w:val="001A4EDF"/>
    <w:rsid w:val="001A4FD0"/>
    <w:rsid w:val="001A507F"/>
    <w:rsid w:val="001A52D9"/>
    <w:rsid w:val="001A54E3"/>
    <w:rsid w:val="001A574E"/>
    <w:rsid w:val="001A5778"/>
    <w:rsid w:val="001A598C"/>
    <w:rsid w:val="001A5B11"/>
    <w:rsid w:val="001A5C1C"/>
    <w:rsid w:val="001A5D7B"/>
    <w:rsid w:val="001A5FB5"/>
    <w:rsid w:val="001A6164"/>
    <w:rsid w:val="001A61A0"/>
    <w:rsid w:val="001A63A6"/>
    <w:rsid w:val="001A64EA"/>
    <w:rsid w:val="001A6537"/>
    <w:rsid w:val="001A661D"/>
    <w:rsid w:val="001A6A18"/>
    <w:rsid w:val="001A6A65"/>
    <w:rsid w:val="001A6AC0"/>
    <w:rsid w:val="001A6AFE"/>
    <w:rsid w:val="001A6BC7"/>
    <w:rsid w:val="001A6DAB"/>
    <w:rsid w:val="001A6DFC"/>
    <w:rsid w:val="001A6E27"/>
    <w:rsid w:val="001A6E2A"/>
    <w:rsid w:val="001A6F39"/>
    <w:rsid w:val="001A6F8F"/>
    <w:rsid w:val="001A6FCA"/>
    <w:rsid w:val="001A706D"/>
    <w:rsid w:val="001A7075"/>
    <w:rsid w:val="001A7098"/>
    <w:rsid w:val="001A71EB"/>
    <w:rsid w:val="001A72EE"/>
    <w:rsid w:val="001A7511"/>
    <w:rsid w:val="001A759D"/>
    <w:rsid w:val="001A764F"/>
    <w:rsid w:val="001A76ED"/>
    <w:rsid w:val="001A7826"/>
    <w:rsid w:val="001A78BB"/>
    <w:rsid w:val="001A79DA"/>
    <w:rsid w:val="001A7B87"/>
    <w:rsid w:val="001A7EB2"/>
    <w:rsid w:val="001A7F12"/>
    <w:rsid w:val="001B00B2"/>
    <w:rsid w:val="001B0149"/>
    <w:rsid w:val="001B0251"/>
    <w:rsid w:val="001B026A"/>
    <w:rsid w:val="001B04FE"/>
    <w:rsid w:val="001B06E5"/>
    <w:rsid w:val="001B06F7"/>
    <w:rsid w:val="001B0769"/>
    <w:rsid w:val="001B0A0E"/>
    <w:rsid w:val="001B0D53"/>
    <w:rsid w:val="001B0D79"/>
    <w:rsid w:val="001B144C"/>
    <w:rsid w:val="001B1565"/>
    <w:rsid w:val="001B188D"/>
    <w:rsid w:val="001B19CC"/>
    <w:rsid w:val="001B1AFA"/>
    <w:rsid w:val="001B1B3F"/>
    <w:rsid w:val="001B1F32"/>
    <w:rsid w:val="001B1FCA"/>
    <w:rsid w:val="001B2310"/>
    <w:rsid w:val="001B258F"/>
    <w:rsid w:val="001B25CE"/>
    <w:rsid w:val="001B2690"/>
    <w:rsid w:val="001B275B"/>
    <w:rsid w:val="001B2993"/>
    <w:rsid w:val="001B2B14"/>
    <w:rsid w:val="001B2BCF"/>
    <w:rsid w:val="001B2C04"/>
    <w:rsid w:val="001B2C18"/>
    <w:rsid w:val="001B2C1D"/>
    <w:rsid w:val="001B2C57"/>
    <w:rsid w:val="001B2DCB"/>
    <w:rsid w:val="001B2ED5"/>
    <w:rsid w:val="001B2F81"/>
    <w:rsid w:val="001B31A9"/>
    <w:rsid w:val="001B3231"/>
    <w:rsid w:val="001B32DA"/>
    <w:rsid w:val="001B33C7"/>
    <w:rsid w:val="001B345E"/>
    <w:rsid w:val="001B3596"/>
    <w:rsid w:val="001B359F"/>
    <w:rsid w:val="001B35C1"/>
    <w:rsid w:val="001B3754"/>
    <w:rsid w:val="001B384B"/>
    <w:rsid w:val="001B39B9"/>
    <w:rsid w:val="001B3A10"/>
    <w:rsid w:val="001B3EA2"/>
    <w:rsid w:val="001B4158"/>
    <w:rsid w:val="001B42BA"/>
    <w:rsid w:val="001B4371"/>
    <w:rsid w:val="001B462D"/>
    <w:rsid w:val="001B47BD"/>
    <w:rsid w:val="001B4934"/>
    <w:rsid w:val="001B49D1"/>
    <w:rsid w:val="001B4A4F"/>
    <w:rsid w:val="001B4A76"/>
    <w:rsid w:val="001B4B9E"/>
    <w:rsid w:val="001B4DAA"/>
    <w:rsid w:val="001B4DEB"/>
    <w:rsid w:val="001B4F91"/>
    <w:rsid w:val="001B514D"/>
    <w:rsid w:val="001B5290"/>
    <w:rsid w:val="001B5332"/>
    <w:rsid w:val="001B53A9"/>
    <w:rsid w:val="001B5492"/>
    <w:rsid w:val="001B54C9"/>
    <w:rsid w:val="001B54E9"/>
    <w:rsid w:val="001B54EA"/>
    <w:rsid w:val="001B5520"/>
    <w:rsid w:val="001B5593"/>
    <w:rsid w:val="001B55DE"/>
    <w:rsid w:val="001B5BE3"/>
    <w:rsid w:val="001B5D3C"/>
    <w:rsid w:val="001B60CF"/>
    <w:rsid w:val="001B677C"/>
    <w:rsid w:val="001B6806"/>
    <w:rsid w:val="001B6A11"/>
    <w:rsid w:val="001B6A6C"/>
    <w:rsid w:val="001B7012"/>
    <w:rsid w:val="001B70CF"/>
    <w:rsid w:val="001B7273"/>
    <w:rsid w:val="001B72E9"/>
    <w:rsid w:val="001B72EE"/>
    <w:rsid w:val="001B748B"/>
    <w:rsid w:val="001B7617"/>
    <w:rsid w:val="001B7905"/>
    <w:rsid w:val="001B7BC2"/>
    <w:rsid w:val="001B7C2E"/>
    <w:rsid w:val="001B7E03"/>
    <w:rsid w:val="001B7E70"/>
    <w:rsid w:val="001C0056"/>
    <w:rsid w:val="001C0085"/>
    <w:rsid w:val="001C012B"/>
    <w:rsid w:val="001C0401"/>
    <w:rsid w:val="001C0523"/>
    <w:rsid w:val="001C0544"/>
    <w:rsid w:val="001C060E"/>
    <w:rsid w:val="001C063F"/>
    <w:rsid w:val="001C0766"/>
    <w:rsid w:val="001C0868"/>
    <w:rsid w:val="001C0874"/>
    <w:rsid w:val="001C0883"/>
    <w:rsid w:val="001C09C8"/>
    <w:rsid w:val="001C09D8"/>
    <w:rsid w:val="001C0A40"/>
    <w:rsid w:val="001C0AAD"/>
    <w:rsid w:val="001C0BFB"/>
    <w:rsid w:val="001C13E4"/>
    <w:rsid w:val="001C14B7"/>
    <w:rsid w:val="001C16A9"/>
    <w:rsid w:val="001C1735"/>
    <w:rsid w:val="001C1922"/>
    <w:rsid w:val="001C19EB"/>
    <w:rsid w:val="001C1AA2"/>
    <w:rsid w:val="001C1AEF"/>
    <w:rsid w:val="001C1CB6"/>
    <w:rsid w:val="001C1CCC"/>
    <w:rsid w:val="001C1E53"/>
    <w:rsid w:val="001C1F3C"/>
    <w:rsid w:val="001C211D"/>
    <w:rsid w:val="001C215D"/>
    <w:rsid w:val="001C24D9"/>
    <w:rsid w:val="001C260B"/>
    <w:rsid w:val="001C26A4"/>
    <w:rsid w:val="001C274E"/>
    <w:rsid w:val="001C2798"/>
    <w:rsid w:val="001C2A8B"/>
    <w:rsid w:val="001C2ABF"/>
    <w:rsid w:val="001C2CFC"/>
    <w:rsid w:val="001C3137"/>
    <w:rsid w:val="001C33D9"/>
    <w:rsid w:val="001C3434"/>
    <w:rsid w:val="001C3474"/>
    <w:rsid w:val="001C358F"/>
    <w:rsid w:val="001C372F"/>
    <w:rsid w:val="001C38A4"/>
    <w:rsid w:val="001C3DC6"/>
    <w:rsid w:val="001C3E02"/>
    <w:rsid w:val="001C3EEB"/>
    <w:rsid w:val="001C42B3"/>
    <w:rsid w:val="001C431B"/>
    <w:rsid w:val="001C46E4"/>
    <w:rsid w:val="001C484D"/>
    <w:rsid w:val="001C4938"/>
    <w:rsid w:val="001C49BF"/>
    <w:rsid w:val="001C4A39"/>
    <w:rsid w:val="001C4B38"/>
    <w:rsid w:val="001C4D82"/>
    <w:rsid w:val="001C4F5F"/>
    <w:rsid w:val="001C508F"/>
    <w:rsid w:val="001C50A2"/>
    <w:rsid w:val="001C5176"/>
    <w:rsid w:val="001C5258"/>
    <w:rsid w:val="001C54B8"/>
    <w:rsid w:val="001C54C0"/>
    <w:rsid w:val="001C553E"/>
    <w:rsid w:val="001C55AD"/>
    <w:rsid w:val="001C55D4"/>
    <w:rsid w:val="001C56AA"/>
    <w:rsid w:val="001C589B"/>
    <w:rsid w:val="001C58A6"/>
    <w:rsid w:val="001C58AD"/>
    <w:rsid w:val="001C59A2"/>
    <w:rsid w:val="001C5ABE"/>
    <w:rsid w:val="001C5BC8"/>
    <w:rsid w:val="001C5C6A"/>
    <w:rsid w:val="001C5C6F"/>
    <w:rsid w:val="001C5DBB"/>
    <w:rsid w:val="001C5DFE"/>
    <w:rsid w:val="001C5F88"/>
    <w:rsid w:val="001C6034"/>
    <w:rsid w:val="001C6182"/>
    <w:rsid w:val="001C619C"/>
    <w:rsid w:val="001C636E"/>
    <w:rsid w:val="001C6455"/>
    <w:rsid w:val="001C657F"/>
    <w:rsid w:val="001C66D2"/>
    <w:rsid w:val="001C67AF"/>
    <w:rsid w:val="001C6950"/>
    <w:rsid w:val="001C6A27"/>
    <w:rsid w:val="001C6BB6"/>
    <w:rsid w:val="001C6CBD"/>
    <w:rsid w:val="001C6EFF"/>
    <w:rsid w:val="001C6F9D"/>
    <w:rsid w:val="001C7235"/>
    <w:rsid w:val="001C77E9"/>
    <w:rsid w:val="001C78F0"/>
    <w:rsid w:val="001C7D20"/>
    <w:rsid w:val="001C7F47"/>
    <w:rsid w:val="001C7F81"/>
    <w:rsid w:val="001D006C"/>
    <w:rsid w:val="001D0144"/>
    <w:rsid w:val="001D01C3"/>
    <w:rsid w:val="001D02DC"/>
    <w:rsid w:val="001D0367"/>
    <w:rsid w:val="001D041B"/>
    <w:rsid w:val="001D056C"/>
    <w:rsid w:val="001D0578"/>
    <w:rsid w:val="001D0593"/>
    <w:rsid w:val="001D0730"/>
    <w:rsid w:val="001D0B38"/>
    <w:rsid w:val="001D0D40"/>
    <w:rsid w:val="001D0D5C"/>
    <w:rsid w:val="001D0D93"/>
    <w:rsid w:val="001D1196"/>
    <w:rsid w:val="001D11E4"/>
    <w:rsid w:val="001D1221"/>
    <w:rsid w:val="001D1258"/>
    <w:rsid w:val="001D125F"/>
    <w:rsid w:val="001D1410"/>
    <w:rsid w:val="001D16DC"/>
    <w:rsid w:val="001D19F8"/>
    <w:rsid w:val="001D1CE9"/>
    <w:rsid w:val="001D1CFF"/>
    <w:rsid w:val="001D1ED3"/>
    <w:rsid w:val="001D21F2"/>
    <w:rsid w:val="001D23E6"/>
    <w:rsid w:val="001D2756"/>
    <w:rsid w:val="001D2B3C"/>
    <w:rsid w:val="001D2D70"/>
    <w:rsid w:val="001D2E22"/>
    <w:rsid w:val="001D2E6C"/>
    <w:rsid w:val="001D302C"/>
    <w:rsid w:val="001D32DF"/>
    <w:rsid w:val="001D33D8"/>
    <w:rsid w:val="001D3460"/>
    <w:rsid w:val="001D35DC"/>
    <w:rsid w:val="001D3625"/>
    <w:rsid w:val="001D36CE"/>
    <w:rsid w:val="001D3863"/>
    <w:rsid w:val="001D3B0A"/>
    <w:rsid w:val="001D3BCA"/>
    <w:rsid w:val="001D4309"/>
    <w:rsid w:val="001D43C0"/>
    <w:rsid w:val="001D4461"/>
    <w:rsid w:val="001D448E"/>
    <w:rsid w:val="001D459C"/>
    <w:rsid w:val="001D4721"/>
    <w:rsid w:val="001D472A"/>
    <w:rsid w:val="001D4828"/>
    <w:rsid w:val="001D4884"/>
    <w:rsid w:val="001D4969"/>
    <w:rsid w:val="001D4AF0"/>
    <w:rsid w:val="001D4E04"/>
    <w:rsid w:val="001D4E13"/>
    <w:rsid w:val="001D4F24"/>
    <w:rsid w:val="001D4FD2"/>
    <w:rsid w:val="001D4FF7"/>
    <w:rsid w:val="001D506F"/>
    <w:rsid w:val="001D50DB"/>
    <w:rsid w:val="001D52CF"/>
    <w:rsid w:val="001D530B"/>
    <w:rsid w:val="001D534F"/>
    <w:rsid w:val="001D55B7"/>
    <w:rsid w:val="001D569C"/>
    <w:rsid w:val="001D5775"/>
    <w:rsid w:val="001D57BC"/>
    <w:rsid w:val="001D596C"/>
    <w:rsid w:val="001D5A18"/>
    <w:rsid w:val="001D6117"/>
    <w:rsid w:val="001D6503"/>
    <w:rsid w:val="001D651D"/>
    <w:rsid w:val="001D6650"/>
    <w:rsid w:val="001D6760"/>
    <w:rsid w:val="001D680C"/>
    <w:rsid w:val="001D6B6D"/>
    <w:rsid w:val="001D6B9E"/>
    <w:rsid w:val="001D6E61"/>
    <w:rsid w:val="001D6F30"/>
    <w:rsid w:val="001D700D"/>
    <w:rsid w:val="001D7260"/>
    <w:rsid w:val="001D73D0"/>
    <w:rsid w:val="001D7596"/>
    <w:rsid w:val="001D7816"/>
    <w:rsid w:val="001D7ADE"/>
    <w:rsid w:val="001D7B4B"/>
    <w:rsid w:val="001D7B96"/>
    <w:rsid w:val="001D7BA5"/>
    <w:rsid w:val="001D7CA6"/>
    <w:rsid w:val="001D7E76"/>
    <w:rsid w:val="001D7EF1"/>
    <w:rsid w:val="001D7FD2"/>
    <w:rsid w:val="001D7FE2"/>
    <w:rsid w:val="001E0274"/>
    <w:rsid w:val="001E03B1"/>
    <w:rsid w:val="001E0778"/>
    <w:rsid w:val="001E09F4"/>
    <w:rsid w:val="001E0A21"/>
    <w:rsid w:val="001E0A73"/>
    <w:rsid w:val="001E0BA2"/>
    <w:rsid w:val="001E0BE4"/>
    <w:rsid w:val="001E0DDD"/>
    <w:rsid w:val="001E0F85"/>
    <w:rsid w:val="001E1066"/>
    <w:rsid w:val="001E111F"/>
    <w:rsid w:val="001E1208"/>
    <w:rsid w:val="001E1284"/>
    <w:rsid w:val="001E1453"/>
    <w:rsid w:val="001E1524"/>
    <w:rsid w:val="001E16A8"/>
    <w:rsid w:val="001E16D8"/>
    <w:rsid w:val="001E1BAA"/>
    <w:rsid w:val="001E1D3C"/>
    <w:rsid w:val="001E1DDA"/>
    <w:rsid w:val="001E1E2E"/>
    <w:rsid w:val="001E1F9C"/>
    <w:rsid w:val="001E1FCC"/>
    <w:rsid w:val="001E2134"/>
    <w:rsid w:val="001E21DC"/>
    <w:rsid w:val="001E220A"/>
    <w:rsid w:val="001E2273"/>
    <w:rsid w:val="001E251E"/>
    <w:rsid w:val="001E266E"/>
    <w:rsid w:val="001E27CD"/>
    <w:rsid w:val="001E296B"/>
    <w:rsid w:val="001E2D0D"/>
    <w:rsid w:val="001E2DEB"/>
    <w:rsid w:val="001E2EEF"/>
    <w:rsid w:val="001E3110"/>
    <w:rsid w:val="001E3188"/>
    <w:rsid w:val="001E31D1"/>
    <w:rsid w:val="001E3242"/>
    <w:rsid w:val="001E3264"/>
    <w:rsid w:val="001E32BE"/>
    <w:rsid w:val="001E34F8"/>
    <w:rsid w:val="001E3678"/>
    <w:rsid w:val="001E36FC"/>
    <w:rsid w:val="001E3732"/>
    <w:rsid w:val="001E37B7"/>
    <w:rsid w:val="001E3933"/>
    <w:rsid w:val="001E3A45"/>
    <w:rsid w:val="001E3DA8"/>
    <w:rsid w:val="001E3E3F"/>
    <w:rsid w:val="001E420B"/>
    <w:rsid w:val="001E446F"/>
    <w:rsid w:val="001E4704"/>
    <w:rsid w:val="001E4A3B"/>
    <w:rsid w:val="001E4B7E"/>
    <w:rsid w:val="001E4C80"/>
    <w:rsid w:val="001E4D3E"/>
    <w:rsid w:val="001E4DC2"/>
    <w:rsid w:val="001E4F00"/>
    <w:rsid w:val="001E533A"/>
    <w:rsid w:val="001E5BB2"/>
    <w:rsid w:val="001E5D1F"/>
    <w:rsid w:val="001E5EBF"/>
    <w:rsid w:val="001E5FBA"/>
    <w:rsid w:val="001E6106"/>
    <w:rsid w:val="001E619A"/>
    <w:rsid w:val="001E6313"/>
    <w:rsid w:val="001E638B"/>
    <w:rsid w:val="001E64B1"/>
    <w:rsid w:val="001E68EE"/>
    <w:rsid w:val="001E695D"/>
    <w:rsid w:val="001E6B2E"/>
    <w:rsid w:val="001E6BDA"/>
    <w:rsid w:val="001E6C1B"/>
    <w:rsid w:val="001E6E6C"/>
    <w:rsid w:val="001E70C9"/>
    <w:rsid w:val="001E719A"/>
    <w:rsid w:val="001E72D8"/>
    <w:rsid w:val="001E73BC"/>
    <w:rsid w:val="001E73E2"/>
    <w:rsid w:val="001E750C"/>
    <w:rsid w:val="001E776E"/>
    <w:rsid w:val="001E7835"/>
    <w:rsid w:val="001E789A"/>
    <w:rsid w:val="001E79B6"/>
    <w:rsid w:val="001E7A3C"/>
    <w:rsid w:val="001E7A8F"/>
    <w:rsid w:val="001E7BEA"/>
    <w:rsid w:val="001E7E87"/>
    <w:rsid w:val="001F00C3"/>
    <w:rsid w:val="001F0141"/>
    <w:rsid w:val="001F0181"/>
    <w:rsid w:val="001F020C"/>
    <w:rsid w:val="001F0546"/>
    <w:rsid w:val="001F066C"/>
    <w:rsid w:val="001F0772"/>
    <w:rsid w:val="001F0BD6"/>
    <w:rsid w:val="001F0BE1"/>
    <w:rsid w:val="001F0DDF"/>
    <w:rsid w:val="001F0E24"/>
    <w:rsid w:val="001F0FB5"/>
    <w:rsid w:val="001F116F"/>
    <w:rsid w:val="001F143A"/>
    <w:rsid w:val="001F15D5"/>
    <w:rsid w:val="001F15FA"/>
    <w:rsid w:val="001F1737"/>
    <w:rsid w:val="001F18E2"/>
    <w:rsid w:val="001F18F9"/>
    <w:rsid w:val="001F1B1E"/>
    <w:rsid w:val="001F1BEA"/>
    <w:rsid w:val="001F1DFA"/>
    <w:rsid w:val="001F1E26"/>
    <w:rsid w:val="001F1F90"/>
    <w:rsid w:val="001F1FDD"/>
    <w:rsid w:val="001F2250"/>
    <w:rsid w:val="001F225C"/>
    <w:rsid w:val="001F22A9"/>
    <w:rsid w:val="001F23CF"/>
    <w:rsid w:val="001F24CC"/>
    <w:rsid w:val="001F2668"/>
    <w:rsid w:val="001F26E9"/>
    <w:rsid w:val="001F29D4"/>
    <w:rsid w:val="001F2A24"/>
    <w:rsid w:val="001F2AC6"/>
    <w:rsid w:val="001F2E08"/>
    <w:rsid w:val="001F33A0"/>
    <w:rsid w:val="001F35A8"/>
    <w:rsid w:val="001F35C0"/>
    <w:rsid w:val="001F368A"/>
    <w:rsid w:val="001F37E9"/>
    <w:rsid w:val="001F3817"/>
    <w:rsid w:val="001F3920"/>
    <w:rsid w:val="001F39AB"/>
    <w:rsid w:val="001F39E2"/>
    <w:rsid w:val="001F3DDA"/>
    <w:rsid w:val="001F3E29"/>
    <w:rsid w:val="001F423E"/>
    <w:rsid w:val="001F4282"/>
    <w:rsid w:val="001F44A3"/>
    <w:rsid w:val="001F4581"/>
    <w:rsid w:val="001F45E8"/>
    <w:rsid w:val="001F4766"/>
    <w:rsid w:val="001F4B65"/>
    <w:rsid w:val="001F4C45"/>
    <w:rsid w:val="001F4C73"/>
    <w:rsid w:val="001F4CD7"/>
    <w:rsid w:val="001F4DDD"/>
    <w:rsid w:val="001F4E57"/>
    <w:rsid w:val="001F4EC2"/>
    <w:rsid w:val="001F5332"/>
    <w:rsid w:val="001F53A2"/>
    <w:rsid w:val="001F54AC"/>
    <w:rsid w:val="001F5741"/>
    <w:rsid w:val="001F57E3"/>
    <w:rsid w:val="001F58C2"/>
    <w:rsid w:val="001F5C95"/>
    <w:rsid w:val="001F5C9E"/>
    <w:rsid w:val="001F5CF4"/>
    <w:rsid w:val="001F5E73"/>
    <w:rsid w:val="001F5ED8"/>
    <w:rsid w:val="001F5F10"/>
    <w:rsid w:val="001F61AE"/>
    <w:rsid w:val="001F6206"/>
    <w:rsid w:val="001F63F6"/>
    <w:rsid w:val="001F644E"/>
    <w:rsid w:val="001F6544"/>
    <w:rsid w:val="001F6640"/>
    <w:rsid w:val="001F66FF"/>
    <w:rsid w:val="001F6B88"/>
    <w:rsid w:val="001F6DAF"/>
    <w:rsid w:val="001F6E45"/>
    <w:rsid w:val="001F6FD7"/>
    <w:rsid w:val="001F707D"/>
    <w:rsid w:val="001F7219"/>
    <w:rsid w:val="001F7317"/>
    <w:rsid w:val="001F73D0"/>
    <w:rsid w:val="001F747D"/>
    <w:rsid w:val="001F7637"/>
    <w:rsid w:val="001F780B"/>
    <w:rsid w:val="001F7969"/>
    <w:rsid w:val="001F798D"/>
    <w:rsid w:val="001F7AF2"/>
    <w:rsid w:val="001F7BA8"/>
    <w:rsid w:val="001F7BB4"/>
    <w:rsid w:val="001F7DD6"/>
    <w:rsid w:val="001F7DE7"/>
    <w:rsid w:val="0020003E"/>
    <w:rsid w:val="00200069"/>
    <w:rsid w:val="002000F2"/>
    <w:rsid w:val="002000FC"/>
    <w:rsid w:val="002002DA"/>
    <w:rsid w:val="002006F7"/>
    <w:rsid w:val="0020087C"/>
    <w:rsid w:val="00200A35"/>
    <w:rsid w:val="00200A92"/>
    <w:rsid w:val="00200BF9"/>
    <w:rsid w:val="00200CBD"/>
    <w:rsid w:val="00200CD7"/>
    <w:rsid w:val="00200D7D"/>
    <w:rsid w:val="00200EE1"/>
    <w:rsid w:val="00201037"/>
    <w:rsid w:val="00201078"/>
    <w:rsid w:val="00201222"/>
    <w:rsid w:val="0020142D"/>
    <w:rsid w:val="00201488"/>
    <w:rsid w:val="0020148A"/>
    <w:rsid w:val="00201514"/>
    <w:rsid w:val="002016C0"/>
    <w:rsid w:val="00201A5F"/>
    <w:rsid w:val="00201B7D"/>
    <w:rsid w:val="00201B8B"/>
    <w:rsid w:val="00201C3C"/>
    <w:rsid w:val="00201D06"/>
    <w:rsid w:val="00201DEC"/>
    <w:rsid w:val="002024E6"/>
    <w:rsid w:val="0020260D"/>
    <w:rsid w:val="00202752"/>
    <w:rsid w:val="00202A8E"/>
    <w:rsid w:val="00202D11"/>
    <w:rsid w:val="00202D2E"/>
    <w:rsid w:val="00202D8E"/>
    <w:rsid w:val="00202F59"/>
    <w:rsid w:val="00202FF5"/>
    <w:rsid w:val="0020307F"/>
    <w:rsid w:val="00203138"/>
    <w:rsid w:val="0020314C"/>
    <w:rsid w:val="00203159"/>
    <w:rsid w:val="0020322C"/>
    <w:rsid w:val="00203A6E"/>
    <w:rsid w:val="00203B47"/>
    <w:rsid w:val="00203C82"/>
    <w:rsid w:val="00203D30"/>
    <w:rsid w:val="00203DE5"/>
    <w:rsid w:val="00203F00"/>
    <w:rsid w:val="00203F5C"/>
    <w:rsid w:val="00204381"/>
    <w:rsid w:val="00204606"/>
    <w:rsid w:val="002046B1"/>
    <w:rsid w:val="00204721"/>
    <w:rsid w:val="002047DE"/>
    <w:rsid w:val="00204981"/>
    <w:rsid w:val="00204983"/>
    <w:rsid w:val="002049B6"/>
    <w:rsid w:val="00204A57"/>
    <w:rsid w:val="00204A5A"/>
    <w:rsid w:val="00204C12"/>
    <w:rsid w:val="00204D0C"/>
    <w:rsid w:val="00204D58"/>
    <w:rsid w:val="00204F84"/>
    <w:rsid w:val="00205432"/>
    <w:rsid w:val="002054A5"/>
    <w:rsid w:val="0020550F"/>
    <w:rsid w:val="00205628"/>
    <w:rsid w:val="00205635"/>
    <w:rsid w:val="00205698"/>
    <w:rsid w:val="002056EB"/>
    <w:rsid w:val="0020577E"/>
    <w:rsid w:val="002057FA"/>
    <w:rsid w:val="002059A3"/>
    <w:rsid w:val="00205AB2"/>
    <w:rsid w:val="00205CB2"/>
    <w:rsid w:val="00205D98"/>
    <w:rsid w:val="00205F4D"/>
    <w:rsid w:val="0020610B"/>
    <w:rsid w:val="00206174"/>
    <w:rsid w:val="00206225"/>
    <w:rsid w:val="00206386"/>
    <w:rsid w:val="002063A7"/>
    <w:rsid w:val="00206491"/>
    <w:rsid w:val="00206572"/>
    <w:rsid w:val="00206579"/>
    <w:rsid w:val="00206604"/>
    <w:rsid w:val="0020671A"/>
    <w:rsid w:val="0020674D"/>
    <w:rsid w:val="002068AE"/>
    <w:rsid w:val="002069B7"/>
    <w:rsid w:val="00206BF6"/>
    <w:rsid w:val="00206C08"/>
    <w:rsid w:val="00206CCA"/>
    <w:rsid w:val="00206E5A"/>
    <w:rsid w:val="00206EF6"/>
    <w:rsid w:val="00207350"/>
    <w:rsid w:val="0020744D"/>
    <w:rsid w:val="00207613"/>
    <w:rsid w:val="00207615"/>
    <w:rsid w:val="002076D2"/>
    <w:rsid w:val="00207847"/>
    <w:rsid w:val="002078D3"/>
    <w:rsid w:val="00207AD8"/>
    <w:rsid w:val="00207AF9"/>
    <w:rsid w:val="00207BB2"/>
    <w:rsid w:val="00207BB9"/>
    <w:rsid w:val="00207BCC"/>
    <w:rsid w:val="00207E87"/>
    <w:rsid w:val="00207EB5"/>
    <w:rsid w:val="00207EB6"/>
    <w:rsid w:val="0021009F"/>
    <w:rsid w:val="002100DC"/>
    <w:rsid w:val="00210174"/>
    <w:rsid w:val="00210220"/>
    <w:rsid w:val="00210386"/>
    <w:rsid w:val="002103C9"/>
    <w:rsid w:val="00210428"/>
    <w:rsid w:val="0021065B"/>
    <w:rsid w:val="00210685"/>
    <w:rsid w:val="002106C9"/>
    <w:rsid w:val="0021079B"/>
    <w:rsid w:val="00210801"/>
    <w:rsid w:val="002109D5"/>
    <w:rsid w:val="00210A2E"/>
    <w:rsid w:val="00210B05"/>
    <w:rsid w:val="00210BC3"/>
    <w:rsid w:val="00210C84"/>
    <w:rsid w:val="00210C91"/>
    <w:rsid w:val="00210D6F"/>
    <w:rsid w:val="00210F1F"/>
    <w:rsid w:val="00210F42"/>
    <w:rsid w:val="00210FE3"/>
    <w:rsid w:val="00211042"/>
    <w:rsid w:val="002112DD"/>
    <w:rsid w:val="00211345"/>
    <w:rsid w:val="002114FA"/>
    <w:rsid w:val="00211514"/>
    <w:rsid w:val="002115D4"/>
    <w:rsid w:val="00211816"/>
    <w:rsid w:val="00211B55"/>
    <w:rsid w:val="00211B63"/>
    <w:rsid w:val="00211D31"/>
    <w:rsid w:val="00211DD9"/>
    <w:rsid w:val="00211EAE"/>
    <w:rsid w:val="0021202E"/>
    <w:rsid w:val="0021247A"/>
    <w:rsid w:val="00212656"/>
    <w:rsid w:val="002126BA"/>
    <w:rsid w:val="0021271E"/>
    <w:rsid w:val="002127FE"/>
    <w:rsid w:val="00212816"/>
    <w:rsid w:val="00212AEF"/>
    <w:rsid w:val="00212BD3"/>
    <w:rsid w:val="00212C6E"/>
    <w:rsid w:val="00212CB6"/>
    <w:rsid w:val="00212CD3"/>
    <w:rsid w:val="00212F8E"/>
    <w:rsid w:val="00212FF2"/>
    <w:rsid w:val="002130BD"/>
    <w:rsid w:val="00213273"/>
    <w:rsid w:val="00213365"/>
    <w:rsid w:val="00213851"/>
    <w:rsid w:val="002138AD"/>
    <w:rsid w:val="002139DC"/>
    <w:rsid w:val="00213A5A"/>
    <w:rsid w:val="00213BA7"/>
    <w:rsid w:val="00213E58"/>
    <w:rsid w:val="0021418E"/>
    <w:rsid w:val="002142F9"/>
    <w:rsid w:val="00214CF6"/>
    <w:rsid w:val="00214E0D"/>
    <w:rsid w:val="002150C7"/>
    <w:rsid w:val="0021512E"/>
    <w:rsid w:val="0021523C"/>
    <w:rsid w:val="002153DF"/>
    <w:rsid w:val="00215524"/>
    <w:rsid w:val="00215572"/>
    <w:rsid w:val="00215785"/>
    <w:rsid w:val="00215852"/>
    <w:rsid w:val="00215859"/>
    <w:rsid w:val="0021586D"/>
    <w:rsid w:val="00215970"/>
    <w:rsid w:val="00215A64"/>
    <w:rsid w:val="00215AC1"/>
    <w:rsid w:val="00215BAF"/>
    <w:rsid w:val="00215CCE"/>
    <w:rsid w:val="00215D43"/>
    <w:rsid w:val="00215D76"/>
    <w:rsid w:val="0021616B"/>
    <w:rsid w:val="002162EA"/>
    <w:rsid w:val="0021637A"/>
    <w:rsid w:val="002163D4"/>
    <w:rsid w:val="00216499"/>
    <w:rsid w:val="002165AB"/>
    <w:rsid w:val="002165F9"/>
    <w:rsid w:val="00216685"/>
    <w:rsid w:val="00216937"/>
    <w:rsid w:val="00216B17"/>
    <w:rsid w:val="00216BBF"/>
    <w:rsid w:val="00216C68"/>
    <w:rsid w:val="00216D0D"/>
    <w:rsid w:val="00217135"/>
    <w:rsid w:val="0021717A"/>
    <w:rsid w:val="002171A0"/>
    <w:rsid w:val="0021736D"/>
    <w:rsid w:val="00217484"/>
    <w:rsid w:val="002174B2"/>
    <w:rsid w:val="002174CA"/>
    <w:rsid w:val="002177A0"/>
    <w:rsid w:val="00217906"/>
    <w:rsid w:val="0021797D"/>
    <w:rsid w:val="00217C32"/>
    <w:rsid w:val="00217CE8"/>
    <w:rsid w:val="00217E52"/>
    <w:rsid w:val="00217F75"/>
    <w:rsid w:val="00220019"/>
    <w:rsid w:val="0022003A"/>
    <w:rsid w:val="002200DB"/>
    <w:rsid w:val="002201AC"/>
    <w:rsid w:val="002202EC"/>
    <w:rsid w:val="0022037A"/>
    <w:rsid w:val="002204ED"/>
    <w:rsid w:val="00220600"/>
    <w:rsid w:val="002206B1"/>
    <w:rsid w:val="0022081B"/>
    <w:rsid w:val="002208BE"/>
    <w:rsid w:val="0022091D"/>
    <w:rsid w:val="002209D5"/>
    <w:rsid w:val="00220A21"/>
    <w:rsid w:val="00220C79"/>
    <w:rsid w:val="00220E71"/>
    <w:rsid w:val="00220E92"/>
    <w:rsid w:val="00220F78"/>
    <w:rsid w:val="00221022"/>
    <w:rsid w:val="002211EC"/>
    <w:rsid w:val="0022124D"/>
    <w:rsid w:val="0022135D"/>
    <w:rsid w:val="0022167B"/>
    <w:rsid w:val="002217A5"/>
    <w:rsid w:val="00221888"/>
    <w:rsid w:val="002218E7"/>
    <w:rsid w:val="00221A3C"/>
    <w:rsid w:val="00221D9B"/>
    <w:rsid w:val="00221DC0"/>
    <w:rsid w:val="00221DD0"/>
    <w:rsid w:val="00222134"/>
    <w:rsid w:val="0022221F"/>
    <w:rsid w:val="002222A4"/>
    <w:rsid w:val="00222577"/>
    <w:rsid w:val="0022259D"/>
    <w:rsid w:val="002225EC"/>
    <w:rsid w:val="002228B7"/>
    <w:rsid w:val="002229C0"/>
    <w:rsid w:val="00222A68"/>
    <w:rsid w:val="00222AB8"/>
    <w:rsid w:val="00222B25"/>
    <w:rsid w:val="00222BAB"/>
    <w:rsid w:val="00222C1D"/>
    <w:rsid w:val="00222E60"/>
    <w:rsid w:val="00222F21"/>
    <w:rsid w:val="00222F2C"/>
    <w:rsid w:val="00222FE7"/>
    <w:rsid w:val="00223428"/>
    <w:rsid w:val="002234AF"/>
    <w:rsid w:val="00223512"/>
    <w:rsid w:val="00223708"/>
    <w:rsid w:val="00223763"/>
    <w:rsid w:val="00223833"/>
    <w:rsid w:val="00223ACD"/>
    <w:rsid w:val="00223C5C"/>
    <w:rsid w:val="00223C75"/>
    <w:rsid w:val="00223F07"/>
    <w:rsid w:val="00223F3F"/>
    <w:rsid w:val="0022407E"/>
    <w:rsid w:val="0022408E"/>
    <w:rsid w:val="00224312"/>
    <w:rsid w:val="002243F4"/>
    <w:rsid w:val="002246D0"/>
    <w:rsid w:val="00224889"/>
    <w:rsid w:val="002248AC"/>
    <w:rsid w:val="00224987"/>
    <w:rsid w:val="00224A2E"/>
    <w:rsid w:val="00224A38"/>
    <w:rsid w:val="00224A9B"/>
    <w:rsid w:val="00224E03"/>
    <w:rsid w:val="0022518E"/>
    <w:rsid w:val="002251F9"/>
    <w:rsid w:val="002253BD"/>
    <w:rsid w:val="0022585F"/>
    <w:rsid w:val="0022595C"/>
    <w:rsid w:val="00225982"/>
    <w:rsid w:val="002259EB"/>
    <w:rsid w:val="00225D54"/>
    <w:rsid w:val="002260F0"/>
    <w:rsid w:val="0022634D"/>
    <w:rsid w:val="00226479"/>
    <w:rsid w:val="002264A0"/>
    <w:rsid w:val="0022657F"/>
    <w:rsid w:val="002269A7"/>
    <w:rsid w:val="00226A52"/>
    <w:rsid w:val="00226AE0"/>
    <w:rsid w:val="00226B04"/>
    <w:rsid w:val="00226B62"/>
    <w:rsid w:val="00226B6F"/>
    <w:rsid w:val="00226BD3"/>
    <w:rsid w:val="00226F6E"/>
    <w:rsid w:val="0022735A"/>
    <w:rsid w:val="00227652"/>
    <w:rsid w:val="00227850"/>
    <w:rsid w:val="00227873"/>
    <w:rsid w:val="002279D2"/>
    <w:rsid w:val="002279F6"/>
    <w:rsid w:val="00227D0D"/>
    <w:rsid w:val="00227D65"/>
    <w:rsid w:val="00227F2B"/>
    <w:rsid w:val="00227F9E"/>
    <w:rsid w:val="00230040"/>
    <w:rsid w:val="0023016D"/>
    <w:rsid w:val="00230189"/>
    <w:rsid w:val="0023026C"/>
    <w:rsid w:val="002302C6"/>
    <w:rsid w:val="00230A4F"/>
    <w:rsid w:val="00230ABB"/>
    <w:rsid w:val="00230AD3"/>
    <w:rsid w:val="00230B66"/>
    <w:rsid w:val="00230BB1"/>
    <w:rsid w:val="00230E97"/>
    <w:rsid w:val="00231108"/>
    <w:rsid w:val="0023124C"/>
    <w:rsid w:val="002312D9"/>
    <w:rsid w:val="00231378"/>
    <w:rsid w:val="002313C7"/>
    <w:rsid w:val="00231450"/>
    <w:rsid w:val="002314B1"/>
    <w:rsid w:val="002314EE"/>
    <w:rsid w:val="0023153F"/>
    <w:rsid w:val="00231638"/>
    <w:rsid w:val="00231740"/>
    <w:rsid w:val="00231B71"/>
    <w:rsid w:val="00231BE4"/>
    <w:rsid w:val="00231CB6"/>
    <w:rsid w:val="00231D67"/>
    <w:rsid w:val="00231E30"/>
    <w:rsid w:val="00231F32"/>
    <w:rsid w:val="00231F4D"/>
    <w:rsid w:val="00232079"/>
    <w:rsid w:val="00232149"/>
    <w:rsid w:val="0023215A"/>
    <w:rsid w:val="00232191"/>
    <w:rsid w:val="002327B3"/>
    <w:rsid w:val="002327D2"/>
    <w:rsid w:val="0023280E"/>
    <w:rsid w:val="0023287C"/>
    <w:rsid w:val="00232A13"/>
    <w:rsid w:val="00232C42"/>
    <w:rsid w:val="00232C77"/>
    <w:rsid w:val="00232CE9"/>
    <w:rsid w:val="00232DA5"/>
    <w:rsid w:val="00232E9D"/>
    <w:rsid w:val="00232ED7"/>
    <w:rsid w:val="0023324F"/>
    <w:rsid w:val="0023354C"/>
    <w:rsid w:val="002338AB"/>
    <w:rsid w:val="00233C25"/>
    <w:rsid w:val="00233E42"/>
    <w:rsid w:val="00233E98"/>
    <w:rsid w:val="002340E9"/>
    <w:rsid w:val="0023411B"/>
    <w:rsid w:val="002344C8"/>
    <w:rsid w:val="002346AD"/>
    <w:rsid w:val="002346F2"/>
    <w:rsid w:val="00234732"/>
    <w:rsid w:val="002347E5"/>
    <w:rsid w:val="00234841"/>
    <w:rsid w:val="0023492B"/>
    <w:rsid w:val="002349C5"/>
    <w:rsid w:val="00234A69"/>
    <w:rsid w:val="00234B73"/>
    <w:rsid w:val="00234C29"/>
    <w:rsid w:val="00234D73"/>
    <w:rsid w:val="0023508A"/>
    <w:rsid w:val="00235091"/>
    <w:rsid w:val="002350E3"/>
    <w:rsid w:val="002351FA"/>
    <w:rsid w:val="002354C6"/>
    <w:rsid w:val="0023557D"/>
    <w:rsid w:val="00235581"/>
    <w:rsid w:val="00235698"/>
    <w:rsid w:val="0023581E"/>
    <w:rsid w:val="00235C69"/>
    <w:rsid w:val="00235E01"/>
    <w:rsid w:val="00235F72"/>
    <w:rsid w:val="0023603B"/>
    <w:rsid w:val="002362D2"/>
    <w:rsid w:val="00236344"/>
    <w:rsid w:val="00236AF9"/>
    <w:rsid w:val="00236D73"/>
    <w:rsid w:val="00236E08"/>
    <w:rsid w:val="00236E77"/>
    <w:rsid w:val="00236F71"/>
    <w:rsid w:val="0023702C"/>
    <w:rsid w:val="00237149"/>
    <w:rsid w:val="0023725E"/>
    <w:rsid w:val="002373FC"/>
    <w:rsid w:val="00237461"/>
    <w:rsid w:val="002375AD"/>
    <w:rsid w:val="002375C5"/>
    <w:rsid w:val="002376D5"/>
    <w:rsid w:val="002378F2"/>
    <w:rsid w:val="0023790B"/>
    <w:rsid w:val="00237A5A"/>
    <w:rsid w:val="00237B64"/>
    <w:rsid w:val="00237B8A"/>
    <w:rsid w:val="00237C6F"/>
    <w:rsid w:val="00237D22"/>
    <w:rsid w:val="00237DC6"/>
    <w:rsid w:val="00240055"/>
    <w:rsid w:val="00240167"/>
    <w:rsid w:val="0024029F"/>
    <w:rsid w:val="0024071C"/>
    <w:rsid w:val="002407AC"/>
    <w:rsid w:val="00240956"/>
    <w:rsid w:val="00240B73"/>
    <w:rsid w:val="00240B7D"/>
    <w:rsid w:val="00240D3E"/>
    <w:rsid w:val="00240D4B"/>
    <w:rsid w:val="00240E9B"/>
    <w:rsid w:val="00240F65"/>
    <w:rsid w:val="0024103F"/>
    <w:rsid w:val="00241203"/>
    <w:rsid w:val="0024139D"/>
    <w:rsid w:val="00241526"/>
    <w:rsid w:val="0024155B"/>
    <w:rsid w:val="0024158F"/>
    <w:rsid w:val="002415CA"/>
    <w:rsid w:val="00241C7B"/>
    <w:rsid w:val="00241D6D"/>
    <w:rsid w:val="0024210C"/>
    <w:rsid w:val="002421F2"/>
    <w:rsid w:val="002427C3"/>
    <w:rsid w:val="0024284B"/>
    <w:rsid w:val="0024286B"/>
    <w:rsid w:val="00242875"/>
    <w:rsid w:val="002428C6"/>
    <w:rsid w:val="00242905"/>
    <w:rsid w:val="002429B6"/>
    <w:rsid w:val="00242A2C"/>
    <w:rsid w:val="00242B2A"/>
    <w:rsid w:val="00242B3D"/>
    <w:rsid w:val="00242B45"/>
    <w:rsid w:val="00242CAE"/>
    <w:rsid w:val="00242D2D"/>
    <w:rsid w:val="00242F3B"/>
    <w:rsid w:val="00242F43"/>
    <w:rsid w:val="00243140"/>
    <w:rsid w:val="002431A2"/>
    <w:rsid w:val="00243367"/>
    <w:rsid w:val="002438BD"/>
    <w:rsid w:val="00243AA9"/>
    <w:rsid w:val="00243ACD"/>
    <w:rsid w:val="00243B2A"/>
    <w:rsid w:val="00243D75"/>
    <w:rsid w:val="00243FD5"/>
    <w:rsid w:val="002440CF"/>
    <w:rsid w:val="00244113"/>
    <w:rsid w:val="00244407"/>
    <w:rsid w:val="0024445A"/>
    <w:rsid w:val="002445BC"/>
    <w:rsid w:val="00244606"/>
    <w:rsid w:val="0024467E"/>
    <w:rsid w:val="00244707"/>
    <w:rsid w:val="00244924"/>
    <w:rsid w:val="00244987"/>
    <w:rsid w:val="0024498D"/>
    <w:rsid w:val="002449F4"/>
    <w:rsid w:val="00244A3D"/>
    <w:rsid w:val="00244AEA"/>
    <w:rsid w:val="00244CBC"/>
    <w:rsid w:val="00244DA1"/>
    <w:rsid w:val="00244DE3"/>
    <w:rsid w:val="00244E77"/>
    <w:rsid w:val="00244F5F"/>
    <w:rsid w:val="002451D3"/>
    <w:rsid w:val="0024520E"/>
    <w:rsid w:val="0024530E"/>
    <w:rsid w:val="0024534E"/>
    <w:rsid w:val="00245439"/>
    <w:rsid w:val="00245492"/>
    <w:rsid w:val="002457DC"/>
    <w:rsid w:val="002459BF"/>
    <w:rsid w:val="00245A41"/>
    <w:rsid w:val="00245B70"/>
    <w:rsid w:val="00245D7D"/>
    <w:rsid w:val="00245D8C"/>
    <w:rsid w:val="00245E39"/>
    <w:rsid w:val="00245FAE"/>
    <w:rsid w:val="00245FBA"/>
    <w:rsid w:val="002462BB"/>
    <w:rsid w:val="00246BEB"/>
    <w:rsid w:val="00246C52"/>
    <w:rsid w:val="00246E6F"/>
    <w:rsid w:val="00246EB6"/>
    <w:rsid w:val="00246EEB"/>
    <w:rsid w:val="0024724E"/>
    <w:rsid w:val="0024738C"/>
    <w:rsid w:val="002474CF"/>
    <w:rsid w:val="002475BE"/>
    <w:rsid w:val="00247660"/>
    <w:rsid w:val="0024766C"/>
    <w:rsid w:val="002476A9"/>
    <w:rsid w:val="002476E7"/>
    <w:rsid w:val="00247703"/>
    <w:rsid w:val="00247801"/>
    <w:rsid w:val="00247842"/>
    <w:rsid w:val="0024785A"/>
    <w:rsid w:val="002478EA"/>
    <w:rsid w:val="00247A99"/>
    <w:rsid w:val="00247BF7"/>
    <w:rsid w:val="00247C51"/>
    <w:rsid w:val="00247C86"/>
    <w:rsid w:val="00247C92"/>
    <w:rsid w:val="00247DC7"/>
    <w:rsid w:val="00247DD1"/>
    <w:rsid w:val="00247F65"/>
    <w:rsid w:val="00250085"/>
    <w:rsid w:val="0025040C"/>
    <w:rsid w:val="00250472"/>
    <w:rsid w:val="002506F5"/>
    <w:rsid w:val="0025072C"/>
    <w:rsid w:val="00250D9C"/>
    <w:rsid w:val="00250EC9"/>
    <w:rsid w:val="00250FF7"/>
    <w:rsid w:val="00251117"/>
    <w:rsid w:val="002512A9"/>
    <w:rsid w:val="00251447"/>
    <w:rsid w:val="0025156D"/>
    <w:rsid w:val="002515EA"/>
    <w:rsid w:val="0025169E"/>
    <w:rsid w:val="00251723"/>
    <w:rsid w:val="00251794"/>
    <w:rsid w:val="00251843"/>
    <w:rsid w:val="00251929"/>
    <w:rsid w:val="002519C2"/>
    <w:rsid w:val="00251C43"/>
    <w:rsid w:val="00251CF7"/>
    <w:rsid w:val="00251D79"/>
    <w:rsid w:val="00251F5E"/>
    <w:rsid w:val="00251F78"/>
    <w:rsid w:val="0025201E"/>
    <w:rsid w:val="0025203A"/>
    <w:rsid w:val="00252359"/>
    <w:rsid w:val="00252392"/>
    <w:rsid w:val="002523CE"/>
    <w:rsid w:val="002523E5"/>
    <w:rsid w:val="002524F5"/>
    <w:rsid w:val="00252689"/>
    <w:rsid w:val="0025286E"/>
    <w:rsid w:val="0025289F"/>
    <w:rsid w:val="00252A12"/>
    <w:rsid w:val="00252B6F"/>
    <w:rsid w:val="00252C12"/>
    <w:rsid w:val="002530D6"/>
    <w:rsid w:val="002530D9"/>
    <w:rsid w:val="00253110"/>
    <w:rsid w:val="0025325D"/>
    <w:rsid w:val="00253270"/>
    <w:rsid w:val="002533FF"/>
    <w:rsid w:val="00253400"/>
    <w:rsid w:val="0025354A"/>
    <w:rsid w:val="002537F5"/>
    <w:rsid w:val="00253905"/>
    <w:rsid w:val="00253B3A"/>
    <w:rsid w:val="00253B96"/>
    <w:rsid w:val="00253BBF"/>
    <w:rsid w:val="00253BFD"/>
    <w:rsid w:val="00253C69"/>
    <w:rsid w:val="00253DD7"/>
    <w:rsid w:val="00253F32"/>
    <w:rsid w:val="00253F8D"/>
    <w:rsid w:val="00254036"/>
    <w:rsid w:val="002541A7"/>
    <w:rsid w:val="002541C8"/>
    <w:rsid w:val="0025429A"/>
    <w:rsid w:val="00254376"/>
    <w:rsid w:val="00254571"/>
    <w:rsid w:val="0025494F"/>
    <w:rsid w:val="00254B48"/>
    <w:rsid w:val="00254D9E"/>
    <w:rsid w:val="00254F4C"/>
    <w:rsid w:val="00254FAC"/>
    <w:rsid w:val="0025508F"/>
    <w:rsid w:val="002552AA"/>
    <w:rsid w:val="00255578"/>
    <w:rsid w:val="002555DC"/>
    <w:rsid w:val="0025563D"/>
    <w:rsid w:val="0025565E"/>
    <w:rsid w:val="002557E3"/>
    <w:rsid w:val="00255C92"/>
    <w:rsid w:val="00255F70"/>
    <w:rsid w:val="00255FEE"/>
    <w:rsid w:val="002562EF"/>
    <w:rsid w:val="00256894"/>
    <w:rsid w:val="002569C1"/>
    <w:rsid w:val="002569CB"/>
    <w:rsid w:val="00256A5E"/>
    <w:rsid w:val="00256B22"/>
    <w:rsid w:val="00256C87"/>
    <w:rsid w:val="00256D51"/>
    <w:rsid w:val="00256DCE"/>
    <w:rsid w:val="00256F02"/>
    <w:rsid w:val="00256F14"/>
    <w:rsid w:val="00256F99"/>
    <w:rsid w:val="00257063"/>
    <w:rsid w:val="00257069"/>
    <w:rsid w:val="00257110"/>
    <w:rsid w:val="002571C8"/>
    <w:rsid w:val="002572F1"/>
    <w:rsid w:val="00257437"/>
    <w:rsid w:val="00257593"/>
    <w:rsid w:val="002576CE"/>
    <w:rsid w:val="002576E3"/>
    <w:rsid w:val="00257735"/>
    <w:rsid w:val="00257784"/>
    <w:rsid w:val="00257A0A"/>
    <w:rsid w:val="00257A62"/>
    <w:rsid w:val="00257D3E"/>
    <w:rsid w:val="00257D8B"/>
    <w:rsid w:val="00257E48"/>
    <w:rsid w:val="00257EC2"/>
    <w:rsid w:val="00257FFE"/>
    <w:rsid w:val="00260002"/>
    <w:rsid w:val="00260070"/>
    <w:rsid w:val="00260156"/>
    <w:rsid w:val="0026028E"/>
    <w:rsid w:val="00260293"/>
    <w:rsid w:val="002602FF"/>
    <w:rsid w:val="0026075E"/>
    <w:rsid w:val="00260785"/>
    <w:rsid w:val="002608BD"/>
    <w:rsid w:val="002608DE"/>
    <w:rsid w:val="00260D9B"/>
    <w:rsid w:val="00260DCA"/>
    <w:rsid w:val="00260FA2"/>
    <w:rsid w:val="00260FAD"/>
    <w:rsid w:val="00261104"/>
    <w:rsid w:val="002617F6"/>
    <w:rsid w:val="00261A76"/>
    <w:rsid w:val="00261D05"/>
    <w:rsid w:val="00261D10"/>
    <w:rsid w:val="00261E28"/>
    <w:rsid w:val="00261E36"/>
    <w:rsid w:val="00261F50"/>
    <w:rsid w:val="00262184"/>
    <w:rsid w:val="002621A1"/>
    <w:rsid w:val="00262219"/>
    <w:rsid w:val="0026235A"/>
    <w:rsid w:val="002623AC"/>
    <w:rsid w:val="0026247A"/>
    <w:rsid w:val="002625D9"/>
    <w:rsid w:val="00262979"/>
    <w:rsid w:val="00262AD8"/>
    <w:rsid w:val="00262AFF"/>
    <w:rsid w:val="00262B88"/>
    <w:rsid w:val="00262D48"/>
    <w:rsid w:val="00262E41"/>
    <w:rsid w:val="00262F5C"/>
    <w:rsid w:val="00262FFD"/>
    <w:rsid w:val="00263038"/>
    <w:rsid w:val="002631DC"/>
    <w:rsid w:val="002633C0"/>
    <w:rsid w:val="00263419"/>
    <w:rsid w:val="0026345E"/>
    <w:rsid w:val="002634D5"/>
    <w:rsid w:val="0026355E"/>
    <w:rsid w:val="00263567"/>
    <w:rsid w:val="00263734"/>
    <w:rsid w:val="0026382D"/>
    <w:rsid w:val="0026382F"/>
    <w:rsid w:val="0026385F"/>
    <w:rsid w:val="00263889"/>
    <w:rsid w:val="002639F4"/>
    <w:rsid w:val="00263B5F"/>
    <w:rsid w:val="00263BDD"/>
    <w:rsid w:val="00263C34"/>
    <w:rsid w:val="00263D92"/>
    <w:rsid w:val="00263DAC"/>
    <w:rsid w:val="00263DD9"/>
    <w:rsid w:val="00263F99"/>
    <w:rsid w:val="00263FDD"/>
    <w:rsid w:val="00264256"/>
    <w:rsid w:val="0026432F"/>
    <w:rsid w:val="00264351"/>
    <w:rsid w:val="002643C7"/>
    <w:rsid w:val="00264456"/>
    <w:rsid w:val="002644B7"/>
    <w:rsid w:val="002644ED"/>
    <w:rsid w:val="00264514"/>
    <w:rsid w:val="0026451C"/>
    <w:rsid w:val="0026455A"/>
    <w:rsid w:val="002645D0"/>
    <w:rsid w:val="0026460B"/>
    <w:rsid w:val="0026468A"/>
    <w:rsid w:val="002647FC"/>
    <w:rsid w:val="00264A69"/>
    <w:rsid w:val="00264A7E"/>
    <w:rsid w:val="00264B59"/>
    <w:rsid w:val="00264B8F"/>
    <w:rsid w:val="00264C28"/>
    <w:rsid w:val="00264DD0"/>
    <w:rsid w:val="00265066"/>
    <w:rsid w:val="00265080"/>
    <w:rsid w:val="00265188"/>
    <w:rsid w:val="002654D9"/>
    <w:rsid w:val="00265701"/>
    <w:rsid w:val="002657FA"/>
    <w:rsid w:val="0026583C"/>
    <w:rsid w:val="00265A2D"/>
    <w:rsid w:val="00265B91"/>
    <w:rsid w:val="00265BD7"/>
    <w:rsid w:val="00265CB1"/>
    <w:rsid w:val="00265E9A"/>
    <w:rsid w:val="002660DC"/>
    <w:rsid w:val="00266111"/>
    <w:rsid w:val="00266194"/>
    <w:rsid w:val="002661E8"/>
    <w:rsid w:val="00266210"/>
    <w:rsid w:val="0026625E"/>
    <w:rsid w:val="00266449"/>
    <w:rsid w:val="00266493"/>
    <w:rsid w:val="002664FA"/>
    <w:rsid w:val="00266837"/>
    <w:rsid w:val="00266867"/>
    <w:rsid w:val="00266AB2"/>
    <w:rsid w:val="00266C24"/>
    <w:rsid w:val="002670EA"/>
    <w:rsid w:val="0026716C"/>
    <w:rsid w:val="002671B0"/>
    <w:rsid w:val="0026721C"/>
    <w:rsid w:val="002675D9"/>
    <w:rsid w:val="002676A4"/>
    <w:rsid w:val="00267A01"/>
    <w:rsid w:val="00267B76"/>
    <w:rsid w:val="00267D1B"/>
    <w:rsid w:val="00267D2C"/>
    <w:rsid w:val="00267FC7"/>
    <w:rsid w:val="00270090"/>
    <w:rsid w:val="002701F9"/>
    <w:rsid w:val="0027028A"/>
    <w:rsid w:val="002706CC"/>
    <w:rsid w:val="00270B45"/>
    <w:rsid w:val="00270BA1"/>
    <w:rsid w:val="00270BDB"/>
    <w:rsid w:val="00270C63"/>
    <w:rsid w:val="00270C98"/>
    <w:rsid w:val="00270CF1"/>
    <w:rsid w:val="00270E57"/>
    <w:rsid w:val="00271046"/>
    <w:rsid w:val="0027107F"/>
    <w:rsid w:val="002711C3"/>
    <w:rsid w:val="002711E0"/>
    <w:rsid w:val="002713CE"/>
    <w:rsid w:val="00271409"/>
    <w:rsid w:val="00271489"/>
    <w:rsid w:val="00271558"/>
    <w:rsid w:val="0027165E"/>
    <w:rsid w:val="002716A6"/>
    <w:rsid w:val="00271859"/>
    <w:rsid w:val="0027193C"/>
    <w:rsid w:val="0027199D"/>
    <w:rsid w:val="00271A39"/>
    <w:rsid w:val="00271A66"/>
    <w:rsid w:val="00271AF9"/>
    <w:rsid w:val="00271BB4"/>
    <w:rsid w:val="00271CC9"/>
    <w:rsid w:val="00271D4C"/>
    <w:rsid w:val="00271D8C"/>
    <w:rsid w:val="00271DA8"/>
    <w:rsid w:val="00271EEF"/>
    <w:rsid w:val="002720E4"/>
    <w:rsid w:val="00272204"/>
    <w:rsid w:val="0027242C"/>
    <w:rsid w:val="00272474"/>
    <w:rsid w:val="0027257A"/>
    <w:rsid w:val="0027286E"/>
    <w:rsid w:val="002728DF"/>
    <w:rsid w:val="00272B52"/>
    <w:rsid w:val="00272CAC"/>
    <w:rsid w:val="00272D06"/>
    <w:rsid w:val="00272EEB"/>
    <w:rsid w:val="00272FEB"/>
    <w:rsid w:val="0027311A"/>
    <w:rsid w:val="002731A2"/>
    <w:rsid w:val="00273204"/>
    <w:rsid w:val="00273407"/>
    <w:rsid w:val="0027353D"/>
    <w:rsid w:val="00273562"/>
    <w:rsid w:val="00273644"/>
    <w:rsid w:val="002736D7"/>
    <w:rsid w:val="002736DD"/>
    <w:rsid w:val="002738C9"/>
    <w:rsid w:val="002738FA"/>
    <w:rsid w:val="00273B2D"/>
    <w:rsid w:val="00273B69"/>
    <w:rsid w:val="00273C73"/>
    <w:rsid w:val="00273CFB"/>
    <w:rsid w:val="00273E3B"/>
    <w:rsid w:val="00273EEC"/>
    <w:rsid w:val="00273F0C"/>
    <w:rsid w:val="0027404E"/>
    <w:rsid w:val="002740CF"/>
    <w:rsid w:val="00274152"/>
    <w:rsid w:val="0027417D"/>
    <w:rsid w:val="002743A7"/>
    <w:rsid w:val="00274668"/>
    <w:rsid w:val="00274A08"/>
    <w:rsid w:val="00274CE5"/>
    <w:rsid w:val="00274D08"/>
    <w:rsid w:val="00274D91"/>
    <w:rsid w:val="00274DE3"/>
    <w:rsid w:val="00275211"/>
    <w:rsid w:val="00275296"/>
    <w:rsid w:val="0027532C"/>
    <w:rsid w:val="0027540F"/>
    <w:rsid w:val="00275464"/>
    <w:rsid w:val="0027563C"/>
    <w:rsid w:val="0027568B"/>
    <w:rsid w:val="002756A9"/>
    <w:rsid w:val="002756D5"/>
    <w:rsid w:val="00275814"/>
    <w:rsid w:val="00275817"/>
    <w:rsid w:val="0027599B"/>
    <w:rsid w:val="00275B92"/>
    <w:rsid w:val="00275BCC"/>
    <w:rsid w:val="00275DE2"/>
    <w:rsid w:val="00275E10"/>
    <w:rsid w:val="00276001"/>
    <w:rsid w:val="0027614A"/>
    <w:rsid w:val="002761F3"/>
    <w:rsid w:val="00276243"/>
    <w:rsid w:val="002764FB"/>
    <w:rsid w:val="00276547"/>
    <w:rsid w:val="00276660"/>
    <w:rsid w:val="002766C9"/>
    <w:rsid w:val="002768E3"/>
    <w:rsid w:val="00276A79"/>
    <w:rsid w:val="00276AE7"/>
    <w:rsid w:val="00276B08"/>
    <w:rsid w:val="00276DE0"/>
    <w:rsid w:val="00276E1D"/>
    <w:rsid w:val="0027711B"/>
    <w:rsid w:val="0027712E"/>
    <w:rsid w:val="0027715B"/>
    <w:rsid w:val="00277223"/>
    <w:rsid w:val="002772BC"/>
    <w:rsid w:val="00277512"/>
    <w:rsid w:val="002775C6"/>
    <w:rsid w:val="00277686"/>
    <w:rsid w:val="002777E4"/>
    <w:rsid w:val="00277B08"/>
    <w:rsid w:val="00277E66"/>
    <w:rsid w:val="00277E82"/>
    <w:rsid w:val="002801E2"/>
    <w:rsid w:val="0028031B"/>
    <w:rsid w:val="00280362"/>
    <w:rsid w:val="00280406"/>
    <w:rsid w:val="002805F1"/>
    <w:rsid w:val="00280612"/>
    <w:rsid w:val="002806F7"/>
    <w:rsid w:val="0028073A"/>
    <w:rsid w:val="00280960"/>
    <w:rsid w:val="00280AAF"/>
    <w:rsid w:val="00280B00"/>
    <w:rsid w:val="00280F07"/>
    <w:rsid w:val="00280F38"/>
    <w:rsid w:val="002811B9"/>
    <w:rsid w:val="00281303"/>
    <w:rsid w:val="00281391"/>
    <w:rsid w:val="002814E9"/>
    <w:rsid w:val="002815FA"/>
    <w:rsid w:val="0028168F"/>
    <w:rsid w:val="00281814"/>
    <w:rsid w:val="00281817"/>
    <w:rsid w:val="00281BE9"/>
    <w:rsid w:val="00281C86"/>
    <w:rsid w:val="00281D02"/>
    <w:rsid w:val="00281EBB"/>
    <w:rsid w:val="00282072"/>
    <w:rsid w:val="0028210B"/>
    <w:rsid w:val="0028212E"/>
    <w:rsid w:val="00282425"/>
    <w:rsid w:val="002825CE"/>
    <w:rsid w:val="002825DE"/>
    <w:rsid w:val="00282740"/>
    <w:rsid w:val="00282972"/>
    <w:rsid w:val="00282B51"/>
    <w:rsid w:val="00282D1F"/>
    <w:rsid w:val="00282DCF"/>
    <w:rsid w:val="00282DF2"/>
    <w:rsid w:val="00283109"/>
    <w:rsid w:val="00283165"/>
    <w:rsid w:val="002832E7"/>
    <w:rsid w:val="0028330C"/>
    <w:rsid w:val="00283477"/>
    <w:rsid w:val="002836E7"/>
    <w:rsid w:val="00283739"/>
    <w:rsid w:val="002837FD"/>
    <w:rsid w:val="00283855"/>
    <w:rsid w:val="0028392A"/>
    <w:rsid w:val="00283BF7"/>
    <w:rsid w:val="00283E01"/>
    <w:rsid w:val="00283ECD"/>
    <w:rsid w:val="0028412D"/>
    <w:rsid w:val="0028413D"/>
    <w:rsid w:val="00284303"/>
    <w:rsid w:val="002843EB"/>
    <w:rsid w:val="0028457C"/>
    <w:rsid w:val="00284603"/>
    <w:rsid w:val="0028469D"/>
    <w:rsid w:val="00284BA7"/>
    <w:rsid w:val="00284E7F"/>
    <w:rsid w:val="0028508B"/>
    <w:rsid w:val="00285159"/>
    <w:rsid w:val="00285223"/>
    <w:rsid w:val="00285458"/>
    <w:rsid w:val="00285472"/>
    <w:rsid w:val="0028550D"/>
    <w:rsid w:val="00285520"/>
    <w:rsid w:val="0028580E"/>
    <w:rsid w:val="00285894"/>
    <w:rsid w:val="002859B9"/>
    <w:rsid w:val="00285BCA"/>
    <w:rsid w:val="00285CDF"/>
    <w:rsid w:val="00285E28"/>
    <w:rsid w:val="002861C5"/>
    <w:rsid w:val="002861E2"/>
    <w:rsid w:val="002861EC"/>
    <w:rsid w:val="00286275"/>
    <w:rsid w:val="002862AA"/>
    <w:rsid w:val="00286379"/>
    <w:rsid w:val="00286418"/>
    <w:rsid w:val="00286575"/>
    <w:rsid w:val="002865A4"/>
    <w:rsid w:val="002865B9"/>
    <w:rsid w:val="002865CC"/>
    <w:rsid w:val="0028662E"/>
    <w:rsid w:val="00286631"/>
    <w:rsid w:val="002866BB"/>
    <w:rsid w:val="00286961"/>
    <w:rsid w:val="0028698D"/>
    <w:rsid w:val="002869D5"/>
    <w:rsid w:val="002869DD"/>
    <w:rsid w:val="00286AED"/>
    <w:rsid w:val="00286BAC"/>
    <w:rsid w:val="00286E76"/>
    <w:rsid w:val="00286E9F"/>
    <w:rsid w:val="00286F76"/>
    <w:rsid w:val="0028705B"/>
    <w:rsid w:val="00287376"/>
    <w:rsid w:val="00287493"/>
    <w:rsid w:val="0028761B"/>
    <w:rsid w:val="00287629"/>
    <w:rsid w:val="002877DE"/>
    <w:rsid w:val="00287851"/>
    <w:rsid w:val="002878FD"/>
    <w:rsid w:val="00287A47"/>
    <w:rsid w:val="00287B2C"/>
    <w:rsid w:val="00287C28"/>
    <w:rsid w:val="00287C39"/>
    <w:rsid w:val="00287F1F"/>
    <w:rsid w:val="00290254"/>
    <w:rsid w:val="00290689"/>
    <w:rsid w:val="002906AB"/>
    <w:rsid w:val="0029075A"/>
    <w:rsid w:val="002908FB"/>
    <w:rsid w:val="002909FB"/>
    <w:rsid w:val="00290C62"/>
    <w:rsid w:val="00290C83"/>
    <w:rsid w:val="002911B3"/>
    <w:rsid w:val="002911EE"/>
    <w:rsid w:val="002911FB"/>
    <w:rsid w:val="0029125A"/>
    <w:rsid w:val="0029142E"/>
    <w:rsid w:val="00291480"/>
    <w:rsid w:val="002915DA"/>
    <w:rsid w:val="0029178F"/>
    <w:rsid w:val="002918ED"/>
    <w:rsid w:val="00291A04"/>
    <w:rsid w:val="00291B1D"/>
    <w:rsid w:val="00291BE7"/>
    <w:rsid w:val="00291C45"/>
    <w:rsid w:val="00292540"/>
    <w:rsid w:val="002926B1"/>
    <w:rsid w:val="002926D7"/>
    <w:rsid w:val="002928DA"/>
    <w:rsid w:val="00292CE6"/>
    <w:rsid w:val="00292E8E"/>
    <w:rsid w:val="00292FA0"/>
    <w:rsid w:val="00292FE9"/>
    <w:rsid w:val="00293132"/>
    <w:rsid w:val="00293336"/>
    <w:rsid w:val="002933BA"/>
    <w:rsid w:val="00293433"/>
    <w:rsid w:val="00293504"/>
    <w:rsid w:val="00293548"/>
    <w:rsid w:val="0029360D"/>
    <w:rsid w:val="00293728"/>
    <w:rsid w:val="002937F3"/>
    <w:rsid w:val="00293806"/>
    <w:rsid w:val="002939FB"/>
    <w:rsid w:val="00293AD9"/>
    <w:rsid w:val="00293B7F"/>
    <w:rsid w:val="00293C49"/>
    <w:rsid w:val="00293F36"/>
    <w:rsid w:val="002940CF"/>
    <w:rsid w:val="002940E1"/>
    <w:rsid w:val="00294222"/>
    <w:rsid w:val="0029425B"/>
    <w:rsid w:val="00294266"/>
    <w:rsid w:val="002943CD"/>
    <w:rsid w:val="002944CA"/>
    <w:rsid w:val="00294504"/>
    <w:rsid w:val="00294722"/>
    <w:rsid w:val="002947D0"/>
    <w:rsid w:val="00294828"/>
    <w:rsid w:val="002948C1"/>
    <w:rsid w:val="00294931"/>
    <w:rsid w:val="00294A8E"/>
    <w:rsid w:val="00294AB1"/>
    <w:rsid w:val="00294C8C"/>
    <w:rsid w:val="00294D2D"/>
    <w:rsid w:val="00294E18"/>
    <w:rsid w:val="00294EC4"/>
    <w:rsid w:val="00295061"/>
    <w:rsid w:val="002951E0"/>
    <w:rsid w:val="00295226"/>
    <w:rsid w:val="002953D0"/>
    <w:rsid w:val="00295594"/>
    <w:rsid w:val="00295597"/>
    <w:rsid w:val="00295924"/>
    <w:rsid w:val="00295CFD"/>
    <w:rsid w:val="00295F1C"/>
    <w:rsid w:val="002960D8"/>
    <w:rsid w:val="0029637D"/>
    <w:rsid w:val="00296470"/>
    <w:rsid w:val="0029667E"/>
    <w:rsid w:val="002966C0"/>
    <w:rsid w:val="00296758"/>
    <w:rsid w:val="002968B2"/>
    <w:rsid w:val="002968B7"/>
    <w:rsid w:val="0029696C"/>
    <w:rsid w:val="00296D05"/>
    <w:rsid w:val="00296D93"/>
    <w:rsid w:val="00296E6B"/>
    <w:rsid w:val="00296FD8"/>
    <w:rsid w:val="002971BB"/>
    <w:rsid w:val="00297245"/>
    <w:rsid w:val="0029743A"/>
    <w:rsid w:val="00297499"/>
    <w:rsid w:val="002974AA"/>
    <w:rsid w:val="002974CA"/>
    <w:rsid w:val="002974E5"/>
    <w:rsid w:val="0029756C"/>
    <w:rsid w:val="002975C9"/>
    <w:rsid w:val="002976A9"/>
    <w:rsid w:val="002976B8"/>
    <w:rsid w:val="002977A0"/>
    <w:rsid w:val="002979F8"/>
    <w:rsid w:val="00297E47"/>
    <w:rsid w:val="00297F39"/>
    <w:rsid w:val="00297F46"/>
    <w:rsid w:val="00297F8B"/>
    <w:rsid w:val="00297FD3"/>
    <w:rsid w:val="00297FD4"/>
    <w:rsid w:val="002A025C"/>
    <w:rsid w:val="002A0581"/>
    <w:rsid w:val="002A05EF"/>
    <w:rsid w:val="002A0724"/>
    <w:rsid w:val="002A0799"/>
    <w:rsid w:val="002A0B48"/>
    <w:rsid w:val="002A0BCA"/>
    <w:rsid w:val="002A0DA2"/>
    <w:rsid w:val="002A0E6D"/>
    <w:rsid w:val="002A0E84"/>
    <w:rsid w:val="002A0F78"/>
    <w:rsid w:val="002A1022"/>
    <w:rsid w:val="002A10DC"/>
    <w:rsid w:val="002A114A"/>
    <w:rsid w:val="002A13E5"/>
    <w:rsid w:val="002A18A1"/>
    <w:rsid w:val="002A1A28"/>
    <w:rsid w:val="002A1A57"/>
    <w:rsid w:val="002A1DA1"/>
    <w:rsid w:val="002A205B"/>
    <w:rsid w:val="002A20F8"/>
    <w:rsid w:val="002A247E"/>
    <w:rsid w:val="002A2658"/>
    <w:rsid w:val="002A27A3"/>
    <w:rsid w:val="002A28A2"/>
    <w:rsid w:val="002A28D8"/>
    <w:rsid w:val="002A2A41"/>
    <w:rsid w:val="002A2BB1"/>
    <w:rsid w:val="002A2D54"/>
    <w:rsid w:val="002A2D72"/>
    <w:rsid w:val="002A2E55"/>
    <w:rsid w:val="002A2EF3"/>
    <w:rsid w:val="002A2FB8"/>
    <w:rsid w:val="002A300F"/>
    <w:rsid w:val="002A30B0"/>
    <w:rsid w:val="002A31FF"/>
    <w:rsid w:val="002A33E1"/>
    <w:rsid w:val="002A3493"/>
    <w:rsid w:val="002A349B"/>
    <w:rsid w:val="002A35BD"/>
    <w:rsid w:val="002A3668"/>
    <w:rsid w:val="002A3721"/>
    <w:rsid w:val="002A3771"/>
    <w:rsid w:val="002A37C5"/>
    <w:rsid w:val="002A3842"/>
    <w:rsid w:val="002A389B"/>
    <w:rsid w:val="002A3952"/>
    <w:rsid w:val="002A39D8"/>
    <w:rsid w:val="002A39EB"/>
    <w:rsid w:val="002A3AD8"/>
    <w:rsid w:val="002A3AFD"/>
    <w:rsid w:val="002A3B12"/>
    <w:rsid w:val="002A3BF8"/>
    <w:rsid w:val="002A3C11"/>
    <w:rsid w:val="002A3C54"/>
    <w:rsid w:val="002A3DED"/>
    <w:rsid w:val="002A3FDD"/>
    <w:rsid w:val="002A407A"/>
    <w:rsid w:val="002A40BF"/>
    <w:rsid w:val="002A4102"/>
    <w:rsid w:val="002A45E3"/>
    <w:rsid w:val="002A46BB"/>
    <w:rsid w:val="002A4911"/>
    <w:rsid w:val="002A4918"/>
    <w:rsid w:val="002A49FD"/>
    <w:rsid w:val="002A4B4D"/>
    <w:rsid w:val="002A4B7D"/>
    <w:rsid w:val="002A4D84"/>
    <w:rsid w:val="002A4E20"/>
    <w:rsid w:val="002A4EB2"/>
    <w:rsid w:val="002A4F13"/>
    <w:rsid w:val="002A4FDA"/>
    <w:rsid w:val="002A523D"/>
    <w:rsid w:val="002A52A2"/>
    <w:rsid w:val="002A52D6"/>
    <w:rsid w:val="002A5446"/>
    <w:rsid w:val="002A55EB"/>
    <w:rsid w:val="002A55EF"/>
    <w:rsid w:val="002A5A5D"/>
    <w:rsid w:val="002A5BF2"/>
    <w:rsid w:val="002A5D12"/>
    <w:rsid w:val="002A5FC1"/>
    <w:rsid w:val="002A6044"/>
    <w:rsid w:val="002A6066"/>
    <w:rsid w:val="002A611C"/>
    <w:rsid w:val="002A61FD"/>
    <w:rsid w:val="002A6267"/>
    <w:rsid w:val="002A6306"/>
    <w:rsid w:val="002A6395"/>
    <w:rsid w:val="002A663B"/>
    <w:rsid w:val="002A6688"/>
    <w:rsid w:val="002A6A14"/>
    <w:rsid w:val="002A6B6B"/>
    <w:rsid w:val="002A6BA1"/>
    <w:rsid w:val="002A6EF8"/>
    <w:rsid w:val="002A6F4C"/>
    <w:rsid w:val="002A704A"/>
    <w:rsid w:val="002A721F"/>
    <w:rsid w:val="002A72B2"/>
    <w:rsid w:val="002A732C"/>
    <w:rsid w:val="002A7438"/>
    <w:rsid w:val="002A79BA"/>
    <w:rsid w:val="002A7A6A"/>
    <w:rsid w:val="002A7A9B"/>
    <w:rsid w:val="002A7A9F"/>
    <w:rsid w:val="002A7AB4"/>
    <w:rsid w:val="002A7CBF"/>
    <w:rsid w:val="002A7E19"/>
    <w:rsid w:val="002A7ED9"/>
    <w:rsid w:val="002A7FA5"/>
    <w:rsid w:val="002A7FBE"/>
    <w:rsid w:val="002B003C"/>
    <w:rsid w:val="002B01A3"/>
    <w:rsid w:val="002B02F1"/>
    <w:rsid w:val="002B03AE"/>
    <w:rsid w:val="002B0415"/>
    <w:rsid w:val="002B0584"/>
    <w:rsid w:val="002B0643"/>
    <w:rsid w:val="002B06F0"/>
    <w:rsid w:val="002B06F3"/>
    <w:rsid w:val="002B075E"/>
    <w:rsid w:val="002B07A3"/>
    <w:rsid w:val="002B07BF"/>
    <w:rsid w:val="002B0805"/>
    <w:rsid w:val="002B0907"/>
    <w:rsid w:val="002B0960"/>
    <w:rsid w:val="002B0A08"/>
    <w:rsid w:val="002B0A68"/>
    <w:rsid w:val="002B0BDF"/>
    <w:rsid w:val="002B0C99"/>
    <w:rsid w:val="002B10F9"/>
    <w:rsid w:val="002B1200"/>
    <w:rsid w:val="002B1247"/>
    <w:rsid w:val="002B12C7"/>
    <w:rsid w:val="002B130E"/>
    <w:rsid w:val="002B13FF"/>
    <w:rsid w:val="002B160A"/>
    <w:rsid w:val="002B1AFA"/>
    <w:rsid w:val="002B1CEE"/>
    <w:rsid w:val="002B1D6B"/>
    <w:rsid w:val="002B1FBE"/>
    <w:rsid w:val="002B206B"/>
    <w:rsid w:val="002B21D6"/>
    <w:rsid w:val="002B2310"/>
    <w:rsid w:val="002B2381"/>
    <w:rsid w:val="002B23AA"/>
    <w:rsid w:val="002B256D"/>
    <w:rsid w:val="002B2691"/>
    <w:rsid w:val="002B27FC"/>
    <w:rsid w:val="002B29BB"/>
    <w:rsid w:val="002B2A03"/>
    <w:rsid w:val="002B2AA8"/>
    <w:rsid w:val="002B2C92"/>
    <w:rsid w:val="002B2D10"/>
    <w:rsid w:val="002B3081"/>
    <w:rsid w:val="002B318B"/>
    <w:rsid w:val="002B3233"/>
    <w:rsid w:val="002B32BC"/>
    <w:rsid w:val="002B32D8"/>
    <w:rsid w:val="002B340B"/>
    <w:rsid w:val="002B34AE"/>
    <w:rsid w:val="002B361B"/>
    <w:rsid w:val="002B3807"/>
    <w:rsid w:val="002B3847"/>
    <w:rsid w:val="002B38F4"/>
    <w:rsid w:val="002B3A5B"/>
    <w:rsid w:val="002B3BFC"/>
    <w:rsid w:val="002B3C22"/>
    <w:rsid w:val="002B3D90"/>
    <w:rsid w:val="002B3DBD"/>
    <w:rsid w:val="002B4011"/>
    <w:rsid w:val="002B4200"/>
    <w:rsid w:val="002B42D5"/>
    <w:rsid w:val="002B4311"/>
    <w:rsid w:val="002B4323"/>
    <w:rsid w:val="002B435A"/>
    <w:rsid w:val="002B453B"/>
    <w:rsid w:val="002B46AA"/>
    <w:rsid w:val="002B48E1"/>
    <w:rsid w:val="002B48F7"/>
    <w:rsid w:val="002B48FB"/>
    <w:rsid w:val="002B4C39"/>
    <w:rsid w:val="002B4D35"/>
    <w:rsid w:val="002B4EA4"/>
    <w:rsid w:val="002B4EBC"/>
    <w:rsid w:val="002B5471"/>
    <w:rsid w:val="002B5752"/>
    <w:rsid w:val="002B575B"/>
    <w:rsid w:val="002B5846"/>
    <w:rsid w:val="002B5871"/>
    <w:rsid w:val="002B598B"/>
    <w:rsid w:val="002B5D2B"/>
    <w:rsid w:val="002B5DDE"/>
    <w:rsid w:val="002B5DEF"/>
    <w:rsid w:val="002B5E56"/>
    <w:rsid w:val="002B5EA1"/>
    <w:rsid w:val="002B601A"/>
    <w:rsid w:val="002B61F1"/>
    <w:rsid w:val="002B62E2"/>
    <w:rsid w:val="002B64FE"/>
    <w:rsid w:val="002B68E5"/>
    <w:rsid w:val="002B6900"/>
    <w:rsid w:val="002B694E"/>
    <w:rsid w:val="002B696D"/>
    <w:rsid w:val="002B6BC6"/>
    <w:rsid w:val="002B6D31"/>
    <w:rsid w:val="002B6E35"/>
    <w:rsid w:val="002B6E73"/>
    <w:rsid w:val="002B713F"/>
    <w:rsid w:val="002B7333"/>
    <w:rsid w:val="002B742A"/>
    <w:rsid w:val="002B7441"/>
    <w:rsid w:val="002B7535"/>
    <w:rsid w:val="002B77D6"/>
    <w:rsid w:val="002B7844"/>
    <w:rsid w:val="002B7863"/>
    <w:rsid w:val="002B792B"/>
    <w:rsid w:val="002B799B"/>
    <w:rsid w:val="002B7B70"/>
    <w:rsid w:val="002B7B73"/>
    <w:rsid w:val="002B7C54"/>
    <w:rsid w:val="002B7C66"/>
    <w:rsid w:val="002B7D56"/>
    <w:rsid w:val="002B7DA3"/>
    <w:rsid w:val="002B7DCF"/>
    <w:rsid w:val="002B7E4C"/>
    <w:rsid w:val="002B7FEA"/>
    <w:rsid w:val="002C0056"/>
    <w:rsid w:val="002C03E1"/>
    <w:rsid w:val="002C043F"/>
    <w:rsid w:val="002C04C2"/>
    <w:rsid w:val="002C07DF"/>
    <w:rsid w:val="002C0818"/>
    <w:rsid w:val="002C08CD"/>
    <w:rsid w:val="002C0B1B"/>
    <w:rsid w:val="002C0CDA"/>
    <w:rsid w:val="002C0D11"/>
    <w:rsid w:val="002C0FEE"/>
    <w:rsid w:val="002C12E6"/>
    <w:rsid w:val="002C159B"/>
    <w:rsid w:val="002C16B5"/>
    <w:rsid w:val="002C1B17"/>
    <w:rsid w:val="002C1BFE"/>
    <w:rsid w:val="002C203A"/>
    <w:rsid w:val="002C2053"/>
    <w:rsid w:val="002C2417"/>
    <w:rsid w:val="002C25A6"/>
    <w:rsid w:val="002C2632"/>
    <w:rsid w:val="002C2647"/>
    <w:rsid w:val="002C27A4"/>
    <w:rsid w:val="002C2859"/>
    <w:rsid w:val="002C286F"/>
    <w:rsid w:val="002C28BD"/>
    <w:rsid w:val="002C2931"/>
    <w:rsid w:val="002C2971"/>
    <w:rsid w:val="002C2AC5"/>
    <w:rsid w:val="002C2AE9"/>
    <w:rsid w:val="002C2B29"/>
    <w:rsid w:val="002C2C63"/>
    <w:rsid w:val="002C2DBD"/>
    <w:rsid w:val="002C2E8A"/>
    <w:rsid w:val="002C2F9F"/>
    <w:rsid w:val="002C2FCD"/>
    <w:rsid w:val="002C3736"/>
    <w:rsid w:val="002C37A5"/>
    <w:rsid w:val="002C37D1"/>
    <w:rsid w:val="002C385B"/>
    <w:rsid w:val="002C38A3"/>
    <w:rsid w:val="002C38AC"/>
    <w:rsid w:val="002C39C3"/>
    <w:rsid w:val="002C3AE4"/>
    <w:rsid w:val="002C3DDB"/>
    <w:rsid w:val="002C3E89"/>
    <w:rsid w:val="002C3FF2"/>
    <w:rsid w:val="002C42AA"/>
    <w:rsid w:val="002C4577"/>
    <w:rsid w:val="002C463E"/>
    <w:rsid w:val="002C48EB"/>
    <w:rsid w:val="002C4A92"/>
    <w:rsid w:val="002C4AF6"/>
    <w:rsid w:val="002C4BF1"/>
    <w:rsid w:val="002C4C82"/>
    <w:rsid w:val="002C4DD9"/>
    <w:rsid w:val="002C4E72"/>
    <w:rsid w:val="002C503D"/>
    <w:rsid w:val="002C53F7"/>
    <w:rsid w:val="002C54C7"/>
    <w:rsid w:val="002C5533"/>
    <w:rsid w:val="002C5620"/>
    <w:rsid w:val="002C57F8"/>
    <w:rsid w:val="002C5A6B"/>
    <w:rsid w:val="002C5D8F"/>
    <w:rsid w:val="002C5DB9"/>
    <w:rsid w:val="002C5EDA"/>
    <w:rsid w:val="002C61E0"/>
    <w:rsid w:val="002C624F"/>
    <w:rsid w:val="002C640C"/>
    <w:rsid w:val="002C64DE"/>
    <w:rsid w:val="002C6617"/>
    <w:rsid w:val="002C6727"/>
    <w:rsid w:val="002C696F"/>
    <w:rsid w:val="002C6A7D"/>
    <w:rsid w:val="002C6C6F"/>
    <w:rsid w:val="002C6D3C"/>
    <w:rsid w:val="002C6F3D"/>
    <w:rsid w:val="002C6FB8"/>
    <w:rsid w:val="002C782F"/>
    <w:rsid w:val="002C7881"/>
    <w:rsid w:val="002C79E1"/>
    <w:rsid w:val="002C7A49"/>
    <w:rsid w:val="002C7AB8"/>
    <w:rsid w:val="002C7B03"/>
    <w:rsid w:val="002C7B0D"/>
    <w:rsid w:val="002C7EBB"/>
    <w:rsid w:val="002C7ED9"/>
    <w:rsid w:val="002D001E"/>
    <w:rsid w:val="002D0115"/>
    <w:rsid w:val="002D0298"/>
    <w:rsid w:val="002D043C"/>
    <w:rsid w:val="002D04DC"/>
    <w:rsid w:val="002D0657"/>
    <w:rsid w:val="002D06F6"/>
    <w:rsid w:val="002D07F9"/>
    <w:rsid w:val="002D0820"/>
    <w:rsid w:val="002D09B3"/>
    <w:rsid w:val="002D0A3B"/>
    <w:rsid w:val="002D0BB6"/>
    <w:rsid w:val="002D0D10"/>
    <w:rsid w:val="002D118C"/>
    <w:rsid w:val="002D11FB"/>
    <w:rsid w:val="002D1258"/>
    <w:rsid w:val="002D13B7"/>
    <w:rsid w:val="002D13BA"/>
    <w:rsid w:val="002D13D4"/>
    <w:rsid w:val="002D14BA"/>
    <w:rsid w:val="002D15AF"/>
    <w:rsid w:val="002D19DF"/>
    <w:rsid w:val="002D1B30"/>
    <w:rsid w:val="002D1CA1"/>
    <w:rsid w:val="002D1DF8"/>
    <w:rsid w:val="002D1E3D"/>
    <w:rsid w:val="002D2056"/>
    <w:rsid w:val="002D2246"/>
    <w:rsid w:val="002D22B0"/>
    <w:rsid w:val="002D22BF"/>
    <w:rsid w:val="002D23F3"/>
    <w:rsid w:val="002D28DA"/>
    <w:rsid w:val="002D2B4E"/>
    <w:rsid w:val="002D2DA7"/>
    <w:rsid w:val="002D2EEB"/>
    <w:rsid w:val="002D3024"/>
    <w:rsid w:val="002D304A"/>
    <w:rsid w:val="002D3159"/>
    <w:rsid w:val="002D32F7"/>
    <w:rsid w:val="002D34D7"/>
    <w:rsid w:val="002D364D"/>
    <w:rsid w:val="002D3869"/>
    <w:rsid w:val="002D3968"/>
    <w:rsid w:val="002D396D"/>
    <w:rsid w:val="002D3B5F"/>
    <w:rsid w:val="002D3D48"/>
    <w:rsid w:val="002D3DCC"/>
    <w:rsid w:val="002D3E7F"/>
    <w:rsid w:val="002D3EB9"/>
    <w:rsid w:val="002D3ED5"/>
    <w:rsid w:val="002D3F6D"/>
    <w:rsid w:val="002D425A"/>
    <w:rsid w:val="002D42D1"/>
    <w:rsid w:val="002D4314"/>
    <w:rsid w:val="002D47E5"/>
    <w:rsid w:val="002D4976"/>
    <w:rsid w:val="002D4997"/>
    <w:rsid w:val="002D49E3"/>
    <w:rsid w:val="002D4A54"/>
    <w:rsid w:val="002D4B2F"/>
    <w:rsid w:val="002D4C5A"/>
    <w:rsid w:val="002D4E37"/>
    <w:rsid w:val="002D5133"/>
    <w:rsid w:val="002D52E0"/>
    <w:rsid w:val="002D5390"/>
    <w:rsid w:val="002D54CD"/>
    <w:rsid w:val="002D54EC"/>
    <w:rsid w:val="002D551D"/>
    <w:rsid w:val="002D554F"/>
    <w:rsid w:val="002D55B4"/>
    <w:rsid w:val="002D586F"/>
    <w:rsid w:val="002D5947"/>
    <w:rsid w:val="002D5969"/>
    <w:rsid w:val="002D5DEA"/>
    <w:rsid w:val="002D6058"/>
    <w:rsid w:val="002D60FC"/>
    <w:rsid w:val="002D6127"/>
    <w:rsid w:val="002D6156"/>
    <w:rsid w:val="002D61BE"/>
    <w:rsid w:val="002D62DA"/>
    <w:rsid w:val="002D63A0"/>
    <w:rsid w:val="002D6453"/>
    <w:rsid w:val="002D6487"/>
    <w:rsid w:val="002D68AA"/>
    <w:rsid w:val="002D6BE8"/>
    <w:rsid w:val="002D6DF8"/>
    <w:rsid w:val="002D6F99"/>
    <w:rsid w:val="002D705B"/>
    <w:rsid w:val="002D70A8"/>
    <w:rsid w:val="002D719B"/>
    <w:rsid w:val="002D719C"/>
    <w:rsid w:val="002D71DF"/>
    <w:rsid w:val="002D7235"/>
    <w:rsid w:val="002D73C7"/>
    <w:rsid w:val="002D74FE"/>
    <w:rsid w:val="002D7659"/>
    <w:rsid w:val="002D76E8"/>
    <w:rsid w:val="002D77C3"/>
    <w:rsid w:val="002D7869"/>
    <w:rsid w:val="002D796D"/>
    <w:rsid w:val="002D7AF2"/>
    <w:rsid w:val="002D7E49"/>
    <w:rsid w:val="002D7E90"/>
    <w:rsid w:val="002E0001"/>
    <w:rsid w:val="002E030F"/>
    <w:rsid w:val="002E05BC"/>
    <w:rsid w:val="002E05FC"/>
    <w:rsid w:val="002E06C3"/>
    <w:rsid w:val="002E08BD"/>
    <w:rsid w:val="002E0C1E"/>
    <w:rsid w:val="002E0C67"/>
    <w:rsid w:val="002E0E94"/>
    <w:rsid w:val="002E0EB1"/>
    <w:rsid w:val="002E129F"/>
    <w:rsid w:val="002E143B"/>
    <w:rsid w:val="002E14C7"/>
    <w:rsid w:val="002E1511"/>
    <w:rsid w:val="002E15A5"/>
    <w:rsid w:val="002E1656"/>
    <w:rsid w:val="002E16BC"/>
    <w:rsid w:val="002E1B7F"/>
    <w:rsid w:val="002E1CDE"/>
    <w:rsid w:val="002E1E9F"/>
    <w:rsid w:val="002E1F57"/>
    <w:rsid w:val="002E1F94"/>
    <w:rsid w:val="002E2161"/>
    <w:rsid w:val="002E23F4"/>
    <w:rsid w:val="002E25D2"/>
    <w:rsid w:val="002E26E8"/>
    <w:rsid w:val="002E2738"/>
    <w:rsid w:val="002E2923"/>
    <w:rsid w:val="002E2A0E"/>
    <w:rsid w:val="002E2A76"/>
    <w:rsid w:val="002E2B9F"/>
    <w:rsid w:val="002E2E05"/>
    <w:rsid w:val="002E2F0C"/>
    <w:rsid w:val="002E2FA0"/>
    <w:rsid w:val="002E3063"/>
    <w:rsid w:val="002E306D"/>
    <w:rsid w:val="002E3124"/>
    <w:rsid w:val="002E34E6"/>
    <w:rsid w:val="002E3653"/>
    <w:rsid w:val="002E3661"/>
    <w:rsid w:val="002E38B7"/>
    <w:rsid w:val="002E3A4F"/>
    <w:rsid w:val="002E3ACF"/>
    <w:rsid w:val="002E3BE6"/>
    <w:rsid w:val="002E4063"/>
    <w:rsid w:val="002E4173"/>
    <w:rsid w:val="002E4254"/>
    <w:rsid w:val="002E4301"/>
    <w:rsid w:val="002E442E"/>
    <w:rsid w:val="002E44BB"/>
    <w:rsid w:val="002E4510"/>
    <w:rsid w:val="002E4620"/>
    <w:rsid w:val="002E480F"/>
    <w:rsid w:val="002E4938"/>
    <w:rsid w:val="002E4AD4"/>
    <w:rsid w:val="002E4D80"/>
    <w:rsid w:val="002E4DCA"/>
    <w:rsid w:val="002E4E42"/>
    <w:rsid w:val="002E510C"/>
    <w:rsid w:val="002E5330"/>
    <w:rsid w:val="002E5633"/>
    <w:rsid w:val="002E56EA"/>
    <w:rsid w:val="002E5894"/>
    <w:rsid w:val="002E58E1"/>
    <w:rsid w:val="002E5972"/>
    <w:rsid w:val="002E5B29"/>
    <w:rsid w:val="002E5BDD"/>
    <w:rsid w:val="002E5C56"/>
    <w:rsid w:val="002E5D86"/>
    <w:rsid w:val="002E5DB7"/>
    <w:rsid w:val="002E5DD7"/>
    <w:rsid w:val="002E5E6F"/>
    <w:rsid w:val="002E5F36"/>
    <w:rsid w:val="002E6089"/>
    <w:rsid w:val="002E6156"/>
    <w:rsid w:val="002E61A2"/>
    <w:rsid w:val="002E63F9"/>
    <w:rsid w:val="002E6623"/>
    <w:rsid w:val="002E6809"/>
    <w:rsid w:val="002E6888"/>
    <w:rsid w:val="002E6903"/>
    <w:rsid w:val="002E69A5"/>
    <w:rsid w:val="002E6CDF"/>
    <w:rsid w:val="002E6D4B"/>
    <w:rsid w:val="002E6FF5"/>
    <w:rsid w:val="002E702C"/>
    <w:rsid w:val="002E71FB"/>
    <w:rsid w:val="002E72E2"/>
    <w:rsid w:val="002E73ED"/>
    <w:rsid w:val="002E73FB"/>
    <w:rsid w:val="002E7460"/>
    <w:rsid w:val="002E7493"/>
    <w:rsid w:val="002E75D4"/>
    <w:rsid w:val="002E79D2"/>
    <w:rsid w:val="002E79D6"/>
    <w:rsid w:val="002E79E0"/>
    <w:rsid w:val="002E7A57"/>
    <w:rsid w:val="002E7B1B"/>
    <w:rsid w:val="002E7CFA"/>
    <w:rsid w:val="002E7FE0"/>
    <w:rsid w:val="002F0045"/>
    <w:rsid w:val="002F00EF"/>
    <w:rsid w:val="002F00F0"/>
    <w:rsid w:val="002F012C"/>
    <w:rsid w:val="002F020A"/>
    <w:rsid w:val="002F025B"/>
    <w:rsid w:val="002F0603"/>
    <w:rsid w:val="002F0684"/>
    <w:rsid w:val="002F0826"/>
    <w:rsid w:val="002F09C0"/>
    <w:rsid w:val="002F09F1"/>
    <w:rsid w:val="002F0ADB"/>
    <w:rsid w:val="002F0B17"/>
    <w:rsid w:val="002F0B37"/>
    <w:rsid w:val="002F0E34"/>
    <w:rsid w:val="002F0ED0"/>
    <w:rsid w:val="002F0FED"/>
    <w:rsid w:val="002F128C"/>
    <w:rsid w:val="002F12CF"/>
    <w:rsid w:val="002F134C"/>
    <w:rsid w:val="002F13E2"/>
    <w:rsid w:val="002F15CF"/>
    <w:rsid w:val="002F1742"/>
    <w:rsid w:val="002F1B07"/>
    <w:rsid w:val="002F1B3C"/>
    <w:rsid w:val="002F1BEF"/>
    <w:rsid w:val="002F1C72"/>
    <w:rsid w:val="002F1E1A"/>
    <w:rsid w:val="002F1E6D"/>
    <w:rsid w:val="002F1E73"/>
    <w:rsid w:val="002F21C9"/>
    <w:rsid w:val="002F2607"/>
    <w:rsid w:val="002F2728"/>
    <w:rsid w:val="002F2803"/>
    <w:rsid w:val="002F28C6"/>
    <w:rsid w:val="002F2AE0"/>
    <w:rsid w:val="002F2B82"/>
    <w:rsid w:val="002F2CD8"/>
    <w:rsid w:val="002F2F08"/>
    <w:rsid w:val="002F2FF7"/>
    <w:rsid w:val="002F314D"/>
    <w:rsid w:val="002F3176"/>
    <w:rsid w:val="002F31C4"/>
    <w:rsid w:val="002F326D"/>
    <w:rsid w:val="002F3427"/>
    <w:rsid w:val="002F349D"/>
    <w:rsid w:val="002F350D"/>
    <w:rsid w:val="002F3544"/>
    <w:rsid w:val="002F37E7"/>
    <w:rsid w:val="002F3A08"/>
    <w:rsid w:val="002F3A91"/>
    <w:rsid w:val="002F3DF9"/>
    <w:rsid w:val="002F3E18"/>
    <w:rsid w:val="002F3E2A"/>
    <w:rsid w:val="002F3EC5"/>
    <w:rsid w:val="002F3F16"/>
    <w:rsid w:val="002F413F"/>
    <w:rsid w:val="002F4192"/>
    <w:rsid w:val="002F435D"/>
    <w:rsid w:val="002F446A"/>
    <w:rsid w:val="002F4471"/>
    <w:rsid w:val="002F44AD"/>
    <w:rsid w:val="002F45D3"/>
    <w:rsid w:val="002F4609"/>
    <w:rsid w:val="002F46F3"/>
    <w:rsid w:val="002F4707"/>
    <w:rsid w:val="002F47F8"/>
    <w:rsid w:val="002F4934"/>
    <w:rsid w:val="002F4A52"/>
    <w:rsid w:val="002F4C4A"/>
    <w:rsid w:val="002F4CF5"/>
    <w:rsid w:val="002F4D4F"/>
    <w:rsid w:val="002F4DF7"/>
    <w:rsid w:val="002F4E98"/>
    <w:rsid w:val="002F4FC5"/>
    <w:rsid w:val="002F516E"/>
    <w:rsid w:val="002F5312"/>
    <w:rsid w:val="002F5422"/>
    <w:rsid w:val="002F5603"/>
    <w:rsid w:val="002F5634"/>
    <w:rsid w:val="002F566C"/>
    <w:rsid w:val="002F5874"/>
    <w:rsid w:val="002F5881"/>
    <w:rsid w:val="002F5AB2"/>
    <w:rsid w:val="002F5B56"/>
    <w:rsid w:val="002F5B62"/>
    <w:rsid w:val="002F5CA8"/>
    <w:rsid w:val="002F5CD0"/>
    <w:rsid w:val="002F5FDA"/>
    <w:rsid w:val="002F6157"/>
    <w:rsid w:val="002F6330"/>
    <w:rsid w:val="002F63ED"/>
    <w:rsid w:val="002F6A9D"/>
    <w:rsid w:val="002F6AC6"/>
    <w:rsid w:val="002F6BDA"/>
    <w:rsid w:val="002F6E2E"/>
    <w:rsid w:val="002F6EDF"/>
    <w:rsid w:val="002F72B4"/>
    <w:rsid w:val="002F730C"/>
    <w:rsid w:val="002F75FB"/>
    <w:rsid w:val="002F7919"/>
    <w:rsid w:val="002F7B6C"/>
    <w:rsid w:val="002F7B6D"/>
    <w:rsid w:val="002F7C37"/>
    <w:rsid w:val="002F7D48"/>
    <w:rsid w:val="002F7EC5"/>
    <w:rsid w:val="002F7F8F"/>
    <w:rsid w:val="00300085"/>
    <w:rsid w:val="0030027C"/>
    <w:rsid w:val="00300281"/>
    <w:rsid w:val="00300285"/>
    <w:rsid w:val="003002A8"/>
    <w:rsid w:val="003002FE"/>
    <w:rsid w:val="003003AD"/>
    <w:rsid w:val="0030068F"/>
    <w:rsid w:val="003008E2"/>
    <w:rsid w:val="00300E72"/>
    <w:rsid w:val="003011C0"/>
    <w:rsid w:val="003012D3"/>
    <w:rsid w:val="003013DD"/>
    <w:rsid w:val="003014A4"/>
    <w:rsid w:val="0030184B"/>
    <w:rsid w:val="00301BA7"/>
    <w:rsid w:val="00301C2E"/>
    <w:rsid w:val="00301D71"/>
    <w:rsid w:val="00301DA6"/>
    <w:rsid w:val="00301E53"/>
    <w:rsid w:val="00301EE4"/>
    <w:rsid w:val="00301F74"/>
    <w:rsid w:val="00302158"/>
    <w:rsid w:val="00302211"/>
    <w:rsid w:val="003023FD"/>
    <w:rsid w:val="003024DE"/>
    <w:rsid w:val="00302572"/>
    <w:rsid w:val="00302701"/>
    <w:rsid w:val="00302739"/>
    <w:rsid w:val="00302847"/>
    <w:rsid w:val="00302AF9"/>
    <w:rsid w:val="00302B3C"/>
    <w:rsid w:val="00302B48"/>
    <w:rsid w:val="00302EDE"/>
    <w:rsid w:val="00302F38"/>
    <w:rsid w:val="00302FAB"/>
    <w:rsid w:val="00302FEF"/>
    <w:rsid w:val="0030318E"/>
    <w:rsid w:val="003031E3"/>
    <w:rsid w:val="003031E4"/>
    <w:rsid w:val="00303591"/>
    <w:rsid w:val="003036DA"/>
    <w:rsid w:val="00303760"/>
    <w:rsid w:val="00303BB9"/>
    <w:rsid w:val="00303C0A"/>
    <w:rsid w:val="00303CF2"/>
    <w:rsid w:val="00304198"/>
    <w:rsid w:val="0030419E"/>
    <w:rsid w:val="0030436D"/>
    <w:rsid w:val="003044AC"/>
    <w:rsid w:val="00304556"/>
    <w:rsid w:val="0030490B"/>
    <w:rsid w:val="00304952"/>
    <w:rsid w:val="00304AC5"/>
    <w:rsid w:val="00304C9E"/>
    <w:rsid w:val="00304CD7"/>
    <w:rsid w:val="00304CFB"/>
    <w:rsid w:val="00304EA8"/>
    <w:rsid w:val="00304F25"/>
    <w:rsid w:val="00304FCC"/>
    <w:rsid w:val="003050F9"/>
    <w:rsid w:val="003051C6"/>
    <w:rsid w:val="003052A6"/>
    <w:rsid w:val="003053DA"/>
    <w:rsid w:val="00305437"/>
    <w:rsid w:val="003054A2"/>
    <w:rsid w:val="0030566D"/>
    <w:rsid w:val="003057C7"/>
    <w:rsid w:val="003059F6"/>
    <w:rsid w:val="00305AEE"/>
    <w:rsid w:val="00305DA2"/>
    <w:rsid w:val="00305ECB"/>
    <w:rsid w:val="00306020"/>
    <w:rsid w:val="0030631C"/>
    <w:rsid w:val="0030656F"/>
    <w:rsid w:val="003065FB"/>
    <w:rsid w:val="00306785"/>
    <w:rsid w:val="003067C4"/>
    <w:rsid w:val="003069C7"/>
    <w:rsid w:val="003069F6"/>
    <w:rsid w:val="00306D7D"/>
    <w:rsid w:val="00306E39"/>
    <w:rsid w:val="00306ED2"/>
    <w:rsid w:val="00306F89"/>
    <w:rsid w:val="003071FE"/>
    <w:rsid w:val="003072C0"/>
    <w:rsid w:val="003072DB"/>
    <w:rsid w:val="00307399"/>
    <w:rsid w:val="0030749E"/>
    <w:rsid w:val="003074CD"/>
    <w:rsid w:val="003076F8"/>
    <w:rsid w:val="00307902"/>
    <w:rsid w:val="00307A6B"/>
    <w:rsid w:val="00307B27"/>
    <w:rsid w:val="00307B7B"/>
    <w:rsid w:val="00307BAE"/>
    <w:rsid w:val="00307F28"/>
    <w:rsid w:val="00310029"/>
    <w:rsid w:val="003101DC"/>
    <w:rsid w:val="0031025C"/>
    <w:rsid w:val="0031049F"/>
    <w:rsid w:val="00310676"/>
    <w:rsid w:val="00310883"/>
    <w:rsid w:val="00310A06"/>
    <w:rsid w:val="00310A3A"/>
    <w:rsid w:val="00310CC6"/>
    <w:rsid w:val="00310CF5"/>
    <w:rsid w:val="00310D78"/>
    <w:rsid w:val="00310D89"/>
    <w:rsid w:val="00310F30"/>
    <w:rsid w:val="00310FD2"/>
    <w:rsid w:val="00310FF7"/>
    <w:rsid w:val="00311642"/>
    <w:rsid w:val="00311716"/>
    <w:rsid w:val="0031173E"/>
    <w:rsid w:val="00311761"/>
    <w:rsid w:val="00311816"/>
    <w:rsid w:val="00311941"/>
    <w:rsid w:val="003119A2"/>
    <w:rsid w:val="00311A03"/>
    <w:rsid w:val="00311B1B"/>
    <w:rsid w:val="00311C78"/>
    <w:rsid w:val="00311E8E"/>
    <w:rsid w:val="00311F67"/>
    <w:rsid w:val="0031201B"/>
    <w:rsid w:val="00312709"/>
    <w:rsid w:val="0031271A"/>
    <w:rsid w:val="003127A4"/>
    <w:rsid w:val="003127F7"/>
    <w:rsid w:val="00312A8D"/>
    <w:rsid w:val="00312ABB"/>
    <w:rsid w:val="00312F03"/>
    <w:rsid w:val="0031314A"/>
    <w:rsid w:val="0031314D"/>
    <w:rsid w:val="003131D1"/>
    <w:rsid w:val="003132A1"/>
    <w:rsid w:val="00313512"/>
    <w:rsid w:val="00313572"/>
    <w:rsid w:val="003135AF"/>
    <w:rsid w:val="003136A0"/>
    <w:rsid w:val="00313765"/>
    <w:rsid w:val="003137A0"/>
    <w:rsid w:val="00313884"/>
    <w:rsid w:val="00313BC1"/>
    <w:rsid w:val="00313C4F"/>
    <w:rsid w:val="00313D21"/>
    <w:rsid w:val="00313EFE"/>
    <w:rsid w:val="00313F5C"/>
    <w:rsid w:val="0031417B"/>
    <w:rsid w:val="003141C2"/>
    <w:rsid w:val="003141EB"/>
    <w:rsid w:val="0031434F"/>
    <w:rsid w:val="00314447"/>
    <w:rsid w:val="00314579"/>
    <w:rsid w:val="003146FD"/>
    <w:rsid w:val="00314A4C"/>
    <w:rsid w:val="00314CBB"/>
    <w:rsid w:val="0031503F"/>
    <w:rsid w:val="00315049"/>
    <w:rsid w:val="003151D3"/>
    <w:rsid w:val="003155A8"/>
    <w:rsid w:val="003156EB"/>
    <w:rsid w:val="0031599D"/>
    <w:rsid w:val="00315B5C"/>
    <w:rsid w:val="00315D6E"/>
    <w:rsid w:val="00315F81"/>
    <w:rsid w:val="00316064"/>
    <w:rsid w:val="00316160"/>
    <w:rsid w:val="003162DA"/>
    <w:rsid w:val="00316462"/>
    <w:rsid w:val="00316681"/>
    <w:rsid w:val="003169AF"/>
    <w:rsid w:val="003169EB"/>
    <w:rsid w:val="00316A3F"/>
    <w:rsid w:val="00316AC8"/>
    <w:rsid w:val="00316BA5"/>
    <w:rsid w:val="00316BFF"/>
    <w:rsid w:val="00316C57"/>
    <w:rsid w:val="00316C58"/>
    <w:rsid w:val="00316EA6"/>
    <w:rsid w:val="00316EAE"/>
    <w:rsid w:val="00317050"/>
    <w:rsid w:val="003170D8"/>
    <w:rsid w:val="00317176"/>
    <w:rsid w:val="003171DE"/>
    <w:rsid w:val="00317203"/>
    <w:rsid w:val="00317501"/>
    <w:rsid w:val="00317547"/>
    <w:rsid w:val="00317625"/>
    <w:rsid w:val="0031767A"/>
    <w:rsid w:val="00317731"/>
    <w:rsid w:val="0031773F"/>
    <w:rsid w:val="00317994"/>
    <w:rsid w:val="00317A63"/>
    <w:rsid w:val="00317C32"/>
    <w:rsid w:val="00317C5E"/>
    <w:rsid w:val="00317D44"/>
    <w:rsid w:val="00317D90"/>
    <w:rsid w:val="00317DCD"/>
    <w:rsid w:val="00317FAE"/>
    <w:rsid w:val="0032007F"/>
    <w:rsid w:val="0032013F"/>
    <w:rsid w:val="0032015F"/>
    <w:rsid w:val="0032016E"/>
    <w:rsid w:val="0032018E"/>
    <w:rsid w:val="003201BF"/>
    <w:rsid w:val="00320620"/>
    <w:rsid w:val="00320642"/>
    <w:rsid w:val="00320649"/>
    <w:rsid w:val="003209D4"/>
    <w:rsid w:val="00320B1B"/>
    <w:rsid w:val="00320B51"/>
    <w:rsid w:val="00320D6F"/>
    <w:rsid w:val="00320D87"/>
    <w:rsid w:val="00320DED"/>
    <w:rsid w:val="00320F1B"/>
    <w:rsid w:val="00320FB7"/>
    <w:rsid w:val="00321291"/>
    <w:rsid w:val="0032151E"/>
    <w:rsid w:val="00321673"/>
    <w:rsid w:val="0032172E"/>
    <w:rsid w:val="00321822"/>
    <w:rsid w:val="00321B02"/>
    <w:rsid w:val="00321B3B"/>
    <w:rsid w:val="00321BD7"/>
    <w:rsid w:val="00321CE2"/>
    <w:rsid w:val="00322024"/>
    <w:rsid w:val="0032215A"/>
    <w:rsid w:val="00322264"/>
    <w:rsid w:val="00322297"/>
    <w:rsid w:val="003222A0"/>
    <w:rsid w:val="003228FE"/>
    <w:rsid w:val="00322BC3"/>
    <w:rsid w:val="00322C2B"/>
    <w:rsid w:val="00322E3B"/>
    <w:rsid w:val="00322FE2"/>
    <w:rsid w:val="003232F2"/>
    <w:rsid w:val="003233B5"/>
    <w:rsid w:val="00323452"/>
    <w:rsid w:val="0032348F"/>
    <w:rsid w:val="00323745"/>
    <w:rsid w:val="003237A1"/>
    <w:rsid w:val="003239ED"/>
    <w:rsid w:val="00323ACC"/>
    <w:rsid w:val="00323CAA"/>
    <w:rsid w:val="00323D4E"/>
    <w:rsid w:val="00323D9C"/>
    <w:rsid w:val="00323DA7"/>
    <w:rsid w:val="00323E4F"/>
    <w:rsid w:val="00323FAD"/>
    <w:rsid w:val="00324089"/>
    <w:rsid w:val="003242D7"/>
    <w:rsid w:val="00324304"/>
    <w:rsid w:val="00324701"/>
    <w:rsid w:val="00324712"/>
    <w:rsid w:val="0032489D"/>
    <w:rsid w:val="003249F8"/>
    <w:rsid w:val="00324A98"/>
    <w:rsid w:val="00324B70"/>
    <w:rsid w:val="00324E51"/>
    <w:rsid w:val="00325352"/>
    <w:rsid w:val="00325394"/>
    <w:rsid w:val="003253F7"/>
    <w:rsid w:val="0032556B"/>
    <w:rsid w:val="00325650"/>
    <w:rsid w:val="003256BA"/>
    <w:rsid w:val="0032578A"/>
    <w:rsid w:val="0032582B"/>
    <w:rsid w:val="003258A3"/>
    <w:rsid w:val="00326099"/>
    <w:rsid w:val="003261A5"/>
    <w:rsid w:val="00326331"/>
    <w:rsid w:val="00326384"/>
    <w:rsid w:val="003264A6"/>
    <w:rsid w:val="0032651E"/>
    <w:rsid w:val="00326593"/>
    <w:rsid w:val="003266D3"/>
    <w:rsid w:val="003268D7"/>
    <w:rsid w:val="0032691D"/>
    <w:rsid w:val="00326936"/>
    <w:rsid w:val="003269B2"/>
    <w:rsid w:val="00326A58"/>
    <w:rsid w:val="00326E35"/>
    <w:rsid w:val="00326F4E"/>
    <w:rsid w:val="003271BD"/>
    <w:rsid w:val="003271E3"/>
    <w:rsid w:val="0032727E"/>
    <w:rsid w:val="003272D0"/>
    <w:rsid w:val="00327301"/>
    <w:rsid w:val="00327347"/>
    <w:rsid w:val="003273DE"/>
    <w:rsid w:val="003275EE"/>
    <w:rsid w:val="003278C7"/>
    <w:rsid w:val="0032793B"/>
    <w:rsid w:val="00327AEA"/>
    <w:rsid w:val="00327AEE"/>
    <w:rsid w:val="00327D70"/>
    <w:rsid w:val="00327D99"/>
    <w:rsid w:val="00327FA5"/>
    <w:rsid w:val="00327FEF"/>
    <w:rsid w:val="003300DF"/>
    <w:rsid w:val="00330122"/>
    <w:rsid w:val="003302AD"/>
    <w:rsid w:val="0033034B"/>
    <w:rsid w:val="0033054B"/>
    <w:rsid w:val="003305B5"/>
    <w:rsid w:val="00330601"/>
    <w:rsid w:val="00330627"/>
    <w:rsid w:val="003308C4"/>
    <w:rsid w:val="0033092A"/>
    <w:rsid w:val="00330C30"/>
    <w:rsid w:val="00330CB7"/>
    <w:rsid w:val="00330DAB"/>
    <w:rsid w:val="00330DC9"/>
    <w:rsid w:val="00330DE8"/>
    <w:rsid w:val="00330F60"/>
    <w:rsid w:val="00330F83"/>
    <w:rsid w:val="00331061"/>
    <w:rsid w:val="003311F9"/>
    <w:rsid w:val="00331329"/>
    <w:rsid w:val="0033134F"/>
    <w:rsid w:val="003315B5"/>
    <w:rsid w:val="003316C2"/>
    <w:rsid w:val="003316D3"/>
    <w:rsid w:val="0033181D"/>
    <w:rsid w:val="0033193B"/>
    <w:rsid w:val="00331AE1"/>
    <w:rsid w:val="00331E72"/>
    <w:rsid w:val="00331E94"/>
    <w:rsid w:val="003321C3"/>
    <w:rsid w:val="003321FC"/>
    <w:rsid w:val="00332298"/>
    <w:rsid w:val="0033251E"/>
    <w:rsid w:val="00332873"/>
    <w:rsid w:val="00332956"/>
    <w:rsid w:val="00332962"/>
    <w:rsid w:val="00332A0C"/>
    <w:rsid w:val="00332A43"/>
    <w:rsid w:val="00332AEB"/>
    <w:rsid w:val="00332C63"/>
    <w:rsid w:val="00332D2A"/>
    <w:rsid w:val="00332DA7"/>
    <w:rsid w:val="00332DB9"/>
    <w:rsid w:val="00332DC0"/>
    <w:rsid w:val="00332DE4"/>
    <w:rsid w:val="00332FF8"/>
    <w:rsid w:val="0033321D"/>
    <w:rsid w:val="003338EF"/>
    <w:rsid w:val="00333BE3"/>
    <w:rsid w:val="00333D12"/>
    <w:rsid w:val="00333E53"/>
    <w:rsid w:val="0033425F"/>
    <w:rsid w:val="00334515"/>
    <w:rsid w:val="0033472B"/>
    <w:rsid w:val="00334CA1"/>
    <w:rsid w:val="00334CE7"/>
    <w:rsid w:val="00334E7A"/>
    <w:rsid w:val="00334FAE"/>
    <w:rsid w:val="003350CF"/>
    <w:rsid w:val="00335250"/>
    <w:rsid w:val="0033559A"/>
    <w:rsid w:val="00335670"/>
    <w:rsid w:val="003356E0"/>
    <w:rsid w:val="0033572D"/>
    <w:rsid w:val="00335892"/>
    <w:rsid w:val="0033592C"/>
    <w:rsid w:val="00335E0E"/>
    <w:rsid w:val="00335E2A"/>
    <w:rsid w:val="00335E76"/>
    <w:rsid w:val="00335E89"/>
    <w:rsid w:val="0033652D"/>
    <w:rsid w:val="003366A8"/>
    <w:rsid w:val="00336780"/>
    <w:rsid w:val="003367C5"/>
    <w:rsid w:val="0033693B"/>
    <w:rsid w:val="00336DAD"/>
    <w:rsid w:val="00336DB3"/>
    <w:rsid w:val="00336E8F"/>
    <w:rsid w:val="00337065"/>
    <w:rsid w:val="0033719C"/>
    <w:rsid w:val="0033722F"/>
    <w:rsid w:val="00337337"/>
    <w:rsid w:val="00337367"/>
    <w:rsid w:val="003373E9"/>
    <w:rsid w:val="003373FD"/>
    <w:rsid w:val="00337400"/>
    <w:rsid w:val="003374C9"/>
    <w:rsid w:val="00337713"/>
    <w:rsid w:val="0033778B"/>
    <w:rsid w:val="003377AF"/>
    <w:rsid w:val="0033786C"/>
    <w:rsid w:val="00337C39"/>
    <w:rsid w:val="00337C71"/>
    <w:rsid w:val="00337D9D"/>
    <w:rsid w:val="00337F84"/>
    <w:rsid w:val="00337FA3"/>
    <w:rsid w:val="00337FD4"/>
    <w:rsid w:val="00340296"/>
    <w:rsid w:val="003406E3"/>
    <w:rsid w:val="00340A64"/>
    <w:rsid w:val="00340C19"/>
    <w:rsid w:val="00340CC6"/>
    <w:rsid w:val="00340DD4"/>
    <w:rsid w:val="00340E20"/>
    <w:rsid w:val="00340E58"/>
    <w:rsid w:val="00341087"/>
    <w:rsid w:val="003411D3"/>
    <w:rsid w:val="00341208"/>
    <w:rsid w:val="0034128E"/>
    <w:rsid w:val="003415E5"/>
    <w:rsid w:val="003415E7"/>
    <w:rsid w:val="00341706"/>
    <w:rsid w:val="003418F9"/>
    <w:rsid w:val="00341AD2"/>
    <w:rsid w:val="00341CC4"/>
    <w:rsid w:val="00341F07"/>
    <w:rsid w:val="00342136"/>
    <w:rsid w:val="003422F1"/>
    <w:rsid w:val="00342414"/>
    <w:rsid w:val="0034246D"/>
    <w:rsid w:val="00342494"/>
    <w:rsid w:val="003425BA"/>
    <w:rsid w:val="003427C9"/>
    <w:rsid w:val="00342B18"/>
    <w:rsid w:val="00342B7A"/>
    <w:rsid w:val="00342CCE"/>
    <w:rsid w:val="0034305B"/>
    <w:rsid w:val="00343679"/>
    <w:rsid w:val="003436D3"/>
    <w:rsid w:val="00343711"/>
    <w:rsid w:val="0034393F"/>
    <w:rsid w:val="003439DB"/>
    <w:rsid w:val="00343A45"/>
    <w:rsid w:val="00343C24"/>
    <w:rsid w:val="00343D4E"/>
    <w:rsid w:val="00343EE2"/>
    <w:rsid w:val="00343FA6"/>
    <w:rsid w:val="003441FD"/>
    <w:rsid w:val="00344246"/>
    <w:rsid w:val="00344433"/>
    <w:rsid w:val="0034447A"/>
    <w:rsid w:val="0034451E"/>
    <w:rsid w:val="00344645"/>
    <w:rsid w:val="003446A5"/>
    <w:rsid w:val="00344725"/>
    <w:rsid w:val="00344901"/>
    <w:rsid w:val="00344DE1"/>
    <w:rsid w:val="00344F59"/>
    <w:rsid w:val="003450A5"/>
    <w:rsid w:val="0034511B"/>
    <w:rsid w:val="003452C8"/>
    <w:rsid w:val="003452D4"/>
    <w:rsid w:val="00345600"/>
    <w:rsid w:val="003457DF"/>
    <w:rsid w:val="00345B88"/>
    <w:rsid w:val="00345BA5"/>
    <w:rsid w:val="00345C6E"/>
    <w:rsid w:val="00345CFC"/>
    <w:rsid w:val="00345DD4"/>
    <w:rsid w:val="00345E3B"/>
    <w:rsid w:val="0034602E"/>
    <w:rsid w:val="003460B1"/>
    <w:rsid w:val="003460E7"/>
    <w:rsid w:val="00346120"/>
    <w:rsid w:val="003461B1"/>
    <w:rsid w:val="003463AB"/>
    <w:rsid w:val="00346606"/>
    <w:rsid w:val="00346840"/>
    <w:rsid w:val="0034692A"/>
    <w:rsid w:val="00346ABF"/>
    <w:rsid w:val="00346AE7"/>
    <w:rsid w:val="00346D59"/>
    <w:rsid w:val="00346E6D"/>
    <w:rsid w:val="00347008"/>
    <w:rsid w:val="00347042"/>
    <w:rsid w:val="0034712A"/>
    <w:rsid w:val="003471D6"/>
    <w:rsid w:val="00347417"/>
    <w:rsid w:val="0034745C"/>
    <w:rsid w:val="003474CD"/>
    <w:rsid w:val="003474F3"/>
    <w:rsid w:val="003475F9"/>
    <w:rsid w:val="003476C0"/>
    <w:rsid w:val="0034773B"/>
    <w:rsid w:val="003479B6"/>
    <w:rsid w:val="00347AA1"/>
    <w:rsid w:val="00347B37"/>
    <w:rsid w:val="00347B85"/>
    <w:rsid w:val="00347BDA"/>
    <w:rsid w:val="00347D8A"/>
    <w:rsid w:val="00347E34"/>
    <w:rsid w:val="0035025F"/>
    <w:rsid w:val="0035041A"/>
    <w:rsid w:val="00350506"/>
    <w:rsid w:val="00350535"/>
    <w:rsid w:val="00350568"/>
    <w:rsid w:val="003505AD"/>
    <w:rsid w:val="00350631"/>
    <w:rsid w:val="0035073B"/>
    <w:rsid w:val="003508D7"/>
    <w:rsid w:val="00350B5C"/>
    <w:rsid w:val="00350C04"/>
    <w:rsid w:val="00350C40"/>
    <w:rsid w:val="00350C73"/>
    <w:rsid w:val="00350DEC"/>
    <w:rsid w:val="00350EBF"/>
    <w:rsid w:val="00350EE7"/>
    <w:rsid w:val="0035115D"/>
    <w:rsid w:val="003511FE"/>
    <w:rsid w:val="0035122D"/>
    <w:rsid w:val="00351305"/>
    <w:rsid w:val="00351439"/>
    <w:rsid w:val="003514A3"/>
    <w:rsid w:val="003514D1"/>
    <w:rsid w:val="0035180B"/>
    <w:rsid w:val="0035195A"/>
    <w:rsid w:val="00351B00"/>
    <w:rsid w:val="00351B7F"/>
    <w:rsid w:val="00351C19"/>
    <w:rsid w:val="00351C5B"/>
    <w:rsid w:val="00351C98"/>
    <w:rsid w:val="00351E4E"/>
    <w:rsid w:val="00351FC3"/>
    <w:rsid w:val="00351FF4"/>
    <w:rsid w:val="0035216E"/>
    <w:rsid w:val="003524EA"/>
    <w:rsid w:val="00352723"/>
    <w:rsid w:val="00352759"/>
    <w:rsid w:val="0035280D"/>
    <w:rsid w:val="00352828"/>
    <w:rsid w:val="003528AF"/>
    <w:rsid w:val="00352952"/>
    <w:rsid w:val="00352CF1"/>
    <w:rsid w:val="00352D2F"/>
    <w:rsid w:val="00352D69"/>
    <w:rsid w:val="00352DAE"/>
    <w:rsid w:val="00352EC2"/>
    <w:rsid w:val="00352F08"/>
    <w:rsid w:val="003530A0"/>
    <w:rsid w:val="00353112"/>
    <w:rsid w:val="00353174"/>
    <w:rsid w:val="003531B0"/>
    <w:rsid w:val="003532D2"/>
    <w:rsid w:val="0035355E"/>
    <w:rsid w:val="003535C6"/>
    <w:rsid w:val="003536C6"/>
    <w:rsid w:val="003536CB"/>
    <w:rsid w:val="00353745"/>
    <w:rsid w:val="003539B2"/>
    <w:rsid w:val="00353A71"/>
    <w:rsid w:val="00353CBF"/>
    <w:rsid w:val="00353E90"/>
    <w:rsid w:val="00353FC1"/>
    <w:rsid w:val="00354028"/>
    <w:rsid w:val="0035414B"/>
    <w:rsid w:val="003542F4"/>
    <w:rsid w:val="00354321"/>
    <w:rsid w:val="003543EF"/>
    <w:rsid w:val="00354402"/>
    <w:rsid w:val="00354511"/>
    <w:rsid w:val="003545D5"/>
    <w:rsid w:val="00354670"/>
    <w:rsid w:val="00354702"/>
    <w:rsid w:val="003547DC"/>
    <w:rsid w:val="0035481F"/>
    <w:rsid w:val="003548A5"/>
    <w:rsid w:val="003548D6"/>
    <w:rsid w:val="00354908"/>
    <w:rsid w:val="00354A0E"/>
    <w:rsid w:val="00354CAD"/>
    <w:rsid w:val="00354FE6"/>
    <w:rsid w:val="003552C6"/>
    <w:rsid w:val="003553D1"/>
    <w:rsid w:val="0035585C"/>
    <w:rsid w:val="00355884"/>
    <w:rsid w:val="003558B8"/>
    <w:rsid w:val="003558FD"/>
    <w:rsid w:val="00355924"/>
    <w:rsid w:val="0035594F"/>
    <w:rsid w:val="00355A83"/>
    <w:rsid w:val="00355BF4"/>
    <w:rsid w:val="00355FD1"/>
    <w:rsid w:val="0035605E"/>
    <w:rsid w:val="00356073"/>
    <w:rsid w:val="003560BA"/>
    <w:rsid w:val="003562D7"/>
    <w:rsid w:val="00356353"/>
    <w:rsid w:val="003567C9"/>
    <w:rsid w:val="00356C2E"/>
    <w:rsid w:val="00356CEC"/>
    <w:rsid w:val="00356E9B"/>
    <w:rsid w:val="0035718F"/>
    <w:rsid w:val="0035719C"/>
    <w:rsid w:val="003572DE"/>
    <w:rsid w:val="00357659"/>
    <w:rsid w:val="003576A4"/>
    <w:rsid w:val="003576CE"/>
    <w:rsid w:val="00357712"/>
    <w:rsid w:val="0035771D"/>
    <w:rsid w:val="0035774B"/>
    <w:rsid w:val="00357CAE"/>
    <w:rsid w:val="00360014"/>
    <w:rsid w:val="003602CB"/>
    <w:rsid w:val="003604DB"/>
    <w:rsid w:val="00360517"/>
    <w:rsid w:val="003607EF"/>
    <w:rsid w:val="00360AC5"/>
    <w:rsid w:val="00360DC4"/>
    <w:rsid w:val="00360FA5"/>
    <w:rsid w:val="0036117B"/>
    <w:rsid w:val="003613C2"/>
    <w:rsid w:val="00361418"/>
    <w:rsid w:val="003614E9"/>
    <w:rsid w:val="00361630"/>
    <w:rsid w:val="003617A6"/>
    <w:rsid w:val="003617B5"/>
    <w:rsid w:val="0036185C"/>
    <w:rsid w:val="003618DD"/>
    <w:rsid w:val="00361A16"/>
    <w:rsid w:val="00361B1A"/>
    <w:rsid w:val="00361C5A"/>
    <w:rsid w:val="00361CB5"/>
    <w:rsid w:val="00361D39"/>
    <w:rsid w:val="00361D47"/>
    <w:rsid w:val="00361D90"/>
    <w:rsid w:val="00361EFA"/>
    <w:rsid w:val="003620B1"/>
    <w:rsid w:val="003620BD"/>
    <w:rsid w:val="0036227D"/>
    <w:rsid w:val="003622A2"/>
    <w:rsid w:val="003622EA"/>
    <w:rsid w:val="00362441"/>
    <w:rsid w:val="0036262C"/>
    <w:rsid w:val="00362667"/>
    <w:rsid w:val="003627DA"/>
    <w:rsid w:val="003629BE"/>
    <w:rsid w:val="00362C5A"/>
    <w:rsid w:val="00362CD7"/>
    <w:rsid w:val="00362DDC"/>
    <w:rsid w:val="003630C0"/>
    <w:rsid w:val="00363419"/>
    <w:rsid w:val="003635B6"/>
    <w:rsid w:val="00363791"/>
    <w:rsid w:val="00363987"/>
    <w:rsid w:val="00363A66"/>
    <w:rsid w:val="00363A8F"/>
    <w:rsid w:val="00363AF5"/>
    <w:rsid w:val="00363E17"/>
    <w:rsid w:val="00363E63"/>
    <w:rsid w:val="00363F1E"/>
    <w:rsid w:val="00363FC9"/>
    <w:rsid w:val="0036409D"/>
    <w:rsid w:val="00364324"/>
    <w:rsid w:val="003647D4"/>
    <w:rsid w:val="003647DB"/>
    <w:rsid w:val="00364B67"/>
    <w:rsid w:val="00364BD4"/>
    <w:rsid w:val="00364C49"/>
    <w:rsid w:val="00364C90"/>
    <w:rsid w:val="00364CF5"/>
    <w:rsid w:val="00364DF6"/>
    <w:rsid w:val="00364E56"/>
    <w:rsid w:val="00365023"/>
    <w:rsid w:val="0036557A"/>
    <w:rsid w:val="003655E5"/>
    <w:rsid w:val="00365620"/>
    <w:rsid w:val="00365644"/>
    <w:rsid w:val="00365809"/>
    <w:rsid w:val="0036590C"/>
    <w:rsid w:val="00365BCF"/>
    <w:rsid w:val="00365DE7"/>
    <w:rsid w:val="003661EA"/>
    <w:rsid w:val="00366335"/>
    <w:rsid w:val="003665C5"/>
    <w:rsid w:val="003666AB"/>
    <w:rsid w:val="003667B9"/>
    <w:rsid w:val="00366B3A"/>
    <w:rsid w:val="00366BF2"/>
    <w:rsid w:val="00366C9D"/>
    <w:rsid w:val="00366EA6"/>
    <w:rsid w:val="003673D6"/>
    <w:rsid w:val="0036740B"/>
    <w:rsid w:val="0036761B"/>
    <w:rsid w:val="0036762B"/>
    <w:rsid w:val="00367DBF"/>
    <w:rsid w:val="00367DDA"/>
    <w:rsid w:val="00367EF9"/>
    <w:rsid w:val="00367F16"/>
    <w:rsid w:val="00367F3E"/>
    <w:rsid w:val="00370285"/>
    <w:rsid w:val="003703A8"/>
    <w:rsid w:val="003704EE"/>
    <w:rsid w:val="003706CF"/>
    <w:rsid w:val="003707AE"/>
    <w:rsid w:val="00370880"/>
    <w:rsid w:val="0037097B"/>
    <w:rsid w:val="00370BDC"/>
    <w:rsid w:val="00370EFD"/>
    <w:rsid w:val="00370FAF"/>
    <w:rsid w:val="00371137"/>
    <w:rsid w:val="003711D7"/>
    <w:rsid w:val="00371340"/>
    <w:rsid w:val="0037172D"/>
    <w:rsid w:val="00371953"/>
    <w:rsid w:val="003719F5"/>
    <w:rsid w:val="00371BA6"/>
    <w:rsid w:val="00371CF6"/>
    <w:rsid w:val="00371D6C"/>
    <w:rsid w:val="00372019"/>
    <w:rsid w:val="00372029"/>
    <w:rsid w:val="00372459"/>
    <w:rsid w:val="003724A1"/>
    <w:rsid w:val="003725D3"/>
    <w:rsid w:val="0037273A"/>
    <w:rsid w:val="0037289C"/>
    <w:rsid w:val="003728F8"/>
    <w:rsid w:val="00372A26"/>
    <w:rsid w:val="00372A2F"/>
    <w:rsid w:val="00372A6B"/>
    <w:rsid w:val="00372A6C"/>
    <w:rsid w:val="00372D26"/>
    <w:rsid w:val="00372DA9"/>
    <w:rsid w:val="00372E3F"/>
    <w:rsid w:val="0037324B"/>
    <w:rsid w:val="00373404"/>
    <w:rsid w:val="003735B6"/>
    <w:rsid w:val="003735F5"/>
    <w:rsid w:val="00373893"/>
    <w:rsid w:val="00373896"/>
    <w:rsid w:val="003739DA"/>
    <w:rsid w:val="003739E1"/>
    <w:rsid w:val="00373AAD"/>
    <w:rsid w:val="00373B3C"/>
    <w:rsid w:val="00373E10"/>
    <w:rsid w:val="00373E97"/>
    <w:rsid w:val="00373F2C"/>
    <w:rsid w:val="0037406C"/>
    <w:rsid w:val="003740DF"/>
    <w:rsid w:val="003741D2"/>
    <w:rsid w:val="0037437C"/>
    <w:rsid w:val="00374497"/>
    <w:rsid w:val="003744CB"/>
    <w:rsid w:val="0037450B"/>
    <w:rsid w:val="003747DE"/>
    <w:rsid w:val="00374804"/>
    <w:rsid w:val="00374943"/>
    <w:rsid w:val="003749C3"/>
    <w:rsid w:val="00374A2C"/>
    <w:rsid w:val="00374A68"/>
    <w:rsid w:val="00374C80"/>
    <w:rsid w:val="00374E94"/>
    <w:rsid w:val="00374F06"/>
    <w:rsid w:val="00375054"/>
    <w:rsid w:val="00375222"/>
    <w:rsid w:val="00375322"/>
    <w:rsid w:val="0037536D"/>
    <w:rsid w:val="00375598"/>
    <w:rsid w:val="0037574D"/>
    <w:rsid w:val="003757C3"/>
    <w:rsid w:val="00375866"/>
    <w:rsid w:val="0037588B"/>
    <w:rsid w:val="0037589B"/>
    <w:rsid w:val="00375B4C"/>
    <w:rsid w:val="00375B6B"/>
    <w:rsid w:val="00375D1E"/>
    <w:rsid w:val="00375E05"/>
    <w:rsid w:val="00375FFC"/>
    <w:rsid w:val="00376047"/>
    <w:rsid w:val="0037634C"/>
    <w:rsid w:val="00376450"/>
    <w:rsid w:val="003764D5"/>
    <w:rsid w:val="003764FA"/>
    <w:rsid w:val="00376666"/>
    <w:rsid w:val="0037670B"/>
    <w:rsid w:val="00376838"/>
    <w:rsid w:val="0037686E"/>
    <w:rsid w:val="003769B6"/>
    <w:rsid w:val="00376C72"/>
    <w:rsid w:val="00376C8F"/>
    <w:rsid w:val="00376E0C"/>
    <w:rsid w:val="00376F4D"/>
    <w:rsid w:val="0037709A"/>
    <w:rsid w:val="00377146"/>
    <w:rsid w:val="0037719A"/>
    <w:rsid w:val="003771CA"/>
    <w:rsid w:val="003772BC"/>
    <w:rsid w:val="00377335"/>
    <w:rsid w:val="00377397"/>
    <w:rsid w:val="00377454"/>
    <w:rsid w:val="0037755A"/>
    <w:rsid w:val="0037757C"/>
    <w:rsid w:val="003775BD"/>
    <w:rsid w:val="00377912"/>
    <w:rsid w:val="00377C00"/>
    <w:rsid w:val="00377C5A"/>
    <w:rsid w:val="00380012"/>
    <w:rsid w:val="003804DB"/>
    <w:rsid w:val="00380543"/>
    <w:rsid w:val="00380602"/>
    <w:rsid w:val="00380892"/>
    <w:rsid w:val="003808D2"/>
    <w:rsid w:val="00380909"/>
    <w:rsid w:val="00380999"/>
    <w:rsid w:val="00380B01"/>
    <w:rsid w:val="00380BBD"/>
    <w:rsid w:val="00380BEA"/>
    <w:rsid w:val="00380EF3"/>
    <w:rsid w:val="00381061"/>
    <w:rsid w:val="00381873"/>
    <w:rsid w:val="003818FF"/>
    <w:rsid w:val="00381999"/>
    <w:rsid w:val="00381D6B"/>
    <w:rsid w:val="00381DC1"/>
    <w:rsid w:val="00381DE7"/>
    <w:rsid w:val="00381F76"/>
    <w:rsid w:val="003821E7"/>
    <w:rsid w:val="0038247A"/>
    <w:rsid w:val="00382888"/>
    <w:rsid w:val="00382903"/>
    <w:rsid w:val="0038297A"/>
    <w:rsid w:val="00382C2D"/>
    <w:rsid w:val="00383519"/>
    <w:rsid w:val="00383635"/>
    <w:rsid w:val="0038364D"/>
    <w:rsid w:val="0038391D"/>
    <w:rsid w:val="003839BD"/>
    <w:rsid w:val="00383A8F"/>
    <w:rsid w:val="00383D4B"/>
    <w:rsid w:val="00383DC9"/>
    <w:rsid w:val="00383DDB"/>
    <w:rsid w:val="00383E2D"/>
    <w:rsid w:val="00384077"/>
    <w:rsid w:val="003842A8"/>
    <w:rsid w:val="003843E0"/>
    <w:rsid w:val="00384417"/>
    <w:rsid w:val="003845CC"/>
    <w:rsid w:val="00384747"/>
    <w:rsid w:val="003847BC"/>
    <w:rsid w:val="003848D9"/>
    <w:rsid w:val="00384A8E"/>
    <w:rsid w:val="00384BC0"/>
    <w:rsid w:val="00384BC3"/>
    <w:rsid w:val="00384E46"/>
    <w:rsid w:val="00384FBB"/>
    <w:rsid w:val="0038523B"/>
    <w:rsid w:val="003852CC"/>
    <w:rsid w:val="0038577C"/>
    <w:rsid w:val="00385A70"/>
    <w:rsid w:val="00385BD7"/>
    <w:rsid w:val="00385C13"/>
    <w:rsid w:val="00385CDB"/>
    <w:rsid w:val="00385FB5"/>
    <w:rsid w:val="003860DB"/>
    <w:rsid w:val="003863E7"/>
    <w:rsid w:val="00386643"/>
    <w:rsid w:val="00386688"/>
    <w:rsid w:val="00386828"/>
    <w:rsid w:val="00386A15"/>
    <w:rsid w:val="00386B71"/>
    <w:rsid w:val="00386BE0"/>
    <w:rsid w:val="00386D16"/>
    <w:rsid w:val="00386E2F"/>
    <w:rsid w:val="00386F63"/>
    <w:rsid w:val="00386FCF"/>
    <w:rsid w:val="00386FDB"/>
    <w:rsid w:val="0038702D"/>
    <w:rsid w:val="003870BC"/>
    <w:rsid w:val="0038710A"/>
    <w:rsid w:val="0038732E"/>
    <w:rsid w:val="003874D1"/>
    <w:rsid w:val="00387566"/>
    <w:rsid w:val="0038758C"/>
    <w:rsid w:val="003875A7"/>
    <w:rsid w:val="00387642"/>
    <w:rsid w:val="00387675"/>
    <w:rsid w:val="00387696"/>
    <w:rsid w:val="003876D2"/>
    <w:rsid w:val="00387771"/>
    <w:rsid w:val="003877FB"/>
    <w:rsid w:val="0038780F"/>
    <w:rsid w:val="00387866"/>
    <w:rsid w:val="003879D5"/>
    <w:rsid w:val="00387B2B"/>
    <w:rsid w:val="00387B83"/>
    <w:rsid w:val="00387C0B"/>
    <w:rsid w:val="00387CAC"/>
    <w:rsid w:val="0039032E"/>
    <w:rsid w:val="00390398"/>
    <w:rsid w:val="00390449"/>
    <w:rsid w:val="003904B1"/>
    <w:rsid w:val="003904F7"/>
    <w:rsid w:val="003906B3"/>
    <w:rsid w:val="003907D2"/>
    <w:rsid w:val="003907DA"/>
    <w:rsid w:val="00390818"/>
    <w:rsid w:val="00390B4F"/>
    <w:rsid w:val="00390B7F"/>
    <w:rsid w:val="00390BE9"/>
    <w:rsid w:val="00390C56"/>
    <w:rsid w:val="00390C86"/>
    <w:rsid w:val="00390D48"/>
    <w:rsid w:val="00390F49"/>
    <w:rsid w:val="00390F58"/>
    <w:rsid w:val="00390F6D"/>
    <w:rsid w:val="0039105A"/>
    <w:rsid w:val="00391109"/>
    <w:rsid w:val="0039122C"/>
    <w:rsid w:val="0039124D"/>
    <w:rsid w:val="00391364"/>
    <w:rsid w:val="0039149F"/>
    <w:rsid w:val="003914AF"/>
    <w:rsid w:val="003914C5"/>
    <w:rsid w:val="003915A7"/>
    <w:rsid w:val="003919C3"/>
    <w:rsid w:val="00391A92"/>
    <w:rsid w:val="00391ADE"/>
    <w:rsid w:val="00391B0F"/>
    <w:rsid w:val="00391B8E"/>
    <w:rsid w:val="00391C85"/>
    <w:rsid w:val="00391C99"/>
    <w:rsid w:val="00392242"/>
    <w:rsid w:val="003922E1"/>
    <w:rsid w:val="0039266B"/>
    <w:rsid w:val="003926BE"/>
    <w:rsid w:val="003928B8"/>
    <w:rsid w:val="003928F6"/>
    <w:rsid w:val="00392A1F"/>
    <w:rsid w:val="00392D8E"/>
    <w:rsid w:val="00392DB8"/>
    <w:rsid w:val="00392EF7"/>
    <w:rsid w:val="00393257"/>
    <w:rsid w:val="00393410"/>
    <w:rsid w:val="00393429"/>
    <w:rsid w:val="0039349B"/>
    <w:rsid w:val="003934E1"/>
    <w:rsid w:val="0039364E"/>
    <w:rsid w:val="00393655"/>
    <w:rsid w:val="003936A8"/>
    <w:rsid w:val="00393A04"/>
    <w:rsid w:val="00393A68"/>
    <w:rsid w:val="00393B78"/>
    <w:rsid w:val="00393CAA"/>
    <w:rsid w:val="00393E45"/>
    <w:rsid w:val="00393FCA"/>
    <w:rsid w:val="00393FEC"/>
    <w:rsid w:val="00394309"/>
    <w:rsid w:val="003946B1"/>
    <w:rsid w:val="00394762"/>
    <w:rsid w:val="00394775"/>
    <w:rsid w:val="00394855"/>
    <w:rsid w:val="00394948"/>
    <w:rsid w:val="00394B44"/>
    <w:rsid w:val="00394D14"/>
    <w:rsid w:val="00394D6C"/>
    <w:rsid w:val="00394E71"/>
    <w:rsid w:val="0039502C"/>
    <w:rsid w:val="0039506A"/>
    <w:rsid w:val="003950F2"/>
    <w:rsid w:val="0039511F"/>
    <w:rsid w:val="003951B9"/>
    <w:rsid w:val="00395283"/>
    <w:rsid w:val="0039547D"/>
    <w:rsid w:val="003954A0"/>
    <w:rsid w:val="0039553D"/>
    <w:rsid w:val="00395578"/>
    <w:rsid w:val="00395597"/>
    <w:rsid w:val="003955D7"/>
    <w:rsid w:val="003956FE"/>
    <w:rsid w:val="00395725"/>
    <w:rsid w:val="003958F1"/>
    <w:rsid w:val="0039598F"/>
    <w:rsid w:val="00395C27"/>
    <w:rsid w:val="00395DAE"/>
    <w:rsid w:val="00395DFF"/>
    <w:rsid w:val="00395F33"/>
    <w:rsid w:val="00395F4C"/>
    <w:rsid w:val="0039610F"/>
    <w:rsid w:val="00396158"/>
    <w:rsid w:val="00396261"/>
    <w:rsid w:val="003962EC"/>
    <w:rsid w:val="0039642F"/>
    <w:rsid w:val="00396511"/>
    <w:rsid w:val="003965AE"/>
    <w:rsid w:val="00396650"/>
    <w:rsid w:val="0039665F"/>
    <w:rsid w:val="0039669C"/>
    <w:rsid w:val="00396969"/>
    <w:rsid w:val="003969EF"/>
    <w:rsid w:val="00396A18"/>
    <w:rsid w:val="00396A35"/>
    <w:rsid w:val="00396BBB"/>
    <w:rsid w:val="00396E33"/>
    <w:rsid w:val="00396E5A"/>
    <w:rsid w:val="00396F4D"/>
    <w:rsid w:val="00397292"/>
    <w:rsid w:val="00397367"/>
    <w:rsid w:val="003973DC"/>
    <w:rsid w:val="003974E2"/>
    <w:rsid w:val="0039756C"/>
    <w:rsid w:val="003976DD"/>
    <w:rsid w:val="003978B8"/>
    <w:rsid w:val="00397A30"/>
    <w:rsid w:val="00397AD4"/>
    <w:rsid w:val="00397C89"/>
    <w:rsid w:val="00397FBE"/>
    <w:rsid w:val="003A023D"/>
    <w:rsid w:val="003A02D3"/>
    <w:rsid w:val="003A0311"/>
    <w:rsid w:val="003A03A3"/>
    <w:rsid w:val="003A062B"/>
    <w:rsid w:val="003A0736"/>
    <w:rsid w:val="003A09D3"/>
    <w:rsid w:val="003A0C53"/>
    <w:rsid w:val="003A0C7B"/>
    <w:rsid w:val="003A0EB2"/>
    <w:rsid w:val="003A0FB6"/>
    <w:rsid w:val="003A0FB7"/>
    <w:rsid w:val="003A0FDA"/>
    <w:rsid w:val="003A105D"/>
    <w:rsid w:val="003A1135"/>
    <w:rsid w:val="003A11C0"/>
    <w:rsid w:val="003A1341"/>
    <w:rsid w:val="003A14B0"/>
    <w:rsid w:val="003A17BA"/>
    <w:rsid w:val="003A17DC"/>
    <w:rsid w:val="003A17DD"/>
    <w:rsid w:val="003A19E0"/>
    <w:rsid w:val="003A1B5C"/>
    <w:rsid w:val="003A1DD2"/>
    <w:rsid w:val="003A1DD5"/>
    <w:rsid w:val="003A2019"/>
    <w:rsid w:val="003A20E6"/>
    <w:rsid w:val="003A220F"/>
    <w:rsid w:val="003A248F"/>
    <w:rsid w:val="003A291F"/>
    <w:rsid w:val="003A2C59"/>
    <w:rsid w:val="003A2D39"/>
    <w:rsid w:val="003A2F51"/>
    <w:rsid w:val="003A2FE7"/>
    <w:rsid w:val="003A349E"/>
    <w:rsid w:val="003A34C0"/>
    <w:rsid w:val="003A38AF"/>
    <w:rsid w:val="003A38B6"/>
    <w:rsid w:val="003A38CD"/>
    <w:rsid w:val="003A39A0"/>
    <w:rsid w:val="003A3B64"/>
    <w:rsid w:val="003A3B87"/>
    <w:rsid w:val="003A3DF6"/>
    <w:rsid w:val="003A40D7"/>
    <w:rsid w:val="003A426C"/>
    <w:rsid w:val="003A42BB"/>
    <w:rsid w:val="003A44AA"/>
    <w:rsid w:val="003A45FB"/>
    <w:rsid w:val="003A4606"/>
    <w:rsid w:val="003A48FC"/>
    <w:rsid w:val="003A49A3"/>
    <w:rsid w:val="003A4E82"/>
    <w:rsid w:val="003A517D"/>
    <w:rsid w:val="003A523B"/>
    <w:rsid w:val="003A5742"/>
    <w:rsid w:val="003A5865"/>
    <w:rsid w:val="003A590E"/>
    <w:rsid w:val="003A5912"/>
    <w:rsid w:val="003A5D0E"/>
    <w:rsid w:val="003A6263"/>
    <w:rsid w:val="003A629D"/>
    <w:rsid w:val="003A6330"/>
    <w:rsid w:val="003A64E9"/>
    <w:rsid w:val="003A6619"/>
    <w:rsid w:val="003A67B3"/>
    <w:rsid w:val="003A67D9"/>
    <w:rsid w:val="003A6809"/>
    <w:rsid w:val="003A69EF"/>
    <w:rsid w:val="003A70C2"/>
    <w:rsid w:val="003A7174"/>
    <w:rsid w:val="003A71E1"/>
    <w:rsid w:val="003A732B"/>
    <w:rsid w:val="003A734F"/>
    <w:rsid w:val="003A76A9"/>
    <w:rsid w:val="003A7705"/>
    <w:rsid w:val="003A7726"/>
    <w:rsid w:val="003A7747"/>
    <w:rsid w:val="003A789B"/>
    <w:rsid w:val="003A795C"/>
    <w:rsid w:val="003A7A56"/>
    <w:rsid w:val="003A7A8F"/>
    <w:rsid w:val="003A7AC1"/>
    <w:rsid w:val="003A7DF2"/>
    <w:rsid w:val="003A7ECF"/>
    <w:rsid w:val="003A7EF5"/>
    <w:rsid w:val="003A7EFD"/>
    <w:rsid w:val="003B0072"/>
    <w:rsid w:val="003B008E"/>
    <w:rsid w:val="003B0299"/>
    <w:rsid w:val="003B05B2"/>
    <w:rsid w:val="003B05B9"/>
    <w:rsid w:val="003B05F2"/>
    <w:rsid w:val="003B0666"/>
    <w:rsid w:val="003B087C"/>
    <w:rsid w:val="003B08A1"/>
    <w:rsid w:val="003B0A21"/>
    <w:rsid w:val="003B0A94"/>
    <w:rsid w:val="003B0B4D"/>
    <w:rsid w:val="003B0C0D"/>
    <w:rsid w:val="003B0D21"/>
    <w:rsid w:val="003B14CA"/>
    <w:rsid w:val="003B174B"/>
    <w:rsid w:val="003B1895"/>
    <w:rsid w:val="003B1DA7"/>
    <w:rsid w:val="003B1EC0"/>
    <w:rsid w:val="003B206F"/>
    <w:rsid w:val="003B2086"/>
    <w:rsid w:val="003B23A5"/>
    <w:rsid w:val="003B2412"/>
    <w:rsid w:val="003B2479"/>
    <w:rsid w:val="003B248F"/>
    <w:rsid w:val="003B2495"/>
    <w:rsid w:val="003B24FD"/>
    <w:rsid w:val="003B2597"/>
    <w:rsid w:val="003B25F2"/>
    <w:rsid w:val="003B263D"/>
    <w:rsid w:val="003B27AA"/>
    <w:rsid w:val="003B2870"/>
    <w:rsid w:val="003B298B"/>
    <w:rsid w:val="003B2B79"/>
    <w:rsid w:val="003B2C70"/>
    <w:rsid w:val="003B2C8B"/>
    <w:rsid w:val="003B2CBD"/>
    <w:rsid w:val="003B2CC1"/>
    <w:rsid w:val="003B2E1A"/>
    <w:rsid w:val="003B3171"/>
    <w:rsid w:val="003B32CA"/>
    <w:rsid w:val="003B3432"/>
    <w:rsid w:val="003B3D08"/>
    <w:rsid w:val="003B3DE0"/>
    <w:rsid w:val="003B3E56"/>
    <w:rsid w:val="003B3F07"/>
    <w:rsid w:val="003B4039"/>
    <w:rsid w:val="003B41AE"/>
    <w:rsid w:val="003B41B7"/>
    <w:rsid w:val="003B41FC"/>
    <w:rsid w:val="003B4482"/>
    <w:rsid w:val="003B4488"/>
    <w:rsid w:val="003B4535"/>
    <w:rsid w:val="003B486F"/>
    <w:rsid w:val="003B4942"/>
    <w:rsid w:val="003B495C"/>
    <w:rsid w:val="003B4A4D"/>
    <w:rsid w:val="003B4B90"/>
    <w:rsid w:val="003B4B92"/>
    <w:rsid w:val="003B4D00"/>
    <w:rsid w:val="003B4D6B"/>
    <w:rsid w:val="003B4D9B"/>
    <w:rsid w:val="003B4DF9"/>
    <w:rsid w:val="003B4E9C"/>
    <w:rsid w:val="003B4F16"/>
    <w:rsid w:val="003B503E"/>
    <w:rsid w:val="003B5150"/>
    <w:rsid w:val="003B5324"/>
    <w:rsid w:val="003B54C4"/>
    <w:rsid w:val="003B553A"/>
    <w:rsid w:val="003B570F"/>
    <w:rsid w:val="003B571C"/>
    <w:rsid w:val="003B57BF"/>
    <w:rsid w:val="003B5834"/>
    <w:rsid w:val="003B58E4"/>
    <w:rsid w:val="003B5A4E"/>
    <w:rsid w:val="003B5AA1"/>
    <w:rsid w:val="003B5B57"/>
    <w:rsid w:val="003B5B7E"/>
    <w:rsid w:val="003B5BB8"/>
    <w:rsid w:val="003B5BCB"/>
    <w:rsid w:val="003B5C79"/>
    <w:rsid w:val="003B5D0A"/>
    <w:rsid w:val="003B5E30"/>
    <w:rsid w:val="003B5E3A"/>
    <w:rsid w:val="003B5F71"/>
    <w:rsid w:val="003B6706"/>
    <w:rsid w:val="003B6886"/>
    <w:rsid w:val="003B689A"/>
    <w:rsid w:val="003B6ACD"/>
    <w:rsid w:val="003B6B7B"/>
    <w:rsid w:val="003B6F12"/>
    <w:rsid w:val="003B6FCB"/>
    <w:rsid w:val="003B7020"/>
    <w:rsid w:val="003B7071"/>
    <w:rsid w:val="003B7150"/>
    <w:rsid w:val="003B7294"/>
    <w:rsid w:val="003B72EC"/>
    <w:rsid w:val="003B7384"/>
    <w:rsid w:val="003B74A2"/>
    <w:rsid w:val="003B764F"/>
    <w:rsid w:val="003B7662"/>
    <w:rsid w:val="003B76FE"/>
    <w:rsid w:val="003B778F"/>
    <w:rsid w:val="003B779F"/>
    <w:rsid w:val="003B7851"/>
    <w:rsid w:val="003B79A5"/>
    <w:rsid w:val="003B7A1C"/>
    <w:rsid w:val="003B7A9C"/>
    <w:rsid w:val="003B7D15"/>
    <w:rsid w:val="003C009A"/>
    <w:rsid w:val="003C0130"/>
    <w:rsid w:val="003C0362"/>
    <w:rsid w:val="003C0538"/>
    <w:rsid w:val="003C05B8"/>
    <w:rsid w:val="003C0672"/>
    <w:rsid w:val="003C0753"/>
    <w:rsid w:val="003C0791"/>
    <w:rsid w:val="003C07D7"/>
    <w:rsid w:val="003C0868"/>
    <w:rsid w:val="003C0985"/>
    <w:rsid w:val="003C0B6B"/>
    <w:rsid w:val="003C0EE3"/>
    <w:rsid w:val="003C0F2C"/>
    <w:rsid w:val="003C1098"/>
    <w:rsid w:val="003C10B8"/>
    <w:rsid w:val="003C11E9"/>
    <w:rsid w:val="003C12EA"/>
    <w:rsid w:val="003C157C"/>
    <w:rsid w:val="003C17E0"/>
    <w:rsid w:val="003C1A5D"/>
    <w:rsid w:val="003C1A7C"/>
    <w:rsid w:val="003C1E40"/>
    <w:rsid w:val="003C1F5E"/>
    <w:rsid w:val="003C2045"/>
    <w:rsid w:val="003C2671"/>
    <w:rsid w:val="003C2924"/>
    <w:rsid w:val="003C2976"/>
    <w:rsid w:val="003C2A1D"/>
    <w:rsid w:val="003C2A7C"/>
    <w:rsid w:val="003C2C9D"/>
    <w:rsid w:val="003C2CC3"/>
    <w:rsid w:val="003C2DD2"/>
    <w:rsid w:val="003C2F03"/>
    <w:rsid w:val="003C2F5B"/>
    <w:rsid w:val="003C3037"/>
    <w:rsid w:val="003C33C3"/>
    <w:rsid w:val="003C3413"/>
    <w:rsid w:val="003C382C"/>
    <w:rsid w:val="003C386C"/>
    <w:rsid w:val="003C3B73"/>
    <w:rsid w:val="003C3C34"/>
    <w:rsid w:val="003C3D6E"/>
    <w:rsid w:val="003C3F8B"/>
    <w:rsid w:val="003C4213"/>
    <w:rsid w:val="003C4250"/>
    <w:rsid w:val="003C442E"/>
    <w:rsid w:val="003C4450"/>
    <w:rsid w:val="003C44DB"/>
    <w:rsid w:val="003C4630"/>
    <w:rsid w:val="003C47DD"/>
    <w:rsid w:val="003C482B"/>
    <w:rsid w:val="003C494D"/>
    <w:rsid w:val="003C4958"/>
    <w:rsid w:val="003C4AB0"/>
    <w:rsid w:val="003C4ED0"/>
    <w:rsid w:val="003C4F25"/>
    <w:rsid w:val="003C4F99"/>
    <w:rsid w:val="003C50D4"/>
    <w:rsid w:val="003C52B6"/>
    <w:rsid w:val="003C531C"/>
    <w:rsid w:val="003C54C0"/>
    <w:rsid w:val="003C579B"/>
    <w:rsid w:val="003C596A"/>
    <w:rsid w:val="003C5CC5"/>
    <w:rsid w:val="003C5D29"/>
    <w:rsid w:val="003C5D58"/>
    <w:rsid w:val="003C5E00"/>
    <w:rsid w:val="003C5EBA"/>
    <w:rsid w:val="003C6083"/>
    <w:rsid w:val="003C60F8"/>
    <w:rsid w:val="003C614F"/>
    <w:rsid w:val="003C6232"/>
    <w:rsid w:val="003C64CD"/>
    <w:rsid w:val="003C6580"/>
    <w:rsid w:val="003C673A"/>
    <w:rsid w:val="003C690F"/>
    <w:rsid w:val="003C6AA2"/>
    <w:rsid w:val="003C6AB6"/>
    <w:rsid w:val="003C6B5F"/>
    <w:rsid w:val="003C6C9C"/>
    <w:rsid w:val="003C6CCB"/>
    <w:rsid w:val="003C6DA9"/>
    <w:rsid w:val="003C6F95"/>
    <w:rsid w:val="003C73F8"/>
    <w:rsid w:val="003C742B"/>
    <w:rsid w:val="003C773D"/>
    <w:rsid w:val="003C7855"/>
    <w:rsid w:val="003C7979"/>
    <w:rsid w:val="003C7E30"/>
    <w:rsid w:val="003C7E78"/>
    <w:rsid w:val="003D002A"/>
    <w:rsid w:val="003D0236"/>
    <w:rsid w:val="003D0240"/>
    <w:rsid w:val="003D04F8"/>
    <w:rsid w:val="003D0575"/>
    <w:rsid w:val="003D06A7"/>
    <w:rsid w:val="003D076F"/>
    <w:rsid w:val="003D07E0"/>
    <w:rsid w:val="003D0868"/>
    <w:rsid w:val="003D09DA"/>
    <w:rsid w:val="003D0A96"/>
    <w:rsid w:val="003D0AF2"/>
    <w:rsid w:val="003D0BF3"/>
    <w:rsid w:val="003D0C3B"/>
    <w:rsid w:val="003D0D75"/>
    <w:rsid w:val="003D0EBA"/>
    <w:rsid w:val="003D0F79"/>
    <w:rsid w:val="003D13C5"/>
    <w:rsid w:val="003D1764"/>
    <w:rsid w:val="003D178B"/>
    <w:rsid w:val="003D17E2"/>
    <w:rsid w:val="003D190A"/>
    <w:rsid w:val="003D1B57"/>
    <w:rsid w:val="003D1E1B"/>
    <w:rsid w:val="003D1F11"/>
    <w:rsid w:val="003D1F39"/>
    <w:rsid w:val="003D1F4B"/>
    <w:rsid w:val="003D2266"/>
    <w:rsid w:val="003D22AC"/>
    <w:rsid w:val="003D2339"/>
    <w:rsid w:val="003D2440"/>
    <w:rsid w:val="003D26AA"/>
    <w:rsid w:val="003D2E03"/>
    <w:rsid w:val="003D2E43"/>
    <w:rsid w:val="003D2E9B"/>
    <w:rsid w:val="003D328E"/>
    <w:rsid w:val="003D32F6"/>
    <w:rsid w:val="003D33CB"/>
    <w:rsid w:val="003D3A80"/>
    <w:rsid w:val="003D3BF1"/>
    <w:rsid w:val="003D3EE3"/>
    <w:rsid w:val="003D4350"/>
    <w:rsid w:val="003D4386"/>
    <w:rsid w:val="003D43FE"/>
    <w:rsid w:val="003D4409"/>
    <w:rsid w:val="003D4491"/>
    <w:rsid w:val="003D44E6"/>
    <w:rsid w:val="003D48D6"/>
    <w:rsid w:val="003D48DB"/>
    <w:rsid w:val="003D4BC6"/>
    <w:rsid w:val="003D4BCE"/>
    <w:rsid w:val="003D4EDE"/>
    <w:rsid w:val="003D519A"/>
    <w:rsid w:val="003D535A"/>
    <w:rsid w:val="003D556F"/>
    <w:rsid w:val="003D5619"/>
    <w:rsid w:val="003D5717"/>
    <w:rsid w:val="003D5878"/>
    <w:rsid w:val="003D596B"/>
    <w:rsid w:val="003D596E"/>
    <w:rsid w:val="003D59FE"/>
    <w:rsid w:val="003D5A27"/>
    <w:rsid w:val="003D5A4E"/>
    <w:rsid w:val="003D5E74"/>
    <w:rsid w:val="003D63BA"/>
    <w:rsid w:val="003D63C8"/>
    <w:rsid w:val="003D655C"/>
    <w:rsid w:val="003D6789"/>
    <w:rsid w:val="003D678A"/>
    <w:rsid w:val="003D680E"/>
    <w:rsid w:val="003D6934"/>
    <w:rsid w:val="003D69ED"/>
    <w:rsid w:val="003D6B43"/>
    <w:rsid w:val="003D6D24"/>
    <w:rsid w:val="003D6E32"/>
    <w:rsid w:val="003D6E6C"/>
    <w:rsid w:val="003D6EB6"/>
    <w:rsid w:val="003D7040"/>
    <w:rsid w:val="003D71C5"/>
    <w:rsid w:val="003D7241"/>
    <w:rsid w:val="003D7375"/>
    <w:rsid w:val="003D740C"/>
    <w:rsid w:val="003D74BA"/>
    <w:rsid w:val="003D7544"/>
    <w:rsid w:val="003D7657"/>
    <w:rsid w:val="003D776E"/>
    <w:rsid w:val="003D77FA"/>
    <w:rsid w:val="003D79E8"/>
    <w:rsid w:val="003D7BE8"/>
    <w:rsid w:val="003D7CC7"/>
    <w:rsid w:val="003D7D0F"/>
    <w:rsid w:val="003E04E7"/>
    <w:rsid w:val="003E0725"/>
    <w:rsid w:val="003E07D9"/>
    <w:rsid w:val="003E089F"/>
    <w:rsid w:val="003E0974"/>
    <w:rsid w:val="003E0A30"/>
    <w:rsid w:val="003E0ADB"/>
    <w:rsid w:val="003E0CE4"/>
    <w:rsid w:val="003E0D2B"/>
    <w:rsid w:val="003E1051"/>
    <w:rsid w:val="003E10E6"/>
    <w:rsid w:val="003E1518"/>
    <w:rsid w:val="003E1605"/>
    <w:rsid w:val="003E1868"/>
    <w:rsid w:val="003E1B00"/>
    <w:rsid w:val="003E1BC1"/>
    <w:rsid w:val="003E1CAA"/>
    <w:rsid w:val="003E1CF4"/>
    <w:rsid w:val="003E1E14"/>
    <w:rsid w:val="003E20D3"/>
    <w:rsid w:val="003E20F3"/>
    <w:rsid w:val="003E23A4"/>
    <w:rsid w:val="003E242E"/>
    <w:rsid w:val="003E24D3"/>
    <w:rsid w:val="003E27B0"/>
    <w:rsid w:val="003E2BAE"/>
    <w:rsid w:val="003E2BF4"/>
    <w:rsid w:val="003E2D04"/>
    <w:rsid w:val="003E2D91"/>
    <w:rsid w:val="003E2EB0"/>
    <w:rsid w:val="003E2FA8"/>
    <w:rsid w:val="003E300E"/>
    <w:rsid w:val="003E3015"/>
    <w:rsid w:val="003E3188"/>
    <w:rsid w:val="003E322F"/>
    <w:rsid w:val="003E341D"/>
    <w:rsid w:val="003E3434"/>
    <w:rsid w:val="003E3524"/>
    <w:rsid w:val="003E352A"/>
    <w:rsid w:val="003E355A"/>
    <w:rsid w:val="003E36ED"/>
    <w:rsid w:val="003E36F0"/>
    <w:rsid w:val="003E3758"/>
    <w:rsid w:val="003E3796"/>
    <w:rsid w:val="003E37A1"/>
    <w:rsid w:val="003E37AD"/>
    <w:rsid w:val="003E37FC"/>
    <w:rsid w:val="003E3944"/>
    <w:rsid w:val="003E3AAF"/>
    <w:rsid w:val="003E3B07"/>
    <w:rsid w:val="003E3C58"/>
    <w:rsid w:val="003E3C5B"/>
    <w:rsid w:val="003E3C61"/>
    <w:rsid w:val="003E3C99"/>
    <w:rsid w:val="003E3CA6"/>
    <w:rsid w:val="003E3D2C"/>
    <w:rsid w:val="003E3E2A"/>
    <w:rsid w:val="003E3F71"/>
    <w:rsid w:val="003E3F89"/>
    <w:rsid w:val="003E405A"/>
    <w:rsid w:val="003E40C9"/>
    <w:rsid w:val="003E416F"/>
    <w:rsid w:val="003E44DC"/>
    <w:rsid w:val="003E462A"/>
    <w:rsid w:val="003E4762"/>
    <w:rsid w:val="003E48C8"/>
    <w:rsid w:val="003E48D8"/>
    <w:rsid w:val="003E4A47"/>
    <w:rsid w:val="003E4C9B"/>
    <w:rsid w:val="003E4CDB"/>
    <w:rsid w:val="003E507E"/>
    <w:rsid w:val="003E50C6"/>
    <w:rsid w:val="003E5142"/>
    <w:rsid w:val="003E5229"/>
    <w:rsid w:val="003E53F4"/>
    <w:rsid w:val="003E5423"/>
    <w:rsid w:val="003E553D"/>
    <w:rsid w:val="003E5634"/>
    <w:rsid w:val="003E58C4"/>
    <w:rsid w:val="003E5CD7"/>
    <w:rsid w:val="003E5F58"/>
    <w:rsid w:val="003E5F9B"/>
    <w:rsid w:val="003E603D"/>
    <w:rsid w:val="003E6169"/>
    <w:rsid w:val="003E6202"/>
    <w:rsid w:val="003E6289"/>
    <w:rsid w:val="003E6592"/>
    <w:rsid w:val="003E66FE"/>
    <w:rsid w:val="003E679D"/>
    <w:rsid w:val="003E6851"/>
    <w:rsid w:val="003E6893"/>
    <w:rsid w:val="003E699A"/>
    <w:rsid w:val="003E6A3C"/>
    <w:rsid w:val="003E6BE2"/>
    <w:rsid w:val="003E6CC1"/>
    <w:rsid w:val="003E6D86"/>
    <w:rsid w:val="003E6EBE"/>
    <w:rsid w:val="003E6F20"/>
    <w:rsid w:val="003E700A"/>
    <w:rsid w:val="003E7048"/>
    <w:rsid w:val="003E7093"/>
    <w:rsid w:val="003E7204"/>
    <w:rsid w:val="003E7313"/>
    <w:rsid w:val="003E7392"/>
    <w:rsid w:val="003E73BC"/>
    <w:rsid w:val="003E73E4"/>
    <w:rsid w:val="003E76BB"/>
    <w:rsid w:val="003E7706"/>
    <w:rsid w:val="003E7787"/>
    <w:rsid w:val="003E789B"/>
    <w:rsid w:val="003E7C0E"/>
    <w:rsid w:val="003E7C5E"/>
    <w:rsid w:val="003E7DA6"/>
    <w:rsid w:val="003F05E3"/>
    <w:rsid w:val="003F0656"/>
    <w:rsid w:val="003F0723"/>
    <w:rsid w:val="003F073C"/>
    <w:rsid w:val="003F0905"/>
    <w:rsid w:val="003F09AE"/>
    <w:rsid w:val="003F09F6"/>
    <w:rsid w:val="003F0BB4"/>
    <w:rsid w:val="003F0EE0"/>
    <w:rsid w:val="003F0F88"/>
    <w:rsid w:val="003F0F90"/>
    <w:rsid w:val="003F133A"/>
    <w:rsid w:val="003F13D9"/>
    <w:rsid w:val="003F148D"/>
    <w:rsid w:val="003F151E"/>
    <w:rsid w:val="003F1693"/>
    <w:rsid w:val="003F1710"/>
    <w:rsid w:val="003F171F"/>
    <w:rsid w:val="003F1ADC"/>
    <w:rsid w:val="003F1B09"/>
    <w:rsid w:val="003F1B6D"/>
    <w:rsid w:val="003F1C93"/>
    <w:rsid w:val="003F1D01"/>
    <w:rsid w:val="003F1D22"/>
    <w:rsid w:val="003F1E10"/>
    <w:rsid w:val="003F1E48"/>
    <w:rsid w:val="003F1EA1"/>
    <w:rsid w:val="003F20B0"/>
    <w:rsid w:val="003F20E2"/>
    <w:rsid w:val="003F21A9"/>
    <w:rsid w:val="003F2244"/>
    <w:rsid w:val="003F22F0"/>
    <w:rsid w:val="003F23A7"/>
    <w:rsid w:val="003F2564"/>
    <w:rsid w:val="003F261E"/>
    <w:rsid w:val="003F2624"/>
    <w:rsid w:val="003F267A"/>
    <w:rsid w:val="003F2711"/>
    <w:rsid w:val="003F298B"/>
    <w:rsid w:val="003F29F9"/>
    <w:rsid w:val="003F2A56"/>
    <w:rsid w:val="003F2B10"/>
    <w:rsid w:val="003F2DCA"/>
    <w:rsid w:val="003F2E95"/>
    <w:rsid w:val="003F306A"/>
    <w:rsid w:val="003F31AF"/>
    <w:rsid w:val="003F3282"/>
    <w:rsid w:val="003F32AE"/>
    <w:rsid w:val="003F33A0"/>
    <w:rsid w:val="003F348A"/>
    <w:rsid w:val="003F3495"/>
    <w:rsid w:val="003F3524"/>
    <w:rsid w:val="003F3580"/>
    <w:rsid w:val="003F367C"/>
    <w:rsid w:val="003F3AB7"/>
    <w:rsid w:val="003F3ADA"/>
    <w:rsid w:val="003F3B72"/>
    <w:rsid w:val="003F3C19"/>
    <w:rsid w:val="003F3CA3"/>
    <w:rsid w:val="003F403C"/>
    <w:rsid w:val="003F405A"/>
    <w:rsid w:val="003F41D5"/>
    <w:rsid w:val="003F472C"/>
    <w:rsid w:val="003F4828"/>
    <w:rsid w:val="003F4857"/>
    <w:rsid w:val="003F4933"/>
    <w:rsid w:val="003F4938"/>
    <w:rsid w:val="003F4977"/>
    <w:rsid w:val="003F498A"/>
    <w:rsid w:val="003F4999"/>
    <w:rsid w:val="003F4A21"/>
    <w:rsid w:val="003F4CAF"/>
    <w:rsid w:val="003F4DE3"/>
    <w:rsid w:val="003F4E1C"/>
    <w:rsid w:val="003F4EFA"/>
    <w:rsid w:val="003F515A"/>
    <w:rsid w:val="003F5262"/>
    <w:rsid w:val="003F536B"/>
    <w:rsid w:val="003F53A8"/>
    <w:rsid w:val="003F55D7"/>
    <w:rsid w:val="003F55DD"/>
    <w:rsid w:val="003F560A"/>
    <w:rsid w:val="003F5691"/>
    <w:rsid w:val="003F586D"/>
    <w:rsid w:val="003F58EB"/>
    <w:rsid w:val="003F5938"/>
    <w:rsid w:val="003F5AC2"/>
    <w:rsid w:val="003F5B78"/>
    <w:rsid w:val="003F5D94"/>
    <w:rsid w:val="003F5FF3"/>
    <w:rsid w:val="003F6101"/>
    <w:rsid w:val="003F6225"/>
    <w:rsid w:val="003F62B3"/>
    <w:rsid w:val="003F62B4"/>
    <w:rsid w:val="003F6634"/>
    <w:rsid w:val="003F666A"/>
    <w:rsid w:val="003F676B"/>
    <w:rsid w:val="003F682D"/>
    <w:rsid w:val="003F6853"/>
    <w:rsid w:val="003F68F0"/>
    <w:rsid w:val="003F68F7"/>
    <w:rsid w:val="003F6930"/>
    <w:rsid w:val="003F697D"/>
    <w:rsid w:val="003F698C"/>
    <w:rsid w:val="003F6A55"/>
    <w:rsid w:val="003F6E96"/>
    <w:rsid w:val="003F7280"/>
    <w:rsid w:val="003F73A0"/>
    <w:rsid w:val="003F75DD"/>
    <w:rsid w:val="003F7601"/>
    <w:rsid w:val="003F768E"/>
    <w:rsid w:val="003F7761"/>
    <w:rsid w:val="003F7908"/>
    <w:rsid w:val="003F7A7C"/>
    <w:rsid w:val="003F7AC3"/>
    <w:rsid w:val="003F7C4B"/>
    <w:rsid w:val="003F7C59"/>
    <w:rsid w:val="003F7DDA"/>
    <w:rsid w:val="003F7DFF"/>
    <w:rsid w:val="003F7E09"/>
    <w:rsid w:val="004000CF"/>
    <w:rsid w:val="00400101"/>
    <w:rsid w:val="00400115"/>
    <w:rsid w:val="0040015E"/>
    <w:rsid w:val="00400427"/>
    <w:rsid w:val="00400446"/>
    <w:rsid w:val="004004AA"/>
    <w:rsid w:val="00400573"/>
    <w:rsid w:val="004005FA"/>
    <w:rsid w:val="00400615"/>
    <w:rsid w:val="00400690"/>
    <w:rsid w:val="00400691"/>
    <w:rsid w:val="004006B0"/>
    <w:rsid w:val="0040077F"/>
    <w:rsid w:val="00400832"/>
    <w:rsid w:val="00400861"/>
    <w:rsid w:val="00400899"/>
    <w:rsid w:val="004008D2"/>
    <w:rsid w:val="00400977"/>
    <w:rsid w:val="00400A7E"/>
    <w:rsid w:val="00400D07"/>
    <w:rsid w:val="00400D86"/>
    <w:rsid w:val="004010EF"/>
    <w:rsid w:val="004011F4"/>
    <w:rsid w:val="00401253"/>
    <w:rsid w:val="00401289"/>
    <w:rsid w:val="004012F7"/>
    <w:rsid w:val="00401641"/>
    <w:rsid w:val="00401644"/>
    <w:rsid w:val="004017C6"/>
    <w:rsid w:val="0040188D"/>
    <w:rsid w:val="00401A97"/>
    <w:rsid w:val="00401C41"/>
    <w:rsid w:val="00401D70"/>
    <w:rsid w:val="00401DAE"/>
    <w:rsid w:val="00401E70"/>
    <w:rsid w:val="00401FD4"/>
    <w:rsid w:val="004020EA"/>
    <w:rsid w:val="0040211C"/>
    <w:rsid w:val="004021B5"/>
    <w:rsid w:val="004022A2"/>
    <w:rsid w:val="00402325"/>
    <w:rsid w:val="004024AB"/>
    <w:rsid w:val="004025CA"/>
    <w:rsid w:val="004026C2"/>
    <w:rsid w:val="004026D7"/>
    <w:rsid w:val="00402707"/>
    <w:rsid w:val="00402A6B"/>
    <w:rsid w:val="00402DC4"/>
    <w:rsid w:val="00402E11"/>
    <w:rsid w:val="00402F2C"/>
    <w:rsid w:val="00402F54"/>
    <w:rsid w:val="0040303D"/>
    <w:rsid w:val="004031C5"/>
    <w:rsid w:val="00403214"/>
    <w:rsid w:val="00403344"/>
    <w:rsid w:val="0040339B"/>
    <w:rsid w:val="00403507"/>
    <w:rsid w:val="0040355C"/>
    <w:rsid w:val="0040364D"/>
    <w:rsid w:val="004036CA"/>
    <w:rsid w:val="00403766"/>
    <w:rsid w:val="0040379F"/>
    <w:rsid w:val="004037A4"/>
    <w:rsid w:val="00403805"/>
    <w:rsid w:val="00403892"/>
    <w:rsid w:val="00403D1A"/>
    <w:rsid w:val="00403D5B"/>
    <w:rsid w:val="00403DA7"/>
    <w:rsid w:val="00403DAC"/>
    <w:rsid w:val="00403F25"/>
    <w:rsid w:val="00404011"/>
    <w:rsid w:val="004041F9"/>
    <w:rsid w:val="00404273"/>
    <w:rsid w:val="0040439C"/>
    <w:rsid w:val="00404504"/>
    <w:rsid w:val="004048E4"/>
    <w:rsid w:val="0040495B"/>
    <w:rsid w:val="004049C3"/>
    <w:rsid w:val="004049C7"/>
    <w:rsid w:val="00404B96"/>
    <w:rsid w:val="00404BDD"/>
    <w:rsid w:val="00404D4D"/>
    <w:rsid w:val="0040505D"/>
    <w:rsid w:val="0040513E"/>
    <w:rsid w:val="00405408"/>
    <w:rsid w:val="004055B5"/>
    <w:rsid w:val="00405710"/>
    <w:rsid w:val="00405898"/>
    <w:rsid w:val="00405A9F"/>
    <w:rsid w:val="00405CA8"/>
    <w:rsid w:val="00405D95"/>
    <w:rsid w:val="00405D9F"/>
    <w:rsid w:val="00405DD5"/>
    <w:rsid w:val="00405F90"/>
    <w:rsid w:val="00406108"/>
    <w:rsid w:val="00406412"/>
    <w:rsid w:val="004064D3"/>
    <w:rsid w:val="0040654B"/>
    <w:rsid w:val="00406630"/>
    <w:rsid w:val="004066F9"/>
    <w:rsid w:val="00406702"/>
    <w:rsid w:val="0040682D"/>
    <w:rsid w:val="0040686A"/>
    <w:rsid w:val="00406D2C"/>
    <w:rsid w:val="00406F48"/>
    <w:rsid w:val="00406F4B"/>
    <w:rsid w:val="00406FBD"/>
    <w:rsid w:val="004073B0"/>
    <w:rsid w:val="00407533"/>
    <w:rsid w:val="00407612"/>
    <w:rsid w:val="0040792A"/>
    <w:rsid w:val="00407CEF"/>
    <w:rsid w:val="00407D4C"/>
    <w:rsid w:val="00407D92"/>
    <w:rsid w:val="00407F3E"/>
    <w:rsid w:val="00410107"/>
    <w:rsid w:val="0041029D"/>
    <w:rsid w:val="004102A7"/>
    <w:rsid w:val="00410608"/>
    <w:rsid w:val="004109D4"/>
    <w:rsid w:val="00410B6A"/>
    <w:rsid w:val="00410C51"/>
    <w:rsid w:val="00410C66"/>
    <w:rsid w:val="00410FBE"/>
    <w:rsid w:val="0041107E"/>
    <w:rsid w:val="00411230"/>
    <w:rsid w:val="00411586"/>
    <w:rsid w:val="00411673"/>
    <w:rsid w:val="004116C3"/>
    <w:rsid w:val="004116C8"/>
    <w:rsid w:val="004118C9"/>
    <w:rsid w:val="00411986"/>
    <w:rsid w:val="00411C9D"/>
    <w:rsid w:val="0041205B"/>
    <w:rsid w:val="004121CE"/>
    <w:rsid w:val="00412335"/>
    <w:rsid w:val="0041241B"/>
    <w:rsid w:val="0041249C"/>
    <w:rsid w:val="00412697"/>
    <w:rsid w:val="00412703"/>
    <w:rsid w:val="004127A8"/>
    <w:rsid w:val="0041280D"/>
    <w:rsid w:val="004128A2"/>
    <w:rsid w:val="00412995"/>
    <w:rsid w:val="00412ACB"/>
    <w:rsid w:val="00412B87"/>
    <w:rsid w:val="00412D32"/>
    <w:rsid w:val="00412D38"/>
    <w:rsid w:val="00412DE2"/>
    <w:rsid w:val="00412EEE"/>
    <w:rsid w:val="00413369"/>
    <w:rsid w:val="00413589"/>
    <w:rsid w:val="00413821"/>
    <w:rsid w:val="00413A0D"/>
    <w:rsid w:val="00413EE2"/>
    <w:rsid w:val="00414305"/>
    <w:rsid w:val="004145AE"/>
    <w:rsid w:val="004147F4"/>
    <w:rsid w:val="00414C3F"/>
    <w:rsid w:val="00414D55"/>
    <w:rsid w:val="00414D5A"/>
    <w:rsid w:val="00414E4F"/>
    <w:rsid w:val="00414E5F"/>
    <w:rsid w:val="0041514E"/>
    <w:rsid w:val="00415235"/>
    <w:rsid w:val="0041527D"/>
    <w:rsid w:val="0041531A"/>
    <w:rsid w:val="0041539B"/>
    <w:rsid w:val="0041539C"/>
    <w:rsid w:val="0041552C"/>
    <w:rsid w:val="0041576E"/>
    <w:rsid w:val="0041577E"/>
    <w:rsid w:val="004157F6"/>
    <w:rsid w:val="00415834"/>
    <w:rsid w:val="004159D3"/>
    <w:rsid w:val="00415A14"/>
    <w:rsid w:val="00415AA0"/>
    <w:rsid w:val="00415AA8"/>
    <w:rsid w:val="00415B17"/>
    <w:rsid w:val="00415C31"/>
    <w:rsid w:val="00415D26"/>
    <w:rsid w:val="00415E3E"/>
    <w:rsid w:val="00416091"/>
    <w:rsid w:val="0041616C"/>
    <w:rsid w:val="004161DE"/>
    <w:rsid w:val="0041634C"/>
    <w:rsid w:val="004165F6"/>
    <w:rsid w:val="004166AD"/>
    <w:rsid w:val="00416819"/>
    <w:rsid w:val="00416924"/>
    <w:rsid w:val="00416A4D"/>
    <w:rsid w:val="00416A5B"/>
    <w:rsid w:val="00416A66"/>
    <w:rsid w:val="00416A72"/>
    <w:rsid w:val="00416ABB"/>
    <w:rsid w:val="00416C57"/>
    <w:rsid w:val="00416C9D"/>
    <w:rsid w:val="00416CF5"/>
    <w:rsid w:val="00416E0B"/>
    <w:rsid w:val="00416E96"/>
    <w:rsid w:val="00416F3B"/>
    <w:rsid w:val="00417127"/>
    <w:rsid w:val="0041743D"/>
    <w:rsid w:val="00417494"/>
    <w:rsid w:val="004174FC"/>
    <w:rsid w:val="004175CF"/>
    <w:rsid w:val="00417678"/>
    <w:rsid w:val="00417B23"/>
    <w:rsid w:val="00417B31"/>
    <w:rsid w:val="00417D10"/>
    <w:rsid w:val="00417E1B"/>
    <w:rsid w:val="00417EAD"/>
    <w:rsid w:val="00420052"/>
    <w:rsid w:val="0042008E"/>
    <w:rsid w:val="004200A7"/>
    <w:rsid w:val="00420126"/>
    <w:rsid w:val="004201C1"/>
    <w:rsid w:val="004201E2"/>
    <w:rsid w:val="00420249"/>
    <w:rsid w:val="00420266"/>
    <w:rsid w:val="004203CF"/>
    <w:rsid w:val="00420500"/>
    <w:rsid w:val="004206F0"/>
    <w:rsid w:val="00420755"/>
    <w:rsid w:val="004207AB"/>
    <w:rsid w:val="00420A2F"/>
    <w:rsid w:val="00420A98"/>
    <w:rsid w:val="00420C85"/>
    <w:rsid w:val="00420CA9"/>
    <w:rsid w:val="00420CB7"/>
    <w:rsid w:val="00420FBC"/>
    <w:rsid w:val="004210ED"/>
    <w:rsid w:val="004213C2"/>
    <w:rsid w:val="004213E8"/>
    <w:rsid w:val="0042156E"/>
    <w:rsid w:val="004217BF"/>
    <w:rsid w:val="004217DA"/>
    <w:rsid w:val="0042196A"/>
    <w:rsid w:val="00421AC3"/>
    <w:rsid w:val="00421E99"/>
    <w:rsid w:val="0042224E"/>
    <w:rsid w:val="004222A5"/>
    <w:rsid w:val="004222BF"/>
    <w:rsid w:val="0042240F"/>
    <w:rsid w:val="00422A01"/>
    <w:rsid w:val="00422A3B"/>
    <w:rsid w:val="00422A92"/>
    <w:rsid w:val="00422D62"/>
    <w:rsid w:val="00422DB5"/>
    <w:rsid w:val="00422F3C"/>
    <w:rsid w:val="00422F5C"/>
    <w:rsid w:val="00422FB6"/>
    <w:rsid w:val="004232D4"/>
    <w:rsid w:val="00423326"/>
    <w:rsid w:val="0042343F"/>
    <w:rsid w:val="00423579"/>
    <w:rsid w:val="00423673"/>
    <w:rsid w:val="004237E9"/>
    <w:rsid w:val="00423A27"/>
    <w:rsid w:val="00423AFB"/>
    <w:rsid w:val="00423C03"/>
    <w:rsid w:val="00423F95"/>
    <w:rsid w:val="0042406C"/>
    <w:rsid w:val="00424844"/>
    <w:rsid w:val="00424A00"/>
    <w:rsid w:val="00424C19"/>
    <w:rsid w:val="00424C8C"/>
    <w:rsid w:val="00424D68"/>
    <w:rsid w:val="00424FF0"/>
    <w:rsid w:val="00425027"/>
    <w:rsid w:val="0042517A"/>
    <w:rsid w:val="004251F8"/>
    <w:rsid w:val="00425273"/>
    <w:rsid w:val="004253B1"/>
    <w:rsid w:val="0042594B"/>
    <w:rsid w:val="004259ED"/>
    <w:rsid w:val="004259FB"/>
    <w:rsid w:val="00425A55"/>
    <w:rsid w:val="00425B99"/>
    <w:rsid w:val="00425C97"/>
    <w:rsid w:val="00425D21"/>
    <w:rsid w:val="00425E83"/>
    <w:rsid w:val="00425EC0"/>
    <w:rsid w:val="00425FFD"/>
    <w:rsid w:val="00426129"/>
    <w:rsid w:val="0042626F"/>
    <w:rsid w:val="004262F8"/>
    <w:rsid w:val="00426442"/>
    <w:rsid w:val="0042654A"/>
    <w:rsid w:val="00426813"/>
    <w:rsid w:val="0042686F"/>
    <w:rsid w:val="004269CC"/>
    <w:rsid w:val="00426A23"/>
    <w:rsid w:val="00426A93"/>
    <w:rsid w:val="00426ACE"/>
    <w:rsid w:val="00426C22"/>
    <w:rsid w:val="00426CA2"/>
    <w:rsid w:val="00426DFA"/>
    <w:rsid w:val="00426E68"/>
    <w:rsid w:val="00426EBF"/>
    <w:rsid w:val="00426F7E"/>
    <w:rsid w:val="00427109"/>
    <w:rsid w:val="004272E4"/>
    <w:rsid w:val="004272ED"/>
    <w:rsid w:val="0042743A"/>
    <w:rsid w:val="0042753E"/>
    <w:rsid w:val="00427621"/>
    <w:rsid w:val="004276E3"/>
    <w:rsid w:val="004278F4"/>
    <w:rsid w:val="0042791F"/>
    <w:rsid w:val="00427B9D"/>
    <w:rsid w:val="00427BD2"/>
    <w:rsid w:val="00427BD8"/>
    <w:rsid w:val="00427BFB"/>
    <w:rsid w:val="00427C9F"/>
    <w:rsid w:val="00427D29"/>
    <w:rsid w:val="00427E67"/>
    <w:rsid w:val="004300F9"/>
    <w:rsid w:val="00430178"/>
    <w:rsid w:val="0043042C"/>
    <w:rsid w:val="00430495"/>
    <w:rsid w:val="0043057F"/>
    <w:rsid w:val="00430632"/>
    <w:rsid w:val="0043063B"/>
    <w:rsid w:val="0043065C"/>
    <w:rsid w:val="004306C8"/>
    <w:rsid w:val="00430733"/>
    <w:rsid w:val="00430AFF"/>
    <w:rsid w:val="00430BB3"/>
    <w:rsid w:val="00430BEB"/>
    <w:rsid w:val="00430D5D"/>
    <w:rsid w:val="00431143"/>
    <w:rsid w:val="00431149"/>
    <w:rsid w:val="00431484"/>
    <w:rsid w:val="004317BE"/>
    <w:rsid w:val="0043189C"/>
    <w:rsid w:val="004318FF"/>
    <w:rsid w:val="00431B0E"/>
    <w:rsid w:val="00431C23"/>
    <w:rsid w:val="00431CB1"/>
    <w:rsid w:val="00431DB5"/>
    <w:rsid w:val="00431EBE"/>
    <w:rsid w:val="00431F0B"/>
    <w:rsid w:val="00432086"/>
    <w:rsid w:val="0043216F"/>
    <w:rsid w:val="004321BA"/>
    <w:rsid w:val="00432444"/>
    <w:rsid w:val="00432483"/>
    <w:rsid w:val="00432518"/>
    <w:rsid w:val="0043254C"/>
    <w:rsid w:val="004325B1"/>
    <w:rsid w:val="004325BE"/>
    <w:rsid w:val="0043270B"/>
    <w:rsid w:val="00432780"/>
    <w:rsid w:val="00432871"/>
    <w:rsid w:val="004328D5"/>
    <w:rsid w:val="00432970"/>
    <w:rsid w:val="00432A3D"/>
    <w:rsid w:val="00432AFB"/>
    <w:rsid w:val="00432BFC"/>
    <w:rsid w:val="00432CFE"/>
    <w:rsid w:val="00432D4D"/>
    <w:rsid w:val="00432D72"/>
    <w:rsid w:val="00432E2B"/>
    <w:rsid w:val="00432F8F"/>
    <w:rsid w:val="00432F9E"/>
    <w:rsid w:val="00433106"/>
    <w:rsid w:val="00433214"/>
    <w:rsid w:val="00433272"/>
    <w:rsid w:val="0043336B"/>
    <w:rsid w:val="004334B7"/>
    <w:rsid w:val="00433624"/>
    <w:rsid w:val="004336DC"/>
    <w:rsid w:val="004336EF"/>
    <w:rsid w:val="00433774"/>
    <w:rsid w:val="00433A6A"/>
    <w:rsid w:val="00433D8A"/>
    <w:rsid w:val="00433F6D"/>
    <w:rsid w:val="00434066"/>
    <w:rsid w:val="004340DD"/>
    <w:rsid w:val="0043428A"/>
    <w:rsid w:val="004342A2"/>
    <w:rsid w:val="00434703"/>
    <w:rsid w:val="00434754"/>
    <w:rsid w:val="0043480E"/>
    <w:rsid w:val="00434A0A"/>
    <w:rsid w:val="00434B28"/>
    <w:rsid w:val="00434B42"/>
    <w:rsid w:val="00434B92"/>
    <w:rsid w:val="00434C24"/>
    <w:rsid w:val="00434D46"/>
    <w:rsid w:val="00434DDA"/>
    <w:rsid w:val="00434FBD"/>
    <w:rsid w:val="004350DE"/>
    <w:rsid w:val="0043515A"/>
    <w:rsid w:val="00435248"/>
    <w:rsid w:val="0043542F"/>
    <w:rsid w:val="004355EB"/>
    <w:rsid w:val="00435602"/>
    <w:rsid w:val="004356E7"/>
    <w:rsid w:val="004356FA"/>
    <w:rsid w:val="004358F4"/>
    <w:rsid w:val="0043595D"/>
    <w:rsid w:val="00435B25"/>
    <w:rsid w:val="00435CCF"/>
    <w:rsid w:val="00435CE9"/>
    <w:rsid w:val="00435E50"/>
    <w:rsid w:val="00435F1B"/>
    <w:rsid w:val="00436696"/>
    <w:rsid w:val="00436889"/>
    <w:rsid w:val="004368AE"/>
    <w:rsid w:val="004368EA"/>
    <w:rsid w:val="00436A3B"/>
    <w:rsid w:val="00436BCA"/>
    <w:rsid w:val="00436BFB"/>
    <w:rsid w:val="00436C1E"/>
    <w:rsid w:val="00436EE7"/>
    <w:rsid w:val="0043710F"/>
    <w:rsid w:val="0043713A"/>
    <w:rsid w:val="004371AB"/>
    <w:rsid w:val="004374C1"/>
    <w:rsid w:val="004375D8"/>
    <w:rsid w:val="00437607"/>
    <w:rsid w:val="004377F3"/>
    <w:rsid w:val="00437895"/>
    <w:rsid w:val="004378F0"/>
    <w:rsid w:val="004378FB"/>
    <w:rsid w:val="0043790F"/>
    <w:rsid w:val="00437DBC"/>
    <w:rsid w:val="00437E77"/>
    <w:rsid w:val="004402A7"/>
    <w:rsid w:val="004402C1"/>
    <w:rsid w:val="0044035D"/>
    <w:rsid w:val="004403C5"/>
    <w:rsid w:val="004403CF"/>
    <w:rsid w:val="00440850"/>
    <w:rsid w:val="00440898"/>
    <w:rsid w:val="00440956"/>
    <w:rsid w:val="00440BD6"/>
    <w:rsid w:val="00440DA2"/>
    <w:rsid w:val="00440EA5"/>
    <w:rsid w:val="00440EB1"/>
    <w:rsid w:val="00440F98"/>
    <w:rsid w:val="0044100D"/>
    <w:rsid w:val="004411FD"/>
    <w:rsid w:val="0044125E"/>
    <w:rsid w:val="0044142F"/>
    <w:rsid w:val="00441630"/>
    <w:rsid w:val="00441795"/>
    <w:rsid w:val="0044196F"/>
    <w:rsid w:val="00441975"/>
    <w:rsid w:val="004419BF"/>
    <w:rsid w:val="00441B9D"/>
    <w:rsid w:val="00441DC1"/>
    <w:rsid w:val="00441E65"/>
    <w:rsid w:val="00441E88"/>
    <w:rsid w:val="00441EA2"/>
    <w:rsid w:val="00442083"/>
    <w:rsid w:val="0044208B"/>
    <w:rsid w:val="004420AC"/>
    <w:rsid w:val="0044214F"/>
    <w:rsid w:val="004421ED"/>
    <w:rsid w:val="0044225B"/>
    <w:rsid w:val="00442334"/>
    <w:rsid w:val="004425C2"/>
    <w:rsid w:val="004426FE"/>
    <w:rsid w:val="0044277B"/>
    <w:rsid w:val="004427FB"/>
    <w:rsid w:val="00442824"/>
    <w:rsid w:val="004429E6"/>
    <w:rsid w:val="00442A2A"/>
    <w:rsid w:val="00442A6D"/>
    <w:rsid w:val="00442D87"/>
    <w:rsid w:val="00442DF3"/>
    <w:rsid w:val="00442EE7"/>
    <w:rsid w:val="00442FFB"/>
    <w:rsid w:val="00443066"/>
    <w:rsid w:val="004430FD"/>
    <w:rsid w:val="00443503"/>
    <w:rsid w:val="00443586"/>
    <w:rsid w:val="004435E2"/>
    <w:rsid w:val="004436C1"/>
    <w:rsid w:val="0044388D"/>
    <w:rsid w:val="004438A9"/>
    <w:rsid w:val="004439AB"/>
    <w:rsid w:val="00443A73"/>
    <w:rsid w:val="00443C3F"/>
    <w:rsid w:val="00443CA3"/>
    <w:rsid w:val="00443F59"/>
    <w:rsid w:val="00443F7D"/>
    <w:rsid w:val="00444097"/>
    <w:rsid w:val="004442A7"/>
    <w:rsid w:val="004442C0"/>
    <w:rsid w:val="00444383"/>
    <w:rsid w:val="004443F5"/>
    <w:rsid w:val="00444901"/>
    <w:rsid w:val="00444934"/>
    <w:rsid w:val="00444F5E"/>
    <w:rsid w:val="004450B0"/>
    <w:rsid w:val="004452D2"/>
    <w:rsid w:val="004453B4"/>
    <w:rsid w:val="00445513"/>
    <w:rsid w:val="00445576"/>
    <w:rsid w:val="00445625"/>
    <w:rsid w:val="004456AF"/>
    <w:rsid w:val="004456FE"/>
    <w:rsid w:val="00445907"/>
    <w:rsid w:val="004459E4"/>
    <w:rsid w:val="00445CFF"/>
    <w:rsid w:val="00445F95"/>
    <w:rsid w:val="0044617C"/>
    <w:rsid w:val="004462AF"/>
    <w:rsid w:val="004463F7"/>
    <w:rsid w:val="00446424"/>
    <w:rsid w:val="004465C0"/>
    <w:rsid w:val="0044662A"/>
    <w:rsid w:val="00446937"/>
    <w:rsid w:val="00446AD2"/>
    <w:rsid w:val="00446B57"/>
    <w:rsid w:val="00446BF0"/>
    <w:rsid w:val="00446CDC"/>
    <w:rsid w:val="00446F4B"/>
    <w:rsid w:val="00446FB1"/>
    <w:rsid w:val="00447005"/>
    <w:rsid w:val="0044703E"/>
    <w:rsid w:val="0044712B"/>
    <w:rsid w:val="00447247"/>
    <w:rsid w:val="004478FA"/>
    <w:rsid w:val="00447CC4"/>
    <w:rsid w:val="00447D92"/>
    <w:rsid w:val="00447DE0"/>
    <w:rsid w:val="00447FA0"/>
    <w:rsid w:val="00450039"/>
    <w:rsid w:val="0045005A"/>
    <w:rsid w:val="004501A4"/>
    <w:rsid w:val="004502DA"/>
    <w:rsid w:val="0045059B"/>
    <w:rsid w:val="00450647"/>
    <w:rsid w:val="00450778"/>
    <w:rsid w:val="004507FC"/>
    <w:rsid w:val="00450A10"/>
    <w:rsid w:val="00450D3B"/>
    <w:rsid w:val="00450D42"/>
    <w:rsid w:val="00450D4B"/>
    <w:rsid w:val="00450EB4"/>
    <w:rsid w:val="00451241"/>
    <w:rsid w:val="004514C8"/>
    <w:rsid w:val="00451652"/>
    <w:rsid w:val="00451667"/>
    <w:rsid w:val="0045169D"/>
    <w:rsid w:val="004516EA"/>
    <w:rsid w:val="004517EF"/>
    <w:rsid w:val="004518D5"/>
    <w:rsid w:val="00451B06"/>
    <w:rsid w:val="00451BEB"/>
    <w:rsid w:val="00451D37"/>
    <w:rsid w:val="004520ED"/>
    <w:rsid w:val="004520FE"/>
    <w:rsid w:val="004521D3"/>
    <w:rsid w:val="00452431"/>
    <w:rsid w:val="00452721"/>
    <w:rsid w:val="00452785"/>
    <w:rsid w:val="004527C0"/>
    <w:rsid w:val="004527CC"/>
    <w:rsid w:val="00452836"/>
    <w:rsid w:val="0045297C"/>
    <w:rsid w:val="00452A6D"/>
    <w:rsid w:val="00452B2D"/>
    <w:rsid w:val="00452C3C"/>
    <w:rsid w:val="00452DAF"/>
    <w:rsid w:val="00452DFB"/>
    <w:rsid w:val="00452F43"/>
    <w:rsid w:val="00452F6C"/>
    <w:rsid w:val="00453347"/>
    <w:rsid w:val="004535FC"/>
    <w:rsid w:val="004537E2"/>
    <w:rsid w:val="00453871"/>
    <w:rsid w:val="00453B41"/>
    <w:rsid w:val="00453DEF"/>
    <w:rsid w:val="00453E7E"/>
    <w:rsid w:val="00453EA8"/>
    <w:rsid w:val="00453FF6"/>
    <w:rsid w:val="00454285"/>
    <w:rsid w:val="00454302"/>
    <w:rsid w:val="004543E4"/>
    <w:rsid w:val="004547B1"/>
    <w:rsid w:val="0045487B"/>
    <w:rsid w:val="004548E5"/>
    <w:rsid w:val="0045497D"/>
    <w:rsid w:val="00454ACD"/>
    <w:rsid w:val="00454F08"/>
    <w:rsid w:val="00454F85"/>
    <w:rsid w:val="00454FD1"/>
    <w:rsid w:val="0045503D"/>
    <w:rsid w:val="00455105"/>
    <w:rsid w:val="00455272"/>
    <w:rsid w:val="00455336"/>
    <w:rsid w:val="00455695"/>
    <w:rsid w:val="004556F6"/>
    <w:rsid w:val="00455768"/>
    <w:rsid w:val="004558AC"/>
    <w:rsid w:val="00455A34"/>
    <w:rsid w:val="00455B3D"/>
    <w:rsid w:val="00455CC3"/>
    <w:rsid w:val="00455DD4"/>
    <w:rsid w:val="00455E20"/>
    <w:rsid w:val="00455E21"/>
    <w:rsid w:val="00455EF8"/>
    <w:rsid w:val="00455F65"/>
    <w:rsid w:val="00456114"/>
    <w:rsid w:val="0045623E"/>
    <w:rsid w:val="00456415"/>
    <w:rsid w:val="004566E7"/>
    <w:rsid w:val="004568CA"/>
    <w:rsid w:val="00456971"/>
    <w:rsid w:val="00456AC7"/>
    <w:rsid w:val="00456B4F"/>
    <w:rsid w:val="00456CE0"/>
    <w:rsid w:val="00456F26"/>
    <w:rsid w:val="00456FF2"/>
    <w:rsid w:val="00457316"/>
    <w:rsid w:val="00457392"/>
    <w:rsid w:val="0045742D"/>
    <w:rsid w:val="00457875"/>
    <w:rsid w:val="004579DE"/>
    <w:rsid w:val="00457B27"/>
    <w:rsid w:val="00457C5E"/>
    <w:rsid w:val="00457DFF"/>
    <w:rsid w:val="00457E7D"/>
    <w:rsid w:val="0046001A"/>
    <w:rsid w:val="0046002E"/>
    <w:rsid w:val="0046026D"/>
    <w:rsid w:val="0046027A"/>
    <w:rsid w:val="0046031B"/>
    <w:rsid w:val="004605CC"/>
    <w:rsid w:val="00460618"/>
    <w:rsid w:val="004606C2"/>
    <w:rsid w:val="00460719"/>
    <w:rsid w:val="0046072D"/>
    <w:rsid w:val="00460748"/>
    <w:rsid w:val="004608A5"/>
    <w:rsid w:val="004608A9"/>
    <w:rsid w:val="0046090F"/>
    <w:rsid w:val="00460921"/>
    <w:rsid w:val="00460958"/>
    <w:rsid w:val="00460D44"/>
    <w:rsid w:val="00460F98"/>
    <w:rsid w:val="00461102"/>
    <w:rsid w:val="0046110A"/>
    <w:rsid w:val="004612C8"/>
    <w:rsid w:val="0046136B"/>
    <w:rsid w:val="00461429"/>
    <w:rsid w:val="004614A1"/>
    <w:rsid w:val="0046164D"/>
    <w:rsid w:val="004616A5"/>
    <w:rsid w:val="004616C5"/>
    <w:rsid w:val="004616E5"/>
    <w:rsid w:val="004616FF"/>
    <w:rsid w:val="004618DB"/>
    <w:rsid w:val="0046194F"/>
    <w:rsid w:val="00461BEC"/>
    <w:rsid w:val="00461C00"/>
    <w:rsid w:val="00461D1D"/>
    <w:rsid w:val="00461E30"/>
    <w:rsid w:val="00462007"/>
    <w:rsid w:val="00462155"/>
    <w:rsid w:val="004622A1"/>
    <w:rsid w:val="004622D0"/>
    <w:rsid w:val="00462420"/>
    <w:rsid w:val="004624BD"/>
    <w:rsid w:val="0046260A"/>
    <w:rsid w:val="00462737"/>
    <w:rsid w:val="00462777"/>
    <w:rsid w:val="0046279E"/>
    <w:rsid w:val="004628C7"/>
    <w:rsid w:val="004629A1"/>
    <w:rsid w:val="004629F7"/>
    <w:rsid w:val="00462A9B"/>
    <w:rsid w:val="00462B09"/>
    <w:rsid w:val="00462B31"/>
    <w:rsid w:val="00462CA8"/>
    <w:rsid w:val="00462D48"/>
    <w:rsid w:val="00462D9A"/>
    <w:rsid w:val="00462F4F"/>
    <w:rsid w:val="0046301E"/>
    <w:rsid w:val="004630AF"/>
    <w:rsid w:val="004631B3"/>
    <w:rsid w:val="00463337"/>
    <w:rsid w:val="0046342C"/>
    <w:rsid w:val="00463448"/>
    <w:rsid w:val="0046359B"/>
    <w:rsid w:val="004636FA"/>
    <w:rsid w:val="00463D0F"/>
    <w:rsid w:val="00463D19"/>
    <w:rsid w:val="00463D83"/>
    <w:rsid w:val="0046400B"/>
    <w:rsid w:val="00464012"/>
    <w:rsid w:val="004641A0"/>
    <w:rsid w:val="0046420B"/>
    <w:rsid w:val="004642D6"/>
    <w:rsid w:val="0046434B"/>
    <w:rsid w:val="00464492"/>
    <w:rsid w:val="00464623"/>
    <w:rsid w:val="00464A3A"/>
    <w:rsid w:val="00464A78"/>
    <w:rsid w:val="00464A82"/>
    <w:rsid w:val="00464B6F"/>
    <w:rsid w:val="00464E41"/>
    <w:rsid w:val="00464EE0"/>
    <w:rsid w:val="00464F3E"/>
    <w:rsid w:val="0046502D"/>
    <w:rsid w:val="00465180"/>
    <w:rsid w:val="004651BE"/>
    <w:rsid w:val="004651C9"/>
    <w:rsid w:val="00465235"/>
    <w:rsid w:val="0046533B"/>
    <w:rsid w:val="0046537F"/>
    <w:rsid w:val="00465467"/>
    <w:rsid w:val="00465573"/>
    <w:rsid w:val="00465677"/>
    <w:rsid w:val="004657CD"/>
    <w:rsid w:val="0046585A"/>
    <w:rsid w:val="00465BFC"/>
    <w:rsid w:val="00465D15"/>
    <w:rsid w:val="00465EB3"/>
    <w:rsid w:val="00465FCA"/>
    <w:rsid w:val="0046601F"/>
    <w:rsid w:val="004660D7"/>
    <w:rsid w:val="0046612A"/>
    <w:rsid w:val="00466303"/>
    <w:rsid w:val="004663D9"/>
    <w:rsid w:val="004665E6"/>
    <w:rsid w:val="00466AFE"/>
    <w:rsid w:val="00466B4E"/>
    <w:rsid w:val="004670C6"/>
    <w:rsid w:val="004670D7"/>
    <w:rsid w:val="00467457"/>
    <w:rsid w:val="004675BF"/>
    <w:rsid w:val="004675E3"/>
    <w:rsid w:val="004676F3"/>
    <w:rsid w:val="00467703"/>
    <w:rsid w:val="00467740"/>
    <w:rsid w:val="0046795E"/>
    <w:rsid w:val="004679C7"/>
    <w:rsid w:val="00467A14"/>
    <w:rsid w:val="00467B81"/>
    <w:rsid w:val="00467C0C"/>
    <w:rsid w:val="00467E8A"/>
    <w:rsid w:val="00467F9D"/>
    <w:rsid w:val="004700A0"/>
    <w:rsid w:val="0047012B"/>
    <w:rsid w:val="0047041E"/>
    <w:rsid w:val="0047044A"/>
    <w:rsid w:val="004705EA"/>
    <w:rsid w:val="004705FB"/>
    <w:rsid w:val="00470628"/>
    <w:rsid w:val="00470750"/>
    <w:rsid w:val="004707EA"/>
    <w:rsid w:val="00470893"/>
    <w:rsid w:val="004708F9"/>
    <w:rsid w:val="00470C66"/>
    <w:rsid w:val="00470D80"/>
    <w:rsid w:val="00470EF4"/>
    <w:rsid w:val="00470F16"/>
    <w:rsid w:val="004711C1"/>
    <w:rsid w:val="00471656"/>
    <w:rsid w:val="0047166D"/>
    <w:rsid w:val="00471741"/>
    <w:rsid w:val="00471856"/>
    <w:rsid w:val="00471A99"/>
    <w:rsid w:val="00471BA5"/>
    <w:rsid w:val="00471C97"/>
    <w:rsid w:val="00471D23"/>
    <w:rsid w:val="00471DB0"/>
    <w:rsid w:val="00471EAA"/>
    <w:rsid w:val="00471FAB"/>
    <w:rsid w:val="00472375"/>
    <w:rsid w:val="004723A8"/>
    <w:rsid w:val="0047253B"/>
    <w:rsid w:val="00472606"/>
    <w:rsid w:val="00472837"/>
    <w:rsid w:val="00472ACB"/>
    <w:rsid w:val="00472C39"/>
    <w:rsid w:val="0047318C"/>
    <w:rsid w:val="00473281"/>
    <w:rsid w:val="0047336E"/>
    <w:rsid w:val="004734EF"/>
    <w:rsid w:val="004735E8"/>
    <w:rsid w:val="004737A0"/>
    <w:rsid w:val="004737D3"/>
    <w:rsid w:val="00473A8B"/>
    <w:rsid w:val="00473CBA"/>
    <w:rsid w:val="00473F5F"/>
    <w:rsid w:val="0047410D"/>
    <w:rsid w:val="0047417F"/>
    <w:rsid w:val="004741F3"/>
    <w:rsid w:val="0047463E"/>
    <w:rsid w:val="0047475B"/>
    <w:rsid w:val="004748D8"/>
    <w:rsid w:val="00474AA8"/>
    <w:rsid w:val="00474DC3"/>
    <w:rsid w:val="004750D4"/>
    <w:rsid w:val="00475141"/>
    <w:rsid w:val="00475260"/>
    <w:rsid w:val="0047539C"/>
    <w:rsid w:val="004753D8"/>
    <w:rsid w:val="004754D6"/>
    <w:rsid w:val="00475520"/>
    <w:rsid w:val="004755D5"/>
    <w:rsid w:val="00475674"/>
    <w:rsid w:val="004756F8"/>
    <w:rsid w:val="004759C0"/>
    <w:rsid w:val="00475A1D"/>
    <w:rsid w:val="00475A91"/>
    <w:rsid w:val="00475ABB"/>
    <w:rsid w:val="00475BC8"/>
    <w:rsid w:val="00475CDF"/>
    <w:rsid w:val="00475E50"/>
    <w:rsid w:val="00475E54"/>
    <w:rsid w:val="00475F0D"/>
    <w:rsid w:val="00475F90"/>
    <w:rsid w:val="00476549"/>
    <w:rsid w:val="004765B1"/>
    <w:rsid w:val="004766D2"/>
    <w:rsid w:val="004767A9"/>
    <w:rsid w:val="00476A7A"/>
    <w:rsid w:val="00476ACA"/>
    <w:rsid w:val="00476AD5"/>
    <w:rsid w:val="00476D14"/>
    <w:rsid w:val="00476D8B"/>
    <w:rsid w:val="00476E98"/>
    <w:rsid w:val="00476EAE"/>
    <w:rsid w:val="00477041"/>
    <w:rsid w:val="00477064"/>
    <w:rsid w:val="004772CD"/>
    <w:rsid w:val="004774C5"/>
    <w:rsid w:val="004775ED"/>
    <w:rsid w:val="00477800"/>
    <w:rsid w:val="0047788E"/>
    <w:rsid w:val="004778C0"/>
    <w:rsid w:val="00477B60"/>
    <w:rsid w:val="00477C0D"/>
    <w:rsid w:val="00477D8E"/>
    <w:rsid w:val="00480017"/>
    <w:rsid w:val="0048064D"/>
    <w:rsid w:val="004806C9"/>
    <w:rsid w:val="004806E3"/>
    <w:rsid w:val="004809EE"/>
    <w:rsid w:val="00480AB0"/>
    <w:rsid w:val="00480B03"/>
    <w:rsid w:val="00480C70"/>
    <w:rsid w:val="00480CC5"/>
    <w:rsid w:val="004810EC"/>
    <w:rsid w:val="0048129B"/>
    <w:rsid w:val="004812A8"/>
    <w:rsid w:val="004812E1"/>
    <w:rsid w:val="00481343"/>
    <w:rsid w:val="004814C2"/>
    <w:rsid w:val="00481607"/>
    <w:rsid w:val="00481611"/>
    <w:rsid w:val="004818FF"/>
    <w:rsid w:val="004819FE"/>
    <w:rsid w:val="00481BE1"/>
    <w:rsid w:val="00481C57"/>
    <w:rsid w:val="00481D99"/>
    <w:rsid w:val="00481F2B"/>
    <w:rsid w:val="00481F9D"/>
    <w:rsid w:val="004820A6"/>
    <w:rsid w:val="004820B4"/>
    <w:rsid w:val="0048215F"/>
    <w:rsid w:val="00482389"/>
    <w:rsid w:val="004824D7"/>
    <w:rsid w:val="004825C1"/>
    <w:rsid w:val="004825E4"/>
    <w:rsid w:val="00482751"/>
    <w:rsid w:val="004827E9"/>
    <w:rsid w:val="0048290E"/>
    <w:rsid w:val="00482943"/>
    <w:rsid w:val="00482ADC"/>
    <w:rsid w:val="00482C2B"/>
    <w:rsid w:val="00482E92"/>
    <w:rsid w:val="00482FA8"/>
    <w:rsid w:val="00483077"/>
    <w:rsid w:val="00483351"/>
    <w:rsid w:val="004834F2"/>
    <w:rsid w:val="004835B1"/>
    <w:rsid w:val="00483818"/>
    <w:rsid w:val="00483D11"/>
    <w:rsid w:val="00483D20"/>
    <w:rsid w:val="00483FB0"/>
    <w:rsid w:val="00483FE5"/>
    <w:rsid w:val="0048406D"/>
    <w:rsid w:val="004841EC"/>
    <w:rsid w:val="004841FB"/>
    <w:rsid w:val="0048428D"/>
    <w:rsid w:val="0048432B"/>
    <w:rsid w:val="004846DB"/>
    <w:rsid w:val="00484839"/>
    <w:rsid w:val="0048495C"/>
    <w:rsid w:val="00484C46"/>
    <w:rsid w:val="00484C5C"/>
    <w:rsid w:val="00484CE9"/>
    <w:rsid w:val="00484CEB"/>
    <w:rsid w:val="00484DC1"/>
    <w:rsid w:val="00484E71"/>
    <w:rsid w:val="00484F07"/>
    <w:rsid w:val="00484FD5"/>
    <w:rsid w:val="00485031"/>
    <w:rsid w:val="004852B4"/>
    <w:rsid w:val="004853E3"/>
    <w:rsid w:val="0048558C"/>
    <w:rsid w:val="004855FC"/>
    <w:rsid w:val="00485604"/>
    <w:rsid w:val="004856EF"/>
    <w:rsid w:val="004858DA"/>
    <w:rsid w:val="00485929"/>
    <w:rsid w:val="0048598C"/>
    <w:rsid w:val="00485998"/>
    <w:rsid w:val="00485A0B"/>
    <w:rsid w:val="00485B14"/>
    <w:rsid w:val="00485CCC"/>
    <w:rsid w:val="00485E5F"/>
    <w:rsid w:val="00485E8A"/>
    <w:rsid w:val="00486165"/>
    <w:rsid w:val="004862C0"/>
    <w:rsid w:val="004862DE"/>
    <w:rsid w:val="004864FB"/>
    <w:rsid w:val="0048671F"/>
    <w:rsid w:val="00486722"/>
    <w:rsid w:val="00486788"/>
    <w:rsid w:val="00486889"/>
    <w:rsid w:val="004869B5"/>
    <w:rsid w:val="00486C73"/>
    <w:rsid w:val="00486D1B"/>
    <w:rsid w:val="0048721E"/>
    <w:rsid w:val="00487315"/>
    <w:rsid w:val="004874D3"/>
    <w:rsid w:val="0048764E"/>
    <w:rsid w:val="00487694"/>
    <w:rsid w:val="004877E8"/>
    <w:rsid w:val="004877F4"/>
    <w:rsid w:val="00487866"/>
    <w:rsid w:val="00487B8D"/>
    <w:rsid w:val="00487F28"/>
    <w:rsid w:val="00487F4A"/>
    <w:rsid w:val="00487FEA"/>
    <w:rsid w:val="00490185"/>
    <w:rsid w:val="0049021A"/>
    <w:rsid w:val="0049037A"/>
    <w:rsid w:val="00490532"/>
    <w:rsid w:val="00490649"/>
    <w:rsid w:val="004907B8"/>
    <w:rsid w:val="0049089F"/>
    <w:rsid w:val="0049093B"/>
    <w:rsid w:val="00490962"/>
    <w:rsid w:val="004909B2"/>
    <w:rsid w:val="00490A10"/>
    <w:rsid w:val="00490C93"/>
    <w:rsid w:val="00490E28"/>
    <w:rsid w:val="00490E94"/>
    <w:rsid w:val="00490EE3"/>
    <w:rsid w:val="0049106F"/>
    <w:rsid w:val="00491294"/>
    <w:rsid w:val="004912CE"/>
    <w:rsid w:val="004913AB"/>
    <w:rsid w:val="004913DB"/>
    <w:rsid w:val="0049143D"/>
    <w:rsid w:val="00491762"/>
    <w:rsid w:val="004917C1"/>
    <w:rsid w:val="004918A0"/>
    <w:rsid w:val="004919CF"/>
    <w:rsid w:val="004919DA"/>
    <w:rsid w:val="0049218D"/>
    <w:rsid w:val="0049226C"/>
    <w:rsid w:val="0049237E"/>
    <w:rsid w:val="004924BC"/>
    <w:rsid w:val="004924E5"/>
    <w:rsid w:val="00492597"/>
    <w:rsid w:val="00492619"/>
    <w:rsid w:val="004927F3"/>
    <w:rsid w:val="00492994"/>
    <w:rsid w:val="00492D44"/>
    <w:rsid w:val="00492D58"/>
    <w:rsid w:val="00492DB7"/>
    <w:rsid w:val="00492E71"/>
    <w:rsid w:val="00492E7E"/>
    <w:rsid w:val="00492EE3"/>
    <w:rsid w:val="0049310F"/>
    <w:rsid w:val="0049341E"/>
    <w:rsid w:val="00493453"/>
    <w:rsid w:val="0049349F"/>
    <w:rsid w:val="004935A4"/>
    <w:rsid w:val="004935E6"/>
    <w:rsid w:val="00493632"/>
    <w:rsid w:val="004936AF"/>
    <w:rsid w:val="004936DF"/>
    <w:rsid w:val="004937B1"/>
    <w:rsid w:val="004938AA"/>
    <w:rsid w:val="00493AF5"/>
    <w:rsid w:val="00493D08"/>
    <w:rsid w:val="00493D34"/>
    <w:rsid w:val="004940E3"/>
    <w:rsid w:val="004943F0"/>
    <w:rsid w:val="004944D1"/>
    <w:rsid w:val="004945C4"/>
    <w:rsid w:val="004945D2"/>
    <w:rsid w:val="00494783"/>
    <w:rsid w:val="00494968"/>
    <w:rsid w:val="004949D8"/>
    <w:rsid w:val="00494A45"/>
    <w:rsid w:val="00494A84"/>
    <w:rsid w:val="00494B13"/>
    <w:rsid w:val="00494BE3"/>
    <w:rsid w:val="00494E75"/>
    <w:rsid w:val="00495071"/>
    <w:rsid w:val="004959B0"/>
    <w:rsid w:val="004959D3"/>
    <w:rsid w:val="00495B45"/>
    <w:rsid w:val="00495B66"/>
    <w:rsid w:val="00495BE8"/>
    <w:rsid w:val="00495D02"/>
    <w:rsid w:val="00495F54"/>
    <w:rsid w:val="004961DB"/>
    <w:rsid w:val="004962A2"/>
    <w:rsid w:val="0049653E"/>
    <w:rsid w:val="00496630"/>
    <w:rsid w:val="0049696C"/>
    <w:rsid w:val="00496AF9"/>
    <w:rsid w:val="00496B31"/>
    <w:rsid w:val="00496BEF"/>
    <w:rsid w:val="00496E38"/>
    <w:rsid w:val="00496ED3"/>
    <w:rsid w:val="00496FF2"/>
    <w:rsid w:val="0049711B"/>
    <w:rsid w:val="00497231"/>
    <w:rsid w:val="0049739A"/>
    <w:rsid w:val="0049749C"/>
    <w:rsid w:val="00497551"/>
    <w:rsid w:val="004976D4"/>
    <w:rsid w:val="0049772D"/>
    <w:rsid w:val="0049778A"/>
    <w:rsid w:val="00497790"/>
    <w:rsid w:val="0049793D"/>
    <w:rsid w:val="00497985"/>
    <w:rsid w:val="00497C03"/>
    <w:rsid w:val="00497C40"/>
    <w:rsid w:val="00497C6B"/>
    <w:rsid w:val="00497CEF"/>
    <w:rsid w:val="00497F78"/>
    <w:rsid w:val="00497FAA"/>
    <w:rsid w:val="004A01E1"/>
    <w:rsid w:val="004A03F2"/>
    <w:rsid w:val="004A0498"/>
    <w:rsid w:val="004A04A4"/>
    <w:rsid w:val="004A04B5"/>
    <w:rsid w:val="004A054D"/>
    <w:rsid w:val="004A0696"/>
    <w:rsid w:val="004A0769"/>
    <w:rsid w:val="004A0A1A"/>
    <w:rsid w:val="004A0A9F"/>
    <w:rsid w:val="004A0C5D"/>
    <w:rsid w:val="004A0E00"/>
    <w:rsid w:val="004A0F83"/>
    <w:rsid w:val="004A100B"/>
    <w:rsid w:val="004A1286"/>
    <w:rsid w:val="004A15F7"/>
    <w:rsid w:val="004A1600"/>
    <w:rsid w:val="004A16A4"/>
    <w:rsid w:val="004A1846"/>
    <w:rsid w:val="004A1931"/>
    <w:rsid w:val="004A199E"/>
    <w:rsid w:val="004A1AE5"/>
    <w:rsid w:val="004A1B3A"/>
    <w:rsid w:val="004A1C13"/>
    <w:rsid w:val="004A1CE2"/>
    <w:rsid w:val="004A201F"/>
    <w:rsid w:val="004A2094"/>
    <w:rsid w:val="004A21E0"/>
    <w:rsid w:val="004A2295"/>
    <w:rsid w:val="004A2360"/>
    <w:rsid w:val="004A23B8"/>
    <w:rsid w:val="004A23C0"/>
    <w:rsid w:val="004A2436"/>
    <w:rsid w:val="004A269A"/>
    <w:rsid w:val="004A275D"/>
    <w:rsid w:val="004A275E"/>
    <w:rsid w:val="004A282F"/>
    <w:rsid w:val="004A28D4"/>
    <w:rsid w:val="004A2908"/>
    <w:rsid w:val="004A2A89"/>
    <w:rsid w:val="004A2B83"/>
    <w:rsid w:val="004A2BE1"/>
    <w:rsid w:val="004A2D4E"/>
    <w:rsid w:val="004A2D90"/>
    <w:rsid w:val="004A2E44"/>
    <w:rsid w:val="004A316C"/>
    <w:rsid w:val="004A319D"/>
    <w:rsid w:val="004A328E"/>
    <w:rsid w:val="004A32C1"/>
    <w:rsid w:val="004A3554"/>
    <w:rsid w:val="004A3559"/>
    <w:rsid w:val="004A35F8"/>
    <w:rsid w:val="004A366E"/>
    <w:rsid w:val="004A36C0"/>
    <w:rsid w:val="004A37E6"/>
    <w:rsid w:val="004A380B"/>
    <w:rsid w:val="004A3829"/>
    <w:rsid w:val="004A3900"/>
    <w:rsid w:val="004A3947"/>
    <w:rsid w:val="004A3A0C"/>
    <w:rsid w:val="004A3AA3"/>
    <w:rsid w:val="004A3B4A"/>
    <w:rsid w:val="004A3C08"/>
    <w:rsid w:val="004A3C22"/>
    <w:rsid w:val="004A3C35"/>
    <w:rsid w:val="004A3CB9"/>
    <w:rsid w:val="004A3CCA"/>
    <w:rsid w:val="004A3EDF"/>
    <w:rsid w:val="004A3F7C"/>
    <w:rsid w:val="004A401B"/>
    <w:rsid w:val="004A41EB"/>
    <w:rsid w:val="004A4240"/>
    <w:rsid w:val="004A4625"/>
    <w:rsid w:val="004A476C"/>
    <w:rsid w:val="004A47AE"/>
    <w:rsid w:val="004A4866"/>
    <w:rsid w:val="004A4886"/>
    <w:rsid w:val="004A4897"/>
    <w:rsid w:val="004A48C7"/>
    <w:rsid w:val="004A4900"/>
    <w:rsid w:val="004A4C6F"/>
    <w:rsid w:val="004A4D38"/>
    <w:rsid w:val="004A4E7E"/>
    <w:rsid w:val="004A4E95"/>
    <w:rsid w:val="004A4EB4"/>
    <w:rsid w:val="004A4FD0"/>
    <w:rsid w:val="004A5012"/>
    <w:rsid w:val="004A5158"/>
    <w:rsid w:val="004A51C9"/>
    <w:rsid w:val="004A51FA"/>
    <w:rsid w:val="004A5270"/>
    <w:rsid w:val="004A550D"/>
    <w:rsid w:val="004A554F"/>
    <w:rsid w:val="004A5726"/>
    <w:rsid w:val="004A57DE"/>
    <w:rsid w:val="004A57FC"/>
    <w:rsid w:val="004A582F"/>
    <w:rsid w:val="004A584D"/>
    <w:rsid w:val="004A5C3A"/>
    <w:rsid w:val="004A5C53"/>
    <w:rsid w:val="004A5D36"/>
    <w:rsid w:val="004A5D4C"/>
    <w:rsid w:val="004A6114"/>
    <w:rsid w:val="004A615E"/>
    <w:rsid w:val="004A64A3"/>
    <w:rsid w:val="004A66E7"/>
    <w:rsid w:val="004A6749"/>
    <w:rsid w:val="004A6788"/>
    <w:rsid w:val="004A6843"/>
    <w:rsid w:val="004A6995"/>
    <w:rsid w:val="004A6A32"/>
    <w:rsid w:val="004A6A3A"/>
    <w:rsid w:val="004A6A3E"/>
    <w:rsid w:val="004A6C03"/>
    <w:rsid w:val="004A6DBA"/>
    <w:rsid w:val="004A6ED7"/>
    <w:rsid w:val="004A6EE8"/>
    <w:rsid w:val="004A6F16"/>
    <w:rsid w:val="004A6F86"/>
    <w:rsid w:val="004A705C"/>
    <w:rsid w:val="004A7161"/>
    <w:rsid w:val="004A7172"/>
    <w:rsid w:val="004A7276"/>
    <w:rsid w:val="004A7378"/>
    <w:rsid w:val="004A746B"/>
    <w:rsid w:val="004A770C"/>
    <w:rsid w:val="004A7B08"/>
    <w:rsid w:val="004A7BC4"/>
    <w:rsid w:val="004A7D21"/>
    <w:rsid w:val="004A7D5F"/>
    <w:rsid w:val="004A7EE7"/>
    <w:rsid w:val="004A7F20"/>
    <w:rsid w:val="004A7FB0"/>
    <w:rsid w:val="004B01FB"/>
    <w:rsid w:val="004B03A7"/>
    <w:rsid w:val="004B03BE"/>
    <w:rsid w:val="004B03E4"/>
    <w:rsid w:val="004B04D3"/>
    <w:rsid w:val="004B05B9"/>
    <w:rsid w:val="004B0706"/>
    <w:rsid w:val="004B0780"/>
    <w:rsid w:val="004B0787"/>
    <w:rsid w:val="004B080C"/>
    <w:rsid w:val="004B09B6"/>
    <w:rsid w:val="004B0A55"/>
    <w:rsid w:val="004B0A83"/>
    <w:rsid w:val="004B0B3A"/>
    <w:rsid w:val="004B0B64"/>
    <w:rsid w:val="004B0CF0"/>
    <w:rsid w:val="004B0D96"/>
    <w:rsid w:val="004B0DC9"/>
    <w:rsid w:val="004B1015"/>
    <w:rsid w:val="004B1128"/>
    <w:rsid w:val="004B1249"/>
    <w:rsid w:val="004B1313"/>
    <w:rsid w:val="004B1629"/>
    <w:rsid w:val="004B169E"/>
    <w:rsid w:val="004B16BB"/>
    <w:rsid w:val="004B1836"/>
    <w:rsid w:val="004B19BB"/>
    <w:rsid w:val="004B1BB8"/>
    <w:rsid w:val="004B1C42"/>
    <w:rsid w:val="004B1D7D"/>
    <w:rsid w:val="004B2308"/>
    <w:rsid w:val="004B2418"/>
    <w:rsid w:val="004B2502"/>
    <w:rsid w:val="004B257F"/>
    <w:rsid w:val="004B2617"/>
    <w:rsid w:val="004B2677"/>
    <w:rsid w:val="004B26AE"/>
    <w:rsid w:val="004B26FE"/>
    <w:rsid w:val="004B2700"/>
    <w:rsid w:val="004B2710"/>
    <w:rsid w:val="004B2887"/>
    <w:rsid w:val="004B2911"/>
    <w:rsid w:val="004B2B31"/>
    <w:rsid w:val="004B2C33"/>
    <w:rsid w:val="004B2CDB"/>
    <w:rsid w:val="004B2D69"/>
    <w:rsid w:val="004B2DE8"/>
    <w:rsid w:val="004B2E2E"/>
    <w:rsid w:val="004B2F6E"/>
    <w:rsid w:val="004B3109"/>
    <w:rsid w:val="004B379D"/>
    <w:rsid w:val="004B3C3F"/>
    <w:rsid w:val="004B3D58"/>
    <w:rsid w:val="004B3D70"/>
    <w:rsid w:val="004B3E28"/>
    <w:rsid w:val="004B3F92"/>
    <w:rsid w:val="004B4126"/>
    <w:rsid w:val="004B427A"/>
    <w:rsid w:val="004B44FE"/>
    <w:rsid w:val="004B45A2"/>
    <w:rsid w:val="004B46C1"/>
    <w:rsid w:val="004B46C3"/>
    <w:rsid w:val="004B4789"/>
    <w:rsid w:val="004B4831"/>
    <w:rsid w:val="004B4A0F"/>
    <w:rsid w:val="004B4A85"/>
    <w:rsid w:val="004B4B04"/>
    <w:rsid w:val="004B4BE6"/>
    <w:rsid w:val="004B4E69"/>
    <w:rsid w:val="004B4F6B"/>
    <w:rsid w:val="004B5093"/>
    <w:rsid w:val="004B50E0"/>
    <w:rsid w:val="004B5102"/>
    <w:rsid w:val="004B5171"/>
    <w:rsid w:val="004B518C"/>
    <w:rsid w:val="004B55EC"/>
    <w:rsid w:val="004B5757"/>
    <w:rsid w:val="004B575A"/>
    <w:rsid w:val="004B5EF8"/>
    <w:rsid w:val="004B6186"/>
    <w:rsid w:val="004B6301"/>
    <w:rsid w:val="004B6465"/>
    <w:rsid w:val="004B65D3"/>
    <w:rsid w:val="004B67BE"/>
    <w:rsid w:val="004B67CC"/>
    <w:rsid w:val="004B67E7"/>
    <w:rsid w:val="004B6907"/>
    <w:rsid w:val="004B698E"/>
    <w:rsid w:val="004B6B66"/>
    <w:rsid w:val="004B6B73"/>
    <w:rsid w:val="004B6FFB"/>
    <w:rsid w:val="004B7041"/>
    <w:rsid w:val="004B717E"/>
    <w:rsid w:val="004B7255"/>
    <w:rsid w:val="004B72F5"/>
    <w:rsid w:val="004B7311"/>
    <w:rsid w:val="004B73E1"/>
    <w:rsid w:val="004B7450"/>
    <w:rsid w:val="004B776A"/>
    <w:rsid w:val="004B7778"/>
    <w:rsid w:val="004B787E"/>
    <w:rsid w:val="004B78CD"/>
    <w:rsid w:val="004B795F"/>
    <w:rsid w:val="004B79E0"/>
    <w:rsid w:val="004B7A21"/>
    <w:rsid w:val="004B7A2F"/>
    <w:rsid w:val="004B7BA5"/>
    <w:rsid w:val="004B7ED0"/>
    <w:rsid w:val="004B7FB4"/>
    <w:rsid w:val="004B7FC2"/>
    <w:rsid w:val="004C0094"/>
    <w:rsid w:val="004C01D5"/>
    <w:rsid w:val="004C0247"/>
    <w:rsid w:val="004C02EE"/>
    <w:rsid w:val="004C0346"/>
    <w:rsid w:val="004C0532"/>
    <w:rsid w:val="004C0626"/>
    <w:rsid w:val="004C067F"/>
    <w:rsid w:val="004C0B0B"/>
    <w:rsid w:val="004C0B5B"/>
    <w:rsid w:val="004C0B95"/>
    <w:rsid w:val="004C0C5C"/>
    <w:rsid w:val="004C0D97"/>
    <w:rsid w:val="004C0DDB"/>
    <w:rsid w:val="004C0E57"/>
    <w:rsid w:val="004C0EAE"/>
    <w:rsid w:val="004C0F99"/>
    <w:rsid w:val="004C130D"/>
    <w:rsid w:val="004C15DE"/>
    <w:rsid w:val="004C1624"/>
    <w:rsid w:val="004C1636"/>
    <w:rsid w:val="004C19E4"/>
    <w:rsid w:val="004C1A32"/>
    <w:rsid w:val="004C1ABB"/>
    <w:rsid w:val="004C1B04"/>
    <w:rsid w:val="004C1B23"/>
    <w:rsid w:val="004C1F9D"/>
    <w:rsid w:val="004C20B2"/>
    <w:rsid w:val="004C2245"/>
    <w:rsid w:val="004C2371"/>
    <w:rsid w:val="004C247F"/>
    <w:rsid w:val="004C24C6"/>
    <w:rsid w:val="004C2963"/>
    <w:rsid w:val="004C2D37"/>
    <w:rsid w:val="004C2E3C"/>
    <w:rsid w:val="004C2F01"/>
    <w:rsid w:val="004C33D7"/>
    <w:rsid w:val="004C341D"/>
    <w:rsid w:val="004C3472"/>
    <w:rsid w:val="004C34E8"/>
    <w:rsid w:val="004C350A"/>
    <w:rsid w:val="004C35FA"/>
    <w:rsid w:val="004C3696"/>
    <w:rsid w:val="004C3803"/>
    <w:rsid w:val="004C3AD1"/>
    <w:rsid w:val="004C3C51"/>
    <w:rsid w:val="004C3C94"/>
    <w:rsid w:val="004C3E49"/>
    <w:rsid w:val="004C3FD6"/>
    <w:rsid w:val="004C4373"/>
    <w:rsid w:val="004C45C0"/>
    <w:rsid w:val="004C474F"/>
    <w:rsid w:val="004C47C3"/>
    <w:rsid w:val="004C47FE"/>
    <w:rsid w:val="004C4A92"/>
    <w:rsid w:val="004C4B53"/>
    <w:rsid w:val="004C4BCE"/>
    <w:rsid w:val="004C4BF3"/>
    <w:rsid w:val="004C4DCD"/>
    <w:rsid w:val="004C4F33"/>
    <w:rsid w:val="004C5166"/>
    <w:rsid w:val="004C521E"/>
    <w:rsid w:val="004C5283"/>
    <w:rsid w:val="004C5421"/>
    <w:rsid w:val="004C566C"/>
    <w:rsid w:val="004C56CC"/>
    <w:rsid w:val="004C5799"/>
    <w:rsid w:val="004C5AA4"/>
    <w:rsid w:val="004C5AD0"/>
    <w:rsid w:val="004C5B38"/>
    <w:rsid w:val="004C5B3E"/>
    <w:rsid w:val="004C5B6B"/>
    <w:rsid w:val="004C5C44"/>
    <w:rsid w:val="004C5E20"/>
    <w:rsid w:val="004C5EF0"/>
    <w:rsid w:val="004C63D6"/>
    <w:rsid w:val="004C64C6"/>
    <w:rsid w:val="004C65D2"/>
    <w:rsid w:val="004C660B"/>
    <w:rsid w:val="004C6818"/>
    <w:rsid w:val="004C6851"/>
    <w:rsid w:val="004C69CA"/>
    <w:rsid w:val="004C6A5C"/>
    <w:rsid w:val="004C6CA4"/>
    <w:rsid w:val="004C6D22"/>
    <w:rsid w:val="004C6F9A"/>
    <w:rsid w:val="004C6FE3"/>
    <w:rsid w:val="004C7216"/>
    <w:rsid w:val="004C7245"/>
    <w:rsid w:val="004C730E"/>
    <w:rsid w:val="004C75A0"/>
    <w:rsid w:val="004C7739"/>
    <w:rsid w:val="004C77EA"/>
    <w:rsid w:val="004C793B"/>
    <w:rsid w:val="004C7A03"/>
    <w:rsid w:val="004C7BDF"/>
    <w:rsid w:val="004C7D8C"/>
    <w:rsid w:val="004D024D"/>
    <w:rsid w:val="004D03AE"/>
    <w:rsid w:val="004D03D2"/>
    <w:rsid w:val="004D0866"/>
    <w:rsid w:val="004D097B"/>
    <w:rsid w:val="004D0C4C"/>
    <w:rsid w:val="004D0E42"/>
    <w:rsid w:val="004D0E73"/>
    <w:rsid w:val="004D0EBC"/>
    <w:rsid w:val="004D0FA5"/>
    <w:rsid w:val="004D1059"/>
    <w:rsid w:val="004D1073"/>
    <w:rsid w:val="004D120C"/>
    <w:rsid w:val="004D1248"/>
    <w:rsid w:val="004D1275"/>
    <w:rsid w:val="004D17E6"/>
    <w:rsid w:val="004D1A33"/>
    <w:rsid w:val="004D1C35"/>
    <w:rsid w:val="004D1CAF"/>
    <w:rsid w:val="004D1D64"/>
    <w:rsid w:val="004D1DBB"/>
    <w:rsid w:val="004D1E8E"/>
    <w:rsid w:val="004D1F45"/>
    <w:rsid w:val="004D2217"/>
    <w:rsid w:val="004D2474"/>
    <w:rsid w:val="004D2706"/>
    <w:rsid w:val="004D270A"/>
    <w:rsid w:val="004D2728"/>
    <w:rsid w:val="004D27C4"/>
    <w:rsid w:val="004D290D"/>
    <w:rsid w:val="004D29CC"/>
    <w:rsid w:val="004D2B95"/>
    <w:rsid w:val="004D2C09"/>
    <w:rsid w:val="004D2C34"/>
    <w:rsid w:val="004D2D18"/>
    <w:rsid w:val="004D2E57"/>
    <w:rsid w:val="004D2E90"/>
    <w:rsid w:val="004D30AD"/>
    <w:rsid w:val="004D31F6"/>
    <w:rsid w:val="004D3251"/>
    <w:rsid w:val="004D32C7"/>
    <w:rsid w:val="004D3403"/>
    <w:rsid w:val="004D34F2"/>
    <w:rsid w:val="004D351A"/>
    <w:rsid w:val="004D3805"/>
    <w:rsid w:val="004D38DF"/>
    <w:rsid w:val="004D39CA"/>
    <w:rsid w:val="004D3A85"/>
    <w:rsid w:val="004D3B96"/>
    <w:rsid w:val="004D3D97"/>
    <w:rsid w:val="004D40D5"/>
    <w:rsid w:val="004D42FF"/>
    <w:rsid w:val="004D4421"/>
    <w:rsid w:val="004D443F"/>
    <w:rsid w:val="004D459A"/>
    <w:rsid w:val="004D4636"/>
    <w:rsid w:val="004D4968"/>
    <w:rsid w:val="004D4A8A"/>
    <w:rsid w:val="004D4ABF"/>
    <w:rsid w:val="004D4C7F"/>
    <w:rsid w:val="004D4DD7"/>
    <w:rsid w:val="004D50CC"/>
    <w:rsid w:val="004D51EC"/>
    <w:rsid w:val="004D576D"/>
    <w:rsid w:val="004D58D1"/>
    <w:rsid w:val="004D5A93"/>
    <w:rsid w:val="004D5B9F"/>
    <w:rsid w:val="004D5BFE"/>
    <w:rsid w:val="004D5E21"/>
    <w:rsid w:val="004D5F02"/>
    <w:rsid w:val="004D602D"/>
    <w:rsid w:val="004D65BA"/>
    <w:rsid w:val="004D68C0"/>
    <w:rsid w:val="004D694B"/>
    <w:rsid w:val="004D6A5C"/>
    <w:rsid w:val="004D6E46"/>
    <w:rsid w:val="004D706C"/>
    <w:rsid w:val="004D70E1"/>
    <w:rsid w:val="004D710C"/>
    <w:rsid w:val="004D71FE"/>
    <w:rsid w:val="004D7365"/>
    <w:rsid w:val="004D74CA"/>
    <w:rsid w:val="004D7541"/>
    <w:rsid w:val="004D7879"/>
    <w:rsid w:val="004D790F"/>
    <w:rsid w:val="004D7982"/>
    <w:rsid w:val="004D7ACA"/>
    <w:rsid w:val="004D7B75"/>
    <w:rsid w:val="004D7C05"/>
    <w:rsid w:val="004D7C31"/>
    <w:rsid w:val="004D7D4C"/>
    <w:rsid w:val="004D7D4F"/>
    <w:rsid w:val="004D7E14"/>
    <w:rsid w:val="004E0033"/>
    <w:rsid w:val="004E00F1"/>
    <w:rsid w:val="004E0256"/>
    <w:rsid w:val="004E0362"/>
    <w:rsid w:val="004E03BE"/>
    <w:rsid w:val="004E071E"/>
    <w:rsid w:val="004E0962"/>
    <w:rsid w:val="004E0C98"/>
    <w:rsid w:val="004E0CD0"/>
    <w:rsid w:val="004E0EA9"/>
    <w:rsid w:val="004E10B1"/>
    <w:rsid w:val="004E11E5"/>
    <w:rsid w:val="004E1260"/>
    <w:rsid w:val="004E14A8"/>
    <w:rsid w:val="004E1959"/>
    <w:rsid w:val="004E1B9A"/>
    <w:rsid w:val="004E1BAF"/>
    <w:rsid w:val="004E1CBB"/>
    <w:rsid w:val="004E1D07"/>
    <w:rsid w:val="004E209D"/>
    <w:rsid w:val="004E21CD"/>
    <w:rsid w:val="004E21D3"/>
    <w:rsid w:val="004E26E4"/>
    <w:rsid w:val="004E28C2"/>
    <w:rsid w:val="004E2A72"/>
    <w:rsid w:val="004E2A86"/>
    <w:rsid w:val="004E2CA8"/>
    <w:rsid w:val="004E2D43"/>
    <w:rsid w:val="004E2E33"/>
    <w:rsid w:val="004E2EDD"/>
    <w:rsid w:val="004E2EF1"/>
    <w:rsid w:val="004E2F51"/>
    <w:rsid w:val="004E3061"/>
    <w:rsid w:val="004E3164"/>
    <w:rsid w:val="004E3579"/>
    <w:rsid w:val="004E36EB"/>
    <w:rsid w:val="004E3892"/>
    <w:rsid w:val="004E3A1C"/>
    <w:rsid w:val="004E3A72"/>
    <w:rsid w:val="004E3B0E"/>
    <w:rsid w:val="004E3C7A"/>
    <w:rsid w:val="004E3E2E"/>
    <w:rsid w:val="004E3E4F"/>
    <w:rsid w:val="004E3FD8"/>
    <w:rsid w:val="004E400F"/>
    <w:rsid w:val="004E463F"/>
    <w:rsid w:val="004E4696"/>
    <w:rsid w:val="004E471C"/>
    <w:rsid w:val="004E4922"/>
    <w:rsid w:val="004E4AA0"/>
    <w:rsid w:val="004E4ABF"/>
    <w:rsid w:val="004E4D73"/>
    <w:rsid w:val="004E4E1F"/>
    <w:rsid w:val="004E4EC5"/>
    <w:rsid w:val="004E4EF1"/>
    <w:rsid w:val="004E4F7A"/>
    <w:rsid w:val="004E4F87"/>
    <w:rsid w:val="004E4FC8"/>
    <w:rsid w:val="004E5093"/>
    <w:rsid w:val="004E50A5"/>
    <w:rsid w:val="004E50B9"/>
    <w:rsid w:val="004E5206"/>
    <w:rsid w:val="004E5223"/>
    <w:rsid w:val="004E524E"/>
    <w:rsid w:val="004E5273"/>
    <w:rsid w:val="004E52B1"/>
    <w:rsid w:val="004E53AE"/>
    <w:rsid w:val="004E53BA"/>
    <w:rsid w:val="004E5449"/>
    <w:rsid w:val="004E5554"/>
    <w:rsid w:val="004E56F6"/>
    <w:rsid w:val="004E5710"/>
    <w:rsid w:val="004E5788"/>
    <w:rsid w:val="004E58E8"/>
    <w:rsid w:val="004E5913"/>
    <w:rsid w:val="004E5990"/>
    <w:rsid w:val="004E5A70"/>
    <w:rsid w:val="004E5B20"/>
    <w:rsid w:val="004E5BFB"/>
    <w:rsid w:val="004E5C0E"/>
    <w:rsid w:val="004E5C61"/>
    <w:rsid w:val="004E5CDC"/>
    <w:rsid w:val="004E5FE8"/>
    <w:rsid w:val="004E6084"/>
    <w:rsid w:val="004E6158"/>
    <w:rsid w:val="004E6165"/>
    <w:rsid w:val="004E6184"/>
    <w:rsid w:val="004E6463"/>
    <w:rsid w:val="004E658C"/>
    <w:rsid w:val="004E6626"/>
    <w:rsid w:val="004E66BD"/>
    <w:rsid w:val="004E6970"/>
    <w:rsid w:val="004E698B"/>
    <w:rsid w:val="004E6AC5"/>
    <w:rsid w:val="004E6C04"/>
    <w:rsid w:val="004E6CEA"/>
    <w:rsid w:val="004E6E6F"/>
    <w:rsid w:val="004E6F18"/>
    <w:rsid w:val="004E71F7"/>
    <w:rsid w:val="004E76A5"/>
    <w:rsid w:val="004E7746"/>
    <w:rsid w:val="004E7A18"/>
    <w:rsid w:val="004E7B1A"/>
    <w:rsid w:val="004E7B7F"/>
    <w:rsid w:val="004E7D05"/>
    <w:rsid w:val="004E7D29"/>
    <w:rsid w:val="004E7D55"/>
    <w:rsid w:val="004E7FB2"/>
    <w:rsid w:val="004F0045"/>
    <w:rsid w:val="004F00AB"/>
    <w:rsid w:val="004F01B4"/>
    <w:rsid w:val="004F020A"/>
    <w:rsid w:val="004F0318"/>
    <w:rsid w:val="004F05AB"/>
    <w:rsid w:val="004F062C"/>
    <w:rsid w:val="004F068B"/>
    <w:rsid w:val="004F0857"/>
    <w:rsid w:val="004F08ED"/>
    <w:rsid w:val="004F09B2"/>
    <w:rsid w:val="004F09C5"/>
    <w:rsid w:val="004F0B5E"/>
    <w:rsid w:val="004F0E7E"/>
    <w:rsid w:val="004F0F4E"/>
    <w:rsid w:val="004F104F"/>
    <w:rsid w:val="004F1116"/>
    <w:rsid w:val="004F133C"/>
    <w:rsid w:val="004F13D2"/>
    <w:rsid w:val="004F13D7"/>
    <w:rsid w:val="004F1443"/>
    <w:rsid w:val="004F152A"/>
    <w:rsid w:val="004F1538"/>
    <w:rsid w:val="004F1633"/>
    <w:rsid w:val="004F16B3"/>
    <w:rsid w:val="004F16C6"/>
    <w:rsid w:val="004F180E"/>
    <w:rsid w:val="004F189A"/>
    <w:rsid w:val="004F18ED"/>
    <w:rsid w:val="004F1946"/>
    <w:rsid w:val="004F1A00"/>
    <w:rsid w:val="004F1A9B"/>
    <w:rsid w:val="004F1AEF"/>
    <w:rsid w:val="004F1B47"/>
    <w:rsid w:val="004F1D74"/>
    <w:rsid w:val="004F1DE6"/>
    <w:rsid w:val="004F1F39"/>
    <w:rsid w:val="004F2121"/>
    <w:rsid w:val="004F26FC"/>
    <w:rsid w:val="004F27A8"/>
    <w:rsid w:val="004F27BC"/>
    <w:rsid w:val="004F2807"/>
    <w:rsid w:val="004F2826"/>
    <w:rsid w:val="004F28B1"/>
    <w:rsid w:val="004F29CD"/>
    <w:rsid w:val="004F29DB"/>
    <w:rsid w:val="004F2AA6"/>
    <w:rsid w:val="004F2B32"/>
    <w:rsid w:val="004F2B73"/>
    <w:rsid w:val="004F2B9C"/>
    <w:rsid w:val="004F2BB7"/>
    <w:rsid w:val="004F2CC8"/>
    <w:rsid w:val="004F2CCE"/>
    <w:rsid w:val="004F3106"/>
    <w:rsid w:val="004F3165"/>
    <w:rsid w:val="004F328C"/>
    <w:rsid w:val="004F32B5"/>
    <w:rsid w:val="004F32CF"/>
    <w:rsid w:val="004F3351"/>
    <w:rsid w:val="004F3429"/>
    <w:rsid w:val="004F34D7"/>
    <w:rsid w:val="004F3567"/>
    <w:rsid w:val="004F3587"/>
    <w:rsid w:val="004F359A"/>
    <w:rsid w:val="004F35D7"/>
    <w:rsid w:val="004F381E"/>
    <w:rsid w:val="004F3991"/>
    <w:rsid w:val="004F3A62"/>
    <w:rsid w:val="004F3BA4"/>
    <w:rsid w:val="004F3BD4"/>
    <w:rsid w:val="004F3C74"/>
    <w:rsid w:val="004F3DD1"/>
    <w:rsid w:val="004F40D5"/>
    <w:rsid w:val="004F415C"/>
    <w:rsid w:val="004F42D3"/>
    <w:rsid w:val="004F4306"/>
    <w:rsid w:val="004F4548"/>
    <w:rsid w:val="004F47A1"/>
    <w:rsid w:val="004F4851"/>
    <w:rsid w:val="004F4A44"/>
    <w:rsid w:val="004F4B37"/>
    <w:rsid w:val="004F4CCF"/>
    <w:rsid w:val="004F4DCF"/>
    <w:rsid w:val="004F4E53"/>
    <w:rsid w:val="004F4F3F"/>
    <w:rsid w:val="004F5135"/>
    <w:rsid w:val="004F5205"/>
    <w:rsid w:val="004F539F"/>
    <w:rsid w:val="004F542E"/>
    <w:rsid w:val="004F551C"/>
    <w:rsid w:val="004F567D"/>
    <w:rsid w:val="004F56C8"/>
    <w:rsid w:val="004F58AB"/>
    <w:rsid w:val="004F59B1"/>
    <w:rsid w:val="004F59BD"/>
    <w:rsid w:val="004F59E2"/>
    <w:rsid w:val="004F5A0F"/>
    <w:rsid w:val="004F5D6E"/>
    <w:rsid w:val="004F5EBB"/>
    <w:rsid w:val="004F6142"/>
    <w:rsid w:val="004F638B"/>
    <w:rsid w:val="004F6915"/>
    <w:rsid w:val="004F6A0E"/>
    <w:rsid w:val="004F6A77"/>
    <w:rsid w:val="004F6AFE"/>
    <w:rsid w:val="004F6C7E"/>
    <w:rsid w:val="004F6D46"/>
    <w:rsid w:val="004F6EE4"/>
    <w:rsid w:val="004F6F20"/>
    <w:rsid w:val="004F702F"/>
    <w:rsid w:val="004F735F"/>
    <w:rsid w:val="004F7373"/>
    <w:rsid w:val="004F73A5"/>
    <w:rsid w:val="004F7400"/>
    <w:rsid w:val="004F75CE"/>
    <w:rsid w:val="004F76A6"/>
    <w:rsid w:val="004F7741"/>
    <w:rsid w:val="004F779B"/>
    <w:rsid w:val="004F7938"/>
    <w:rsid w:val="004F7ADD"/>
    <w:rsid w:val="004F7C51"/>
    <w:rsid w:val="004F7F1A"/>
    <w:rsid w:val="0050004D"/>
    <w:rsid w:val="005000F5"/>
    <w:rsid w:val="0050017A"/>
    <w:rsid w:val="005001D0"/>
    <w:rsid w:val="00500247"/>
    <w:rsid w:val="005002C7"/>
    <w:rsid w:val="0050031C"/>
    <w:rsid w:val="00500360"/>
    <w:rsid w:val="00500426"/>
    <w:rsid w:val="00500449"/>
    <w:rsid w:val="005004F7"/>
    <w:rsid w:val="00500798"/>
    <w:rsid w:val="005007E7"/>
    <w:rsid w:val="00500A2E"/>
    <w:rsid w:val="00500A59"/>
    <w:rsid w:val="00500B1C"/>
    <w:rsid w:val="00500B8D"/>
    <w:rsid w:val="00500BF8"/>
    <w:rsid w:val="00500CC0"/>
    <w:rsid w:val="00500E36"/>
    <w:rsid w:val="00500EB5"/>
    <w:rsid w:val="00500F80"/>
    <w:rsid w:val="005011CF"/>
    <w:rsid w:val="005011E5"/>
    <w:rsid w:val="005011FF"/>
    <w:rsid w:val="0050132F"/>
    <w:rsid w:val="0050147D"/>
    <w:rsid w:val="005014E0"/>
    <w:rsid w:val="00501723"/>
    <w:rsid w:val="00501787"/>
    <w:rsid w:val="005017B2"/>
    <w:rsid w:val="00501A8C"/>
    <w:rsid w:val="00501ECA"/>
    <w:rsid w:val="00501F0D"/>
    <w:rsid w:val="00502237"/>
    <w:rsid w:val="005022F1"/>
    <w:rsid w:val="005023DC"/>
    <w:rsid w:val="0050251B"/>
    <w:rsid w:val="005027F4"/>
    <w:rsid w:val="0050283A"/>
    <w:rsid w:val="00502857"/>
    <w:rsid w:val="005029A2"/>
    <w:rsid w:val="00502B65"/>
    <w:rsid w:val="00502BA9"/>
    <w:rsid w:val="00502FCA"/>
    <w:rsid w:val="005033BE"/>
    <w:rsid w:val="005033EE"/>
    <w:rsid w:val="0050364B"/>
    <w:rsid w:val="00503661"/>
    <w:rsid w:val="0050377B"/>
    <w:rsid w:val="0050387A"/>
    <w:rsid w:val="005038A7"/>
    <w:rsid w:val="0050398B"/>
    <w:rsid w:val="00503DEF"/>
    <w:rsid w:val="00503ED9"/>
    <w:rsid w:val="00503FAD"/>
    <w:rsid w:val="00503FFA"/>
    <w:rsid w:val="005041C0"/>
    <w:rsid w:val="00504405"/>
    <w:rsid w:val="005044D0"/>
    <w:rsid w:val="00504639"/>
    <w:rsid w:val="00504A83"/>
    <w:rsid w:val="00504B3B"/>
    <w:rsid w:val="00504BF5"/>
    <w:rsid w:val="00504C77"/>
    <w:rsid w:val="00504CBB"/>
    <w:rsid w:val="00504D38"/>
    <w:rsid w:val="00504D9B"/>
    <w:rsid w:val="00504F81"/>
    <w:rsid w:val="005050F8"/>
    <w:rsid w:val="005051A2"/>
    <w:rsid w:val="00505500"/>
    <w:rsid w:val="005055D4"/>
    <w:rsid w:val="005055ED"/>
    <w:rsid w:val="00505672"/>
    <w:rsid w:val="00505717"/>
    <w:rsid w:val="00505A2A"/>
    <w:rsid w:val="00505C7A"/>
    <w:rsid w:val="00505E28"/>
    <w:rsid w:val="00505E39"/>
    <w:rsid w:val="00505F68"/>
    <w:rsid w:val="00506018"/>
    <w:rsid w:val="005060FB"/>
    <w:rsid w:val="0050614B"/>
    <w:rsid w:val="00506223"/>
    <w:rsid w:val="005062FF"/>
    <w:rsid w:val="005063A6"/>
    <w:rsid w:val="005064CB"/>
    <w:rsid w:val="005064D7"/>
    <w:rsid w:val="00506571"/>
    <w:rsid w:val="005065F7"/>
    <w:rsid w:val="005067CF"/>
    <w:rsid w:val="005068F0"/>
    <w:rsid w:val="00506A8D"/>
    <w:rsid w:val="00506B00"/>
    <w:rsid w:val="00506C2E"/>
    <w:rsid w:val="00506C5B"/>
    <w:rsid w:val="00506CFD"/>
    <w:rsid w:val="00506D5A"/>
    <w:rsid w:val="00506F1B"/>
    <w:rsid w:val="0050715E"/>
    <w:rsid w:val="0050725B"/>
    <w:rsid w:val="0050733A"/>
    <w:rsid w:val="005074C9"/>
    <w:rsid w:val="00507754"/>
    <w:rsid w:val="005078BE"/>
    <w:rsid w:val="0050799A"/>
    <w:rsid w:val="00507AD4"/>
    <w:rsid w:val="00507CAF"/>
    <w:rsid w:val="00507CB8"/>
    <w:rsid w:val="00507D14"/>
    <w:rsid w:val="00507D3A"/>
    <w:rsid w:val="00507F23"/>
    <w:rsid w:val="00507FB0"/>
    <w:rsid w:val="0051023A"/>
    <w:rsid w:val="00510294"/>
    <w:rsid w:val="00510374"/>
    <w:rsid w:val="005103C3"/>
    <w:rsid w:val="00510444"/>
    <w:rsid w:val="00510454"/>
    <w:rsid w:val="00510528"/>
    <w:rsid w:val="00510585"/>
    <w:rsid w:val="00510662"/>
    <w:rsid w:val="00510668"/>
    <w:rsid w:val="005107A5"/>
    <w:rsid w:val="00510A57"/>
    <w:rsid w:val="00510C02"/>
    <w:rsid w:val="00510CF4"/>
    <w:rsid w:val="00510D74"/>
    <w:rsid w:val="00510E13"/>
    <w:rsid w:val="00510F90"/>
    <w:rsid w:val="005111EC"/>
    <w:rsid w:val="0051132B"/>
    <w:rsid w:val="0051134E"/>
    <w:rsid w:val="00511479"/>
    <w:rsid w:val="00511599"/>
    <w:rsid w:val="005115D3"/>
    <w:rsid w:val="005115DF"/>
    <w:rsid w:val="005117B1"/>
    <w:rsid w:val="00511957"/>
    <w:rsid w:val="005119D6"/>
    <w:rsid w:val="00511B34"/>
    <w:rsid w:val="00511CC9"/>
    <w:rsid w:val="00511E67"/>
    <w:rsid w:val="00511F0D"/>
    <w:rsid w:val="00512026"/>
    <w:rsid w:val="005121B1"/>
    <w:rsid w:val="0051232C"/>
    <w:rsid w:val="005123D7"/>
    <w:rsid w:val="0051240F"/>
    <w:rsid w:val="0051253B"/>
    <w:rsid w:val="00512566"/>
    <w:rsid w:val="00512636"/>
    <w:rsid w:val="00512747"/>
    <w:rsid w:val="00512956"/>
    <w:rsid w:val="00512A78"/>
    <w:rsid w:val="00512A7B"/>
    <w:rsid w:val="00512AD7"/>
    <w:rsid w:val="00512D39"/>
    <w:rsid w:val="00512D47"/>
    <w:rsid w:val="00512E97"/>
    <w:rsid w:val="0051300E"/>
    <w:rsid w:val="00513173"/>
    <w:rsid w:val="005131C6"/>
    <w:rsid w:val="00513274"/>
    <w:rsid w:val="005132B6"/>
    <w:rsid w:val="005132BB"/>
    <w:rsid w:val="005138D1"/>
    <w:rsid w:val="00513996"/>
    <w:rsid w:val="00513B8C"/>
    <w:rsid w:val="00513D1E"/>
    <w:rsid w:val="00513DB9"/>
    <w:rsid w:val="00513DFC"/>
    <w:rsid w:val="00513F00"/>
    <w:rsid w:val="00513F8F"/>
    <w:rsid w:val="00514031"/>
    <w:rsid w:val="005140B8"/>
    <w:rsid w:val="00514617"/>
    <w:rsid w:val="00514661"/>
    <w:rsid w:val="005147E7"/>
    <w:rsid w:val="005147FC"/>
    <w:rsid w:val="005148C3"/>
    <w:rsid w:val="005149A2"/>
    <w:rsid w:val="00514AE4"/>
    <w:rsid w:val="00514B12"/>
    <w:rsid w:val="00514C08"/>
    <w:rsid w:val="00514CEE"/>
    <w:rsid w:val="00514EC0"/>
    <w:rsid w:val="00514F6E"/>
    <w:rsid w:val="005150E4"/>
    <w:rsid w:val="00515125"/>
    <w:rsid w:val="005152B5"/>
    <w:rsid w:val="005153E7"/>
    <w:rsid w:val="005154C0"/>
    <w:rsid w:val="005154C1"/>
    <w:rsid w:val="00515507"/>
    <w:rsid w:val="00515663"/>
    <w:rsid w:val="00515708"/>
    <w:rsid w:val="00515720"/>
    <w:rsid w:val="00515746"/>
    <w:rsid w:val="0051575E"/>
    <w:rsid w:val="00515763"/>
    <w:rsid w:val="0051579B"/>
    <w:rsid w:val="00515876"/>
    <w:rsid w:val="005158B1"/>
    <w:rsid w:val="00515907"/>
    <w:rsid w:val="00515C2E"/>
    <w:rsid w:val="00515E2B"/>
    <w:rsid w:val="00516116"/>
    <w:rsid w:val="00516568"/>
    <w:rsid w:val="00516B61"/>
    <w:rsid w:val="00516B96"/>
    <w:rsid w:val="00516BD6"/>
    <w:rsid w:val="00516CFF"/>
    <w:rsid w:val="00516D33"/>
    <w:rsid w:val="00516E9E"/>
    <w:rsid w:val="005170F3"/>
    <w:rsid w:val="00517373"/>
    <w:rsid w:val="005173A4"/>
    <w:rsid w:val="005174BD"/>
    <w:rsid w:val="005175C7"/>
    <w:rsid w:val="005175D0"/>
    <w:rsid w:val="005179DC"/>
    <w:rsid w:val="00517BF7"/>
    <w:rsid w:val="00517E06"/>
    <w:rsid w:val="00517FBA"/>
    <w:rsid w:val="0052001B"/>
    <w:rsid w:val="00520119"/>
    <w:rsid w:val="005202A3"/>
    <w:rsid w:val="005204A8"/>
    <w:rsid w:val="005204E0"/>
    <w:rsid w:val="00520AE3"/>
    <w:rsid w:val="00520BCC"/>
    <w:rsid w:val="00520F27"/>
    <w:rsid w:val="00521294"/>
    <w:rsid w:val="00521697"/>
    <w:rsid w:val="005216A9"/>
    <w:rsid w:val="005217EF"/>
    <w:rsid w:val="00521B79"/>
    <w:rsid w:val="00521B8D"/>
    <w:rsid w:val="00521BAC"/>
    <w:rsid w:val="00521C90"/>
    <w:rsid w:val="00521D65"/>
    <w:rsid w:val="00521F26"/>
    <w:rsid w:val="00521F45"/>
    <w:rsid w:val="005220DA"/>
    <w:rsid w:val="005221A4"/>
    <w:rsid w:val="0052262C"/>
    <w:rsid w:val="00522831"/>
    <w:rsid w:val="00522940"/>
    <w:rsid w:val="0052296D"/>
    <w:rsid w:val="00522ACD"/>
    <w:rsid w:val="00522C79"/>
    <w:rsid w:val="00522D85"/>
    <w:rsid w:val="00522F37"/>
    <w:rsid w:val="00522F3D"/>
    <w:rsid w:val="0052335D"/>
    <w:rsid w:val="00523366"/>
    <w:rsid w:val="00523770"/>
    <w:rsid w:val="0052381F"/>
    <w:rsid w:val="00523923"/>
    <w:rsid w:val="00523DC5"/>
    <w:rsid w:val="00523E18"/>
    <w:rsid w:val="00523F1E"/>
    <w:rsid w:val="00523F32"/>
    <w:rsid w:val="0052408E"/>
    <w:rsid w:val="00524164"/>
    <w:rsid w:val="00524224"/>
    <w:rsid w:val="0052422C"/>
    <w:rsid w:val="00524405"/>
    <w:rsid w:val="005244D5"/>
    <w:rsid w:val="00524695"/>
    <w:rsid w:val="00524AAC"/>
    <w:rsid w:val="00524AD1"/>
    <w:rsid w:val="00524AE9"/>
    <w:rsid w:val="00524B82"/>
    <w:rsid w:val="00524C07"/>
    <w:rsid w:val="00524E6A"/>
    <w:rsid w:val="00524EDC"/>
    <w:rsid w:val="00524F3A"/>
    <w:rsid w:val="0052515E"/>
    <w:rsid w:val="005251DA"/>
    <w:rsid w:val="00525393"/>
    <w:rsid w:val="00525407"/>
    <w:rsid w:val="0052543B"/>
    <w:rsid w:val="0052565E"/>
    <w:rsid w:val="0052572E"/>
    <w:rsid w:val="00525825"/>
    <w:rsid w:val="0052583A"/>
    <w:rsid w:val="00525AFC"/>
    <w:rsid w:val="00525B67"/>
    <w:rsid w:val="00525EB1"/>
    <w:rsid w:val="00525F71"/>
    <w:rsid w:val="00526013"/>
    <w:rsid w:val="0052611F"/>
    <w:rsid w:val="00526136"/>
    <w:rsid w:val="00526270"/>
    <w:rsid w:val="0052633D"/>
    <w:rsid w:val="005263FA"/>
    <w:rsid w:val="005264B3"/>
    <w:rsid w:val="005267EA"/>
    <w:rsid w:val="005268EF"/>
    <w:rsid w:val="005269C2"/>
    <w:rsid w:val="00526A5E"/>
    <w:rsid w:val="00526B9A"/>
    <w:rsid w:val="00526C8A"/>
    <w:rsid w:val="00526D26"/>
    <w:rsid w:val="00526D3C"/>
    <w:rsid w:val="005272A8"/>
    <w:rsid w:val="00527476"/>
    <w:rsid w:val="00527489"/>
    <w:rsid w:val="005274C2"/>
    <w:rsid w:val="005274E7"/>
    <w:rsid w:val="0052750B"/>
    <w:rsid w:val="0052761E"/>
    <w:rsid w:val="00527860"/>
    <w:rsid w:val="00527889"/>
    <w:rsid w:val="00527943"/>
    <w:rsid w:val="00527A58"/>
    <w:rsid w:val="00527B79"/>
    <w:rsid w:val="00527D10"/>
    <w:rsid w:val="00527DDF"/>
    <w:rsid w:val="00527E0C"/>
    <w:rsid w:val="0053012B"/>
    <w:rsid w:val="00530197"/>
    <w:rsid w:val="00530661"/>
    <w:rsid w:val="0053066C"/>
    <w:rsid w:val="0053073D"/>
    <w:rsid w:val="00530819"/>
    <w:rsid w:val="005309CE"/>
    <w:rsid w:val="00530AFD"/>
    <w:rsid w:val="00530B3D"/>
    <w:rsid w:val="00530DD0"/>
    <w:rsid w:val="00530FC2"/>
    <w:rsid w:val="0053100C"/>
    <w:rsid w:val="00531013"/>
    <w:rsid w:val="0053103D"/>
    <w:rsid w:val="005310D2"/>
    <w:rsid w:val="005310D3"/>
    <w:rsid w:val="00531411"/>
    <w:rsid w:val="00531562"/>
    <w:rsid w:val="0053173A"/>
    <w:rsid w:val="00531824"/>
    <w:rsid w:val="005318B9"/>
    <w:rsid w:val="00531957"/>
    <w:rsid w:val="00531A67"/>
    <w:rsid w:val="00531AF4"/>
    <w:rsid w:val="00531C11"/>
    <w:rsid w:val="00531EA2"/>
    <w:rsid w:val="00531F71"/>
    <w:rsid w:val="00532292"/>
    <w:rsid w:val="00532462"/>
    <w:rsid w:val="00532575"/>
    <w:rsid w:val="005327F2"/>
    <w:rsid w:val="00532817"/>
    <w:rsid w:val="00532907"/>
    <w:rsid w:val="005329B2"/>
    <w:rsid w:val="005329FB"/>
    <w:rsid w:val="00532AA2"/>
    <w:rsid w:val="00532AB3"/>
    <w:rsid w:val="00532B16"/>
    <w:rsid w:val="00532BD7"/>
    <w:rsid w:val="00532C9D"/>
    <w:rsid w:val="00532E08"/>
    <w:rsid w:val="00532E96"/>
    <w:rsid w:val="00533028"/>
    <w:rsid w:val="00533215"/>
    <w:rsid w:val="005332C2"/>
    <w:rsid w:val="00533421"/>
    <w:rsid w:val="005334E4"/>
    <w:rsid w:val="005335D8"/>
    <w:rsid w:val="00533662"/>
    <w:rsid w:val="0053376D"/>
    <w:rsid w:val="00533B83"/>
    <w:rsid w:val="00533C61"/>
    <w:rsid w:val="00533F4E"/>
    <w:rsid w:val="00534106"/>
    <w:rsid w:val="00534297"/>
    <w:rsid w:val="0053476B"/>
    <w:rsid w:val="005347FB"/>
    <w:rsid w:val="00534954"/>
    <w:rsid w:val="00534963"/>
    <w:rsid w:val="00534985"/>
    <w:rsid w:val="005349EB"/>
    <w:rsid w:val="00534AA6"/>
    <w:rsid w:val="00534BC5"/>
    <w:rsid w:val="00534C83"/>
    <w:rsid w:val="00534CD9"/>
    <w:rsid w:val="00534EE4"/>
    <w:rsid w:val="0053506D"/>
    <w:rsid w:val="00535092"/>
    <w:rsid w:val="0053535E"/>
    <w:rsid w:val="0053552D"/>
    <w:rsid w:val="005356B4"/>
    <w:rsid w:val="005357D9"/>
    <w:rsid w:val="00535800"/>
    <w:rsid w:val="0053587C"/>
    <w:rsid w:val="00535A27"/>
    <w:rsid w:val="00535A9F"/>
    <w:rsid w:val="00535B34"/>
    <w:rsid w:val="00535B60"/>
    <w:rsid w:val="00535D10"/>
    <w:rsid w:val="00535EA9"/>
    <w:rsid w:val="00535F29"/>
    <w:rsid w:val="00535F87"/>
    <w:rsid w:val="00535FC6"/>
    <w:rsid w:val="0053633B"/>
    <w:rsid w:val="00536565"/>
    <w:rsid w:val="0053656F"/>
    <w:rsid w:val="00536727"/>
    <w:rsid w:val="00536785"/>
    <w:rsid w:val="00536ABB"/>
    <w:rsid w:val="00536ACC"/>
    <w:rsid w:val="00536AEE"/>
    <w:rsid w:val="00536B94"/>
    <w:rsid w:val="00536D47"/>
    <w:rsid w:val="00537092"/>
    <w:rsid w:val="005370F6"/>
    <w:rsid w:val="005372EB"/>
    <w:rsid w:val="00537498"/>
    <w:rsid w:val="005374E1"/>
    <w:rsid w:val="0053761C"/>
    <w:rsid w:val="00537640"/>
    <w:rsid w:val="00537670"/>
    <w:rsid w:val="005377B6"/>
    <w:rsid w:val="00537989"/>
    <w:rsid w:val="005379A0"/>
    <w:rsid w:val="00537A4A"/>
    <w:rsid w:val="00537BA8"/>
    <w:rsid w:val="00537BBE"/>
    <w:rsid w:val="00537BE9"/>
    <w:rsid w:val="00537C66"/>
    <w:rsid w:val="00537CAF"/>
    <w:rsid w:val="00537D49"/>
    <w:rsid w:val="00540038"/>
    <w:rsid w:val="00540055"/>
    <w:rsid w:val="00540147"/>
    <w:rsid w:val="00540155"/>
    <w:rsid w:val="005403AF"/>
    <w:rsid w:val="00540443"/>
    <w:rsid w:val="00540725"/>
    <w:rsid w:val="00540872"/>
    <w:rsid w:val="0054096A"/>
    <w:rsid w:val="005409AE"/>
    <w:rsid w:val="00540BE4"/>
    <w:rsid w:val="00540C7A"/>
    <w:rsid w:val="00540E36"/>
    <w:rsid w:val="00541235"/>
    <w:rsid w:val="005412A9"/>
    <w:rsid w:val="005417A0"/>
    <w:rsid w:val="0054183A"/>
    <w:rsid w:val="00541938"/>
    <w:rsid w:val="00541942"/>
    <w:rsid w:val="00541D0D"/>
    <w:rsid w:val="00541E2B"/>
    <w:rsid w:val="00542203"/>
    <w:rsid w:val="00542225"/>
    <w:rsid w:val="00542407"/>
    <w:rsid w:val="00542469"/>
    <w:rsid w:val="0054246A"/>
    <w:rsid w:val="00542569"/>
    <w:rsid w:val="00542DF2"/>
    <w:rsid w:val="00542E1C"/>
    <w:rsid w:val="0054307F"/>
    <w:rsid w:val="0054348B"/>
    <w:rsid w:val="00543638"/>
    <w:rsid w:val="00543659"/>
    <w:rsid w:val="005436D7"/>
    <w:rsid w:val="00543703"/>
    <w:rsid w:val="00543907"/>
    <w:rsid w:val="005439CE"/>
    <w:rsid w:val="00543A06"/>
    <w:rsid w:val="00543A66"/>
    <w:rsid w:val="00543A83"/>
    <w:rsid w:val="00543B43"/>
    <w:rsid w:val="00543E50"/>
    <w:rsid w:val="00543EE3"/>
    <w:rsid w:val="00543F46"/>
    <w:rsid w:val="00543FA3"/>
    <w:rsid w:val="00543FDA"/>
    <w:rsid w:val="00544142"/>
    <w:rsid w:val="005442B2"/>
    <w:rsid w:val="005443C7"/>
    <w:rsid w:val="00544741"/>
    <w:rsid w:val="0054492F"/>
    <w:rsid w:val="00544965"/>
    <w:rsid w:val="00544A13"/>
    <w:rsid w:val="00544CE7"/>
    <w:rsid w:val="00544D38"/>
    <w:rsid w:val="00544DB7"/>
    <w:rsid w:val="00544F1F"/>
    <w:rsid w:val="0054509D"/>
    <w:rsid w:val="005452C0"/>
    <w:rsid w:val="0054556F"/>
    <w:rsid w:val="005455EF"/>
    <w:rsid w:val="00545692"/>
    <w:rsid w:val="005456AD"/>
    <w:rsid w:val="0054575C"/>
    <w:rsid w:val="0054599D"/>
    <w:rsid w:val="00545A42"/>
    <w:rsid w:val="00545C3D"/>
    <w:rsid w:val="00545D4D"/>
    <w:rsid w:val="00545E21"/>
    <w:rsid w:val="00545E6A"/>
    <w:rsid w:val="00545F28"/>
    <w:rsid w:val="00545F90"/>
    <w:rsid w:val="00545FB3"/>
    <w:rsid w:val="00546200"/>
    <w:rsid w:val="0054623F"/>
    <w:rsid w:val="00546252"/>
    <w:rsid w:val="00546310"/>
    <w:rsid w:val="005463F1"/>
    <w:rsid w:val="0054663B"/>
    <w:rsid w:val="00546738"/>
    <w:rsid w:val="005467D6"/>
    <w:rsid w:val="0054690E"/>
    <w:rsid w:val="00546942"/>
    <w:rsid w:val="00546B06"/>
    <w:rsid w:val="00546D63"/>
    <w:rsid w:val="00546DB7"/>
    <w:rsid w:val="00546EF5"/>
    <w:rsid w:val="00546FF9"/>
    <w:rsid w:val="005471A3"/>
    <w:rsid w:val="005471E4"/>
    <w:rsid w:val="005472EA"/>
    <w:rsid w:val="005473C6"/>
    <w:rsid w:val="00547485"/>
    <w:rsid w:val="00547A63"/>
    <w:rsid w:val="00547C1E"/>
    <w:rsid w:val="00547C35"/>
    <w:rsid w:val="00547CFE"/>
    <w:rsid w:val="00547D9B"/>
    <w:rsid w:val="00547E34"/>
    <w:rsid w:val="00547E7A"/>
    <w:rsid w:val="00547EF1"/>
    <w:rsid w:val="00547F14"/>
    <w:rsid w:val="005501D0"/>
    <w:rsid w:val="0055024F"/>
    <w:rsid w:val="005504E8"/>
    <w:rsid w:val="0055055B"/>
    <w:rsid w:val="005506A4"/>
    <w:rsid w:val="00550741"/>
    <w:rsid w:val="0055088A"/>
    <w:rsid w:val="00550937"/>
    <w:rsid w:val="00550AD9"/>
    <w:rsid w:val="00550B31"/>
    <w:rsid w:val="00550D6F"/>
    <w:rsid w:val="005510B6"/>
    <w:rsid w:val="005511B1"/>
    <w:rsid w:val="00551248"/>
    <w:rsid w:val="0055127B"/>
    <w:rsid w:val="00551322"/>
    <w:rsid w:val="005514A4"/>
    <w:rsid w:val="005514B2"/>
    <w:rsid w:val="005514FD"/>
    <w:rsid w:val="00551593"/>
    <w:rsid w:val="0055178A"/>
    <w:rsid w:val="00551E52"/>
    <w:rsid w:val="00551FFC"/>
    <w:rsid w:val="00552038"/>
    <w:rsid w:val="005520AE"/>
    <w:rsid w:val="00552163"/>
    <w:rsid w:val="005521AF"/>
    <w:rsid w:val="0055233E"/>
    <w:rsid w:val="00552461"/>
    <w:rsid w:val="00552569"/>
    <w:rsid w:val="005526BB"/>
    <w:rsid w:val="005526FE"/>
    <w:rsid w:val="005528A9"/>
    <w:rsid w:val="005528E1"/>
    <w:rsid w:val="00552B68"/>
    <w:rsid w:val="00552C4A"/>
    <w:rsid w:val="00552DD3"/>
    <w:rsid w:val="00552DE0"/>
    <w:rsid w:val="00552DF5"/>
    <w:rsid w:val="00552E20"/>
    <w:rsid w:val="00552ED9"/>
    <w:rsid w:val="00552F07"/>
    <w:rsid w:val="00552F64"/>
    <w:rsid w:val="00552FF4"/>
    <w:rsid w:val="005532F7"/>
    <w:rsid w:val="005536DB"/>
    <w:rsid w:val="0055390A"/>
    <w:rsid w:val="00553A48"/>
    <w:rsid w:val="00553A8C"/>
    <w:rsid w:val="00553ABB"/>
    <w:rsid w:val="00553C5F"/>
    <w:rsid w:val="00553DB0"/>
    <w:rsid w:val="00553F55"/>
    <w:rsid w:val="00553F6F"/>
    <w:rsid w:val="00554003"/>
    <w:rsid w:val="005540E4"/>
    <w:rsid w:val="0055410A"/>
    <w:rsid w:val="00554198"/>
    <w:rsid w:val="005542DA"/>
    <w:rsid w:val="005546A4"/>
    <w:rsid w:val="005546C9"/>
    <w:rsid w:val="00554776"/>
    <w:rsid w:val="0055477F"/>
    <w:rsid w:val="005547CB"/>
    <w:rsid w:val="00554836"/>
    <w:rsid w:val="00554925"/>
    <w:rsid w:val="00554C50"/>
    <w:rsid w:val="00554DF7"/>
    <w:rsid w:val="00554F30"/>
    <w:rsid w:val="0055511E"/>
    <w:rsid w:val="00555242"/>
    <w:rsid w:val="00555258"/>
    <w:rsid w:val="005552B9"/>
    <w:rsid w:val="005554AF"/>
    <w:rsid w:val="00555520"/>
    <w:rsid w:val="0055554D"/>
    <w:rsid w:val="005555F8"/>
    <w:rsid w:val="0055563A"/>
    <w:rsid w:val="00555713"/>
    <w:rsid w:val="00555756"/>
    <w:rsid w:val="00555772"/>
    <w:rsid w:val="005557DE"/>
    <w:rsid w:val="00555CDD"/>
    <w:rsid w:val="00555D6F"/>
    <w:rsid w:val="005561FF"/>
    <w:rsid w:val="005565A3"/>
    <w:rsid w:val="00556680"/>
    <w:rsid w:val="0055671B"/>
    <w:rsid w:val="005567BF"/>
    <w:rsid w:val="00556889"/>
    <w:rsid w:val="0055690E"/>
    <w:rsid w:val="00556939"/>
    <w:rsid w:val="005569D2"/>
    <w:rsid w:val="00556A05"/>
    <w:rsid w:val="00556AE0"/>
    <w:rsid w:val="00556C80"/>
    <w:rsid w:val="00556CF8"/>
    <w:rsid w:val="005570E7"/>
    <w:rsid w:val="0055718D"/>
    <w:rsid w:val="00557309"/>
    <w:rsid w:val="005573F0"/>
    <w:rsid w:val="00557464"/>
    <w:rsid w:val="005574B8"/>
    <w:rsid w:val="005574DD"/>
    <w:rsid w:val="00557540"/>
    <w:rsid w:val="0055759B"/>
    <w:rsid w:val="005576B7"/>
    <w:rsid w:val="0055771C"/>
    <w:rsid w:val="005577BA"/>
    <w:rsid w:val="005577BE"/>
    <w:rsid w:val="005577C3"/>
    <w:rsid w:val="00557A2C"/>
    <w:rsid w:val="00557BB1"/>
    <w:rsid w:val="00557CAB"/>
    <w:rsid w:val="00557D87"/>
    <w:rsid w:val="0056005C"/>
    <w:rsid w:val="00560243"/>
    <w:rsid w:val="00560262"/>
    <w:rsid w:val="00560445"/>
    <w:rsid w:val="00560494"/>
    <w:rsid w:val="005604A2"/>
    <w:rsid w:val="0056054A"/>
    <w:rsid w:val="00560732"/>
    <w:rsid w:val="00560A80"/>
    <w:rsid w:val="00560A85"/>
    <w:rsid w:val="00560AC9"/>
    <w:rsid w:val="00560BEC"/>
    <w:rsid w:val="00560CC9"/>
    <w:rsid w:val="00560CCD"/>
    <w:rsid w:val="00560E19"/>
    <w:rsid w:val="00560E48"/>
    <w:rsid w:val="00560F3A"/>
    <w:rsid w:val="0056108D"/>
    <w:rsid w:val="00561250"/>
    <w:rsid w:val="005612BE"/>
    <w:rsid w:val="0056134D"/>
    <w:rsid w:val="00561595"/>
    <w:rsid w:val="00561780"/>
    <w:rsid w:val="005617A2"/>
    <w:rsid w:val="00561A95"/>
    <w:rsid w:val="00561B2E"/>
    <w:rsid w:val="00561BF6"/>
    <w:rsid w:val="00561C5E"/>
    <w:rsid w:val="00561CA1"/>
    <w:rsid w:val="00561CE8"/>
    <w:rsid w:val="00561E1E"/>
    <w:rsid w:val="00561F7D"/>
    <w:rsid w:val="005622AE"/>
    <w:rsid w:val="00562495"/>
    <w:rsid w:val="005624F7"/>
    <w:rsid w:val="00562512"/>
    <w:rsid w:val="005625F1"/>
    <w:rsid w:val="005626CE"/>
    <w:rsid w:val="00562757"/>
    <w:rsid w:val="005627C0"/>
    <w:rsid w:val="005627D7"/>
    <w:rsid w:val="005627DD"/>
    <w:rsid w:val="0056287E"/>
    <w:rsid w:val="005628E4"/>
    <w:rsid w:val="00562964"/>
    <w:rsid w:val="005629BD"/>
    <w:rsid w:val="005629FE"/>
    <w:rsid w:val="00562B15"/>
    <w:rsid w:val="00562C1E"/>
    <w:rsid w:val="00562CDC"/>
    <w:rsid w:val="00562F13"/>
    <w:rsid w:val="00562F8F"/>
    <w:rsid w:val="00563162"/>
    <w:rsid w:val="0056348D"/>
    <w:rsid w:val="005639CE"/>
    <w:rsid w:val="005639D4"/>
    <w:rsid w:val="00563A32"/>
    <w:rsid w:val="00563A81"/>
    <w:rsid w:val="00563D1A"/>
    <w:rsid w:val="00563FC7"/>
    <w:rsid w:val="00563FD2"/>
    <w:rsid w:val="0056434D"/>
    <w:rsid w:val="00564A51"/>
    <w:rsid w:val="00564DAF"/>
    <w:rsid w:val="00564EB9"/>
    <w:rsid w:val="00564F6A"/>
    <w:rsid w:val="00565293"/>
    <w:rsid w:val="00565437"/>
    <w:rsid w:val="005657CA"/>
    <w:rsid w:val="00565C40"/>
    <w:rsid w:val="00565C88"/>
    <w:rsid w:val="00565DBD"/>
    <w:rsid w:val="0056603E"/>
    <w:rsid w:val="00566049"/>
    <w:rsid w:val="00566128"/>
    <w:rsid w:val="0056625D"/>
    <w:rsid w:val="00566320"/>
    <w:rsid w:val="00566480"/>
    <w:rsid w:val="00566546"/>
    <w:rsid w:val="00566680"/>
    <w:rsid w:val="005667A4"/>
    <w:rsid w:val="0056682F"/>
    <w:rsid w:val="00566855"/>
    <w:rsid w:val="005669BE"/>
    <w:rsid w:val="00566B29"/>
    <w:rsid w:val="00566B98"/>
    <w:rsid w:val="00566CCE"/>
    <w:rsid w:val="00566F0D"/>
    <w:rsid w:val="00566FCD"/>
    <w:rsid w:val="0056719E"/>
    <w:rsid w:val="00567329"/>
    <w:rsid w:val="005673A2"/>
    <w:rsid w:val="00567549"/>
    <w:rsid w:val="005675D4"/>
    <w:rsid w:val="0056762D"/>
    <w:rsid w:val="00567643"/>
    <w:rsid w:val="005676F8"/>
    <w:rsid w:val="0056773C"/>
    <w:rsid w:val="005679F0"/>
    <w:rsid w:val="00567A4C"/>
    <w:rsid w:val="00567B0D"/>
    <w:rsid w:val="00567B3B"/>
    <w:rsid w:val="00567B75"/>
    <w:rsid w:val="00567C4D"/>
    <w:rsid w:val="00567CCB"/>
    <w:rsid w:val="00567D34"/>
    <w:rsid w:val="00567E68"/>
    <w:rsid w:val="0057002D"/>
    <w:rsid w:val="005700AB"/>
    <w:rsid w:val="00570162"/>
    <w:rsid w:val="0057019E"/>
    <w:rsid w:val="005701C5"/>
    <w:rsid w:val="0057021C"/>
    <w:rsid w:val="0057025F"/>
    <w:rsid w:val="005702C3"/>
    <w:rsid w:val="005703B1"/>
    <w:rsid w:val="005703B4"/>
    <w:rsid w:val="005703E3"/>
    <w:rsid w:val="0057054C"/>
    <w:rsid w:val="005705D8"/>
    <w:rsid w:val="0057072A"/>
    <w:rsid w:val="0057074F"/>
    <w:rsid w:val="00570764"/>
    <w:rsid w:val="005707AF"/>
    <w:rsid w:val="0057088B"/>
    <w:rsid w:val="005708C3"/>
    <w:rsid w:val="005708C6"/>
    <w:rsid w:val="00570C83"/>
    <w:rsid w:val="00570D60"/>
    <w:rsid w:val="00570E63"/>
    <w:rsid w:val="00570ED5"/>
    <w:rsid w:val="00570FAB"/>
    <w:rsid w:val="0057114A"/>
    <w:rsid w:val="005711EA"/>
    <w:rsid w:val="005711F1"/>
    <w:rsid w:val="00571327"/>
    <w:rsid w:val="00571358"/>
    <w:rsid w:val="00571382"/>
    <w:rsid w:val="005713E0"/>
    <w:rsid w:val="00571436"/>
    <w:rsid w:val="00571590"/>
    <w:rsid w:val="0057184C"/>
    <w:rsid w:val="005719F4"/>
    <w:rsid w:val="00571A0D"/>
    <w:rsid w:val="00571B71"/>
    <w:rsid w:val="0057252A"/>
    <w:rsid w:val="00572583"/>
    <w:rsid w:val="0057259B"/>
    <w:rsid w:val="00572643"/>
    <w:rsid w:val="005727FE"/>
    <w:rsid w:val="00572962"/>
    <w:rsid w:val="00572995"/>
    <w:rsid w:val="00572BCE"/>
    <w:rsid w:val="00572CCB"/>
    <w:rsid w:val="00572DC8"/>
    <w:rsid w:val="00572DE6"/>
    <w:rsid w:val="00572EB2"/>
    <w:rsid w:val="00572EC1"/>
    <w:rsid w:val="00572F26"/>
    <w:rsid w:val="00572F6E"/>
    <w:rsid w:val="005730FF"/>
    <w:rsid w:val="005732AE"/>
    <w:rsid w:val="00573469"/>
    <w:rsid w:val="0057353A"/>
    <w:rsid w:val="00573554"/>
    <w:rsid w:val="0057355C"/>
    <w:rsid w:val="005735FA"/>
    <w:rsid w:val="0057380A"/>
    <w:rsid w:val="005739F8"/>
    <w:rsid w:val="00573A3A"/>
    <w:rsid w:val="00573B29"/>
    <w:rsid w:val="00573B93"/>
    <w:rsid w:val="00573BB0"/>
    <w:rsid w:val="00573D2B"/>
    <w:rsid w:val="00573DAF"/>
    <w:rsid w:val="00573DDC"/>
    <w:rsid w:val="00573E3E"/>
    <w:rsid w:val="00573F24"/>
    <w:rsid w:val="00574167"/>
    <w:rsid w:val="00574194"/>
    <w:rsid w:val="005741BE"/>
    <w:rsid w:val="00574397"/>
    <w:rsid w:val="00574633"/>
    <w:rsid w:val="00574886"/>
    <w:rsid w:val="005748D8"/>
    <w:rsid w:val="00574D14"/>
    <w:rsid w:val="00574D7D"/>
    <w:rsid w:val="00574E0E"/>
    <w:rsid w:val="00574E97"/>
    <w:rsid w:val="00574FDC"/>
    <w:rsid w:val="005753DB"/>
    <w:rsid w:val="005756BD"/>
    <w:rsid w:val="00575813"/>
    <w:rsid w:val="00575B22"/>
    <w:rsid w:val="00575B72"/>
    <w:rsid w:val="00575D81"/>
    <w:rsid w:val="005760C5"/>
    <w:rsid w:val="005763B1"/>
    <w:rsid w:val="0057648D"/>
    <w:rsid w:val="00576497"/>
    <w:rsid w:val="00576537"/>
    <w:rsid w:val="005765C2"/>
    <w:rsid w:val="005766EA"/>
    <w:rsid w:val="00576760"/>
    <w:rsid w:val="00576882"/>
    <w:rsid w:val="00576920"/>
    <w:rsid w:val="0057696E"/>
    <w:rsid w:val="00576A37"/>
    <w:rsid w:val="00576CB5"/>
    <w:rsid w:val="00576D63"/>
    <w:rsid w:val="00577180"/>
    <w:rsid w:val="00577368"/>
    <w:rsid w:val="005773FF"/>
    <w:rsid w:val="005774B3"/>
    <w:rsid w:val="00577540"/>
    <w:rsid w:val="005776F4"/>
    <w:rsid w:val="005777AC"/>
    <w:rsid w:val="005777B2"/>
    <w:rsid w:val="00577889"/>
    <w:rsid w:val="0057788D"/>
    <w:rsid w:val="00577EB4"/>
    <w:rsid w:val="00580165"/>
    <w:rsid w:val="00580424"/>
    <w:rsid w:val="005805E8"/>
    <w:rsid w:val="00580BCC"/>
    <w:rsid w:val="00581081"/>
    <w:rsid w:val="0058112D"/>
    <w:rsid w:val="00581311"/>
    <w:rsid w:val="005813AF"/>
    <w:rsid w:val="005814F1"/>
    <w:rsid w:val="005815D2"/>
    <w:rsid w:val="00581649"/>
    <w:rsid w:val="005816F3"/>
    <w:rsid w:val="005818D4"/>
    <w:rsid w:val="005819D7"/>
    <w:rsid w:val="00581A05"/>
    <w:rsid w:val="00581AB8"/>
    <w:rsid w:val="00581AFD"/>
    <w:rsid w:val="00581C6E"/>
    <w:rsid w:val="00581F2D"/>
    <w:rsid w:val="00581F40"/>
    <w:rsid w:val="00581FE4"/>
    <w:rsid w:val="0058210E"/>
    <w:rsid w:val="005821F7"/>
    <w:rsid w:val="00582289"/>
    <w:rsid w:val="0058244E"/>
    <w:rsid w:val="005825EF"/>
    <w:rsid w:val="005828F4"/>
    <w:rsid w:val="005829CC"/>
    <w:rsid w:val="00582B1C"/>
    <w:rsid w:val="00582C58"/>
    <w:rsid w:val="00582C93"/>
    <w:rsid w:val="00582DC9"/>
    <w:rsid w:val="00582E3D"/>
    <w:rsid w:val="00582FDF"/>
    <w:rsid w:val="00583147"/>
    <w:rsid w:val="005832BD"/>
    <w:rsid w:val="00583339"/>
    <w:rsid w:val="0058335F"/>
    <w:rsid w:val="0058351D"/>
    <w:rsid w:val="005836D0"/>
    <w:rsid w:val="00583A75"/>
    <w:rsid w:val="00583AF4"/>
    <w:rsid w:val="00583DEF"/>
    <w:rsid w:val="00583E78"/>
    <w:rsid w:val="00583EBF"/>
    <w:rsid w:val="00583F36"/>
    <w:rsid w:val="0058421F"/>
    <w:rsid w:val="0058439C"/>
    <w:rsid w:val="00584463"/>
    <w:rsid w:val="00584496"/>
    <w:rsid w:val="00584692"/>
    <w:rsid w:val="0058479F"/>
    <w:rsid w:val="00584886"/>
    <w:rsid w:val="0058496C"/>
    <w:rsid w:val="00584C27"/>
    <w:rsid w:val="00584F08"/>
    <w:rsid w:val="005852AA"/>
    <w:rsid w:val="00585420"/>
    <w:rsid w:val="00585657"/>
    <w:rsid w:val="005857AE"/>
    <w:rsid w:val="00585867"/>
    <w:rsid w:val="00585ACE"/>
    <w:rsid w:val="00585B98"/>
    <w:rsid w:val="00585C3A"/>
    <w:rsid w:val="00585C61"/>
    <w:rsid w:val="00586013"/>
    <w:rsid w:val="0058604E"/>
    <w:rsid w:val="00586061"/>
    <w:rsid w:val="005860A7"/>
    <w:rsid w:val="0058626C"/>
    <w:rsid w:val="0058628A"/>
    <w:rsid w:val="0058669C"/>
    <w:rsid w:val="005866E9"/>
    <w:rsid w:val="00586783"/>
    <w:rsid w:val="00586826"/>
    <w:rsid w:val="00586AAD"/>
    <w:rsid w:val="00586B00"/>
    <w:rsid w:val="00586B34"/>
    <w:rsid w:val="00586D3A"/>
    <w:rsid w:val="00586E13"/>
    <w:rsid w:val="00586E8D"/>
    <w:rsid w:val="00586F1F"/>
    <w:rsid w:val="00586F33"/>
    <w:rsid w:val="00586F4C"/>
    <w:rsid w:val="00586F4E"/>
    <w:rsid w:val="00587117"/>
    <w:rsid w:val="005871E3"/>
    <w:rsid w:val="00587566"/>
    <w:rsid w:val="0058759B"/>
    <w:rsid w:val="0058764D"/>
    <w:rsid w:val="00587845"/>
    <w:rsid w:val="005878DC"/>
    <w:rsid w:val="005878FD"/>
    <w:rsid w:val="005879A7"/>
    <w:rsid w:val="00587C78"/>
    <w:rsid w:val="00587D56"/>
    <w:rsid w:val="00587E08"/>
    <w:rsid w:val="00590027"/>
    <w:rsid w:val="00590080"/>
    <w:rsid w:val="005903EC"/>
    <w:rsid w:val="00590494"/>
    <w:rsid w:val="00590681"/>
    <w:rsid w:val="00590838"/>
    <w:rsid w:val="005909AD"/>
    <w:rsid w:val="00590BF6"/>
    <w:rsid w:val="00590C0B"/>
    <w:rsid w:val="00590F72"/>
    <w:rsid w:val="00591016"/>
    <w:rsid w:val="00591021"/>
    <w:rsid w:val="00591055"/>
    <w:rsid w:val="005915AD"/>
    <w:rsid w:val="00591740"/>
    <w:rsid w:val="0059175C"/>
    <w:rsid w:val="00591856"/>
    <w:rsid w:val="005918BB"/>
    <w:rsid w:val="005918E2"/>
    <w:rsid w:val="00591992"/>
    <w:rsid w:val="00591B9C"/>
    <w:rsid w:val="00591E39"/>
    <w:rsid w:val="00592124"/>
    <w:rsid w:val="00592160"/>
    <w:rsid w:val="005921A9"/>
    <w:rsid w:val="005921E2"/>
    <w:rsid w:val="005922D3"/>
    <w:rsid w:val="005923C9"/>
    <w:rsid w:val="00592429"/>
    <w:rsid w:val="00592470"/>
    <w:rsid w:val="005925B0"/>
    <w:rsid w:val="005925F3"/>
    <w:rsid w:val="00592645"/>
    <w:rsid w:val="0059284F"/>
    <w:rsid w:val="00592A52"/>
    <w:rsid w:val="00592CA8"/>
    <w:rsid w:val="00592E68"/>
    <w:rsid w:val="00593103"/>
    <w:rsid w:val="005931B5"/>
    <w:rsid w:val="0059323A"/>
    <w:rsid w:val="005932EE"/>
    <w:rsid w:val="005932FC"/>
    <w:rsid w:val="00593311"/>
    <w:rsid w:val="00593367"/>
    <w:rsid w:val="0059341A"/>
    <w:rsid w:val="00593447"/>
    <w:rsid w:val="005934C7"/>
    <w:rsid w:val="00593640"/>
    <w:rsid w:val="00593B82"/>
    <w:rsid w:val="00593C78"/>
    <w:rsid w:val="00593D87"/>
    <w:rsid w:val="00594131"/>
    <w:rsid w:val="00594303"/>
    <w:rsid w:val="0059434A"/>
    <w:rsid w:val="005943C6"/>
    <w:rsid w:val="0059460A"/>
    <w:rsid w:val="005946E2"/>
    <w:rsid w:val="005947FB"/>
    <w:rsid w:val="0059486C"/>
    <w:rsid w:val="00594930"/>
    <w:rsid w:val="00594B5A"/>
    <w:rsid w:val="00595308"/>
    <w:rsid w:val="005955B3"/>
    <w:rsid w:val="00595628"/>
    <w:rsid w:val="00595777"/>
    <w:rsid w:val="005959CC"/>
    <w:rsid w:val="00595DA2"/>
    <w:rsid w:val="00595E51"/>
    <w:rsid w:val="00595E99"/>
    <w:rsid w:val="005961E9"/>
    <w:rsid w:val="00596308"/>
    <w:rsid w:val="005968C4"/>
    <w:rsid w:val="0059715B"/>
    <w:rsid w:val="005973D8"/>
    <w:rsid w:val="0059759B"/>
    <w:rsid w:val="00597600"/>
    <w:rsid w:val="00597605"/>
    <w:rsid w:val="00597692"/>
    <w:rsid w:val="005976DA"/>
    <w:rsid w:val="0059771B"/>
    <w:rsid w:val="0059779F"/>
    <w:rsid w:val="00597853"/>
    <w:rsid w:val="005978AF"/>
    <w:rsid w:val="00597953"/>
    <w:rsid w:val="00597A36"/>
    <w:rsid w:val="00597DF6"/>
    <w:rsid w:val="00597E92"/>
    <w:rsid w:val="005A01FE"/>
    <w:rsid w:val="005A0274"/>
    <w:rsid w:val="005A049F"/>
    <w:rsid w:val="005A0556"/>
    <w:rsid w:val="005A05C6"/>
    <w:rsid w:val="005A0753"/>
    <w:rsid w:val="005A075D"/>
    <w:rsid w:val="005A0BF7"/>
    <w:rsid w:val="005A0C36"/>
    <w:rsid w:val="005A0CB6"/>
    <w:rsid w:val="005A0DF5"/>
    <w:rsid w:val="005A0E88"/>
    <w:rsid w:val="005A0EFD"/>
    <w:rsid w:val="005A0F0D"/>
    <w:rsid w:val="005A0F47"/>
    <w:rsid w:val="005A0F54"/>
    <w:rsid w:val="005A1090"/>
    <w:rsid w:val="005A1242"/>
    <w:rsid w:val="005A1389"/>
    <w:rsid w:val="005A14AD"/>
    <w:rsid w:val="005A153F"/>
    <w:rsid w:val="005A15CF"/>
    <w:rsid w:val="005A1819"/>
    <w:rsid w:val="005A18DF"/>
    <w:rsid w:val="005A18F9"/>
    <w:rsid w:val="005A1AA7"/>
    <w:rsid w:val="005A1BAF"/>
    <w:rsid w:val="005A1BBB"/>
    <w:rsid w:val="005A1C03"/>
    <w:rsid w:val="005A1CC6"/>
    <w:rsid w:val="005A1DDD"/>
    <w:rsid w:val="005A217C"/>
    <w:rsid w:val="005A21A2"/>
    <w:rsid w:val="005A2229"/>
    <w:rsid w:val="005A23BE"/>
    <w:rsid w:val="005A24BA"/>
    <w:rsid w:val="005A2695"/>
    <w:rsid w:val="005A26B6"/>
    <w:rsid w:val="005A27F1"/>
    <w:rsid w:val="005A2832"/>
    <w:rsid w:val="005A31BE"/>
    <w:rsid w:val="005A320D"/>
    <w:rsid w:val="005A34CE"/>
    <w:rsid w:val="005A36E3"/>
    <w:rsid w:val="005A3988"/>
    <w:rsid w:val="005A3A31"/>
    <w:rsid w:val="005A3A8A"/>
    <w:rsid w:val="005A3BF4"/>
    <w:rsid w:val="005A3F8F"/>
    <w:rsid w:val="005A406C"/>
    <w:rsid w:val="005A416C"/>
    <w:rsid w:val="005A46A9"/>
    <w:rsid w:val="005A478E"/>
    <w:rsid w:val="005A49B7"/>
    <w:rsid w:val="005A4A6A"/>
    <w:rsid w:val="005A4A71"/>
    <w:rsid w:val="005A4B84"/>
    <w:rsid w:val="005A4BD8"/>
    <w:rsid w:val="005A4E4E"/>
    <w:rsid w:val="005A4FAA"/>
    <w:rsid w:val="005A4FC8"/>
    <w:rsid w:val="005A504A"/>
    <w:rsid w:val="005A504B"/>
    <w:rsid w:val="005A51DA"/>
    <w:rsid w:val="005A5447"/>
    <w:rsid w:val="005A588D"/>
    <w:rsid w:val="005A590C"/>
    <w:rsid w:val="005A5918"/>
    <w:rsid w:val="005A5934"/>
    <w:rsid w:val="005A59CF"/>
    <w:rsid w:val="005A5BA4"/>
    <w:rsid w:val="005A5C01"/>
    <w:rsid w:val="005A5C32"/>
    <w:rsid w:val="005A5F57"/>
    <w:rsid w:val="005A5FC5"/>
    <w:rsid w:val="005A6578"/>
    <w:rsid w:val="005A6613"/>
    <w:rsid w:val="005A66C8"/>
    <w:rsid w:val="005A68B1"/>
    <w:rsid w:val="005A6A3A"/>
    <w:rsid w:val="005A6A8E"/>
    <w:rsid w:val="005A6B52"/>
    <w:rsid w:val="005A6E5F"/>
    <w:rsid w:val="005A6E87"/>
    <w:rsid w:val="005A7077"/>
    <w:rsid w:val="005A7302"/>
    <w:rsid w:val="005A7609"/>
    <w:rsid w:val="005A760B"/>
    <w:rsid w:val="005A7649"/>
    <w:rsid w:val="005A77FD"/>
    <w:rsid w:val="005A7C09"/>
    <w:rsid w:val="005A7F72"/>
    <w:rsid w:val="005B000E"/>
    <w:rsid w:val="005B0070"/>
    <w:rsid w:val="005B008C"/>
    <w:rsid w:val="005B00B6"/>
    <w:rsid w:val="005B0472"/>
    <w:rsid w:val="005B0562"/>
    <w:rsid w:val="005B06FE"/>
    <w:rsid w:val="005B079C"/>
    <w:rsid w:val="005B0862"/>
    <w:rsid w:val="005B0A7D"/>
    <w:rsid w:val="005B0AB0"/>
    <w:rsid w:val="005B0B67"/>
    <w:rsid w:val="005B0D60"/>
    <w:rsid w:val="005B0F18"/>
    <w:rsid w:val="005B1197"/>
    <w:rsid w:val="005B12A5"/>
    <w:rsid w:val="005B12BB"/>
    <w:rsid w:val="005B14CB"/>
    <w:rsid w:val="005B1622"/>
    <w:rsid w:val="005B16BC"/>
    <w:rsid w:val="005B16CC"/>
    <w:rsid w:val="005B17C6"/>
    <w:rsid w:val="005B18BB"/>
    <w:rsid w:val="005B1D15"/>
    <w:rsid w:val="005B1E0A"/>
    <w:rsid w:val="005B20CE"/>
    <w:rsid w:val="005B2421"/>
    <w:rsid w:val="005B25A5"/>
    <w:rsid w:val="005B274F"/>
    <w:rsid w:val="005B2899"/>
    <w:rsid w:val="005B2A92"/>
    <w:rsid w:val="005B2D43"/>
    <w:rsid w:val="005B2DA2"/>
    <w:rsid w:val="005B2DEE"/>
    <w:rsid w:val="005B2EB8"/>
    <w:rsid w:val="005B2FF2"/>
    <w:rsid w:val="005B3035"/>
    <w:rsid w:val="005B31A4"/>
    <w:rsid w:val="005B349D"/>
    <w:rsid w:val="005B355C"/>
    <w:rsid w:val="005B3561"/>
    <w:rsid w:val="005B35AF"/>
    <w:rsid w:val="005B38C8"/>
    <w:rsid w:val="005B398A"/>
    <w:rsid w:val="005B3C7C"/>
    <w:rsid w:val="005B4097"/>
    <w:rsid w:val="005B411A"/>
    <w:rsid w:val="005B41D7"/>
    <w:rsid w:val="005B42FD"/>
    <w:rsid w:val="005B4454"/>
    <w:rsid w:val="005B44B9"/>
    <w:rsid w:val="005B46F8"/>
    <w:rsid w:val="005B48FE"/>
    <w:rsid w:val="005B4911"/>
    <w:rsid w:val="005B4C3F"/>
    <w:rsid w:val="005B4C5C"/>
    <w:rsid w:val="005B4C83"/>
    <w:rsid w:val="005B4E83"/>
    <w:rsid w:val="005B5082"/>
    <w:rsid w:val="005B50EF"/>
    <w:rsid w:val="005B50F9"/>
    <w:rsid w:val="005B5152"/>
    <w:rsid w:val="005B539B"/>
    <w:rsid w:val="005B53C3"/>
    <w:rsid w:val="005B5425"/>
    <w:rsid w:val="005B54FE"/>
    <w:rsid w:val="005B5745"/>
    <w:rsid w:val="005B5822"/>
    <w:rsid w:val="005B5A40"/>
    <w:rsid w:val="005B5A55"/>
    <w:rsid w:val="005B5B27"/>
    <w:rsid w:val="005B5B92"/>
    <w:rsid w:val="005B5C41"/>
    <w:rsid w:val="005B5F38"/>
    <w:rsid w:val="005B5FC4"/>
    <w:rsid w:val="005B61F0"/>
    <w:rsid w:val="005B633C"/>
    <w:rsid w:val="005B6489"/>
    <w:rsid w:val="005B64AE"/>
    <w:rsid w:val="005B66D0"/>
    <w:rsid w:val="005B6701"/>
    <w:rsid w:val="005B691E"/>
    <w:rsid w:val="005B6A6C"/>
    <w:rsid w:val="005B6A73"/>
    <w:rsid w:val="005B6BB5"/>
    <w:rsid w:val="005B6C18"/>
    <w:rsid w:val="005B6C61"/>
    <w:rsid w:val="005B6C87"/>
    <w:rsid w:val="005B6CB3"/>
    <w:rsid w:val="005B6E42"/>
    <w:rsid w:val="005B6F41"/>
    <w:rsid w:val="005B6FAE"/>
    <w:rsid w:val="005B7034"/>
    <w:rsid w:val="005B703E"/>
    <w:rsid w:val="005B7149"/>
    <w:rsid w:val="005B72ED"/>
    <w:rsid w:val="005B7456"/>
    <w:rsid w:val="005B75E3"/>
    <w:rsid w:val="005B77B9"/>
    <w:rsid w:val="005B7824"/>
    <w:rsid w:val="005B7A4C"/>
    <w:rsid w:val="005B7A5C"/>
    <w:rsid w:val="005B7BFC"/>
    <w:rsid w:val="005B7C16"/>
    <w:rsid w:val="005B7E36"/>
    <w:rsid w:val="005B7F52"/>
    <w:rsid w:val="005C001C"/>
    <w:rsid w:val="005C01B7"/>
    <w:rsid w:val="005C01BD"/>
    <w:rsid w:val="005C0246"/>
    <w:rsid w:val="005C0262"/>
    <w:rsid w:val="005C05F5"/>
    <w:rsid w:val="005C0625"/>
    <w:rsid w:val="005C07C7"/>
    <w:rsid w:val="005C08A7"/>
    <w:rsid w:val="005C0904"/>
    <w:rsid w:val="005C0954"/>
    <w:rsid w:val="005C0966"/>
    <w:rsid w:val="005C098E"/>
    <w:rsid w:val="005C09BF"/>
    <w:rsid w:val="005C0BC7"/>
    <w:rsid w:val="005C0BD3"/>
    <w:rsid w:val="005C0C4D"/>
    <w:rsid w:val="005C0D61"/>
    <w:rsid w:val="005C0D64"/>
    <w:rsid w:val="005C0DDE"/>
    <w:rsid w:val="005C0DFD"/>
    <w:rsid w:val="005C1225"/>
    <w:rsid w:val="005C12AC"/>
    <w:rsid w:val="005C132F"/>
    <w:rsid w:val="005C1333"/>
    <w:rsid w:val="005C138F"/>
    <w:rsid w:val="005C14F2"/>
    <w:rsid w:val="005C1752"/>
    <w:rsid w:val="005C183C"/>
    <w:rsid w:val="005C19CE"/>
    <w:rsid w:val="005C1AFE"/>
    <w:rsid w:val="005C1BF2"/>
    <w:rsid w:val="005C1E8D"/>
    <w:rsid w:val="005C1F34"/>
    <w:rsid w:val="005C2144"/>
    <w:rsid w:val="005C2241"/>
    <w:rsid w:val="005C23D7"/>
    <w:rsid w:val="005C247C"/>
    <w:rsid w:val="005C254A"/>
    <w:rsid w:val="005C26F6"/>
    <w:rsid w:val="005C29A1"/>
    <w:rsid w:val="005C2D32"/>
    <w:rsid w:val="005C2D8C"/>
    <w:rsid w:val="005C2F2A"/>
    <w:rsid w:val="005C2F38"/>
    <w:rsid w:val="005C3259"/>
    <w:rsid w:val="005C3271"/>
    <w:rsid w:val="005C3332"/>
    <w:rsid w:val="005C34EC"/>
    <w:rsid w:val="005C376D"/>
    <w:rsid w:val="005C37E4"/>
    <w:rsid w:val="005C381F"/>
    <w:rsid w:val="005C38EC"/>
    <w:rsid w:val="005C38FF"/>
    <w:rsid w:val="005C39B1"/>
    <w:rsid w:val="005C40FA"/>
    <w:rsid w:val="005C4141"/>
    <w:rsid w:val="005C4183"/>
    <w:rsid w:val="005C451F"/>
    <w:rsid w:val="005C45D7"/>
    <w:rsid w:val="005C475D"/>
    <w:rsid w:val="005C4948"/>
    <w:rsid w:val="005C4A10"/>
    <w:rsid w:val="005C4B4D"/>
    <w:rsid w:val="005C4C18"/>
    <w:rsid w:val="005C4CE8"/>
    <w:rsid w:val="005C4D5B"/>
    <w:rsid w:val="005C4DE3"/>
    <w:rsid w:val="005C4F26"/>
    <w:rsid w:val="005C5004"/>
    <w:rsid w:val="005C5024"/>
    <w:rsid w:val="005C5372"/>
    <w:rsid w:val="005C5379"/>
    <w:rsid w:val="005C5425"/>
    <w:rsid w:val="005C55DE"/>
    <w:rsid w:val="005C5849"/>
    <w:rsid w:val="005C58A9"/>
    <w:rsid w:val="005C58C0"/>
    <w:rsid w:val="005C5A28"/>
    <w:rsid w:val="005C5C78"/>
    <w:rsid w:val="005C5D77"/>
    <w:rsid w:val="005C5DC7"/>
    <w:rsid w:val="005C5E3A"/>
    <w:rsid w:val="005C6222"/>
    <w:rsid w:val="005C64DA"/>
    <w:rsid w:val="005C6532"/>
    <w:rsid w:val="005C6608"/>
    <w:rsid w:val="005C69FB"/>
    <w:rsid w:val="005C6AF6"/>
    <w:rsid w:val="005C6B26"/>
    <w:rsid w:val="005C707E"/>
    <w:rsid w:val="005C720C"/>
    <w:rsid w:val="005C732D"/>
    <w:rsid w:val="005C744D"/>
    <w:rsid w:val="005C74C4"/>
    <w:rsid w:val="005C75A2"/>
    <w:rsid w:val="005C75C1"/>
    <w:rsid w:val="005C75D6"/>
    <w:rsid w:val="005C76F3"/>
    <w:rsid w:val="005C7701"/>
    <w:rsid w:val="005C772B"/>
    <w:rsid w:val="005C77A1"/>
    <w:rsid w:val="005C784C"/>
    <w:rsid w:val="005C7A54"/>
    <w:rsid w:val="005C7CAD"/>
    <w:rsid w:val="005C7CF2"/>
    <w:rsid w:val="005C7D30"/>
    <w:rsid w:val="005C7D6A"/>
    <w:rsid w:val="005C7ED7"/>
    <w:rsid w:val="005C7EF8"/>
    <w:rsid w:val="005D0065"/>
    <w:rsid w:val="005D00EC"/>
    <w:rsid w:val="005D02FA"/>
    <w:rsid w:val="005D038C"/>
    <w:rsid w:val="005D038D"/>
    <w:rsid w:val="005D047B"/>
    <w:rsid w:val="005D05AD"/>
    <w:rsid w:val="005D0790"/>
    <w:rsid w:val="005D092E"/>
    <w:rsid w:val="005D0D3E"/>
    <w:rsid w:val="005D0DB1"/>
    <w:rsid w:val="005D15C2"/>
    <w:rsid w:val="005D168C"/>
    <w:rsid w:val="005D174E"/>
    <w:rsid w:val="005D17BF"/>
    <w:rsid w:val="005D18AE"/>
    <w:rsid w:val="005D18B1"/>
    <w:rsid w:val="005D1A81"/>
    <w:rsid w:val="005D1A83"/>
    <w:rsid w:val="005D1C17"/>
    <w:rsid w:val="005D1EC2"/>
    <w:rsid w:val="005D1F0B"/>
    <w:rsid w:val="005D1FF3"/>
    <w:rsid w:val="005D20CC"/>
    <w:rsid w:val="005D20FC"/>
    <w:rsid w:val="005D2208"/>
    <w:rsid w:val="005D22E5"/>
    <w:rsid w:val="005D24A2"/>
    <w:rsid w:val="005D24C6"/>
    <w:rsid w:val="005D25D7"/>
    <w:rsid w:val="005D261D"/>
    <w:rsid w:val="005D2625"/>
    <w:rsid w:val="005D294D"/>
    <w:rsid w:val="005D2A49"/>
    <w:rsid w:val="005D2C75"/>
    <w:rsid w:val="005D2C90"/>
    <w:rsid w:val="005D2CB0"/>
    <w:rsid w:val="005D2EE8"/>
    <w:rsid w:val="005D2F14"/>
    <w:rsid w:val="005D3240"/>
    <w:rsid w:val="005D3534"/>
    <w:rsid w:val="005D36B4"/>
    <w:rsid w:val="005D3707"/>
    <w:rsid w:val="005D382A"/>
    <w:rsid w:val="005D39DF"/>
    <w:rsid w:val="005D3AF0"/>
    <w:rsid w:val="005D3BFD"/>
    <w:rsid w:val="005D3D40"/>
    <w:rsid w:val="005D3D78"/>
    <w:rsid w:val="005D3EF5"/>
    <w:rsid w:val="005D3F6C"/>
    <w:rsid w:val="005D3FB9"/>
    <w:rsid w:val="005D43A9"/>
    <w:rsid w:val="005D440C"/>
    <w:rsid w:val="005D4434"/>
    <w:rsid w:val="005D451B"/>
    <w:rsid w:val="005D4605"/>
    <w:rsid w:val="005D46E9"/>
    <w:rsid w:val="005D4872"/>
    <w:rsid w:val="005D493D"/>
    <w:rsid w:val="005D496F"/>
    <w:rsid w:val="005D4C0D"/>
    <w:rsid w:val="005D500C"/>
    <w:rsid w:val="005D5012"/>
    <w:rsid w:val="005D51BC"/>
    <w:rsid w:val="005D5268"/>
    <w:rsid w:val="005D52B0"/>
    <w:rsid w:val="005D55B8"/>
    <w:rsid w:val="005D5635"/>
    <w:rsid w:val="005D5983"/>
    <w:rsid w:val="005D598F"/>
    <w:rsid w:val="005D59C0"/>
    <w:rsid w:val="005D5B76"/>
    <w:rsid w:val="005D5BA9"/>
    <w:rsid w:val="005D5DFC"/>
    <w:rsid w:val="005D5E46"/>
    <w:rsid w:val="005D5FA4"/>
    <w:rsid w:val="005D600C"/>
    <w:rsid w:val="005D609E"/>
    <w:rsid w:val="005D61D8"/>
    <w:rsid w:val="005D64A5"/>
    <w:rsid w:val="005D6513"/>
    <w:rsid w:val="005D6518"/>
    <w:rsid w:val="005D67DB"/>
    <w:rsid w:val="005D6929"/>
    <w:rsid w:val="005D6A6E"/>
    <w:rsid w:val="005D6B30"/>
    <w:rsid w:val="005D6C90"/>
    <w:rsid w:val="005D6D1E"/>
    <w:rsid w:val="005D6D5F"/>
    <w:rsid w:val="005D6E1C"/>
    <w:rsid w:val="005D6E69"/>
    <w:rsid w:val="005D71BC"/>
    <w:rsid w:val="005D724A"/>
    <w:rsid w:val="005D72B0"/>
    <w:rsid w:val="005D7539"/>
    <w:rsid w:val="005D76E1"/>
    <w:rsid w:val="005D7867"/>
    <w:rsid w:val="005D7950"/>
    <w:rsid w:val="005D7A84"/>
    <w:rsid w:val="005D7AC2"/>
    <w:rsid w:val="005D7CEB"/>
    <w:rsid w:val="005D7D49"/>
    <w:rsid w:val="005D7E04"/>
    <w:rsid w:val="005D7F25"/>
    <w:rsid w:val="005E0079"/>
    <w:rsid w:val="005E0082"/>
    <w:rsid w:val="005E0227"/>
    <w:rsid w:val="005E02EF"/>
    <w:rsid w:val="005E033D"/>
    <w:rsid w:val="005E0381"/>
    <w:rsid w:val="005E0509"/>
    <w:rsid w:val="005E0517"/>
    <w:rsid w:val="005E06E1"/>
    <w:rsid w:val="005E0765"/>
    <w:rsid w:val="005E0899"/>
    <w:rsid w:val="005E0A44"/>
    <w:rsid w:val="005E0B17"/>
    <w:rsid w:val="005E0C1B"/>
    <w:rsid w:val="005E0E2A"/>
    <w:rsid w:val="005E0E90"/>
    <w:rsid w:val="005E1120"/>
    <w:rsid w:val="005E1224"/>
    <w:rsid w:val="005E1244"/>
    <w:rsid w:val="005E1300"/>
    <w:rsid w:val="005E1393"/>
    <w:rsid w:val="005E13B5"/>
    <w:rsid w:val="005E1411"/>
    <w:rsid w:val="005E153A"/>
    <w:rsid w:val="005E196B"/>
    <w:rsid w:val="005E19B4"/>
    <w:rsid w:val="005E1D98"/>
    <w:rsid w:val="005E2111"/>
    <w:rsid w:val="005E224F"/>
    <w:rsid w:val="005E23B1"/>
    <w:rsid w:val="005E257B"/>
    <w:rsid w:val="005E25C4"/>
    <w:rsid w:val="005E2655"/>
    <w:rsid w:val="005E28AB"/>
    <w:rsid w:val="005E29F0"/>
    <w:rsid w:val="005E2A65"/>
    <w:rsid w:val="005E2B3C"/>
    <w:rsid w:val="005E2C4B"/>
    <w:rsid w:val="005E2D1E"/>
    <w:rsid w:val="005E3035"/>
    <w:rsid w:val="005E336F"/>
    <w:rsid w:val="005E35FD"/>
    <w:rsid w:val="005E3712"/>
    <w:rsid w:val="005E383F"/>
    <w:rsid w:val="005E3967"/>
    <w:rsid w:val="005E3A35"/>
    <w:rsid w:val="005E3B77"/>
    <w:rsid w:val="005E3C27"/>
    <w:rsid w:val="005E3E4F"/>
    <w:rsid w:val="005E3EF0"/>
    <w:rsid w:val="005E401D"/>
    <w:rsid w:val="005E403D"/>
    <w:rsid w:val="005E420F"/>
    <w:rsid w:val="005E421D"/>
    <w:rsid w:val="005E456F"/>
    <w:rsid w:val="005E47CD"/>
    <w:rsid w:val="005E48B2"/>
    <w:rsid w:val="005E48F7"/>
    <w:rsid w:val="005E4B30"/>
    <w:rsid w:val="005E4C0E"/>
    <w:rsid w:val="005E4CCB"/>
    <w:rsid w:val="005E4DBA"/>
    <w:rsid w:val="005E4EA1"/>
    <w:rsid w:val="005E4F80"/>
    <w:rsid w:val="005E5403"/>
    <w:rsid w:val="005E554A"/>
    <w:rsid w:val="005E5563"/>
    <w:rsid w:val="005E57E8"/>
    <w:rsid w:val="005E59C5"/>
    <w:rsid w:val="005E5DB1"/>
    <w:rsid w:val="005E5E74"/>
    <w:rsid w:val="005E60E3"/>
    <w:rsid w:val="005E66F1"/>
    <w:rsid w:val="005E6752"/>
    <w:rsid w:val="005E6867"/>
    <w:rsid w:val="005E6AFB"/>
    <w:rsid w:val="005E7225"/>
    <w:rsid w:val="005E7295"/>
    <w:rsid w:val="005E73E9"/>
    <w:rsid w:val="005E73FA"/>
    <w:rsid w:val="005E7698"/>
    <w:rsid w:val="005E773F"/>
    <w:rsid w:val="005E7849"/>
    <w:rsid w:val="005E7948"/>
    <w:rsid w:val="005E7A8C"/>
    <w:rsid w:val="005E7C30"/>
    <w:rsid w:val="005E7D43"/>
    <w:rsid w:val="005E7E15"/>
    <w:rsid w:val="005F0015"/>
    <w:rsid w:val="005F0447"/>
    <w:rsid w:val="005F0485"/>
    <w:rsid w:val="005F0492"/>
    <w:rsid w:val="005F058E"/>
    <w:rsid w:val="005F05CB"/>
    <w:rsid w:val="005F063A"/>
    <w:rsid w:val="005F06FA"/>
    <w:rsid w:val="005F06FD"/>
    <w:rsid w:val="005F08D1"/>
    <w:rsid w:val="005F097D"/>
    <w:rsid w:val="005F0B08"/>
    <w:rsid w:val="005F0B4C"/>
    <w:rsid w:val="005F0B53"/>
    <w:rsid w:val="005F0C46"/>
    <w:rsid w:val="005F0CE8"/>
    <w:rsid w:val="005F0E42"/>
    <w:rsid w:val="005F0EA0"/>
    <w:rsid w:val="005F0F83"/>
    <w:rsid w:val="005F131F"/>
    <w:rsid w:val="005F15B7"/>
    <w:rsid w:val="005F18AF"/>
    <w:rsid w:val="005F1C7D"/>
    <w:rsid w:val="005F1ED1"/>
    <w:rsid w:val="005F1FE4"/>
    <w:rsid w:val="005F20B5"/>
    <w:rsid w:val="005F2206"/>
    <w:rsid w:val="005F22B2"/>
    <w:rsid w:val="005F2415"/>
    <w:rsid w:val="005F2642"/>
    <w:rsid w:val="005F2956"/>
    <w:rsid w:val="005F2A60"/>
    <w:rsid w:val="005F2A64"/>
    <w:rsid w:val="005F2B74"/>
    <w:rsid w:val="005F2DAB"/>
    <w:rsid w:val="005F2FDA"/>
    <w:rsid w:val="005F327E"/>
    <w:rsid w:val="005F3322"/>
    <w:rsid w:val="005F3359"/>
    <w:rsid w:val="005F342C"/>
    <w:rsid w:val="005F369B"/>
    <w:rsid w:val="005F392B"/>
    <w:rsid w:val="005F394B"/>
    <w:rsid w:val="005F3955"/>
    <w:rsid w:val="005F399C"/>
    <w:rsid w:val="005F3B71"/>
    <w:rsid w:val="005F3D19"/>
    <w:rsid w:val="005F3D8B"/>
    <w:rsid w:val="005F3DDF"/>
    <w:rsid w:val="005F3F7F"/>
    <w:rsid w:val="005F40E5"/>
    <w:rsid w:val="005F419B"/>
    <w:rsid w:val="005F42A3"/>
    <w:rsid w:val="005F43B8"/>
    <w:rsid w:val="005F4628"/>
    <w:rsid w:val="005F4674"/>
    <w:rsid w:val="005F46D9"/>
    <w:rsid w:val="005F4749"/>
    <w:rsid w:val="005F4758"/>
    <w:rsid w:val="005F4950"/>
    <w:rsid w:val="005F4ABA"/>
    <w:rsid w:val="005F4D16"/>
    <w:rsid w:val="005F4DB4"/>
    <w:rsid w:val="005F4E7C"/>
    <w:rsid w:val="005F4EAF"/>
    <w:rsid w:val="005F4EFF"/>
    <w:rsid w:val="005F523F"/>
    <w:rsid w:val="005F5362"/>
    <w:rsid w:val="005F556F"/>
    <w:rsid w:val="005F572D"/>
    <w:rsid w:val="005F57A3"/>
    <w:rsid w:val="005F589B"/>
    <w:rsid w:val="005F5A41"/>
    <w:rsid w:val="005F5C0F"/>
    <w:rsid w:val="005F5C3D"/>
    <w:rsid w:val="005F5D63"/>
    <w:rsid w:val="005F6448"/>
    <w:rsid w:val="005F644B"/>
    <w:rsid w:val="005F660A"/>
    <w:rsid w:val="005F6697"/>
    <w:rsid w:val="005F681D"/>
    <w:rsid w:val="005F69D1"/>
    <w:rsid w:val="005F69DD"/>
    <w:rsid w:val="005F6A68"/>
    <w:rsid w:val="005F6AC5"/>
    <w:rsid w:val="005F6CA5"/>
    <w:rsid w:val="005F6DE4"/>
    <w:rsid w:val="005F6EA8"/>
    <w:rsid w:val="005F6EF0"/>
    <w:rsid w:val="005F6F60"/>
    <w:rsid w:val="005F6F9C"/>
    <w:rsid w:val="005F6FFC"/>
    <w:rsid w:val="005F70DA"/>
    <w:rsid w:val="005F71B7"/>
    <w:rsid w:val="005F7220"/>
    <w:rsid w:val="005F746B"/>
    <w:rsid w:val="005F7647"/>
    <w:rsid w:val="005F7851"/>
    <w:rsid w:val="005F7901"/>
    <w:rsid w:val="005F7926"/>
    <w:rsid w:val="005F7B20"/>
    <w:rsid w:val="005F7C69"/>
    <w:rsid w:val="005F7CC1"/>
    <w:rsid w:val="005F7E17"/>
    <w:rsid w:val="005F7F50"/>
    <w:rsid w:val="0060007B"/>
    <w:rsid w:val="006000AF"/>
    <w:rsid w:val="00600214"/>
    <w:rsid w:val="006002E6"/>
    <w:rsid w:val="00600394"/>
    <w:rsid w:val="006003C9"/>
    <w:rsid w:val="006004DE"/>
    <w:rsid w:val="00600530"/>
    <w:rsid w:val="006005C9"/>
    <w:rsid w:val="006005FB"/>
    <w:rsid w:val="00600B6C"/>
    <w:rsid w:val="00600BE7"/>
    <w:rsid w:val="00600C73"/>
    <w:rsid w:val="00600D07"/>
    <w:rsid w:val="00600F3E"/>
    <w:rsid w:val="00601072"/>
    <w:rsid w:val="00601097"/>
    <w:rsid w:val="006012D9"/>
    <w:rsid w:val="006012FA"/>
    <w:rsid w:val="0060144E"/>
    <w:rsid w:val="0060159B"/>
    <w:rsid w:val="006016A4"/>
    <w:rsid w:val="0060176D"/>
    <w:rsid w:val="006018FB"/>
    <w:rsid w:val="0060193F"/>
    <w:rsid w:val="00601A84"/>
    <w:rsid w:val="00601B87"/>
    <w:rsid w:val="00601BCD"/>
    <w:rsid w:val="00601E9F"/>
    <w:rsid w:val="00601FCD"/>
    <w:rsid w:val="0060220E"/>
    <w:rsid w:val="00602354"/>
    <w:rsid w:val="0060244C"/>
    <w:rsid w:val="0060247F"/>
    <w:rsid w:val="0060254B"/>
    <w:rsid w:val="0060268D"/>
    <w:rsid w:val="006027D5"/>
    <w:rsid w:val="006028F0"/>
    <w:rsid w:val="00602AA8"/>
    <w:rsid w:val="00602B24"/>
    <w:rsid w:val="00602B33"/>
    <w:rsid w:val="00602DAA"/>
    <w:rsid w:val="00602E42"/>
    <w:rsid w:val="0060305B"/>
    <w:rsid w:val="006030C5"/>
    <w:rsid w:val="00603208"/>
    <w:rsid w:val="0060328B"/>
    <w:rsid w:val="0060333B"/>
    <w:rsid w:val="006033A1"/>
    <w:rsid w:val="0060344B"/>
    <w:rsid w:val="006035A2"/>
    <w:rsid w:val="00603924"/>
    <w:rsid w:val="00603977"/>
    <w:rsid w:val="006039C5"/>
    <w:rsid w:val="00603AB2"/>
    <w:rsid w:val="00603B1B"/>
    <w:rsid w:val="00603F10"/>
    <w:rsid w:val="00604109"/>
    <w:rsid w:val="006041BC"/>
    <w:rsid w:val="00604357"/>
    <w:rsid w:val="00604395"/>
    <w:rsid w:val="006043D3"/>
    <w:rsid w:val="006043D7"/>
    <w:rsid w:val="00604594"/>
    <w:rsid w:val="00604708"/>
    <w:rsid w:val="006048F0"/>
    <w:rsid w:val="00604B7F"/>
    <w:rsid w:val="00604B86"/>
    <w:rsid w:val="00604BA0"/>
    <w:rsid w:val="00604BA2"/>
    <w:rsid w:val="00604CFF"/>
    <w:rsid w:val="00604ED4"/>
    <w:rsid w:val="006051FB"/>
    <w:rsid w:val="00605399"/>
    <w:rsid w:val="006054EE"/>
    <w:rsid w:val="0060591D"/>
    <w:rsid w:val="00605963"/>
    <w:rsid w:val="0060596F"/>
    <w:rsid w:val="006059EC"/>
    <w:rsid w:val="00605A00"/>
    <w:rsid w:val="00605A02"/>
    <w:rsid w:val="00605A5D"/>
    <w:rsid w:val="00605B5D"/>
    <w:rsid w:val="00605D7B"/>
    <w:rsid w:val="00605F0A"/>
    <w:rsid w:val="00606088"/>
    <w:rsid w:val="006066E8"/>
    <w:rsid w:val="006069A7"/>
    <w:rsid w:val="00606E34"/>
    <w:rsid w:val="00606EB9"/>
    <w:rsid w:val="00607216"/>
    <w:rsid w:val="00607263"/>
    <w:rsid w:val="006072F0"/>
    <w:rsid w:val="006074B1"/>
    <w:rsid w:val="00607612"/>
    <w:rsid w:val="00607ADE"/>
    <w:rsid w:val="00607E06"/>
    <w:rsid w:val="00607E68"/>
    <w:rsid w:val="00607FED"/>
    <w:rsid w:val="006100AA"/>
    <w:rsid w:val="006101AC"/>
    <w:rsid w:val="00610224"/>
    <w:rsid w:val="006102C6"/>
    <w:rsid w:val="006103EB"/>
    <w:rsid w:val="006103F0"/>
    <w:rsid w:val="0061077D"/>
    <w:rsid w:val="006109B5"/>
    <w:rsid w:val="00610A0D"/>
    <w:rsid w:val="00610C8E"/>
    <w:rsid w:val="00610D70"/>
    <w:rsid w:val="00611093"/>
    <w:rsid w:val="00611178"/>
    <w:rsid w:val="006111EE"/>
    <w:rsid w:val="006113A9"/>
    <w:rsid w:val="006113D3"/>
    <w:rsid w:val="00611439"/>
    <w:rsid w:val="0061165F"/>
    <w:rsid w:val="0061199F"/>
    <w:rsid w:val="00611C7F"/>
    <w:rsid w:val="00611C82"/>
    <w:rsid w:val="00611D22"/>
    <w:rsid w:val="00611F51"/>
    <w:rsid w:val="00611F60"/>
    <w:rsid w:val="00612158"/>
    <w:rsid w:val="006124B1"/>
    <w:rsid w:val="006125DB"/>
    <w:rsid w:val="006126B5"/>
    <w:rsid w:val="006127D1"/>
    <w:rsid w:val="00612927"/>
    <w:rsid w:val="0061295B"/>
    <w:rsid w:val="00612A99"/>
    <w:rsid w:val="00612C73"/>
    <w:rsid w:val="00612DCF"/>
    <w:rsid w:val="00612E96"/>
    <w:rsid w:val="00612F4C"/>
    <w:rsid w:val="00613111"/>
    <w:rsid w:val="00613154"/>
    <w:rsid w:val="0061319A"/>
    <w:rsid w:val="006133A2"/>
    <w:rsid w:val="006134CE"/>
    <w:rsid w:val="00613592"/>
    <w:rsid w:val="00613709"/>
    <w:rsid w:val="006137C5"/>
    <w:rsid w:val="006138D8"/>
    <w:rsid w:val="00613A4C"/>
    <w:rsid w:val="00613A55"/>
    <w:rsid w:val="00613AAD"/>
    <w:rsid w:val="00613C7C"/>
    <w:rsid w:val="0061400B"/>
    <w:rsid w:val="00614016"/>
    <w:rsid w:val="00614064"/>
    <w:rsid w:val="006141D8"/>
    <w:rsid w:val="00614365"/>
    <w:rsid w:val="00614471"/>
    <w:rsid w:val="006144B0"/>
    <w:rsid w:val="006147C2"/>
    <w:rsid w:val="00614BDD"/>
    <w:rsid w:val="00614C2F"/>
    <w:rsid w:val="00614CB4"/>
    <w:rsid w:val="00614D1E"/>
    <w:rsid w:val="00614E35"/>
    <w:rsid w:val="00614E53"/>
    <w:rsid w:val="00614FED"/>
    <w:rsid w:val="00615001"/>
    <w:rsid w:val="00615178"/>
    <w:rsid w:val="0061524B"/>
    <w:rsid w:val="0061546B"/>
    <w:rsid w:val="0061563F"/>
    <w:rsid w:val="0061565F"/>
    <w:rsid w:val="006159FA"/>
    <w:rsid w:val="00615BDB"/>
    <w:rsid w:val="0061611E"/>
    <w:rsid w:val="006162D2"/>
    <w:rsid w:val="00616343"/>
    <w:rsid w:val="00616532"/>
    <w:rsid w:val="0061655D"/>
    <w:rsid w:val="00616653"/>
    <w:rsid w:val="00616885"/>
    <w:rsid w:val="006169F6"/>
    <w:rsid w:val="00616B35"/>
    <w:rsid w:val="00616B3C"/>
    <w:rsid w:val="00616EC5"/>
    <w:rsid w:val="00616F60"/>
    <w:rsid w:val="00616F90"/>
    <w:rsid w:val="0061717B"/>
    <w:rsid w:val="0061717F"/>
    <w:rsid w:val="006175CF"/>
    <w:rsid w:val="00617653"/>
    <w:rsid w:val="006177B5"/>
    <w:rsid w:val="00617860"/>
    <w:rsid w:val="00617B93"/>
    <w:rsid w:val="00617C45"/>
    <w:rsid w:val="00617D0D"/>
    <w:rsid w:val="00620020"/>
    <w:rsid w:val="00620049"/>
    <w:rsid w:val="006200B3"/>
    <w:rsid w:val="00620156"/>
    <w:rsid w:val="006201A2"/>
    <w:rsid w:val="006201A4"/>
    <w:rsid w:val="006201CD"/>
    <w:rsid w:val="006201F5"/>
    <w:rsid w:val="00620254"/>
    <w:rsid w:val="006202C8"/>
    <w:rsid w:val="006203A4"/>
    <w:rsid w:val="006205EA"/>
    <w:rsid w:val="00620686"/>
    <w:rsid w:val="00620721"/>
    <w:rsid w:val="006208C6"/>
    <w:rsid w:val="006208F9"/>
    <w:rsid w:val="006209E8"/>
    <w:rsid w:val="00620BC2"/>
    <w:rsid w:val="00620D7C"/>
    <w:rsid w:val="0062117D"/>
    <w:rsid w:val="006213C5"/>
    <w:rsid w:val="006214EA"/>
    <w:rsid w:val="00621537"/>
    <w:rsid w:val="006217A4"/>
    <w:rsid w:val="006218B0"/>
    <w:rsid w:val="00621939"/>
    <w:rsid w:val="00621A35"/>
    <w:rsid w:val="00621B6A"/>
    <w:rsid w:val="00621C0B"/>
    <w:rsid w:val="00621C72"/>
    <w:rsid w:val="00621CAD"/>
    <w:rsid w:val="00621CF7"/>
    <w:rsid w:val="00621E6F"/>
    <w:rsid w:val="00621EE9"/>
    <w:rsid w:val="00621EFD"/>
    <w:rsid w:val="006222C9"/>
    <w:rsid w:val="00622B4E"/>
    <w:rsid w:val="00622F38"/>
    <w:rsid w:val="00623427"/>
    <w:rsid w:val="00623AEB"/>
    <w:rsid w:val="00623E4E"/>
    <w:rsid w:val="00624165"/>
    <w:rsid w:val="00624601"/>
    <w:rsid w:val="006246BE"/>
    <w:rsid w:val="0062475B"/>
    <w:rsid w:val="006249EE"/>
    <w:rsid w:val="00624AA6"/>
    <w:rsid w:val="00624C2C"/>
    <w:rsid w:val="00624C6E"/>
    <w:rsid w:val="00624FB3"/>
    <w:rsid w:val="00624FF3"/>
    <w:rsid w:val="00625261"/>
    <w:rsid w:val="0062538F"/>
    <w:rsid w:val="00625482"/>
    <w:rsid w:val="00625612"/>
    <w:rsid w:val="00625642"/>
    <w:rsid w:val="00625868"/>
    <w:rsid w:val="006258B0"/>
    <w:rsid w:val="00625931"/>
    <w:rsid w:val="00625B24"/>
    <w:rsid w:val="00625B7F"/>
    <w:rsid w:val="00625BA9"/>
    <w:rsid w:val="00625DF3"/>
    <w:rsid w:val="00626129"/>
    <w:rsid w:val="006261B8"/>
    <w:rsid w:val="0062626C"/>
    <w:rsid w:val="0062628E"/>
    <w:rsid w:val="0062657C"/>
    <w:rsid w:val="006266FA"/>
    <w:rsid w:val="006267A0"/>
    <w:rsid w:val="006268AE"/>
    <w:rsid w:val="006268B1"/>
    <w:rsid w:val="00626A9F"/>
    <w:rsid w:val="00626AAE"/>
    <w:rsid w:val="00626C25"/>
    <w:rsid w:val="00626C82"/>
    <w:rsid w:val="00626E64"/>
    <w:rsid w:val="00626E74"/>
    <w:rsid w:val="00626E9D"/>
    <w:rsid w:val="00626EB9"/>
    <w:rsid w:val="006270FA"/>
    <w:rsid w:val="0062725A"/>
    <w:rsid w:val="00627361"/>
    <w:rsid w:val="006273B2"/>
    <w:rsid w:val="00627514"/>
    <w:rsid w:val="00627618"/>
    <w:rsid w:val="006279E4"/>
    <w:rsid w:val="00627BA3"/>
    <w:rsid w:val="00627BA4"/>
    <w:rsid w:val="00627C39"/>
    <w:rsid w:val="00627D3F"/>
    <w:rsid w:val="00627D5E"/>
    <w:rsid w:val="00627DDC"/>
    <w:rsid w:val="00627E44"/>
    <w:rsid w:val="00627EE6"/>
    <w:rsid w:val="006300D7"/>
    <w:rsid w:val="00630145"/>
    <w:rsid w:val="00630333"/>
    <w:rsid w:val="00630926"/>
    <w:rsid w:val="00630B0A"/>
    <w:rsid w:val="00630D42"/>
    <w:rsid w:val="00630E46"/>
    <w:rsid w:val="00630EC6"/>
    <w:rsid w:val="00630FE5"/>
    <w:rsid w:val="00631007"/>
    <w:rsid w:val="00631251"/>
    <w:rsid w:val="006314FE"/>
    <w:rsid w:val="006317BA"/>
    <w:rsid w:val="006317DE"/>
    <w:rsid w:val="006317E6"/>
    <w:rsid w:val="00631826"/>
    <w:rsid w:val="00631B54"/>
    <w:rsid w:val="00631E36"/>
    <w:rsid w:val="00631F03"/>
    <w:rsid w:val="00631F0B"/>
    <w:rsid w:val="00631FF5"/>
    <w:rsid w:val="006320FF"/>
    <w:rsid w:val="00632102"/>
    <w:rsid w:val="00632272"/>
    <w:rsid w:val="00632458"/>
    <w:rsid w:val="006326BC"/>
    <w:rsid w:val="00632763"/>
    <w:rsid w:val="00632927"/>
    <w:rsid w:val="00632A0E"/>
    <w:rsid w:val="00632A37"/>
    <w:rsid w:val="00632A4C"/>
    <w:rsid w:val="00632B40"/>
    <w:rsid w:val="00632B99"/>
    <w:rsid w:val="00632CBA"/>
    <w:rsid w:val="00633004"/>
    <w:rsid w:val="0063305B"/>
    <w:rsid w:val="00633597"/>
    <w:rsid w:val="00633951"/>
    <w:rsid w:val="00633965"/>
    <w:rsid w:val="00633A3A"/>
    <w:rsid w:val="00633A67"/>
    <w:rsid w:val="00633A93"/>
    <w:rsid w:val="00633AAB"/>
    <w:rsid w:val="00633B5E"/>
    <w:rsid w:val="00633C0A"/>
    <w:rsid w:val="00633EDC"/>
    <w:rsid w:val="0063405E"/>
    <w:rsid w:val="006341AD"/>
    <w:rsid w:val="006342BC"/>
    <w:rsid w:val="006342D8"/>
    <w:rsid w:val="006344B8"/>
    <w:rsid w:val="006345F1"/>
    <w:rsid w:val="006346F1"/>
    <w:rsid w:val="0063471B"/>
    <w:rsid w:val="006347F5"/>
    <w:rsid w:val="00634B3E"/>
    <w:rsid w:val="00634B47"/>
    <w:rsid w:val="00634C83"/>
    <w:rsid w:val="00634C8C"/>
    <w:rsid w:val="00634C96"/>
    <w:rsid w:val="00634D4F"/>
    <w:rsid w:val="00634EA2"/>
    <w:rsid w:val="00634FD3"/>
    <w:rsid w:val="006352BB"/>
    <w:rsid w:val="006353D0"/>
    <w:rsid w:val="006355B6"/>
    <w:rsid w:val="00635602"/>
    <w:rsid w:val="00635978"/>
    <w:rsid w:val="0063597F"/>
    <w:rsid w:val="006359AF"/>
    <w:rsid w:val="00635A23"/>
    <w:rsid w:val="00635AA2"/>
    <w:rsid w:val="00635CA8"/>
    <w:rsid w:val="00635DE1"/>
    <w:rsid w:val="00635EDC"/>
    <w:rsid w:val="00635EDE"/>
    <w:rsid w:val="00635EF1"/>
    <w:rsid w:val="00635F56"/>
    <w:rsid w:val="0063606D"/>
    <w:rsid w:val="00636094"/>
    <w:rsid w:val="006360EE"/>
    <w:rsid w:val="00636261"/>
    <w:rsid w:val="0063630D"/>
    <w:rsid w:val="0063633A"/>
    <w:rsid w:val="00636433"/>
    <w:rsid w:val="0063650D"/>
    <w:rsid w:val="0063657A"/>
    <w:rsid w:val="006365BE"/>
    <w:rsid w:val="00636A76"/>
    <w:rsid w:val="00637026"/>
    <w:rsid w:val="00637130"/>
    <w:rsid w:val="00637194"/>
    <w:rsid w:val="006371DF"/>
    <w:rsid w:val="0063720A"/>
    <w:rsid w:val="006373C7"/>
    <w:rsid w:val="006375D6"/>
    <w:rsid w:val="00637602"/>
    <w:rsid w:val="00637730"/>
    <w:rsid w:val="0063775F"/>
    <w:rsid w:val="006377E0"/>
    <w:rsid w:val="006377E2"/>
    <w:rsid w:val="00637CFA"/>
    <w:rsid w:val="00637E00"/>
    <w:rsid w:val="00637E4C"/>
    <w:rsid w:val="00637E6E"/>
    <w:rsid w:val="00640066"/>
    <w:rsid w:val="006401C6"/>
    <w:rsid w:val="00640207"/>
    <w:rsid w:val="00640222"/>
    <w:rsid w:val="00640302"/>
    <w:rsid w:val="0064044D"/>
    <w:rsid w:val="0064076D"/>
    <w:rsid w:val="006408C1"/>
    <w:rsid w:val="006409F3"/>
    <w:rsid w:val="00640B7A"/>
    <w:rsid w:val="00640DFD"/>
    <w:rsid w:val="00641061"/>
    <w:rsid w:val="00641146"/>
    <w:rsid w:val="006411DF"/>
    <w:rsid w:val="00641298"/>
    <w:rsid w:val="006412A2"/>
    <w:rsid w:val="006413FE"/>
    <w:rsid w:val="00641434"/>
    <w:rsid w:val="006416B9"/>
    <w:rsid w:val="00641734"/>
    <w:rsid w:val="00641833"/>
    <w:rsid w:val="006419ED"/>
    <w:rsid w:val="00641BDB"/>
    <w:rsid w:val="00641FB6"/>
    <w:rsid w:val="00642304"/>
    <w:rsid w:val="00642386"/>
    <w:rsid w:val="00642597"/>
    <w:rsid w:val="0064274A"/>
    <w:rsid w:val="006427DE"/>
    <w:rsid w:val="006428BD"/>
    <w:rsid w:val="00642943"/>
    <w:rsid w:val="00642BB9"/>
    <w:rsid w:val="00642C70"/>
    <w:rsid w:val="00642D10"/>
    <w:rsid w:val="00642E4E"/>
    <w:rsid w:val="00642E65"/>
    <w:rsid w:val="00643037"/>
    <w:rsid w:val="006431D6"/>
    <w:rsid w:val="006431D8"/>
    <w:rsid w:val="006434BE"/>
    <w:rsid w:val="00643562"/>
    <w:rsid w:val="0064363E"/>
    <w:rsid w:val="00643726"/>
    <w:rsid w:val="00643769"/>
    <w:rsid w:val="00643786"/>
    <w:rsid w:val="00643816"/>
    <w:rsid w:val="00643891"/>
    <w:rsid w:val="00643ACD"/>
    <w:rsid w:val="00643B93"/>
    <w:rsid w:val="00643C9E"/>
    <w:rsid w:val="00643DCD"/>
    <w:rsid w:val="00644161"/>
    <w:rsid w:val="006441B1"/>
    <w:rsid w:val="00644200"/>
    <w:rsid w:val="00644279"/>
    <w:rsid w:val="0064428B"/>
    <w:rsid w:val="006442D5"/>
    <w:rsid w:val="00644511"/>
    <w:rsid w:val="0064456A"/>
    <w:rsid w:val="0064486C"/>
    <w:rsid w:val="00644A38"/>
    <w:rsid w:val="00644D9C"/>
    <w:rsid w:val="00644E60"/>
    <w:rsid w:val="00644F16"/>
    <w:rsid w:val="00645039"/>
    <w:rsid w:val="006450E5"/>
    <w:rsid w:val="00645190"/>
    <w:rsid w:val="00645295"/>
    <w:rsid w:val="006452C3"/>
    <w:rsid w:val="006452F7"/>
    <w:rsid w:val="00645361"/>
    <w:rsid w:val="00645626"/>
    <w:rsid w:val="00645845"/>
    <w:rsid w:val="00645ACC"/>
    <w:rsid w:val="00645B9E"/>
    <w:rsid w:val="00645BBE"/>
    <w:rsid w:val="00645D8A"/>
    <w:rsid w:val="00645EB9"/>
    <w:rsid w:val="00645FD7"/>
    <w:rsid w:val="006465C0"/>
    <w:rsid w:val="006466B5"/>
    <w:rsid w:val="00646749"/>
    <w:rsid w:val="006467C9"/>
    <w:rsid w:val="00646867"/>
    <w:rsid w:val="00646A36"/>
    <w:rsid w:val="00646AC1"/>
    <w:rsid w:val="00646FC8"/>
    <w:rsid w:val="0064714A"/>
    <w:rsid w:val="006473D7"/>
    <w:rsid w:val="006477A7"/>
    <w:rsid w:val="0064783C"/>
    <w:rsid w:val="00647A1F"/>
    <w:rsid w:val="00647A8A"/>
    <w:rsid w:val="00647BFA"/>
    <w:rsid w:val="00647CB3"/>
    <w:rsid w:val="00647EA2"/>
    <w:rsid w:val="00650113"/>
    <w:rsid w:val="00650150"/>
    <w:rsid w:val="006505AB"/>
    <w:rsid w:val="006507E3"/>
    <w:rsid w:val="00650853"/>
    <w:rsid w:val="00650854"/>
    <w:rsid w:val="006509D3"/>
    <w:rsid w:val="00650ABA"/>
    <w:rsid w:val="00650D1E"/>
    <w:rsid w:val="00650D3F"/>
    <w:rsid w:val="00650E1C"/>
    <w:rsid w:val="00650EB8"/>
    <w:rsid w:val="00650F7C"/>
    <w:rsid w:val="00650F96"/>
    <w:rsid w:val="00650FBE"/>
    <w:rsid w:val="006511BB"/>
    <w:rsid w:val="00651221"/>
    <w:rsid w:val="006512FB"/>
    <w:rsid w:val="006513D5"/>
    <w:rsid w:val="0065152B"/>
    <w:rsid w:val="006516A2"/>
    <w:rsid w:val="0065181C"/>
    <w:rsid w:val="006518B1"/>
    <w:rsid w:val="006518C1"/>
    <w:rsid w:val="00651979"/>
    <w:rsid w:val="00651A53"/>
    <w:rsid w:val="00651AD3"/>
    <w:rsid w:val="00651B74"/>
    <w:rsid w:val="00651E1B"/>
    <w:rsid w:val="00651FA0"/>
    <w:rsid w:val="00652004"/>
    <w:rsid w:val="0065212B"/>
    <w:rsid w:val="006521AD"/>
    <w:rsid w:val="0065228B"/>
    <w:rsid w:val="006526DE"/>
    <w:rsid w:val="006526DF"/>
    <w:rsid w:val="006527AE"/>
    <w:rsid w:val="00652B91"/>
    <w:rsid w:val="00652C77"/>
    <w:rsid w:val="00652F0D"/>
    <w:rsid w:val="00652F1B"/>
    <w:rsid w:val="0065317C"/>
    <w:rsid w:val="00653217"/>
    <w:rsid w:val="00653273"/>
    <w:rsid w:val="006532AB"/>
    <w:rsid w:val="006532E6"/>
    <w:rsid w:val="0065353B"/>
    <w:rsid w:val="00653558"/>
    <w:rsid w:val="006539D1"/>
    <w:rsid w:val="00653B12"/>
    <w:rsid w:val="00653B35"/>
    <w:rsid w:val="00653D38"/>
    <w:rsid w:val="00653FED"/>
    <w:rsid w:val="0065424F"/>
    <w:rsid w:val="0065449E"/>
    <w:rsid w:val="006544AC"/>
    <w:rsid w:val="006544DE"/>
    <w:rsid w:val="006544F6"/>
    <w:rsid w:val="006545C7"/>
    <w:rsid w:val="006547B0"/>
    <w:rsid w:val="00654AFD"/>
    <w:rsid w:val="00654BFC"/>
    <w:rsid w:val="00654EF7"/>
    <w:rsid w:val="00654F0C"/>
    <w:rsid w:val="00655070"/>
    <w:rsid w:val="00655223"/>
    <w:rsid w:val="006553CD"/>
    <w:rsid w:val="006554A5"/>
    <w:rsid w:val="00655780"/>
    <w:rsid w:val="0065594D"/>
    <w:rsid w:val="00655A5A"/>
    <w:rsid w:val="00655CC6"/>
    <w:rsid w:val="00655DC0"/>
    <w:rsid w:val="0065616C"/>
    <w:rsid w:val="006561FF"/>
    <w:rsid w:val="00656216"/>
    <w:rsid w:val="00656319"/>
    <w:rsid w:val="0065645E"/>
    <w:rsid w:val="00656B1B"/>
    <w:rsid w:val="00656BA0"/>
    <w:rsid w:val="00656D6F"/>
    <w:rsid w:val="00657005"/>
    <w:rsid w:val="006572FB"/>
    <w:rsid w:val="006574B4"/>
    <w:rsid w:val="00657513"/>
    <w:rsid w:val="006575D3"/>
    <w:rsid w:val="006578D9"/>
    <w:rsid w:val="00657BEA"/>
    <w:rsid w:val="00657C5B"/>
    <w:rsid w:val="00657C5F"/>
    <w:rsid w:val="00657C7C"/>
    <w:rsid w:val="00657F67"/>
    <w:rsid w:val="00657F8C"/>
    <w:rsid w:val="00660241"/>
    <w:rsid w:val="0066037E"/>
    <w:rsid w:val="006605DC"/>
    <w:rsid w:val="006607B7"/>
    <w:rsid w:val="00660A93"/>
    <w:rsid w:val="00660ADE"/>
    <w:rsid w:val="00660CAA"/>
    <w:rsid w:val="00660D12"/>
    <w:rsid w:val="00661079"/>
    <w:rsid w:val="00661111"/>
    <w:rsid w:val="006611C3"/>
    <w:rsid w:val="0066124C"/>
    <w:rsid w:val="006612CD"/>
    <w:rsid w:val="00661394"/>
    <w:rsid w:val="0066146F"/>
    <w:rsid w:val="00661636"/>
    <w:rsid w:val="006616A1"/>
    <w:rsid w:val="006618E1"/>
    <w:rsid w:val="0066195C"/>
    <w:rsid w:val="00661970"/>
    <w:rsid w:val="00661A3F"/>
    <w:rsid w:val="00661AC3"/>
    <w:rsid w:val="00661BD2"/>
    <w:rsid w:val="00661C7A"/>
    <w:rsid w:val="00661CC2"/>
    <w:rsid w:val="00661E5C"/>
    <w:rsid w:val="00661F23"/>
    <w:rsid w:val="00661FCE"/>
    <w:rsid w:val="00661FD8"/>
    <w:rsid w:val="00662166"/>
    <w:rsid w:val="0066219C"/>
    <w:rsid w:val="006621EF"/>
    <w:rsid w:val="006621FA"/>
    <w:rsid w:val="00662523"/>
    <w:rsid w:val="00662539"/>
    <w:rsid w:val="0066286C"/>
    <w:rsid w:val="00662878"/>
    <w:rsid w:val="00662A3D"/>
    <w:rsid w:val="00662B59"/>
    <w:rsid w:val="00662DF2"/>
    <w:rsid w:val="00662E83"/>
    <w:rsid w:val="00662E9C"/>
    <w:rsid w:val="00662FA2"/>
    <w:rsid w:val="00663031"/>
    <w:rsid w:val="0066304D"/>
    <w:rsid w:val="006630C1"/>
    <w:rsid w:val="0066310A"/>
    <w:rsid w:val="006631FC"/>
    <w:rsid w:val="0066347A"/>
    <w:rsid w:val="006634AA"/>
    <w:rsid w:val="00663549"/>
    <w:rsid w:val="006635DC"/>
    <w:rsid w:val="006636AF"/>
    <w:rsid w:val="00663898"/>
    <w:rsid w:val="00663908"/>
    <w:rsid w:val="00663AB7"/>
    <w:rsid w:val="00663B53"/>
    <w:rsid w:val="00663DAB"/>
    <w:rsid w:val="00663DEF"/>
    <w:rsid w:val="00663EA5"/>
    <w:rsid w:val="006641CE"/>
    <w:rsid w:val="00664239"/>
    <w:rsid w:val="006644FF"/>
    <w:rsid w:val="00664678"/>
    <w:rsid w:val="006646F4"/>
    <w:rsid w:val="00664AF9"/>
    <w:rsid w:val="00664D3F"/>
    <w:rsid w:val="00665094"/>
    <w:rsid w:val="00665229"/>
    <w:rsid w:val="00665316"/>
    <w:rsid w:val="0066531F"/>
    <w:rsid w:val="006653E0"/>
    <w:rsid w:val="006654E8"/>
    <w:rsid w:val="0066557D"/>
    <w:rsid w:val="0066568F"/>
    <w:rsid w:val="00665843"/>
    <w:rsid w:val="006659AF"/>
    <w:rsid w:val="00665A8F"/>
    <w:rsid w:val="00665C41"/>
    <w:rsid w:val="00665CCE"/>
    <w:rsid w:val="00665E97"/>
    <w:rsid w:val="006664C2"/>
    <w:rsid w:val="00666552"/>
    <w:rsid w:val="006665A9"/>
    <w:rsid w:val="00666974"/>
    <w:rsid w:val="00666AB3"/>
    <w:rsid w:val="00666DFA"/>
    <w:rsid w:val="00666E4E"/>
    <w:rsid w:val="00667018"/>
    <w:rsid w:val="006671A7"/>
    <w:rsid w:val="006672FC"/>
    <w:rsid w:val="00667378"/>
    <w:rsid w:val="0066745C"/>
    <w:rsid w:val="006675E0"/>
    <w:rsid w:val="006675F5"/>
    <w:rsid w:val="0066778A"/>
    <w:rsid w:val="00667876"/>
    <w:rsid w:val="006678EC"/>
    <w:rsid w:val="00667943"/>
    <w:rsid w:val="00667A27"/>
    <w:rsid w:val="00667A43"/>
    <w:rsid w:val="00667BA6"/>
    <w:rsid w:val="00667BD2"/>
    <w:rsid w:val="00667D04"/>
    <w:rsid w:val="00667D4E"/>
    <w:rsid w:val="00667E4A"/>
    <w:rsid w:val="00667FFD"/>
    <w:rsid w:val="00670290"/>
    <w:rsid w:val="006704AE"/>
    <w:rsid w:val="006704BF"/>
    <w:rsid w:val="00670656"/>
    <w:rsid w:val="00670852"/>
    <w:rsid w:val="00670AD6"/>
    <w:rsid w:val="00670B1B"/>
    <w:rsid w:val="00670BF3"/>
    <w:rsid w:val="00670C7E"/>
    <w:rsid w:val="00670ECD"/>
    <w:rsid w:val="00670F81"/>
    <w:rsid w:val="00671010"/>
    <w:rsid w:val="0067106A"/>
    <w:rsid w:val="00671272"/>
    <w:rsid w:val="0067129F"/>
    <w:rsid w:val="006713F6"/>
    <w:rsid w:val="006717E9"/>
    <w:rsid w:val="0067185E"/>
    <w:rsid w:val="006719C5"/>
    <w:rsid w:val="00671B4F"/>
    <w:rsid w:val="00671D82"/>
    <w:rsid w:val="00671E9B"/>
    <w:rsid w:val="00672098"/>
    <w:rsid w:val="0067216C"/>
    <w:rsid w:val="00672183"/>
    <w:rsid w:val="0067221D"/>
    <w:rsid w:val="0067236D"/>
    <w:rsid w:val="006725CC"/>
    <w:rsid w:val="006725DB"/>
    <w:rsid w:val="006726E8"/>
    <w:rsid w:val="0067273D"/>
    <w:rsid w:val="00672966"/>
    <w:rsid w:val="0067298C"/>
    <w:rsid w:val="006729DF"/>
    <w:rsid w:val="00672A20"/>
    <w:rsid w:val="00672A2A"/>
    <w:rsid w:val="00672BBF"/>
    <w:rsid w:val="00672D3E"/>
    <w:rsid w:val="00672DEB"/>
    <w:rsid w:val="00672E78"/>
    <w:rsid w:val="00672EF5"/>
    <w:rsid w:val="00673042"/>
    <w:rsid w:val="006734BC"/>
    <w:rsid w:val="006735BC"/>
    <w:rsid w:val="0067398E"/>
    <w:rsid w:val="00673BDE"/>
    <w:rsid w:val="00673D54"/>
    <w:rsid w:val="00673E1D"/>
    <w:rsid w:val="00673EB7"/>
    <w:rsid w:val="00673FBF"/>
    <w:rsid w:val="006740E8"/>
    <w:rsid w:val="00674107"/>
    <w:rsid w:val="00674276"/>
    <w:rsid w:val="0067439E"/>
    <w:rsid w:val="00674460"/>
    <w:rsid w:val="0067451A"/>
    <w:rsid w:val="00674547"/>
    <w:rsid w:val="00674665"/>
    <w:rsid w:val="00674734"/>
    <w:rsid w:val="006747D4"/>
    <w:rsid w:val="00674A35"/>
    <w:rsid w:val="00674A68"/>
    <w:rsid w:val="00674F88"/>
    <w:rsid w:val="006754D4"/>
    <w:rsid w:val="00675652"/>
    <w:rsid w:val="00675731"/>
    <w:rsid w:val="0067583A"/>
    <w:rsid w:val="00675861"/>
    <w:rsid w:val="006758E5"/>
    <w:rsid w:val="00675E3D"/>
    <w:rsid w:val="00675E79"/>
    <w:rsid w:val="00675EA6"/>
    <w:rsid w:val="00675ECB"/>
    <w:rsid w:val="00676036"/>
    <w:rsid w:val="0067637B"/>
    <w:rsid w:val="006763F0"/>
    <w:rsid w:val="0067649C"/>
    <w:rsid w:val="0067650B"/>
    <w:rsid w:val="006767B8"/>
    <w:rsid w:val="006768A6"/>
    <w:rsid w:val="006769CC"/>
    <w:rsid w:val="00676BDF"/>
    <w:rsid w:val="00676C78"/>
    <w:rsid w:val="00676E9F"/>
    <w:rsid w:val="00676F6E"/>
    <w:rsid w:val="00676F92"/>
    <w:rsid w:val="0067708F"/>
    <w:rsid w:val="006770F5"/>
    <w:rsid w:val="00677145"/>
    <w:rsid w:val="00677212"/>
    <w:rsid w:val="006772FC"/>
    <w:rsid w:val="00677346"/>
    <w:rsid w:val="00677725"/>
    <w:rsid w:val="0067789D"/>
    <w:rsid w:val="00677B1F"/>
    <w:rsid w:val="00677C17"/>
    <w:rsid w:val="00677F64"/>
    <w:rsid w:val="0068008A"/>
    <w:rsid w:val="0068013A"/>
    <w:rsid w:val="00680143"/>
    <w:rsid w:val="006802AA"/>
    <w:rsid w:val="006803BC"/>
    <w:rsid w:val="0068041F"/>
    <w:rsid w:val="006804CB"/>
    <w:rsid w:val="006805AD"/>
    <w:rsid w:val="00680609"/>
    <w:rsid w:val="006806FF"/>
    <w:rsid w:val="00680819"/>
    <w:rsid w:val="0068089D"/>
    <w:rsid w:val="006808E0"/>
    <w:rsid w:val="00680929"/>
    <w:rsid w:val="00680A97"/>
    <w:rsid w:val="00680B0F"/>
    <w:rsid w:val="00680B8A"/>
    <w:rsid w:val="00680BCB"/>
    <w:rsid w:val="00680D89"/>
    <w:rsid w:val="00680F30"/>
    <w:rsid w:val="00680F81"/>
    <w:rsid w:val="0068102D"/>
    <w:rsid w:val="0068116C"/>
    <w:rsid w:val="006812CD"/>
    <w:rsid w:val="00681788"/>
    <w:rsid w:val="0068200C"/>
    <w:rsid w:val="006820C0"/>
    <w:rsid w:val="00682122"/>
    <w:rsid w:val="0068226B"/>
    <w:rsid w:val="00682653"/>
    <w:rsid w:val="006826BA"/>
    <w:rsid w:val="00682801"/>
    <w:rsid w:val="00682818"/>
    <w:rsid w:val="0068282A"/>
    <w:rsid w:val="006829CA"/>
    <w:rsid w:val="00682B32"/>
    <w:rsid w:val="00682C24"/>
    <w:rsid w:val="00682C61"/>
    <w:rsid w:val="00682C64"/>
    <w:rsid w:val="00682D1A"/>
    <w:rsid w:val="00682DE5"/>
    <w:rsid w:val="00682E47"/>
    <w:rsid w:val="00682ED3"/>
    <w:rsid w:val="00683475"/>
    <w:rsid w:val="006834C3"/>
    <w:rsid w:val="006834DD"/>
    <w:rsid w:val="0068352C"/>
    <w:rsid w:val="006835A0"/>
    <w:rsid w:val="00683656"/>
    <w:rsid w:val="0068376A"/>
    <w:rsid w:val="00683A11"/>
    <w:rsid w:val="00683ABC"/>
    <w:rsid w:val="00683B8F"/>
    <w:rsid w:val="00683C80"/>
    <w:rsid w:val="00683CAB"/>
    <w:rsid w:val="00683D42"/>
    <w:rsid w:val="00683D7F"/>
    <w:rsid w:val="00683E4C"/>
    <w:rsid w:val="00683EC0"/>
    <w:rsid w:val="00683EDA"/>
    <w:rsid w:val="006841B7"/>
    <w:rsid w:val="00684258"/>
    <w:rsid w:val="0068445E"/>
    <w:rsid w:val="006845C9"/>
    <w:rsid w:val="0068483F"/>
    <w:rsid w:val="00684C91"/>
    <w:rsid w:val="00684D43"/>
    <w:rsid w:val="00685112"/>
    <w:rsid w:val="0068513C"/>
    <w:rsid w:val="006852C0"/>
    <w:rsid w:val="006853FF"/>
    <w:rsid w:val="00685619"/>
    <w:rsid w:val="00685725"/>
    <w:rsid w:val="006857FE"/>
    <w:rsid w:val="00685834"/>
    <w:rsid w:val="006859CE"/>
    <w:rsid w:val="006859DC"/>
    <w:rsid w:val="00685B1E"/>
    <w:rsid w:val="00685D30"/>
    <w:rsid w:val="00685D3B"/>
    <w:rsid w:val="00685DB7"/>
    <w:rsid w:val="00686237"/>
    <w:rsid w:val="0068623E"/>
    <w:rsid w:val="0068629B"/>
    <w:rsid w:val="00686366"/>
    <w:rsid w:val="006863A1"/>
    <w:rsid w:val="006863F1"/>
    <w:rsid w:val="0068653A"/>
    <w:rsid w:val="006866C3"/>
    <w:rsid w:val="0068680D"/>
    <w:rsid w:val="0068682C"/>
    <w:rsid w:val="00686853"/>
    <w:rsid w:val="00686A14"/>
    <w:rsid w:val="00686AC0"/>
    <w:rsid w:val="00686BB6"/>
    <w:rsid w:val="00686CC2"/>
    <w:rsid w:val="00686CD7"/>
    <w:rsid w:val="00686FAD"/>
    <w:rsid w:val="00686FF6"/>
    <w:rsid w:val="006871F9"/>
    <w:rsid w:val="0068721F"/>
    <w:rsid w:val="00687243"/>
    <w:rsid w:val="00687302"/>
    <w:rsid w:val="0068749B"/>
    <w:rsid w:val="0068752C"/>
    <w:rsid w:val="006875DE"/>
    <w:rsid w:val="006878B2"/>
    <w:rsid w:val="006879AC"/>
    <w:rsid w:val="00687A10"/>
    <w:rsid w:val="00690088"/>
    <w:rsid w:val="0069009E"/>
    <w:rsid w:val="006902DE"/>
    <w:rsid w:val="00690403"/>
    <w:rsid w:val="00690415"/>
    <w:rsid w:val="006905F3"/>
    <w:rsid w:val="0069064A"/>
    <w:rsid w:val="00690806"/>
    <w:rsid w:val="006908B9"/>
    <w:rsid w:val="00690C1D"/>
    <w:rsid w:val="00690D12"/>
    <w:rsid w:val="00690DFF"/>
    <w:rsid w:val="00690E4C"/>
    <w:rsid w:val="00690F0E"/>
    <w:rsid w:val="00690F18"/>
    <w:rsid w:val="00690F6D"/>
    <w:rsid w:val="00690FE4"/>
    <w:rsid w:val="006911A6"/>
    <w:rsid w:val="006912E6"/>
    <w:rsid w:val="0069141E"/>
    <w:rsid w:val="006915A2"/>
    <w:rsid w:val="0069169A"/>
    <w:rsid w:val="006916AD"/>
    <w:rsid w:val="006918DD"/>
    <w:rsid w:val="00691960"/>
    <w:rsid w:val="006919C5"/>
    <w:rsid w:val="00691C40"/>
    <w:rsid w:val="00691D2E"/>
    <w:rsid w:val="006920DA"/>
    <w:rsid w:val="0069254A"/>
    <w:rsid w:val="006925FB"/>
    <w:rsid w:val="00692799"/>
    <w:rsid w:val="006927F0"/>
    <w:rsid w:val="00692A0D"/>
    <w:rsid w:val="00692B11"/>
    <w:rsid w:val="00692BDC"/>
    <w:rsid w:val="00692DF2"/>
    <w:rsid w:val="00692EAB"/>
    <w:rsid w:val="00693077"/>
    <w:rsid w:val="00693208"/>
    <w:rsid w:val="00693295"/>
    <w:rsid w:val="006933DF"/>
    <w:rsid w:val="00693429"/>
    <w:rsid w:val="00693442"/>
    <w:rsid w:val="00693529"/>
    <w:rsid w:val="006935E1"/>
    <w:rsid w:val="006937AA"/>
    <w:rsid w:val="00693920"/>
    <w:rsid w:val="00693974"/>
    <w:rsid w:val="006939DA"/>
    <w:rsid w:val="006939DD"/>
    <w:rsid w:val="00693A5C"/>
    <w:rsid w:val="00693A8B"/>
    <w:rsid w:val="00693B0A"/>
    <w:rsid w:val="00693BCA"/>
    <w:rsid w:val="00693D4C"/>
    <w:rsid w:val="00693DEE"/>
    <w:rsid w:val="00693F0A"/>
    <w:rsid w:val="00693F2C"/>
    <w:rsid w:val="0069412B"/>
    <w:rsid w:val="00694293"/>
    <w:rsid w:val="006942ED"/>
    <w:rsid w:val="00694460"/>
    <w:rsid w:val="0069447C"/>
    <w:rsid w:val="00694514"/>
    <w:rsid w:val="006945AA"/>
    <w:rsid w:val="006946B2"/>
    <w:rsid w:val="0069474B"/>
    <w:rsid w:val="006949AD"/>
    <w:rsid w:val="00694B5D"/>
    <w:rsid w:val="00694B86"/>
    <w:rsid w:val="00694E1F"/>
    <w:rsid w:val="00694F17"/>
    <w:rsid w:val="00694FFC"/>
    <w:rsid w:val="0069509C"/>
    <w:rsid w:val="0069531D"/>
    <w:rsid w:val="00695418"/>
    <w:rsid w:val="006955C9"/>
    <w:rsid w:val="0069586E"/>
    <w:rsid w:val="006958F7"/>
    <w:rsid w:val="00695A2E"/>
    <w:rsid w:val="00695AF2"/>
    <w:rsid w:val="00695B1D"/>
    <w:rsid w:val="00695B24"/>
    <w:rsid w:val="006961DB"/>
    <w:rsid w:val="00696244"/>
    <w:rsid w:val="00696390"/>
    <w:rsid w:val="006966BF"/>
    <w:rsid w:val="00696776"/>
    <w:rsid w:val="006968EF"/>
    <w:rsid w:val="006969D6"/>
    <w:rsid w:val="00696A0B"/>
    <w:rsid w:val="00696AB6"/>
    <w:rsid w:val="00696B6A"/>
    <w:rsid w:val="00696DC1"/>
    <w:rsid w:val="00696DD1"/>
    <w:rsid w:val="00696F12"/>
    <w:rsid w:val="00696F69"/>
    <w:rsid w:val="00697124"/>
    <w:rsid w:val="0069726D"/>
    <w:rsid w:val="0069741F"/>
    <w:rsid w:val="0069755C"/>
    <w:rsid w:val="006977CD"/>
    <w:rsid w:val="006978EA"/>
    <w:rsid w:val="00697945"/>
    <w:rsid w:val="006979DC"/>
    <w:rsid w:val="00697A49"/>
    <w:rsid w:val="00697B7D"/>
    <w:rsid w:val="00697C2C"/>
    <w:rsid w:val="00697D6D"/>
    <w:rsid w:val="00697E0B"/>
    <w:rsid w:val="00697E29"/>
    <w:rsid w:val="00697F38"/>
    <w:rsid w:val="00697F71"/>
    <w:rsid w:val="006A042D"/>
    <w:rsid w:val="006A04D8"/>
    <w:rsid w:val="006A05B6"/>
    <w:rsid w:val="006A05EF"/>
    <w:rsid w:val="006A066E"/>
    <w:rsid w:val="006A0779"/>
    <w:rsid w:val="006A07E0"/>
    <w:rsid w:val="006A07FC"/>
    <w:rsid w:val="006A083D"/>
    <w:rsid w:val="006A08E5"/>
    <w:rsid w:val="006A0942"/>
    <w:rsid w:val="006A0AD1"/>
    <w:rsid w:val="006A0B6A"/>
    <w:rsid w:val="006A0CB1"/>
    <w:rsid w:val="006A0D29"/>
    <w:rsid w:val="006A0F6B"/>
    <w:rsid w:val="006A0FCF"/>
    <w:rsid w:val="006A106A"/>
    <w:rsid w:val="006A106F"/>
    <w:rsid w:val="006A1071"/>
    <w:rsid w:val="006A1716"/>
    <w:rsid w:val="006A1725"/>
    <w:rsid w:val="006A18A8"/>
    <w:rsid w:val="006A18DD"/>
    <w:rsid w:val="006A1B48"/>
    <w:rsid w:val="006A1D16"/>
    <w:rsid w:val="006A1F02"/>
    <w:rsid w:val="006A20BD"/>
    <w:rsid w:val="006A2160"/>
    <w:rsid w:val="006A2312"/>
    <w:rsid w:val="006A2347"/>
    <w:rsid w:val="006A24B3"/>
    <w:rsid w:val="006A24BD"/>
    <w:rsid w:val="006A26D5"/>
    <w:rsid w:val="006A294F"/>
    <w:rsid w:val="006A299F"/>
    <w:rsid w:val="006A2A85"/>
    <w:rsid w:val="006A2BF5"/>
    <w:rsid w:val="006A2CF2"/>
    <w:rsid w:val="006A2D0E"/>
    <w:rsid w:val="006A2E66"/>
    <w:rsid w:val="006A3026"/>
    <w:rsid w:val="006A3227"/>
    <w:rsid w:val="006A3396"/>
    <w:rsid w:val="006A34A6"/>
    <w:rsid w:val="006A352F"/>
    <w:rsid w:val="006A3791"/>
    <w:rsid w:val="006A3857"/>
    <w:rsid w:val="006A38AA"/>
    <w:rsid w:val="006A399F"/>
    <w:rsid w:val="006A3BD4"/>
    <w:rsid w:val="006A3F94"/>
    <w:rsid w:val="006A3FF0"/>
    <w:rsid w:val="006A40D0"/>
    <w:rsid w:val="006A40F2"/>
    <w:rsid w:val="006A4113"/>
    <w:rsid w:val="006A417B"/>
    <w:rsid w:val="006A4458"/>
    <w:rsid w:val="006A44F6"/>
    <w:rsid w:val="006A46CF"/>
    <w:rsid w:val="006A483C"/>
    <w:rsid w:val="006A49B5"/>
    <w:rsid w:val="006A4E28"/>
    <w:rsid w:val="006A4FF3"/>
    <w:rsid w:val="006A520E"/>
    <w:rsid w:val="006A536B"/>
    <w:rsid w:val="006A542B"/>
    <w:rsid w:val="006A54F1"/>
    <w:rsid w:val="006A5802"/>
    <w:rsid w:val="006A5A45"/>
    <w:rsid w:val="006A5CA3"/>
    <w:rsid w:val="006A5D5C"/>
    <w:rsid w:val="006A5E26"/>
    <w:rsid w:val="006A5E76"/>
    <w:rsid w:val="006A5FC6"/>
    <w:rsid w:val="006A6222"/>
    <w:rsid w:val="006A63BE"/>
    <w:rsid w:val="006A63D7"/>
    <w:rsid w:val="006A668D"/>
    <w:rsid w:val="006A68AA"/>
    <w:rsid w:val="006A6917"/>
    <w:rsid w:val="006A6974"/>
    <w:rsid w:val="006A6AA2"/>
    <w:rsid w:val="006A6B3F"/>
    <w:rsid w:val="006A6B69"/>
    <w:rsid w:val="006A6CB3"/>
    <w:rsid w:val="006A6F68"/>
    <w:rsid w:val="006A7089"/>
    <w:rsid w:val="006A7235"/>
    <w:rsid w:val="006A744F"/>
    <w:rsid w:val="006A74C0"/>
    <w:rsid w:val="006A7574"/>
    <w:rsid w:val="006A7792"/>
    <w:rsid w:val="006A7CB3"/>
    <w:rsid w:val="006A7CF8"/>
    <w:rsid w:val="006A7E5F"/>
    <w:rsid w:val="006A7F5C"/>
    <w:rsid w:val="006A7F6C"/>
    <w:rsid w:val="006A7FC8"/>
    <w:rsid w:val="006B01B1"/>
    <w:rsid w:val="006B0205"/>
    <w:rsid w:val="006B02D5"/>
    <w:rsid w:val="006B0489"/>
    <w:rsid w:val="006B05F5"/>
    <w:rsid w:val="006B06E6"/>
    <w:rsid w:val="006B074A"/>
    <w:rsid w:val="006B0762"/>
    <w:rsid w:val="006B0A0D"/>
    <w:rsid w:val="006B0A30"/>
    <w:rsid w:val="006B0C4E"/>
    <w:rsid w:val="006B0D79"/>
    <w:rsid w:val="006B10FD"/>
    <w:rsid w:val="006B1213"/>
    <w:rsid w:val="006B163E"/>
    <w:rsid w:val="006B166D"/>
    <w:rsid w:val="006B16B8"/>
    <w:rsid w:val="006B1787"/>
    <w:rsid w:val="006B19B2"/>
    <w:rsid w:val="006B1A07"/>
    <w:rsid w:val="006B1AFE"/>
    <w:rsid w:val="006B1DA2"/>
    <w:rsid w:val="006B1F5F"/>
    <w:rsid w:val="006B2004"/>
    <w:rsid w:val="006B2008"/>
    <w:rsid w:val="006B21E9"/>
    <w:rsid w:val="006B22AB"/>
    <w:rsid w:val="006B23D1"/>
    <w:rsid w:val="006B242D"/>
    <w:rsid w:val="006B2431"/>
    <w:rsid w:val="006B2565"/>
    <w:rsid w:val="006B27DA"/>
    <w:rsid w:val="006B27E2"/>
    <w:rsid w:val="006B2802"/>
    <w:rsid w:val="006B2B0C"/>
    <w:rsid w:val="006B2CB6"/>
    <w:rsid w:val="006B2CF3"/>
    <w:rsid w:val="006B3174"/>
    <w:rsid w:val="006B3178"/>
    <w:rsid w:val="006B325C"/>
    <w:rsid w:val="006B3839"/>
    <w:rsid w:val="006B393F"/>
    <w:rsid w:val="006B3BBB"/>
    <w:rsid w:val="006B3DFA"/>
    <w:rsid w:val="006B3E54"/>
    <w:rsid w:val="006B3E55"/>
    <w:rsid w:val="006B3F60"/>
    <w:rsid w:val="006B401E"/>
    <w:rsid w:val="006B42D8"/>
    <w:rsid w:val="006B4730"/>
    <w:rsid w:val="006B4782"/>
    <w:rsid w:val="006B47FE"/>
    <w:rsid w:val="006B480F"/>
    <w:rsid w:val="006B486E"/>
    <w:rsid w:val="006B494C"/>
    <w:rsid w:val="006B4D92"/>
    <w:rsid w:val="006B4F79"/>
    <w:rsid w:val="006B5080"/>
    <w:rsid w:val="006B50B8"/>
    <w:rsid w:val="006B5111"/>
    <w:rsid w:val="006B5269"/>
    <w:rsid w:val="006B52F8"/>
    <w:rsid w:val="006B5AED"/>
    <w:rsid w:val="006B5EF1"/>
    <w:rsid w:val="006B61E8"/>
    <w:rsid w:val="006B62F9"/>
    <w:rsid w:val="006B6346"/>
    <w:rsid w:val="006B667E"/>
    <w:rsid w:val="006B6AD0"/>
    <w:rsid w:val="006B6B4C"/>
    <w:rsid w:val="006B6BA3"/>
    <w:rsid w:val="006B6C83"/>
    <w:rsid w:val="006B6C95"/>
    <w:rsid w:val="006B718F"/>
    <w:rsid w:val="006B725C"/>
    <w:rsid w:val="006B74A4"/>
    <w:rsid w:val="006B75A2"/>
    <w:rsid w:val="006B7849"/>
    <w:rsid w:val="006B7864"/>
    <w:rsid w:val="006B7A40"/>
    <w:rsid w:val="006B7D24"/>
    <w:rsid w:val="006B7E7B"/>
    <w:rsid w:val="006C0026"/>
    <w:rsid w:val="006C03B2"/>
    <w:rsid w:val="006C081E"/>
    <w:rsid w:val="006C09DD"/>
    <w:rsid w:val="006C0B26"/>
    <w:rsid w:val="006C0B9B"/>
    <w:rsid w:val="006C1142"/>
    <w:rsid w:val="006C1240"/>
    <w:rsid w:val="006C13FB"/>
    <w:rsid w:val="006C14CC"/>
    <w:rsid w:val="006C1625"/>
    <w:rsid w:val="006C16F2"/>
    <w:rsid w:val="006C18DA"/>
    <w:rsid w:val="006C195D"/>
    <w:rsid w:val="006C1A29"/>
    <w:rsid w:val="006C1B3F"/>
    <w:rsid w:val="006C1F2A"/>
    <w:rsid w:val="006C1F77"/>
    <w:rsid w:val="006C1FE2"/>
    <w:rsid w:val="006C2317"/>
    <w:rsid w:val="006C240D"/>
    <w:rsid w:val="006C2604"/>
    <w:rsid w:val="006C2866"/>
    <w:rsid w:val="006C2CFE"/>
    <w:rsid w:val="006C2EB6"/>
    <w:rsid w:val="006C2FA6"/>
    <w:rsid w:val="006C302F"/>
    <w:rsid w:val="006C30B4"/>
    <w:rsid w:val="006C3309"/>
    <w:rsid w:val="006C375B"/>
    <w:rsid w:val="006C39C8"/>
    <w:rsid w:val="006C39E3"/>
    <w:rsid w:val="006C3A7E"/>
    <w:rsid w:val="006C3B6C"/>
    <w:rsid w:val="006C3FF3"/>
    <w:rsid w:val="006C402E"/>
    <w:rsid w:val="006C41F8"/>
    <w:rsid w:val="006C420C"/>
    <w:rsid w:val="006C44D3"/>
    <w:rsid w:val="006C45B4"/>
    <w:rsid w:val="006C45C1"/>
    <w:rsid w:val="006C476D"/>
    <w:rsid w:val="006C4826"/>
    <w:rsid w:val="006C4850"/>
    <w:rsid w:val="006C4851"/>
    <w:rsid w:val="006C4B11"/>
    <w:rsid w:val="006C4B18"/>
    <w:rsid w:val="006C4C17"/>
    <w:rsid w:val="006C4C3D"/>
    <w:rsid w:val="006C4D69"/>
    <w:rsid w:val="006C4E89"/>
    <w:rsid w:val="006C4EE3"/>
    <w:rsid w:val="006C4F49"/>
    <w:rsid w:val="006C4FD3"/>
    <w:rsid w:val="006C5001"/>
    <w:rsid w:val="006C50C3"/>
    <w:rsid w:val="006C5138"/>
    <w:rsid w:val="006C52B3"/>
    <w:rsid w:val="006C5367"/>
    <w:rsid w:val="006C5438"/>
    <w:rsid w:val="006C54AC"/>
    <w:rsid w:val="006C54FC"/>
    <w:rsid w:val="006C566C"/>
    <w:rsid w:val="006C579C"/>
    <w:rsid w:val="006C57EC"/>
    <w:rsid w:val="006C583F"/>
    <w:rsid w:val="006C58F2"/>
    <w:rsid w:val="006C591E"/>
    <w:rsid w:val="006C5A3F"/>
    <w:rsid w:val="006C5A4E"/>
    <w:rsid w:val="006C5C20"/>
    <w:rsid w:val="006C5DC2"/>
    <w:rsid w:val="006C5E84"/>
    <w:rsid w:val="006C5FF1"/>
    <w:rsid w:val="006C60D6"/>
    <w:rsid w:val="006C60E6"/>
    <w:rsid w:val="006C6287"/>
    <w:rsid w:val="006C6465"/>
    <w:rsid w:val="006C64D2"/>
    <w:rsid w:val="006C669C"/>
    <w:rsid w:val="006C677C"/>
    <w:rsid w:val="006C6B35"/>
    <w:rsid w:val="006C6C13"/>
    <w:rsid w:val="006C6CE4"/>
    <w:rsid w:val="006C6E92"/>
    <w:rsid w:val="006C6FD4"/>
    <w:rsid w:val="006C6FF6"/>
    <w:rsid w:val="006C7093"/>
    <w:rsid w:val="006C70AD"/>
    <w:rsid w:val="006C719A"/>
    <w:rsid w:val="006C7499"/>
    <w:rsid w:val="006C75C9"/>
    <w:rsid w:val="006C76C4"/>
    <w:rsid w:val="006C786F"/>
    <w:rsid w:val="006C7A33"/>
    <w:rsid w:val="006C7CAC"/>
    <w:rsid w:val="006C7DA3"/>
    <w:rsid w:val="006C7FB9"/>
    <w:rsid w:val="006D00EE"/>
    <w:rsid w:val="006D0182"/>
    <w:rsid w:val="006D07E6"/>
    <w:rsid w:val="006D0846"/>
    <w:rsid w:val="006D0C09"/>
    <w:rsid w:val="006D0C67"/>
    <w:rsid w:val="006D0CD3"/>
    <w:rsid w:val="006D0D14"/>
    <w:rsid w:val="006D11D5"/>
    <w:rsid w:val="006D1329"/>
    <w:rsid w:val="006D137D"/>
    <w:rsid w:val="006D142B"/>
    <w:rsid w:val="006D15D6"/>
    <w:rsid w:val="006D173B"/>
    <w:rsid w:val="006D1859"/>
    <w:rsid w:val="006D18FD"/>
    <w:rsid w:val="006D196F"/>
    <w:rsid w:val="006D1A23"/>
    <w:rsid w:val="006D1D83"/>
    <w:rsid w:val="006D1DFA"/>
    <w:rsid w:val="006D1F1A"/>
    <w:rsid w:val="006D1FAA"/>
    <w:rsid w:val="006D2039"/>
    <w:rsid w:val="006D219E"/>
    <w:rsid w:val="006D21FF"/>
    <w:rsid w:val="006D2353"/>
    <w:rsid w:val="006D23F7"/>
    <w:rsid w:val="006D250A"/>
    <w:rsid w:val="006D26C9"/>
    <w:rsid w:val="006D2705"/>
    <w:rsid w:val="006D28C8"/>
    <w:rsid w:val="006D297E"/>
    <w:rsid w:val="006D2AE4"/>
    <w:rsid w:val="006D2DAB"/>
    <w:rsid w:val="006D2DB5"/>
    <w:rsid w:val="006D2DDA"/>
    <w:rsid w:val="006D2DED"/>
    <w:rsid w:val="006D2E68"/>
    <w:rsid w:val="006D30D2"/>
    <w:rsid w:val="006D31AF"/>
    <w:rsid w:val="006D31DD"/>
    <w:rsid w:val="006D3261"/>
    <w:rsid w:val="006D32E2"/>
    <w:rsid w:val="006D35CD"/>
    <w:rsid w:val="006D363E"/>
    <w:rsid w:val="006D375B"/>
    <w:rsid w:val="006D3A60"/>
    <w:rsid w:val="006D3C6F"/>
    <w:rsid w:val="006D3CAE"/>
    <w:rsid w:val="006D3D01"/>
    <w:rsid w:val="006D3D07"/>
    <w:rsid w:val="006D3D3B"/>
    <w:rsid w:val="006D4133"/>
    <w:rsid w:val="006D4136"/>
    <w:rsid w:val="006D4289"/>
    <w:rsid w:val="006D42CD"/>
    <w:rsid w:val="006D4373"/>
    <w:rsid w:val="006D43D8"/>
    <w:rsid w:val="006D4575"/>
    <w:rsid w:val="006D492A"/>
    <w:rsid w:val="006D493C"/>
    <w:rsid w:val="006D5247"/>
    <w:rsid w:val="006D5312"/>
    <w:rsid w:val="006D5457"/>
    <w:rsid w:val="006D5522"/>
    <w:rsid w:val="006D55BB"/>
    <w:rsid w:val="006D5692"/>
    <w:rsid w:val="006D5872"/>
    <w:rsid w:val="006D589C"/>
    <w:rsid w:val="006D59BF"/>
    <w:rsid w:val="006D5A62"/>
    <w:rsid w:val="006D5EC2"/>
    <w:rsid w:val="006D5EDF"/>
    <w:rsid w:val="006D5FEF"/>
    <w:rsid w:val="006D6359"/>
    <w:rsid w:val="006D644B"/>
    <w:rsid w:val="006D64D1"/>
    <w:rsid w:val="006D666E"/>
    <w:rsid w:val="006D667A"/>
    <w:rsid w:val="006D66A3"/>
    <w:rsid w:val="006D69D2"/>
    <w:rsid w:val="006D6A41"/>
    <w:rsid w:val="006D6BB7"/>
    <w:rsid w:val="006D6DF4"/>
    <w:rsid w:val="006D7024"/>
    <w:rsid w:val="006D70CD"/>
    <w:rsid w:val="006D7193"/>
    <w:rsid w:val="006D72E1"/>
    <w:rsid w:val="006D7333"/>
    <w:rsid w:val="006D7341"/>
    <w:rsid w:val="006D73A5"/>
    <w:rsid w:val="006D74C9"/>
    <w:rsid w:val="006D750F"/>
    <w:rsid w:val="006D7549"/>
    <w:rsid w:val="006D7598"/>
    <w:rsid w:val="006D7B93"/>
    <w:rsid w:val="006D7BBD"/>
    <w:rsid w:val="006D7C30"/>
    <w:rsid w:val="006D7D69"/>
    <w:rsid w:val="006D7DAD"/>
    <w:rsid w:val="006D7EC0"/>
    <w:rsid w:val="006D7EC6"/>
    <w:rsid w:val="006E0007"/>
    <w:rsid w:val="006E00C6"/>
    <w:rsid w:val="006E0177"/>
    <w:rsid w:val="006E0254"/>
    <w:rsid w:val="006E0566"/>
    <w:rsid w:val="006E0B09"/>
    <w:rsid w:val="006E0B16"/>
    <w:rsid w:val="006E0BDD"/>
    <w:rsid w:val="006E1135"/>
    <w:rsid w:val="006E1469"/>
    <w:rsid w:val="006E16DF"/>
    <w:rsid w:val="006E176F"/>
    <w:rsid w:val="006E19FA"/>
    <w:rsid w:val="006E1C34"/>
    <w:rsid w:val="006E1E45"/>
    <w:rsid w:val="006E20D4"/>
    <w:rsid w:val="006E2110"/>
    <w:rsid w:val="006E22C6"/>
    <w:rsid w:val="006E22CC"/>
    <w:rsid w:val="006E22D3"/>
    <w:rsid w:val="006E2506"/>
    <w:rsid w:val="006E2A8F"/>
    <w:rsid w:val="006E2ADA"/>
    <w:rsid w:val="006E2B6C"/>
    <w:rsid w:val="006E2C5B"/>
    <w:rsid w:val="006E2D68"/>
    <w:rsid w:val="006E2E24"/>
    <w:rsid w:val="006E2E75"/>
    <w:rsid w:val="006E2E90"/>
    <w:rsid w:val="006E2FAB"/>
    <w:rsid w:val="006E326D"/>
    <w:rsid w:val="006E355A"/>
    <w:rsid w:val="006E37B4"/>
    <w:rsid w:val="006E392B"/>
    <w:rsid w:val="006E3B82"/>
    <w:rsid w:val="006E3BD6"/>
    <w:rsid w:val="006E3C1F"/>
    <w:rsid w:val="006E3D3A"/>
    <w:rsid w:val="006E3EF3"/>
    <w:rsid w:val="006E40E3"/>
    <w:rsid w:val="006E42A8"/>
    <w:rsid w:val="006E42ED"/>
    <w:rsid w:val="006E43FF"/>
    <w:rsid w:val="006E4646"/>
    <w:rsid w:val="006E4818"/>
    <w:rsid w:val="006E4845"/>
    <w:rsid w:val="006E486F"/>
    <w:rsid w:val="006E4BAC"/>
    <w:rsid w:val="006E4E6A"/>
    <w:rsid w:val="006E4FD4"/>
    <w:rsid w:val="006E512D"/>
    <w:rsid w:val="006E51D5"/>
    <w:rsid w:val="006E52AC"/>
    <w:rsid w:val="006E5477"/>
    <w:rsid w:val="006E554E"/>
    <w:rsid w:val="006E575C"/>
    <w:rsid w:val="006E5866"/>
    <w:rsid w:val="006E5878"/>
    <w:rsid w:val="006E5AFE"/>
    <w:rsid w:val="006E5C60"/>
    <w:rsid w:val="006E5CA0"/>
    <w:rsid w:val="006E5DE0"/>
    <w:rsid w:val="006E5F66"/>
    <w:rsid w:val="006E5FCC"/>
    <w:rsid w:val="006E6382"/>
    <w:rsid w:val="006E6390"/>
    <w:rsid w:val="006E63E9"/>
    <w:rsid w:val="006E6544"/>
    <w:rsid w:val="006E6632"/>
    <w:rsid w:val="006E696A"/>
    <w:rsid w:val="006E6A70"/>
    <w:rsid w:val="006E6C33"/>
    <w:rsid w:val="006E6DF7"/>
    <w:rsid w:val="006E6EF7"/>
    <w:rsid w:val="006E6F03"/>
    <w:rsid w:val="006E71A8"/>
    <w:rsid w:val="006E727E"/>
    <w:rsid w:val="006E73AB"/>
    <w:rsid w:val="006E7496"/>
    <w:rsid w:val="006E7883"/>
    <w:rsid w:val="006E7926"/>
    <w:rsid w:val="006E7969"/>
    <w:rsid w:val="006E7D65"/>
    <w:rsid w:val="006E7E49"/>
    <w:rsid w:val="006E7E8E"/>
    <w:rsid w:val="006E7F06"/>
    <w:rsid w:val="006E7F71"/>
    <w:rsid w:val="006F0135"/>
    <w:rsid w:val="006F018E"/>
    <w:rsid w:val="006F0209"/>
    <w:rsid w:val="006F02A1"/>
    <w:rsid w:val="006F054B"/>
    <w:rsid w:val="006F05C2"/>
    <w:rsid w:val="006F07C1"/>
    <w:rsid w:val="006F090B"/>
    <w:rsid w:val="006F0976"/>
    <w:rsid w:val="006F0C12"/>
    <w:rsid w:val="006F0DB2"/>
    <w:rsid w:val="006F0E38"/>
    <w:rsid w:val="006F0EB1"/>
    <w:rsid w:val="006F1184"/>
    <w:rsid w:val="006F1214"/>
    <w:rsid w:val="006F14AC"/>
    <w:rsid w:val="006F1580"/>
    <w:rsid w:val="006F16E9"/>
    <w:rsid w:val="006F171E"/>
    <w:rsid w:val="006F1794"/>
    <w:rsid w:val="006F1869"/>
    <w:rsid w:val="006F18F4"/>
    <w:rsid w:val="006F19CB"/>
    <w:rsid w:val="006F1B5C"/>
    <w:rsid w:val="006F1D20"/>
    <w:rsid w:val="006F1D86"/>
    <w:rsid w:val="006F1E30"/>
    <w:rsid w:val="006F1EAA"/>
    <w:rsid w:val="006F20A6"/>
    <w:rsid w:val="006F2347"/>
    <w:rsid w:val="006F23AF"/>
    <w:rsid w:val="006F272B"/>
    <w:rsid w:val="006F291E"/>
    <w:rsid w:val="006F2A91"/>
    <w:rsid w:val="006F3052"/>
    <w:rsid w:val="006F314D"/>
    <w:rsid w:val="006F3259"/>
    <w:rsid w:val="006F339B"/>
    <w:rsid w:val="006F3434"/>
    <w:rsid w:val="006F34B7"/>
    <w:rsid w:val="006F34EC"/>
    <w:rsid w:val="006F35DA"/>
    <w:rsid w:val="006F3927"/>
    <w:rsid w:val="006F3B01"/>
    <w:rsid w:val="006F3C66"/>
    <w:rsid w:val="006F3C8E"/>
    <w:rsid w:val="006F3D84"/>
    <w:rsid w:val="006F3FEC"/>
    <w:rsid w:val="006F4189"/>
    <w:rsid w:val="006F468E"/>
    <w:rsid w:val="006F4ABC"/>
    <w:rsid w:val="006F4BE8"/>
    <w:rsid w:val="006F4D9F"/>
    <w:rsid w:val="006F4DD5"/>
    <w:rsid w:val="006F5049"/>
    <w:rsid w:val="006F506B"/>
    <w:rsid w:val="006F5402"/>
    <w:rsid w:val="006F557B"/>
    <w:rsid w:val="006F5674"/>
    <w:rsid w:val="006F56E6"/>
    <w:rsid w:val="006F5B16"/>
    <w:rsid w:val="006F5B41"/>
    <w:rsid w:val="006F5D89"/>
    <w:rsid w:val="006F6182"/>
    <w:rsid w:val="006F6341"/>
    <w:rsid w:val="006F64F1"/>
    <w:rsid w:val="006F6689"/>
    <w:rsid w:val="006F6740"/>
    <w:rsid w:val="006F67C6"/>
    <w:rsid w:val="006F68EC"/>
    <w:rsid w:val="006F6AB4"/>
    <w:rsid w:val="006F6C6C"/>
    <w:rsid w:val="006F6D59"/>
    <w:rsid w:val="006F6FEA"/>
    <w:rsid w:val="006F6FFB"/>
    <w:rsid w:val="006F70E1"/>
    <w:rsid w:val="006F746D"/>
    <w:rsid w:val="006F7503"/>
    <w:rsid w:val="006F75A5"/>
    <w:rsid w:val="006F76D6"/>
    <w:rsid w:val="006F773F"/>
    <w:rsid w:val="006F7941"/>
    <w:rsid w:val="006F7A92"/>
    <w:rsid w:val="006F7C6D"/>
    <w:rsid w:val="006F7E42"/>
    <w:rsid w:val="00700042"/>
    <w:rsid w:val="0070013F"/>
    <w:rsid w:val="0070023A"/>
    <w:rsid w:val="0070053E"/>
    <w:rsid w:val="0070063F"/>
    <w:rsid w:val="007006AC"/>
    <w:rsid w:val="007007B6"/>
    <w:rsid w:val="00700CF0"/>
    <w:rsid w:val="007011B3"/>
    <w:rsid w:val="0070124B"/>
    <w:rsid w:val="00701367"/>
    <w:rsid w:val="00701744"/>
    <w:rsid w:val="007017EA"/>
    <w:rsid w:val="0070181F"/>
    <w:rsid w:val="0070193E"/>
    <w:rsid w:val="0070194C"/>
    <w:rsid w:val="00701AD7"/>
    <w:rsid w:val="00701B27"/>
    <w:rsid w:val="00701CBB"/>
    <w:rsid w:val="00701F5C"/>
    <w:rsid w:val="00701F5E"/>
    <w:rsid w:val="00701F97"/>
    <w:rsid w:val="007020D8"/>
    <w:rsid w:val="00702120"/>
    <w:rsid w:val="007022C7"/>
    <w:rsid w:val="007028A6"/>
    <w:rsid w:val="00702D99"/>
    <w:rsid w:val="00703067"/>
    <w:rsid w:val="0070306E"/>
    <w:rsid w:val="007031A5"/>
    <w:rsid w:val="007031B1"/>
    <w:rsid w:val="007032E6"/>
    <w:rsid w:val="007036B0"/>
    <w:rsid w:val="007036BC"/>
    <w:rsid w:val="007036E5"/>
    <w:rsid w:val="007038BD"/>
    <w:rsid w:val="00703C3E"/>
    <w:rsid w:val="00703D27"/>
    <w:rsid w:val="00703D8A"/>
    <w:rsid w:val="00703E14"/>
    <w:rsid w:val="00703F74"/>
    <w:rsid w:val="00704117"/>
    <w:rsid w:val="00704123"/>
    <w:rsid w:val="0070445C"/>
    <w:rsid w:val="00704641"/>
    <w:rsid w:val="0070465A"/>
    <w:rsid w:val="007047A7"/>
    <w:rsid w:val="00704873"/>
    <w:rsid w:val="00704C04"/>
    <w:rsid w:val="00704D06"/>
    <w:rsid w:val="00705090"/>
    <w:rsid w:val="007050A6"/>
    <w:rsid w:val="007052A0"/>
    <w:rsid w:val="00705566"/>
    <w:rsid w:val="007056C1"/>
    <w:rsid w:val="007056ED"/>
    <w:rsid w:val="00705868"/>
    <w:rsid w:val="0070592A"/>
    <w:rsid w:val="00705B26"/>
    <w:rsid w:val="00705D28"/>
    <w:rsid w:val="00705E58"/>
    <w:rsid w:val="00706110"/>
    <w:rsid w:val="00706127"/>
    <w:rsid w:val="0070621D"/>
    <w:rsid w:val="0070622B"/>
    <w:rsid w:val="007062AF"/>
    <w:rsid w:val="007065D8"/>
    <w:rsid w:val="0070665A"/>
    <w:rsid w:val="007066F1"/>
    <w:rsid w:val="007067BA"/>
    <w:rsid w:val="007068C9"/>
    <w:rsid w:val="00706961"/>
    <w:rsid w:val="007069F9"/>
    <w:rsid w:val="00706A4A"/>
    <w:rsid w:val="00706AC2"/>
    <w:rsid w:val="00706BA6"/>
    <w:rsid w:val="00706D34"/>
    <w:rsid w:val="00706DFE"/>
    <w:rsid w:val="00707264"/>
    <w:rsid w:val="0070743B"/>
    <w:rsid w:val="00707676"/>
    <w:rsid w:val="00707677"/>
    <w:rsid w:val="007078C5"/>
    <w:rsid w:val="0070790F"/>
    <w:rsid w:val="007079CC"/>
    <w:rsid w:val="00707B75"/>
    <w:rsid w:val="00707BCC"/>
    <w:rsid w:val="00707CC2"/>
    <w:rsid w:val="00707D5D"/>
    <w:rsid w:val="00707E40"/>
    <w:rsid w:val="00707E9E"/>
    <w:rsid w:val="007101C2"/>
    <w:rsid w:val="007101EE"/>
    <w:rsid w:val="00710450"/>
    <w:rsid w:val="007104E7"/>
    <w:rsid w:val="007105E0"/>
    <w:rsid w:val="00710727"/>
    <w:rsid w:val="00710994"/>
    <w:rsid w:val="007109CD"/>
    <w:rsid w:val="007109F7"/>
    <w:rsid w:val="00710A3E"/>
    <w:rsid w:val="00710A54"/>
    <w:rsid w:val="00710B57"/>
    <w:rsid w:val="00710D33"/>
    <w:rsid w:val="00710E96"/>
    <w:rsid w:val="00711093"/>
    <w:rsid w:val="00711344"/>
    <w:rsid w:val="00711639"/>
    <w:rsid w:val="00711760"/>
    <w:rsid w:val="0071177D"/>
    <w:rsid w:val="0071181F"/>
    <w:rsid w:val="00711888"/>
    <w:rsid w:val="007118C7"/>
    <w:rsid w:val="0071196B"/>
    <w:rsid w:val="00711A0F"/>
    <w:rsid w:val="00711AE4"/>
    <w:rsid w:val="00711B30"/>
    <w:rsid w:val="00711C7D"/>
    <w:rsid w:val="00711D10"/>
    <w:rsid w:val="00711D73"/>
    <w:rsid w:val="00711DC9"/>
    <w:rsid w:val="00711E5D"/>
    <w:rsid w:val="007120B2"/>
    <w:rsid w:val="007120BE"/>
    <w:rsid w:val="0071218D"/>
    <w:rsid w:val="00712202"/>
    <w:rsid w:val="007122BB"/>
    <w:rsid w:val="007124E3"/>
    <w:rsid w:val="00712935"/>
    <w:rsid w:val="00712A0F"/>
    <w:rsid w:val="00712B2A"/>
    <w:rsid w:val="00712C54"/>
    <w:rsid w:val="00712D6D"/>
    <w:rsid w:val="00712DA8"/>
    <w:rsid w:val="00712E88"/>
    <w:rsid w:val="00712FDB"/>
    <w:rsid w:val="007131B0"/>
    <w:rsid w:val="0071343D"/>
    <w:rsid w:val="0071349C"/>
    <w:rsid w:val="007134CD"/>
    <w:rsid w:val="00713626"/>
    <w:rsid w:val="0071369A"/>
    <w:rsid w:val="0071371F"/>
    <w:rsid w:val="0071374D"/>
    <w:rsid w:val="00713B09"/>
    <w:rsid w:val="00713EEA"/>
    <w:rsid w:val="00714014"/>
    <w:rsid w:val="00714065"/>
    <w:rsid w:val="00714186"/>
    <w:rsid w:val="007142AF"/>
    <w:rsid w:val="00714312"/>
    <w:rsid w:val="00714596"/>
    <w:rsid w:val="00714627"/>
    <w:rsid w:val="0071474B"/>
    <w:rsid w:val="00714796"/>
    <w:rsid w:val="007148AC"/>
    <w:rsid w:val="0071494B"/>
    <w:rsid w:val="007149C4"/>
    <w:rsid w:val="00714C1B"/>
    <w:rsid w:val="00714D6A"/>
    <w:rsid w:val="00714F99"/>
    <w:rsid w:val="00715121"/>
    <w:rsid w:val="00715357"/>
    <w:rsid w:val="007154AA"/>
    <w:rsid w:val="0071560C"/>
    <w:rsid w:val="007157F7"/>
    <w:rsid w:val="00715800"/>
    <w:rsid w:val="007158E2"/>
    <w:rsid w:val="00715A83"/>
    <w:rsid w:val="00715A9F"/>
    <w:rsid w:val="00715B75"/>
    <w:rsid w:val="00715CF3"/>
    <w:rsid w:val="00715DA8"/>
    <w:rsid w:val="00715E4A"/>
    <w:rsid w:val="00715E86"/>
    <w:rsid w:val="00715F49"/>
    <w:rsid w:val="007160D9"/>
    <w:rsid w:val="007161D9"/>
    <w:rsid w:val="0071628D"/>
    <w:rsid w:val="00716324"/>
    <w:rsid w:val="007163BF"/>
    <w:rsid w:val="0071649C"/>
    <w:rsid w:val="00716511"/>
    <w:rsid w:val="00716573"/>
    <w:rsid w:val="007165C5"/>
    <w:rsid w:val="00716B1D"/>
    <w:rsid w:val="00716CEB"/>
    <w:rsid w:val="00716E27"/>
    <w:rsid w:val="00716FC0"/>
    <w:rsid w:val="007170D2"/>
    <w:rsid w:val="0071716E"/>
    <w:rsid w:val="00717189"/>
    <w:rsid w:val="00717267"/>
    <w:rsid w:val="007173AE"/>
    <w:rsid w:val="00717453"/>
    <w:rsid w:val="00717584"/>
    <w:rsid w:val="007177B3"/>
    <w:rsid w:val="007177F5"/>
    <w:rsid w:val="00717890"/>
    <w:rsid w:val="007178EE"/>
    <w:rsid w:val="00717908"/>
    <w:rsid w:val="00717A30"/>
    <w:rsid w:val="00717C7E"/>
    <w:rsid w:val="00717DDC"/>
    <w:rsid w:val="00717F1E"/>
    <w:rsid w:val="00720117"/>
    <w:rsid w:val="0072036E"/>
    <w:rsid w:val="00720509"/>
    <w:rsid w:val="00720658"/>
    <w:rsid w:val="00720759"/>
    <w:rsid w:val="007209BF"/>
    <w:rsid w:val="007209EB"/>
    <w:rsid w:val="00720B76"/>
    <w:rsid w:val="0072101A"/>
    <w:rsid w:val="007210CC"/>
    <w:rsid w:val="007212A0"/>
    <w:rsid w:val="00721345"/>
    <w:rsid w:val="00721378"/>
    <w:rsid w:val="007215A9"/>
    <w:rsid w:val="0072166F"/>
    <w:rsid w:val="007216DC"/>
    <w:rsid w:val="00721866"/>
    <w:rsid w:val="0072190B"/>
    <w:rsid w:val="00721A1E"/>
    <w:rsid w:val="00721AE3"/>
    <w:rsid w:val="00721DB3"/>
    <w:rsid w:val="00721DC7"/>
    <w:rsid w:val="00721DE1"/>
    <w:rsid w:val="00721E1D"/>
    <w:rsid w:val="00721F37"/>
    <w:rsid w:val="00721FA1"/>
    <w:rsid w:val="00722140"/>
    <w:rsid w:val="00722197"/>
    <w:rsid w:val="00722260"/>
    <w:rsid w:val="007225CA"/>
    <w:rsid w:val="0072268F"/>
    <w:rsid w:val="00722891"/>
    <w:rsid w:val="00722AF1"/>
    <w:rsid w:val="00722B72"/>
    <w:rsid w:val="00722BB3"/>
    <w:rsid w:val="00722BD3"/>
    <w:rsid w:val="00722E8C"/>
    <w:rsid w:val="00722EA3"/>
    <w:rsid w:val="00722F0B"/>
    <w:rsid w:val="00723099"/>
    <w:rsid w:val="00723142"/>
    <w:rsid w:val="0072328C"/>
    <w:rsid w:val="007232F9"/>
    <w:rsid w:val="007233B6"/>
    <w:rsid w:val="007234DF"/>
    <w:rsid w:val="0072350B"/>
    <w:rsid w:val="007236B5"/>
    <w:rsid w:val="007236E9"/>
    <w:rsid w:val="007238F1"/>
    <w:rsid w:val="007239CA"/>
    <w:rsid w:val="00723A39"/>
    <w:rsid w:val="00723AB4"/>
    <w:rsid w:val="00723D9C"/>
    <w:rsid w:val="007240A0"/>
    <w:rsid w:val="007241C6"/>
    <w:rsid w:val="00724204"/>
    <w:rsid w:val="00724426"/>
    <w:rsid w:val="00724437"/>
    <w:rsid w:val="00724489"/>
    <w:rsid w:val="007244BA"/>
    <w:rsid w:val="0072461A"/>
    <w:rsid w:val="0072471E"/>
    <w:rsid w:val="007249C5"/>
    <w:rsid w:val="00724A25"/>
    <w:rsid w:val="00724D58"/>
    <w:rsid w:val="00724E2A"/>
    <w:rsid w:val="00725068"/>
    <w:rsid w:val="00725107"/>
    <w:rsid w:val="0072551B"/>
    <w:rsid w:val="0072555D"/>
    <w:rsid w:val="0072560E"/>
    <w:rsid w:val="007256CA"/>
    <w:rsid w:val="0072571B"/>
    <w:rsid w:val="00725792"/>
    <w:rsid w:val="007257C4"/>
    <w:rsid w:val="00725AD5"/>
    <w:rsid w:val="00725CB6"/>
    <w:rsid w:val="00725CDC"/>
    <w:rsid w:val="00725DAB"/>
    <w:rsid w:val="00725DD9"/>
    <w:rsid w:val="00726102"/>
    <w:rsid w:val="00726179"/>
    <w:rsid w:val="00726281"/>
    <w:rsid w:val="00726334"/>
    <w:rsid w:val="0072650B"/>
    <w:rsid w:val="00726537"/>
    <w:rsid w:val="007265E9"/>
    <w:rsid w:val="0072665F"/>
    <w:rsid w:val="007269F5"/>
    <w:rsid w:val="007269F6"/>
    <w:rsid w:val="00726D9A"/>
    <w:rsid w:val="00727310"/>
    <w:rsid w:val="007273EC"/>
    <w:rsid w:val="0072766F"/>
    <w:rsid w:val="007276C6"/>
    <w:rsid w:val="007279F1"/>
    <w:rsid w:val="007279FD"/>
    <w:rsid w:val="00727A45"/>
    <w:rsid w:val="00727AE3"/>
    <w:rsid w:val="00727B31"/>
    <w:rsid w:val="00727E76"/>
    <w:rsid w:val="00727E9F"/>
    <w:rsid w:val="0073009B"/>
    <w:rsid w:val="0073020E"/>
    <w:rsid w:val="00730250"/>
    <w:rsid w:val="00730530"/>
    <w:rsid w:val="00730543"/>
    <w:rsid w:val="00730697"/>
    <w:rsid w:val="0073093E"/>
    <w:rsid w:val="00730953"/>
    <w:rsid w:val="007309C7"/>
    <w:rsid w:val="00730C6A"/>
    <w:rsid w:val="00730C75"/>
    <w:rsid w:val="00730CD2"/>
    <w:rsid w:val="00730E27"/>
    <w:rsid w:val="0073128B"/>
    <w:rsid w:val="007312A9"/>
    <w:rsid w:val="00731413"/>
    <w:rsid w:val="00731446"/>
    <w:rsid w:val="0073150C"/>
    <w:rsid w:val="0073157B"/>
    <w:rsid w:val="0073171A"/>
    <w:rsid w:val="007318C0"/>
    <w:rsid w:val="007319E5"/>
    <w:rsid w:val="00731A0F"/>
    <w:rsid w:val="00731A46"/>
    <w:rsid w:val="00731B24"/>
    <w:rsid w:val="00731FE5"/>
    <w:rsid w:val="0073214C"/>
    <w:rsid w:val="00732166"/>
    <w:rsid w:val="007325D3"/>
    <w:rsid w:val="00732865"/>
    <w:rsid w:val="00732885"/>
    <w:rsid w:val="007329CD"/>
    <w:rsid w:val="00732CB0"/>
    <w:rsid w:val="00732E1B"/>
    <w:rsid w:val="00733004"/>
    <w:rsid w:val="007331EF"/>
    <w:rsid w:val="007332F4"/>
    <w:rsid w:val="0073335C"/>
    <w:rsid w:val="0073336B"/>
    <w:rsid w:val="007333DA"/>
    <w:rsid w:val="00733414"/>
    <w:rsid w:val="00733858"/>
    <w:rsid w:val="00733A80"/>
    <w:rsid w:val="00733CEB"/>
    <w:rsid w:val="00733D40"/>
    <w:rsid w:val="00733E92"/>
    <w:rsid w:val="00733FF9"/>
    <w:rsid w:val="00734024"/>
    <w:rsid w:val="00734341"/>
    <w:rsid w:val="0073434F"/>
    <w:rsid w:val="0073445B"/>
    <w:rsid w:val="0073457D"/>
    <w:rsid w:val="0073497A"/>
    <w:rsid w:val="007349C0"/>
    <w:rsid w:val="00734A00"/>
    <w:rsid w:val="00734BF6"/>
    <w:rsid w:val="00734DC0"/>
    <w:rsid w:val="00734F3E"/>
    <w:rsid w:val="0073513C"/>
    <w:rsid w:val="00735251"/>
    <w:rsid w:val="0073532A"/>
    <w:rsid w:val="007354A1"/>
    <w:rsid w:val="00735537"/>
    <w:rsid w:val="00735555"/>
    <w:rsid w:val="007358A0"/>
    <w:rsid w:val="00735A2B"/>
    <w:rsid w:val="00735B13"/>
    <w:rsid w:val="00735D88"/>
    <w:rsid w:val="00735F09"/>
    <w:rsid w:val="00735F6E"/>
    <w:rsid w:val="0073622B"/>
    <w:rsid w:val="00736356"/>
    <w:rsid w:val="0073637C"/>
    <w:rsid w:val="007365C4"/>
    <w:rsid w:val="00736794"/>
    <w:rsid w:val="00736886"/>
    <w:rsid w:val="00736A35"/>
    <w:rsid w:val="00736C0C"/>
    <w:rsid w:val="00736D3E"/>
    <w:rsid w:val="00736D7B"/>
    <w:rsid w:val="00737061"/>
    <w:rsid w:val="0073715B"/>
    <w:rsid w:val="00737684"/>
    <w:rsid w:val="007377ED"/>
    <w:rsid w:val="007377FF"/>
    <w:rsid w:val="00737896"/>
    <w:rsid w:val="007379C8"/>
    <w:rsid w:val="00737C4B"/>
    <w:rsid w:val="00737E5D"/>
    <w:rsid w:val="00737FE9"/>
    <w:rsid w:val="007401DF"/>
    <w:rsid w:val="00740345"/>
    <w:rsid w:val="00740351"/>
    <w:rsid w:val="00740410"/>
    <w:rsid w:val="0074052A"/>
    <w:rsid w:val="00740618"/>
    <w:rsid w:val="007406A2"/>
    <w:rsid w:val="007406C0"/>
    <w:rsid w:val="007407DD"/>
    <w:rsid w:val="00740988"/>
    <w:rsid w:val="007409A4"/>
    <w:rsid w:val="007409AD"/>
    <w:rsid w:val="00740AC1"/>
    <w:rsid w:val="00740AE2"/>
    <w:rsid w:val="00740B5C"/>
    <w:rsid w:val="00740BF9"/>
    <w:rsid w:val="00740C21"/>
    <w:rsid w:val="00740FF6"/>
    <w:rsid w:val="0074108B"/>
    <w:rsid w:val="007412B3"/>
    <w:rsid w:val="007413D7"/>
    <w:rsid w:val="00741434"/>
    <w:rsid w:val="00741463"/>
    <w:rsid w:val="007414F8"/>
    <w:rsid w:val="007415B6"/>
    <w:rsid w:val="00741694"/>
    <w:rsid w:val="00741992"/>
    <w:rsid w:val="00741A56"/>
    <w:rsid w:val="00741DDD"/>
    <w:rsid w:val="00742036"/>
    <w:rsid w:val="007420C9"/>
    <w:rsid w:val="007424DB"/>
    <w:rsid w:val="00742695"/>
    <w:rsid w:val="00742A51"/>
    <w:rsid w:val="00742A8D"/>
    <w:rsid w:val="00742D29"/>
    <w:rsid w:val="00742DBC"/>
    <w:rsid w:val="00742EE8"/>
    <w:rsid w:val="00742F09"/>
    <w:rsid w:val="00743096"/>
    <w:rsid w:val="007430F6"/>
    <w:rsid w:val="007432D6"/>
    <w:rsid w:val="00743307"/>
    <w:rsid w:val="00743468"/>
    <w:rsid w:val="00743515"/>
    <w:rsid w:val="007436B1"/>
    <w:rsid w:val="007436D5"/>
    <w:rsid w:val="00743867"/>
    <w:rsid w:val="00743891"/>
    <w:rsid w:val="00743AF5"/>
    <w:rsid w:val="00743E54"/>
    <w:rsid w:val="00744055"/>
    <w:rsid w:val="007446E0"/>
    <w:rsid w:val="0074475B"/>
    <w:rsid w:val="007447C6"/>
    <w:rsid w:val="0074487C"/>
    <w:rsid w:val="00744981"/>
    <w:rsid w:val="0074499D"/>
    <w:rsid w:val="00744AD1"/>
    <w:rsid w:val="00744B40"/>
    <w:rsid w:val="00744BC3"/>
    <w:rsid w:val="00744BE4"/>
    <w:rsid w:val="00744C38"/>
    <w:rsid w:val="00744E4F"/>
    <w:rsid w:val="007451D7"/>
    <w:rsid w:val="0074544C"/>
    <w:rsid w:val="00745565"/>
    <w:rsid w:val="007455EF"/>
    <w:rsid w:val="0074576E"/>
    <w:rsid w:val="007458E7"/>
    <w:rsid w:val="007459C1"/>
    <w:rsid w:val="00745A13"/>
    <w:rsid w:val="00745AB5"/>
    <w:rsid w:val="00745B50"/>
    <w:rsid w:val="00745DAF"/>
    <w:rsid w:val="00745EBB"/>
    <w:rsid w:val="00746167"/>
    <w:rsid w:val="00746199"/>
    <w:rsid w:val="007461E5"/>
    <w:rsid w:val="00746433"/>
    <w:rsid w:val="007468CE"/>
    <w:rsid w:val="00746A88"/>
    <w:rsid w:val="00746D69"/>
    <w:rsid w:val="00746E07"/>
    <w:rsid w:val="00747122"/>
    <w:rsid w:val="00747222"/>
    <w:rsid w:val="0074725D"/>
    <w:rsid w:val="00747312"/>
    <w:rsid w:val="00747446"/>
    <w:rsid w:val="00747605"/>
    <w:rsid w:val="00747A2D"/>
    <w:rsid w:val="00747A78"/>
    <w:rsid w:val="00747BD8"/>
    <w:rsid w:val="00747F05"/>
    <w:rsid w:val="0075038A"/>
    <w:rsid w:val="007503B7"/>
    <w:rsid w:val="007503F6"/>
    <w:rsid w:val="00750446"/>
    <w:rsid w:val="007504FA"/>
    <w:rsid w:val="00750501"/>
    <w:rsid w:val="00750536"/>
    <w:rsid w:val="007509F9"/>
    <w:rsid w:val="00750BF8"/>
    <w:rsid w:val="00750C63"/>
    <w:rsid w:val="00750D79"/>
    <w:rsid w:val="00750D87"/>
    <w:rsid w:val="00750E2F"/>
    <w:rsid w:val="00750F0C"/>
    <w:rsid w:val="007510B3"/>
    <w:rsid w:val="0075134B"/>
    <w:rsid w:val="00751453"/>
    <w:rsid w:val="00751467"/>
    <w:rsid w:val="0075168D"/>
    <w:rsid w:val="00751739"/>
    <w:rsid w:val="00751746"/>
    <w:rsid w:val="007517A7"/>
    <w:rsid w:val="007518C0"/>
    <w:rsid w:val="00751B3E"/>
    <w:rsid w:val="00751C6E"/>
    <w:rsid w:val="00751E9D"/>
    <w:rsid w:val="00751F10"/>
    <w:rsid w:val="00751F76"/>
    <w:rsid w:val="007522C4"/>
    <w:rsid w:val="00752497"/>
    <w:rsid w:val="007524E2"/>
    <w:rsid w:val="0075272A"/>
    <w:rsid w:val="00752985"/>
    <w:rsid w:val="00752A2B"/>
    <w:rsid w:val="00752B77"/>
    <w:rsid w:val="00752CE6"/>
    <w:rsid w:val="00752CFF"/>
    <w:rsid w:val="00752E2E"/>
    <w:rsid w:val="00752E4F"/>
    <w:rsid w:val="00752FE7"/>
    <w:rsid w:val="0075303B"/>
    <w:rsid w:val="007531CA"/>
    <w:rsid w:val="00753203"/>
    <w:rsid w:val="00753230"/>
    <w:rsid w:val="00753255"/>
    <w:rsid w:val="0075357B"/>
    <w:rsid w:val="00753A1C"/>
    <w:rsid w:val="00753A77"/>
    <w:rsid w:val="00753F01"/>
    <w:rsid w:val="007540EF"/>
    <w:rsid w:val="0075412E"/>
    <w:rsid w:val="0075415D"/>
    <w:rsid w:val="00754539"/>
    <w:rsid w:val="00754644"/>
    <w:rsid w:val="00754747"/>
    <w:rsid w:val="007547F6"/>
    <w:rsid w:val="00754814"/>
    <w:rsid w:val="00754AA5"/>
    <w:rsid w:val="00754D64"/>
    <w:rsid w:val="00754FCC"/>
    <w:rsid w:val="007550EA"/>
    <w:rsid w:val="00755248"/>
    <w:rsid w:val="007552B6"/>
    <w:rsid w:val="007553D0"/>
    <w:rsid w:val="00755420"/>
    <w:rsid w:val="007554F1"/>
    <w:rsid w:val="00755559"/>
    <w:rsid w:val="007557B8"/>
    <w:rsid w:val="00755B06"/>
    <w:rsid w:val="00755D41"/>
    <w:rsid w:val="00755E06"/>
    <w:rsid w:val="00755F8B"/>
    <w:rsid w:val="0075636A"/>
    <w:rsid w:val="007565E2"/>
    <w:rsid w:val="007567FF"/>
    <w:rsid w:val="0075689D"/>
    <w:rsid w:val="00756BBA"/>
    <w:rsid w:val="00756BE2"/>
    <w:rsid w:val="00756E4D"/>
    <w:rsid w:val="00756F15"/>
    <w:rsid w:val="00756FA7"/>
    <w:rsid w:val="00756FFC"/>
    <w:rsid w:val="007572E9"/>
    <w:rsid w:val="007574D2"/>
    <w:rsid w:val="007575A7"/>
    <w:rsid w:val="0075786A"/>
    <w:rsid w:val="00757A10"/>
    <w:rsid w:val="00757A56"/>
    <w:rsid w:val="00757A61"/>
    <w:rsid w:val="00757C65"/>
    <w:rsid w:val="00757CD9"/>
    <w:rsid w:val="00757D7C"/>
    <w:rsid w:val="00757E8E"/>
    <w:rsid w:val="00757F97"/>
    <w:rsid w:val="00757FE8"/>
    <w:rsid w:val="00760068"/>
    <w:rsid w:val="00760072"/>
    <w:rsid w:val="007600CF"/>
    <w:rsid w:val="0076015A"/>
    <w:rsid w:val="0076031F"/>
    <w:rsid w:val="007605CA"/>
    <w:rsid w:val="00760635"/>
    <w:rsid w:val="00760756"/>
    <w:rsid w:val="0076078D"/>
    <w:rsid w:val="007607D3"/>
    <w:rsid w:val="007608C4"/>
    <w:rsid w:val="00760985"/>
    <w:rsid w:val="00760A0E"/>
    <w:rsid w:val="00760A3A"/>
    <w:rsid w:val="00760AFE"/>
    <w:rsid w:val="00760D79"/>
    <w:rsid w:val="00760E22"/>
    <w:rsid w:val="0076116A"/>
    <w:rsid w:val="007611E8"/>
    <w:rsid w:val="00761209"/>
    <w:rsid w:val="007613AF"/>
    <w:rsid w:val="00761694"/>
    <w:rsid w:val="007619FB"/>
    <w:rsid w:val="00761A2A"/>
    <w:rsid w:val="00761A37"/>
    <w:rsid w:val="00761A6A"/>
    <w:rsid w:val="00761AA7"/>
    <w:rsid w:val="00761D2F"/>
    <w:rsid w:val="00761D46"/>
    <w:rsid w:val="00761FD0"/>
    <w:rsid w:val="0076200C"/>
    <w:rsid w:val="007621CD"/>
    <w:rsid w:val="0076226F"/>
    <w:rsid w:val="0076247E"/>
    <w:rsid w:val="00762824"/>
    <w:rsid w:val="0076286A"/>
    <w:rsid w:val="0076288C"/>
    <w:rsid w:val="007628C1"/>
    <w:rsid w:val="00762924"/>
    <w:rsid w:val="0076295A"/>
    <w:rsid w:val="0076295C"/>
    <w:rsid w:val="00762A18"/>
    <w:rsid w:val="00762A6C"/>
    <w:rsid w:val="00762ACD"/>
    <w:rsid w:val="00762B14"/>
    <w:rsid w:val="00762B80"/>
    <w:rsid w:val="00762B9C"/>
    <w:rsid w:val="00762E4F"/>
    <w:rsid w:val="00762F39"/>
    <w:rsid w:val="00762FA7"/>
    <w:rsid w:val="00763055"/>
    <w:rsid w:val="0076312D"/>
    <w:rsid w:val="007631E6"/>
    <w:rsid w:val="00763395"/>
    <w:rsid w:val="00763431"/>
    <w:rsid w:val="00763432"/>
    <w:rsid w:val="00763448"/>
    <w:rsid w:val="00763596"/>
    <w:rsid w:val="007635CC"/>
    <w:rsid w:val="00763748"/>
    <w:rsid w:val="00763754"/>
    <w:rsid w:val="00763AE7"/>
    <w:rsid w:val="00763C17"/>
    <w:rsid w:val="00763EB7"/>
    <w:rsid w:val="00763F29"/>
    <w:rsid w:val="00763FAD"/>
    <w:rsid w:val="00764028"/>
    <w:rsid w:val="00764043"/>
    <w:rsid w:val="00764080"/>
    <w:rsid w:val="00764250"/>
    <w:rsid w:val="00764433"/>
    <w:rsid w:val="007647C9"/>
    <w:rsid w:val="007648CE"/>
    <w:rsid w:val="00764D87"/>
    <w:rsid w:val="00764EB8"/>
    <w:rsid w:val="00764F20"/>
    <w:rsid w:val="00765098"/>
    <w:rsid w:val="007650A8"/>
    <w:rsid w:val="00765387"/>
    <w:rsid w:val="0076539C"/>
    <w:rsid w:val="007653A6"/>
    <w:rsid w:val="00765472"/>
    <w:rsid w:val="00765623"/>
    <w:rsid w:val="00765820"/>
    <w:rsid w:val="0076582D"/>
    <w:rsid w:val="00765832"/>
    <w:rsid w:val="0076588A"/>
    <w:rsid w:val="00765A3E"/>
    <w:rsid w:val="00765FDC"/>
    <w:rsid w:val="007660F2"/>
    <w:rsid w:val="00766250"/>
    <w:rsid w:val="007662C4"/>
    <w:rsid w:val="007663A3"/>
    <w:rsid w:val="00766559"/>
    <w:rsid w:val="007669EF"/>
    <w:rsid w:val="00766B0E"/>
    <w:rsid w:val="00766BFB"/>
    <w:rsid w:val="00766DAD"/>
    <w:rsid w:val="00766ED2"/>
    <w:rsid w:val="0076714F"/>
    <w:rsid w:val="0076720C"/>
    <w:rsid w:val="0076731C"/>
    <w:rsid w:val="00767390"/>
    <w:rsid w:val="007673D5"/>
    <w:rsid w:val="0076740B"/>
    <w:rsid w:val="0076747C"/>
    <w:rsid w:val="007674C6"/>
    <w:rsid w:val="0076769B"/>
    <w:rsid w:val="00767703"/>
    <w:rsid w:val="007678B6"/>
    <w:rsid w:val="00767922"/>
    <w:rsid w:val="00767BD2"/>
    <w:rsid w:val="00767FA8"/>
    <w:rsid w:val="00770076"/>
    <w:rsid w:val="007700C8"/>
    <w:rsid w:val="007700E8"/>
    <w:rsid w:val="00770275"/>
    <w:rsid w:val="00770402"/>
    <w:rsid w:val="00770403"/>
    <w:rsid w:val="00770591"/>
    <w:rsid w:val="0077091A"/>
    <w:rsid w:val="00770948"/>
    <w:rsid w:val="00770A1A"/>
    <w:rsid w:val="00770CEE"/>
    <w:rsid w:val="00770DFE"/>
    <w:rsid w:val="00771160"/>
    <w:rsid w:val="00771169"/>
    <w:rsid w:val="007711ED"/>
    <w:rsid w:val="00771280"/>
    <w:rsid w:val="007712DC"/>
    <w:rsid w:val="00771412"/>
    <w:rsid w:val="00771823"/>
    <w:rsid w:val="0077185E"/>
    <w:rsid w:val="00771AFA"/>
    <w:rsid w:val="00771B1B"/>
    <w:rsid w:val="00771FFE"/>
    <w:rsid w:val="00772010"/>
    <w:rsid w:val="00772089"/>
    <w:rsid w:val="007721AD"/>
    <w:rsid w:val="0077222D"/>
    <w:rsid w:val="00772275"/>
    <w:rsid w:val="0077240C"/>
    <w:rsid w:val="00772600"/>
    <w:rsid w:val="00772722"/>
    <w:rsid w:val="00772796"/>
    <w:rsid w:val="007727A9"/>
    <w:rsid w:val="007728F4"/>
    <w:rsid w:val="00772900"/>
    <w:rsid w:val="00772B13"/>
    <w:rsid w:val="00772B36"/>
    <w:rsid w:val="00772D15"/>
    <w:rsid w:val="00772DC3"/>
    <w:rsid w:val="00772E06"/>
    <w:rsid w:val="00773315"/>
    <w:rsid w:val="007733B3"/>
    <w:rsid w:val="007733C4"/>
    <w:rsid w:val="00773805"/>
    <w:rsid w:val="0077381E"/>
    <w:rsid w:val="00773934"/>
    <w:rsid w:val="00773EBA"/>
    <w:rsid w:val="00773EC7"/>
    <w:rsid w:val="0077401E"/>
    <w:rsid w:val="0077418D"/>
    <w:rsid w:val="007742B3"/>
    <w:rsid w:val="00774360"/>
    <w:rsid w:val="007743A1"/>
    <w:rsid w:val="007743DF"/>
    <w:rsid w:val="007744EF"/>
    <w:rsid w:val="00774556"/>
    <w:rsid w:val="00774D59"/>
    <w:rsid w:val="00774DF0"/>
    <w:rsid w:val="00774E0B"/>
    <w:rsid w:val="00774EBD"/>
    <w:rsid w:val="0077535A"/>
    <w:rsid w:val="007754E0"/>
    <w:rsid w:val="00775862"/>
    <w:rsid w:val="0077591D"/>
    <w:rsid w:val="00775BAA"/>
    <w:rsid w:val="00775BB1"/>
    <w:rsid w:val="00775EFD"/>
    <w:rsid w:val="00775F11"/>
    <w:rsid w:val="00775F72"/>
    <w:rsid w:val="00776053"/>
    <w:rsid w:val="0077608F"/>
    <w:rsid w:val="007762DE"/>
    <w:rsid w:val="00776523"/>
    <w:rsid w:val="00776679"/>
    <w:rsid w:val="00776729"/>
    <w:rsid w:val="007767BC"/>
    <w:rsid w:val="00776860"/>
    <w:rsid w:val="007768F0"/>
    <w:rsid w:val="007768F2"/>
    <w:rsid w:val="00776919"/>
    <w:rsid w:val="00776928"/>
    <w:rsid w:val="00776BEA"/>
    <w:rsid w:val="00776C10"/>
    <w:rsid w:val="00776E9E"/>
    <w:rsid w:val="00776F98"/>
    <w:rsid w:val="00776FCE"/>
    <w:rsid w:val="00777053"/>
    <w:rsid w:val="007771D8"/>
    <w:rsid w:val="007772B6"/>
    <w:rsid w:val="007773BB"/>
    <w:rsid w:val="00777519"/>
    <w:rsid w:val="007775DE"/>
    <w:rsid w:val="00777689"/>
    <w:rsid w:val="00777732"/>
    <w:rsid w:val="0077780C"/>
    <w:rsid w:val="00777815"/>
    <w:rsid w:val="00777B46"/>
    <w:rsid w:val="00777EE9"/>
    <w:rsid w:val="00780181"/>
    <w:rsid w:val="0078018E"/>
    <w:rsid w:val="0078048F"/>
    <w:rsid w:val="0078054F"/>
    <w:rsid w:val="00780785"/>
    <w:rsid w:val="007808D1"/>
    <w:rsid w:val="00780980"/>
    <w:rsid w:val="007809E1"/>
    <w:rsid w:val="00780A03"/>
    <w:rsid w:val="00780A60"/>
    <w:rsid w:val="00780AE9"/>
    <w:rsid w:val="00780AF4"/>
    <w:rsid w:val="00780CA4"/>
    <w:rsid w:val="00780D81"/>
    <w:rsid w:val="00780F3D"/>
    <w:rsid w:val="00781038"/>
    <w:rsid w:val="0078103F"/>
    <w:rsid w:val="007811D6"/>
    <w:rsid w:val="00781212"/>
    <w:rsid w:val="00781243"/>
    <w:rsid w:val="007813E9"/>
    <w:rsid w:val="0078146E"/>
    <w:rsid w:val="0078165E"/>
    <w:rsid w:val="007816FD"/>
    <w:rsid w:val="007817BF"/>
    <w:rsid w:val="0078191D"/>
    <w:rsid w:val="00781965"/>
    <w:rsid w:val="00781A23"/>
    <w:rsid w:val="00781AF5"/>
    <w:rsid w:val="00781B9A"/>
    <w:rsid w:val="00781BC7"/>
    <w:rsid w:val="00781C14"/>
    <w:rsid w:val="00781DAD"/>
    <w:rsid w:val="00781DC7"/>
    <w:rsid w:val="00781EA5"/>
    <w:rsid w:val="00781EE2"/>
    <w:rsid w:val="00781F41"/>
    <w:rsid w:val="0078206C"/>
    <w:rsid w:val="0078231C"/>
    <w:rsid w:val="0078243D"/>
    <w:rsid w:val="007824FD"/>
    <w:rsid w:val="00782749"/>
    <w:rsid w:val="0078282A"/>
    <w:rsid w:val="00782A56"/>
    <w:rsid w:val="00782B25"/>
    <w:rsid w:val="00782B80"/>
    <w:rsid w:val="00782BCB"/>
    <w:rsid w:val="00782C39"/>
    <w:rsid w:val="00782CFC"/>
    <w:rsid w:val="00782D39"/>
    <w:rsid w:val="00782D8A"/>
    <w:rsid w:val="00782D90"/>
    <w:rsid w:val="00782E6C"/>
    <w:rsid w:val="00783153"/>
    <w:rsid w:val="007831EE"/>
    <w:rsid w:val="007833C3"/>
    <w:rsid w:val="00783455"/>
    <w:rsid w:val="0078376D"/>
    <w:rsid w:val="007837BE"/>
    <w:rsid w:val="0078380D"/>
    <w:rsid w:val="00783D7A"/>
    <w:rsid w:val="00783E73"/>
    <w:rsid w:val="00783F2B"/>
    <w:rsid w:val="00783F5A"/>
    <w:rsid w:val="00784112"/>
    <w:rsid w:val="00784245"/>
    <w:rsid w:val="0078425C"/>
    <w:rsid w:val="007842FE"/>
    <w:rsid w:val="00784309"/>
    <w:rsid w:val="0078440C"/>
    <w:rsid w:val="00784422"/>
    <w:rsid w:val="00784580"/>
    <w:rsid w:val="007845EA"/>
    <w:rsid w:val="00784702"/>
    <w:rsid w:val="007847CB"/>
    <w:rsid w:val="0078482F"/>
    <w:rsid w:val="007849B3"/>
    <w:rsid w:val="00784C31"/>
    <w:rsid w:val="00784E58"/>
    <w:rsid w:val="00784E67"/>
    <w:rsid w:val="00784EA1"/>
    <w:rsid w:val="00784ECF"/>
    <w:rsid w:val="00784F0E"/>
    <w:rsid w:val="00784F48"/>
    <w:rsid w:val="00784F54"/>
    <w:rsid w:val="00784FC7"/>
    <w:rsid w:val="00785398"/>
    <w:rsid w:val="00785460"/>
    <w:rsid w:val="00785678"/>
    <w:rsid w:val="0078569F"/>
    <w:rsid w:val="007859E1"/>
    <w:rsid w:val="00785A5D"/>
    <w:rsid w:val="00785BB7"/>
    <w:rsid w:val="00785BDC"/>
    <w:rsid w:val="00785C82"/>
    <w:rsid w:val="00786185"/>
    <w:rsid w:val="007861D1"/>
    <w:rsid w:val="00786272"/>
    <w:rsid w:val="007864B2"/>
    <w:rsid w:val="0078654E"/>
    <w:rsid w:val="007865D1"/>
    <w:rsid w:val="00786620"/>
    <w:rsid w:val="00786651"/>
    <w:rsid w:val="00786658"/>
    <w:rsid w:val="0078681A"/>
    <w:rsid w:val="0078685B"/>
    <w:rsid w:val="007868B7"/>
    <w:rsid w:val="00786A70"/>
    <w:rsid w:val="00786ACE"/>
    <w:rsid w:val="00786B90"/>
    <w:rsid w:val="00786BC0"/>
    <w:rsid w:val="00786BC2"/>
    <w:rsid w:val="00786E4C"/>
    <w:rsid w:val="00786F80"/>
    <w:rsid w:val="00787436"/>
    <w:rsid w:val="00787503"/>
    <w:rsid w:val="0078759A"/>
    <w:rsid w:val="007875E7"/>
    <w:rsid w:val="00787601"/>
    <w:rsid w:val="00787646"/>
    <w:rsid w:val="00787736"/>
    <w:rsid w:val="00787805"/>
    <w:rsid w:val="00787977"/>
    <w:rsid w:val="00787A55"/>
    <w:rsid w:val="00787FF1"/>
    <w:rsid w:val="00790042"/>
    <w:rsid w:val="007900F9"/>
    <w:rsid w:val="0079018D"/>
    <w:rsid w:val="00790197"/>
    <w:rsid w:val="007904B5"/>
    <w:rsid w:val="007905F4"/>
    <w:rsid w:val="007906D4"/>
    <w:rsid w:val="00790810"/>
    <w:rsid w:val="0079092C"/>
    <w:rsid w:val="00790968"/>
    <w:rsid w:val="007909B5"/>
    <w:rsid w:val="00790A0A"/>
    <w:rsid w:val="00790D94"/>
    <w:rsid w:val="00790DB2"/>
    <w:rsid w:val="00791190"/>
    <w:rsid w:val="0079133F"/>
    <w:rsid w:val="00791379"/>
    <w:rsid w:val="00791475"/>
    <w:rsid w:val="007916D2"/>
    <w:rsid w:val="00791866"/>
    <w:rsid w:val="00791ADE"/>
    <w:rsid w:val="00791B14"/>
    <w:rsid w:val="00791BE9"/>
    <w:rsid w:val="00791BEA"/>
    <w:rsid w:val="00791BF3"/>
    <w:rsid w:val="00791BF6"/>
    <w:rsid w:val="00791C0D"/>
    <w:rsid w:val="00791CB1"/>
    <w:rsid w:val="00792218"/>
    <w:rsid w:val="007923BA"/>
    <w:rsid w:val="00792557"/>
    <w:rsid w:val="0079258F"/>
    <w:rsid w:val="007926A3"/>
    <w:rsid w:val="007926B7"/>
    <w:rsid w:val="0079277C"/>
    <w:rsid w:val="007928E6"/>
    <w:rsid w:val="0079293C"/>
    <w:rsid w:val="00792A53"/>
    <w:rsid w:val="00792AB8"/>
    <w:rsid w:val="00792AD3"/>
    <w:rsid w:val="00792B7D"/>
    <w:rsid w:val="00792C34"/>
    <w:rsid w:val="00792D7E"/>
    <w:rsid w:val="00792ECC"/>
    <w:rsid w:val="00793751"/>
    <w:rsid w:val="00793774"/>
    <w:rsid w:val="007937AD"/>
    <w:rsid w:val="007937E4"/>
    <w:rsid w:val="007939C7"/>
    <w:rsid w:val="00793B51"/>
    <w:rsid w:val="00793C4D"/>
    <w:rsid w:val="00793CBA"/>
    <w:rsid w:val="00793F70"/>
    <w:rsid w:val="0079421E"/>
    <w:rsid w:val="00794222"/>
    <w:rsid w:val="007942A8"/>
    <w:rsid w:val="007945B0"/>
    <w:rsid w:val="007947FB"/>
    <w:rsid w:val="007949E4"/>
    <w:rsid w:val="00794C6B"/>
    <w:rsid w:val="00794CA9"/>
    <w:rsid w:val="00794DFE"/>
    <w:rsid w:val="00794F7D"/>
    <w:rsid w:val="007952E0"/>
    <w:rsid w:val="00795384"/>
    <w:rsid w:val="007954AC"/>
    <w:rsid w:val="00795767"/>
    <w:rsid w:val="007957A8"/>
    <w:rsid w:val="00795804"/>
    <w:rsid w:val="00795809"/>
    <w:rsid w:val="00795882"/>
    <w:rsid w:val="00795ACF"/>
    <w:rsid w:val="00795BA6"/>
    <w:rsid w:val="00795CF1"/>
    <w:rsid w:val="00795DC8"/>
    <w:rsid w:val="00795EBC"/>
    <w:rsid w:val="0079601B"/>
    <w:rsid w:val="007960DB"/>
    <w:rsid w:val="007962E1"/>
    <w:rsid w:val="00796353"/>
    <w:rsid w:val="0079638D"/>
    <w:rsid w:val="0079641F"/>
    <w:rsid w:val="00796446"/>
    <w:rsid w:val="00796660"/>
    <w:rsid w:val="00796845"/>
    <w:rsid w:val="00796973"/>
    <w:rsid w:val="00796B15"/>
    <w:rsid w:val="00796BB9"/>
    <w:rsid w:val="00796C29"/>
    <w:rsid w:val="00796E10"/>
    <w:rsid w:val="00797152"/>
    <w:rsid w:val="00797174"/>
    <w:rsid w:val="007971F5"/>
    <w:rsid w:val="007973B0"/>
    <w:rsid w:val="00797475"/>
    <w:rsid w:val="007974E6"/>
    <w:rsid w:val="00797648"/>
    <w:rsid w:val="00797665"/>
    <w:rsid w:val="00797670"/>
    <w:rsid w:val="00797715"/>
    <w:rsid w:val="007977E1"/>
    <w:rsid w:val="00797861"/>
    <w:rsid w:val="00797898"/>
    <w:rsid w:val="007979ED"/>
    <w:rsid w:val="00797AD1"/>
    <w:rsid w:val="00797BEA"/>
    <w:rsid w:val="00797C1F"/>
    <w:rsid w:val="00797DAA"/>
    <w:rsid w:val="00797FCF"/>
    <w:rsid w:val="007A0014"/>
    <w:rsid w:val="007A0616"/>
    <w:rsid w:val="007A0B6B"/>
    <w:rsid w:val="007A0BBF"/>
    <w:rsid w:val="007A0BDA"/>
    <w:rsid w:val="007A0BFC"/>
    <w:rsid w:val="007A0CDD"/>
    <w:rsid w:val="007A0D0D"/>
    <w:rsid w:val="007A0D39"/>
    <w:rsid w:val="007A0DAC"/>
    <w:rsid w:val="007A1189"/>
    <w:rsid w:val="007A11D0"/>
    <w:rsid w:val="007A12D4"/>
    <w:rsid w:val="007A1573"/>
    <w:rsid w:val="007A15BA"/>
    <w:rsid w:val="007A16E9"/>
    <w:rsid w:val="007A1A1D"/>
    <w:rsid w:val="007A1B63"/>
    <w:rsid w:val="007A1DE7"/>
    <w:rsid w:val="007A1F78"/>
    <w:rsid w:val="007A21D6"/>
    <w:rsid w:val="007A22D6"/>
    <w:rsid w:val="007A247E"/>
    <w:rsid w:val="007A26F9"/>
    <w:rsid w:val="007A2788"/>
    <w:rsid w:val="007A278F"/>
    <w:rsid w:val="007A2A54"/>
    <w:rsid w:val="007A2AEC"/>
    <w:rsid w:val="007A2BFF"/>
    <w:rsid w:val="007A2D56"/>
    <w:rsid w:val="007A2F81"/>
    <w:rsid w:val="007A320F"/>
    <w:rsid w:val="007A32E9"/>
    <w:rsid w:val="007A3337"/>
    <w:rsid w:val="007A3395"/>
    <w:rsid w:val="007A3505"/>
    <w:rsid w:val="007A35DB"/>
    <w:rsid w:val="007A35E5"/>
    <w:rsid w:val="007A36E8"/>
    <w:rsid w:val="007A36F2"/>
    <w:rsid w:val="007A383A"/>
    <w:rsid w:val="007A3A4B"/>
    <w:rsid w:val="007A3BC2"/>
    <w:rsid w:val="007A3BF2"/>
    <w:rsid w:val="007A3CEB"/>
    <w:rsid w:val="007A3EE0"/>
    <w:rsid w:val="007A3FB8"/>
    <w:rsid w:val="007A4084"/>
    <w:rsid w:val="007A423C"/>
    <w:rsid w:val="007A4338"/>
    <w:rsid w:val="007A433F"/>
    <w:rsid w:val="007A44AD"/>
    <w:rsid w:val="007A4529"/>
    <w:rsid w:val="007A4AF1"/>
    <w:rsid w:val="007A4C3D"/>
    <w:rsid w:val="007A4E1A"/>
    <w:rsid w:val="007A5013"/>
    <w:rsid w:val="007A5081"/>
    <w:rsid w:val="007A50C6"/>
    <w:rsid w:val="007A5288"/>
    <w:rsid w:val="007A5340"/>
    <w:rsid w:val="007A538A"/>
    <w:rsid w:val="007A5519"/>
    <w:rsid w:val="007A57A5"/>
    <w:rsid w:val="007A58DB"/>
    <w:rsid w:val="007A5A01"/>
    <w:rsid w:val="007A5A47"/>
    <w:rsid w:val="007A5B36"/>
    <w:rsid w:val="007A5BF5"/>
    <w:rsid w:val="007A5C5E"/>
    <w:rsid w:val="007A5C80"/>
    <w:rsid w:val="007A5F87"/>
    <w:rsid w:val="007A6053"/>
    <w:rsid w:val="007A618D"/>
    <w:rsid w:val="007A6256"/>
    <w:rsid w:val="007A6333"/>
    <w:rsid w:val="007A6337"/>
    <w:rsid w:val="007A6402"/>
    <w:rsid w:val="007A6477"/>
    <w:rsid w:val="007A64B7"/>
    <w:rsid w:val="007A650C"/>
    <w:rsid w:val="007A6561"/>
    <w:rsid w:val="007A6909"/>
    <w:rsid w:val="007A6934"/>
    <w:rsid w:val="007A6A76"/>
    <w:rsid w:val="007A6B6A"/>
    <w:rsid w:val="007A6BEA"/>
    <w:rsid w:val="007A6C73"/>
    <w:rsid w:val="007A6D11"/>
    <w:rsid w:val="007A6E8D"/>
    <w:rsid w:val="007A6F70"/>
    <w:rsid w:val="007A6F98"/>
    <w:rsid w:val="007A7165"/>
    <w:rsid w:val="007A7228"/>
    <w:rsid w:val="007A7440"/>
    <w:rsid w:val="007A74D9"/>
    <w:rsid w:val="007A74F7"/>
    <w:rsid w:val="007A75A3"/>
    <w:rsid w:val="007A76FD"/>
    <w:rsid w:val="007A7760"/>
    <w:rsid w:val="007A77E2"/>
    <w:rsid w:val="007A7AD5"/>
    <w:rsid w:val="007A7F38"/>
    <w:rsid w:val="007A7F7C"/>
    <w:rsid w:val="007B0163"/>
    <w:rsid w:val="007B01CB"/>
    <w:rsid w:val="007B0253"/>
    <w:rsid w:val="007B0271"/>
    <w:rsid w:val="007B0526"/>
    <w:rsid w:val="007B0537"/>
    <w:rsid w:val="007B05A3"/>
    <w:rsid w:val="007B0738"/>
    <w:rsid w:val="007B073B"/>
    <w:rsid w:val="007B0B5C"/>
    <w:rsid w:val="007B0DFF"/>
    <w:rsid w:val="007B0EFA"/>
    <w:rsid w:val="007B0FEC"/>
    <w:rsid w:val="007B1061"/>
    <w:rsid w:val="007B114A"/>
    <w:rsid w:val="007B11DD"/>
    <w:rsid w:val="007B1495"/>
    <w:rsid w:val="007B1504"/>
    <w:rsid w:val="007B1669"/>
    <w:rsid w:val="007B16B9"/>
    <w:rsid w:val="007B1874"/>
    <w:rsid w:val="007B18DA"/>
    <w:rsid w:val="007B1A1D"/>
    <w:rsid w:val="007B1A42"/>
    <w:rsid w:val="007B1CDF"/>
    <w:rsid w:val="007B1D93"/>
    <w:rsid w:val="007B1DE4"/>
    <w:rsid w:val="007B1F9A"/>
    <w:rsid w:val="007B2074"/>
    <w:rsid w:val="007B21D5"/>
    <w:rsid w:val="007B220F"/>
    <w:rsid w:val="007B2638"/>
    <w:rsid w:val="007B2B3A"/>
    <w:rsid w:val="007B2BB1"/>
    <w:rsid w:val="007B2F1D"/>
    <w:rsid w:val="007B3101"/>
    <w:rsid w:val="007B3353"/>
    <w:rsid w:val="007B3356"/>
    <w:rsid w:val="007B3476"/>
    <w:rsid w:val="007B365D"/>
    <w:rsid w:val="007B382B"/>
    <w:rsid w:val="007B3830"/>
    <w:rsid w:val="007B38A8"/>
    <w:rsid w:val="007B397A"/>
    <w:rsid w:val="007B3AD5"/>
    <w:rsid w:val="007B3C8C"/>
    <w:rsid w:val="007B3D2F"/>
    <w:rsid w:val="007B41A9"/>
    <w:rsid w:val="007B4452"/>
    <w:rsid w:val="007B447C"/>
    <w:rsid w:val="007B448A"/>
    <w:rsid w:val="007B44DC"/>
    <w:rsid w:val="007B4543"/>
    <w:rsid w:val="007B4638"/>
    <w:rsid w:val="007B465C"/>
    <w:rsid w:val="007B4937"/>
    <w:rsid w:val="007B4A26"/>
    <w:rsid w:val="007B4B9F"/>
    <w:rsid w:val="007B4CC3"/>
    <w:rsid w:val="007B4D3D"/>
    <w:rsid w:val="007B4D77"/>
    <w:rsid w:val="007B5110"/>
    <w:rsid w:val="007B52B2"/>
    <w:rsid w:val="007B52ED"/>
    <w:rsid w:val="007B550D"/>
    <w:rsid w:val="007B586A"/>
    <w:rsid w:val="007B5952"/>
    <w:rsid w:val="007B59DA"/>
    <w:rsid w:val="007B5A66"/>
    <w:rsid w:val="007B5D86"/>
    <w:rsid w:val="007B61D4"/>
    <w:rsid w:val="007B630D"/>
    <w:rsid w:val="007B632A"/>
    <w:rsid w:val="007B64CA"/>
    <w:rsid w:val="007B664B"/>
    <w:rsid w:val="007B68D3"/>
    <w:rsid w:val="007B69F8"/>
    <w:rsid w:val="007B6B13"/>
    <w:rsid w:val="007B6C12"/>
    <w:rsid w:val="007B6EF2"/>
    <w:rsid w:val="007B71D1"/>
    <w:rsid w:val="007B73FF"/>
    <w:rsid w:val="007B7577"/>
    <w:rsid w:val="007B77FB"/>
    <w:rsid w:val="007B78C3"/>
    <w:rsid w:val="007B791F"/>
    <w:rsid w:val="007B7B66"/>
    <w:rsid w:val="007B7CD7"/>
    <w:rsid w:val="007B7D58"/>
    <w:rsid w:val="007B7F77"/>
    <w:rsid w:val="007C008F"/>
    <w:rsid w:val="007C021E"/>
    <w:rsid w:val="007C0262"/>
    <w:rsid w:val="007C02E1"/>
    <w:rsid w:val="007C03B4"/>
    <w:rsid w:val="007C03FE"/>
    <w:rsid w:val="007C0880"/>
    <w:rsid w:val="007C0AE5"/>
    <w:rsid w:val="007C0B3A"/>
    <w:rsid w:val="007C0BC7"/>
    <w:rsid w:val="007C0BD2"/>
    <w:rsid w:val="007C0CD0"/>
    <w:rsid w:val="007C0CD4"/>
    <w:rsid w:val="007C0CD7"/>
    <w:rsid w:val="007C0E06"/>
    <w:rsid w:val="007C0F3A"/>
    <w:rsid w:val="007C0FA1"/>
    <w:rsid w:val="007C1065"/>
    <w:rsid w:val="007C1414"/>
    <w:rsid w:val="007C14BD"/>
    <w:rsid w:val="007C1537"/>
    <w:rsid w:val="007C1853"/>
    <w:rsid w:val="007C198E"/>
    <w:rsid w:val="007C1B94"/>
    <w:rsid w:val="007C1D5E"/>
    <w:rsid w:val="007C1EAE"/>
    <w:rsid w:val="007C1EC4"/>
    <w:rsid w:val="007C209C"/>
    <w:rsid w:val="007C21A3"/>
    <w:rsid w:val="007C2330"/>
    <w:rsid w:val="007C2507"/>
    <w:rsid w:val="007C25CB"/>
    <w:rsid w:val="007C26FF"/>
    <w:rsid w:val="007C2A0E"/>
    <w:rsid w:val="007C2A39"/>
    <w:rsid w:val="007C2AAF"/>
    <w:rsid w:val="007C301B"/>
    <w:rsid w:val="007C3122"/>
    <w:rsid w:val="007C3207"/>
    <w:rsid w:val="007C37A1"/>
    <w:rsid w:val="007C3881"/>
    <w:rsid w:val="007C3ACA"/>
    <w:rsid w:val="007C3C91"/>
    <w:rsid w:val="007C3D3E"/>
    <w:rsid w:val="007C3D76"/>
    <w:rsid w:val="007C3D88"/>
    <w:rsid w:val="007C3DDC"/>
    <w:rsid w:val="007C3EC2"/>
    <w:rsid w:val="007C3F14"/>
    <w:rsid w:val="007C420E"/>
    <w:rsid w:val="007C4219"/>
    <w:rsid w:val="007C4248"/>
    <w:rsid w:val="007C4259"/>
    <w:rsid w:val="007C4465"/>
    <w:rsid w:val="007C450E"/>
    <w:rsid w:val="007C4657"/>
    <w:rsid w:val="007C4797"/>
    <w:rsid w:val="007C4A18"/>
    <w:rsid w:val="007C4AFE"/>
    <w:rsid w:val="007C4D7F"/>
    <w:rsid w:val="007C508D"/>
    <w:rsid w:val="007C50D2"/>
    <w:rsid w:val="007C5121"/>
    <w:rsid w:val="007C5147"/>
    <w:rsid w:val="007C515A"/>
    <w:rsid w:val="007C5250"/>
    <w:rsid w:val="007C5265"/>
    <w:rsid w:val="007C52ED"/>
    <w:rsid w:val="007C52F0"/>
    <w:rsid w:val="007C5331"/>
    <w:rsid w:val="007C5442"/>
    <w:rsid w:val="007C56CE"/>
    <w:rsid w:val="007C5758"/>
    <w:rsid w:val="007C5ACF"/>
    <w:rsid w:val="007C5C68"/>
    <w:rsid w:val="007C5CBF"/>
    <w:rsid w:val="007C5CE6"/>
    <w:rsid w:val="007C5DB6"/>
    <w:rsid w:val="007C5FC0"/>
    <w:rsid w:val="007C5FF0"/>
    <w:rsid w:val="007C6095"/>
    <w:rsid w:val="007C60C7"/>
    <w:rsid w:val="007C60D7"/>
    <w:rsid w:val="007C62CD"/>
    <w:rsid w:val="007C632F"/>
    <w:rsid w:val="007C645F"/>
    <w:rsid w:val="007C64BC"/>
    <w:rsid w:val="007C66EC"/>
    <w:rsid w:val="007C6838"/>
    <w:rsid w:val="007C683B"/>
    <w:rsid w:val="007C6879"/>
    <w:rsid w:val="007C6939"/>
    <w:rsid w:val="007C6941"/>
    <w:rsid w:val="007C6C1B"/>
    <w:rsid w:val="007C6C3B"/>
    <w:rsid w:val="007C6D8A"/>
    <w:rsid w:val="007C6E75"/>
    <w:rsid w:val="007C6FE3"/>
    <w:rsid w:val="007C70C5"/>
    <w:rsid w:val="007C71D9"/>
    <w:rsid w:val="007C755D"/>
    <w:rsid w:val="007C75D8"/>
    <w:rsid w:val="007C777B"/>
    <w:rsid w:val="007C779D"/>
    <w:rsid w:val="007C78C0"/>
    <w:rsid w:val="007C7902"/>
    <w:rsid w:val="007C7A39"/>
    <w:rsid w:val="007C7C96"/>
    <w:rsid w:val="007C7D1C"/>
    <w:rsid w:val="007C7E43"/>
    <w:rsid w:val="007C7EF3"/>
    <w:rsid w:val="007C7F28"/>
    <w:rsid w:val="007D0060"/>
    <w:rsid w:val="007D020B"/>
    <w:rsid w:val="007D02A6"/>
    <w:rsid w:val="007D0331"/>
    <w:rsid w:val="007D0590"/>
    <w:rsid w:val="007D05C2"/>
    <w:rsid w:val="007D0691"/>
    <w:rsid w:val="007D0769"/>
    <w:rsid w:val="007D07B5"/>
    <w:rsid w:val="007D07EF"/>
    <w:rsid w:val="007D07F0"/>
    <w:rsid w:val="007D0848"/>
    <w:rsid w:val="007D08C5"/>
    <w:rsid w:val="007D098C"/>
    <w:rsid w:val="007D0A44"/>
    <w:rsid w:val="007D0CD2"/>
    <w:rsid w:val="007D11B6"/>
    <w:rsid w:val="007D1381"/>
    <w:rsid w:val="007D149C"/>
    <w:rsid w:val="007D163B"/>
    <w:rsid w:val="007D1817"/>
    <w:rsid w:val="007D18E2"/>
    <w:rsid w:val="007D1B7C"/>
    <w:rsid w:val="007D1C6E"/>
    <w:rsid w:val="007D1D86"/>
    <w:rsid w:val="007D1F4E"/>
    <w:rsid w:val="007D1FC3"/>
    <w:rsid w:val="007D214A"/>
    <w:rsid w:val="007D2181"/>
    <w:rsid w:val="007D2568"/>
    <w:rsid w:val="007D262C"/>
    <w:rsid w:val="007D26A8"/>
    <w:rsid w:val="007D27D4"/>
    <w:rsid w:val="007D2A1D"/>
    <w:rsid w:val="007D2B6C"/>
    <w:rsid w:val="007D2C2B"/>
    <w:rsid w:val="007D2E8D"/>
    <w:rsid w:val="007D32D9"/>
    <w:rsid w:val="007D343B"/>
    <w:rsid w:val="007D3446"/>
    <w:rsid w:val="007D3556"/>
    <w:rsid w:val="007D357E"/>
    <w:rsid w:val="007D35F0"/>
    <w:rsid w:val="007D3667"/>
    <w:rsid w:val="007D375A"/>
    <w:rsid w:val="007D3889"/>
    <w:rsid w:val="007D38B0"/>
    <w:rsid w:val="007D399E"/>
    <w:rsid w:val="007D39D7"/>
    <w:rsid w:val="007D3A5A"/>
    <w:rsid w:val="007D3D39"/>
    <w:rsid w:val="007D40A1"/>
    <w:rsid w:val="007D43B9"/>
    <w:rsid w:val="007D4410"/>
    <w:rsid w:val="007D4580"/>
    <w:rsid w:val="007D478D"/>
    <w:rsid w:val="007D4838"/>
    <w:rsid w:val="007D4956"/>
    <w:rsid w:val="007D49B7"/>
    <w:rsid w:val="007D4A05"/>
    <w:rsid w:val="007D4BB7"/>
    <w:rsid w:val="007D4D5B"/>
    <w:rsid w:val="007D4E4D"/>
    <w:rsid w:val="007D4FBF"/>
    <w:rsid w:val="007D4FDB"/>
    <w:rsid w:val="007D4FF2"/>
    <w:rsid w:val="007D512C"/>
    <w:rsid w:val="007D526F"/>
    <w:rsid w:val="007D52C3"/>
    <w:rsid w:val="007D537C"/>
    <w:rsid w:val="007D5405"/>
    <w:rsid w:val="007D5469"/>
    <w:rsid w:val="007D551A"/>
    <w:rsid w:val="007D5541"/>
    <w:rsid w:val="007D554E"/>
    <w:rsid w:val="007D56C8"/>
    <w:rsid w:val="007D58C3"/>
    <w:rsid w:val="007D5BA9"/>
    <w:rsid w:val="007D5CFA"/>
    <w:rsid w:val="007D600B"/>
    <w:rsid w:val="007D614A"/>
    <w:rsid w:val="007D6217"/>
    <w:rsid w:val="007D6310"/>
    <w:rsid w:val="007D647C"/>
    <w:rsid w:val="007D673F"/>
    <w:rsid w:val="007D6814"/>
    <w:rsid w:val="007D68F4"/>
    <w:rsid w:val="007D69E5"/>
    <w:rsid w:val="007D6A02"/>
    <w:rsid w:val="007D6B86"/>
    <w:rsid w:val="007D6CE5"/>
    <w:rsid w:val="007D6CF7"/>
    <w:rsid w:val="007D6E8A"/>
    <w:rsid w:val="007D6EDF"/>
    <w:rsid w:val="007D6EF0"/>
    <w:rsid w:val="007D6FBC"/>
    <w:rsid w:val="007D7042"/>
    <w:rsid w:val="007D7059"/>
    <w:rsid w:val="007D7094"/>
    <w:rsid w:val="007D715F"/>
    <w:rsid w:val="007D72FD"/>
    <w:rsid w:val="007D7602"/>
    <w:rsid w:val="007D770F"/>
    <w:rsid w:val="007D771C"/>
    <w:rsid w:val="007D7E07"/>
    <w:rsid w:val="007E00D1"/>
    <w:rsid w:val="007E00D7"/>
    <w:rsid w:val="007E0162"/>
    <w:rsid w:val="007E04C9"/>
    <w:rsid w:val="007E04DA"/>
    <w:rsid w:val="007E05CC"/>
    <w:rsid w:val="007E0979"/>
    <w:rsid w:val="007E0986"/>
    <w:rsid w:val="007E0996"/>
    <w:rsid w:val="007E0C57"/>
    <w:rsid w:val="007E0C8C"/>
    <w:rsid w:val="007E0D62"/>
    <w:rsid w:val="007E0DBF"/>
    <w:rsid w:val="007E0EC3"/>
    <w:rsid w:val="007E0FAC"/>
    <w:rsid w:val="007E100B"/>
    <w:rsid w:val="007E11F4"/>
    <w:rsid w:val="007E1479"/>
    <w:rsid w:val="007E1506"/>
    <w:rsid w:val="007E1660"/>
    <w:rsid w:val="007E16B1"/>
    <w:rsid w:val="007E1760"/>
    <w:rsid w:val="007E1A55"/>
    <w:rsid w:val="007E1A7D"/>
    <w:rsid w:val="007E1B00"/>
    <w:rsid w:val="007E1B74"/>
    <w:rsid w:val="007E1BE9"/>
    <w:rsid w:val="007E1C03"/>
    <w:rsid w:val="007E1C0A"/>
    <w:rsid w:val="007E1CB1"/>
    <w:rsid w:val="007E1E5C"/>
    <w:rsid w:val="007E1EBF"/>
    <w:rsid w:val="007E1F73"/>
    <w:rsid w:val="007E201B"/>
    <w:rsid w:val="007E2146"/>
    <w:rsid w:val="007E2149"/>
    <w:rsid w:val="007E23C5"/>
    <w:rsid w:val="007E27C6"/>
    <w:rsid w:val="007E2B64"/>
    <w:rsid w:val="007E2B9D"/>
    <w:rsid w:val="007E2CDC"/>
    <w:rsid w:val="007E2F38"/>
    <w:rsid w:val="007E302B"/>
    <w:rsid w:val="007E3182"/>
    <w:rsid w:val="007E33BB"/>
    <w:rsid w:val="007E36F8"/>
    <w:rsid w:val="007E3745"/>
    <w:rsid w:val="007E38AA"/>
    <w:rsid w:val="007E38EB"/>
    <w:rsid w:val="007E3910"/>
    <w:rsid w:val="007E3F54"/>
    <w:rsid w:val="007E3FA2"/>
    <w:rsid w:val="007E4084"/>
    <w:rsid w:val="007E4457"/>
    <w:rsid w:val="007E4580"/>
    <w:rsid w:val="007E45BF"/>
    <w:rsid w:val="007E45D0"/>
    <w:rsid w:val="007E48CD"/>
    <w:rsid w:val="007E48E4"/>
    <w:rsid w:val="007E4D55"/>
    <w:rsid w:val="007E4D6F"/>
    <w:rsid w:val="007E4E76"/>
    <w:rsid w:val="007E5197"/>
    <w:rsid w:val="007E531F"/>
    <w:rsid w:val="007E5358"/>
    <w:rsid w:val="007E5466"/>
    <w:rsid w:val="007E553B"/>
    <w:rsid w:val="007E5548"/>
    <w:rsid w:val="007E557B"/>
    <w:rsid w:val="007E5580"/>
    <w:rsid w:val="007E56E2"/>
    <w:rsid w:val="007E5921"/>
    <w:rsid w:val="007E596D"/>
    <w:rsid w:val="007E5CD0"/>
    <w:rsid w:val="007E5D16"/>
    <w:rsid w:val="007E5E48"/>
    <w:rsid w:val="007E5FB4"/>
    <w:rsid w:val="007E5FFD"/>
    <w:rsid w:val="007E60C9"/>
    <w:rsid w:val="007E6239"/>
    <w:rsid w:val="007E62F4"/>
    <w:rsid w:val="007E630C"/>
    <w:rsid w:val="007E63CB"/>
    <w:rsid w:val="007E6735"/>
    <w:rsid w:val="007E6784"/>
    <w:rsid w:val="007E67F4"/>
    <w:rsid w:val="007E68BE"/>
    <w:rsid w:val="007E6923"/>
    <w:rsid w:val="007E6AB8"/>
    <w:rsid w:val="007E71C7"/>
    <w:rsid w:val="007E71D7"/>
    <w:rsid w:val="007E732E"/>
    <w:rsid w:val="007E741E"/>
    <w:rsid w:val="007E7497"/>
    <w:rsid w:val="007E75FE"/>
    <w:rsid w:val="007E768C"/>
    <w:rsid w:val="007E7693"/>
    <w:rsid w:val="007E77EF"/>
    <w:rsid w:val="007E7AFB"/>
    <w:rsid w:val="007E7B2B"/>
    <w:rsid w:val="007E7B7E"/>
    <w:rsid w:val="007E7B81"/>
    <w:rsid w:val="007E7BE6"/>
    <w:rsid w:val="007E7BED"/>
    <w:rsid w:val="007E7E6F"/>
    <w:rsid w:val="007E7F72"/>
    <w:rsid w:val="007E7FCC"/>
    <w:rsid w:val="007F0010"/>
    <w:rsid w:val="007F00DE"/>
    <w:rsid w:val="007F01B8"/>
    <w:rsid w:val="007F03C8"/>
    <w:rsid w:val="007F046B"/>
    <w:rsid w:val="007F0482"/>
    <w:rsid w:val="007F05E0"/>
    <w:rsid w:val="007F0B77"/>
    <w:rsid w:val="007F0B82"/>
    <w:rsid w:val="007F0D3A"/>
    <w:rsid w:val="007F0D6C"/>
    <w:rsid w:val="007F0DD3"/>
    <w:rsid w:val="007F0E19"/>
    <w:rsid w:val="007F0E38"/>
    <w:rsid w:val="007F0FC8"/>
    <w:rsid w:val="007F106B"/>
    <w:rsid w:val="007F10AA"/>
    <w:rsid w:val="007F10D8"/>
    <w:rsid w:val="007F141F"/>
    <w:rsid w:val="007F15E0"/>
    <w:rsid w:val="007F160C"/>
    <w:rsid w:val="007F1675"/>
    <w:rsid w:val="007F168B"/>
    <w:rsid w:val="007F18C0"/>
    <w:rsid w:val="007F1A3B"/>
    <w:rsid w:val="007F1D07"/>
    <w:rsid w:val="007F20F3"/>
    <w:rsid w:val="007F2187"/>
    <w:rsid w:val="007F23A7"/>
    <w:rsid w:val="007F2477"/>
    <w:rsid w:val="007F24AA"/>
    <w:rsid w:val="007F263C"/>
    <w:rsid w:val="007F26D4"/>
    <w:rsid w:val="007F2783"/>
    <w:rsid w:val="007F29A1"/>
    <w:rsid w:val="007F2AEE"/>
    <w:rsid w:val="007F2B26"/>
    <w:rsid w:val="007F2BBB"/>
    <w:rsid w:val="007F2DBB"/>
    <w:rsid w:val="007F2ED4"/>
    <w:rsid w:val="007F3035"/>
    <w:rsid w:val="007F3316"/>
    <w:rsid w:val="007F340F"/>
    <w:rsid w:val="007F3649"/>
    <w:rsid w:val="007F36AA"/>
    <w:rsid w:val="007F3917"/>
    <w:rsid w:val="007F3960"/>
    <w:rsid w:val="007F39C1"/>
    <w:rsid w:val="007F3D84"/>
    <w:rsid w:val="007F3D9F"/>
    <w:rsid w:val="007F3F17"/>
    <w:rsid w:val="007F3FB0"/>
    <w:rsid w:val="007F4121"/>
    <w:rsid w:val="007F4388"/>
    <w:rsid w:val="007F43A9"/>
    <w:rsid w:val="007F4475"/>
    <w:rsid w:val="007F468E"/>
    <w:rsid w:val="007F4D13"/>
    <w:rsid w:val="007F4E7E"/>
    <w:rsid w:val="007F4EA2"/>
    <w:rsid w:val="007F4F45"/>
    <w:rsid w:val="007F5162"/>
    <w:rsid w:val="007F51FF"/>
    <w:rsid w:val="007F523D"/>
    <w:rsid w:val="007F52A2"/>
    <w:rsid w:val="007F53DA"/>
    <w:rsid w:val="007F5587"/>
    <w:rsid w:val="007F5605"/>
    <w:rsid w:val="007F5608"/>
    <w:rsid w:val="007F5715"/>
    <w:rsid w:val="007F5874"/>
    <w:rsid w:val="007F5979"/>
    <w:rsid w:val="007F5A13"/>
    <w:rsid w:val="007F5A32"/>
    <w:rsid w:val="007F5BFB"/>
    <w:rsid w:val="007F5D4A"/>
    <w:rsid w:val="007F5D62"/>
    <w:rsid w:val="007F5E67"/>
    <w:rsid w:val="007F6562"/>
    <w:rsid w:val="007F65B3"/>
    <w:rsid w:val="007F65DC"/>
    <w:rsid w:val="007F65F2"/>
    <w:rsid w:val="007F6772"/>
    <w:rsid w:val="007F687F"/>
    <w:rsid w:val="007F6AD2"/>
    <w:rsid w:val="007F6B62"/>
    <w:rsid w:val="007F6F0E"/>
    <w:rsid w:val="007F70D6"/>
    <w:rsid w:val="007F719F"/>
    <w:rsid w:val="007F73CF"/>
    <w:rsid w:val="007F748F"/>
    <w:rsid w:val="007F7733"/>
    <w:rsid w:val="007F7864"/>
    <w:rsid w:val="007F787C"/>
    <w:rsid w:val="007F795B"/>
    <w:rsid w:val="007F7D5D"/>
    <w:rsid w:val="007F7D9F"/>
    <w:rsid w:val="007F7E1E"/>
    <w:rsid w:val="00800104"/>
    <w:rsid w:val="00800184"/>
    <w:rsid w:val="00800312"/>
    <w:rsid w:val="008004A5"/>
    <w:rsid w:val="008008F0"/>
    <w:rsid w:val="00800994"/>
    <w:rsid w:val="00800B48"/>
    <w:rsid w:val="00800BBC"/>
    <w:rsid w:val="00800BED"/>
    <w:rsid w:val="00800D5F"/>
    <w:rsid w:val="008010E8"/>
    <w:rsid w:val="008013B8"/>
    <w:rsid w:val="00801558"/>
    <w:rsid w:val="008016C8"/>
    <w:rsid w:val="00801714"/>
    <w:rsid w:val="00801751"/>
    <w:rsid w:val="0080179D"/>
    <w:rsid w:val="00801838"/>
    <w:rsid w:val="008018DC"/>
    <w:rsid w:val="0080197F"/>
    <w:rsid w:val="0080198F"/>
    <w:rsid w:val="00801BE4"/>
    <w:rsid w:val="00801C6D"/>
    <w:rsid w:val="00801D97"/>
    <w:rsid w:val="00801DC6"/>
    <w:rsid w:val="00801F0F"/>
    <w:rsid w:val="00802410"/>
    <w:rsid w:val="00802489"/>
    <w:rsid w:val="008025E4"/>
    <w:rsid w:val="00802672"/>
    <w:rsid w:val="0080270F"/>
    <w:rsid w:val="0080275D"/>
    <w:rsid w:val="00802812"/>
    <w:rsid w:val="00802A34"/>
    <w:rsid w:val="00802AE3"/>
    <w:rsid w:val="00802D4D"/>
    <w:rsid w:val="00802FDA"/>
    <w:rsid w:val="00803094"/>
    <w:rsid w:val="00803118"/>
    <w:rsid w:val="00803160"/>
    <w:rsid w:val="00803198"/>
    <w:rsid w:val="008034E2"/>
    <w:rsid w:val="0080366C"/>
    <w:rsid w:val="008038B8"/>
    <w:rsid w:val="0080394D"/>
    <w:rsid w:val="00803A02"/>
    <w:rsid w:val="00803A3A"/>
    <w:rsid w:val="00803B19"/>
    <w:rsid w:val="00803CEE"/>
    <w:rsid w:val="00803DDC"/>
    <w:rsid w:val="00803E2E"/>
    <w:rsid w:val="00803FD6"/>
    <w:rsid w:val="0080414B"/>
    <w:rsid w:val="008041E1"/>
    <w:rsid w:val="008044EE"/>
    <w:rsid w:val="0080453D"/>
    <w:rsid w:val="0080463B"/>
    <w:rsid w:val="0080476A"/>
    <w:rsid w:val="00804867"/>
    <w:rsid w:val="008048C7"/>
    <w:rsid w:val="00804B2F"/>
    <w:rsid w:val="00804B74"/>
    <w:rsid w:val="00804FD3"/>
    <w:rsid w:val="00805084"/>
    <w:rsid w:val="0080516D"/>
    <w:rsid w:val="008053AD"/>
    <w:rsid w:val="008053CB"/>
    <w:rsid w:val="00805571"/>
    <w:rsid w:val="00805601"/>
    <w:rsid w:val="0080569A"/>
    <w:rsid w:val="00805968"/>
    <w:rsid w:val="00805A05"/>
    <w:rsid w:val="00805ABD"/>
    <w:rsid w:val="00805C4B"/>
    <w:rsid w:val="00805D11"/>
    <w:rsid w:val="00805DAB"/>
    <w:rsid w:val="00805E5F"/>
    <w:rsid w:val="0080611C"/>
    <w:rsid w:val="00806130"/>
    <w:rsid w:val="00806153"/>
    <w:rsid w:val="0080622C"/>
    <w:rsid w:val="0080656E"/>
    <w:rsid w:val="008065C5"/>
    <w:rsid w:val="00806979"/>
    <w:rsid w:val="0080699F"/>
    <w:rsid w:val="00806A7E"/>
    <w:rsid w:val="00806CA7"/>
    <w:rsid w:val="00806D29"/>
    <w:rsid w:val="00806F5E"/>
    <w:rsid w:val="00807365"/>
    <w:rsid w:val="008073E1"/>
    <w:rsid w:val="00807429"/>
    <w:rsid w:val="00807491"/>
    <w:rsid w:val="00807509"/>
    <w:rsid w:val="00807625"/>
    <w:rsid w:val="0080770D"/>
    <w:rsid w:val="0080794B"/>
    <w:rsid w:val="008079E9"/>
    <w:rsid w:val="00807B99"/>
    <w:rsid w:val="00807C2B"/>
    <w:rsid w:val="00807CD8"/>
    <w:rsid w:val="00807D28"/>
    <w:rsid w:val="00807D2A"/>
    <w:rsid w:val="00807D5E"/>
    <w:rsid w:val="00807E19"/>
    <w:rsid w:val="00807E1B"/>
    <w:rsid w:val="008100BD"/>
    <w:rsid w:val="008100D3"/>
    <w:rsid w:val="0081012C"/>
    <w:rsid w:val="00810199"/>
    <w:rsid w:val="00810202"/>
    <w:rsid w:val="00810375"/>
    <w:rsid w:val="00810543"/>
    <w:rsid w:val="008106CF"/>
    <w:rsid w:val="00810809"/>
    <w:rsid w:val="0081090F"/>
    <w:rsid w:val="008109BD"/>
    <w:rsid w:val="008109ED"/>
    <w:rsid w:val="00810AF5"/>
    <w:rsid w:val="00810B57"/>
    <w:rsid w:val="00810B9D"/>
    <w:rsid w:val="00810BFF"/>
    <w:rsid w:val="00810DE9"/>
    <w:rsid w:val="00810EAE"/>
    <w:rsid w:val="00810F64"/>
    <w:rsid w:val="00810FB0"/>
    <w:rsid w:val="00811036"/>
    <w:rsid w:val="0081103E"/>
    <w:rsid w:val="00811118"/>
    <w:rsid w:val="0081126C"/>
    <w:rsid w:val="008113E6"/>
    <w:rsid w:val="00811554"/>
    <w:rsid w:val="00811779"/>
    <w:rsid w:val="00811807"/>
    <w:rsid w:val="00811A04"/>
    <w:rsid w:val="00811B19"/>
    <w:rsid w:val="00811EC7"/>
    <w:rsid w:val="00812027"/>
    <w:rsid w:val="00812192"/>
    <w:rsid w:val="008122EF"/>
    <w:rsid w:val="008123D5"/>
    <w:rsid w:val="008124FE"/>
    <w:rsid w:val="008126FE"/>
    <w:rsid w:val="008127B0"/>
    <w:rsid w:val="00812828"/>
    <w:rsid w:val="00812829"/>
    <w:rsid w:val="00812BA1"/>
    <w:rsid w:val="00812D9B"/>
    <w:rsid w:val="00812FE3"/>
    <w:rsid w:val="008130AE"/>
    <w:rsid w:val="0081310C"/>
    <w:rsid w:val="00813549"/>
    <w:rsid w:val="0081385A"/>
    <w:rsid w:val="00813CE0"/>
    <w:rsid w:val="00813DB0"/>
    <w:rsid w:val="00813E05"/>
    <w:rsid w:val="00813E22"/>
    <w:rsid w:val="00814072"/>
    <w:rsid w:val="0081409A"/>
    <w:rsid w:val="00814153"/>
    <w:rsid w:val="008142CD"/>
    <w:rsid w:val="00814333"/>
    <w:rsid w:val="0081433F"/>
    <w:rsid w:val="00814500"/>
    <w:rsid w:val="008145FC"/>
    <w:rsid w:val="00814661"/>
    <w:rsid w:val="008147DB"/>
    <w:rsid w:val="0081489A"/>
    <w:rsid w:val="0081491B"/>
    <w:rsid w:val="00814972"/>
    <w:rsid w:val="00814B38"/>
    <w:rsid w:val="00814B4E"/>
    <w:rsid w:val="00814B65"/>
    <w:rsid w:val="00814BD6"/>
    <w:rsid w:val="00814CA0"/>
    <w:rsid w:val="00814CFD"/>
    <w:rsid w:val="00814D2B"/>
    <w:rsid w:val="00814D77"/>
    <w:rsid w:val="00814E3F"/>
    <w:rsid w:val="00815101"/>
    <w:rsid w:val="008151A0"/>
    <w:rsid w:val="008151A5"/>
    <w:rsid w:val="0081529F"/>
    <w:rsid w:val="008153F0"/>
    <w:rsid w:val="0081543A"/>
    <w:rsid w:val="008154B6"/>
    <w:rsid w:val="008155E8"/>
    <w:rsid w:val="00815706"/>
    <w:rsid w:val="0081588A"/>
    <w:rsid w:val="00815A4B"/>
    <w:rsid w:val="00815A73"/>
    <w:rsid w:val="00815CFA"/>
    <w:rsid w:val="00815D64"/>
    <w:rsid w:val="00816292"/>
    <w:rsid w:val="0081639E"/>
    <w:rsid w:val="008163E1"/>
    <w:rsid w:val="00816591"/>
    <w:rsid w:val="0081661D"/>
    <w:rsid w:val="008166E7"/>
    <w:rsid w:val="00816A54"/>
    <w:rsid w:val="00816AF3"/>
    <w:rsid w:val="00816D94"/>
    <w:rsid w:val="00816D9C"/>
    <w:rsid w:val="00816FC1"/>
    <w:rsid w:val="00817151"/>
    <w:rsid w:val="008174A5"/>
    <w:rsid w:val="0081779E"/>
    <w:rsid w:val="0081787C"/>
    <w:rsid w:val="00817903"/>
    <w:rsid w:val="00817B8F"/>
    <w:rsid w:val="00817C96"/>
    <w:rsid w:val="00817CB0"/>
    <w:rsid w:val="00817D2A"/>
    <w:rsid w:val="00817F27"/>
    <w:rsid w:val="00817F45"/>
    <w:rsid w:val="0082013B"/>
    <w:rsid w:val="00820384"/>
    <w:rsid w:val="00820410"/>
    <w:rsid w:val="00820412"/>
    <w:rsid w:val="008204E7"/>
    <w:rsid w:val="00820541"/>
    <w:rsid w:val="0082077D"/>
    <w:rsid w:val="008207D1"/>
    <w:rsid w:val="008209D6"/>
    <w:rsid w:val="00820A98"/>
    <w:rsid w:val="00820E45"/>
    <w:rsid w:val="00820EEA"/>
    <w:rsid w:val="00820F14"/>
    <w:rsid w:val="00820F1B"/>
    <w:rsid w:val="00821189"/>
    <w:rsid w:val="0082135B"/>
    <w:rsid w:val="00821385"/>
    <w:rsid w:val="008215B3"/>
    <w:rsid w:val="008215B5"/>
    <w:rsid w:val="0082172C"/>
    <w:rsid w:val="00821A22"/>
    <w:rsid w:val="00821D09"/>
    <w:rsid w:val="00821DC0"/>
    <w:rsid w:val="00821E33"/>
    <w:rsid w:val="00821EFF"/>
    <w:rsid w:val="00821FC4"/>
    <w:rsid w:val="008220EA"/>
    <w:rsid w:val="00822131"/>
    <w:rsid w:val="00822206"/>
    <w:rsid w:val="0082225E"/>
    <w:rsid w:val="008227A7"/>
    <w:rsid w:val="0082294D"/>
    <w:rsid w:val="00822B56"/>
    <w:rsid w:val="00822C41"/>
    <w:rsid w:val="00822C9E"/>
    <w:rsid w:val="00822FA0"/>
    <w:rsid w:val="008230CC"/>
    <w:rsid w:val="0082316C"/>
    <w:rsid w:val="00823335"/>
    <w:rsid w:val="008235E4"/>
    <w:rsid w:val="00823731"/>
    <w:rsid w:val="008237B2"/>
    <w:rsid w:val="00823840"/>
    <w:rsid w:val="00823882"/>
    <w:rsid w:val="00823999"/>
    <w:rsid w:val="00823B2A"/>
    <w:rsid w:val="00823EDE"/>
    <w:rsid w:val="00823F61"/>
    <w:rsid w:val="0082404C"/>
    <w:rsid w:val="0082445F"/>
    <w:rsid w:val="00824489"/>
    <w:rsid w:val="0082449E"/>
    <w:rsid w:val="008246E9"/>
    <w:rsid w:val="008247A4"/>
    <w:rsid w:val="008249FF"/>
    <w:rsid w:val="00824C02"/>
    <w:rsid w:val="00824EC9"/>
    <w:rsid w:val="00824EE9"/>
    <w:rsid w:val="008250E0"/>
    <w:rsid w:val="008251EC"/>
    <w:rsid w:val="008252B8"/>
    <w:rsid w:val="008253FD"/>
    <w:rsid w:val="00825441"/>
    <w:rsid w:val="00825511"/>
    <w:rsid w:val="00825693"/>
    <w:rsid w:val="00825A83"/>
    <w:rsid w:val="00825C13"/>
    <w:rsid w:val="00825C70"/>
    <w:rsid w:val="00825DE4"/>
    <w:rsid w:val="00825EEF"/>
    <w:rsid w:val="00825F81"/>
    <w:rsid w:val="008260EB"/>
    <w:rsid w:val="008261B7"/>
    <w:rsid w:val="00826204"/>
    <w:rsid w:val="0082626B"/>
    <w:rsid w:val="0082628F"/>
    <w:rsid w:val="008262F0"/>
    <w:rsid w:val="008263E0"/>
    <w:rsid w:val="0082663D"/>
    <w:rsid w:val="008266C8"/>
    <w:rsid w:val="00826708"/>
    <w:rsid w:val="0082674D"/>
    <w:rsid w:val="0082674E"/>
    <w:rsid w:val="00826A92"/>
    <w:rsid w:val="00826D90"/>
    <w:rsid w:val="00826DFB"/>
    <w:rsid w:val="00827015"/>
    <w:rsid w:val="00827109"/>
    <w:rsid w:val="0082711B"/>
    <w:rsid w:val="00827232"/>
    <w:rsid w:val="008272E9"/>
    <w:rsid w:val="008274E1"/>
    <w:rsid w:val="0082762D"/>
    <w:rsid w:val="00827670"/>
    <w:rsid w:val="0082767A"/>
    <w:rsid w:val="00827757"/>
    <w:rsid w:val="0082786F"/>
    <w:rsid w:val="00827A41"/>
    <w:rsid w:val="00827AF3"/>
    <w:rsid w:val="00827B4C"/>
    <w:rsid w:val="00827D16"/>
    <w:rsid w:val="00827DDD"/>
    <w:rsid w:val="00827E6C"/>
    <w:rsid w:val="008300D6"/>
    <w:rsid w:val="00830498"/>
    <w:rsid w:val="0083050E"/>
    <w:rsid w:val="0083078B"/>
    <w:rsid w:val="008307E1"/>
    <w:rsid w:val="008309CB"/>
    <w:rsid w:val="00830A96"/>
    <w:rsid w:val="00830BE0"/>
    <w:rsid w:val="00830D47"/>
    <w:rsid w:val="008311DF"/>
    <w:rsid w:val="0083134E"/>
    <w:rsid w:val="00831526"/>
    <w:rsid w:val="0083159E"/>
    <w:rsid w:val="0083179C"/>
    <w:rsid w:val="0083188A"/>
    <w:rsid w:val="00831BFC"/>
    <w:rsid w:val="00831D7E"/>
    <w:rsid w:val="00831F05"/>
    <w:rsid w:val="00832049"/>
    <w:rsid w:val="00832142"/>
    <w:rsid w:val="00832166"/>
    <w:rsid w:val="00832286"/>
    <w:rsid w:val="0083238D"/>
    <w:rsid w:val="008326BC"/>
    <w:rsid w:val="008327A8"/>
    <w:rsid w:val="00832815"/>
    <w:rsid w:val="0083295B"/>
    <w:rsid w:val="00832BE2"/>
    <w:rsid w:val="00832C18"/>
    <w:rsid w:val="00832C79"/>
    <w:rsid w:val="00832CAF"/>
    <w:rsid w:val="00832EBA"/>
    <w:rsid w:val="00832F93"/>
    <w:rsid w:val="00832FA7"/>
    <w:rsid w:val="0083300E"/>
    <w:rsid w:val="0083311A"/>
    <w:rsid w:val="00833303"/>
    <w:rsid w:val="008333C4"/>
    <w:rsid w:val="008335AB"/>
    <w:rsid w:val="008336F1"/>
    <w:rsid w:val="008339B7"/>
    <w:rsid w:val="00833A2E"/>
    <w:rsid w:val="00833D94"/>
    <w:rsid w:val="00833DA2"/>
    <w:rsid w:val="00833E5A"/>
    <w:rsid w:val="00833EA1"/>
    <w:rsid w:val="00834100"/>
    <w:rsid w:val="00834162"/>
    <w:rsid w:val="0083417A"/>
    <w:rsid w:val="00834409"/>
    <w:rsid w:val="00834512"/>
    <w:rsid w:val="008347C1"/>
    <w:rsid w:val="008347C9"/>
    <w:rsid w:val="0083486E"/>
    <w:rsid w:val="008349E7"/>
    <w:rsid w:val="00834A4C"/>
    <w:rsid w:val="00834C2D"/>
    <w:rsid w:val="00834D21"/>
    <w:rsid w:val="00835015"/>
    <w:rsid w:val="0083502E"/>
    <w:rsid w:val="008350DD"/>
    <w:rsid w:val="008350E9"/>
    <w:rsid w:val="00835177"/>
    <w:rsid w:val="0083533B"/>
    <w:rsid w:val="00835501"/>
    <w:rsid w:val="00835856"/>
    <w:rsid w:val="00835A32"/>
    <w:rsid w:val="00835A33"/>
    <w:rsid w:val="00835B82"/>
    <w:rsid w:val="00835D8F"/>
    <w:rsid w:val="00836013"/>
    <w:rsid w:val="00836133"/>
    <w:rsid w:val="008362C4"/>
    <w:rsid w:val="008363EF"/>
    <w:rsid w:val="0083657B"/>
    <w:rsid w:val="008365DD"/>
    <w:rsid w:val="00836628"/>
    <w:rsid w:val="00836869"/>
    <w:rsid w:val="00836A8A"/>
    <w:rsid w:val="00836B34"/>
    <w:rsid w:val="00836B5B"/>
    <w:rsid w:val="00836C83"/>
    <w:rsid w:val="00836EDA"/>
    <w:rsid w:val="00837108"/>
    <w:rsid w:val="0083711A"/>
    <w:rsid w:val="0083739A"/>
    <w:rsid w:val="00837458"/>
    <w:rsid w:val="0083765E"/>
    <w:rsid w:val="0083768C"/>
    <w:rsid w:val="008376B9"/>
    <w:rsid w:val="0083775C"/>
    <w:rsid w:val="0083794F"/>
    <w:rsid w:val="00837B36"/>
    <w:rsid w:val="00837D8C"/>
    <w:rsid w:val="00837D8D"/>
    <w:rsid w:val="00837E87"/>
    <w:rsid w:val="00837EC4"/>
    <w:rsid w:val="00837F96"/>
    <w:rsid w:val="008401C3"/>
    <w:rsid w:val="008402E8"/>
    <w:rsid w:val="008404D7"/>
    <w:rsid w:val="00840582"/>
    <w:rsid w:val="00840634"/>
    <w:rsid w:val="00840713"/>
    <w:rsid w:val="0084089C"/>
    <w:rsid w:val="00840A68"/>
    <w:rsid w:val="00840A83"/>
    <w:rsid w:val="00840A8A"/>
    <w:rsid w:val="00840B8A"/>
    <w:rsid w:val="00840C12"/>
    <w:rsid w:val="00840D25"/>
    <w:rsid w:val="00840D44"/>
    <w:rsid w:val="00840D46"/>
    <w:rsid w:val="00840DAA"/>
    <w:rsid w:val="00841090"/>
    <w:rsid w:val="008410AD"/>
    <w:rsid w:val="00841157"/>
    <w:rsid w:val="0084134F"/>
    <w:rsid w:val="00841494"/>
    <w:rsid w:val="0084152A"/>
    <w:rsid w:val="00841573"/>
    <w:rsid w:val="00841653"/>
    <w:rsid w:val="00841744"/>
    <w:rsid w:val="008419A1"/>
    <w:rsid w:val="00841BA8"/>
    <w:rsid w:val="00841C20"/>
    <w:rsid w:val="00841D2F"/>
    <w:rsid w:val="00841DAB"/>
    <w:rsid w:val="00841DCD"/>
    <w:rsid w:val="00841E46"/>
    <w:rsid w:val="00841EE6"/>
    <w:rsid w:val="00841F33"/>
    <w:rsid w:val="00841FA0"/>
    <w:rsid w:val="00842061"/>
    <w:rsid w:val="008420BA"/>
    <w:rsid w:val="008420D8"/>
    <w:rsid w:val="00842262"/>
    <w:rsid w:val="0084286E"/>
    <w:rsid w:val="0084296C"/>
    <w:rsid w:val="00842B49"/>
    <w:rsid w:val="00842D75"/>
    <w:rsid w:val="00842DB7"/>
    <w:rsid w:val="00842DE7"/>
    <w:rsid w:val="00842E9E"/>
    <w:rsid w:val="00842EBF"/>
    <w:rsid w:val="00842F96"/>
    <w:rsid w:val="0084309C"/>
    <w:rsid w:val="008432B2"/>
    <w:rsid w:val="008432CC"/>
    <w:rsid w:val="0084366D"/>
    <w:rsid w:val="0084387F"/>
    <w:rsid w:val="00843AFD"/>
    <w:rsid w:val="00843B2C"/>
    <w:rsid w:val="00843B33"/>
    <w:rsid w:val="00843B49"/>
    <w:rsid w:val="00843C46"/>
    <w:rsid w:val="00843CD2"/>
    <w:rsid w:val="00843E50"/>
    <w:rsid w:val="00843FB8"/>
    <w:rsid w:val="00844118"/>
    <w:rsid w:val="008441C7"/>
    <w:rsid w:val="0084449E"/>
    <w:rsid w:val="008444F8"/>
    <w:rsid w:val="008445D2"/>
    <w:rsid w:val="00844716"/>
    <w:rsid w:val="00844750"/>
    <w:rsid w:val="008447A9"/>
    <w:rsid w:val="008447B8"/>
    <w:rsid w:val="00844864"/>
    <w:rsid w:val="00844A52"/>
    <w:rsid w:val="00844B43"/>
    <w:rsid w:val="00844C15"/>
    <w:rsid w:val="008451ED"/>
    <w:rsid w:val="00845501"/>
    <w:rsid w:val="00845591"/>
    <w:rsid w:val="0084562B"/>
    <w:rsid w:val="00845686"/>
    <w:rsid w:val="00845843"/>
    <w:rsid w:val="0084592F"/>
    <w:rsid w:val="00845930"/>
    <w:rsid w:val="00845996"/>
    <w:rsid w:val="00845A92"/>
    <w:rsid w:val="00845CC3"/>
    <w:rsid w:val="00845EC1"/>
    <w:rsid w:val="00845F51"/>
    <w:rsid w:val="00846106"/>
    <w:rsid w:val="00846467"/>
    <w:rsid w:val="00846661"/>
    <w:rsid w:val="008468CA"/>
    <w:rsid w:val="008468E1"/>
    <w:rsid w:val="00846939"/>
    <w:rsid w:val="00846A75"/>
    <w:rsid w:val="00846AB0"/>
    <w:rsid w:val="00846AC4"/>
    <w:rsid w:val="00846C77"/>
    <w:rsid w:val="00846CEB"/>
    <w:rsid w:val="00846DA2"/>
    <w:rsid w:val="00846E99"/>
    <w:rsid w:val="00846F7E"/>
    <w:rsid w:val="00847141"/>
    <w:rsid w:val="008474BA"/>
    <w:rsid w:val="0084774F"/>
    <w:rsid w:val="0084778C"/>
    <w:rsid w:val="00847991"/>
    <w:rsid w:val="00847BA4"/>
    <w:rsid w:val="00847C4E"/>
    <w:rsid w:val="00847E3E"/>
    <w:rsid w:val="00847F69"/>
    <w:rsid w:val="00847F9D"/>
    <w:rsid w:val="00847FD1"/>
    <w:rsid w:val="0085013C"/>
    <w:rsid w:val="008501F8"/>
    <w:rsid w:val="00850236"/>
    <w:rsid w:val="00850860"/>
    <w:rsid w:val="008508BD"/>
    <w:rsid w:val="00850957"/>
    <w:rsid w:val="00850A0B"/>
    <w:rsid w:val="00850A0D"/>
    <w:rsid w:val="00850AE8"/>
    <w:rsid w:val="00850B13"/>
    <w:rsid w:val="00850B54"/>
    <w:rsid w:val="00850D14"/>
    <w:rsid w:val="00850E22"/>
    <w:rsid w:val="00850E82"/>
    <w:rsid w:val="00850FD5"/>
    <w:rsid w:val="008511A0"/>
    <w:rsid w:val="00851533"/>
    <w:rsid w:val="00851571"/>
    <w:rsid w:val="00851706"/>
    <w:rsid w:val="008517CA"/>
    <w:rsid w:val="00851B22"/>
    <w:rsid w:val="00851B36"/>
    <w:rsid w:val="00851B9C"/>
    <w:rsid w:val="008520A3"/>
    <w:rsid w:val="008520B0"/>
    <w:rsid w:val="008522C5"/>
    <w:rsid w:val="00852338"/>
    <w:rsid w:val="00852A01"/>
    <w:rsid w:val="00852AA6"/>
    <w:rsid w:val="00852C73"/>
    <w:rsid w:val="00852C91"/>
    <w:rsid w:val="00852CF8"/>
    <w:rsid w:val="00852D39"/>
    <w:rsid w:val="00852DB4"/>
    <w:rsid w:val="00852F3E"/>
    <w:rsid w:val="0085327F"/>
    <w:rsid w:val="00853617"/>
    <w:rsid w:val="008538C8"/>
    <w:rsid w:val="00853C45"/>
    <w:rsid w:val="00853E3F"/>
    <w:rsid w:val="00853E52"/>
    <w:rsid w:val="00854090"/>
    <w:rsid w:val="008540C8"/>
    <w:rsid w:val="00854114"/>
    <w:rsid w:val="00854185"/>
    <w:rsid w:val="0085418C"/>
    <w:rsid w:val="008542AF"/>
    <w:rsid w:val="008543D7"/>
    <w:rsid w:val="0085443A"/>
    <w:rsid w:val="00854668"/>
    <w:rsid w:val="00854871"/>
    <w:rsid w:val="00854983"/>
    <w:rsid w:val="00854A91"/>
    <w:rsid w:val="00854E0E"/>
    <w:rsid w:val="00854ECB"/>
    <w:rsid w:val="00854FD6"/>
    <w:rsid w:val="0085507B"/>
    <w:rsid w:val="0085529F"/>
    <w:rsid w:val="00855402"/>
    <w:rsid w:val="008556F1"/>
    <w:rsid w:val="00855884"/>
    <w:rsid w:val="0085599F"/>
    <w:rsid w:val="00855A97"/>
    <w:rsid w:val="00856301"/>
    <w:rsid w:val="00856461"/>
    <w:rsid w:val="0085653F"/>
    <w:rsid w:val="00856564"/>
    <w:rsid w:val="008567FE"/>
    <w:rsid w:val="008569C0"/>
    <w:rsid w:val="008569C8"/>
    <w:rsid w:val="008569DF"/>
    <w:rsid w:val="00856B25"/>
    <w:rsid w:val="00856C2E"/>
    <w:rsid w:val="00856D2B"/>
    <w:rsid w:val="00856DB2"/>
    <w:rsid w:val="00856E4A"/>
    <w:rsid w:val="00856E54"/>
    <w:rsid w:val="0085722A"/>
    <w:rsid w:val="008575F5"/>
    <w:rsid w:val="00857686"/>
    <w:rsid w:val="00857B9F"/>
    <w:rsid w:val="00857C34"/>
    <w:rsid w:val="00857CD6"/>
    <w:rsid w:val="00857D0B"/>
    <w:rsid w:val="00857EB4"/>
    <w:rsid w:val="00857FD7"/>
    <w:rsid w:val="008600FD"/>
    <w:rsid w:val="008601FC"/>
    <w:rsid w:val="0086037F"/>
    <w:rsid w:val="008604C9"/>
    <w:rsid w:val="008604D9"/>
    <w:rsid w:val="008604E6"/>
    <w:rsid w:val="00860570"/>
    <w:rsid w:val="0086067F"/>
    <w:rsid w:val="00860773"/>
    <w:rsid w:val="00860A99"/>
    <w:rsid w:val="00860BAC"/>
    <w:rsid w:val="00860D78"/>
    <w:rsid w:val="00860D95"/>
    <w:rsid w:val="00860ECB"/>
    <w:rsid w:val="008611A3"/>
    <w:rsid w:val="0086136A"/>
    <w:rsid w:val="00861750"/>
    <w:rsid w:val="008617FC"/>
    <w:rsid w:val="008618BB"/>
    <w:rsid w:val="00861ADA"/>
    <w:rsid w:val="00861B41"/>
    <w:rsid w:val="00861BA6"/>
    <w:rsid w:val="00861BD1"/>
    <w:rsid w:val="00861CBA"/>
    <w:rsid w:val="00861CE1"/>
    <w:rsid w:val="00861D65"/>
    <w:rsid w:val="00861DA1"/>
    <w:rsid w:val="00861FFE"/>
    <w:rsid w:val="008620C2"/>
    <w:rsid w:val="00862162"/>
    <w:rsid w:val="00862173"/>
    <w:rsid w:val="00862276"/>
    <w:rsid w:val="00862290"/>
    <w:rsid w:val="00862339"/>
    <w:rsid w:val="00862438"/>
    <w:rsid w:val="00862558"/>
    <w:rsid w:val="008626B0"/>
    <w:rsid w:val="00862988"/>
    <w:rsid w:val="008629A4"/>
    <w:rsid w:val="00862A4E"/>
    <w:rsid w:val="00862BA2"/>
    <w:rsid w:val="00862C15"/>
    <w:rsid w:val="00862C7F"/>
    <w:rsid w:val="00862DE8"/>
    <w:rsid w:val="00862ECA"/>
    <w:rsid w:val="0086303C"/>
    <w:rsid w:val="00863096"/>
    <w:rsid w:val="0086325B"/>
    <w:rsid w:val="00863479"/>
    <w:rsid w:val="00863695"/>
    <w:rsid w:val="00863902"/>
    <w:rsid w:val="00863AA0"/>
    <w:rsid w:val="00863ACA"/>
    <w:rsid w:val="00863B61"/>
    <w:rsid w:val="00863C8F"/>
    <w:rsid w:val="00864141"/>
    <w:rsid w:val="00864892"/>
    <w:rsid w:val="00864996"/>
    <w:rsid w:val="00864A9F"/>
    <w:rsid w:val="00864AEB"/>
    <w:rsid w:val="00864C02"/>
    <w:rsid w:val="00864CB9"/>
    <w:rsid w:val="00864E9B"/>
    <w:rsid w:val="00864FE5"/>
    <w:rsid w:val="008650AB"/>
    <w:rsid w:val="008652D1"/>
    <w:rsid w:val="00865383"/>
    <w:rsid w:val="00865521"/>
    <w:rsid w:val="00865696"/>
    <w:rsid w:val="00865919"/>
    <w:rsid w:val="00865961"/>
    <w:rsid w:val="00865A77"/>
    <w:rsid w:val="00865CA1"/>
    <w:rsid w:val="00865CC3"/>
    <w:rsid w:val="00865CD4"/>
    <w:rsid w:val="00865D02"/>
    <w:rsid w:val="00865D4C"/>
    <w:rsid w:val="00865DE1"/>
    <w:rsid w:val="00865FB8"/>
    <w:rsid w:val="008664DC"/>
    <w:rsid w:val="00866550"/>
    <w:rsid w:val="008665DA"/>
    <w:rsid w:val="008666CB"/>
    <w:rsid w:val="008667DF"/>
    <w:rsid w:val="008669BC"/>
    <w:rsid w:val="00866AC4"/>
    <w:rsid w:val="00866B91"/>
    <w:rsid w:val="00866BFD"/>
    <w:rsid w:val="00866DB6"/>
    <w:rsid w:val="00866E42"/>
    <w:rsid w:val="00866FEA"/>
    <w:rsid w:val="0086724F"/>
    <w:rsid w:val="00867255"/>
    <w:rsid w:val="0086765E"/>
    <w:rsid w:val="008676C2"/>
    <w:rsid w:val="008677EC"/>
    <w:rsid w:val="008678F0"/>
    <w:rsid w:val="00867BC2"/>
    <w:rsid w:val="00867BD8"/>
    <w:rsid w:val="00867BFA"/>
    <w:rsid w:val="00867E29"/>
    <w:rsid w:val="00867FA4"/>
    <w:rsid w:val="00870018"/>
    <w:rsid w:val="00870445"/>
    <w:rsid w:val="0087049C"/>
    <w:rsid w:val="00870683"/>
    <w:rsid w:val="008706C2"/>
    <w:rsid w:val="00870793"/>
    <w:rsid w:val="008707A6"/>
    <w:rsid w:val="00870896"/>
    <w:rsid w:val="0087098E"/>
    <w:rsid w:val="00870A0D"/>
    <w:rsid w:val="00870A1C"/>
    <w:rsid w:val="00870BEC"/>
    <w:rsid w:val="00870E16"/>
    <w:rsid w:val="00870ECC"/>
    <w:rsid w:val="00870F33"/>
    <w:rsid w:val="00870FFE"/>
    <w:rsid w:val="00871029"/>
    <w:rsid w:val="00871096"/>
    <w:rsid w:val="00871109"/>
    <w:rsid w:val="00871132"/>
    <w:rsid w:val="00871171"/>
    <w:rsid w:val="0087118C"/>
    <w:rsid w:val="008711F8"/>
    <w:rsid w:val="00871372"/>
    <w:rsid w:val="00871381"/>
    <w:rsid w:val="008715D7"/>
    <w:rsid w:val="008715F2"/>
    <w:rsid w:val="008717C8"/>
    <w:rsid w:val="00871911"/>
    <w:rsid w:val="00871912"/>
    <w:rsid w:val="00871D14"/>
    <w:rsid w:val="00871DE9"/>
    <w:rsid w:val="008720C9"/>
    <w:rsid w:val="00872183"/>
    <w:rsid w:val="008722B0"/>
    <w:rsid w:val="008722F9"/>
    <w:rsid w:val="0087231A"/>
    <w:rsid w:val="0087250F"/>
    <w:rsid w:val="00872741"/>
    <w:rsid w:val="00872968"/>
    <w:rsid w:val="00872A02"/>
    <w:rsid w:val="00872AE9"/>
    <w:rsid w:val="00872C7C"/>
    <w:rsid w:val="00872C87"/>
    <w:rsid w:val="00872F39"/>
    <w:rsid w:val="00872FB2"/>
    <w:rsid w:val="0087319D"/>
    <w:rsid w:val="00873216"/>
    <w:rsid w:val="008732B7"/>
    <w:rsid w:val="008732E4"/>
    <w:rsid w:val="00873301"/>
    <w:rsid w:val="00873463"/>
    <w:rsid w:val="008734E7"/>
    <w:rsid w:val="00873854"/>
    <w:rsid w:val="00873AE4"/>
    <w:rsid w:val="00873B1B"/>
    <w:rsid w:val="00873BF0"/>
    <w:rsid w:val="00873C85"/>
    <w:rsid w:val="00873FC1"/>
    <w:rsid w:val="0087409B"/>
    <w:rsid w:val="008740DA"/>
    <w:rsid w:val="0087410B"/>
    <w:rsid w:val="00874119"/>
    <w:rsid w:val="008742CE"/>
    <w:rsid w:val="008743F6"/>
    <w:rsid w:val="00874417"/>
    <w:rsid w:val="0087448A"/>
    <w:rsid w:val="008745F5"/>
    <w:rsid w:val="0087490A"/>
    <w:rsid w:val="0087492F"/>
    <w:rsid w:val="00874994"/>
    <w:rsid w:val="00874A98"/>
    <w:rsid w:val="00874BA1"/>
    <w:rsid w:val="00874E33"/>
    <w:rsid w:val="00874F01"/>
    <w:rsid w:val="00874FAC"/>
    <w:rsid w:val="0087504C"/>
    <w:rsid w:val="008750A2"/>
    <w:rsid w:val="008750CB"/>
    <w:rsid w:val="00875158"/>
    <w:rsid w:val="008756BE"/>
    <w:rsid w:val="00875755"/>
    <w:rsid w:val="008757B6"/>
    <w:rsid w:val="00875890"/>
    <w:rsid w:val="00875905"/>
    <w:rsid w:val="0087592E"/>
    <w:rsid w:val="008759E9"/>
    <w:rsid w:val="00875A02"/>
    <w:rsid w:val="00875A17"/>
    <w:rsid w:val="00875B3A"/>
    <w:rsid w:val="00875BEF"/>
    <w:rsid w:val="00875F79"/>
    <w:rsid w:val="00875F8B"/>
    <w:rsid w:val="00875FBD"/>
    <w:rsid w:val="008761BA"/>
    <w:rsid w:val="00876372"/>
    <w:rsid w:val="00876400"/>
    <w:rsid w:val="00876427"/>
    <w:rsid w:val="0087664E"/>
    <w:rsid w:val="008766B3"/>
    <w:rsid w:val="00876A95"/>
    <w:rsid w:val="00876AC7"/>
    <w:rsid w:val="00876B48"/>
    <w:rsid w:val="00876BB0"/>
    <w:rsid w:val="00876BC6"/>
    <w:rsid w:val="00876CE7"/>
    <w:rsid w:val="00876CEA"/>
    <w:rsid w:val="00876E08"/>
    <w:rsid w:val="00876FD6"/>
    <w:rsid w:val="0087707B"/>
    <w:rsid w:val="00877143"/>
    <w:rsid w:val="0087738D"/>
    <w:rsid w:val="00877392"/>
    <w:rsid w:val="008774BF"/>
    <w:rsid w:val="008775C9"/>
    <w:rsid w:val="0087763F"/>
    <w:rsid w:val="0087767D"/>
    <w:rsid w:val="00877713"/>
    <w:rsid w:val="008778C2"/>
    <w:rsid w:val="00877AE7"/>
    <w:rsid w:val="00877C31"/>
    <w:rsid w:val="00877C45"/>
    <w:rsid w:val="00877C57"/>
    <w:rsid w:val="00877D89"/>
    <w:rsid w:val="00877F75"/>
    <w:rsid w:val="00877F95"/>
    <w:rsid w:val="00877FA3"/>
    <w:rsid w:val="00880114"/>
    <w:rsid w:val="00880298"/>
    <w:rsid w:val="00880404"/>
    <w:rsid w:val="008804C9"/>
    <w:rsid w:val="0088063A"/>
    <w:rsid w:val="00880912"/>
    <w:rsid w:val="00880AC3"/>
    <w:rsid w:val="00880C65"/>
    <w:rsid w:val="00880C6F"/>
    <w:rsid w:val="00880D84"/>
    <w:rsid w:val="00880F10"/>
    <w:rsid w:val="00880FBA"/>
    <w:rsid w:val="008810B4"/>
    <w:rsid w:val="008810DF"/>
    <w:rsid w:val="008810FA"/>
    <w:rsid w:val="008816EF"/>
    <w:rsid w:val="00881842"/>
    <w:rsid w:val="008819E3"/>
    <w:rsid w:val="00881BC9"/>
    <w:rsid w:val="00881D35"/>
    <w:rsid w:val="00881E52"/>
    <w:rsid w:val="00881F28"/>
    <w:rsid w:val="008821CA"/>
    <w:rsid w:val="00882269"/>
    <w:rsid w:val="00882611"/>
    <w:rsid w:val="00882786"/>
    <w:rsid w:val="008827A3"/>
    <w:rsid w:val="008829DC"/>
    <w:rsid w:val="00882B85"/>
    <w:rsid w:val="00882BB1"/>
    <w:rsid w:val="00882C5F"/>
    <w:rsid w:val="00882DE6"/>
    <w:rsid w:val="00882EC3"/>
    <w:rsid w:val="00882F2B"/>
    <w:rsid w:val="00882F6E"/>
    <w:rsid w:val="00883004"/>
    <w:rsid w:val="00883309"/>
    <w:rsid w:val="00883708"/>
    <w:rsid w:val="008837A1"/>
    <w:rsid w:val="008838E8"/>
    <w:rsid w:val="00883CEF"/>
    <w:rsid w:val="00883E02"/>
    <w:rsid w:val="00883ED6"/>
    <w:rsid w:val="00883ED8"/>
    <w:rsid w:val="00883FDE"/>
    <w:rsid w:val="008841C0"/>
    <w:rsid w:val="008841D1"/>
    <w:rsid w:val="00884255"/>
    <w:rsid w:val="0088425B"/>
    <w:rsid w:val="0088449B"/>
    <w:rsid w:val="0088452E"/>
    <w:rsid w:val="0088468C"/>
    <w:rsid w:val="00884A24"/>
    <w:rsid w:val="00884AD8"/>
    <w:rsid w:val="00884CDF"/>
    <w:rsid w:val="00884E23"/>
    <w:rsid w:val="00884FB3"/>
    <w:rsid w:val="00885133"/>
    <w:rsid w:val="0088547E"/>
    <w:rsid w:val="00885509"/>
    <w:rsid w:val="0088570C"/>
    <w:rsid w:val="0088579F"/>
    <w:rsid w:val="008857C8"/>
    <w:rsid w:val="008859CB"/>
    <w:rsid w:val="00885BED"/>
    <w:rsid w:val="00885C37"/>
    <w:rsid w:val="00885D5D"/>
    <w:rsid w:val="00885EC9"/>
    <w:rsid w:val="00885F25"/>
    <w:rsid w:val="00885F46"/>
    <w:rsid w:val="00885F7A"/>
    <w:rsid w:val="00885F7B"/>
    <w:rsid w:val="0088605C"/>
    <w:rsid w:val="00886077"/>
    <w:rsid w:val="00886223"/>
    <w:rsid w:val="00886306"/>
    <w:rsid w:val="00886368"/>
    <w:rsid w:val="0088651F"/>
    <w:rsid w:val="008867B9"/>
    <w:rsid w:val="008868C5"/>
    <w:rsid w:val="00886A1A"/>
    <w:rsid w:val="00886AE0"/>
    <w:rsid w:val="00886CF1"/>
    <w:rsid w:val="00887338"/>
    <w:rsid w:val="008874B9"/>
    <w:rsid w:val="008876DF"/>
    <w:rsid w:val="00887771"/>
    <w:rsid w:val="00887B52"/>
    <w:rsid w:val="00887BF7"/>
    <w:rsid w:val="00887D38"/>
    <w:rsid w:val="00887FAD"/>
    <w:rsid w:val="00887FEF"/>
    <w:rsid w:val="008900BC"/>
    <w:rsid w:val="00890107"/>
    <w:rsid w:val="00890316"/>
    <w:rsid w:val="0089066E"/>
    <w:rsid w:val="008907B2"/>
    <w:rsid w:val="00890A3A"/>
    <w:rsid w:val="00890B1E"/>
    <w:rsid w:val="00890BCD"/>
    <w:rsid w:val="00890C62"/>
    <w:rsid w:val="00890D54"/>
    <w:rsid w:val="00890DD6"/>
    <w:rsid w:val="00890E07"/>
    <w:rsid w:val="00890E0D"/>
    <w:rsid w:val="00890F04"/>
    <w:rsid w:val="00890FBE"/>
    <w:rsid w:val="008911C9"/>
    <w:rsid w:val="00891234"/>
    <w:rsid w:val="00891348"/>
    <w:rsid w:val="0089146C"/>
    <w:rsid w:val="00891533"/>
    <w:rsid w:val="00891ACC"/>
    <w:rsid w:val="00891B66"/>
    <w:rsid w:val="00891B96"/>
    <w:rsid w:val="00891CBE"/>
    <w:rsid w:val="00891CF9"/>
    <w:rsid w:val="00891F63"/>
    <w:rsid w:val="00891F65"/>
    <w:rsid w:val="00891F79"/>
    <w:rsid w:val="008920C5"/>
    <w:rsid w:val="00892253"/>
    <w:rsid w:val="008922DF"/>
    <w:rsid w:val="008922E2"/>
    <w:rsid w:val="008923A2"/>
    <w:rsid w:val="008923C0"/>
    <w:rsid w:val="00892445"/>
    <w:rsid w:val="00892580"/>
    <w:rsid w:val="008925CA"/>
    <w:rsid w:val="008928B6"/>
    <w:rsid w:val="00892C68"/>
    <w:rsid w:val="00892DB4"/>
    <w:rsid w:val="00892E3D"/>
    <w:rsid w:val="00893024"/>
    <w:rsid w:val="008930A4"/>
    <w:rsid w:val="008932B0"/>
    <w:rsid w:val="0089341A"/>
    <w:rsid w:val="0089385C"/>
    <w:rsid w:val="0089389D"/>
    <w:rsid w:val="00893B3B"/>
    <w:rsid w:val="00893B7F"/>
    <w:rsid w:val="00893BA4"/>
    <w:rsid w:val="00893CB1"/>
    <w:rsid w:val="00893DB3"/>
    <w:rsid w:val="00893DE8"/>
    <w:rsid w:val="00893F19"/>
    <w:rsid w:val="00894319"/>
    <w:rsid w:val="008945A2"/>
    <w:rsid w:val="008945A8"/>
    <w:rsid w:val="008945BB"/>
    <w:rsid w:val="008948A0"/>
    <w:rsid w:val="00894A62"/>
    <w:rsid w:val="00894C1E"/>
    <w:rsid w:val="00894F3D"/>
    <w:rsid w:val="0089506A"/>
    <w:rsid w:val="00895243"/>
    <w:rsid w:val="008952A7"/>
    <w:rsid w:val="008953A1"/>
    <w:rsid w:val="00895640"/>
    <w:rsid w:val="008956C3"/>
    <w:rsid w:val="00895744"/>
    <w:rsid w:val="00895781"/>
    <w:rsid w:val="008957BF"/>
    <w:rsid w:val="008958C4"/>
    <w:rsid w:val="00895A0C"/>
    <w:rsid w:val="00895A77"/>
    <w:rsid w:val="00895AD9"/>
    <w:rsid w:val="00895F1D"/>
    <w:rsid w:val="00895F38"/>
    <w:rsid w:val="0089601F"/>
    <w:rsid w:val="008961A5"/>
    <w:rsid w:val="0089627B"/>
    <w:rsid w:val="008962B1"/>
    <w:rsid w:val="0089648F"/>
    <w:rsid w:val="00896589"/>
    <w:rsid w:val="008965FD"/>
    <w:rsid w:val="008968D9"/>
    <w:rsid w:val="0089699C"/>
    <w:rsid w:val="008969EF"/>
    <w:rsid w:val="00896B34"/>
    <w:rsid w:val="00896BC0"/>
    <w:rsid w:val="00896D10"/>
    <w:rsid w:val="00896DF5"/>
    <w:rsid w:val="00896FC5"/>
    <w:rsid w:val="00896FD8"/>
    <w:rsid w:val="00897082"/>
    <w:rsid w:val="008970A4"/>
    <w:rsid w:val="008970F6"/>
    <w:rsid w:val="0089710B"/>
    <w:rsid w:val="00897138"/>
    <w:rsid w:val="008972CB"/>
    <w:rsid w:val="008972F3"/>
    <w:rsid w:val="00897597"/>
    <w:rsid w:val="00897632"/>
    <w:rsid w:val="00897971"/>
    <w:rsid w:val="00897B07"/>
    <w:rsid w:val="00897EE9"/>
    <w:rsid w:val="008A0103"/>
    <w:rsid w:val="008A010A"/>
    <w:rsid w:val="008A0159"/>
    <w:rsid w:val="008A0173"/>
    <w:rsid w:val="008A0339"/>
    <w:rsid w:val="008A03A0"/>
    <w:rsid w:val="008A0473"/>
    <w:rsid w:val="008A04C7"/>
    <w:rsid w:val="008A04E1"/>
    <w:rsid w:val="008A05E2"/>
    <w:rsid w:val="008A08D0"/>
    <w:rsid w:val="008A09FF"/>
    <w:rsid w:val="008A0AE8"/>
    <w:rsid w:val="008A0C31"/>
    <w:rsid w:val="008A0C73"/>
    <w:rsid w:val="008A0DC9"/>
    <w:rsid w:val="008A1136"/>
    <w:rsid w:val="008A11D5"/>
    <w:rsid w:val="008A1216"/>
    <w:rsid w:val="008A1567"/>
    <w:rsid w:val="008A18BA"/>
    <w:rsid w:val="008A1B16"/>
    <w:rsid w:val="008A1C65"/>
    <w:rsid w:val="008A1CE3"/>
    <w:rsid w:val="008A1D3B"/>
    <w:rsid w:val="008A1DB8"/>
    <w:rsid w:val="008A1EA1"/>
    <w:rsid w:val="008A1FBC"/>
    <w:rsid w:val="008A21EA"/>
    <w:rsid w:val="008A2286"/>
    <w:rsid w:val="008A235B"/>
    <w:rsid w:val="008A24BD"/>
    <w:rsid w:val="008A293A"/>
    <w:rsid w:val="008A294D"/>
    <w:rsid w:val="008A2992"/>
    <w:rsid w:val="008A2AAC"/>
    <w:rsid w:val="008A2AAE"/>
    <w:rsid w:val="008A2D93"/>
    <w:rsid w:val="008A2F26"/>
    <w:rsid w:val="008A3030"/>
    <w:rsid w:val="008A327A"/>
    <w:rsid w:val="008A333E"/>
    <w:rsid w:val="008A3390"/>
    <w:rsid w:val="008A341E"/>
    <w:rsid w:val="008A35B8"/>
    <w:rsid w:val="008A36ED"/>
    <w:rsid w:val="008A370C"/>
    <w:rsid w:val="008A3898"/>
    <w:rsid w:val="008A39EC"/>
    <w:rsid w:val="008A4147"/>
    <w:rsid w:val="008A41BB"/>
    <w:rsid w:val="008A4238"/>
    <w:rsid w:val="008A42D8"/>
    <w:rsid w:val="008A4577"/>
    <w:rsid w:val="008A457F"/>
    <w:rsid w:val="008A461C"/>
    <w:rsid w:val="008A4852"/>
    <w:rsid w:val="008A4DAC"/>
    <w:rsid w:val="008A4DF8"/>
    <w:rsid w:val="008A4E04"/>
    <w:rsid w:val="008A509A"/>
    <w:rsid w:val="008A510A"/>
    <w:rsid w:val="008A532D"/>
    <w:rsid w:val="008A53C3"/>
    <w:rsid w:val="008A556F"/>
    <w:rsid w:val="008A5787"/>
    <w:rsid w:val="008A5899"/>
    <w:rsid w:val="008A59E9"/>
    <w:rsid w:val="008A5A3D"/>
    <w:rsid w:val="008A5E8D"/>
    <w:rsid w:val="008A62D3"/>
    <w:rsid w:val="008A631F"/>
    <w:rsid w:val="008A668F"/>
    <w:rsid w:val="008A6AEC"/>
    <w:rsid w:val="008A6CAC"/>
    <w:rsid w:val="008A6DD0"/>
    <w:rsid w:val="008A6DE1"/>
    <w:rsid w:val="008A6E03"/>
    <w:rsid w:val="008A6E4B"/>
    <w:rsid w:val="008A6F9D"/>
    <w:rsid w:val="008A6FE1"/>
    <w:rsid w:val="008A72A4"/>
    <w:rsid w:val="008A732A"/>
    <w:rsid w:val="008A7389"/>
    <w:rsid w:val="008A758D"/>
    <w:rsid w:val="008A75C5"/>
    <w:rsid w:val="008A7669"/>
    <w:rsid w:val="008A76CB"/>
    <w:rsid w:val="008A7819"/>
    <w:rsid w:val="008A7A08"/>
    <w:rsid w:val="008A7B15"/>
    <w:rsid w:val="008A7B1C"/>
    <w:rsid w:val="008A7B5F"/>
    <w:rsid w:val="008A7B67"/>
    <w:rsid w:val="008A7DA2"/>
    <w:rsid w:val="008B0173"/>
    <w:rsid w:val="008B01A2"/>
    <w:rsid w:val="008B0262"/>
    <w:rsid w:val="008B0286"/>
    <w:rsid w:val="008B043B"/>
    <w:rsid w:val="008B056D"/>
    <w:rsid w:val="008B0652"/>
    <w:rsid w:val="008B077B"/>
    <w:rsid w:val="008B07C2"/>
    <w:rsid w:val="008B097E"/>
    <w:rsid w:val="008B09D4"/>
    <w:rsid w:val="008B0CD0"/>
    <w:rsid w:val="008B0DCF"/>
    <w:rsid w:val="008B0F94"/>
    <w:rsid w:val="008B0F9B"/>
    <w:rsid w:val="008B1062"/>
    <w:rsid w:val="008B10AB"/>
    <w:rsid w:val="008B12DC"/>
    <w:rsid w:val="008B130E"/>
    <w:rsid w:val="008B1370"/>
    <w:rsid w:val="008B1651"/>
    <w:rsid w:val="008B175A"/>
    <w:rsid w:val="008B182D"/>
    <w:rsid w:val="008B18CE"/>
    <w:rsid w:val="008B193C"/>
    <w:rsid w:val="008B1BA3"/>
    <w:rsid w:val="008B1D42"/>
    <w:rsid w:val="008B1FA5"/>
    <w:rsid w:val="008B2052"/>
    <w:rsid w:val="008B21F5"/>
    <w:rsid w:val="008B2326"/>
    <w:rsid w:val="008B2344"/>
    <w:rsid w:val="008B2376"/>
    <w:rsid w:val="008B269F"/>
    <w:rsid w:val="008B29BA"/>
    <w:rsid w:val="008B2A2E"/>
    <w:rsid w:val="008B2A93"/>
    <w:rsid w:val="008B2AB2"/>
    <w:rsid w:val="008B2AD8"/>
    <w:rsid w:val="008B2D1D"/>
    <w:rsid w:val="008B2DEB"/>
    <w:rsid w:val="008B2F48"/>
    <w:rsid w:val="008B3375"/>
    <w:rsid w:val="008B340E"/>
    <w:rsid w:val="008B3748"/>
    <w:rsid w:val="008B395A"/>
    <w:rsid w:val="008B39DD"/>
    <w:rsid w:val="008B3C46"/>
    <w:rsid w:val="008B3E1D"/>
    <w:rsid w:val="008B3E81"/>
    <w:rsid w:val="008B3ECE"/>
    <w:rsid w:val="008B3EF4"/>
    <w:rsid w:val="008B41EF"/>
    <w:rsid w:val="008B4230"/>
    <w:rsid w:val="008B4278"/>
    <w:rsid w:val="008B4285"/>
    <w:rsid w:val="008B4375"/>
    <w:rsid w:val="008B43ED"/>
    <w:rsid w:val="008B447F"/>
    <w:rsid w:val="008B44A9"/>
    <w:rsid w:val="008B45AA"/>
    <w:rsid w:val="008B4752"/>
    <w:rsid w:val="008B4A4A"/>
    <w:rsid w:val="008B4ABB"/>
    <w:rsid w:val="008B4B0D"/>
    <w:rsid w:val="008B4B33"/>
    <w:rsid w:val="008B4EA3"/>
    <w:rsid w:val="008B5448"/>
    <w:rsid w:val="008B5507"/>
    <w:rsid w:val="008B5577"/>
    <w:rsid w:val="008B559C"/>
    <w:rsid w:val="008B5936"/>
    <w:rsid w:val="008B5B78"/>
    <w:rsid w:val="008B5BB8"/>
    <w:rsid w:val="008B5D52"/>
    <w:rsid w:val="008B5DBA"/>
    <w:rsid w:val="008B5F75"/>
    <w:rsid w:val="008B5FE8"/>
    <w:rsid w:val="008B60ED"/>
    <w:rsid w:val="008B634E"/>
    <w:rsid w:val="008B63A1"/>
    <w:rsid w:val="008B66CB"/>
    <w:rsid w:val="008B6CF8"/>
    <w:rsid w:val="008B6E5C"/>
    <w:rsid w:val="008B6E92"/>
    <w:rsid w:val="008B70AB"/>
    <w:rsid w:val="008B711E"/>
    <w:rsid w:val="008B7403"/>
    <w:rsid w:val="008B7610"/>
    <w:rsid w:val="008B764F"/>
    <w:rsid w:val="008B7862"/>
    <w:rsid w:val="008B78D6"/>
    <w:rsid w:val="008B7974"/>
    <w:rsid w:val="008B7AD8"/>
    <w:rsid w:val="008C0077"/>
    <w:rsid w:val="008C0450"/>
    <w:rsid w:val="008C0A3E"/>
    <w:rsid w:val="008C0C99"/>
    <w:rsid w:val="008C0DFC"/>
    <w:rsid w:val="008C0E22"/>
    <w:rsid w:val="008C1003"/>
    <w:rsid w:val="008C1161"/>
    <w:rsid w:val="008C12F9"/>
    <w:rsid w:val="008C15A6"/>
    <w:rsid w:val="008C1648"/>
    <w:rsid w:val="008C172A"/>
    <w:rsid w:val="008C17C9"/>
    <w:rsid w:val="008C17F0"/>
    <w:rsid w:val="008C1B04"/>
    <w:rsid w:val="008C1B63"/>
    <w:rsid w:val="008C1BE9"/>
    <w:rsid w:val="008C1C37"/>
    <w:rsid w:val="008C1CE1"/>
    <w:rsid w:val="008C1D4E"/>
    <w:rsid w:val="008C1D86"/>
    <w:rsid w:val="008C201E"/>
    <w:rsid w:val="008C21A2"/>
    <w:rsid w:val="008C2236"/>
    <w:rsid w:val="008C22BF"/>
    <w:rsid w:val="008C2426"/>
    <w:rsid w:val="008C2453"/>
    <w:rsid w:val="008C24E4"/>
    <w:rsid w:val="008C25AB"/>
    <w:rsid w:val="008C26B4"/>
    <w:rsid w:val="008C2737"/>
    <w:rsid w:val="008C2767"/>
    <w:rsid w:val="008C28BE"/>
    <w:rsid w:val="008C2949"/>
    <w:rsid w:val="008C2BE9"/>
    <w:rsid w:val="008C2C15"/>
    <w:rsid w:val="008C30E8"/>
    <w:rsid w:val="008C3364"/>
    <w:rsid w:val="008C3674"/>
    <w:rsid w:val="008C36B6"/>
    <w:rsid w:val="008C3805"/>
    <w:rsid w:val="008C39CF"/>
    <w:rsid w:val="008C3A7B"/>
    <w:rsid w:val="008C3B6B"/>
    <w:rsid w:val="008C3BFC"/>
    <w:rsid w:val="008C3F04"/>
    <w:rsid w:val="008C46B7"/>
    <w:rsid w:val="008C471D"/>
    <w:rsid w:val="008C488F"/>
    <w:rsid w:val="008C4911"/>
    <w:rsid w:val="008C4A4D"/>
    <w:rsid w:val="008C4A91"/>
    <w:rsid w:val="008C4ACE"/>
    <w:rsid w:val="008C4B47"/>
    <w:rsid w:val="008C4EFE"/>
    <w:rsid w:val="008C5113"/>
    <w:rsid w:val="008C545C"/>
    <w:rsid w:val="008C554A"/>
    <w:rsid w:val="008C5567"/>
    <w:rsid w:val="008C570A"/>
    <w:rsid w:val="008C5717"/>
    <w:rsid w:val="008C5914"/>
    <w:rsid w:val="008C59D5"/>
    <w:rsid w:val="008C5B10"/>
    <w:rsid w:val="008C5D25"/>
    <w:rsid w:val="008C6015"/>
    <w:rsid w:val="008C6136"/>
    <w:rsid w:val="008C613E"/>
    <w:rsid w:val="008C637E"/>
    <w:rsid w:val="008C6603"/>
    <w:rsid w:val="008C6692"/>
    <w:rsid w:val="008C6970"/>
    <w:rsid w:val="008C6B12"/>
    <w:rsid w:val="008C6C7A"/>
    <w:rsid w:val="008C6E02"/>
    <w:rsid w:val="008C6EBA"/>
    <w:rsid w:val="008C6F4F"/>
    <w:rsid w:val="008C6F74"/>
    <w:rsid w:val="008C6F9B"/>
    <w:rsid w:val="008C6FA2"/>
    <w:rsid w:val="008C7245"/>
    <w:rsid w:val="008C73B7"/>
    <w:rsid w:val="008C745A"/>
    <w:rsid w:val="008C747B"/>
    <w:rsid w:val="008C74CC"/>
    <w:rsid w:val="008C76D5"/>
    <w:rsid w:val="008C7A21"/>
    <w:rsid w:val="008C7E95"/>
    <w:rsid w:val="008C7F77"/>
    <w:rsid w:val="008D011E"/>
    <w:rsid w:val="008D0140"/>
    <w:rsid w:val="008D01C7"/>
    <w:rsid w:val="008D0427"/>
    <w:rsid w:val="008D0459"/>
    <w:rsid w:val="008D05D2"/>
    <w:rsid w:val="008D066D"/>
    <w:rsid w:val="008D069D"/>
    <w:rsid w:val="008D0727"/>
    <w:rsid w:val="008D0735"/>
    <w:rsid w:val="008D08BE"/>
    <w:rsid w:val="008D0958"/>
    <w:rsid w:val="008D0A7A"/>
    <w:rsid w:val="008D0B27"/>
    <w:rsid w:val="008D1034"/>
    <w:rsid w:val="008D13D5"/>
    <w:rsid w:val="008D13DC"/>
    <w:rsid w:val="008D13FA"/>
    <w:rsid w:val="008D149B"/>
    <w:rsid w:val="008D149D"/>
    <w:rsid w:val="008D158C"/>
    <w:rsid w:val="008D1643"/>
    <w:rsid w:val="008D1A6D"/>
    <w:rsid w:val="008D1A94"/>
    <w:rsid w:val="008D1C0D"/>
    <w:rsid w:val="008D1DC9"/>
    <w:rsid w:val="008D1E23"/>
    <w:rsid w:val="008D2134"/>
    <w:rsid w:val="008D2209"/>
    <w:rsid w:val="008D2461"/>
    <w:rsid w:val="008D24B3"/>
    <w:rsid w:val="008D2882"/>
    <w:rsid w:val="008D2B40"/>
    <w:rsid w:val="008D2CD9"/>
    <w:rsid w:val="008D2EBE"/>
    <w:rsid w:val="008D2F12"/>
    <w:rsid w:val="008D3208"/>
    <w:rsid w:val="008D3275"/>
    <w:rsid w:val="008D3308"/>
    <w:rsid w:val="008D331F"/>
    <w:rsid w:val="008D3400"/>
    <w:rsid w:val="008D3572"/>
    <w:rsid w:val="008D36EE"/>
    <w:rsid w:val="008D3814"/>
    <w:rsid w:val="008D39FF"/>
    <w:rsid w:val="008D3AE1"/>
    <w:rsid w:val="008D3BA9"/>
    <w:rsid w:val="008D3BF5"/>
    <w:rsid w:val="008D3F65"/>
    <w:rsid w:val="008D4253"/>
    <w:rsid w:val="008D42D8"/>
    <w:rsid w:val="008D4318"/>
    <w:rsid w:val="008D431A"/>
    <w:rsid w:val="008D44B5"/>
    <w:rsid w:val="008D450A"/>
    <w:rsid w:val="008D453F"/>
    <w:rsid w:val="008D4979"/>
    <w:rsid w:val="008D4B41"/>
    <w:rsid w:val="008D4B94"/>
    <w:rsid w:val="008D4BA1"/>
    <w:rsid w:val="008D4D65"/>
    <w:rsid w:val="008D4EFB"/>
    <w:rsid w:val="008D504C"/>
    <w:rsid w:val="008D508F"/>
    <w:rsid w:val="008D5289"/>
    <w:rsid w:val="008D538D"/>
    <w:rsid w:val="008D5825"/>
    <w:rsid w:val="008D5879"/>
    <w:rsid w:val="008D587D"/>
    <w:rsid w:val="008D58F7"/>
    <w:rsid w:val="008D592F"/>
    <w:rsid w:val="008D5948"/>
    <w:rsid w:val="008D599F"/>
    <w:rsid w:val="008D59A8"/>
    <w:rsid w:val="008D5A55"/>
    <w:rsid w:val="008D5A60"/>
    <w:rsid w:val="008D5AD0"/>
    <w:rsid w:val="008D5EC9"/>
    <w:rsid w:val="008D5FCD"/>
    <w:rsid w:val="008D6052"/>
    <w:rsid w:val="008D6255"/>
    <w:rsid w:val="008D6286"/>
    <w:rsid w:val="008D6371"/>
    <w:rsid w:val="008D64C7"/>
    <w:rsid w:val="008D64D2"/>
    <w:rsid w:val="008D65B3"/>
    <w:rsid w:val="008D66C6"/>
    <w:rsid w:val="008D670E"/>
    <w:rsid w:val="008D6733"/>
    <w:rsid w:val="008D6A9B"/>
    <w:rsid w:val="008D6BDB"/>
    <w:rsid w:val="008D6D27"/>
    <w:rsid w:val="008D6DCE"/>
    <w:rsid w:val="008D6F90"/>
    <w:rsid w:val="008D7338"/>
    <w:rsid w:val="008D73BA"/>
    <w:rsid w:val="008D74FD"/>
    <w:rsid w:val="008D7554"/>
    <w:rsid w:val="008D7615"/>
    <w:rsid w:val="008D76A0"/>
    <w:rsid w:val="008D7787"/>
    <w:rsid w:val="008D7998"/>
    <w:rsid w:val="008D7A34"/>
    <w:rsid w:val="008D7BA5"/>
    <w:rsid w:val="008D7C07"/>
    <w:rsid w:val="008D7CCF"/>
    <w:rsid w:val="008D7D5E"/>
    <w:rsid w:val="008D7D5F"/>
    <w:rsid w:val="008D7D6D"/>
    <w:rsid w:val="008D7DEA"/>
    <w:rsid w:val="008D7DEB"/>
    <w:rsid w:val="008D7E0E"/>
    <w:rsid w:val="008D7E46"/>
    <w:rsid w:val="008D7FD1"/>
    <w:rsid w:val="008E0169"/>
    <w:rsid w:val="008E0297"/>
    <w:rsid w:val="008E02B5"/>
    <w:rsid w:val="008E04AB"/>
    <w:rsid w:val="008E04B5"/>
    <w:rsid w:val="008E0503"/>
    <w:rsid w:val="008E0682"/>
    <w:rsid w:val="008E06BC"/>
    <w:rsid w:val="008E06E3"/>
    <w:rsid w:val="008E074C"/>
    <w:rsid w:val="008E094B"/>
    <w:rsid w:val="008E0A3E"/>
    <w:rsid w:val="008E0B72"/>
    <w:rsid w:val="008E0CDD"/>
    <w:rsid w:val="008E0DDB"/>
    <w:rsid w:val="008E0E68"/>
    <w:rsid w:val="008E0E89"/>
    <w:rsid w:val="008E0E8C"/>
    <w:rsid w:val="008E0ED7"/>
    <w:rsid w:val="008E0F8B"/>
    <w:rsid w:val="008E104E"/>
    <w:rsid w:val="008E117D"/>
    <w:rsid w:val="008E11EA"/>
    <w:rsid w:val="008E1217"/>
    <w:rsid w:val="008E1267"/>
    <w:rsid w:val="008E12C7"/>
    <w:rsid w:val="008E130B"/>
    <w:rsid w:val="008E1376"/>
    <w:rsid w:val="008E15AC"/>
    <w:rsid w:val="008E15D1"/>
    <w:rsid w:val="008E15E5"/>
    <w:rsid w:val="008E1688"/>
    <w:rsid w:val="008E184D"/>
    <w:rsid w:val="008E191B"/>
    <w:rsid w:val="008E1B3E"/>
    <w:rsid w:val="008E1B6C"/>
    <w:rsid w:val="008E1C2A"/>
    <w:rsid w:val="008E1CB4"/>
    <w:rsid w:val="008E1FDF"/>
    <w:rsid w:val="008E1FE2"/>
    <w:rsid w:val="008E1FEA"/>
    <w:rsid w:val="008E2026"/>
    <w:rsid w:val="008E2051"/>
    <w:rsid w:val="008E20D6"/>
    <w:rsid w:val="008E20EC"/>
    <w:rsid w:val="008E21E7"/>
    <w:rsid w:val="008E22D1"/>
    <w:rsid w:val="008E23CF"/>
    <w:rsid w:val="008E2447"/>
    <w:rsid w:val="008E24C2"/>
    <w:rsid w:val="008E2562"/>
    <w:rsid w:val="008E2709"/>
    <w:rsid w:val="008E2763"/>
    <w:rsid w:val="008E290F"/>
    <w:rsid w:val="008E2A0F"/>
    <w:rsid w:val="008E2B47"/>
    <w:rsid w:val="008E2C67"/>
    <w:rsid w:val="008E2F0C"/>
    <w:rsid w:val="008E2F90"/>
    <w:rsid w:val="008E3148"/>
    <w:rsid w:val="008E316F"/>
    <w:rsid w:val="008E319D"/>
    <w:rsid w:val="008E3390"/>
    <w:rsid w:val="008E3441"/>
    <w:rsid w:val="008E34D4"/>
    <w:rsid w:val="008E378A"/>
    <w:rsid w:val="008E38CA"/>
    <w:rsid w:val="008E39D5"/>
    <w:rsid w:val="008E39F1"/>
    <w:rsid w:val="008E3A5F"/>
    <w:rsid w:val="008E3AFB"/>
    <w:rsid w:val="008E3D70"/>
    <w:rsid w:val="008E3EE3"/>
    <w:rsid w:val="008E3F52"/>
    <w:rsid w:val="008E3F8B"/>
    <w:rsid w:val="008E4103"/>
    <w:rsid w:val="008E412D"/>
    <w:rsid w:val="008E425B"/>
    <w:rsid w:val="008E42B7"/>
    <w:rsid w:val="008E451A"/>
    <w:rsid w:val="008E47E2"/>
    <w:rsid w:val="008E48A7"/>
    <w:rsid w:val="008E4AA8"/>
    <w:rsid w:val="008E4CA5"/>
    <w:rsid w:val="008E4E30"/>
    <w:rsid w:val="008E5412"/>
    <w:rsid w:val="008E5568"/>
    <w:rsid w:val="008E5625"/>
    <w:rsid w:val="008E564D"/>
    <w:rsid w:val="008E5651"/>
    <w:rsid w:val="008E5880"/>
    <w:rsid w:val="008E5B5F"/>
    <w:rsid w:val="008E5CCA"/>
    <w:rsid w:val="008E5CDA"/>
    <w:rsid w:val="008E5D5A"/>
    <w:rsid w:val="008E5F71"/>
    <w:rsid w:val="008E624A"/>
    <w:rsid w:val="008E671A"/>
    <w:rsid w:val="008E6788"/>
    <w:rsid w:val="008E680B"/>
    <w:rsid w:val="008E699F"/>
    <w:rsid w:val="008E6BA1"/>
    <w:rsid w:val="008E6D2F"/>
    <w:rsid w:val="008E6DAB"/>
    <w:rsid w:val="008E6DB7"/>
    <w:rsid w:val="008E7222"/>
    <w:rsid w:val="008E743E"/>
    <w:rsid w:val="008E7684"/>
    <w:rsid w:val="008E76C6"/>
    <w:rsid w:val="008E7AB3"/>
    <w:rsid w:val="008E7D1D"/>
    <w:rsid w:val="008E7DB3"/>
    <w:rsid w:val="008E7F9D"/>
    <w:rsid w:val="008F0006"/>
    <w:rsid w:val="008F0090"/>
    <w:rsid w:val="008F01AB"/>
    <w:rsid w:val="008F038E"/>
    <w:rsid w:val="008F044C"/>
    <w:rsid w:val="008F0460"/>
    <w:rsid w:val="008F0617"/>
    <w:rsid w:val="008F06E5"/>
    <w:rsid w:val="008F0893"/>
    <w:rsid w:val="008F0988"/>
    <w:rsid w:val="008F0A06"/>
    <w:rsid w:val="008F0BA6"/>
    <w:rsid w:val="008F0C2E"/>
    <w:rsid w:val="008F0CBF"/>
    <w:rsid w:val="008F0FC8"/>
    <w:rsid w:val="008F1022"/>
    <w:rsid w:val="008F113B"/>
    <w:rsid w:val="008F1287"/>
    <w:rsid w:val="008F1437"/>
    <w:rsid w:val="008F1516"/>
    <w:rsid w:val="008F15C9"/>
    <w:rsid w:val="008F15FE"/>
    <w:rsid w:val="008F165C"/>
    <w:rsid w:val="008F177E"/>
    <w:rsid w:val="008F1817"/>
    <w:rsid w:val="008F1898"/>
    <w:rsid w:val="008F1978"/>
    <w:rsid w:val="008F1979"/>
    <w:rsid w:val="008F1984"/>
    <w:rsid w:val="008F19D4"/>
    <w:rsid w:val="008F1CE5"/>
    <w:rsid w:val="008F1CF8"/>
    <w:rsid w:val="008F1D63"/>
    <w:rsid w:val="008F1F1D"/>
    <w:rsid w:val="008F1FAA"/>
    <w:rsid w:val="008F1FB3"/>
    <w:rsid w:val="008F2047"/>
    <w:rsid w:val="008F2201"/>
    <w:rsid w:val="008F2300"/>
    <w:rsid w:val="008F2A8C"/>
    <w:rsid w:val="008F2C9C"/>
    <w:rsid w:val="008F2CE5"/>
    <w:rsid w:val="008F2D2D"/>
    <w:rsid w:val="008F2DBD"/>
    <w:rsid w:val="008F2FEB"/>
    <w:rsid w:val="008F2FF8"/>
    <w:rsid w:val="008F3069"/>
    <w:rsid w:val="008F30F4"/>
    <w:rsid w:val="008F3233"/>
    <w:rsid w:val="008F35F6"/>
    <w:rsid w:val="008F37C0"/>
    <w:rsid w:val="008F3D2D"/>
    <w:rsid w:val="008F3D7C"/>
    <w:rsid w:val="008F3D8B"/>
    <w:rsid w:val="008F3DC9"/>
    <w:rsid w:val="008F3EDD"/>
    <w:rsid w:val="008F4005"/>
    <w:rsid w:val="008F4107"/>
    <w:rsid w:val="008F42EB"/>
    <w:rsid w:val="008F454A"/>
    <w:rsid w:val="008F45B2"/>
    <w:rsid w:val="008F45C6"/>
    <w:rsid w:val="008F4660"/>
    <w:rsid w:val="008F4A3F"/>
    <w:rsid w:val="008F4B0F"/>
    <w:rsid w:val="008F4BFE"/>
    <w:rsid w:val="008F4E3F"/>
    <w:rsid w:val="008F4EB6"/>
    <w:rsid w:val="008F4F37"/>
    <w:rsid w:val="008F4F68"/>
    <w:rsid w:val="008F5308"/>
    <w:rsid w:val="008F53AD"/>
    <w:rsid w:val="008F5406"/>
    <w:rsid w:val="008F57B9"/>
    <w:rsid w:val="008F584F"/>
    <w:rsid w:val="008F5860"/>
    <w:rsid w:val="008F5866"/>
    <w:rsid w:val="008F595E"/>
    <w:rsid w:val="008F5AC1"/>
    <w:rsid w:val="008F5B6C"/>
    <w:rsid w:val="008F5D62"/>
    <w:rsid w:val="008F5F0A"/>
    <w:rsid w:val="008F60CD"/>
    <w:rsid w:val="008F6188"/>
    <w:rsid w:val="008F64C8"/>
    <w:rsid w:val="008F6563"/>
    <w:rsid w:val="008F6649"/>
    <w:rsid w:val="008F6653"/>
    <w:rsid w:val="008F672F"/>
    <w:rsid w:val="008F678E"/>
    <w:rsid w:val="008F6812"/>
    <w:rsid w:val="008F68DB"/>
    <w:rsid w:val="008F692B"/>
    <w:rsid w:val="008F6AF4"/>
    <w:rsid w:val="008F6CD1"/>
    <w:rsid w:val="008F6E27"/>
    <w:rsid w:val="008F6FBB"/>
    <w:rsid w:val="008F7064"/>
    <w:rsid w:val="008F70C5"/>
    <w:rsid w:val="008F71E7"/>
    <w:rsid w:val="008F7227"/>
    <w:rsid w:val="008F7365"/>
    <w:rsid w:val="008F75DD"/>
    <w:rsid w:val="008F7616"/>
    <w:rsid w:val="008F764E"/>
    <w:rsid w:val="008F7918"/>
    <w:rsid w:val="008F7A99"/>
    <w:rsid w:val="008F7BD6"/>
    <w:rsid w:val="008F7C2E"/>
    <w:rsid w:val="008F7CEF"/>
    <w:rsid w:val="008F7E8C"/>
    <w:rsid w:val="0090002D"/>
    <w:rsid w:val="009000FD"/>
    <w:rsid w:val="0090029C"/>
    <w:rsid w:val="00900364"/>
    <w:rsid w:val="0090039A"/>
    <w:rsid w:val="009003E8"/>
    <w:rsid w:val="00900527"/>
    <w:rsid w:val="0090069E"/>
    <w:rsid w:val="00900959"/>
    <w:rsid w:val="00900A80"/>
    <w:rsid w:val="00900B0C"/>
    <w:rsid w:val="00900B17"/>
    <w:rsid w:val="00900B42"/>
    <w:rsid w:val="00900B60"/>
    <w:rsid w:val="00900B6D"/>
    <w:rsid w:val="00900D30"/>
    <w:rsid w:val="00900DDE"/>
    <w:rsid w:val="00900DF1"/>
    <w:rsid w:val="00900E2E"/>
    <w:rsid w:val="00900E66"/>
    <w:rsid w:val="00900EF1"/>
    <w:rsid w:val="00900F43"/>
    <w:rsid w:val="009011F3"/>
    <w:rsid w:val="009012ED"/>
    <w:rsid w:val="0090130B"/>
    <w:rsid w:val="00901422"/>
    <w:rsid w:val="009014D8"/>
    <w:rsid w:val="00901820"/>
    <w:rsid w:val="00901837"/>
    <w:rsid w:val="00901845"/>
    <w:rsid w:val="00901919"/>
    <w:rsid w:val="00901ADF"/>
    <w:rsid w:val="00901C22"/>
    <w:rsid w:val="00901E9A"/>
    <w:rsid w:val="0090215F"/>
    <w:rsid w:val="00902195"/>
    <w:rsid w:val="009022BC"/>
    <w:rsid w:val="0090255A"/>
    <w:rsid w:val="009025E8"/>
    <w:rsid w:val="00902686"/>
    <w:rsid w:val="00902734"/>
    <w:rsid w:val="00902779"/>
    <w:rsid w:val="009028AE"/>
    <w:rsid w:val="0090299D"/>
    <w:rsid w:val="00902B18"/>
    <w:rsid w:val="00902B56"/>
    <w:rsid w:val="00903150"/>
    <w:rsid w:val="00903196"/>
    <w:rsid w:val="009031AB"/>
    <w:rsid w:val="00903281"/>
    <w:rsid w:val="0090331E"/>
    <w:rsid w:val="00903395"/>
    <w:rsid w:val="009033C9"/>
    <w:rsid w:val="009036D3"/>
    <w:rsid w:val="009037AA"/>
    <w:rsid w:val="00903B94"/>
    <w:rsid w:val="00903C2E"/>
    <w:rsid w:val="00903D4F"/>
    <w:rsid w:val="00903F0F"/>
    <w:rsid w:val="00903F59"/>
    <w:rsid w:val="00904060"/>
    <w:rsid w:val="00904081"/>
    <w:rsid w:val="009040DB"/>
    <w:rsid w:val="009041AD"/>
    <w:rsid w:val="0090426E"/>
    <w:rsid w:val="00904368"/>
    <w:rsid w:val="009045C7"/>
    <w:rsid w:val="00904619"/>
    <w:rsid w:val="0090480E"/>
    <w:rsid w:val="0090492A"/>
    <w:rsid w:val="009049C4"/>
    <w:rsid w:val="00904A62"/>
    <w:rsid w:val="00904B6D"/>
    <w:rsid w:val="00904D35"/>
    <w:rsid w:val="00904E71"/>
    <w:rsid w:val="00904F60"/>
    <w:rsid w:val="009051E8"/>
    <w:rsid w:val="00905263"/>
    <w:rsid w:val="00905565"/>
    <w:rsid w:val="0090577A"/>
    <w:rsid w:val="009057E3"/>
    <w:rsid w:val="009058AC"/>
    <w:rsid w:val="009058D9"/>
    <w:rsid w:val="00905911"/>
    <w:rsid w:val="00905A06"/>
    <w:rsid w:val="00905A7A"/>
    <w:rsid w:val="00905D71"/>
    <w:rsid w:val="00905D82"/>
    <w:rsid w:val="00905DD1"/>
    <w:rsid w:val="00905F49"/>
    <w:rsid w:val="00905FE4"/>
    <w:rsid w:val="00906100"/>
    <w:rsid w:val="00906264"/>
    <w:rsid w:val="00906482"/>
    <w:rsid w:val="0090651F"/>
    <w:rsid w:val="009066B0"/>
    <w:rsid w:val="009067B8"/>
    <w:rsid w:val="0090695A"/>
    <w:rsid w:val="00906B2F"/>
    <w:rsid w:val="00906BC3"/>
    <w:rsid w:val="00906D9A"/>
    <w:rsid w:val="00906E94"/>
    <w:rsid w:val="00906EED"/>
    <w:rsid w:val="00907071"/>
    <w:rsid w:val="0090715C"/>
    <w:rsid w:val="009073A3"/>
    <w:rsid w:val="00907482"/>
    <w:rsid w:val="00907A8F"/>
    <w:rsid w:val="00907BB8"/>
    <w:rsid w:val="00907BEE"/>
    <w:rsid w:val="00907D12"/>
    <w:rsid w:val="009100E2"/>
    <w:rsid w:val="00910161"/>
    <w:rsid w:val="009101D8"/>
    <w:rsid w:val="00910208"/>
    <w:rsid w:val="009106EF"/>
    <w:rsid w:val="00910811"/>
    <w:rsid w:val="00910872"/>
    <w:rsid w:val="00910874"/>
    <w:rsid w:val="009108A7"/>
    <w:rsid w:val="00910996"/>
    <w:rsid w:val="00910E46"/>
    <w:rsid w:val="00910F8E"/>
    <w:rsid w:val="00911006"/>
    <w:rsid w:val="009110C0"/>
    <w:rsid w:val="0091112E"/>
    <w:rsid w:val="009111F3"/>
    <w:rsid w:val="009112E7"/>
    <w:rsid w:val="00911527"/>
    <w:rsid w:val="00911645"/>
    <w:rsid w:val="0091178B"/>
    <w:rsid w:val="009118AE"/>
    <w:rsid w:val="00911A5A"/>
    <w:rsid w:val="00911A5F"/>
    <w:rsid w:val="00911AB3"/>
    <w:rsid w:val="00911AFF"/>
    <w:rsid w:val="00911E00"/>
    <w:rsid w:val="00911E1A"/>
    <w:rsid w:val="00911EFC"/>
    <w:rsid w:val="0091208E"/>
    <w:rsid w:val="00912257"/>
    <w:rsid w:val="0091225D"/>
    <w:rsid w:val="009123B9"/>
    <w:rsid w:val="009123F4"/>
    <w:rsid w:val="009123FA"/>
    <w:rsid w:val="009124CF"/>
    <w:rsid w:val="009126FD"/>
    <w:rsid w:val="00912920"/>
    <w:rsid w:val="0091292B"/>
    <w:rsid w:val="00912A63"/>
    <w:rsid w:val="00912A96"/>
    <w:rsid w:val="00912D78"/>
    <w:rsid w:val="00912E50"/>
    <w:rsid w:val="00912F6D"/>
    <w:rsid w:val="00913006"/>
    <w:rsid w:val="00913049"/>
    <w:rsid w:val="00913180"/>
    <w:rsid w:val="00913286"/>
    <w:rsid w:val="009132DB"/>
    <w:rsid w:val="00913733"/>
    <w:rsid w:val="00913902"/>
    <w:rsid w:val="00913AF7"/>
    <w:rsid w:val="00913B67"/>
    <w:rsid w:val="00913F4C"/>
    <w:rsid w:val="0091404B"/>
    <w:rsid w:val="0091409C"/>
    <w:rsid w:val="009140A7"/>
    <w:rsid w:val="009140C0"/>
    <w:rsid w:val="00914215"/>
    <w:rsid w:val="0091423A"/>
    <w:rsid w:val="00914445"/>
    <w:rsid w:val="00914673"/>
    <w:rsid w:val="0091477B"/>
    <w:rsid w:val="009147B4"/>
    <w:rsid w:val="0091486E"/>
    <w:rsid w:val="009148E8"/>
    <w:rsid w:val="00914996"/>
    <w:rsid w:val="00914A5D"/>
    <w:rsid w:val="00914C24"/>
    <w:rsid w:val="00914E34"/>
    <w:rsid w:val="00915032"/>
    <w:rsid w:val="009150A2"/>
    <w:rsid w:val="00915143"/>
    <w:rsid w:val="009151C0"/>
    <w:rsid w:val="0091537E"/>
    <w:rsid w:val="00915399"/>
    <w:rsid w:val="00915400"/>
    <w:rsid w:val="009154BD"/>
    <w:rsid w:val="0091560D"/>
    <w:rsid w:val="00915722"/>
    <w:rsid w:val="0091580C"/>
    <w:rsid w:val="009158E9"/>
    <w:rsid w:val="00915AFD"/>
    <w:rsid w:val="00915D08"/>
    <w:rsid w:val="00915D13"/>
    <w:rsid w:val="00915DFE"/>
    <w:rsid w:val="00915E3E"/>
    <w:rsid w:val="00915F41"/>
    <w:rsid w:val="0091602A"/>
    <w:rsid w:val="0091610F"/>
    <w:rsid w:val="009161BA"/>
    <w:rsid w:val="00916477"/>
    <w:rsid w:val="00916566"/>
    <w:rsid w:val="00916594"/>
    <w:rsid w:val="00916707"/>
    <w:rsid w:val="0091673F"/>
    <w:rsid w:val="009168D9"/>
    <w:rsid w:val="00916A25"/>
    <w:rsid w:val="00916B45"/>
    <w:rsid w:val="00916C33"/>
    <w:rsid w:val="00916D45"/>
    <w:rsid w:val="00916E6A"/>
    <w:rsid w:val="00917327"/>
    <w:rsid w:val="00917427"/>
    <w:rsid w:val="009174A0"/>
    <w:rsid w:val="009178AB"/>
    <w:rsid w:val="00917A46"/>
    <w:rsid w:val="00917CB3"/>
    <w:rsid w:val="00920056"/>
    <w:rsid w:val="00920343"/>
    <w:rsid w:val="0092052D"/>
    <w:rsid w:val="009206C0"/>
    <w:rsid w:val="0092078E"/>
    <w:rsid w:val="00920848"/>
    <w:rsid w:val="00920969"/>
    <w:rsid w:val="009209CA"/>
    <w:rsid w:val="009209CC"/>
    <w:rsid w:val="00920C02"/>
    <w:rsid w:val="00920FC1"/>
    <w:rsid w:val="00921015"/>
    <w:rsid w:val="00921122"/>
    <w:rsid w:val="0092122B"/>
    <w:rsid w:val="00921250"/>
    <w:rsid w:val="009213C3"/>
    <w:rsid w:val="009216BF"/>
    <w:rsid w:val="00921789"/>
    <w:rsid w:val="009217F5"/>
    <w:rsid w:val="009218D2"/>
    <w:rsid w:val="00921A44"/>
    <w:rsid w:val="00921A6E"/>
    <w:rsid w:val="00921A74"/>
    <w:rsid w:val="00921B00"/>
    <w:rsid w:val="00921B28"/>
    <w:rsid w:val="00921BED"/>
    <w:rsid w:val="00921C9F"/>
    <w:rsid w:val="00921ED5"/>
    <w:rsid w:val="00921FA1"/>
    <w:rsid w:val="00922107"/>
    <w:rsid w:val="00922310"/>
    <w:rsid w:val="009223BD"/>
    <w:rsid w:val="009225B0"/>
    <w:rsid w:val="009225B6"/>
    <w:rsid w:val="00922763"/>
    <w:rsid w:val="009227F3"/>
    <w:rsid w:val="00922BB1"/>
    <w:rsid w:val="00922C06"/>
    <w:rsid w:val="00922F5D"/>
    <w:rsid w:val="00923108"/>
    <w:rsid w:val="00923151"/>
    <w:rsid w:val="009231C3"/>
    <w:rsid w:val="0092341A"/>
    <w:rsid w:val="009235CF"/>
    <w:rsid w:val="009236F5"/>
    <w:rsid w:val="00923729"/>
    <w:rsid w:val="00923821"/>
    <w:rsid w:val="0092391E"/>
    <w:rsid w:val="00923BCB"/>
    <w:rsid w:val="00923E75"/>
    <w:rsid w:val="00923EEA"/>
    <w:rsid w:val="0092404E"/>
    <w:rsid w:val="00924108"/>
    <w:rsid w:val="00924158"/>
    <w:rsid w:val="0092465D"/>
    <w:rsid w:val="00924918"/>
    <w:rsid w:val="00924A68"/>
    <w:rsid w:val="00924AA1"/>
    <w:rsid w:val="0092507E"/>
    <w:rsid w:val="009250B2"/>
    <w:rsid w:val="009250C2"/>
    <w:rsid w:val="009251AA"/>
    <w:rsid w:val="00925267"/>
    <w:rsid w:val="009255D7"/>
    <w:rsid w:val="00925836"/>
    <w:rsid w:val="00925846"/>
    <w:rsid w:val="00925A69"/>
    <w:rsid w:val="00925AC8"/>
    <w:rsid w:val="00925B66"/>
    <w:rsid w:val="00925D19"/>
    <w:rsid w:val="00925DD1"/>
    <w:rsid w:val="00925EB8"/>
    <w:rsid w:val="0092609E"/>
    <w:rsid w:val="009260EC"/>
    <w:rsid w:val="00926217"/>
    <w:rsid w:val="00926264"/>
    <w:rsid w:val="0092636F"/>
    <w:rsid w:val="00926490"/>
    <w:rsid w:val="00926570"/>
    <w:rsid w:val="00926595"/>
    <w:rsid w:val="0092666F"/>
    <w:rsid w:val="009266C2"/>
    <w:rsid w:val="0092698B"/>
    <w:rsid w:val="009269EB"/>
    <w:rsid w:val="009271C6"/>
    <w:rsid w:val="009271F0"/>
    <w:rsid w:val="00927228"/>
    <w:rsid w:val="0092731F"/>
    <w:rsid w:val="0092743A"/>
    <w:rsid w:val="00927481"/>
    <w:rsid w:val="00927543"/>
    <w:rsid w:val="00927645"/>
    <w:rsid w:val="009277DC"/>
    <w:rsid w:val="0092784B"/>
    <w:rsid w:val="009279AF"/>
    <w:rsid w:val="00927A63"/>
    <w:rsid w:val="00927B49"/>
    <w:rsid w:val="00927C8C"/>
    <w:rsid w:val="00927FCE"/>
    <w:rsid w:val="00927FD6"/>
    <w:rsid w:val="009300E6"/>
    <w:rsid w:val="0093011E"/>
    <w:rsid w:val="009301E4"/>
    <w:rsid w:val="0093029B"/>
    <w:rsid w:val="009302AB"/>
    <w:rsid w:val="00930305"/>
    <w:rsid w:val="009303E4"/>
    <w:rsid w:val="00930526"/>
    <w:rsid w:val="0093063D"/>
    <w:rsid w:val="00930A2E"/>
    <w:rsid w:val="00930D1D"/>
    <w:rsid w:val="0093117B"/>
    <w:rsid w:val="009311DD"/>
    <w:rsid w:val="00931242"/>
    <w:rsid w:val="009312C8"/>
    <w:rsid w:val="00931336"/>
    <w:rsid w:val="0093135E"/>
    <w:rsid w:val="009315C9"/>
    <w:rsid w:val="009317BB"/>
    <w:rsid w:val="0093193B"/>
    <w:rsid w:val="00931D35"/>
    <w:rsid w:val="00931DF8"/>
    <w:rsid w:val="00931E32"/>
    <w:rsid w:val="00932091"/>
    <w:rsid w:val="00932109"/>
    <w:rsid w:val="009321BE"/>
    <w:rsid w:val="009321E3"/>
    <w:rsid w:val="009322AA"/>
    <w:rsid w:val="009322AC"/>
    <w:rsid w:val="009324B1"/>
    <w:rsid w:val="00932594"/>
    <w:rsid w:val="009326B1"/>
    <w:rsid w:val="009327B5"/>
    <w:rsid w:val="009329BB"/>
    <w:rsid w:val="00932A02"/>
    <w:rsid w:val="00932A20"/>
    <w:rsid w:val="00932A39"/>
    <w:rsid w:val="00932D32"/>
    <w:rsid w:val="00932ED1"/>
    <w:rsid w:val="0093302F"/>
    <w:rsid w:val="00933092"/>
    <w:rsid w:val="0093311C"/>
    <w:rsid w:val="009331B3"/>
    <w:rsid w:val="0093381E"/>
    <w:rsid w:val="009338AB"/>
    <w:rsid w:val="009338D9"/>
    <w:rsid w:val="00933924"/>
    <w:rsid w:val="00933A10"/>
    <w:rsid w:val="00933BFF"/>
    <w:rsid w:val="00933C16"/>
    <w:rsid w:val="00933C78"/>
    <w:rsid w:val="00933CF6"/>
    <w:rsid w:val="00933D61"/>
    <w:rsid w:val="00933D97"/>
    <w:rsid w:val="00933DE4"/>
    <w:rsid w:val="00933FC1"/>
    <w:rsid w:val="00934044"/>
    <w:rsid w:val="0093431E"/>
    <w:rsid w:val="009344C6"/>
    <w:rsid w:val="0093464E"/>
    <w:rsid w:val="00934849"/>
    <w:rsid w:val="009349D8"/>
    <w:rsid w:val="00934C4A"/>
    <w:rsid w:val="00934DFF"/>
    <w:rsid w:val="00934E30"/>
    <w:rsid w:val="00934FFD"/>
    <w:rsid w:val="00935053"/>
    <w:rsid w:val="009350B8"/>
    <w:rsid w:val="00935163"/>
    <w:rsid w:val="009351EE"/>
    <w:rsid w:val="0093526E"/>
    <w:rsid w:val="009359C0"/>
    <w:rsid w:val="00935B52"/>
    <w:rsid w:val="00935CF1"/>
    <w:rsid w:val="00935D29"/>
    <w:rsid w:val="00935DCC"/>
    <w:rsid w:val="00935DEE"/>
    <w:rsid w:val="00935F72"/>
    <w:rsid w:val="009360F7"/>
    <w:rsid w:val="0093634D"/>
    <w:rsid w:val="009363A2"/>
    <w:rsid w:val="00936754"/>
    <w:rsid w:val="0093698B"/>
    <w:rsid w:val="009369E5"/>
    <w:rsid w:val="00936A1F"/>
    <w:rsid w:val="00936A69"/>
    <w:rsid w:val="00936AA9"/>
    <w:rsid w:val="00936BE1"/>
    <w:rsid w:val="00936D07"/>
    <w:rsid w:val="00936D43"/>
    <w:rsid w:val="00936FCE"/>
    <w:rsid w:val="009370A6"/>
    <w:rsid w:val="00937115"/>
    <w:rsid w:val="00937440"/>
    <w:rsid w:val="009375F4"/>
    <w:rsid w:val="00937664"/>
    <w:rsid w:val="0093773D"/>
    <w:rsid w:val="0093789B"/>
    <w:rsid w:val="0093798D"/>
    <w:rsid w:val="009379E9"/>
    <w:rsid w:val="00937AC7"/>
    <w:rsid w:val="00937BA9"/>
    <w:rsid w:val="00937C8C"/>
    <w:rsid w:val="00937D15"/>
    <w:rsid w:val="00937D35"/>
    <w:rsid w:val="00940450"/>
    <w:rsid w:val="009405A6"/>
    <w:rsid w:val="00940697"/>
    <w:rsid w:val="00940820"/>
    <w:rsid w:val="00940A5D"/>
    <w:rsid w:val="00940BCB"/>
    <w:rsid w:val="00940D85"/>
    <w:rsid w:val="00940DB1"/>
    <w:rsid w:val="00940DF4"/>
    <w:rsid w:val="00940FB5"/>
    <w:rsid w:val="00941061"/>
    <w:rsid w:val="009411D6"/>
    <w:rsid w:val="009411EA"/>
    <w:rsid w:val="00941259"/>
    <w:rsid w:val="0094130A"/>
    <w:rsid w:val="0094148B"/>
    <w:rsid w:val="00941492"/>
    <w:rsid w:val="00941561"/>
    <w:rsid w:val="00941972"/>
    <w:rsid w:val="00941A1C"/>
    <w:rsid w:val="00941AB9"/>
    <w:rsid w:val="00941B11"/>
    <w:rsid w:val="00941B97"/>
    <w:rsid w:val="00941C2C"/>
    <w:rsid w:val="00941C7C"/>
    <w:rsid w:val="00941DB8"/>
    <w:rsid w:val="00941EC6"/>
    <w:rsid w:val="00941F42"/>
    <w:rsid w:val="00942150"/>
    <w:rsid w:val="009421B3"/>
    <w:rsid w:val="009421DD"/>
    <w:rsid w:val="00942547"/>
    <w:rsid w:val="00942794"/>
    <w:rsid w:val="009427D2"/>
    <w:rsid w:val="009428A2"/>
    <w:rsid w:val="00942AAB"/>
    <w:rsid w:val="00942BB8"/>
    <w:rsid w:val="00942BC6"/>
    <w:rsid w:val="00942E21"/>
    <w:rsid w:val="00942E7A"/>
    <w:rsid w:val="00942EF9"/>
    <w:rsid w:val="0094335F"/>
    <w:rsid w:val="00943477"/>
    <w:rsid w:val="0094376F"/>
    <w:rsid w:val="0094387A"/>
    <w:rsid w:val="00943AF1"/>
    <w:rsid w:val="00943DF0"/>
    <w:rsid w:val="00943EF2"/>
    <w:rsid w:val="00943F0F"/>
    <w:rsid w:val="009441D7"/>
    <w:rsid w:val="00944202"/>
    <w:rsid w:val="009442F1"/>
    <w:rsid w:val="009442F4"/>
    <w:rsid w:val="00944335"/>
    <w:rsid w:val="00944568"/>
    <w:rsid w:val="0094456A"/>
    <w:rsid w:val="00944768"/>
    <w:rsid w:val="0094484A"/>
    <w:rsid w:val="0094495D"/>
    <w:rsid w:val="009449B3"/>
    <w:rsid w:val="00944A34"/>
    <w:rsid w:val="00944AF4"/>
    <w:rsid w:val="00944B15"/>
    <w:rsid w:val="009452E5"/>
    <w:rsid w:val="00945500"/>
    <w:rsid w:val="0094577C"/>
    <w:rsid w:val="009459D6"/>
    <w:rsid w:val="00945A5F"/>
    <w:rsid w:val="00945A7D"/>
    <w:rsid w:val="00945E49"/>
    <w:rsid w:val="009460B4"/>
    <w:rsid w:val="009460CB"/>
    <w:rsid w:val="00946129"/>
    <w:rsid w:val="00946187"/>
    <w:rsid w:val="0094618D"/>
    <w:rsid w:val="0094622F"/>
    <w:rsid w:val="009462D8"/>
    <w:rsid w:val="0094634B"/>
    <w:rsid w:val="0094636C"/>
    <w:rsid w:val="00946388"/>
    <w:rsid w:val="009463E6"/>
    <w:rsid w:val="00946447"/>
    <w:rsid w:val="0094663A"/>
    <w:rsid w:val="00946756"/>
    <w:rsid w:val="00946903"/>
    <w:rsid w:val="00946AA5"/>
    <w:rsid w:val="00946C4B"/>
    <w:rsid w:val="00946CDD"/>
    <w:rsid w:val="00946D8F"/>
    <w:rsid w:val="00947088"/>
    <w:rsid w:val="0094739D"/>
    <w:rsid w:val="00947646"/>
    <w:rsid w:val="009478ED"/>
    <w:rsid w:val="0094795F"/>
    <w:rsid w:val="009479E5"/>
    <w:rsid w:val="00947BAF"/>
    <w:rsid w:val="00947BB8"/>
    <w:rsid w:val="00947C6E"/>
    <w:rsid w:val="00947F08"/>
    <w:rsid w:val="00947F10"/>
    <w:rsid w:val="0095017E"/>
    <w:rsid w:val="009502A2"/>
    <w:rsid w:val="009502FB"/>
    <w:rsid w:val="00950573"/>
    <w:rsid w:val="009506FD"/>
    <w:rsid w:val="0095075D"/>
    <w:rsid w:val="00950781"/>
    <w:rsid w:val="00950977"/>
    <w:rsid w:val="009509A9"/>
    <w:rsid w:val="009509D7"/>
    <w:rsid w:val="00950B09"/>
    <w:rsid w:val="00950DD1"/>
    <w:rsid w:val="00950EE4"/>
    <w:rsid w:val="00950FFB"/>
    <w:rsid w:val="00951275"/>
    <w:rsid w:val="0095130F"/>
    <w:rsid w:val="00951417"/>
    <w:rsid w:val="0095154C"/>
    <w:rsid w:val="0095183E"/>
    <w:rsid w:val="00951869"/>
    <w:rsid w:val="00951995"/>
    <w:rsid w:val="00951A56"/>
    <w:rsid w:val="00951C7E"/>
    <w:rsid w:val="00951CF6"/>
    <w:rsid w:val="00951DC9"/>
    <w:rsid w:val="00951E0A"/>
    <w:rsid w:val="00951E1C"/>
    <w:rsid w:val="00951F02"/>
    <w:rsid w:val="00951FAC"/>
    <w:rsid w:val="00952229"/>
    <w:rsid w:val="0095228F"/>
    <w:rsid w:val="00952357"/>
    <w:rsid w:val="009523D2"/>
    <w:rsid w:val="009526E2"/>
    <w:rsid w:val="0095272D"/>
    <w:rsid w:val="009527B1"/>
    <w:rsid w:val="00952888"/>
    <w:rsid w:val="009528B6"/>
    <w:rsid w:val="00952924"/>
    <w:rsid w:val="00952ACA"/>
    <w:rsid w:val="00952AE0"/>
    <w:rsid w:val="00952E2D"/>
    <w:rsid w:val="00953132"/>
    <w:rsid w:val="0095319F"/>
    <w:rsid w:val="009531E9"/>
    <w:rsid w:val="00953402"/>
    <w:rsid w:val="00953424"/>
    <w:rsid w:val="00953455"/>
    <w:rsid w:val="00953515"/>
    <w:rsid w:val="009537A7"/>
    <w:rsid w:val="00953997"/>
    <w:rsid w:val="00953A27"/>
    <w:rsid w:val="00953B1F"/>
    <w:rsid w:val="00953C21"/>
    <w:rsid w:val="00953FEE"/>
    <w:rsid w:val="00954180"/>
    <w:rsid w:val="009541D6"/>
    <w:rsid w:val="0095431A"/>
    <w:rsid w:val="00954444"/>
    <w:rsid w:val="009544B1"/>
    <w:rsid w:val="0095452A"/>
    <w:rsid w:val="0095473B"/>
    <w:rsid w:val="009547C8"/>
    <w:rsid w:val="009548C3"/>
    <w:rsid w:val="00954A65"/>
    <w:rsid w:val="00954B0E"/>
    <w:rsid w:val="00954DAF"/>
    <w:rsid w:val="00954E67"/>
    <w:rsid w:val="00954F89"/>
    <w:rsid w:val="00955009"/>
    <w:rsid w:val="0095506D"/>
    <w:rsid w:val="009551B9"/>
    <w:rsid w:val="0095525A"/>
    <w:rsid w:val="009552CE"/>
    <w:rsid w:val="009555CA"/>
    <w:rsid w:val="009555E2"/>
    <w:rsid w:val="009556C8"/>
    <w:rsid w:val="009557DF"/>
    <w:rsid w:val="00955A2E"/>
    <w:rsid w:val="00955B1F"/>
    <w:rsid w:val="00955D2B"/>
    <w:rsid w:val="00955D6A"/>
    <w:rsid w:val="00955DF3"/>
    <w:rsid w:val="00955E8D"/>
    <w:rsid w:val="00955FA7"/>
    <w:rsid w:val="00956043"/>
    <w:rsid w:val="00956101"/>
    <w:rsid w:val="00956154"/>
    <w:rsid w:val="00956398"/>
    <w:rsid w:val="00956654"/>
    <w:rsid w:val="0095688F"/>
    <w:rsid w:val="009568C7"/>
    <w:rsid w:val="00956957"/>
    <w:rsid w:val="00956A06"/>
    <w:rsid w:val="00956B90"/>
    <w:rsid w:val="00956B9A"/>
    <w:rsid w:val="00956D48"/>
    <w:rsid w:val="00956DC2"/>
    <w:rsid w:val="00956E88"/>
    <w:rsid w:val="00956F41"/>
    <w:rsid w:val="0095711B"/>
    <w:rsid w:val="00957129"/>
    <w:rsid w:val="009571C2"/>
    <w:rsid w:val="009572B7"/>
    <w:rsid w:val="009573C6"/>
    <w:rsid w:val="00957487"/>
    <w:rsid w:val="00957565"/>
    <w:rsid w:val="009575E6"/>
    <w:rsid w:val="009576A0"/>
    <w:rsid w:val="00957751"/>
    <w:rsid w:val="009577B5"/>
    <w:rsid w:val="00957815"/>
    <w:rsid w:val="00957A0F"/>
    <w:rsid w:val="00957B4B"/>
    <w:rsid w:val="00957B6B"/>
    <w:rsid w:val="00957C33"/>
    <w:rsid w:val="00957CF1"/>
    <w:rsid w:val="00957D0E"/>
    <w:rsid w:val="00957D9C"/>
    <w:rsid w:val="00957E93"/>
    <w:rsid w:val="00957F14"/>
    <w:rsid w:val="00957F23"/>
    <w:rsid w:val="00957F90"/>
    <w:rsid w:val="009600FD"/>
    <w:rsid w:val="009601D1"/>
    <w:rsid w:val="009601DA"/>
    <w:rsid w:val="009603AB"/>
    <w:rsid w:val="0096041F"/>
    <w:rsid w:val="00960475"/>
    <w:rsid w:val="00960479"/>
    <w:rsid w:val="0096050F"/>
    <w:rsid w:val="0096073A"/>
    <w:rsid w:val="009607AF"/>
    <w:rsid w:val="009609E7"/>
    <w:rsid w:val="00960A88"/>
    <w:rsid w:val="00960A8A"/>
    <w:rsid w:val="00960C68"/>
    <w:rsid w:val="00960C85"/>
    <w:rsid w:val="00960CB6"/>
    <w:rsid w:val="00960D27"/>
    <w:rsid w:val="00961023"/>
    <w:rsid w:val="009612F1"/>
    <w:rsid w:val="009613E7"/>
    <w:rsid w:val="0096142D"/>
    <w:rsid w:val="009615BE"/>
    <w:rsid w:val="009615F4"/>
    <w:rsid w:val="009616FA"/>
    <w:rsid w:val="00961965"/>
    <w:rsid w:val="00961A61"/>
    <w:rsid w:val="00961BF2"/>
    <w:rsid w:val="00961C2A"/>
    <w:rsid w:val="00961D54"/>
    <w:rsid w:val="00961DFF"/>
    <w:rsid w:val="00961E6D"/>
    <w:rsid w:val="00961F21"/>
    <w:rsid w:val="00961FDA"/>
    <w:rsid w:val="00962175"/>
    <w:rsid w:val="00962180"/>
    <w:rsid w:val="009621FF"/>
    <w:rsid w:val="00962247"/>
    <w:rsid w:val="0096249B"/>
    <w:rsid w:val="00962810"/>
    <w:rsid w:val="009629DE"/>
    <w:rsid w:val="00962AC8"/>
    <w:rsid w:val="009630EC"/>
    <w:rsid w:val="00963153"/>
    <w:rsid w:val="0096318D"/>
    <w:rsid w:val="009634A8"/>
    <w:rsid w:val="009634E2"/>
    <w:rsid w:val="00963827"/>
    <w:rsid w:val="0096392B"/>
    <w:rsid w:val="0096397B"/>
    <w:rsid w:val="00963A8C"/>
    <w:rsid w:val="00963ABF"/>
    <w:rsid w:val="00963BCC"/>
    <w:rsid w:val="00963C36"/>
    <w:rsid w:val="00963D23"/>
    <w:rsid w:val="0096425C"/>
    <w:rsid w:val="009643BE"/>
    <w:rsid w:val="009646B0"/>
    <w:rsid w:val="009647FB"/>
    <w:rsid w:val="009649B9"/>
    <w:rsid w:val="00964A4A"/>
    <w:rsid w:val="00964AB0"/>
    <w:rsid w:val="00964DC0"/>
    <w:rsid w:val="00964E3C"/>
    <w:rsid w:val="00964E69"/>
    <w:rsid w:val="0096504D"/>
    <w:rsid w:val="0096514B"/>
    <w:rsid w:val="009651EA"/>
    <w:rsid w:val="00965367"/>
    <w:rsid w:val="009653BE"/>
    <w:rsid w:val="009653D6"/>
    <w:rsid w:val="009654F0"/>
    <w:rsid w:val="009656C3"/>
    <w:rsid w:val="0096570A"/>
    <w:rsid w:val="0096575D"/>
    <w:rsid w:val="00965778"/>
    <w:rsid w:val="00965785"/>
    <w:rsid w:val="009658D3"/>
    <w:rsid w:val="009659EA"/>
    <w:rsid w:val="00965CA4"/>
    <w:rsid w:val="00966029"/>
    <w:rsid w:val="00966052"/>
    <w:rsid w:val="00966103"/>
    <w:rsid w:val="00966507"/>
    <w:rsid w:val="009665BF"/>
    <w:rsid w:val="00966845"/>
    <w:rsid w:val="00966909"/>
    <w:rsid w:val="0096691D"/>
    <w:rsid w:val="00966992"/>
    <w:rsid w:val="00966A22"/>
    <w:rsid w:val="00966BC0"/>
    <w:rsid w:val="00966CDD"/>
    <w:rsid w:val="00966DCB"/>
    <w:rsid w:val="00966DF7"/>
    <w:rsid w:val="00966EC4"/>
    <w:rsid w:val="009671DC"/>
    <w:rsid w:val="00967311"/>
    <w:rsid w:val="0096743A"/>
    <w:rsid w:val="0096747A"/>
    <w:rsid w:val="0096754E"/>
    <w:rsid w:val="0096755E"/>
    <w:rsid w:val="00967618"/>
    <w:rsid w:val="0096766C"/>
    <w:rsid w:val="00967851"/>
    <w:rsid w:val="00967BB4"/>
    <w:rsid w:val="00967D2D"/>
    <w:rsid w:val="009701FF"/>
    <w:rsid w:val="00970777"/>
    <w:rsid w:val="009707A6"/>
    <w:rsid w:val="00970A28"/>
    <w:rsid w:val="00970B6B"/>
    <w:rsid w:val="00970F7A"/>
    <w:rsid w:val="00970F8F"/>
    <w:rsid w:val="00970FE3"/>
    <w:rsid w:val="00971071"/>
    <w:rsid w:val="009712A0"/>
    <w:rsid w:val="009713D1"/>
    <w:rsid w:val="00971709"/>
    <w:rsid w:val="00971761"/>
    <w:rsid w:val="00971AD2"/>
    <w:rsid w:val="00971AE7"/>
    <w:rsid w:val="00971AF9"/>
    <w:rsid w:val="00971C7D"/>
    <w:rsid w:val="00971DC9"/>
    <w:rsid w:val="00971E91"/>
    <w:rsid w:val="00971EC5"/>
    <w:rsid w:val="00971F6B"/>
    <w:rsid w:val="00971FCC"/>
    <w:rsid w:val="00971FEA"/>
    <w:rsid w:val="00972291"/>
    <w:rsid w:val="0097233A"/>
    <w:rsid w:val="009724FB"/>
    <w:rsid w:val="00972535"/>
    <w:rsid w:val="00972562"/>
    <w:rsid w:val="00972580"/>
    <w:rsid w:val="009725D0"/>
    <w:rsid w:val="0097267D"/>
    <w:rsid w:val="0097281F"/>
    <w:rsid w:val="00972826"/>
    <w:rsid w:val="00972873"/>
    <w:rsid w:val="0097298A"/>
    <w:rsid w:val="00972AE7"/>
    <w:rsid w:val="00972BB7"/>
    <w:rsid w:val="00972C06"/>
    <w:rsid w:val="00972C59"/>
    <w:rsid w:val="00972DF6"/>
    <w:rsid w:val="00972F4C"/>
    <w:rsid w:val="00972FEB"/>
    <w:rsid w:val="00973224"/>
    <w:rsid w:val="00973257"/>
    <w:rsid w:val="009732D6"/>
    <w:rsid w:val="00973388"/>
    <w:rsid w:val="009734D9"/>
    <w:rsid w:val="009734F8"/>
    <w:rsid w:val="0097361E"/>
    <w:rsid w:val="00973673"/>
    <w:rsid w:val="009737C0"/>
    <w:rsid w:val="0097383E"/>
    <w:rsid w:val="009738E5"/>
    <w:rsid w:val="00973B6D"/>
    <w:rsid w:val="00973CF2"/>
    <w:rsid w:val="00973F29"/>
    <w:rsid w:val="00974018"/>
    <w:rsid w:val="0097407B"/>
    <w:rsid w:val="009740D0"/>
    <w:rsid w:val="009740E0"/>
    <w:rsid w:val="00974182"/>
    <w:rsid w:val="00974337"/>
    <w:rsid w:val="009744FF"/>
    <w:rsid w:val="00974520"/>
    <w:rsid w:val="009745FF"/>
    <w:rsid w:val="0097474D"/>
    <w:rsid w:val="0097475E"/>
    <w:rsid w:val="009749A3"/>
    <w:rsid w:val="009749D9"/>
    <w:rsid w:val="00974AE0"/>
    <w:rsid w:val="00974AE4"/>
    <w:rsid w:val="00974B9F"/>
    <w:rsid w:val="00974BFF"/>
    <w:rsid w:val="00974C03"/>
    <w:rsid w:val="00974C6F"/>
    <w:rsid w:val="00974D39"/>
    <w:rsid w:val="00974EBD"/>
    <w:rsid w:val="00974F45"/>
    <w:rsid w:val="00974F4A"/>
    <w:rsid w:val="009751BA"/>
    <w:rsid w:val="0097539E"/>
    <w:rsid w:val="0097548F"/>
    <w:rsid w:val="009755BA"/>
    <w:rsid w:val="009756AB"/>
    <w:rsid w:val="0097577E"/>
    <w:rsid w:val="00975B34"/>
    <w:rsid w:val="00975BDE"/>
    <w:rsid w:val="00975D9C"/>
    <w:rsid w:val="00976013"/>
    <w:rsid w:val="009763ED"/>
    <w:rsid w:val="0097642B"/>
    <w:rsid w:val="00976476"/>
    <w:rsid w:val="009764CF"/>
    <w:rsid w:val="009764DF"/>
    <w:rsid w:val="009765CF"/>
    <w:rsid w:val="00976606"/>
    <w:rsid w:val="009766FD"/>
    <w:rsid w:val="00976700"/>
    <w:rsid w:val="009769E4"/>
    <w:rsid w:val="00976A5B"/>
    <w:rsid w:val="00976B8B"/>
    <w:rsid w:val="00976C09"/>
    <w:rsid w:val="00976C70"/>
    <w:rsid w:val="00976D1B"/>
    <w:rsid w:val="00976E09"/>
    <w:rsid w:val="00976FFB"/>
    <w:rsid w:val="00977187"/>
    <w:rsid w:val="00977367"/>
    <w:rsid w:val="00977400"/>
    <w:rsid w:val="00977434"/>
    <w:rsid w:val="0097750D"/>
    <w:rsid w:val="00977716"/>
    <w:rsid w:val="00977773"/>
    <w:rsid w:val="009777D9"/>
    <w:rsid w:val="00977852"/>
    <w:rsid w:val="009778AB"/>
    <w:rsid w:val="009779AC"/>
    <w:rsid w:val="00977AC2"/>
    <w:rsid w:val="00977E6D"/>
    <w:rsid w:val="00980403"/>
    <w:rsid w:val="00980488"/>
    <w:rsid w:val="009804CB"/>
    <w:rsid w:val="009805DB"/>
    <w:rsid w:val="00980828"/>
    <w:rsid w:val="009808C6"/>
    <w:rsid w:val="009809DD"/>
    <w:rsid w:val="00980ACA"/>
    <w:rsid w:val="00980D20"/>
    <w:rsid w:val="00980E2A"/>
    <w:rsid w:val="00980F14"/>
    <w:rsid w:val="00980FFF"/>
    <w:rsid w:val="00981206"/>
    <w:rsid w:val="00981331"/>
    <w:rsid w:val="0098149B"/>
    <w:rsid w:val="00981551"/>
    <w:rsid w:val="009815FE"/>
    <w:rsid w:val="00981BAF"/>
    <w:rsid w:val="00982098"/>
    <w:rsid w:val="00982314"/>
    <w:rsid w:val="00982768"/>
    <w:rsid w:val="00982773"/>
    <w:rsid w:val="009827AD"/>
    <w:rsid w:val="009827E0"/>
    <w:rsid w:val="009827EA"/>
    <w:rsid w:val="00982991"/>
    <w:rsid w:val="00982AB4"/>
    <w:rsid w:val="00982CA7"/>
    <w:rsid w:val="00982E67"/>
    <w:rsid w:val="00983007"/>
    <w:rsid w:val="00983061"/>
    <w:rsid w:val="00983154"/>
    <w:rsid w:val="00983223"/>
    <w:rsid w:val="00983278"/>
    <w:rsid w:val="00983450"/>
    <w:rsid w:val="009834D9"/>
    <w:rsid w:val="00983621"/>
    <w:rsid w:val="00983655"/>
    <w:rsid w:val="00983782"/>
    <w:rsid w:val="009837D1"/>
    <w:rsid w:val="009838CE"/>
    <w:rsid w:val="00983AE8"/>
    <w:rsid w:val="00983B9C"/>
    <w:rsid w:val="00983BD1"/>
    <w:rsid w:val="00983C41"/>
    <w:rsid w:val="00983DBE"/>
    <w:rsid w:val="00983E77"/>
    <w:rsid w:val="00983F3A"/>
    <w:rsid w:val="00983F7E"/>
    <w:rsid w:val="00983F8F"/>
    <w:rsid w:val="00983FF6"/>
    <w:rsid w:val="009840C2"/>
    <w:rsid w:val="00984206"/>
    <w:rsid w:val="009843A3"/>
    <w:rsid w:val="009844C0"/>
    <w:rsid w:val="009845CB"/>
    <w:rsid w:val="009845D3"/>
    <w:rsid w:val="00984733"/>
    <w:rsid w:val="009848B6"/>
    <w:rsid w:val="00984C8E"/>
    <w:rsid w:val="00984CD0"/>
    <w:rsid w:val="00984CF3"/>
    <w:rsid w:val="00984DF1"/>
    <w:rsid w:val="00984E39"/>
    <w:rsid w:val="0098507D"/>
    <w:rsid w:val="0098511E"/>
    <w:rsid w:val="00985131"/>
    <w:rsid w:val="00985133"/>
    <w:rsid w:val="009852D9"/>
    <w:rsid w:val="0098541D"/>
    <w:rsid w:val="00985751"/>
    <w:rsid w:val="00985806"/>
    <w:rsid w:val="009858B6"/>
    <w:rsid w:val="00985978"/>
    <w:rsid w:val="00985BA2"/>
    <w:rsid w:val="00985BE3"/>
    <w:rsid w:val="00985CA4"/>
    <w:rsid w:val="00985CD3"/>
    <w:rsid w:val="00985E3F"/>
    <w:rsid w:val="00985EB2"/>
    <w:rsid w:val="00986118"/>
    <w:rsid w:val="00986264"/>
    <w:rsid w:val="0098638D"/>
    <w:rsid w:val="0098646E"/>
    <w:rsid w:val="009865EA"/>
    <w:rsid w:val="0098677F"/>
    <w:rsid w:val="009868B8"/>
    <w:rsid w:val="00986956"/>
    <w:rsid w:val="00986974"/>
    <w:rsid w:val="00986B31"/>
    <w:rsid w:val="0098713F"/>
    <w:rsid w:val="009873AF"/>
    <w:rsid w:val="00987536"/>
    <w:rsid w:val="00987546"/>
    <w:rsid w:val="009875A6"/>
    <w:rsid w:val="009875B4"/>
    <w:rsid w:val="009876A0"/>
    <w:rsid w:val="009876B7"/>
    <w:rsid w:val="00987826"/>
    <w:rsid w:val="0098794B"/>
    <w:rsid w:val="009879B5"/>
    <w:rsid w:val="009879F4"/>
    <w:rsid w:val="00987A56"/>
    <w:rsid w:val="00987E33"/>
    <w:rsid w:val="00987FAC"/>
    <w:rsid w:val="00987FC7"/>
    <w:rsid w:val="00987FE5"/>
    <w:rsid w:val="0099005F"/>
    <w:rsid w:val="00990312"/>
    <w:rsid w:val="0099031C"/>
    <w:rsid w:val="009903BD"/>
    <w:rsid w:val="009906D7"/>
    <w:rsid w:val="00990703"/>
    <w:rsid w:val="00990A11"/>
    <w:rsid w:val="00990A73"/>
    <w:rsid w:val="00990BBB"/>
    <w:rsid w:val="00990DAF"/>
    <w:rsid w:val="00990E16"/>
    <w:rsid w:val="00990E93"/>
    <w:rsid w:val="0099156E"/>
    <w:rsid w:val="009917F3"/>
    <w:rsid w:val="009919F9"/>
    <w:rsid w:val="00991A51"/>
    <w:rsid w:val="00991AD8"/>
    <w:rsid w:val="00991CB9"/>
    <w:rsid w:val="00991F39"/>
    <w:rsid w:val="00992064"/>
    <w:rsid w:val="009920E9"/>
    <w:rsid w:val="00992624"/>
    <w:rsid w:val="0099269C"/>
    <w:rsid w:val="009927C4"/>
    <w:rsid w:val="00992BF8"/>
    <w:rsid w:val="00992DE0"/>
    <w:rsid w:val="00993075"/>
    <w:rsid w:val="009930C0"/>
    <w:rsid w:val="009930F2"/>
    <w:rsid w:val="0099324C"/>
    <w:rsid w:val="009933FA"/>
    <w:rsid w:val="00993565"/>
    <w:rsid w:val="00993627"/>
    <w:rsid w:val="0099367D"/>
    <w:rsid w:val="009936F0"/>
    <w:rsid w:val="0099371D"/>
    <w:rsid w:val="009937F6"/>
    <w:rsid w:val="00993851"/>
    <w:rsid w:val="00993B3C"/>
    <w:rsid w:val="00993B7B"/>
    <w:rsid w:val="00993E2D"/>
    <w:rsid w:val="009940DF"/>
    <w:rsid w:val="00994244"/>
    <w:rsid w:val="009943F8"/>
    <w:rsid w:val="009946F4"/>
    <w:rsid w:val="009948D4"/>
    <w:rsid w:val="009949A6"/>
    <w:rsid w:val="00994A61"/>
    <w:rsid w:val="00994D59"/>
    <w:rsid w:val="00994D8D"/>
    <w:rsid w:val="00994D9C"/>
    <w:rsid w:val="00994F25"/>
    <w:rsid w:val="009951AB"/>
    <w:rsid w:val="0099527C"/>
    <w:rsid w:val="0099530B"/>
    <w:rsid w:val="0099531A"/>
    <w:rsid w:val="0099531F"/>
    <w:rsid w:val="00995360"/>
    <w:rsid w:val="009954AD"/>
    <w:rsid w:val="00995877"/>
    <w:rsid w:val="0099591E"/>
    <w:rsid w:val="009959D7"/>
    <w:rsid w:val="00995A26"/>
    <w:rsid w:val="00995B49"/>
    <w:rsid w:val="00995C17"/>
    <w:rsid w:val="00995FC0"/>
    <w:rsid w:val="00995FCD"/>
    <w:rsid w:val="00996001"/>
    <w:rsid w:val="00996280"/>
    <w:rsid w:val="00996347"/>
    <w:rsid w:val="00996427"/>
    <w:rsid w:val="009964EE"/>
    <w:rsid w:val="009967A1"/>
    <w:rsid w:val="009968F8"/>
    <w:rsid w:val="00996A8B"/>
    <w:rsid w:val="00996C4D"/>
    <w:rsid w:val="00996CD4"/>
    <w:rsid w:val="009971AF"/>
    <w:rsid w:val="009972EA"/>
    <w:rsid w:val="0099731A"/>
    <w:rsid w:val="009973FB"/>
    <w:rsid w:val="009974FB"/>
    <w:rsid w:val="009975D0"/>
    <w:rsid w:val="009976CE"/>
    <w:rsid w:val="0099772A"/>
    <w:rsid w:val="009978DF"/>
    <w:rsid w:val="009979A8"/>
    <w:rsid w:val="009979D6"/>
    <w:rsid w:val="00997A17"/>
    <w:rsid w:val="00997B39"/>
    <w:rsid w:val="00997C6E"/>
    <w:rsid w:val="00997CA3"/>
    <w:rsid w:val="00997D81"/>
    <w:rsid w:val="00997DDE"/>
    <w:rsid w:val="00997FFC"/>
    <w:rsid w:val="009A00C3"/>
    <w:rsid w:val="009A0212"/>
    <w:rsid w:val="009A027F"/>
    <w:rsid w:val="009A02EB"/>
    <w:rsid w:val="009A0310"/>
    <w:rsid w:val="009A031F"/>
    <w:rsid w:val="009A0334"/>
    <w:rsid w:val="009A06FC"/>
    <w:rsid w:val="009A0952"/>
    <w:rsid w:val="009A0BE7"/>
    <w:rsid w:val="009A0C0D"/>
    <w:rsid w:val="009A0C1B"/>
    <w:rsid w:val="009A0C1F"/>
    <w:rsid w:val="009A0FB8"/>
    <w:rsid w:val="009A0FFF"/>
    <w:rsid w:val="009A113B"/>
    <w:rsid w:val="009A11AD"/>
    <w:rsid w:val="009A12A5"/>
    <w:rsid w:val="009A1461"/>
    <w:rsid w:val="009A1610"/>
    <w:rsid w:val="009A1803"/>
    <w:rsid w:val="009A1961"/>
    <w:rsid w:val="009A19B6"/>
    <w:rsid w:val="009A19ED"/>
    <w:rsid w:val="009A1AD4"/>
    <w:rsid w:val="009A1B77"/>
    <w:rsid w:val="009A1CEE"/>
    <w:rsid w:val="009A1DFF"/>
    <w:rsid w:val="009A1E1E"/>
    <w:rsid w:val="009A2094"/>
    <w:rsid w:val="009A2144"/>
    <w:rsid w:val="009A2387"/>
    <w:rsid w:val="009A23C9"/>
    <w:rsid w:val="009A246A"/>
    <w:rsid w:val="009A252F"/>
    <w:rsid w:val="009A27BF"/>
    <w:rsid w:val="009A27FB"/>
    <w:rsid w:val="009A2845"/>
    <w:rsid w:val="009A297B"/>
    <w:rsid w:val="009A2A0E"/>
    <w:rsid w:val="009A2B65"/>
    <w:rsid w:val="009A2B82"/>
    <w:rsid w:val="009A3125"/>
    <w:rsid w:val="009A3183"/>
    <w:rsid w:val="009A31CA"/>
    <w:rsid w:val="009A3265"/>
    <w:rsid w:val="009A32EA"/>
    <w:rsid w:val="009A32F3"/>
    <w:rsid w:val="009A3576"/>
    <w:rsid w:val="009A3589"/>
    <w:rsid w:val="009A35E5"/>
    <w:rsid w:val="009A3658"/>
    <w:rsid w:val="009A36A6"/>
    <w:rsid w:val="009A37D1"/>
    <w:rsid w:val="009A3A50"/>
    <w:rsid w:val="009A3A6D"/>
    <w:rsid w:val="009A3AB5"/>
    <w:rsid w:val="009A3BA5"/>
    <w:rsid w:val="009A3BBC"/>
    <w:rsid w:val="009A3DF6"/>
    <w:rsid w:val="009A3EE0"/>
    <w:rsid w:val="009A402C"/>
    <w:rsid w:val="009A426F"/>
    <w:rsid w:val="009A4378"/>
    <w:rsid w:val="009A4477"/>
    <w:rsid w:val="009A4526"/>
    <w:rsid w:val="009A46D2"/>
    <w:rsid w:val="009A474E"/>
    <w:rsid w:val="009A4AA9"/>
    <w:rsid w:val="009A4C30"/>
    <w:rsid w:val="009A4D60"/>
    <w:rsid w:val="009A4E1E"/>
    <w:rsid w:val="009A5150"/>
    <w:rsid w:val="009A516A"/>
    <w:rsid w:val="009A51CA"/>
    <w:rsid w:val="009A5202"/>
    <w:rsid w:val="009A52CB"/>
    <w:rsid w:val="009A52EE"/>
    <w:rsid w:val="009A5366"/>
    <w:rsid w:val="009A538A"/>
    <w:rsid w:val="009A56A7"/>
    <w:rsid w:val="009A5A60"/>
    <w:rsid w:val="009A5A89"/>
    <w:rsid w:val="009A5A8C"/>
    <w:rsid w:val="009A5B27"/>
    <w:rsid w:val="009A5C1C"/>
    <w:rsid w:val="009A5CBD"/>
    <w:rsid w:val="009A5D7D"/>
    <w:rsid w:val="009A5ED2"/>
    <w:rsid w:val="009A6072"/>
    <w:rsid w:val="009A6127"/>
    <w:rsid w:val="009A62DC"/>
    <w:rsid w:val="009A637B"/>
    <w:rsid w:val="009A6456"/>
    <w:rsid w:val="009A6549"/>
    <w:rsid w:val="009A684A"/>
    <w:rsid w:val="009A6AB1"/>
    <w:rsid w:val="009A6C74"/>
    <w:rsid w:val="009A6EE7"/>
    <w:rsid w:val="009A7072"/>
    <w:rsid w:val="009A70C3"/>
    <w:rsid w:val="009A7154"/>
    <w:rsid w:val="009A71AA"/>
    <w:rsid w:val="009A727F"/>
    <w:rsid w:val="009A7615"/>
    <w:rsid w:val="009A7675"/>
    <w:rsid w:val="009A777C"/>
    <w:rsid w:val="009A7782"/>
    <w:rsid w:val="009A78D1"/>
    <w:rsid w:val="009A7925"/>
    <w:rsid w:val="009A7B73"/>
    <w:rsid w:val="009A7C48"/>
    <w:rsid w:val="009A7DFB"/>
    <w:rsid w:val="009A7E08"/>
    <w:rsid w:val="009A7F35"/>
    <w:rsid w:val="009B003C"/>
    <w:rsid w:val="009B02C4"/>
    <w:rsid w:val="009B02D8"/>
    <w:rsid w:val="009B041B"/>
    <w:rsid w:val="009B0443"/>
    <w:rsid w:val="009B0613"/>
    <w:rsid w:val="009B08BB"/>
    <w:rsid w:val="009B0902"/>
    <w:rsid w:val="009B0A01"/>
    <w:rsid w:val="009B0D3E"/>
    <w:rsid w:val="009B0D44"/>
    <w:rsid w:val="009B0DD6"/>
    <w:rsid w:val="009B1369"/>
    <w:rsid w:val="009B1823"/>
    <w:rsid w:val="009B1826"/>
    <w:rsid w:val="009B18D8"/>
    <w:rsid w:val="009B1C18"/>
    <w:rsid w:val="009B230F"/>
    <w:rsid w:val="009B2375"/>
    <w:rsid w:val="009B2750"/>
    <w:rsid w:val="009B298B"/>
    <w:rsid w:val="009B2D0C"/>
    <w:rsid w:val="009B2D91"/>
    <w:rsid w:val="009B2E20"/>
    <w:rsid w:val="009B2E47"/>
    <w:rsid w:val="009B2F9C"/>
    <w:rsid w:val="009B306A"/>
    <w:rsid w:val="009B307B"/>
    <w:rsid w:val="009B329F"/>
    <w:rsid w:val="009B32D2"/>
    <w:rsid w:val="009B34BA"/>
    <w:rsid w:val="009B3652"/>
    <w:rsid w:val="009B3685"/>
    <w:rsid w:val="009B3745"/>
    <w:rsid w:val="009B3A05"/>
    <w:rsid w:val="009B3A73"/>
    <w:rsid w:val="009B3B94"/>
    <w:rsid w:val="009B3C79"/>
    <w:rsid w:val="009B3D0C"/>
    <w:rsid w:val="009B3D47"/>
    <w:rsid w:val="009B4082"/>
    <w:rsid w:val="009B4220"/>
    <w:rsid w:val="009B4246"/>
    <w:rsid w:val="009B4250"/>
    <w:rsid w:val="009B427F"/>
    <w:rsid w:val="009B43F0"/>
    <w:rsid w:val="009B447E"/>
    <w:rsid w:val="009B4689"/>
    <w:rsid w:val="009B4724"/>
    <w:rsid w:val="009B475C"/>
    <w:rsid w:val="009B4821"/>
    <w:rsid w:val="009B48C4"/>
    <w:rsid w:val="009B494F"/>
    <w:rsid w:val="009B4A6D"/>
    <w:rsid w:val="009B4AAA"/>
    <w:rsid w:val="009B4C1C"/>
    <w:rsid w:val="009B4C24"/>
    <w:rsid w:val="009B4C3B"/>
    <w:rsid w:val="009B4CA0"/>
    <w:rsid w:val="009B4EB7"/>
    <w:rsid w:val="009B5018"/>
    <w:rsid w:val="009B5172"/>
    <w:rsid w:val="009B5210"/>
    <w:rsid w:val="009B5416"/>
    <w:rsid w:val="009B5821"/>
    <w:rsid w:val="009B59F1"/>
    <w:rsid w:val="009B5A00"/>
    <w:rsid w:val="009B5DA3"/>
    <w:rsid w:val="009B5F04"/>
    <w:rsid w:val="009B5F07"/>
    <w:rsid w:val="009B602D"/>
    <w:rsid w:val="009B60DB"/>
    <w:rsid w:val="009B6395"/>
    <w:rsid w:val="009B65A5"/>
    <w:rsid w:val="009B66ED"/>
    <w:rsid w:val="009B679D"/>
    <w:rsid w:val="009B6A4A"/>
    <w:rsid w:val="009B6A51"/>
    <w:rsid w:val="009B6A8C"/>
    <w:rsid w:val="009B6E27"/>
    <w:rsid w:val="009B6E67"/>
    <w:rsid w:val="009B7018"/>
    <w:rsid w:val="009B701A"/>
    <w:rsid w:val="009B7072"/>
    <w:rsid w:val="009B70E9"/>
    <w:rsid w:val="009B70FE"/>
    <w:rsid w:val="009B7389"/>
    <w:rsid w:val="009B7564"/>
    <w:rsid w:val="009B77DA"/>
    <w:rsid w:val="009B78C3"/>
    <w:rsid w:val="009B7A09"/>
    <w:rsid w:val="009B7AFE"/>
    <w:rsid w:val="009B7BB7"/>
    <w:rsid w:val="009B7BBD"/>
    <w:rsid w:val="009B7E45"/>
    <w:rsid w:val="009B7FFA"/>
    <w:rsid w:val="009C00EF"/>
    <w:rsid w:val="009C0166"/>
    <w:rsid w:val="009C0282"/>
    <w:rsid w:val="009C02FC"/>
    <w:rsid w:val="009C0349"/>
    <w:rsid w:val="009C038E"/>
    <w:rsid w:val="009C041B"/>
    <w:rsid w:val="009C0BC1"/>
    <w:rsid w:val="009C0DBE"/>
    <w:rsid w:val="009C0E81"/>
    <w:rsid w:val="009C0F15"/>
    <w:rsid w:val="009C0F81"/>
    <w:rsid w:val="009C1091"/>
    <w:rsid w:val="009C1184"/>
    <w:rsid w:val="009C12DE"/>
    <w:rsid w:val="009C1348"/>
    <w:rsid w:val="009C135F"/>
    <w:rsid w:val="009C15BA"/>
    <w:rsid w:val="009C19BC"/>
    <w:rsid w:val="009C19D2"/>
    <w:rsid w:val="009C1AD4"/>
    <w:rsid w:val="009C1BBD"/>
    <w:rsid w:val="009C1D4B"/>
    <w:rsid w:val="009C1E0C"/>
    <w:rsid w:val="009C1EBC"/>
    <w:rsid w:val="009C1EC8"/>
    <w:rsid w:val="009C200F"/>
    <w:rsid w:val="009C215D"/>
    <w:rsid w:val="009C24B9"/>
    <w:rsid w:val="009C256F"/>
    <w:rsid w:val="009C25D1"/>
    <w:rsid w:val="009C275F"/>
    <w:rsid w:val="009C281C"/>
    <w:rsid w:val="009C2AB0"/>
    <w:rsid w:val="009C2C76"/>
    <w:rsid w:val="009C3066"/>
    <w:rsid w:val="009C3315"/>
    <w:rsid w:val="009C33CB"/>
    <w:rsid w:val="009C34D3"/>
    <w:rsid w:val="009C3857"/>
    <w:rsid w:val="009C38F2"/>
    <w:rsid w:val="009C3D88"/>
    <w:rsid w:val="009C3EB5"/>
    <w:rsid w:val="009C3F94"/>
    <w:rsid w:val="009C4080"/>
    <w:rsid w:val="009C42A3"/>
    <w:rsid w:val="009C43D8"/>
    <w:rsid w:val="009C446F"/>
    <w:rsid w:val="009C44EC"/>
    <w:rsid w:val="009C470A"/>
    <w:rsid w:val="009C47F9"/>
    <w:rsid w:val="009C48C3"/>
    <w:rsid w:val="009C497B"/>
    <w:rsid w:val="009C4A00"/>
    <w:rsid w:val="009C4ABA"/>
    <w:rsid w:val="009C4B76"/>
    <w:rsid w:val="009C4C89"/>
    <w:rsid w:val="009C4CE7"/>
    <w:rsid w:val="009C4E18"/>
    <w:rsid w:val="009C4F06"/>
    <w:rsid w:val="009C508E"/>
    <w:rsid w:val="009C50B2"/>
    <w:rsid w:val="009C51C7"/>
    <w:rsid w:val="009C520B"/>
    <w:rsid w:val="009C5694"/>
    <w:rsid w:val="009C5785"/>
    <w:rsid w:val="009C5793"/>
    <w:rsid w:val="009C5829"/>
    <w:rsid w:val="009C5874"/>
    <w:rsid w:val="009C5913"/>
    <w:rsid w:val="009C5F94"/>
    <w:rsid w:val="009C6258"/>
    <w:rsid w:val="009C62E0"/>
    <w:rsid w:val="009C6676"/>
    <w:rsid w:val="009C66CC"/>
    <w:rsid w:val="009C6768"/>
    <w:rsid w:val="009C6845"/>
    <w:rsid w:val="009C6894"/>
    <w:rsid w:val="009C6AA4"/>
    <w:rsid w:val="009C6B3B"/>
    <w:rsid w:val="009C6B7B"/>
    <w:rsid w:val="009C6BEA"/>
    <w:rsid w:val="009C6CBC"/>
    <w:rsid w:val="009C6E93"/>
    <w:rsid w:val="009C6F79"/>
    <w:rsid w:val="009C71FF"/>
    <w:rsid w:val="009C73C4"/>
    <w:rsid w:val="009C7C22"/>
    <w:rsid w:val="009C7CE4"/>
    <w:rsid w:val="009C7F2E"/>
    <w:rsid w:val="009C7F47"/>
    <w:rsid w:val="009D0126"/>
    <w:rsid w:val="009D0254"/>
    <w:rsid w:val="009D0361"/>
    <w:rsid w:val="009D039A"/>
    <w:rsid w:val="009D0401"/>
    <w:rsid w:val="009D0430"/>
    <w:rsid w:val="009D0666"/>
    <w:rsid w:val="009D06CA"/>
    <w:rsid w:val="009D06D8"/>
    <w:rsid w:val="009D0720"/>
    <w:rsid w:val="009D09D8"/>
    <w:rsid w:val="009D0AD8"/>
    <w:rsid w:val="009D0C8D"/>
    <w:rsid w:val="009D0D7C"/>
    <w:rsid w:val="009D1342"/>
    <w:rsid w:val="009D1449"/>
    <w:rsid w:val="009D1569"/>
    <w:rsid w:val="009D15EA"/>
    <w:rsid w:val="009D1B52"/>
    <w:rsid w:val="009D1CAE"/>
    <w:rsid w:val="009D1D18"/>
    <w:rsid w:val="009D1EC9"/>
    <w:rsid w:val="009D1ED3"/>
    <w:rsid w:val="009D1F69"/>
    <w:rsid w:val="009D2118"/>
    <w:rsid w:val="009D22EA"/>
    <w:rsid w:val="009D2453"/>
    <w:rsid w:val="009D25D0"/>
    <w:rsid w:val="009D25E3"/>
    <w:rsid w:val="009D27EB"/>
    <w:rsid w:val="009D28B8"/>
    <w:rsid w:val="009D2C35"/>
    <w:rsid w:val="009D2C65"/>
    <w:rsid w:val="009D2CC1"/>
    <w:rsid w:val="009D2CDE"/>
    <w:rsid w:val="009D2D53"/>
    <w:rsid w:val="009D2DDB"/>
    <w:rsid w:val="009D2F36"/>
    <w:rsid w:val="009D3125"/>
    <w:rsid w:val="009D361A"/>
    <w:rsid w:val="009D37E9"/>
    <w:rsid w:val="009D37EC"/>
    <w:rsid w:val="009D394E"/>
    <w:rsid w:val="009D39B2"/>
    <w:rsid w:val="009D3AF1"/>
    <w:rsid w:val="009D3E95"/>
    <w:rsid w:val="009D3F75"/>
    <w:rsid w:val="009D40D6"/>
    <w:rsid w:val="009D422B"/>
    <w:rsid w:val="009D4303"/>
    <w:rsid w:val="009D4455"/>
    <w:rsid w:val="009D44C5"/>
    <w:rsid w:val="009D4605"/>
    <w:rsid w:val="009D46A2"/>
    <w:rsid w:val="009D46ED"/>
    <w:rsid w:val="009D478C"/>
    <w:rsid w:val="009D4944"/>
    <w:rsid w:val="009D49A4"/>
    <w:rsid w:val="009D4A3A"/>
    <w:rsid w:val="009D4A8E"/>
    <w:rsid w:val="009D4BB4"/>
    <w:rsid w:val="009D4DA3"/>
    <w:rsid w:val="009D4F77"/>
    <w:rsid w:val="009D4F83"/>
    <w:rsid w:val="009D5115"/>
    <w:rsid w:val="009D57CC"/>
    <w:rsid w:val="009D587D"/>
    <w:rsid w:val="009D5B6E"/>
    <w:rsid w:val="009D5BBF"/>
    <w:rsid w:val="009D5D28"/>
    <w:rsid w:val="009D5EF8"/>
    <w:rsid w:val="009D5F21"/>
    <w:rsid w:val="009D601A"/>
    <w:rsid w:val="009D6028"/>
    <w:rsid w:val="009D610C"/>
    <w:rsid w:val="009D62D6"/>
    <w:rsid w:val="009D62E7"/>
    <w:rsid w:val="009D6452"/>
    <w:rsid w:val="009D64CB"/>
    <w:rsid w:val="009D64DC"/>
    <w:rsid w:val="009D6624"/>
    <w:rsid w:val="009D671A"/>
    <w:rsid w:val="009D6748"/>
    <w:rsid w:val="009D676A"/>
    <w:rsid w:val="009D6854"/>
    <w:rsid w:val="009D6870"/>
    <w:rsid w:val="009D68F1"/>
    <w:rsid w:val="009D69B2"/>
    <w:rsid w:val="009D6A1D"/>
    <w:rsid w:val="009D6A97"/>
    <w:rsid w:val="009D6BE8"/>
    <w:rsid w:val="009D6BF6"/>
    <w:rsid w:val="009D6D66"/>
    <w:rsid w:val="009D6F4D"/>
    <w:rsid w:val="009D6F90"/>
    <w:rsid w:val="009D6FEF"/>
    <w:rsid w:val="009D7349"/>
    <w:rsid w:val="009D75A4"/>
    <w:rsid w:val="009D7639"/>
    <w:rsid w:val="009D785E"/>
    <w:rsid w:val="009D78B2"/>
    <w:rsid w:val="009D7A01"/>
    <w:rsid w:val="009D7EF0"/>
    <w:rsid w:val="009E03CC"/>
    <w:rsid w:val="009E04A9"/>
    <w:rsid w:val="009E04FB"/>
    <w:rsid w:val="009E0508"/>
    <w:rsid w:val="009E06AA"/>
    <w:rsid w:val="009E0871"/>
    <w:rsid w:val="009E0A10"/>
    <w:rsid w:val="009E0ADE"/>
    <w:rsid w:val="009E0C1D"/>
    <w:rsid w:val="009E0DD5"/>
    <w:rsid w:val="009E0EE4"/>
    <w:rsid w:val="009E1137"/>
    <w:rsid w:val="009E1284"/>
    <w:rsid w:val="009E1423"/>
    <w:rsid w:val="009E16AC"/>
    <w:rsid w:val="009E176B"/>
    <w:rsid w:val="009E1810"/>
    <w:rsid w:val="009E1A69"/>
    <w:rsid w:val="009E1DD6"/>
    <w:rsid w:val="009E1E00"/>
    <w:rsid w:val="009E1E2C"/>
    <w:rsid w:val="009E1F70"/>
    <w:rsid w:val="009E1FA0"/>
    <w:rsid w:val="009E21A4"/>
    <w:rsid w:val="009E22EB"/>
    <w:rsid w:val="009E24BF"/>
    <w:rsid w:val="009E24C6"/>
    <w:rsid w:val="009E25E4"/>
    <w:rsid w:val="009E2680"/>
    <w:rsid w:val="009E2779"/>
    <w:rsid w:val="009E29A4"/>
    <w:rsid w:val="009E2A34"/>
    <w:rsid w:val="009E2B65"/>
    <w:rsid w:val="009E2BE6"/>
    <w:rsid w:val="009E2DD3"/>
    <w:rsid w:val="009E2E18"/>
    <w:rsid w:val="009E2EA0"/>
    <w:rsid w:val="009E2EAE"/>
    <w:rsid w:val="009E2F97"/>
    <w:rsid w:val="009E3077"/>
    <w:rsid w:val="009E3219"/>
    <w:rsid w:val="009E334D"/>
    <w:rsid w:val="009E33ED"/>
    <w:rsid w:val="009E3644"/>
    <w:rsid w:val="009E3651"/>
    <w:rsid w:val="009E3710"/>
    <w:rsid w:val="009E3790"/>
    <w:rsid w:val="009E3A15"/>
    <w:rsid w:val="009E3C31"/>
    <w:rsid w:val="009E3C6F"/>
    <w:rsid w:val="009E4466"/>
    <w:rsid w:val="009E457F"/>
    <w:rsid w:val="009E46D8"/>
    <w:rsid w:val="009E4726"/>
    <w:rsid w:val="009E4A1E"/>
    <w:rsid w:val="009E4A5A"/>
    <w:rsid w:val="009E4AE1"/>
    <w:rsid w:val="009E4FCC"/>
    <w:rsid w:val="009E51F0"/>
    <w:rsid w:val="009E53C4"/>
    <w:rsid w:val="009E53E2"/>
    <w:rsid w:val="009E53F9"/>
    <w:rsid w:val="009E53FA"/>
    <w:rsid w:val="009E54B4"/>
    <w:rsid w:val="009E5656"/>
    <w:rsid w:val="009E5940"/>
    <w:rsid w:val="009E5AB4"/>
    <w:rsid w:val="009E5AB5"/>
    <w:rsid w:val="009E5AE2"/>
    <w:rsid w:val="009E5AE3"/>
    <w:rsid w:val="009E5B52"/>
    <w:rsid w:val="009E5CD9"/>
    <w:rsid w:val="009E5CFD"/>
    <w:rsid w:val="009E5E18"/>
    <w:rsid w:val="009E6071"/>
    <w:rsid w:val="009E61DC"/>
    <w:rsid w:val="009E6387"/>
    <w:rsid w:val="009E641D"/>
    <w:rsid w:val="009E642B"/>
    <w:rsid w:val="009E6690"/>
    <w:rsid w:val="009E66B1"/>
    <w:rsid w:val="009E66E2"/>
    <w:rsid w:val="009E6803"/>
    <w:rsid w:val="009E6A5D"/>
    <w:rsid w:val="009E6A64"/>
    <w:rsid w:val="009E6BA0"/>
    <w:rsid w:val="009E6C69"/>
    <w:rsid w:val="009E6FBA"/>
    <w:rsid w:val="009E6FC8"/>
    <w:rsid w:val="009E70C5"/>
    <w:rsid w:val="009E7237"/>
    <w:rsid w:val="009E72B5"/>
    <w:rsid w:val="009E730F"/>
    <w:rsid w:val="009E7A3B"/>
    <w:rsid w:val="009E7A72"/>
    <w:rsid w:val="009E7E9B"/>
    <w:rsid w:val="009E7F07"/>
    <w:rsid w:val="009E7F52"/>
    <w:rsid w:val="009F0021"/>
    <w:rsid w:val="009F0258"/>
    <w:rsid w:val="009F0261"/>
    <w:rsid w:val="009F02E1"/>
    <w:rsid w:val="009F048A"/>
    <w:rsid w:val="009F04DB"/>
    <w:rsid w:val="009F056D"/>
    <w:rsid w:val="009F072F"/>
    <w:rsid w:val="009F07B7"/>
    <w:rsid w:val="009F07FC"/>
    <w:rsid w:val="009F0992"/>
    <w:rsid w:val="009F0CD1"/>
    <w:rsid w:val="009F0D26"/>
    <w:rsid w:val="009F106B"/>
    <w:rsid w:val="009F1116"/>
    <w:rsid w:val="009F1173"/>
    <w:rsid w:val="009F11A7"/>
    <w:rsid w:val="009F12ED"/>
    <w:rsid w:val="009F157E"/>
    <w:rsid w:val="009F175C"/>
    <w:rsid w:val="009F187B"/>
    <w:rsid w:val="009F1933"/>
    <w:rsid w:val="009F1B3F"/>
    <w:rsid w:val="009F2014"/>
    <w:rsid w:val="009F201D"/>
    <w:rsid w:val="009F2318"/>
    <w:rsid w:val="009F2332"/>
    <w:rsid w:val="009F2490"/>
    <w:rsid w:val="009F24F6"/>
    <w:rsid w:val="009F2610"/>
    <w:rsid w:val="009F279E"/>
    <w:rsid w:val="009F283A"/>
    <w:rsid w:val="009F285A"/>
    <w:rsid w:val="009F299D"/>
    <w:rsid w:val="009F2A07"/>
    <w:rsid w:val="009F2A86"/>
    <w:rsid w:val="009F2A94"/>
    <w:rsid w:val="009F2AAF"/>
    <w:rsid w:val="009F2B71"/>
    <w:rsid w:val="009F2D3E"/>
    <w:rsid w:val="009F2E7E"/>
    <w:rsid w:val="009F3130"/>
    <w:rsid w:val="009F31F9"/>
    <w:rsid w:val="009F333A"/>
    <w:rsid w:val="009F3459"/>
    <w:rsid w:val="009F36EE"/>
    <w:rsid w:val="009F39F4"/>
    <w:rsid w:val="009F3A4B"/>
    <w:rsid w:val="009F3B1C"/>
    <w:rsid w:val="009F3BA4"/>
    <w:rsid w:val="009F3BB0"/>
    <w:rsid w:val="009F3D4B"/>
    <w:rsid w:val="009F3DC2"/>
    <w:rsid w:val="009F4196"/>
    <w:rsid w:val="009F41E1"/>
    <w:rsid w:val="009F4375"/>
    <w:rsid w:val="009F4582"/>
    <w:rsid w:val="009F46E4"/>
    <w:rsid w:val="009F47FF"/>
    <w:rsid w:val="009F49E9"/>
    <w:rsid w:val="009F4C07"/>
    <w:rsid w:val="009F4CEE"/>
    <w:rsid w:val="009F4E80"/>
    <w:rsid w:val="009F4F05"/>
    <w:rsid w:val="009F4F56"/>
    <w:rsid w:val="009F5009"/>
    <w:rsid w:val="009F52E8"/>
    <w:rsid w:val="009F52F8"/>
    <w:rsid w:val="009F53BB"/>
    <w:rsid w:val="009F5606"/>
    <w:rsid w:val="009F566E"/>
    <w:rsid w:val="009F5741"/>
    <w:rsid w:val="009F5B36"/>
    <w:rsid w:val="009F5B8C"/>
    <w:rsid w:val="009F5CA4"/>
    <w:rsid w:val="009F5CC4"/>
    <w:rsid w:val="009F5D3B"/>
    <w:rsid w:val="009F5ECD"/>
    <w:rsid w:val="009F5EEF"/>
    <w:rsid w:val="009F5F0C"/>
    <w:rsid w:val="009F5F52"/>
    <w:rsid w:val="009F6207"/>
    <w:rsid w:val="009F6325"/>
    <w:rsid w:val="009F6410"/>
    <w:rsid w:val="009F6457"/>
    <w:rsid w:val="009F64EB"/>
    <w:rsid w:val="009F67F3"/>
    <w:rsid w:val="009F6938"/>
    <w:rsid w:val="009F6A84"/>
    <w:rsid w:val="009F6C33"/>
    <w:rsid w:val="009F6E2B"/>
    <w:rsid w:val="009F6E6A"/>
    <w:rsid w:val="009F7169"/>
    <w:rsid w:val="009F722B"/>
    <w:rsid w:val="009F729E"/>
    <w:rsid w:val="009F7458"/>
    <w:rsid w:val="009F76AD"/>
    <w:rsid w:val="009F7883"/>
    <w:rsid w:val="009F78CC"/>
    <w:rsid w:val="009F79BE"/>
    <w:rsid w:val="009F7E1A"/>
    <w:rsid w:val="00A000AB"/>
    <w:rsid w:val="00A00145"/>
    <w:rsid w:val="00A0018E"/>
    <w:rsid w:val="00A001F8"/>
    <w:rsid w:val="00A0033E"/>
    <w:rsid w:val="00A00367"/>
    <w:rsid w:val="00A003EB"/>
    <w:rsid w:val="00A005B9"/>
    <w:rsid w:val="00A009C4"/>
    <w:rsid w:val="00A00B60"/>
    <w:rsid w:val="00A00BC7"/>
    <w:rsid w:val="00A00DA8"/>
    <w:rsid w:val="00A01006"/>
    <w:rsid w:val="00A0160D"/>
    <w:rsid w:val="00A016BB"/>
    <w:rsid w:val="00A01993"/>
    <w:rsid w:val="00A019F1"/>
    <w:rsid w:val="00A01A32"/>
    <w:rsid w:val="00A01B9E"/>
    <w:rsid w:val="00A0204D"/>
    <w:rsid w:val="00A02089"/>
    <w:rsid w:val="00A025D8"/>
    <w:rsid w:val="00A0273A"/>
    <w:rsid w:val="00A02AC8"/>
    <w:rsid w:val="00A02B26"/>
    <w:rsid w:val="00A02BBB"/>
    <w:rsid w:val="00A02BEC"/>
    <w:rsid w:val="00A02C96"/>
    <w:rsid w:val="00A02D31"/>
    <w:rsid w:val="00A02D52"/>
    <w:rsid w:val="00A02FBC"/>
    <w:rsid w:val="00A033BD"/>
    <w:rsid w:val="00A035A6"/>
    <w:rsid w:val="00A036D1"/>
    <w:rsid w:val="00A03747"/>
    <w:rsid w:val="00A037A1"/>
    <w:rsid w:val="00A037F5"/>
    <w:rsid w:val="00A038F9"/>
    <w:rsid w:val="00A03A1D"/>
    <w:rsid w:val="00A03AB3"/>
    <w:rsid w:val="00A03B26"/>
    <w:rsid w:val="00A03CC6"/>
    <w:rsid w:val="00A03D14"/>
    <w:rsid w:val="00A0417C"/>
    <w:rsid w:val="00A042E8"/>
    <w:rsid w:val="00A043B9"/>
    <w:rsid w:val="00A04541"/>
    <w:rsid w:val="00A0466A"/>
    <w:rsid w:val="00A047E9"/>
    <w:rsid w:val="00A047F0"/>
    <w:rsid w:val="00A04826"/>
    <w:rsid w:val="00A04A92"/>
    <w:rsid w:val="00A04DB3"/>
    <w:rsid w:val="00A04E65"/>
    <w:rsid w:val="00A04F38"/>
    <w:rsid w:val="00A04F9C"/>
    <w:rsid w:val="00A05039"/>
    <w:rsid w:val="00A0508D"/>
    <w:rsid w:val="00A05099"/>
    <w:rsid w:val="00A05129"/>
    <w:rsid w:val="00A052D4"/>
    <w:rsid w:val="00A0542E"/>
    <w:rsid w:val="00A0559E"/>
    <w:rsid w:val="00A05868"/>
    <w:rsid w:val="00A058DC"/>
    <w:rsid w:val="00A059A5"/>
    <w:rsid w:val="00A05A1F"/>
    <w:rsid w:val="00A05AA6"/>
    <w:rsid w:val="00A05B97"/>
    <w:rsid w:val="00A05BD0"/>
    <w:rsid w:val="00A05C4D"/>
    <w:rsid w:val="00A05DFF"/>
    <w:rsid w:val="00A060D2"/>
    <w:rsid w:val="00A06295"/>
    <w:rsid w:val="00A062EA"/>
    <w:rsid w:val="00A06384"/>
    <w:rsid w:val="00A0648C"/>
    <w:rsid w:val="00A064C7"/>
    <w:rsid w:val="00A06563"/>
    <w:rsid w:val="00A06677"/>
    <w:rsid w:val="00A06722"/>
    <w:rsid w:val="00A068C7"/>
    <w:rsid w:val="00A068D2"/>
    <w:rsid w:val="00A06ABB"/>
    <w:rsid w:val="00A06F21"/>
    <w:rsid w:val="00A06F57"/>
    <w:rsid w:val="00A06FF5"/>
    <w:rsid w:val="00A073CE"/>
    <w:rsid w:val="00A07456"/>
    <w:rsid w:val="00A0748A"/>
    <w:rsid w:val="00A07594"/>
    <w:rsid w:val="00A07654"/>
    <w:rsid w:val="00A07656"/>
    <w:rsid w:val="00A0778C"/>
    <w:rsid w:val="00A077A1"/>
    <w:rsid w:val="00A079E0"/>
    <w:rsid w:val="00A07A3E"/>
    <w:rsid w:val="00A07A4F"/>
    <w:rsid w:val="00A07B16"/>
    <w:rsid w:val="00A07DE9"/>
    <w:rsid w:val="00A07F1F"/>
    <w:rsid w:val="00A100DE"/>
    <w:rsid w:val="00A10230"/>
    <w:rsid w:val="00A1051F"/>
    <w:rsid w:val="00A10532"/>
    <w:rsid w:val="00A105DB"/>
    <w:rsid w:val="00A106FE"/>
    <w:rsid w:val="00A1076F"/>
    <w:rsid w:val="00A107B6"/>
    <w:rsid w:val="00A109CF"/>
    <w:rsid w:val="00A109D6"/>
    <w:rsid w:val="00A10B48"/>
    <w:rsid w:val="00A10CEB"/>
    <w:rsid w:val="00A10F9D"/>
    <w:rsid w:val="00A110D5"/>
    <w:rsid w:val="00A111A3"/>
    <w:rsid w:val="00A1134C"/>
    <w:rsid w:val="00A114B5"/>
    <w:rsid w:val="00A115BF"/>
    <w:rsid w:val="00A1197E"/>
    <w:rsid w:val="00A11ACA"/>
    <w:rsid w:val="00A11E0F"/>
    <w:rsid w:val="00A11F0E"/>
    <w:rsid w:val="00A11F3E"/>
    <w:rsid w:val="00A12126"/>
    <w:rsid w:val="00A12206"/>
    <w:rsid w:val="00A12236"/>
    <w:rsid w:val="00A12301"/>
    <w:rsid w:val="00A12338"/>
    <w:rsid w:val="00A1234C"/>
    <w:rsid w:val="00A12929"/>
    <w:rsid w:val="00A12947"/>
    <w:rsid w:val="00A12A73"/>
    <w:rsid w:val="00A12B4A"/>
    <w:rsid w:val="00A12BEE"/>
    <w:rsid w:val="00A12D8B"/>
    <w:rsid w:val="00A12EE8"/>
    <w:rsid w:val="00A12FDE"/>
    <w:rsid w:val="00A13013"/>
    <w:rsid w:val="00A13155"/>
    <w:rsid w:val="00A131A4"/>
    <w:rsid w:val="00A13299"/>
    <w:rsid w:val="00A132EE"/>
    <w:rsid w:val="00A1330F"/>
    <w:rsid w:val="00A134F8"/>
    <w:rsid w:val="00A135A1"/>
    <w:rsid w:val="00A13661"/>
    <w:rsid w:val="00A136A8"/>
    <w:rsid w:val="00A13708"/>
    <w:rsid w:val="00A13715"/>
    <w:rsid w:val="00A13754"/>
    <w:rsid w:val="00A1395F"/>
    <w:rsid w:val="00A13B10"/>
    <w:rsid w:val="00A13B15"/>
    <w:rsid w:val="00A13BD0"/>
    <w:rsid w:val="00A13CF1"/>
    <w:rsid w:val="00A13D0B"/>
    <w:rsid w:val="00A13D33"/>
    <w:rsid w:val="00A1417D"/>
    <w:rsid w:val="00A141B2"/>
    <w:rsid w:val="00A14573"/>
    <w:rsid w:val="00A145B2"/>
    <w:rsid w:val="00A145D0"/>
    <w:rsid w:val="00A14641"/>
    <w:rsid w:val="00A146BA"/>
    <w:rsid w:val="00A147E4"/>
    <w:rsid w:val="00A14947"/>
    <w:rsid w:val="00A149DA"/>
    <w:rsid w:val="00A14C2B"/>
    <w:rsid w:val="00A14CA7"/>
    <w:rsid w:val="00A14D4F"/>
    <w:rsid w:val="00A155A1"/>
    <w:rsid w:val="00A15773"/>
    <w:rsid w:val="00A157EC"/>
    <w:rsid w:val="00A158D3"/>
    <w:rsid w:val="00A1591C"/>
    <w:rsid w:val="00A15D98"/>
    <w:rsid w:val="00A15F2F"/>
    <w:rsid w:val="00A16150"/>
    <w:rsid w:val="00A162D0"/>
    <w:rsid w:val="00A1639A"/>
    <w:rsid w:val="00A163C9"/>
    <w:rsid w:val="00A16510"/>
    <w:rsid w:val="00A16513"/>
    <w:rsid w:val="00A165A4"/>
    <w:rsid w:val="00A166F0"/>
    <w:rsid w:val="00A1676F"/>
    <w:rsid w:val="00A1686F"/>
    <w:rsid w:val="00A16948"/>
    <w:rsid w:val="00A1697F"/>
    <w:rsid w:val="00A16B1C"/>
    <w:rsid w:val="00A17066"/>
    <w:rsid w:val="00A170FD"/>
    <w:rsid w:val="00A17180"/>
    <w:rsid w:val="00A171E2"/>
    <w:rsid w:val="00A171F2"/>
    <w:rsid w:val="00A17224"/>
    <w:rsid w:val="00A17345"/>
    <w:rsid w:val="00A17453"/>
    <w:rsid w:val="00A17648"/>
    <w:rsid w:val="00A177F5"/>
    <w:rsid w:val="00A1789B"/>
    <w:rsid w:val="00A178EF"/>
    <w:rsid w:val="00A179B8"/>
    <w:rsid w:val="00A179CC"/>
    <w:rsid w:val="00A17AA6"/>
    <w:rsid w:val="00A17E80"/>
    <w:rsid w:val="00A17FA0"/>
    <w:rsid w:val="00A17FE8"/>
    <w:rsid w:val="00A17FE9"/>
    <w:rsid w:val="00A2011B"/>
    <w:rsid w:val="00A20232"/>
    <w:rsid w:val="00A20262"/>
    <w:rsid w:val="00A202B3"/>
    <w:rsid w:val="00A205BF"/>
    <w:rsid w:val="00A205D4"/>
    <w:rsid w:val="00A20832"/>
    <w:rsid w:val="00A208C1"/>
    <w:rsid w:val="00A20B7F"/>
    <w:rsid w:val="00A20CD7"/>
    <w:rsid w:val="00A20E09"/>
    <w:rsid w:val="00A20FF2"/>
    <w:rsid w:val="00A2104B"/>
    <w:rsid w:val="00A210DD"/>
    <w:rsid w:val="00A210E9"/>
    <w:rsid w:val="00A21176"/>
    <w:rsid w:val="00A211A3"/>
    <w:rsid w:val="00A21223"/>
    <w:rsid w:val="00A2134A"/>
    <w:rsid w:val="00A21350"/>
    <w:rsid w:val="00A21548"/>
    <w:rsid w:val="00A21595"/>
    <w:rsid w:val="00A218AE"/>
    <w:rsid w:val="00A218B7"/>
    <w:rsid w:val="00A21A68"/>
    <w:rsid w:val="00A21A9D"/>
    <w:rsid w:val="00A21AA2"/>
    <w:rsid w:val="00A21AAA"/>
    <w:rsid w:val="00A21E51"/>
    <w:rsid w:val="00A21E80"/>
    <w:rsid w:val="00A21EAF"/>
    <w:rsid w:val="00A21F47"/>
    <w:rsid w:val="00A22132"/>
    <w:rsid w:val="00A22207"/>
    <w:rsid w:val="00A22281"/>
    <w:rsid w:val="00A22664"/>
    <w:rsid w:val="00A22667"/>
    <w:rsid w:val="00A2273D"/>
    <w:rsid w:val="00A228E6"/>
    <w:rsid w:val="00A22A3F"/>
    <w:rsid w:val="00A22B80"/>
    <w:rsid w:val="00A22BCC"/>
    <w:rsid w:val="00A22FDF"/>
    <w:rsid w:val="00A2319E"/>
    <w:rsid w:val="00A23233"/>
    <w:rsid w:val="00A23243"/>
    <w:rsid w:val="00A23263"/>
    <w:rsid w:val="00A23590"/>
    <w:rsid w:val="00A23648"/>
    <w:rsid w:val="00A236F1"/>
    <w:rsid w:val="00A238FB"/>
    <w:rsid w:val="00A23921"/>
    <w:rsid w:val="00A239E2"/>
    <w:rsid w:val="00A23AAC"/>
    <w:rsid w:val="00A23B01"/>
    <w:rsid w:val="00A23BC1"/>
    <w:rsid w:val="00A23E0D"/>
    <w:rsid w:val="00A24002"/>
    <w:rsid w:val="00A24377"/>
    <w:rsid w:val="00A2450F"/>
    <w:rsid w:val="00A245B1"/>
    <w:rsid w:val="00A2470A"/>
    <w:rsid w:val="00A2481C"/>
    <w:rsid w:val="00A2484C"/>
    <w:rsid w:val="00A248B2"/>
    <w:rsid w:val="00A24C00"/>
    <w:rsid w:val="00A24CCF"/>
    <w:rsid w:val="00A25296"/>
    <w:rsid w:val="00A252DF"/>
    <w:rsid w:val="00A253C6"/>
    <w:rsid w:val="00A253DA"/>
    <w:rsid w:val="00A2549D"/>
    <w:rsid w:val="00A2585A"/>
    <w:rsid w:val="00A25A5A"/>
    <w:rsid w:val="00A25BB5"/>
    <w:rsid w:val="00A25C9D"/>
    <w:rsid w:val="00A25DF3"/>
    <w:rsid w:val="00A25F0F"/>
    <w:rsid w:val="00A25F11"/>
    <w:rsid w:val="00A25F9E"/>
    <w:rsid w:val="00A25FD3"/>
    <w:rsid w:val="00A261E4"/>
    <w:rsid w:val="00A2624F"/>
    <w:rsid w:val="00A2630E"/>
    <w:rsid w:val="00A2651C"/>
    <w:rsid w:val="00A26599"/>
    <w:rsid w:val="00A265D9"/>
    <w:rsid w:val="00A2673D"/>
    <w:rsid w:val="00A26883"/>
    <w:rsid w:val="00A26ACB"/>
    <w:rsid w:val="00A26AEE"/>
    <w:rsid w:val="00A26B5D"/>
    <w:rsid w:val="00A26D48"/>
    <w:rsid w:val="00A26D60"/>
    <w:rsid w:val="00A26EC3"/>
    <w:rsid w:val="00A26EE0"/>
    <w:rsid w:val="00A2702B"/>
    <w:rsid w:val="00A273DA"/>
    <w:rsid w:val="00A275BA"/>
    <w:rsid w:val="00A277F2"/>
    <w:rsid w:val="00A278E1"/>
    <w:rsid w:val="00A279DC"/>
    <w:rsid w:val="00A27A14"/>
    <w:rsid w:val="00A27A3B"/>
    <w:rsid w:val="00A27A46"/>
    <w:rsid w:val="00A27BEE"/>
    <w:rsid w:val="00A27E8B"/>
    <w:rsid w:val="00A30410"/>
    <w:rsid w:val="00A30436"/>
    <w:rsid w:val="00A306E7"/>
    <w:rsid w:val="00A30703"/>
    <w:rsid w:val="00A30BAE"/>
    <w:rsid w:val="00A30C5D"/>
    <w:rsid w:val="00A30E0D"/>
    <w:rsid w:val="00A30EE3"/>
    <w:rsid w:val="00A3135B"/>
    <w:rsid w:val="00A313A4"/>
    <w:rsid w:val="00A313D0"/>
    <w:rsid w:val="00A314A9"/>
    <w:rsid w:val="00A314BD"/>
    <w:rsid w:val="00A31591"/>
    <w:rsid w:val="00A3161C"/>
    <w:rsid w:val="00A31761"/>
    <w:rsid w:val="00A31961"/>
    <w:rsid w:val="00A31A01"/>
    <w:rsid w:val="00A31B5F"/>
    <w:rsid w:val="00A31D2E"/>
    <w:rsid w:val="00A31DF8"/>
    <w:rsid w:val="00A31E30"/>
    <w:rsid w:val="00A31E88"/>
    <w:rsid w:val="00A31EF8"/>
    <w:rsid w:val="00A31FCE"/>
    <w:rsid w:val="00A321EE"/>
    <w:rsid w:val="00A3226E"/>
    <w:rsid w:val="00A32284"/>
    <w:rsid w:val="00A323EC"/>
    <w:rsid w:val="00A3249E"/>
    <w:rsid w:val="00A32535"/>
    <w:rsid w:val="00A325C2"/>
    <w:rsid w:val="00A325CC"/>
    <w:rsid w:val="00A327E2"/>
    <w:rsid w:val="00A329BB"/>
    <w:rsid w:val="00A32A30"/>
    <w:rsid w:val="00A32AE6"/>
    <w:rsid w:val="00A32C37"/>
    <w:rsid w:val="00A33021"/>
    <w:rsid w:val="00A33120"/>
    <w:rsid w:val="00A33124"/>
    <w:rsid w:val="00A3317F"/>
    <w:rsid w:val="00A3322E"/>
    <w:rsid w:val="00A3331F"/>
    <w:rsid w:val="00A334C1"/>
    <w:rsid w:val="00A337C0"/>
    <w:rsid w:val="00A338A8"/>
    <w:rsid w:val="00A338F1"/>
    <w:rsid w:val="00A3393A"/>
    <w:rsid w:val="00A33A28"/>
    <w:rsid w:val="00A33B9D"/>
    <w:rsid w:val="00A33BC9"/>
    <w:rsid w:val="00A33BD7"/>
    <w:rsid w:val="00A33C26"/>
    <w:rsid w:val="00A33D12"/>
    <w:rsid w:val="00A33FB5"/>
    <w:rsid w:val="00A33FEB"/>
    <w:rsid w:val="00A3420A"/>
    <w:rsid w:val="00A343C0"/>
    <w:rsid w:val="00A345DF"/>
    <w:rsid w:val="00A34685"/>
    <w:rsid w:val="00A34959"/>
    <w:rsid w:val="00A34BF2"/>
    <w:rsid w:val="00A34DA0"/>
    <w:rsid w:val="00A34E00"/>
    <w:rsid w:val="00A34F01"/>
    <w:rsid w:val="00A34F4D"/>
    <w:rsid w:val="00A35170"/>
    <w:rsid w:val="00A3591E"/>
    <w:rsid w:val="00A35A0B"/>
    <w:rsid w:val="00A35BD0"/>
    <w:rsid w:val="00A35D6B"/>
    <w:rsid w:val="00A35F8B"/>
    <w:rsid w:val="00A360A5"/>
    <w:rsid w:val="00A36215"/>
    <w:rsid w:val="00A3629F"/>
    <w:rsid w:val="00A362CB"/>
    <w:rsid w:val="00A3632C"/>
    <w:rsid w:val="00A36617"/>
    <w:rsid w:val="00A3683B"/>
    <w:rsid w:val="00A36AB2"/>
    <w:rsid w:val="00A36C1B"/>
    <w:rsid w:val="00A36C6E"/>
    <w:rsid w:val="00A36C87"/>
    <w:rsid w:val="00A36ED8"/>
    <w:rsid w:val="00A3747D"/>
    <w:rsid w:val="00A37A59"/>
    <w:rsid w:val="00A37ADB"/>
    <w:rsid w:val="00A37DEC"/>
    <w:rsid w:val="00A37F7B"/>
    <w:rsid w:val="00A403BE"/>
    <w:rsid w:val="00A403C8"/>
    <w:rsid w:val="00A40488"/>
    <w:rsid w:val="00A40529"/>
    <w:rsid w:val="00A40531"/>
    <w:rsid w:val="00A40660"/>
    <w:rsid w:val="00A4066F"/>
    <w:rsid w:val="00A4070E"/>
    <w:rsid w:val="00A4073A"/>
    <w:rsid w:val="00A40D38"/>
    <w:rsid w:val="00A40DFF"/>
    <w:rsid w:val="00A4113A"/>
    <w:rsid w:val="00A41203"/>
    <w:rsid w:val="00A4127B"/>
    <w:rsid w:val="00A41451"/>
    <w:rsid w:val="00A41510"/>
    <w:rsid w:val="00A41679"/>
    <w:rsid w:val="00A41762"/>
    <w:rsid w:val="00A41821"/>
    <w:rsid w:val="00A419FD"/>
    <w:rsid w:val="00A41A26"/>
    <w:rsid w:val="00A41AEE"/>
    <w:rsid w:val="00A41BC1"/>
    <w:rsid w:val="00A41BE4"/>
    <w:rsid w:val="00A41C5C"/>
    <w:rsid w:val="00A41D3E"/>
    <w:rsid w:val="00A41D5B"/>
    <w:rsid w:val="00A41EF0"/>
    <w:rsid w:val="00A42189"/>
    <w:rsid w:val="00A4222C"/>
    <w:rsid w:val="00A422A2"/>
    <w:rsid w:val="00A422B2"/>
    <w:rsid w:val="00A422D4"/>
    <w:rsid w:val="00A42498"/>
    <w:rsid w:val="00A42659"/>
    <w:rsid w:val="00A42A0D"/>
    <w:rsid w:val="00A42B00"/>
    <w:rsid w:val="00A42B6A"/>
    <w:rsid w:val="00A42C33"/>
    <w:rsid w:val="00A42D00"/>
    <w:rsid w:val="00A42FBF"/>
    <w:rsid w:val="00A431E2"/>
    <w:rsid w:val="00A4339C"/>
    <w:rsid w:val="00A43575"/>
    <w:rsid w:val="00A438DA"/>
    <w:rsid w:val="00A4392A"/>
    <w:rsid w:val="00A43ABF"/>
    <w:rsid w:val="00A43D40"/>
    <w:rsid w:val="00A4410B"/>
    <w:rsid w:val="00A4424E"/>
    <w:rsid w:val="00A44309"/>
    <w:rsid w:val="00A444AC"/>
    <w:rsid w:val="00A445EE"/>
    <w:rsid w:val="00A44882"/>
    <w:rsid w:val="00A44988"/>
    <w:rsid w:val="00A44AA2"/>
    <w:rsid w:val="00A44C1A"/>
    <w:rsid w:val="00A44E28"/>
    <w:rsid w:val="00A4521D"/>
    <w:rsid w:val="00A452EE"/>
    <w:rsid w:val="00A45371"/>
    <w:rsid w:val="00A455E6"/>
    <w:rsid w:val="00A4565E"/>
    <w:rsid w:val="00A4570E"/>
    <w:rsid w:val="00A4579B"/>
    <w:rsid w:val="00A4579D"/>
    <w:rsid w:val="00A457C4"/>
    <w:rsid w:val="00A4586B"/>
    <w:rsid w:val="00A459BA"/>
    <w:rsid w:val="00A45A3B"/>
    <w:rsid w:val="00A45B37"/>
    <w:rsid w:val="00A45C25"/>
    <w:rsid w:val="00A45C26"/>
    <w:rsid w:val="00A45C5B"/>
    <w:rsid w:val="00A45C95"/>
    <w:rsid w:val="00A45DEF"/>
    <w:rsid w:val="00A464B0"/>
    <w:rsid w:val="00A464BF"/>
    <w:rsid w:val="00A4652D"/>
    <w:rsid w:val="00A465C1"/>
    <w:rsid w:val="00A4674B"/>
    <w:rsid w:val="00A46B65"/>
    <w:rsid w:val="00A46BB4"/>
    <w:rsid w:val="00A46E46"/>
    <w:rsid w:val="00A46EE9"/>
    <w:rsid w:val="00A46FAD"/>
    <w:rsid w:val="00A47089"/>
    <w:rsid w:val="00A475CA"/>
    <w:rsid w:val="00A475CF"/>
    <w:rsid w:val="00A47666"/>
    <w:rsid w:val="00A47B4B"/>
    <w:rsid w:val="00A47BE8"/>
    <w:rsid w:val="00A47DDC"/>
    <w:rsid w:val="00A50090"/>
    <w:rsid w:val="00A502D2"/>
    <w:rsid w:val="00A5031A"/>
    <w:rsid w:val="00A5044D"/>
    <w:rsid w:val="00A504E0"/>
    <w:rsid w:val="00A505A9"/>
    <w:rsid w:val="00A50814"/>
    <w:rsid w:val="00A50881"/>
    <w:rsid w:val="00A50942"/>
    <w:rsid w:val="00A50960"/>
    <w:rsid w:val="00A50B00"/>
    <w:rsid w:val="00A50D44"/>
    <w:rsid w:val="00A50D49"/>
    <w:rsid w:val="00A50DE5"/>
    <w:rsid w:val="00A50DF4"/>
    <w:rsid w:val="00A51106"/>
    <w:rsid w:val="00A511FB"/>
    <w:rsid w:val="00A512FF"/>
    <w:rsid w:val="00A5132D"/>
    <w:rsid w:val="00A513EC"/>
    <w:rsid w:val="00A514EB"/>
    <w:rsid w:val="00A51A44"/>
    <w:rsid w:val="00A51AC7"/>
    <w:rsid w:val="00A51EAB"/>
    <w:rsid w:val="00A51EC6"/>
    <w:rsid w:val="00A5204D"/>
    <w:rsid w:val="00A520FE"/>
    <w:rsid w:val="00A521E0"/>
    <w:rsid w:val="00A52258"/>
    <w:rsid w:val="00A524C8"/>
    <w:rsid w:val="00A52540"/>
    <w:rsid w:val="00A52682"/>
    <w:rsid w:val="00A526AF"/>
    <w:rsid w:val="00A52700"/>
    <w:rsid w:val="00A52755"/>
    <w:rsid w:val="00A528A7"/>
    <w:rsid w:val="00A5291D"/>
    <w:rsid w:val="00A52D73"/>
    <w:rsid w:val="00A52EDB"/>
    <w:rsid w:val="00A53022"/>
    <w:rsid w:val="00A5302E"/>
    <w:rsid w:val="00A53048"/>
    <w:rsid w:val="00A530C2"/>
    <w:rsid w:val="00A53226"/>
    <w:rsid w:val="00A532B4"/>
    <w:rsid w:val="00A532DB"/>
    <w:rsid w:val="00A5356B"/>
    <w:rsid w:val="00A535DD"/>
    <w:rsid w:val="00A535F7"/>
    <w:rsid w:val="00A538B6"/>
    <w:rsid w:val="00A538C7"/>
    <w:rsid w:val="00A538EA"/>
    <w:rsid w:val="00A53938"/>
    <w:rsid w:val="00A53945"/>
    <w:rsid w:val="00A53A56"/>
    <w:rsid w:val="00A53CF3"/>
    <w:rsid w:val="00A53F9C"/>
    <w:rsid w:val="00A5401B"/>
    <w:rsid w:val="00A5401D"/>
    <w:rsid w:val="00A54377"/>
    <w:rsid w:val="00A544A0"/>
    <w:rsid w:val="00A54804"/>
    <w:rsid w:val="00A54A90"/>
    <w:rsid w:val="00A54B0B"/>
    <w:rsid w:val="00A54D16"/>
    <w:rsid w:val="00A55260"/>
    <w:rsid w:val="00A5533E"/>
    <w:rsid w:val="00A553B9"/>
    <w:rsid w:val="00A553DF"/>
    <w:rsid w:val="00A55746"/>
    <w:rsid w:val="00A5579B"/>
    <w:rsid w:val="00A55866"/>
    <w:rsid w:val="00A55877"/>
    <w:rsid w:val="00A558BE"/>
    <w:rsid w:val="00A5594F"/>
    <w:rsid w:val="00A55B2B"/>
    <w:rsid w:val="00A55BB7"/>
    <w:rsid w:val="00A55CD9"/>
    <w:rsid w:val="00A55E76"/>
    <w:rsid w:val="00A5637C"/>
    <w:rsid w:val="00A5659E"/>
    <w:rsid w:val="00A566A9"/>
    <w:rsid w:val="00A566D3"/>
    <w:rsid w:val="00A566DC"/>
    <w:rsid w:val="00A56735"/>
    <w:rsid w:val="00A56742"/>
    <w:rsid w:val="00A568A1"/>
    <w:rsid w:val="00A568BB"/>
    <w:rsid w:val="00A56AB7"/>
    <w:rsid w:val="00A56C09"/>
    <w:rsid w:val="00A56C2C"/>
    <w:rsid w:val="00A56CA4"/>
    <w:rsid w:val="00A56D32"/>
    <w:rsid w:val="00A57311"/>
    <w:rsid w:val="00A573EA"/>
    <w:rsid w:val="00A57697"/>
    <w:rsid w:val="00A57807"/>
    <w:rsid w:val="00A57866"/>
    <w:rsid w:val="00A57AAB"/>
    <w:rsid w:val="00A57BD6"/>
    <w:rsid w:val="00A57DD7"/>
    <w:rsid w:val="00A57F96"/>
    <w:rsid w:val="00A600DA"/>
    <w:rsid w:val="00A60426"/>
    <w:rsid w:val="00A60428"/>
    <w:rsid w:val="00A606AC"/>
    <w:rsid w:val="00A60898"/>
    <w:rsid w:val="00A609BC"/>
    <w:rsid w:val="00A60A21"/>
    <w:rsid w:val="00A60A5D"/>
    <w:rsid w:val="00A60B4F"/>
    <w:rsid w:val="00A60BFC"/>
    <w:rsid w:val="00A60C32"/>
    <w:rsid w:val="00A60CE1"/>
    <w:rsid w:val="00A60D3D"/>
    <w:rsid w:val="00A60EBB"/>
    <w:rsid w:val="00A6100C"/>
    <w:rsid w:val="00A6153F"/>
    <w:rsid w:val="00A615AF"/>
    <w:rsid w:val="00A617D0"/>
    <w:rsid w:val="00A61802"/>
    <w:rsid w:val="00A61828"/>
    <w:rsid w:val="00A6189D"/>
    <w:rsid w:val="00A61919"/>
    <w:rsid w:val="00A61A3E"/>
    <w:rsid w:val="00A61A83"/>
    <w:rsid w:val="00A61C96"/>
    <w:rsid w:val="00A61D53"/>
    <w:rsid w:val="00A61E7D"/>
    <w:rsid w:val="00A61EA1"/>
    <w:rsid w:val="00A61F65"/>
    <w:rsid w:val="00A621F3"/>
    <w:rsid w:val="00A623EF"/>
    <w:rsid w:val="00A62454"/>
    <w:rsid w:val="00A627E0"/>
    <w:rsid w:val="00A6290A"/>
    <w:rsid w:val="00A6293F"/>
    <w:rsid w:val="00A62953"/>
    <w:rsid w:val="00A629D5"/>
    <w:rsid w:val="00A62AF2"/>
    <w:rsid w:val="00A62B55"/>
    <w:rsid w:val="00A62B9F"/>
    <w:rsid w:val="00A62E1F"/>
    <w:rsid w:val="00A62EE4"/>
    <w:rsid w:val="00A62F69"/>
    <w:rsid w:val="00A62FEF"/>
    <w:rsid w:val="00A6315E"/>
    <w:rsid w:val="00A631DF"/>
    <w:rsid w:val="00A63244"/>
    <w:rsid w:val="00A6330A"/>
    <w:rsid w:val="00A634A6"/>
    <w:rsid w:val="00A63528"/>
    <w:rsid w:val="00A63652"/>
    <w:rsid w:val="00A6367F"/>
    <w:rsid w:val="00A63693"/>
    <w:rsid w:val="00A63872"/>
    <w:rsid w:val="00A63A37"/>
    <w:rsid w:val="00A63AD8"/>
    <w:rsid w:val="00A63F06"/>
    <w:rsid w:val="00A63F78"/>
    <w:rsid w:val="00A63F90"/>
    <w:rsid w:val="00A63FAE"/>
    <w:rsid w:val="00A64014"/>
    <w:rsid w:val="00A64180"/>
    <w:rsid w:val="00A64196"/>
    <w:rsid w:val="00A641DA"/>
    <w:rsid w:val="00A641EB"/>
    <w:rsid w:val="00A6429F"/>
    <w:rsid w:val="00A644A7"/>
    <w:rsid w:val="00A64666"/>
    <w:rsid w:val="00A646B3"/>
    <w:rsid w:val="00A647A9"/>
    <w:rsid w:val="00A647BD"/>
    <w:rsid w:val="00A649B4"/>
    <w:rsid w:val="00A64B04"/>
    <w:rsid w:val="00A64BC7"/>
    <w:rsid w:val="00A64C01"/>
    <w:rsid w:val="00A64C12"/>
    <w:rsid w:val="00A64D6C"/>
    <w:rsid w:val="00A64DE2"/>
    <w:rsid w:val="00A64EB1"/>
    <w:rsid w:val="00A64F76"/>
    <w:rsid w:val="00A65003"/>
    <w:rsid w:val="00A6522A"/>
    <w:rsid w:val="00A65417"/>
    <w:rsid w:val="00A6558F"/>
    <w:rsid w:val="00A655C8"/>
    <w:rsid w:val="00A6563A"/>
    <w:rsid w:val="00A657CF"/>
    <w:rsid w:val="00A658CC"/>
    <w:rsid w:val="00A65901"/>
    <w:rsid w:val="00A65C72"/>
    <w:rsid w:val="00A65D4A"/>
    <w:rsid w:val="00A65E43"/>
    <w:rsid w:val="00A65F44"/>
    <w:rsid w:val="00A65FBF"/>
    <w:rsid w:val="00A6636E"/>
    <w:rsid w:val="00A66461"/>
    <w:rsid w:val="00A66484"/>
    <w:rsid w:val="00A66640"/>
    <w:rsid w:val="00A667F2"/>
    <w:rsid w:val="00A667F6"/>
    <w:rsid w:val="00A66851"/>
    <w:rsid w:val="00A669D6"/>
    <w:rsid w:val="00A66A35"/>
    <w:rsid w:val="00A66E2A"/>
    <w:rsid w:val="00A6710E"/>
    <w:rsid w:val="00A67147"/>
    <w:rsid w:val="00A6716B"/>
    <w:rsid w:val="00A673F4"/>
    <w:rsid w:val="00A6743F"/>
    <w:rsid w:val="00A6763D"/>
    <w:rsid w:val="00A67727"/>
    <w:rsid w:val="00A677C1"/>
    <w:rsid w:val="00A67892"/>
    <w:rsid w:val="00A67969"/>
    <w:rsid w:val="00A67A8E"/>
    <w:rsid w:val="00A67AC6"/>
    <w:rsid w:val="00A67B3F"/>
    <w:rsid w:val="00A67BB3"/>
    <w:rsid w:val="00A67D59"/>
    <w:rsid w:val="00A67F09"/>
    <w:rsid w:val="00A70004"/>
    <w:rsid w:val="00A70451"/>
    <w:rsid w:val="00A7049A"/>
    <w:rsid w:val="00A704A7"/>
    <w:rsid w:val="00A704E8"/>
    <w:rsid w:val="00A706FF"/>
    <w:rsid w:val="00A70837"/>
    <w:rsid w:val="00A70983"/>
    <w:rsid w:val="00A70A35"/>
    <w:rsid w:val="00A70C17"/>
    <w:rsid w:val="00A70E4C"/>
    <w:rsid w:val="00A71014"/>
    <w:rsid w:val="00A7107F"/>
    <w:rsid w:val="00A710B2"/>
    <w:rsid w:val="00A7114F"/>
    <w:rsid w:val="00A71198"/>
    <w:rsid w:val="00A712FC"/>
    <w:rsid w:val="00A7139E"/>
    <w:rsid w:val="00A71402"/>
    <w:rsid w:val="00A7141F"/>
    <w:rsid w:val="00A7154F"/>
    <w:rsid w:val="00A71587"/>
    <w:rsid w:val="00A718F3"/>
    <w:rsid w:val="00A71991"/>
    <w:rsid w:val="00A719D0"/>
    <w:rsid w:val="00A719E4"/>
    <w:rsid w:val="00A71C14"/>
    <w:rsid w:val="00A71C66"/>
    <w:rsid w:val="00A71D5F"/>
    <w:rsid w:val="00A71D6B"/>
    <w:rsid w:val="00A71F00"/>
    <w:rsid w:val="00A71FB9"/>
    <w:rsid w:val="00A721EF"/>
    <w:rsid w:val="00A7223A"/>
    <w:rsid w:val="00A72319"/>
    <w:rsid w:val="00A726A3"/>
    <w:rsid w:val="00A726D5"/>
    <w:rsid w:val="00A726DE"/>
    <w:rsid w:val="00A727EF"/>
    <w:rsid w:val="00A728A4"/>
    <w:rsid w:val="00A72917"/>
    <w:rsid w:val="00A72A75"/>
    <w:rsid w:val="00A72D2C"/>
    <w:rsid w:val="00A72F78"/>
    <w:rsid w:val="00A73057"/>
    <w:rsid w:val="00A731DA"/>
    <w:rsid w:val="00A73242"/>
    <w:rsid w:val="00A7347C"/>
    <w:rsid w:val="00A7373B"/>
    <w:rsid w:val="00A737E7"/>
    <w:rsid w:val="00A73873"/>
    <w:rsid w:val="00A7392E"/>
    <w:rsid w:val="00A739AB"/>
    <w:rsid w:val="00A739FD"/>
    <w:rsid w:val="00A73A0C"/>
    <w:rsid w:val="00A73D4C"/>
    <w:rsid w:val="00A740C1"/>
    <w:rsid w:val="00A74132"/>
    <w:rsid w:val="00A74134"/>
    <w:rsid w:val="00A74138"/>
    <w:rsid w:val="00A74215"/>
    <w:rsid w:val="00A744A2"/>
    <w:rsid w:val="00A74598"/>
    <w:rsid w:val="00A745D9"/>
    <w:rsid w:val="00A746DE"/>
    <w:rsid w:val="00A74752"/>
    <w:rsid w:val="00A748AE"/>
    <w:rsid w:val="00A74ABA"/>
    <w:rsid w:val="00A74E04"/>
    <w:rsid w:val="00A74E10"/>
    <w:rsid w:val="00A74E8F"/>
    <w:rsid w:val="00A74F6C"/>
    <w:rsid w:val="00A75152"/>
    <w:rsid w:val="00A75212"/>
    <w:rsid w:val="00A7521C"/>
    <w:rsid w:val="00A752CF"/>
    <w:rsid w:val="00A752EB"/>
    <w:rsid w:val="00A7538B"/>
    <w:rsid w:val="00A7560A"/>
    <w:rsid w:val="00A758D1"/>
    <w:rsid w:val="00A75920"/>
    <w:rsid w:val="00A75949"/>
    <w:rsid w:val="00A75A86"/>
    <w:rsid w:val="00A75DE7"/>
    <w:rsid w:val="00A7634B"/>
    <w:rsid w:val="00A763A5"/>
    <w:rsid w:val="00A763C5"/>
    <w:rsid w:val="00A764B9"/>
    <w:rsid w:val="00A76696"/>
    <w:rsid w:val="00A769A0"/>
    <w:rsid w:val="00A76A52"/>
    <w:rsid w:val="00A76BE5"/>
    <w:rsid w:val="00A76BEC"/>
    <w:rsid w:val="00A76BF2"/>
    <w:rsid w:val="00A76C3A"/>
    <w:rsid w:val="00A76FD8"/>
    <w:rsid w:val="00A7709C"/>
    <w:rsid w:val="00A770A5"/>
    <w:rsid w:val="00A77116"/>
    <w:rsid w:val="00A771B8"/>
    <w:rsid w:val="00A7735F"/>
    <w:rsid w:val="00A773C6"/>
    <w:rsid w:val="00A7742D"/>
    <w:rsid w:val="00A7744A"/>
    <w:rsid w:val="00A77738"/>
    <w:rsid w:val="00A77907"/>
    <w:rsid w:val="00A7790E"/>
    <w:rsid w:val="00A77979"/>
    <w:rsid w:val="00A779FC"/>
    <w:rsid w:val="00A77C92"/>
    <w:rsid w:val="00A77D3A"/>
    <w:rsid w:val="00A77D4E"/>
    <w:rsid w:val="00A77DFF"/>
    <w:rsid w:val="00A77FFC"/>
    <w:rsid w:val="00A80102"/>
    <w:rsid w:val="00A801A0"/>
    <w:rsid w:val="00A8021F"/>
    <w:rsid w:val="00A80547"/>
    <w:rsid w:val="00A806D6"/>
    <w:rsid w:val="00A80BD7"/>
    <w:rsid w:val="00A80F28"/>
    <w:rsid w:val="00A8108A"/>
    <w:rsid w:val="00A8135C"/>
    <w:rsid w:val="00A813BF"/>
    <w:rsid w:val="00A814B8"/>
    <w:rsid w:val="00A81633"/>
    <w:rsid w:val="00A81694"/>
    <w:rsid w:val="00A81778"/>
    <w:rsid w:val="00A8177F"/>
    <w:rsid w:val="00A817A7"/>
    <w:rsid w:val="00A817E5"/>
    <w:rsid w:val="00A819C6"/>
    <w:rsid w:val="00A81BD2"/>
    <w:rsid w:val="00A81D9B"/>
    <w:rsid w:val="00A81EA7"/>
    <w:rsid w:val="00A8221B"/>
    <w:rsid w:val="00A8222F"/>
    <w:rsid w:val="00A82304"/>
    <w:rsid w:val="00A824CF"/>
    <w:rsid w:val="00A82508"/>
    <w:rsid w:val="00A82595"/>
    <w:rsid w:val="00A82ABB"/>
    <w:rsid w:val="00A82B17"/>
    <w:rsid w:val="00A82B29"/>
    <w:rsid w:val="00A82B3E"/>
    <w:rsid w:val="00A82C1E"/>
    <w:rsid w:val="00A82C76"/>
    <w:rsid w:val="00A82E46"/>
    <w:rsid w:val="00A82F6C"/>
    <w:rsid w:val="00A82F97"/>
    <w:rsid w:val="00A8307F"/>
    <w:rsid w:val="00A831A4"/>
    <w:rsid w:val="00A831F0"/>
    <w:rsid w:val="00A832C5"/>
    <w:rsid w:val="00A83303"/>
    <w:rsid w:val="00A836B3"/>
    <w:rsid w:val="00A83731"/>
    <w:rsid w:val="00A8373E"/>
    <w:rsid w:val="00A83780"/>
    <w:rsid w:val="00A837A1"/>
    <w:rsid w:val="00A83B0F"/>
    <w:rsid w:val="00A83BC9"/>
    <w:rsid w:val="00A83BF1"/>
    <w:rsid w:val="00A83C89"/>
    <w:rsid w:val="00A83CA0"/>
    <w:rsid w:val="00A83E15"/>
    <w:rsid w:val="00A83ED5"/>
    <w:rsid w:val="00A84298"/>
    <w:rsid w:val="00A843AD"/>
    <w:rsid w:val="00A844CE"/>
    <w:rsid w:val="00A84603"/>
    <w:rsid w:val="00A847D1"/>
    <w:rsid w:val="00A84816"/>
    <w:rsid w:val="00A848E1"/>
    <w:rsid w:val="00A84A76"/>
    <w:rsid w:val="00A84A86"/>
    <w:rsid w:val="00A84C2F"/>
    <w:rsid w:val="00A84C8A"/>
    <w:rsid w:val="00A84E76"/>
    <w:rsid w:val="00A84EBF"/>
    <w:rsid w:val="00A85041"/>
    <w:rsid w:val="00A850C6"/>
    <w:rsid w:val="00A850CC"/>
    <w:rsid w:val="00A85237"/>
    <w:rsid w:val="00A8523D"/>
    <w:rsid w:val="00A85299"/>
    <w:rsid w:val="00A853A6"/>
    <w:rsid w:val="00A8542A"/>
    <w:rsid w:val="00A85661"/>
    <w:rsid w:val="00A858EB"/>
    <w:rsid w:val="00A85BBD"/>
    <w:rsid w:val="00A85C62"/>
    <w:rsid w:val="00A85F61"/>
    <w:rsid w:val="00A85F62"/>
    <w:rsid w:val="00A85FFF"/>
    <w:rsid w:val="00A8602F"/>
    <w:rsid w:val="00A86145"/>
    <w:rsid w:val="00A86188"/>
    <w:rsid w:val="00A8620C"/>
    <w:rsid w:val="00A864C1"/>
    <w:rsid w:val="00A8657E"/>
    <w:rsid w:val="00A866EA"/>
    <w:rsid w:val="00A86787"/>
    <w:rsid w:val="00A867E7"/>
    <w:rsid w:val="00A86825"/>
    <w:rsid w:val="00A868E7"/>
    <w:rsid w:val="00A86A13"/>
    <w:rsid w:val="00A86A19"/>
    <w:rsid w:val="00A86A2A"/>
    <w:rsid w:val="00A86CBD"/>
    <w:rsid w:val="00A86ED2"/>
    <w:rsid w:val="00A86F67"/>
    <w:rsid w:val="00A86FEF"/>
    <w:rsid w:val="00A8706A"/>
    <w:rsid w:val="00A870CC"/>
    <w:rsid w:val="00A87178"/>
    <w:rsid w:val="00A8744D"/>
    <w:rsid w:val="00A87482"/>
    <w:rsid w:val="00A875C4"/>
    <w:rsid w:val="00A8772D"/>
    <w:rsid w:val="00A87747"/>
    <w:rsid w:val="00A87CC5"/>
    <w:rsid w:val="00A87ECF"/>
    <w:rsid w:val="00A87F4E"/>
    <w:rsid w:val="00A90134"/>
    <w:rsid w:val="00A90199"/>
    <w:rsid w:val="00A901CB"/>
    <w:rsid w:val="00A903A5"/>
    <w:rsid w:val="00A904DB"/>
    <w:rsid w:val="00A90561"/>
    <w:rsid w:val="00A905F1"/>
    <w:rsid w:val="00A9086E"/>
    <w:rsid w:val="00A908DB"/>
    <w:rsid w:val="00A90C9A"/>
    <w:rsid w:val="00A90D2C"/>
    <w:rsid w:val="00A90E27"/>
    <w:rsid w:val="00A90E7D"/>
    <w:rsid w:val="00A90E80"/>
    <w:rsid w:val="00A90F4C"/>
    <w:rsid w:val="00A910B1"/>
    <w:rsid w:val="00A9110F"/>
    <w:rsid w:val="00A9114A"/>
    <w:rsid w:val="00A911D5"/>
    <w:rsid w:val="00A91218"/>
    <w:rsid w:val="00A91331"/>
    <w:rsid w:val="00A91469"/>
    <w:rsid w:val="00A914EA"/>
    <w:rsid w:val="00A91558"/>
    <w:rsid w:val="00A91625"/>
    <w:rsid w:val="00A9164F"/>
    <w:rsid w:val="00A91795"/>
    <w:rsid w:val="00A91C22"/>
    <w:rsid w:val="00A91E2D"/>
    <w:rsid w:val="00A91E9A"/>
    <w:rsid w:val="00A91F3E"/>
    <w:rsid w:val="00A92105"/>
    <w:rsid w:val="00A92139"/>
    <w:rsid w:val="00A92425"/>
    <w:rsid w:val="00A92457"/>
    <w:rsid w:val="00A925F8"/>
    <w:rsid w:val="00A92742"/>
    <w:rsid w:val="00A927EE"/>
    <w:rsid w:val="00A92954"/>
    <w:rsid w:val="00A92A72"/>
    <w:rsid w:val="00A92B81"/>
    <w:rsid w:val="00A92C15"/>
    <w:rsid w:val="00A92E43"/>
    <w:rsid w:val="00A92F89"/>
    <w:rsid w:val="00A930A6"/>
    <w:rsid w:val="00A930AC"/>
    <w:rsid w:val="00A930AF"/>
    <w:rsid w:val="00A931CC"/>
    <w:rsid w:val="00A933B5"/>
    <w:rsid w:val="00A934FE"/>
    <w:rsid w:val="00A93635"/>
    <w:rsid w:val="00A93658"/>
    <w:rsid w:val="00A936FA"/>
    <w:rsid w:val="00A93800"/>
    <w:rsid w:val="00A938B5"/>
    <w:rsid w:val="00A938E5"/>
    <w:rsid w:val="00A93942"/>
    <w:rsid w:val="00A93B63"/>
    <w:rsid w:val="00A93BDA"/>
    <w:rsid w:val="00A93C78"/>
    <w:rsid w:val="00A93E34"/>
    <w:rsid w:val="00A93EB5"/>
    <w:rsid w:val="00A93FAE"/>
    <w:rsid w:val="00A94293"/>
    <w:rsid w:val="00A942CE"/>
    <w:rsid w:val="00A943C1"/>
    <w:rsid w:val="00A943FC"/>
    <w:rsid w:val="00A94406"/>
    <w:rsid w:val="00A944B5"/>
    <w:rsid w:val="00A94914"/>
    <w:rsid w:val="00A94A49"/>
    <w:rsid w:val="00A94A70"/>
    <w:rsid w:val="00A94BB8"/>
    <w:rsid w:val="00A94E0F"/>
    <w:rsid w:val="00A9505F"/>
    <w:rsid w:val="00A9508C"/>
    <w:rsid w:val="00A951E6"/>
    <w:rsid w:val="00A9526D"/>
    <w:rsid w:val="00A95463"/>
    <w:rsid w:val="00A955F0"/>
    <w:rsid w:val="00A95674"/>
    <w:rsid w:val="00A95794"/>
    <w:rsid w:val="00A95850"/>
    <w:rsid w:val="00A95906"/>
    <w:rsid w:val="00A95A3E"/>
    <w:rsid w:val="00A95A5A"/>
    <w:rsid w:val="00A95FDB"/>
    <w:rsid w:val="00A96058"/>
    <w:rsid w:val="00A9613B"/>
    <w:rsid w:val="00A961B4"/>
    <w:rsid w:val="00A962F7"/>
    <w:rsid w:val="00A964EC"/>
    <w:rsid w:val="00A96770"/>
    <w:rsid w:val="00A9692B"/>
    <w:rsid w:val="00A96A70"/>
    <w:rsid w:val="00A96AB2"/>
    <w:rsid w:val="00A96B9A"/>
    <w:rsid w:val="00A96C80"/>
    <w:rsid w:val="00A96CF4"/>
    <w:rsid w:val="00A96CF6"/>
    <w:rsid w:val="00A96D7E"/>
    <w:rsid w:val="00A96EFB"/>
    <w:rsid w:val="00A970FB"/>
    <w:rsid w:val="00A97165"/>
    <w:rsid w:val="00A9727C"/>
    <w:rsid w:val="00A97369"/>
    <w:rsid w:val="00A9751E"/>
    <w:rsid w:val="00A97666"/>
    <w:rsid w:val="00A97976"/>
    <w:rsid w:val="00A97B8C"/>
    <w:rsid w:val="00A97CDD"/>
    <w:rsid w:val="00A97D1E"/>
    <w:rsid w:val="00A97DBD"/>
    <w:rsid w:val="00A97EF9"/>
    <w:rsid w:val="00AA0003"/>
    <w:rsid w:val="00AA0315"/>
    <w:rsid w:val="00AA031E"/>
    <w:rsid w:val="00AA0508"/>
    <w:rsid w:val="00AA0623"/>
    <w:rsid w:val="00AA0AFE"/>
    <w:rsid w:val="00AA0CE2"/>
    <w:rsid w:val="00AA0D76"/>
    <w:rsid w:val="00AA1019"/>
    <w:rsid w:val="00AA1264"/>
    <w:rsid w:val="00AA1282"/>
    <w:rsid w:val="00AA13A4"/>
    <w:rsid w:val="00AA1404"/>
    <w:rsid w:val="00AA1535"/>
    <w:rsid w:val="00AA1548"/>
    <w:rsid w:val="00AA158B"/>
    <w:rsid w:val="00AA1740"/>
    <w:rsid w:val="00AA18CA"/>
    <w:rsid w:val="00AA1908"/>
    <w:rsid w:val="00AA194E"/>
    <w:rsid w:val="00AA1D12"/>
    <w:rsid w:val="00AA1D35"/>
    <w:rsid w:val="00AA1EEC"/>
    <w:rsid w:val="00AA210C"/>
    <w:rsid w:val="00AA2208"/>
    <w:rsid w:val="00AA264C"/>
    <w:rsid w:val="00AA26A9"/>
    <w:rsid w:val="00AA26F8"/>
    <w:rsid w:val="00AA287C"/>
    <w:rsid w:val="00AA29F2"/>
    <w:rsid w:val="00AA2B20"/>
    <w:rsid w:val="00AA2C54"/>
    <w:rsid w:val="00AA2CD8"/>
    <w:rsid w:val="00AA2DEC"/>
    <w:rsid w:val="00AA2EE9"/>
    <w:rsid w:val="00AA2F5C"/>
    <w:rsid w:val="00AA2F90"/>
    <w:rsid w:val="00AA30A2"/>
    <w:rsid w:val="00AA32B9"/>
    <w:rsid w:val="00AA3382"/>
    <w:rsid w:val="00AA3418"/>
    <w:rsid w:val="00AA3503"/>
    <w:rsid w:val="00AA3552"/>
    <w:rsid w:val="00AA37B2"/>
    <w:rsid w:val="00AA3966"/>
    <w:rsid w:val="00AA3A2F"/>
    <w:rsid w:val="00AA3AAF"/>
    <w:rsid w:val="00AA3ACF"/>
    <w:rsid w:val="00AA3C23"/>
    <w:rsid w:val="00AA3C8D"/>
    <w:rsid w:val="00AA43B9"/>
    <w:rsid w:val="00AA4519"/>
    <w:rsid w:val="00AA461D"/>
    <w:rsid w:val="00AA4ADE"/>
    <w:rsid w:val="00AA4AF2"/>
    <w:rsid w:val="00AA4B15"/>
    <w:rsid w:val="00AA4C09"/>
    <w:rsid w:val="00AA4F41"/>
    <w:rsid w:val="00AA5039"/>
    <w:rsid w:val="00AA50DB"/>
    <w:rsid w:val="00AA51D6"/>
    <w:rsid w:val="00AA5584"/>
    <w:rsid w:val="00AA576F"/>
    <w:rsid w:val="00AA5861"/>
    <w:rsid w:val="00AA5CAB"/>
    <w:rsid w:val="00AA5D6C"/>
    <w:rsid w:val="00AA5E16"/>
    <w:rsid w:val="00AA5E1B"/>
    <w:rsid w:val="00AA6026"/>
    <w:rsid w:val="00AA6055"/>
    <w:rsid w:val="00AA6206"/>
    <w:rsid w:val="00AA630A"/>
    <w:rsid w:val="00AA63C6"/>
    <w:rsid w:val="00AA658E"/>
    <w:rsid w:val="00AA6665"/>
    <w:rsid w:val="00AA679E"/>
    <w:rsid w:val="00AA692F"/>
    <w:rsid w:val="00AA69EF"/>
    <w:rsid w:val="00AA6B1E"/>
    <w:rsid w:val="00AA6BB1"/>
    <w:rsid w:val="00AA6C04"/>
    <w:rsid w:val="00AA6CEB"/>
    <w:rsid w:val="00AA6CEF"/>
    <w:rsid w:val="00AA6F21"/>
    <w:rsid w:val="00AA6F9A"/>
    <w:rsid w:val="00AA714C"/>
    <w:rsid w:val="00AA7222"/>
    <w:rsid w:val="00AA7371"/>
    <w:rsid w:val="00AA75AE"/>
    <w:rsid w:val="00AA75D8"/>
    <w:rsid w:val="00AA76F3"/>
    <w:rsid w:val="00AA7AA1"/>
    <w:rsid w:val="00AA7C36"/>
    <w:rsid w:val="00AA7C4F"/>
    <w:rsid w:val="00AB001C"/>
    <w:rsid w:val="00AB007C"/>
    <w:rsid w:val="00AB0080"/>
    <w:rsid w:val="00AB00A6"/>
    <w:rsid w:val="00AB0229"/>
    <w:rsid w:val="00AB0289"/>
    <w:rsid w:val="00AB02C8"/>
    <w:rsid w:val="00AB03EE"/>
    <w:rsid w:val="00AB05BC"/>
    <w:rsid w:val="00AB06B8"/>
    <w:rsid w:val="00AB06E6"/>
    <w:rsid w:val="00AB072F"/>
    <w:rsid w:val="00AB0ADE"/>
    <w:rsid w:val="00AB0B20"/>
    <w:rsid w:val="00AB0B59"/>
    <w:rsid w:val="00AB0C43"/>
    <w:rsid w:val="00AB0CA0"/>
    <w:rsid w:val="00AB0F1F"/>
    <w:rsid w:val="00AB0FC8"/>
    <w:rsid w:val="00AB102D"/>
    <w:rsid w:val="00AB10C5"/>
    <w:rsid w:val="00AB1280"/>
    <w:rsid w:val="00AB1705"/>
    <w:rsid w:val="00AB1730"/>
    <w:rsid w:val="00AB1A33"/>
    <w:rsid w:val="00AB1B35"/>
    <w:rsid w:val="00AB1C58"/>
    <w:rsid w:val="00AB1CCF"/>
    <w:rsid w:val="00AB2385"/>
    <w:rsid w:val="00AB2472"/>
    <w:rsid w:val="00AB263A"/>
    <w:rsid w:val="00AB2666"/>
    <w:rsid w:val="00AB26DA"/>
    <w:rsid w:val="00AB2736"/>
    <w:rsid w:val="00AB2857"/>
    <w:rsid w:val="00AB2A2D"/>
    <w:rsid w:val="00AB2AB3"/>
    <w:rsid w:val="00AB2AE7"/>
    <w:rsid w:val="00AB2C48"/>
    <w:rsid w:val="00AB2EB7"/>
    <w:rsid w:val="00AB3131"/>
    <w:rsid w:val="00AB3299"/>
    <w:rsid w:val="00AB32B4"/>
    <w:rsid w:val="00AB33D4"/>
    <w:rsid w:val="00AB340B"/>
    <w:rsid w:val="00AB3418"/>
    <w:rsid w:val="00AB3491"/>
    <w:rsid w:val="00AB3601"/>
    <w:rsid w:val="00AB3746"/>
    <w:rsid w:val="00AB3757"/>
    <w:rsid w:val="00AB3D35"/>
    <w:rsid w:val="00AB3E16"/>
    <w:rsid w:val="00AB3E3C"/>
    <w:rsid w:val="00AB3E3E"/>
    <w:rsid w:val="00AB3F13"/>
    <w:rsid w:val="00AB4157"/>
    <w:rsid w:val="00AB42B7"/>
    <w:rsid w:val="00AB42FF"/>
    <w:rsid w:val="00AB4300"/>
    <w:rsid w:val="00AB436F"/>
    <w:rsid w:val="00AB43EC"/>
    <w:rsid w:val="00AB4483"/>
    <w:rsid w:val="00AB49F0"/>
    <w:rsid w:val="00AB503C"/>
    <w:rsid w:val="00AB513E"/>
    <w:rsid w:val="00AB51DA"/>
    <w:rsid w:val="00AB53BA"/>
    <w:rsid w:val="00AB5537"/>
    <w:rsid w:val="00AB5716"/>
    <w:rsid w:val="00AB5752"/>
    <w:rsid w:val="00AB57AD"/>
    <w:rsid w:val="00AB583A"/>
    <w:rsid w:val="00AB5989"/>
    <w:rsid w:val="00AB59CF"/>
    <w:rsid w:val="00AB5A52"/>
    <w:rsid w:val="00AB5A77"/>
    <w:rsid w:val="00AB5D41"/>
    <w:rsid w:val="00AB5D46"/>
    <w:rsid w:val="00AB5FFF"/>
    <w:rsid w:val="00AB63D1"/>
    <w:rsid w:val="00AB642C"/>
    <w:rsid w:val="00AB644A"/>
    <w:rsid w:val="00AB6458"/>
    <w:rsid w:val="00AB646A"/>
    <w:rsid w:val="00AB6778"/>
    <w:rsid w:val="00AB6AFE"/>
    <w:rsid w:val="00AB6CA0"/>
    <w:rsid w:val="00AB6EC2"/>
    <w:rsid w:val="00AB71CA"/>
    <w:rsid w:val="00AB72FC"/>
    <w:rsid w:val="00AB7453"/>
    <w:rsid w:val="00AB76D5"/>
    <w:rsid w:val="00AB7787"/>
    <w:rsid w:val="00AB7835"/>
    <w:rsid w:val="00AB78AC"/>
    <w:rsid w:val="00AB7913"/>
    <w:rsid w:val="00AB7A15"/>
    <w:rsid w:val="00AB7E03"/>
    <w:rsid w:val="00AB7FCB"/>
    <w:rsid w:val="00AC0106"/>
    <w:rsid w:val="00AC0111"/>
    <w:rsid w:val="00AC0169"/>
    <w:rsid w:val="00AC01F6"/>
    <w:rsid w:val="00AC05FF"/>
    <w:rsid w:val="00AC068A"/>
    <w:rsid w:val="00AC0C9A"/>
    <w:rsid w:val="00AC0CC3"/>
    <w:rsid w:val="00AC0D69"/>
    <w:rsid w:val="00AC0DAF"/>
    <w:rsid w:val="00AC0FC1"/>
    <w:rsid w:val="00AC1079"/>
    <w:rsid w:val="00AC114D"/>
    <w:rsid w:val="00AC126B"/>
    <w:rsid w:val="00AC1281"/>
    <w:rsid w:val="00AC1488"/>
    <w:rsid w:val="00AC1919"/>
    <w:rsid w:val="00AC1B84"/>
    <w:rsid w:val="00AC1C60"/>
    <w:rsid w:val="00AC1D36"/>
    <w:rsid w:val="00AC204A"/>
    <w:rsid w:val="00AC2139"/>
    <w:rsid w:val="00AC21BA"/>
    <w:rsid w:val="00AC22C7"/>
    <w:rsid w:val="00AC24A6"/>
    <w:rsid w:val="00AC2672"/>
    <w:rsid w:val="00AC26AF"/>
    <w:rsid w:val="00AC2799"/>
    <w:rsid w:val="00AC2A83"/>
    <w:rsid w:val="00AC2B67"/>
    <w:rsid w:val="00AC2D4E"/>
    <w:rsid w:val="00AC2F60"/>
    <w:rsid w:val="00AC3066"/>
    <w:rsid w:val="00AC3084"/>
    <w:rsid w:val="00AC3187"/>
    <w:rsid w:val="00AC3431"/>
    <w:rsid w:val="00AC3441"/>
    <w:rsid w:val="00AC344F"/>
    <w:rsid w:val="00AC36A0"/>
    <w:rsid w:val="00AC36BD"/>
    <w:rsid w:val="00AC3729"/>
    <w:rsid w:val="00AC38E9"/>
    <w:rsid w:val="00AC394C"/>
    <w:rsid w:val="00AC3A3C"/>
    <w:rsid w:val="00AC40C2"/>
    <w:rsid w:val="00AC440A"/>
    <w:rsid w:val="00AC45D6"/>
    <w:rsid w:val="00AC47BB"/>
    <w:rsid w:val="00AC4895"/>
    <w:rsid w:val="00AC495E"/>
    <w:rsid w:val="00AC4A25"/>
    <w:rsid w:val="00AC4BCD"/>
    <w:rsid w:val="00AC4CED"/>
    <w:rsid w:val="00AC4D1B"/>
    <w:rsid w:val="00AC4D53"/>
    <w:rsid w:val="00AC4D9E"/>
    <w:rsid w:val="00AC4E2E"/>
    <w:rsid w:val="00AC5028"/>
    <w:rsid w:val="00AC5114"/>
    <w:rsid w:val="00AC51E7"/>
    <w:rsid w:val="00AC52D8"/>
    <w:rsid w:val="00AC54DE"/>
    <w:rsid w:val="00AC558F"/>
    <w:rsid w:val="00AC567C"/>
    <w:rsid w:val="00AC5723"/>
    <w:rsid w:val="00AC5807"/>
    <w:rsid w:val="00AC580E"/>
    <w:rsid w:val="00AC5922"/>
    <w:rsid w:val="00AC5BCB"/>
    <w:rsid w:val="00AC5C2A"/>
    <w:rsid w:val="00AC5F1C"/>
    <w:rsid w:val="00AC5F53"/>
    <w:rsid w:val="00AC6048"/>
    <w:rsid w:val="00AC61B3"/>
    <w:rsid w:val="00AC6243"/>
    <w:rsid w:val="00AC63F4"/>
    <w:rsid w:val="00AC673A"/>
    <w:rsid w:val="00AC6786"/>
    <w:rsid w:val="00AC6802"/>
    <w:rsid w:val="00AC69BB"/>
    <w:rsid w:val="00AC69EE"/>
    <w:rsid w:val="00AC6AD8"/>
    <w:rsid w:val="00AC6B87"/>
    <w:rsid w:val="00AC6D69"/>
    <w:rsid w:val="00AC7384"/>
    <w:rsid w:val="00AC7452"/>
    <w:rsid w:val="00AC7470"/>
    <w:rsid w:val="00AC748B"/>
    <w:rsid w:val="00AC7605"/>
    <w:rsid w:val="00AC7823"/>
    <w:rsid w:val="00AC79E1"/>
    <w:rsid w:val="00AC7B6A"/>
    <w:rsid w:val="00AC7C2E"/>
    <w:rsid w:val="00AC7CD2"/>
    <w:rsid w:val="00AC7D58"/>
    <w:rsid w:val="00AC7DE9"/>
    <w:rsid w:val="00AC7E96"/>
    <w:rsid w:val="00AD005A"/>
    <w:rsid w:val="00AD007A"/>
    <w:rsid w:val="00AD031B"/>
    <w:rsid w:val="00AD03CD"/>
    <w:rsid w:val="00AD041D"/>
    <w:rsid w:val="00AD0817"/>
    <w:rsid w:val="00AD093D"/>
    <w:rsid w:val="00AD0A78"/>
    <w:rsid w:val="00AD0C08"/>
    <w:rsid w:val="00AD0CA2"/>
    <w:rsid w:val="00AD109F"/>
    <w:rsid w:val="00AD12BD"/>
    <w:rsid w:val="00AD136D"/>
    <w:rsid w:val="00AD148D"/>
    <w:rsid w:val="00AD1513"/>
    <w:rsid w:val="00AD163D"/>
    <w:rsid w:val="00AD16C0"/>
    <w:rsid w:val="00AD1860"/>
    <w:rsid w:val="00AD190A"/>
    <w:rsid w:val="00AD1B21"/>
    <w:rsid w:val="00AD1CA8"/>
    <w:rsid w:val="00AD1DFE"/>
    <w:rsid w:val="00AD1F06"/>
    <w:rsid w:val="00AD1F39"/>
    <w:rsid w:val="00AD1FC3"/>
    <w:rsid w:val="00AD1FEF"/>
    <w:rsid w:val="00AD2203"/>
    <w:rsid w:val="00AD2286"/>
    <w:rsid w:val="00AD23E9"/>
    <w:rsid w:val="00AD26A1"/>
    <w:rsid w:val="00AD2723"/>
    <w:rsid w:val="00AD2745"/>
    <w:rsid w:val="00AD2790"/>
    <w:rsid w:val="00AD284F"/>
    <w:rsid w:val="00AD288C"/>
    <w:rsid w:val="00AD289B"/>
    <w:rsid w:val="00AD2930"/>
    <w:rsid w:val="00AD2ACB"/>
    <w:rsid w:val="00AD2AD7"/>
    <w:rsid w:val="00AD2C7E"/>
    <w:rsid w:val="00AD2D96"/>
    <w:rsid w:val="00AD2DFE"/>
    <w:rsid w:val="00AD3042"/>
    <w:rsid w:val="00AD3047"/>
    <w:rsid w:val="00AD3174"/>
    <w:rsid w:val="00AD31A9"/>
    <w:rsid w:val="00AD3234"/>
    <w:rsid w:val="00AD32CD"/>
    <w:rsid w:val="00AD33C3"/>
    <w:rsid w:val="00AD34A1"/>
    <w:rsid w:val="00AD3519"/>
    <w:rsid w:val="00AD35AE"/>
    <w:rsid w:val="00AD36AB"/>
    <w:rsid w:val="00AD379F"/>
    <w:rsid w:val="00AD37B7"/>
    <w:rsid w:val="00AD3935"/>
    <w:rsid w:val="00AD3B25"/>
    <w:rsid w:val="00AD3BEC"/>
    <w:rsid w:val="00AD3CF1"/>
    <w:rsid w:val="00AD3D2E"/>
    <w:rsid w:val="00AD400A"/>
    <w:rsid w:val="00AD40E1"/>
    <w:rsid w:val="00AD41E7"/>
    <w:rsid w:val="00AD437E"/>
    <w:rsid w:val="00AD4597"/>
    <w:rsid w:val="00AD469D"/>
    <w:rsid w:val="00AD46F4"/>
    <w:rsid w:val="00AD48F9"/>
    <w:rsid w:val="00AD4C34"/>
    <w:rsid w:val="00AD4F15"/>
    <w:rsid w:val="00AD52CB"/>
    <w:rsid w:val="00AD52E9"/>
    <w:rsid w:val="00AD577D"/>
    <w:rsid w:val="00AD57E1"/>
    <w:rsid w:val="00AD5A6D"/>
    <w:rsid w:val="00AD5CD3"/>
    <w:rsid w:val="00AD5DF8"/>
    <w:rsid w:val="00AD629D"/>
    <w:rsid w:val="00AD63D2"/>
    <w:rsid w:val="00AD6429"/>
    <w:rsid w:val="00AD64BC"/>
    <w:rsid w:val="00AD64FA"/>
    <w:rsid w:val="00AD6587"/>
    <w:rsid w:val="00AD65A8"/>
    <w:rsid w:val="00AD65FC"/>
    <w:rsid w:val="00AD6980"/>
    <w:rsid w:val="00AD6AA4"/>
    <w:rsid w:val="00AD6AEB"/>
    <w:rsid w:val="00AD6B48"/>
    <w:rsid w:val="00AD6B81"/>
    <w:rsid w:val="00AD6C03"/>
    <w:rsid w:val="00AD6C7F"/>
    <w:rsid w:val="00AD70C9"/>
    <w:rsid w:val="00AD732B"/>
    <w:rsid w:val="00AD745F"/>
    <w:rsid w:val="00AD75A6"/>
    <w:rsid w:val="00AD7927"/>
    <w:rsid w:val="00AD79EF"/>
    <w:rsid w:val="00AD7AB7"/>
    <w:rsid w:val="00AD7AC5"/>
    <w:rsid w:val="00AD7B05"/>
    <w:rsid w:val="00AD7BA9"/>
    <w:rsid w:val="00AD7E09"/>
    <w:rsid w:val="00AD7E17"/>
    <w:rsid w:val="00AE003C"/>
    <w:rsid w:val="00AE00CB"/>
    <w:rsid w:val="00AE00D6"/>
    <w:rsid w:val="00AE0160"/>
    <w:rsid w:val="00AE0349"/>
    <w:rsid w:val="00AE03B7"/>
    <w:rsid w:val="00AE041D"/>
    <w:rsid w:val="00AE04F2"/>
    <w:rsid w:val="00AE05C4"/>
    <w:rsid w:val="00AE0C7D"/>
    <w:rsid w:val="00AE0D23"/>
    <w:rsid w:val="00AE0D7D"/>
    <w:rsid w:val="00AE0D87"/>
    <w:rsid w:val="00AE0E9E"/>
    <w:rsid w:val="00AE0F48"/>
    <w:rsid w:val="00AE1076"/>
    <w:rsid w:val="00AE10F7"/>
    <w:rsid w:val="00AE114C"/>
    <w:rsid w:val="00AE14B7"/>
    <w:rsid w:val="00AE14D4"/>
    <w:rsid w:val="00AE1934"/>
    <w:rsid w:val="00AE19D1"/>
    <w:rsid w:val="00AE1A66"/>
    <w:rsid w:val="00AE1DF7"/>
    <w:rsid w:val="00AE2205"/>
    <w:rsid w:val="00AE232B"/>
    <w:rsid w:val="00AE2441"/>
    <w:rsid w:val="00AE254F"/>
    <w:rsid w:val="00AE25C8"/>
    <w:rsid w:val="00AE2664"/>
    <w:rsid w:val="00AE26F5"/>
    <w:rsid w:val="00AE2753"/>
    <w:rsid w:val="00AE2881"/>
    <w:rsid w:val="00AE2968"/>
    <w:rsid w:val="00AE2BBD"/>
    <w:rsid w:val="00AE2DCA"/>
    <w:rsid w:val="00AE2E06"/>
    <w:rsid w:val="00AE2FAD"/>
    <w:rsid w:val="00AE3004"/>
    <w:rsid w:val="00AE31B4"/>
    <w:rsid w:val="00AE34D5"/>
    <w:rsid w:val="00AE34F2"/>
    <w:rsid w:val="00AE3627"/>
    <w:rsid w:val="00AE36ED"/>
    <w:rsid w:val="00AE3839"/>
    <w:rsid w:val="00AE3896"/>
    <w:rsid w:val="00AE3A8F"/>
    <w:rsid w:val="00AE3AF4"/>
    <w:rsid w:val="00AE3C6D"/>
    <w:rsid w:val="00AE3C7A"/>
    <w:rsid w:val="00AE3CA0"/>
    <w:rsid w:val="00AE3E41"/>
    <w:rsid w:val="00AE3EA8"/>
    <w:rsid w:val="00AE40CB"/>
    <w:rsid w:val="00AE42D1"/>
    <w:rsid w:val="00AE42E7"/>
    <w:rsid w:val="00AE4557"/>
    <w:rsid w:val="00AE47BC"/>
    <w:rsid w:val="00AE4A1F"/>
    <w:rsid w:val="00AE4C14"/>
    <w:rsid w:val="00AE4C55"/>
    <w:rsid w:val="00AE4C61"/>
    <w:rsid w:val="00AE4D4B"/>
    <w:rsid w:val="00AE4F01"/>
    <w:rsid w:val="00AE50C8"/>
    <w:rsid w:val="00AE5237"/>
    <w:rsid w:val="00AE53E9"/>
    <w:rsid w:val="00AE54FE"/>
    <w:rsid w:val="00AE5628"/>
    <w:rsid w:val="00AE5C22"/>
    <w:rsid w:val="00AE5C5C"/>
    <w:rsid w:val="00AE5E25"/>
    <w:rsid w:val="00AE5E95"/>
    <w:rsid w:val="00AE5F88"/>
    <w:rsid w:val="00AE60A2"/>
    <w:rsid w:val="00AE60B4"/>
    <w:rsid w:val="00AE6172"/>
    <w:rsid w:val="00AE6433"/>
    <w:rsid w:val="00AE6531"/>
    <w:rsid w:val="00AE6548"/>
    <w:rsid w:val="00AE6584"/>
    <w:rsid w:val="00AE664E"/>
    <w:rsid w:val="00AE6656"/>
    <w:rsid w:val="00AE665C"/>
    <w:rsid w:val="00AE69BD"/>
    <w:rsid w:val="00AE6C61"/>
    <w:rsid w:val="00AE6C93"/>
    <w:rsid w:val="00AE6D12"/>
    <w:rsid w:val="00AE6D2F"/>
    <w:rsid w:val="00AE6F09"/>
    <w:rsid w:val="00AE6F22"/>
    <w:rsid w:val="00AE6F4D"/>
    <w:rsid w:val="00AE723D"/>
    <w:rsid w:val="00AE74AB"/>
    <w:rsid w:val="00AE75A3"/>
    <w:rsid w:val="00AE7751"/>
    <w:rsid w:val="00AE7992"/>
    <w:rsid w:val="00AE7A43"/>
    <w:rsid w:val="00AE7BFB"/>
    <w:rsid w:val="00AE7D59"/>
    <w:rsid w:val="00AE7E19"/>
    <w:rsid w:val="00AF0085"/>
    <w:rsid w:val="00AF02A7"/>
    <w:rsid w:val="00AF02AA"/>
    <w:rsid w:val="00AF046E"/>
    <w:rsid w:val="00AF0688"/>
    <w:rsid w:val="00AF07BE"/>
    <w:rsid w:val="00AF082E"/>
    <w:rsid w:val="00AF0910"/>
    <w:rsid w:val="00AF0C33"/>
    <w:rsid w:val="00AF0FFE"/>
    <w:rsid w:val="00AF1031"/>
    <w:rsid w:val="00AF108E"/>
    <w:rsid w:val="00AF1414"/>
    <w:rsid w:val="00AF15C3"/>
    <w:rsid w:val="00AF18EE"/>
    <w:rsid w:val="00AF19CD"/>
    <w:rsid w:val="00AF1A89"/>
    <w:rsid w:val="00AF1D44"/>
    <w:rsid w:val="00AF1D79"/>
    <w:rsid w:val="00AF217A"/>
    <w:rsid w:val="00AF24AD"/>
    <w:rsid w:val="00AF25F3"/>
    <w:rsid w:val="00AF28AB"/>
    <w:rsid w:val="00AF28B0"/>
    <w:rsid w:val="00AF2A1A"/>
    <w:rsid w:val="00AF2A5A"/>
    <w:rsid w:val="00AF2AAE"/>
    <w:rsid w:val="00AF2DED"/>
    <w:rsid w:val="00AF2F6E"/>
    <w:rsid w:val="00AF30AD"/>
    <w:rsid w:val="00AF3197"/>
    <w:rsid w:val="00AF33F7"/>
    <w:rsid w:val="00AF3560"/>
    <w:rsid w:val="00AF3653"/>
    <w:rsid w:val="00AF37B4"/>
    <w:rsid w:val="00AF39CC"/>
    <w:rsid w:val="00AF3C80"/>
    <w:rsid w:val="00AF3C8C"/>
    <w:rsid w:val="00AF3F3C"/>
    <w:rsid w:val="00AF405E"/>
    <w:rsid w:val="00AF4095"/>
    <w:rsid w:val="00AF41FC"/>
    <w:rsid w:val="00AF4231"/>
    <w:rsid w:val="00AF43D2"/>
    <w:rsid w:val="00AF4447"/>
    <w:rsid w:val="00AF457C"/>
    <w:rsid w:val="00AF47A4"/>
    <w:rsid w:val="00AF49E1"/>
    <w:rsid w:val="00AF4ABD"/>
    <w:rsid w:val="00AF4AF5"/>
    <w:rsid w:val="00AF4B8A"/>
    <w:rsid w:val="00AF4BBC"/>
    <w:rsid w:val="00AF4BBE"/>
    <w:rsid w:val="00AF4BD8"/>
    <w:rsid w:val="00AF4C31"/>
    <w:rsid w:val="00AF4D62"/>
    <w:rsid w:val="00AF4E7F"/>
    <w:rsid w:val="00AF4EFE"/>
    <w:rsid w:val="00AF4FC3"/>
    <w:rsid w:val="00AF5054"/>
    <w:rsid w:val="00AF50DC"/>
    <w:rsid w:val="00AF5363"/>
    <w:rsid w:val="00AF54EF"/>
    <w:rsid w:val="00AF56BD"/>
    <w:rsid w:val="00AF586E"/>
    <w:rsid w:val="00AF5AD8"/>
    <w:rsid w:val="00AF5C66"/>
    <w:rsid w:val="00AF5E18"/>
    <w:rsid w:val="00AF5F78"/>
    <w:rsid w:val="00AF61E0"/>
    <w:rsid w:val="00AF621D"/>
    <w:rsid w:val="00AF62E4"/>
    <w:rsid w:val="00AF63A9"/>
    <w:rsid w:val="00AF63BD"/>
    <w:rsid w:val="00AF649F"/>
    <w:rsid w:val="00AF6552"/>
    <w:rsid w:val="00AF6591"/>
    <w:rsid w:val="00AF66F1"/>
    <w:rsid w:val="00AF6A76"/>
    <w:rsid w:val="00AF6AB4"/>
    <w:rsid w:val="00AF6ADA"/>
    <w:rsid w:val="00AF6B1B"/>
    <w:rsid w:val="00AF6B94"/>
    <w:rsid w:val="00AF6D2C"/>
    <w:rsid w:val="00AF6D3C"/>
    <w:rsid w:val="00AF6E37"/>
    <w:rsid w:val="00AF6EA8"/>
    <w:rsid w:val="00AF6F0F"/>
    <w:rsid w:val="00AF6F1F"/>
    <w:rsid w:val="00AF70D9"/>
    <w:rsid w:val="00AF7363"/>
    <w:rsid w:val="00AF738A"/>
    <w:rsid w:val="00AF745C"/>
    <w:rsid w:val="00AF745E"/>
    <w:rsid w:val="00AF7784"/>
    <w:rsid w:val="00AF77C7"/>
    <w:rsid w:val="00AF77E7"/>
    <w:rsid w:val="00AF7862"/>
    <w:rsid w:val="00AF7924"/>
    <w:rsid w:val="00AF7A53"/>
    <w:rsid w:val="00AF7A60"/>
    <w:rsid w:val="00AF7C93"/>
    <w:rsid w:val="00AF7CCB"/>
    <w:rsid w:val="00AF7EE0"/>
    <w:rsid w:val="00AF7F09"/>
    <w:rsid w:val="00AF7F0E"/>
    <w:rsid w:val="00AF7F8F"/>
    <w:rsid w:val="00B00041"/>
    <w:rsid w:val="00B002BA"/>
    <w:rsid w:val="00B00306"/>
    <w:rsid w:val="00B00561"/>
    <w:rsid w:val="00B00631"/>
    <w:rsid w:val="00B00859"/>
    <w:rsid w:val="00B00A60"/>
    <w:rsid w:val="00B00B46"/>
    <w:rsid w:val="00B00D62"/>
    <w:rsid w:val="00B010D3"/>
    <w:rsid w:val="00B012DC"/>
    <w:rsid w:val="00B0164B"/>
    <w:rsid w:val="00B01765"/>
    <w:rsid w:val="00B01B24"/>
    <w:rsid w:val="00B01B26"/>
    <w:rsid w:val="00B01CC2"/>
    <w:rsid w:val="00B01DE1"/>
    <w:rsid w:val="00B01E81"/>
    <w:rsid w:val="00B01F0D"/>
    <w:rsid w:val="00B02014"/>
    <w:rsid w:val="00B0206F"/>
    <w:rsid w:val="00B0226D"/>
    <w:rsid w:val="00B022A4"/>
    <w:rsid w:val="00B023FC"/>
    <w:rsid w:val="00B0250B"/>
    <w:rsid w:val="00B02596"/>
    <w:rsid w:val="00B0260A"/>
    <w:rsid w:val="00B02680"/>
    <w:rsid w:val="00B026D3"/>
    <w:rsid w:val="00B02740"/>
    <w:rsid w:val="00B027B9"/>
    <w:rsid w:val="00B02879"/>
    <w:rsid w:val="00B0299D"/>
    <w:rsid w:val="00B029AF"/>
    <w:rsid w:val="00B02A4C"/>
    <w:rsid w:val="00B02AD0"/>
    <w:rsid w:val="00B03101"/>
    <w:rsid w:val="00B03372"/>
    <w:rsid w:val="00B033DE"/>
    <w:rsid w:val="00B034E1"/>
    <w:rsid w:val="00B036BF"/>
    <w:rsid w:val="00B039CE"/>
    <w:rsid w:val="00B03A74"/>
    <w:rsid w:val="00B03AD1"/>
    <w:rsid w:val="00B03BB8"/>
    <w:rsid w:val="00B03D26"/>
    <w:rsid w:val="00B03D71"/>
    <w:rsid w:val="00B03F08"/>
    <w:rsid w:val="00B041F4"/>
    <w:rsid w:val="00B04AD7"/>
    <w:rsid w:val="00B04B39"/>
    <w:rsid w:val="00B04C08"/>
    <w:rsid w:val="00B04D0D"/>
    <w:rsid w:val="00B04D36"/>
    <w:rsid w:val="00B04F11"/>
    <w:rsid w:val="00B04F91"/>
    <w:rsid w:val="00B050D4"/>
    <w:rsid w:val="00B052B2"/>
    <w:rsid w:val="00B0540A"/>
    <w:rsid w:val="00B055DB"/>
    <w:rsid w:val="00B05688"/>
    <w:rsid w:val="00B0588E"/>
    <w:rsid w:val="00B058AE"/>
    <w:rsid w:val="00B05907"/>
    <w:rsid w:val="00B05A62"/>
    <w:rsid w:val="00B05CED"/>
    <w:rsid w:val="00B05DC1"/>
    <w:rsid w:val="00B05F4D"/>
    <w:rsid w:val="00B0625F"/>
    <w:rsid w:val="00B06306"/>
    <w:rsid w:val="00B06771"/>
    <w:rsid w:val="00B0682D"/>
    <w:rsid w:val="00B06A68"/>
    <w:rsid w:val="00B06C77"/>
    <w:rsid w:val="00B06C78"/>
    <w:rsid w:val="00B06D98"/>
    <w:rsid w:val="00B06FF1"/>
    <w:rsid w:val="00B0721E"/>
    <w:rsid w:val="00B0725F"/>
    <w:rsid w:val="00B07390"/>
    <w:rsid w:val="00B0759F"/>
    <w:rsid w:val="00B075EC"/>
    <w:rsid w:val="00B076A7"/>
    <w:rsid w:val="00B076C4"/>
    <w:rsid w:val="00B07A46"/>
    <w:rsid w:val="00B07B18"/>
    <w:rsid w:val="00B07CBE"/>
    <w:rsid w:val="00B07D8B"/>
    <w:rsid w:val="00B07F9C"/>
    <w:rsid w:val="00B10004"/>
    <w:rsid w:val="00B1083B"/>
    <w:rsid w:val="00B108ED"/>
    <w:rsid w:val="00B1093D"/>
    <w:rsid w:val="00B10CC1"/>
    <w:rsid w:val="00B10D84"/>
    <w:rsid w:val="00B10DF3"/>
    <w:rsid w:val="00B10E88"/>
    <w:rsid w:val="00B1112B"/>
    <w:rsid w:val="00B1119E"/>
    <w:rsid w:val="00B112A9"/>
    <w:rsid w:val="00B1142C"/>
    <w:rsid w:val="00B1145C"/>
    <w:rsid w:val="00B11882"/>
    <w:rsid w:val="00B1188A"/>
    <w:rsid w:val="00B11C4D"/>
    <w:rsid w:val="00B11E29"/>
    <w:rsid w:val="00B11F5F"/>
    <w:rsid w:val="00B11FC3"/>
    <w:rsid w:val="00B12546"/>
    <w:rsid w:val="00B125C0"/>
    <w:rsid w:val="00B125F9"/>
    <w:rsid w:val="00B12677"/>
    <w:rsid w:val="00B12A07"/>
    <w:rsid w:val="00B12A21"/>
    <w:rsid w:val="00B12A8C"/>
    <w:rsid w:val="00B12AB3"/>
    <w:rsid w:val="00B12D2F"/>
    <w:rsid w:val="00B12EAD"/>
    <w:rsid w:val="00B12FD8"/>
    <w:rsid w:val="00B12FE1"/>
    <w:rsid w:val="00B13003"/>
    <w:rsid w:val="00B13114"/>
    <w:rsid w:val="00B13217"/>
    <w:rsid w:val="00B1343F"/>
    <w:rsid w:val="00B1356B"/>
    <w:rsid w:val="00B135B4"/>
    <w:rsid w:val="00B135F8"/>
    <w:rsid w:val="00B13752"/>
    <w:rsid w:val="00B137B9"/>
    <w:rsid w:val="00B137BE"/>
    <w:rsid w:val="00B137FD"/>
    <w:rsid w:val="00B13829"/>
    <w:rsid w:val="00B13A80"/>
    <w:rsid w:val="00B13B24"/>
    <w:rsid w:val="00B13B64"/>
    <w:rsid w:val="00B13B96"/>
    <w:rsid w:val="00B13C0A"/>
    <w:rsid w:val="00B13D80"/>
    <w:rsid w:val="00B13F1F"/>
    <w:rsid w:val="00B14005"/>
    <w:rsid w:val="00B1401E"/>
    <w:rsid w:val="00B1418B"/>
    <w:rsid w:val="00B14251"/>
    <w:rsid w:val="00B147CC"/>
    <w:rsid w:val="00B14810"/>
    <w:rsid w:val="00B14935"/>
    <w:rsid w:val="00B14D14"/>
    <w:rsid w:val="00B14D56"/>
    <w:rsid w:val="00B14D7C"/>
    <w:rsid w:val="00B14F48"/>
    <w:rsid w:val="00B15126"/>
    <w:rsid w:val="00B15141"/>
    <w:rsid w:val="00B151C6"/>
    <w:rsid w:val="00B15573"/>
    <w:rsid w:val="00B15797"/>
    <w:rsid w:val="00B15A55"/>
    <w:rsid w:val="00B15AE6"/>
    <w:rsid w:val="00B15B55"/>
    <w:rsid w:val="00B15DC8"/>
    <w:rsid w:val="00B15FCC"/>
    <w:rsid w:val="00B160F8"/>
    <w:rsid w:val="00B16385"/>
    <w:rsid w:val="00B165CB"/>
    <w:rsid w:val="00B16713"/>
    <w:rsid w:val="00B167DE"/>
    <w:rsid w:val="00B16815"/>
    <w:rsid w:val="00B169A6"/>
    <w:rsid w:val="00B16AAC"/>
    <w:rsid w:val="00B16AE2"/>
    <w:rsid w:val="00B16B11"/>
    <w:rsid w:val="00B16B1A"/>
    <w:rsid w:val="00B16B5F"/>
    <w:rsid w:val="00B16D08"/>
    <w:rsid w:val="00B16D61"/>
    <w:rsid w:val="00B16D6B"/>
    <w:rsid w:val="00B16D8E"/>
    <w:rsid w:val="00B17002"/>
    <w:rsid w:val="00B171F5"/>
    <w:rsid w:val="00B171FD"/>
    <w:rsid w:val="00B17277"/>
    <w:rsid w:val="00B172FD"/>
    <w:rsid w:val="00B1736C"/>
    <w:rsid w:val="00B17549"/>
    <w:rsid w:val="00B1770B"/>
    <w:rsid w:val="00B17744"/>
    <w:rsid w:val="00B1789C"/>
    <w:rsid w:val="00B179E0"/>
    <w:rsid w:val="00B17AC0"/>
    <w:rsid w:val="00B17D3E"/>
    <w:rsid w:val="00B17F39"/>
    <w:rsid w:val="00B20057"/>
    <w:rsid w:val="00B20300"/>
    <w:rsid w:val="00B20428"/>
    <w:rsid w:val="00B2043A"/>
    <w:rsid w:val="00B20726"/>
    <w:rsid w:val="00B209CF"/>
    <w:rsid w:val="00B20A6E"/>
    <w:rsid w:val="00B20C13"/>
    <w:rsid w:val="00B20CD7"/>
    <w:rsid w:val="00B20DBD"/>
    <w:rsid w:val="00B20DF3"/>
    <w:rsid w:val="00B20E2B"/>
    <w:rsid w:val="00B20EE5"/>
    <w:rsid w:val="00B20F3D"/>
    <w:rsid w:val="00B20F74"/>
    <w:rsid w:val="00B21016"/>
    <w:rsid w:val="00B210CE"/>
    <w:rsid w:val="00B211AC"/>
    <w:rsid w:val="00B2130C"/>
    <w:rsid w:val="00B21333"/>
    <w:rsid w:val="00B213D1"/>
    <w:rsid w:val="00B2142C"/>
    <w:rsid w:val="00B21442"/>
    <w:rsid w:val="00B215F9"/>
    <w:rsid w:val="00B2168C"/>
    <w:rsid w:val="00B217CD"/>
    <w:rsid w:val="00B21A72"/>
    <w:rsid w:val="00B21B67"/>
    <w:rsid w:val="00B21CA7"/>
    <w:rsid w:val="00B21D23"/>
    <w:rsid w:val="00B21F51"/>
    <w:rsid w:val="00B21F67"/>
    <w:rsid w:val="00B21FB3"/>
    <w:rsid w:val="00B22006"/>
    <w:rsid w:val="00B22472"/>
    <w:rsid w:val="00B226B4"/>
    <w:rsid w:val="00B22935"/>
    <w:rsid w:val="00B22A2B"/>
    <w:rsid w:val="00B22A6C"/>
    <w:rsid w:val="00B22EF4"/>
    <w:rsid w:val="00B23183"/>
    <w:rsid w:val="00B232DE"/>
    <w:rsid w:val="00B2338F"/>
    <w:rsid w:val="00B233A9"/>
    <w:rsid w:val="00B234EB"/>
    <w:rsid w:val="00B234EE"/>
    <w:rsid w:val="00B236D6"/>
    <w:rsid w:val="00B237F4"/>
    <w:rsid w:val="00B2391A"/>
    <w:rsid w:val="00B2394C"/>
    <w:rsid w:val="00B239CC"/>
    <w:rsid w:val="00B23BD0"/>
    <w:rsid w:val="00B23C57"/>
    <w:rsid w:val="00B23E2E"/>
    <w:rsid w:val="00B2400F"/>
    <w:rsid w:val="00B240BE"/>
    <w:rsid w:val="00B240FE"/>
    <w:rsid w:val="00B24679"/>
    <w:rsid w:val="00B24708"/>
    <w:rsid w:val="00B247C5"/>
    <w:rsid w:val="00B24844"/>
    <w:rsid w:val="00B2485F"/>
    <w:rsid w:val="00B248DF"/>
    <w:rsid w:val="00B24B20"/>
    <w:rsid w:val="00B24C07"/>
    <w:rsid w:val="00B24CAA"/>
    <w:rsid w:val="00B24F49"/>
    <w:rsid w:val="00B251E8"/>
    <w:rsid w:val="00B2538B"/>
    <w:rsid w:val="00B25423"/>
    <w:rsid w:val="00B25457"/>
    <w:rsid w:val="00B2549F"/>
    <w:rsid w:val="00B25571"/>
    <w:rsid w:val="00B25585"/>
    <w:rsid w:val="00B2571D"/>
    <w:rsid w:val="00B2579C"/>
    <w:rsid w:val="00B25827"/>
    <w:rsid w:val="00B2594F"/>
    <w:rsid w:val="00B25A0E"/>
    <w:rsid w:val="00B25A70"/>
    <w:rsid w:val="00B25A82"/>
    <w:rsid w:val="00B25B29"/>
    <w:rsid w:val="00B25B63"/>
    <w:rsid w:val="00B25BD8"/>
    <w:rsid w:val="00B25C0E"/>
    <w:rsid w:val="00B25CBB"/>
    <w:rsid w:val="00B25CDC"/>
    <w:rsid w:val="00B25D56"/>
    <w:rsid w:val="00B25E1D"/>
    <w:rsid w:val="00B25F9A"/>
    <w:rsid w:val="00B25FDB"/>
    <w:rsid w:val="00B26044"/>
    <w:rsid w:val="00B2613A"/>
    <w:rsid w:val="00B26357"/>
    <w:rsid w:val="00B263BE"/>
    <w:rsid w:val="00B26425"/>
    <w:rsid w:val="00B26681"/>
    <w:rsid w:val="00B266FF"/>
    <w:rsid w:val="00B26965"/>
    <w:rsid w:val="00B269CE"/>
    <w:rsid w:val="00B26A96"/>
    <w:rsid w:val="00B26EDA"/>
    <w:rsid w:val="00B26F00"/>
    <w:rsid w:val="00B26F5C"/>
    <w:rsid w:val="00B2704A"/>
    <w:rsid w:val="00B27085"/>
    <w:rsid w:val="00B2729B"/>
    <w:rsid w:val="00B273AA"/>
    <w:rsid w:val="00B2757B"/>
    <w:rsid w:val="00B277A7"/>
    <w:rsid w:val="00B277D9"/>
    <w:rsid w:val="00B27923"/>
    <w:rsid w:val="00B2795E"/>
    <w:rsid w:val="00B27A6F"/>
    <w:rsid w:val="00B27CA0"/>
    <w:rsid w:val="00B27D54"/>
    <w:rsid w:val="00B27DC3"/>
    <w:rsid w:val="00B27EAE"/>
    <w:rsid w:val="00B27F47"/>
    <w:rsid w:val="00B27FC0"/>
    <w:rsid w:val="00B300EB"/>
    <w:rsid w:val="00B30129"/>
    <w:rsid w:val="00B3021C"/>
    <w:rsid w:val="00B30257"/>
    <w:rsid w:val="00B3032F"/>
    <w:rsid w:val="00B30347"/>
    <w:rsid w:val="00B30B19"/>
    <w:rsid w:val="00B30E92"/>
    <w:rsid w:val="00B30EEC"/>
    <w:rsid w:val="00B310B1"/>
    <w:rsid w:val="00B31243"/>
    <w:rsid w:val="00B312F1"/>
    <w:rsid w:val="00B31383"/>
    <w:rsid w:val="00B3143A"/>
    <w:rsid w:val="00B316DC"/>
    <w:rsid w:val="00B316FF"/>
    <w:rsid w:val="00B317EB"/>
    <w:rsid w:val="00B318D5"/>
    <w:rsid w:val="00B31A9C"/>
    <w:rsid w:val="00B31C23"/>
    <w:rsid w:val="00B31E5F"/>
    <w:rsid w:val="00B31F03"/>
    <w:rsid w:val="00B31FAC"/>
    <w:rsid w:val="00B320A6"/>
    <w:rsid w:val="00B320D4"/>
    <w:rsid w:val="00B3217A"/>
    <w:rsid w:val="00B321FB"/>
    <w:rsid w:val="00B322A7"/>
    <w:rsid w:val="00B322B3"/>
    <w:rsid w:val="00B322E0"/>
    <w:rsid w:val="00B32607"/>
    <w:rsid w:val="00B326BE"/>
    <w:rsid w:val="00B32710"/>
    <w:rsid w:val="00B32772"/>
    <w:rsid w:val="00B327E4"/>
    <w:rsid w:val="00B329A0"/>
    <w:rsid w:val="00B32A67"/>
    <w:rsid w:val="00B32D2F"/>
    <w:rsid w:val="00B32F7F"/>
    <w:rsid w:val="00B33126"/>
    <w:rsid w:val="00B3349C"/>
    <w:rsid w:val="00B3376B"/>
    <w:rsid w:val="00B33823"/>
    <w:rsid w:val="00B338CE"/>
    <w:rsid w:val="00B3390B"/>
    <w:rsid w:val="00B3396B"/>
    <w:rsid w:val="00B339C5"/>
    <w:rsid w:val="00B33BE6"/>
    <w:rsid w:val="00B33EEE"/>
    <w:rsid w:val="00B33F7C"/>
    <w:rsid w:val="00B33FE5"/>
    <w:rsid w:val="00B34390"/>
    <w:rsid w:val="00B34455"/>
    <w:rsid w:val="00B34618"/>
    <w:rsid w:val="00B346A5"/>
    <w:rsid w:val="00B3474C"/>
    <w:rsid w:val="00B347CD"/>
    <w:rsid w:val="00B34BAA"/>
    <w:rsid w:val="00B34DC8"/>
    <w:rsid w:val="00B3505D"/>
    <w:rsid w:val="00B3520A"/>
    <w:rsid w:val="00B3539A"/>
    <w:rsid w:val="00B354BE"/>
    <w:rsid w:val="00B354E2"/>
    <w:rsid w:val="00B35557"/>
    <w:rsid w:val="00B357E3"/>
    <w:rsid w:val="00B3589D"/>
    <w:rsid w:val="00B35983"/>
    <w:rsid w:val="00B35A98"/>
    <w:rsid w:val="00B35B74"/>
    <w:rsid w:val="00B35C28"/>
    <w:rsid w:val="00B35C83"/>
    <w:rsid w:val="00B35CB3"/>
    <w:rsid w:val="00B35F8E"/>
    <w:rsid w:val="00B35FA5"/>
    <w:rsid w:val="00B360AE"/>
    <w:rsid w:val="00B36232"/>
    <w:rsid w:val="00B363A9"/>
    <w:rsid w:val="00B3656C"/>
    <w:rsid w:val="00B369D3"/>
    <w:rsid w:val="00B36AB2"/>
    <w:rsid w:val="00B36D33"/>
    <w:rsid w:val="00B36E0F"/>
    <w:rsid w:val="00B36E1A"/>
    <w:rsid w:val="00B3716A"/>
    <w:rsid w:val="00B375E7"/>
    <w:rsid w:val="00B3792E"/>
    <w:rsid w:val="00B37A9E"/>
    <w:rsid w:val="00B37BA5"/>
    <w:rsid w:val="00B4003E"/>
    <w:rsid w:val="00B40238"/>
    <w:rsid w:val="00B40253"/>
    <w:rsid w:val="00B40292"/>
    <w:rsid w:val="00B40295"/>
    <w:rsid w:val="00B4043D"/>
    <w:rsid w:val="00B406A6"/>
    <w:rsid w:val="00B406B2"/>
    <w:rsid w:val="00B4089B"/>
    <w:rsid w:val="00B40973"/>
    <w:rsid w:val="00B40A32"/>
    <w:rsid w:val="00B40B1E"/>
    <w:rsid w:val="00B40B84"/>
    <w:rsid w:val="00B40D73"/>
    <w:rsid w:val="00B40E93"/>
    <w:rsid w:val="00B4110D"/>
    <w:rsid w:val="00B411A3"/>
    <w:rsid w:val="00B412CB"/>
    <w:rsid w:val="00B416D8"/>
    <w:rsid w:val="00B418EE"/>
    <w:rsid w:val="00B41ABB"/>
    <w:rsid w:val="00B41B34"/>
    <w:rsid w:val="00B41C7C"/>
    <w:rsid w:val="00B41D59"/>
    <w:rsid w:val="00B4203D"/>
    <w:rsid w:val="00B4211D"/>
    <w:rsid w:val="00B42124"/>
    <w:rsid w:val="00B42171"/>
    <w:rsid w:val="00B42434"/>
    <w:rsid w:val="00B4245C"/>
    <w:rsid w:val="00B42525"/>
    <w:rsid w:val="00B42539"/>
    <w:rsid w:val="00B4267A"/>
    <w:rsid w:val="00B42742"/>
    <w:rsid w:val="00B427A2"/>
    <w:rsid w:val="00B42802"/>
    <w:rsid w:val="00B42879"/>
    <w:rsid w:val="00B42894"/>
    <w:rsid w:val="00B42977"/>
    <w:rsid w:val="00B429C7"/>
    <w:rsid w:val="00B42AA8"/>
    <w:rsid w:val="00B42B33"/>
    <w:rsid w:val="00B42D41"/>
    <w:rsid w:val="00B42D64"/>
    <w:rsid w:val="00B42D7D"/>
    <w:rsid w:val="00B42E44"/>
    <w:rsid w:val="00B42F1F"/>
    <w:rsid w:val="00B42FC2"/>
    <w:rsid w:val="00B430D3"/>
    <w:rsid w:val="00B430DF"/>
    <w:rsid w:val="00B431F8"/>
    <w:rsid w:val="00B43740"/>
    <w:rsid w:val="00B437BD"/>
    <w:rsid w:val="00B4382B"/>
    <w:rsid w:val="00B43943"/>
    <w:rsid w:val="00B43985"/>
    <w:rsid w:val="00B439FA"/>
    <w:rsid w:val="00B43A77"/>
    <w:rsid w:val="00B43BCF"/>
    <w:rsid w:val="00B43D24"/>
    <w:rsid w:val="00B43D4D"/>
    <w:rsid w:val="00B43FF6"/>
    <w:rsid w:val="00B440CF"/>
    <w:rsid w:val="00B4418B"/>
    <w:rsid w:val="00B4423B"/>
    <w:rsid w:val="00B443C5"/>
    <w:rsid w:val="00B443FA"/>
    <w:rsid w:val="00B444C6"/>
    <w:rsid w:val="00B44540"/>
    <w:rsid w:val="00B4485B"/>
    <w:rsid w:val="00B448E5"/>
    <w:rsid w:val="00B44E8C"/>
    <w:rsid w:val="00B44EAF"/>
    <w:rsid w:val="00B450FC"/>
    <w:rsid w:val="00B453C2"/>
    <w:rsid w:val="00B458CD"/>
    <w:rsid w:val="00B45A61"/>
    <w:rsid w:val="00B45AB9"/>
    <w:rsid w:val="00B45AC0"/>
    <w:rsid w:val="00B45C3F"/>
    <w:rsid w:val="00B45CEA"/>
    <w:rsid w:val="00B461A2"/>
    <w:rsid w:val="00B46501"/>
    <w:rsid w:val="00B46527"/>
    <w:rsid w:val="00B465AC"/>
    <w:rsid w:val="00B46620"/>
    <w:rsid w:val="00B466BB"/>
    <w:rsid w:val="00B467E0"/>
    <w:rsid w:val="00B46850"/>
    <w:rsid w:val="00B46B70"/>
    <w:rsid w:val="00B46CC6"/>
    <w:rsid w:val="00B46CF5"/>
    <w:rsid w:val="00B46D78"/>
    <w:rsid w:val="00B46E99"/>
    <w:rsid w:val="00B471C3"/>
    <w:rsid w:val="00B47254"/>
    <w:rsid w:val="00B472D4"/>
    <w:rsid w:val="00B47459"/>
    <w:rsid w:val="00B475C8"/>
    <w:rsid w:val="00B47784"/>
    <w:rsid w:val="00B4783F"/>
    <w:rsid w:val="00B47858"/>
    <w:rsid w:val="00B47A4E"/>
    <w:rsid w:val="00B47B26"/>
    <w:rsid w:val="00B47BB5"/>
    <w:rsid w:val="00B47CEF"/>
    <w:rsid w:val="00B47ED1"/>
    <w:rsid w:val="00B47F77"/>
    <w:rsid w:val="00B501CF"/>
    <w:rsid w:val="00B50261"/>
    <w:rsid w:val="00B50336"/>
    <w:rsid w:val="00B504F7"/>
    <w:rsid w:val="00B505D9"/>
    <w:rsid w:val="00B50810"/>
    <w:rsid w:val="00B50933"/>
    <w:rsid w:val="00B50955"/>
    <w:rsid w:val="00B509B4"/>
    <w:rsid w:val="00B50E09"/>
    <w:rsid w:val="00B50E58"/>
    <w:rsid w:val="00B50F40"/>
    <w:rsid w:val="00B50F58"/>
    <w:rsid w:val="00B50F6D"/>
    <w:rsid w:val="00B50F82"/>
    <w:rsid w:val="00B51065"/>
    <w:rsid w:val="00B510CB"/>
    <w:rsid w:val="00B511A6"/>
    <w:rsid w:val="00B51420"/>
    <w:rsid w:val="00B51481"/>
    <w:rsid w:val="00B51526"/>
    <w:rsid w:val="00B5157E"/>
    <w:rsid w:val="00B517F1"/>
    <w:rsid w:val="00B519FF"/>
    <w:rsid w:val="00B51A40"/>
    <w:rsid w:val="00B51B2C"/>
    <w:rsid w:val="00B51C1A"/>
    <w:rsid w:val="00B51D7B"/>
    <w:rsid w:val="00B51E7C"/>
    <w:rsid w:val="00B51F99"/>
    <w:rsid w:val="00B52118"/>
    <w:rsid w:val="00B52194"/>
    <w:rsid w:val="00B521DC"/>
    <w:rsid w:val="00B5220D"/>
    <w:rsid w:val="00B5238F"/>
    <w:rsid w:val="00B528BB"/>
    <w:rsid w:val="00B529F2"/>
    <w:rsid w:val="00B52B13"/>
    <w:rsid w:val="00B52B2C"/>
    <w:rsid w:val="00B52EC8"/>
    <w:rsid w:val="00B53395"/>
    <w:rsid w:val="00B533E0"/>
    <w:rsid w:val="00B53405"/>
    <w:rsid w:val="00B5370C"/>
    <w:rsid w:val="00B53717"/>
    <w:rsid w:val="00B53D7A"/>
    <w:rsid w:val="00B53E61"/>
    <w:rsid w:val="00B53EEF"/>
    <w:rsid w:val="00B53EF5"/>
    <w:rsid w:val="00B54274"/>
    <w:rsid w:val="00B542BA"/>
    <w:rsid w:val="00B542DD"/>
    <w:rsid w:val="00B543DB"/>
    <w:rsid w:val="00B54666"/>
    <w:rsid w:val="00B5469C"/>
    <w:rsid w:val="00B546A5"/>
    <w:rsid w:val="00B5491A"/>
    <w:rsid w:val="00B54989"/>
    <w:rsid w:val="00B54C04"/>
    <w:rsid w:val="00B54CC5"/>
    <w:rsid w:val="00B54EF6"/>
    <w:rsid w:val="00B54F35"/>
    <w:rsid w:val="00B54F9F"/>
    <w:rsid w:val="00B550CC"/>
    <w:rsid w:val="00B5536A"/>
    <w:rsid w:val="00B553A0"/>
    <w:rsid w:val="00B553CF"/>
    <w:rsid w:val="00B554E2"/>
    <w:rsid w:val="00B555B8"/>
    <w:rsid w:val="00B557D3"/>
    <w:rsid w:val="00B55A71"/>
    <w:rsid w:val="00B55ACA"/>
    <w:rsid w:val="00B55B9A"/>
    <w:rsid w:val="00B55DE7"/>
    <w:rsid w:val="00B55E2B"/>
    <w:rsid w:val="00B56103"/>
    <w:rsid w:val="00B561BD"/>
    <w:rsid w:val="00B5655B"/>
    <w:rsid w:val="00B566C0"/>
    <w:rsid w:val="00B566E0"/>
    <w:rsid w:val="00B567D7"/>
    <w:rsid w:val="00B5685D"/>
    <w:rsid w:val="00B569F8"/>
    <w:rsid w:val="00B56A23"/>
    <w:rsid w:val="00B56B5E"/>
    <w:rsid w:val="00B56E6B"/>
    <w:rsid w:val="00B56E91"/>
    <w:rsid w:val="00B56F22"/>
    <w:rsid w:val="00B5742F"/>
    <w:rsid w:val="00B5746A"/>
    <w:rsid w:val="00B5749A"/>
    <w:rsid w:val="00B574BA"/>
    <w:rsid w:val="00B57647"/>
    <w:rsid w:val="00B57861"/>
    <w:rsid w:val="00B579A3"/>
    <w:rsid w:val="00B57C97"/>
    <w:rsid w:val="00B57EA3"/>
    <w:rsid w:val="00B60029"/>
    <w:rsid w:val="00B60407"/>
    <w:rsid w:val="00B6059C"/>
    <w:rsid w:val="00B60838"/>
    <w:rsid w:val="00B60BCC"/>
    <w:rsid w:val="00B60CFA"/>
    <w:rsid w:val="00B60D08"/>
    <w:rsid w:val="00B60E6E"/>
    <w:rsid w:val="00B60F4D"/>
    <w:rsid w:val="00B60FE4"/>
    <w:rsid w:val="00B6112D"/>
    <w:rsid w:val="00B61267"/>
    <w:rsid w:val="00B612A6"/>
    <w:rsid w:val="00B6156C"/>
    <w:rsid w:val="00B615BE"/>
    <w:rsid w:val="00B617B8"/>
    <w:rsid w:val="00B6190A"/>
    <w:rsid w:val="00B619AF"/>
    <w:rsid w:val="00B61B85"/>
    <w:rsid w:val="00B61CFF"/>
    <w:rsid w:val="00B61F08"/>
    <w:rsid w:val="00B61F70"/>
    <w:rsid w:val="00B61FD6"/>
    <w:rsid w:val="00B6217C"/>
    <w:rsid w:val="00B6237B"/>
    <w:rsid w:val="00B623F9"/>
    <w:rsid w:val="00B6257E"/>
    <w:rsid w:val="00B62621"/>
    <w:rsid w:val="00B62675"/>
    <w:rsid w:val="00B627C6"/>
    <w:rsid w:val="00B62894"/>
    <w:rsid w:val="00B62994"/>
    <w:rsid w:val="00B62A18"/>
    <w:rsid w:val="00B62C45"/>
    <w:rsid w:val="00B62DA1"/>
    <w:rsid w:val="00B630DE"/>
    <w:rsid w:val="00B633F4"/>
    <w:rsid w:val="00B63870"/>
    <w:rsid w:val="00B63D3B"/>
    <w:rsid w:val="00B63EE9"/>
    <w:rsid w:val="00B63FD9"/>
    <w:rsid w:val="00B640AB"/>
    <w:rsid w:val="00B64124"/>
    <w:rsid w:val="00B6415E"/>
    <w:rsid w:val="00B641CA"/>
    <w:rsid w:val="00B64389"/>
    <w:rsid w:val="00B64398"/>
    <w:rsid w:val="00B64477"/>
    <w:rsid w:val="00B64484"/>
    <w:rsid w:val="00B644F5"/>
    <w:rsid w:val="00B645E6"/>
    <w:rsid w:val="00B645F8"/>
    <w:rsid w:val="00B6494F"/>
    <w:rsid w:val="00B649CE"/>
    <w:rsid w:val="00B64A44"/>
    <w:rsid w:val="00B64B3F"/>
    <w:rsid w:val="00B64BA7"/>
    <w:rsid w:val="00B64BCD"/>
    <w:rsid w:val="00B64C50"/>
    <w:rsid w:val="00B64D62"/>
    <w:rsid w:val="00B64D6D"/>
    <w:rsid w:val="00B64D74"/>
    <w:rsid w:val="00B65205"/>
    <w:rsid w:val="00B652B0"/>
    <w:rsid w:val="00B652FD"/>
    <w:rsid w:val="00B654B6"/>
    <w:rsid w:val="00B65541"/>
    <w:rsid w:val="00B65771"/>
    <w:rsid w:val="00B6581B"/>
    <w:rsid w:val="00B65A2F"/>
    <w:rsid w:val="00B65C4F"/>
    <w:rsid w:val="00B65DA5"/>
    <w:rsid w:val="00B66013"/>
    <w:rsid w:val="00B662C2"/>
    <w:rsid w:val="00B664EC"/>
    <w:rsid w:val="00B66547"/>
    <w:rsid w:val="00B6658D"/>
    <w:rsid w:val="00B665BB"/>
    <w:rsid w:val="00B66641"/>
    <w:rsid w:val="00B66801"/>
    <w:rsid w:val="00B66818"/>
    <w:rsid w:val="00B66856"/>
    <w:rsid w:val="00B668B4"/>
    <w:rsid w:val="00B668B9"/>
    <w:rsid w:val="00B66A79"/>
    <w:rsid w:val="00B66B9C"/>
    <w:rsid w:val="00B66FFC"/>
    <w:rsid w:val="00B67190"/>
    <w:rsid w:val="00B67281"/>
    <w:rsid w:val="00B6763A"/>
    <w:rsid w:val="00B67755"/>
    <w:rsid w:val="00B677D6"/>
    <w:rsid w:val="00B67920"/>
    <w:rsid w:val="00B6796C"/>
    <w:rsid w:val="00B67A66"/>
    <w:rsid w:val="00B67AE0"/>
    <w:rsid w:val="00B67B2B"/>
    <w:rsid w:val="00B67C21"/>
    <w:rsid w:val="00B67CAA"/>
    <w:rsid w:val="00B67DC4"/>
    <w:rsid w:val="00B70006"/>
    <w:rsid w:val="00B7014C"/>
    <w:rsid w:val="00B70197"/>
    <w:rsid w:val="00B7021B"/>
    <w:rsid w:val="00B70333"/>
    <w:rsid w:val="00B703D2"/>
    <w:rsid w:val="00B70410"/>
    <w:rsid w:val="00B704EC"/>
    <w:rsid w:val="00B705C9"/>
    <w:rsid w:val="00B706CC"/>
    <w:rsid w:val="00B707EB"/>
    <w:rsid w:val="00B70A18"/>
    <w:rsid w:val="00B70A49"/>
    <w:rsid w:val="00B70B4F"/>
    <w:rsid w:val="00B70C7E"/>
    <w:rsid w:val="00B70D19"/>
    <w:rsid w:val="00B70EDB"/>
    <w:rsid w:val="00B710A8"/>
    <w:rsid w:val="00B71124"/>
    <w:rsid w:val="00B711A4"/>
    <w:rsid w:val="00B713DB"/>
    <w:rsid w:val="00B7143D"/>
    <w:rsid w:val="00B71A5D"/>
    <w:rsid w:val="00B71B99"/>
    <w:rsid w:val="00B71F4C"/>
    <w:rsid w:val="00B71F86"/>
    <w:rsid w:val="00B72017"/>
    <w:rsid w:val="00B72118"/>
    <w:rsid w:val="00B721D4"/>
    <w:rsid w:val="00B7242B"/>
    <w:rsid w:val="00B7255F"/>
    <w:rsid w:val="00B7273B"/>
    <w:rsid w:val="00B727B8"/>
    <w:rsid w:val="00B72E6A"/>
    <w:rsid w:val="00B72F0E"/>
    <w:rsid w:val="00B73075"/>
    <w:rsid w:val="00B73282"/>
    <w:rsid w:val="00B73285"/>
    <w:rsid w:val="00B733FE"/>
    <w:rsid w:val="00B73453"/>
    <w:rsid w:val="00B73586"/>
    <w:rsid w:val="00B7359C"/>
    <w:rsid w:val="00B737C6"/>
    <w:rsid w:val="00B737C7"/>
    <w:rsid w:val="00B73AA2"/>
    <w:rsid w:val="00B73DA6"/>
    <w:rsid w:val="00B73E00"/>
    <w:rsid w:val="00B73E31"/>
    <w:rsid w:val="00B73EF5"/>
    <w:rsid w:val="00B73F96"/>
    <w:rsid w:val="00B73FEB"/>
    <w:rsid w:val="00B74501"/>
    <w:rsid w:val="00B74743"/>
    <w:rsid w:val="00B748CE"/>
    <w:rsid w:val="00B7497B"/>
    <w:rsid w:val="00B74A0D"/>
    <w:rsid w:val="00B74AA5"/>
    <w:rsid w:val="00B74B25"/>
    <w:rsid w:val="00B74C16"/>
    <w:rsid w:val="00B74EC0"/>
    <w:rsid w:val="00B74ED5"/>
    <w:rsid w:val="00B74EE9"/>
    <w:rsid w:val="00B74F22"/>
    <w:rsid w:val="00B74FA2"/>
    <w:rsid w:val="00B74FBD"/>
    <w:rsid w:val="00B75070"/>
    <w:rsid w:val="00B75202"/>
    <w:rsid w:val="00B7541A"/>
    <w:rsid w:val="00B75420"/>
    <w:rsid w:val="00B75542"/>
    <w:rsid w:val="00B75667"/>
    <w:rsid w:val="00B75A5C"/>
    <w:rsid w:val="00B75E1F"/>
    <w:rsid w:val="00B75E86"/>
    <w:rsid w:val="00B7608D"/>
    <w:rsid w:val="00B760DC"/>
    <w:rsid w:val="00B76190"/>
    <w:rsid w:val="00B76276"/>
    <w:rsid w:val="00B7646F"/>
    <w:rsid w:val="00B7647A"/>
    <w:rsid w:val="00B764A9"/>
    <w:rsid w:val="00B764BA"/>
    <w:rsid w:val="00B766A1"/>
    <w:rsid w:val="00B7689C"/>
    <w:rsid w:val="00B76957"/>
    <w:rsid w:val="00B76BDB"/>
    <w:rsid w:val="00B76E1E"/>
    <w:rsid w:val="00B76FAF"/>
    <w:rsid w:val="00B77062"/>
    <w:rsid w:val="00B77085"/>
    <w:rsid w:val="00B7709F"/>
    <w:rsid w:val="00B770A1"/>
    <w:rsid w:val="00B770FF"/>
    <w:rsid w:val="00B77104"/>
    <w:rsid w:val="00B77306"/>
    <w:rsid w:val="00B774CC"/>
    <w:rsid w:val="00B774D1"/>
    <w:rsid w:val="00B776C9"/>
    <w:rsid w:val="00B776D6"/>
    <w:rsid w:val="00B7776E"/>
    <w:rsid w:val="00B7778D"/>
    <w:rsid w:val="00B7793D"/>
    <w:rsid w:val="00B77A6A"/>
    <w:rsid w:val="00B77B57"/>
    <w:rsid w:val="00B77D8A"/>
    <w:rsid w:val="00B77E45"/>
    <w:rsid w:val="00B77F0D"/>
    <w:rsid w:val="00B8053A"/>
    <w:rsid w:val="00B80795"/>
    <w:rsid w:val="00B809F5"/>
    <w:rsid w:val="00B80B8D"/>
    <w:rsid w:val="00B80BF1"/>
    <w:rsid w:val="00B80DEB"/>
    <w:rsid w:val="00B80EA1"/>
    <w:rsid w:val="00B80F5B"/>
    <w:rsid w:val="00B81578"/>
    <w:rsid w:val="00B81684"/>
    <w:rsid w:val="00B817F4"/>
    <w:rsid w:val="00B81AAB"/>
    <w:rsid w:val="00B81AE7"/>
    <w:rsid w:val="00B81B82"/>
    <w:rsid w:val="00B81EAA"/>
    <w:rsid w:val="00B81F4B"/>
    <w:rsid w:val="00B820AE"/>
    <w:rsid w:val="00B8213D"/>
    <w:rsid w:val="00B821AB"/>
    <w:rsid w:val="00B82308"/>
    <w:rsid w:val="00B8241C"/>
    <w:rsid w:val="00B829A9"/>
    <w:rsid w:val="00B82A15"/>
    <w:rsid w:val="00B82A30"/>
    <w:rsid w:val="00B82A8C"/>
    <w:rsid w:val="00B82BFA"/>
    <w:rsid w:val="00B82E92"/>
    <w:rsid w:val="00B82FFC"/>
    <w:rsid w:val="00B830F7"/>
    <w:rsid w:val="00B8321E"/>
    <w:rsid w:val="00B83519"/>
    <w:rsid w:val="00B8359D"/>
    <w:rsid w:val="00B835FB"/>
    <w:rsid w:val="00B836F1"/>
    <w:rsid w:val="00B837F5"/>
    <w:rsid w:val="00B83AC3"/>
    <w:rsid w:val="00B83CC4"/>
    <w:rsid w:val="00B83DAC"/>
    <w:rsid w:val="00B83DD9"/>
    <w:rsid w:val="00B83DF6"/>
    <w:rsid w:val="00B83F67"/>
    <w:rsid w:val="00B84295"/>
    <w:rsid w:val="00B84518"/>
    <w:rsid w:val="00B847AE"/>
    <w:rsid w:val="00B847FB"/>
    <w:rsid w:val="00B84B61"/>
    <w:rsid w:val="00B84BE8"/>
    <w:rsid w:val="00B8546B"/>
    <w:rsid w:val="00B85478"/>
    <w:rsid w:val="00B854B4"/>
    <w:rsid w:val="00B855A8"/>
    <w:rsid w:val="00B856BE"/>
    <w:rsid w:val="00B85837"/>
    <w:rsid w:val="00B858BA"/>
    <w:rsid w:val="00B8590E"/>
    <w:rsid w:val="00B8597D"/>
    <w:rsid w:val="00B85A26"/>
    <w:rsid w:val="00B85A62"/>
    <w:rsid w:val="00B85B4B"/>
    <w:rsid w:val="00B85B77"/>
    <w:rsid w:val="00B85D22"/>
    <w:rsid w:val="00B85F67"/>
    <w:rsid w:val="00B86057"/>
    <w:rsid w:val="00B8643B"/>
    <w:rsid w:val="00B86557"/>
    <w:rsid w:val="00B86782"/>
    <w:rsid w:val="00B867C4"/>
    <w:rsid w:val="00B868BC"/>
    <w:rsid w:val="00B86951"/>
    <w:rsid w:val="00B86BC4"/>
    <w:rsid w:val="00B86E1E"/>
    <w:rsid w:val="00B870EE"/>
    <w:rsid w:val="00B8717E"/>
    <w:rsid w:val="00B8735E"/>
    <w:rsid w:val="00B8742F"/>
    <w:rsid w:val="00B87476"/>
    <w:rsid w:val="00B878F0"/>
    <w:rsid w:val="00B87946"/>
    <w:rsid w:val="00B87C60"/>
    <w:rsid w:val="00B90063"/>
    <w:rsid w:val="00B90160"/>
    <w:rsid w:val="00B90165"/>
    <w:rsid w:val="00B90320"/>
    <w:rsid w:val="00B90352"/>
    <w:rsid w:val="00B90390"/>
    <w:rsid w:val="00B90660"/>
    <w:rsid w:val="00B90EE8"/>
    <w:rsid w:val="00B91157"/>
    <w:rsid w:val="00B91198"/>
    <w:rsid w:val="00B912C1"/>
    <w:rsid w:val="00B91356"/>
    <w:rsid w:val="00B91535"/>
    <w:rsid w:val="00B9182E"/>
    <w:rsid w:val="00B918FA"/>
    <w:rsid w:val="00B91D34"/>
    <w:rsid w:val="00B91E9D"/>
    <w:rsid w:val="00B91FDB"/>
    <w:rsid w:val="00B92121"/>
    <w:rsid w:val="00B92286"/>
    <w:rsid w:val="00B922C4"/>
    <w:rsid w:val="00B9237F"/>
    <w:rsid w:val="00B92484"/>
    <w:rsid w:val="00B925AA"/>
    <w:rsid w:val="00B926B3"/>
    <w:rsid w:val="00B926E0"/>
    <w:rsid w:val="00B9272D"/>
    <w:rsid w:val="00B9275F"/>
    <w:rsid w:val="00B92882"/>
    <w:rsid w:val="00B929C0"/>
    <w:rsid w:val="00B92A08"/>
    <w:rsid w:val="00B92AD4"/>
    <w:rsid w:val="00B92BEC"/>
    <w:rsid w:val="00B92BF1"/>
    <w:rsid w:val="00B92FAC"/>
    <w:rsid w:val="00B93147"/>
    <w:rsid w:val="00B932E1"/>
    <w:rsid w:val="00B9334C"/>
    <w:rsid w:val="00B9344F"/>
    <w:rsid w:val="00B93555"/>
    <w:rsid w:val="00B93570"/>
    <w:rsid w:val="00B937CF"/>
    <w:rsid w:val="00B93A09"/>
    <w:rsid w:val="00B93A99"/>
    <w:rsid w:val="00B93C27"/>
    <w:rsid w:val="00B93C36"/>
    <w:rsid w:val="00B93C73"/>
    <w:rsid w:val="00B93CB4"/>
    <w:rsid w:val="00B93E9E"/>
    <w:rsid w:val="00B93F3E"/>
    <w:rsid w:val="00B9401E"/>
    <w:rsid w:val="00B94054"/>
    <w:rsid w:val="00B94253"/>
    <w:rsid w:val="00B94275"/>
    <w:rsid w:val="00B94320"/>
    <w:rsid w:val="00B94352"/>
    <w:rsid w:val="00B9436E"/>
    <w:rsid w:val="00B943D7"/>
    <w:rsid w:val="00B946E7"/>
    <w:rsid w:val="00B95081"/>
    <w:rsid w:val="00B950E8"/>
    <w:rsid w:val="00B9520B"/>
    <w:rsid w:val="00B9522A"/>
    <w:rsid w:val="00B9524F"/>
    <w:rsid w:val="00B95372"/>
    <w:rsid w:val="00B954FC"/>
    <w:rsid w:val="00B95513"/>
    <w:rsid w:val="00B95525"/>
    <w:rsid w:val="00B95546"/>
    <w:rsid w:val="00B956B2"/>
    <w:rsid w:val="00B9574E"/>
    <w:rsid w:val="00B957C5"/>
    <w:rsid w:val="00B957CA"/>
    <w:rsid w:val="00B9587A"/>
    <w:rsid w:val="00B958B7"/>
    <w:rsid w:val="00B95986"/>
    <w:rsid w:val="00B959F1"/>
    <w:rsid w:val="00B95A04"/>
    <w:rsid w:val="00B95BBD"/>
    <w:rsid w:val="00B95C49"/>
    <w:rsid w:val="00B95C6C"/>
    <w:rsid w:val="00B95E8B"/>
    <w:rsid w:val="00B95EEF"/>
    <w:rsid w:val="00B95FD7"/>
    <w:rsid w:val="00B961A8"/>
    <w:rsid w:val="00B96228"/>
    <w:rsid w:val="00B96313"/>
    <w:rsid w:val="00B96602"/>
    <w:rsid w:val="00B96647"/>
    <w:rsid w:val="00B966CD"/>
    <w:rsid w:val="00B967C3"/>
    <w:rsid w:val="00B96830"/>
    <w:rsid w:val="00B9688E"/>
    <w:rsid w:val="00B96A55"/>
    <w:rsid w:val="00B96CF0"/>
    <w:rsid w:val="00B96D22"/>
    <w:rsid w:val="00B96DA2"/>
    <w:rsid w:val="00B96EF4"/>
    <w:rsid w:val="00B97144"/>
    <w:rsid w:val="00B974CA"/>
    <w:rsid w:val="00B97706"/>
    <w:rsid w:val="00B977E6"/>
    <w:rsid w:val="00B97808"/>
    <w:rsid w:val="00B97A90"/>
    <w:rsid w:val="00B97F9A"/>
    <w:rsid w:val="00BA008A"/>
    <w:rsid w:val="00BA0090"/>
    <w:rsid w:val="00BA0148"/>
    <w:rsid w:val="00BA021A"/>
    <w:rsid w:val="00BA057D"/>
    <w:rsid w:val="00BA067F"/>
    <w:rsid w:val="00BA082B"/>
    <w:rsid w:val="00BA0A81"/>
    <w:rsid w:val="00BA1099"/>
    <w:rsid w:val="00BA10A6"/>
    <w:rsid w:val="00BA11FE"/>
    <w:rsid w:val="00BA13E0"/>
    <w:rsid w:val="00BA163D"/>
    <w:rsid w:val="00BA1797"/>
    <w:rsid w:val="00BA17C4"/>
    <w:rsid w:val="00BA18D4"/>
    <w:rsid w:val="00BA1A87"/>
    <w:rsid w:val="00BA1A9A"/>
    <w:rsid w:val="00BA1C34"/>
    <w:rsid w:val="00BA1C4F"/>
    <w:rsid w:val="00BA1F3D"/>
    <w:rsid w:val="00BA1F70"/>
    <w:rsid w:val="00BA1FA9"/>
    <w:rsid w:val="00BA2032"/>
    <w:rsid w:val="00BA21B6"/>
    <w:rsid w:val="00BA246A"/>
    <w:rsid w:val="00BA270E"/>
    <w:rsid w:val="00BA2729"/>
    <w:rsid w:val="00BA283C"/>
    <w:rsid w:val="00BA28B1"/>
    <w:rsid w:val="00BA29C8"/>
    <w:rsid w:val="00BA2A96"/>
    <w:rsid w:val="00BA2AEB"/>
    <w:rsid w:val="00BA2B41"/>
    <w:rsid w:val="00BA2B60"/>
    <w:rsid w:val="00BA2B9F"/>
    <w:rsid w:val="00BA2D6A"/>
    <w:rsid w:val="00BA2E6B"/>
    <w:rsid w:val="00BA2FA2"/>
    <w:rsid w:val="00BA301D"/>
    <w:rsid w:val="00BA317F"/>
    <w:rsid w:val="00BA33CF"/>
    <w:rsid w:val="00BA3603"/>
    <w:rsid w:val="00BA388C"/>
    <w:rsid w:val="00BA3974"/>
    <w:rsid w:val="00BA3987"/>
    <w:rsid w:val="00BA3C13"/>
    <w:rsid w:val="00BA3CC9"/>
    <w:rsid w:val="00BA3D2F"/>
    <w:rsid w:val="00BA3DB0"/>
    <w:rsid w:val="00BA3F29"/>
    <w:rsid w:val="00BA3FCA"/>
    <w:rsid w:val="00BA40BE"/>
    <w:rsid w:val="00BA4117"/>
    <w:rsid w:val="00BA4149"/>
    <w:rsid w:val="00BA4165"/>
    <w:rsid w:val="00BA418C"/>
    <w:rsid w:val="00BA4251"/>
    <w:rsid w:val="00BA4297"/>
    <w:rsid w:val="00BA431E"/>
    <w:rsid w:val="00BA4357"/>
    <w:rsid w:val="00BA48E0"/>
    <w:rsid w:val="00BA4CF4"/>
    <w:rsid w:val="00BA4CF7"/>
    <w:rsid w:val="00BA4D76"/>
    <w:rsid w:val="00BA4F78"/>
    <w:rsid w:val="00BA5470"/>
    <w:rsid w:val="00BA54A7"/>
    <w:rsid w:val="00BA54FB"/>
    <w:rsid w:val="00BA56F4"/>
    <w:rsid w:val="00BA581C"/>
    <w:rsid w:val="00BA5AB8"/>
    <w:rsid w:val="00BA5BE3"/>
    <w:rsid w:val="00BA5C97"/>
    <w:rsid w:val="00BA5D8F"/>
    <w:rsid w:val="00BA5EFB"/>
    <w:rsid w:val="00BA5F3A"/>
    <w:rsid w:val="00BA62DD"/>
    <w:rsid w:val="00BA6313"/>
    <w:rsid w:val="00BA6595"/>
    <w:rsid w:val="00BA659A"/>
    <w:rsid w:val="00BA664D"/>
    <w:rsid w:val="00BA68C1"/>
    <w:rsid w:val="00BA68D4"/>
    <w:rsid w:val="00BA6AF4"/>
    <w:rsid w:val="00BA6D35"/>
    <w:rsid w:val="00BA6D50"/>
    <w:rsid w:val="00BA709E"/>
    <w:rsid w:val="00BA712E"/>
    <w:rsid w:val="00BA7423"/>
    <w:rsid w:val="00BA7688"/>
    <w:rsid w:val="00BA7744"/>
    <w:rsid w:val="00BA7933"/>
    <w:rsid w:val="00BA7EB0"/>
    <w:rsid w:val="00BA7F18"/>
    <w:rsid w:val="00BB008F"/>
    <w:rsid w:val="00BB0248"/>
    <w:rsid w:val="00BB04A5"/>
    <w:rsid w:val="00BB0528"/>
    <w:rsid w:val="00BB0647"/>
    <w:rsid w:val="00BB06B5"/>
    <w:rsid w:val="00BB070E"/>
    <w:rsid w:val="00BB0AA6"/>
    <w:rsid w:val="00BB0CA9"/>
    <w:rsid w:val="00BB0D0C"/>
    <w:rsid w:val="00BB0D75"/>
    <w:rsid w:val="00BB0E26"/>
    <w:rsid w:val="00BB0EF7"/>
    <w:rsid w:val="00BB0FCA"/>
    <w:rsid w:val="00BB1250"/>
    <w:rsid w:val="00BB1286"/>
    <w:rsid w:val="00BB1C4F"/>
    <w:rsid w:val="00BB1D52"/>
    <w:rsid w:val="00BB1F21"/>
    <w:rsid w:val="00BB2020"/>
    <w:rsid w:val="00BB20A6"/>
    <w:rsid w:val="00BB20E7"/>
    <w:rsid w:val="00BB225D"/>
    <w:rsid w:val="00BB261A"/>
    <w:rsid w:val="00BB2767"/>
    <w:rsid w:val="00BB277B"/>
    <w:rsid w:val="00BB2784"/>
    <w:rsid w:val="00BB2835"/>
    <w:rsid w:val="00BB2A60"/>
    <w:rsid w:val="00BB2BA0"/>
    <w:rsid w:val="00BB2FDE"/>
    <w:rsid w:val="00BB3072"/>
    <w:rsid w:val="00BB335E"/>
    <w:rsid w:val="00BB3454"/>
    <w:rsid w:val="00BB3624"/>
    <w:rsid w:val="00BB365A"/>
    <w:rsid w:val="00BB37AA"/>
    <w:rsid w:val="00BB37B0"/>
    <w:rsid w:val="00BB38E6"/>
    <w:rsid w:val="00BB3903"/>
    <w:rsid w:val="00BB3ACB"/>
    <w:rsid w:val="00BB3BAC"/>
    <w:rsid w:val="00BB3C79"/>
    <w:rsid w:val="00BB3CFA"/>
    <w:rsid w:val="00BB3D94"/>
    <w:rsid w:val="00BB3E2F"/>
    <w:rsid w:val="00BB3F4C"/>
    <w:rsid w:val="00BB406A"/>
    <w:rsid w:val="00BB40B1"/>
    <w:rsid w:val="00BB441E"/>
    <w:rsid w:val="00BB4760"/>
    <w:rsid w:val="00BB4775"/>
    <w:rsid w:val="00BB47BA"/>
    <w:rsid w:val="00BB4872"/>
    <w:rsid w:val="00BB4A42"/>
    <w:rsid w:val="00BB4E35"/>
    <w:rsid w:val="00BB4ED7"/>
    <w:rsid w:val="00BB4F13"/>
    <w:rsid w:val="00BB5075"/>
    <w:rsid w:val="00BB5168"/>
    <w:rsid w:val="00BB525A"/>
    <w:rsid w:val="00BB52F6"/>
    <w:rsid w:val="00BB530B"/>
    <w:rsid w:val="00BB5321"/>
    <w:rsid w:val="00BB5385"/>
    <w:rsid w:val="00BB53EF"/>
    <w:rsid w:val="00BB549C"/>
    <w:rsid w:val="00BB56F2"/>
    <w:rsid w:val="00BB57BD"/>
    <w:rsid w:val="00BB57E0"/>
    <w:rsid w:val="00BB5846"/>
    <w:rsid w:val="00BB5B10"/>
    <w:rsid w:val="00BB5B44"/>
    <w:rsid w:val="00BB5BCD"/>
    <w:rsid w:val="00BB61DC"/>
    <w:rsid w:val="00BB6240"/>
    <w:rsid w:val="00BB6258"/>
    <w:rsid w:val="00BB62D8"/>
    <w:rsid w:val="00BB6431"/>
    <w:rsid w:val="00BB645D"/>
    <w:rsid w:val="00BB6472"/>
    <w:rsid w:val="00BB65D6"/>
    <w:rsid w:val="00BB6727"/>
    <w:rsid w:val="00BB6959"/>
    <w:rsid w:val="00BB6AA6"/>
    <w:rsid w:val="00BB6BB6"/>
    <w:rsid w:val="00BB6C3A"/>
    <w:rsid w:val="00BB6D70"/>
    <w:rsid w:val="00BB6EA1"/>
    <w:rsid w:val="00BB6EF2"/>
    <w:rsid w:val="00BB706D"/>
    <w:rsid w:val="00BB7096"/>
    <w:rsid w:val="00BB7152"/>
    <w:rsid w:val="00BB71EC"/>
    <w:rsid w:val="00BB724B"/>
    <w:rsid w:val="00BB740F"/>
    <w:rsid w:val="00BB74F8"/>
    <w:rsid w:val="00BB7569"/>
    <w:rsid w:val="00BB7677"/>
    <w:rsid w:val="00BB76E0"/>
    <w:rsid w:val="00BB7780"/>
    <w:rsid w:val="00BB77AC"/>
    <w:rsid w:val="00BB786F"/>
    <w:rsid w:val="00BB78AD"/>
    <w:rsid w:val="00BB79A2"/>
    <w:rsid w:val="00BB7DB1"/>
    <w:rsid w:val="00BC015A"/>
    <w:rsid w:val="00BC01B5"/>
    <w:rsid w:val="00BC01EA"/>
    <w:rsid w:val="00BC0202"/>
    <w:rsid w:val="00BC02DA"/>
    <w:rsid w:val="00BC051C"/>
    <w:rsid w:val="00BC0580"/>
    <w:rsid w:val="00BC05B4"/>
    <w:rsid w:val="00BC064B"/>
    <w:rsid w:val="00BC0973"/>
    <w:rsid w:val="00BC0AE6"/>
    <w:rsid w:val="00BC0B2E"/>
    <w:rsid w:val="00BC0C05"/>
    <w:rsid w:val="00BC0C1A"/>
    <w:rsid w:val="00BC0CEA"/>
    <w:rsid w:val="00BC100E"/>
    <w:rsid w:val="00BC1282"/>
    <w:rsid w:val="00BC12D7"/>
    <w:rsid w:val="00BC1493"/>
    <w:rsid w:val="00BC1601"/>
    <w:rsid w:val="00BC16BF"/>
    <w:rsid w:val="00BC186A"/>
    <w:rsid w:val="00BC186D"/>
    <w:rsid w:val="00BC193F"/>
    <w:rsid w:val="00BC19A5"/>
    <w:rsid w:val="00BC1ACC"/>
    <w:rsid w:val="00BC1B0E"/>
    <w:rsid w:val="00BC1B4B"/>
    <w:rsid w:val="00BC1D14"/>
    <w:rsid w:val="00BC1F4F"/>
    <w:rsid w:val="00BC1F6B"/>
    <w:rsid w:val="00BC1FE1"/>
    <w:rsid w:val="00BC201A"/>
    <w:rsid w:val="00BC22C4"/>
    <w:rsid w:val="00BC22CB"/>
    <w:rsid w:val="00BC24D6"/>
    <w:rsid w:val="00BC2513"/>
    <w:rsid w:val="00BC259C"/>
    <w:rsid w:val="00BC25EB"/>
    <w:rsid w:val="00BC2787"/>
    <w:rsid w:val="00BC27AD"/>
    <w:rsid w:val="00BC27CB"/>
    <w:rsid w:val="00BC2810"/>
    <w:rsid w:val="00BC2849"/>
    <w:rsid w:val="00BC290F"/>
    <w:rsid w:val="00BC2B00"/>
    <w:rsid w:val="00BC2BC7"/>
    <w:rsid w:val="00BC2D19"/>
    <w:rsid w:val="00BC2D4D"/>
    <w:rsid w:val="00BC2F45"/>
    <w:rsid w:val="00BC301C"/>
    <w:rsid w:val="00BC32BB"/>
    <w:rsid w:val="00BC339C"/>
    <w:rsid w:val="00BC344E"/>
    <w:rsid w:val="00BC34D0"/>
    <w:rsid w:val="00BC352E"/>
    <w:rsid w:val="00BC363D"/>
    <w:rsid w:val="00BC37C1"/>
    <w:rsid w:val="00BC38B8"/>
    <w:rsid w:val="00BC38CA"/>
    <w:rsid w:val="00BC38FD"/>
    <w:rsid w:val="00BC3900"/>
    <w:rsid w:val="00BC3C94"/>
    <w:rsid w:val="00BC3CF8"/>
    <w:rsid w:val="00BC3D00"/>
    <w:rsid w:val="00BC3E4B"/>
    <w:rsid w:val="00BC3F8A"/>
    <w:rsid w:val="00BC4410"/>
    <w:rsid w:val="00BC44BC"/>
    <w:rsid w:val="00BC4507"/>
    <w:rsid w:val="00BC48C4"/>
    <w:rsid w:val="00BC49E0"/>
    <w:rsid w:val="00BC4B19"/>
    <w:rsid w:val="00BC4B9C"/>
    <w:rsid w:val="00BC4C7B"/>
    <w:rsid w:val="00BC4D6F"/>
    <w:rsid w:val="00BC4E1D"/>
    <w:rsid w:val="00BC511C"/>
    <w:rsid w:val="00BC5181"/>
    <w:rsid w:val="00BC5334"/>
    <w:rsid w:val="00BC5515"/>
    <w:rsid w:val="00BC5554"/>
    <w:rsid w:val="00BC56C1"/>
    <w:rsid w:val="00BC598A"/>
    <w:rsid w:val="00BC5B54"/>
    <w:rsid w:val="00BC5BDC"/>
    <w:rsid w:val="00BC5CE2"/>
    <w:rsid w:val="00BC5DA5"/>
    <w:rsid w:val="00BC5E5D"/>
    <w:rsid w:val="00BC5E63"/>
    <w:rsid w:val="00BC602F"/>
    <w:rsid w:val="00BC61F2"/>
    <w:rsid w:val="00BC642E"/>
    <w:rsid w:val="00BC6483"/>
    <w:rsid w:val="00BC6504"/>
    <w:rsid w:val="00BC6742"/>
    <w:rsid w:val="00BC676A"/>
    <w:rsid w:val="00BC6D43"/>
    <w:rsid w:val="00BC7115"/>
    <w:rsid w:val="00BC71C5"/>
    <w:rsid w:val="00BC7579"/>
    <w:rsid w:val="00BC7659"/>
    <w:rsid w:val="00BC791A"/>
    <w:rsid w:val="00BC791C"/>
    <w:rsid w:val="00BC7924"/>
    <w:rsid w:val="00BC7A42"/>
    <w:rsid w:val="00BC7A7D"/>
    <w:rsid w:val="00BC7C57"/>
    <w:rsid w:val="00BC7D54"/>
    <w:rsid w:val="00BC7E6E"/>
    <w:rsid w:val="00BD013E"/>
    <w:rsid w:val="00BD02D1"/>
    <w:rsid w:val="00BD0383"/>
    <w:rsid w:val="00BD0485"/>
    <w:rsid w:val="00BD04AF"/>
    <w:rsid w:val="00BD050C"/>
    <w:rsid w:val="00BD0697"/>
    <w:rsid w:val="00BD06B3"/>
    <w:rsid w:val="00BD082C"/>
    <w:rsid w:val="00BD091C"/>
    <w:rsid w:val="00BD0A29"/>
    <w:rsid w:val="00BD0A78"/>
    <w:rsid w:val="00BD0B71"/>
    <w:rsid w:val="00BD0C79"/>
    <w:rsid w:val="00BD0D63"/>
    <w:rsid w:val="00BD0D77"/>
    <w:rsid w:val="00BD0F22"/>
    <w:rsid w:val="00BD0FC4"/>
    <w:rsid w:val="00BD108A"/>
    <w:rsid w:val="00BD13ED"/>
    <w:rsid w:val="00BD140B"/>
    <w:rsid w:val="00BD1501"/>
    <w:rsid w:val="00BD16E6"/>
    <w:rsid w:val="00BD1749"/>
    <w:rsid w:val="00BD175C"/>
    <w:rsid w:val="00BD1C33"/>
    <w:rsid w:val="00BD1E43"/>
    <w:rsid w:val="00BD1F4D"/>
    <w:rsid w:val="00BD2220"/>
    <w:rsid w:val="00BD238C"/>
    <w:rsid w:val="00BD262A"/>
    <w:rsid w:val="00BD26B4"/>
    <w:rsid w:val="00BD279F"/>
    <w:rsid w:val="00BD29EE"/>
    <w:rsid w:val="00BD2A08"/>
    <w:rsid w:val="00BD2F55"/>
    <w:rsid w:val="00BD313C"/>
    <w:rsid w:val="00BD31AD"/>
    <w:rsid w:val="00BD340B"/>
    <w:rsid w:val="00BD36A1"/>
    <w:rsid w:val="00BD3827"/>
    <w:rsid w:val="00BD382D"/>
    <w:rsid w:val="00BD3837"/>
    <w:rsid w:val="00BD385B"/>
    <w:rsid w:val="00BD386B"/>
    <w:rsid w:val="00BD3973"/>
    <w:rsid w:val="00BD39E5"/>
    <w:rsid w:val="00BD3C69"/>
    <w:rsid w:val="00BD3CE1"/>
    <w:rsid w:val="00BD3D7A"/>
    <w:rsid w:val="00BD3E85"/>
    <w:rsid w:val="00BD4332"/>
    <w:rsid w:val="00BD4355"/>
    <w:rsid w:val="00BD45C0"/>
    <w:rsid w:val="00BD4814"/>
    <w:rsid w:val="00BD49A3"/>
    <w:rsid w:val="00BD4A64"/>
    <w:rsid w:val="00BD4AB8"/>
    <w:rsid w:val="00BD4D94"/>
    <w:rsid w:val="00BD556E"/>
    <w:rsid w:val="00BD566D"/>
    <w:rsid w:val="00BD575C"/>
    <w:rsid w:val="00BD57A4"/>
    <w:rsid w:val="00BD57AB"/>
    <w:rsid w:val="00BD5A26"/>
    <w:rsid w:val="00BD5A74"/>
    <w:rsid w:val="00BD5D2B"/>
    <w:rsid w:val="00BD5D4D"/>
    <w:rsid w:val="00BD5F0D"/>
    <w:rsid w:val="00BD614C"/>
    <w:rsid w:val="00BD647F"/>
    <w:rsid w:val="00BD6509"/>
    <w:rsid w:val="00BD673F"/>
    <w:rsid w:val="00BD6795"/>
    <w:rsid w:val="00BD67CC"/>
    <w:rsid w:val="00BD6857"/>
    <w:rsid w:val="00BD689C"/>
    <w:rsid w:val="00BD698E"/>
    <w:rsid w:val="00BD69E4"/>
    <w:rsid w:val="00BD69EB"/>
    <w:rsid w:val="00BD6A22"/>
    <w:rsid w:val="00BD6B83"/>
    <w:rsid w:val="00BD6D51"/>
    <w:rsid w:val="00BD6DBB"/>
    <w:rsid w:val="00BD707A"/>
    <w:rsid w:val="00BD70A6"/>
    <w:rsid w:val="00BD70CE"/>
    <w:rsid w:val="00BD757B"/>
    <w:rsid w:val="00BD7789"/>
    <w:rsid w:val="00BD78B8"/>
    <w:rsid w:val="00BD7A82"/>
    <w:rsid w:val="00BD7F9E"/>
    <w:rsid w:val="00BE0050"/>
    <w:rsid w:val="00BE036A"/>
    <w:rsid w:val="00BE072F"/>
    <w:rsid w:val="00BE0B6F"/>
    <w:rsid w:val="00BE0BA3"/>
    <w:rsid w:val="00BE0C3B"/>
    <w:rsid w:val="00BE0C4D"/>
    <w:rsid w:val="00BE0F0E"/>
    <w:rsid w:val="00BE12BB"/>
    <w:rsid w:val="00BE1391"/>
    <w:rsid w:val="00BE13B8"/>
    <w:rsid w:val="00BE13DA"/>
    <w:rsid w:val="00BE1460"/>
    <w:rsid w:val="00BE15A2"/>
    <w:rsid w:val="00BE15CF"/>
    <w:rsid w:val="00BE171B"/>
    <w:rsid w:val="00BE197A"/>
    <w:rsid w:val="00BE1980"/>
    <w:rsid w:val="00BE1A06"/>
    <w:rsid w:val="00BE1FB4"/>
    <w:rsid w:val="00BE2244"/>
    <w:rsid w:val="00BE2522"/>
    <w:rsid w:val="00BE25E5"/>
    <w:rsid w:val="00BE2608"/>
    <w:rsid w:val="00BE2609"/>
    <w:rsid w:val="00BE2671"/>
    <w:rsid w:val="00BE2752"/>
    <w:rsid w:val="00BE281D"/>
    <w:rsid w:val="00BE2828"/>
    <w:rsid w:val="00BE28FA"/>
    <w:rsid w:val="00BE29F5"/>
    <w:rsid w:val="00BE2AC3"/>
    <w:rsid w:val="00BE2E99"/>
    <w:rsid w:val="00BE2FC1"/>
    <w:rsid w:val="00BE3017"/>
    <w:rsid w:val="00BE316F"/>
    <w:rsid w:val="00BE33EB"/>
    <w:rsid w:val="00BE3430"/>
    <w:rsid w:val="00BE36B0"/>
    <w:rsid w:val="00BE374F"/>
    <w:rsid w:val="00BE3A2C"/>
    <w:rsid w:val="00BE3AFA"/>
    <w:rsid w:val="00BE3DFE"/>
    <w:rsid w:val="00BE3F52"/>
    <w:rsid w:val="00BE3F53"/>
    <w:rsid w:val="00BE3FB3"/>
    <w:rsid w:val="00BE3FFC"/>
    <w:rsid w:val="00BE403F"/>
    <w:rsid w:val="00BE4085"/>
    <w:rsid w:val="00BE409E"/>
    <w:rsid w:val="00BE436F"/>
    <w:rsid w:val="00BE44E9"/>
    <w:rsid w:val="00BE4559"/>
    <w:rsid w:val="00BE4804"/>
    <w:rsid w:val="00BE4BFE"/>
    <w:rsid w:val="00BE4C2A"/>
    <w:rsid w:val="00BE4C9C"/>
    <w:rsid w:val="00BE4CAC"/>
    <w:rsid w:val="00BE4ED3"/>
    <w:rsid w:val="00BE4EE6"/>
    <w:rsid w:val="00BE4F65"/>
    <w:rsid w:val="00BE51C5"/>
    <w:rsid w:val="00BE51C7"/>
    <w:rsid w:val="00BE52BD"/>
    <w:rsid w:val="00BE54AA"/>
    <w:rsid w:val="00BE5515"/>
    <w:rsid w:val="00BE55DB"/>
    <w:rsid w:val="00BE5613"/>
    <w:rsid w:val="00BE5685"/>
    <w:rsid w:val="00BE5702"/>
    <w:rsid w:val="00BE5813"/>
    <w:rsid w:val="00BE5923"/>
    <w:rsid w:val="00BE5C18"/>
    <w:rsid w:val="00BE5C6A"/>
    <w:rsid w:val="00BE5C7E"/>
    <w:rsid w:val="00BE62FA"/>
    <w:rsid w:val="00BE65B3"/>
    <w:rsid w:val="00BE66DF"/>
    <w:rsid w:val="00BE68B9"/>
    <w:rsid w:val="00BE6AF6"/>
    <w:rsid w:val="00BE6B4A"/>
    <w:rsid w:val="00BE6DFE"/>
    <w:rsid w:val="00BE710A"/>
    <w:rsid w:val="00BE7128"/>
    <w:rsid w:val="00BE716D"/>
    <w:rsid w:val="00BE7265"/>
    <w:rsid w:val="00BE7566"/>
    <w:rsid w:val="00BE75AD"/>
    <w:rsid w:val="00BE75E2"/>
    <w:rsid w:val="00BE75FB"/>
    <w:rsid w:val="00BE76E2"/>
    <w:rsid w:val="00BE76E9"/>
    <w:rsid w:val="00BE7B14"/>
    <w:rsid w:val="00BE7B27"/>
    <w:rsid w:val="00BE7F65"/>
    <w:rsid w:val="00BF0122"/>
    <w:rsid w:val="00BF01B4"/>
    <w:rsid w:val="00BF01EE"/>
    <w:rsid w:val="00BF02E6"/>
    <w:rsid w:val="00BF0300"/>
    <w:rsid w:val="00BF0399"/>
    <w:rsid w:val="00BF0A66"/>
    <w:rsid w:val="00BF0C00"/>
    <w:rsid w:val="00BF0D53"/>
    <w:rsid w:val="00BF10D2"/>
    <w:rsid w:val="00BF10D6"/>
    <w:rsid w:val="00BF120B"/>
    <w:rsid w:val="00BF1309"/>
    <w:rsid w:val="00BF18B9"/>
    <w:rsid w:val="00BF1A60"/>
    <w:rsid w:val="00BF1ADE"/>
    <w:rsid w:val="00BF1B70"/>
    <w:rsid w:val="00BF1C21"/>
    <w:rsid w:val="00BF1EAE"/>
    <w:rsid w:val="00BF2028"/>
    <w:rsid w:val="00BF220D"/>
    <w:rsid w:val="00BF26B0"/>
    <w:rsid w:val="00BF2703"/>
    <w:rsid w:val="00BF2817"/>
    <w:rsid w:val="00BF29C4"/>
    <w:rsid w:val="00BF2C37"/>
    <w:rsid w:val="00BF2C65"/>
    <w:rsid w:val="00BF2CF3"/>
    <w:rsid w:val="00BF2DC1"/>
    <w:rsid w:val="00BF2F23"/>
    <w:rsid w:val="00BF313E"/>
    <w:rsid w:val="00BF31CB"/>
    <w:rsid w:val="00BF33A3"/>
    <w:rsid w:val="00BF3442"/>
    <w:rsid w:val="00BF3A44"/>
    <w:rsid w:val="00BF3AE6"/>
    <w:rsid w:val="00BF3C0A"/>
    <w:rsid w:val="00BF3C10"/>
    <w:rsid w:val="00BF3D90"/>
    <w:rsid w:val="00BF40D9"/>
    <w:rsid w:val="00BF4185"/>
    <w:rsid w:val="00BF418D"/>
    <w:rsid w:val="00BF43E3"/>
    <w:rsid w:val="00BF44B2"/>
    <w:rsid w:val="00BF46A3"/>
    <w:rsid w:val="00BF46F1"/>
    <w:rsid w:val="00BF476B"/>
    <w:rsid w:val="00BF4839"/>
    <w:rsid w:val="00BF48A2"/>
    <w:rsid w:val="00BF4923"/>
    <w:rsid w:val="00BF4B69"/>
    <w:rsid w:val="00BF4BC8"/>
    <w:rsid w:val="00BF4BF8"/>
    <w:rsid w:val="00BF4D5D"/>
    <w:rsid w:val="00BF4DD3"/>
    <w:rsid w:val="00BF4F5B"/>
    <w:rsid w:val="00BF4F71"/>
    <w:rsid w:val="00BF5040"/>
    <w:rsid w:val="00BF5350"/>
    <w:rsid w:val="00BF5416"/>
    <w:rsid w:val="00BF5450"/>
    <w:rsid w:val="00BF55D0"/>
    <w:rsid w:val="00BF5605"/>
    <w:rsid w:val="00BF5623"/>
    <w:rsid w:val="00BF56A8"/>
    <w:rsid w:val="00BF56FB"/>
    <w:rsid w:val="00BF5747"/>
    <w:rsid w:val="00BF57A0"/>
    <w:rsid w:val="00BF5822"/>
    <w:rsid w:val="00BF5842"/>
    <w:rsid w:val="00BF5844"/>
    <w:rsid w:val="00BF5971"/>
    <w:rsid w:val="00BF5BD5"/>
    <w:rsid w:val="00BF5DB4"/>
    <w:rsid w:val="00BF5E0F"/>
    <w:rsid w:val="00BF5F66"/>
    <w:rsid w:val="00BF5FB3"/>
    <w:rsid w:val="00BF60E3"/>
    <w:rsid w:val="00BF620D"/>
    <w:rsid w:val="00BF6323"/>
    <w:rsid w:val="00BF6597"/>
    <w:rsid w:val="00BF679D"/>
    <w:rsid w:val="00BF6C82"/>
    <w:rsid w:val="00BF6D4A"/>
    <w:rsid w:val="00BF6D53"/>
    <w:rsid w:val="00BF6E13"/>
    <w:rsid w:val="00BF6F0B"/>
    <w:rsid w:val="00BF6FBF"/>
    <w:rsid w:val="00BF70A1"/>
    <w:rsid w:val="00BF70F8"/>
    <w:rsid w:val="00BF75BD"/>
    <w:rsid w:val="00BF762E"/>
    <w:rsid w:val="00BF765F"/>
    <w:rsid w:val="00BF775A"/>
    <w:rsid w:val="00BF7A9E"/>
    <w:rsid w:val="00BF7CDD"/>
    <w:rsid w:val="00BF7D43"/>
    <w:rsid w:val="00BF7DF5"/>
    <w:rsid w:val="00BF7EA6"/>
    <w:rsid w:val="00BF7F8E"/>
    <w:rsid w:val="00C0000B"/>
    <w:rsid w:val="00C0046D"/>
    <w:rsid w:val="00C004B1"/>
    <w:rsid w:val="00C004E9"/>
    <w:rsid w:val="00C00722"/>
    <w:rsid w:val="00C0079F"/>
    <w:rsid w:val="00C0083F"/>
    <w:rsid w:val="00C00F1A"/>
    <w:rsid w:val="00C00F30"/>
    <w:rsid w:val="00C00FC6"/>
    <w:rsid w:val="00C010A3"/>
    <w:rsid w:val="00C010F5"/>
    <w:rsid w:val="00C01330"/>
    <w:rsid w:val="00C01360"/>
    <w:rsid w:val="00C01477"/>
    <w:rsid w:val="00C0147A"/>
    <w:rsid w:val="00C014D3"/>
    <w:rsid w:val="00C01577"/>
    <w:rsid w:val="00C015A5"/>
    <w:rsid w:val="00C0169C"/>
    <w:rsid w:val="00C016EA"/>
    <w:rsid w:val="00C017EC"/>
    <w:rsid w:val="00C01835"/>
    <w:rsid w:val="00C01B0E"/>
    <w:rsid w:val="00C01B5C"/>
    <w:rsid w:val="00C01BA0"/>
    <w:rsid w:val="00C01CC7"/>
    <w:rsid w:val="00C01DFD"/>
    <w:rsid w:val="00C01EEB"/>
    <w:rsid w:val="00C02192"/>
    <w:rsid w:val="00C0240A"/>
    <w:rsid w:val="00C02519"/>
    <w:rsid w:val="00C02717"/>
    <w:rsid w:val="00C0279C"/>
    <w:rsid w:val="00C02946"/>
    <w:rsid w:val="00C02AB2"/>
    <w:rsid w:val="00C02C34"/>
    <w:rsid w:val="00C02CDE"/>
    <w:rsid w:val="00C02D64"/>
    <w:rsid w:val="00C02DAB"/>
    <w:rsid w:val="00C02DFB"/>
    <w:rsid w:val="00C02E93"/>
    <w:rsid w:val="00C02F50"/>
    <w:rsid w:val="00C03175"/>
    <w:rsid w:val="00C03493"/>
    <w:rsid w:val="00C0359E"/>
    <w:rsid w:val="00C038AE"/>
    <w:rsid w:val="00C03AD2"/>
    <w:rsid w:val="00C03B7B"/>
    <w:rsid w:val="00C03C30"/>
    <w:rsid w:val="00C03CC9"/>
    <w:rsid w:val="00C03D20"/>
    <w:rsid w:val="00C03D39"/>
    <w:rsid w:val="00C03FC2"/>
    <w:rsid w:val="00C0412A"/>
    <w:rsid w:val="00C041E4"/>
    <w:rsid w:val="00C04339"/>
    <w:rsid w:val="00C045AE"/>
    <w:rsid w:val="00C046D3"/>
    <w:rsid w:val="00C048E6"/>
    <w:rsid w:val="00C0495A"/>
    <w:rsid w:val="00C04C6C"/>
    <w:rsid w:val="00C04CFA"/>
    <w:rsid w:val="00C04D92"/>
    <w:rsid w:val="00C04ED6"/>
    <w:rsid w:val="00C04EF2"/>
    <w:rsid w:val="00C0507B"/>
    <w:rsid w:val="00C05127"/>
    <w:rsid w:val="00C056EE"/>
    <w:rsid w:val="00C057E0"/>
    <w:rsid w:val="00C05863"/>
    <w:rsid w:val="00C05865"/>
    <w:rsid w:val="00C058A2"/>
    <w:rsid w:val="00C05B29"/>
    <w:rsid w:val="00C05C20"/>
    <w:rsid w:val="00C05C79"/>
    <w:rsid w:val="00C05C82"/>
    <w:rsid w:val="00C05ECF"/>
    <w:rsid w:val="00C05F88"/>
    <w:rsid w:val="00C06031"/>
    <w:rsid w:val="00C06066"/>
    <w:rsid w:val="00C060BB"/>
    <w:rsid w:val="00C06123"/>
    <w:rsid w:val="00C0648A"/>
    <w:rsid w:val="00C064B4"/>
    <w:rsid w:val="00C06537"/>
    <w:rsid w:val="00C06714"/>
    <w:rsid w:val="00C067A4"/>
    <w:rsid w:val="00C06982"/>
    <w:rsid w:val="00C06B13"/>
    <w:rsid w:val="00C06B3D"/>
    <w:rsid w:val="00C06E87"/>
    <w:rsid w:val="00C06F8C"/>
    <w:rsid w:val="00C07000"/>
    <w:rsid w:val="00C071FF"/>
    <w:rsid w:val="00C0738E"/>
    <w:rsid w:val="00C07538"/>
    <w:rsid w:val="00C07619"/>
    <w:rsid w:val="00C076DC"/>
    <w:rsid w:val="00C078C5"/>
    <w:rsid w:val="00C07A4D"/>
    <w:rsid w:val="00C07A6C"/>
    <w:rsid w:val="00C07AE3"/>
    <w:rsid w:val="00C07AE4"/>
    <w:rsid w:val="00C07B17"/>
    <w:rsid w:val="00C07C1A"/>
    <w:rsid w:val="00C07CCC"/>
    <w:rsid w:val="00C07CF4"/>
    <w:rsid w:val="00C07E04"/>
    <w:rsid w:val="00C07F90"/>
    <w:rsid w:val="00C102BC"/>
    <w:rsid w:val="00C104E7"/>
    <w:rsid w:val="00C104ED"/>
    <w:rsid w:val="00C10599"/>
    <w:rsid w:val="00C106DF"/>
    <w:rsid w:val="00C10789"/>
    <w:rsid w:val="00C109E4"/>
    <w:rsid w:val="00C10A92"/>
    <w:rsid w:val="00C10AC5"/>
    <w:rsid w:val="00C10E5D"/>
    <w:rsid w:val="00C10EC1"/>
    <w:rsid w:val="00C10F46"/>
    <w:rsid w:val="00C110D0"/>
    <w:rsid w:val="00C1113F"/>
    <w:rsid w:val="00C1114F"/>
    <w:rsid w:val="00C11183"/>
    <w:rsid w:val="00C11197"/>
    <w:rsid w:val="00C112BC"/>
    <w:rsid w:val="00C11365"/>
    <w:rsid w:val="00C1157C"/>
    <w:rsid w:val="00C117C6"/>
    <w:rsid w:val="00C11AF0"/>
    <w:rsid w:val="00C11C33"/>
    <w:rsid w:val="00C11C73"/>
    <w:rsid w:val="00C11D35"/>
    <w:rsid w:val="00C11EBB"/>
    <w:rsid w:val="00C11FE5"/>
    <w:rsid w:val="00C11FF6"/>
    <w:rsid w:val="00C12011"/>
    <w:rsid w:val="00C12068"/>
    <w:rsid w:val="00C12432"/>
    <w:rsid w:val="00C12503"/>
    <w:rsid w:val="00C12516"/>
    <w:rsid w:val="00C12778"/>
    <w:rsid w:val="00C127CB"/>
    <w:rsid w:val="00C129E7"/>
    <w:rsid w:val="00C12CA1"/>
    <w:rsid w:val="00C12D03"/>
    <w:rsid w:val="00C12EB5"/>
    <w:rsid w:val="00C1308C"/>
    <w:rsid w:val="00C130C1"/>
    <w:rsid w:val="00C131BE"/>
    <w:rsid w:val="00C1328A"/>
    <w:rsid w:val="00C1343F"/>
    <w:rsid w:val="00C134C7"/>
    <w:rsid w:val="00C134EC"/>
    <w:rsid w:val="00C13504"/>
    <w:rsid w:val="00C13887"/>
    <w:rsid w:val="00C13915"/>
    <w:rsid w:val="00C139B5"/>
    <w:rsid w:val="00C13A2E"/>
    <w:rsid w:val="00C13C44"/>
    <w:rsid w:val="00C13C8A"/>
    <w:rsid w:val="00C13EA4"/>
    <w:rsid w:val="00C13F22"/>
    <w:rsid w:val="00C13FF8"/>
    <w:rsid w:val="00C140A1"/>
    <w:rsid w:val="00C140F0"/>
    <w:rsid w:val="00C140FE"/>
    <w:rsid w:val="00C141A9"/>
    <w:rsid w:val="00C14346"/>
    <w:rsid w:val="00C143D4"/>
    <w:rsid w:val="00C14559"/>
    <w:rsid w:val="00C145C8"/>
    <w:rsid w:val="00C14691"/>
    <w:rsid w:val="00C1474B"/>
    <w:rsid w:val="00C148F9"/>
    <w:rsid w:val="00C14A00"/>
    <w:rsid w:val="00C14B39"/>
    <w:rsid w:val="00C14C24"/>
    <w:rsid w:val="00C14C3F"/>
    <w:rsid w:val="00C14EF8"/>
    <w:rsid w:val="00C14F9D"/>
    <w:rsid w:val="00C1503D"/>
    <w:rsid w:val="00C15135"/>
    <w:rsid w:val="00C15191"/>
    <w:rsid w:val="00C151FC"/>
    <w:rsid w:val="00C1527F"/>
    <w:rsid w:val="00C15717"/>
    <w:rsid w:val="00C159ED"/>
    <w:rsid w:val="00C15AAF"/>
    <w:rsid w:val="00C15B8D"/>
    <w:rsid w:val="00C15B94"/>
    <w:rsid w:val="00C15BB3"/>
    <w:rsid w:val="00C16216"/>
    <w:rsid w:val="00C16386"/>
    <w:rsid w:val="00C163F2"/>
    <w:rsid w:val="00C1654C"/>
    <w:rsid w:val="00C165BE"/>
    <w:rsid w:val="00C165C6"/>
    <w:rsid w:val="00C1662C"/>
    <w:rsid w:val="00C16668"/>
    <w:rsid w:val="00C16691"/>
    <w:rsid w:val="00C166B0"/>
    <w:rsid w:val="00C1677E"/>
    <w:rsid w:val="00C16813"/>
    <w:rsid w:val="00C16815"/>
    <w:rsid w:val="00C16A6C"/>
    <w:rsid w:val="00C16B16"/>
    <w:rsid w:val="00C16BEC"/>
    <w:rsid w:val="00C16BFB"/>
    <w:rsid w:val="00C16DC4"/>
    <w:rsid w:val="00C16FE0"/>
    <w:rsid w:val="00C1708B"/>
    <w:rsid w:val="00C17099"/>
    <w:rsid w:val="00C170AE"/>
    <w:rsid w:val="00C173EB"/>
    <w:rsid w:val="00C17461"/>
    <w:rsid w:val="00C17593"/>
    <w:rsid w:val="00C1767C"/>
    <w:rsid w:val="00C1767D"/>
    <w:rsid w:val="00C176B0"/>
    <w:rsid w:val="00C176B6"/>
    <w:rsid w:val="00C1787C"/>
    <w:rsid w:val="00C17886"/>
    <w:rsid w:val="00C17AA6"/>
    <w:rsid w:val="00C17BF4"/>
    <w:rsid w:val="00C17D7E"/>
    <w:rsid w:val="00C17D89"/>
    <w:rsid w:val="00C20173"/>
    <w:rsid w:val="00C20221"/>
    <w:rsid w:val="00C202D5"/>
    <w:rsid w:val="00C2068D"/>
    <w:rsid w:val="00C206C4"/>
    <w:rsid w:val="00C206EC"/>
    <w:rsid w:val="00C2094C"/>
    <w:rsid w:val="00C20ABC"/>
    <w:rsid w:val="00C20D62"/>
    <w:rsid w:val="00C20DD5"/>
    <w:rsid w:val="00C20F2A"/>
    <w:rsid w:val="00C212B5"/>
    <w:rsid w:val="00C21621"/>
    <w:rsid w:val="00C21644"/>
    <w:rsid w:val="00C216C2"/>
    <w:rsid w:val="00C217D3"/>
    <w:rsid w:val="00C218B9"/>
    <w:rsid w:val="00C219A7"/>
    <w:rsid w:val="00C21D83"/>
    <w:rsid w:val="00C2204C"/>
    <w:rsid w:val="00C2221E"/>
    <w:rsid w:val="00C2225C"/>
    <w:rsid w:val="00C226CE"/>
    <w:rsid w:val="00C2273C"/>
    <w:rsid w:val="00C227C6"/>
    <w:rsid w:val="00C227CF"/>
    <w:rsid w:val="00C22A3F"/>
    <w:rsid w:val="00C22B03"/>
    <w:rsid w:val="00C22BB3"/>
    <w:rsid w:val="00C22BED"/>
    <w:rsid w:val="00C22DCC"/>
    <w:rsid w:val="00C2322F"/>
    <w:rsid w:val="00C232DD"/>
    <w:rsid w:val="00C23459"/>
    <w:rsid w:val="00C23667"/>
    <w:rsid w:val="00C237AA"/>
    <w:rsid w:val="00C2380A"/>
    <w:rsid w:val="00C23827"/>
    <w:rsid w:val="00C239C3"/>
    <w:rsid w:val="00C23C34"/>
    <w:rsid w:val="00C23CD7"/>
    <w:rsid w:val="00C23E2B"/>
    <w:rsid w:val="00C23EDB"/>
    <w:rsid w:val="00C24151"/>
    <w:rsid w:val="00C2423A"/>
    <w:rsid w:val="00C244AA"/>
    <w:rsid w:val="00C244D8"/>
    <w:rsid w:val="00C24789"/>
    <w:rsid w:val="00C2478B"/>
    <w:rsid w:val="00C249B8"/>
    <w:rsid w:val="00C24CCF"/>
    <w:rsid w:val="00C24CE2"/>
    <w:rsid w:val="00C24EE5"/>
    <w:rsid w:val="00C24FC7"/>
    <w:rsid w:val="00C25026"/>
    <w:rsid w:val="00C250CF"/>
    <w:rsid w:val="00C25380"/>
    <w:rsid w:val="00C2544D"/>
    <w:rsid w:val="00C256E1"/>
    <w:rsid w:val="00C2576F"/>
    <w:rsid w:val="00C25836"/>
    <w:rsid w:val="00C2589F"/>
    <w:rsid w:val="00C2593A"/>
    <w:rsid w:val="00C25CA4"/>
    <w:rsid w:val="00C25DEF"/>
    <w:rsid w:val="00C2613F"/>
    <w:rsid w:val="00C261DD"/>
    <w:rsid w:val="00C26229"/>
    <w:rsid w:val="00C2639F"/>
    <w:rsid w:val="00C263AA"/>
    <w:rsid w:val="00C265BB"/>
    <w:rsid w:val="00C26676"/>
    <w:rsid w:val="00C26727"/>
    <w:rsid w:val="00C26740"/>
    <w:rsid w:val="00C26871"/>
    <w:rsid w:val="00C2691D"/>
    <w:rsid w:val="00C2695A"/>
    <w:rsid w:val="00C26D5A"/>
    <w:rsid w:val="00C26E03"/>
    <w:rsid w:val="00C26E11"/>
    <w:rsid w:val="00C26E15"/>
    <w:rsid w:val="00C26E48"/>
    <w:rsid w:val="00C26EB2"/>
    <w:rsid w:val="00C26EC9"/>
    <w:rsid w:val="00C27156"/>
    <w:rsid w:val="00C27169"/>
    <w:rsid w:val="00C27224"/>
    <w:rsid w:val="00C272BE"/>
    <w:rsid w:val="00C27335"/>
    <w:rsid w:val="00C2737B"/>
    <w:rsid w:val="00C273EF"/>
    <w:rsid w:val="00C274BE"/>
    <w:rsid w:val="00C2751E"/>
    <w:rsid w:val="00C2755D"/>
    <w:rsid w:val="00C275D9"/>
    <w:rsid w:val="00C2769D"/>
    <w:rsid w:val="00C27AB9"/>
    <w:rsid w:val="00C27BBC"/>
    <w:rsid w:val="00C27E49"/>
    <w:rsid w:val="00C27E74"/>
    <w:rsid w:val="00C3008D"/>
    <w:rsid w:val="00C3020C"/>
    <w:rsid w:val="00C30274"/>
    <w:rsid w:val="00C3030F"/>
    <w:rsid w:val="00C3031A"/>
    <w:rsid w:val="00C303EB"/>
    <w:rsid w:val="00C3058D"/>
    <w:rsid w:val="00C3068F"/>
    <w:rsid w:val="00C306DD"/>
    <w:rsid w:val="00C30790"/>
    <w:rsid w:val="00C307FA"/>
    <w:rsid w:val="00C30833"/>
    <w:rsid w:val="00C3084F"/>
    <w:rsid w:val="00C3087E"/>
    <w:rsid w:val="00C308A9"/>
    <w:rsid w:val="00C308AC"/>
    <w:rsid w:val="00C30C4B"/>
    <w:rsid w:val="00C30D3F"/>
    <w:rsid w:val="00C30D80"/>
    <w:rsid w:val="00C30DAA"/>
    <w:rsid w:val="00C30EC9"/>
    <w:rsid w:val="00C30F1F"/>
    <w:rsid w:val="00C30FB5"/>
    <w:rsid w:val="00C31040"/>
    <w:rsid w:val="00C31052"/>
    <w:rsid w:val="00C31089"/>
    <w:rsid w:val="00C3111C"/>
    <w:rsid w:val="00C312C2"/>
    <w:rsid w:val="00C312DF"/>
    <w:rsid w:val="00C31318"/>
    <w:rsid w:val="00C314DF"/>
    <w:rsid w:val="00C315D4"/>
    <w:rsid w:val="00C31620"/>
    <w:rsid w:val="00C316F2"/>
    <w:rsid w:val="00C31737"/>
    <w:rsid w:val="00C3175A"/>
    <w:rsid w:val="00C3185D"/>
    <w:rsid w:val="00C319A2"/>
    <w:rsid w:val="00C31A31"/>
    <w:rsid w:val="00C31B27"/>
    <w:rsid w:val="00C31C05"/>
    <w:rsid w:val="00C31C9E"/>
    <w:rsid w:val="00C31CE0"/>
    <w:rsid w:val="00C31D71"/>
    <w:rsid w:val="00C31E03"/>
    <w:rsid w:val="00C3208A"/>
    <w:rsid w:val="00C3237C"/>
    <w:rsid w:val="00C3272F"/>
    <w:rsid w:val="00C328D8"/>
    <w:rsid w:val="00C328DF"/>
    <w:rsid w:val="00C32A41"/>
    <w:rsid w:val="00C32B38"/>
    <w:rsid w:val="00C32B3D"/>
    <w:rsid w:val="00C32BB7"/>
    <w:rsid w:val="00C32CCE"/>
    <w:rsid w:val="00C33106"/>
    <w:rsid w:val="00C332B0"/>
    <w:rsid w:val="00C33482"/>
    <w:rsid w:val="00C3354C"/>
    <w:rsid w:val="00C33564"/>
    <w:rsid w:val="00C335C2"/>
    <w:rsid w:val="00C336D5"/>
    <w:rsid w:val="00C337EC"/>
    <w:rsid w:val="00C339DE"/>
    <w:rsid w:val="00C33AA7"/>
    <w:rsid w:val="00C33DCE"/>
    <w:rsid w:val="00C33E53"/>
    <w:rsid w:val="00C340B0"/>
    <w:rsid w:val="00C340CE"/>
    <w:rsid w:val="00C343AE"/>
    <w:rsid w:val="00C34583"/>
    <w:rsid w:val="00C3463A"/>
    <w:rsid w:val="00C346BB"/>
    <w:rsid w:val="00C346C1"/>
    <w:rsid w:val="00C346D1"/>
    <w:rsid w:val="00C34B1E"/>
    <w:rsid w:val="00C34BDB"/>
    <w:rsid w:val="00C34BEF"/>
    <w:rsid w:val="00C34C05"/>
    <w:rsid w:val="00C34D4B"/>
    <w:rsid w:val="00C34F16"/>
    <w:rsid w:val="00C35071"/>
    <w:rsid w:val="00C35245"/>
    <w:rsid w:val="00C353CF"/>
    <w:rsid w:val="00C353D1"/>
    <w:rsid w:val="00C3550B"/>
    <w:rsid w:val="00C3562A"/>
    <w:rsid w:val="00C3563D"/>
    <w:rsid w:val="00C3566B"/>
    <w:rsid w:val="00C3569F"/>
    <w:rsid w:val="00C35916"/>
    <w:rsid w:val="00C35AAB"/>
    <w:rsid w:val="00C35B23"/>
    <w:rsid w:val="00C35D6A"/>
    <w:rsid w:val="00C35DD7"/>
    <w:rsid w:val="00C35E58"/>
    <w:rsid w:val="00C36050"/>
    <w:rsid w:val="00C3606E"/>
    <w:rsid w:val="00C3610D"/>
    <w:rsid w:val="00C361B0"/>
    <w:rsid w:val="00C36316"/>
    <w:rsid w:val="00C36571"/>
    <w:rsid w:val="00C365AD"/>
    <w:rsid w:val="00C3672B"/>
    <w:rsid w:val="00C367B9"/>
    <w:rsid w:val="00C36841"/>
    <w:rsid w:val="00C36974"/>
    <w:rsid w:val="00C36CE4"/>
    <w:rsid w:val="00C36DAD"/>
    <w:rsid w:val="00C36E50"/>
    <w:rsid w:val="00C36FE4"/>
    <w:rsid w:val="00C37017"/>
    <w:rsid w:val="00C37050"/>
    <w:rsid w:val="00C3714E"/>
    <w:rsid w:val="00C377F8"/>
    <w:rsid w:val="00C378C9"/>
    <w:rsid w:val="00C379BE"/>
    <w:rsid w:val="00C37B39"/>
    <w:rsid w:val="00C37D37"/>
    <w:rsid w:val="00C37E4F"/>
    <w:rsid w:val="00C37F8D"/>
    <w:rsid w:val="00C4018E"/>
    <w:rsid w:val="00C40293"/>
    <w:rsid w:val="00C403BF"/>
    <w:rsid w:val="00C4047E"/>
    <w:rsid w:val="00C404BD"/>
    <w:rsid w:val="00C404D5"/>
    <w:rsid w:val="00C40679"/>
    <w:rsid w:val="00C406C8"/>
    <w:rsid w:val="00C40975"/>
    <w:rsid w:val="00C40B7D"/>
    <w:rsid w:val="00C40BC8"/>
    <w:rsid w:val="00C40BFF"/>
    <w:rsid w:val="00C40CD4"/>
    <w:rsid w:val="00C4100D"/>
    <w:rsid w:val="00C41057"/>
    <w:rsid w:val="00C41123"/>
    <w:rsid w:val="00C411E2"/>
    <w:rsid w:val="00C413A6"/>
    <w:rsid w:val="00C4163F"/>
    <w:rsid w:val="00C41694"/>
    <w:rsid w:val="00C4172D"/>
    <w:rsid w:val="00C41B0A"/>
    <w:rsid w:val="00C41B83"/>
    <w:rsid w:val="00C41BE5"/>
    <w:rsid w:val="00C41E8D"/>
    <w:rsid w:val="00C42000"/>
    <w:rsid w:val="00C42130"/>
    <w:rsid w:val="00C4220B"/>
    <w:rsid w:val="00C4228E"/>
    <w:rsid w:val="00C42552"/>
    <w:rsid w:val="00C42784"/>
    <w:rsid w:val="00C42972"/>
    <w:rsid w:val="00C429E1"/>
    <w:rsid w:val="00C429FD"/>
    <w:rsid w:val="00C42B84"/>
    <w:rsid w:val="00C42C2D"/>
    <w:rsid w:val="00C42D4E"/>
    <w:rsid w:val="00C42DBB"/>
    <w:rsid w:val="00C42ED5"/>
    <w:rsid w:val="00C42F96"/>
    <w:rsid w:val="00C42FC9"/>
    <w:rsid w:val="00C4325B"/>
    <w:rsid w:val="00C43272"/>
    <w:rsid w:val="00C437C1"/>
    <w:rsid w:val="00C439F0"/>
    <w:rsid w:val="00C43A28"/>
    <w:rsid w:val="00C43B5F"/>
    <w:rsid w:val="00C43CE7"/>
    <w:rsid w:val="00C440BE"/>
    <w:rsid w:val="00C44189"/>
    <w:rsid w:val="00C441A1"/>
    <w:rsid w:val="00C4442E"/>
    <w:rsid w:val="00C445E8"/>
    <w:rsid w:val="00C447FB"/>
    <w:rsid w:val="00C44CEB"/>
    <w:rsid w:val="00C44D76"/>
    <w:rsid w:val="00C44EB8"/>
    <w:rsid w:val="00C44EBD"/>
    <w:rsid w:val="00C44F11"/>
    <w:rsid w:val="00C44F96"/>
    <w:rsid w:val="00C44FD8"/>
    <w:rsid w:val="00C44FF2"/>
    <w:rsid w:val="00C45018"/>
    <w:rsid w:val="00C45099"/>
    <w:rsid w:val="00C4537A"/>
    <w:rsid w:val="00C454E2"/>
    <w:rsid w:val="00C456C8"/>
    <w:rsid w:val="00C4587D"/>
    <w:rsid w:val="00C458B1"/>
    <w:rsid w:val="00C458F9"/>
    <w:rsid w:val="00C45B23"/>
    <w:rsid w:val="00C45C66"/>
    <w:rsid w:val="00C45DBA"/>
    <w:rsid w:val="00C45E56"/>
    <w:rsid w:val="00C45F08"/>
    <w:rsid w:val="00C46281"/>
    <w:rsid w:val="00C463D3"/>
    <w:rsid w:val="00C464A3"/>
    <w:rsid w:val="00C46B6B"/>
    <w:rsid w:val="00C46C47"/>
    <w:rsid w:val="00C46E71"/>
    <w:rsid w:val="00C46EB5"/>
    <w:rsid w:val="00C470AA"/>
    <w:rsid w:val="00C471CD"/>
    <w:rsid w:val="00C4736E"/>
    <w:rsid w:val="00C474FC"/>
    <w:rsid w:val="00C47520"/>
    <w:rsid w:val="00C4790E"/>
    <w:rsid w:val="00C479DD"/>
    <w:rsid w:val="00C47AE8"/>
    <w:rsid w:val="00C47B13"/>
    <w:rsid w:val="00C47B27"/>
    <w:rsid w:val="00C47B67"/>
    <w:rsid w:val="00C47B93"/>
    <w:rsid w:val="00C47BB6"/>
    <w:rsid w:val="00C47BCE"/>
    <w:rsid w:val="00C47BDE"/>
    <w:rsid w:val="00C47D04"/>
    <w:rsid w:val="00C47D84"/>
    <w:rsid w:val="00C47F1B"/>
    <w:rsid w:val="00C47F7E"/>
    <w:rsid w:val="00C5002F"/>
    <w:rsid w:val="00C503F0"/>
    <w:rsid w:val="00C5061C"/>
    <w:rsid w:val="00C50666"/>
    <w:rsid w:val="00C508B7"/>
    <w:rsid w:val="00C509D3"/>
    <w:rsid w:val="00C50B7A"/>
    <w:rsid w:val="00C50BCE"/>
    <w:rsid w:val="00C50C36"/>
    <w:rsid w:val="00C50D46"/>
    <w:rsid w:val="00C51114"/>
    <w:rsid w:val="00C511CF"/>
    <w:rsid w:val="00C5123E"/>
    <w:rsid w:val="00C51354"/>
    <w:rsid w:val="00C51479"/>
    <w:rsid w:val="00C5152B"/>
    <w:rsid w:val="00C51696"/>
    <w:rsid w:val="00C516F1"/>
    <w:rsid w:val="00C51716"/>
    <w:rsid w:val="00C517D4"/>
    <w:rsid w:val="00C519C8"/>
    <w:rsid w:val="00C51A61"/>
    <w:rsid w:val="00C51C18"/>
    <w:rsid w:val="00C51C3C"/>
    <w:rsid w:val="00C51D11"/>
    <w:rsid w:val="00C51D30"/>
    <w:rsid w:val="00C51DA6"/>
    <w:rsid w:val="00C51E57"/>
    <w:rsid w:val="00C51EBF"/>
    <w:rsid w:val="00C51F21"/>
    <w:rsid w:val="00C51FC9"/>
    <w:rsid w:val="00C521CD"/>
    <w:rsid w:val="00C52299"/>
    <w:rsid w:val="00C522F2"/>
    <w:rsid w:val="00C52531"/>
    <w:rsid w:val="00C5257E"/>
    <w:rsid w:val="00C527B5"/>
    <w:rsid w:val="00C527D8"/>
    <w:rsid w:val="00C5289A"/>
    <w:rsid w:val="00C52B24"/>
    <w:rsid w:val="00C52B29"/>
    <w:rsid w:val="00C52B31"/>
    <w:rsid w:val="00C52B9B"/>
    <w:rsid w:val="00C52CBE"/>
    <w:rsid w:val="00C52D0D"/>
    <w:rsid w:val="00C52F69"/>
    <w:rsid w:val="00C5310C"/>
    <w:rsid w:val="00C531B4"/>
    <w:rsid w:val="00C53282"/>
    <w:rsid w:val="00C532F9"/>
    <w:rsid w:val="00C5348C"/>
    <w:rsid w:val="00C5351B"/>
    <w:rsid w:val="00C53698"/>
    <w:rsid w:val="00C53707"/>
    <w:rsid w:val="00C537F5"/>
    <w:rsid w:val="00C53D1A"/>
    <w:rsid w:val="00C53E22"/>
    <w:rsid w:val="00C54170"/>
    <w:rsid w:val="00C5440E"/>
    <w:rsid w:val="00C5473F"/>
    <w:rsid w:val="00C547B0"/>
    <w:rsid w:val="00C5494A"/>
    <w:rsid w:val="00C54963"/>
    <w:rsid w:val="00C54BB3"/>
    <w:rsid w:val="00C54BDC"/>
    <w:rsid w:val="00C54C02"/>
    <w:rsid w:val="00C54C14"/>
    <w:rsid w:val="00C54C62"/>
    <w:rsid w:val="00C54CBD"/>
    <w:rsid w:val="00C54CDD"/>
    <w:rsid w:val="00C54F8F"/>
    <w:rsid w:val="00C553C7"/>
    <w:rsid w:val="00C55436"/>
    <w:rsid w:val="00C55582"/>
    <w:rsid w:val="00C557B2"/>
    <w:rsid w:val="00C5584F"/>
    <w:rsid w:val="00C5589B"/>
    <w:rsid w:val="00C558CD"/>
    <w:rsid w:val="00C55A09"/>
    <w:rsid w:val="00C55A58"/>
    <w:rsid w:val="00C55B34"/>
    <w:rsid w:val="00C55B60"/>
    <w:rsid w:val="00C55E23"/>
    <w:rsid w:val="00C55F04"/>
    <w:rsid w:val="00C56023"/>
    <w:rsid w:val="00C5605A"/>
    <w:rsid w:val="00C56352"/>
    <w:rsid w:val="00C5638E"/>
    <w:rsid w:val="00C565C0"/>
    <w:rsid w:val="00C5660D"/>
    <w:rsid w:val="00C56664"/>
    <w:rsid w:val="00C566D3"/>
    <w:rsid w:val="00C56918"/>
    <w:rsid w:val="00C569CA"/>
    <w:rsid w:val="00C569D6"/>
    <w:rsid w:val="00C56C35"/>
    <w:rsid w:val="00C56DEC"/>
    <w:rsid w:val="00C56F6B"/>
    <w:rsid w:val="00C5733A"/>
    <w:rsid w:val="00C574FB"/>
    <w:rsid w:val="00C57598"/>
    <w:rsid w:val="00C577A9"/>
    <w:rsid w:val="00C57930"/>
    <w:rsid w:val="00C57996"/>
    <w:rsid w:val="00C57AC9"/>
    <w:rsid w:val="00C57B22"/>
    <w:rsid w:val="00C57CC6"/>
    <w:rsid w:val="00C57D4D"/>
    <w:rsid w:val="00C57DB0"/>
    <w:rsid w:val="00C57EF2"/>
    <w:rsid w:val="00C57F1A"/>
    <w:rsid w:val="00C601EB"/>
    <w:rsid w:val="00C602DB"/>
    <w:rsid w:val="00C60388"/>
    <w:rsid w:val="00C603B2"/>
    <w:rsid w:val="00C603CC"/>
    <w:rsid w:val="00C60708"/>
    <w:rsid w:val="00C60931"/>
    <w:rsid w:val="00C60A52"/>
    <w:rsid w:val="00C60B8C"/>
    <w:rsid w:val="00C60DC4"/>
    <w:rsid w:val="00C60EC1"/>
    <w:rsid w:val="00C60F87"/>
    <w:rsid w:val="00C6114F"/>
    <w:rsid w:val="00C611EE"/>
    <w:rsid w:val="00C61325"/>
    <w:rsid w:val="00C613E1"/>
    <w:rsid w:val="00C61805"/>
    <w:rsid w:val="00C619CD"/>
    <w:rsid w:val="00C61B5A"/>
    <w:rsid w:val="00C61BF1"/>
    <w:rsid w:val="00C61CAB"/>
    <w:rsid w:val="00C61D30"/>
    <w:rsid w:val="00C61EE5"/>
    <w:rsid w:val="00C61F8B"/>
    <w:rsid w:val="00C62027"/>
    <w:rsid w:val="00C6202A"/>
    <w:rsid w:val="00C620E6"/>
    <w:rsid w:val="00C621E4"/>
    <w:rsid w:val="00C62545"/>
    <w:rsid w:val="00C62795"/>
    <w:rsid w:val="00C62997"/>
    <w:rsid w:val="00C62D24"/>
    <w:rsid w:val="00C62F56"/>
    <w:rsid w:val="00C63152"/>
    <w:rsid w:val="00C632E3"/>
    <w:rsid w:val="00C632EC"/>
    <w:rsid w:val="00C633AB"/>
    <w:rsid w:val="00C633ED"/>
    <w:rsid w:val="00C6343A"/>
    <w:rsid w:val="00C636B0"/>
    <w:rsid w:val="00C63C4D"/>
    <w:rsid w:val="00C641C0"/>
    <w:rsid w:val="00C6466F"/>
    <w:rsid w:val="00C646F2"/>
    <w:rsid w:val="00C64849"/>
    <w:rsid w:val="00C64A5E"/>
    <w:rsid w:val="00C64EA9"/>
    <w:rsid w:val="00C6502E"/>
    <w:rsid w:val="00C65455"/>
    <w:rsid w:val="00C6559C"/>
    <w:rsid w:val="00C6560B"/>
    <w:rsid w:val="00C6560D"/>
    <w:rsid w:val="00C65758"/>
    <w:rsid w:val="00C65A91"/>
    <w:rsid w:val="00C65ADD"/>
    <w:rsid w:val="00C65D24"/>
    <w:rsid w:val="00C65E0D"/>
    <w:rsid w:val="00C65E28"/>
    <w:rsid w:val="00C65EE7"/>
    <w:rsid w:val="00C65F58"/>
    <w:rsid w:val="00C662F3"/>
    <w:rsid w:val="00C6631F"/>
    <w:rsid w:val="00C6646E"/>
    <w:rsid w:val="00C6653F"/>
    <w:rsid w:val="00C66571"/>
    <w:rsid w:val="00C666B4"/>
    <w:rsid w:val="00C666DB"/>
    <w:rsid w:val="00C667F6"/>
    <w:rsid w:val="00C66859"/>
    <w:rsid w:val="00C66B9C"/>
    <w:rsid w:val="00C66BED"/>
    <w:rsid w:val="00C66C34"/>
    <w:rsid w:val="00C66C5F"/>
    <w:rsid w:val="00C66E17"/>
    <w:rsid w:val="00C66EC9"/>
    <w:rsid w:val="00C67174"/>
    <w:rsid w:val="00C671DB"/>
    <w:rsid w:val="00C67222"/>
    <w:rsid w:val="00C67225"/>
    <w:rsid w:val="00C674BE"/>
    <w:rsid w:val="00C6750C"/>
    <w:rsid w:val="00C67527"/>
    <w:rsid w:val="00C6774C"/>
    <w:rsid w:val="00C6780A"/>
    <w:rsid w:val="00C67B23"/>
    <w:rsid w:val="00C67DBE"/>
    <w:rsid w:val="00C67E65"/>
    <w:rsid w:val="00C67F34"/>
    <w:rsid w:val="00C67F99"/>
    <w:rsid w:val="00C7021E"/>
    <w:rsid w:val="00C7023D"/>
    <w:rsid w:val="00C70293"/>
    <w:rsid w:val="00C7040D"/>
    <w:rsid w:val="00C706E1"/>
    <w:rsid w:val="00C707E7"/>
    <w:rsid w:val="00C70AFA"/>
    <w:rsid w:val="00C70B1D"/>
    <w:rsid w:val="00C70B8C"/>
    <w:rsid w:val="00C70C67"/>
    <w:rsid w:val="00C710DF"/>
    <w:rsid w:val="00C71198"/>
    <w:rsid w:val="00C71264"/>
    <w:rsid w:val="00C71327"/>
    <w:rsid w:val="00C71468"/>
    <w:rsid w:val="00C714C9"/>
    <w:rsid w:val="00C71867"/>
    <w:rsid w:val="00C718B6"/>
    <w:rsid w:val="00C7195D"/>
    <w:rsid w:val="00C7196E"/>
    <w:rsid w:val="00C719AD"/>
    <w:rsid w:val="00C71B53"/>
    <w:rsid w:val="00C71EB8"/>
    <w:rsid w:val="00C722FB"/>
    <w:rsid w:val="00C723AF"/>
    <w:rsid w:val="00C723CA"/>
    <w:rsid w:val="00C72411"/>
    <w:rsid w:val="00C725ED"/>
    <w:rsid w:val="00C72755"/>
    <w:rsid w:val="00C727A2"/>
    <w:rsid w:val="00C7288F"/>
    <w:rsid w:val="00C72903"/>
    <w:rsid w:val="00C72A64"/>
    <w:rsid w:val="00C72D21"/>
    <w:rsid w:val="00C72EF5"/>
    <w:rsid w:val="00C7301D"/>
    <w:rsid w:val="00C73105"/>
    <w:rsid w:val="00C7322E"/>
    <w:rsid w:val="00C73331"/>
    <w:rsid w:val="00C733ED"/>
    <w:rsid w:val="00C733EF"/>
    <w:rsid w:val="00C73405"/>
    <w:rsid w:val="00C734A5"/>
    <w:rsid w:val="00C7357D"/>
    <w:rsid w:val="00C737EB"/>
    <w:rsid w:val="00C73A32"/>
    <w:rsid w:val="00C73BF6"/>
    <w:rsid w:val="00C73D2D"/>
    <w:rsid w:val="00C73F83"/>
    <w:rsid w:val="00C74157"/>
    <w:rsid w:val="00C742CF"/>
    <w:rsid w:val="00C7448E"/>
    <w:rsid w:val="00C7481D"/>
    <w:rsid w:val="00C74859"/>
    <w:rsid w:val="00C748E2"/>
    <w:rsid w:val="00C74A8A"/>
    <w:rsid w:val="00C74B2A"/>
    <w:rsid w:val="00C74CC9"/>
    <w:rsid w:val="00C74D5E"/>
    <w:rsid w:val="00C74DE8"/>
    <w:rsid w:val="00C74DF0"/>
    <w:rsid w:val="00C74E05"/>
    <w:rsid w:val="00C74ECE"/>
    <w:rsid w:val="00C75004"/>
    <w:rsid w:val="00C7514D"/>
    <w:rsid w:val="00C75459"/>
    <w:rsid w:val="00C7551F"/>
    <w:rsid w:val="00C755DA"/>
    <w:rsid w:val="00C755E8"/>
    <w:rsid w:val="00C757FD"/>
    <w:rsid w:val="00C75970"/>
    <w:rsid w:val="00C75AC4"/>
    <w:rsid w:val="00C75B1A"/>
    <w:rsid w:val="00C75B57"/>
    <w:rsid w:val="00C75C9D"/>
    <w:rsid w:val="00C763F0"/>
    <w:rsid w:val="00C7646E"/>
    <w:rsid w:val="00C7660C"/>
    <w:rsid w:val="00C76670"/>
    <w:rsid w:val="00C7676D"/>
    <w:rsid w:val="00C767D6"/>
    <w:rsid w:val="00C76952"/>
    <w:rsid w:val="00C76A1B"/>
    <w:rsid w:val="00C76A5B"/>
    <w:rsid w:val="00C77119"/>
    <w:rsid w:val="00C77138"/>
    <w:rsid w:val="00C771BD"/>
    <w:rsid w:val="00C77224"/>
    <w:rsid w:val="00C7731D"/>
    <w:rsid w:val="00C7796F"/>
    <w:rsid w:val="00C7799E"/>
    <w:rsid w:val="00C77B53"/>
    <w:rsid w:val="00C77E96"/>
    <w:rsid w:val="00C77F40"/>
    <w:rsid w:val="00C77F65"/>
    <w:rsid w:val="00C8027A"/>
    <w:rsid w:val="00C802B6"/>
    <w:rsid w:val="00C803BD"/>
    <w:rsid w:val="00C803F5"/>
    <w:rsid w:val="00C80441"/>
    <w:rsid w:val="00C804AA"/>
    <w:rsid w:val="00C80547"/>
    <w:rsid w:val="00C80786"/>
    <w:rsid w:val="00C80A26"/>
    <w:rsid w:val="00C80A3F"/>
    <w:rsid w:val="00C80D0F"/>
    <w:rsid w:val="00C80DB5"/>
    <w:rsid w:val="00C80DD9"/>
    <w:rsid w:val="00C80E19"/>
    <w:rsid w:val="00C810E2"/>
    <w:rsid w:val="00C81305"/>
    <w:rsid w:val="00C8168D"/>
    <w:rsid w:val="00C818BD"/>
    <w:rsid w:val="00C818D0"/>
    <w:rsid w:val="00C8198E"/>
    <w:rsid w:val="00C81B30"/>
    <w:rsid w:val="00C81B34"/>
    <w:rsid w:val="00C81D39"/>
    <w:rsid w:val="00C81DFA"/>
    <w:rsid w:val="00C8220B"/>
    <w:rsid w:val="00C8220E"/>
    <w:rsid w:val="00C82387"/>
    <w:rsid w:val="00C823D0"/>
    <w:rsid w:val="00C823F7"/>
    <w:rsid w:val="00C826F6"/>
    <w:rsid w:val="00C829D2"/>
    <w:rsid w:val="00C82A1C"/>
    <w:rsid w:val="00C82D76"/>
    <w:rsid w:val="00C831FC"/>
    <w:rsid w:val="00C8325A"/>
    <w:rsid w:val="00C8338C"/>
    <w:rsid w:val="00C83662"/>
    <w:rsid w:val="00C8395C"/>
    <w:rsid w:val="00C83B4C"/>
    <w:rsid w:val="00C83D50"/>
    <w:rsid w:val="00C83FB1"/>
    <w:rsid w:val="00C84231"/>
    <w:rsid w:val="00C847C8"/>
    <w:rsid w:val="00C84C82"/>
    <w:rsid w:val="00C84D5A"/>
    <w:rsid w:val="00C84DCB"/>
    <w:rsid w:val="00C8500C"/>
    <w:rsid w:val="00C85011"/>
    <w:rsid w:val="00C85034"/>
    <w:rsid w:val="00C85318"/>
    <w:rsid w:val="00C8534D"/>
    <w:rsid w:val="00C8547B"/>
    <w:rsid w:val="00C856F1"/>
    <w:rsid w:val="00C858C5"/>
    <w:rsid w:val="00C85904"/>
    <w:rsid w:val="00C85E0E"/>
    <w:rsid w:val="00C85EEE"/>
    <w:rsid w:val="00C85F12"/>
    <w:rsid w:val="00C86379"/>
    <w:rsid w:val="00C864DB"/>
    <w:rsid w:val="00C8669B"/>
    <w:rsid w:val="00C866E0"/>
    <w:rsid w:val="00C86975"/>
    <w:rsid w:val="00C86BB2"/>
    <w:rsid w:val="00C86C8D"/>
    <w:rsid w:val="00C86CB0"/>
    <w:rsid w:val="00C86CEF"/>
    <w:rsid w:val="00C86E50"/>
    <w:rsid w:val="00C86E5C"/>
    <w:rsid w:val="00C86FE5"/>
    <w:rsid w:val="00C870BA"/>
    <w:rsid w:val="00C872B6"/>
    <w:rsid w:val="00C8733E"/>
    <w:rsid w:val="00C875C4"/>
    <w:rsid w:val="00C8781D"/>
    <w:rsid w:val="00C87883"/>
    <w:rsid w:val="00C878DC"/>
    <w:rsid w:val="00C878E9"/>
    <w:rsid w:val="00C87A02"/>
    <w:rsid w:val="00C87A9C"/>
    <w:rsid w:val="00C87AF9"/>
    <w:rsid w:val="00C87B57"/>
    <w:rsid w:val="00C87E01"/>
    <w:rsid w:val="00C87E6D"/>
    <w:rsid w:val="00C901A9"/>
    <w:rsid w:val="00C9037D"/>
    <w:rsid w:val="00C9047A"/>
    <w:rsid w:val="00C905AC"/>
    <w:rsid w:val="00C90938"/>
    <w:rsid w:val="00C90B43"/>
    <w:rsid w:val="00C90C65"/>
    <w:rsid w:val="00C90C82"/>
    <w:rsid w:val="00C90F7A"/>
    <w:rsid w:val="00C9116B"/>
    <w:rsid w:val="00C9122F"/>
    <w:rsid w:val="00C91274"/>
    <w:rsid w:val="00C91841"/>
    <w:rsid w:val="00C91CFB"/>
    <w:rsid w:val="00C91FAC"/>
    <w:rsid w:val="00C921EC"/>
    <w:rsid w:val="00C9220C"/>
    <w:rsid w:val="00C92260"/>
    <w:rsid w:val="00C922C5"/>
    <w:rsid w:val="00C92352"/>
    <w:rsid w:val="00C923B7"/>
    <w:rsid w:val="00C92418"/>
    <w:rsid w:val="00C924E8"/>
    <w:rsid w:val="00C92544"/>
    <w:rsid w:val="00C9260F"/>
    <w:rsid w:val="00C9265A"/>
    <w:rsid w:val="00C927AB"/>
    <w:rsid w:val="00C928EF"/>
    <w:rsid w:val="00C9297C"/>
    <w:rsid w:val="00C92BF4"/>
    <w:rsid w:val="00C92C2A"/>
    <w:rsid w:val="00C92DDA"/>
    <w:rsid w:val="00C92E0B"/>
    <w:rsid w:val="00C9318C"/>
    <w:rsid w:val="00C93297"/>
    <w:rsid w:val="00C93543"/>
    <w:rsid w:val="00C935DF"/>
    <w:rsid w:val="00C937AE"/>
    <w:rsid w:val="00C937B2"/>
    <w:rsid w:val="00C93828"/>
    <w:rsid w:val="00C93851"/>
    <w:rsid w:val="00C93873"/>
    <w:rsid w:val="00C93A80"/>
    <w:rsid w:val="00C93D1A"/>
    <w:rsid w:val="00C93D93"/>
    <w:rsid w:val="00C93E3B"/>
    <w:rsid w:val="00C94095"/>
    <w:rsid w:val="00C94478"/>
    <w:rsid w:val="00C945EC"/>
    <w:rsid w:val="00C94653"/>
    <w:rsid w:val="00C94737"/>
    <w:rsid w:val="00C949F5"/>
    <w:rsid w:val="00C94B28"/>
    <w:rsid w:val="00C94B36"/>
    <w:rsid w:val="00C94B58"/>
    <w:rsid w:val="00C94BBA"/>
    <w:rsid w:val="00C94C91"/>
    <w:rsid w:val="00C94E45"/>
    <w:rsid w:val="00C95080"/>
    <w:rsid w:val="00C950C1"/>
    <w:rsid w:val="00C951D3"/>
    <w:rsid w:val="00C952F0"/>
    <w:rsid w:val="00C95300"/>
    <w:rsid w:val="00C9538C"/>
    <w:rsid w:val="00C95513"/>
    <w:rsid w:val="00C95548"/>
    <w:rsid w:val="00C95656"/>
    <w:rsid w:val="00C956B0"/>
    <w:rsid w:val="00C95730"/>
    <w:rsid w:val="00C9582E"/>
    <w:rsid w:val="00C95962"/>
    <w:rsid w:val="00C959AA"/>
    <w:rsid w:val="00C959CA"/>
    <w:rsid w:val="00C95A22"/>
    <w:rsid w:val="00C95A90"/>
    <w:rsid w:val="00C95AA6"/>
    <w:rsid w:val="00C95CAE"/>
    <w:rsid w:val="00C95EA3"/>
    <w:rsid w:val="00C95EC0"/>
    <w:rsid w:val="00C9601E"/>
    <w:rsid w:val="00C96145"/>
    <w:rsid w:val="00C961FE"/>
    <w:rsid w:val="00C9624C"/>
    <w:rsid w:val="00C963E1"/>
    <w:rsid w:val="00C963FB"/>
    <w:rsid w:val="00C965AD"/>
    <w:rsid w:val="00C96D37"/>
    <w:rsid w:val="00C96D71"/>
    <w:rsid w:val="00C96EDF"/>
    <w:rsid w:val="00C96F89"/>
    <w:rsid w:val="00C96FE0"/>
    <w:rsid w:val="00C9705C"/>
    <w:rsid w:val="00C97381"/>
    <w:rsid w:val="00C97572"/>
    <w:rsid w:val="00C977D5"/>
    <w:rsid w:val="00C9785E"/>
    <w:rsid w:val="00C97AB9"/>
    <w:rsid w:val="00C97AF1"/>
    <w:rsid w:val="00C97D77"/>
    <w:rsid w:val="00C97D98"/>
    <w:rsid w:val="00C97D9C"/>
    <w:rsid w:val="00CA002D"/>
    <w:rsid w:val="00CA06E6"/>
    <w:rsid w:val="00CA07B7"/>
    <w:rsid w:val="00CA07BA"/>
    <w:rsid w:val="00CA09AA"/>
    <w:rsid w:val="00CA0A2B"/>
    <w:rsid w:val="00CA0C18"/>
    <w:rsid w:val="00CA0D78"/>
    <w:rsid w:val="00CA0FCC"/>
    <w:rsid w:val="00CA114D"/>
    <w:rsid w:val="00CA116B"/>
    <w:rsid w:val="00CA1225"/>
    <w:rsid w:val="00CA1393"/>
    <w:rsid w:val="00CA16DE"/>
    <w:rsid w:val="00CA1838"/>
    <w:rsid w:val="00CA18D2"/>
    <w:rsid w:val="00CA1925"/>
    <w:rsid w:val="00CA1C73"/>
    <w:rsid w:val="00CA1F5C"/>
    <w:rsid w:val="00CA1F81"/>
    <w:rsid w:val="00CA21C0"/>
    <w:rsid w:val="00CA25B0"/>
    <w:rsid w:val="00CA276F"/>
    <w:rsid w:val="00CA2839"/>
    <w:rsid w:val="00CA2919"/>
    <w:rsid w:val="00CA2944"/>
    <w:rsid w:val="00CA2BA8"/>
    <w:rsid w:val="00CA2C56"/>
    <w:rsid w:val="00CA2E0F"/>
    <w:rsid w:val="00CA3079"/>
    <w:rsid w:val="00CA3477"/>
    <w:rsid w:val="00CA3583"/>
    <w:rsid w:val="00CA35F7"/>
    <w:rsid w:val="00CA3ECF"/>
    <w:rsid w:val="00CA3FB6"/>
    <w:rsid w:val="00CA40AE"/>
    <w:rsid w:val="00CA40CE"/>
    <w:rsid w:val="00CA46CB"/>
    <w:rsid w:val="00CA49C0"/>
    <w:rsid w:val="00CA4A24"/>
    <w:rsid w:val="00CA4A3F"/>
    <w:rsid w:val="00CA4ACF"/>
    <w:rsid w:val="00CA4C14"/>
    <w:rsid w:val="00CA4F55"/>
    <w:rsid w:val="00CA4F58"/>
    <w:rsid w:val="00CA4F9A"/>
    <w:rsid w:val="00CA51A0"/>
    <w:rsid w:val="00CA52B9"/>
    <w:rsid w:val="00CA54DB"/>
    <w:rsid w:val="00CA562D"/>
    <w:rsid w:val="00CA56B7"/>
    <w:rsid w:val="00CA5912"/>
    <w:rsid w:val="00CA5CEB"/>
    <w:rsid w:val="00CA5DA3"/>
    <w:rsid w:val="00CA60E5"/>
    <w:rsid w:val="00CA60F9"/>
    <w:rsid w:val="00CA6164"/>
    <w:rsid w:val="00CA62B6"/>
    <w:rsid w:val="00CA6391"/>
    <w:rsid w:val="00CA67E8"/>
    <w:rsid w:val="00CA693A"/>
    <w:rsid w:val="00CA6AAF"/>
    <w:rsid w:val="00CA6D6D"/>
    <w:rsid w:val="00CA6F91"/>
    <w:rsid w:val="00CA73BB"/>
    <w:rsid w:val="00CA744B"/>
    <w:rsid w:val="00CA7673"/>
    <w:rsid w:val="00CA7692"/>
    <w:rsid w:val="00CA78C0"/>
    <w:rsid w:val="00CA7CAC"/>
    <w:rsid w:val="00CB0114"/>
    <w:rsid w:val="00CB01BC"/>
    <w:rsid w:val="00CB02BB"/>
    <w:rsid w:val="00CB03CF"/>
    <w:rsid w:val="00CB0479"/>
    <w:rsid w:val="00CB047F"/>
    <w:rsid w:val="00CB060E"/>
    <w:rsid w:val="00CB066E"/>
    <w:rsid w:val="00CB0800"/>
    <w:rsid w:val="00CB0DEE"/>
    <w:rsid w:val="00CB0FF6"/>
    <w:rsid w:val="00CB102B"/>
    <w:rsid w:val="00CB11BD"/>
    <w:rsid w:val="00CB11F6"/>
    <w:rsid w:val="00CB129B"/>
    <w:rsid w:val="00CB1368"/>
    <w:rsid w:val="00CB15BB"/>
    <w:rsid w:val="00CB161D"/>
    <w:rsid w:val="00CB167F"/>
    <w:rsid w:val="00CB1AAA"/>
    <w:rsid w:val="00CB1BC2"/>
    <w:rsid w:val="00CB1F2A"/>
    <w:rsid w:val="00CB216F"/>
    <w:rsid w:val="00CB24E0"/>
    <w:rsid w:val="00CB2550"/>
    <w:rsid w:val="00CB2589"/>
    <w:rsid w:val="00CB263F"/>
    <w:rsid w:val="00CB26E9"/>
    <w:rsid w:val="00CB2744"/>
    <w:rsid w:val="00CB274A"/>
    <w:rsid w:val="00CB299C"/>
    <w:rsid w:val="00CB2ABD"/>
    <w:rsid w:val="00CB2B8B"/>
    <w:rsid w:val="00CB2BBA"/>
    <w:rsid w:val="00CB3555"/>
    <w:rsid w:val="00CB35ED"/>
    <w:rsid w:val="00CB3706"/>
    <w:rsid w:val="00CB399E"/>
    <w:rsid w:val="00CB39EB"/>
    <w:rsid w:val="00CB3D94"/>
    <w:rsid w:val="00CB3EDD"/>
    <w:rsid w:val="00CB3F6B"/>
    <w:rsid w:val="00CB41E7"/>
    <w:rsid w:val="00CB42D3"/>
    <w:rsid w:val="00CB449C"/>
    <w:rsid w:val="00CB44AD"/>
    <w:rsid w:val="00CB4547"/>
    <w:rsid w:val="00CB471A"/>
    <w:rsid w:val="00CB480A"/>
    <w:rsid w:val="00CB4942"/>
    <w:rsid w:val="00CB4BF7"/>
    <w:rsid w:val="00CB4FA5"/>
    <w:rsid w:val="00CB5008"/>
    <w:rsid w:val="00CB50DC"/>
    <w:rsid w:val="00CB5113"/>
    <w:rsid w:val="00CB52C3"/>
    <w:rsid w:val="00CB52C5"/>
    <w:rsid w:val="00CB548D"/>
    <w:rsid w:val="00CB5661"/>
    <w:rsid w:val="00CB567E"/>
    <w:rsid w:val="00CB573B"/>
    <w:rsid w:val="00CB58DD"/>
    <w:rsid w:val="00CB5A2D"/>
    <w:rsid w:val="00CB5C88"/>
    <w:rsid w:val="00CB5C8A"/>
    <w:rsid w:val="00CB5EAB"/>
    <w:rsid w:val="00CB5FA4"/>
    <w:rsid w:val="00CB6131"/>
    <w:rsid w:val="00CB61B5"/>
    <w:rsid w:val="00CB6343"/>
    <w:rsid w:val="00CB6517"/>
    <w:rsid w:val="00CB6820"/>
    <w:rsid w:val="00CB684A"/>
    <w:rsid w:val="00CB69FF"/>
    <w:rsid w:val="00CB6A59"/>
    <w:rsid w:val="00CB6E38"/>
    <w:rsid w:val="00CB70CA"/>
    <w:rsid w:val="00CB70ED"/>
    <w:rsid w:val="00CB71B4"/>
    <w:rsid w:val="00CB72BB"/>
    <w:rsid w:val="00CB7415"/>
    <w:rsid w:val="00CB7472"/>
    <w:rsid w:val="00CB7648"/>
    <w:rsid w:val="00CB77B3"/>
    <w:rsid w:val="00CB79A4"/>
    <w:rsid w:val="00CB7B6B"/>
    <w:rsid w:val="00CB7BB1"/>
    <w:rsid w:val="00CB7C60"/>
    <w:rsid w:val="00CB7E1F"/>
    <w:rsid w:val="00CB7F5F"/>
    <w:rsid w:val="00CB7FCF"/>
    <w:rsid w:val="00CC00B7"/>
    <w:rsid w:val="00CC0328"/>
    <w:rsid w:val="00CC034B"/>
    <w:rsid w:val="00CC049E"/>
    <w:rsid w:val="00CC0594"/>
    <w:rsid w:val="00CC07BA"/>
    <w:rsid w:val="00CC092F"/>
    <w:rsid w:val="00CC099A"/>
    <w:rsid w:val="00CC0AA7"/>
    <w:rsid w:val="00CC0E56"/>
    <w:rsid w:val="00CC1072"/>
    <w:rsid w:val="00CC109F"/>
    <w:rsid w:val="00CC10A8"/>
    <w:rsid w:val="00CC1131"/>
    <w:rsid w:val="00CC1555"/>
    <w:rsid w:val="00CC172A"/>
    <w:rsid w:val="00CC1A18"/>
    <w:rsid w:val="00CC1B11"/>
    <w:rsid w:val="00CC1CB3"/>
    <w:rsid w:val="00CC1D2E"/>
    <w:rsid w:val="00CC1E3E"/>
    <w:rsid w:val="00CC1E40"/>
    <w:rsid w:val="00CC207B"/>
    <w:rsid w:val="00CC20EA"/>
    <w:rsid w:val="00CC217D"/>
    <w:rsid w:val="00CC2534"/>
    <w:rsid w:val="00CC26CA"/>
    <w:rsid w:val="00CC2772"/>
    <w:rsid w:val="00CC27F5"/>
    <w:rsid w:val="00CC2842"/>
    <w:rsid w:val="00CC2854"/>
    <w:rsid w:val="00CC28ED"/>
    <w:rsid w:val="00CC2977"/>
    <w:rsid w:val="00CC29D3"/>
    <w:rsid w:val="00CC2A8D"/>
    <w:rsid w:val="00CC2CB5"/>
    <w:rsid w:val="00CC2D18"/>
    <w:rsid w:val="00CC2EFE"/>
    <w:rsid w:val="00CC3111"/>
    <w:rsid w:val="00CC31D0"/>
    <w:rsid w:val="00CC320D"/>
    <w:rsid w:val="00CC32B0"/>
    <w:rsid w:val="00CC33E2"/>
    <w:rsid w:val="00CC34A2"/>
    <w:rsid w:val="00CC3601"/>
    <w:rsid w:val="00CC3671"/>
    <w:rsid w:val="00CC3728"/>
    <w:rsid w:val="00CC3748"/>
    <w:rsid w:val="00CC3C37"/>
    <w:rsid w:val="00CC3D8D"/>
    <w:rsid w:val="00CC3DF5"/>
    <w:rsid w:val="00CC3E8C"/>
    <w:rsid w:val="00CC3F85"/>
    <w:rsid w:val="00CC400F"/>
    <w:rsid w:val="00CC4088"/>
    <w:rsid w:val="00CC41AC"/>
    <w:rsid w:val="00CC42A4"/>
    <w:rsid w:val="00CC4365"/>
    <w:rsid w:val="00CC4471"/>
    <w:rsid w:val="00CC4496"/>
    <w:rsid w:val="00CC44CF"/>
    <w:rsid w:val="00CC47D4"/>
    <w:rsid w:val="00CC4BBA"/>
    <w:rsid w:val="00CC4C5E"/>
    <w:rsid w:val="00CC4CD7"/>
    <w:rsid w:val="00CC4D98"/>
    <w:rsid w:val="00CC4F58"/>
    <w:rsid w:val="00CC505E"/>
    <w:rsid w:val="00CC511B"/>
    <w:rsid w:val="00CC51D4"/>
    <w:rsid w:val="00CC5293"/>
    <w:rsid w:val="00CC5470"/>
    <w:rsid w:val="00CC5562"/>
    <w:rsid w:val="00CC556B"/>
    <w:rsid w:val="00CC569D"/>
    <w:rsid w:val="00CC57AE"/>
    <w:rsid w:val="00CC5998"/>
    <w:rsid w:val="00CC5F41"/>
    <w:rsid w:val="00CC606C"/>
    <w:rsid w:val="00CC611D"/>
    <w:rsid w:val="00CC620F"/>
    <w:rsid w:val="00CC6250"/>
    <w:rsid w:val="00CC6381"/>
    <w:rsid w:val="00CC6582"/>
    <w:rsid w:val="00CC6AF4"/>
    <w:rsid w:val="00CC6CC4"/>
    <w:rsid w:val="00CC6D36"/>
    <w:rsid w:val="00CC6D8B"/>
    <w:rsid w:val="00CC6E2C"/>
    <w:rsid w:val="00CC70FB"/>
    <w:rsid w:val="00CC7158"/>
    <w:rsid w:val="00CC728B"/>
    <w:rsid w:val="00CC7356"/>
    <w:rsid w:val="00CC73C5"/>
    <w:rsid w:val="00CC74B9"/>
    <w:rsid w:val="00CC74D5"/>
    <w:rsid w:val="00CC7A6D"/>
    <w:rsid w:val="00CC7DF5"/>
    <w:rsid w:val="00CD00F0"/>
    <w:rsid w:val="00CD04B6"/>
    <w:rsid w:val="00CD06DC"/>
    <w:rsid w:val="00CD0740"/>
    <w:rsid w:val="00CD0768"/>
    <w:rsid w:val="00CD0793"/>
    <w:rsid w:val="00CD08BF"/>
    <w:rsid w:val="00CD0A22"/>
    <w:rsid w:val="00CD0B10"/>
    <w:rsid w:val="00CD0F5B"/>
    <w:rsid w:val="00CD1030"/>
    <w:rsid w:val="00CD133A"/>
    <w:rsid w:val="00CD14CB"/>
    <w:rsid w:val="00CD169E"/>
    <w:rsid w:val="00CD16C9"/>
    <w:rsid w:val="00CD179D"/>
    <w:rsid w:val="00CD1938"/>
    <w:rsid w:val="00CD1975"/>
    <w:rsid w:val="00CD1E74"/>
    <w:rsid w:val="00CD2585"/>
    <w:rsid w:val="00CD25AF"/>
    <w:rsid w:val="00CD2818"/>
    <w:rsid w:val="00CD283A"/>
    <w:rsid w:val="00CD2B65"/>
    <w:rsid w:val="00CD2BE2"/>
    <w:rsid w:val="00CD2D74"/>
    <w:rsid w:val="00CD2DAE"/>
    <w:rsid w:val="00CD2E10"/>
    <w:rsid w:val="00CD2FC8"/>
    <w:rsid w:val="00CD309B"/>
    <w:rsid w:val="00CD311A"/>
    <w:rsid w:val="00CD3122"/>
    <w:rsid w:val="00CD31A9"/>
    <w:rsid w:val="00CD325D"/>
    <w:rsid w:val="00CD3372"/>
    <w:rsid w:val="00CD3421"/>
    <w:rsid w:val="00CD34C3"/>
    <w:rsid w:val="00CD34C8"/>
    <w:rsid w:val="00CD3598"/>
    <w:rsid w:val="00CD36E2"/>
    <w:rsid w:val="00CD380D"/>
    <w:rsid w:val="00CD3B95"/>
    <w:rsid w:val="00CD3C3B"/>
    <w:rsid w:val="00CD3D0C"/>
    <w:rsid w:val="00CD3D43"/>
    <w:rsid w:val="00CD3D4B"/>
    <w:rsid w:val="00CD3F09"/>
    <w:rsid w:val="00CD3FA1"/>
    <w:rsid w:val="00CD3FAF"/>
    <w:rsid w:val="00CD41F2"/>
    <w:rsid w:val="00CD44D2"/>
    <w:rsid w:val="00CD4633"/>
    <w:rsid w:val="00CD4721"/>
    <w:rsid w:val="00CD473C"/>
    <w:rsid w:val="00CD4889"/>
    <w:rsid w:val="00CD492B"/>
    <w:rsid w:val="00CD4A4B"/>
    <w:rsid w:val="00CD4AA8"/>
    <w:rsid w:val="00CD4C30"/>
    <w:rsid w:val="00CD4D85"/>
    <w:rsid w:val="00CD4D9D"/>
    <w:rsid w:val="00CD50D1"/>
    <w:rsid w:val="00CD5361"/>
    <w:rsid w:val="00CD54FD"/>
    <w:rsid w:val="00CD57C7"/>
    <w:rsid w:val="00CD58C3"/>
    <w:rsid w:val="00CD594F"/>
    <w:rsid w:val="00CD5996"/>
    <w:rsid w:val="00CD5ADA"/>
    <w:rsid w:val="00CD5C01"/>
    <w:rsid w:val="00CD5C02"/>
    <w:rsid w:val="00CD5CD8"/>
    <w:rsid w:val="00CD5F11"/>
    <w:rsid w:val="00CD5F80"/>
    <w:rsid w:val="00CD5FA4"/>
    <w:rsid w:val="00CD6072"/>
    <w:rsid w:val="00CD61E3"/>
    <w:rsid w:val="00CD6337"/>
    <w:rsid w:val="00CD659D"/>
    <w:rsid w:val="00CD66CD"/>
    <w:rsid w:val="00CD6823"/>
    <w:rsid w:val="00CD6D63"/>
    <w:rsid w:val="00CD6E02"/>
    <w:rsid w:val="00CD6E0B"/>
    <w:rsid w:val="00CD7175"/>
    <w:rsid w:val="00CD723B"/>
    <w:rsid w:val="00CD748D"/>
    <w:rsid w:val="00CD74C0"/>
    <w:rsid w:val="00CD760B"/>
    <w:rsid w:val="00CD76E9"/>
    <w:rsid w:val="00CD772D"/>
    <w:rsid w:val="00CD787F"/>
    <w:rsid w:val="00CD78A0"/>
    <w:rsid w:val="00CD78AF"/>
    <w:rsid w:val="00CD7A71"/>
    <w:rsid w:val="00CD7A86"/>
    <w:rsid w:val="00CD7D02"/>
    <w:rsid w:val="00CD7D34"/>
    <w:rsid w:val="00CD7D3B"/>
    <w:rsid w:val="00CD7F31"/>
    <w:rsid w:val="00CD7F53"/>
    <w:rsid w:val="00CE00C9"/>
    <w:rsid w:val="00CE025E"/>
    <w:rsid w:val="00CE030D"/>
    <w:rsid w:val="00CE03B6"/>
    <w:rsid w:val="00CE0404"/>
    <w:rsid w:val="00CE0412"/>
    <w:rsid w:val="00CE05F2"/>
    <w:rsid w:val="00CE06D4"/>
    <w:rsid w:val="00CE079B"/>
    <w:rsid w:val="00CE08AB"/>
    <w:rsid w:val="00CE0A05"/>
    <w:rsid w:val="00CE0A91"/>
    <w:rsid w:val="00CE0CB3"/>
    <w:rsid w:val="00CE0CBF"/>
    <w:rsid w:val="00CE0F12"/>
    <w:rsid w:val="00CE101F"/>
    <w:rsid w:val="00CE1118"/>
    <w:rsid w:val="00CE112E"/>
    <w:rsid w:val="00CE1225"/>
    <w:rsid w:val="00CE127F"/>
    <w:rsid w:val="00CE132D"/>
    <w:rsid w:val="00CE143E"/>
    <w:rsid w:val="00CE17C9"/>
    <w:rsid w:val="00CE17FB"/>
    <w:rsid w:val="00CE1856"/>
    <w:rsid w:val="00CE188D"/>
    <w:rsid w:val="00CE19F2"/>
    <w:rsid w:val="00CE1A72"/>
    <w:rsid w:val="00CE1D42"/>
    <w:rsid w:val="00CE1E73"/>
    <w:rsid w:val="00CE205B"/>
    <w:rsid w:val="00CE2078"/>
    <w:rsid w:val="00CE2357"/>
    <w:rsid w:val="00CE235F"/>
    <w:rsid w:val="00CE23EF"/>
    <w:rsid w:val="00CE253D"/>
    <w:rsid w:val="00CE26D8"/>
    <w:rsid w:val="00CE2814"/>
    <w:rsid w:val="00CE281B"/>
    <w:rsid w:val="00CE2888"/>
    <w:rsid w:val="00CE2C60"/>
    <w:rsid w:val="00CE2E94"/>
    <w:rsid w:val="00CE3178"/>
    <w:rsid w:val="00CE3257"/>
    <w:rsid w:val="00CE34D5"/>
    <w:rsid w:val="00CE3612"/>
    <w:rsid w:val="00CE3731"/>
    <w:rsid w:val="00CE3789"/>
    <w:rsid w:val="00CE38AA"/>
    <w:rsid w:val="00CE3975"/>
    <w:rsid w:val="00CE3ADA"/>
    <w:rsid w:val="00CE3CDC"/>
    <w:rsid w:val="00CE3D16"/>
    <w:rsid w:val="00CE3D6F"/>
    <w:rsid w:val="00CE3FF7"/>
    <w:rsid w:val="00CE41F3"/>
    <w:rsid w:val="00CE4257"/>
    <w:rsid w:val="00CE465E"/>
    <w:rsid w:val="00CE48B8"/>
    <w:rsid w:val="00CE494D"/>
    <w:rsid w:val="00CE4B69"/>
    <w:rsid w:val="00CE4EB7"/>
    <w:rsid w:val="00CE5149"/>
    <w:rsid w:val="00CE5386"/>
    <w:rsid w:val="00CE53F0"/>
    <w:rsid w:val="00CE55E6"/>
    <w:rsid w:val="00CE5610"/>
    <w:rsid w:val="00CE5672"/>
    <w:rsid w:val="00CE5C62"/>
    <w:rsid w:val="00CE5D54"/>
    <w:rsid w:val="00CE5DEC"/>
    <w:rsid w:val="00CE5E50"/>
    <w:rsid w:val="00CE6040"/>
    <w:rsid w:val="00CE604F"/>
    <w:rsid w:val="00CE61A1"/>
    <w:rsid w:val="00CE6209"/>
    <w:rsid w:val="00CE624E"/>
    <w:rsid w:val="00CE630B"/>
    <w:rsid w:val="00CE63E7"/>
    <w:rsid w:val="00CE6424"/>
    <w:rsid w:val="00CE662A"/>
    <w:rsid w:val="00CE688C"/>
    <w:rsid w:val="00CE68A5"/>
    <w:rsid w:val="00CE69E2"/>
    <w:rsid w:val="00CE69F3"/>
    <w:rsid w:val="00CE6A15"/>
    <w:rsid w:val="00CE6AD5"/>
    <w:rsid w:val="00CE6E24"/>
    <w:rsid w:val="00CE6E49"/>
    <w:rsid w:val="00CE6E8F"/>
    <w:rsid w:val="00CE7392"/>
    <w:rsid w:val="00CE73FD"/>
    <w:rsid w:val="00CE75FE"/>
    <w:rsid w:val="00CE762B"/>
    <w:rsid w:val="00CE76BD"/>
    <w:rsid w:val="00CE76EF"/>
    <w:rsid w:val="00CE781A"/>
    <w:rsid w:val="00CE7F31"/>
    <w:rsid w:val="00CF022C"/>
    <w:rsid w:val="00CF0261"/>
    <w:rsid w:val="00CF02AC"/>
    <w:rsid w:val="00CF031B"/>
    <w:rsid w:val="00CF0463"/>
    <w:rsid w:val="00CF0568"/>
    <w:rsid w:val="00CF057C"/>
    <w:rsid w:val="00CF06E6"/>
    <w:rsid w:val="00CF0903"/>
    <w:rsid w:val="00CF0B48"/>
    <w:rsid w:val="00CF0D61"/>
    <w:rsid w:val="00CF0E85"/>
    <w:rsid w:val="00CF0F21"/>
    <w:rsid w:val="00CF0FA4"/>
    <w:rsid w:val="00CF10C8"/>
    <w:rsid w:val="00CF1172"/>
    <w:rsid w:val="00CF12C1"/>
    <w:rsid w:val="00CF1580"/>
    <w:rsid w:val="00CF159A"/>
    <w:rsid w:val="00CF17BC"/>
    <w:rsid w:val="00CF18AB"/>
    <w:rsid w:val="00CF1A12"/>
    <w:rsid w:val="00CF1A73"/>
    <w:rsid w:val="00CF1AA6"/>
    <w:rsid w:val="00CF20C8"/>
    <w:rsid w:val="00CF230F"/>
    <w:rsid w:val="00CF23E5"/>
    <w:rsid w:val="00CF2401"/>
    <w:rsid w:val="00CF2639"/>
    <w:rsid w:val="00CF28F2"/>
    <w:rsid w:val="00CF2B5B"/>
    <w:rsid w:val="00CF2C1E"/>
    <w:rsid w:val="00CF2D53"/>
    <w:rsid w:val="00CF2DC1"/>
    <w:rsid w:val="00CF2EF5"/>
    <w:rsid w:val="00CF2FBF"/>
    <w:rsid w:val="00CF302D"/>
    <w:rsid w:val="00CF3098"/>
    <w:rsid w:val="00CF310A"/>
    <w:rsid w:val="00CF3198"/>
    <w:rsid w:val="00CF33BA"/>
    <w:rsid w:val="00CF39FF"/>
    <w:rsid w:val="00CF3A12"/>
    <w:rsid w:val="00CF3B44"/>
    <w:rsid w:val="00CF3B59"/>
    <w:rsid w:val="00CF3C27"/>
    <w:rsid w:val="00CF3DA2"/>
    <w:rsid w:val="00CF3DFA"/>
    <w:rsid w:val="00CF3E2B"/>
    <w:rsid w:val="00CF3F01"/>
    <w:rsid w:val="00CF4050"/>
    <w:rsid w:val="00CF40F3"/>
    <w:rsid w:val="00CF413B"/>
    <w:rsid w:val="00CF41AE"/>
    <w:rsid w:val="00CF432E"/>
    <w:rsid w:val="00CF4337"/>
    <w:rsid w:val="00CF444B"/>
    <w:rsid w:val="00CF4510"/>
    <w:rsid w:val="00CF45DC"/>
    <w:rsid w:val="00CF48C8"/>
    <w:rsid w:val="00CF495B"/>
    <w:rsid w:val="00CF4A15"/>
    <w:rsid w:val="00CF4B73"/>
    <w:rsid w:val="00CF4F02"/>
    <w:rsid w:val="00CF4F88"/>
    <w:rsid w:val="00CF528D"/>
    <w:rsid w:val="00CF533B"/>
    <w:rsid w:val="00CF57C7"/>
    <w:rsid w:val="00CF57EB"/>
    <w:rsid w:val="00CF58ED"/>
    <w:rsid w:val="00CF5927"/>
    <w:rsid w:val="00CF5A45"/>
    <w:rsid w:val="00CF5BAE"/>
    <w:rsid w:val="00CF5E4B"/>
    <w:rsid w:val="00CF5EE9"/>
    <w:rsid w:val="00CF6004"/>
    <w:rsid w:val="00CF610C"/>
    <w:rsid w:val="00CF61A3"/>
    <w:rsid w:val="00CF657B"/>
    <w:rsid w:val="00CF66DE"/>
    <w:rsid w:val="00CF672D"/>
    <w:rsid w:val="00CF6834"/>
    <w:rsid w:val="00CF6848"/>
    <w:rsid w:val="00CF687E"/>
    <w:rsid w:val="00CF69AE"/>
    <w:rsid w:val="00CF6A23"/>
    <w:rsid w:val="00CF6AF0"/>
    <w:rsid w:val="00CF6AF3"/>
    <w:rsid w:val="00CF6BA1"/>
    <w:rsid w:val="00CF6C9A"/>
    <w:rsid w:val="00CF6CE3"/>
    <w:rsid w:val="00CF6F22"/>
    <w:rsid w:val="00CF70EA"/>
    <w:rsid w:val="00CF71BD"/>
    <w:rsid w:val="00CF7410"/>
    <w:rsid w:val="00CF74F6"/>
    <w:rsid w:val="00CF761D"/>
    <w:rsid w:val="00CF76AE"/>
    <w:rsid w:val="00CF79B4"/>
    <w:rsid w:val="00CF7A7D"/>
    <w:rsid w:val="00CF7B14"/>
    <w:rsid w:val="00CF7B1A"/>
    <w:rsid w:val="00CF7BE3"/>
    <w:rsid w:val="00CF7CCF"/>
    <w:rsid w:val="00CF7CE4"/>
    <w:rsid w:val="00CF7D8D"/>
    <w:rsid w:val="00CF7E4F"/>
    <w:rsid w:val="00CF7F74"/>
    <w:rsid w:val="00D00066"/>
    <w:rsid w:val="00D0033A"/>
    <w:rsid w:val="00D00386"/>
    <w:rsid w:val="00D0046D"/>
    <w:rsid w:val="00D00522"/>
    <w:rsid w:val="00D0052F"/>
    <w:rsid w:val="00D007A5"/>
    <w:rsid w:val="00D007F8"/>
    <w:rsid w:val="00D00B22"/>
    <w:rsid w:val="00D00E46"/>
    <w:rsid w:val="00D00E9D"/>
    <w:rsid w:val="00D00EA1"/>
    <w:rsid w:val="00D00ED2"/>
    <w:rsid w:val="00D00F22"/>
    <w:rsid w:val="00D00FCA"/>
    <w:rsid w:val="00D01373"/>
    <w:rsid w:val="00D01460"/>
    <w:rsid w:val="00D0149F"/>
    <w:rsid w:val="00D01671"/>
    <w:rsid w:val="00D01791"/>
    <w:rsid w:val="00D017EE"/>
    <w:rsid w:val="00D0186C"/>
    <w:rsid w:val="00D01AAA"/>
    <w:rsid w:val="00D01BCA"/>
    <w:rsid w:val="00D01C73"/>
    <w:rsid w:val="00D01EE2"/>
    <w:rsid w:val="00D0217B"/>
    <w:rsid w:val="00D02206"/>
    <w:rsid w:val="00D02300"/>
    <w:rsid w:val="00D02369"/>
    <w:rsid w:val="00D02437"/>
    <w:rsid w:val="00D024AB"/>
    <w:rsid w:val="00D025A6"/>
    <w:rsid w:val="00D0289A"/>
    <w:rsid w:val="00D02AFC"/>
    <w:rsid w:val="00D02C36"/>
    <w:rsid w:val="00D02DB8"/>
    <w:rsid w:val="00D02DE2"/>
    <w:rsid w:val="00D02DFE"/>
    <w:rsid w:val="00D02E17"/>
    <w:rsid w:val="00D02EC1"/>
    <w:rsid w:val="00D02F2F"/>
    <w:rsid w:val="00D03002"/>
    <w:rsid w:val="00D0301E"/>
    <w:rsid w:val="00D03071"/>
    <w:rsid w:val="00D030D5"/>
    <w:rsid w:val="00D03197"/>
    <w:rsid w:val="00D03259"/>
    <w:rsid w:val="00D03284"/>
    <w:rsid w:val="00D035C6"/>
    <w:rsid w:val="00D036BC"/>
    <w:rsid w:val="00D03D57"/>
    <w:rsid w:val="00D03D65"/>
    <w:rsid w:val="00D03D96"/>
    <w:rsid w:val="00D03F1C"/>
    <w:rsid w:val="00D0439E"/>
    <w:rsid w:val="00D04577"/>
    <w:rsid w:val="00D04656"/>
    <w:rsid w:val="00D04847"/>
    <w:rsid w:val="00D04A63"/>
    <w:rsid w:val="00D04B66"/>
    <w:rsid w:val="00D04B8C"/>
    <w:rsid w:val="00D04E6A"/>
    <w:rsid w:val="00D04FC8"/>
    <w:rsid w:val="00D0509D"/>
    <w:rsid w:val="00D050BA"/>
    <w:rsid w:val="00D0518E"/>
    <w:rsid w:val="00D054AF"/>
    <w:rsid w:val="00D05592"/>
    <w:rsid w:val="00D059C0"/>
    <w:rsid w:val="00D059D2"/>
    <w:rsid w:val="00D059EC"/>
    <w:rsid w:val="00D05C5A"/>
    <w:rsid w:val="00D05E66"/>
    <w:rsid w:val="00D05F62"/>
    <w:rsid w:val="00D05FD4"/>
    <w:rsid w:val="00D06088"/>
    <w:rsid w:val="00D061F5"/>
    <w:rsid w:val="00D064E5"/>
    <w:rsid w:val="00D0675C"/>
    <w:rsid w:val="00D06800"/>
    <w:rsid w:val="00D06B14"/>
    <w:rsid w:val="00D06B22"/>
    <w:rsid w:val="00D06BFF"/>
    <w:rsid w:val="00D06C2C"/>
    <w:rsid w:val="00D06DED"/>
    <w:rsid w:val="00D06EAC"/>
    <w:rsid w:val="00D06FA1"/>
    <w:rsid w:val="00D070AD"/>
    <w:rsid w:val="00D07230"/>
    <w:rsid w:val="00D07290"/>
    <w:rsid w:val="00D073D1"/>
    <w:rsid w:val="00D07462"/>
    <w:rsid w:val="00D074D1"/>
    <w:rsid w:val="00D07516"/>
    <w:rsid w:val="00D07801"/>
    <w:rsid w:val="00D078A7"/>
    <w:rsid w:val="00D078A9"/>
    <w:rsid w:val="00D078C9"/>
    <w:rsid w:val="00D07968"/>
    <w:rsid w:val="00D07A8E"/>
    <w:rsid w:val="00D07B78"/>
    <w:rsid w:val="00D07D38"/>
    <w:rsid w:val="00D07D73"/>
    <w:rsid w:val="00D07DCA"/>
    <w:rsid w:val="00D07E07"/>
    <w:rsid w:val="00D07E5F"/>
    <w:rsid w:val="00D07FA3"/>
    <w:rsid w:val="00D10137"/>
    <w:rsid w:val="00D1023A"/>
    <w:rsid w:val="00D1046C"/>
    <w:rsid w:val="00D10588"/>
    <w:rsid w:val="00D10776"/>
    <w:rsid w:val="00D107EF"/>
    <w:rsid w:val="00D10823"/>
    <w:rsid w:val="00D1093B"/>
    <w:rsid w:val="00D10941"/>
    <w:rsid w:val="00D11230"/>
    <w:rsid w:val="00D1138E"/>
    <w:rsid w:val="00D11467"/>
    <w:rsid w:val="00D114CB"/>
    <w:rsid w:val="00D11672"/>
    <w:rsid w:val="00D116A6"/>
    <w:rsid w:val="00D1182A"/>
    <w:rsid w:val="00D11873"/>
    <w:rsid w:val="00D11994"/>
    <w:rsid w:val="00D11A0C"/>
    <w:rsid w:val="00D11A68"/>
    <w:rsid w:val="00D11B23"/>
    <w:rsid w:val="00D11D0C"/>
    <w:rsid w:val="00D11E90"/>
    <w:rsid w:val="00D11FAE"/>
    <w:rsid w:val="00D11FDF"/>
    <w:rsid w:val="00D12093"/>
    <w:rsid w:val="00D12276"/>
    <w:rsid w:val="00D12371"/>
    <w:rsid w:val="00D12440"/>
    <w:rsid w:val="00D1249E"/>
    <w:rsid w:val="00D125F4"/>
    <w:rsid w:val="00D126E6"/>
    <w:rsid w:val="00D126F8"/>
    <w:rsid w:val="00D128F5"/>
    <w:rsid w:val="00D12B75"/>
    <w:rsid w:val="00D12C57"/>
    <w:rsid w:val="00D12C5D"/>
    <w:rsid w:val="00D13019"/>
    <w:rsid w:val="00D13101"/>
    <w:rsid w:val="00D132A3"/>
    <w:rsid w:val="00D13313"/>
    <w:rsid w:val="00D13451"/>
    <w:rsid w:val="00D134F2"/>
    <w:rsid w:val="00D1363F"/>
    <w:rsid w:val="00D136FF"/>
    <w:rsid w:val="00D137BA"/>
    <w:rsid w:val="00D13820"/>
    <w:rsid w:val="00D13862"/>
    <w:rsid w:val="00D1387F"/>
    <w:rsid w:val="00D13880"/>
    <w:rsid w:val="00D13899"/>
    <w:rsid w:val="00D138C2"/>
    <w:rsid w:val="00D13AB4"/>
    <w:rsid w:val="00D13BBC"/>
    <w:rsid w:val="00D13BD8"/>
    <w:rsid w:val="00D13BF8"/>
    <w:rsid w:val="00D13D4A"/>
    <w:rsid w:val="00D13F9F"/>
    <w:rsid w:val="00D140E4"/>
    <w:rsid w:val="00D14160"/>
    <w:rsid w:val="00D14204"/>
    <w:rsid w:val="00D14382"/>
    <w:rsid w:val="00D14398"/>
    <w:rsid w:val="00D1439A"/>
    <w:rsid w:val="00D144C6"/>
    <w:rsid w:val="00D14601"/>
    <w:rsid w:val="00D149BA"/>
    <w:rsid w:val="00D14BAB"/>
    <w:rsid w:val="00D14E57"/>
    <w:rsid w:val="00D1503D"/>
    <w:rsid w:val="00D15130"/>
    <w:rsid w:val="00D1520C"/>
    <w:rsid w:val="00D1522F"/>
    <w:rsid w:val="00D15287"/>
    <w:rsid w:val="00D1543A"/>
    <w:rsid w:val="00D1552A"/>
    <w:rsid w:val="00D15715"/>
    <w:rsid w:val="00D157A7"/>
    <w:rsid w:val="00D1582F"/>
    <w:rsid w:val="00D1593E"/>
    <w:rsid w:val="00D15A1A"/>
    <w:rsid w:val="00D15A90"/>
    <w:rsid w:val="00D15C23"/>
    <w:rsid w:val="00D15D9D"/>
    <w:rsid w:val="00D15E9A"/>
    <w:rsid w:val="00D16026"/>
    <w:rsid w:val="00D1624D"/>
    <w:rsid w:val="00D162CC"/>
    <w:rsid w:val="00D165AF"/>
    <w:rsid w:val="00D16610"/>
    <w:rsid w:val="00D16C4E"/>
    <w:rsid w:val="00D16DF2"/>
    <w:rsid w:val="00D16DFC"/>
    <w:rsid w:val="00D16F54"/>
    <w:rsid w:val="00D17869"/>
    <w:rsid w:val="00D178EC"/>
    <w:rsid w:val="00D1792B"/>
    <w:rsid w:val="00D17995"/>
    <w:rsid w:val="00D17A4A"/>
    <w:rsid w:val="00D17A64"/>
    <w:rsid w:val="00D17ED1"/>
    <w:rsid w:val="00D17F37"/>
    <w:rsid w:val="00D20255"/>
    <w:rsid w:val="00D202D3"/>
    <w:rsid w:val="00D20315"/>
    <w:rsid w:val="00D20C5F"/>
    <w:rsid w:val="00D20E39"/>
    <w:rsid w:val="00D20EFE"/>
    <w:rsid w:val="00D2171B"/>
    <w:rsid w:val="00D217CE"/>
    <w:rsid w:val="00D219E9"/>
    <w:rsid w:val="00D21A77"/>
    <w:rsid w:val="00D21C00"/>
    <w:rsid w:val="00D21DB7"/>
    <w:rsid w:val="00D21F7B"/>
    <w:rsid w:val="00D22148"/>
    <w:rsid w:val="00D22395"/>
    <w:rsid w:val="00D225FC"/>
    <w:rsid w:val="00D2260A"/>
    <w:rsid w:val="00D22655"/>
    <w:rsid w:val="00D229A3"/>
    <w:rsid w:val="00D22BCD"/>
    <w:rsid w:val="00D22D40"/>
    <w:rsid w:val="00D22DAA"/>
    <w:rsid w:val="00D22E32"/>
    <w:rsid w:val="00D22EDE"/>
    <w:rsid w:val="00D231B8"/>
    <w:rsid w:val="00D232CB"/>
    <w:rsid w:val="00D2339D"/>
    <w:rsid w:val="00D2349C"/>
    <w:rsid w:val="00D2352D"/>
    <w:rsid w:val="00D23556"/>
    <w:rsid w:val="00D23640"/>
    <w:rsid w:val="00D2374D"/>
    <w:rsid w:val="00D2387F"/>
    <w:rsid w:val="00D23A1F"/>
    <w:rsid w:val="00D23AD7"/>
    <w:rsid w:val="00D23B89"/>
    <w:rsid w:val="00D23CE2"/>
    <w:rsid w:val="00D24017"/>
    <w:rsid w:val="00D2411C"/>
    <w:rsid w:val="00D2447D"/>
    <w:rsid w:val="00D244D5"/>
    <w:rsid w:val="00D245A9"/>
    <w:rsid w:val="00D246D7"/>
    <w:rsid w:val="00D2477C"/>
    <w:rsid w:val="00D24AFC"/>
    <w:rsid w:val="00D24B8E"/>
    <w:rsid w:val="00D24D04"/>
    <w:rsid w:val="00D254F3"/>
    <w:rsid w:val="00D25866"/>
    <w:rsid w:val="00D259AF"/>
    <w:rsid w:val="00D25A61"/>
    <w:rsid w:val="00D25AA3"/>
    <w:rsid w:val="00D25ADE"/>
    <w:rsid w:val="00D25B8E"/>
    <w:rsid w:val="00D25BC1"/>
    <w:rsid w:val="00D25E03"/>
    <w:rsid w:val="00D25F88"/>
    <w:rsid w:val="00D26192"/>
    <w:rsid w:val="00D261C8"/>
    <w:rsid w:val="00D261FB"/>
    <w:rsid w:val="00D2624C"/>
    <w:rsid w:val="00D26283"/>
    <w:rsid w:val="00D263B5"/>
    <w:rsid w:val="00D263D6"/>
    <w:rsid w:val="00D26458"/>
    <w:rsid w:val="00D26586"/>
    <w:rsid w:val="00D2664C"/>
    <w:rsid w:val="00D266EA"/>
    <w:rsid w:val="00D2670D"/>
    <w:rsid w:val="00D267AC"/>
    <w:rsid w:val="00D26821"/>
    <w:rsid w:val="00D26B18"/>
    <w:rsid w:val="00D26B2E"/>
    <w:rsid w:val="00D26BBD"/>
    <w:rsid w:val="00D26C0E"/>
    <w:rsid w:val="00D26D14"/>
    <w:rsid w:val="00D26DBE"/>
    <w:rsid w:val="00D26F4E"/>
    <w:rsid w:val="00D27588"/>
    <w:rsid w:val="00D27971"/>
    <w:rsid w:val="00D279CA"/>
    <w:rsid w:val="00D27A89"/>
    <w:rsid w:val="00D27AAD"/>
    <w:rsid w:val="00D27C88"/>
    <w:rsid w:val="00D27D21"/>
    <w:rsid w:val="00D27DBF"/>
    <w:rsid w:val="00D27F01"/>
    <w:rsid w:val="00D27F65"/>
    <w:rsid w:val="00D3000D"/>
    <w:rsid w:val="00D30373"/>
    <w:rsid w:val="00D30715"/>
    <w:rsid w:val="00D30987"/>
    <w:rsid w:val="00D309B2"/>
    <w:rsid w:val="00D309D3"/>
    <w:rsid w:val="00D30AA3"/>
    <w:rsid w:val="00D30B06"/>
    <w:rsid w:val="00D30BD9"/>
    <w:rsid w:val="00D30C46"/>
    <w:rsid w:val="00D30FC7"/>
    <w:rsid w:val="00D31096"/>
    <w:rsid w:val="00D313E7"/>
    <w:rsid w:val="00D31508"/>
    <w:rsid w:val="00D31694"/>
    <w:rsid w:val="00D3192C"/>
    <w:rsid w:val="00D31B32"/>
    <w:rsid w:val="00D31B9F"/>
    <w:rsid w:val="00D31BEA"/>
    <w:rsid w:val="00D31C49"/>
    <w:rsid w:val="00D31C85"/>
    <w:rsid w:val="00D31DED"/>
    <w:rsid w:val="00D320C8"/>
    <w:rsid w:val="00D321CD"/>
    <w:rsid w:val="00D32568"/>
    <w:rsid w:val="00D326D2"/>
    <w:rsid w:val="00D326E2"/>
    <w:rsid w:val="00D329A0"/>
    <w:rsid w:val="00D32CD3"/>
    <w:rsid w:val="00D32EEF"/>
    <w:rsid w:val="00D32EF5"/>
    <w:rsid w:val="00D331EE"/>
    <w:rsid w:val="00D332B2"/>
    <w:rsid w:val="00D33313"/>
    <w:rsid w:val="00D33394"/>
    <w:rsid w:val="00D333D7"/>
    <w:rsid w:val="00D33410"/>
    <w:rsid w:val="00D33418"/>
    <w:rsid w:val="00D33458"/>
    <w:rsid w:val="00D334DE"/>
    <w:rsid w:val="00D335EE"/>
    <w:rsid w:val="00D3389E"/>
    <w:rsid w:val="00D33AFC"/>
    <w:rsid w:val="00D33B12"/>
    <w:rsid w:val="00D33BC7"/>
    <w:rsid w:val="00D33BD5"/>
    <w:rsid w:val="00D33C0E"/>
    <w:rsid w:val="00D33D99"/>
    <w:rsid w:val="00D33E13"/>
    <w:rsid w:val="00D33F80"/>
    <w:rsid w:val="00D3407E"/>
    <w:rsid w:val="00D3410B"/>
    <w:rsid w:val="00D3417B"/>
    <w:rsid w:val="00D3418C"/>
    <w:rsid w:val="00D34280"/>
    <w:rsid w:val="00D344C9"/>
    <w:rsid w:val="00D34635"/>
    <w:rsid w:val="00D34649"/>
    <w:rsid w:val="00D34968"/>
    <w:rsid w:val="00D349E6"/>
    <w:rsid w:val="00D34B3A"/>
    <w:rsid w:val="00D34CCA"/>
    <w:rsid w:val="00D34CEC"/>
    <w:rsid w:val="00D34ED7"/>
    <w:rsid w:val="00D34EF1"/>
    <w:rsid w:val="00D350F5"/>
    <w:rsid w:val="00D351BD"/>
    <w:rsid w:val="00D35261"/>
    <w:rsid w:val="00D353B6"/>
    <w:rsid w:val="00D3548D"/>
    <w:rsid w:val="00D354D1"/>
    <w:rsid w:val="00D358B2"/>
    <w:rsid w:val="00D359BB"/>
    <w:rsid w:val="00D35A3E"/>
    <w:rsid w:val="00D35B75"/>
    <w:rsid w:val="00D35C47"/>
    <w:rsid w:val="00D35E2D"/>
    <w:rsid w:val="00D3604A"/>
    <w:rsid w:val="00D3609F"/>
    <w:rsid w:val="00D360FB"/>
    <w:rsid w:val="00D3610A"/>
    <w:rsid w:val="00D364C6"/>
    <w:rsid w:val="00D366C8"/>
    <w:rsid w:val="00D36740"/>
    <w:rsid w:val="00D368C6"/>
    <w:rsid w:val="00D369B2"/>
    <w:rsid w:val="00D36C8E"/>
    <w:rsid w:val="00D36D5A"/>
    <w:rsid w:val="00D37010"/>
    <w:rsid w:val="00D37160"/>
    <w:rsid w:val="00D3740B"/>
    <w:rsid w:val="00D378CC"/>
    <w:rsid w:val="00D37A1A"/>
    <w:rsid w:val="00D37A26"/>
    <w:rsid w:val="00D37B4A"/>
    <w:rsid w:val="00D37C2D"/>
    <w:rsid w:val="00D37CE4"/>
    <w:rsid w:val="00D37D29"/>
    <w:rsid w:val="00D37E78"/>
    <w:rsid w:val="00D4009D"/>
    <w:rsid w:val="00D4022A"/>
    <w:rsid w:val="00D402D6"/>
    <w:rsid w:val="00D40303"/>
    <w:rsid w:val="00D4041B"/>
    <w:rsid w:val="00D404CE"/>
    <w:rsid w:val="00D40D79"/>
    <w:rsid w:val="00D40DC3"/>
    <w:rsid w:val="00D40E25"/>
    <w:rsid w:val="00D40E6E"/>
    <w:rsid w:val="00D40E78"/>
    <w:rsid w:val="00D40F5C"/>
    <w:rsid w:val="00D41009"/>
    <w:rsid w:val="00D41144"/>
    <w:rsid w:val="00D41296"/>
    <w:rsid w:val="00D41383"/>
    <w:rsid w:val="00D416D1"/>
    <w:rsid w:val="00D41901"/>
    <w:rsid w:val="00D41BA8"/>
    <w:rsid w:val="00D41C8F"/>
    <w:rsid w:val="00D41CD0"/>
    <w:rsid w:val="00D41E9B"/>
    <w:rsid w:val="00D421D9"/>
    <w:rsid w:val="00D42223"/>
    <w:rsid w:val="00D422E4"/>
    <w:rsid w:val="00D42377"/>
    <w:rsid w:val="00D4247E"/>
    <w:rsid w:val="00D424E7"/>
    <w:rsid w:val="00D429C6"/>
    <w:rsid w:val="00D42AA5"/>
    <w:rsid w:val="00D42B64"/>
    <w:rsid w:val="00D42B71"/>
    <w:rsid w:val="00D42D5D"/>
    <w:rsid w:val="00D42D81"/>
    <w:rsid w:val="00D42F44"/>
    <w:rsid w:val="00D43204"/>
    <w:rsid w:val="00D4327D"/>
    <w:rsid w:val="00D432A2"/>
    <w:rsid w:val="00D4363E"/>
    <w:rsid w:val="00D43888"/>
    <w:rsid w:val="00D438DD"/>
    <w:rsid w:val="00D43971"/>
    <w:rsid w:val="00D43BE6"/>
    <w:rsid w:val="00D43E86"/>
    <w:rsid w:val="00D44179"/>
    <w:rsid w:val="00D4429F"/>
    <w:rsid w:val="00D442FA"/>
    <w:rsid w:val="00D44484"/>
    <w:rsid w:val="00D4481E"/>
    <w:rsid w:val="00D449C5"/>
    <w:rsid w:val="00D44A5C"/>
    <w:rsid w:val="00D44B0F"/>
    <w:rsid w:val="00D45361"/>
    <w:rsid w:val="00D45541"/>
    <w:rsid w:val="00D45680"/>
    <w:rsid w:val="00D45775"/>
    <w:rsid w:val="00D45A69"/>
    <w:rsid w:val="00D45B68"/>
    <w:rsid w:val="00D45D32"/>
    <w:rsid w:val="00D45DFA"/>
    <w:rsid w:val="00D45EF0"/>
    <w:rsid w:val="00D45F19"/>
    <w:rsid w:val="00D46123"/>
    <w:rsid w:val="00D461A2"/>
    <w:rsid w:val="00D46203"/>
    <w:rsid w:val="00D46665"/>
    <w:rsid w:val="00D466E5"/>
    <w:rsid w:val="00D467C7"/>
    <w:rsid w:val="00D46814"/>
    <w:rsid w:val="00D4688E"/>
    <w:rsid w:val="00D46939"/>
    <w:rsid w:val="00D46F2D"/>
    <w:rsid w:val="00D4711F"/>
    <w:rsid w:val="00D471A6"/>
    <w:rsid w:val="00D471EF"/>
    <w:rsid w:val="00D475CC"/>
    <w:rsid w:val="00D4768F"/>
    <w:rsid w:val="00D477E2"/>
    <w:rsid w:val="00D4785C"/>
    <w:rsid w:val="00D47871"/>
    <w:rsid w:val="00D478C3"/>
    <w:rsid w:val="00D47A29"/>
    <w:rsid w:val="00D47A34"/>
    <w:rsid w:val="00D47B6B"/>
    <w:rsid w:val="00D47C3B"/>
    <w:rsid w:val="00D47D53"/>
    <w:rsid w:val="00D47E41"/>
    <w:rsid w:val="00D47E91"/>
    <w:rsid w:val="00D501D8"/>
    <w:rsid w:val="00D50223"/>
    <w:rsid w:val="00D50438"/>
    <w:rsid w:val="00D5044A"/>
    <w:rsid w:val="00D5053D"/>
    <w:rsid w:val="00D505D0"/>
    <w:rsid w:val="00D5068D"/>
    <w:rsid w:val="00D5080F"/>
    <w:rsid w:val="00D508B4"/>
    <w:rsid w:val="00D5098C"/>
    <w:rsid w:val="00D50A97"/>
    <w:rsid w:val="00D50C82"/>
    <w:rsid w:val="00D50D76"/>
    <w:rsid w:val="00D50E81"/>
    <w:rsid w:val="00D50F71"/>
    <w:rsid w:val="00D50F95"/>
    <w:rsid w:val="00D5102A"/>
    <w:rsid w:val="00D512D1"/>
    <w:rsid w:val="00D513D6"/>
    <w:rsid w:val="00D513F0"/>
    <w:rsid w:val="00D51565"/>
    <w:rsid w:val="00D5166F"/>
    <w:rsid w:val="00D516E2"/>
    <w:rsid w:val="00D51AAF"/>
    <w:rsid w:val="00D51B53"/>
    <w:rsid w:val="00D51DC1"/>
    <w:rsid w:val="00D51DDB"/>
    <w:rsid w:val="00D51E0E"/>
    <w:rsid w:val="00D51F84"/>
    <w:rsid w:val="00D520AB"/>
    <w:rsid w:val="00D52165"/>
    <w:rsid w:val="00D52175"/>
    <w:rsid w:val="00D52200"/>
    <w:rsid w:val="00D52291"/>
    <w:rsid w:val="00D522ED"/>
    <w:rsid w:val="00D522F8"/>
    <w:rsid w:val="00D52400"/>
    <w:rsid w:val="00D52455"/>
    <w:rsid w:val="00D5246B"/>
    <w:rsid w:val="00D52486"/>
    <w:rsid w:val="00D527A2"/>
    <w:rsid w:val="00D52811"/>
    <w:rsid w:val="00D528CE"/>
    <w:rsid w:val="00D52A20"/>
    <w:rsid w:val="00D52A9A"/>
    <w:rsid w:val="00D52AEA"/>
    <w:rsid w:val="00D52E1D"/>
    <w:rsid w:val="00D52EA4"/>
    <w:rsid w:val="00D531A1"/>
    <w:rsid w:val="00D53325"/>
    <w:rsid w:val="00D533AD"/>
    <w:rsid w:val="00D535DD"/>
    <w:rsid w:val="00D535FF"/>
    <w:rsid w:val="00D53720"/>
    <w:rsid w:val="00D53764"/>
    <w:rsid w:val="00D53768"/>
    <w:rsid w:val="00D537B0"/>
    <w:rsid w:val="00D537FF"/>
    <w:rsid w:val="00D53A0B"/>
    <w:rsid w:val="00D53B16"/>
    <w:rsid w:val="00D53D01"/>
    <w:rsid w:val="00D53D2E"/>
    <w:rsid w:val="00D5407C"/>
    <w:rsid w:val="00D54183"/>
    <w:rsid w:val="00D541DE"/>
    <w:rsid w:val="00D54325"/>
    <w:rsid w:val="00D54370"/>
    <w:rsid w:val="00D5438E"/>
    <w:rsid w:val="00D5449B"/>
    <w:rsid w:val="00D544E6"/>
    <w:rsid w:val="00D545AC"/>
    <w:rsid w:val="00D5467E"/>
    <w:rsid w:val="00D54700"/>
    <w:rsid w:val="00D5497B"/>
    <w:rsid w:val="00D54981"/>
    <w:rsid w:val="00D54B55"/>
    <w:rsid w:val="00D54B6B"/>
    <w:rsid w:val="00D54C0F"/>
    <w:rsid w:val="00D54C59"/>
    <w:rsid w:val="00D54D88"/>
    <w:rsid w:val="00D550DC"/>
    <w:rsid w:val="00D551DE"/>
    <w:rsid w:val="00D5521C"/>
    <w:rsid w:val="00D552BB"/>
    <w:rsid w:val="00D5530A"/>
    <w:rsid w:val="00D553A1"/>
    <w:rsid w:val="00D55433"/>
    <w:rsid w:val="00D554E6"/>
    <w:rsid w:val="00D5560D"/>
    <w:rsid w:val="00D556AD"/>
    <w:rsid w:val="00D55723"/>
    <w:rsid w:val="00D5574B"/>
    <w:rsid w:val="00D558CA"/>
    <w:rsid w:val="00D559AB"/>
    <w:rsid w:val="00D55B68"/>
    <w:rsid w:val="00D55BD5"/>
    <w:rsid w:val="00D55C37"/>
    <w:rsid w:val="00D560ED"/>
    <w:rsid w:val="00D56330"/>
    <w:rsid w:val="00D56347"/>
    <w:rsid w:val="00D563C2"/>
    <w:rsid w:val="00D56810"/>
    <w:rsid w:val="00D56A29"/>
    <w:rsid w:val="00D56C31"/>
    <w:rsid w:val="00D56CBC"/>
    <w:rsid w:val="00D56D08"/>
    <w:rsid w:val="00D56D65"/>
    <w:rsid w:val="00D56E87"/>
    <w:rsid w:val="00D56EFB"/>
    <w:rsid w:val="00D572B2"/>
    <w:rsid w:val="00D572C8"/>
    <w:rsid w:val="00D578A9"/>
    <w:rsid w:val="00D5797B"/>
    <w:rsid w:val="00D57B79"/>
    <w:rsid w:val="00D57C17"/>
    <w:rsid w:val="00D57C20"/>
    <w:rsid w:val="00D57D73"/>
    <w:rsid w:val="00D57DE6"/>
    <w:rsid w:val="00D57F0A"/>
    <w:rsid w:val="00D60207"/>
    <w:rsid w:val="00D6034F"/>
    <w:rsid w:val="00D6041F"/>
    <w:rsid w:val="00D605F4"/>
    <w:rsid w:val="00D606D4"/>
    <w:rsid w:val="00D606D5"/>
    <w:rsid w:val="00D60778"/>
    <w:rsid w:val="00D60A7D"/>
    <w:rsid w:val="00D60B61"/>
    <w:rsid w:val="00D60B97"/>
    <w:rsid w:val="00D60BCB"/>
    <w:rsid w:val="00D60C1A"/>
    <w:rsid w:val="00D60C3A"/>
    <w:rsid w:val="00D60CB2"/>
    <w:rsid w:val="00D60DD4"/>
    <w:rsid w:val="00D60EC2"/>
    <w:rsid w:val="00D60EE7"/>
    <w:rsid w:val="00D610FA"/>
    <w:rsid w:val="00D6112E"/>
    <w:rsid w:val="00D61140"/>
    <w:rsid w:val="00D611D8"/>
    <w:rsid w:val="00D61239"/>
    <w:rsid w:val="00D614B9"/>
    <w:rsid w:val="00D61697"/>
    <w:rsid w:val="00D6193A"/>
    <w:rsid w:val="00D61B9A"/>
    <w:rsid w:val="00D61DDD"/>
    <w:rsid w:val="00D61E86"/>
    <w:rsid w:val="00D61F10"/>
    <w:rsid w:val="00D620E6"/>
    <w:rsid w:val="00D6216E"/>
    <w:rsid w:val="00D62243"/>
    <w:rsid w:val="00D62338"/>
    <w:rsid w:val="00D6278F"/>
    <w:rsid w:val="00D627FD"/>
    <w:rsid w:val="00D62889"/>
    <w:rsid w:val="00D62949"/>
    <w:rsid w:val="00D629C6"/>
    <w:rsid w:val="00D629D3"/>
    <w:rsid w:val="00D62A34"/>
    <w:rsid w:val="00D62ABA"/>
    <w:rsid w:val="00D62AD2"/>
    <w:rsid w:val="00D62AE0"/>
    <w:rsid w:val="00D62DA7"/>
    <w:rsid w:val="00D62DEC"/>
    <w:rsid w:val="00D62E00"/>
    <w:rsid w:val="00D63046"/>
    <w:rsid w:val="00D630D5"/>
    <w:rsid w:val="00D63360"/>
    <w:rsid w:val="00D63486"/>
    <w:rsid w:val="00D63804"/>
    <w:rsid w:val="00D63811"/>
    <w:rsid w:val="00D63814"/>
    <w:rsid w:val="00D63B1E"/>
    <w:rsid w:val="00D63BAD"/>
    <w:rsid w:val="00D63E26"/>
    <w:rsid w:val="00D63F33"/>
    <w:rsid w:val="00D63FCC"/>
    <w:rsid w:val="00D6410E"/>
    <w:rsid w:val="00D64200"/>
    <w:rsid w:val="00D6420A"/>
    <w:rsid w:val="00D64265"/>
    <w:rsid w:val="00D6447E"/>
    <w:rsid w:val="00D645BF"/>
    <w:rsid w:val="00D647E5"/>
    <w:rsid w:val="00D647F9"/>
    <w:rsid w:val="00D647FB"/>
    <w:rsid w:val="00D6485C"/>
    <w:rsid w:val="00D64A6B"/>
    <w:rsid w:val="00D64CB8"/>
    <w:rsid w:val="00D650A7"/>
    <w:rsid w:val="00D6521D"/>
    <w:rsid w:val="00D65343"/>
    <w:rsid w:val="00D65404"/>
    <w:rsid w:val="00D655AB"/>
    <w:rsid w:val="00D65629"/>
    <w:rsid w:val="00D6575A"/>
    <w:rsid w:val="00D657A4"/>
    <w:rsid w:val="00D65837"/>
    <w:rsid w:val="00D659F0"/>
    <w:rsid w:val="00D65D16"/>
    <w:rsid w:val="00D65D3B"/>
    <w:rsid w:val="00D65DD6"/>
    <w:rsid w:val="00D65E56"/>
    <w:rsid w:val="00D65EF1"/>
    <w:rsid w:val="00D66008"/>
    <w:rsid w:val="00D66022"/>
    <w:rsid w:val="00D66065"/>
    <w:rsid w:val="00D66152"/>
    <w:rsid w:val="00D661AF"/>
    <w:rsid w:val="00D66372"/>
    <w:rsid w:val="00D663D3"/>
    <w:rsid w:val="00D66525"/>
    <w:rsid w:val="00D667E0"/>
    <w:rsid w:val="00D66BBE"/>
    <w:rsid w:val="00D66C66"/>
    <w:rsid w:val="00D66DAA"/>
    <w:rsid w:val="00D66F58"/>
    <w:rsid w:val="00D66F9A"/>
    <w:rsid w:val="00D6738D"/>
    <w:rsid w:val="00D673E2"/>
    <w:rsid w:val="00D67657"/>
    <w:rsid w:val="00D67888"/>
    <w:rsid w:val="00D678D9"/>
    <w:rsid w:val="00D67A84"/>
    <w:rsid w:val="00D67AE7"/>
    <w:rsid w:val="00D67C4A"/>
    <w:rsid w:val="00D67CBF"/>
    <w:rsid w:val="00D7010A"/>
    <w:rsid w:val="00D70202"/>
    <w:rsid w:val="00D70332"/>
    <w:rsid w:val="00D7040B"/>
    <w:rsid w:val="00D7040F"/>
    <w:rsid w:val="00D7054C"/>
    <w:rsid w:val="00D7066F"/>
    <w:rsid w:val="00D709C4"/>
    <w:rsid w:val="00D70B5B"/>
    <w:rsid w:val="00D70DA1"/>
    <w:rsid w:val="00D70DC0"/>
    <w:rsid w:val="00D70EA8"/>
    <w:rsid w:val="00D70EF1"/>
    <w:rsid w:val="00D70F5E"/>
    <w:rsid w:val="00D70F6A"/>
    <w:rsid w:val="00D70F87"/>
    <w:rsid w:val="00D71054"/>
    <w:rsid w:val="00D71180"/>
    <w:rsid w:val="00D711F1"/>
    <w:rsid w:val="00D71206"/>
    <w:rsid w:val="00D7123A"/>
    <w:rsid w:val="00D71259"/>
    <w:rsid w:val="00D71A82"/>
    <w:rsid w:val="00D71B73"/>
    <w:rsid w:val="00D71BAB"/>
    <w:rsid w:val="00D71BD5"/>
    <w:rsid w:val="00D721CE"/>
    <w:rsid w:val="00D72265"/>
    <w:rsid w:val="00D72300"/>
    <w:rsid w:val="00D723AA"/>
    <w:rsid w:val="00D7266C"/>
    <w:rsid w:val="00D726FB"/>
    <w:rsid w:val="00D7274D"/>
    <w:rsid w:val="00D727E1"/>
    <w:rsid w:val="00D72A65"/>
    <w:rsid w:val="00D72ACC"/>
    <w:rsid w:val="00D72BDC"/>
    <w:rsid w:val="00D72C4A"/>
    <w:rsid w:val="00D72D31"/>
    <w:rsid w:val="00D72E38"/>
    <w:rsid w:val="00D73118"/>
    <w:rsid w:val="00D73268"/>
    <w:rsid w:val="00D73328"/>
    <w:rsid w:val="00D73347"/>
    <w:rsid w:val="00D734C0"/>
    <w:rsid w:val="00D73513"/>
    <w:rsid w:val="00D73582"/>
    <w:rsid w:val="00D7364D"/>
    <w:rsid w:val="00D73A3C"/>
    <w:rsid w:val="00D73A6B"/>
    <w:rsid w:val="00D73BD6"/>
    <w:rsid w:val="00D73BFB"/>
    <w:rsid w:val="00D73D96"/>
    <w:rsid w:val="00D73DAD"/>
    <w:rsid w:val="00D73E0D"/>
    <w:rsid w:val="00D74054"/>
    <w:rsid w:val="00D7437D"/>
    <w:rsid w:val="00D743D7"/>
    <w:rsid w:val="00D74461"/>
    <w:rsid w:val="00D7466F"/>
    <w:rsid w:val="00D7476F"/>
    <w:rsid w:val="00D74799"/>
    <w:rsid w:val="00D748FC"/>
    <w:rsid w:val="00D749AA"/>
    <w:rsid w:val="00D74AF7"/>
    <w:rsid w:val="00D74D36"/>
    <w:rsid w:val="00D74FFB"/>
    <w:rsid w:val="00D7504C"/>
    <w:rsid w:val="00D7505F"/>
    <w:rsid w:val="00D750DC"/>
    <w:rsid w:val="00D75199"/>
    <w:rsid w:val="00D75277"/>
    <w:rsid w:val="00D752DC"/>
    <w:rsid w:val="00D7533C"/>
    <w:rsid w:val="00D754BC"/>
    <w:rsid w:val="00D755DA"/>
    <w:rsid w:val="00D75662"/>
    <w:rsid w:val="00D757C0"/>
    <w:rsid w:val="00D75843"/>
    <w:rsid w:val="00D758A1"/>
    <w:rsid w:val="00D75966"/>
    <w:rsid w:val="00D75E85"/>
    <w:rsid w:val="00D75F68"/>
    <w:rsid w:val="00D760E6"/>
    <w:rsid w:val="00D7622C"/>
    <w:rsid w:val="00D762C8"/>
    <w:rsid w:val="00D763D0"/>
    <w:rsid w:val="00D7643F"/>
    <w:rsid w:val="00D76665"/>
    <w:rsid w:val="00D766E5"/>
    <w:rsid w:val="00D767CC"/>
    <w:rsid w:val="00D76941"/>
    <w:rsid w:val="00D769F0"/>
    <w:rsid w:val="00D76A1C"/>
    <w:rsid w:val="00D76AC4"/>
    <w:rsid w:val="00D76E0D"/>
    <w:rsid w:val="00D76E83"/>
    <w:rsid w:val="00D76EEE"/>
    <w:rsid w:val="00D76FD9"/>
    <w:rsid w:val="00D770B0"/>
    <w:rsid w:val="00D771C9"/>
    <w:rsid w:val="00D771DA"/>
    <w:rsid w:val="00D77494"/>
    <w:rsid w:val="00D7786E"/>
    <w:rsid w:val="00D7799F"/>
    <w:rsid w:val="00D77B0A"/>
    <w:rsid w:val="00D77D5F"/>
    <w:rsid w:val="00D77DD6"/>
    <w:rsid w:val="00D77E0B"/>
    <w:rsid w:val="00D77E88"/>
    <w:rsid w:val="00D77E9F"/>
    <w:rsid w:val="00D800A1"/>
    <w:rsid w:val="00D800B4"/>
    <w:rsid w:val="00D800DF"/>
    <w:rsid w:val="00D80157"/>
    <w:rsid w:val="00D80187"/>
    <w:rsid w:val="00D801F2"/>
    <w:rsid w:val="00D8036A"/>
    <w:rsid w:val="00D809F1"/>
    <w:rsid w:val="00D80A26"/>
    <w:rsid w:val="00D80A38"/>
    <w:rsid w:val="00D80AB8"/>
    <w:rsid w:val="00D80C93"/>
    <w:rsid w:val="00D80CB8"/>
    <w:rsid w:val="00D80CCB"/>
    <w:rsid w:val="00D80E5D"/>
    <w:rsid w:val="00D80EDE"/>
    <w:rsid w:val="00D80F9C"/>
    <w:rsid w:val="00D8100B"/>
    <w:rsid w:val="00D81019"/>
    <w:rsid w:val="00D8103D"/>
    <w:rsid w:val="00D81140"/>
    <w:rsid w:val="00D81142"/>
    <w:rsid w:val="00D811B3"/>
    <w:rsid w:val="00D81307"/>
    <w:rsid w:val="00D813E1"/>
    <w:rsid w:val="00D81405"/>
    <w:rsid w:val="00D81465"/>
    <w:rsid w:val="00D8156D"/>
    <w:rsid w:val="00D816F0"/>
    <w:rsid w:val="00D817BC"/>
    <w:rsid w:val="00D817FD"/>
    <w:rsid w:val="00D81BE4"/>
    <w:rsid w:val="00D81BF8"/>
    <w:rsid w:val="00D81D76"/>
    <w:rsid w:val="00D81DD4"/>
    <w:rsid w:val="00D81F43"/>
    <w:rsid w:val="00D81FD0"/>
    <w:rsid w:val="00D820E4"/>
    <w:rsid w:val="00D820F3"/>
    <w:rsid w:val="00D823D9"/>
    <w:rsid w:val="00D823E6"/>
    <w:rsid w:val="00D82551"/>
    <w:rsid w:val="00D8264C"/>
    <w:rsid w:val="00D826B6"/>
    <w:rsid w:val="00D82792"/>
    <w:rsid w:val="00D829AC"/>
    <w:rsid w:val="00D82AA1"/>
    <w:rsid w:val="00D82B1E"/>
    <w:rsid w:val="00D82E6C"/>
    <w:rsid w:val="00D82F7F"/>
    <w:rsid w:val="00D83024"/>
    <w:rsid w:val="00D83175"/>
    <w:rsid w:val="00D8321E"/>
    <w:rsid w:val="00D83341"/>
    <w:rsid w:val="00D83401"/>
    <w:rsid w:val="00D834FB"/>
    <w:rsid w:val="00D83850"/>
    <w:rsid w:val="00D83A02"/>
    <w:rsid w:val="00D83BC1"/>
    <w:rsid w:val="00D83BC3"/>
    <w:rsid w:val="00D83D7C"/>
    <w:rsid w:val="00D84268"/>
    <w:rsid w:val="00D84278"/>
    <w:rsid w:val="00D846C5"/>
    <w:rsid w:val="00D847C6"/>
    <w:rsid w:val="00D84982"/>
    <w:rsid w:val="00D84A27"/>
    <w:rsid w:val="00D84E19"/>
    <w:rsid w:val="00D84E4C"/>
    <w:rsid w:val="00D84F17"/>
    <w:rsid w:val="00D84F91"/>
    <w:rsid w:val="00D8537E"/>
    <w:rsid w:val="00D85387"/>
    <w:rsid w:val="00D855AF"/>
    <w:rsid w:val="00D8564C"/>
    <w:rsid w:val="00D85946"/>
    <w:rsid w:val="00D85B17"/>
    <w:rsid w:val="00D85B1C"/>
    <w:rsid w:val="00D85E35"/>
    <w:rsid w:val="00D861BF"/>
    <w:rsid w:val="00D862D4"/>
    <w:rsid w:val="00D86329"/>
    <w:rsid w:val="00D86561"/>
    <w:rsid w:val="00D8685A"/>
    <w:rsid w:val="00D868D0"/>
    <w:rsid w:val="00D86911"/>
    <w:rsid w:val="00D86ACF"/>
    <w:rsid w:val="00D86B37"/>
    <w:rsid w:val="00D86BED"/>
    <w:rsid w:val="00D86BF2"/>
    <w:rsid w:val="00D86EF6"/>
    <w:rsid w:val="00D87006"/>
    <w:rsid w:val="00D87154"/>
    <w:rsid w:val="00D873F5"/>
    <w:rsid w:val="00D87746"/>
    <w:rsid w:val="00D8778A"/>
    <w:rsid w:val="00D877DC"/>
    <w:rsid w:val="00D87804"/>
    <w:rsid w:val="00D8791C"/>
    <w:rsid w:val="00D8793A"/>
    <w:rsid w:val="00D90419"/>
    <w:rsid w:val="00D904C0"/>
    <w:rsid w:val="00D90797"/>
    <w:rsid w:val="00D90BE4"/>
    <w:rsid w:val="00D90CDC"/>
    <w:rsid w:val="00D90FE0"/>
    <w:rsid w:val="00D91009"/>
    <w:rsid w:val="00D91115"/>
    <w:rsid w:val="00D9120D"/>
    <w:rsid w:val="00D9126A"/>
    <w:rsid w:val="00D912DF"/>
    <w:rsid w:val="00D919F7"/>
    <w:rsid w:val="00D91AD7"/>
    <w:rsid w:val="00D91AEE"/>
    <w:rsid w:val="00D91F8C"/>
    <w:rsid w:val="00D92159"/>
    <w:rsid w:val="00D92173"/>
    <w:rsid w:val="00D92203"/>
    <w:rsid w:val="00D92265"/>
    <w:rsid w:val="00D922E5"/>
    <w:rsid w:val="00D9230B"/>
    <w:rsid w:val="00D92327"/>
    <w:rsid w:val="00D9234D"/>
    <w:rsid w:val="00D9234E"/>
    <w:rsid w:val="00D92558"/>
    <w:rsid w:val="00D92633"/>
    <w:rsid w:val="00D92714"/>
    <w:rsid w:val="00D92733"/>
    <w:rsid w:val="00D9280F"/>
    <w:rsid w:val="00D929CE"/>
    <w:rsid w:val="00D92C4C"/>
    <w:rsid w:val="00D92CBC"/>
    <w:rsid w:val="00D92FD3"/>
    <w:rsid w:val="00D931F2"/>
    <w:rsid w:val="00D933CB"/>
    <w:rsid w:val="00D9342C"/>
    <w:rsid w:val="00D9347E"/>
    <w:rsid w:val="00D9354A"/>
    <w:rsid w:val="00D938C1"/>
    <w:rsid w:val="00D938CE"/>
    <w:rsid w:val="00D93925"/>
    <w:rsid w:val="00D93D5A"/>
    <w:rsid w:val="00D93D9E"/>
    <w:rsid w:val="00D93EF4"/>
    <w:rsid w:val="00D93FC3"/>
    <w:rsid w:val="00D93FF2"/>
    <w:rsid w:val="00D94001"/>
    <w:rsid w:val="00D94027"/>
    <w:rsid w:val="00D941CE"/>
    <w:rsid w:val="00D9425A"/>
    <w:rsid w:val="00D94348"/>
    <w:rsid w:val="00D9456E"/>
    <w:rsid w:val="00D94659"/>
    <w:rsid w:val="00D946CA"/>
    <w:rsid w:val="00D9476C"/>
    <w:rsid w:val="00D94832"/>
    <w:rsid w:val="00D94909"/>
    <w:rsid w:val="00D94BB0"/>
    <w:rsid w:val="00D94FF3"/>
    <w:rsid w:val="00D95121"/>
    <w:rsid w:val="00D9512C"/>
    <w:rsid w:val="00D95322"/>
    <w:rsid w:val="00D9544E"/>
    <w:rsid w:val="00D955B0"/>
    <w:rsid w:val="00D9570A"/>
    <w:rsid w:val="00D95717"/>
    <w:rsid w:val="00D957AC"/>
    <w:rsid w:val="00D957C0"/>
    <w:rsid w:val="00D95852"/>
    <w:rsid w:val="00D95B5D"/>
    <w:rsid w:val="00D95B5F"/>
    <w:rsid w:val="00D95BC2"/>
    <w:rsid w:val="00D95BFF"/>
    <w:rsid w:val="00D95C26"/>
    <w:rsid w:val="00D95D72"/>
    <w:rsid w:val="00D95D80"/>
    <w:rsid w:val="00D95E37"/>
    <w:rsid w:val="00D95F45"/>
    <w:rsid w:val="00D96451"/>
    <w:rsid w:val="00D9699A"/>
    <w:rsid w:val="00D96A32"/>
    <w:rsid w:val="00D96AD5"/>
    <w:rsid w:val="00D96E52"/>
    <w:rsid w:val="00D97113"/>
    <w:rsid w:val="00D97142"/>
    <w:rsid w:val="00D971D3"/>
    <w:rsid w:val="00D973AB"/>
    <w:rsid w:val="00D973FB"/>
    <w:rsid w:val="00D974C3"/>
    <w:rsid w:val="00D975B9"/>
    <w:rsid w:val="00D978DF"/>
    <w:rsid w:val="00D9790F"/>
    <w:rsid w:val="00D9793D"/>
    <w:rsid w:val="00D97C12"/>
    <w:rsid w:val="00D97CB2"/>
    <w:rsid w:val="00D97D08"/>
    <w:rsid w:val="00D97D4F"/>
    <w:rsid w:val="00D97E86"/>
    <w:rsid w:val="00D97F8C"/>
    <w:rsid w:val="00DA000D"/>
    <w:rsid w:val="00DA0060"/>
    <w:rsid w:val="00DA00BA"/>
    <w:rsid w:val="00DA00C6"/>
    <w:rsid w:val="00DA015E"/>
    <w:rsid w:val="00DA0213"/>
    <w:rsid w:val="00DA02EC"/>
    <w:rsid w:val="00DA04FD"/>
    <w:rsid w:val="00DA05E4"/>
    <w:rsid w:val="00DA0646"/>
    <w:rsid w:val="00DA072A"/>
    <w:rsid w:val="00DA07AE"/>
    <w:rsid w:val="00DA0882"/>
    <w:rsid w:val="00DA091C"/>
    <w:rsid w:val="00DA09D3"/>
    <w:rsid w:val="00DA0C8C"/>
    <w:rsid w:val="00DA0D85"/>
    <w:rsid w:val="00DA0F60"/>
    <w:rsid w:val="00DA0FC0"/>
    <w:rsid w:val="00DA10B8"/>
    <w:rsid w:val="00DA10F6"/>
    <w:rsid w:val="00DA1399"/>
    <w:rsid w:val="00DA1750"/>
    <w:rsid w:val="00DA1A37"/>
    <w:rsid w:val="00DA1CA2"/>
    <w:rsid w:val="00DA1D80"/>
    <w:rsid w:val="00DA1DDC"/>
    <w:rsid w:val="00DA1E57"/>
    <w:rsid w:val="00DA1ECC"/>
    <w:rsid w:val="00DA1F73"/>
    <w:rsid w:val="00DA2046"/>
    <w:rsid w:val="00DA2185"/>
    <w:rsid w:val="00DA21D8"/>
    <w:rsid w:val="00DA23D2"/>
    <w:rsid w:val="00DA24E7"/>
    <w:rsid w:val="00DA273F"/>
    <w:rsid w:val="00DA28C7"/>
    <w:rsid w:val="00DA29C4"/>
    <w:rsid w:val="00DA2B61"/>
    <w:rsid w:val="00DA2CB0"/>
    <w:rsid w:val="00DA2D90"/>
    <w:rsid w:val="00DA2DAC"/>
    <w:rsid w:val="00DA2E38"/>
    <w:rsid w:val="00DA2F5B"/>
    <w:rsid w:val="00DA2F5F"/>
    <w:rsid w:val="00DA3612"/>
    <w:rsid w:val="00DA36D4"/>
    <w:rsid w:val="00DA38F4"/>
    <w:rsid w:val="00DA392D"/>
    <w:rsid w:val="00DA3A26"/>
    <w:rsid w:val="00DA3ADA"/>
    <w:rsid w:val="00DA3B43"/>
    <w:rsid w:val="00DA3BDA"/>
    <w:rsid w:val="00DA3DE5"/>
    <w:rsid w:val="00DA3F00"/>
    <w:rsid w:val="00DA3F71"/>
    <w:rsid w:val="00DA4052"/>
    <w:rsid w:val="00DA43CA"/>
    <w:rsid w:val="00DA4562"/>
    <w:rsid w:val="00DA45E4"/>
    <w:rsid w:val="00DA4609"/>
    <w:rsid w:val="00DA4753"/>
    <w:rsid w:val="00DA4907"/>
    <w:rsid w:val="00DA492A"/>
    <w:rsid w:val="00DA49D8"/>
    <w:rsid w:val="00DA4A90"/>
    <w:rsid w:val="00DA4BB9"/>
    <w:rsid w:val="00DA4D09"/>
    <w:rsid w:val="00DA4D4A"/>
    <w:rsid w:val="00DA4D99"/>
    <w:rsid w:val="00DA5005"/>
    <w:rsid w:val="00DA5277"/>
    <w:rsid w:val="00DA5299"/>
    <w:rsid w:val="00DA537C"/>
    <w:rsid w:val="00DA5CA9"/>
    <w:rsid w:val="00DA5E7E"/>
    <w:rsid w:val="00DA6298"/>
    <w:rsid w:val="00DA6425"/>
    <w:rsid w:val="00DA6571"/>
    <w:rsid w:val="00DA6752"/>
    <w:rsid w:val="00DA6755"/>
    <w:rsid w:val="00DA6BE3"/>
    <w:rsid w:val="00DA6CE4"/>
    <w:rsid w:val="00DA6D9B"/>
    <w:rsid w:val="00DA714A"/>
    <w:rsid w:val="00DA71AF"/>
    <w:rsid w:val="00DA727D"/>
    <w:rsid w:val="00DA7305"/>
    <w:rsid w:val="00DA74CA"/>
    <w:rsid w:val="00DA7520"/>
    <w:rsid w:val="00DA76AC"/>
    <w:rsid w:val="00DA7A08"/>
    <w:rsid w:val="00DA7A82"/>
    <w:rsid w:val="00DA7A85"/>
    <w:rsid w:val="00DA7B21"/>
    <w:rsid w:val="00DA7BC7"/>
    <w:rsid w:val="00DA7E4C"/>
    <w:rsid w:val="00DA7EC1"/>
    <w:rsid w:val="00DA7F65"/>
    <w:rsid w:val="00DA7FCC"/>
    <w:rsid w:val="00DB0159"/>
    <w:rsid w:val="00DB03B1"/>
    <w:rsid w:val="00DB04C3"/>
    <w:rsid w:val="00DB0564"/>
    <w:rsid w:val="00DB0650"/>
    <w:rsid w:val="00DB06D1"/>
    <w:rsid w:val="00DB080D"/>
    <w:rsid w:val="00DB082D"/>
    <w:rsid w:val="00DB0AFB"/>
    <w:rsid w:val="00DB0D2C"/>
    <w:rsid w:val="00DB0D5D"/>
    <w:rsid w:val="00DB1109"/>
    <w:rsid w:val="00DB11FE"/>
    <w:rsid w:val="00DB12BF"/>
    <w:rsid w:val="00DB13F4"/>
    <w:rsid w:val="00DB144F"/>
    <w:rsid w:val="00DB1533"/>
    <w:rsid w:val="00DB1539"/>
    <w:rsid w:val="00DB1828"/>
    <w:rsid w:val="00DB19A9"/>
    <w:rsid w:val="00DB1DDB"/>
    <w:rsid w:val="00DB1F98"/>
    <w:rsid w:val="00DB1FD2"/>
    <w:rsid w:val="00DB201B"/>
    <w:rsid w:val="00DB212F"/>
    <w:rsid w:val="00DB2312"/>
    <w:rsid w:val="00DB237E"/>
    <w:rsid w:val="00DB24BE"/>
    <w:rsid w:val="00DB25F5"/>
    <w:rsid w:val="00DB27E1"/>
    <w:rsid w:val="00DB2AE4"/>
    <w:rsid w:val="00DB2B05"/>
    <w:rsid w:val="00DB2CDC"/>
    <w:rsid w:val="00DB2CF9"/>
    <w:rsid w:val="00DB2D83"/>
    <w:rsid w:val="00DB2EA8"/>
    <w:rsid w:val="00DB2EC1"/>
    <w:rsid w:val="00DB2F94"/>
    <w:rsid w:val="00DB2FDC"/>
    <w:rsid w:val="00DB34B6"/>
    <w:rsid w:val="00DB34FF"/>
    <w:rsid w:val="00DB35C7"/>
    <w:rsid w:val="00DB35FA"/>
    <w:rsid w:val="00DB36F6"/>
    <w:rsid w:val="00DB3719"/>
    <w:rsid w:val="00DB37DD"/>
    <w:rsid w:val="00DB39DE"/>
    <w:rsid w:val="00DB3D0B"/>
    <w:rsid w:val="00DB3D48"/>
    <w:rsid w:val="00DB3D52"/>
    <w:rsid w:val="00DB4063"/>
    <w:rsid w:val="00DB4121"/>
    <w:rsid w:val="00DB42C3"/>
    <w:rsid w:val="00DB4311"/>
    <w:rsid w:val="00DB4322"/>
    <w:rsid w:val="00DB43AE"/>
    <w:rsid w:val="00DB452C"/>
    <w:rsid w:val="00DB45A6"/>
    <w:rsid w:val="00DB49BC"/>
    <w:rsid w:val="00DB4AF5"/>
    <w:rsid w:val="00DB4C22"/>
    <w:rsid w:val="00DB4CB3"/>
    <w:rsid w:val="00DB4D56"/>
    <w:rsid w:val="00DB4F07"/>
    <w:rsid w:val="00DB4F94"/>
    <w:rsid w:val="00DB4F9D"/>
    <w:rsid w:val="00DB532B"/>
    <w:rsid w:val="00DB54F9"/>
    <w:rsid w:val="00DB55ED"/>
    <w:rsid w:val="00DB5833"/>
    <w:rsid w:val="00DB5973"/>
    <w:rsid w:val="00DB5A21"/>
    <w:rsid w:val="00DB5A35"/>
    <w:rsid w:val="00DB5AA8"/>
    <w:rsid w:val="00DB5BE6"/>
    <w:rsid w:val="00DB5BEA"/>
    <w:rsid w:val="00DB5DD6"/>
    <w:rsid w:val="00DB5DEB"/>
    <w:rsid w:val="00DB5EE5"/>
    <w:rsid w:val="00DB5F74"/>
    <w:rsid w:val="00DB6085"/>
    <w:rsid w:val="00DB6409"/>
    <w:rsid w:val="00DB64C3"/>
    <w:rsid w:val="00DB6681"/>
    <w:rsid w:val="00DB67E7"/>
    <w:rsid w:val="00DB6A7D"/>
    <w:rsid w:val="00DB6ABF"/>
    <w:rsid w:val="00DB6E0C"/>
    <w:rsid w:val="00DB6E7D"/>
    <w:rsid w:val="00DB70B3"/>
    <w:rsid w:val="00DB70E2"/>
    <w:rsid w:val="00DB722E"/>
    <w:rsid w:val="00DB7371"/>
    <w:rsid w:val="00DB749A"/>
    <w:rsid w:val="00DB7539"/>
    <w:rsid w:val="00DB763B"/>
    <w:rsid w:val="00DB782B"/>
    <w:rsid w:val="00DB7C50"/>
    <w:rsid w:val="00DB7CC5"/>
    <w:rsid w:val="00DB7D4B"/>
    <w:rsid w:val="00DB7E88"/>
    <w:rsid w:val="00DB7E8C"/>
    <w:rsid w:val="00DB7EAB"/>
    <w:rsid w:val="00DB7F52"/>
    <w:rsid w:val="00DC0096"/>
    <w:rsid w:val="00DC07E4"/>
    <w:rsid w:val="00DC07EB"/>
    <w:rsid w:val="00DC0827"/>
    <w:rsid w:val="00DC08F8"/>
    <w:rsid w:val="00DC09B5"/>
    <w:rsid w:val="00DC0A0D"/>
    <w:rsid w:val="00DC0A3B"/>
    <w:rsid w:val="00DC0AA6"/>
    <w:rsid w:val="00DC0F93"/>
    <w:rsid w:val="00DC1119"/>
    <w:rsid w:val="00DC1254"/>
    <w:rsid w:val="00DC1384"/>
    <w:rsid w:val="00DC1422"/>
    <w:rsid w:val="00DC1479"/>
    <w:rsid w:val="00DC15C2"/>
    <w:rsid w:val="00DC1624"/>
    <w:rsid w:val="00DC1724"/>
    <w:rsid w:val="00DC1763"/>
    <w:rsid w:val="00DC17F0"/>
    <w:rsid w:val="00DC18A6"/>
    <w:rsid w:val="00DC1F47"/>
    <w:rsid w:val="00DC2017"/>
    <w:rsid w:val="00DC2192"/>
    <w:rsid w:val="00DC2236"/>
    <w:rsid w:val="00DC2261"/>
    <w:rsid w:val="00DC22B7"/>
    <w:rsid w:val="00DC22D1"/>
    <w:rsid w:val="00DC2483"/>
    <w:rsid w:val="00DC257F"/>
    <w:rsid w:val="00DC26A9"/>
    <w:rsid w:val="00DC26F8"/>
    <w:rsid w:val="00DC26FD"/>
    <w:rsid w:val="00DC2810"/>
    <w:rsid w:val="00DC2898"/>
    <w:rsid w:val="00DC28A6"/>
    <w:rsid w:val="00DC28E6"/>
    <w:rsid w:val="00DC28EC"/>
    <w:rsid w:val="00DC29C9"/>
    <w:rsid w:val="00DC2ABC"/>
    <w:rsid w:val="00DC2B99"/>
    <w:rsid w:val="00DC2BF3"/>
    <w:rsid w:val="00DC2D1F"/>
    <w:rsid w:val="00DC2D6F"/>
    <w:rsid w:val="00DC2FF4"/>
    <w:rsid w:val="00DC31A2"/>
    <w:rsid w:val="00DC3229"/>
    <w:rsid w:val="00DC3417"/>
    <w:rsid w:val="00DC34AE"/>
    <w:rsid w:val="00DC35D1"/>
    <w:rsid w:val="00DC366A"/>
    <w:rsid w:val="00DC3741"/>
    <w:rsid w:val="00DC37D7"/>
    <w:rsid w:val="00DC3872"/>
    <w:rsid w:val="00DC39AE"/>
    <w:rsid w:val="00DC3C1F"/>
    <w:rsid w:val="00DC3DE4"/>
    <w:rsid w:val="00DC41DC"/>
    <w:rsid w:val="00DC42A5"/>
    <w:rsid w:val="00DC4419"/>
    <w:rsid w:val="00DC4695"/>
    <w:rsid w:val="00DC4733"/>
    <w:rsid w:val="00DC4755"/>
    <w:rsid w:val="00DC47B9"/>
    <w:rsid w:val="00DC4B6A"/>
    <w:rsid w:val="00DC4B6F"/>
    <w:rsid w:val="00DC4C49"/>
    <w:rsid w:val="00DC4D82"/>
    <w:rsid w:val="00DC4E8F"/>
    <w:rsid w:val="00DC4F2C"/>
    <w:rsid w:val="00DC5015"/>
    <w:rsid w:val="00DC5076"/>
    <w:rsid w:val="00DC5165"/>
    <w:rsid w:val="00DC522F"/>
    <w:rsid w:val="00DC5354"/>
    <w:rsid w:val="00DC53FB"/>
    <w:rsid w:val="00DC53FD"/>
    <w:rsid w:val="00DC543D"/>
    <w:rsid w:val="00DC588E"/>
    <w:rsid w:val="00DC5958"/>
    <w:rsid w:val="00DC5A01"/>
    <w:rsid w:val="00DC5A99"/>
    <w:rsid w:val="00DC5B60"/>
    <w:rsid w:val="00DC5BAA"/>
    <w:rsid w:val="00DC5CAB"/>
    <w:rsid w:val="00DC5D3C"/>
    <w:rsid w:val="00DC5E7A"/>
    <w:rsid w:val="00DC5F07"/>
    <w:rsid w:val="00DC6035"/>
    <w:rsid w:val="00DC63F1"/>
    <w:rsid w:val="00DC641E"/>
    <w:rsid w:val="00DC6588"/>
    <w:rsid w:val="00DC65D8"/>
    <w:rsid w:val="00DC662A"/>
    <w:rsid w:val="00DC67E9"/>
    <w:rsid w:val="00DC6870"/>
    <w:rsid w:val="00DC69C6"/>
    <w:rsid w:val="00DC6A8E"/>
    <w:rsid w:val="00DC6A94"/>
    <w:rsid w:val="00DC6A9D"/>
    <w:rsid w:val="00DC6D4A"/>
    <w:rsid w:val="00DC6E29"/>
    <w:rsid w:val="00DC6ED5"/>
    <w:rsid w:val="00DC7061"/>
    <w:rsid w:val="00DC718B"/>
    <w:rsid w:val="00DC71AA"/>
    <w:rsid w:val="00DC74B3"/>
    <w:rsid w:val="00DC75F7"/>
    <w:rsid w:val="00DC763B"/>
    <w:rsid w:val="00DC774C"/>
    <w:rsid w:val="00DC7782"/>
    <w:rsid w:val="00DC788D"/>
    <w:rsid w:val="00DC7890"/>
    <w:rsid w:val="00DC7985"/>
    <w:rsid w:val="00DC79A3"/>
    <w:rsid w:val="00DC7A2A"/>
    <w:rsid w:val="00DC7AD0"/>
    <w:rsid w:val="00DC7E92"/>
    <w:rsid w:val="00DC7F4F"/>
    <w:rsid w:val="00DC7FA7"/>
    <w:rsid w:val="00DD0033"/>
    <w:rsid w:val="00DD020D"/>
    <w:rsid w:val="00DD02C4"/>
    <w:rsid w:val="00DD044C"/>
    <w:rsid w:val="00DD0943"/>
    <w:rsid w:val="00DD0954"/>
    <w:rsid w:val="00DD0A93"/>
    <w:rsid w:val="00DD0B31"/>
    <w:rsid w:val="00DD0C7F"/>
    <w:rsid w:val="00DD0CFE"/>
    <w:rsid w:val="00DD1277"/>
    <w:rsid w:val="00DD128A"/>
    <w:rsid w:val="00DD12B1"/>
    <w:rsid w:val="00DD12B5"/>
    <w:rsid w:val="00DD13D3"/>
    <w:rsid w:val="00DD15E0"/>
    <w:rsid w:val="00DD1690"/>
    <w:rsid w:val="00DD179B"/>
    <w:rsid w:val="00DD18BD"/>
    <w:rsid w:val="00DD1947"/>
    <w:rsid w:val="00DD1D3E"/>
    <w:rsid w:val="00DD1D6F"/>
    <w:rsid w:val="00DD1E75"/>
    <w:rsid w:val="00DD1ED7"/>
    <w:rsid w:val="00DD2233"/>
    <w:rsid w:val="00DD2265"/>
    <w:rsid w:val="00DD2366"/>
    <w:rsid w:val="00DD2369"/>
    <w:rsid w:val="00DD242B"/>
    <w:rsid w:val="00DD29C9"/>
    <w:rsid w:val="00DD2A9D"/>
    <w:rsid w:val="00DD2B35"/>
    <w:rsid w:val="00DD2BAB"/>
    <w:rsid w:val="00DD2C20"/>
    <w:rsid w:val="00DD2CCB"/>
    <w:rsid w:val="00DD2E33"/>
    <w:rsid w:val="00DD2ECF"/>
    <w:rsid w:val="00DD2FE5"/>
    <w:rsid w:val="00DD30F5"/>
    <w:rsid w:val="00DD31D5"/>
    <w:rsid w:val="00DD324E"/>
    <w:rsid w:val="00DD32DF"/>
    <w:rsid w:val="00DD33CA"/>
    <w:rsid w:val="00DD3401"/>
    <w:rsid w:val="00DD3430"/>
    <w:rsid w:val="00DD3480"/>
    <w:rsid w:val="00DD3501"/>
    <w:rsid w:val="00DD3565"/>
    <w:rsid w:val="00DD386C"/>
    <w:rsid w:val="00DD3D99"/>
    <w:rsid w:val="00DD3E7B"/>
    <w:rsid w:val="00DD4038"/>
    <w:rsid w:val="00DD4201"/>
    <w:rsid w:val="00DD467E"/>
    <w:rsid w:val="00DD4692"/>
    <w:rsid w:val="00DD47AB"/>
    <w:rsid w:val="00DD49D3"/>
    <w:rsid w:val="00DD49EC"/>
    <w:rsid w:val="00DD4AB8"/>
    <w:rsid w:val="00DD4C2A"/>
    <w:rsid w:val="00DD51B8"/>
    <w:rsid w:val="00DD521A"/>
    <w:rsid w:val="00DD5245"/>
    <w:rsid w:val="00DD530A"/>
    <w:rsid w:val="00DD553E"/>
    <w:rsid w:val="00DD5567"/>
    <w:rsid w:val="00DD590C"/>
    <w:rsid w:val="00DD59AB"/>
    <w:rsid w:val="00DD5BC3"/>
    <w:rsid w:val="00DD5FFE"/>
    <w:rsid w:val="00DD6252"/>
    <w:rsid w:val="00DD6378"/>
    <w:rsid w:val="00DD6396"/>
    <w:rsid w:val="00DD63B0"/>
    <w:rsid w:val="00DD64F3"/>
    <w:rsid w:val="00DD65D3"/>
    <w:rsid w:val="00DD6648"/>
    <w:rsid w:val="00DD6653"/>
    <w:rsid w:val="00DD67FD"/>
    <w:rsid w:val="00DD689F"/>
    <w:rsid w:val="00DD6920"/>
    <w:rsid w:val="00DD6C70"/>
    <w:rsid w:val="00DD6CE4"/>
    <w:rsid w:val="00DD6DA2"/>
    <w:rsid w:val="00DD74BE"/>
    <w:rsid w:val="00DD75AF"/>
    <w:rsid w:val="00DD761C"/>
    <w:rsid w:val="00DD7682"/>
    <w:rsid w:val="00DD7AB7"/>
    <w:rsid w:val="00DD7B67"/>
    <w:rsid w:val="00DD7E17"/>
    <w:rsid w:val="00DE0171"/>
    <w:rsid w:val="00DE0206"/>
    <w:rsid w:val="00DE02DA"/>
    <w:rsid w:val="00DE0333"/>
    <w:rsid w:val="00DE0558"/>
    <w:rsid w:val="00DE05DA"/>
    <w:rsid w:val="00DE067E"/>
    <w:rsid w:val="00DE081C"/>
    <w:rsid w:val="00DE0862"/>
    <w:rsid w:val="00DE088E"/>
    <w:rsid w:val="00DE0AF1"/>
    <w:rsid w:val="00DE0C32"/>
    <w:rsid w:val="00DE102D"/>
    <w:rsid w:val="00DE10A1"/>
    <w:rsid w:val="00DE115C"/>
    <w:rsid w:val="00DE1195"/>
    <w:rsid w:val="00DE128B"/>
    <w:rsid w:val="00DE1322"/>
    <w:rsid w:val="00DE1799"/>
    <w:rsid w:val="00DE17CB"/>
    <w:rsid w:val="00DE197A"/>
    <w:rsid w:val="00DE199B"/>
    <w:rsid w:val="00DE1FD9"/>
    <w:rsid w:val="00DE21CF"/>
    <w:rsid w:val="00DE2753"/>
    <w:rsid w:val="00DE2787"/>
    <w:rsid w:val="00DE279F"/>
    <w:rsid w:val="00DE2CBC"/>
    <w:rsid w:val="00DE2D4B"/>
    <w:rsid w:val="00DE2EC2"/>
    <w:rsid w:val="00DE31C6"/>
    <w:rsid w:val="00DE33AF"/>
    <w:rsid w:val="00DE33BA"/>
    <w:rsid w:val="00DE359B"/>
    <w:rsid w:val="00DE39E2"/>
    <w:rsid w:val="00DE3A65"/>
    <w:rsid w:val="00DE3ADC"/>
    <w:rsid w:val="00DE3B3C"/>
    <w:rsid w:val="00DE3E7C"/>
    <w:rsid w:val="00DE3F07"/>
    <w:rsid w:val="00DE3FB9"/>
    <w:rsid w:val="00DE45B0"/>
    <w:rsid w:val="00DE464E"/>
    <w:rsid w:val="00DE4664"/>
    <w:rsid w:val="00DE4740"/>
    <w:rsid w:val="00DE480A"/>
    <w:rsid w:val="00DE4811"/>
    <w:rsid w:val="00DE4AD1"/>
    <w:rsid w:val="00DE4B0C"/>
    <w:rsid w:val="00DE4D14"/>
    <w:rsid w:val="00DE5459"/>
    <w:rsid w:val="00DE5467"/>
    <w:rsid w:val="00DE586D"/>
    <w:rsid w:val="00DE58DA"/>
    <w:rsid w:val="00DE5B7A"/>
    <w:rsid w:val="00DE5D4F"/>
    <w:rsid w:val="00DE5E0F"/>
    <w:rsid w:val="00DE5FDA"/>
    <w:rsid w:val="00DE6113"/>
    <w:rsid w:val="00DE6142"/>
    <w:rsid w:val="00DE61AA"/>
    <w:rsid w:val="00DE61B0"/>
    <w:rsid w:val="00DE6388"/>
    <w:rsid w:val="00DE64B0"/>
    <w:rsid w:val="00DE68D3"/>
    <w:rsid w:val="00DE6A07"/>
    <w:rsid w:val="00DE6B17"/>
    <w:rsid w:val="00DE6EC6"/>
    <w:rsid w:val="00DE7281"/>
    <w:rsid w:val="00DE7294"/>
    <w:rsid w:val="00DE752A"/>
    <w:rsid w:val="00DE752C"/>
    <w:rsid w:val="00DE752E"/>
    <w:rsid w:val="00DE7667"/>
    <w:rsid w:val="00DE767F"/>
    <w:rsid w:val="00DE7793"/>
    <w:rsid w:val="00DE77F0"/>
    <w:rsid w:val="00DE782C"/>
    <w:rsid w:val="00DE794F"/>
    <w:rsid w:val="00DE7D03"/>
    <w:rsid w:val="00DE7F23"/>
    <w:rsid w:val="00DE7F45"/>
    <w:rsid w:val="00DF0099"/>
    <w:rsid w:val="00DF0141"/>
    <w:rsid w:val="00DF02B6"/>
    <w:rsid w:val="00DF02EC"/>
    <w:rsid w:val="00DF0698"/>
    <w:rsid w:val="00DF07F1"/>
    <w:rsid w:val="00DF0820"/>
    <w:rsid w:val="00DF0827"/>
    <w:rsid w:val="00DF0863"/>
    <w:rsid w:val="00DF0902"/>
    <w:rsid w:val="00DF0A35"/>
    <w:rsid w:val="00DF0A3E"/>
    <w:rsid w:val="00DF0A59"/>
    <w:rsid w:val="00DF0A72"/>
    <w:rsid w:val="00DF0C66"/>
    <w:rsid w:val="00DF0D33"/>
    <w:rsid w:val="00DF0E63"/>
    <w:rsid w:val="00DF12DC"/>
    <w:rsid w:val="00DF1300"/>
    <w:rsid w:val="00DF14BF"/>
    <w:rsid w:val="00DF1EB6"/>
    <w:rsid w:val="00DF1F1D"/>
    <w:rsid w:val="00DF1FAE"/>
    <w:rsid w:val="00DF1FD6"/>
    <w:rsid w:val="00DF201D"/>
    <w:rsid w:val="00DF2333"/>
    <w:rsid w:val="00DF23BA"/>
    <w:rsid w:val="00DF26A7"/>
    <w:rsid w:val="00DF274C"/>
    <w:rsid w:val="00DF276B"/>
    <w:rsid w:val="00DF276D"/>
    <w:rsid w:val="00DF2BFF"/>
    <w:rsid w:val="00DF2DCF"/>
    <w:rsid w:val="00DF2EB0"/>
    <w:rsid w:val="00DF2F53"/>
    <w:rsid w:val="00DF2F76"/>
    <w:rsid w:val="00DF31FF"/>
    <w:rsid w:val="00DF32AF"/>
    <w:rsid w:val="00DF3307"/>
    <w:rsid w:val="00DF34C9"/>
    <w:rsid w:val="00DF3501"/>
    <w:rsid w:val="00DF360E"/>
    <w:rsid w:val="00DF3623"/>
    <w:rsid w:val="00DF369A"/>
    <w:rsid w:val="00DF3781"/>
    <w:rsid w:val="00DF3814"/>
    <w:rsid w:val="00DF3955"/>
    <w:rsid w:val="00DF3A2C"/>
    <w:rsid w:val="00DF3AED"/>
    <w:rsid w:val="00DF3E62"/>
    <w:rsid w:val="00DF4158"/>
    <w:rsid w:val="00DF4247"/>
    <w:rsid w:val="00DF4430"/>
    <w:rsid w:val="00DF4448"/>
    <w:rsid w:val="00DF45CB"/>
    <w:rsid w:val="00DF46BD"/>
    <w:rsid w:val="00DF4701"/>
    <w:rsid w:val="00DF47D0"/>
    <w:rsid w:val="00DF486E"/>
    <w:rsid w:val="00DF4920"/>
    <w:rsid w:val="00DF4987"/>
    <w:rsid w:val="00DF49AE"/>
    <w:rsid w:val="00DF4A4D"/>
    <w:rsid w:val="00DF4DEA"/>
    <w:rsid w:val="00DF4F19"/>
    <w:rsid w:val="00DF5002"/>
    <w:rsid w:val="00DF5128"/>
    <w:rsid w:val="00DF5146"/>
    <w:rsid w:val="00DF5270"/>
    <w:rsid w:val="00DF53B4"/>
    <w:rsid w:val="00DF554D"/>
    <w:rsid w:val="00DF563E"/>
    <w:rsid w:val="00DF5B4C"/>
    <w:rsid w:val="00DF5CA9"/>
    <w:rsid w:val="00DF5E39"/>
    <w:rsid w:val="00DF5ECD"/>
    <w:rsid w:val="00DF6014"/>
    <w:rsid w:val="00DF617C"/>
    <w:rsid w:val="00DF6247"/>
    <w:rsid w:val="00DF645B"/>
    <w:rsid w:val="00DF64C9"/>
    <w:rsid w:val="00DF6531"/>
    <w:rsid w:val="00DF6546"/>
    <w:rsid w:val="00DF6725"/>
    <w:rsid w:val="00DF6824"/>
    <w:rsid w:val="00DF6959"/>
    <w:rsid w:val="00DF69A9"/>
    <w:rsid w:val="00DF69CB"/>
    <w:rsid w:val="00DF6A7A"/>
    <w:rsid w:val="00DF6A83"/>
    <w:rsid w:val="00DF6AD4"/>
    <w:rsid w:val="00DF6B11"/>
    <w:rsid w:val="00DF6D9D"/>
    <w:rsid w:val="00DF6DE2"/>
    <w:rsid w:val="00DF6E07"/>
    <w:rsid w:val="00DF6EF4"/>
    <w:rsid w:val="00DF7226"/>
    <w:rsid w:val="00DF753E"/>
    <w:rsid w:val="00DF7720"/>
    <w:rsid w:val="00DF7755"/>
    <w:rsid w:val="00DF77FC"/>
    <w:rsid w:val="00DF7BC3"/>
    <w:rsid w:val="00DF7D11"/>
    <w:rsid w:val="00E0012F"/>
    <w:rsid w:val="00E00368"/>
    <w:rsid w:val="00E00438"/>
    <w:rsid w:val="00E004C0"/>
    <w:rsid w:val="00E005F5"/>
    <w:rsid w:val="00E009AC"/>
    <w:rsid w:val="00E00A07"/>
    <w:rsid w:val="00E00A92"/>
    <w:rsid w:val="00E00E83"/>
    <w:rsid w:val="00E00EB4"/>
    <w:rsid w:val="00E0108B"/>
    <w:rsid w:val="00E01090"/>
    <w:rsid w:val="00E0125C"/>
    <w:rsid w:val="00E012A1"/>
    <w:rsid w:val="00E012FD"/>
    <w:rsid w:val="00E01395"/>
    <w:rsid w:val="00E015B8"/>
    <w:rsid w:val="00E016C1"/>
    <w:rsid w:val="00E0171E"/>
    <w:rsid w:val="00E0173B"/>
    <w:rsid w:val="00E018B7"/>
    <w:rsid w:val="00E019EA"/>
    <w:rsid w:val="00E01A5C"/>
    <w:rsid w:val="00E01FE7"/>
    <w:rsid w:val="00E0216A"/>
    <w:rsid w:val="00E021F5"/>
    <w:rsid w:val="00E023FC"/>
    <w:rsid w:val="00E025C1"/>
    <w:rsid w:val="00E025E4"/>
    <w:rsid w:val="00E026AB"/>
    <w:rsid w:val="00E026D9"/>
    <w:rsid w:val="00E028E6"/>
    <w:rsid w:val="00E02AB3"/>
    <w:rsid w:val="00E02BEC"/>
    <w:rsid w:val="00E02C20"/>
    <w:rsid w:val="00E02C5E"/>
    <w:rsid w:val="00E02E3D"/>
    <w:rsid w:val="00E02EAE"/>
    <w:rsid w:val="00E02ED8"/>
    <w:rsid w:val="00E0324B"/>
    <w:rsid w:val="00E0345F"/>
    <w:rsid w:val="00E0348E"/>
    <w:rsid w:val="00E0376A"/>
    <w:rsid w:val="00E03789"/>
    <w:rsid w:val="00E03886"/>
    <w:rsid w:val="00E03BEA"/>
    <w:rsid w:val="00E03C3E"/>
    <w:rsid w:val="00E03E75"/>
    <w:rsid w:val="00E03F82"/>
    <w:rsid w:val="00E03FFC"/>
    <w:rsid w:val="00E0401E"/>
    <w:rsid w:val="00E041F6"/>
    <w:rsid w:val="00E04446"/>
    <w:rsid w:val="00E04524"/>
    <w:rsid w:val="00E04603"/>
    <w:rsid w:val="00E046C1"/>
    <w:rsid w:val="00E046D9"/>
    <w:rsid w:val="00E0471F"/>
    <w:rsid w:val="00E049C8"/>
    <w:rsid w:val="00E049EC"/>
    <w:rsid w:val="00E04A67"/>
    <w:rsid w:val="00E04B2D"/>
    <w:rsid w:val="00E04DE2"/>
    <w:rsid w:val="00E05476"/>
    <w:rsid w:val="00E0549A"/>
    <w:rsid w:val="00E056B9"/>
    <w:rsid w:val="00E057D0"/>
    <w:rsid w:val="00E05A43"/>
    <w:rsid w:val="00E05BE2"/>
    <w:rsid w:val="00E05FC4"/>
    <w:rsid w:val="00E05FE0"/>
    <w:rsid w:val="00E060A0"/>
    <w:rsid w:val="00E0658F"/>
    <w:rsid w:val="00E06598"/>
    <w:rsid w:val="00E06634"/>
    <w:rsid w:val="00E06755"/>
    <w:rsid w:val="00E067DC"/>
    <w:rsid w:val="00E06977"/>
    <w:rsid w:val="00E06AF4"/>
    <w:rsid w:val="00E06CE9"/>
    <w:rsid w:val="00E070DE"/>
    <w:rsid w:val="00E071F7"/>
    <w:rsid w:val="00E071FE"/>
    <w:rsid w:val="00E07275"/>
    <w:rsid w:val="00E073C8"/>
    <w:rsid w:val="00E074F0"/>
    <w:rsid w:val="00E075CE"/>
    <w:rsid w:val="00E07686"/>
    <w:rsid w:val="00E076CA"/>
    <w:rsid w:val="00E07AC2"/>
    <w:rsid w:val="00E07E45"/>
    <w:rsid w:val="00E07E69"/>
    <w:rsid w:val="00E1007C"/>
    <w:rsid w:val="00E101BD"/>
    <w:rsid w:val="00E101F9"/>
    <w:rsid w:val="00E10227"/>
    <w:rsid w:val="00E1025C"/>
    <w:rsid w:val="00E102BD"/>
    <w:rsid w:val="00E1039A"/>
    <w:rsid w:val="00E1039D"/>
    <w:rsid w:val="00E103F8"/>
    <w:rsid w:val="00E105A3"/>
    <w:rsid w:val="00E10631"/>
    <w:rsid w:val="00E1087F"/>
    <w:rsid w:val="00E10BB1"/>
    <w:rsid w:val="00E10EAB"/>
    <w:rsid w:val="00E10EB0"/>
    <w:rsid w:val="00E1112F"/>
    <w:rsid w:val="00E11209"/>
    <w:rsid w:val="00E11263"/>
    <w:rsid w:val="00E11266"/>
    <w:rsid w:val="00E112C6"/>
    <w:rsid w:val="00E1142C"/>
    <w:rsid w:val="00E1144C"/>
    <w:rsid w:val="00E11512"/>
    <w:rsid w:val="00E11545"/>
    <w:rsid w:val="00E116BD"/>
    <w:rsid w:val="00E11B14"/>
    <w:rsid w:val="00E11C54"/>
    <w:rsid w:val="00E11D53"/>
    <w:rsid w:val="00E11EB8"/>
    <w:rsid w:val="00E11F0E"/>
    <w:rsid w:val="00E12004"/>
    <w:rsid w:val="00E12500"/>
    <w:rsid w:val="00E1273A"/>
    <w:rsid w:val="00E127A6"/>
    <w:rsid w:val="00E12933"/>
    <w:rsid w:val="00E12941"/>
    <w:rsid w:val="00E12A5A"/>
    <w:rsid w:val="00E12AA0"/>
    <w:rsid w:val="00E12AF0"/>
    <w:rsid w:val="00E12DE8"/>
    <w:rsid w:val="00E13333"/>
    <w:rsid w:val="00E1342E"/>
    <w:rsid w:val="00E134A8"/>
    <w:rsid w:val="00E13597"/>
    <w:rsid w:val="00E13658"/>
    <w:rsid w:val="00E1365F"/>
    <w:rsid w:val="00E136AE"/>
    <w:rsid w:val="00E1374D"/>
    <w:rsid w:val="00E139D0"/>
    <w:rsid w:val="00E13A2D"/>
    <w:rsid w:val="00E13E2A"/>
    <w:rsid w:val="00E14100"/>
    <w:rsid w:val="00E14306"/>
    <w:rsid w:val="00E143F1"/>
    <w:rsid w:val="00E145A2"/>
    <w:rsid w:val="00E145A7"/>
    <w:rsid w:val="00E145E0"/>
    <w:rsid w:val="00E147E5"/>
    <w:rsid w:val="00E14913"/>
    <w:rsid w:val="00E149D5"/>
    <w:rsid w:val="00E14ADC"/>
    <w:rsid w:val="00E14D70"/>
    <w:rsid w:val="00E14E29"/>
    <w:rsid w:val="00E14E46"/>
    <w:rsid w:val="00E150B1"/>
    <w:rsid w:val="00E1533F"/>
    <w:rsid w:val="00E15352"/>
    <w:rsid w:val="00E154A1"/>
    <w:rsid w:val="00E1589C"/>
    <w:rsid w:val="00E15DF9"/>
    <w:rsid w:val="00E15ECF"/>
    <w:rsid w:val="00E15ED2"/>
    <w:rsid w:val="00E15FAE"/>
    <w:rsid w:val="00E164E1"/>
    <w:rsid w:val="00E164E8"/>
    <w:rsid w:val="00E1654E"/>
    <w:rsid w:val="00E16555"/>
    <w:rsid w:val="00E167D4"/>
    <w:rsid w:val="00E16931"/>
    <w:rsid w:val="00E1697B"/>
    <w:rsid w:val="00E16C82"/>
    <w:rsid w:val="00E16C87"/>
    <w:rsid w:val="00E16CD7"/>
    <w:rsid w:val="00E16CE5"/>
    <w:rsid w:val="00E16E6C"/>
    <w:rsid w:val="00E1714A"/>
    <w:rsid w:val="00E172D5"/>
    <w:rsid w:val="00E174A6"/>
    <w:rsid w:val="00E175FF"/>
    <w:rsid w:val="00E178DA"/>
    <w:rsid w:val="00E17904"/>
    <w:rsid w:val="00E179BA"/>
    <w:rsid w:val="00E179F9"/>
    <w:rsid w:val="00E17B94"/>
    <w:rsid w:val="00E17C3F"/>
    <w:rsid w:val="00E17C9E"/>
    <w:rsid w:val="00E17CFB"/>
    <w:rsid w:val="00E17D71"/>
    <w:rsid w:val="00E17F9A"/>
    <w:rsid w:val="00E200EF"/>
    <w:rsid w:val="00E2010A"/>
    <w:rsid w:val="00E20193"/>
    <w:rsid w:val="00E201E3"/>
    <w:rsid w:val="00E201F6"/>
    <w:rsid w:val="00E202F2"/>
    <w:rsid w:val="00E20661"/>
    <w:rsid w:val="00E2076B"/>
    <w:rsid w:val="00E20770"/>
    <w:rsid w:val="00E20855"/>
    <w:rsid w:val="00E20862"/>
    <w:rsid w:val="00E20AD1"/>
    <w:rsid w:val="00E20DBB"/>
    <w:rsid w:val="00E20E4A"/>
    <w:rsid w:val="00E20E8E"/>
    <w:rsid w:val="00E20EC8"/>
    <w:rsid w:val="00E20FB1"/>
    <w:rsid w:val="00E2109C"/>
    <w:rsid w:val="00E212F8"/>
    <w:rsid w:val="00E21328"/>
    <w:rsid w:val="00E21483"/>
    <w:rsid w:val="00E214FB"/>
    <w:rsid w:val="00E216A5"/>
    <w:rsid w:val="00E21CE1"/>
    <w:rsid w:val="00E22240"/>
    <w:rsid w:val="00E222C6"/>
    <w:rsid w:val="00E224C9"/>
    <w:rsid w:val="00E224ED"/>
    <w:rsid w:val="00E22615"/>
    <w:rsid w:val="00E22625"/>
    <w:rsid w:val="00E227D8"/>
    <w:rsid w:val="00E22905"/>
    <w:rsid w:val="00E22999"/>
    <w:rsid w:val="00E229F7"/>
    <w:rsid w:val="00E22A10"/>
    <w:rsid w:val="00E22B88"/>
    <w:rsid w:val="00E22BB3"/>
    <w:rsid w:val="00E22BF5"/>
    <w:rsid w:val="00E22C86"/>
    <w:rsid w:val="00E22D84"/>
    <w:rsid w:val="00E22E2F"/>
    <w:rsid w:val="00E22EE3"/>
    <w:rsid w:val="00E230FB"/>
    <w:rsid w:val="00E23101"/>
    <w:rsid w:val="00E23224"/>
    <w:rsid w:val="00E23467"/>
    <w:rsid w:val="00E23592"/>
    <w:rsid w:val="00E23851"/>
    <w:rsid w:val="00E23949"/>
    <w:rsid w:val="00E23A3B"/>
    <w:rsid w:val="00E23ACC"/>
    <w:rsid w:val="00E23ADB"/>
    <w:rsid w:val="00E23C82"/>
    <w:rsid w:val="00E23CB1"/>
    <w:rsid w:val="00E23D32"/>
    <w:rsid w:val="00E23DDD"/>
    <w:rsid w:val="00E23F6C"/>
    <w:rsid w:val="00E23FA9"/>
    <w:rsid w:val="00E240E3"/>
    <w:rsid w:val="00E24101"/>
    <w:rsid w:val="00E24168"/>
    <w:rsid w:val="00E242B3"/>
    <w:rsid w:val="00E24406"/>
    <w:rsid w:val="00E244AB"/>
    <w:rsid w:val="00E24553"/>
    <w:rsid w:val="00E2489F"/>
    <w:rsid w:val="00E24A40"/>
    <w:rsid w:val="00E24A74"/>
    <w:rsid w:val="00E24AB0"/>
    <w:rsid w:val="00E24B16"/>
    <w:rsid w:val="00E24CE0"/>
    <w:rsid w:val="00E24D56"/>
    <w:rsid w:val="00E24ECA"/>
    <w:rsid w:val="00E24ECC"/>
    <w:rsid w:val="00E24FA1"/>
    <w:rsid w:val="00E25062"/>
    <w:rsid w:val="00E250DB"/>
    <w:rsid w:val="00E25113"/>
    <w:rsid w:val="00E2527F"/>
    <w:rsid w:val="00E25332"/>
    <w:rsid w:val="00E25334"/>
    <w:rsid w:val="00E25436"/>
    <w:rsid w:val="00E254AA"/>
    <w:rsid w:val="00E25B06"/>
    <w:rsid w:val="00E25B4A"/>
    <w:rsid w:val="00E25D14"/>
    <w:rsid w:val="00E25F1D"/>
    <w:rsid w:val="00E25F49"/>
    <w:rsid w:val="00E2617B"/>
    <w:rsid w:val="00E26205"/>
    <w:rsid w:val="00E263EF"/>
    <w:rsid w:val="00E2651F"/>
    <w:rsid w:val="00E2655A"/>
    <w:rsid w:val="00E2690E"/>
    <w:rsid w:val="00E26988"/>
    <w:rsid w:val="00E269C9"/>
    <w:rsid w:val="00E26D3B"/>
    <w:rsid w:val="00E26EBF"/>
    <w:rsid w:val="00E26F69"/>
    <w:rsid w:val="00E26FF7"/>
    <w:rsid w:val="00E2721A"/>
    <w:rsid w:val="00E272FE"/>
    <w:rsid w:val="00E273C0"/>
    <w:rsid w:val="00E273E5"/>
    <w:rsid w:val="00E277A4"/>
    <w:rsid w:val="00E27B2B"/>
    <w:rsid w:val="00E27B97"/>
    <w:rsid w:val="00E27BF3"/>
    <w:rsid w:val="00E3004A"/>
    <w:rsid w:val="00E3027A"/>
    <w:rsid w:val="00E303E3"/>
    <w:rsid w:val="00E303E9"/>
    <w:rsid w:val="00E30405"/>
    <w:rsid w:val="00E30517"/>
    <w:rsid w:val="00E3066B"/>
    <w:rsid w:val="00E3070A"/>
    <w:rsid w:val="00E309E2"/>
    <w:rsid w:val="00E30A72"/>
    <w:rsid w:val="00E30C98"/>
    <w:rsid w:val="00E30CBB"/>
    <w:rsid w:val="00E30DB2"/>
    <w:rsid w:val="00E30E56"/>
    <w:rsid w:val="00E31012"/>
    <w:rsid w:val="00E31506"/>
    <w:rsid w:val="00E3176C"/>
    <w:rsid w:val="00E3180A"/>
    <w:rsid w:val="00E31A91"/>
    <w:rsid w:val="00E31BFF"/>
    <w:rsid w:val="00E3200D"/>
    <w:rsid w:val="00E320C8"/>
    <w:rsid w:val="00E32236"/>
    <w:rsid w:val="00E3229E"/>
    <w:rsid w:val="00E322B4"/>
    <w:rsid w:val="00E322DA"/>
    <w:rsid w:val="00E322E6"/>
    <w:rsid w:val="00E32338"/>
    <w:rsid w:val="00E32454"/>
    <w:rsid w:val="00E3270C"/>
    <w:rsid w:val="00E327AD"/>
    <w:rsid w:val="00E32C6F"/>
    <w:rsid w:val="00E32DA0"/>
    <w:rsid w:val="00E32E0E"/>
    <w:rsid w:val="00E32E62"/>
    <w:rsid w:val="00E3305B"/>
    <w:rsid w:val="00E33078"/>
    <w:rsid w:val="00E3309D"/>
    <w:rsid w:val="00E333E6"/>
    <w:rsid w:val="00E33506"/>
    <w:rsid w:val="00E3356A"/>
    <w:rsid w:val="00E33802"/>
    <w:rsid w:val="00E33814"/>
    <w:rsid w:val="00E3390E"/>
    <w:rsid w:val="00E33918"/>
    <w:rsid w:val="00E33920"/>
    <w:rsid w:val="00E33977"/>
    <w:rsid w:val="00E339B2"/>
    <w:rsid w:val="00E339C6"/>
    <w:rsid w:val="00E33B5E"/>
    <w:rsid w:val="00E33B8C"/>
    <w:rsid w:val="00E33E23"/>
    <w:rsid w:val="00E33E4D"/>
    <w:rsid w:val="00E33F02"/>
    <w:rsid w:val="00E340E5"/>
    <w:rsid w:val="00E342E2"/>
    <w:rsid w:val="00E3433F"/>
    <w:rsid w:val="00E34D6F"/>
    <w:rsid w:val="00E34E38"/>
    <w:rsid w:val="00E34E92"/>
    <w:rsid w:val="00E34F08"/>
    <w:rsid w:val="00E3500E"/>
    <w:rsid w:val="00E35354"/>
    <w:rsid w:val="00E35457"/>
    <w:rsid w:val="00E3547C"/>
    <w:rsid w:val="00E355A3"/>
    <w:rsid w:val="00E35698"/>
    <w:rsid w:val="00E35AC2"/>
    <w:rsid w:val="00E35C7C"/>
    <w:rsid w:val="00E35DA2"/>
    <w:rsid w:val="00E35EB9"/>
    <w:rsid w:val="00E35F47"/>
    <w:rsid w:val="00E35F5A"/>
    <w:rsid w:val="00E3610B"/>
    <w:rsid w:val="00E36142"/>
    <w:rsid w:val="00E3622B"/>
    <w:rsid w:val="00E363B9"/>
    <w:rsid w:val="00E367F1"/>
    <w:rsid w:val="00E3685D"/>
    <w:rsid w:val="00E36886"/>
    <w:rsid w:val="00E36ABF"/>
    <w:rsid w:val="00E36AED"/>
    <w:rsid w:val="00E36C5D"/>
    <w:rsid w:val="00E36C66"/>
    <w:rsid w:val="00E370DB"/>
    <w:rsid w:val="00E37564"/>
    <w:rsid w:val="00E37718"/>
    <w:rsid w:val="00E377BF"/>
    <w:rsid w:val="00E379E5"/>
    <w:rsid w:val="00E37B4F"/>
    <w:rsid w:val="00E37C25"/>
    <w:rsid w:val="00E37CAE"/>
    <w:rsid w:val="00E37F03"/>
    <w:rsid w:val="00E40216"/>
    <w:rsid w:val="00E40362"/>
    <w:rsid w:val="00E4071B"/>
    <w:rsid w:val="00E40A33"/>
    <w:rsid w:val="00E40AAA"/>
    <w:rsid w:val="00E40CA0"/>
    <w:rsid w:val="00E40CBC"/>
    <w:rsid w:val="00E414F7"/>
    <w:rsid w:val="00E4154F"/>
    <w:rsid w:val="00E41A19"/>
    <w:rsid w:val="00E41B39"/>
    <w:rsid w:val="00E41BAC"/>
    <w:rsid w:val="00E41C12"/>
    <w:rsid w:val="00E41EE6"/>
    <w:rsid w:val="00E42093"/>
    <w:rsid w:val="00E4235A"/>
    <w:rsid w:val="00E42532"/>
    <w:rsid w:val="00E4261B"/>
    <w:rsid w:val="00E428E0"/>
    <w:rsid w:val="00E42A9D"/>
    <w:rsid w:val="00E42AE5"/>
    <w:rsid w:val="00E42D71"/>
    <w:rsid w:val="00E42F45"/>
    <w:rsid w:val="00E43260"/>
    <w:rsid w:val="00E432AE"/>
    <w:rsid w:val="00E432F8"/>
    <w:rsid w:val="00E4331D"/>
    <w:rsid w:val="00E434D2"/>
    <w:rsid w:val="00E4356E"/>
    <w:rsid w:val="00E436CB"/>
    <w:rsid w:val="00E43B5B"/>
    <w:rsid w:val="00E43C64"/>
    <w:rsid w:val="00E43D21"/>
    <w:rsid w:val="00E43EE6"/>
    <w:rsid w:val="00E43F1E"/>
    <w:rsid w:val="00E43F8D"/>
    <w:rsid w:val="00E4406A"/>
    <w:rsid w:val="00E44359"/>
    <w:rsid w:val="00E4438C"/>
    <w:rsid w:val="00E44392"/>
    <w:rsid w:val="00E4466A"/>
    <w:rsid w:val="00E44770"/>
    <w:rsid w:val="00E447D5"/>
    <w:rsid w:val="00E447E3"/>
    <w:rsid w:val="00E4484F"/>
    <w:rsid w:val="00E448AE"/>
    <w:rsid w:val="00E44B43"/>
    <w:rsid w:val="00E44D00"/>
    <w:rsid w:val="00E44E00"/>
    <w:rsid w:val="00E45041"/>
    <w:rsid w:val="00E450D8"/>
    <w:rsid w:val="00E451A2"/>
    <w:rsid w:val="00E452D0"/>
    <w:rsid w:val="00E4537F"/>
    <w:rsid w:val="00E4539C"/>
    <w:rsid w:val="00E455FE"/>
    <w:rsid w:val="00E4573B"/>
    <w:rsid w:val="00E45784"/>
    <w:rsid w:val="00E45A9D"/>
    <w:rsid w:val="00E45B1D"/>
    <w:rsid w:val="00E45E7E"/>
    <w:rsid w:val="00E45EF6"/>
    <w:rsid w:val="00E46089"/>
    <w:rsid w:val="00E460A1"/>
    <w:rsid w:val="00E46102"/>
    <w:rsid w:val="00E46164"/>
    <w:rsid w:val="00E46169"/>
    <w:rsid w:val="00E462DC"/>
    <w:rsid w:val="00E4637C"/>
    <w:rsid w:val="00E4660F"/>
    <w:rsid w:val="00E46698"/>
    <w:rsid w:val="00E469CD"/>
    <w:rsid w:val="00E46A43"/>
    <w:rsid w:val="00E46CC9"/>
    <w:rsid w:val="00E46E32"/>
    <w:rsid w:val="00E46F49"/>
    <w:rsid w:val="00E47289"/>
    <w:rsid w:val="00E47321"/>
    <w:rsid w:val="00E47654"/>
    <w:rsid w:val="00E47658"/>
    <w:rsid w:val="00E476F8"/>
    <w:rsid w:val="00E4780A"/>
    <w:rsid w:val="00E47AE8"/>
    <w:rsid w:val="00E47D05"/>
    <w:rsid w:val="00E47D5F"/>
    <w:rsid w:val="00E47D96"/>
    <w:rsid w:val="00E47E3A"/>
    <w:rsid w:val="00E47E87"/>
    <w:rsid w:val="00E47FE2"/>
    <w:rsid w:val="00E5013D"/>
    <w:rsid w:val="00E501D9"/>
    <w:rsid w:val="00E502C4"/>
    <w:rsid w:val="00E502E1"/>
    <w:rsid w:val="00E50347"/>
    <w:rsid w:val="00E50819"/>
    <w:rsid w:val="00E508D6"/>
    <w:rsid w:val="00E50BCC"/>
    <w:rsid w:val="00E5100E"/>
    <w:rsid w:val="00E51149"/>
    <w:rsid w:val="00E51166"/>
    <w:rsid w:val="00E513B3"/>
    <w:rsid w:val="00E515A3"/>
    <w:rsid w:val="00E5190D"/>
    <w:rsid w:val="00E51940"/>
    <w:rsid w:val="00E519FB"/>
    <w:rsid w:val="00E51DFC"/>
    <w:rsid w:val="00E51E23"/>
    <w:rsid w:val="00E51F53"/>
    <w:rsid w:val="00E51FDF"/>
    <w:rsid w:val="00E5207A"/>
    <w:rsid w:val="00E520A0"/>
    <w:rsid w:val="00E52200"/>
    <w:rsid w:val="00E5223A"/>
    <w:rsid w:val="00E52269"/>
    <w:rsid w:val="00E523F3"/>
    <w:rsid w:val="00E52456"/>
    <w:rsid w:val="00E52693"/>
    <w:rsid w:val="00E5288F"/>
    <w:rsid w:val="00E52A61"/>
    <w:rsid w:val="00E52B55"/>
    <w:rsid w:val="00E52BCC"/>
    <w:rsid w:val="00E52C2D"/>
    <w:rsid w:val="00E52E13"/>
    <w:rsid w:val="00E52F76"/>
    <w:rsid w:val="00E5315C"/>
    <w:rsid w:val="00E532CD"/>
    <w:rsid w:val="00E534EA"/>
    <w:rsid w:val="00E538E0"/>
    <w:rsid w:val="00E539DE"/>
    <w:rsid w:val="00E53B15"/>
    <w:rsid w:val="00E53BCB"/>
    <w:rsid w:val="00E53C9A"/>
    <w:rsid w:val="00E53ECB"/>
    <w:rsid w:val="00E5404A"/>
    <w:rsid w:val="00E542DA"/>
    <w:rsid w:val="00E542E0"/>
    <w:rsid w:val="00E54526"/>
    <w:rsid w:val="00E547DF"/>
    <w:rsid w:val="00E548D5"/>
    <w:rsid w:val="00E54A68"/>
    <w:rsid w:val="00E54AB6"/>
    <w:rsid w:val="00E54D08"/>
    <w:rsid w:val="00E54D33"/>
    <w:rsid w:val="00E54D6D"/>
    <w:rsid w:val="00E5525B"/>
    <w:rsid w:val="00E5525E"/>
    <w:rsid w:val="00E5534F"/>
    <w:rsid w:val="00E553DE"/>
    <w:rsid w:val="00E55A11"/>
    <w:rsid w:val="00E55E3A"/>
    <w:rsid w:val="00E55F34"/>
    <w:rsid w:val="00E55FB5"/>
    <w:rsid w:val="00E562FC"/>
    <w:rsid w:val="00E5637B"/>
    <w:rsid w:val="00E563C5"/>
    <w:rsid w:val="00E563D8"/>
    <w:rsid w:val="00E56489"/>
    <w:rsid w:val="00E564C1"/>
    <w:rsid w:val="00E56733"/>
    <w:rsid w:val="00E56B0A"/>
    <w:rsid w:val="00E56BF7"/>
    <w:rsid w:val="00E56D97"/>
    <w:rsid w:val="00E56DC6"/>
    <w:rsid w:val="00E56E3C"/>
    <w:rsid w:val="00E56F3C"/>
    <w:rsid w:val="00E57031"/>
    <w:rsid w:val="00E57053"/>
    <w:rsid w:val="00E5711F"/>
    <w:rsid w:val="00E572E8"/>
    <w:rsid w:val="00E575D1"/>
    <w:rsid w:val="00E57635"/>
    <w:rsid w:val="00E5769F"/>
    <w:rsid w:val="00E57955"/>
    <w:rsid w:val="00E57C2D"/>
    <w:rsid w:val="00E57E0E"/>
    <w:rsid w:val="00E57EB3"/>
    <w:rsid w:val="00E57F62"/>
    <w:rsid w:val="00E6000E"/>
    <w:rsid w:val="00E60035"/>
    <w:rsid w:val="00E60050"/>
    <w:rsid w:val="00E6014B"/>
    <w:rsid w:val="00E602C9"/>
    <w:rsid w:val="00E60367"/>
    <w:rsid w:val="00E60413"/>
    <w:rsid w:val="00E6067F"/>
    <w:rsid w:val="00E608B7"/>
    <w:rsid w:val="00E608E1"/>
    <w:rsid w:val="00E60AB0"/>
    <w:rsid w:val="00E60CEF"/>
    <w:rsid w:val="00E60D0D"/>
    <w:rsid w:val="00E60E12"/>
    <w:rsid w:val="00E60E7F"/>
    <w:rsid w:val="00E60F80"/>
    <w:rsid w:val="00E61038"/>
    <w:rsid w:val="00E6122F"/>
    <w:rsid w:val="00E612A2"/>
    <w:rsid w:val="00E6134E"/>
    <w:rsid w:val="00E613CE"/>
    <w:rsid w:val="00E61414"/>
    <w:rsid w:val="00E6153A"/>
    <w:rsid w:val="00E61985"/>
    <w:rsid w:val="00E61D6A"/>
    <w:rsid w:val="00E61DA7"/>
    <w:rsid w:val="00E61DAC"/>
    <w:rsid w:val="00E61EE9"/>
    <w:rsid w:val="00E61F86"/>
    <w:rsid w:val="00E6254D"/>
    <w:rsid w:val="00E62744"/>
    <w:rsid w:val="00E62A26"/>
    <w:rsid w:val="00E62AF2"/>
    <w:rsid w:val="00E62AFA"/>
    <w:rsid w:val="00E62BA7"/>
    <w:rsid w:val="00E62C6B"/>
    <w:rsid w:val="00E63009"/>
    <w:rsid w:val="00E630F7"/>
    <w:rsid w:val="00E63133"/>
    <w:rsid w:val="00E631E2"/>
    <w:rsid w:val="00E63263"/>
    <w:rsid w:val="00E63283"/>
    <w:rsid w:val="00E633AE"/>
    <w:rsid w:val="00E63592"/>
    <w:rsid w:val="00E635A0"/>
    <w:rsid w:val="00E63758"/>
    <w:rsid w:val="00E63A53"/>
    <w:rsid w:val="00E63ADC"/>
    <w:rsid w:val="00E63B04"/>
    <w:rsid w:val="00E63B62"/>
    <w:rsid w:val="00E63C6C"/>
    <w:rsid w:val="00E63D10"/>
    <w:rsid w:val="00E63EE1"/>
    <w:rsid w:val="00E6400E"/>
    <w:rsid w:val="00E64022"/>
    <w:rsid w:val="00E6408F"/>
    <w:rsid w:val="00E640F5"/>
    <w:rsid w:val="00E641CA"/>
    <w:rsid w:val="00E643D0"/>
    <w:rsid w:val="00E6457A"/>
    <w:rsid w:val="00E64594"/>
    <w:rsid w:val="00E646E2"/>
    <w:rsid w:val="00E64763"/>
    <w:rsid w:val="00E647DC"/>
    <w:rsid w:val="00E6484F"/>
    <w:rsid w:val="00E64A78"/>
    <w:rsid w:val="00E64A84"/>
    <w:rsid w:val="00E64B4F"/>
    <w:rsid w:val="00E64BCF"/>
    <w:rsid w:val="00E64CB1"/>
    <w:rsid w:val="00E64E3B"/>
    <w:rsid w:val="00E65034"/>
    <w:rsid w:val="00E651F7"/>
    <w:rsid w:val="00E65405"/>
    <w:rsid w:val="00E656F0"/>
    <w:rsid w:val="00E65A35"/>
    <w:rsid w:val="00E65C86"/>
    <w:rsid w:val="00E65D37"/>
    <w:rsid w:val="00E65E6B"/>
    <w:rsid w:val="00E65EE9"/>
    <w:rsid w:val="00E65F51"/>
    <w:rsid w:val="00E65F83"/>
    <w:rsid w:val="00E66063"/>
    <w:rsid w:val="00E660D2"/>
    <w:rsid w:val="00E660D9"/>
    <w:rsid w:val="00E6640D"/>
    <w:rsid w:val="00E666A1"/>
    <w:rsid w:val="00E6682F"/>
    <w:rsid w:val="00E66896"/>
    <w:rsid w:val="00E66A45"/>
    <w:rsid w:val="00E66F79"/>
    <w:rsid w:val="00E66FF1"/>
    <w:rsid w:val="00E6742E"/>
    <w:rsid w:val="00E67631"/>
    <w:rsid w:val="00E67AAE"/>
    <w:rsid w:val="00E67D52"/>
    <w:rsid w:val="00E67DAE"/>
    <w:rsid w:val="00E67E81"/>
    <w:rsid w:val="00E67E87"/>
    <w:rsid w:val="00E67FA9"/>
    <w:rsid w:val="00E7024C"/>
    <w:rsid w:val="00E7041A"/>
    <w:rsid w:val="00E70428"/>
    <w:rsid w:val="00E7044E"/>
    <w:rsid w:val="00E704FE"/>
    <w:rsid w:val="00E705E5"/>
    <w:rsid w:val="00E70701"/>
    <w:rsid w:val="00E7079C"/>
    <w:rsid w:val="00E708E8"/>
    <w:rsid w:val="00E70976"/>
    <w:rsid w:val="00E709CB"/>
    <w:rsid w:val="00E70A8A"/>
    <w:rsid w:val="00E70B0C"/>
    <w:rsid w:val="00E70CD3"/>
    <w:rsid w:val="00E70E0B"/>
    <w:rsid w:val="00E70EF4"/>
    <w:rsid w:val="00E7124A"/>
    <w:rsid w:val="00E71298"/>
    <w:rsid w:val="00E712BD"/>
    <w:rsid w:val="00E713AD"/>
    <w:rsid w:val="00E714F6"/>
    <w:rsid w:val="00E7157D"/>
    <w:rsid w:val="00E71859"/>
    <w:rsid w:val="00E7188C"/>
    <w:rsid w:val="00E71907"/>
    <w:rsid w:val="00E71952"/>
    <w:rsid w:val="00E719E0"/>
    <w:rsid w:val="00E71A1F"/>
    <w:rsid w:val="00E71A6A"/>
    <w:rsid w:val="00E71B49"/>
    <w:rsid w:val="00E71DF1"/>
    <w:rsid w:val="00E71EDB"/>
    <w:rsid w:val="00E723D3"/>
    <w:rsid w:val="00E7242A"/>
    <w:rsid w:val="00E72520"/>
    <w:rsid w:val="00E72931"/>
    <w:rsid w:val="00E72ABE"/>
    <w:rsid w:val="00E72BCC"/>
    <w:rsid w:val="00E72BFE"/>
    <w:rsid w:val="00E72C37"/>
    <w:rsid w:val="00E72C4F"/>
    <w:rsid w:val="00E72DC5"/>
    <w:rsid w:val="00E72EAD"/>
    <w:rsid w:val="00E72F48"/>
    <w:rsid w:val="00E73133"/>
    <w:rsid w:val="00E731F1"/>
    <w:rsid w:val="00E73231"/>
    <w:rsid w:val="00E73321"/>
    <w:rsid w:val="00E73471"/>
    <w:rsid w:val="00E73623"/>
    <w:rsid w:val="00E73748"/>
    <w:rsid w:val="00E739A7"/>
    <w:rsid w:val="00E73E01"/>
    <w:rsid w:val="00E74083"/>
    <w:rsid w:val="00E740AD"/>
    <w:rsid w:val="00E740F4"/>
    <w:rsid w:val="00E742E8"/>
    <w:rsid w:val="00E742F8"/>
    <w:rsid w:val="00E7442B"/>
    <w:rsid w:val="00E7449A"/>
    <w:rsid w:val="00E74699"/>
    <w:rsid w:val="00E746BE"/>
    <w:rsid w:val="00E74909"/>
    <w:rsid w:val="00E7493D"/>
    <w:rsid w:val="00E749A2"/>
    <w:rsid w:val="00E74ABC"/>
    <w:rsid w:val="00E74B48"/>
    <w:rsid w:val="00E74B5A"/>
    <w:rsid w:val="00E74CF5"/>
    <w:rsid w:val="00E74E3A"/>
    <w:rsid w:val="00E74FD3"/>
    <w:rsid w:val="00E75243"/>
    <w:rsid w:val="00E7524F"/>
    <w:rsid w:val="00E7556D"/>
    <w:rsid w:val="00E75680"/>
    <w:rsid w:val="00E75693"/>
    <w:rsid w:val="00E756FB"/>
    <w:rsid w:val="00E758B7"/>
    <w:rsid w:val="00E758F5"/>
    <w:rsid w:val="00E75A2F"/>
    <w:rsid w:val="00E75AF3"/>
    <w:rsid w:val="00E75B09"/>
    <w:rsid w:val="00E75BFD"/>
    <w:rsid w:val="00E76141"/>
    <w:rsid w:val="00E76270"/>
    <w:rsid w:val="00E76843"/>
    <w:rsid w:val="00E76B45"/>
    <w:rsid w:val="00E77040"/>
    <w:rsid w:val="00E7707C"/>
    <w:rsid w:val="00E772C4"/>
    <w:rsid w:val="00E77310"/>
    <w:rsid w:val="00E77379"/>
    <w:rsid w:val="00E7760D"/>
    <w:rsid w:val="00E77655"/>
    <w:rsid w:val="00E77791"/>
    <w:rsid w:val="00E7792F"/>
    <w:rsid w:val="00E779B3"/>
    <w:rsid w:val="00E779D0"/>
    <w:rsid w:val="00E77CEA"/>
    <w:rsid w:val="00E77ED6"/>
    <w:rsid w:val="00E80058"/>
    <w:rsid w:val="00E8016D"/>
    <w:rsid w:val="00E8016F"/>
    <w:rsid w:val="00E803F4"/>
    <w:rsid w:val="00E804C9"/>
    <w:rsid w:val="00E80506"/>
    <w:rsid w:val="00E807F6"/>
    <w:rsid w:val="00E80877"/>
    <w:rsid w:val="00E80D3F"/>
    <w:rsid w:val="00E810EC"/>
    <w:rsid w:val="00E8112C"/>
    <w:rsid w:val="00E8148F"/>
    <w:rsid w:val="00E81587"/>
    <w:rsid w:val="00E815E0"/>
    <w:rsid w:val="00E81796"/>
    <w:rsid w:val="00E81821"/>
    <w:rsid w:val="00E81890"/>
    <w:rsid w:val="00E81941"/>
    <w:rsid w:val="00E81943"/>
    <w:rsid w:val="00E81BE5"/>
    <w:rsid w:val="00E81C77"/>
    <w:rsid w:val="00E81CCF"/>
    <w:rsid w:val="00E81CD6"/>
    <w:rsid w:val="00E823BE"/>
    <w:rsid w:val="00E82585"/>
    <w:rsid w:val="00E826C8"/>
    <w:rsid w:val="00E82788"/>
    <w:rsid w:val="00E82819"/>
    <w:rsid w:val="00E82B8C"/>
    <w:rsid w:val="00E82E43"/>
    <w:rsid w:val="00E82EDE"/>
    <w:rsid w:val="00E82EE0"/>
    <w:rsid w:val="00E82F5A"/>
    <w:rsid w:val="00E83044"/>
    <w:rsid w:val="00E83135"/>
    <w:rsid w:val="00E83280"/>
    <w:rsid w:val="00E832C9"/>
    <w:rsid w:val="00E832DD"/>
    <w:rsid w:val="00E8344D"/>
    <w:rsid w:val="00E83469"/>
    <w:rsid w:val="00E83563"/>
    <w:rsid w:val="00E83CE5"/>
    <w:rsid w:val="00E83E6E"/>
    <w:rsid w:val="00E8412F"/>
    <w:rsid w:val="00E8434F"/>
    <w:rsid w:val="00E84613"/>
    <w:rsid w:val="00E84661"/>
    <w:rsid w:val="00E84668"/>
    <w:rsid w:val="00E8476E"/>
    <w:rsid w:val="00E84934"/>
    <w:rsid w:val="00E84A69"/>
    <w:rsid w:val="00E84AB2"/>
    <w:rsid w:val="00E84AF5"/>
    <w:rsid w:val="00E84B16"/>
    <w:rsid w:val="00E84D0F"/>
    <w:rsid w:val="00E85045"/>
    <w:rsid w:val="00E853AC"/>
    <w:rsid w:val="00E853D7"/>
    <w:rsid w:val="00E85483"/>
    <w:rsid w:val="00E854F6"/>
    <w:rsid w:val="00E85738"/>
    <w:rsid w:val="00E85808"/>
    <w:rsid w:val="00E859D3"/>
    <w:rsid w:val="00E85B4E"/>
    <w:rsid w:val="00E85C3B"/>
    <w:rsid w:val="00E85EF7"/>
    <w:rsid w:val="00E85F25"/>
    <w:rsid w:val="00E86057"/>
    <w:rsid w:val="00E861F7"/>
    <w:rsid w:val="00E86351"/>
    <w:rsid w:val="00E86493"/>
    <w:rsid w:val="00E864F3"/>
    <w:rsid w:val="00E865D2"/>
    <w:rsid w:val="00E86647"/>
    <w:rsid w:val="00E86717"/>
    <w:rsid w:val="00E867C2"/>
    <w:rsid w:val="00E86938"/>
    <w:rsid w:val="00E86BCF"/>
    <w:rsid w:val="00E86BF7"/>
    <w:rsid w:val="00E86F2D"/>
    <w:rsid w:val="00E87118"/>
    <w:rsid w:val="00E8712B"/>
    <w:rsid w:val="00E87182"/>
    <w:rsid w:val="00E871D9"/>
    <w:rsid w:val="00E87263"/>
    <w:rsid w:val="00E874E3"/>
    <w:rsid w:val="00E879F0"/>
    <w:rsid w:val="00E87AE6"/>
    <w:rsid w:val="00E87BC7"/>
    <w:rsid w:val="00E90124"/>
    <w:rsid w:val="00E901CE"/>
    <w:rsid w:val="00E9050F"/>
    <w:rsid w:val="00E90578"/>
    <w:rsid w:val="00E90633"/>
    <w:rsid w:val="00E906B2"/>
    <w:rsid w:val="00E90702"/>
    <w:rsid w:val="00E90783"/>
    <w:rsid w:val="00E90800"/>
    <w:rsid w:val="00E90988"/>
    <w:rsid w:val="00E909B7"/>
    <w:rsid w:val="00E90A7C"/>
    <w:rsid w:val="00E90AC9"/>
    <w:rsid w:val="00E90B42"/>
    <w:rsid w:val="00E90C2E"/>
    <w:rsid w:val="00E90C68"/>
    <w:rsid w:val="00E90C74"/>
    <w:rsid w:val="00E90FAF"/>
    <w:rsid w:val="00E910B1"/>
    <w:rsid w:val="00E91139"/>
    <w:rsid w:val="00E91385"/>
    <w:rsid w:val="00E91479"/>
    <w:rsid w:val="00E915E1"/>
    <w:rsid w:val="00E9175D"/>
    <w:rsid w:val="00E91879"/>
    <w:rsid w:val="00E918C9"/>
    <w:rsid w:val="00E919F0"/>
    <w:rsid w:val="00E91A1E"/>
    <w:rsid w:val="00E91A6E"/>
    <w:rsid w:val="00E91BC2"/>
    <w:rsid w:val="00E91BF2"/>
    <w:rsid w:val="00E91D13"/>
    <w:rsid w:val="00E91D22"/>
    <w:rsid w:val="00E91D2C"/>
    <w:rsid w:val="00E91D52"/>
    <w:rsid w:val="00E91DDE"/>
    <w:rsid w:val="00E91E61"/>
    <w:rsid w:val="00E91F6D"/>
    <w:rsid w:val="00E92028"/>
    <w:rsid w:val="00E92092"/>
    <w:rsid w:val="00E920A1"/>
    <w:rsid w:val="00E920B8"/>
    <w:rsid w:val="00E921DB"/>
    <w:rsid w:val="00E92373"/>
    <w:rsid w:val="00E923DE"/>
    <w:rsid w:val="00E924C7"/>
    <w:rsid w:val="00E9256B"/>
    <w:rsid w:val="00E926FC"/>
    <w:rsid w:val="00E9273D"/>
    <w:rsid w:val="00E9281F"/>
    <w:rsid w:val="00E92D53"/>
    <w:rsid w:val="00E92D76"/>
    <w:rsid w:val="00E92F0A"/>
    <w:rsid w:val="00E92FD0"/>
    <w:rsid w:val="00E93168"/>
    <w:rsid w:val="00E932BA"/>
    <w:rsid w:val="00E93402"/>
    <w:rsid w:val="00E9346A"/>
    <w:rsid w:val="00E935F1"/>
    <w:rsid w:val="00E9362A"/>
    <w:rsid w:val="00E93927"/>
    <w:rsid w:val="00E939E4"/>
    <w:rsid w:val="00E93A7A"/>
    <w:rsid w:val="00E93B32"/>
    <w:rsid w:val="00E93B3D"/>
    <w:rsid w:val="00E93C7D"/>
    <w:rsid w:val="00E93D02"/>
    <w:rsid w:val="00E93D80"/>
    <w:rsid w:val="00E94013"/>
    <w:rsid w:val="00E941B4"/>
    <w:rsid w:val="00E9427F"/>
    <w:rsid w:val="00E94307"/>
    <w:rsid w:val="00E94346"/>
    <w:rsid w:val="00E944CD"/>
    <w:rsid w:val="00E9470A"/>
    <w:rsid w:val="00E94762"/>
    <w:rsid w:val="00E94994"/>
    <w:rsid w:val="00E94A55"/>
    <w:rsid w:val="00E94A6D"/>
    <w:rsid w:val="00E94AA0"/>
    <w:rsid w:val="00E94D1E"/>
    <w:rsid w:val="00E94D93"/>
    <w:rsid w:val="00E94DAE"/>
    <w:rsid w:val="00E94E34"/>
    <w:rsid w:val="00E94E99"/>
    <w:rsid w:val="00E952B3"/>
    <w:rsid w:val="00E95620"/>
    <w:rsid w:val="00E95754"/>
    <w:rsid w:val="00E957F9"/>
    <w:rsid w:val="00E959A9"/>
    <w:rsid w:val="00E959CE"/>
    <w:rsid w:val="00E95A08"/>
    <w:rsid w:val="00E95A9A"/>
    <w:rsid w:val="00E95F57"/>
    <w:rsid w:val="00E96043"/>
    <w:rsid w:val="00E9627E"/>
    <w:rsid w:val="00E965B7"/>
    <w:rsid w:val="00E96693"/>
    <w:rsid w:val="00E96854"/>
    <w:rsid w:val="00E96C41"/>
    <w:rsid w:val="00E96C84"/>
    <w:rsid w:val="00E96CDB"/>
    <w:rsid w:val="00E96DC7"/>
    <w:rsid w:val="00E96E29"/>
    <w:rsid w:val="00E96F40"/>
    <w:rsid w:val="00E96F7B"/>
    <w:rsid w:val="00E96FBC"/>
    <w:rsid w:val="00E97006"/>
    <w:rsid w:val="00E97290"/>
    <w:rsid w:val="00E97301"/>
    <w:rsid w:val="00E97353"/>
    <w:rsid w:val="00E9738B"/>
    <w:rsid w:val="00E97507"/>
    <w:rsid w:val="00E97512"/>
    <w:rsid w:val="00E975CA"/>
    <w:rsid w:val="00E978B1"/>
    <w:rsid w:val="00E97CA0"/>
    <w:rsid w:val="00EA019C"/>
    <w:rsid w:val="00EA0281"/>
    <w:rsid w:val="00EA02CA"/>
    <w:rsid w:val="00EA06D6"/>
    <w:rsid w:val="00EA07A3"/>
    <w:rsid w:val="00EA0810"/>
    <w:rsid w:val="00EA0866"/>
    <w:rsid w:val="00EA091A"/>
    <w:rsid w:val="00EA0BD3"/>
    <w:rsid w:val="00EA0BFA"/>
    <w:rsid w:val="00EA0C82"/>
    <w:rsid w:val="00EA0D27"/>
    <w:rsid w:val="00EA0D90"/>
    <w:rsid w:val="00EA0DAA"/>
    <w:rsid w:val="00EA0DBC"/>
    <w:rsid w:val="00EA0E05"/>
    <w:rsid w:val="00EA0E10"/>
    <w:rsid w:val="00EA0F52"/>
    <w:rsid w:val="00EA0F72"/>
    <w:rsid w:val="00EA1046"/>
    <w:rsid w:val="00EA10D2"/>
    <w:rsid w:val="00EA1279"/>
    <w:rsid w:val="00EA128D"/>
    <w:rsid w:val="00EA1410"/>
    <w:rsid w:val="00EA17AB"/>
    <w:rsid w:val="00EA1A22"/>
    <w:rsid w:val="00EA1A66"/>
    <w:rsid w:val="00EA1B4A"/>
    <w:rsid w:val="00EA1C26"/>
    <w:rsid w:val="00EA1CC1"/>
    <w:rsid w:val="00EA1E5E"/>
    <w:rsid w:val="00EA1E80"/>
    <w:rsid w:val="00EA20C0"/>
    <w:rsid w:val="00EA2271"/>
    <w:rsid w:val="00EA23DF"/>
    <w:rsid w:val="00EA24A4"/>
    <w:rsid w:val="00EA2585"/>
    <w:rsid w:val="00EA2676"/>
    <w:rsid w:val="00EA2730"/>
    <w:rsid w:val="00EA29C4"/>
    <w:rsid w:val="00EA2A69"/>
    <w:rsid w:val="00EA2C5B"/>
    <w:rsid w:val="00EA2EA8"/>
    <w:rsid w:val="00EA2EDB"/>
    <w:rsid w:val="00EA2FDB"/>
    <w:rsid w:val="00EA30B7"/>
    <w:rsid w:val="00EA3415"/>
    <w:rsid w:val="00EA3478"/>
    <w:rsid w:val="00EA3558"/>
    <w:rsid w:val="00EA3641"/>
    <w:rsid w:val="00EA3649"/>
    <w:rsid w:val="00EA3663"/>
    <w:rsid w:val="00EA3950"/>
    <w:rsid w:val="00EA39AA"/>
    <w:rsid w:val="00EA3B80"/>
    <w:rsid w:val="00EA3B8C"/>
    <w:rsid w:val="00EA3D67"/>
    <w:rsid w:val="00EA3DB9"/>
    <w:rsid w:val="00EA430C"/>
    <w:rsid w:val="00EA432F"/>
    <w:rsid w:val="00EA45B7"/>
    <w:rsid w:val="00EA475F"/>
    <w:rsid w:val="00EA48D5"/>
    <w:rsid w:val="00EA48D6"/>
    <w:rsid w:val="00EA4919"/>
    <w:rsid w:val="00EA4A06"/>
    <w:rsid w:val="00EA4A36"/>
    <w:rsid w:val="00EA4B8D"/>
    <w:rsid w:val="00EA5013"/>
    <w:rsid w:val="00EA5029"/>
    <w:rsid w:val="00EA50D5"/>
    <w:rsid w:val="00EA5335"/>
    <w:rsid w:val="00EA557D"/>
    <w:rsid w:val="00EA5594"/>
    <w:rsid w:val="00EA562B"/>
    <w:rsid w:val="00EA5863"/>
    <w:rsid w:val="00EA592C"/>
    <w:rsid w:val="00EA5991"/>
    <w:rsid w:val="00EA59DD"/>
    <w:rsid w:val="00EA5FA5"/>
    <w:rsid w:val="00EA605E"/>
    <w:rsid w:val="00EA630B"/>
    <w:rsid w:val="00EA6459"/>
    <w:rsid w:val="00EA64E6"/>
    <w:rsid w:val="00EA66AE"/>
    <w:rsid w:val="00EA6B3F"/>
    <w:rsid w:val="00EA6E29"/>
    <w:rsid w:val="00EA6F16"/>
    <w:rsid w:val="00EA6FFF"/>
    <w:rsid w:val="00EA7373"/>
    <w:rsid w:val="00EA769A"/>
    <w:rsid w:val="00EA7B1C"/>
    <w:rsid w:val="00EA7B5A"/>
    <w:rsid w:val="00EA7C95"/>
    <w:rsid w:val="00EA7CE6"/>
    <w:rsid w:val="00EA7E15"/>
    <w:rsid w:val="00EA7E9E"/>
    <w:rsid w:val="00EA7EF5"/>
    <w:rsid w:val="00EA7F1F"/>
    <w:rsid w:val="00EB0447"/>
    <w:rsid w:val="00EB05DC"/>
    <w:rsid w:val="00EB0947"/>
    <w:rsid w:val="00EB10CD"/>
    <w:rsid w:val="00EB11FC"/>
    <w:rsid w:val="00EB12A4"/>
    <w:rsid w:val="00EB1351"/>
    <w:rsid w:val="00EB1446"/>
    <w:rsid w:val="00EB1705"/>
    <w:rsid w:val="00EB1912"/>
    <w:rsid w:val="00EB1979"/>
    <w:rsid w:val="00EB1988"/>
    <w:rsid w:val="00EB1BFC"/>
    <w:rsid w:val="00EB2052"/>
    <w:rsid w:val="00EB2435"/>
    <w:rsid w:val="00EB25B6"/>
    <w:rsid w:val="00EB269A"/>
    <w:rsid w:val="00EB273E"/>
    <w:rsid w:val="00EB2814"/>
    <w:rsid w:val="00EB296A"/>
    <w:rsid w:val="00EB2BA2"/>
    <w:rsid w:val="00EB2D4B"/>
    <w:rsid w:val="00EB2DED"/>
    <w:rsid w:val="00EB2EA9"/>
    <w:rsid w:val="00EB2EB1"/>
    <w:rsid w:val="00EB2FD7"/>
    <w:rsid w:val="00EB3142"/>
    <w:rsid w:val="00EB32E2"/>
    <w:rsid w:val="00EB33A3"/>
    <w:rsid w:val="00EB3495"/>
    <w:rsid w:val="00EB37BB"/>
    <w:rsid w:val="00EB3828"/>
    <w:rsid w:val="00EB3953"/>
    <w:rsid w:val="00EB3B30"/>
    <w:rsid w:val="00EB3C2F"/>
    <w:rsid w:val="00EB3C79"/>
    <w:rsid w:val="00EB3C98"/>
    <w:rsid w:val="00EB3CE0"/>
    <w:rsid w:val="00EB3CE6"/>
    <w:rsid w:val="00EB3DB0"/>
    <w:rsid w:val="00EB3E87"/>
    <w:rsid w:val="00EB3EC7"/>
    <w:rsid w:val="00EB410B"/>
    <w:rsid w:val="00EB4128"/>
    <w:rsid w:val="00EB419D"/>
    <w:rsid w:val="00EB42C8"/>
    <w:rsid w:val="00EB461B"/>
    <w:rsid w:val="00EB46B5"/>
    <w:rsid w:val="00EB48F1"/>
    <w:rsid w:val="00EB4900"/>
    <w:rsid w:val="00EB49BC"/>
    <w:rsid w:val="00EB4A1C"/>
    <w:rsid w:val="00EB4AED"/>
    <w:rsid w:val="00EB4C05"/>
    <w:rsid w:val="00EB4E06"/>
    <w:rsid w:val="00EB534C"/>
    <w:rsid w:val="00EB54AD"/>
    <w:rsid w:val="00EB5532"/>
    <w:rsid w:val="00EB55D2"/>
    <w:rsid w:val="00EB56E5"/>
    <w:rsid w:val="00EB5918"/>
    <w:rsid w:val="00EB5A08"/>
    <w:rsid w:val="00EB5AFB"/>
    <w:rsid w:val="00EB5B5F"/>
    <w:rsid w:val="00EB5C05"/>
    <w:rsid w:val="00EB5C0D"/>
    <w:rsid w:val="00EB5C26"/>
    <w:rsid w:val="00EB5C31"/>
    <w:rsid w:val="00EB5F21"/>
    <w:rsid w:val="00EB60A4"/>
    <w:rsid w:val="00EB6448"/>
    <w:rsid w:val="00EB649B"/>
    <w:rsid w:val="00EB65AC"/>
    <w:rsid w:val="00EB66AF"/>
    <w:rsid w:val="00EB6721"/>
    <w:rsid w:val="00EB67C6"/>
    <w:rsid w:val="00EB67E1"/>
    <w:rsid w:val="00EB69AD"/>
    <w:rsid w:val="00EB69E6"/>
    <w:rsid w:val="00EB6B77"/>
    <w:rsid w:val="00EB6C53"/>
    <w:rsid w:val="00EB6C5E"/>
    <w:rsid w:val="00EB6E30"/>
    <w:rsid w:val="00EB720A"/>
    <w:rsid w:val="00EB73ED"/>
    <w:rsid w:val="00EB749C"/>
    <w:rsid w:val="00EB759B"/>
    <w:rsid w:val="00EB75B2"/>
    <w:rsid w:val="00EB7675"/>
    <w:rsid w:val="00EB7832"/>
    <w:rsid w:val="00EB7857"/>
    <w:rsid w:val="00EB78DB"/>
    <w:rsid w:val="00EB7A96"/>
    <w:rsid w:val="00EB7B45"/>
    <w:rsid w:val="00EB7B8F"/>
    <w:rsid w:val="00EB7C0C"/>
    <w:rsid w:val="00EB7C50"/>
    <w:rsid w:val="00EB7E4D"/>
    <w:rsid w:val="00EB7E97"/>
    <w:rsid w:val="00EB7EBB"/>
    <w:rsid w:val="00EB7FE8"/>
    <w:rsid w:val="00EC019E"/>
    <w:rsid w:val="00EC021A"/>
    <w:rsid w:val="00EC02FB"/>
    <w:rsid w:val="00EC05F8"/>
    <w:rsid w:val="00EC06BF"/>
    <w:rsid w:val="00EC06DE"/>
    <w:rsid w:val="00EC093D"/>
    <w:rsid w:val="00EC0BA4"/>
    <w:rsid w:val="00EC0D4E"/>
    <w:rsid w:val="00EC0D5B"/>
    <w:rsid w:val="00EC1017"/>
    <w:rsid w:val="00EC1431"/>
    <w:rsid w:val="00EC150F"/>
    <w:rsid w:val="00EC1579"/>
    <w:rsid w:val="00EC170A"/>
    <w:rsid w:val="00EC183D"/>
    <w:rsid w:val="00EC1846"/>
    <w:rsid w:val="00EC189B"/>
    <w:rsid w:val="00EC19FF"/>
    <w:rsid w:val="00EC1B20"/>
    <w:rsid w:val="00EC1B7A"/>
    <w:rsid w:val="00EC1D83"/>
    <w:rsid w:val="00EC1FE9"/>
    <w:rsid w:val="00EC2047"/>
    <w:rsid w:val="00EC226D"/>
    <w:rsid w:val="00EC2533"/>
    <w:rsid w:val="00EC264D"/>
    <w:rsid w:val="00EC28CD"/>
    <w:rsid w:val="00EC2A9B"/>
    <w:rsid w:val="00EC2B56"/>
    <w:rsid w:val="00EC2BB0"/>
    <w:rsid w:val="00EC2C50"/>
    <w:rsid w:val="00EC2E21"/>
    <w:rsid w:val="00EC30FE"/>
    <w:rsid w:val="00EC3171"/>
    <w:rsid w:val="00EC322A"/>
    <w:rsid w:val="00EC32A5"/>
    <w:rsid w:val="00EC335D"/>
    <w:rsid w:val="00EC338F"/>
    <w:rsid w:val="00EC3483"/>
    <w:rsid w:val="00EC34EA"/>
    <w:rsid w:val="00EC35DD"/>
    <w:rsid w:val="00EC36DD"/>
    <w:rsid w:val="00EC37EE"/>
    <w:rsid w:val="00EC3806"/>
    <w:rsid w:val="00EC3837"/>
    <w:rsid w:val="00EC3C95"/>
    <w:rsid w:val="00EC3CA8"/>
    <w:rsid w:val="00EC3CD9"/>
    <w:rsid w:val="00EC3D34"/>
    <w:rsid w:val="00EC3E81"/>
    <w:rsid w:val="00EC3EC8"/>
    <w:rsid w:val="00EC3F1F"/>
    <w:rsid w:val="00EC3FD9"/>
    <w:rsid w:val="00EC427B"/>
    <w:rsid w:val="00EC42E7"/>
    <w:rsid w:val="00EC44D9"/>
    <w:rsid w:val="00EC44E7"/>
    <w:rsid w:val="00EC454B"/>
    <w:rsid w:val="00EC4665"/>
    <w:rsid w:val="00EC4833"/>
    <w:rsid w:val="00EC4CCC"/>
    <w:rsid w:val="00EC4D77"/>
    <w:rsid w:val="00EC4D7B"/>
    <w:rsid w:val="00EC4D90"/>
    <w:rsid w:val="00EC4E24"/>
    <w:rsid w:val="00EC4E2E"/>
    <w:rsid w:val="00EC4E39"/>
    <w:rsid w:val="00EC4EA1"/>
    <w:rsid w:val="00EC4EE3"/>
    <w:rsid w:val="00EC503E"/>
    <w:rsid w:val="00EC5224"/>
    <w:rsid w:val="00EC5263"/>
    <w:rsid w:val="00EC52A6"/>
    <w:rsid w:val="00EC555C"/>
    <w:rsid w:val="00EC5B96"/>
    <w:rsid w:val="00EC5BCC"/>
    <w:rsid w:val="00EC60A1"/>
    <w:rsid w:val="00EC614D"/>
    <w:rsid w:val="00EC6337"/>
    <w:rsid w:val="00EC6647"/>
    <w:rsid w:val="00EC69DB"/>
    <w:rsid w:val="00EC6B02"/>
    <w:rsid w:val="00EC6B64"/>
    <w:rsid w:val="00EC6D68"/>
    <w:rsid w:val="00EC6D82"/>
    <w:rsid w:val="00EC6DAA"/>
    <w:rsid w:val="00EC6E11"/>
    <w:rsid w:val="00EC7107"/>
    <w:rsid w:val="00EC7183"/>
    <w:rsid w:val="00EC71AB"/>
    <w:rsid w:val="00EC77D5"/>
    <w:rsid w:val="00EC7CBF"/>
    <w:rsid w:val="00EC7D04"/>
    <w:rsid w:val="00EC7E9E"/>
    <w:rsid w:val="00EC7EE8"/>
    <w:rsid w:val="00EC7FD0"/>
    <w:rsid w:val="00ED0299"/>
    <w:rsid w:val="00ED0360"/>
    <w:rsid w:val="00ED05EB"/>
    <w:rsid w:val="00ED0764"/>
    <w:rsid w:val="00ED0AAB"/>
    <w:rsid w:val="00ED0BF3"/>
    <w:rsid w:val="00ED0DE8"/>
    <w:rsid w:val="00ED0EB9"/>
    <w:rsid w:val="00ED0EC7"/>
    <w:rsid w:val="00ED0F53"/>
    <w:rsid w:val="00ED1269"/>
    <w:rsid w:val="00ED1534"/>
    <w:rsid w:val="00ED16F8"/>
    <w:rsid w:val="00ED1703"/>
    <w:rsid w:val="00ED1837"/>
    <w:rsid w:val="00ED1912"/>
    <w:rsid w:val="00ED1947"/>
    <w:rsid w:val="00ED1A21"/>
    <w:rsid w:val="00ED1A39"/>
    <w:rsid w:val="00ED1B82"/>
    <w:rsid w:val="00ED1BC2"/>
    <w:rsid w:val="00ED1C3E"/>
    <w:rsid w:val="00ED1CD6"/>
    <w:rsid w:val="00ED1DBA"/>
    <w:rsid w:val="00ED1DD6"/>
    <w:rsid w:val="00ED2168"/>
    <w:rsid w:val="00ED25D5"/>
    <w:rsid w:val="00ED2634"/>
    <w:rsid w:val="00ED2807"/>
    <w:rsid w:val="00ED2813"/>
    <w:rsid w:val="00ED29E8"/>
    <w:rsid w:val="00ED2B4B"/>
    <w:rsid w:val="00ED2B71"/>
    <w:rsid w:val="00ED2ED2"/>
    <w:rsid w:val="00ED2FF1"/>
    <w:rsid w:val="00ED3207"/>
    <w:rsid w:val="00ED32E7"/>
    <w:rsid w:val="00ED341E"/>
    <w:rsid w:val="00ED3423"/>
    <w:rsid w:val="00ED352D"/>
    <w:rsid w:val="00ED3534"/>
    <w:rsid w:val="00ED38D7"/>
    <w:rsid w:val="00ED3910"/>
    <w:rsid w:val="00ED392E"/>
    <w:rsid w:val="00ED3B7D"/>
    <w:rsid w:val="00ED3D15"/>
    <w:rsid w:val="00ED3D64"/>
    <w:rsid w:val="00ED3DA3"/>
    <w:rsid w:val="00ED3E51"/>
    <w:rsid w:val="00ED3E9E"/>
    <w:rsid w:val="00ED3F1D"/>
    <w:rsid w:val="00ED40CC"/>
    <w:rsid w:val="00ED414F"/>
    <w:rsid w:val="00ED415B"/>
    <w:rsid w:val="00ED42AD"/>
    <w:rsid w:val="00ED45BD"/>
    <w:rsid w:val="00ED4602"/>
    <w:rsid w:val="00ED46F3"/>
    <w:rsid w:val="00ED4834"/>
    <w:rsid w:val="00ED4DDF"/>
    <w:rsid w:val="00ED4DFA"/>
    <w:rsid w:val="00ED4E8E"/>
    <w:rsid w:val="00ED4EEA"/>
    <w:rsid w:val="00ED50DF"/>
    <w:rsid w:val="00ED50F3"/>
    <w:rsid w:val="00ED5122"/>
    <w:rsid w:val="00ED527F"/>
    <w:rsid w:val="00ED54F7"/>
    <w:rsid w:val="00ED564F"/>
    <w:rsid w:val="00ED56DE"/>
    <w:rsid w:val="00ED574D"/>
    <w:rsid w:val="00ED58F2"/>
    <w:rsid w:val="00ED5AE0"/>
    <w:rsid w:val="00ED5CBD"/>
    <w:rsid w:val="00ED5CC4"/>
    <w:rsid w:val="00ED5D8A"/>
    <w:rsid w:val="00ED6016"/>
    <w:rsid w:val="00ED6100"/>
    <w:rsid w:val="00ED61AF"/>
    <w:rsid w:val="00ED6597"/>
    <w:rsid w:val="00ED6785"/>
    <w:rsid w:val="00ED6D25"/>
    <w:rsid w:val="00ED6DC8"/>
    <w:rsid w:val="00ED6E4E"/>
    <w:rsid w:val="00ED6FFA"/>
    <w:rsid w:val="00ED7314"/>
    <w:rsid w:val="00ED74F9"/>
    <w:rsid w:val="00ED7596"/>
    <w:rsid w:val="00ED75B7"/>
    <w:rsid w:val="00ED7749"/>
    <w:rsid w:val="00ED7756"/>
    <w:rsid w:val="00ED77D9"/>
    <w:rsid w:val="00ED783B"/>
    <w:rsid w:val="00ED78CD"/>
    <w:rsid w:val="00ED7991"/>
    <w:rsid w:val="00ED7BAF"/>
    <w:rsid w:val="00ED7D3D"/>
    <w:rsid w:val="00ED7F40"/>
    <w:rsid w:val="00ED7F99"/>
    <w:rsid w:val="00EE0094"/>
    <w:rsid w:val="00EE00DD"/>
    <w:rsid w:val="00EE02F9"/>
    <w:rsid w:val="00EE0318"/>
    <w:rsid w:val="00EE03D7"/>
    <w:rsid w:val="00EE04F7"/>
    <w:rsid w:val="00EE055F"/>
    <w:rsid w:val="00EE08BC"/>
    <w:rsid w:val="00EE0935"/>
    <w:rsid w:val="00EE09EA"/>
    <w:rsid w:val="00EE0A49"/>
    <w:rsid w:val="00EE0A97"/>
    <w:rsid w:val="00EE0AFD"/>
    <w:rsid w:val="00EE0B97"/>
    <w:rsid w:val="00EE0C7C"/>
    <w:rsid w:val="00EE0DCB"/>
    <w:rsid w:val="00EE121D"/>
    <w:rsid w:val="00EE12E6"/>
    <w:rsid w:val="00EE15CA"/>
    <w:rsid w:val="00EE1778"/>
    <w:rsid w:val="00EE1860"/>
    <w:rsid w:val="00EE18BB"/>
    <w:rsid w:val="00EE1918"/>
    <w:rsid w:val="00EE1938"/>
    <w:rsid w:val="00EE1C88"/>
    <w:rsid w:val="00EE1CDA"/>
    <w:rsid w:val="00EE1D00"/>
    <w:rsid w:val="00EE1E34"/>
    <w:rsid w:val="00EE1F8B"/>
    <w:rsid w:val="00EE226C"/>
    <w:rsid w:val="00EE24B7"/>
    <w:rsid w:val="00EE253F"/>
    <w:rsid w:val="00EE297C"/>
    <w:rsid w:val="00EE2AAB"/>
    <w:rsid w:val="00EE2AD6"/>
    <w:rsid w:val="00EE2F80"/>
    <w:rsid w:val="00EE3152"/>
    <w:rsid w:val="00EE3196"/>
    <w:rsid w:val="00EE3203"/>
    <w:rsid w:val="00EE3318"/>
    <w:rsid w:val="00EE33A6"/>
    <w:rsid w:val="00EE341B"/>
    <w:rsid w:val="00EE34C8"/>
    <w:rsid w:val="00EE3503"/>
    <w:rsid w:val="00EE3578"/>
    <w:rsid w:val="00EE398E"/>
    <w:rsid w:val="00EE3A81"/>
    <w:rsid w:val="00EE3C1E"/>
    <w:rsid w:val="00EE3C8E"/>
    <w:rsid w:val="00EE3DCB"/>
    <w:rsid w:val="00EE3EAF"/>
    <w:rsid w:val="00EE41A8"/>
    <w:rsid w:val="00EE422C"/>
    <w:rsid w:val="00EE432A"/>
    <w:rsid w:val="00EE455C"/>
    <w:rsid w:val="00EE4825"/>
    <w:rsid w:val="00EE4925"/>
    <w:rsid w:val="00EE4A5C"/>
    <w:rsid w:val="00EE4AD3"/>
    <w:rsid w:val="00EE4BAB"/>
    <w:rsid w:val="00EE4D44"/>
    <w:rsid w:val="00EE4D9E"/>
    <w:rsid w:val="00EE50D3"/>
    <w:rsid w:val="00EE5112"/>
    <w:rsid w:val="00EE5565"/>
    <w:rsid w:val="00EE568D"/>
    <w:rsid w:val="00EE5693"/>
    <w:rsid w:val="00EE5BF5"/>
    <w:rsid w:val="00EE5CFC"/>
    <w:rsid w:val="00EE5F30"/>
    <w:rsid w:val="00EE610E"/>
    <w:rsid w:val="00EE62B4"/>
    <w:rsid w:val="00EE636D"/>
    <w:rsid w:val="00EE647B"/>
    <w:rsid w:val="00EE6671"/>
    <w:rsid w:val="00EE66B1"/>
    <w:rsid w:val="00EE6766"/>
    <w:rsid w:val="00EE681E"/>
    <w:rsid w:val="00EE6889"/>
    <w:rsid w:val="00EE6AC1"/>
    <w:rsid w:val="00EE6AF4"/>
    <w:rsid w:val="00EE6B57"/>
    <w:rsid w:val="00EE6E47"/>
    <w:rsid w:val="00EE6F63"/>
    <w:rsid w:val="00EE6F8C"/>
    <w:rsid w:val="00EE6F93"/>
    <w:rsid w:val="00EE71D2"/>
    <w:rsid w:val="00EE7207"/>
    <w:rsid w:val="00EE745A"/>
    <w:rsid w:val="00EE752C"/>
    <w:rsid w:val="00EE77CB"/>
    <w:rsid w:val="00EE78DF"/>
    <w:rsid w:val="00EE7944"/>
    <w:rsid w:val="00EE799B"/>
    <w:rsid w:val="00EE7A6A"/>
    <w:rsid w:val="00EE7AAC"/>
    <w:rsid w:val="00EE7B2D"/>
    <w:rsid w:val="00EE7D91"/>
    <w:rsid w:val="00EE7ECE"/>
    <w:rsid w:val="00EE7F2E"/>
    <w:rsid w:val="00EF02FE"/>
    <w:rsid w:val="00EF03BB"/>
    <w:rsid w:val="00EF082A"/>
    <w:rsid w:val="00EF0897"/>
    <w:rsid w:val="00EF0A91"/>
    <w:rsid w:val="00EF0C28"/>
    <w:rsid w:val="00EF0CF9"/>
    <w:rsid w:val="00EF0D03"/>
    <w:rsid w:val="00EF0E50"/>
    <w:rsid w:val="00EF0F1D"/>
    <w:rsid w:val="00EF158E"/>
    <w:rsid w:val="00EF16D6"/>
    <w:rsid w:val="00EF17D0"/>
    <w:rsid w:val="00EF1938"/>
    <w:rsid w:val="00EF1942"/>
    <w:rsid w:val="00EF1A59"/>
    <w:rsid w:val="00EF1B56"/>
    <w:rsid w:val="00EF1DAC"/>
    <w:rsid w:val="00EF1EEF"/>
    <w:rsid w:val="00EF209D"/>
    <w:rsid w:val="00EF20CF"/>
    <w:rsid w:val="00EF20FD"/>
    <w:rsid w:val="00EF2105"/>
    <w:rsid w:val="00EF2117"/>
    <w:rsid w:val="00EF2457"/>
    <w:rsid w:val="00EF24CF"/>
    <w:rsid w:val="00EF2786"/>
    <w:rsid w:val="00EF28E6"/>
    <w:rsid w:val="00EF2B40"/>
    <w:rsid w:val="00EF2C78"/>
    <w:rsid w:val="00EF2E5C"/>
    <w:rsid w:val="00EF2F77"/>
    <w:rsid w:val="00EF336E"/>
    <w:rsid w:val="00EF3640"/>
    <w:rsid w:val="00EF3A28"/>
    <w:rsid w:val="00EF3A3D"/>
    <w:rsid w:val="00EF3A4A"/>
    <w:rsid w:val="00EF3AF3"/>
    <w:rsid w:val="00EF3B77"/>
    <w:rsid w:val="00EF3C42"/>
    <w:rsid w:val="00EF3C5F"/>
    <w:rsid w:val="00EF3D41"/>
    <w:rsid w:val="00EF3D43"/>
    <w:rsid w:val="00EF3ECB"/>
    <w:rsid w:val="00EF3EE0"/>
    <w:rsid w:val="00EF41CD"/>
    <w:rsid w:val="00EF4437"/>
    <w:rsid w:val="00EF45A8"/>
    <w:rsid w:val="00EF4724"/>
    <w:rsid w:val="00EF47F8"/>
    <w:rsid w:val="00EF484C"/>
    <w:rsid w:val="00EF493B"/>
    <w:rsid w:val="00EF493E"/>
    <w:rsid w:val="00EF4A76"/>
    <w:rsid w:val="00EF4B6C"/>
    <w:rsid w:val="00EF4BB5"/>
    <w:rsid w:val="00EF4F32"/>
    <w:rsid w:val="00EF50DE"/>
    <w:rsid w:val="00EF5326"/>
    <w:rsid w:val="00EF57F7"/>
    <w:rsid w:val="00EF5861"/>
    <w:rsid w:val="00EF5B20"/>
    <w:rsid w:val="00EF5B5A"/>
    <w:rsid w:val="00EF5C3A"/>
    <w:rsid w:val="00EF5EBC"/>
    <w:rsid w:val="00EF61B6"/>
    <w:rsid w:val="00EF61C2"/>
    <w:rsid w:val="00EF6203"/>
    <w:rsid w:val="00EF63A6"/>
    <w:rsid w:val="00EF64B7"/>
    <w:rsid w:val="00EF6666"/>
    <w:rsid w:val="00EF6678"/>
    <w:rsid w:val="00EF6693"/>
    <w:rsid w:val="00EF6ABD"/>
    <w:rsid w:val="00EF6C3F"/>
    <w:rsid w:val="00EF6ED4"/>
    <w:rsid w:val="00EF6EF5"/>
    <w:rsid w:val="00EF6F6C"/>
    <w:rsid w:val="00EF6F9D"/>
    <w:rsid w:val="00EF7079"/>
    <w:rsid w:val="00EF71BD"/>
    <w:rsid w:val="00EF71EE"/>
    <w:rsid w:val="00EF7372"/>
    <w:rsid w:val="00EF743C"/>
    <w:rsid w:val="00EF7676"/>
    <w:rsid w:val="00EF784F"/>
    <w:rsid w:val="00EF7878"/>
    <w:rsid w:val="00EF7895"/>
    <w:rsid w:val="00EF7AB3"/>
    <w:rsid w:val="00EF7AD0"/>
    <w:rsid w:val="00EF7D85"/>
    <w:rsid w:val="00EF7D8E"/>
    <w:rsid w:val="00EF7E47"/>
    <w:rsid w:val="00EF7F14"/>
    <w:rsid w:val="00EF7F47"/>
    <w:rsid w:val="00F0006A"/>
    <w:rsid w:val="00F000F0"/>
    <w:rsid w:val="00F00180"/>
    <w:rsid w:val="00F004AB"/>
    <w:rsid w:val="00F00530"/>
    <w:rsid w:val="00F0065E"/>
    <w:rsid w:val="00F006E4"/>
    <w:rsid w:val="00F00780"/>
    <w:rsid w:val="00F0085C"/>
    <w:rsid w:val="00F00923"/>
    <w:rsid w:val="00F00B02"/>
    <w:rsid w:val="00F00B4B"/>
    <w:rsid w:val="00F00C4C"/>
    <w:rsid w:val="00F00C9D"/>
    <w:rsid w:val="00F00ECC"/>
    <w:rsid w:val="00F0109A"/>
    <w:rsid w:val="00F011AA"/>
    <w:rsid w:val="00F01571"/>
    <w:rsid w:val="00F01719"/>
    <w:rsid w:val="00F0197D"/>
    <w:rsid w:val="00F019D9"/>
    <w:rsid w:val="00F01A58"/>
    <w:rsid w:val="00F01A81"/>
    <w:rsid w:val="00F01E6B"/>
    <w:rsid w:val="00F02163"/>
    <w:rsid w:val="00F021B8"/>
    <w:rsid w:val="00F02251"/>
    <w:rsid w:val="00F023A1"/>
    <w:rsid w:val="00F024D9"/>
    <w:rsid w:val="00F024FA"/>
    <w:rsid w:val="00F026AE"/>
    <w:rsid w:val="00F026F7"/>
    <w:rsid w:val="00F027FF"/>
    <w:rsid w:val="00F028F4"/>
    <w:rsid w:val="00F029A2"/>
    <w:rsid w:val="00F02A05"/>
    <w:rsid w:val="00F02AEF"/>
    <w:rsid w:val="00F02B5B"/>
    <w:rsid w:val="00F02EE8"/>
    <w:rsid w:val="00F02FD2"/>
    <w:rsid w:val="00F0301D"/>
    <w:rsid w:val="00F03049"/>
    <w:rsid w:val="00F0328B"/>
    <w:rsid w:val="00F032DF"/>
    <w:rsid w:val="00F03345"/>
    <w:rsid w:val="00F03665"/>
    <w:rsid w:val="00F0372A"/>
    <w:rsid w:val="00F0388F"/>
    <w:rsid w:val="00F03891"/>
    <w:rsid w:val="00F03B7F"/>
    <w:rsid w:val="00F03DDA"/>
    <w:rsid w:val="00F04010"/>
    <w:rsid w:val="00F040AA"/>
    <w:rsid w:val="00F046FD"/>
    <w:rsid w:val="00F047CC"/>
    <w:rsid w:val="00F04968"/>
    <w:rsid w:val="00F04A70"/>
    <w:rsid w:val="00F04B38"/>
    <w:rsid w:val="00F04BE5"/>
    <w:rsid w:val="00F04C91"/>
    <w:rsid w:val="00F04D2B"/>
    <w:rsid w:val="00F04D51"/>
    <w:rsid w:val="00F04DBD"/>
    <w:rsid w:val="00F04FF1"/>
    <w:rsid w:val="00F051E3"/>
    <w:rsid w:val="00F058F4"/>
    <w:rsid w:val="00F05929"/>
    <w:rsid w:val="00F05A78"/>
    <w:rsid w:val="00F05B7B"/>
    <w:rsid w:val="00F05EED"/>
    <w:rsid w:val="00F05F00"/>
    <w:rsid w:val="00F05F91"/>
    <w:rsid w:val="00F066E1"/>
    <w:rsid w:val="00F0671C"/>
    <w:rsid w:val="00F06A7B"/>
    <w:rsid w:val="00F06B34"/>
    <w:rsid w:val="00F06BFE"/>
    <w:rsid w:val="00F06F02"/>
    <w:rsid w:val="00F06FD7"/>
    <w:rsid w:val="00F07373"/>
    <w:rsid w:val="00F0739B"/>
    <w:rsid w:val="00F07449"/>
    <w:rsid w:val="00F074AA"/>
    <w:rsid w:val="00F074D5"/>
    <w:rsid w:val="00F07578"/>
    <w:rsid w:val="00F07768"/>
    <w:rsid w:val="00F07B4C"/>
    <w:rsid w:val="00F07BAF"/>
    <w:rsid w:val="00F07D48"/>
    <w:rsid w:val="00F07EB4"/>
    <w:rsid w:val="00F100D0"/>
    <w:rsid w:val="00F103B4"/>
    <w:rsid w:val="00F10437"/>
    <w:rsid w:val="00F10465"/>
    <w:rsid w:val="00F10646"/>
    <w:rsid w:val="00F10864"/>
    <w:rsid w:val="00F109A0"/>
    <w:rsid w:val="00F10D79"/>
    <w:rsid w:val="00F1104B"/>
    <w:rsid w:val="00F1104E"/>
    <w:rsid w:val="00F11572"/>
    <w:rsid w:val="00F11614"/>
    <w:rsid w:val="00F1165C"/>
    <w:rsid w:val="00F1165E"/>
    <w:rsid w:val="00F11A6B"/>
    <w:rsid w:val="00F11B22"/>
    <w:rsid w:val="00F11CB7"/>
    <w:rsid w:val="00F11CF5"/>
    <w:rsid w:val="00F11E9D"/>
    <w:rsid w:val="00F11EE6"/>
    <w:rsid w:val="00F1209C"/>
    <w:rsid w:val="00F125C4"/>
    <w:rsid w:val="00F12681"/>
    <w:rsid w:val="00F127C0"/>
    <w:rsid w:val="00F12958"/>
    <w:rsid w:val="00F129BA"/>
    <w:rsid w:val="00F129C9"/>
    <w:rsid w:val="00F12B2D"/>
    <w:rsid w:val="00F12B3D"/>
    <w:rsid w:val="00F12D47"/>
    <w:rsid w:val="00F13242"/>
    <w:rsid w:val="00F133A5"/>
    <w:rsid w:val="00F13434"/>
    <w:rsid w:val="00F1357E"/>
    <w:rsid w:val="00F13610"/>
    <w:rsid w:val="00F13758"/>
    <w:rsid w:val="00F13762"/>
    <w:rsid w:val="00F1383C"/>
    <w:rsid w:val="00F1391E"/>
    <w:rsid w:val="00F13B45"/>
    <w:rsid w:val="00F13EA9"/>
    <w:rsid w:val="00F14016"/>
    <w:rsid w:val="00F14022"/>
    <w:rsid w:val="00F1403E"/>
    <w:rsid w:val="00F140D9"/>
    <w:rsid w:val="00F140EC"/>
    <w:rsid w:val="00F140F7"/>
    <w:rsid w:val="00F140FE"/>
    <w:rsid w:val="00F1415B"/>
    <w:rsid w:val="00F14703"/>
    <w:rsid w:val="00F149F2"/>
    <w:rsid w:val="00F14BAA"/>
    <w:rsid w:val="00F14DAE"/>
    <w:rsid w:val="00F14E9C"/>
    <w:rsid w:val="00F14FB4"/>
    <w:rsid w:val="00F15153"/>
    <w:rsid w:val="00F1519D"/>
    <w:rsid w:val="00F15289"/>
    <w:rsid w:val="00F15591"/>
    <w:rsid w:val="00F1565A"/>
    <w:rsid w:val="00F15721"/>
    <w:rsid w:val="00F15A0D"/>
    <w:rsid w:val="00F15B03"/>
    <w:rsid w:val="00F15B6D"/>
    <w:rsid w:val="00F15C67"/>
    <w:rsid w:val="00F15CD0"/>
    <w:rsid w:val="00F16126"/>
    <w:rsid w:val="00F163CD"/>
    <w:rsid w:val="00F1644D"/>
    <w:rsid w:val="00F164FB"/>
    <w:rsid w:val="00F165FF"/>
    <w:rsid w:val="00F1664A"/>
    <w:rsid w:val="00F16785"/>
    <w:rsid w:val="00F169D3"/>
    <w:rsid w:val="00F169E6"/>
    <w:rsid w:val="00F16A71"/>
    <w:rsid w:val="00F16AE7"/>
    <w:rsid w:val="00F16AFE"/>
    <w:rsid w:val="00F16BB1"/>
    <w:rsid w:val="00F16BCB"/>
    <w:rsid w:val="00F16BF6"/>
    <w:rsid w:val="00F16D37"/>
    <w:rsid w:val="00F16E6D"/>
    <w:rsid w:val="00F17287"/>
    <w:rsid w:val="00F172D3"/>
    <w:rsid w:val="00F17568"/>
    <w:rsid w:val="00F17638"/>
    <w:rsid w:val="00F179F2"/>
    <w:rsid w:val="00F17A8F"/>
    <w:rsid w:val="00F17C28"/>
    <w:rsid w:val="00F17D0B"/>
    <w:rsid w:val="00F17D56"/>
    <w:rsid w:val="00F17DA2"/>
    <w:rsid w:val="00F17E0E"/>
    <w:rsid w:val="00F17F1D"/>
    <w:rsid w:val="00F20046"/>
    <w:rsid w:val="00F200CA"/>
    <w:rsid w:val="00F20242"/>
    <w:rsid w:val="00F20244"/>
    <w:rsid w:val="00F20497"/>
    <w:rsid w:val="00F206B5"/>
    <w:rsid w:val="00F206FE"/>
    <w:rsid w:val="00F20753"/>
    <w:rsid w:val="00F208D6"/>
    <w:rsid w:val="00F20A43"/>
    <w:rsid w:val="00F20BF5"/>
    <w:rsid w:val="00F20DD6"/>
    <w:rsid w:val="00F20F5B"/>
    <w:rsid w:val="00F20FA0"/>
    <w:rsid w:val="00F21048"/>
    <w:rsid w:val="00F210AB"/>
    <w:rsid w:val="00F210E7"/>
    <w:rsid w:val="00F212A3"/>
    <w:rsid w:val="00F2157F"/>
    <w:rsid w:val="00F216B9"/>
    <w:rsid w:val="00F21758"/>
    <w:rsid w:val="00F21857"/>
    <w:rsid w:val="00F218EF"/>
    <w:rsid w:val="00F2194B"/>
    <w:rsid w:val="00F21C1F"/>
    <w:rsid w:val="00F21D66"/>
    <w:rsid w:val="00F21F56"/>
    <w:rsid w:val="00F21F61"/>
    <w:rsid w:val="00F2216E"/>
    <w:rsid w:val="00F2217D"/>
    <w:rsid w:val="00F221EE"/>
    <w:rsid w:val="00F2223F"/>
    <w:rsid w:val="00F22245"/>
    <w:rsid w:val="00F22287"/>
    <w:rsid w:val="00F2228C"/>
    <w:rsid w:val="00F22427"/>
    <w:rsid w:val="00F22444"/>
    <w:rsid w:val="00F2247D"/>
    <w:rsid w:val="00F2266D"/>
    <w:rsid w:val="00F226BF"/>
    <w:rsid w:val="00F22988"/>
    <w:rsid w:val="00F22A97"/>
    <w:rsid w:val="00F22AC0"/>
    <w:rsid w:val="00F22C96"/>
    <w:rsid w:val="00F22E9F"/>
    <w:rsid w:val="00F22FC1"/>
    <w:rsid w:val="00F23054"/>
    <w:rsid w:val="00F2332D"/>
    <w:rsid w:val="00F23399"/>
    <w:rsid w:val="00F2357F"/>
    <w:rsid w:val="00F23720"/>
    <w:rsid w:val="00F23843"/>
    <w:rsid w:val="00F23AA8"/>
    <w:rsid w:val="00F23BD0"/>
    <w:rsid w:val="00F23D7A"/>
    <w:rsid w:val="00F23FCA"/>
    <w:rsid w:val="00F240FB"/>
    <w:rsid w:val="00F24162"/>
    <w:rsid w:val="00F2427B"/>
    <w:rsid w:val="00F24323"/>
    <w:rsid w:val="00F24479"/>
    <w:rsid w:val="00F24521"/>
    <w:rsid w:val="00F2456B"/>
    <w:rsid w:val="00F24729"/>
    <w:rsid w:val="00F24A57"/>
    <w:rsid w:val="00F24B1E"/>
    <w:rsid w:val="00F24D96"/>
    <w:rsid w:val="00F24E0E"/>
    <w:rsid w:val="00F24F4D"/>
    <w:rsid w:val="00F24F8F"/>
    <w:rsid w:val="00F24FA0"/>
    <w:rsid w:val="00F25131"/>
    <w:rsid w:val="00F25157"/>
    <w:rsid w:val="00F253B2"/>
    <w:rsid w:val="00F254A8"/>
    <w:rsid w:val="00F254F9"/>
    <w:rsid w:val="00F256B6"/>
    <w:rsid w:val="00F25A29"/>
    <w:rsid w:val="00F25A86"/>
    <w:rsid w:val="00F25B60"/>
    <w:rsid w:val="00F25BA3"/>
    <w:rsid w:val="00F25BE3"/>
    <w:rsid w:val="00F25CEF"/>
    <w:rsid w:val="00F25EB4"/>
    <w:rsid w:val="00F25F62"/>
    <w:rsid w:val="00F2610B"/>
    <w:rsid w:val="00F2617C"/>
    <w:rsid w:val="00F2643A"/>
    <w:rsid w:val="00F266A9"/>
    <w:rsid w:val="00F267D8"/>
    <w:rsid w:val="00F26832"/>
    <w:rsid w:val="00F26886"/>
    <w:rsid w:val="00F26964"/>
    <w:rsid w:val="00F2699C"/>
    <w:rsid w:val="00F269BB"/>
    <w:rsid w:val="00F26C72"/>
    <w:rsid w:val="00F26CE7"/>
    <w:rsid w:val="00F26CFB"/>
    <w:rsid w:val="00F27000"/>
    <w:rsid w:val="00F274E7"/>
    <w:rsid w:val="00F27581"/>
    <w:rsid w:val="00F275E3"/>
    <w:rsid w:val="00F27785"/>
    <w:rsid w:val="00F277A6"/>
    <w:rsid w:val="00F2795A"/>
    <w:rsid w:val="00F279A8"/>
    <w:rsid w:val="00F27A10"/>
    <w:rsid w:val="00F27B6C"/>
    <w:rsid w:val="00F27D61"/>
    <w:rsid w:val="00F27E0C"/>
    <w:rsid w:val="00F27E4D"/>
    <w:rsid w:val="00F27F00"/>
    <w:rsid w:val="00F3002F"/>
    <w:rsid w:val="00F3005D"/>
    <w:rsid w:val="00F301E5"/>
    <w:rsid w:val="00F301F9"/>
    <w:rsid w:val="00F302D1"/>
    <w:rsid w:val="00F30353"/>
    <w:rsid w:val="00F30594"/>
    <w:rsid w:val="00F3075E"/>
    <w:rsid w:val="00F30897"/>
    <w:rsid w:val="00F308C0"/>
    <w:rsid w:val="00F309AA"/>
    <w:rsid w:val="00F309F4"/>
    <w:rsid w:val="00F30CC4"/>
    <w:rsid w:val="00F30D34"/>
    <w:rsid w:val="00F310B6"/>
    <w:rsid w:val="00F31306"/>
    <w:rsid w:val="00F315A1"/>
    <w:rsid w:val="00F31676"/>
    <w:rsid w:val="00F31679"/>
    <w:rsid w:val="00F31690"/>
    <w:rsid w:val="00F31749"/>
    <w:rsid w:val="00F318E7"/>
    <w:rsid w:val="00F318EF"/>
    <w:rsid w:val="00F31B3D"/>
    <w:rsid w:val="00F31B98"/>
    <w:rsid w:val="00F31BE8"/>
    <w:rsid w:val="00F31C2E"/>
    <w:rsid w:val="00F31D32"/>
    <w:rsid w:val="00F31EB2"/>
    <w:rsid w:val="00F31F17"/>
    <w:rsid w:val="00F31F3F"/>
    <w:rsid w:val="00F32097"/>
    <w:rsid w:val="00F320BD"/>
    <w:rsid w:val="00F320EB"/>
    <w:rsid w:val="00F3213D"/>
    <w:rsid w:val="00F32189"/>
    <w:rsid w:val="00F3236F"/>
    <w:rsid w:val="00F32374"/>
    <w:rsid w:val="00F3253D"/>
    <w:rsid w:val="00F32691"/>
    <w:rsid w:val="00F32DD1"/>
    <w:rsid w:val="00F32E97"/>
    <w:rsid w:val="00F32EC4"/>
    <w:rsid w:val="00F32F0E"/>
    <w:rsid w:val="00F32F3E"/>
    <w:rsid w:val="00F32F75"/>
    <w:rsid w:val="00F32FED"/>
    <w:rsid w:val="00F330A5"/>
    <w:rsid w:val="00F3316E"/>
    <w:rsid w:val="00F332B6"/>
    <w:rsid w:val="00F3333E"/>
    <w:rsid w:val="00F3383E"/>
    <w:rsid w:val="00F33AAD"/>
    <w:rsid w:val="00F33D85"/>
    <w:rsid w:val="00F34192"/>
    <w:rsid w:val="00F34286"/>
    <w:rsid w:val="00F342E5"/>
    <w:rsid w:val="00F34375"/>
    <w:rsid w:val="00F343BD"/>
    <w:rsid w:val="00F34548"/>
    <w:rsid w:val="00F346BC"/>
    <w:rsid w:val="00F34860"/>
    <w:rsid w:val="00F348FF"/>
    <w:rsid w:val="00F34D67"/>
    <w:rsid w:val="00F34DA3"/>
    <w:rsid w:val="00F34ED7"/>
    <w:rsid w:val="00F3521B"/>
    <w:rsid w:val="00F35561"/>
    <w:rsid w:val="00F35865"/>
    <w:rsid w:val="00F35961"/>
    <w:rsid w:val="00F35A2A"/>
    <w:rsid w:val="00F35B68"/>
    <w:rsid w:val="00F35E92"/>
    <w:rsid w:val="00F35FB5"/>
    <w:rsid w:val="00F3605D"/>
    <w:rsid w:val="00F360BA"/>
    <w:rsid w:val="00F364D6"/>
    <w:rsid w:val="00F366CE"/>
    <w:rsid w:val="00F366FA"/>
    <w:rsid w:val="00F36800"/>
    <w:rsid w:val="00F369FF"/>
    <w:rsid w:val="00F36CC4"/>
    <w:rsid w:val="00F36CC8"/>
    <w:rsid w:val="00F371C4"/>
    <w:rsid w:val="00F3737A"/>
    <w:rsid w:val="00F37524"/>
    <w:rsid w:val="00F377A2"/>
    <w:rsid w:val="00F378E0"/>
    <w:rsid w:val="00F37922"/>
    <w:rsid w:val="00F37A6A"/>
    <w:rsid w:val="00F37AEF"/>
    <w:rsid w:val="00F37B6A"/>
    <w:rsid w:val="00F37B74"/>
    <w:rsid w:val="00F37DC6"/>
    <w:rsid w:val="00F37EFE"/>
    <w:rsid w:val="00F4041A"/>
    <w:rsid w:val="00F4077F"/>
    <w:rsid w:val="00F40826"/>
    <w:rsid w:val="00F40860"/>
    <w:rsid w:val="00F4086C"/>
    <w:rsid w:val="00F40F6B"/>
    <w:rsid w:val="00F41064"/>
    <w:rsid w:val="00F410E1"/>
    <w:rsid w:val="00F41126"/>
    <w:rsid w:val="00F4112D"/>
    <w:rsid w:val="00F412BC"/>
    <w:rsid w:val="00F41469"/>
    <w:rsid w:val="00F414E7"/>
    <w:rsid w:val="00F415FE"/>
    <w:rsid w:val="00F416C7"/>
    <w:rsid w:val="00F41AC8"/>
    <w:rsid w:val="00F41AD0"/>
    <w:rsid w:val="00F41C6C"/>
    <w:rsid w:val="00F41C77"/>
    <w:rsid w:val="00F41CC2"/>
    <w:rsid w:val="00F41D1F"/>
    <w:rsid w:val="00F41DBA"/>
    <w:rsid w:val="00F420FF"/>
    <w:rsid w:val="00F422D4"/>
    <w:rsid w:val="00F424BE"/>
    <w:rsid w:val="00F424E9"/>
    <w:rsid w:val="00F42543"/>
    <w:rsid w:val="00F42694"/>
    <w:rsid w:val="00F426DB"/>
    <w:rsid w:val="00F42782"/>
    <w:rsid w:val="00F428EC"/>
    <w:rsid w:val="00F42910"/>
    <w:rsid w:val="00F42C2B"/>
    <w:rsid w:val="00F42C8E"/>
    <w:rsid w:val="00F42CA2"/>
    <w:rsid w:val="00F42DF1"/>
    <w:rsid w:val="00F431CD"/>
    <w:rsid w:val="00F431E0"/>
    <w:rsid w:val="00F432A9"/>
    <w:rsid w:val="00F435BC"/>
    <w:rsid w:val="00F43752"/>
    <w:rsid w:val="00F4375E"/>
    <w:rsid w:val="00F43E76"/>
    <w:rsid w:val="00F43FBC"/>
    <w:rsid w:val="00F44504"/>
    <w:rsid w:val="00F44603"/>
    <w:rsid w:val="00F4464C"/>
    <w:rsid w:val="00F446C0"/>
    <w:rsid w:val="00F44811"/>
    <w:rsid w:val="00F44833"/>
    <w:rsid w:val="00F448E1"/>
    <w:rsid w:val="00F4496B"/>
    <w:rsid w:val="00F449E7"/>
    <w:rsid w:val="00F44F0C"/>
    <w:rsid w:val="00F454AA"/>
    <w:rsid w:val="00F455CA"/>
    <w:rsid w:val="00F4562F"/>
    <w:rsid w:val="00F456AE"/>
    <w:rsid w:val="00F4572A"/>
    <w:rsid w:val="00F45833"/>
    <w:rsid w:val="00F45837"/>
    <w:rsid w:val="00F45B82"/>
    <w:rsid w:val="00F45F43"/>
    <w:rsid w:val="00F4600D"/>
    <w:rsid w:val="00F46110"/>
    <w:rsid w:val="00F4629E"/>
    <w:rsid w:val="00F4654D"/>
    <w:rsid w:val="00F4662F"/>
    <w:rsid w:val="00F4665D"/>
    <w:rsid w:val="00F46694"/>
    <w:rsid w:val="00F467AC"/>
    <w:rsid w:val="00F467B0"/>
    <w:rsid w:val="00F4683A"/>
    <w:rsid w:val="00F46C0D"/>
    <w:rsid w:val="00F46D02"/>
    <w:rsid w:val="00F46E40"/>
    <w:rsid w:val="00F46F8A"/>
    <w:rsid w:val="00F46F8B"/>
    <w:rsid w:val="00F47132"/>
    <w:rsid w:val="00F473C9"/>
    <w:rsid w:val="00F476BC"/>
    <w:rsid w:val="00F476CE"/>
    <w:rsid w:val="00F47728"/>
    <w:rsid w:val="00F4787A"/>
    <w:rsid w:val="00F478C2"/>
    <w:rsid w:val="00F47AF4"/>
    <w:rsid w:val="00F47AFE"/>
    <w:rsid w:val="00F47CBA"/>
    <w:rsid w:val="00F47CF5"/>
    <w:rsid w:val="00F47CFC"/>
    <w:rsid w:val="00F47F56"/>
    <w:rsid w:val="00F50020"/>
    <w:rsid w:val="00F501D2"/>
    <w:rsid w:val="00F50671"/>
    <w:rsid w:val="00F5075F"/>
    <w:rsid w:val="00F50849"/>
    <w:rsid w:val="00F50878"/>
    <w:rsid w:val="00F50C9A"/>
    <w:rsid w:val="00F50E8B"/>
    <w:rsid w:val="00F50F30"/>
    <w:rsid w:val="00F51077"/>
    <w:rsid w:val="00F51277"/>
    <w:rsid w:val="00F513BA"/>
    <w:rsid w:val="00F51447"/>
    <w:rsid w:val="00F514EF"/>
    <w:rsid w:val="00F51583"/>
    <w:rsid w:val="00F515E5"/>
    <w:rsid w:val="00F516F4"/>
    <w:rsid w:val="00F517E2"/>
    <w:rsid w:val="00F517FC"/>
    <w:rsid w:val="00F518FA"/>
    <w:rsid w:val="00F51AAC"/>
    <w:rsid w:val="00F51AAE"/>
    <w:rsid w:val="00F51C31"/>
    <w:rsid w:val="00F51E5C"/>
    <w:rsid w:val="00F51FC0"/>
    <w:rsid w:val="00F5222D"/>
    <w:rsid w:val="00F5234E"/>
    <w:rsid w:val="00F523C3"/>
    <w:rsid w:val="00F52456"/>
    <w:rsid w:val="00F52583"/>
    <w:rsid w:val="00F52756"/>
    <w:rsid w:val="00F527EA"/>
    <w:rsid w:val="00F528A1"/>
    <w:rsid w:val="00F52A47"/>
    <w:rsid w:val="00F52A4B"/>
    <w:rsid w:val="00F52B0A"/>
    <w:rsid w:val="00F52C6C"/>
    <w:rsid w:val="00F52D41"/>
    <w:rsid w:val="00F52E16"/>
    <w:rsid w:val="00F52E58"/>
    <w:rsid w:val="00F52FA8"/>
    <w:rsid w:val="00F53095"/>
    <w:rsid w:val="00F532FD"/>
    <w:rsid w:val="00F534EA"/>
    <w:rsid w:val="00F5351A"/>
    <w:rsid w:val="00F53579"/>
    <w:rsid w:val="00F5383C"/>
    <w:rsid w:val="00F53898"/>
    <w:rsid w:val="00F538CD"/>
    <w:rsid w:val="00F5394D"/>
    <w:rsid w:val="00F53AD8"/>
    <w:rsid w:val="00F53BC3"/>
    <w:rsid w:val="00F53D00"/>
    <w:rsid w:val="00F53DA4"/>
    <w:rsid w:val="00F53E5A"/>
    <w:rsid w:val="00F53EA9"/>
    <w:rsid w:val="00F53F21"/>
    <w:rsid w:val="00F54040"/>
    <w:rsid w:val="00F54192"/>
    <w:rsid w:val="00F542D8"/>
    <w:rsid w:val="00F545DB"/>
    <w:rsid w:val="00F547FC"/>
    <w:rsid w:val="00F5482B"/>
    <w:rsid w:val="00F548C8"/>
    <w:rsid w:val="00F54B39"/>
    <w:rsid w:val="00F54BDF"/>
    <w:rsid w:val="00F54EB6"/>
    <w:rsid w:val="00F54F24"/>
    <w:rsid w:val="00F55025"/>
    <w:rsid w:val="00F553D1"/>
    <w:rsid w:val="00F558E3"/>
    <w:rsid w:val="00F55AC5"/>
    <w:rsid w:val="00F55B5A"/>
    <w:rsid w:val="00F55C02"/>
    <w:rsid w:val="00F55C9D"/>
    <w:rsid w:val="00F560EE"/>
    <w:rsid w:val="00F56136"/>
    <w:rsid w:val="00F5623A"/>
    <w:rsid w:val="00F562FD"/>
    <w:rsid w:val="00F564B4"/>
    <w:rsid w:val="00F566DE"/>
    <w:rsid w:val="00F56763"/>
    <w:rsid w:val="00F56CE7"/>
    <w:rsid w:val="00F56D31"/>
    <w:rsid w:val="00F56DAA"/>
    <w:rsid w:val="00F56E2B"/>
    <w:rsid w:val="00F5702F"/>
    <w:rsid w:val="00F5715D"/>
    <w:rsid w:val="00F57183"/>
    <w:rsid w:val="00F57371"/>
    <w:rsid w:val="00F57413"/>
    <w:rsid w:val="00F57481"/>
    <w:rsid w:val="00F5765A"/>
    <w:rsid w:val="00F57750"/>
    <w:rsid w:val="00F577EE"/>
    <w:rsid w:val="00F57977"/>
    <w:rsid w:val="00F57A15"/>
    <w:rsid w:val="00F57C72"/>
    <w:rsid w:val="00F57D63"/>
    <w:rsid w:val="00F57E51"/>
    <w:rsid w:val="00F57E90"/>
    <w:rsid w:val="00F57F21"/>
    <w:rsid w:val="00F57F5C"/>
    <w:rsid w:val="00F57FC7"/>
    <w:rsid w:val="00F6009B"/>
    <w:rsid w:val="00F600F5"/>
    <w:rsid w:val="00F601B7"/>
    <w:rsid w:val="00F6021A"/>
    <w:rsid w:val="00F6021F"/>
    <w:rsid w:val="00F602CE"/>
    <w:rsid w:val="00F607D8"/>
    <w:rsid w:val="00F60845"/>
    <w:rsid w:val="00F60959"/>
    <w:rsid w:val="00F609F5"/>
    <w:rsid w:val="00F61062"/>
    <w:rsid w:val="00F610CB"/>
    <w:rsid w:val="00F61158"/>
    <w:rsid w:val="00F61212"/>
    <w:rsid w:val="00F61245"/>
    <w:rsid w:val="00F61288"/>
    <w:rsid w:val="00F6128C"/>
    <w:rsid w:val="00F6144B"/>
    <w:rsid w:val="00F614D1"/>
    <w:rsid w:val="00F61564"/>
    <w:rsid w:val="00F615A0"/>
    <w:rsid w:val="00F616AF"/>
    <w:rsid w:val="00F616DB"/>
    <w:rsid w:val="00F6190B"/>
    <w:rsid w:val="00F61B3E"/>
    <w:rsid w:val="00F61DE4"/>
    <w:rsid w:val="00F61FDE"/>
    <w:rsid w:val="00F6205B"/>
    <w:rsid w:val="00F62143"/>
    <w:rsid w:val="00F62338"/>
    <w:rsid w:val="00F62377"/>
    <w:rsid w:val="00F62504"/>
    <w:rsid w:val="00F625EF"/>
    <w:rsid w:val="00F6261C"/>
    <w:rsid w:val="00F6261F"/>
    <w:rsid w:val="00F6276C"/>
    <w:rsid w:val="00F62772"/>
    <w:rsid w:val="00F62862"/>
    <w:rsid w:val="00F62934"/>
    <w:rsid w:val="00F62BCA"/>
    <w:rsid w:val="00F62F06"/>
    <w:rsid w:val="00F62FEF"/>
    <w:rsid w:val="00F63005"/>
    <w:rsid w:val="00F63059"/>
    <w:rsid w:val="00F6310E"/>
    <w:rsid w:val="00F63289"/>
    <w:rsid w:val="00F63528"/>
    <w:rsid w:val="00F63987"/>
    <w:rsid w:val="00F639FA"/>
    <w:rsid w:val="00F63A49"/>
    <w:rsid w:val="00F63B0F"/>
    <w:rsid w:val="00F63C76"/>
    <w:rsid w:val="00F63CD2"/>
    <w:rsid w:val="00F63F57"/>
    <w:rsid w:val="00F63F71"/>
    <w:rsid w:val="00F64094"/>
    <w:rsid w:val="00F64308"/>
    <w:rsid w:val="00F6433C"/>
    <w:rsid w:val="00F64443"/>
    <w:rsid w:val="00F64561"/>
    <w:rsid w:val="00F6477F"/>
    <w:rsid w:val="00F648A2"/>
    <w:rsid w:val="00F648AC"/>
    <w:rsid w:val="00F648AF"/>
    <w:rsid w:val="00F64928"/>
    <w:rsid w:val="00F64934"/>
    <w:rsid w:val="00F64966"/>
    <w:rsid w:val="00F649B2"/>
    <w:rsid w:val="00F64C3D"/>
    <w:rsid w:val="00F64D7C"/>
    <w:rsid w:val="00F64EE2"/>
    <w:rsid w:val="00F64F2B"/>
    <w:rsid w:val="00F654A1"/>
    <w:rsid w:val="00F655F7"/>
    <w:rsid w:val="00F65961"/>
    <w:rsid w:val="00F65C73"/>
    <w:rsid w:val="00F65CCD"/>
    <w:rsid w:val="00F65E8A"/>
    <w:rsid w:val="00F65E91"/>
    <w:rsid w:val="00F6604D"/>
    <w:rsid w:val="00F660B8"/>
    <w:rsid w:val="00F6617D"/>
    <w:rsid w:val="00F66269"/>
    <w:rsid w:val="00F66357"/>
    <w:rsid w:val="00F66435"/>
    <w:rsid w:val="00F666C2"/>
    <w:rsid w:val="00F66709"/>
    <w:rsid w:val="00F669E3"/>
    <w:rsid w:val="00F669FF"/>
    <w:rsid w:val="00F66AF7"/>
    <w:rsid w:val="00F66B91"/>
    <w:rsid w:val="00F66C92"/>
    <w:rsid w:val="00F66E98"/>
    <w:rsid w:val="00F66F18"/>
    <w:rsid w:val="00F66FA5"/>
    <w:rsid w:val="00F671FE"/>
    <w:rsid w:val="00F672EB"/>
    <w:rsid w:val="00F674FE"/>
    <w:rsid w:val="00F6753C"/>
    <w:rsid w:val="00F678E7"/>
    <w:rsid w:val="00F67906"/>
    <w:rsid w:val="00F679D0"/>
    <w:rsid w:val="00F67A85"/>
    <w:rsid w:val="00F67B3F"/>
    <w:rsid w:val="00F67C1A"/>
    <w:rsid w:val="00F67D0D"/>
    <w:rsid w:val="00F67DB6"/>
    <w:rsid w:val="00F67DDB"/>
    <w:rsid w:val="00F67E4B"/>
    <w:rsid w:val="00F67EFD"/>
    <w:rsid w:val="00F70472"/>
    <w:rsid w:val="00F705B6"/>
    <w:rsid w:val="00F7082C"/>
    <w:rsid w:val="00F7095E"/>
    <w:rsid w:val="00F70D15"/>
    <w:rsid w:val="00F70D64"/>
    <w:rsid w:val="00F70F65"/>
    <w:rsid w:val="00F71026"/>
    <w:rsid w:val="00F71042"/>
    <w:rsid w:val="00F7107D"/>
    <w:rsid w:val="00F71082"/>
    <w:rsid w:val="00F710A0"/>
    <w:rsid w:val="00F710D9"/>
    <w:rsid w:val="00F713CE"/>
    <w:rsid w:val="00F71895"/>
    <w:rsid w:val="00F71916"/>
    <w:rsid w:val="00F71976"/>
    <w:rsid w:val="00F719BF"/>
    <w:rsid w:val="00F71C4D"/>
    <w:rsid w:val="00F71D4D"/>
    <w:rsid w:val="00F71E13"/>
    <w:rsid w:val="00F71EE4"/>
    <w:rsid w:val="00F71F79"/>
    <w:rsid w:val="00F721A1"/>
    <w:rsid w:val="00F724E3"/>
    <w:rsid w:val="00F724F1"/>
    <w:rsid w:val="00F72521"/>
    <w:rsid w:val="00F725DF"/>
    <w:rsid w:val="00F725E8"/>
    <w:rsid w:val="00F726B9"/>
    <w:rsid w:val="00F727AA"/>
    <w:rsid w:val="00F729F2"/>
    <w:rsid w:val="00F72C94"/>
    <w:rsid w:val="00F72D05"/>
    <w:rsid w:val="00F72D14"/>
    <w:rsid w:val="00F72D6D"/>
    <w:rsid w:val="00F72E01"/>
    <w:rsid w:val="00F72E4B"/>
    <w:rsid w:val="00F731D3"/>
    <w:rsid w:val="00F732FB"/>
    <w:rsid w:val="00F73611"/>
    <w:rsid w:val="00F73AA5"/>
    <w:rsid w:val="00F73B9A"/>
    <w:rsid w:val="00F73DCF"/>
    <w:rsid w:val="00F73E3B"/>
    <w:rsid w:val="00F73E68"/>
    <w:rsid w:val="00F73F43"/>
    <w:rsid w:val="00F74276"/>
    <w:rsid w:val="00F74513"/>
    <w:rsid w:val="00F74664"/>
    <w:rsid w:val="00F7467E"/>
    <w:rsid w:val="00F74791"/>
    <w:rsid w:val="00F747FD"/>
    <w:rsid w:val="00F74A7A"/>
    <w:rsid w:val="00F74E83"/>
    <w:rsid w:val="00F74ED3"/>
    <w:rsid w:val="00F74F1E"/>
    <w:rsid w:val="00F750B6"/>
    <w:rsid w:val="00F75284"/>
    <w:rsid w:val="00F75318"/>
    <w:rsid w:val="00F75448"/>
    <w:rsid w:val="00F7579C"/>
    <w:rsid w:val="00F75886"/>
    <w:rsid w:val="00F7598A"/>
    <w:rsid w:val="00F75C0B"/>
    <w:rsid w:val="00F75C36"/>
    <w:rsid w:val="00F75C7C"/>
    <w:rsid w:val="00F75D01"/>
    <w:rsid w:val="00F75D4F"/>
    <w:rsid w:val="00F75DE9"/>
    <w:rsid w:val="00F763A2"/>
    <w:rsid w:val="00F763DF"/>
    <w:rsid w:val="00F76460"/>
    <w:rsid w:val="00F764CD"/>
    <w:rsid w:val="00F764F1"/>
    <w:rsid w:val="00F765F8"/>
    <w:rsid w:val="00F7663A"/>
    <w:rsid w:val="00F76897"/>
    <w:rsid w:val="00F76A72"/>
    <w:rsid w:val="00F76C0B"/>
    <w:rsid w:val="00F76CDC"/>
    <w:rsid w:val="00F76D46"/>
    <w:rsid w:val="00F76DE8"/>
    <w:rsid w:val="00F76E25"/>
    <w:rsid w:val="00F77028"/>
    <w:rsid w:val="00F773F1"/>
    <w:rsid w:val="00F775D3"/>
    <w:rsid w:val="00F7765D"/>
    <w:rsid w:val="00F777DB"/>
    <w:rsid w:val="00F7784B"/>
    <w:rsid w:val="00F7792A"/>
    <w:rsid w:val="00F77BE1"/>
    <w:rsid w:val="00F77C47"/>
    <w:rsid w:val="00F77CFA"/>
    <w:rsid w:val="00F77DA6"/>
    <w:rsid w:val="00F77F6C"/>
    <w:rsid w:val="00F77F97"/>
    <w:rsid w:val="00F77FA8"/>
    <w:rsid w:val="00F800C1"/>
    <w:rsid w:val="00F80274"/>
    <w:rsid w:val="00F802D3"/>
    <w:rsid w:val="00F80915"/>
    <w:rsid w:val="00F809A4"/>
    <w:rsid w:val="00F809BB"/>
    <w:rsid w:val="00F80A32"/>
    <w:rsid w:val="00F80D8F"/>
    <w:rsid w:val="00F80EB5"/>
    <w:rsid w:val="00F810A7"/>
    <w:rsid w:val="00F8116A"/>
    <w:rsid w:val="00F811FA"/>
    <w:rsid w:val="00F81257"/>
    <w:rsid w:val="00F812E8"/>
    <w:rsid w:val="00F81308"/>
    <w:rsid w:val="00F81311"/>
    <w:rsid w:val="00F8138B"/>
    <w:rsid w:val="00F8144F"/>
    <w:rsid w:val="00F81625"/>
    <w:rsid w:val="00F819C7"/>
    <w:rsid w:val="00F81A54"/>
    <w:rsid w:val="00F81AF8"/>
    <w:rsid w:val="00F81B6A"/>
    <w:rsid w:val="00F81CA0"/>
    <w:rsid w:val="00F81D66"/>
    <w:rsid w:val="00F81E0E"/>
    <w:rsid w:val="00F81F25"/>
    <w:rsid w:val="00F82042"/>
    <w:rsid w:val="00F82272"/>
    <w:rsid w:val="00F825FF"/>
    <w:rsid w:val="00F82650"/>
    <w:rsid w:val="00F8268E"/>
    <w:rsid w:val="00F82760"/>
    <w:rsid w:val="00F82774"/>
    <w:rsid w:val="00F82866"/>
    <w:rsid w:val="00F82A35"/>
    <w:rsid w:val="00F82A75"/>
    <w:rsid w:val="00F82A7D"/>
    <w:rsid w:val="00F82D8E"/>
    <w:rsid w:val="00F83136"/>
    <w:rsid w:val="00F831D7"/>
    <w:rsid w:val="00F831D8"/>
    <w:rsid w:val="00F83301"/>
    <w:rsid w:val="00F837DD"/>
    <w:rsid w:val="00F838C6"/>
    <w:rsid w:val="00F83B85"/>
    <w:rsid w:val="00F83D8E"/>
    <w:rsid w:val="00F83F16"/>
    <w:rsid w:val="00F840CB"/>
    <w:rsid w:val="00F842F9"/>
    <w:rsid w:val="00F844A1"/>
    <w:rsid w:val="00F84705"/>
    <w:rsid w:val="00F84906"/>
    <w:rsid w:val="00F849D7"/>
    <w:rsid w:val="00F84A14"/>
    <w:rsid w:val="00F84A2F"/>
    <w:rsid w:val="00F84B35"/>
    <w:rsid w:val="00F84B58"/>
    <w:rsid w:val="00F84B5E"/>
    <w:rsid w:val="00F84BAB"/>
    <w:rsid w:val="00F84CA8"/>
    <w:rsid w:val="00F8507B"/>
    <w:rsid w:val="00F850EB"/>
    <w:rsid w:val="00F8512E"/>
    <w:rsid w:val="00F851B4"/>
    <w:rsid w:val="00F851CF"/>
    <w:rsid w:val="00F85325"/>
    <w:rsid w:val="00F85390"/>
    <w:rsid w:val="00F853F0"/>
    <w:rsid w:val="00F85484"/>
    <w:rsid w:val="00F854C1"/>
    <w:rsid w:val="00F854D4"/>
    <w:rsid w:val="00F855A2"/>
    <w:rsid w:val="00F855CB"/>
    <w:rsid w:val="00F85744"/>
    <w:rsid w:val="00F8589D"/>
    <w:rsid w:val="00F85A93"/>
    <w:rsid w:val="00F85CCF"/>
    <w:rsid w:val="00F85F4C"/>
    <w:rsid w:val="00F86165"/>
    <w:rsid w:val="00F86188"/>
    <w:rsid w:val="00F862CA"/>
    <w:rsid w:val="00F863EB"/>
    <w:rsid w:val="00F8653B"/>
    <w:rsid w:val="00F86B20"/>
    <w:rsid w:val="00F86B7D"/>
    <w:rsid w:val="00F86C43"/>
    <w:rsid w:val="00F87111"/>
    <w:rsid w:val="00F8718E"/>
    <w:rsid w:val="00F87201"/>
    <w:rsid w:val="00F87317"/>
    <w:rsid w:val="00F87777"/>
    <w:rsid w:val="00F879C6"/>
    <w:rsid w:val="00F87C6A"/>
    <w:rsid w:val="00F87D07"/>
    <w:rsid w:val="00F87D16"/>
    <w:rsid w:val="00F87D21"/>
    <w:rsid w:val="00F87D41"/>
    <w:rsid w:val="00F87F7A"/>
    <w:rsid w:val="00F90095"/>
    <w:rsid w:val="00F901C2"/>
    <w:rsid w:val="00F901DA"/>
    <w:rsid w:val="00F90280"/>
    <w:rsid w:val="00F902D2"/>
    <w:rsid w:val="00F90351"/>
    <w:rsid w:val="00F90391"/>
    <w:rsid w:val="00F903D5"/>
    <w:rsid w:val="00F9046C"/>
    <w:rsid w:val="00F90551"/>
    <w:rsid w:val="00F905A6"/>
    <w:rsid w:val="00F9071E"/>
    <w:rsid w:val="00F90833"/>
    <w:rsid w:val="00F90ABB"/>
    <w:rsid w:val="00F90BE4"/>
    <w:rsid w:val="00F90C86"/>
    <w:rsid w:val="00F90E58"/>
    <w:rsid w:val="00F90F6C"/>
    <w:rsid w:val="00F90FD6"/>
    <w:rsid w:val="00F910E4"/>
    <w:rsid w:val="00F91126"/>
    <w:rsid w:val="00F91439"/>
    <w:rsid w:val="00F915AB"/>
    <w:rsid w:val="00F915F5"/>
    <w:rsid w:val="00F916C9"/>
    <w:rsid w:val="00F9174D"/>
    <w:rsid w:val="00F91906"/>
    <w:rsid w:val="00F91911"/>
    <w:rsid w:val="00F91932"/>
    <w:rsid w:val="00F91A50"/>
    <w:rsid w:val="00F91BE6"/>
    <w:rsid w:val="00F91CA2"/>
    <w:rsid w:val="00F91DAC"/>
    <w:rsid w:val="00F91E6B"/>
    <w:rsid w:val="00F91F32"/>
    <w:rsid w:val="00F92024"/>
    <w:rsid w:val="00F920B4"/>
    <w:rsid w:val="00F92174"/>
    <w:rsid w:val="00F923DB"/>
    <w:rsid w:val="00F924B9"/>
    <w:rsid w:val="00F92725"/>
    <w:rsid w:val="00F9277E"/>
    <w:rsid w:val="00F92827"/>
    <w:rsid w:val="00F92A1A"/>
    <w:rsid w:val="00F92D09"/>
    <w:rsid w:val="00F930EB"/>
    <w:rsid w:val="00F933CE"/>
    <w:rsid w:val="00F934C8"/>
    <w:rsid w:val="00F934ED"/>
    <w:rsid w:val="00F93586"/>
    <w:rsid w:val="00F9362B"/>
    <w:rsid w:val="00F936C7"/>
    <w:rsid w:val="00F93818"/>
    <w:rsid w:val="00F939E7"/>
    <w:rsid w:val="00F93A3D"/>
    <w:rsid w:val="00F93A5F"/>
    <w:rsid w:val="00F93B24"/>
    <w:rsid w:val="00F93FE4"/>
    <w:rsid w:val="00F94003"/>
    <w:rsid w:val="00F940DE"/>
    <w:rsid w:val="00F94192"/>
    <w:rsid w:val="00F942A3"/>
    <w:rsid w:val="00F9432B"/>
    <w:rsid w:val="00F943FF"/>
    <w:rsid w:val="00F94488"/>
    <w:rsid w:val="00F9458D"/>
    <w:rsid w:val="00F945E2"/>
    <w:rsid w:val="00F94737"/>
    <w:rsid w:val="00F9495D"/>
    <w:rsid w:val="00F94B63"/>
    <w:rsid w:val="00F94BF3"/>
    <w:rsid w:val="00F94FAA"/>
    <w:rsid w:val="00F95005"/>
    <w:rsid w:val="00F95013"/>
    <w:rsid w:val="00F9508F"/>
    <w:rsid w:val="00F95104"/>
    <w:rsid w:val="00F951BD"/>
    <w:rsid w:val="00F9524D"/>
    <w:rsid w:val="00F95655"/>
    <w:rsid w:val="00F957A4"/>
    <w:rsid w:val="00F9581A"/>
    <w:rsid w:val="00F9590D"/>
    <w:rsid w:val="00F95C7E"/>
    <w:rsid w:val="00F95E70"/>
    <w:rsid w:val="00F95FA4"/>
    <w:rsid w:val="00F96328"/>
    <w:rsid w:val="00F9632D"/>
    <w:rsid w:val="00F96441"/>
    <w:rsid w:val="00F9644F"/>
    <w:rsid w:val="00F96479"/>
    <w:rsid w:val="00F965D9"/>
    <w:rsid w:val="00F96737"/>
    <w:rsid w:val="00F96A69"/>
    <w:rsid w:val="00F96C7A"/>
    <w:rsid w:val="00F96D43"/>
    <w:rsid w:val="00F96E7C"/>
    <w:rsid w:val="00F96E88"/>
    <w:rsid w:val="00F96F03"/>
    <w:rsid w:val="00F96F36"/>
    <w:rsid w:val="00F96FA1"/>
    <w:rsid w:val="00F96FFF"/>
    <w:rsid w:val="00F971E7"/>
    <w:rsid w:val="00F97225"/>
    <w:rsid w:val="00F97474"/>
    <w:rsid w:val="00F974B9"/>
    <w:rsid w:val="00F975B5"/>
    <w:rsid w:val="00F975B6"/>
    <w:rsid w:val="00F97666"/>
    <w:rsid w:val="00F9784A"/>
    <w:rsid w:val="00F97880"/>
    <w:rsid w:val="00F97A39"/>
    <w:rsid w:val="00F97B45"/>
    <w:rsid w:val="00F97B6B"/>
    <w:rsid w:val="00F97CBE"/>
    <w:rsid w:val="00F97D51"/>
    <w:rsid w:val="00F97F06"/>
    <w:rsid w:val="00FA006D"/>
    <w:rsid w:val="00FA01DE"/>
    <w:rsid w:val="00FA042A"/>
    <w:rsid w:val="00FA04C5"/>
    <w:rsid w:val="00FA0509"/>
    <w:rsid w:val="00FA061E"/>
    <w:rsid w:val="00FA061F"/>
    <w:rsid w:val="00FA06FC"/>
    <w:rsid w:val="00FA07D0"/>
    <w:rsid w:val="00FA07D2"/>
    <w:rsid w:val="00FA0891"/>
    <w:rsid w:val="00FA08FA"/>
    <w:rsid w:val="00FA09B5"/>
    <w:rsid w:val="00FA0ACA"/>
    <w:rsid w:val="00FA0C13"/>
    <w:rsid w:val="00FA0E7C"/>
    <w:rsid w:val="00FA0F55"/>
    <w:rsid w:val="00FA101B"/>
    <w:rsid w:val="00FA1062"/>
    <w:rsid w:val="00FA107E"/>
    <w:rsid w:val="00FA132E"/>
    <w:rsid w:val="00FA153B"/>
    <w:rsid w:val="00FA1681"/>
    <w:rsid w:val="00FA17AE"/>
    <w:rsid w:val="00FA17D6"/>
    <w:rsid w:val="00FA1A52"/>
    <w:rsid w:val="00FA1B1E"/>
    <w:rsid w:val="00FA1CBF"/>
    <w:rsid w:val="00FA1CF4"/>
    <w:rsid w:val="00FA1D8F"/>
    <w:rsid w:val="00FA1E0F"/>
    <w:rsid w:val="00FA1EB0"/>
    <w:rsid w:val="00FA2002"/>
    <w:rsid w:val="00FA21F2"/>
    <w:rsid w:val="00FA21FF"/>
    <w:rsid w:val="00FA224F"/>
    <w:rsid w:val="00FA2526"/>
    <w:rsid w:val="00FA26D2"/>
    <w:rsid w:val="00FA27DB"/>
    <w:rsid w:val="00FA284B"/>
    <w:rsid w:val="00FA2979"/>
    <w:rsid w:val="00FA2A1D"/>
    <w:rsid w:val="00FA2AB0"/>
    <w:rsid w:val="00FA2B86"/>
    <w:rsid w:val="00FA2ECA"/>
    <w:rsid w:val="00FA2F5B"/>
    <w:rsid w:val="00FA309C"/>
    <w:rsid w:val="00FA33A2"/>
    <w:rsid w:val="00FA3871"/>
    <w:rsid w:val="00FA3B10"/>
    <w:rsid w:val="00FA3C84"/>
    <w:rsid w:val="00FA3CBA"/>
    <w:rsid w:val="00FA3CFE"/>
    <w:rsid w:val="00FA4131"/>
    <w:rsid w:val="00FA41D3"/>
    <w:rsid w:val="00FA4208"/>
    <w:rsid w:val="00FA4245"/>
    <w:rsid w:val="00FA43BF"/>
    <w:rsid w:val="00FA4CCB"/>
    <w:rsid w:val="00FA4D45"/>
    <w:rsid w:val="00FA4EDE"/>
    <w:rsid w:val="00FA4FF7"/>
    <w:rsid w:val="00FA505A"/>
    <w:rsid w:val="00FA505D"/>
    <w:rsid w:val="00FA50E8"/>
    <w:rsid w:val="00FA50F4"/>
    <w:rsid w:val="00FA526F"/>
    <w:rsid w:val="00FA5289"/>
    <w:rsid w:val="00FA53C1"/>
    <w:rsid w:val="00FA5527"/>
    <w:rsid w:val="00FA558C"/>
    <w:rsid w:val="00FA5710"/>
    <w:rsid w:val="00FA576D"/>
    <w:rsid w:val="00FA5848"/>
    <w:rsid w:val="00FA5871"/>
    <w:rsid w:val="00FA589E"/>
    <w:rsid w:val="00FA5909"/>
    <w:rsid w:val="00FA5A96"/>
    <w:rsid w:val="00FA5CC9"/>
    <w:rsid w:val="00FA61A1"/>
    <w:rsid w:val="00FA61E8"/>
    <w:rsid w:val="00FA6225"/>
    <w:rsid w:val="00FA62A9"/>
    <w:rsid w:val="00FA64A4"/>
    <w:rsid w:val="00FA656D"/>
    <w:rsid w:val="00FA65C9"/>
    <w:rsid w:val="00FA6622"/>
    <w:rsid w:val="00FA6686"/>
    <w:rsid w:val="00FA6870"/>
    <w:rsid w:val="00FA68A6"/>
    <w:rsid w:val="00FA68C0"/>
    <w:rsid w:val="00FA6A8C"/>
    <w:rsid w:val="00FA6BBC"/>
    <w:rsid w:val="00FA6E63"/>
    <w:rsid w:val="00FA708F"/>
    <w:rsid w:val="00FA70A5"/>
    <w:rsid w:val="00FA71BB"/>
    <w:rsid w:val="00FA7203"/>
    <w:rsid w:val="00FA761E"/>
    <w:rsid w:val="00FA7797"/>
    <w:rsid w:val="00FA7849"/>
    <w:rsid w:val="00FA7934"/>
    <w:rsid w:val="00FA79A6"/>
    <w:rsid w:val="00FA7A20"/>
    <w:rsid w:val="00FA7AA6"/>
    <w:rsid w:val="00FA7AFB"/>
    <w:rsid w:val="00FA7C04"/>
    <w:rsid w:val="00FA7CE9"/>
    <w:rsid w:val="00FA7F4F"/>
    <w:rsid w:val="00FB0082"/>
    <w:rsid w:val="00FB013F"/>
    <w:rsid w:val="00FB0259"/>
    <w:rsid w:val="00FB032C"/>
    <w:rsid w:val="00FB034A"/>
    <w:rsid w:val="00FB0443"/>
    <w:rsid w:val="00FB0540"/>
    <w:rsid w:val="00FB057A"/>
    <w:rsid w:val="00FB065E"/>
    <w:rsid w:val="00FB0BB5"/>
    <w:rsid w:val="00FB0EB0"/>
    <w:rsid w:val="00FB0F1A"/>
    <w:rsid w:val="00FB10EB"/>
    <w:rsid w:val="00FB135A"/>
    <w:rsid w:val="00FB1477"/>
    <w:rsid w:val="00FB15D5"/>
    <w:rsid w:val="00FB18E8"/>
    <w:rsid w:val="00FB1969"/>
    <w:rsid w:val="00FB1973"/>
    <w:rsid w:val="00FB19D8"/>
    <w:rsid w:val="00FB1E75"/>
    <w:rsid w:val="00FB1F1D"/>
    <w:rsid w:val="00FB1F3C"/>
    <w:rsid w:val="00FB1F7F"/>
    <w:rsid w:val="00FB22E5"/>
    <w:rsid w:val="00FB23B4"/>
    <w:rsid w:val="00FB2445"/>
    <w:rsid w:val="00FB257C"/>
    <w:rsid w:val="00FB261D"/>
    <w:rsid w:val="00FB268C"/>
    <w:rsid w:val="00FB285F"/>
    <w:rsid w:val="00FB2864"/>
    <w:rsid w:val="00FB28A5"/>
    <w:rsid w:val="00FB295B"/>
    <w:rsid w:val="00FB2A51"/>
    <w:rsid w:val="00FB2A63"/>
    <w:rsid w:val="00FB2B0B"/>
    <w:rsid w:val="00FB2C69"/>
    <w:rsid w:val="00FB2D93"/>
    <w:rsid w:val="00FB2DF0"/>
    <w:rsid w:val="00FB2DFD"/>
    <w:rsid w:val="00FB2F94"/>
    <w:rsid w:val="00FB3212"/>
    <w:rsid w:val="00FB344A"/>
    <w:rsid w:val="00FB34E2"/>
    <w:rsid w:val="00FB35CE"/>
    <w:rsid w:val="00FB365F"/>
    <w:rsid w:val="00FB377F"/>
    <w:rsid w:val="00FB3A7F"/>
    <w:rsid w:val="00FB3B0D"/>
    <w:rsid w:val="00FB3BB5"/>
    <w:rsid w:val="00FB3BDB"/>
    <w:rsid w:val="00FB3CD6"/>
    <w:rsid w:val="00FB4007"/>
    <w:rsid w:val="00FB4065"/>
    <w:rsid w:val="00FB40E8"/>
    <w:rsid w:val="00FB415F"/>
    <w:rsid w:val="00FB4380"/>
    <w:rsid w:val="00FB449A"/>
    <w:rsid w:val="00FB4701"/>
    <w:rsid w:val="00FB4760"/>
    <w:rsid w:val="00FB4765"/>
    <w:rsid w:val="00FB47B5"/>
    <w:rsid w:val="00FB4816"/>
    <w:rsid w:val="00FB4818"/>
    <w:rsid w:val="00FB499A"/>
    <w:rsid w:val="00FB4DA7"/>
    <w:rsid w:val="00FB4DE7"/>
    <w:rsid w:val="00FB5039"/>
    <w:rsid w:val="00FB5201"/>
    <w:rsid w:val="00FB52D0"/>
    <w:rsid w:val="00FB52FD"/>
    <w:rsid w:val="00FB5497"/>
    <w:rsid w:val="00FB54BC"/>
    <w:rsid w:val="00FB5677"/>
    <w:rsid w:val="00FB56B1"/>
    <w:rsid w:val="00FB57A7"/>
    <w:rsid w:val="00FB5A6F"/>
    <w:rsid w:val="00FB5BA2"/>
    <w:rsid w:val="00FB5BED"/>
    <w:rsid w:val="00FB5E40"/>
    <w:rsid w:val="00FB63FB"/>
    <w:rsid w:val="00FB6505"/>
    <w:rsid w:val="00FB654B"/>
    <w:rsid w:val="00FB65B3"/>
    <w:rsid w:val="00FB67CA"/>
    <w:rsid w:val="00FB6C7E"/>
    <w:rsid w:val="00FB7284"/>
    <w:rsid w:val="00FB72CB"/>
    <w:rsid w:val="00FB7425"/>
    <w:rsid w:val="00FB74DA"/>
    <w:rsid w:val="00FB7587"/>
    <w:rsid w:val="00FB7735"/>
    <w:rsid w:val="00FB77BB"/>
    <w:rsid w:val="00FB7955"/>
    <w:rsid w:val="00FB7C38"/>
    <w:rsid w:val="00FC0038"/>
    <w:rsid w:val="00FC025A"/>
    <w:rsid w:val="00FC08B0"/>
    <w:rsid w:val="00FC0971"/>
    <w:rsid w:val="00FC0AB4"/>
    <w:rsid w:val="00FC0B11"/>
    <w:rsid w:val="00FC0B9B"/>
    <w:rsid w:val="00FC0E12"/>
    <w:rsid w:val="00FC0E32"/>
    <w:rsid w:val="00FC0F17"/>
    <w:rsid w:val="00FC1190"/>
    <w:rsid w:val="00FC12F0"/>
    <w:rsid w:val="00FC159B"/>
    <w:rsid w:val="00FC1859"/>
    <w:rsid w:val="00FC189A"/>
    <w:rsid w:val="00FC192B"/>
    <w:rsid w:val="00FC193A"/>
    <w:rsid w:val="00FC1A27"/>
    <w:rsid w:val="00FC1AB5"/>
    <w:rsid w:val="00FC1B2A"/>
    <w:rsid w:val="00FC1BEE"/>
    <w:rsid w:val="00FC1D5D"/>
    <w:rsid w:val="00FC1FEC"/>
    <w:rsid w:val="00FC2196"/>
    <w:rsid w:val="00FC21D6"/>
    <w:rsid w:val="00FC22FE"/>
    <w:rsid w:val="00FC23FA"/>
    <w:rsid w:val="00FC25B5"/>
    <w:rsid w:val="00FC2742"/>
    <w:rsid w:val="00FC2965"/>
    <w:rsid w:val="00FC2F40"/>
    <w:rsid w:val="00FC2F51"/>
    <w:rsid w:val="00FC3089"/>
    <w:rsid w:val="00FC31DD"/>
    <w:rsid w:val="00FC325D"/>
    <w:rsid w:val="00FC3365"/>
    <w:rsid w:val="00FC343E"/>
    <w:rsid w:val="00FC3445"/>
    <w:rsid w:val="00FC35AC"/>
    <w:rsid w:val="00FC37F0"/>
    <w:rsid w:val="00FC39CE"/>
    <w:rsid w:val="00FC3AA3"/>
    <w:rsid w:val="00FC3BBC"/>
    <w:rsid w:val="00FC3BF7"/>
    <w:rsid w:val="00FC3EEB"/>
    <w:rsid w:val="00FC4247"/>
    <w:rsid w:val="00FC4278"/>
    <w:rsid w:val="00FC4423"/>
    <w:rsid w:val="00FC4550"/>
    <w:rsid w:val="00FC4673"/>
    <w:rsid w:val="00FC47CD"/>
    <w:rsid w:val="00FC47D1"/>
    <w:rsid w:val="00FC48C3"/>
    <w:rsid w:val="00FC4A9C"/>
    <w:rsid w:val="00FC4B8F"/>
    <w:rsid w:val="00FC4CA4"/>
    <w:rsid w:val="00FC4ED1"/>
    <w:rsid w:val="00FC4FDC"/>
    <w:rsid w:val="00FC5372"/>
    <w:rsid w:val="00FC5398"/>
    <w:rsid w:val="00FC5458"/>
    <w:rsid w:val="00FC545C"/>
    <w:rsid w:val="00FC553E"/>
    <w:rsid w:val="00FC5A09"/>
    <w:rsid w:val="00FC5B82"/>
    <w:rsid w:val="00FC5ED4"/>
    <w:rsid w:val="00FC643A"/>
    <w:rsid w:val="00FC65A0"/>
    <w:rsid w:val="00FC671E"/>
    <w:rsid w:val="00FC67BD"/>
    <w:rsid w:val="00FC680E"/>
    <w:rsid w:val="00FC68E4"/>
    <w:rsid w:val="00FC693E"/>
    <w:rsid w:val="00FC69E8"/>
    <w:rsid w:val="00FC6B41"/>
    <w:rsid w:val="00FC6D8C"/>
    <w:rsid w:val="00FC6F57"/>
    <w:rsid w:val="00FC7032"/>
    <w:rsid w:val="00FC7263"/>
    <w:rsid w:val="00FC739B"/>
    <w:rsid w:val="00FC76F7"/>
    <w:rsid w:val="00FC77E3"/>
    <w:rsid w:val="00FC7875"/>
    <w:rsid w:val="00FC791E"/>
    <w:rsid w:val="00FC7A13"/>
    <w:rsid w:val="00FC7BB9"/>
    <w:rsid w:val="00FC7E87"/>
    <w:rsid w:val="00FC7EAB"/>
    <w:rsid w:val="00FC7F8B"/>
    <w:rsid w:val="00FC7F93"/>
    <w:rsid w:val="00FD02F0"/>
    <w:rsid w:val="00FD060C"/>
    <w:rsid w:val="00FD066E"/>
    <w:rsid w:val="00FD06F9"/>
    <w:rsid w:val="00FD0EA7"/>
    <w:rsid w:val="00FD10D2"/>
    <w:rsid w:val="00FD1361"/>
    <w:rsid w:val="00FD1418"/>
    <w:rsid w:val="00FD16E1"/>
    <w:rsid w:val="00FD1815"/>
    <w:rsid w:val="00FD19F1"/>
    <w:rsid w:val="00FD1A73"/>
    <w:rsid w:val="00FD1C7F"/>
    <w:rsid w:val="00FD1D15"/>
    <w:rsid w:val="00FD1D82"/>
    <w:rsid w:val="00FD1DA2"/>
    <w:rsid w:val="00FD2091"/>
    <w:rsid w:val="00FD2243"/>
    <w:rsid w:val="00FD235B"/>
    <w:rsid w:val="00FD2384"/>
    <w:rsid w:val="00FD24C1"/>
    <w:rsid w:val="00FD24F6"/>
    <w:rsid w:val="00FD258A"/>
    <w:rsid w:val="00FD272E"/>
    <w:rsid w:val="00FD27A0"/>
    <w:rsid w:val="00FD2804"/>
    <w:rsid w:val="00FD282A"/>
    <w:rsid w:val="00FD2831"/>
    <w:rsid w:val="00FD2A71"/>
    <w:rsid w:val="00FD2B09"/>
    <w:rsid w:val="00FD2BDC"/>
    <w:rsid w:val="00FD2E9E"/>
    <w:rsid w:val="00FD3124"/>
    <w:rsid w:val="00FD32C8"/>
    <w:rsid w:val="00FD335D"/>
    <w:rsid w:val="00FD3413"/>
    <w:rsid w:val="00FD359A"/>
    <w:rsid w:val="00FD361A"/>
    <w:rsid w:val="00FD3905"/>
    <w:rsid w:val="00FD3AC7"/>
    <w:rsid w:val="00FD3BE6"/>
    <w:rsid w:val="00FD3CD7"/>
    <w:rsid w:val="00FD3CF9"/>
    <w:rsid w:val="00FD414A"/>
    <w:rsid w:val="00FD42B7"/>
    <w:rsid w:val="00FD4876"/>
    <w:rsid w:val="00FD493A"/>
    <w:rsid w:val="00FD49B8"/>
    <w:rsid w:val="00FD4C63"/>
    <w:rsid w:val="00FD4CC0"/>
    <w:rsid w:val="00FD50A9"/>
    <w:rsid w:val="00FD5134"/>
    <w:rsid w:val="00FD513D"/>
    <w:rsid w:val="00FD5204"/>
    <w:rsid w:val="00FD53B9"/>
    <w:rsid w:val="00FD55FA"/>
    <w:rsid w:val="00FD5999"/>
    <w:rsid w:val="00FD5ACD"/>
    <w:rsid w:val="00FD61E8"/>
    <w:rsid w:val="00FD621C"/>
    <w:rsid w:val="00FD6220"/>
    <w:rsid w:val="00FD6318"/>
    <w:rsid w:val="00FD6827"/>
    <w:rsid w:val="00FD6A15"/>
    <w:rsid w:val="00FD6A3D"/>
    <w:rsid w:val="00FD6F9D"/>
    <w:rsid w:val="00FD6FDC"/>
    <w:rsid w:val="00FD72D9"/>
    <w:rsid w:val="00FD72EC"/>
    <w:rsid w:val="00FD73AE"/>
    <w:rsid w:val="00FD7B73"/>
    <w:rsid w:val="00FD7C08"/>
    <w:rsid w:val="00FD7CD0"/>
    <w:rsid w:val="00FD7D46"/>
    <w:rsid w:val="00FD7D6B"/>
    <w:rsid w:val="00FD7E10"/>
    <w:rsid w:val="00FD7E2F"/>
    <w:rsid w:val="00FD7EA5"/>
    <w:rsid w:val="00FE0001"/>
    <w:rsid w:val="00FE0075"/>
    <w:rsid w:val="00FE00DC"/>
    <w:rsid w:val="00FE0382"/>
    <w:rsid w:val="00FE0446"/>
    <w:rsid w:val="00FE0477"/>
    <w:rsid w:val="00FE0657"/>
    <w:rsid w:val="00FE06CC"/>
    <w:rsid w:val="00FE076A"/>
    <w:rsid w:val="00FE08F5"/>
    <w:rsid w:val="00FE0901"/>
    <w:rsid w:val="00FE09DE"/>
    <w:rsid w:val="00FE0A30"/>
    <w:rsid w:val="00FE0DBA"/>
    <w:rsid w:val="00FE15F5"/>
    <w:rsid w:val="00FE1728"/>
    <w:rsid w:val="00FE1963"/>
    <w:rsid w:val="00FE1984"/>
    <w:rsid w:val="00FE19F4"/>
    <w:rsid w:val="00FE1BA2"/>
    <w:rsid w:val="00FE1CD7"/>
    <w:rsid w:val="00FE1D1E"/>
    <w:rsid w:val="00FE1E03"/>
    <w:rsid w:val="00FE20AA"/>
    <w:rsid w:val="00FE22FE"/>
    <w:rsid w:val="00FE2362"/>
    <w:rsid w:val="00FE24B4"/>
    <w:rsid w:val="00FE25A9"/>
    <w:rsid w:val="00FE2B7B"/>
    <w:rsid w:val="00FE2CB8"/>
    <w:rsid w:val="00FE2D19"/>
    <w:rsid w:val="00FE2FF8"/>
    <w:rsid w:val="00FE30F2"/>
    <w:rsid w:val="00FE3100"/>
    <w:rsid w:val="00FE3245"/>
    <w:rsid w:val="00FE354F"/>
    <w:rsid w:val="00FE3553"/>
    <w:rsid w:val="00FE3768"/>
    <w:rsid w:val="00FE3771"/>
    <w:rsid w:val="00FE37C4"/>
    <w:rsid w:val="00FE3B06"/>
    <w:rsid w:val="00FE3D47"/>
    <w:rsid w:val="00FE3FC6"/>
    <w:rsid w:val="00FE4283"/>
    <w:rsid w:val="00FE42A7"/>
    <w:rsid w:val="00FE42C4"/>
    <w:rsid w:val="00FE430A"/>
    <w:rsid w:val="00FE438A"/>
    <w:rsid w:val="00FE44A0"/>
    <w:rsid w:val="00FE44AE"/>
    <w:rsid w:val="00FE47B0"/>
    <w:rsid w:val="00FE492C"/>
    <w:rsid w:val="00FE4947"/>
    <w:rsid w:val="00FE49FE"/>
    <w:rsid w:val="00FE4AE5"/>
    <w:rsid w:val="00FE5090"/>
    <w:rsid w:val="00FE5125"/>
    <w:rsid w:val="00FE5172"/>
    <w:rsid w:val="00FE5236"/>
    <w:rsid w:val="00FE52C5"/>
    <w:rsid w:val="00FE5319"/>
    <w:rsid w:val="00FE5325"/>
    <w:rsid w:val="00FE575A"/>
    <w:rsid w:val="00FE5861"/>
    <w:rsid w:val="00FE5977"/>
    <w:rsid w:val="00FE5CB2"/>
    <w:rsid w:val="00FE5D85"/>
    <w:rsid w:val="00FE5EB2"/>
    <w:rsid w:val="00FE62FC"/>
    <w:rsid w:val="00FE64D9"/>
    <w:rsid w:val="00FE65DB"/>
    <w:rsid w:val="00FE66C8"/>
    <w:rsid w:val="00FE68D7"/>
    <w:rsid w:val="00FE68EF"/>
    <w:rsid w:val="00FE692A"/>
    <w:rsid w:val="00FE6A15"/>
    <w:rsid w:val="00FE6BB0"/>
    <w:rsid w:val="00FE6CA7"/>
    <w:rsid w:val="00FE6DEC"/>
    <w:rsid w:val="00FE7488"/>
    <w:rsid w:val="00FE74E2"/>
    <w:rsid w:val="00FE74FC"/>
    <w:rsid w:val="00FE75B9"/>
    <w:rsid w:val="00FE761D"/>
    <w:rsid w:val="00FE76FA"/>
    <w:rsid w:val="00FE78EF"/>
    <w:rsid w:val="00FE7A08"/>
    <w:rsid w:val="00FE7A09"/>
    <w:rsid w:val="00FE7C5C"/>
    <w:rsid w:val="00FE7ED7"/>
    <w:rsid w:val="00FE7FE3"/>
    <w:rsid w:val="00FF01BA"/>
    <w:rsid w:val="00FF01C5"/>
    <w:rsid w:val="00FF0224"/>
    <w:rsid w:val="00FF0264"/>
    <w:rsid w:val="00FF0289"/>
    <w:rsid w:val="00FF02D6"/>
    <w:rsid w:val="00FF0436"/>
    <w:rsid w:val="00FF0460"/>
    <w:rsid w:val="00FF0521"/>
    <w:rsid w:val="00FF0821"/>
    <w:rsid w:val="00FF0895"/>
    <w:rsid w:val="00FF0A45"/>
    <w:rsid w:val="00FF0B66"/>
    <w:rsid w:val="00FF0BBB"/>
    <w:rsid w:val="00FF0E49"/>
    <w:rsid w:val="00FF0F23"/>
    <w:rsid w:val="00FF11D2"/>
    <w:rsid w:val="00FF1250"/>
    <w:rsid w:val="00FF13AF"/>
    <w:rsid w:val="00FF1433"/>
    <w:rsid w:val="00FF1455"/>
    <w:rsid w:val="00FF159A"/>
    <w:rsid w:val="00FF15B5"/>
    <w:rsid w:val="00FF1635"/>
    <w:rsid w:val="00FF1716"/>
    <w:rsid w:val="00FF1920"/>
    <w:rsid w:val="00FF19FE"/>
    <w:rsid w:val="00FF1A13"/>
    <w:rsid w:val="00FF1ACF"/>
    <w:rsid w:val="00FF2062"/>
    <w:rsid w:val="00FF2124"/>
    <w:rsid w:val="00FF259C"/>
    <w:rsid w:val="00FF25A4"/>
    <w:rsid w:val="00FF261A"/>
    <w:rsid w:val="00FF2996"/>
    <w:rsid w:val="00FF2A88"/>
    <w:rsid w:val="00FF2D5F"/>
    <w:rsid w:val="00FF2E99"/>
    <w:rsid w:val="00FF3190"/>
    <w:rsid w:val="00FF3570"/>
    <w:rsid w:val="00FF365A"/>
    <w:rsid w:val="00FF37C5"/>
    <w:rsid w:val="00FF3965"/>
    <w:rsid w:val="00FF3A0B"/>
    <w:rsid w:val="00FF3A12"/>
    <w:rsid w:val="00FF3BE1"/>
    <w:rsid w:val="00FF3C41"/>
    <w:rsid w:val="00FF3CFC"/>
    <w:rsid w:val="00FF3D3B"/>
    <w:rsid w:val="00FF3E42"/>
    <w:rsid w:val="00FF4269"/>
    <w:rsid w:val="00FF42B5"/>
    <w:rsid w:val="00FF4348"/>
    <w:rsid w:val="00FF43AF"/>
    <w:rsid w:val="00FF45C6"/>
    <w:rsid w:val="00FF46F7"/>
    <w:rsid w:val="00FF474A"/>
    <w:rsid w:val="00FF47A7"/>
    <w:rsid w:val="00FF4849"/>
    <w:rsid w:val="00FF4852"/>
    <w:rsid w:val="00FF485A"/>
    <w:rsid w:val="00FF48E0"/>
    <w:rsid w:val="00FF4994"/>
    <w:rsid w:val="00FF4A75"/>
    <w:rsid w:val="00FF4A81"/>
    <w:rsid w:val="00FF4C77"/>
    <w:rsid w:val="00FF5026"/>
    <w:rsid w:val="00FF5173"/>
    <w:rsid w:val="00FF5198"/>
    <w:rsid w:val="00FF51D0"/>
    <w:rsid w:val="00FF5249"/>
    <w:rsid w:val="00FF52CC"/>
    <w:rsid w:val="00FF52E3"/>
    <w:rsid w:val="00FF5C01"/>
    <w:rsid w:val="00FF5C9D"/>
    <w:rsid w:val="00FF5CA8"/>
    <w:rsid w:val="00FF5D1A"/>
    <w:rsid w:val="00FF5E48"/>
    <w:rsid w:val="00FF5E9C"/>
    <w:rsid w:val="00FF5EBE"/>
    <w:rsid w:val="00FF5FB1"/>
    <w:rsid w:val="00FF5FB4"/>
    <w:rsid w:val="00FF6061"/>
    <w:rsid w:val="00FF609A"/>
    <w:rsid w:val="00FF6502"/>
    <w:rsid w:val="00FF6538"/>
    <w:rsid w:val="00FF661F"/>
    <w:rsid w:val="00FF6774"/>
    <w:rsid w:val="00FF6C00"/>
    <w:rsid w:val="00FF6CF6"/>
    <w:rsid w:val="00FF6EEF"/>
    <w:rsid w:val="00FF70CF"/>
    <w:rsid w:val="00FF728C"/>
    <w:rsid w:val="00FF72A3"/>
    <w:rsid w:val="00FF74BE"/>
    <w:rsid w:val="00FF782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9B24C"/>
  <w15:docId w15:val="{37CCABA6-8978-405B-B608-E65CF0608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rsid w:val="004300F9"/>
    <w:pPr>
      <w:spacing w:before="120" w:after="24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345E3B"/>
    <w:pPr>
      <w:numPr>
        <w:numId w:val="4"/>
      </w:numPr>
      <w:overflowPunct/>
      <w:adjustRightInd/>
      <w:snapToGrid w:val="0"/>
      <w:spacing w:before="180" w:after="60"/>
      <w:jc w:val="both"/>
      <w:textAlignment w:val="auto"/>
    </w:pPr>
    <w:rPr>
      <w:szCs w:val="16"/>
    </w:rPr>
  </w:style>
  <w:style w:type="paragraph" w:styleId="NoSpacing">
    <w:name w:val="No Spacing"/>
    <w:uiPriority w:val="1"/>
    <w:qFormat/>
    <w:rsid w:val="00EB2FD7"/>
    <w:pPr>
      <w:overflowPunct w:val="0"/>
      <w:autoSpaceDE w:val="0"/>
      <w:autoSpaceDN w:val="0"/>
      <w:adjustRightInd w:val="0"/>
      <w:textAlignment w:val="baseline"/>
    </w:pPr>
    <w:rPr>
      <w:rFonts w:ascii="Times New Roman" w:hAnsi="Times New Roman"/>
      <w:lang w:eastAsia="en-US"/>
    </w:rPr>
  </w:style>
  <w:style w:type="character" w:customStyle="1" w:styleId="TALChar">
    <w:name w:val="TAL Char"/>
    <w:link w:val="TAL"/>
    <w:qFormat/>
    <w:rsid w:val="005B2FF2"/>
    <w:rPr>
      <w:rFonts w:ascii="Arial" w:hAnsi="Arial"/>
      <w:sz w:val="18"/>
      <w:lang w:eastAsia="en-US"/>
    </w:rPr>
  </w:style>
  <w:style w:type="paragraph" w:customStyle="1" w:styleId="proposal">
    <w:name w:val="proposal"/>
    <w:basedOn w:val="BodyText"/>
    <w:next w:val="Normal"/>
    <w:link w:val="proposalChar"/>
    <w:qFormat/>
    <w:rsid w:val="00772796"/>
    <w:pPr>
      <w:numPr>
        <w:numId w:val="5"/>
      </w:numPr>
      <w:overflowPunct/>
      <w:autoSpaceDE/>
      <w:autoSpaceDN/>
      <w:adjustRightInd/>
      <w:spacing w:beforeLines="50" w:before="120" w:afterLines="50"/>
      <w:textAlignment w:val="auto"/>
    </w:pPr>
    <w:rPr>
      <w:rFonts w:ascii="Times New Roman" w:hAnsi="Times New Roman"/>
      <w:b/>
      <w:szCs w:val="20"/>
      <w:lang w:eastAsia="zh-CN"/>
    </w:rPr>
  </w:style>
  <w:style w:type="character" w:customStyle="1" w:styleId="proposalChar">
    <w:name w:val="proposal Char"/>
    <w:link w:val="proposal"/>
    <w:rsid w:val="00772796"/>
    <w:rPr>
      <w:rFonts w:ascii="Times New Roman" w:hAnsi="Times New Roman"/>
      <w:b/>
    </w:rPr>
  </w:style>
  <w:style w:type="paragraph" w:customStyle="1" w:styleId="berschrift1H1">
    <w:name w:val="Überschrift 1.H1"/>
    <w:basedOn w:val="Normal"/>
    <w:next w:val="Normal"/>
    <w:rsid w:val="00487B8D"/>
    <w:pPr>
      <w:keepNext/>
      <w:keepLines/>
      <w:numPr>
        <w:numId w:val="6"/>
      </w:numPr>
      <w:pBdr>
        <w:top w:val="single" w:sz="12" w:space="3" w:color="auto"/>
      </w:pBdr>
      <w:spacing w:before="240"/>
      <w:outlineLvl w:val="0"/>
    </w:pPr>
    <w:rPr>
      <w:rFonts w:ascii="Arial" w:hAnsi="Arial"/>
      <w:sz w:val="36"/>
      <w:lang w:val="en-GB" w:eastAsia="de-DE"/>
    </w:rPr>
  </w:style>
  <w:style w:type="character" w:customStyle="1" w:styleId="B2Char">
    <w:name w:val="B2 Char"/>
    <w:link w:val="B2"/>
    <w:qFormat/>
    <w:rsid w:val="00152A84"/>
    <w:rPr>
      <w:rFonts w:ascii="Times New Roman" w:hAnsi="Times New Roman"/>
      <w:lang w:eastAsia="en-US"/>
    </w:rPr>
  </w:style>
  <w:style w:type="character" w:styleId="Mention">
    <w:name w:val="Mention"/>
    <w:basedOn w:val="DefaultParagraphFont"/>
    <w:uiPriority w:val="99"/>
    <w:unhideWhenUsed/>
    <w:rsid w:val="00B42742"/>
    <w:rPr>
      <w:color w:val="2B579A"/>
      <w:shd w:val="clear" w:color="auto" w:fill="E1DFDD"/>
    </w:rPr>
  </w:style>
  <w:style w:type="paragraph" w:customStyle="1" w:styleId="paragraph">
    <w:name w:val="paragraph"/>
    <w:basedOn w:val="Normal"/>
    <w:qFormat/>
    <w:rsid w:val="00D678D9"/>
    <w:pPr>
      <w:overflowPunct/>
      <w:autoSpaceDE/>
      <w:autoSpaceDN/>
      <w:adjustRightInd/>
      <w:spacing w:before="100" w:beforeAutospacing="1" w:after="100" w:afterAutospacing="1"/>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6861">
      <w:bodyDiv w:val="1"/>
      <w:marLeft w:val="0"/>
      <w:marRight w:val="0"/>
      <w:marTop w:val="0"/>
      <w:marBottom w:val="0"/>
      <w:divBdr>
        <w:top w:val="none" w:sz="0" w:space="0" w:color="auto"/>
        <w:left w:val="none" w:sz="0" w:space="0" w:color="auto"/>
        <w:bottom w:val="none" w:sz="0" w:space="0" w:color="auto"/>
        <w:right w:val="none" w:sz="0" w:space="0" w:color="auto"/>
      </w:divBdr>
      <w:divsChild>
        <w:div w:id="2110738921">
          <w:marLeft w:val="907"/>
          <w:marRight w:val="0"/>
          <w:marTop w:val="15"/>
          <w:marBottom w:val="15"/>
          <w:divBdr>
            <w:top w:val="none" w:sz="0" w:space="0" w:color="auto"/>
            <w:left w:val="none" w:sz="0" w:space="0" w:color="auto"/>
            <w:bottom w:val="none" w:sz="0" w:space="0" w:color="auto"/>
            <w:right w:val="none" w:sz="0" w:space="0" w:color="auto"/>
          </w:divBdr>
        </w:div>
      </w:divsChild>
    </w:div>
    <w:div w:id="7997139">
      <w:bodyDiv w:val="1"/>
      <w:marLeft w:val="0"/>
      <w:marRight w:val="0"/>
      <w:marTop w:val="0"/>
      <w:marBottom w:val="0"/>
      <w:divBdr>
        <w:top w:val="none" w:sz="0" w:space="0" w:color="auto"/>
        <w:left w:val="none" w:sz="0" w:space="0" w:color="auto"/>
        <w:bottom w:val="none" w:sz="0" w:space="0" w:color="auto"/>
        <w:right w:val="none" w:sz="0" w:space="0" w:color="auto"/>
      </w:divBdr>
    </w:div>
    <w:div w:id="10039037">
      <w:bodyDiv w:val="1"/>
      <w:marLeft w:val="0"/>
      <w:marRight w:val="0"/>
      <w:marTop w:val="0"/>
      <w:marBottom w:val="0"/>
      <w:divBdr>
        <w:top w:val="none" w:sz="0" w:space="0" w:color="auto"/>
        <w:left w:val="none" w:sz="0" w:space="0" w:color="auto"/>
        <w:bottom w:val="none" w:sz="0" w:space="0" w:color="auto"/>
        <w:right w:val="none" w:sz="0" w:space="0" w:color="auto"/>
      </w:divBdr>
    </w:div>
    <w:div w:id="2197728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321358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7044761">
      <w:bodyDiv w:val="1"/>
      <w:marLeft w:val="0"/>
      <w:marRight w:val="0"/>
      <w:marTop w:val="0"/>
      <w:marBottom w:val="0"/>
      <w:divBdr>
        <w:top w:val="none" w:sz="0" w:space="0" w:color="auto"/>
        <w:left w:val="none" w:sz="0" w:space="0" w:color="auto"/>
        <w:bottom w:val="none" w:sz="0" w:space="0" w:color="auto"/>
        <w:right w:val="none" w:sz="0" w:space="0" w:color="auto"/>
      </w:divBdr>
      <w:divsChild>
        <w:div w:id="1201865641">
          <w:marLeft w:val="0"/>
          <w:marRight w:val="0"/>
          <w:marTop w:val="0"/>
          <w:marBottom w:val="0"/>
          <w:divBdr>
            <w:top w:val="none" w:sz="0" w:space="0" w:color="auto"/>
            <w:left w:val="none" w:sz="0" w:space="0" w:color="auto"/>
            <w:bottom w:val="none" w:sz="0" w:space="0" w:color="auto"/>
            <w:right w:val="none" w:sz="0" w:space="0" w:color="auto"/>
          </w:divBdr>
        </w:div>
        <w:div w:id="1487087430">
          <w:marLeft w:val="0"/>
          <w:marRight w:val="0"/>
          <w:marTop w:val="0"/>
          <w:marBottom w:val="0"/>
          <w:divBdr>
            <w:top w:val="none" w:sz="0" w:space="0" w:color="auto"/>
            <w:left w:val="none" w:sz="0" w:space="0" w:color="auto"/>
            <w:bottom w:val="none" w:sz="0" w:space="0" w:color="auto"/>
            <w:right w:val="none" w:sz="0" w:space="0" w:color="auto"/>
          </w:divBdr>
        </w:div>
        <w:div w:id="2062821385">
          <w:marLeft w:val="0"/>
          <w:marRight w:val="0"/>
          <w:marTop w:val="0"/>
          <w:marBottom w:val="0"/>
          <w:divBdr>
            <w:top w:val="none" w:sz="0" w:space="0" w:color="auto"/>
            <w:left w:val="none" w:sz="0" w:space="0" w:color="auto"/>
            <w:bottom w:val="none" w:sz="0" w:space="0" w:color="auto"/>
            <w:right w:val="none" w:sz="0" w:space="0" w:color="auto"/>
          </w:divBdr>
        </w:div>
      </w:divsChild>
    </w:div>
    <w:div w:id="96295291">
      <w:bodyDiv w:val="1"/>
      <w:marLeft w:val="0"/>
      <w:marRight w:val="0"/>
      <w:marTop w:val="0"/>
      <w:marBottom w:val="0"/>
      <w:divBdr>
        <w:top w:val="none" w:sz="0" w:space="0" w:color="auto"/>
        <w:left w:val="none" w:sz="0" w:space="0" w:color="auto"/>
        <w:bottom w:val="none" w:sz="0" w:space="0" w:color="auto"/>
        <w:right w:val="none" w:sz="0" w:space="0" w:color="auto"/>
      </w:divBdr>
      <w:divsChild>
        <w:div w:id="436799890">
          <w:marLeft w:val="533"/>
          <w:marRight w:val="0"/>
          <w:marTop w:val="0"/>
          <w:marBottom w:val="0"/>
          <w:divBdr>
            <w:top w:val="none" w:sz="0" w:space="0" w:color="auto"/>
            <w:left w:val="none" w:sz="0" w:space="0" w:color="auto"/>
            <w:bottom w:val="none" w:sz="0" w:space="0" w:color="auto"/>
            <w:right w:val="none" w:sz="0" w:space="0" w:color="auto"/>
          </w:divBdr>
        </w:div>
      </w:divsChild>
    </w:div>
    <w:div w:id="10716360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993646">
      <w:bodyDiv w:val="1"/>
      <w:marLeft w:val="0"/>
      <w:marRight w:val="0"/>
      <w:marTop w:val="0"/>
      <w:marBottom w:val="0"/>
      <w:divBdr>
        <w:top w:val="none" w:sz="0" w:space="0" w:color="auto"/>
        <w:left w:val="none" w:sz="0" w:space="0" w:color="auto"/>
        <w:bottom w:val="none" w:sz="0" w:space="0" w:color="auto"/>
        <w:right w:val="none" w:sz="0" w:space="0" w:color="auto"/>
      </w:divBdr>
      <w:divsChild>
        <w:div w:id="385377864">
          <w:marLeft w:val="274"/>
          <w:marRight w:val="0"/>
          <w:marTop w:val="180"/>
          <w:marBottom w:val="60"/>
          <w:divBdr>
            <w:top w:val="none" w:sz="0" w:space="0" w:color="auto"/>
            <w:left w:val="none" w:sz="0" w:space="0" w:color="auto"/>
            <w:bottom w:val="none" w:sz="0" w:space="0" w:color="auto"/>
            <w:right w:val="none" w:sz="0" w:space="0" w:color="auto"/>
          </w:divBdr>
        </w:div>
      </w:divsChild>
    </w:div>
    <w:div w:id="147282002">
      <w:bodyDiv w:val="1"/>
      <w:marLeft w:val="0"/>
      <w:marRight w:val="0"/>
      <w:marTop w:val="0"/>
      <w:marBottom w:val="0"/>
      <w:divBdr>
        <w:top w:val="none" w:sz="0" w:space="0" w:color="auto"/>
        <w:left w:val="none" w:sz="0" w:space="0" w:color="auto"/>
        <w:bottom w:val="none" w:sz="0" w:space="0" w:color="auto"/>
        <w:right w:val="none" w:sz="0" w:space="0" w:color="auto"/>
      </w:divBdr>
      <w:divsChild>
        <w:div w:id="297884722">
          <w:marLeft w:val="1166"/>
          <w:marRight w:val="0"/>
          <w:marTop w:val="0"/>
          <w:marBottom w:val="0"/>
          <w:divBdr>
            <w:top w:val="none" w:sz="0" w:space="0" w:color="auto"/>
            <w:left w:val="none" w:sz="0" w:space="0" w:color="auto"/>
            <w:bottom w:val="none" w:sz="0" w:space="0" w:color="auto"/>
            <w:right w:val="none" w:sz="0" w:space="0" w:color="auto"/>
          </w:divBdr>
        </w:div>
        <w:div w:id="2143421166">
          <w:marLeft w:val="1166"/>
          <w:marRight w:val="0"/>
          <w:marTop w:val="0"/>
          <w:marBottom w:val="0"/>
          <w:divBdr>
            <w:top w:val="none" w:sz="0" w:space="0" w:color="auto"/>
            <w:left w:val="none" w:sz="0" w:space="0" w:color="auto"/>
            <w:bottom w:val="none" w:sz="0" w:space="0" w:color="auto"/>
            <w:right w:val="none" w:sz="0" w:space="0" w:color="auto"/>
          </w:divBdr>
        </w:div>
      </w:divsChild>
    </w:div>
    <w:div w:id="1561193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750141">
      <w:bodyDiv w:val="1"/>
      <w:marLeft w:val="0"/>
      <w:marRight w:val="0"/>
      <w:marTop w:val="0"/>
      <w:marBottom w:val="0"/>
      <w:divBdr>
        <w:top w:val="none" w:sz="0" w:space="0" w:color="auto"/>
        <w:left w:val="none" w:sz="0" w:space="0" w:color="auto"/>
        <w:bottom w:val="none" w:sz="0" w:space="0" w:color="auto"/>
        <w:right w:val="none" w:sz="0" w:space="0" w:color="auto"/>
      </w:divBdr>
      <w:divsChild>
        <w:div w:id="309329974">
          <w:marLeft w:val="274"/>
          <w:marRight w:val="0"/>
          <w:marTop w:val="0"/>
          <w:marBottom w:val="0"/>
          <w:divBdr>
            <w:top w:val="none" w:sz="0" w:space="0" w:color="auto"/>
            <w:left w:val="none" w:sz="0" w:space="0" w:color="auto"/>
            <w:bottom w:val="none" w:sz="0" w:space="0" w:color="auto"/>
            <w:right w:val="none" w:sz="0" w:space="0" w:color="auto"/>
          </w:divBdr>
        </w:div>
        <w:div w:id="2042124310">
          <w:marLeft w:val="274"/>
          <w:marRight w:val="0"/>
          <w:marTop w:val="0"/>
          <w:marBottom w:val="0"/>
          <w:divBdr>
            <w:top w:val="none" w:sz="0" w:space="0" w:color="auto"/>
            <w:left w:val="none" w:sz="0" w:space="0" w:color="auto"/>
            <w:bottom w:val="none" w:sz="0" w:space="0" w:color="auto"/>
            <w:right w:val="none" w:sz="0" w:space="0" w:color="auto"/>
          </w:divBdr>
        </w:div>
        <w:div w:id="1680279401">
          <w:marLeft w:val="274"/>
          <w:marRight w:val="0"/>
          <w:marTop w:val="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081717">
      <w:bodyDiv w:val="1"/>
      <w:marLeft w:val="0"/>
      <w:marRight w:val="0"/>
      <w:marTop w:val="0"/>
      <w:marBottom w:val="0"/>
      <w:divBdr>
        <w:top w:val="none" w:sz="0" w:space="0" w:color="auto"/>
        <w:left w:val="none" w:sz="0" w:space="0" w:color="auto"/>
        <w:bottom w:val="none" w:sz="0" w:space="0" w:color="auto"/>
        <w:right w:val="none" w:sz="0" w:space="0" w:color="auto"/>
      </w:divBdr>
      <w:divsChild>
        <w:div w:id="1844929597">
          <w:marLeft w:val="533"/>
          <w:marRight w:val="0"/>
          <w:marTop w:val="0"/>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6536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3996903">
      <w:bodyDiv w:val="1"/>
      <w:marLeft w:val="0"/>
      <w:marRight w:val="0"/>
      <w:marTop w:val="0"/>
      <w:marBottom w:val="0"/>
      <w:divBdr>
        <w:top w:val="none" w:sz="0" w:space="0" w:color="auto"/>
        <w:left w:val="none" w:sz="0" w:space="0" w:color="auto"/>
        <w:bottom w:val="none" w:sz="0" w:space="0" w:color="auto"/>
        <w:right w:val="none" w:sz="0" w:space="0" w:color="auto"/>
      </w:divBdr>
    </w:div>
    <w:div w:id="347559352">
      <w:bodyDiv w:val="1"/>
      <w:marLeft w:val="0"/>
      <w:marRight w:val="0"/>
      <w:marTop w:val="0"/>
      <w:marBottom w:val="0"/>
      <w:divBdr>
        <w:top w:val="none" w:sz="0" w:space="0" w:color="auto"/>
        <w:left w:val="none" w:sz="0" w:space="0" w:color="auto"/>
        <w:bottom w:val="none" w:sz="0" w:space="0" w:color="auto"/>
        <w:right w:val="none" w:sz="0" w:space="0" w:color="auto"/>
      </w:divBdr>
    </w:div>
    <w:div w:id="364210162">
      <w:bodyDiv w:val="1"/>
      <w:marLeft w:val="0"/>
      <w:marRight w:val="0"/>
      <w:marTop w:val="0"/>
      <w:marBottom w:val="0"/>
      <w:divBdr>
        <w:top w:val="none" w:sz="0" w:space="0" w:color="auto"/>
        <w:left w:val="none" w:sz="0" w:space="0" w:color="auto"/>
        <w:bottom w:val="none" w:sz="0" w:space="0" w:color="auto"/>
        <w:right w:val="none" w:sz="0" w:space="0" w:color="auto"/>
      </w:divBdr>
    </w:div>
    <w:div w:id="365453253">
      <w:bodyDiv w:val="1"/>
      <w:marLeft w:val="0"/>
      <w:marRight w:val="0"/>
      <w:marTop w:val="0"/>
      <w:marBottom w:val="0"/>
      <w:divBdr>
        <w:top w:val="none" w:sz="0" w:space="0" w:color="auto"/>
        <w:left w:val="none" w:sz="0" w:space="0" w:color="auto"/>
        <w:bottom w:val="none" w:sz="0" w:space="0" w:color="auto"/>
        <w:right w:val="none" w:sz="0" w:space="0" w:color="auto"/>
      </w:divBdr>
    </w:div>
    <w:div w:id="380371365">
      <w:bodyDiv w:val="1"/>
      <w:marLeft w:val="0"/>
      <w:marRight w:val="0"/>
      <w:marTop w:val="0"/>
      <w:marBottom w:val="0"/>
      <w:divBdr>
        <w:top w:val="none" w:sz="0" w:space="0" w:color="auto"/>
        <w:left w:val="none" w:sz="0" w:space="0" w:color="auto"/>
        <w:bottom w:val="none" w:sz="0" w:space="0" w:color="auto"/>
        <w:right w:val="none" w:sz="0" w:space="0" w:color="auto"/>
      </w:divBdr>
      <w:divsChild>
        <w:div w:id="740493139">
          <w:marLeft w:val="1166"/>
          <w:marRight w:val="0"/>
          <w:marTop w:val="0"/>
          <w:marBottom w:val="0"/>
          <w:divBdr>
            <w:top w:val="none" w:sz="0" w:space="0" w:color="auto"/>
            <w:left w:val="none" w:sz="0" w:space="0" w:color="auto"/>
            <w:bottom w:val="none" w:sz="0" w:space="0" w:color="auto"/>
            <w:right w:val="none" w:sz="0" w:space="0" w:color="auto"/>
          </w:divBdr>
        </w:div>
        <w:div w:id="1225022440">
          <w:marLeft w:val="547"/>
          <w:marRight w:val="0"/>
          <w:marTop w:val="0"/>
          <w:marBottom w:val="0"/>
          <w:divBdr>
            <w:top w:val="none" w:sz="0" w:space="0" w:color="auto"/>
            <w:left w:val="none" w:sz="0" w:space="0" w:color="auto"/>
            <w:bottom w:val="none" w:sz="0" w:space="0" w:color="auto"/>
            <w:right w:val="none" w:sz="0" w:space="0" w:color="auto"/>
          </w:divBdr>
        </w:div>
        <w:div w:id="1936087602">
          <w:marLeft w:val="547"/>
          <w:marRight w:val="0"/>
          <w:marTop w:val="0"/>
          <w:marBottom w:val="0"/>
          <w:divBdr>
            <w:top w:val="none" w:sz="0" w:space="0" w:color="auto"/>
            <w:left w:val="none" w:sz="0" w:space="0" w:color="auto"/>
            <w:bottom w:val="none" w:sz="0" w:space="0" w:color="auto"/>
            <w:right w:val="none" w:sz="0" w:space="0" w:color="auto"/>
          </w:divBdr>
        </w:div>
      </w:divsChild>
    </w:div>
    <w:div w:id="387656157">
      <w:bodyDiv w:val="1"/>
      <w:marLeft w:val="0"/>
      <w:marRight w:val="0"/>
      <w:marTop w:val="0"/>
      <w:marBottom w:val="0"/>
      <w:divBdr>
        <w:top w:val="none" w:sz="0" w:space="0" w:color="auto"/>
        <w:left w:val="none" w:sz="0" w:space="0" w:color="auto"/>
        <w:bottom w:val="none" w:sz="0" w:space="0" w:color="auto"/>
        <w:right w:val="none" w:sz="0" w:space="0" w:color="auto"/>
      </w:divBdr>
      <w:divsChild>
        <w:div w:id="1748772147">
          <w:marLeft w:val="806"/>
          <w:marRight w:val="0"/>
          <w:marTop w:val="0"/>
          <w:marBottom w:val="0"/>
          <w:divBdr>
            <w:top w:val="none" w:sz="0" w:space="0" w:color="auto"/>
            <w:left w:val="none" w:sz="0" w:space="0" w:color="auto"/>
            <w:bottom w:val="none" w:sz="0" w:space="0" w:color="auto"/>
            <w:right w:val="none" w:sz="0" w:space="0" w:color="auto"/>
          </w:divBdr>
        </w:div>
      </w:divsChild>
    </w:div>
    <w:div w:id="388188997">
      <w:bodyDiv w:val="1"/>
      <w:marLeft w:val="0"/>
      <w:marRight w:val="0"/>
      <w:marTop w:val="0"/>
      <w:marBottom w:val="0"/>
      <w:divBdr>
        <w:top w:val="none" w:sz="0" w:space="0" w:color="auto"/>
        <w:left w:val="none" w:sz="0" w:space="0" w:color="auto"/>
        <w:bottom w:val="none" w:sz="0" w:space="0" w:color="auto"/>
        <w:right w:val="none" w:sz="0" w:space="0" w:color="auto"/>
      </w:divBdr>
    </w:div>
    <w:div w:id="4206106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008804">
      <w:bodyDiv w:val="1"/>
      <w:marLeft w:val="0"/>
      <w:marRight w:val="0"/>
      <w:marTop w:val="0"/>
      <w:marBottom w:val="0"/>
      <w:divBdr>
        <w:top w:val="none" w:sz="0" w:space="0" w:color="auto"/>
        <w:left w:val="none" w:sz="0" w:space="0" w:color="auto"/>
        <w:bottom w:val="none" w:sz="0" w:space="0" w:color="auto"/>
        <w:right w:val="none" w:sz="0" w:space="0" w:color="auto"/>
      </w:divBdr>
    </w:div>
    <w:div w:id="446312767">
      <w:bodyDiv w:val="1"/>
      <w:marLeft w:val="0"/>
      <w:marRight w:val="0"/>
      <w:marTop w:val="0"/>
      <w:marBottom w:val="0"/>
      <w:divBdr>
        <w:top w:val="none" w:sz="0" w:space="0" w:color="auto"/>
        <w:left w:val="none" w:sz="0" w:space="0" w:color="auto"/>
        <w:bottom w:val="none" w:sz="0" w:space="0" w:color="auto"/>
        <w:right w:val="none" w:sz="0" w:space="0" w:color="auto"/>
      </w:divBdr>
    </w:div>
    <w:div w:id="464085201">
      <w:bodyDiv w:val="1"/>
      <w:marLeft w:val="0"/>
      <w:marRight w:val="0"/>
      <w:marTop w:val="0"/>
      <w:marBottom w:val="0"/>
      <w:divBdr>
        <w:top w:val="none" w:sz="0" w:space="0" w:color="auto"/>
        <w:left w:val="none" w:sz="0" w:space="0" w:color="auto"/>
        <w:bottom w:val="none" w:sz="0" w:space="0" w:color="auto"/>
        <w:right w:val="none" w:sz="0" w:space="0" w:color="auto"/>
      </w:divBdr>
      <w:divsChild>
        <w:div w:id="585651761">
          <w:marLeft w:val="533"/>
          <w:marRight w:val="0"/>
          <w:marTop w:val="0"/>
          <w:marBottom w:val="0"/>
          <w:divBdr>
            <w:top w:val="none" w:sz="0" w:space="0" w:color="auto"/>
            <w:left w:val="none" w:sz="0" w:space="0" w:color="auto"/>
            <w:bottom w:val="none" w:sz="0" w:space="0" w:color="auto"/>
            <w:right w:val="none" w:sz="0" w:space="0" w:color="auto"/>
          </w:divBdr>
        </w:div>
      </w:divsChild>
    </w:div>
    <w:div w:id="46454353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4610858">
      <w:bodyDiv w:val="1"/>
      <w:marLeft w:val="0"/>
      <w:marRight w:val="0"/>
      <w:marTop w:val="0"/>
      <w:marBottom w:val="0"/>
      <w:divBdr>
        <w:top w:val="none" w:sz="0" w:space="0" w:color="auto"/>
        <w:left w:val="none" w:sz="0" w:space="0" w:color="auto"/>
        <w:bottom w:val="none" w:sz="0" w:space="0" w:color="auto"/>
        <w:right w:val="none" w:sz="0" w:space="0" w:color="auto"/>
      </w:divBdr>
      <w:divsChild>
        <w:div w:id="76244914">
          <w:marLeft w:val="547"/>
          <w:marRight w:val="0"/>
          <w:marTop w:val="0"/>
          <w:marBottom w:val="0"/>
          <w:divBdr>
            <w:top w:val="none" w:sz="0" w:space="0" w:color="auto"/>
            <w:left w:val="none" w:sz="0" w:space="0" w:color="auto"/>
            <w:bottom w:val="none" w:sz="0" w:space="0" w:color="auto"/>
            <w:right w:val="none" w:sz="0" w:space="0" w:color="auto"/>
          </w:divBdr>
        </w:div>
        <w:div w:id="364793821">
          <w:marLeft w:val="1166"/>
          <w:marRight w:val="0"/>
          <w:marTop w:val="0"/>
          <w:marBottom w:val="0"/>
          <w:divBdr>
            <w:top w:val="none" w:sz="0" w:space="0" w:color="auto"/>
            <w:left w:val="none" w:sz="0" w:space="0" w:color="auto"/>
            <w:bottom w:val="none" w:sz="0" w:space="0" w:color="auto"/>
            <w:right w:val="none" w:sz="0" w:space="0" w:color="auto"/>
          </w:divBdr>
        </w:div>
        <w:div w:id="684406722">
          <w:marLeft w:val="1166"/>
          <w:marRight w:val="0"/>
          <w:marTop w:val="0"/>
          <w:marBottom w:val="0"/>
          <w:divBdr>
            <w:top w:val="none" w:sz="0" w:space="0" w:color="auto"/>
            <w:left w:val="none" w:sz="0" w:space="0" w:color="auto"/>
            <w:bottom w:val="none" w:sz="0" w:space="0" w:color="auto"/>
            <w:right w:val="none" w:sz="0" w:space="0" w:color="auto"/>
          </w:divBdr>
        </w:div>
        <w:div w:id="899486193">
          <w:marLeft w:val="1166"/>
          <w:marRight w:val="0"/>
          <w:marTop w:val="0"/>
          <w:marBottom w:val="0"/>
          <w:divBdr>
            <w:top w:val="none" w:sz="0" w:space="0" w:color="auto"/>
            <w:left w:val="none" w:sz="0" w:space="0" w:color="auto"/>
            <w:bottom w:val="none" w:sz="0" w:space="0" w:color="auto"/>
            <w:right w:val="none" w:sz="0" w:space="0" w:color="auto"/>
          </w:divBdr>
        </w:div>
        <w:div w:id="1040285551">
          <w:marLeft w:val="547"/>
          <w:marRight w:val="0"/>
          <w:marTop w:val="0"/>
          <w:marBottom w:val="0"/>
          <w:divBdr>
            <w:top w:val="none" w:sz="0" w:space="0" w:color="auto"/>
            <w:left w:val="none" w:sz="0" w:space="0" w:color="auto"/>
            <w:bottom w:val="none" w:sz="0" w:space="0" w:color="auto"/>
            <w:right w:val="none" w:sz="0" w:space="0" w:color="auto"/>
          </w:divBdr>
        </w:div>
        <w:div w:id="1492258503">
          <w:marLeft w:val="1166"/>
          <w:marRight w:val="0"/>
          <w:marTop w:val="0"/>
          <w:marBottom w:val="0"/>
          <w:divBdr>
            <w:top w:val="none" w:sz="0" w:space="0" w:color="auto"/>
            <w:left w:val="none" w:sz="0" w:space="0" w:color="auto"/>
            <w:bottom w:val="none" w:sz="0" w:space="0" w:color="auto"/>
            <w:right w:val="none" w:sz="0" w:space="0" w:color="auto"/>
          </w:divBdr>
        </w:div>
        <w:div w:id="1627081911">
          <w:marLeft w:val="547"/>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0800307">
      <w:bodyDiv w:val="1"/>
      <w:marLeft w:val="0"/>
      <w:marRight w:val="0"/>
      <w:marTop w:val="0"/>
      <w:marBottom w:val="0"/>
      <w:divBdr>
        <w:top w:val="none" w:sz="0" w:space="0" w:color="auto"/>
        <w:left w:val="none" w:sz="0" w:space="0" w:color="auto"/>
        <w:bottom w:val="none" w:sz="0" w:space="0" w:color="auto"/>
        <w:right w:val="none" w:sz="0" w:space="0" w:color="auto"/>
      </w:divBdr>
      <w:divsChild>
        <w:div w:id="1011493201">
          <w:marLeft w:val="274"/>
          <w:marRight w:val="0"/>
          <w:marTop w:val="180"/>
          <w:marBottom w:val="60"/>
          <w:divBdr>
            <w:top w:val="none" w:sz="0" w:space="0" w:color="auto"/>
            <w:left w:val="none" w:sz="0" w:space="0" w:color="auto"/>
            <w:bottom w:val="none" w:sz="0" w:space="0" w:color="auto"/>
            <w:right w:val="none" w:sz="0" w:space="0" w:color="auto"/>
          </w:divBdr>
        </w:div>
      </w:divsChild>
    </w:div>
    <w:div w:id="542055713">
      <w:bodyDiv w:val="1"/>
      <w:marLeft w:val="0"/>
      <w:marRight w:val="0"/>
      <w:marTop w:val="0"/>
      <w:marBottom w:val="0"/>
      <w:divBdr>
        <w:top w:val="none" w:sz="0" w:space="0" w:color="auto"/>
        <w:left w:val="none" w:sz="0" w:space="0" w:color="auto"/>
        <w:bottom w:val="none" w:sz="0" w:space="0" w:color="auto"/>
        <w:right w:val="none" w:sz="0" w:space="0" w:color="auto"/>
      </w:divBdr>
      <w:divsChild>
        <w:div w:id="651980925">
          <w:marLeft w:val="216"/>
          <w:marRight w:val="0"/>
          <w:marTop w:val="120"/>
          <w:marBottom w:val="0"/>
          <w:divBdr>
            <w:top w:val="none" w:sz="0" w:space="0" w:color="auto"/>
            <w:left w:val="none" w:sz="0" w:space="0" w:color="auto"/>
            <w:bottom w:val="none" w:sz="0" w:space="0" w:color="auto"/>
            <w:right w:val="none" w:sz="0" w:space="0" w:color="auto"/>
          </w:divBdr>
        </w:div>
        <w:div w:id="1951401189">
          <w:marLeft w:val="216"/>
          <w:marRight w:val="0"/>
          <w:marTop w:val="120"/>
          <w:marBottom w:val="0"/>
          <w:divBdr>
            <w:top w:val="none" w:sz="0" w:space="0" w:color="auto"/>
            <w:left w:val="none" w:sz="0" w:space="0" w:color="auto"/>
            <w:bottom w:val="none" w:sz="0" w:space="0" w:color="auto"/>
            <w:right w:val="none" w:sz="0" w:space="0" w:color="auto"/>
          </w:divBdr>
        </w:div>
      </w:divsChild>
    </w:div>
    <w:div w:id="546795684">
      <w:bodyDiv w:val="1"/>
      <w:marLeft w:val="0"/>
      <w:marRight w:val="0"/>
      <w:marTop w:val="0"/>
      <w:marBottom w:val="0"/>
      <w:divBdr>
        <w:top w:val="none" w:sz="0" w:space="0" w:color="auto"/>
        <w:left w:val="none" w:sz="0" w:space="0" w:color="auto"/>
        <w:bottom w:val="none" w:sz="0" w:space="0" w:color="auto"/>
        <w:right w:val="none" w:sz="0" w:space="0" w:color="auto"/>
      </w:divBdr>
      <w:divsChild>
        <w:div w:id="56587338">
          <w:marLeft w:val="274"/>
          <w:marRight w:val="0"/>
          <w:marTop w:val="0"/>
          <w:marBottom w:val="0"/>
          <w:divBdr>
            <w:top w:val="none" w:sz="0" w:space="0" w:color="auto"/>
            <w:left w:val="none" w:sz="0" w:space="0" w:color="auto"/>
            <w:bottom w:val="none" w:sz="0" w:space="0" w:color="auto"/>
            <w:right w:val="none" w:sz="0" w:space="0" w:color="auto"/>
          </w:divBdr>
        </w:div>
        <w:div w:id="847863792">
          <w:marLeft w:val="274"/>
          <w:marRight w:val="0"/>
          <w:marTop w:val="0"/>
          <w:marBottom w:val="0"/>
          <w:divBdr>
            <w:top w:val="none" w:sz="0" w:space="0" w:color="auto"/>
            <w:left w:val="none" w:sz="0" w:space="0" w:color="auto"/>
            <w:bottom w:val="none" w:sz="0" w:space="0" w:color="auto"/>
            <w:right w:val="none" w:sz="0" w:space="0" w:color="auto"/>
          </w:divBdr>
        </w:div>
        <w:div w:id="1892109261">
          <w:marLeft w:val="274"/>
          <w:marRight w:val="0"/>
          <w:marTop w:val="0"/>
          <w:marBottom w:val="0"/>
          <w:divBdr>
            <w:top w:val="none" w:sz="0" w:space="0" w:color="auto"/>
            <w:left w:val="none" w:sz="0" w:space="0" w:color="auto"/>
            <w:bottom w:val="none" w:sz="0" w:space="0" w:color="auto"/>
            <w:right w:val="none" w:sz="0" w:space="0" w:color="auto"/>
          </w:divBdr>
        </w:div>
      </w:divsChild>
    </w:div>
    <w:div w:id="56507306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142033">
      <w:bodyDiv w:val="1"/>
      <w:marLeft w:val="0"/>
      <w:marRight w:val="0"/>
      <w:marTop w:val="0"/>
      <w:marBottom w:val="0"/>
      <w:divBdr>
        <w:top w:val="none" w:sz="0" w:space="0" w:color="auto"/>
        <w:left w:val="none" w:sz="0" w:space="0" w:color="auto"/>
        <w:bottom w:val="none" w:sz="0" w:space="0" w:color="auto"/>
        <w:right w:val="none" w:sz="0" w:space="0" w:color="auto"/>
      </w:divBdr>
      <w:divsChild>
        <w:div w:id="1229070799">
          <w:marLeft w:val="533"/>
          <w:marRight w:val="0"/>
          <w:marTop w:val="0"/>
          <w:marBottom w:val="0"/>
          <w:divBdr>
            <w:top w:val="none" w:sz="0" w:space="0" w:color="auto"/>
            <w:left w:val="none" w:sz="0" w:space="0" w:color="auto"/>
            <w:bottom w:val="none" w:sz="0" w:space="0" w:color="auto"/>
            <w:right w:val="none" w:sz="0" w:space="0" w:color="auto"/>
          </w:divBdr>
        </w:div>
      </w:divsChild>
    </w:div>
    <w:div w:id="604577643">
      <w:bodyDiv w:val="1"/>
      <w:marLeft w:val="0"/>
      <w:marRight w:val="0"/>
      <w:marTop w:val="0"/>
      <w:marBottom w:val="0"/>
      <w:divBdr>
        <w:top w:val="none" w:sz="0" w:space="0" w:color="auto"/>
        <w:left w:val="none" w:sz="0" w:space="0" w:color="auto"/>
        <w:bottom w:val="none" w:sz="0" w:space="0" w:color="auto"/>
        <w:right w:val="none" w:sz="0" w:space="0" w:color="auto"/>
      </w:divBdr>
      <w:divsChild>
        <w:div w:id="44069181">
          <w:marLeft w:val="547"/>
          <w:marRight w:val="0"/>
          <w:marTop w:val="0"/>
          <w:marBottom w:val="0"/>
          <w:divBdr>
            <w:top w:val="none" w:sz="0" w:space="0" w:color="auto"/>
            <w:left w:val="none" w:sz="0" w:space="0" w:color="auto"/>
            <w:bottom w:val="none" w:sz="0" w:space="0" w:color="auto"/>
            <w:right w:val="none" w:sz="0" w:space="0" w:color="auto"/>
          </w:divBdr>
        </w:div>
        <w:div w:id="783497166">
          <w:marLeft w:val="1166"/>
          <w:marRight w:val="0"/>
          <w:marTop w:val="0"/>
          <w:marBottom w:val="0"/>
          <w:divBdr>
            <w:top w:val="none" w:sz="0" w:space="0" w:color="auto"/>
            <w:left w:val="none" w:sz="0" w:space="0" w:color="auto"/>
            <w:bottom w:val="none" w:sz="0" w:space="0" w:color="auto"/>
            <w:right w:val="none" w:sz="0" w:space="0" w:color="auto"/>
          </w:divBdr>
        </w:div>
        <w:div w:id="971596990">
          <w:marLeft w:val="1166"/>
          <w:marRight w:val="0"/>
          <w:marTop w:val="0"/>
          <w:marBottom w:val="0"/>
          <w:divBdr>
            <w:top w:val="none" w:sz="0" w:space="0" w:color="auto"/>
            <w:left w:val="none" w:sz="0" w:space="0" w:color="auto"/>
            <w:bottom w:val="none" w:sz="0" w:space="0" w:color="auto"/>
            <w:right w:val="none" w:sz="0" w:space="0" w:color="auto"/>
          </w:divBdr>
        </w:div>
        <w:div w:id="1508710061">
          <w:marLeft w:val="547"/>
          <w:marRight w:val="0"/>
          <w:marTop w:val="0"/>
          <w:marBottom w:val="0"/>
          <w:divBdr>
            <w:top w:val="none" w:sz="0" w:space="0" w:color="auto"/>
            <w:left w:val="none" w:sz="0" w:space="0" w:color="auto"/>
            <w:bottom w:val="none" w:sz="0" w:space="0" w:color="auto"/>
            <w:right w:val="none" w:sz="0" w:space="0" w:color="auto"/>
          </w:divBdr>
        </w:div>
        <w:div w:id="1557005660">
          <w:marLeft w:val="547"/>
          <w:marRight w:val="0"/>
          <w:marTop w:val="0"/>
          <w:marBottom w:val="0"/>
          <w:divBdr>
            <w:top w:val="none" w:sz="0" w:space="0" w:color="auto"/>
            <w:left w:val="none" w:sz="0" w:space="0" w:color="auto"/>
            <w:bottom w:val="none" w:sz="0" w:space="0" w:color="auto"/>
            <w:right w:val="none" w:sz="0" w:space="0" w:color="auto"/>
          </w:divBdr>
        </w:div>
        <w:div w:id="1701009972">
          <w:marLeft w:val="1166"/>
          <w:marRight w:val="0"/>
          <w:marTop w:val="0"/>
          <w:marBottom w:val="0"/>
          <w:divBdr>
            <w:top w:val="none" w:sz="0" w:space="0" w:color="auto"/>
            <w:left w:val="none" w:sz="0" w:space="0" w:color="auto"/>
            <w:bottom w:val="none" w:sz="0" w:space="0" w:color="auto"/>
            <w:right w:val="none" w:sz="0" w:space="0" w:color="auto"/>
          </w:divBdr>
        </w:div>
        <w:div w:id="1850027113">
          <w:marLeft w:val="1166"/>
          <w:marRight w:val="0"/>
          <w:marTop w:val="0"/>
          <w:marBottom w:val="0"/>
          <w:divBdr>
            <w:top w:val="none" w:sz="0" w:space="0" w:color="auto"/>
            <w:left w:val="none" w:sz="0" w:space="0" w:color="auto"/>
            <w:bottom w:val="none" w:sz="0" w:space="0" w:color="auto"/>
            <w:right w:val="none" w:sz="0" w:space="0" w:color="auto"/>
          </w:divBdr>
        </w:div>
        <w:div w:id="2122845826">
          <w:marLeft w:val="547"/>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58512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0109876">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9982241">
      <w:bodyDiv w:val="1"/>
      <w:marLeft w:val="0"/>
      <w:marRight w:val="0"/>
      <w:marTop w:val="0"/>
      <w:marBottom w:val="0"/>
      <w:divBdr>
        <w:top w:val="none" w:sz="0" w:space="0" w:color="auto"/>
        <w:left w:val="none" w:sz="0" w:space="0" w:color="auto"/>
        <w:bottom w:val="none" w:sz="0" w:space="0" w:color="auto"/>
        <w:right w:val="none" w:sz="0" w:space="0" w:color="auto"/>
      </w:divBdr>
      <w:divsChild>
        <w:div w:id="55902638">
          <w:marLeft w:val="547"/>
          <w:marRight w:val="0"/>
          <w:marTop w:val="0"/>
          <w:marBottom w:val="0"/>
          <w:divBdr>
            <w:top w:val="none" w:sz="0" w:space="0" w:color="auto"/>
            <w:left w:val="none" w:sz="0" w:space="0" w:color="auto"/>
            <w:bottom w:val="none" w:sz="0" w:space="0" w:color="auto"/>
            <w:right w:val="none" w:sz="0" w:space="0" w:color="auto"/>
          </w:divBdr>
        </w:div>
        <w:div w:id="163477848">
          <w:marLeft w:val="1166"/>
          <w:marRight w:val="0"/>
          <w:marTop w:val="0"/>
          <w:marBottom w:val="0"/>
          <w:divBdr>
            <w:top w:val="none" w:sz="0" w:space="0" w:color="auto"/>
            <w:left w:val="none" w:sz="0" w:space="0" w:color="auto"/>
            <w:bottom w:val="none" w:sz="0" w:space="0" w:color="auto"/>
            <w:right w:val="none" w:sz="0" w:space="0" w:color="auto"/>
          </w:divBdr>
        </w:div>
        <w:div w:id="708382745">
          <w:marLeft w:val="1166"/>
          <w:marRight w:val="0"/>
          <w:marTop w:val="0"/>
          <w:marBottom w:val="0"/>
          <w:divBdr>
            <w:top w:val="none" w:sz="0" w:space="0" w:color="auto"/>
            <w:left w:val="none" w:sz="0" w:space="0" w:color="auto"/>
            <w:bottom w:val="none" w:sz="0" w:space="0" w:color="auto"/>
            <w:right w:val="none" w:sz="0" w:space="0" w:color="auto"/>
          </w:divBdr>
        </w:div>
        <w:div w:id="1050307398">
          <w:marLeft w:val="547"/>
          <w:marRight w:val="0"/>
          <w:marTop w:val="0"/>
          <w:marBottom w:val="0"/>
          <w:divBdr>
            <w:top w:val="none" w:sz="0" w:space="0" w:color="auto"/>
            <w:left w:val="none" w:sz="0" w:space="0" w:color="auto"/>
            <w:bottom w:val="none" w:sz="0" w:space="0" w:color="auto"/>
            <w:right w:val="none" w:sz="0" w:space="0" w:color="auto"/>
          </w:divBdr>
        </w:div>
        <w:div w:id="1477988370">
          <w:marLeft w:val="547"/>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5906992">
      <w:bodyDiv w:val="1"/>
      <w:marLeft w:val="0"/>
      <w:marRight w:val="0"/>
      <w:marTop w:val="0"/>
      <w:marBottom w:val="0"/>
      <w:divBdr>
        <w:top w:val="none" w:sz="0" w:space="0" w:color="auto"/>
        <w:left w:val="none" w:sz="0" w:space="0" w:color="auto"/>
        <w:bottom w:val="none" w:sz="0" w:space="0" w:color="auto"/>
        <w:right w:val="none" w:sz="0" w:space="0" w:color="auto"/>
      </w:divBdr>
      <w:divsChild>
        <w:div w:id="571887446">
          <w:marLeft w:val="720"/>
          <w:marRight w:val="0"/>
          <w:marTop w:val="30"/>
          <w:marBottom w:val="3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6586690">
      <w:bodyDiv w:val="1"/>
      <w:marLeft w:val="0"/>
      <w:marRight w:val="0"/>
      <w:marTop w:val="0"/>
      <w:marBottom w:val="0"/>
      <w:divBdr>
        <w:top w:val="none" w:sz="0" w:space="0" w:color="auto"/>
        <w:left w:val="none" w:sz="0" w:space="0" w:color="auto"/>
        <w:bottom w:val="none" w:sz="0" w:space="0" w:color="auto"/>
        <w:right w:val="none" w:sz="0" w:space="0" w:color="auto"/>
      </w:divBdr>
      <w:divsChild>
        <w:div w:id="449009193">
          <w:marLeft w:val="547"/>
          <w:marRight w:val="0"/>
          <w:marTop w:val="0"/>
          <w:marBottom w:val="0"/>
          <w:divBdr>
            <w:top w:val="none" w:sz="0" w:space="0" w:color="auto"/>
            <w:left w:val="none" w:sz="0" w:space="0" w:color="auto"/>
            <w:bottom w:val="none" w:sz="0" w:space="0" w:color="auto"/>
            <w:right w:val="none" w:sz="0" w:space="0" w:color="auto"/>
          </w:divBdr>
        </w:div>
        <w:div w:id="460609160">
          <w:marLeft w:val="1166"/>
          <w:marRight w:val="0"/>
          <w:marTop w:val="0"/>
          <w:marBottom w:val="0"/>
          <w:divBdr>
            <w:top w:val="none" w:sz="0" w:space="0" w:color="auto"/>
            <w:left w:val="none" w:sz="0" w:space="0" w:color="auto"/>
            <w:bottom w:val="none" w:sz="0" w:space="0" w:color="auto"/>
            <w:right w:val="none" w:sz="0" w:space="0" w:color="auto"/>
          </w:divBdr>
        </w:div>
        <w:div w:id="802188838">
          <w:marLeft w:val="547"/>
          <w:marRight w:val="0"/>
          <w:marTop w:val="0"/>
          <w:marBottom w:val="0"/>
          <w:divBdr>
            <w:top w:val="none" w:sz="0" w:space="0" w:color="auto"/>
            <w:left w:val="none" w:sz="0" w:space="0" w:color="auto"/>
            <w:bottom w:val="none" w:sz="0" w:space="0" w:color="auto"/>
            <w:right w:val="none" w:sz="0" w:space="0" w:color="auto"/>
          </w:divBdr>
        </w:div>
        <w:div w:id="1299801192">
          <w:marLeft w:val="547"/>
          <w:marRight w:val="0"/>
          <w:marTop w:val="0"/>
          <w:marBottom w:val="0"/>
          <w:divBdr>
            <w:top w:val="none" w:sz="0" w:space="0" w:color="auto"/>
            <w:left w:val="none" w:sz="0" w:space="0" w:color="auto"/>
            <w:bottom w:val="none" w:sz="0" w:space="0" w:color="auto"/>
            <w:right w:val="none" w:sz="0" w:space="0" w:color="auto"/>
          </w:divBdr>
        </w:div>
        <w:div w:id="1369404602">
          <w:marLeft w:val="1166"/>
          <w:marRight w:val="0"/>
          <w:marTop w:val="0"/>
          <w:marBottom w:val="0"/>
          <w:divBdr>
            <w:top w:val="none" w:sz="0" w:space="0" w:color="auto"/>
            <w:left w:val="none" w:sz="0" w:space="0" w:color="auto"/>
            <w:bottom w:val="none" w:sz="0" w:space="0" w:color="auto"/>
            <w:right w:val="none" w:sz="0" w:space="0" w:color="auto"/>
          </w:divBdr>
        </w:div>
        <w:div w:id="1464929575">
          <w:marLeft w:val="547"/>
          <w:marRight w:val="0"/>
          <w:marTop w:val="0"/>
          <w:marBottom w:val="160"/>
          <w:divBdr>
            <w:top w:val="none" w:sz="0" w:space="0" w:color="auto"/>
            <w:left w:val="none" w:sz="0" w:space="0" w:color="auto"/>
            <w:bottom w:val="none" w:sz="0" w:space="0" w:color="auto"/>
            <w:right w:val="none" w:sz="0" w:space="0" w:color="auto"/>
          </w:divBdr>
        </w:div>
      </w:divsChild>
    </w:div>
    <w:div w:id="791940735">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365213">
      <w:bodyDiv w:val="1"/>
      <w:marLeft w:val="0"/>
      <w:marRight w:val="0"/>
      <w:marTop w:val="0"/>
      <w:marBottom w:val="0"/>
      <w:divBdr>
        <w:top w:val="none" w:sz="0" w:space="0" w:color="auto"/>
        <w:left w:val="none" w:sz="0" w:space="0" w:color="auto"/>
        <w:bottom w:val="none" w:sz="0" w:space="0" w:color="auto"/>
        <w:right w:val="none" w:sz="0" w:space="0" w:color="auto"/>
      </w:divBdr>
      <w:divsChild>
        <w:div w:id="1798334452">
          <w:marLeft w:val="806"/>
          <w:marRight w:val="0"/>
          <w:marTop w:val="0"/>
          <w:marBottom w:val="0"/>
          <w:divBdr>
            <w:top w:val="none" w:sz="0" w:space="0" w:color="auto"/>
            <w:left w:val="none" w:sz="0" w:space="0" w:color="auto"/>
            <w:bottom w:val="none" w:sz="0" w:space="0" w:color="auto"/>
            <w:right w:val="none" w:sz="0" w:space="0" w:color="auto"/>
          </w:divBdr>
        </w:div>
      </w:divsChild>
    </w:div>
    <w:div w:id="874000920">
      <w:bodyDiv w:val="1"/>
      <w:marLeft w:val="0"/>
      <w:marRight w:val="0"/>
      <w:marTop w:val="0"/>
      <w:marBottom w:val="0"/>
      <w:divBdr>
        <w:top w:val="none" w:sz="0" w:space="0" w:color="auto"/>
        <w:left w:val="none" w:sz="0" w:space="0" w:color="auto"/>
        <w:bottom w:val="none" w:sz="0" w:space="0" w:color="auto"/>
        <w:right w:val="none" w:sz="0" w:space="0" w:color="auto"/>
      </w:divBdr>
      <w:divsChild>
        <w:div w:id="822312094">
          <w:marLeft w:val="547"/>
          <w:marRight w:val="0"/>
          <w:marTop w:val="0"/>
          <w:marBottom w:val="0"/>
          <w:divBdr>
            <w:top w:val="none" w:sz="0" w:space="0" w:color="auto"/>
            <w:left w:val="none" w:sz="0" w:space="0" w:color="auto"/>
            <w:bottom w:val="none" w:sz="0" w:space="0" w:color="auto"/>
            <w:right w:val="none" w:sz="0" w:space="0" w:color="auto"/>
          </w:divBdr>
        </w:div>
        <w:div w:id="1039008995">
          <w:marLeft w:val="547"/>
          <w:marRight w:val="0"/>
          <w:marTop w:val="0"/>
          <w:marBottom w:val="0"/>
          <w:divBdr>
            <w:top w:val="none" w:sz="0" w:space="0" w:color="auto"/>
            <w:left w:val="none" w:sz="0" w:space="0" w:color="auto"/>
            <w:bottom w:val="none" w:sz="0" w:space="0" w:color="auto"/>
            <w:right w:val="none" w:sz="0" w:space="0" w:color="auto"/>
          </w:divBdr>
        </w:div>
        <w:div w:id="1676758516">
          <w:marLeft w:val="1166"/>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4604995">
      <w:bodyDiv w:val="1"/>
      <w:marLeft w:val="0"/>
      <w:marRight w:val="0"/>
      <w:marTop w:val="0"/>
      <w:marBottom w:val="0"/>
      <w:divBdr>
        <w:top w:val="none" w:sz="0" w:space="0" w:color="auto"/>
        <w:left w:val="none" w:sz="0" w:space="0" w:color="auto"/>
        <w:bottom w:val="none" w:sz="0" w:space="0" w:color="auto"/>
        <w:right w:val="none" w:sz="0" w:space="0" w:color="auto"/>
      </w:divBdr>
      <w:divsChild>
        <w:div w:id="1717699953">
          <w:marLeft w:val="533"/>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052241">
      <w:bodyDiv w:val="1"/>
      <w:marLeft w:val="0"/>
      <w:marRight w:val="0"/>
      <w:marTop w:val="0"/>
      <w:marBottom w:val="0"/>
      <w:divBdr>
        <w:top w:val="none" w:sz="0" w:space="0" w:color="auto"/>
        <w:left w:val="none" w:sz="0" w:space="0" w:color="auto"/>
        <w:bottom w:val="none" w:sz="0" w:space="0" w:color="auto"/>
        <w:right w:val="none" w:sz="0" w:space="0" w:color="auto"/>
      </w:divBdr>
      <w:divsChild>
        <w:div w:id="675689685">
          <w:marLeft w:val="547"/>
          <w:marRight w:val="0"/>
          <w:marTop w:val="0"/>
          <w:marBottom w:val="0"/>
          <w:divBdr>
            <w:top w:val="none" w:sz="0" w:space="0" w:color="auto"/>
            <w:left w:val="none" w:sz="0" w:space="0" w:color="auto"/>
            <w:bottom w:val="none" w:sz="0" w:space="0" w:color="auto"/>
            <w:right w:val="none" w:sz="0" w:space="0" w:color="auto"/>
          </w:divBdr>
        </w:div>
        <w:div w:id="1682196617">
          <w:marLeft w:val="547"/>
          <w:marRight w:val="0"/>
          <w:marTop w:val="0"/>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4860557">
      <w:bodyDiv w:val="1"/>
      <w:marLeft w:val="0"/>
      <w:marRight w:val="0"/>
      <w:marTop w:val="0"/>
      <w:marBottom w:val="0"/>
      <w:divBdr>
        <w:top w:val="none" w:sz="0" w:space="0" w:color="auto"/>
        <w:left w:val="none" w:sz="0" w:space="0" w:color="auto"/>
        <w:bottom w:val="none" w:sz="0" w:space="0" w:color="auto"/>
        <w:right w:val="none" w:sz="0" w:space="0" w:color="auto"/>
      </w:divBdr>
      <w:divsChild>
        <w:div w:id="209152162">
          <w:marLeft w:val="547"/>
          <w:marRight w:val="0"/>
          <w:marTop w:val="0"/>
          <w:marBottom w:val="0"/>
          <w:divBdr>
            <w:top w:val="none" w:sz="0" w:space="0" w:color="auto"/>
            <w:left w:val="none" w:sz="0" w:space="0" w:color="auto"/>
            <w:bottom w:val="none" w:sz="0" w:space="0" w:color="auto"/>
            <w:right w:val="none" w:sz="0" w:space="0" w:color="auto"/>
          </w:divBdr>
        </w:div>
        <w:div w:id="1321812744">
          <w:marLeft w:val="1166"/>
          <w:marRight w:val="0"/>
          <w:marTop w:val="0"/>
          <w:marBottom w:val="0"/>
          <w:divBdr>
            <w:top w:val="none" w:sz="0" w:space="0" w:color="auto"/>
            <w:left w:val="none" w:sz="0" w:space="0" w:color="auto"/>
            <w:bottom w:val="none" w:sz="0" w:space="0" w:color="auto"/>
            <w:right w:val="none" w:sz="0" w:space="0" w:color="auto"/>
          </w:divBdr>
        </w:div>
        <w:div w:id="1756828441">
          <w:marLeft w:val="547"/>
          <w:marRight w:val="0"/>
          <w:marTop w:val="0"/>
          <w:marBottom w:val="0"/>
          <w:divBdr>
            <w:top w:val="none" w:sz="0" w:space="0" w:color="auto"/>
            <w:left w:val="none" w:sz="0" w:space="0" w:color="auto"/>
            <w:bottom w:val="none" w:sz="0" w:space="0" w:color="auto"/>
            <w:right w:val="none" w:sz="0" w:space="0" w:color="auto"/>
          </w:divBdr>
        </w:div>
        <w:div w:id="1778521307">
          <w:marLeft w:val="547"/>
          <w:marRight w:val="0"/>
          <w:marTop w:val="0"/>
          <w:marBottom w:val="0"/>
          <w:divBdr>
            <w:top w:val="none" w:sz="0" w:space="0" w:color="auto"/>
            <w:left w:val="none" w:sz="0" w:space="0" w:color="auto"/>
            <w:bottom w:val="none" w:sz="0" w:space="0" w:color="auto"/>
            <w:right w:val="none" w:sz="0" w:space="0" w:color="auto"/>
          </w:divBdr>
        </w:div>
        <w:div w:id="1978872755">
          <w:marLeft w:val="1166"/>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427674">
      <w:bodyDiv w:val="1"/>
      <w:marLeft w:val="0"/>
      <w:marRight w:val="0"/>
      <w:marTop w:val="0"/>
      <w:marBottom w:val="0"/>
      <w:divBdr>
        <w:top w:val="none" w:sz="0" w:space="0" w:color="auto"/>
        <w:left w:val="none" w:sz="0" w:space="0" w:color="auto"/>
        <w:bottom w:val="none" w:sz="0" w:space="0" w:color="auto"/>
        <w:right w:val="none" w:sz="0" w:space="0" w:color="auto"/>
      </w:divBdr>
    </w:div>
    <w:div w:id="1117918602">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70954">
      <w:bodyDiv w:val="1"/>
      <w:marLeft w:val="0"/>
      <w:marRight w:val="0"/>
      <w:marTop w:val="0"/>
      <w:marBottom w:val="0"/>
      <w:divBdr>
        <w:top w:val="none" w:sz="0" w:space="0" w:color="auto"/>
        <w:left w:val="none" w:sz="0" w:space="0" w:color="auto"/>
        <w:bottom w:val="none" w:sz="0" w:space="0" w:color="auto"/>
        <w:right w:val="none" w:sz="0" w:space="0" w:color="auto"/>
      </w:divBdr>
    </w:div>
    <w:div w:id="116597537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3368847">
      <w:bodyDiv w:val="1"/>
      <w:marLeft w:val="0"/>
      <w:marRight w:val="0"/>
      <w:marTop w:val="0"/>
      <w:marBottom w:val="0"/>
      <w:divBdr>
        <w:top w:val="none" w:sz="0" w:space="0" w:color="auto"/>
        <w:left w:val="none" w:sz="0" w:space="0" w:color="auto"/>
        <w:bottom w:val="none" w:sz="0" w:space="0" w:color="auto"/>
        <w:right w:val="none" w:sz="0" w:space="0" w:color="auto"/>
      </w:divBdr>
      <w:divsChild>
        <w:div w:id="2023779648">
          <w:marLeft w:val="54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748991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915957">
      <w:bodyDiv w:val="1"/>
      <w:marLeft w:val="0"/>
      <w:marRight w:val="0"/>
      <w:marTop w:val="0"/>
      <w:marBottom w:val="0"/>
      <w:divBdr>
        <w:top w:val="none" w:sz="0" w:space="0" w:color="auto"/>
        <w:left w:val="none" w:sz="0" w:space="0" w:color="auto"/>
        <w:bottom w:val="none" w:sz="0" w:space="0" w:color="auto"/>
        <w:right w:val="none" w:sz="0" w:space="0" w:color="auto"/>
      </w:divBdr>
      <w:divsChild>
        <w:div w:id="1094978823">
          <w:marLeft w:val="562"/>
          <w:marRight w:val="0"/>
          <w:marTop w:val="0"/>
          <w:marBottom w:val="0"/>
          <w:divBdr>
            <w:top w:val="none" w:sz="0" w:space="0" w:color="auto"/>
            <w:left w:val="none" w:sz="0" w:space="0" w:color="auto"/>
            <w:bottom w:val="none" w:sz="0" w:space="0" w:color="auto"/>
            <w:right w:val="none" w:sz="0" w:space="0" w:color="auto"/>
          </w:divBdr>
        </w:div>
        <w:div w:id="1845048367">
          <w:marLeft w:val="216"/>
          <w:marRight w:val="0"/>
          <w:marTop w:val="240"/>
          <w:marBottom w:val="0"/>
          <w:divBdr>
            <w:top w:val="none" w:sz="0" w:space="0" w:color="auto"/>
            <w:left w:val="none" w:sz="0" w:space="0" w:color="auto"/>
            <w:bottom w:val="none" w:sz="0" w:space="0" w:color="auto"/>
            <w:right w:val="none" w:sz="0" w:space="0" w:color="auto"/>
          </w:divBdr>
        </w:div>
        <w:div w:id="1944531175">
          <w:marLeft w:val="216"/>
          <w:marRight w:val="0"/>
          <w:marTop w:val="240"/>
          <w:marBottom w:val="0"/>
          <w:divBdr>
            <w:top w:val="none" w:sz="0" w:space="0" w:color="auto"/>
            <w:left w:val="none" w:sz="0" w:space="0" w:color="auto"/>
            <w:bottom w:val="none" w:sz="0" w:space="0" w:color="auto"/>
            <w:right w:val="none" w:sz="0" w:space="0" w:color="auto"/>
          </w:divBdr>
        </w:div>
      </w:divsChild>
    </w:div>
    <w:div w:id="1409300727">
      <w:bodyDiv w:val="1"/>
      <w:marLeft w:val="0"/>
      <w:marRight w:val="0"/>
      <w:marTop w:val="0"/>
      <w:marBottom w:val="0"/>
      <w:divBdr>
        <w:top w:val="none" w:sz="0" w:space="0" w:color="auto"/>
        <w:left w:val="none" w:sz="0" w:space="0" w:color="auto"/>
        <w:bottom w:val="none" w:sz="0" w:space="0" w:color="auto"/>
        <w:right w:val="none" w:sz="0" w:space="0" w:color="auto"/>
      </w:divBdr>
      <w:divsChild>
        <w:div w:id="163740059">
          <w:marLeft w:val="274"/>
          <w:marRight w:val="0"/>
          <w:marTop w:val="24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418">
      <w:bodyDiv w:val="1"/>
      <w:marLeft w:val="0"/>
      <w:marRight w:val="0"/>
      <w:marTop w:val="0"/>
      <w:marBottom w:val="0"/>
      <w:divBdr>
        <w:top w:val="none" w:sz="0" w:space="0" w:color="auto"/>
        <w:left w:val="none" w:sz="0" w:space="0" w:color="auto"/>
        <w:bottom w:val="none" w:sz="0" w:space="0" w:color="auto"/>
        <w:right w:val="none" w:sz="0" w:space="0" w:color="auto"/>
      </w:divBdr>
    </w:div>
    <w:div w:id="1507597918">
      <w:bodyDiv w:val="1"/>
      <w:marLeft w:val="0"/>
      <w:marRight w:val="0"/>
      <w:marTop w:val="0"/>
      <w:marBottom w:val="0"/>
      <w:divBdr>
        <w:top w:val="none" w:sz="0" w:space="0" w:color="auto"/>
        <w:left w:val="none" w:sz="0" w:space="0" w:color="auto"/>
        <w:bottom w:val="none" w:sz="0" w:space="0" w:color="auto"/>
        <w:right w:val="none" w:sz="0" w:space="0" w:color="auto"/>
      </w:divBdr>
      <w:divsChild>
        <w:div w:id="1725762319">
          <w:marLeft w:val="533"/>
          <w:marRight w:val="0"/>
          <w:marTop w:val="0"/>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5539168">
      <w:bodyDiv w:val="1"/>
      <w:marLeft w:val="0"/>
      <w:marRight w:val="0"/>
      <w:marTop w:val="0"/>
      <w:marBottom w:val="0"/>
      <w:divBdr>
        <w:top w:val="none" w:sz="0" w:space="0" w:color="auto"/>
        <w:left w:val="none" w:sz="0" w:space="0" w:color="auto"/>
        <w:bottom w:val="none" w:sz="0" w:space="0" w:color="auto"/>
        <w:right w:val="none" w:sz="0" w:space="0" w:color="auto"/>
      </w:divBdr>
    </w:div>
    <w:div w:id="153218550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287981">
      <w:bodyDiv w:val="1"/>
      <w:marLeft w:val="0"/>
      <w:marRight w:val="0"/>
      <w:marTop w:val="0"/>
      <w:marBottom w:val="0"/>
      <w:divBdr>
        <w:top w:val="none" w:sz="0" w:space="0" w:color="auto"/>
        <w:left w:val="none" w:sz="0" w:space="0" w:color="auto"/>
        <w:bottom w:val="none" w:sz="0" w:space="0" w:color="auto"/>
        <w:right w:val="none" w:sz="0" w:space="0" w:color="auto"/>
      </w:divBdr>
    </w:div>
    <w:div w:id="155558366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854227">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01991430">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3095052">
      <w:bodyDiv w:val="1"/>
      <w:marLeft w:val="0"/>
      <w:marRight w:val="0"/>
      <w:marTop w:val="0"/>
      <w:marBottom w:val="0"/>
      <w:divBdr>
        <w:top w:val="none" w:sz="0" w:space="0" w:color="auto"/>
        <w:left w:val="none" w:sz="0" w:space="0" w:color="auto"/>
        <w:bottom w:val="none" w:sz="0" w:space="0" w:color="auto"/>
        <w:right w:val="none" w:sz="0" w:space="0" w:color="auto"/>
      </w:divBdr>
      <w:divsChild>
        <w:div w:id="27067947">
          <w:marLeft w:val="1166"/>
          <w:marRight w:val="0"/>
          <w:marTop w:val="0"/>
          <w:marBottom w:val="0"/>
          <w:divBdr>
            <w:top w:val="none" w:sz="0" w:space="0" w:color="auto"/>
            <w:left w:val="none" w:sz="0" w:space="0" w:color="auto"/>
            <w:bottom w:val="none" w:sz="0" w:space="0" w:color="auto"/>
            <w:right w:val="none" w:sz="0" w:space="0" w:color="auto"/>
          </w:divBdr>
        </w:div>
        <w:div w:id="27217629">
          <w:marLeft w:val="547"/>
          <w:marRight w:val="0"/>
          <w:marTop w:val="0"/>
          <w:marBottom w:val="0"/>
          <w:divBdr>
            <w:top w:val="none" w:sz="0" w:space="0" w:color="auto"/>
            <w:left w:val="none" w:sz="0" w:space="0" w:color="auto"/>
            <w:bottom w:val="none" w:sz="0" w:space="0" w:color="auto"/>
            <w:right w:val="none" w:sz="0" w:space="0" w:color="auto"/>
          </w:divBdr>
        </w:div>
        <w:div w:id="54469817">
          <w:marLeft w:val="1166"/>
          <w:marRight w:val="0"/>
          <w:marTop w:val="0"/>
          <w:marBottom w:val="0"/>
          <w:divBdr>
            <w:top w:val="none" w:sz="0" w:space="0" w:color="auto"/>
            <w:left w:val="none" w:sz="0" w:space="0" w:color="auto"/>
            <w:bottom w:val="none" w:sz="0" w:space="0" w:color="auto"/>
            <w:right w:val="none" w:sz="0" w:space="0" w:color="auto"/>
          </w:divBdr>
        </w:div>
        <w:div w:id="154300519">
          <w:marLeft w:val="1166"/>
          <w:marRight w:val="0"/>
          <w:marTop w:val="0"/>
          <w:marBottom w:val="0"/>
          <w:divBdr>
            <w:top w:val="none" w:sz="0" w:space="0" w:color="auto"/>
            <w:left w:val="none" w:sz="0" w:space="0" w:color="auto"/>
            <w:bottom w:val="none" w:sz="0" w:space="0" w:color="auto"/>
            <w:right w:val="none" w:sz="0" w:space="0" w:color="auto"/>
          </w:divBdr>
        </w:div>
        <w:div w:id="245236604">
          <w:marLeft w:val="547"/>
          <w:marRight w:val="0"/>
          <w:marTop w:val="0"/>
          <w:marBottom w:val="0"/>
          <w:divBdr>
            <w:top w:val="none" w:sz="0" w:space="0" w:color="auto"/>
            <w:left w:val="none" w:sz="0" w:space="0" w:color="auto"/>
            <w:bottom w:val="none" w:sz="0" w:space="0" w:color="auto"/>
            <w:right w:val="none" w:sz="0" w:space="0" w:color="auto"/>
          </w:divBdr>
        </w:div>
        <w:div w:id="327709368">
          <w:marLeft w:val="1166"/>
          <w:marRight w:val="0"/>
          <w:marTop w:val="0"/>
          <w:marBottom w:val="0"/>
          <w:divBdr>
            <w:top w:val="none" w:sz="0" w:space="0" w:color="auto"/>
            <w:left w:val="none" w:sz="0" w:space="0" w:color="auto"/>
            <w:bottom w:val="none" w:sz="0" w:space="0" w:color="auto"/>
            <w:right w:val="none" w:sz="0" w:space="0" w:color="auto"/>
          </w:divBdr>
        </w:div>
        <w:div w:id="597368349">
          <w:marLeft w:val="1166"/>
          <w:marRight w:val="0"/>
          <w:marTop w:val="0"/>
          <w:marBottom w:val="0"/>
          <w:divBdr>
            <w:top w:val="none" w:sz="0" w:space="0" w:color="auto"/>
            <w:left w:val="none" w:sz="0" w:space="0" w:color="auto"/>
            <w:bottom w:val="none" w:sz="0" w:space="0" w:color="auto"/>
            <w:right w:val="none" w:sz="0" w:space="0" w:color="auto"/>
          </w:divBdr>
        </w:div>
        <w:div w:id="719129569">
          <w:marLeft w:val="1166"/>
          <w:marRight w:val="0"/>
          <w:marTop w:val="0"/>
          <w:marBottom w:val="0"/>
          <w:divBdr>
            <w:top w:val="none" w:sz="0" w:space="0" w:color="auto"/>
            <w:left w:val="none" w:sz="0" w:space="0" w:color="auto"/>
            <w:bottom w:val="none" w:sz="0" w:space="0" w:color="auto"/>
            <w:right w:val="none" w:sz="0" w:space="0" w:color="auto"/>
          </w:divBdr>
        </w:div>
        <w:div w:id="801583788">
          <w:marLeft w:val="547"/>
          <w:marRight w:val="0"/>
          <w:marTop w:val="0"/>
          <w:marBottom w:val="0"/>
          <w:divBdr>
            <w:top w:val="none" w:sz="0" w:space="0" w:color="auto"/>
            <w:left w:val="none" w:sz="0" w:space="0" w:color="auto"/>
            <w:bottom w:val="none" w:sz="0" w:space="0" w:color="auto"/>
            <w:right w:val="none" w:sz="0" w:space="0" w:color="auto"/>
          </w:divBdr>
        </w:div>
        <w:div w:id="873156695">
          <w:marLeft w:val="547"/>
          <w:marRight w:val="0"/>
          <w:marTop w:val="0"/>
          <w:marBottom w:val="0"/>
          <w:divBdr>
            <w:top w:val="none" w:sz="0" w:space="0" w:color="auto"/>
            <w:left w:val="none" w:sz="0" w:space="0" w:color="auto"/>
            <w:bottom w:val="none" w:sz="0" w:space="0" w:color="auto"/>
            <w:right w:val="none" w:sz="0" w:space="0" w:color="auto"/>
          </w:divBdr>
        </w:div>
        <w:div w:id="876964219">
          <w:marLeft w:val="1166"/>
          <w:marRight w:val="0"/>
          <w:marTop w:val="0"/>
          <w:marBottom w:val="0"/>
          <w:divBdr>
            <w:top w:val="none" w:sz="0" w:space="0" w:color="auto"/>
            <w:left w:val="none" w:sz="0" w:space="0" w:color="auto"/>
            <w:bottom w:val="none" w:sz="0" w:space="0" w:color="auto"/>
            <w:right w:val="none" w:sz="0" w:space="0" w:color="auto"/>
          </w:divBdr>
        </w:div>
        <w:div w:id="1174226971">
          <w:marLeft w:val="1166"/>
          <w:marRight w:val="0"/>
          <w:marTop w:val="0"/>
          <w:marBottom w:val="0"/>
          <w:divBdr>
            <w:top w:val="none" w:sz="0" w:space="0" w:color="auto"/>
            <w:left w:val="none" w:sz="0" w:space="0" w:color="auto"/>
            <w:bottom w:val="none" w:sz="0" w:space="0" w:color="auto"/>
            <w:right w:val="none" w:sz="0" w:space="0" w:color="auto"/>
          </w:divBdr>
        </w:div>
        <w:div w:id="1306157664">
          <w:marLeft w:val="1166"/>
          <w:marRight w:val="0"/>
          <w:marTop w:val="0"/>
          <w:marBottom w:val="0"/>
          <w:divBdr>
            <w:top w:val="none" w:sz="0" w:space="0" w:color="auto"/>
            <w:left w:val="none" w:sz="0" w:space="0" w:color="auto"/>
            <w:bottom w:val="none" w:sz="0" w:space="0" w:color="auto"/>
            <w:right w:val="none" w:sz="0" w:space="0" w:color="auto"/>
          </w:divBdr>
        </w:div>
        <w:div w:id="1392120493">
          <w:marLeft w:val="1166"/>
          <w:marRight w:val="0"/>
          <w:marTop w:val="0"/>
          <w:marBottom w:val="0"/>
          <w:divBdr>
            <w:top w:val="none" w:sz="0" w:space="0" w:color="auto"/>
            <w:left w:val="none" w:sz="0" w:space="0" w:color="auto"/>
            <w:bottom w:val="none" w:sz="0" w:space="0" w:color="auto"/>
            <w:right w:val="none" w:sz="0" w:space="0" w:color="auto"/>
          </w:divBdr>
        </w:div>
        <w:div w:id="1875267585">
          <w:marLeft w:val="1166"/>
          <w:marRight w:val="0"/>
          <w:marTop w:val="0"/>
          <w:marBottom w:val="0"/>
          <w:divBdr>
            <w:top w:val="none" w:sz="0" w:space="0" w:color="auto"/>
            <w:left w:val="none" w:sz="0" w:space="0" w:color="auto"/>
            <w:bottom w:val="none" w:sz="0" w:space="0" w:color="auto"/>
            <w:right w:val="none" w:sz="0" w:space="0" w:color="auto"/>
          </w:divBdr>
        </w:div>
        <w:div w:id="1905291685">
          <w:marLeft w:val="1166"/>
          <w:marRight w:val="0"/>
          <w:marTop w:val="0"/>
          <w:marBottom w:val="0"/>
          <w:divBdr>
            <w:top w:val="none" w:sz="0" w:space="0" w:color="auto"/>
            <w:left w:val="none" w:sz="0" w:space="0" w:color="auto"/>
            <w:bottom w:val="none" w:sz="0" w:space="0" w:color="auto"/>
            <w:right w:val="none" w:sz="0" w:space="0" w:color="auto"/>
          </w:divBdr>
        </w:div>
        <w:div w:id="1979843014">
          <w:marLeft w:val="1166"/>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6531">
      <w:bodyDiv w:val="1"/>
      <w:marLeft w:val="0"/>
      <w:marRight w:val="0"/>
      <w:marTop w:val="0"/>
      <w:marBottom w:val="0"/>
      <w:divBdr>
        <w:top w:val="none" w:sz="0" w:space="0" w:color="auto"/>
        <w:left w:val="none" w:sz="0" w:space="0" w:color="auto"/>
        <w:bottom w:val="none" w:sz="0" w:space="0" w:color="auto"/>
        <w:right w:val="none" w:sz="0" w:space="0" w:color="auto"/>
      </w:divBdr>
      <w:divsChild>
        <w:div w:id="887035292">
          <w:marLeft w:val="1152"/>
          <w:marRight w:val="0"/>
          <w:marTop w:val="0"/>
          <w:marBottom w:val="0"/>
          <w:divBdr>
            <w:top w:val="none" w:sz="0" w:space="0" w:color="auto"/>
            <w:left w:val="none" w:sz="0" w:space="0" w:color="auto"/>
            <w:bottom w:val="none" w:sz="0" w:space="0" w:color="auto"/>
            <w:right w:val="none" w:sz="0" w:space="0" w:color="auto"/>
          </w:divBdr>
        </w:div>
        <w:div w:id="1537085804">
          <w:marLeft w:val="1152"/>
          <w:marRight w:val="0"/>
          <w:marTop w:val="0"/>
          <w:marBottom w:val="0"/>
          <w:divBdr>
            <w:top w:val="none" w:sz="0" w:space="0" w:color="auto"/>
            <w:left w:val="none" w:sz="0" w:space="0" w:color="auto"/>
            <w:bottom w:val="none" w:sz="0" w:space="0" w:color="auto"/>
            <w:right w:val="none" w:sz="0" w:space="0" w:color="auto"/>
          </w:divBdr>
        </w:div>
        <w:div w:id="1696493356">
          <w:marLeft w:val="1152"/>
          <w:marRight w:val="0"/>
          <w:marTop w:val="0"/>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0987">
      <w:bodyDiv w:val="1"/>
      <w:marLeft w:val="0"/>
      <w:marRight w:val="0"/>
      <w:marTop w:val="0"/>
      <w:marBottom w:val="0"/>
      <w:divBdr>
        <w:top w:val="none" w:sz="0" w:space="0" w:color="auto"/>
        <w:left w:val="none" w:sz="0" w:space="0" w:color="auto"/>
        <w:bottom w:val="none" w:sz="0" w:space="0" w:color="auto"/>
        <w:right w:val="none" w:sz="0" w:space="0" w:color="auto"/>
      </w:divBdr>
      <w:divsChild>
        <w:div w:id="590429741">
          <w:marLeft w:val="547"/>
          <w:marRight w:val="0"/>
          <w:marTop w:val="0"/>
          <w:marBottom w:val="0"/>
          <w:divBdr>
            <w:top w:val="none" w:sz="0" w:space="0" w:color="auto"/>
            <w:left w:val="none" w:sz="0" w:space="0" w:color="auto"/>
            <w:bottom w:val="none" w:sz="0" w:space="0" w:color="auto"/>
            <w:right w:val="none" w:sz="0" w:space="0" w:color="auto"/>
          </w:divBdr>
        </w:div>
        <w:div w:id="958494651">
          <w:marLeft w:val="1166"/>
          <w:marRight w:val="0"/>
          <w:marTop w:val="0"/>
          <w:marBottom w:val="0"/>
          <w:divBdr>
            <w:top w:val="none" w:sz="0" w:space="0" w:color="auto"/>
            <w:left w:val="none" w:sz="0" w:space="0" w:color="auto"/>
            <w:bottom w:val="none" w:sz="0" w:space="0" w:color="auto"/>
            <w:right w:val="none" w:sz="0" w:space="0" w:color="auto"/>
          </w:divBdr>
        </w:div>
        <w:div w:id="1003165461">
          <w:marLeft w:val="1166"/>
          <w:marRight w:val="0"/>
          <w:marTop w:val="0"/>
          <w:marBottom w:val="0"/>
          <w:divBdr>
            <w:top w:val="none" w:sz="0" w:space="0" w:color="auto"/>
            <w:left w:val="none" w:sz="0" w:space="0" w:color="auto"/>
            <w:bottom w:val="none" w:sz="0" w:space="0" w:color="auto"/>
            <w:right w:val="none" w:sz="0" w:space="0" w:color="auto"/>
          </w:divBdr>
        </w:div>
        <w:div w:id="1434545207">
          <w:marLeft w:val="1166"/>
          <w:marRight w:val="0"/>
          <w:marTop w:val="0"/>
          <w:marBottom w:val="0"/>
          <w:divBdr>
            <w:top w:val="none" w:sz="0" w:space="0" w:color="auto"/>
            <w:left w:val="none" w:sz="0" w:space="0" w:color="auto"/>
            <w:bottom w:val="none" w:sz="0" w:space="0" w:color="auto"/>
            <w:right w:val="none" w:sz="0" w:space="0" w:color="auto"/>
          </w:divBdr>
        </w:div>
        <w:div w:id="1485973307">
          <w:marLeft w:val="547"/>
          <w:marRight w:val="0"/>
          <w:marTop w:val="0"/>
          <w:marBottom w:val="0"/>
          <w:divBdr>
            <w:top w:val="none" w:sz="0" w:space="0" w:color="auto"/>
            <w:left w:val="none" w:sz="0" w:space="0" w:color="auto"/>
            <w:bottom w:val="none" w:sz="0" w:space="0" w:color="auto"/>
            <w:right w:val="none" w:sz="0" w:space="0" w:color="auto"/>
          </w:divBdr>
        </w:div>
        <w:div w:id="1906143438">
          <w:marLeft w:val="547"/>
          <w:marRight w:val="0"/>
          <w:marTop w:val="0"/>
          <w:marBottom w:val="0"/>
          <w:divBdr>
            <w:top w:val="none" w:sz="0" w:space="0" w:color="auto"/>
            <w:left w:val="none" w:sz="0" w:space="0" w:color="auto"/>
            <w:bottom w:val="none" w:sz="0" w:space="0" w:color="auto"/>
            <w:right w:val="none" w:sz="0" w:space="0" w:color="auto"/>
          </w:divBdr>
        </w:div>
        <w:div w:id="1998872616">
          <w:marLeft w:val="1166"/>
          <w:marRight w:val="0"/>
          <w:marTop w:val="0"/>
          <w:marBottom w:val="0"/>
          <w:divBdr>
            <w:top w:val="none" w:sz="0" w:space="0" w:color="auto"/>
            <w:left w:val="none" w:sz="0" w:space="0" w:color="auto"/>
            <w:bottom w:val="none" w:sz="0" w:space="0" w:color="auto"/>
            <w:right w:val="none" w:sz="0" w:space="0" w:color="auto"/>
          </w:divBdr>
        </w:div>
      </w:divsChild>
    </w:div>
    <w:div w:id="16568815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8122511">
      <w:bodyDiv w:val="1"/>
      <w:marLeft w:val="0"/>
      <w:marRight w:val="0"/>
      <w:marTop w:val="0"/>
      <w:marBottom w:val="0"/>
      <w:divBdr>
        <w:top w:val="none" w:sz="0" w:space="0" w:color="auto"/>
        <w:left w:val="none" w:sz="0" w:space="0" w:color="auto"/>
        <w:bottom w:val="none" w:sz="0" w:space="0" w:color="auto"/>
        <w:right w:val="none" w:sz="0" w:space="0" w:color="auto"/>
      </w:divBdr>
      <w:divsChild>
        <w:div w:id="2134709619">
          <w:marLeft w:val="0"/>
          <w:marRight w:val="0"/>
          <w:marTop w:val="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09186082">
      <w:bodyDiv w:val="1"/>
      <w:marLeft w:val="0"/>
      <w:marRight w:val="0"/>
      <w:marTop w:val="0"/>
      <w:marBottom w:val="0"/>
      <w:divBdr>
        <w:top w:val="none" w:sz="0" w:space="0" w:color="auto"/>
        <w:left w:val="none" w:sz="0" w:space="0" w:color="auto"/>
        <w:bottom w:val="none" w:sz="0" w:space="0" w:color="auto"/>
        <w:right w:val="none" w:sz="0" w:space="0" w:color="auto"/>
      </w:divBdr>
      <w:divsChild>
        <w:div w:id="23989670">
          <w:marLeft w:val="1166"/>
          <w:marRight w:val="0"/>
          <w:marTop w:val="0"/>
          <w:marBottom w:val="0"/>
          <w:divBdr>
            <w:top w:val="none" w:sz="0" w:space="0" w:color="auto"/>
            <w:left w:val="none" w:sz="0" w:space="0" w:color="auto"/>
            <w:bottom w:val="none" w:sz="0" w:space="0" w:color="auto"/>
            <w:right w:val="none" w:sz="0" w:space="0" w:color="auto"/>
          </w:divBdr>
        </w:div>
        <w:div w:id="71588648">
          <w:marLeft w:val="547"/>
          <w:marRight w:val="0"/>
          <w:marTop w:val="0"/>
          <w:marBottom w:val="0"/>
          <w:divBdr>
            <w:top w:val="none" w:sz="0" w:space="0" w:color="auto"/>
            <w:left w:val="none" w:sz="0" w:space="0" w:color="auto"/>
            <w:bottom w:val="none" w:sz="0" w:space="0" w:color="auto"/>
            <w:right w:val="none" w:sz="0" w:space="0" w:color="auto"/>
          </w:divBdr>
        </w:div>
        <w:div w:id="308947880">
          <w:marLeft w:val="1166"/>
          <w:marRight w:val="0"/>
          <w:marTop w:val="0"/>
          <w:marBottom w:val="0"/>
          <w:divBdr>
            <w:top w:val="none" w:sz="0" w:space="0" w:color="auto"/>
            <w:left w:val="none" w:sz="0" w:space="0" w:color="auto"/>
            <w:bottom w:val="none" w:sz="0" w:space="0" w:color="auto"/>
            <w:right w:val="none" w:sz="0" w:space="0" w:color="auto"/>
          </w:divBdr>
        </w:div>
        <w:div w:id="474756476">
          <w:marLeft w:val="547"/>
          <w:marRight w:val="0"/>
          <w:marTop w:val="0"/>
          <w:marBottom w:val="0"/>
          <w:divBdr>
            <w:top w:val="none" w:sz="0" w:space="0" w:color="auto"/>
            <w:left w:val="none" w:sz="0" w:space="0" w:color="auto"/>
            <w:bottom w:val="none" w:sz="0" w:space="0" w:color="auto"/>
            <w:right w:val="none" w:sz="0" w:space="0" w:color="auto"/>
          </w:divBdr>
        </w:div>
        <w:div w:id="1028674682">
          <w:marLeft w:val="547"/>
          <w:marRight w:val="0"/>
          <w:marTop w:val="0"/>
          <w:marBottom w:val="0"/>
          <w:divBdr>
            <w:top w:val="none" w:sz="0" w:space="0" w:color="auto"/>
            <w:left w:val="none" w:sz="0" w:space="0" w:color="auto"/>
            <w:bottom w:val="none" w:sz="0" w:space="0" w:color="auto"/>
            <w:right w:val="none" w:sz="0" w:space="0" w:color="auto"/>
          </w:divBdr>
        </w:div>
        <w:div w:id="1044674382">
          <w:marLeft w:val="1166"/>
          <w:marRight w:val="0"/>
          <w:marTop w:val="0"/>
          <w:marBottom w:val="0"/>
          <w:divBdr>
            <w:top w:val="none" w:sz="0" w:space="0" w:color="auto"/>
            <w:left w:val="none" w:sz="0" w:space="0" w:color="auto"/>
            <w:bottom w:val="none" w:sz="0" w:space="0" w:color="auto"/>
            <w:right w:val="none" w:sz="0" w:space="0" w:color="auto"/>
          </w:divBdr>
        </w:div>
        <w:div w:id="1079788524">
          <w:marLeft w:val="1166"/>
          <w:marRight w:val="0"/>
          <w:marTop w:val="0"/>
          <w:marBottom w:val="0"/>
          <w:divBdr>
            <w:top w:val="none" w:sz="0" w:space="0" w:color="auto"/>
            <w:left w:val="none" w:sz="0" w:space="0" w:color="auto"/>
            <w:bottom w:val="none" w:sz="0" w:space="0" w:color="auto"/>
            <w:right w:val="none" w:sz="0" w:space="0" w:color="auto"/>
          </w:divBdr>
        </w:div>
        <w:div w:id="1957133193">
          <w:marLeft w:val="1166"/>
          <w:marRight w:val="0"/>
          <w:marTop w:val="0"/>
          <w:marBottom w:val="0"/>
          <w:divBdr>
            <w:top w:val="none" w:sz="0" w:space="0" w:color="auto"/>
            <w:left w:val="none" w:sz="0" w:space="0" w:color="auto"/>
            <w:bottom w:val="none" w:sz="0" w:space="0" w:color="auto"/>
            <w:right w:val="none" w:sz="0" w:space="0" w:color="auto"/>
          </w:divBdr>
        </w:div>
        <w:div w:id="2123839320">
          <w:marLeft w:val="1166"/>
          <w:marRight w:val="0"/>
          <w:marTop w:val="0"/>
          <w:marBottom w:val="0"/>
          <w:divBdr>
            <w:top w:val="none" w:sz="0" w:space="0" w:color="auto"/>
            <w:left w:val="none" w:sz="0" w:space="0" w:color="auto"/>
            <w:bottom w:val="none" w:sz="0" w:space="0" w:color="auto"/>
            <w:right w:val="none" w:sz="0" w:space="0" w:color="auto"/>
          </w:divBdr>
        </w:div>
      </w:divsChild>
    </w:div>
    <w:div w:id="1712344461">
      <w:bodyDiv w:val="1"/>
      <w:marLeft w:val="0"/>
      <w:marRight w:val="0"/>
      <w:marTop w:val="0"/>
      <w:marBottom w:val="0"/>
      <w:divBdr>
        <w:top w:val="none" w:sz="0" w:space="0" w:color="auto"/>
        <w:left w:val="none" w:sz="0" w:space="0" w:color="auto"/>
        <w:bottom w:val="none" w:sz="0" w:space="0" w:color="auto"/>
        <w:right w:val="none" w:sz="0" w:space="0" w:color="auto"/>
      </w:divBdr>
    </w:div>
    <w:div w:id="1752236739">
      <w:bodyDiv w:val="1"/>
      <w:marLeft w:val="0"/>
      <w:marRight w:val="0"/>
      <w:marTop w:val="0"/>
      <w:marBottom w:val="0"/>
      <w:divBdr>
        <w:top w:val="none" w:sz="0" w:space="0" w:color="auto"/>
        <w:left w:val="none" w:sz="0" w:space="0" w:color="auto"/>
        <w:bottom w:val="none" w:sz="0" w:space="0" w:color="auto"/>
        <w:right w:val="none" w:sz="0" w:space="0" w:color="auto"/>
      </w:divBdr>
      <w:divsChild>
        <w:div w:id="367684685">
          <w:marLeft w:val="533"/>
          <w:marRight w:val="0"/>
          <w:marTop w:val="0"/>
          <w:marBottom w:val="0"/>
          <w:divBdr>
            <w:top w:val="none" w:sz="0" w:space="0" w:color="auto"/>
            <w:left w:val="none" w:sz="0" w:space="0" w:color="auto"/>
            <w:bottom w:val="none" w:sz="0" w:space="0" w:color="auto"/>
            <w:right w:val="none" w:sz="0" w:space="0" w:color="auto"/>
          </w:divBdr>
        </w:div>
      </w:divsChild>
    </w:div>
    <w:div w:id="1753618529">
      <w:bodyDiv w:val="1"/>
      <w:marLeft w:val="0"/>
      <w:marRight w:val="0"/>
      <w:marTop w:val="0"/>
      <w:marBottom w:val="0"/>
      <w:divBdr>
        <w:top w:val="none" w:sz="0" w:space="0" w:color="auto"/>
        <w:left w:val="none" w:sz="0" w:space="0" w:color="auto"/>
        <w:bottom w:val="none" w:sz="0" w:space="0" w:color="auto"/>
        <w:right w:val="none" w:sz="0" w:space="0" w:color="auto"/>
      </w:divBdr>
      <w:divsChild>
        <w:div w:id="1164518217">
          <w:marLeft w:val="547"/>
          <w:marRight w:val="0"/>
          <w:marTop w:val="0"/>
          <w:marBottom w:val="0"/>
          <w:divBdr>
            <w:top w:val="none" w:sz="0" w:space="0" w:color="auto"/>
            <w:left w:val="none" w:sz="0" w:space="0" w:color="auto"/>
            <w:bottom w:val="none" w:sz="0" w:space="0" w:color="auto"/>
            <w:right w:val="none" w:sz="0" w:space="0" w:color="auto"/>
          </w:divBdr>
        </w:div>
        <w:div w:id="1945460241">
          <w:marLeft w:val="547"/>
          <w:marRight w:val="0"/>
          <w:marTop w:val="0"/>
          <w:marBottom w:val="0"/>
          <w:divBdr>
            <w:top w:val="none" w:sz="0" w:space="0" w:color="auto"/>
            <w:left w:val="none" w:sz="0" w:space="0" w:color="auto"/>
            <w:bottom w:val="none" w:sz="0" w:space="0" w:color="auto"/>
            <w:right w:val="none" w:sz="0" w:space="0" w:color="auto"/>
          </w:divBdr>
        </w:div>
      </w:divsChild>
    </w:div>
    <w:div w:id="1765690428">
      <w:bodyDiv w:val="1"/>
      <w:marLeft w:val="0"/>
      <w:marRight w:val="0"/>
      <w:marTop w:val="0"/>
      <w:marBottom w:val="0"/>
      <w:divBdr>
        <w:top w:val="none" w:sz="0" w:space="0" w:color="auto"/>
        <w:left w:val="none" w:sz="0" w:space="0" w:color="auto"/>
        <w:bottom w:val="none" w:sz="0" w:space="0" w:color="auto"/>
        <w:right w:val="none" w:sz="0" w:space="0" w:color="auto"/>
      </w:divBdr>
      <w:divsChild>
        <w:div w:id="1823614733">
          <w:marLeft w:val="274"/>
          <w:marRight w:val="0"/>
          <w:marTop w:val="0"/>
          <w:marBottom w:val="0"/>
          <w:divBdr>
            <w:top w:val="none" w:sz="0" w:space="0" w:color="auto"/>
            <w:left w:val="none" w:sz="0" w:space="0" w:color="auto"/>
            <w:bottom w:val="none" w:sz="0" w:space="0" w:color="auto"/>
            <w:right w:val="none" w:sz="0" w:space="0" w:color="auto"/>
          </w:divBdr>
        </w:div>
        <w:div w:id="1052846784">
          <w:marLeft w:val="274"/>
          <w:marRight w:val="0"/>
          <w:marTop w:val="0"/>
          <w:marBottom w:val="0"/>
          <w:divBdr>
            <w:top w:val="none" w:sz="0" w:space="0" w:color="auto"/>
            <w:left w:val="none" w:sz="0" w:space="0" w:color="auto"/>
            <w:bottom w:val="none" w:sz="0" w:space="0" w:color="auto"/>
            <w:right w:val="none" w:sz="0" w:space="0" w:color="auto"/>
          </w:divBdr>
        </w:div>
        <w:div w:id="1727727115">
          <w:marLeft w:val="274"/>
          <w:marRight w:val="0"/>
          <w:marTop w:val="0"/>
          <w:marBottom w:val="0"/>
          <w:divBdr>
            <w:top w:val="none" w:sz="0" w:space="0" w:color="auto"/>
            <w:left w:val="none" w:sz="0" w:space="0" w:color="auto"/>
            <w:bottom w:val="none" w:sz="0" w:space="0" w:color="auto"/>
            <w:right w:val="none" w:sz="0" w:space="0" w:color="auto"/>
          </w:divBdr>
        </w:div>
      </w:divsChild>
    </w:div>
    <w:div w:id="1782146074">
      <w:bodyDiv w:val="1"/>
      <w:marLeft w:val="0"/>
      <w:marRight w:val="0"/>
      <w:marTop w:val="0"/>
      <w:marBottom w:val="0"/>
      <w:divBdr>
        <w:top w:val="none" w:sz="0" w:space="0" w:color="auto"/>
        <w:left w:val="none" w:sz="0" w:space="0" w:color="auto"/>
        <w:bottom w:val="none" w:sz="0" w:space="0" w:color="auto"/>
        <w:right w:val="none" w:sz="0" w:space="0" w:color="auto"/>
      </w:divBdr>
      <w:divsChild>
        <w:div w:id="43411413">
          <w:marLeft w:val="562"/>
          <w:marRight w:val="0"/>
          <w:marTop w:val="0"/>
          <w:marBottom w:val="0"/>
          <w:divBdr>
            <w:top w:val="none" w:sz="0" w:space="0" w:color="auto"/>
            <w:left w:val="none" w:sz="0" w:space="0" w:color="auto"/>
            <w:bottom w:val="none" w:sz="0" w:space="0" w:color="auto"/>
            <w:right w:val="none" w:sz="0" w:space="0" w:color="auto"/>
          </w:divBdr>
        </w:div>
        <w:div w:id="1487748152">
          <w:marLeft w:val="216"/>
          <w:marRight w:val="0"/>
          <w:marTop w:val="240"/>
          <w:marBottom w:val="0"/>
          <w:divBdr>
            <w:top w:val="none" w:sz="0" w:space="0" w:color="auto"/>
            <w:left w:val="none" w:sz="0" w:space="0" w:color="auto"/>
            <w:bottom w:val="none" w:sz="0" w:space="0" w:color="auto"/>
            <w:right w:val="none" w:sz="0" w:space="0" w:color="auto"/>
          </w:divBdr>
        </w:div>
        <w:div w:id="1580749182">
          <w:marLeft w:val="562"/>
          <w:marRight w:val="0"/>
          <w:marTop w:val="0"/>
          <w:marBottom w:val="0"/>
          <w:divBdr>
            <w:top w:val="none" w:sz="0" w:space="0" w:color="auto"/>
            <w:left w:val="none" w:sz="0" w:space="0" w:color="auto"/>
            <w:bottom w:val="none" w:sz="0" w:space="0" w:color="auto"/>
            <w:right w:val="none" w:sz="0" w:space="0" w:color="auto"/>
          </w:divBdr>
        </w:div>
        <w:div w:id="1929657961">
          <w:marLeft w:val="562"/>
          <w:marRight w:val="0"/>
          <w:marTop w:val="0"/>
          <w:marBottom w:val="0"/>
          <w:divBdr>
            <w:top w:val="none" w:sz="0" w:space="0" w:color="auto"/>
            <w:left w:val="none" w:sz="0" w:space="0" w:color="auto"/>
            <w:bottom w:val="none" w:sz="0" w:space="0" w:color="auto"/>
            <w:right w:val="none" w:sz="0" w:space="0" w:color="auto"/>
          </w:divBdr>
        </w:div>
      </w:divsChild>
    </w:div>
    <w:div w:id="1786122596">
      <w:bodyDiv w:val="1"/>
      <w:marLeft w:val="0"/>
      <w:marRight w:val="0"/>
      <w:marTop w:val="0"/>
      <w:marBottom w:val="0"/>
      <w:divBdr>
        <w:top w:val="none" w:sz="0" w:space="0" w:color="auto"/>
        <w:left w:val="none" w:sz="0" w:space="0" w:color="auto"/>
        <w:bottom w:val="none" w:sz="0" w:space="0" w:color="auto"/>
        <w:right w:val="none" w:sz="0" w:space="0" w:color="auto"/>
      </w:divBdr>
      <w:divsChild>
        <w:div w:id="115217007">
          <w:marLeft w:val="1166"/>
          <w:marRight w:val="0"/>
          <w:marTop w:val="0"/>
          <w:marBottom w:val="0"/>
          <w:divBdr>
            <w:top w:val="none" w:sz="0" w:space="0" w:color="auto"/>
            <w:left w:val="none" w:sz="0" w:space="0" w:color="auto"/>
            <w:bottom w:val="none" w:sz="0" w:space="0" w:color="auto"/>
            <w:right w:val="none" w:sz="0" w:space="0" w:color="auto"/>
          </w:divBdr>
        </w:div>
        <w:div w:id="236943435">
          <w:marLeft w:val="1166"/>
          <w:marRight w:val="0"/>
          <w:marTop w:val="0"/>
          <w:marBottom w:val="0"/>
          <w:divBdr>
            <w:top w:val="none" w:sz="0" w:space="0" w:color="auto"/>
            <w:left w:val="none" w:sz="0" w:space="0" w:color="auto"/>
            <w:bottom w:val="none" w:sz="0" w:space="0" w:color="auto"/>
            <w:right w:val="none" w:sz="0" w:space="0" w:color="auto"/>
          </w:divBdr>
        </w:div>
        <w:div w:id="371030443">
          <w:marLeft w:val="547"/>
          <w:marRight w:val="0"/>
          <w:marTop w:val="0"/>
          <w:marBottom w:val="0"/>
          <w:divBdr>
            <w:top w:val="none" w:sz="0" w:space="0" w:color="auto"/>
            <w:left w:val="none" w:sz="0" w:space="0" w:color="auto"/>
            <w:bottom w:val="none" w:sz="0" w:space="0" w:color="auto"/>
            <w:right w:val="none" w:sz="0" w:space="0" w:color="auto"/>
          </w:divBdr>
        </w:div>
        <w:div w:id="465464762">
          <w:marLeft w:val="1166"/>
          <w:marRight w:val="0"/>
          <w:marTop w:val="0"/>
          <w:marBottom w:val="0"/>
          <w:divBdr>
            <w:top w:val="none" w:sz="0" w:space="0" w:color="auto"/>
            <w:left w:val="none" w:sz="0" w:space="0" w:color="auto"/>
            <w:bottom w:val="none" w:sz="0" w:space="0" w:color="auto"/>
            <w:right w:val="none" w:sz="0" w:space="0" w:color="auto"/>
          </w:divBdr>
        </w:div>
        <w:div w:id="564342119">
          <w:marLeft w:val="1166"/>
          <w:marRight w:val="0"/>
          <w:marTop w:val="0"/>
          <w:marBottom w:val="0"/>
          <w:divBdr>
            <w:top w:val="none" w:sz="0" w:space="0" w:color="auto"/>
            <w:left w:val="none" w:sz="0" w:space="0" w:color="auto"/>
            <w:bottom w:val="none" w:sz="0" w:space="0" w:color="auto"/>
            <w:right w:val="none" w:sz="0" w:space="0" w:color="auto"/>
          </w:divBdr>
        </w:div>
        <w:div w:id="667749477">
          <w:marLeft w:val="1166"/>
          <w:marRight w:val="0"/>
          <w:marTop w:val="0"/>
          <w:marBottom w:val="0"/>
          <w:divBdr>
            <w:top w:val="none" w:sz="0" w:space="0" w:color="auto"/>
            <w:left w:val="none" w:sz="0" w:space="0" w:color="auto"/>
            <w:bottom w:val="none" w:sz="0" w:space="0" w:color="auto"/>
            <w:right w:val="none" w:sz="0" w:space="0" w:color="auto"/>
          </w:divBdr>
        </w:div>
        <w:div w:id="877818721">
          <w:marLeft w:val="1166"/>
          <w:marRight w:val="0"/>
          <w:marTop w:val="0"/>
          <w:marBottom w:val="0"/>
          <w:divBdr>
            <w:top w:val="none" w:sz="0" w:space="0" w:color="auto"/>
            <w:left w:val="none" w:sz="0" w:space="0" w:color="auto"/>
            <w:bottom w:val="none" w:sz="0" w:space="0" w:color="auto"/>
            <w:right w:val="none" w:sz="0" w:space="0" w:color="auto"/>
          </w:divBdr>
        </w:div>
        <w:div w:id="922422234">
          <w:marLeft w:val="547"/>
          <w:marRight w:val="0"/>
          <w:marTop w:val="0"/>
          <w:marBottom w:val="0"/>
          <w:divBdr>
            <w:top w:val="none" w:sz="0" w:space="0" w:color="auto"/>
            <w:left w:val="none" w:sz="0" w:space="0" w:color="auto"/>
            <w:bottom w:val="none" w:sz="0" w:space="0" w:color="auto"/>
            <w:right w:val="none" w:sz="0" w:space="0" w:color="auto"/>
          </w:divBdr>
        </w:div>
        <w:div w:id="1139418640">
          <w:marLeft w:val="1166"/>
          <w:marRight w:val="0"/>
          <w:marTop w:val="0"/>
          <w:marBottom w:val="0"/>
          <w:divBdr>
            <w:top w:val="none" w:sz="0" w:space="0" w:color="auto"/>
            <w:left w:val="none" w:sz="0" w:space="0" w:color="auto"/>
            <w:bottom w:val="none" w:sz="0" w:space="0" w:color="auto"/>
            <w:right w:val="none" w:sz="0" w:space="0" w:color="auto"/>
          </w:divBdr>
        </w:div>
        <w:div w:id="1174612595">
          <w:marLeft w:val="1166"/>
          <w:marRight w:val="0"/>
          <w:marTop w:val="0"/>
          <w:marBottom w:val="0"/>
          <w:divBdr>
            <w:top w:val="none" w:sz="0" w:space="0" w:color="auto"/>
            <w:left w:val="none" w:sz="0" w:space="0" w:color="auto"/>
            <w:bottom w:val="none" w:sz="0" w:space="0" w:color="auto"/>
            <w:right w:val="none" w:sz="0" w:space="0" w:color="auto"/>
          </w:divBdr>
        </w:div>
        <w:div w:id="1297881064">
          <w:marLeft w:val="1166"/>
          <w:marRight w:val="0"/>
          <w:marTop w:val="0"/>
          <w:marBottom w:val="0"/>
          <w:divBdr>
            <w:top w:val="none" w:sz="0" w:space="0" w:color="auto"/>
            <w:left w:val="none" w:sz="0" w:space="0" w:color="auto"/>
            <w:bottom w:val="none" w:sz="0" w:space="0" w:color="auto"/>
            <w:right w:val="none" w:sz="0" w:space="0" w:color="auto"/>
          </w:divBdr>
        </w:div>
        <w:div w:id="1379433251">
          <w:marLeft w:val="1166"/>
          <w:marRight w:val="0"/>
          <w:marTop w:val="0"/>
          <w:marBottom w:val="0"/>
          <w:divBdr>
            <w:top w:val="none" w:sz="0" w:space="0" w:color="auto"/>
            <w:left w:val="none" w:sz="0" w:space="0" w:color="auto"/>
            <w:bottom w:val="none" w:sz="0" w:space="0" w:color="auto"/>
            <w:right w:val="none" w:sz="0" w:space="0" w:color="auto"/>
          </w:divBdr>
        </w:div>
        <w:div w:id="1679623249">
          <w:marLeft w:val="547"/>
          <w:marRight w:val="0"/>
          <w:marTop w:val="0"/>
          <w:marBottom w:val="0"/>
          <w:divBdr>
            <w:top w:val="none" w:sz="0" w:space="0" w:color="auto"/>
            <w:left w:val="none" w:sz="0" w:space="0" w:color="auto"/>
            <w:bottom w:val="none" w:sz="0" w:space="0" w:color="auto"/>
            <w:right w:val="none" w:sz="0" w:space="0" w:color="auto"/>
          </w:divBdr>
        </w:div>
        <w:div w:id="1789008630">
          <w:marLeft w:val="1166"/>
          <w:marRight w:val="0"/>
          <w:marTop w:val="0"/>
          <w:marBottom w:val="0"/>
          <w:divBdr>
            <w:top w:val="none" w:sz="0" w:space="0" w:color="auto"/>
            <w:left w:val="none" w:sz="0" w:space="0" w:color="auto"/>
            <w:bottom w:val="none" w:sz="0" w:space="0" w:color="auto"/>
            <w:right w:val="none" w:sz="0" w:space="0" w:color="auto"/>
          </w:divBdr>
        </w:div>
        <w:div w:id="2014409333">
          <w:marLeft w:val="1166"/>
          <w:marRight w:val="0"/>
          <w:marTop w:val="0"/>
          <w:marBottom w:val="0"/>
          <w:divBdr>
            <w:top w:val="none" w:sz="0" w:space="0" w:color="auto"/>
            <w:left w:val="none" w:sz="0" w:space="0" w:color="auto"/>
            <w:bottom w:val="none" w:sz="0" w:space="0" w:color="auto"/>
            <w:right w:val="none" w:sz="0" w:space="0" w:color="auto"/>
          </w:divBdr>
        </w:div>
        <w:div w:id="2089224525">
          <w:marLeft w:val="547"/>
          <w:marRight w:val="0"/>
          <w:marTop w:val="0"/>
          <w:marBottom w:val="0"/>
          <w:divBdr>
            <w:top w:val="none" w:sz="0" w:space="0" w:color="auto"/>
            <w:left w:val="none" w:sz="0" w:space="0" w:color="auto"/>
            <w:bottom w:val="none" w:sz="0" w:space="0" w:color="auto"/>
            <w:right w:val="none" w:sz="0" w:space="0" w:color="auto"/>
          </w:divBdr>
        </w:div>
        <w:div w:id="2105612335">
          <w:marLeft w:val="1166"/>
          <w:marRight w:val="0"/>
          <w:marTop w:val="0"/>
          <w:marBottom w:val="0"/>
          <w:divBdr>
            <w:top w:val="none" w:sz="0" w:space="0" w:color="auto"/>
            <w:left w:val="none" w:sz="0" w:space="0" w:color="auto"/>
            <w:bottom w:val="none" w:sz="0" w:space="0" w:color="auto"/>
            <w:right w:val="none" w:sz="0" w:space="0" w:color="auto"/>
          </w:divBdr>
        </w:div>
      </w:divsChild>
    </w:div>
    <w:div w:id="1805272451">
      <w:bodyDiv w:val="1"/>
      <w:marLeft w:val="0"/>
      <w:marRight w:val="0"/>
      <w:marTop w:val="0"/>
      <w:marBottom w:val="0"/>
      <w:divBdr>
        <w:top w:val="none" w:sz="0" w:space="0" w:color="auto"/>
        <w:left w:val="none" w:sz="0" w:space="0" w:color="auto"/>
        <w:bottom w:val="none" w:sz="0" w:space="0" w:color="auto"/>
        <w:right w:val="none" w:sz="0" w:space="0" w:color="auto"/>
      </w:divBdr>
    </w:div>
    <w:div w:id="1812869306">
      <w:bodyDiv w:val="1"/>
      <w:marLeft w:val="0"/>
      <w:marRight w:val="0"/>
      <w:marTop w:val="0"/>
      <w:marBottom w:val="0"/>
      <w:divBdr>
        <w:top w:val="none" w:sz="0" w:space="0" w:color="auto"/>
        <w:left w:val="none" w:sz="0" w:space="0" w:color="auto"/>
        <w:bottom w:val="none" w:sz="0" w:space="0" w:color="auto"/>
        <w:right w:val="none" w:sz="0" w:space="0" w:color="auto"/>
      </w:divBdr>
    </w:div>
    <w:div w:id="1819027687">
      <w:bodyDiv w:val="1"/>
      <w:marLeft w:val="0"/>
      <w:marRight w:val="0"/>
      <w:marTop w:val="0"/>
      <w:marBottom w:val="0"/>
      <w:divBdr>
        <w:top w:val="none" w:sz="0" w:space="0" w:color="auto"/>
        <w:left w:val="none" w:sz="0" w:space="0" w:color="auto"/>
        <w:bottom w:val="none" w:sz="0" w:space="0" w:color="auto"/>
        <w:right w:val="none" w:sz="0" w:space="0" w:color="auto"/>
      </w:divBdr>
    </w:div>
    <w:div w:id="1821537661">
      <w:bodyDiv w:val="1"/>
      <w:marLeft w:val="0"/>
      <w:marRight w:val="0"/>
      <w:marTop w:val="0"/>
      <w:marBottom w:val="0"/>
      <w:divBdr>
        <w:top w:val="none" w:sz="0" w:space="0" w:color="auto"/>
        <w:left w:val="none" w:sz="0" w:space="0" w:color="auto"/>
        <w:bottom w:val="none" w:sz="0" w:space="0" w:color="auto"/>
        <w:right w:val="none" w:sz="0" w:space="0" w:color="auto"/>
      </w:divBdr>
      <w:divsChild>
        <w:div w:id="583224088">
          <w:marLeft w:val="562"/>
          <w:marRight w:val="0"/>
          <w:marTop w:val="0"/>
          <w:marBottom w:val="0"/>
          <w:divBdr>
            <w:top w:val="none" w:sz="0" w:space="0" w:color="auto"/>
            <w:left w:val="none" w:sz="0" w:space="0" w:color="auto"/>
            <w:bottom w:val="none" w:sz="0" w:space="0" w:color="auto"/>
            <w:right w:val="none" w:sz="0" w:space="0" w:color="auto"/>
          </w:divBdr>
        </w:div>
      </w:divsChild>
    </w:div>
    <w:div w:id="1822622080">
      <w:bodyDiv w:val="1"/>
      <w:marLeft w:val="0"/>
      <w:marRight w:val="0"/>
      <w:marTop w:val="0"/>
      <w:marBottom w:val="0"/>
      <w:divBdr>
        <w:top w:val="none" w:sz="0" w:space="0" w:color="auto"/>
        <w:left w:val="none" w:sz="0" w:space="0" w:color="auto"/>
        <w:bottom w:val="none" w:sz="0" w:space="0" w:color="auto"/>
        <w:right w:val="none" w:sz="0" w:space="0" w:color="auto"/>
      </w:divBdr>
      <w:divsChild>
        <w:div w:id="353850010">
          <w:marLeft w:val="1166"/>
          <w:marRight w:val="0"/>
          <w:marTop w:val="0"/>
          <w:marBottom w:val="0"/>
          <w:divBdr>
            <w:top w:val="none" w:sz="0" w:space="0" w:color="auto"/>
            <w:left w:val="none" w:sz="0" w:space="0" w:color="auto"/>
            <w:bottom w:val="none" w:sz="0" w:space="0" w:color="auto"/>
            <w:right w:val="none" w:sz="0" w:space="0" w:color="auto"/>
          </w:divBdr>
        </w:div>
        <w:div w:id="480342705">
          <w:marLeft w:val="547"/>
          <w:marRight w:val="0"/>
          <w:marTop w:val="0"/>
          <w:marBottom w:val="0"/>
          <w:divBdr>
            <w:top w:val="none" w:sz="0" w:space="0" w:color="auto"/>
            <w:left w:val="none" w:sz="0" w:space="0" w:color="auto"/>
            <w:bottom w:val="none" w:sz="0" w:space="0" w:color="auto"/>
            <w:right w:val="none" w:sz="0" w:space="0" w:color="auto"/>
          </w:divBdr>
        </w:div>
        <w:div w:id="1169052811">
          <w:marLeft w:val="1166"/>
          <w:marRight w:val="0"/>
          <w:marTop w:val="0"/>
          <w:marBottom w:val="0"/>
          <w:divBdr>
            <w:top w:val="none" w:sz="0" w:space="0" w:color="auto"/>
            <w:left w:val="none" w:sz="0" w:space="0" w:color="auto"/>
            <w:bottom w:val="none" w:sz="0" w:space="0" w:color="auto"/>
            <w:right w:val="none" w:sz="0" w:space="0" w:color="auto"/>
          </w:divBdr>
        </w:div>
        <w:div w:id="1266615408">
          <w:marLeft w:val="547"/>
          <w:marRight w:val="0"/>
          <w:marTop w:val="0"/>
          <w:marBottom w:val="0"/>
          <w:divBdr>
            <w:top w:val="none" w:sz="0" w:space="0" w:color="auto"/>
            <w:left w:val="none" w:sz="0" w:space="0" w:color="auto"/>
            <w:bottom w:val="none" w:sz="0" w:space="0" w:color="auto"/>
            <w:right w:val="none" w:sz="0" w:space="0" w:color="auto"/>
          </w:divBdr>
        </w:div>
        <w:div w:id="1466311227">
          <w:marLeft w:val="1166"/>
          <w:marRight w:val="0"/>
          <w:marTop w:val="0"/>
          <w:marBottom w:val="0"/>
          <w:divBdr>
            <w:top w:val="none" w:sz="0" w:space="0" w:color="auto"/>
            <w:left w:val="none" w:sz="0" w:space="0" w:color="auto"/>
            <w:bottom w:val="none" w:sz="0" w:space="0" w:color="auto"/>
            <w:right w:val="none" w:sz="0" w:space="0" w:color="auto"/>
          </w:divBdr>
        </w:div>
        <w:div w:id="1655068104">
          <w:marLeft w:val="1166"/>
          <w:marRight w:val="0"/>
          <w:marTop w:val="0"/>
          <w:marBottom w:val="0"/>
          <w:divBdr>
            <w:top w:val="none" w:sz="0" w:space="0" w:color="auto"/>
            <w:left w:val="none" w:sz="0" w:space="0" w:color="auto"/>
            <w:bottom w:val="none" w:sz="0" w:space="0" w:color="auto"/>
            <w:right w:val="none" w:sz="0" w:space="0" w:color="auto"/>
          </w:divBdr>
        </w:div>
        <w:div w:id="2045903776">
          <w:marLeft w:val="547"/>
          <w:marRight w:val="0"/>
          <w:marTop w:val="0"/>
          <w:marBottom w:val="0"/>
          <w:divBdr>
            <w:top w:val="none" w:sz="0" w:space="0" w:color="auto"/>
            <w:left w:val="none" w:sz="0" w:space="0" w:color="auto"/>
            <w:bottom w:val="none" w:sz="0" w:space="0" w:color="auto"/>
            <w:right w:val="none" w:sz="0" w:space="0" w:color="auto"/>
          </w:divBdr>
        </w:div>
      </w:divsChild>
    </w:div>
    <w:div w:id="1829706058">
      <w:bodyDiv w:val="1"/>
      <w:marLeft w:val="0"/>
      <w:marRight w:val="0"/>
      <w:marTop w:val="0"/>
      <w:marBottom w:val="0"/>
      <w:divBdr>
        <w:top w:val="none" w:sz="0" w:space="0" w:color="auto"/>
        <w:left w:val="none" w:sz="0" w:space="0" w:color="auto"/>
        <w:bottom w:val="none" w:sz="0" w:space="0" w:color="auto"/>
        <w:right w:val="none" w:sz="0" w:space="0" w:color="auto"/>
      </w:divBdr>
      <w:divsChild>
        <w:div w:id="676200534">
          <w:marLeft w:val="547"/>
          <w:marRight w:val="0"/>
          <w:marTop w:val="0"/>
          <w:marBottom w:val="0"/>
          <w:divBdr>
            <w:top w:val="none" w:sz="0" w:space="0" w:color="auto"/>
            <w:left w:val="none" w:sz="0" w:space="0" w:color="auto"/>
            <w:bottom w:val="none" w:sz="0" w:space="0" w:color="auto"/>
            <w:right w:val="none" w:sz="0" w:space="0" w:color="auto"/>
          </w:divBdr>
        </w:div>
        <w:div w:id="839659265">
          <w:marLeft w:val="547"/>
          <w:marRight w:val="0"/>
          <w:marTop w:val="0"/>
          <w:marBottom w:val="0"/>
          <w:divBdr>
            <w:top w:val="none" w:sz="0" w:space="0" w:color="auto"/>
            <w:left w:val="none" w:sz="0" w:space="0" w:color="auto"/>
            <w:bottom w:val="none" w:sz="0" w:space="0" w:color="auto"/>
            <w:right w:val="none" w:sz="0" w:space="0" w:color="auto"/>
          </w:divBdr>
        </w:div>
      </w:divsChild>
    </w:div>
    <w:div w:id="1836725423">
      <w:bodyDiv w:val="1"/>
      <w:marLeft w:val="0"/>
      <w:marRight w:val="0"/>
      <w:marTop w:val="0"/>
      <w:marBottom w:val="0"/>
      <w:divBdr>
        <w:top w:val="none" w:sz="0" w:space="0" w:color="auto"/>
        <w:left w:val="none" w:sz="0" w:space="0" w:color="auto"/>
        <w:bottom w:val="none" w:sz="0" w:space="0" w:color="auto"/>
        <w:right w:val="none" w:sz="0" w:space="0" w:color="auto"/>
      </w:divBdr>
      <w:divsChild>
        <w:div w:id="75172367">
          <w:marLeft w:val="1166"/>
          <w:marRight w:val="0"/>
          <w:marTop w:val="0"/>
          <w:marBottom w:val="0"/>
          <w:divBdr>
            <w:top w:val="none" w:sz="0" w:space="0" w:color="auto"/>
            <w:left w:val="none" w:sz="0" w:space="0" w:color="auto"/>
            <w:bottom w:val="none" w:sz="0" w:space="0" w:color="auto"/>
            <w:right w:val="none" w:sz="0" w:space="0" w:color="auto"/>
          </w:divBdr>
        </w:div>
        <w:div w:id="206573973">
          <w:marLeft w:val="1166"/>
          <w:marRight w:val="0"/>
          <w:marTop w:val="0"/>
          <w:marBottom w:val="0"/>
          <w:divBdr>
            <w:top w:val="none" w:sz="0" w:space="0" w:color="auto"/>
            <w:left w:val="none" w:sz="0" w:space="0" w:color="auto"/>
            <w:bottom w:val="none" w:sz="0" w:space="0" w:color="auto"/>
            <w:right w:val="none" w:sz="0" w:space="0" w:color="auto"/>
          </w:divBdr>
        </w:div>
        <w:div w:id="603152454">
          <w:marLeft w:val="1166"/>
          <w:marRight w:val="0"/>
          <w:marTop w:val="0"/>
          <w:marBottom w:val="0"/>
          <w:divBdr>
            <w:top w:val="none" w:sz="0" w:space="0" w:color="auto"/>
            <w:left w:val="none" w:sz="0" w:space="0" w:color="auto"/>
            <w:bottom w:val="none" w:sz="0" w:space="0" w:color="auto"/>
            <w:right w:val="none" w:sz="0" w:space="0" w:color="auto"/>
          </w:divBdr>
        </w:div>
        <w:div w:id="1154878971">
          <w:marLeft w:val="1166"/>
          <w:marRight w:val="0"/>
          <w:marTop w:val="0"/>
          <w:marBottom w:val="0"/>
          <w:divBdr>
            <w:top w:val="none" w:sz="0" w:space="0" w:color="auto"/>
            <w:left w:val="none" w:sz="0" w:space="0" w:color="auto"/>
            <w:bottom w:val="none" w:sz="0" w:space="0" w:color="auto"/>
            <w:right w:val="none" w:sz="0" w:space="0" w:color="auto"/>
          </w:divBdr>
        </w:div>
        <w:div w:id="1276594583">
          <w:marLeft w:val="547"/>
          <w:marRight w:val="0"/>
          <w:marTop w:val="0"/>
          <w:marBottom w:val="0"/>
          <w:divBdr>
            <w:top w:val="none" w:sz="0" w:space="0" w:color="auto"/>
            <w:left w:val="none" w:sz="0" w:space="0" w:color="auto"/>
            <w:bottom w:val="none" w:sz="0" w:space="0" w:color="auto"/>
            <w:right w:val="none" w:sz="0" w:space="0" w:color="auto"/>
          </w:divBdr>
        </w:div>
        <w:div w:id="1303585210">
          <w:marLeft w:val="547"/>
          <w:marRight w:val="0"/>
          <w:marTop w:val="0"/>
          <w:marBottom w:val="0"/>
          <w:divBdr>
            <w:top w:val="none" w:sz="0" w:space="0" w:color="auto"/>
            <w:left w:val="none" w:sz="0" w:space="0" w:color="auto"/>
            <w:bottom w:val="none" w:sz="0" w:space="0" w:color="auto"/>
            <w:right w:val="none" w:sz="0" w:space="0" w:color="auto"/>
          </w:divBdr>
        </w:div>
        <w:div w:id="1825778202">
          <w:marLeft w:val="547"/>
          <w:marRight w:val="0"/>
          <w:marTop w:val="0"/>
          <w:marBottom w:val="0"/>
          <w:divBdr>
            <w:top w:val="none" w:sz="0" w:space="0" w:color="auto"/>
            <w:left w:val="none" w:sz="0" w:space="0" w:color="auto"/>
            <w:bottom w:val="none" w:sz="0" w:space="0" w:color="auto"/>
            <w:right w:val="none" w:sz="0" w:space="0" w:color="auto"/>
          </w:divBdr>
        </w:div>
        <w:div w:id="2049405582">
          <w:marLeft w:val="547"/>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7279880">
      <w:bodyDiv w:val="1"/>
      <w:marLeft w:val="0"/>
      <w:marRight w:val="0"/>
      <w:marTop w:val="0"/>
      <w:marBottom w:val="0"/>
      <w:divBdr>
        <w:top w:val="none" w:sz="0" w:space="0" w:color="auto"/>
        <w:left w:val="none" w:sz="0" w:space="0" w:color="auto"/>
        <w:bottom w:val="none" w:sz="0" w:space="0" w:color="auto"/>
        <w:right w:val="none" w:sz="0" w:space="0" w:color="auto"/>
      </w:divBdr>
      <w:divsChild>
        <w:div w:id="215436229">
          <w:marLeft w:val="216"/>
          <w:marRight w:val="0"/>
          <w:marTop w:val="200"/>
          <w:marBottom w:val="0"/>
          <w:divBdr>
            <w:top w:val="none" w:sz="0" w:space="0" w:color="auto"/>
            <w:left w:val="none" w:sz="0" w:space="0" w:color="auto"/>
            <w:bottom w:val="none" w:sz="0" w:space="0" w:color="auto"/>
            <w:right w:val="none" w:sz="0" w:space="0" w:color="auto"/>
          </w:divBdr>
        </w:div>
        <w:div w:id="760025933">
          <w:marLeft w:val="216"/>
          <w:marRight w:val="0"/>
          <w:marTop w:val="20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5860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802132">
      <w:bodyDiv w:val="1"/>
      <w:marLeft w:val="0"/>
      <w:marRight w:val="0"/>
      <w:marTop w:val="0"/>
      <w:marBottom w:val="0"/>
      <w:divBdr>
        <w:top w:val="none" w:sz="0" w:space="0" w:color="auto"/>
        <w:left w:val="none" w:sz="0" w:space="0" w:color="auto"/>
        <w:bottom w:val="none" w:sz="0" w:space="0" w:color="auto"/>
        <w:right w:val="none" w:sz="0" w:space="0" w:color="auto"/>
      </w:divBdr>
      <w:divsChild>
        <w:div w:id="311445489">
          <w:marLeft w:val="1166"/>
          <w:marRight w:val="0"/>
          <w:marTop w:val="0"/>
          <w:marBottom w:val="0"/>
          <w:divBdr>
            <w:top w:val="none" w:sz="0" w:space="0" w:color="auto"/>
            <w:left w:val="none" w:sz="0" w:space="0" w:color="auto"/>
            <w:bottom w:val="none" w:sz="0" w:space="0" w:color="auto"/>
            <w:right w:val="none" w:sz="0" w:space="0" w:color="auto"/>
          </w:divBdr>
        </w:div>
        <w:div w:id="772870158">
          <w:marLeft w:val="547"/>
          <w:marRight w:val="0"/>
          <w:marTop w:val="0"/>
          <w:marBottom w:val="0"/>
          <w:divBdr>
            <w:top w:val="none" w:sz="0" w:space="0" w:color="auto"/>
            <w:left w:val="none" w:sz="0" w:space="0" w:color="auto"/>
            <w:bottom w:val="none" w:sz="0" w:space="0" w:color="auto"/>
            <w:right w:val="none" w:sz="0" w:space="0" w:color="auto"/>
          </w:divBdr>
        </w:div>
        <w:div w:id="846166591">
          <w:marLeft w:val="1166"/>
          <w:marRight w:val="0"/>
          <w:marTop w:val="0"/>
          <w:marBottom w:val="0"/>
          <w:divBdr>
            <w:top w:val="none" w:sz="0" w:space="0" w:color="auto"/>
            <w:left w:val="none" w:sz="0" w:space="0" w:color="auto"/>
            <w:bottom w:val="none" w:sz="0" w:space="0" w:color="auto"/>
            <w:right w:val="none" w:sz="0" w:space="0" w:color="auto"/>
          </w:divBdr>
        </w:div>
        <w:div w:id="903102026">
          <w:marLeft w:val="547"/>
          <w:marRight w:val="0"/>
          <w:marTop w:val="0"/>
          <w:marBottom w:val="0"/>
          <w:divBdr>
            <w:top w:val="none" w:sz="0" w:space="0" w:color="auto"/>
            <w:left w:val="none" w:sz="0" w:space="0" w:color="auto"/>
            <w:bottom w:val="none" w:sz="0" w:space="0" w:color="auto"/>
            <w:right w:val="none" w:sz="0" w:space="0" w:color="auto"/>
          </w:divBdr>
        </w:div>
        <w:div w:id="1158109831">
          <w:marLeft w:val="547"/>
          <w:marRight w:val="0"/>
          <w:marTop w:val="0"/>
          <w:marBottom w:val="0"/>
          <w:divBdr>
            <w:top w:val="none" w:sz="0" w:space="0" w:color="auto"/>
            <w:left w:val="none" w:sz="0" w:space="0" w:color="auto"/>
            <w:bottom w:val="none" w:sz="0" w:space="0" w:color="auto"/>
            <w:right w:val="none" w:sz="0" w:space="0" w:color="auto"/>
          </w:divBdr>
        </w:div>
        <w:div w:id="1267036858">
          <w:marLeft w:val="547"/>
          <w:marRight w:val="0"/>
          <w:marTop w:val="0"/>
          <w:marBottom w:val="160"/>
          <w:divBdr>
            <w:top w:val="none" w:sz="0" w:space="0" w:color="auto"/>
            <w:left w:val="none" w:sz="0" w:space="0" w:color="auto"/>
            <w:bottom w:val="none" w:sz="0" w:space="0" w:color="auto"/>
            <w:right w:val="none" w:sz="0" w:space="0" w:color="auto"/>
          </w:divBdr>
        </w:div>
      </w:divsChild>
    </w:div>
    <w:div w:id="1999648169">
      <w:bodyDiv w:val="1"/>
      <w:marLeft w:val="0"/>
      <w:marRight w:val="0"/>
      <w:marTop w:val="0"/>
      <w:marBottom w:val="0"/>
      <w:divBdr>
        <w:top w:val="none" w:sz="0" w:space="0" w:color="auto"/>
        <w:left w:val="none" w:sz="0" w:space="0" w:color="auto"/>
        <w:bottom w:val="none" w:sz="0" w:space="0" w:color="auto"/>
        <w:right w:val="none" w:sz="0" w:space="0" w:color="auto"/>
      </w:divBdr>
      <w:divsChild>
        <w:div w:id="1807549864">
          <w:marLeft w:val="720"/>
          <w:marRight w:val="0"/>
          <w:marTop w:val="30"/>
          <w:marBottom w:val="30"/>
          <w:divBdr>
            <w:top w:val="none" w:sz="0" w:space="0" w:color="auto"/>
            <w:left w:val="none" w:sz="0" w:space="0" w:color="auto"/>
            <w:bottom w:val="none" w:sz="0" w:space="0" w:color="auto"/>
            <w:right w:val="none" w:sz="0" w:space="0" w:color="auto"/>
          </w:divBdr>
        </w:div>
      </w:divsChild>
    </w:div>
    <w:div w:id="2010016980">
      <w:bodyDiv w:val="1"/>
      <w:marLeft w:val="0"/>
      <w:marRight w:val="0"/>
      <w:marTop w:val="0"/>
      <w:marBottom w:val="0"/>
      <w:divBdr>
        <w:top w:val="none" w:sz="0" w:space="0" w:color="auto"/>
        <w:left w:val="none" w:sz="0" w:space="0" w:color="auto"/>
        <w:bottom w:val="none" w:sz="0" w:space="0" w:color="auto"/>
        <w:right w:val="none" w:sz="0" w:space="0" w:color="auto"/>
      </w:divBdr>
    </w:div>
    <w:div w:id="2027514840">
      <w:bodyDiv w:val="1"/>
      <w:marLeft w:val="0"/>
      <w:marRight w:val="0"/>
      <w:marTop w:val="0"/>
      <w:marBottom w:val="0"/>
      <w:divBdr>
        <w:top w:val="none" w:sz="0" w:space="0" w:color="auto"/>
        <w:left w:val="none" w:sz="0" w:space="0" w:color="auto"/>
        <w:bottom w:val="none" w:sz="0" w:space="0" w:color="auto"/>
        <w:right w:val="none" w:sz="0" w:space="0" w:color="auto"/>
      </w:divBdr>
    </w:div>
    <w:div w:id="2031367922">
      <w:bodyDiv w:val="1"/>
      <w:marLeft w:val="0"/>
      <w:marRight w:val="0"/>
      <w:marTop w:val="0"/>
      <w:marBottom w:val="0"/>
      <w:divBdr>
        <w:top w:val="none" w:sz="0" w:space="0" w:color="auto"/>
        <w:left w:val="none" w:sz="0" w:space="0" w:color="auto"/>
        <w:bottom w:val="none" w:sz="0" w:space="0" w:color="auto"/>
        <w:right w:val="none" w:sz="0" w:space="0" w:color="auto"/>
      </w:divBdr>
      <w:divsChild>
        <w:div w:id="2086603676">
          <w:marLeft w:val="274"/>
          <w:marRight w:val="0"/>
          <w:marTop w:val="24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68581">
      <w:bodyDiv w:val="1"/>
      <w:marLeft w:val="0"/>
      <w:marRight w:val="0"/>
      <w:marTop w:val="0"/>
      <w:marBottom w:val="0"/>
      <w:divBdr>
        <w:top w:val="none" w:sz="0" w:space="0" w:color="auto"/>
        <w:left w:val="none" w:sz="0" w:space="0" w:color="auto"/>
        <w:bottom w:val="none" w:sz="0" w:space="0" w:color="auto"/>
        <w:right w:val="none" w:sz="0" w:space="0" w:color="auto"/>
      </w:divBdr>
      <w:divsChild>
        <w:div w:id="2006738258">
          <w:marLeft w:val="806"/>
          <w:marRight w:val="0"/>
          <w:marTop w:val="0"/>
          <w:marBottom w:val="0"/>
          <w:divBdr>
            <w:top w:val="none" w:sz="0" w:space="0" w:color="auto"/>
            <w:left w:val="none" w:sz="0" w:space="0" w:color="auto"/>
            <w:bottom w:val="none" w:sz="0" w:space="0" w:color="auto"/>
            <w:right w:val="none" w:sz="0" w:space="0" w:color="auto"/>
          </w:divBdr>
        </w:div>
        <w:div w:id="1987006066">
          <w:marLeft w:val="806"/>
          <w:marRight w:val="0"/>
          <w:marTop w:val="0"/>
          <w:marBottom w:val="0"/>
          <w:divBdr>
            <w:top w:val="none" w:sz="0" w:space="0" w:color="auto"/>
            <w:left w:val="none" w:sz="0" w:space="0" w:color="auto"/>
            <w:bottom w:val="none" w:sz="0" w:space="0" w:color="auto"/>
            <w:right w:val="none" w:sz="0" w:space="0" w:color="auto"/>
          </w:divBdr>
        </w:div>
      </w:divsChild>
    </w:div>
    <w:div w:id="2107920785">
      <w:bodyDiv w:val="1"/>
      <w:marLeft w:val="0"/>
      <w:marRight w:val="0"/>
      <w:marTop w:val="0"/>
      <w:marBottom w:val="0"/>
      <w:divBdr>
        <w:top w:val="none" w:sz="0" w:space="0" w:color="auto"/>
        <w:left w:val="none" w:sz="0" w:space="0" w:color="auto"/>
        <w:bottom w:val="none" w:sz="0" w:space="0" w:color="auto"/>
        <w:right w:val="none" w:sz="0" w:space="0" w:color="auto"/>
      </w:divBdr>
      <w:divsChild>
        <w:div w:id="1675572514">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png"/><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png"/><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HR33RHYHUWRF-507899316-27735</_dlc_DocId>
    <_dlc_DocIdUrl xmlns="ca125759-a0e7-4469-93e0-e34bba23bda5">
      <Url>https://qualcomm.sharepoint.com/teams/pentari/_layouts/15/DocIdRedir.aspx?ID=HR33RHYHUWRF-507899316-27735</Url>
      <Description>HR33RHYHUWRF-507899316-27735</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2E0D3F9-BB3D-4D6F-8853-16DDEDC163BA}">
  <ds:schemaRefs>
    <ds:schemaRef ds:uri="http://schemas.microsoft.com/sharepoint/v3/contenttype/forms"/>
  </ds:schemaRefs>
</ds:datastoreItem>
</file>

<file path=customXml/itemProps2.xml><?xml version="1.0" encoding="utf-8"?>
<ds:datastoreItem xmlns:ds="http://schemas.openxmlformats.org/officeDocument/2006/customXml" ds:itemID="{A5F60690-F458-4190-85FB-80946C0C6ADA}">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90898653-933B-40A2-937A-3B06BA3AEA08}">
  <ds:schemaRefs>
    <ds:schemaRef ds:uri="http://schemas.openxmlformats.org/officeDocument/2006/bibliography"/>
  </ds:schemaRefs>
</ds:datastoreItem>
</file>

<file path=customXml/itemProps4.xml><?xml version="1.0" encoding="utf-8"?>
<ds:datastoreItem xmlns:ds="http://schemas.openxmlformats.org/officeDocument/2006/customXml" ds:itemID="{44FDB742-FC2A-4430-9D5C-47A5E1AE1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3360340-4BC6-4215-B5ED-3329A524C64B}">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3143</TotalTime>
  <Pages>29</Pages>
  <Words>11661</Words>
  <Characters>65553</Characters>
  <Application>Microsoft Office Word</Application>
  <DocSecurity>0</DocSecurity>
  <Lines>546</Lines>
  <Paragraphs>154</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77060</CharactersWithSpaces>
  <SharedDoc>false</SharedDoc>
  <HLinks>
    <vt:vector size="18" baseType="variant">
      <vt:variant>
        <vt:i4>3276890</vt:i4>
      </vt:variant>
      <vt:variant>
        <vt:i4>6</vt:i4>
      </vt:variant>
      <vt:variant>
        <vt:i4>0</vt:i4>
      </vt:variant>
      <vt:variant>
        <vt:i4>5</vt:i4>
      </vt:variant>
      <vt:variant>
        <vt:lpwstr>mailto:yihuang@qti.qualcomm.com</vt:lpwstr>
      </vt:variant>
      <vt:variant>
        <vt:lpwstr/>
      </vt:variant>
      <vt:variant>
        <vt:i4>3276890</vt:i4>
      </vt:variant>
      <vt:variant>
        <vt:i4>3</vt:i4>
      </vt:variant>
      <vt:variant>
        <vt:i4>0</vt:i4>
      </vt:variant>
      <vt:variant>
        <vt:i4>5</vt:i4>
      </vt:variant>
      <vt:variant>
        <vt:lpwstr>mailto:yihuang@qti.qualcomm.com</vt:lpwstr>
      </vt:variant>
      <vt:variant>
        <vt:lpwstr/>
      </vt:variant>
      <vt:variant>
        <vt:i4>3276890</vt:i4>
      </vt:variant>
      <vt:variant>
        <vt:i4>0</vt:i4>
      </vt:variant>
      <vt:variant>
        <vt:i4>0</vt:i4>
      </vt:variant>
      <vt:variant>
        <vt:i4>5</vt:i4>
      </vt:variant>
      <vt:variant>
        <vt:lpwstr>mailto:yihuang@qti.qualcomm.com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Jing Dai (WRD)</cp:lastModifiedBy>
  <cp:revision>2322</cp:revision>
  <cp:lastPrinted>2014-11-07T21:38:00Z</cp:lastPrinted>
  <dcterms:created xsi:type="dcterms:W3CDTF">2024-05-10T01:10:00Z</dcterms:created>
  <dcterms:modified xsi:type="dcterms:W3CDTF">2024-10-04T16:48:00Z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264abe7a-be0c-4e88-91e9-0c215f8e904d</vt:lpwstr>
  </property>
  <property fmtid="{D5CDD505-2E9C-101B-9397-08002B2CF9AE}" pid="5" name="MediaServiceImageTags">
    <vt:lpwstr/>
  </property>
</Properties>
</file>