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52B89" w14:textId="77777777" w:rsidR="00311702" w:rsidRPr="00B51F37" w:rsidRDefault="00311702" w:rsidP="00AB0BC8"/>
    <w:p w14:paraId="0F34052A" w14:textId="015CF2B9" w:rsidR="00976A1A" w:rsidRPr="00976A1A" w:rsidRDefault="00976A1A" w:rsidP="00976A1A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8"/>
          <w:szCs w:val="28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76A1A">
        <w:rPr>
          <w:rFonts w:ascii="Arial" w:eastAsia="MS Gothic" w:hAnsi="Arial"/>
          <w:b/>
          <w:kern w:val="2"/>
          <w:sz w:val="28"/>
          <w:szCs w:val="28"/>
          <w:lang w:eastAsia="zh-CN"/>
        </w:rPr>
        <w:t>3GPP TSG-RAN WG</w:t>
      </w:r>
      <w:r>
        <w:rPr>
          <w:rFonts w:ascii="Arial" w:eastAsia="MS Gothic" w:hAnsi="Arial"/>
          <w:b/>
          <w:kern w:val="2"/>
          <w:sz w:val="28"/>
          <w:szCs w:val="28"/>
          <w:lang w:eastAsia="zh-CN"/>
        </w:rPr>
        <w:t>1</w:t>
      </w:r>
      <w:r w:rsidRPr="00976A1A">
        <w:rPr>
          <w:rFonts w:ascii="Arial" w:eastAsia="MS Gothic" w:hAnsi="Arial"/>
          <w:b/>
          <w:kern w:val="2"/>
          <w:sz w:val="28"/>
          <w:szCs w:val="28"/>
          <w:lang w:eastAsia="zh-CN"/>
        </w:rPr>
        <w:t xml:space="preserve"> Meeting #1</w:t>
      </w:r>
      <w:r>
        <w:rPr>
          <w:rFonts w:ascii="Arial" w:eastAsia="MS Gothic" w:hAnsi="Arial"/>
          <w:b/>
          <w:kern w:val="2"/>
          <w:sz w:val="28"/>
          <w:szCs w:val="28"/>
          <w:lang w:eastAsia="zh-CN"/>
        </w:rPr>
        <w:t>18</w:t>
      </w:r>
      <w:r w:rsidRPr="00976A1A">
        <w:rPr>
          <w:rFonts w:ascii="Arial" w:eastAsia="MS Gothic" w:hAnsi="Arial"/>
          <w:b/>
          <w:kern w:val="2"/>
          <w:sz w:val="28"/>
          <w:szCs w:val="28"/>
          <w:lang w:eastAsia="zh-CN"/>
        </w:rPr>
        <w:tab/>
        <w:t>R</w:t>
      </w:r>
      <w:r>
        <w:rPr>
          <w:rFonts w:ascii="Arial" w:eastAsia="MS Gothic" w:hAnsi="Arial"/>
          <w:b/>
          <w:kern w:val="2"/>
          <w:sz w:val="28"/>
          <w:szCs w:val="28"/>
          <w:lang w:eastAsia="zh-CN"/>
        </w:rPr>
        <w:t>1</w:t>
      </w:r>
      <w:r w:rsidRPr="00976A1A">
        <w:rPr>
          <w:rFonts w:ascii="Arial" w:eastAsia="MS Gothic" w:hAnsi="Arial"/>
          <w:b/>
          <w:kern w:val="2"/>
          <w:sz w:val="28"/>
          <w:szCs w:val="28"/>
          <w:lang w:eastAsia="zh-CN"/>
        </w:rPr>
        <w:t>-2407</w:t>
      </w:r>
      <w:r>
        <w:rPr>
          <w:rFonts w:ascii="Arial" w:eastAsia="MS Gothic" w:hAnsi="Arial"/>
          <w:b/>
          <w:kern w:val="2"/>
          <w:sz w:val="28"/>
          <w:szCs w:val="28"/>
          <w:lang w:eastAsia="zh-CN"/>
        </w:rPr>
        <w:t>413</w:t>
      </w:r>
    </w:p>
    <w:p w14:paraId="59B6C312" w14:textId="77777777" w:rsidR="00976A1A" w:rsidRPr="00976A1A" w:rsidRDefault="00976A1A" w:rsidP="00976A1A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8"/>
          <w:szCs w:val="28"/>
          <w:lang w:val="en-US" w:eastAsia="zh-CN"/>
        </w:rPr>
      </w:pPr>
      <w:r w:rsidRPr="00976A1A">
        <w:rPr>
          <w:rFonts w:ascii="Arial" w:eastAsia="MS Gothic" w:hAnsi="Arial"/>
          <w:b/>
          <w:noProof/>
          <w:kern w:val="2"/>
          <w:sz w:val="28"/>
          <w:szCs w:val="28"/>
          <w:lang w:val="en-US" w:eastAsia="zh-CN"/>
        </w:rPr>
        <w:t>Maastricht, Netherlands, 19</w:t>
      </w:r>
      <w:r w:rsidRPr="00976A1A">
        <w:rPr>
          <w:rFonts w:ascii="Arial" w:eastAsia="MS Gothic" w:hAnsi="Arial"/>
          <w:b/>
          <w:noProof/>
          <w:kern w:val="2"/>
          <w:sz w:val="28"/>
          <w:szCs w:val="28"/>
          <w:vertAlign w:val="superscript"/>
          <w:lang w:val="en-US" w:eastAsia="zh-CN"/>
        </w:rPr>
        <w:t>th</w:t>
      </w:r>
      <w:r w:rsidRPr="00976A1A">
        <w:rPr>
          <w:rFonts w:ascii="Arial" w:eastAsia="MS Gothic" w:hAnsi="Arial"/>
          <w:b/>
          <w:noProof/>
          <w:kern w:val="2"/>
          <w:sz w:val="28"/>
          <w:szCs w:val="28"/>
          <w:lang w:val="en-US" w:eastAsia="zh-CN"/>
        </w:rPr>
        <w:t xml:space="preserve"> – 23</w:t>
      </w:r>
      <w:r w:rsidRPr="00976A1A">
        <w:rPr>
          <w:rFonts w:ascii="Arial" w:eastAsia="MS Gothic" w:hAnsi="Arial"/>
          <w:b/>
          <w:noProof/>
          <w:kern w:val="2"/>
          <w:sz w:val="28"/>
          <w:szCs w:val="28"/>
          <w:vertAlign w:val="superscript"/>
          <w:lang w:val="en-US" w:eastAsia="zh-CN"/>
        </w:rPr>
        <w:t>rd</w:t>
      </w:r>
      <w:r w:rsidRPr="00976A1A">
        <w:rPr>
          <w:rFonts w:ascii="Arial" w:eastAsia="MS Gothic" w:hAnsi="Arial"/>
          <w:b/>
          <w:noProof/>
          <w:kern w:val="2"/>
          <w:sz w:val="28"/>
          <w:szCs w:val="28"/>
          <w:lang w:val="en-US" w:eastAsia="zh-CN"/>
        </w:rPr>
        <w:t xml:space="preserve"> August 2024</w:t>
      </w:r>
    </w:p>
    <w:p w14:paraId="536666D3" w14:textId="77777777" w:rsidR="00976A1A" w:rsidRPr="00976A1A" w:rsidRDefault="00976A1A" w:rsidP="00976A1A">
      <w:pPr>
        <w:rPr>
          <w:rFonts w:ascii="Arial" w:hAnsi="Arial" w:cs="Arial"/>
          <w:sz w:val="28"/>
          <w:szCs w:val="28"/>
        </w:rPr>
      </w:pPr>
    </w:p>
    <w:p w14:paraId="1A838BF7" w14:textId="77777777" w:rsidR="00976A1A" w:rsidRPr="00B51F37" w:rsidRDefault="00976A1A" w:rsidP="00976A1A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7</w:t>
      </w:r>
      <w:r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 w:rsidRPr="003068A3">
        <w:rPr>
          <w:rFonts w:ascii="Arial" w:eastAsia="MS Gothic" w:hAnsi="Arial"/>
          <w:b/>
          <w:kern w:val="2"/>
          <w:sz w:val="24"/>
          <w:szCs w:val="24"/>
          <w:lang w:eastAsia="zh-CN"/>
        </w:rPr>
        <w:t>R2-2407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655</w:t>
      </w:r>
    </w:p>
    <w:p w14:paraId="439D3801" w14:textId="77777777" w:rsidR="00976A1A" w:rsidRPr="00C47FE4" w:rsidRDefault="00976A1A" w:rsidP="00976A1A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Maastricht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Netherlands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19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23</w:t>
      </w:r>
      <w:r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rd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August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4</w:t>
      </w:r>
    </w:p>
    <w:p w14:paraId="017A5DD3" w14:textId="77777777" w:rsidR="00976A1A" w:rsidRPr="00E94A89" w:rsidRDefault="00976A1A" w:rsidP="00976A1A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38EDDFB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on </w:t>
      </w:r>
      <w:r w:rsidR="007B38BE">
        <w:rPr>
          <w:rFonts w:ascii="Arial" w:hAnsi="Arial" w:cs="Arial"/>
          <w:bCs/>
        </w:rPr>
        <w:t>power control parameters for unified TCI state framework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5CAEE74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</w:t>
      </w:r>
      <w:r w:rsidR="007B38BE">
        <w:rPr>
          <w:rFonts w:ascii="Arial" w:hAnsi="Arial" w:cs="Arial"/>
          <w:bCs/>
        </w:rPr>
        <w:t>7</w:t>
      </w:r>
    </w:p>
    <w:p w14:paraId="1193DE2A" w14:textId="09876375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proofErr w:type="spellStart"/>
      <w:r w:rsidR="00C444A2" w:rsidRPr="00C444A2">
        <w:rPr>
          <w:rFonts w:ascii="Arial" w:hAnsi="Arial" w:cs="Arial"/>
          <w:bCs/>
        </w:rPr>
        <w:t>NR_</w:t>
      </w:r>
      <w:r w:rsidR="007B38BE">
        <w:rPr>
          <w:rFonts w:ascii="Arial" w:hAnsi="Arial" w:cs="Arial"/>
          <w:bCs/>
        </w:rPr>
        <w:t>feMIMO</w:t>
      </w:r>
      <w:proofErr w:type="spellEnd"/>
      <w:r w:rsidR="00C444A2" w:rsidRPr="00C444A2">
        <w:rPr>
          <w:rFonts w:ascii="Arial" w:hAnsi="Arial" w:cs="Arial"/>
          <w:bCs/>
        </w:rPr>
        <w:t>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C11D99E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4D550A">
        <w:rPr>
          <w:rFonts w:ascii="Arial" w:hAnsi="Arial" w:cs="Arial"/>
          <w:bCs/>
        </w:rPr>
        <w:t>RAN2</w:t>
      </w:r>
    </w:p>
    <w:p w14:paraId="489CB9E4" w14:textId="3FBDC890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7B38BE">
        <w:rPr>
          <w:rFonts w:ascii="Arial" w:hAnsi="Arial" w:cs="Arial"/>
          <w:bCs/>
        </w:rPr>
        <w:t>1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r w:rsidR="00976A1A">
        <w:fldChar w:fldCharType="begin"/>
      </w:r>
      <w:r w:rsidR="00976A1A">
        <w:instrText>HYPERLINK "mailto:antonino.orsino@ericsson.com"</w:instrText>
      </w:r>
      <w:r w:rsidR="00976A1A">
        <w:fldChar w:fldCharType="separate"/>
      </w:r>
      <w:r w:rsidR="00185633" w:rsidRPr="00AC05BD">
        <w:rPr>
          <w:rStyle w:val="Hyperlink"/>
          <w:rFonts w:ascii="Arial" w:hAnsi="Arial" w:cs="Arial"/>
          <w:bCs/>
          <w:lang w:val="it-IT"/>
        </w:rPr>
        <w:t>antonino.orsino@ericsson.com</w:t>
      </w:r>
      <w:r w:rsidR="00976A1A">
        <w:rPr>
          <w:rStyle w:val="Hyperlink"/>
          <w:rFonts w:ascii="Arial" w:hAnsi="Arial" w:cs="Arial"/>
          <w:bCs/>
          <w:lang w:val="it-IT"/>
        </w:rPr>
        <w:fldChar w:fldCharType="end"/>
      </w:r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5A6A7FF0" w14:textId="77777777" w:rsidR="007B38BE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7B38BE">
        <w:rPr>
          <w:rFonts w:ascii="Arial" w:hAnsi="Arial" w:cs="Arial"/>
        </w:rPr>
        <w:t xml:space="preserve">have discussed the necessary power control parameters for when the unified TCI state framework is configured at the UE and have noticed that some parameters which are includes in </w:t>
      </w:r>
      <w:r w:rsidR="007B38BE" w:rsidRPr="00586B71">
        <w:rPr>
          <w:rFonts w:ascii="Arial" w:hAnsi="Arial" w:cs="Arial"/>
          <w:i/>
          <w:iCs/>
        </w:rPr>
        <w:t>PUCCH-</w:t>
      </w:r>
      <w:proofErr w:type="spellStart"/>
      <w:r w:rsidR="007B38BE" w:rsidRPr="00586B71">
        <w:rPr>
          <w:rFonts w:ascii="Arial" w:hAnsi="Arial" w:cs="Arial"/>
          <w:i/>
          <w:iCs/>
        </w:rPr>
        <w:t>PowerControl</w:t>
      </w:r>
      <w:proofErr w:type="spellEnd"/>
      <w:r w:rsidR="007B38BE">
        <w:rPr>
          <w:rFonts w:ascii="Arial" w:hAnsi="Arial" w:cs="Arial"/>
        </w:rPr>
        <w:t xml:space="preserve"> and </w:t>
      </w:r>
      <w:r w:rsidR="007B38BE" w:rsidRPr="00586B71">
        <w:rPr>
          <w:rFonts w:ascii="Arial" w:hAnsi="Arial" w:cs="Arial"/>
          <w:i/>
          <w:iCs/>
        </w:rPr>
        <w:t>PUSCH-</w:t>
      </w:r>
      <w:proofErr w:type="spellStart"/>
      <w:r w:rsidR="007B38BE" w:rsidRPr="00586B71">
        <w:rPr>
          <w:rFonts w:ascii="Arial" w:hAnsi="Arial" w:cs="Arial"/>
          <w:i/>
          <w:iCs/>
        </w:rPr>
        <w:t>PowerControl</w:t>
      </w:r>
      <w:proofErr w:type="spellEnd"/>
      <w:r w:rsidR="007B38BE">
        <w:rPr>
          <w:rFonts w:ascii="Arial" w:hAnsi="Arial" w:cs="Arial"/>
        </w:rPr>
        <w:t xml:space="preserve"> cannot be configured when network decides to configure </w:t>
      </w:r>
      <w:r w:rsidR="007B38BE" w:rsidRPr="007B38BE">
        <w:rPr>
          <w:rFonts w:ascii="Arial" w:hAnsi="Arial" w:cs="Arial"/>
        </w:rPr>
        <w:t>Uplink-</w:t>
      </w:r>
      <w:proofErr w:type="spellStart"/>
      <w:r w:rsidR="007B38BE" w:rsidRPr="007B38BE">
        <w:rPr>
          <w:rFonts w:ascii="Arial" w:hAnsi="Arial" w:cs="Arial"/>
        </w:rPr>
        <w:t>PowerContro</w:t>
      </w:r>
      <w:r w:rsidR="007B38BE">
        <w:rPr>
          <w:rFonts w:ascii="Arial" w:hAnsi="Arial" w:cs="Arial"/>
        </w:rPr>
        <w:t>l</w:t>
      </w:r>
      <w:proofErr w:type="spellEnd"/>
      <w:r w:rsidR="007B38BE">
        <w:rPr>
          <w:rFonts w:ascii="Arial" w:hAnsi="Arial" w:cs="Arial"/>
        </w:rPr>
        <w:t>.</w:t>
      </w:r>
    </w:p>
    <w:p w14:paraId="4C397B20" w14:textId="2CFEC56C" w:rsidR="00090A7F" w:rsidRDefault="007B38B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This is because of the current restriction in TS 38.331 which forbid the network to configure </w:t>
      </w:r>
      <w:r w:rsidRPr="00586B71">
        <w:rPr>
          <w:rFonts w:ascii="Arial" w:hAnsi="Arial" w:cs="Arial"/>
          <w:i/>
          <w:iCs/>
        </w:rPr>
        <w:t>PUCCH-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together with </w:t>
      </w:r>
      <w:r w:rsidRPr="00586B71">
        <w:rPr>
          <w:rFonts w:ascii="Arial" w:hAnsi="Arial" w:cs="Arial"/>
          <w:i/>
          <w:iCs/>
        </w:rPr>
        <w:t>Uplink-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>.</w:t>
      </w:r>
    </w:p>
    <w:p w14:paraId="122CBE56" w14:textId="0593DEAA" w:rsidR="0053166D" w:rsidRDefault="007B38B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this, RAN2 would like to ask </w:t>
      </w:r>
      <w:r w:rsidR="00586B71">
        <w:rPr>
          <w:rFonts w:ascii="Arial" w:hAnsi="Arial" w:cs="Arial"/>
        </w:rPr>
        <w:t xml:space="preserve">to RAN1 </w:t>
      </w:r>
      <w:r>
        <w:rPr>
          <w:rFonts w:ascii="Arial" w:hAnsi="Arial" w:cs="Arial"/>
        </w:rPr>
        <w:t>the following question</w:t>
      </w:r>
      <w:r w:rsidR="00586B71">
        <w:rPr>
          <w:rFonts w:ascii="Arial" w:hAnsi="Arial" w:cs="Arial"/>
        </w:rPr>
        <w:t>2</w:t>
      </w:r>
      <w:r>
        <w:rPr>
          <w:rFonts w:ascii="Arial" w:hAnsi="Arial" w:cs="Arial"/>
        </w:rPr>
        <w:t>:</w:t>
      </w:r>
    </w:p>
    <w:p w14:paraId="694F7494" w14:textId="3BD871AC" w:rsidR="00586B71" w:rsidRDefault="0053166D" w:rsidP="00063859">
      <w:pPr>
        <w:spacing w:after="120"/>
        <w:rPr>
          <w:rFonts w:ascii="Arial" w:hAnsi="Arial" w:cs="Arial"/>
        </w:rPr>
      </w:pPr>
      <w:r w:rsidRPr="00090A7F">
        <w:rPr>
          <w:rFonts w:ascii="Arial" w:hAnsi="Arial" w:cs="Arial"/>
          <w:b/>
          <w:bCs/>
        </w:rPr>
        <w:t>Question</w:t>
      </w:r>
      <w:r w:rsidR="00586B71">
        <w:rPr>
          <w:rFonts w:ascii="Arial" w:hAnsi="Arial" w:cs="Arial"/>
          <w:b/>
          <w:bCs/>
        </w:rPr>
        <w:t>1</w:t>
      </w:r>
      <w:r>
        <w:rPr>
          <w:rFonts w:ascii="Arial" w:hAnsi="Arial" w:cs="Arial"/>
        </w:rPr>
        <w:t xml:space="preserve">: </w:t>
      </w:r>
      <w:r w:rsidR="007B38BE">
        <w:rPr>
          <w:rFonts w:ascii="Arial" w:hAnsi="Arial" w:cs="Arial"/>
        </w:rPr>
        <w:t xml:space="preserve">Are there any power control parameters which are not </w:t>
      </w:r>
      <w:r w:rsidR="00D173FC">
        <w:rPr>
          <w:rFonts w:ascii="Arial" w:hAnsi="Arial" w:cs="Arial"/>
        </w:rPr>
        <w:t xml:space="preserve">present within the </w:t>
      </w:r>
      <w:r w:rsidR="007B38BE" w:rsidRPr="00586B71">
        <w:rPr>
          <w:rFonts w:ascii="Arial" w:hAnsi="Arial" w:cs="Arial"/>
          <w:i/>
          <w:iCs/>
        </w:rPr>
        <w:t>Uplink-</w:t>
      </w:r>
      <w:proofErr w:type="spellStart"/>
      <w:r w:rsidR="007B38BE" w:rsidRPr="00586B71">
        <w:rPr>
          <w:rFonts w:ascii="Arial" w:hAnsi="Arial" w:cs="Arial"/>
          <w:i/>
          <w:iCs/>
        </w:rPr>
        <w:t>PowerControl</w:t>
      </w:r>
      <w:proofErr w:type="spellEnd"/>
      <w:r w:rsidR="007B38BE">
        <w:rPr>
          <w:rFonts w:ascii="Arial" w:hAnsi="Arial" w:cs="Arial"/>
        </w:rPr>
        <w:t xml:space="preserve"> that are necessary to be configured at the UE when the unified TCI state framework is configured</w:t>
      </w:r>
      <w:r w:rsidR="00586B71">
        <w:rPr>
          <w:rFonts w:ascii="Arial" w:hAnsi="Arial" w:cs="Arial"/>
        </w:rPr>
        <w:t xml:space="preserve"> (i.e., when the </w:t>
      </w:r>
      <w:r w:rsidR="00586B71" w:rsidRPr="00586B71">
        <w:rPr>
          <w:rFonts w:ascii="Arial" w:hAnsi="Arial" w:cs="Arial"/>
          <w:i/>
          <w:iCs/>
        </w:rPr>
        <w:t>Uplink-</w:t>
      </w:r>
      <w:proofErr w:type="spellStart"/>
      <w:r w:rsidR="00586B71" w:rsidRPr="00586B71">
        <w:rPr>
          <w:rFonts w:ascii="Arial" w:hAnsi="Arial" w:cs="Arial"/>
          <w:i/>
          <w:iCs/>
        </w:rPr>
        <w:t>PowerControl</w:t>
      </w:r>
      <w:proofErr w:type="spellEnd"/>
      <w:r w:rsidR="00586B71">
        <w:rPr>
          <w:rFonts w:ascii="Arial" w:hAnsi="Arial" w:cs="Arial"/>
        </w:rPr>
        <w:t xml:space="preserve"> is included in the TCI state configuration)</w:t>
      </w:r>
      <w:r w:rsidR="00090A7F">
        <w:rPr>
          <w:rFonts w:ascii="Arial" w:hAnsi="Arial" w:cs="Arial"/>
        </w:rPr>
        <w:t>?</w:t>
      </w:r>
    </w:p>
    <w:p w14:paraId="2A92BEA1" w14:textId="04974FAE" w:rsidR="00586B71" w:rsidRDefault="00586B71" w:rsidP="00063859">
      <w:pPr>
        <w:spacing w:after="120"/>
        <w:rPr>
          <w:rFonts w:ascii="Arial" w:hAnsi="Arial" w:cs="Arial"/>
        </w:rPr>
      </w:pPr>
      <w:r w:rsidRPr="00586B71">
        <w:rPr>
          <w:rFonts w:ascii="Arial" w:hAnsi="Arial" w:cs="Arial"/>
          <w:b/>
          <w:bCs/>
        </w:rPr>
        <w:t>Question 2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If there are parameters from </w:t>
      </w:r>
      <w:r w:rsidRPr="00586B71">
        <w:rPr>
          <w:rFonts w:ascii="Arial" w:hAnsi="Arial" w:cs="Arial"/>
          <w:i/>
          <w:iCs/>
        </w:rPr>
        <w:t>PUCCH-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which are needed when the unified TCI state framework is configured (i.e., when the </w:t>
      </w:r>
      <w:r w:rsidRPr="00586B71">
        <w:rPr>
          <w:rFonts w:ascii="Arial" w:hAnsi="Arial" w:cs="Arial"/>
          <w:i/>
          <w:iCs/>
        </w:rPr>
        <w:t>Uplink-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is included in the TCI state configuration), should this parameter be part of the TCI state configuration or the existing parameters from </w:t>
      </w:r>
      <w:r w:rsidRPr="00586B71">
        <w:rPr>
          <w:rFonts w:ascii="Arial" w:hAnsi="Arial" w:cs="Arial"/>
          <w:i/>
          <w:iCs/>
        </w:rPr>
        <w:t>PUCCH-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can be re-used?</w:t>
      </w:r>
    </w:p>
    <w:p w14:paraId="5CC68916" w14:textId="77777777" w:rsidR="00063859" w:rsidRPr="00E94A89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78FD1214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39CC6622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lastRenderedPageBreak/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 provide feedback on </w:t>
      </w:r>
      <w:r w:rsidR="007B38BE">
        <w:rPr>
          <w:rFonts w:ascii="Arial" w:eastAsia="Malgun Gothic" w:hAnsi="Arial"/>
          <w:iCs/>
          <w:noProof/>
          <w:lang w:val="en-US"/>
        </w:rPr>
        <w:t>which power control parameters are necessary to be configured at the UE when</w:t>
      </w:r>
      <w:r w:rsidR="00D173FC">
        <w:rPr>
          <w:rFonts w:ascii="Arial" w:eastAsia="Malgun Gothic" w:hAnsi="Arial"/>
          <w:iCs/>
          <w:noProof/>
          <w:lang w:val="en-US"/>
        </w:rPr>
        <w:t xml:space="preserve"> the</w:t>
      </w:r>
      <w:r w:rsidR="007B38BE">
        <w:rPr>
          <w:rFonts w:ascii="Arial" w:eastAsia="Malgun Gothic" w:hAnsi="Arial"/>
          <w:iCs/>
          <w:noProof/>
          <w:lang w:val="en-US"/>
        </w:rPr>
        <w:t xml:space="preserve"> </w:t>
      </w:r>
      <w:r w:rsidR="00D173FC">
        <w:rPr>
          <w:rFonts w:ascii="Arial" w:hAnsi="Arial" w:cs="Arial"/>
        </w:rPr>
        <w:t>unified TCI state framework is configured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1758458C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AA19D0">
        <w:rPr>
          <w:rFonts w:ascii="Arial" w:hAnsi="Arial" w:cs="Arial"/>
          <w:bCs/>
          <w:lang w:val="en-US"/>
        </w:rPr>
        <w:t>7bis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14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18</w:t>
      </w:r>
      <w:r w:rsidR="002E2E59"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October</w:t>
      </w:r>
      <w:r>
        <w:rPr>
          <w:rFonts w:ascii="Arial" w:hAnsi="Arial" w:cs="Arial"/>
          <w:bCs/>
          <w:lang w:val="en-US"/>
        </w:rPr>
        <w:t xml:space="preserve"> 202</w:t>
      </w:r>
      <w:r w:rsidR="00AA19D0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Hefei</w:t>
      </w:r>
      <w:r w:rsidR="002E2E59">
        <w:rPr>
          <w:rFonts w:ascii="Arial" w:hAnsi="Arial" w:cs="Arial"/>
          <w:bCs/>
          <w:lang w:val="en-US"/>
        </w:rPr>
        <w:t xml:space="preserve">, </w:t>
      </w:r>
      <w:r w:rsidR="00AA19D0">
        <w:rPr>
          <w:rFonts w:ascii="Arial" w:hAnsi="Arial" w:cs="Arial"/>
          <w:bCs/>
          <w:lang w:val="en-US"/>
        </w:rPr>
        <w:t>China</w:t>
      </w:r>
      <w:r>
        <w:rPr>
          <w:rFonts w:ascii="Arial" w:hAnsi="Arial" w:cs="Arial"/>
          <w:bCs/>
          <w:lang w:val="en-US"/>
        </w:rPr>
        <w:tab/>
      </w:r>
    </w:p>
    <w:p w14:paraId="232F816E" w14:textId="7E5A2C2C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AA19D0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18</w:t>
      </w:r>
      <w:r w:rsidR="001554E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 w:rsidR="00AA19D0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</w:t>
      </w:r>
      <w:r w:rsidR="00AA19D0">
        <w:rPr>
          <w:rFonts w:ascii="Arial" w:hAnsi="Arial" w:cs="Arial"/>
          <w:bCs/>
          <w:lang w:val="en-US"/>
        </w:rPr>
        <w:t>4</w:t>
      </w:r>
      <w:r w:rsidR="001554E5"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ab/>
        <w:t>Orlando</w:t>
      </w:r>
      <w:r>
        <w:rPr>
          <w:rFonts w:ascii="Arial" w:hAnsi="Arial" w:cs="Arial"/>
          <w:bCs/>
          <w:lang w:val="en-US"/>
        </w:rPr>
        <w:t xml:space="preserve">, </w:t>
      </w:r>
      <w:r w:rsidR="00AA19D0">
        <w:rPr>
          <w:rFonts w:ascii="Arial" w:hAnsi="Arial" w:cs="Arial"/>
          <w:bCs/>
          <w:lang w:val="en-US"/>
        </w:rPr>
        <w:t>US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0150D" w14:textId="77777777" w:rsidR="0047090F" w:rsidRDefault="0047090F">
      <w:r>
        <w:separator/>
      </w:r>
    </w:p>
  </w:endnote>
  <w:endnote w:type="continuationSeparator" w:id="0">
    <w:p w14:paraId="1FF731DA" w14:textId="77777777" w:rsidR="0047090F" w:rsidRDefault="0047090F">
      <w:r>
        <w:continuationSeparator/>
      </w:r>
    </w:p>
  </w:endnote>
  <w:endnote w:type="continuationNotice" w:id="1">
    <w:p w14:paraId="60B541AE" w14:textId="77777777" w:rsidR="0047090F" w:rsidRDefault="004709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20F15" w14:textId="77777777" w:rsidR="0047090F" w:rsidRDefault="0047090F">
      <w:r>
        <w:separator/>
      </w:r>
    </w:p>
  </w:footnote>
  <w:footnote w:type="continuationSeparator" w:id="0">
    <w:p w14:paraId="7AC5F5F8" w14:textId="77777777" w:rsidR="0047090F" w:rsidRDefault="0047090F">
      <w:r>
        <w:continuationSeparator/>
      </w:r>
    </w:p>
  </w:footnote>
  <w:footnote w:type="continuationNotice" w:id="1">
    <w:p w14:paraId="445D5A0C" w14:textId="77777777" w:rsidR="0047090F" w:rsidRDefault="004709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9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2"/>
  </w:num>
  <w:num w:numId="11" w16cid:durableId="1985118186">
    <w:abstractNumId w:val="4"/>
  </w:num>
  <w:num w:numId="12" w16cid:durableId="1432820299">
    <w:abstractNumId w:val="10"/>
  </w:num>
  <w:num w:numId="13" w16cid:durableId="12075244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849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07C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90F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550A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6A1A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4B79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5</TotalTime>
  <Pages>2</Pages>
  <Words>310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2253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MCC: CR4498</cp:lastModifiedBy>
  <cp:revision>2</cp:revision>
  <cp:lastPrinted>2008-02-01T21:09:00Z</cp:lastPrinted>
  <dcterms:created xsi:type="dcterms:W3CDTF">2024-08-21T08:03:00Z</dcterms:created>
  <dcterms:modified xsi:type="dcterms:W3CDTF">2024-08-21T08:03:00Z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