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31389730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#11</w:t>
      </w:r>
      <w:r w:rsidR="009002B9">
        <w:rPr>
          <w:b/>
          <w:kern w:val="2"/>
          <w:lang w:val="en-GB"/>
        </w:rPr>
        <w:t>7</w:t>
      </w:r>
      <w:r w:rsidRPr="001132A2">
        <w:rPr>
          <w:b/>
          <w:kern w:val="2"/>
          <w:lang w:val="en-GB"/>
        </w:rPr>
        <w:tab/>
      </w:r>
      <w:r w:rsidR="00374EF7" w:rsidRPr="00374EF7">
        <w:rPr>
          <w:b/>
          <w:kern w:val="2"/>
          <w:lang w:val="en-GB"/>
        </w:rPr>
        <w:t>R1-24</w:t>
      </w:r>
      <w:r w:rsidR="009E255D">
        <w:rPr>
          <w:b/>
          <w:kern w:val="2"/>
          <w:lang w:val="en-GB"/>
        </w:rPr>
        <w:t>05331</w:t>
      </w:r>
    </w:p>
    <w:p w14:paraId="1AF4238A" w14:textId="317F650C" w:rsidR="00880A0F" w:rsidRPr="00690E89" w:rsidRDefault="009002B9" w:rsidP="00880A0F">
      <w:pPr>
        <w:jc w:val="left"/>
        <w:rPr>
          <w:b/>
          <w:color w:val="000000" w:themeColor="text1"/>
          <w:kern w:val="2"/>
          <w:lang w:eastAsia="zh-CN"/>
        </w:rPr>
      </w:pPr>
      <w:r w:rsidRPr="0044765E">
        <w:rPr>
          <w:b/>
          <w:kern w:val="2"/>
          <w:lang w:val="en-GB" w:eastAsia="zh-CN"/>
        </w:rPr>
        <w:t>Fukuoka, J</w:t>
      </w:r>
      <w:r>
        <w:rPr>
          <w:b/>
          <w:kern w:val="2"/>
          <w:lang w:val="en-GB" w:eastAsia="zh-CN"/>
        </w:rPr>
        <w:t>apan</w:t>
      </w:r>
      <w:r w:rsidR="00880A0F" w:rsidRPr="00690E89">
        <w:rPr>
          <w:b/>
          <w:color w:val="000000" w:themeColor="text1"/>
          <w:kern w:val="2"/>
          <w:lang w:eastAsia="zh-CN"/>
        </w:rPr>
        <w:t xml:space="preserve">, </w:t>
      </w:r>
      <w:r>
        <w:rPr>
          <w:b/>
          <w:color w:val="000000" w:themeColor="text1"/>
          <w:kern w:val="2"/>
          <w:lang w:eastAsia="zh-CN"/>
        </w:rPr>
        <w:t>20</w:t>
      </w:r>
      <w:r w:rsidR="006C0001">
        <w:rPr>
          <w:b/>
          <w:color w:val="000000" w:themeColor="text1"/>
          <w:kern w:val="2"/>
          <w:lang w:eastAsia="zh-CN"/>
        </w:rPr>
        <w:t>-</w:t>
      </w:r>
      <w:r>
        <w:rPr>
          <w:b/>
          <w:color w:val="000000" w:themeColor="text1"/>
          <w:kern w:val="2"/>
          <w:lang w:eastAsia="zh-CN"/>
        </w:rPr>
        <w:t>24</w:t>
      </w:r>
      <w:r w:rsidR="006C0001">
        <w:rPr>
          <w:b/>
          <w:color w:val="000000" w:themeColor="text1"/>
          <w:kern w:val="2"/>
          <w:lang w:eastAsia="zh-CN"/>
        </w:rPr>
        <w:t xml:space="preserve"> </w:t>
      </w:r>
      <w:r>
        <w:rPr>
          <w:b/>
          <w:color w:val="000000" w:themeColor="text1"/>
          <w:kern w:val="2"/>
          <w:lang w:eastAsia="zh-CN"/>
        </w:rPr>
        <w:t>May</w:t>
      </w:r>
      <w:r w:rsidR="00880A0F" w:rsidRPr="00690E89">
        <w:rPr>
          <w:b/>
          <w:color w:val="000000" w:themeColor="text1"/>
          <w:kern w:val="2"/>
          <w:lang w:eastAsia="zh-CN"/>
        </w:rPr>
        <w:t>, 2024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4EA61259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 w:rsidR="00852E85">
        <w:rPr>
          <w:b/>
          <w:kern w:val="2"/>
          <w:lang w:val="en-GB"/>
        </w:rPr>
        <w:t>5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469D3A3F" w14:textId="20EC1595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852E85" w:rsidRPr="00852E85">
        <w:rPr>
          <w:b/>
          <w:kern w:val="2"/>
          <w:lang w:val="en-GB"/>
        </w:rPr>
        <w:t>Discussion on 3T6R and 4T6R antenna switching SRS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0A36BC">
      <w:pPr>
        <w:pStyle w:val="Heading1"/>
        <w:spacing w:before="240"/>
        <w:ind w:left="431" w:hanging="43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0225269A" w14:textId="53E05B85" w:rsidR="00366C8F" w:rsidRDefault="00366C8F" w:rsidP="00366C8F">
      <w:pPr>
        <w:rPr>
          <w:kern w:val="2"/>
          <w:lang w:val="en-GB" w:eastAsia="zh-CN"/>
        </w:rPr>
      </w:pPr>
      <w:bookmarkStart w:id="0" w:name="_Hlk145555364"/>
      <w:bookmarkStart w:id="1" w:name="_Hlk146642115"/>
      <w:r w:rsidRPr="00366C8F">
        <w:rPr>
          <w:kern w:val="2"/>
          <w:lang w:val="en-GB"/>
        </w:rPr>
        <w:t>RF requirements for 6Rx UE</w:t>
      </w:r>
      <w:r w:rsidR="00970848">
        <w:rPr>
          <w:kern w:val="2"/>
          <w:lang w:val="en-GB"/>
        </w:rPr>
        <w:t xml:space="preserve"> </w:t>
      </w:r>
      <w:bookmarkEnd w:id="0"/>
      <w:bookmarkEnd w:id="1"/>
      <w:r>
        <w:rPr>
          <w:kern w:val="2"/>
          <w:lang w:val="en-GB" w:eastAsia="zh-CN"/>
        </w:rPr>
        <w:t>are</w:t>
      </w:r>
      <w:r>
        <w:rPr>
          <w:kern w:val="2"/>
          <w:lang w:val="en-GB"/>
        </w:rPr>
        <w:t xml:space="preserve"> </w:t>
      </w:r>
      <w:r>
        <w:rPr>
          <w:rFonts w:hint="eastAsia"/>
          <w:kern w:val="2"/>
          <w:lang w:val="en-GB" w:eastAsia="zh-CN"/>
        </w:rPr>
        <w:t>discussed</w:t>
      </w:r>
      <w:r>
        <w:rPr>
          <w:kern w:val="2"/>
          <w:lang w:val="en-GB"/>
        </w:rPr>
        <w:t xml:space="preserve"> </w:t>
      </w:r>
      <w:r>
        <w:rPr>
          <w:rFonts w:hint="eastAsia"/>
          <w:kern w:val="2"/>
          <w:lang w:val="en-GB" w:eastAsia="zh-CN"/>
        </w:rPr>
        <w:t>in</w:t>
      </w:r>
      <w:r>
        <w:rPr>
          <w:kern w:val="2"/>
          <w:lang w:val="en-GB"/>
        </w:rPr>
        <w:t xml:space="preserve"> </w:t>
      </w:r>
      <w:r>
        <w:rPr>
          <w:rFonts w:hint="eastAsia"/>
          <w:kern w:val="2"/>
          <w:lang w:val="en-GB" w:eastAsia="zh-CN"/>
        </w:rPr>
        <w:t>RAN</w:t>
      </w:r>
      <w:r>
        <w:rPr>
          <w:kern w:val="2"/>
          <w:lang w:val="en-GB"/>
        </w:rPr>
        <w:t>4</w:t>
      </w:r>
      <w:r w:rsidR="006F7D3F">
        <w:rPr>
          <w:kern w:val="2"/>
          <w:lang w:val="en-GB"/>
        </w:rPr>
        <w:t xml:space="preserve">. </w:t>
      </w:r>
      <w:r w:rsidR="006F7D3F">
        <w:rPr>
          <w:rFonts w:hint="eastAsia"/>
          <w:kern w:val="2"/>
          <w:lang w:val="en-GB" w:eastAsia="zh-CN"/>
        </w:rPr>
        <w:t>According</w:t>
      </w:r>
      <w:r w:rsidR="006F7D3F">
        <w:rPr>
          <w:kern w:val="2"/>
          <w:lang w:val="en-GB"/>
        </w:rPr>
        <w:t xml:space="preserve"> </w:t>
      </w:r>
      <w:r w:rsidR="006F7D3F">
        <w:rPr>
          <w:rFonts w:hint="eastAsia"/>
          <w:kern w:val="2"/>
          <w:lang w:val="en-GB" w:eastAsia="zh-CN"/>
        </w:rPr>
        <w:t>to</w:t>
      </w:r>
      <w:r w:rsidR="006F7D3F">
        <w:rPr>
          <w:kern w:val="2"/>
          <w:lang w:val="en-GB"/>
        </w:rPr>
        <w:t xml:space="preserve"> </w:t>
      </w:r>
      <w:r w:rsidR="006F7D3F">
        <w:rPr>
          <w:rFonts w:hint="eastAsia"/>
          <w:kern w:val="2"/>
          <w:lang w:val="en-GB" w:eastAsia="zh-CN"/>
        </w:rPr>
        <w:t>the</w:t>
      </w:r>
      <w:r w:rsidR="006F7D3F" w:rsidRPr="006F7D3F">
        <w:rPr>
          <w:kern w:val="2"/>
          <w:lang w:val="en-GB" w:eastAsia="zh-CN"/>
        </w:rPr>
        <w:t xml:space="preserve"> Rel-19 WID RP-240828</w:t>
      </w:r>
      <w:r w:rsidR="006F7D3F">
        <w:rPr>
          <w:kern w:val="2"/>
          <w:lang w:val="en-GB" w:eastAsia="zh-CN"/>
        </w:rPr>
        <w:t xml:space="preserve">, </w:t>
      </w:r>
      <w:r w:rsidR="006F7D3F" w:rsidRPr="006F7D3F">
        <w:rPr>
          <w:kern w:val="2"/>
        </w:rPr>
        <w:t>3T6R and 4T6R</w:t>
      </w:r>
      <w:r w:rsidR="006F7D3F" w:rsidRPr="006F7D3F">
        <w:rPr>
          <w:kern w:val="2"/>
          <w:lang w:val="en-GB"/>
        </w:rPr>
        <w:t xml:space="preserve"> </w:t>
      </w:r>
      <w:r w:rsidR="006F7D3F">
        <w:rPr>
          <w:kern w:val="2"/>
          <w:lang w:val="en-GB"/>
        </w:rPr>
        <w:t xml:space="preserve">SRS antenna </w:t>
      </w:r>
      <w:r w:rsidR="006F7D3F">
        <w:rPr>
          <w:rFonts w:hint="eastAsia"/>
          <w:kern w:val="2"/>
          <w:lang w:val="en-GB" w:eastAsia="zh-CN"/>
        </w:rPr>
        <w:t>switching</w:t>
      </w:r>
      <w:r w:rsidR="006F7D3F">
        <w:rPr>
          <w:kern w:val="2"/>
          <w:lang w:val="en-GB"/>
        </w:rPr>
        <w:t xml:space="preserve"> </w:t>
      </w:r>
      <w:r w:rsidR="006F7D3F">
        <w:rPr>
          <w:rFonts w:hint="eastAsia"/>
          <w:kern w:val="2"/>
          <w:lang w:val="en-GB" w:eastAsia="zh-CN"/>
        </w:rPr>
        <w:t>are</w:t>
      </w:r>
      <w:r w:rsidR="006F7D3F">
        <w:rPr>
          <w:kern w:val="2"/>
          <w:lang w:val="en-GB" w:eastAsia="zh-CN"/>
        </w:rPr>
        <w:t xml:space="preserve"> </w:t>
      </w:r>
      <w:r w:rsidR="006F7D3F">
        <w:rPr>
          <w:rFonts w:hint="eastAsia"/>
          <w:kern w:val="2"/>
          <w:lang w:val="en-GB" w:eastAsia="zh-CN"/>
        </w:rPr>
        <w:t>included</w:t>
      </w:r>
      <w:r w:rsidR="006F7D3F">
        <w:rPr>
          <w:kern w:val="2"/>
          <w:lang w:val="en-GB" w:eastAsia="zh-CN"/>
        </w:rPr>
        <w:t xml:space="preserve"> </w:t>
      </w:r>
      <w:r w:rsidR="006F7D3F">
        <w:rPr>
          <w:rFonts w:hint="eastAsia"/>
          <w:kern w:val="2"/>
          <w:lang w:val="en-GB" w:eastAsia="zh-CN"/>
        </w:rPr>
        <w:t>as</w:t>
      </w:r>
      <w:r w:rsidR="006F7D3F">
        <w:rPr>
          <w:kern w:val="2"/>
          <w:lang w:val="en-GB" w:eastAsia="zh-CN"/>
        </w:rPr>
        <w:t xml:space="preserve"> </w:t>
      </w:r>
      <w:r w:rsidR="006F7D3F">
        <w:rPr>
          <w:rFonts w:hint="eastAsia"/>
          <w:kern w:val="2"/>
          <w:lang w:val="en-GB" w:eastAsia="zh-CN"/>
        </w:rPr>
        <w:t>following</w:t>
      </w:r>
      <w:r w:rsidR="006F7D3F">
        <w:rPr>
          <w:kern w:val="2"/>
          <w:lang w:val="en-GB" w:eastAsia="zh-CN"/>
        </w:rPr>
        <w:t>,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F7D3F" w:rsidRPr="006F7D3F" w14:paraId="07CB0D27" w14:textId="77777777" w:rsidTr="00F15A6C">
        <w:tc>
          <w:tcPr>
            <w:tcW w:w="9631" w:type="dxa"/>
          </w:tcPr>
          <w:p w14:paraId="1D328036" w14:textId="77777777" w:rsidR="006F7D3F" w:rsidRPr="006F7D3F" w:rsidRDefault="006F7D3F" w:rsidP="006F7D3F">
            <w:pPr>
              <w:overflowPunct w:val="0"/>
              <w:snapToGrid/>
              <w:spacing w:after="180"/>
              <w:jc w:val="left"/>
              <w:textAlignment w:val="baseline"/>
              <w:rPr>
                <w:b/>
                <w:lang w:val="en-GB" w:eastAsia="zh-CN"/>
              </w:rPr>
            </w:pPr>
            <w:bookmarkStart w:id="2" w:name="_Hlk166142972"/>
            <w:r w:rsidRPr="006F7D3F">
              <w:rPr>
                <w:rFonts w:hint="eastAsia"/>
                <w:b/>
                <w:lang w:val="en-GB" w:eastAsia="zh-CN"/>
              </w:rPr>
              <w:t>C</w:t>
            </w:r>
            <w:r w:rsidRPr="006F7D3F">
              <w:rPr>
                <w:b/>
                <w:lang w:val="en-GB" w:eastAsia="zh-CN"/>
              </w:rPr>
              <w:t>ore part</w:t>
            </w:r>
          </w:p>
          <w:p w14:paraId="356D5BE1" w14:textId="77777777" w:rsidR="006F7D3F" w:rsidRPr="006F7D3F" w:rsidRDefault="006F7D3F" w:rsidP="006F7D3F">
            <w:pPr>
              <w:widowControl w:val="0"/>
              <w:numPr>
                <w:ilvl w:val="0"/>
                <w:numId w:val="35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kern w:val="2"/>
                <w:lang w:val="x-none" w:eastAsia="x-none"/>
              </w:rPr>
            </w:pPr>
            <w:r w:rsidRPr="006F7D3F">
              <w:rPr>
                <w:kern w:val="2"/>
                <w:lang w:val="x-none" w:eastAsia="x-none"/>
              </w:rPr>
              <w:t>Specify the core requirements to enable 6Rx for higher frequency bands (&gt;2.5GHz) targeting at support of handheld UE for NR FR1 single carrier scenario</w:t>
            </w:r>
          </w:p>
          <w:p w14:paraId="3F6A8C6C" w14:textId="77777777" w:rsidR="006F7D3F" w:rsidRPr="006F7D3F" w:rsidRDefault="006F7D3F" w:rsidP="006F7D3F">
            <w:pPr>
              <w:widowControl w:val="0"/>
              <w:numPr>
                <w:ilvl w:val="1"/>
                <w:numId w:val="35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kern w:val="2"/>
                <w:lang w:val="x-none" w:eastAsia="x-none"/>
              </w:rPr>
            </w:pPr>
            <w:r w:rsidRPr="006F7D3F">
              <w:rPr>
                <w:kern w:val="2"/>
                <w:lang w:val="x-none" w:eastAsia="x-none"/>
              </w:rPr>
              <w:t>Example bands: n41, n77/n78, n79, n104</w:t>
            </w:r>
          </w:p>
          <w:p w14:paraId="7599E239" w14:textId="77777777" w:rsidR="006F7D3F" w:rsidRPr="006F7D3F" w:rsidRDefault="006F7D3F" w:rsidP="006F7D3F">
            <w:pPr>
              <w:widowControl w:val="0"/>
              <w:numPr>
                <w:ilvl w:val="1"/>
                <w:numId w:val="35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kern w:val="2"/>
                <w:lang w:val="x-none" w:eastAsia="x-none"/>
              </w:rPr>
            </w:pPr>
            <w:r w:rsidRPr="006F7D3F">
              <w:rPr>
                <w:kern w:val="2"/>
                <w:lang w:val="x-none" w:eastAsia="x-none"/>
              </w:rPr>
              <w:t>Support 4 MIMO layers at least, and study the gain and feasibility and if feasible, support 6 MIMO layers</w:t>
            </w:r>
          </w:p>
          <w:p w14:paraId="2B88A07D" w14:textId="77777777" w:rsidR="006F7D3F" w:rsidRPr="006F7D3F" w:rsidRDefault="006F7D3F" w:rsidP="006F7D3F">
            <w:pPr>
              <w:widowControl w:val="0"/>
              <w:numPr>
                <w:ilvl w:val="1"/>
                <w:numId w:val="35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kern w:val="2"/>
                <w:lang w:val="x-none" w:eastAsia="x-none"/>
              </w:rPr>
            </w:pPr>
            <w:r w:rsidRPr="006F7D3F">
              <w:rPr>
                <w:kern w:val="2"/>
                <w:lang w:val="x-none" w:eastAsia="x-none"/>
              </w:rPr>
              <w:t>Specify the Rx requirements including reference sensitivity requirements for support 6Rx</w:t>
            </w:r>
          </w:p>
          <w:p w14:paraId="3381B7F3" w14:textId="77777777" w:rsidR="006F7D3F" w:rsidRPr="006F7D3F" w:rsidRDefault="006F7D3F" w:rsidP="006F7D3F">
            <w:pPr>
              <w:widowControl w:val="0"/>
              <w:numPr>
                <w:ilvl w:val="1"/>
                <w:numId w:val="35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kern w:val="2"/>
                <w:lang w:val="x-none" w:eastAsia="x-none"/>
              </w:rPr>
            </w:pPr>
            <w:r w:rsidRPr="006F7D3F">
              <w:rPr>
                <w:kern w:val="2"/>
                <w:lang w:val="x-none" w:eastAsia="x-none"/>
              </w:rPr>
              <w:t>Note: the specified requirements can be applicable to both handheld UE and FWA devices</w:t>
            </w:r>
          </w:p>
          <w:p w14:paraId="127AA545" w14:textId="3E145F0D" w:rsidR="006F7D3F" w:rsidRPr="006F7D3F" w:rsidRDefault="006F7D3F" w:rsidP="006F7D3F">
            <w:pPr>
              <w:widowControl w:val="0"/>
              <w:numPr>
                <w:ilvl w:val="1"/>
                <w:numId w:val="35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kern w:val="2"/>
                <w:lang w:val="x-none" w:eastAsia="x-none"/>
              </w:rPr>
            </w:pPr>
            <w:r w:rsidRPr="006F7D3F">
              <w:rPr>
                <w:kern w:val="2"/>
                <w:lang w:val="x-none" w:eastAsia="x-none"/>
              </w:rPr>
              <w:t xml:space="preserve">Specify the requirements to support SRS antenna switching including t1r6, t2r6, </w:t>
            </w:r>
            <w:r w:rsidRPr="003A52BE">
              <w:rPr>
                <w:kern w:val="2"/>
                <w:highlight w:val="yellow"/>
                <w:lang w:val="x-none" w:eastAsia="x-none"/>
              </w:rPr>
              <w:t>t3r6, t4r6</w:t>
            </w:r>
            <w:r w:rsidRPr="006F7D3F">
              <w:rPr>
                <w:kern w:val="2"/>
                <w:lang w:val="x-none" w:eastAsia="x-none"/>
              </w:rPr>
              <w:t xml:space="preserve"> depending on UE </w:t>
            </w:r>
            <w:r w:rsidR="00647833">
              <w:rPr>
                <w:rFonts w:hint="eastAsia"/>
                <w:kern w:val="2"/>
                <w:lang w:val="x-none" w:eastAsia="zh-CN"/>
              </w:rPr>
              <w:t>capability</w:t>
            </w:r>
          </w:p>
          <w:p w14:paraId="06230031" w14:textId="77777777" w:rsidR="006F7D3F" w:rsidRPr="006F7D3F" w:rsidRDefault="006F7D3F" w:rsidP="006F7D3F">
            <w:pPr>
              <w:widowControl w:val="0"/>
              <w:numPr>
                <w:ilvl w:val="1"/>
                <w:numId w:val="35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kern w:val="2"/>
                <w:sz w:val="20"/>
                <w:lang w:val="x-none" w:eastAsia="x-none"/>
              </w:rPr>
            </w:pPr>
            <w:r w:rsidRPr="006F7D3F">
              <w:rPr>
                <w:kern w:val="2"/>
                <w:lang w:val="x-none" w:eastAsia="x-none"/>
              </w:rPr>
              <w:t>Study the issue of insertion loss imbalance across SRS ports, and if justified, specify the corresponding solution</w:t>
            </w:r>
          </w:p>
        </w:tc>
      </w:tr>
      <w:bookmarkEnd w:id="2"/>
    </w:tbl>
    <w:p w14:paraId="0817BD8A" w14:textId="77777777" w:rsidR="006F7D3F" w:rsidRDefault="006F7D3F" w:rsidP="00366C8F">
      <w:pPr>
        <w:rPr>
          <w:kern w:val="2"/>
          <w:lang w:val="en-GB"/>
        </w:rPr>
      </w:pPr>
    </w:p>
    <w:p w14:paraId="3A16BF1A" w14:textId="5A07CDCB" w:rsidR="003A094F" w:rsidRPr="003F00D9" w:rsidRDefault="00366C8F" w:rsidP="003A52BE">
      <w:pPr>
        <w:rPr>
          <w:lang w:eastAsia="zh-CN"/>
        </w:rPr>
      </w:pPr>
      <w:r w:rsidRPr="00316D0F">
        <w:rPr>
          <w:rFonts w:asciiTheme="majorBidi" w:hAnsiTheme="majorBidi" w:cstheme="majorBidi"/>
        </w:rPr>
        <w:t>RAN</w:t>
      </w:r>
      <w:r w:rsidR="006F7D3F">
        <w:rPr>
          <w:rFonts w:asciiTheme="majorBidi" w:hAnsiTheme="majorBidi" w:cstheme="majorBidi"/>
        </w:rPr>
        <w:t>4</w:t>
      </w:r>
      <w:r w:rsidRPr="00316D0F">
        <w:rPr>
          <w:rFonts w:asciiTheme="majorBidi" w:hAnsiTheme="majorBidi" w:cstheme="majorBidi"/>
        </w:rPr>
        <w:t xml:space="preserve"> had asked </w:t>
      </w:r>
      <w:r w:rsidR="006F7D3F" w:rsidRPr="006F7D3F">
        <w:rPr>
          <w:rFonts w:asciiTheme="majorBidi" w:hAnsiTheme="majorBidi" w:cstheme="majorBidi"/>
        </w:rPr>
        <w:t xml:space="preserve">RAN1 to consider introducing </w:t>
      </w:r>
      <w:r w:rsidR="00595F75">
        <w:rPr>
          <w:rFonts w:asciiTheme="majorBidi" w:hAnsiTheme="majorBidi" w:cstheme="majorBidi"/>
        </w:rPr>
        <w:t>3</w:t>
      </w:r>
      <w:r w:rsidR="006F7D3F" w:rsidRPr="006F7D3F">
        <w:rPr>
          <w:rFonts w:asciiTheme="majorBidi" w:hAnsiTheme="majorBidi" w:cstheme="majorBidi"/>
        </w:rPr>
        <w:t xml:space="preserve">T6R and </w:t>
      </w:r>
      <w:r w:rsidR="00595F75">
        <w:rPr>
          <w:rFonts w:asciiTheme="majorBidi" w:hAnsiTheme="majorBidi" w:cstheme="majorBidi"/>
        </w:rPr>
        <w:t>4</w:t>
      </w:r>
      <w:r w:rsidR="006F7D3F" w:rsidRPr="006F7D3F">
        <w:rPr>
          <w:rFonts w:asciiTheme="majorBidi" w:hAnsiTheme="majorBidi" w:cstheme="majorBidi"/>
        </w:rPr>
        <w:t>T6R SRS antenna switching in Rel-19</w:t>
      </w:r>
      <w:r w:rsidRPr="00316D0F">
        <w:rPr>
          <w:rFonts w:asciiTheme="majorBidi" w:hAnsiTheme="majorBidi" w:cstheme="majorBidi"/>
        </w:rPr>
        <w:t xml:space="preserve"> </w:t>
      </w:r>
      <w:r w:rsidR="00B22B39">
        <w:rPr>
          <w:rFonts w:asciiTheme="majorBidi" w:hAnsiTheme="majorBidi" w:cstheme="majorBidi"/>
        </w:rPr>
        <w:t xml:space="preserve">in LS </w:t>
      </w:r>
      <w:r w:rsidRPr="00316D0F">
        <w:rPr>
          <w:rFonts w:asciiTheme="majorBidi" w:hAnsiTheme="majorBidi" w:cstheme="majorBidi"/>
        </w:rPr>
        <w:t>[1]</w:t>
      </w:r>
      <w:r w:rsidR="006F7D3F">
        <w:rPr>
          <w:rFonts w:asciiTheme="majorBidi" w:hAnsiTheme="majorBidi" w:cstheme="majorBidi" w:hint="eastAsia"/>
          <w:lang w:eastAsia="zh-CN"/>
        </w:rPr>
        <w:t>.</w:t>
      </w:r>
      <w:r w:rsidR="006F7D3F">
        <w:rPr>
          <w:rFonts w:hint="eastAsia"/>
          <w:kern w:val="2"/>
          <w:lang w:val="en-GB" w:eastAsia="zh-CN"/>
        </w:rPr>
        <w:t xml:space="preserve"> </w:t>
      </w:r>
      <w:r w:rsidR="004241F1">
        <w:rPr>
          <w:kern w:val="2"/>
          <w:lang w:val="en-GB"/>
        </w:rPr>
        <w:t xml:space="preserve">In this </w:t>
      </w:r>
      <w:r w:rsidR="00491412" w:rsidRPr="00491412">
        <w:rPr>
          <w:kern w:val="2"/>
          <w:lang w:val="en-GB"/>
        </w:rPr>
        <w:t>contribution</w:t>
      </w:r>
      <w:r w:rsidR="004241F1">
        <w:rPr>
          <w:kern w:val="2"/>
          <w:lang w:val="en-GB"/>
        </w:rPr>
        <w:t>,</w:t>
      </w:r>
      <w:r w:rsidR="006628F7" w:rsidRPr="006628F7">
        <w:t xml:space="preserve"> </w:t>
      </w:r>
      <w:r w:rsidR="006F7D3F">
        <w:t>whether and how to support 3T6R</w:t>
      </w:r>
      <w:r w:rsidR="008E0360">
        <w:t xml:space="preserve"> </w:t>
      </w:r>
      <w:r w:rsidR="008E0360">
        <w:rPr>
          <w:rFonts w:hint="eastAsia"/>
          <w:lang w:eastAsia="zh-CN"/>
        </w:rPr>
        <w:t>and</w:t>
      </w:r>
      <w:r w:rsidR="008E0360">
        <w:t xml:space="preserve"> 4</w:t>
      </w:r>
      <w:r w:rsidR="008E0360">
        <w:rPr>
          <w:rFonts w:hint="eastAsia"/>
          <w:lang w:eastAsia="zh-CN"/>
        </w:rPr>
        <w:t>T6R</w:t>
      </w:r>
      <w:r w:rsidR="008E0360">
        <w:t xml:space="preserve"> </w:t>
      </w:r>
      <w:r w:rsidR="008E0360">
        <w:rPr>
          <w:rFonts w:hint="eastAsia"/>
          <w:lang w:eastAsia="zh-CN"/>
        </w:rPr>
        <w:t>SRS</w:t>
      </w:r>
      <w:r w:rsidR="006F7D3F">
        <w:t xml:space="preserve"> antenna switching</w:t>
      </w:r>
      <w:r w:rsidR="008E0360">
        <w:t xml:space="preserve"> </w:t>
      </w:r>
      <w:r w:rsidR="00695413">
        <w:rPr>
          <w:kern w:val="2"/>
          <w:lang w:val="en-GB"/>
        </w:rPr>
        <w:t>are</w:t>
      </w:r>
      <w:r w:rsidR="006628F7" w:rsidRPr="006628F7">
        <w:rPr>
          <w:kern w:val="2"/>
          <w:lang w:val="en-GB"/>
        </w:rPr>
        <w:t xml:space="preserve"> discussed.</w:t>
      </w:r>
    </w:p>
    <w:p w14:paraId="24876773" w14:textId="567EF220" w:rsidR="003A0019" w:rsidRPr="00595F75" w:rsidRDefault="00C37AFA" w:rsidP="00595F75">
      <w:pPr>
        <w:pStyle w:val="Heading1"/>
        <w:spacing w:before="240"/>
        <w:ind w:left="431" w:hanging="431"/>
        <w:rPr>
          <w:szCs w:val="20"/>
          <w:lang w:eastAsia="zh-CN"/>
        </w:rPr>
      </w:pPr>
      <w:r w:rsidRPr="00852E85">
        <w:rPr>
          <w:kern w:val="2"/>
          <w:lang w:val="en-GB"/>
        </w:rPr>
        <w:t xml:space="preserve">3T6R </w:t>
      </w:r>
      <w:r w:rsidR="00D761FD">
        <w:rPr>
          <w:rFonts w:hint="eastAsia"/>
          <w:szCs w:val="20"/>
          <w:lang w:eastAsia="zh-CN"/>
        </w:rPr>
        <w:t>SRS</w:t>
      </w:r>
      <w:r w:rsidR="00D761FD">
        <w:rPr>
          <w:szCs w:val="20"/>
          <w:lang w:eastAsia="zh-CN"/>
        </w:rPr>
        <w:t xml:space="preserve"> </w:t>
      </w:r>
      <w:r w:rsidR="00D761FD">
        <w:rPr>
          <w:rFonts w:hint="eastAsia"/>
          <w:szCs w:val="20"/>
          <w:lang w:eastAsia="zh-CN"/>
        </w:rPr>
        <w:t>antenna</w:t>
      </w:r>
      <w:r w:rsidR="00D761FD">
        <w:rPr>
          <w:szCs w:val="20"/>
          <w:lang w:eastAsia="zh-CN"/>
        </w:rPr>
        <w:t xml:space="preserve"> </w:t>
      </w:r>
      <w:r w:rsidR="00D761FD">
        <w:rPr>
          <w:rFonts w:hint="eastAsia"/>
          <w:szCs w:val="20"/>
          <w:lang w:eastAsia="zh-CN"/>
        </w:rPr>
        <w:t>switching</w:t>
      </w:r>
    </w:p>
    <w:p w14:paraId="57146F3B" w14:textId="281B200D" w:rsidR="00ED71D7" w:rsidRDefault="00980680" w:rsidP="003A52BE">
      <w:pPr>
        <w:pStyle w:val="00text"/>
        <w:adjustRightInd w:val="0"/>
        <w:snapToGrid w:val="0"/>
        <w:spacing w:before="0" w:after="120" w:afterAutospacing="0" w:line="240" w:lineRule="auto"/>
        <w:ind w:firstLine="0"/>
        <w:rPr>
          <w:rFonts w:asciiTheme="majorBidi" w:eastAsia="宋体" w:hAnsiTheme="majorBidi" w:cstheme="majorBidi"/>
          <w:sz w:val="22"/>
          <w:szCs w:val="22"/>
        </w:rPr>
      </w:pPr>
      <w:r w:rsidRPr="003A52BE">
        <w:rPr>
          <w:rFonts w:asciiTheme="majorBidi" w:eastAsia="宋体" w:hAnsiTheme="majorBidi" w:cstheme="majorBidi"/>
          <w:sz w:val="22"/>
          <w:szCs w:val="22"/>
        </w:rPr>
        <w:t>SRS antenna switching plays an import</w:t>
      </w:r>
      <w:r w:rsidRPr="00D761FD">
        <w:rPr>
          <w:rFonts w:asciiTheme="majorBidi" w:eastAsia="宋体" w:hAnsiTheme="majorBidi" w:cstheme="majorBidi"/>
          <w:sz w:val="22"/>
          <w:szCs w:val="22"/>
        </w:rPr>
        <w:t>ant role in downlink channel measurement in TDD systems.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647833">
        <w:rPr>
          <w:rFonts w:asciiTheme="majorBidi" w:eastAsia="宋体" w:hAnsiTheme="majorBidi" w:cstheme="majorBidi"/>
          <w:sz w:val="22"/>
          <w:szCs w:val="22"/>
        </w:rPr>
        <w:t>UL 3Tx</w:t>
      </w:r>
      <w:r w:rsidR="00647833">
        <w:rPr>
          <w:rFonts w:asciiTheme="majorBidi" w:eastAsia="宋体" w:hAnsiTheme="majorBidi" w:cstheme="majorBidi" w:hint="eastAsia"/>
          <w:sz w:val="22"/>
          <w:szCs w:val="22"/>
        </w:rPr>
        <w:t xml:space="preserve"> </w:t>
      </w:r>
      <w:r w:rsidR="007B6A49">
        <w:rPr>
          <w:rFonts w:asciiTheme="majorBidi" w:eastAsia="宋体" w:hAnsiTheme="majorBidi" w:cstheme="majorBidi"/>
          <w:sz w:val="22"/>
          <w:szCs w:val="22"/>
        </w:rPr>
        <w:t>is introduced</w:t>
      </w:r>
      <w:r w:rsidR="00647833">
        <w:rPr>
          <w:rFonts w:asciiTheme="majorBidi" w:eastAsia="宋体" w:hAnsiTheme="majorBidi" w:cstheme="majorBidi"/>
          <w:sz w:val="22"/>
          <w:szCs w:val="22"/>
        </w:rPr>
        <w:t xml:space="preserve"> in Rel.19, </w:t>
      </w:r>
      <w:r w:rsidR="00ED71D7">
        <w:rPr>
          <w:rFonts w:asciiTheme="majorBidi" w:eastAsia="宋体" w:hAnsiTheme="majorBidi" w:cstheme="majorBidi" w:hint="eastAsia"/>
          <w:sz w:val="22"/>
          <w:szCs w:val="22"/>
        </w:rPr>
        <w:t>and</w:t>
      </w:r>
      <w:r w:rsidR="00ED71D7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ED71D7">
        <w:rPr>
          <w:rFonts w:asciiTheme="majorBidi" w:eastAsia="宋体" w:hAnsiTheme="majorBidi" w:cstheme="majorBidi" w:hint="eastAsia"/>
          <w:sz w:val="22"/>
          <w:szCs w:val="22"/>
        </w:rPr>
        <w:t>the</w:t>
      </w:r>
      <w:r w:rsidR="00ED71D7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ED71D7">
        <w:rPr>
          <w:rFonts w:asciiTheme="majorBidi" w:eastAsia="宋体" w:hAnsiTheme="majorBidi" w:cstheme="majorBidi" w:hint="eastAsia"/>
          <w:sz w:val="22"/>
          <w:szCs w:val="22"/>
        </w:rPr>
        <w:t>SRS</w:t>
      </w:r>
      <w:r w:rsidR="00ED71D7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ED71D7">
        <w:rPr>
          <w:rFonts w:asciiTheme="majorBidi" w:eastAsia="宋体" w:hAnsiTheme="majorBidi" w:cstheme="majorBidi" w:hint="eastAsia"/>
          <w:sz w:val="22"/>
          <w:szCs w:val="22"/>
        </w:rPr>
        <w:t>antenna</w:t>
      </w:r>
      <w:r w:rsidR="00ED71D7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ED71D7">
        <w:rPr>
          <w:rFonts w:asciiTheme="majorBidi" w:eastAsia="宋体" w:hAnsiTheme="majorBidi" w:cstheme="majorBidi" w:hint="eastAsia"/>
          <w:sz w:val="22"/>
          <w:szCs w:val="22"/>
        </w:rPr>
        <w:t>switching</w:t>
      </w:r>
      <w:r w:rsidR="00ED71D7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ED71D7">
        <w:rPr>
          <w:rFonts w:asciiTheme="majorBidi" w:eastAsia="宋体" w:hAnsiTheme="majorBidi" w:cstheme="majorBidi" w:hint="eastAsia"/>
          <w:sz w:val="22"/>
          <w:szCs w:val="22"/>
        </w:rPr>
        <w:t>for</w:t>
      </w:r>
      <w:r w:rsidR="00ED71D7">
        <w:rPr>
          <w:rFonts w:asciiTheme="majorBidi" w:eastAsia="宋体" w:hAnsiTheme="majorBidi" w:cstheme="majorBidi"/>
          <w:sz w:val="22"/>
          <w:szCs w:val="22"/>
        </w:rPr>
        <w:t xml:space="preserve"> 3Tx had been </w:t>
      </w:r>
      <w:r w:rsidR="00ED71D7">
        <w:rPr>
          <w:rFonts w:asciiTheme="majorBidi" w:eastAsia="宋体" w:hAnsiTheme="majorBidi" w:cstheme="majorBidi" w:hint="eastAsia"/>
          <w:sz w:val="22"/>
          <w:szCs w:val="22"/>
        </w:rPr>
        <w:t>discussed</w:t>
      </w:r>
      <w:r w:rsidR="00ED71D7">
        <w:rPr>
          <w:rFonts w:asciiTheme="majorBidi" w:eastAsia="宋体" w:hAnsiTheme="majorBidi" w:cstheme="majorBidi"/>
          <w:sz w:val="22"/>
          <w:szCs w:val="22"/>
        </w:rPr>
        <w:t xml:space="preserve"> in RAN1#116.</w:t>
      </w:r>
      <w:r w:rsidR="004901EC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820651" w:rsidRPr="003A52BE">
        <w:rPr>
          <w:rFonts w:asciiTheme="majorBidi" w:eastAsia="宋体" w:hAnsiTheme="majorBidi" w:cstheme="majorBidi"/>
          <w:sz w:val="22"/>
          <w:szCs w:val="22"/>
        </w:rPr>
        <w:t>Considering that the discussion on 3Tx UE in RAN1 is only for uplink</w:t>
      </w:r>
      <w:r w:rsidR="00820651">
        <w:rPr>
          <w:rFonts w:asciiTheme="majorBidi" w:eastAsia="宋体" w:hAnsiTheme="majorBidi" w:cstheme="majorBidi" w:hint="eastAsia"/>
          <w:sz w:val="22"/>
          <w:szCs w:val="22"/>
        </w:rPr>
        <w:t>, w</w:t>
      </w:r>
      <w:r w:rsidR="004901EC" w:rsidRPr="004901EC">
        <w:rPr>
          <w:rFonts w:asciiTheme="majorBidi" w:eastAsia="宋体" w:hAnsiTheme="majorBidi" w:cstheme="majorBidi"/>
          <w:sz w:val="22"/>
          <w:szCs w:val="22"/>
        </w:rPr>
        <w:t>e have the following conclusion</w:t>
      </w:r>
      <w:r w:rsidR="00930866">
        <w:rPr>
          <w:rFonts w:asciiTheme="majorBidi" w:eastAsia="宋体" w:hAnsiTheme="majorBidi" w:cstheme="majorBidi"/>
          <w:sz w:val="22"/>
          <w:szCs w:val="22"/>
        </w:rPr>
        <w:t xml:space="preserve"> [2]</w:t>
      </w:r>
      <w:r w:rsidR="00820651">
        <w:rPr>
          <w:rFonts w:asciiTheme="majorBidi" w:eastAsia="宋体" w:hAnsiTheme="majorBidi" w:cstheme="majorBidi" w:hint="eastAsia"/>
          <w:sz w:val="22"/>
          <w:szCs w:val="22"/>
        </w:rPr>
        <w:t>,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901EC" w:rsidRPr="006F7D3F" w14:paraId="698AF3D2" w14:textId="77777777" w:rsidTr="00F15A6C">
        <w:tc>
          <w:tcPr>
            <w:tcW w:w="9631" w:type="dxa"/>
          </w:tcPr>
          <w:p w14:paraId="04725DAC" w14:textId="77777777" w:rsidR="004901EC" w:rsidRPr="00C93721" w:rsidRDefault="004901EC" w:rsidP="004901EC">
            <w:pPr>
              <w:contextualSpacing/>
              <w:rPr>
                <w:b/>
                <w:bCs/>
              </w:rPr>
            </w:pPr>
            <w:r w:rsidRPr="00C93721">
              <w:rPr>
                <w:b/>
                <w:bCs/>
              </w:rPr>
              <w:t>Conclusion</w:t>
            </w:r>
          </w:p>
          <w:p w14:paraId="763BA738" w14:textId="52F273B0" w:rsidR="004901EC" w:rsidRPr="006F7D3F" w:rsidRDefault="004901EC" w:rsidP="004901EC">
            <w:pPr>
              <w:contextualSpacing/>
            </w:pPr>
            <w:r w:rsidRPr="00C93721">
              <w:t>There is no consensus in RAN1 to support antenna switching for 3TX UE in Rel-19</w:t>
            </w:r>
            <w:r w:rsidR="00930866">
              <w:t>.</w:t>
            </w:r>
          </w:p>
        </w:tc>
      </w:tr>
    </w:tbl>
    <w:p w14:paraId="27184519" w14:textId="77777777" w:rsidR="00ED71D7" w:rsidRPr="007E1019" w:rsidRDefault="00ED71D7" w:rsidP="003A52BE">
      <w:pPr>
        <w:pStyle w:val="00text"/>
        <w:adjustRightInd w:val="0"/>
        <w:snapToGrid w:val="0"/>
        <w:spacing w:before="0" w:after="120" w:afterAutospacing="0" w:line="240" w:lineRule="auto"/>
        <w:ind w:firstLine="0"/>
        <w:rPr>
          <w:rFonts w:asciiTheme="majorBidi" w:eastAsia="宋体" w:hAnsiTheme="majorBidi" w:cstheme="majorBidi"/>
          <w:sz w:val="22"/>
          <w:szCs w:val="22"/>
        </w:rPr>
      </w:pPr>
    </w:p>
    <w:p w14:paraId="55A80DB5" w14:textId="2B7F612A" w:rsidR="003A094F" w:rsidRPr="003A52BE" w:rsidRDefault="00762FD1" w:rsidP="003A52BE">
      <w:pPr>
        <w:pStyle w:val="00text"/>
        <w:adjustRightInd w:val="0"/>
        <w:snapToGrid w:val="0"/>
        <w:spacing w:before="0" w:after="120" w:afterAutospacing="0" w:line="240" w:lineRule="auto"/>
        <w:ind w:firstLine="0"/>
      </w:pPr>
      <w:r w:rsidRPr="007E1019">
        <w:rPr>
          <w:rFonts w:asciiTheme="majorBidi" w:eastAsia="宋体" w:hAnsiTheme="majorBidi" w:cstheme="majorBidi"/>
          <w:sz w:val="22"/>
          <w:szCs w:val="22"/>
        </w:rPr>
        <w:t>C</w:t>
      </w:r>
      <w:r w:rsidRPr="003C7E7C">
        <w:rPr>
          <w:rFonts w:asciiTheme="majorBidi" w:hAnsiTheme="majorBidi" w:cstheme="majorBidi"/>
        </w:rPr>
        <w:t xml:space="preserve">urrently, </w:t>
      </w:r>
      <w:r w:rsidRPr="003A52BE">
        <w:rPr>
          <w:sz w:val="22"/>
          <w:szCs w:val="22"/>
        </w:rPr>
        <w:t xml:space="preserve">RAN4 would like to ask RAN1 to consider introducing 3T6R SRS antenna switching in Rel-19. </w:t>
      </w:r>
      <w:r w:rsidR="00DE75FC" w:rsidRPr="007E1019">
        <w:rPr>
          <w:rFonts w:asciiTheme="majorBidi" w:eastAsia="宋体" w:hAnsiTheme="majorBidi" w:cstheme="majorBidi"/>
          <w:sz w:val="22"/>
          <w:szCs w:val="22"/>
        </w:rPr>
        <w:t xml:space="preserve">Considering the limited </w:t>
      </w:r>
      <w:r w:rsidR="00D172FA" w:rsidRPr="007E1019">
        <w:rPr>
          <w:rFonts w:asciiTheme="majorBidi" w:eastAsia="宋体" w:hAnsiTheme="majorBidi" w:cstheme="majorBidi"/>
          <w:sz w:val="22"/>
          <w:szCs w:val="22"/>
        </w:rPr>
        <w:t>workload</w:t>
      </w:r>
      <w:r w:rsidR="00DE75FC" w:rsidRPr="003C7E7C">
        <w:rPr>
          <w:rFonts w:asciiTheme="majorBidi" w:hAnsiTheme="majorBidi" w:cstheme="majorBidi"/>
        </w:rPr>
        <w:t xml:space="preserve">, it is not necessary to </w:t>
      </w:r>
      <w:r w:rsidR="00D172FA" w:rsidRPr="003C7E7C">
        <w:rPr>
          <w:rFonts w:asciiTheme="majorBidi" w:hAnsiTheme="majorBidi" w:cstheme="majorBidi"/>
        </w:rPr>
        <w:t>revert</w:t>
      </w:r>
      <w:r w:rsidR="00DE75FC" w:rsidRPr="003C7E7C">
        <w:rPr>
          <w:rFonts w:asciiTheme="majorBidi" w:hAnsiTheme="majorBidi" w:cstheme="majorBidi"/>
        </w:rPr>
        <w:t xml:space="preserve"> the previous conclusion and discuss it again. </w:t>
      </w:r>
      <w:r w:rsidRPr="003C7E7C">
        <w:rPr>
          <w:rFonts w:asciiTheme="majorBidi" w:hAnsiTheme="majorBidi" w:cstheme="majorBidi"/>
        </w:rPr>
        <w:t xml:space="preserve">However, </w:t>
      </w:r>
      <w:r w:rsidRPr="003A52BE">
        <w:rPr>
          <w:sz w:val="22"/>
          <w:szCs w:val="22"/>
        </w:rPr>
        <w:t>supporting 3T6R SRS antenna switching can effectively improve the DL channel measurement efficiency</w:t>
      </w:r>
      <w:r w:rsidR="0084317C" w:rsidRPr="003A52BE">
        <w:rPr>
          <w:sz w:val="22"/>
          <w:szCs w:val="22"/>
        </w:rPr>
        <w:t xml:space="preserve"> compared to 2T6R SRS antenna switching. The time taken for 6 UE antenna ports to be measured can be shortened by only sending two SRS resources</w:t>
      </w:r>
      <w:r w:rsidR="007B6A49">
        <w:rPr>
          <w:sz w:val="22"/>
          <w:szCs w:val="22"/>
        </w:rPr>
        <w:t xml:space="preserve"> by 3T6R</w:t>
      </w:r>
      <w:r w:rsidR="0084317C" w:rsidRPr="003A52BE">
        <w:rPr>
          <w:sz w:val="22"/>
          <w:szCs w:val="22"/>
        </w:rPr>
        <w:t>.</w:t>
      </w:r>
      <w:r w:rsidR="0084317C" w:rsidRPr="003A52BE">
        <w:rPr>
          <w:rFonts w:eastAsiaTheme="minorEastAsia"/>
          <w:sz w:val="22"/>
          <w:szCs w:val="22"/>
        </w:rPr>
        <w:t xml:space="preserve"> </w:t>
      </w:r>
      <w:r w:rsidR="003C1F8C" w:rsidRPr="003A52BE">
        <w:rPr>
          <w:sz w:val="22"/>
          <w:szCs w:val="22"/>
        </w:rPr>
        <w:t xml:space="preserve">For </w:t>
      </w:r>
      <w:r w:rsidR="00820651" w:rsidRPr="003A52BE">
        <w:rPr>
          <w:sz w:val="22"/>
          <w:szCs w:val="22"/>
        </w:rPr>
        <w:t xml:space="preserve">the above benefit, </w:t>
      </w:r>
      <w:r w:rsidR="0084317C" w:rsidRPr="003A52BE">
        <w:rPr>
          <w:sz w:val="22"/>
          <w:szCs w:val="22"/>
        </w:rPr>
        <w:t xml:space="preserve">if </w:t>
      </w:r>
      <w:r w:rsidR="00AF7A46" w:rsidRPr="003A52BE">
        <w:rPr>
          <w:sz w:val="22"/>
          <w:szCs w:val="22"/>
        </w:rPr>
        <w:t xml:space="preserve">most companies are willing to support </w:t>
      </w:r>
      <w:r w:rsidR="0084317C" w:rsidRPr="003A52BE">
        <w:rPr>
          <w:sz w:val="22"/>
          <w:szCs w:val="22"/>
        </w:rPr>
        <w:t xml:space="preserve">3T6R SRS antenna switching, </w:t>
      </w:r>
      <w:r w:rsidR="00820651" w:rsidRPr="003A52BE">
        <w:rPr>
          <w:sz w:val="22"/>
          <w:szCs w:val="22"/>
        </w:rPr>
        <w:t>we are open to discuss</w:t>
      </w:r>
      <w:r w:rsidR="001F7ABF" w:rsidRPr="003A52BE">
        <w:rPr>
          <w:sz w:val="22"/>
          <w:szCs w:val="22"/>
        </w:rPr>
        <w:t>.</w:t>
      </w:r>
    </w:p>
    <w:p w14:paraId="223426BE" w14:textId="0ADC9444" w:rsidR="00AB2460" w:rsidRPr="00595F75" w:rsidRDefault="005D0690" w:rsidP="00595F75">
      <w:pPr>
        <w:pStyle w:val="Heading1"/>
        <w:spacing w:before="240"/>
        <w:ind w:left="431" w:hanging="431"/>
        <w:rPr>
          <w:szCs w:val="20"/>
          <w:lang w:eastAsia="zh-CN"/>
        </w:rPr>
      </w:pPr>
      <w:r>
        <w:rPr>
          <w:szCs w:val="20"/>
          <w:lang w:eastAsia="zh-CN"/>
        </w:rPr>
        <w:lastRenderedPageBreak/>
        <w:t>4</w:t>
      </w:r>
      <w:r>
        <w:rPr>
          <w:rFonts w:hint="eastAsia"/>
          <w:szCs w:val="20"/>
          <w:lang w:eastAsia="zh-CN"/>
        </w:rPr>
        <w:t>T6R</w:t>
      </w:r>
      <w:r>
        <w:rPr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>SRS</w:t>
      </w:r>
      <w:r>
        <w:rPr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>antenna</w:t>
      </w:r>
      <w:r>
        <w:rPr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>switching</w:t>
      </w:r>
    </w:p>
    <w:p w14:paraId="46A82B68" w14:textId="56BAB06B" w:rsidR="004901EC" w:rsidRPr="003A52BE" w:rsidRDefault="00C11A06" w:rsidP="004901EC">
      <w:pPr>
        <w:pStyle w:val="00text"/>
        <w:spacing w:before="0" w:after="120" w:afterAutospacing="0" w:line="240" w:lineRule="auto"/>
        <w:ind w:firstLine="0"/>
        <w:rPr>
          <w:rFonts w:asciiTheme="majorBidi" w:eastAsia="宋体" w:hAnsiTheme="majorBidi" w:cstheme="majorBidi"/>
          <w:sz w:val="22"/>
          <w:szCs w:val="22"/>
        </w:rPr>
      </w:pPr>
      <w:r>
        <w:rPr>
          <w:rFonts w:asciiTheme="majorBidi" w:eastAsia="宋体" w:hAnsiTheme="majorBidi" w:cstheme="majorBidi"/>
          <w:sz w:val="22"/>
          <w:szCs w:val="22"/>
        </w:rPr>
        <w:t xml:space="preserve">4T6R SRS </w:t>
      </w:r>
      <w:r>
        <w:rPr>
          <w:rFonts w:asciiTheme="majorBidi" w:eastAsia="宋体" w:hAnsiTheme="majorBidi" w:cstheme="majorBidi" w:hint="eastAsia"/>
          <w:sz w:val="22"/>
          <w:szCs w:val="22"/>
        </w:rPr>
        <w:t>antenna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>
        <w:rPr>
          <w:rFonts w:asciiTheme="majorBidi" w:eastAsia="宋体" w:hAnsiTheme="majorBidi" w:cstheme="majorBidi" w:hint="eastAsia"/>
          <w:sz w:val="22"/>
          <w:szCs w:val="22"/>
        </w:rPr>
        <w:t>switching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>
        <w:rPr>
          <w:rFonts w:asciiTheme="majorBidi" w:eastAsia="宋体" w:hAnsiTheme="majorBidi" w:cstheme="majorBidi" w:hint="eastAsia"/>
          <w:sz w:val="22"/>
          <w:szCs w:val="22"/>
        </w:rPr>
        <w:t>has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>
        <w:rPr>
          <w:rFonts w:asciiTheme="majorBidi" w:eastAsia="宋体" w:hAnsiTheme="majorBidi" w:cstheme="majorBidi" w:hint="eastAsia"/>
          <w:sz w:val="22"/>
          <w:szCs w:val="22"/>
        </w:rPr>
        <w:t>been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>
        <w:rPr>
          <w:rFonts w:asciiTheme="majorBidi" w:eastAsia="宋体" w:hAnsiTheme="majorBidi" w:cstheme="majorBidi" w:hint="eastAsia"/>
          <w:sz w:val="22"/>
          <w:szCs w:val="22"/>
        </w:rPr>
        <w:t>discussed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>
        <w:rPr>
          <w:rFonts w:asciiTheme="majorBidi" w:eastAsia="宋体" w:hAnsiTheme="majorBidi" w:cstheme="majorBidi" w:hint="eastAsia"/>
          <w:sz w:val="22"/>
          <w:szCs w:val="22"/>
        </w:rPr>
        <w:t>in</w:t>
      </w:r>
      <w:r>
        <w:rPr>
          <w:rFonts w:asciiTheme="majorBidi" w:eastAsia="宋体" w:hAnsiTheme="majorBidi" w:cstheme="majorBidi"/>
          <w:sz w:val="22"/>
          <w:szCs w:val="22"/>
        </w:rPr>
        <w:t xml:space="preserve"> Rel.17. However, </w:t>
      </w:r>
      <w:r w:rsidRPr="00C11A06">
        <w:rPr>
          <w:rFonts w:asciiTheme="majorBidi" w:eastAsia="宋体" w:hAnsiTheme="majorBidi" w:cstheme="majorBidi"/>
          <w:sz w:val="22"/>
          <w:szCs w:val="22"/>
        </w:rPr>
        <w:t xml:space="preserve">Due to </w:t>
      </w:r>
      <w:r w:rsidR="00FC64BE" w:rsidRPr="00FC64BE">
        <w:rPr>
          <w:rFonts w:asciiTheme="majorBidi" w:eastAsia="宋体" w:hAnsiTheme="majorBidi" w:cstheme="majorBidi"/>
          <w:sz w:val="22"/>
          <w:szCs w:val="22"/>
        </w:rPr>
        <w:t>limited time,</w:t>
      </w:r>
      <w:r w:rsidR="00FC64BE">
        <w:rPr>
          <w:rFonts w:asciiTheme="majorBidi" w:eastAsia="宋体" w:hAnsiTheme="majorBidi" w:cstheme="majorBidi"/>
          <w:sz w:val="22"/>
          <w:szCs w:val="22"/>
        </w:rPr>
        <w:t xml:space="preserve"> it was </w:t>
      </w:r>
      <w:r w:rsidRPr="00C11A06">
        <w:rPr>
          <w:rFonts w:asciiTheme="majorBidi" w:eastAsia="宋体" w:hAnsiTheme="majorBidi" w:cstheme="majorBidi"/>
          <w:sz w:val="22"/>
          <w:szCs w:val="22"/>
        </w:rPr>
        <w:t>not supported in the end</w:t>
      </w:r>
      <w:r w:rsidR="009B4E0E">
        <w:rPr>
          <w:rFonts w:asciiTheme="majorBidi" w:eastAsia="宋体" w:hAnsiTheme="majorBidi" w:cstheme="majorBidi"/>
          <w:sz w:val="22"/>
          <w:szCs w:val="22"/>
        </w:rPr>
        <w:t xml:space="preserve"> [</w:t>
      </w:r>
      <w:r w:rsidR="001D327A">
        <w:rPr>
          <w:rFonts w:asciiTheme="majorBidi" w:eastAsia="宋体" w:hAnsiTheme="majorBidi" w:cstheme="majorBidi"/>
          <w:sz w:val="22"/>
          <w:szCs w:val="22"/>
        </w:rPr>
        <w:t>3</w:t>
      </w:r>
      <w:r w:rsidR="009B4E0E">
        <w:rPr>
          <w:rFonts w:asciiTheme="majorBidi" w:eastAsia="宋体" w:hAnsiTheme="majorBidi" w:cstheme="majorBidi"/>
          <w:sz w:val="22"/>
          <w:szCs w:val="22"/>
        </w:rPr>
        <w:t>]</w:t>
      </w:r>
      <w:r w:rsidR="00FC64BE">
        <w:rPr>
          <w:rFonts w:asciiTheme="majorBidi" w:eastAsia="宋体" w:hAnsiTheme="majorBidi" w:cstheme="majorBidi"/>
          <w:sz w:val="22"/>
          <w:szCs w:val="22"/>
        </w:rPr>
        <w:t>.</w:t>
      </w:r>
      <w:r w:rsidR="005876E5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5876E5">
        <w:rPr>
          <w:rFonts w:asciiTheme="majorBidi" w:eastAsia="宋体" w:hAnsiTheme="majorBidi" w:cstheme="majorBidi" w:hint="eastAsia"/>
          <w:sz w:val="22"/>
          <w:szCs w:val="22"/>
        </w:rPr>
        <w:t>For</w:t>
      </w:r>
      <w:r w:rsidR="005876E5">
        <w:rPr>
          <w:rFonts w:asciiTheme="majorBidi" w:eastAsia="宋体" w:hAnsiTheme="majorBidi" w:cstheme="majorBidi"/>
          <w:sz w:val="22"/>
          <w:szCs w:val="22"/>
        </w:rPr>
        <w:t xml:space="preserve"> 4T6R UE</w:t>
      </w:r>
      <w:r w:rsidR="005876E5">
        <w:rPr>
          <w:rFonts w:asciiTheme="majorBidi" w:eastAsia="宋体" w:hAnsiTheme="majorBidi" w:cstheme="majorBidi" w:hint="eastAsia"/>
          <w:sz w:val="22"/>
          <w:szCs w:val="22"/>
        </w:rPr>
        <w:t>,</w:t>
      </w:r>
      <w:r w:rsidR="005876E5">
        <w:rPr>
          <w:rFonts w:asciiTheme="majorBidi" w:eastAsia="宋体" w:hAnsiTheme="majorBidi" w:cstheme="majorBidi"/>
          <w:sz w:val="22"/>
          <w:szCs w:val="22"/>
        </w:rPr>
        <w:t xml:space="preserve"> c</w:t>
      </w:r>
      <w:r w:rsidR="005876E5" w:rsidRPr="005876E5">
        <w:rPr>
          <w:rFonts w:asciiTheme="majorBidi" w:eastAsia="宋体" w:hAnsiTheme="majorBidi" w:cstheme="majorBidi" w:hint="eastAsia"/>
          <w:sz w:val="22"/>
          <w:szCs w:val="22"/>
        </w:rPr>
        <w:t xml:space="preserve">hannel </w:t>
      </w:r>
      <w:r w:rsidR="005876E5">
        <w:rPr>
          <w:rFonts w:asciiTheme="majorBidi" w:eastAsia="宋体" w:hAnsiTheme="majorBidi" w:cstheme="majorBidi" w:hint="eastAsia"/>
          <w:sz w:val="22"/>
          <w:szCs w:val="22"/>
        </w:rPr>
        <w:t>measurement</w:t>
      </w:r>
      <w:r w:rsidR="005876E5" w:rsidRPr="005876E5">
        <w:rPr>
          <w:rFonts w:asciiTheme="majorBidi" w:eastAsia="宋体" w:hAnsiTheme="majorBidi" w:cstheme="majorBidi" w:hint="eastAsia"/>
          <w:sz w:val="22"/>
          <w:szCs w:val="22"/>
        </w:rPr>
        <w:t xml:space="preserve"> for </w:t>
      </w:r>
      <w:r w:rsidR="005876E5">
        <w:rPr>
          <w:rFonts w:asciiTheme="majorBidi" w:eastAsia="宋体" w:hAnsiTheme="majorBidi" w:cstheme="majorBidi"/>
          <w:sz w:val="22"/>
          <w:szCs w:val="22"/>
        </w:rPr>
        <w:t>6</w:t>
      </w:r>
      <w:r w:rsidR="005876E5" w:rsidRPr="005876E5">
        <w:rPr>
          <w:rFonts w:asciiTheme="majorBidi" w:eastAsia="宋体" w:hAnsiTheme="majorBidi" w:cstheme="majorBidi" w:hint="eastAsia"/>
          <w:sz w:val="22"/>
          <w:szCs w:val="22"/>
        </w:rPr>
        <w:t xml:space="preserve"> UE antenna ports can be implemented by configuring 2T6R </w:t>
      </w:r>
      <w:r w:rsidR="005876E5">
        <w:rPr>
          <w:rFonts w:asciiTheme="majorBidi" w:eastAsia="宋体" w:hAnsiTheme="majorBidi" w:cstheme="majorBidi"/>
          <w:sz w:val="22"/>
          <w:szCs w:val="22"/>
        </w:rPr>
        <w:t>antenna sw</w:t>
      </w:r>
      <w:r w:rsidR="005876E5">
        <w:rPr>
          <w:rFonts w:asciiTheme="majorBidi" w:eastAsia="宋体" w:hAnsiTheme="majorBidi" w:cstheme="majorBidi" w:hint="eastAsia"/>
          <w:sz w:val="22"/>
          <w:szCs w:val="22"/>
        </w:rPr>
        <w:t>itching</w:t>
      </w:r>
      <w:r w:rsidR="005876E5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5876E5" w:rsidRPr="005876E5">
        <w:rPr>
          <w:rFonts w:asciiTheme="majorBidi" w:eastAsia="宋体" w:hAnsiTheme="majorBidi" w:cstheme="majorBidi" w:hint="eastAsia"/>
          <w:sz w:val="22"/>
          <w:szCs w:val="22"/>
        </w:rPr>
        <w:t>SR</w:t>
      </w:r>
      <w:r w:rsidR="005876E5">
        <w:rPr>
          <w:rFonts w:asciiTheme="majorBidi" w:eastAsia="宋体" w:hAnsiTheme="majorBidi" w:cstheme="majorBidi" w:hint="eastAsia"/>
          <w:sz w:val="22"/>
          <w:szCs w:val="22"/>
        </w:rPr>
        <w:t>S</w:t>
      </w:r>
      <w:r w:rsidR="005876E5" w:rsidRPr="005876E5">
        <w:rPr>
          <w:rFonts w:asciiTheme="majorBidi" w:eastAsia="宋体" w:hAnsiTheme="majorBidi" w:cstheme="majorBidi" w:hint="eastAsia"/>
          <w:sz w:val="22"/>
          <w:szCs w:val="22"/>
        </w:rPr>
        <w:t>.</w:t>
      </w:r>
      <w:r w:rsidR="009B4E0E">
        <w:rPr>
          <w:rFonts w:asciiTheme="majorBidi" w:eastAsia="宋体" w:hAnsiTheme="majorBidi" w:cstheme="majorBidi"/>
          <w:sz w:val="22"/>
          <w:szCs w:val="22"/>
        </w:rPr>
        <w:t xml:space="preserve"> It</w:t>
      </w:r>
      <w:r w:rsidR="005876E5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D87B76" w:rsidRPr="00D87B76">
        <w:rPr>
          <w:rFonts w:asciiTheme="majorBidi" w:eastAsia="宋体" w:hAnsiTheme="majorBidi" w:cstheme="majorBidi"/>
          <w:sz w:val="22"/>
          <w:szCs w:val="22"/>
        </w:rPr>
        <w:t xml:space="preserve">doesn't take full </w:t>
      </w:r>
      <w:r w:rsidR="00D87B76">
        <w:rPr>
          <w:rFonts w:asciiTheme="majorBidi" w:eastAsia="宋体" w:hAnsiTheme="majorBidi" w:cstheme="majorBidi"/>
          <w:sz w:val="22"/>
          <w:szCs w:val="22"/>
        </w:rPr>
        <w:t>use</w:t>
      </w:r>
      <w:r w:rsidR="00D87B76" w:rsidRPr="00D87B76">
        <w:rPr>
          <w:rFonts w:asciiTheme="majorBidi" w:eastAsia="宋体" w:hAnsiTheme="majorBidi" w:cstheme="majorBidi"/>
          <w:sz w:val="22"/>
          <w:szCs w:val="22"/>
        </w:rPr>
        <w:t xml:space="preserve"> of</w:t>
      </w:r>
      <w:r w:rsidR="00D87B76" w:rsidRPr="00D87B76" w:rsidDel="00D87B76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9B4E0E" w:rsidRPr="003A52BE">
        <w:rPr>
          <w:rFonts w:asciiTheme="majorBidi" w:eastAsia="宋体" w:hAnsiTheme="majorBidi" w:cstheme="majorBidi"/>
          <w:sz w:val="22"/>
          <w:szCs w:val="22"/>
        </w:rPr>
        <w:t xml:space="preserve">transmission capabilities of 4Tx, and requires three times of SRS resource transmission </w:t>
      </w:r>
      <w:r w:rsidR="004E56F4">
        <w:rPr>
          <w:rFonts w:asciiTheme="majorBidi" w:eastAsia="宋体" w:hAnsiTheme="majorBidi" w:cstheme="majorBidi" w:hint="eastAsia"/>
          <w:sz w:val="22"/>
          <w:szCs w:val="22"/>
        </w:rPr>
        <w:t>with</w:t>
      </w:r>
      <w:r w:rsidR="00811038" w:rsidRPr="003A52BE">
        <w:rPr>
          <w:rFonts w:asciiTheme="majorBidi" w:eastAsia="宋体" w:hAnsiTheme="majorBidi" w:cstheme="majorBidi"/>
          <w:sz w:val="22"/>
          <w:szCs w:val="22"/>
        </w:rPr>
        <w:t xml:space="preserve"> a </w:t>
      </w:r>
      <w:r w:rsidR="004E56F4" w:rsidRPr="004E56F4">
        <w:rPr>
          <w:rFonts w:asciiTheme="majorBidi" w:eastAsia="宋体" w:hAnsiTheme="majorBidi" w:cstheme="majorBidi"/>
          <w:sz w:val="22"/>
          <w:szCs w:val="22"/>
        </w:rPr>
        <w:t>guard period</w:t>
      </w:r>
      <w:r w:rsidR="004E56F4" w:rsidRPr="004E56F4" w:rsidDel="004E56F4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811038" w:rsidRPr="003A52BE">
        <w:rPr>
          <w:rFonts w:asciiTheme="majorBidi" w:eastAsia="宋体" w:hAnsiTheme="majorBidi" w:cstheme="majorBidi"/>
          <w:sz w:val="22"/>
          <w:szCs w:val="22"/>
        </w:rPr>
        <w:t>of at least one OFDM symbol between two adjacent AS SRS resource</w:t>
      </w:r>
      <w:r w:rsidR="00FD53E8">
        <w:rPr>
          <w:rFonts w:asciiTheme="majorBidi" w:eastAsia="宋体" w:hAnsiTheme="majorBidi" w:cstheme="majorBidi"/>
          <w:sz w:val="22"/>
          <w:szCs w:val="22"/>
        </w:rPr>
        <w:t xml:space="preserve">. </w:t>
      </w:r>
      <w:r w:rsidR="00FD53E8">
        <w:rPr>
          <w:rFonts w:asciiTheme="majorBidi" w:eastAsia="宋体" w:hAnsiTheme="majorBidi" w:cstheme="majorBidi" w:hint="eastAsia"/>
          <w:sz w:val="22"/>
          <w:szCs w:val="22"/>
        </w:rPr>
        <w:t>Therefore</w:t>
      </w:r>
      <w:r w:rsidR="00FD53E8">
        <w:rPr>
          <w:rFonts w:asciiTheme="majorBidi" w:eastAsia="宋体" w:hAnsiTheme="majorBidi" w:cstheme="majorBidi"/>
          <w:sz w:val="22"/>
          <w:szCs w:val="22"/>
        </w:rPr>
        <w:t>,</w:t>
      </w:r>
      <w:r w:rsidR="00FD53E8" w:rsidRPr="003A52BE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811038" w:rsidRPr="003A52BE">
        <w:rPr>
          <w:rFonts w:asciiTheme="majorBidi" w:eastAsia="宋体" w:hAnsiTheme="majorBidi" w:cstheme="majorBidi"/>
          <w:sz w:val="22"/>
          <w:szCs w:val="22"/>
        </w:rPr>
        <w:t>a waste of time domain resources exists.</w:t>
      </w:r>
    </w:p>
    <w:p w14:paraId="7771765B" w14:textId="5E0DF255" w:rsidR="000C2869" w:rsidRPr="000C2869" w:rsidRDefault="0094547F" w:rsidP="004901EC">
      <w:pPr>
        <w:pStyle w:val="00text"/>
        <w:spacing w:before="0" w:after="120" w:afterAutospacing="0" w:line="240" w:lineRule="auto"/>
        <w:ind w:firstLine="0"/>
        <w:rPr>
          <w:rFonts w:asciiTheme="majorBidi" w:eastAsia="宋体" w:hAnsiTheme="majorBidi" w:cstheme="majorBidi"/>
          <w:sz w:val="22"/>
          <w:szCs w:val="22"/>
        </w:rPr>
      </w:pPr>
      <w:r>
        <w:rPr>
          <w:rFonts w:asciiTheme="majorBidi" w:eastAsia="宋体" w:hAnsiTheme="majorBidi" w:cstheme="majorBidi"/>
          <w:sz w:val="22"/>
          <w:szCs w:val="22"/>
        </w:rPr>
        <w:t xml:space="preserve">Some </w:t>
      </w:r>
      <w:r>
        <w:rPr>
          <w:rFonts w:asciiTheme="majorBidi" w:eastAsia="宋体" w:hAnsiTheme="majorBidi" w:cstheme="majorBidi" w:hint="eastAsia"/>
          <w:sz w:val="22"/>
          <w:szCs w:val="22"/>
        </w:rPr>
        <w:t>candidate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>
        <w:rPr>
          <w:rFonts w:asciiTheme="majorBidi" w:eastAsia="宋体" w:hAnsiTheme="majorBidi" w:cstheme="majorBidi" w:hint="eastAsia"/>
          <w:sz w:val="22"/>
          <w:szCs w:val="22"/>
        </w:rPr>
        <w:t>solutions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>
        <w:rPr>
          <w:rFonts w:asciiTheme="majorBidi" w:eastAsia="宋体" w:hAnsiTheme="majorBidi" w:cstheme="majorBidi" w:hint="eastAsia"/>
          <w:sz w:val="22"/>
          <w:szCs w:val="22"/>
        </w:rPr>
        <w:t>to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>
        <w:rPr>
          <w:rFonts w:asciiTheme="majorBidi" w:eastAsia="宋体" w:hAnsiTheme="majorBidi" w:cstheme="majorBidi" w:hint="eastAsia"/>
          <w:sz w:val="22"/>
          <w:szCs w:val="22"/>
        </w:rPr>
        <w:t>s</w:t>
      </w:r>
      <w:r w:rsidR="00811038">
        <w:rPr>
          <w:rFonts w:asciiTheme="majorBidi" w:eastAsia="宋体" w:hAnsiTheme="majorBidi" w:cstheme="majorBidi"/>
          <w:sz w:val="22"/>
          <w:szCs w:val="22"/>
        </w:rPr>
        <w:t xml:space="preserve">upport 4T6R SRS antenna switching </w:t>
      </w:r>
      <w:r>
        <w:rPr>
          <w:rFonts w:asciiTheme="majorBidi" w:eastAsia="宋体" w:hAnsiTheme="majorBidi" w:cstheme="majorBidi"/>
          <w:sz w:val="22"/>
          <w:szCs w:val="22"/>
        </w:rPr>
        <w:t xml:space="preserve">had been </w:t>
      </w:r>
      <w:r>
        <w:rPr>
          <w:rFonts w:asciiTheme="majorBidi" w:eastAsia="宋体" w:hAnsiTheme="majorBidi" w:cstheme="majorBidi" w:hint="eastAsia"/>
          <w:sz w:val="22"/>
          <w:szCs w:val="22"/>
        </w:rPr>
        <w:t>discussed</w:t>
      </w:r>
      <w:r>
        <w:rPr>
          <w:rFonts w:asciiTheme="majorBidi" w:eastAsia="宋体" w:hAnsiTheme="majorBidi" w:cstheme="majorBidi"/>
          <w:sz w:val="22"/>
          <w:szCs w:val="22"/>
        </w:rPr>
        <w:t xml:space="preserve"> in </w:t>
      </w:r>
      <w:r>
        <w:rPr>
          <w:rFonts w:asciiTheme="majorBidi" w:eastAsia="宋体" w:hAnsiTheme="majorBidi" w:cstheme="majorBidi" w:hint="eastAsia"/>
          <w:sz w:val="22"/>
          <w:szCs w:val="22"/>
        </w:rPr>
        <w:t>[</w:t>
      </w:r>
      <w:r w:rsidR="00C7096B">
        <w:rPr>
          <w:rFonts w:asciiTheme="majorBidi" w:eastAsia="宋体" w:hAnsiTheme="majorBidi" w:cstheme="majorBidi"/>
          <w:sz w:val="22"/>
          <w:szCs w:val="22"/>
        </w:rPr>
        <w:t>4</w:t>
      </w:r>
      <w:r>
        <w:rPr>
          <w:rFonts w:asciiTheme="majorBidi" w:eastAsia="宋体" w:hAnsiTheme="majorBidi" w:cstheme="majorBidi"/>
          <w:sz w:val="22"/>
          <w:szCs w:val="22"/>
        </w:rPr>
        <w:t>]</w:t>
      </w:r>
      <w:r>
        <w:rPr>
          <w:rFonts w:asciiTheme="majorBidi" w:eastAsia="宋体" w:hAnsiTheme="majorBidi" w:cstheme="majorBidi" w:hint="eastAsia"/>
          <w:sz w:val="22"/>
          <w:szCs w:val="22"/>
        </w:rPr>
        <w:t>.</w:t>
      </w:r>
      <w:r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C7096B">
        <w:rPr>
          <w:rFonts w:asciiTheme="majorBidi" w:eastAsia="宋体" w:hAnsiTheme="majorBidi" w:cstheme="majorBidi"/>
          <w:sz w:val="22"/>
          <w:szCs w:val="22"/>
        </w:rPr>
        <w:t>C</w:t>
      </w:r>
      <w:r w:rsidR="00C7096B" w:rsidRPr="00C7096B">
        <w:rPr>
          <w:rFonts w:asciiTheme="majorBidi" w:eastAsia="宋体" w:hAnsiTheme="majorBidi" w:cstheme="majorBidi"/>
          <w:sz w:val="22"/>
          <w:szCs w:val="22"/>
        </w:rPr>
        <w:t xml:space="preserve">onfiguring </w:t>
      </w:r>
      <w:r w:rsidR="00C7096B">
        <w:rPr>
          <w:rFonts w:asciiTheme="majorBidi" w:eastAsia="宋体" w:hAnsiTheme="majorBidi" w:cstheme="majorBidi" w:hint="eastAsia"/>
          <w:sz w:val="22"/>
          <w:szCs w:val="22"/>
        </w:rPr>
        <w:t>three</w:t>
      </w:r>
      <w:r w:rsidR="00C7096B" w:rsidRPr="00C7096B">
        <w:rPr>
          <w:rFonts w:asciiTheme="majorBidi" w:eastAsia="宋体" w:hAnsiTheme="majorBidi" w:cstheme="majorBidi"/>
          <w:sz w:val="22"/>
          <w:szCs w:val="22"/>
        </w:rPr>
        <w:t xml:space="preserve"> 2-port SRS resources with</w:t>
      </w:r>
      <w:r w:rsidR="00C7096B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C7096B">
        <w:rPr>
          <w:rFonts w:asciiTheme="majorBidi" w:eastAsia="宋体" w:hAnsiTheme="majorBidi" w:cstheme="majorBidi" w:hint="eastAsia"/>
          <w:sz w:val="22"/>
          <w:szCs w:val="22"/>
        </w:rPr>
        <w:t>less</w:t>
      </w:r>
      <w:r w:rsidR="00C7096B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C7096B">
        <w:rPr>
          <w:rFonts w:eastAsia="宋体"/>
          <w:sz w:val="22"/>
          <w:szCs w:val="22"/>
        </w:rPr>
        <w:t xml:space="preserve">guard period </w:t>
      </w:r>
      <w:r w:rsidR="00C7096B">
        <w:rPr>
          <w:rFonts w:eastAsia="宋体" w:hint="eastAsia"/>
          <w:sz w:val="22"/>
          <w:szCs w:val="22"/>
        </w:rPr>
        <w:t>is</w:t>
      </w:r>
      <w:r w:rsidR="00C7096B">
        <w:rPr>
          <w:rFonts w:eastAsia="宋体"/>
          <w:sz w:val="22"/>
          <w:szCs w:val="22"/>
        </w:rPr>
        <w:t xml:space="preserve"> a </w:t>
      </w:r>
      <w:r w:rsidR="00C7096B">
        <w:rPr>
          <w:rFonts w:eastAsia="宋体" w:hint="eastAsia"/>
          <w:sz w:val="22"/>
          <w:szCs w:val="22"/>
        </w:rPr>
        <w:t>promising</w:t>
      </w:r>
      <w:r w:rsidR="00C7096B">
        <w:rPr>
          <w:rFonts w:eastAsia="宋体"/>
          <w:sz w:val="22"/>
          <w:szCs w:val="22"/>
        </w:rPr>
        <w:t xml:space="preserve"> </w:t>
      </w:r>
      <w:r w:rsidR="00C7096B">
        <w:rPr>
          <w:rFonts w:eastAsia="宋体" w:hint="eastAsia"/>
          <w:sz w:val="22"/>
          <w:szCs w:val="22"/>
        </w:rPr>
        <w:t>method</w:t>
      </w:r>
      <w:r w:rsidR="00C7096B">
        <w:rPr>
          <w:rFonts w:eastAsia="宋体"/>
          <w:sz w:val="22"/>
          <w:szCs w:val="22"/>
        </w:rPr>
        <w:t>.</w:t>
      </w:r>
      <w:r w:rsidR="00C7096B">
        <w:rPr>
          <w:rFonts w:asciiTheme="majorBidi" w:eastAsia="宋体" w:hAnsiTheme="majorBidi" w:cstheme="majorBidi" w:hint="eastAsia"/>
          <w:sz w:val="22"/>
          <w:szCs w:val="22"/>
        </w:rPr>
        <w:t xml:space="preserve"> </w:t>
      </w:r>
      <w:r w:rsidR="00C7096B">
        <w:rPr>
          <w:rFonts w:asciiTheme="majorBidi" w:eastAsia="宋体" w:hAnsiTheme="majorBidi" w:cstheme="majorBidi"/>
          <w:sz w:val="22"/>
          <w:szCs w:val="22"/>
        </w:rPr>
        <w:t>S</w:t>
      </w:r>
      <w:r w:rsidR="00C7096B" w:rsidRPr="00C7096B">
        <w:rPr>
          <w:rFonts w:asciiTheme="majorBidi" w:eastAsia="宋体" w:hAnsiTheme="majorBidi" w:cstheme="majorBidi"/>
          <w:sz w:val="22"/>
          <w:szCs w:val="22"/>
        </w:rPr>
        <w:t>pecifically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, SRS resource set with three 2-port SRS resources can be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configured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for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4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T6R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SRS antenna switching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,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and different SRS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resources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corresponding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to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different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UE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antenna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 </w:t>
      </w:r>
      <w:r w:rsidR="00A6111F">
        <w:rPr>
          <w:rFonts w:asciiTheme="majorBidi" w:eastAsia="宋体" w:hAnsiTheme="majorBidi" w:cstheme="majorBidi" w:hint="eastAsia"/>
          <w:sz w:val="22"/>
          <w:szCs w:val="22"/>
        </w:rPr>
        <w:t>ports</w:t>
      </w:r>
      <w:r w:rsidR="00A6111F">
        <w:rPr>
          <w:rFonts w:asciiTheme="majorBidi" w:eastAsia="宋体" w:hAnsiTheme="majorBidi" w:cstheme="majorBidi"/>
          <w:sz w:val="22"/>
          <w:szCs w:val="22"/>
        </w:rPr>
        <w:t xml:space="preserve">. </w:t>
      </w:r>
      <w:r w:rsidR="00C7096B" w:rsidRPr="00C7096B">
        <w:rPr>
          <w:rFonts w:asciiTheme="majorBidi" w:eastAsia="宋体" w:hAnsiTheme="majorBidi" w:cstheme="majorBidi"/>
          <w:sz w:val="22"/>
          <w:szCs w:val="22"/>
        </w:rPr>
        <w:t>Since UE has the capability for 4Tx simultaneous transmission, so the 4 antennas can be separated as 2+2 antennas in different symbols for transmission without guard period. For another 2 antennas after the 2+2 antenna transmission, when the minimum guard period is 1 symbol, it can also be realized without guard symbols, and when the minimum guard period is 2 symbols, only one guard symbol is needed.</w:t>
      </w:r>
    </w:p>
    <w:p w14:paraId="139AB97B" w14:textId="7E008106" w:rsidR="00756052" w:rsidRDefault="00756052" w:rsidP="00F86EDF">
      <w:pPr>
        <w:rPr>
          <w:b/>
          <w:bCs/>
          <w:i/>
          <w:lang w:eastAsia="zh-CN"/>
        </w:rPr>
      </w:pPr>
      <w:bookmarkStart w:id="3" w:name="_Hlk166230000"/>
      <w:r w:rsidRPr="00407B57">
        <w:rPr>
          <w:b/>
          <w:bCs/>
          <w:i/>
          <w:lang w:eastAsia="zh-CN"/>
        </w:rPr>
        <w:t xml:space="preserve">Proposal </w:t>
      </w:r>
      <w:r w:rsidR="00F35A0D">
        <w:rPr>
          <w:b/>
          <w:bCs/>
          <w:i/>
          <w:lang w:eastAsia="zh-CN"/>
        </w:rPr>
        <w:t>1</w:t>
      </w:r>
      <w:r w:rsidRPr="00407B57">
        <w:rPr>
          <w:b/>
          <w:bCs/>
          <w:i/>
          <w:lang w:eastAsia="zh-CN"/>
        </w:rPr>
        <w:t xml:space="preserve">: </w:t>
      </w:r>
      <w:r w:rsidR="00C7096B">
        <w:rPr>
          <w:rFonts w:hint="eastAsia"/>
          <w:b/>
          <w:bCs/>
          <w:i/>
          <w:lang w:eastAsia="zh-CN"/>
        </w:rPr>
        <w:t>If</w:t>
      </w:r>
      <w:r w:rsidR="00C7096B">
        <w:rPr>
          <w:b/>
          <w:bCs/>
          <w:i/>
          <w:lang w:eastAsia="zh-CN"/>
        </w:rPr>
        <w:t xml:space="preserve"> </w:t>
      </w:r>
      <w:r w:rsidR="006634B8" w:rsidRPr="006634B8">
        <w:rPr>
          <w:b/>
          <w:bCs/>
          <w:i/>
          <w:lang w:eastAsia="zh-CN"/>
        </w:rPr>
        <w:t xml:space="preserve">4T6R SRS antenna switching </w:t>
      </w:r>
      <w:r w:rsidR="00C7096B">
        <w:rPr>
          <w:b/>
          <w:bCs/>
          <w:i/>
          <w:lang w:eastAsia="zh-CN"/>
        </w:rPr>
        <w:t>is s</w:t>
      </w:r>
      <w:r w:rsidR="00C7096B">
        <w:rPr>
          <w:rFonts w:hint="eastAsia"/>
          <w:b/>
          <w:bCs/>
          <w:i/>
          <w:lang w:eastAsia="zh-CN"/>
        </w:rPr>
        <w:t>upported</w:t>
      </w:r>
      <w:r w:rsidR="00C7096B">
        <w:rPr>
          <w:b/>
          <w:bCs/>
          <w:i/>
          <w:lang w:eastAsia="zh-CN"/>
        </w:rPr>
        <w:t xml:space="preserve">, the following SRS </w:t>
      </w:r>
      <w:r w:rsidR="00C7096B">
        <w:rPr>
          <w:rFonts w:hint="eastAsia"/>
          <w:b/>
          <w:bCs/>
          <w:i/>
          <w:lang w:eastAsia="zh-CN"/>
        </w:rPr>
        <w:t>configurations</w:t>
      </w:r>
      <w:r w:rsidR="00C7096B">
        <w:rPr>
          <w:b/>
          <w:bCs/>
          <w:i/>
          <w:lang w:eastAsia="zh-CN"/>
        </w:rPr>
        <w:t xml:space="preserve"> </w:t>
      </w:r>
      <w:r w:rsidR="00C7096B">
        <w:rPr>
          <w:rFonts w:hint="eastAsia"/>
          <w:b/>
          <w:bCs/>
          <w:i/>
          <w:lang w:eastAsia="zh-CN"/>
        </w:rPr>
        <w:t>can</w:t>
      </w:r>
      <w:r w:rsidR="00C7096B">
        <w:rPr>
          <w:b/>
          <w:bCs/>
          <w:i/>
          <w:lang w:eastAsia="zh-CN"/>
        </w:rPr>
        <w:t xml:space="preserve"> </w:t>
      </w:r>
      <w:r w:rsidR="00C7096B">
        <w:rPr>
          <w:rFonts w:hint="eastAsia"/>
          <w:b/>
          <w:bCs/>
          <w:i/>
          <w:lang w:eastAsia="zh-CN"/>
        </w:rPr>
        <w:t>b</w:t>
      </w:r>
      <w:r w:rsidR="00C7096B">
        <w:rPr>
          <w:b/>
          <w:bCs/>
          <w:i/>
          <w:lang w:eastAsia="zh-CN"/>
        </w:rPr>
        <w:t xml:space="preserve">e </w:t>
      </w:r>
      <w:r w:rsidR="00C7096B">
        <w:rPr>
          <w:rFonts w:hint="eastAsia"/>
          <w:b/>
          <w:bCs/>
          <w:i/>
          <w:lang w:eastAsia="zh-CN"/>
        </w:rPr>
        <w:t>considered</w:t>
      </w:r>
      <w:r w:rsidR="00C7096B">
        <w:rPr>
          <w:rFonts w:hint="eastAsia"/>
          <w:b/>
          <w:bCs/>
          <w:i/>
          <w:lang w:eastAsia="zh-CN"/>
        </w:rPr>
        <w:t>，</w:t>
      </w:r>
    </w:p>
    <w:p w14:paraId="1FDE899F" w14:textId="4C71563C" w:rsidR="00C7096B" w:rsidRDefault="00C7096B" w:rsidP="00C7096B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i/>
          <w:sz w:val="22"/>
          <w:szCs w:val="22"/>
        </w:rPr>
      </w:pPr>
      <w:r>
        <w:rPr>
          <w:rFonts w:ascii="Times New Roman" w:hAnsi="Times New Roman" w:cs="Times New Roman" w:hint="eastAsia"/>
          <w:b/>
          <w:bCs/>
          <w:i/>
          <w:sz w:val="22"/>
          <w:szCs w:val="22"/>
        </w:rPr>
        <w:t>Configuration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sz w:val="22"/>
          <w:szCs w:val="22"/>
        </w:rPr>
        <w:t>of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 w:rsidR="007009E9" w:rsidRPr="007009E9">
        <w:rPr>
          <w:rFonts w:ascii="Times New Roman" w:hAnsi="Times New Roman" w:cs="Times New Roman"/>
          <w:b/>
          <w:bCs/>
          <w:i/>
          <w:sz w:val="22"/>
          <w:szCs w:val="22"/>
        </w:rPr>
        <w:t>AS SRS resource set with</w:t>
      </w:r>
      <w:r w:rsidR="007009E9" w:rsidRPr="007009E9">
        <w:rPr>
          <w:rFonts w:ascii="Times New Roman" w:hAnsi="Times New Roman" w:cs="Times New Roman" w:hint="eastAsia"/>
          <w:b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sz w:val="22"/>
          <w:szCs w:val="22"/>
        </w:rPr>
        <w:t>t</w:t>
      </w:r>
      <w:r w:rsidRPr="003A52BE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hree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2</w:t>
      </w:r>
      <w:r>
        <w:rPr>
          <w:rFonts w:ascii="Times New Roman" w:hAnsi="Times New Roman" w:cs="Times New Roman" w:hint="eastAsia"/>
          <w:b/>
          <w:bCs/>
          <w:i/>
          <w:sz w:val="22"/>
          <w:szCs w:val="22"/>
        </w:rPr>
        <w:t>-port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 w:rsidRPr="003A52BE">
        <w:rPr>
          <w:rFonts w:ascii="Times New Roman" w:hAnsi="Times New Roman" w:cs="Times New Roman"/>
          <w:b/>
          <w:bCs/>
          <w:i/>
          <w:sz w:val="22"/>
          <w:szCs w:val="22"/>
        </w:rPr>
        <w:t>SRS resources, i.e., 2+2+2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.</w:t>
      </w:r>
    </w:p>
    <w:p w14:paraId="07B15FB1" w14:textId="70009B41" w:rsidR="00C7096B" w:rsidRPr="003A52BE" w:rsidRDefault="00C7096B" w:rsidP="003A52BE">
      <w:pPr>
        <w:pStyle w:val="ListParagraph"/>
        <w:numPr>
          <w:ilvl w:val="0"/>
          <w:numId w:val="38"/>
        </w:numPr>
        <w:rPr>
          <w:b/>
          <w:bCs/>
          <w:i/>
        </w:rPr>
      </w:pPr>
      <w:r>
        <w:rPr>
          <w:rFonts w:ascii="Times New Roman" w:hAnsi="Times New Roman" w:cs="Times New Roman"/>
          <w:b/>
          <w:bCs/>
          <w:i/>
          <w:sz w:val="22"/>
          <w:szCs w:val="22"/>
        </w:rPr>
        <w:t>A</w:t>
      </w:r>
      <w:r w:rsidRPr="003A52BE">
        <w:rPr>
          <w:rFonts w:ascii="Times New Roman" w:hAnsi="Times New Roman" w:cs="Times New Roman"/>
          <w:b/>
          <w:bCs/>
          <w:i/>
          <w:sz w:val="22"/>
          <w:szCs w:val="22"/>
        </w:rPr>
        <w:t>t least guard period between the first two resources is not needed.</w:t>
      </w:r>
      <w:bookmarkEnd w:id="3"/>
    </w:p>
    <w:p w14:paraId="537C3D82" w14:textId="0661328D" w:rsidR="0043162D" w:rsidRPr="00903FED" w:rsidRDefault="00407B57" w:rsidP="00957B03">
      <w:pPr>
        <w:pStyle w:val="Heading1"/>
        <w:spacing w:before="240"/>
        <w:ind w:left="431" w:hanging="43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</w:t>
      </w:r>
      <w:r w:rsidR="0043162D" w:rsidRPr="00903FED">
        <w:rPr>
          <w:rFonts w:eastAsiaTheme="minorEastAsia"/>
          <w:lang w:val="en-GB" w:eastAsia="zh-CN"/>
        </w:rPr>
        <w:t>onclusion</w:t>
      </w:r>
    </w:p>
    <w:p w14:paraId="61D0AB59" w14:textId="7DC76CC9" w:rsidR="008F6309" w:rsidRDefault="00951000" w:rsidP="008F6309">
      <w:r>
        <w:t xml:space="preserve">In this contribution, </w:t>
      </w:r>
      <w:r w:rsidR="00D62FF0">
        <w:t xml:space="preserve">the 3T6R and 4T6R SRS </w:t>
      </w:r>
      <w:r w:rsidR="00D62FF0">
        <w:rPr>
          <w:rFonts w:hint="eastAsia"/>
          <w:lang w:eastAsia="zh-CN"/>
        </w:rPr>
        <w:t>antenna</w:t>
      </w:r>
      <w:r w:rsidR="00D62FF0">
        <w:t xml:space="preserve"> </w:t>
      </w:r>
      <w:r w:rsidR="00D62FF0">
        <w:rPr>
          <w:rFonts w:hint="eastAsia"/>
          <w:lang w:eastAsia="zh-CN"/>
        </w:rPr>
        <w:t>switching</w:t>
      </w:r>
      <w:r w:rsidR="00D62FF0">
        <w:t xml:space="preserve"> </w:t>
      </w:r>
      <w:r w:rsidR="00D62FF0">
        <w:rPr>
          <w:rFonts w:hint="eastAsia"/>
          <w:lang w:eastAsia="zh-CN"/>
        </w:rPr>
        <w:t>is</w:t>
      </w:r>
      <w:r>
        <w:t xml:space="preserve"> discussed</w:t>
      </w:r>
      <w:r w:rsidR="00D62FF0">
        <w:rPr>
          <w:rFonts w:hint="eastAsia"/>
          <w:lang w:eastAsia="zh-CN"/>
        </w:rPr>
        <w:t>.</w:t>
      </w:r>
      <w:r w:rsidR="00D62FF0">
        <w:rPr>
          <w:lang w:eastAsia="zh-CN"/>
        </w:rPr>
        <w:t xml:space="preserve"> </w:t>
      </w:r>
      <w:r w:rsidR="00D62FF0" w:rsidRPr="00734772">
        <w:rPr>
          <w:szCs w:val="21"/>
        </w:rPr>
        <w:t>The following proposals are made:</w:t>
      </w:r>
      <w:r>
        <w:t xml:space="preserve"> </w:t>
      </w:r>
    </w:p>
    <w:p w14:paraId="7E50A2D1" w14:textId="77777777" w:rsidR="00F35A0D" w:rsidRDefault="00F35A0D" w:rsidP="00F35A0D">
      <w:pPr>
        <w:rPr>
          <w:b/>
          <w:bCs/>
          <w:i/>
          <w:lang w:eastAsia="zh-CN"/>
        </w:rPr>
      </w:pPr>
      <w:r w:rsidRPr="00407B57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>1</w:t>
      </w:r>
      <w:r w:rsidRPr="00407B57">
        <w:rPr>
          <w:b/>
          <w:bCs/>
          <w:i/>
          <w:lang w:eastAsia="zh-CN"/>
        </w:rPr>
        <w:t xml:space="preserve">: </w:t>
      </w:r>
      <w:r>
        <w:rPr>
          <w:rFonts w:hint="eastAsia"/>
          <w:b/>
          <w:bCs/>
          <w:i/>
          <w:lang w:eastAsia="zh-CN"/>
        </w:rPr>
        <w:t>If</w:t>
      </w:r>
      <w:r>
        <w:rPr>
          <w:b/>
          <w:bCs/>
          <w:i/>
          <w:lang w:eastAsia="zh-CN"/>
        </w:rPr>
        <w:t xml:space="preserve"> </w:t>
      </w:r>
      <w:r w:rsidRPr="006634B8">
        <w:rPr>
          <w:b/>
          <w:bCs/>
          <w:i/>
          <w:lang w:eastAsia="zh-CN"/>
        </w:rPr>
        <w:t xml:space="preserve">4T6R SRS antenna switching </w:t>
      </w:r>
      <w:r>
        <w:rPr>
          <w:b/>
          <w:bCs/>
          <w:i/>
          <w:lang w:eastAsia="zh-CN"/>
        </w:rPr>
        <w:t>is s</w:t>
      </w:r>
      <w:r>
        <w:rPr>
          <w:rFonts w:hint="eastAsia"/>
          <w:b/>
          <w:bCs/>
          <w:i/>
          <w:lang w:eastAsia="zh-CN"/>
        </w:rPr>
        <w:t>upported</w:t>
      </w:r>
      <w:r>
        <w:rPr>
          <w:b/>
          <w:bCs/>
          <w:i/>
          <w:lang w:eastAsia="zh-CN"/>
        </w:rPr>
        <w:t xml:space="preserve">, the following SRS </w:t>
      </w:r>
      <w:r>
        <w:rPr>
          <w:rFonts w:hint="eastAsia"/>
          <w:b/>
          <w:bCs/>
          <w:i/>
          <w:lang w:eastAsia="zh-CN"/>
        </w:rPr>
        <w:t>configurations</w:t>
      </w:r>
      <w:r>
        <w:rPr>
          <w:b/>
          <w:bCs/>
          <w:i/>
          <w:lang w:eastAsia="zh-CN"/>
        </w:rPr>
        <w:t xml:space="preserve"> </w:t>
      </w:r>
      <w:r>
        <w:rPr>
          <w:rFonts w:hint="eastAsia"/>
          <w:b/>
          <w:bCs/>
          <w:i/>
          <w:lang w:eastAsia="zh-CN"/>
        </w:rPr>
        <w:t>can</w:t>
      </w:r>
      <w:r>
        <w:rPr>
          <w:b/>
          <w:bCs/>
          <w:i/>
          <w:lang w:eastAsia="zh-CN"/>
        </w:rPr>
        <w:t xml:space="preserve"> </w:t>
      </w:r>
      <w:r>
        <w:rPr>
          <w:rFonts w:hint="eastAsia"/>
          <w:b/>
          <w:bCs/>
          <w:i/>
          <w:lang w:eastAsia="zh-CN"/>
        </w:rPr>
        <w:t>b</w:t>
      </w:r>
      <w:r>
        <w:rPr>
          <w:b/>
          <w:bCs/>
          <w:i/>
          <w:lang w:eastAsia="zh-CN"/>
        </w:rPr>
        <w:t xml:space="preserve">e </w:t>
      </w:r>
      <w:r>
        <w:rPr>
          <w:rFonts w:hint="eastAsia"/>
          <w:b/>
          <w:bCs/>
          <w:i/>
          <w:lang w:eastAsia="zh-CN"/>
        </w:rPr>
        <w:t>considered</w:t>
      </w:r>
      <w:r>
        <w:rPr>
          <w:rFonts w:hint="eastAsia"/>
          <w:b/>
          <w:bCs/>
          <w:i/>
          <w:lang w:eastAsia="zh-CN"/>
        </w:rPr>
        <w:t>，</w:t>
      </w:r>
    </w:p>
    <w:p w14:paraId="7683339E" w14:textId="77777777" w:rsidR="00F35A0D" w:rsidRDefault="00F35A0D" w:rsidP="00F35A0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i/>
          <w:sz w:val="22"/>
          <w:szCs w:val="22"/>
        </w:rPr>
      </w:pPr>
      <w:r>
        <w:rPr>
          <w:rFonts w:ascii="Times New Roman" w:hAnsi="Times New Roman" w:cs="Times New Roman" w:hint="eastAsia"/>
          <w:b/>
          <w:bCs/>
          <w:i/>
          <w:sz w:val="22"/>
          <w:szCs w:val="22"/>
        </w:rPr>
        <w:t>Configuration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sz w:val="22"/>
          <w:szCs w:val="22"/>
        </w:rPr>
        <w:t>of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 w:rsidRPr="007009E9">
        <w:rPr>
          <w:rFonts w:ascii="Times New Roman" w:hAnsi="Times New Roman" w:cs="Times New Roman"/>
          <w:b/>
          <w:bCs/>
          <w:i/>
          <w:sz w:val="22"/>
          <w:szCs w:val="22"/>
        </w:rPr>
        <w:t>AS SRS resource set with</w:t>
      </w:r>
      <w:r w:rsidRPr="007009E9">
        <w:rPr>
          <w:rFonts w:ascii="Times New Roman" w:hAnsi="Times New Roman" w:cs="Times New Roman" w:hint="eastAsia"/>
          <w:b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sz w:val="22"/>
          <w:szCs w:val="22"/>
        </w:rPr>
        <w:t>t</w:t>
      </w:r>
      <w:r w:rsidRPr="00F15A6C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hree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2</w:t>
      </w:r>
      <w:r>
        <w:rPr>
          <w:rFonts w:ascii="Times New Roman" w:hAnsi="Times New Roman" w:cs="Times New Roman" w:hint="eastAsia"/>
          <w:b/>
          <w:bCs/>
          <w:i/>
          <w:sz w:val="22"/>
          <w:szCs w:val="22"/>
        </w:rPr>
        <w:t>-port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 w:rsidRPr="00F15A6C">
        <w:rPr>
          <w:rFonts w:ascii="Times New Roman" w:hAnsi="Times New Roman" w:cs="Times New Roman"/>
          <w:b/>
          <w:bCs/>
          <w:i/>
          <w:sz w:val="22"/>
          <w:szCs w:val="22"/>
        </w:rPr>
        <w:t>SRS resources, i.e., 2+2+2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.</w:t>
      </w:r>
    </w:p>
    <w:p w14:paraId="0ECC78E4" w14:textId="0D657E5C" w:rsidR="00D62FF0" w:rsidRPr="003A52BE" w:rsidRDefault="00F35A0D" w:rsidP="003A52BE">
      <w:pPr>
        <w:pStyle w:val="ListParagraph"/>
        <w:numPr>
          <w:ilvl w:val="0"/>
          <w:numId w:val="38"/>
        </w:numPr>
        <w:rPr>
          <w:b/>
          <w:bCs/>
          <w:i/>
        </w:rPr>
      </w:pPr>
      <w:r>
        <w:rPr>
          <w:rFonts w:ascii="Times New Roman" w:hAnsi="Times New Roman" w:cs="Times New Roman"/>
          <w:b/>
          <w:bCs/>
          <w:i/>
          <w:sz w:val="22"/>
          <w:szCs w:val="22"/>
        </w:rPr>
        <w:t>A</w:t>
      </w:r>
      <w:r w:rsidRPr="00F15A6C">
        <w:rPr>
          <w:rFonts w:ascii="Times New Roman" w:hAnsi="Times New Roman" w:cs="Times New Roman"/>
          <w:b/>
          <w:bCs/>
          <w:i/>
          <w:sz w:val="22"/>
          <w:szCs w:val="22"/>
        </w:rPr>
        <w:t>t least guard period between the first two resources is not needed.</w:t>
      </w:r>
    </w:p>
    <w:p w14:paraId="1DB8281C" w14:textId="77777777" w:rsidR="0043162D" w:rsidRPr="00903FED" w:rsidRDefault="0043162D" w:rsidP="00957B03">
      <w:pPr>
        <w:pStyle w:val="Heading1"/>
        <w:numPr>
          <w:ilvl w:val="0"/>
          <w:numId w:val="0"/>
        </w:numPr>
        <w:spacing w:before="240"/>
        <w:ind w:left="431" w:hanging="43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4763813E" w14:textId="1EC2C2A1" w:rsidR="005034DE" w:rsidRPr="0093661A" w:rsidRDefault="0093661A" w:rsidP="00717FD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  <w:lang w:eastAsia="en-US"/>
        </w:rPr>
      </w:pPr>
      <w:bookmarkStart w:id="4" w:name="_Ref162341318"/>
      <w:bookmarkStart w:id="5" w:name="_Ref157109182"/>
      <w:r w:rsidRPr="0093661A">
        <w:rPr>
          <w:rFonts w:ascii="Times New Roman" w:hAnsi="Times New Roman" w:cs="Times New Roman"/>
          <w:sz w:val="22"/>
          <w:szCs w:val="22"/>
          <w:lang w:eastAsia="en-US"/>
        </w:rPr>
        <w:t>R1-2403834</w:t>
      </w:r>
      <w:r w:rsidR="005034DE" w:rsidRPr="004914E1">
        <w:rPr>
          <w:rFonts w:ascii="Times New Roman" w:hAnsi="Times New Roman" w:cs="Times New Roman"/>
          <w:sz w:val="22"/>
          <w:szCs w:val="22"/>
          <w:lang w:eastAsia="en-US"/>
        </w:rPr>
        <w:t>, “</w:t>
      </w:r>
      <w:r w:rsidRPr="0093661A">
        <w:rPr>
          <w:rFonts w:ascii="Times New Roman" w:hAnsi="Times New Roman" w:cs="Times New Roman"/>
          <w:sz w:val="22"/>
          <w:szCs w:val="22"/>
          <w:lang w:eastAsia="en-US"/>
        </w:rPr>
        <w:t>LS on 3T6R and 4T6R antenna switching SRS</w:t>
      </w:r>
      <w:r w:rsidR="005034DE" w:rsidRPr="004914E1">
        <w:rPr>
          <w:rFonts w:ascii="Times New Roman" w:hAnsi="Times New Roman" w:cs="Times New Roman"/>
          <w:sz w:val="22"/>
          <w:szCs w:val="22"/>
          <w:lang w:eastAsia="en-US"/>
        </w:rPr>
        <w:t xml:space="preserve">”, </w:t>
      </w:r>
      <w:r w:rsidRPr="0093661A">
        <w:rPr>
          <w:rFonts w:ascii="Times New Roman" w:hAnsi="Times New Roman" w:cs="Times New Roman"/>
          <w:sz w:val="22"/>
          <w:szCs w:val="22"/>
          <w:lang w:eastAsia="en-US"/>
        </w:rPr>
        <w:t>3GPP TSG RAN WG1 #117</w:t>
      </w:r>
      <w:r w:rsidR="005034DE" w:rsidRPr="004914E1">
        <w:rPr>
          <w:rFonts w:ascii="Times New Roman" w:hAnsi="Times New Roman" w:cs="Times New Roman"/>
          <w:sz w:val="22"/>
          <w:szCs w:val="22"/>
          <w:lang w:eastAsia="en-US"/>
        </w:rPr>
        <w:t xml:space="preserve">, </w:t>
      </w:r>
      <w:bookmarkEnd w:id="4"/>
      <w:r w:rsidRPr="0093661A">
        <w:rPr>
          <w:rFonts w:ascii="Times New Roman" w:hAnsi="Times New Roman" w:cs="Times New Roman"/>
          <w:bCs/>
          <w:sz w:val="22"/>
          <w:szCs w:val="22"/>
          <w:lang w:eastAsia="en-US"/>
        </w:rPr>
        <w:t>May 20th – 24th, 2024</w:t>
      </w:r>
      <w:r>
        <w:rPr>
          <w:rFonts w:ascii="Times New Roman" w:hAnsi="Times New Roman" w:cs="Times New Roman"/>
          <w:bCs/>
          <w:sz w:val="22"/>
          <w:szCs w:val="22"/>
          <w:lang w:eastAsia="en-US"/>
        </w:rPr>
        <w:t>.</w:t>
      </w:r>
    </w:p>
    <w:p w14:paraId="30B1565B" w14:textId="7DC80956" w:rsidR="0093661A" w:rsidRDefault="00123A2B" w:rsidP="00717FD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  <w:lang w:eastAsia="en-US"/>
        </w:rPr>
      </w:pPr>
      <w:r w:rsidRPr="00123A2B">
        <w:rPr>
          <w:rFonts w:ascii="Times New Roman" w:hAnsi="Times New Roman" w:cs="Times New Roman"/>
          <w:sz w:val="22"/>
          <w:szCs w:val="22"/>
        </w:rPr>
        <w:t>RAN1 Chair’s Notes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123A2B">
        <w:rPr>
          <w:rFonts w:ascii="Times New Roman" w:hAnsi="Times New Roman" w:cs="Times New Roman"/>
          <w:sz w:val="22"/>
          <w:szCs w:val="22"/>
        </w:rPr>
        <w:t>3GPP TSG RAN WG1 #116</w:t>
      </w:r>
      <w:r w:rsidR="003E0CE7">
        <w:rPr>
          <w:rFonts w:ascii="Times New Roman" w:hAnsi="Times New Roman" w:cs="Times New Roman"/>
          <w:sz w:val="22"/>
          <w:szCs w:val="22"/>
        </w:rPr>
        <w:t xml:space="preserve">, </w:t>
      </w:r>
      <w:r w:rsidR="003E0CE7" w:rsidRPr="003E0CE7">
        <w:rPr>
          <w:rFonts w:ascii="Times New Roman" w:hAnsi="Times New Roman" w:cs="Times New Roman"/>
          <w:sz w:val="22"/>
          <w:szCs w:val="22"/>
        </w:rPr>
        <w:t>February 26th – March 1st, 2024</w:t>
      </w:r>
      <w:r w:rsidR="003E0CE7">
        <w:rPr>
          <w:rFonts w:ascii="Times New Roman" w:hAnsi="Times New Roman" w:cs="Times New Roman"/>
          <w:sz w:val="22"/>
          <w:szCs w:val="22"/>
        </w:rPr>
        <w:t>.</w:t>
      </w:r>
    </w:p>
    <w:p w14:paraId="7E1B2525" w14:textId="777A06DC" w:rsidR="003E0CE7" w:rsidRDefault="006B5D4F" w:rsidP="00717FD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  <w:lang w:eastAsia="en-US"/>
        </w:rPr>
      </w:pPr>
      <w:r w:rsidRPr="00123A2B">
        <w:rPr>
          <w:rFonts w:ascii="Times New Roman" w:hAnsi="Times New Roman" w:cs="Times New Roman"/>
          <w:sz w:val="22"/>
          <w:szCs w:val="22"/>
        </w:rPr>
        <w:t>RAN1 Chair’s Notes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6B5D4F">
        <w:rPr>
          <w:rFonts w:ascii="Times New Roman" w:hAnsi="Times New Roman" w:cs="Times New Roman"/>
          <w:sz w:val="22"/>
          <w:szCs w:val="22"/>
        </w:rPr>
        <w:t>3GPP TSG RAN WG1 #107-e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6B5D4F">
        <w:rPr>
          <w:rFonts w:ascii="Times New Roman" w:hAnsi="Times New Roman" w:cs="Times New Roman"/>
          <w:sz w:val="22"/>
          <w:szCs w:val="22"/>
        </w:rPr>
        <w:t>November 11th – 19th, 2021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FF3768B" w14:textId="09AD3E8E" w:rsidR="00AB675A" w:rsidRPr="00717FDF" w:rsidRDefault="006F1B40" w:rsidP="003A52BE">
      <w:pPr>
        <w:pStyle w:val="ListParagraph"/>
        <w:numPr>
          <w:ilvl w:val="0"/>
          <w:numId w:val="20"/>
        </w:numPr>
      </w:pPr>
      <w:r w:rsidRPr="006F1B40">
        <w:rPr>
          <w:rFonts w:ascii="Times New Roman" w:hAnsi="Times New Roman" w:cs="Times New Roman"/>
          <w:sz w:val="22"/>
          <w:szCs w:val="22"/>
          <w:lang w:eastAsia="en-US"/>
        </w:rPr>
        <w:t>R1-2108761</w:t>
      </w:r>
      <w:r w:rsidR="00732E3B" w:rsidRPr="004914E1">
        <w:rPr>
          <w:rFonts w:ascii="Times New Roman" w:hAnsi="Times New Roman" w:cs="Times New Roman"/>
          <w:sz w:val="22"/>
          <w:szCs w:val="22"/>
          <w:lang w:eastAsia="en-US"/>
        </w:rPr>
        <w:t>, “</w:t>
      </w:r>
      <w:r w:rsidRPr="006F1B40">
        <w:rPr>
          <w:rFonts w:ascii="Times New Roman" w:hAnsi="Times New Roman" w:cs="Times New Roman"/>
          <w:sz w:val="22"/>
          <w:szCs w:val="22"/>
          <w:lang w:eastAsia="en-US"/>
        </w:rPr>
        <w:t>Enhancements on SRS in Rel-17</w:t>
      </w:r>
      <w:r w:rsidR="00732E3B" w:rsidRPr="004914E1">
        <w:rPr>
          <w:rFonts w:ascii="Times New Roman" w:hAnsi="Times New Roman" w:cs="Times New Roman"/>
          <w:sz w:val="22"/>
          <w:szCs w:val="22"/>
          <w:lang w:eastAsia="en-US"/>
        </w:rPr>
        <w:t xml:space="preserve">”, </w:t>
      </w:r>
      <w:r w:rsidRPr="006F1B40">
        <w:rPr>
          <w:rFonts w:ascii="Times New Roman" w:hAnsi="Times New Roman" w:cs="Times New Roman"/>
          <w:sz w:val="22"/>
          <w:szCs w:val="22"/>
          <w:lang w:eastAsia="en-US"/>
        </w:rPr>
        <w:t>3GPP TSG RAN WG1 Meeting #106bis-e</w:t>
      </w:r>
      <w:r w:rsidR="00732E3B" w:rsidRPr="004914E1">
        <w:rPr>
          <w:rFonts w:ascii="Times New Roman" w:hAnsi="Times New Roman" w:cs="Times New Roman"/>
          <w:sz w:val="22"/>
          <w:szCs w:val="22"/>
          <w:lang w:eastAsia="en-US"/>
        </w:rPr>
        <w:t xml:space="preserve">, </w:t>
      </w:r>
      <w:r w:rsidRPr="006F1B40">
        <w:rPr>
          <w:rFonts w:ascii="Times New Roman" w:hAnsi="Times New Roman" w:cs="Times New Roman"/>
          <w:bCs/>
          <w:sz w:val="22"/>
          <w:szCs w:val="22"/>
          <w:lang w:eastAsia="en-US"/>
        </w:rPr>
        <w:t>October 11th – October 19th, 2021</w:t>
      </w:r>
      <w:r w:rsidR="00732E3B">
        <w:rPr>
          <w:rFonts w:ascii="Times New Roman" w:hAnsi="Times New Roman" w:cs="Times New Roman"/>
          <w:bCs/>
          <w:sz w:val="22"/>
          <w:szCs w:val="22"/>
          <w:lang w:eastAsia="en-US"/>
        </w:rPr>
        <w:t>.</w:t>
      </w:r>
      <w:bookmarkEnd w:id="5"/>
    </w:p>
    <w:sectPr w:rsidR="00AB675A" w:rsidRPr="00717FDF" w:rsidSect="00CD3972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8BEFE" w14:textId="77777777" w:rsidR="006C496B" w:rsidRDefault="006C496B" w:rsidP="0043162D">
      <w:pPr>
        <w:spacing w:after="0"/>
      </w:pPr>
      <w:r>
        <w:separator/>
      </w:r>
    </w:p>
  </w:endnote>
  <w:endnote w:type="continuationSeparator" w:id="0">
    <w:p w14:paraId="15DB13EE" w14:textId="77777777" w:rsidR="006C496B" w:rsidRDefault="006C496B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26F24" w14:textId="77777777" w:rsidR="006C496B" w:rsidRDefault="006C496B" w:rsidP="0043162D">
      <w:pPr>
        <w:spacing w:after="0"/>
      </w:pPr>
      <w:r>
        <w:separator/>
      </w:r>
    </w:p>
  </w:footnote>
  <w:footnote w:type="continuationSeparator" w:id="0">
    <w:p w14:paraId="57477F18" w14:textId="77777777" w:rsidR="006C496B" w:rsidRDefault="006C496B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206C21"/>
    <w:multiLevelType w:val="hybridMultilevel"/>
    <w:tmpl w:val="D33AD8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900995"/>
    <w:multiLevelType w:val="hybridMultilevel"/>
    <w:tmpl w:val="757214A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C67275"/>
    <w:multiLevelType w:val="hybridMultilevel"/>
    <w:tmpl w:val="688C563E"/>
    <w:lvl w:ilvl="0" w:tplc="E93E9CE0">
      <w:start w:val="1"/>
      <w:numFmt w:val="bullet"/>
      <w:lvlText w:val="‐"/>
      <w:lvlJc w:val="left"/>
      <w:pPr>
        <w:ind w:left="11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5" w15:restartNumberingAfterBreak="0">
    <w:nsid w:val="19371322"/>
    <w:multiLevelType w:val="hybridMultilevel"/>
    <w:tmpl w:val="5218E1BA"/>
    <w:lvl w:ilvl="0" w:tplc="EAD48C2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宋体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DD5FAA"/>
    <w:multiLevelType w:val="hybridMultilevel"/>
    <w:tmpl w:val="A576168E"/>
    <w:lvl w:ilvl="0" w:tplc="E93E9CE0">
      <w:start w:val="1"/>
      <w:numFmt w:val="bullet"/>
      <w:lvlText w:val="‐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8C1D65"/>
    <w:multiLevelType w:val="hybridMultilevel"/>
    <w:tmpl w:val="A7E2FE98"/>
    <w:lvl w:ilvl="0" w:tplc="A7C8363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8669C"/>
    <w:multiLevelType w:val="hybridMultilevel"/>
    <w:tmpl w:val="6E44A0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FE2EF4"/>
    <w:multiLevelType w:val="hybridMultilevel"/>
    <w:tmpl w:val="28C440A6"/>
    <w:lvl w:ilvl="0" w:tplc="80FCADF6">
      <w:start w:val="2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4613782C"/>
    <w:multiLevelType w:val="hybridMultilevel"/>
    <w:tmpl w:val="083C48A4"/>
    <w:lvl w:ilvl="0" w:tplc="E93E9CE0">
      <w:start w:val="1"/>
      <w:numFmt w:val="bullet"/>
      <w:lvlText w:val="‐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848F5"/>
    <w:multiLevelType w:val="hybridMultilevel"/>
    <w:tmpl w:val="626C4B3A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4" w15:restartNumberingAfterBreak="0">
    <w:nsid w:val="5B267BBE"/>
    <w:multiLevelType w:val="hybridMultilevel"/>
    <w:tmpl w:val="B822A7A6"/>
    <w:lvl w:ilvl="0" w:tplc="A03CADB8">
      <w:start w:val="100"/>
      <w:numFmt w:val="bullet"/>
      <w:lvlText w:val="-"/>
      <w:lvlJc w:val="left"/>
      <w:pPr>
        <w:ind w:left="360" w:hanging="360"/>
      </w:pPr>
      <w:rPr>
        <w:rFonts w:ascii="楷体_GB2312" w:eastAsia="楷体_GB2312" w:hAnsi="Arial" w:cs="Arial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2E52F49"/>
    <w:multiLevelType w:val="hybridMultilevel"/>
    <w:tmpl w:val="79A08C5C"/>
    <w:lvl w:ilvl="0" w:tplc="A7C8363A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8A6028"/>
    <w:multiLevelType w:val="hybridMultilevel"/>
    <w:tmpl w:val="4D4CF5B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263A0E"/>
    <w:multiLevelType w:val="hybridMultilevel"/>
    <w:tmpl w:val="D7489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044D4E"/>
    <w:multiLevelType w:val="hybridMultilevel"/>
    <w:tmpl w:val="0136F690"/>
    <w:lvl w:ilvl="0" w:tplc="8D08140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5"/>
  </w:num>
  <w:num w:numId="4">
    <w:abstractNumId w:val="21"/>
  </w:num>
  <w:num w:numId="5">
    <w:abstractNumId w:val="22"/>
  </w:num>
  <w:num w:numId="6">
    <w:abstractNumId w:val="23"/>
  </w:num>
  <w:num w:numId="7">
    <w:abstractNumId w:val="9"/>
  </w:num>
  <w:num w:numId="8">
    <w:abstractNumId w:val="0"/>
  </w:num>
  <w:num w:numId="9">
    <w:abstractNumId w:val="11"/>
  </w:num>
  <w:num w:numId="10">
    <w:abstractNumId w:val="11"/>
  </w:num>
  <w:num w:numId="11">
    <w:abstractNumId w:val="11"/>
  </w:num>
  <w:num w:numId="12">
    <w:abstractNumId w:val="14"/>
  </w:num>
  <w:num w:numId="13">
    <w:abstractNumId w:val="30"/>
  </w:num>
  <w:num w:numId="14">
    <w:abstractNumId w:val="15"/>
  </w:num>
  <w:num w:numId="15">
    <w:abstractNumId w:val="7"/>
  </w:num>
  <w:num w:numId="16">
    <w:abstractNumId w:val="6"/>
  </w:num>
  <w:num w:numId="17">
    <w:abstractNumId w:val="1"/>
  </w:num>
  <w:num w:numId="18">
    <w:abstractNumId w:val="28"/>
  </w:num>
  <w:num w:numId="19">
    <w:abstractNumId w:val="19"/>
  </w:num>
  <w:num w:numId="20">
    <w:abstractNumId w:val="5"/>
  </w:num>
  <w:num w:numId="21">
    <w:abstractNumId w:val="31"/>
  </w:num>
  <w:num w:numId="22">
    <w:abstractNumId w:val="10"/>
  </w:num>
  <w:num w:numId="23">
    <w:abstractNumId w:val="26"/>
  </w:num>
  <w:num w:numId="24">
    <w:abstractNumId w:val="13"/>
  </w:num>
  <w:num w:numId="25">
    <w:abstractNumId w:val="18"/>
  </w:num>
  <w:num w:numId="26">
    <w:abstractNumId w:val="27"/>
  </w:num>
  <w:num w:numId="27">
    <w:abstractNumId w:val="24"/>
  </w:num>
  <w:num w:numId="28">
    <w:abstractNumId w:val="32"/>
  </w:num>
  <w:num w:numId="29">
    <w:abstractNumId w:val="20"/>
  </w:num>
  <w:num w:numId="30">
    <w:abstractNumId w:val="16"/>
  </w:num>
  <w:num w:numId="31">
    <w:abstractNumId w:val="29"/>
  </w:num>
  <w:num w:numId="32">
    <w:abstractNumId w:val="17"/>
  </w:num>
  <w:num w:numId="33">
    <w:abstractNumId w:val="8"/>
  </w:num>
  <w:num w:numId="34">
    <w:abstractNumId w:val="4"/>
  </w:num>
  <w:num w:numId="35">
    <w:abstractNumId w:val="2"/>
  </w:num>
  <w:num w:numId="36">
    <w:abstractNumId w:val="11"/>
  </w:num>
  <w:num w:numId="37">
    <w:abstractNumId w:val="11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48E"/>
    <w:rsid w:val="00001A27"/>
    <w:rsid w:val="000048A6"/>
    <w:rsid w:val="00006656"/>
    <w:rsid w:val="0001073E"/>
    <w:rsid w:val="000129F0"/>
    <w:rsid w:val="00014386"/>
    <w:rsid w:val="0001477D"/>
    <w:rsid w:val="0001484E"/>
    <w:rsid w:val="00017CEF"/>
    <w:rsid w:val="00021212"/>
    <w:rsid w:val="00023331"/>
    <w:rsid w:val="000235DB"/>
    <w:rsid w:val="00025128"/>
    <w:rsid w:val="00025F37"/>
    <w:rsid w:val="000311FE"/>
    <w:rsid w:val="000329B1"/>
    <w:rsid w:val="000415FF"/>
    <w:rsid w:val="000428E9"/>
    <w:rsid w:val="00042F34"/>
    <w:rsid w:val="0004325B"/>
    <w:rsid w:val="0005017B"/>
    <w:rsid w:val="00051B00"/>
    <w:rsid w:val="00051F4C"/>
    <w:rsid w:val="000626B9"/>
    <w:rsid w:val="00062CA8"/>
    <w:rsid w:val="000640DC"/>
    <w:rsid w:val="00065E7B"/>
    <w:rsid w:val="00066941"/>
    <w:rsid w:val="00067880"/>
    <w:rsid w:val="00081216"/>
    <w:rsid w:val="00081DFD"/>
    <w:rsid w:val="00084F91"/>
    <w:rsid w:val="00085DF6"/>
    <w:rsid w:val="000873C7"/>
    <w:rsid w:val="00090411"/>
    <w:rsid w:val="00092B74"/>
    <w:rsid w:val="000949E0"/>
    <w:rsid w:val="000A0BA8"/>
    <w:rsid w:val="000A1529"/>
    <w:rsid w:val="000A2A6B"/>
    <w:rsid w:val="000A36BC"/>
    <w:rsid w:val="000B11E9"/>
    <w:rsid w:val="000B2D8A"/>
    <w:rsid w:val="000B49E6"/>
    <w:rsid w:val="000C2869"/>
    <w:rsid w:val="000C66E0"/>
    <w:rsid w:val="000C79E2"/>
    <w:rsid w:val="000D49E8"/>
    <w:rsid w:val="000D4A76"/>
    <w:rsid w:val="000D5A2D"/>
    <w:rsid w:val="000E1F71"/>
    <w:rsid w:val="000E2A09"/>
    <w:rsid w:val="000E72B9"/>
    <w:rsid w:val="00101275"/>
    <w:rsid w:val="00101564"/>
    <w:rsid w:val="00105E27"/>
    <w:rsid w:val="00110EBA"/>
    <w:rsid w:val="00111060"/>
    <w:rsid w:val="00114D8E"/>
    <w:rsid w:val="001171A4"/>
    <w:rsid w:val="00123A2B"/>
    <w:rsid w:val="00123E70"/>
    <w:rsid w:val="001257C2"/>
    <w:rsid w:val="0012594A"/>
    <w:rsid w:val="00130548"/>
    <w:rsid w:val="0013203D"/>
    <w:rsid w:val="00132FBE"/>
    <w:rsid w:val="00133D40"/>
    <w:rsid w:val="00136928"/>
    <w:rsid w:val="00137CB1"/>
    <w:rsid w:val="00141579"/>
    <w:rsid w:val="00141B7A"/>
    <w:rsid w:val="00141EE3"/>
    <w:rsid w:val="00143637"/>
    <w:rsid w:val="00145DA5"/>
    <w:rsid w:val="00146E42"/>
    <w:rsid w:val="0014720B"/>
    <w:rsid w:val="00150063"/>
    <w:rsid w:val="00150B07"/>
    <w:rsid w:val="001515F9"/>
    <w:rsid w:val="0015287A"/>
    <w:rsid w:val="00157C6F"/>
    <w:rsid w:val="00166CBE"/>
    <w:rsid w:val="00170811"/>
    <w:rsid w:val="00175489"/>
    <w:rsid w:val="00177515"/>
    <w:rsid w:val="0018244B"/>
    <w:rsid w:val="00191FCD"/>
    <w:rsid w:val="00192590"/>
    <w:rsid w:val="00196B46"/>
    <w:rsid w:val="0019753C"/>
    <w:rsid w:val="001A2E19"/>
    <w:rsid w:val="001A6A57"/>
    <w:rsid w:val="001A77F9"/>
    <w:rsid w:val="001B1630"/>
    <w:rsid w:val="001B21A1"/>
    <w:rsid w:val="001B2A16"/>
    <w:rsid w:val="001B2E11"/>
    <w:rsid w:val="001B448C"/>
    <w:rsid w:val="001B61A1"/>
    <w:rsid w:val="001C38D2"/>
    <w:rsid w:val="001C44BB"/>
    <w:rsid w:val="001C4EFC"/>
    <w:rsid w:val="001C7EFD"/>
    <w:rsid w:val="001D027C"/>
    <w:rsid w:val="001D1110"/>
    <w:rsid w:val="001D1B56"/>
    <w:rsid w:val="001D327A"/>
    <w:rsid w:val="001D35E8"/>
    <w:rsid w:val="001D6E04"/>
    <w:rsid w:val="001D791B"/>
    <w:rsid w:val="001E6069"/>
    <w:rsid w:val="001E6A4C"/>
    <w:rsid w:val="001F5AEA"/>
    <w:rsid w:val="001F7ABF"/>
    <w:rsid w:val="002032C4"/>
    <w:rsid w:val="00204AE4"/>
    <w:rsid w:val="00205DA7"/>
    <w:rsid w:val="002105F9"/>
    <w:rsid w:val="00210B07"/>
    <w:rsid w:val="00213159"/>
    <w:rsid w:val="00213512"/>
    <w:rsid w:val="0021579D"/>
    <w:rsid w:val="002162E7"/>
    <w:rsid w:val="0021737D"/>
    <w:rsid w:val="00224CDC"/>
    <w:rsid w:val="00227066"/>
    <w:rsid w:val="0023062D"/>
    <w:rsid w:val="0023156C"/>
    <w:rsid w:val="00232DB4"/>
    <w:rsid w:val="002356A8"/>
    <w:rsid w:val="00243949"/>
    <w:rsid w:val="00245CF8"/>
    <w:rsid w:val="00245EFD"/>
    <w:rsid w:val="002519BB"/>
    <w:rsid w:val="00256E4C"/>
    <w:rsid w:val="00261FCF"/>
    <w:rsid w:val="002625AA"/>
    <w:rsid w:val="00263083"/>
    <w:rsid w:val="00263734"/>
    <w:rsid w:val="0026404D"/>
    <w:rsid w:val="00265A32"/>
    <w:rsid w:val="00274250"/>
    <w:rsid w:val="00274B6A"/>
    <w:rsid w:val="00274FB3"/>
    <w:rsid w:val="00276984"/>
    <w:rsid w:val="00277218"/>
    <w:rsid w:val="00277CCB"/>
    <w:rsid w:val="00280519"/>
    <w:rsid w:val="00280CC3"/>
    <w:rsid w:val="002838DA"/>
    <w:rsid w:val="0028555C"/>
    <w:rsid w:val="00290B41"/>
    <w:rsid w:val="00294E65"/>
    <w:rsid w:val="00295782"/>
    <w:rsid w:val="00296C6C"/>
    <w:rsid w:val="00296ED3"/>
    <w:rsid w:val="00297920"/>
    <w:rsid w:val="002A14AE"/>
    <w:rsid w:val="002A1676"/>
    <w:rsid w:val="002A2423"/>
    <w:rsid w:val="002A2AA0"/>
    <w:rsid w:val="002A3097"/>
    <w:rsid w:val="002A426E"/>
    <w:rsid w:val="002A5EDA"/>
    <w:rsid w:val="002A606F"/>
    <w:rsid w:val="002A6438"/>
    <w:rsid w:val="002A7497"/>
    <w:rsid w:val="002B131A"/>
    <w:rsid w:val="002B1FD3"/>
    <w:rsid w:val="002B46BA"/>
    <w:rsid w:val="002B4913"/>
    <w:rsid w:val="002B7DD6"/>
    <w:rsid w:val="002C468C"/>
    <w:rsid w:val="002C7C6A"/>
    <w:rsid w:val="002D124E"/>
    <w:rsid w:val="002D12DC"/>
    <w:rsid w:val="002D19E9"/>
    <w:rsid w:val="002D1D6F"/>
    <w:rsid w:val="002D2130"/>
    <w:rsid w:val="002D2D7F"/>
    <w:rsid w:val="002D4158"/>
    <w:rsid w:val="002D68D6"/>
    <w:rsid w:val="002D70AA"/>
    <w:rsid w:val="002E1F05"/>
    <w:rsid w:val="002E23EC"/>
    <w:rsid w:val="002E273E"/>
    <w:rsid w:val="002E32EA"/>
    <w:rsid w:val="002E4F09"/>
    <w:rsid w:val="002E6675"/>
    <w:rsid w:val="002F0225"/>
    <w:rsid w:val="002F294B"/>
    <w:rsid w:val="002F4689"/>
    <w:rsid w:val="002F48DD"/>
    <w:rsid w:val="002F6767"/>
    <w:rsid w:val="002F709E"/>
    <w:rsid w:val="00302797"/>
    <w:rsid w:val="0030503C"/>
    <w:rsid w:val="003054DF"/>
    <w:rsid w:val="00306BAE"/>
    <w:rsid w:val="00310F50"/>
    <w:rsid w:val="00311054"/>
    <w:rsid w:val="003127B1"/>
    <w:rsid w:val="003129FA"/>
    <w:rsid w:val="003210FC"/>
    <w:rsid w:val="00321A56"/>
    <w:rsid w:val="00327550"/>
    <w:rsid w:val="003277D8"/>
    <w:rsid w:val="003323FD"/>
    <w:rsid w:val="00332D98"/>
    <w:rsid w:val="00333E31"/>
    <w:rsid w:val="00334AFC"/>
    <w:rsid w:val="00336829"/>
    <w:rsid w:val="00336DA5"/>
    <w:rsid w:val="0033775E"/>
    <w:rsid w:val="003411E9"/>
    <w:rsid w:val="00343159"/>
    <w:rsid w:val="00344BFB"/>
    <w:rsid w:val="0034557B"/>
    <w:rsid w:val="003511E2"/>
    <w:rsid w:val="003513D0"/>
    <w:rsid w:val="00352AD6"/>
    <w:rsid w:val="00354C71"/>
    <w:rsid w:val="00363963"/>
    <w:rsid w:val="00364451"/>
    <w:rsid w:val="00365F63"/>
    <w:rsid w:val="00366C8F"/>
    <w:rsid w:val="003672A0"/>
    <w:rsid w:val="00370395"/>
    <w:rsid w:val="003728EF"/>
    <w:rsid w:val="00373B4D"/>
    <w:rsid w:val="00374EF7"/>
    <w:rsid w:val="0037500E"/>
    <w:rsid w:val="00377786"/>
    <w:rsid w:val="00377ACA"/>
    <w:rsid w:val="003812DF"/>
    <w:rsid w:val="0038287C"/>
    <w:rsid w:val="0038613A"/>
    <w:rsid w:val="00386AA8"/>
    <w:rsid w:val="00390882"/>
    <w:rsid w:val="00391550"/>
    <w:rsid w:val="00392D83"/>
    <w:rsid w:val="003932BD"/>
    <w:rsid w:val="00396C58"/>
    <w:rsid w:val="003A0019"/>
    <w:rsid w:val="003A094F"/>
    <w:rsid w:val="003A2C45"/>
    <w:rsid w:val="003A36EB"/>
    <w:rsid w:val="003A52BE"/>
    <w:rsid w:val="003B25A0"/>
    <w:rsid w:val="003B3B3B"/>
    <w:rsid w:val="003B4830"/>
    <w:rsid w:val="003B73FC"/>
    <w:rsid w:val="003B7D99"/>
    <w:rsid w:val="003C0421"/>
    <w:rsid w:val="003C0D93"/>
    <w:rsid w:val="003C1884"/>
    <w:rsid w:val="003C1F8C"/>
    <w:rsid w:val="003C5E8D"/>
    <w:rsid w:val="003C6654"/>
    <w:rsid w:val="003C7E7C"/>
    <w:rsid w:val="003D1165"/>
    <w:rsid w:val="003D50C2"/>
    <w:rsid w:val="003D69E8"/>
    <w:rsid w:val="003E0036"/>
    <w:rsid w:val="003E0CE7"/>
    <w:rsid w:val="003E2E36"/>
    <w:rsid w:val="003E31AC"/>
    <w:rsid w:val="003E4784"/>
    <w:rsid w:val="003E6436"/>
    <w:rsid w:val="003F00D9"/>
    <w:rsid w:val="003F045D"/>
    <w:rsid w:val="003F2F7C"/>
    <w:rsid w:val="003F4AB7"/>
    <w:rsid w:val="003F50C3"/>
    <w:rsid w:val="003F54A0"/>
    <w:rsid w:val="003F5591"/>
    <w:rsid w:val="003F7FAC"/>
    <w:rsid w:val="00400853"/>
    <w:rsid w:val="004022CE"/>
    <w:rsid w:val="004028DA"/>
    <w:rsid w:val="00402CCA"/>
    <w:rsid w:val="004055ED"/>
    <w:rsid w:val="0040602B"/>
    <w:rsid w:val="00406613"/>
    <w:rsid w:val="00406D22"/>
    <w:rsid w:val="0040702F"/>
    <w:rsid w:val="0040788F"/>
    <w:rsid w:val="00407B57"/>
    <w:rsid w:val="004128B7"/>
    <w:rsid w:val="004152AC"/>
    <w:rsid w:val="00415995"/>
    <w:rsid w:val="00415A83"/>
    <w:rsid w:val="004241F1"/>
    <w:rsid w:val="004253AD"/>
    <w:rsid w:val="004256C3"/>
    <w:rsid w:val="004264C2"/>
    <w:rsid w:val="00430D5B"/>
    <w:rsid w:val="0043162D"/>
    <w:rsid w:val="00431664"/>
    <w:rsid w:val="00442537"/>
    <w:rsid w:val="00442692"/>
    <w:rsid w:val="00451B71"/>
    <w:rsid w:val="00460C47"/>
    <w:rsid w:val="00461422"/>
    <w:rsid w:val="00461946"/>
    <w:rsid w:val="00466EAF"/>
    <w:rsid w:val="00467FA2"/>
    <w:rsid w:val="00472561"/>
    <w:rsid w:val="00477677"/>
    <w:rsid w:val="00483E10"/>
    <w:rsid w:val="00483E9B"/>
    <w:rsid w:val="00485968"/>
    <w:rsid w:val="004901EC"/>
    <w:rsid w:val="00490B17"/>
    <w:rsid w:val="00491412"/>
    <w:rsid w:val="004914E1"/>
    <w:rsid w:val="00492A85"/>
    <w:rsid w:val="00493C31"/>
    <w:rsid w:val="004968A6"/>
    <w:rsid w:val="00497BDF"/>
    <w:rsid w:val="004A5ACE"/>
    <w:rsid w:val="004A6E78"/>
    <w:rsid w:val="004A72E4"/>
    <w:rsid w:val="004A7787"/>
    <w:rsid w:val="004B1EEA"/>
    <w:rsid w:val="004B365D"/>
    <w:rsid w:val="004B37A8"/>
    <w:rsid w:val="004B4E56"/>
    <w:rsid w:val="004B64B7"/>
    <w:rsid w:val="004C35D2"/>
    <w:rsid w:val="004C6CDC"/>
    <w:rsid w:val="004C7A7A"/>
    <w:rsid w:val="004D0AC4"/>
    <w:rsid w:val="004D1AA5"/>
    <w:rsid w:val="004E300D"/>
    <w:rsid w:val="004E401C"/>
    <w:rsid w:val="004E56F4"/>
    <w:rsid w:val="004E6A9B"/>
    <w:rsid w:val="004F5120"/>
    <w:rsid w:val="00502776"/>
    <w:rsid w:val="005034DE"/>
    <w:rsid w:val="005065BC"/>
    <w:rsid w:val="00513174"/>
    <w:rsid w:val="005149BC"/>
    <w:rsid w:val="00516DD8"/>
    <w:rsid w:val="005221FA"/>
    <w:rsid w:val="005224C5"/>
    <w:rsid w:val="005230B4"/>
    <w:rsid w:val="00523FF7"/>
    <w:rsid w:val="00526458"/>
    <w:rsid w:val="005350A7"/>
    <w:rsid w:val="00536EC1"/>
    <w:rsid w:val="00542770"/>
    <w:rsid w:val="005501F2"/>
    <w:rsid w:val="005524DA"/>
    <w:rsid w:val="00552EBD"/>
    <w:rsid w:val="0055469C"/>
    <w:rsid w:val="00554DB9"/>
    <w:rsid w:val="00556742"/>
    <w:rsid w:val="00557C3B"/>
    <w:rsid w:val="005646FC"/>
    <w:rsid w:val="00564F62"/>
    <w:rsid w:val="005674B0"/>
    <w:rsid w:val="00571797"/>
    <w:rsid w:val="00573DAC"/>
    <w:rsid w:val="00580DA1"/>
    <w:rsid w:val="0058216C"/>
    <w:rsid w:val="0058474A"/>
    <w:rsid w:val="0058545D"/>
    <w:rsid w:val="0058625C"/>
    <w:rsid w:val="005876E5"/>
    <w:rsid w:val="005904BD"/>
    <w:rsid w:val="005948D1"/>
    <w:rsid w:val="00595F75"/>
    <w:rsid w:val="00595FD8"/>
    <w:rsid w:val="005A1FE6"/>
    <w:rsid w:val="005A3AF3"/>
    <w:rsid w:val="005A596B"/>
    <w:rsid w:val="005A6602"/>
    <w:rsid w:val="005B0CC2"/>
    <w:rsid w:val="005B15CF"/>
    <w:rsid w:val="005B4853"/>
    <w:rsid w:val="005C0203"/>
    <w:rsid w:val="005C25CF"/>
    <w:rsid w:val="005C3CAA"/>
    <w:rsid w:val="005D02BD"/>
    <w:rsid w:val="005D0690"/>
    <w:rsid w:val="005D4F3B"/>
    <w:rsid w:val="005D59E4"/>
    <w:rsid w:val="005E5187"/>
    <w:rsid w:val="005F15D9"/>
    <w:rsid w:val="005F1A69"/>
    <w:rsid w:val="005F34C7"/>
    <w:rsid w:val="005F48DE"/>
    <w:rsid w:val="0060229E"/>
    <w:rsid w:val="00602E8A"/>
    <w:rsid w:val="00603384"/>
    <w:rsid w:val="00605340"/>
    <w:rsid w:val="00617391"/>
    <w:rsid w:val="00620CBF"/>
    <w:rsid w:val="00627AEA"/>
    <w:rsid w:val="006307AE"/>
    <w:rsid w:val="00632812"/>
    <w:rsid w:val="00634912"/>
    <w:rsid w:val="006464ED"/>
    <w:rsid w:val="0064723A"/>
    <w:rsid w:val="00647833"/>
    <w:rsid w:val="00650F86"/>
    <w:rsid w:val="00653B1C"/>
    <w:rsid w:val="006547E6"/>
    <w:rsid w:val="00654CF1"/>
    <w:rsid w:val="00654D21"/>
    <w:rsid w:val="00655A69"/>
    <w:rsid w:val="006568A7"/>
    <w:rsid w:val="00657A31"/>
    <w:rsid w:val="006628F7"/>
    <w:rsid w:val="006634B8"/>
    <w:rsid w:val="006801B6"/>
    <w:rsid w:val="0068118C"/>
    <w:rsid w:val="00682A7F"/>
    <w:rsid w:val="00683CC7"/>
    <w:rsid w:val="00683D4B"/>
    <w:rsid w:val="006911E9"/>
    <w:rsid w:val="006914F0"/>
    <w:rsid w:val="0069174D"/>
    <w:rsid w:val="006919E9"/>
    <w:rsid w:val="00692704"/>
    <w:rsid w:val="00692E8A"/>
    <w:rsid w:val="0069414D"/>
    <w:rsid w:val="00694192"/>
    <w:rsid w:val="00694706"/>
    <w:rsid w:val="00695413"/>
    <w:rsid w:val="006972E6"/>
    <w:rsid w:val="006A07A4"/>
    <w:rsid w:val="006A0DEE"/>
    <w:rsid w:val="006A26F6"/>
    <w:rsid w:val="006A2B1A"/>
    <w:rsid w:val="006A371B"/>
    <w:rsid w:val="006A415F"/>
    <w:rsid w:val="006A466A"/>
    <w:rsid w:val="006A53D6"/>
    <w:rsid w:val="006A6304"/>
    <w:rsid w:val="006A7159"/>
    <w:rsid w:val="006B0842"/>
    <w:rsid w:val="006B261D"/>
    <w:rsid w:val="006B38D7"/>
    <w:rsid w:val="006B4035"/>
    <w:rsid w:val="006B5144"/>
    <w:rsid w:val="006B55DE"/>
    <w:rsid w:val="006B5D4F"/>
    <w:rsid w:val="006C0001"/>
    <w:rsid w:val="006C0051"/>
    <w:rsid w:val="006C2587"/>
    <w:rsid w:val="006C496B"/>
    <w:rsid w:val="006C7F9E"/>
    <w:rsid w:val="006D1C3E"/>
    <w:rsid w:val="006D5608"/>
    <w:rsid w:val="006D63CD"/>
    <w:rsid w:val="006D66A6"/>
    <w:rsid w:val="006E00B0"/>
    <w:rsid w:val="006E1D3C"/>
    <w:rsid w:val="006E4145"/>
    <w:rsid w:val="006E4A85"/>
    <w:rsid w:val="006E77D4"/>
    <w:rsid w:val="006F0C11"/>
    <w:rsid w:val="006F1B40"/>
    <w:rsid w:val="006F1C92"/>
    <w:rsid w:val="006F239A"/>
    <w:rsid w:val="006F5267"/>
    <w:rsid w:val="006F5DB1"/>
    <w:rsid w:val="006F7D3F"/>
    <w:rsid w:val="007009E9"/>
    <w:rsid w:val="00700C03"/>
    <w:rsid w:val="00702524"/>
    <w:rsid w:val="00702A37"/>
    <w:rsid w:val="007063C0"/>
    <w:rsid w:val="00706695"/>
    <w:rsid w:val="00711D6B"/>
    <w:rsid w:val="00715393"/>
    <w:rsid w:val="0071770F"/>
    <w:rsid w:val="00717FDF"/>
    <w:rsid w:val="00722846"/>
    <w:rsid w:val="00724AE9"/>
    <w:rsid w:val="00725293"/>
    <w:rsid w:val="007303D3"/>
    <w:rsid w:val="00730B0C"/>
    <w:rsid w:val="00732E3B"/>
    <w:rsid w:val="0073383E"/>
    <w:rsid w:val="00734532"/>
    <w:rsid w:val="0073475A"/>
    <w:rsid w:val="00741B7D"/>
    <w:rsid w:val="00742127"/>
    <w:rsid w:val="00742241"/>
    <w:rsid w:val="007443E3"/>
    <w:rsid w:val="00756052"/>
    <w:rsid w:val="00756DBB"/>
    <w:rsid w:val="00762FD1"/>
    <w:rsid w:val="007660B8"/>
    <w:rsid w:val="00766835"/>
    <w:rsid w:val="007671F1"/>
    <w:rsid w:val="007703DC"/>
    <w:rsid w:val="00771C4E"/>
    <w:rsid w:val="00777CC1"/>
    <w:rsid w:val="00782961"/>
    <w:rsid w:val="0078791A"/>
    <w:rsid w:val="00790254"/>
    <w:rsid w:val="007917BC"/>
    <w:rsid w:val="00791AFF"/>
    <w:rsid w:val="00797C81"/>
    <w:rsid w:val="007A242D"/>
    <w:rsid w:val="007A4F80"/>
    <w:rsid w:val="007A5101"/>
    <w:rsid w:val="007B0B4B"/>
    <w:rsid w:val="007B2DC7"/>
    <w:rsid w:val="007B4810"/>
    <w:rsid w:val="007B6A49"/>
    <w:rsid w:val="007C3611"/>
    <w:rsid w:val="007D3FC7"/>
    <w:rsid w:val="007D7C3C"/>
    <w:rsid w:val="007E1019"/>
    <w:rsid w:val="007E40F3"/>
    <w:rsid w:val="007F5D4C"/>
    <w:rsid w:val="007F6133"/>
    <w:rsid w:val="0080415E"/>
    <w:rsid w:val="00807D6E"/>
    <w:rsid w:val="00811038"/>
    <w:rsid w:val="00814671"/>
    <w:rsid w:val="00816585"/>
    <w:rsid w:val="008165CF"/>
    <w:rsid w:val="00816C42"/>
    <w:rsid w:val="00820651"/>
    <w:rsid w:val="008221FE"/>
    <w:rsid w:val="00825CFD"/>
    <w:rsid w:val="00826D6B"/>
    <w:rsid w:val="00827691"/>
    <w:rsid w:val="00830D81"/>
    <w:rsid w:val="008334F9"/>
    <w:rsid w:val="0084317C"/>
    <w:rsid w:val="00843816"/>
    <w:rsid w:val="008441E8"/>
    <w:rsid w:val="008461F9"/>
    <w:rsid w:val="00846ABA"/>
    <w:rsid w:val="00850336"/>
    <w:rsid w:val="00852A23"/>
    <w:rsid w:val="00852E85"/>
    <w:rsid w:val="00862F75"/>
    <w:rsid w:val="00863938"/>
    <w:rsid w:val="00863B26"/>
    <w:rsid w:val="00864CF1"/>
    <w:rsid w:val="008656E8"/>
    <w:rsid w:val="00866CBF"/>
    <w:rsid w:val="00866F8B"/>
    <w:rsid w:val="008726F0"/>
    <w:rsid w:val="008755CD"/>
    <w:rsid w:val="00880A0F"/>
    <w:rsid w:val="008813CE"/>
    <w:rsid w:val="00881AF9"/>
    <w:rsid w:val="00882B04"/>
    <w:rsid w:val="00884C2B"/>
    <w:rsid w:val="00885C9C"/>
    <w:rsid w:val="00892413"/>
    <w:rsid w:val="00892DA1"/>
    <w:rsid w:val="00896507"/>
    <w:rsid w:val="00896F45"/>
    <w:rsid w:val="008A5DC9"/>
    <w:rsid w:val="008B0322"/>
    <w:rsid w:val="008B0604"/>
    <w:rsid w:val="008B653D"/>
    <w:rsid w:val="008B7738"/>
    <w:rsid w:val="008C33A3"/>
    <w:rsid w:val="008C391F"/>
    <w:rsid w:val="008C4DF4"/>
    <w:rsid w:val="008C72AE"/>
    <w:rsid w:val="008D04FA"/>
    <w:rsid w:val="008D0505"/>
    <w:rsid w:val="008D0910"/>
    <w:rsid w:val="008D1796"/>
    <w:rsid w:val="008D1DAE"/>
    <w:rsid w:val="008D33B7"/>
    <w:rsid w:val="008D41ED"/>
    <w:rsid w:val="008D54D4"/>
    <w:rsid w:val="008D5B0E"/>
    <w:rsid w:val="008D6A3C"/>
    <w:rsid w:val="008D7CFC"/>
    <w:rsid w:val="008E0360"/>
    <w:rsid w:val="008E5DA9"/>
    <w:rsid w:val="008E5F75"/>
    <w:rsid w:val="008F0B24"/>
    <w:rsid w:val="008F146F"/>
    <w:rsid w:val="008F6309"/>
    <w:rsid w:val="008F76FD"/>
    <w:rsid w:val="00900160"/>
    <w:rsid w:val="009002B9"/>
    <w:rsid w:val="009020C6"/>
    <w:rsid w:val="0090399A"/>
    <w:rsid w:val="00904306"/>
    <w:rsid w:val="009140D0"/>
    <w:rsid w:val="009176C8"/>
    <w:rsid w:val="00920B6B"/>
    <w:rsid w:val="0092404E"/>
    <w:rsid w:val="00926DAE"/>
    <w:rsid w:val="0093044F"/>
    <w:rsid w:val="00930866"/>
    <w:rsid w:val="009308F4"/>
    <w:rsid w:val="009313F7"/>
    <w:rsid w:val="00934CB7"/>
    <w:rsid w:val="00934FB3"/>
    <w:rsid w:val="00935FCB"/>
    <w:rsid w:val="0093661A"/>
    <w:rsid w:val="00936BDF"/>
    <w:rsid w:val="00941795"/>
    <w:rsid w:val="0094248A"/>
    <w:rsid w:val="00944DD2"/>
    <w:rsid w:val="0094547F"/>
    <w:rsid w:val="009506F1"/>
    <w:rsid w:val="00951000"/>
    <w:rsid w:val="009545D4"/>
    <w:rsid w:val="0095659F"/>
    <w:rsid w:val="00957B03"/>
    <w:rsid w:val="0096420B"/>
    <w:rsid w:val="00965E55"/>
    <w:rsid w:val="00970848"/>
    <w:rsid w:val="00971153"/>
    <w:rsid w:val="00973271"/>
    <w:rsid w:val="00980680"/>
    <w:rsid w:val="00981D32"/>
    <w:rsid w:val="00981E22"/>
    <w:rsid w:val="00981F1C"/>
    <w:rsid w:val="0098422F"/>
    <w:rsid w:val="00987E2D"/>
    <w:rsid w:val="0099044A"/>
    <w:rsid w:val="00991805"/>
    <w:rsid w:val="00991B21"/>
    <w:rsid w:val="00994AAD"/>
    <w:rsid w:val="009956DC"/>
    <w:rsid w:val="00997636"/>
    <w:rsid w:val="009A06B2"/>
    <w:rsid w:val="009A0F24"/>
    <w:rsid w:val="009A10AC"/>
    <w:rsid w:val="009A37B1"/>
    <w:rsid w:val="009A5A5A"/>
    <w:rsid w:val="009A7FFD"/>
    <w:rsid w:val="009B1C51"/>
    <w:rsid w:val="009B4E0E"/>
    <w:rsid w:val="009B6D5D"/>
    <w:rsid w:val="009B76CD"/>
    <w:rsid w:val="009C1863"/>
    <w:rsid w:val="009C1E9A"/>
    <w:rsid w:val="009C2343"/>
    <w:rsid w:val="009C4755"/>
    <w:rsid w:val="009C528B"/>
    <w:rsid w:val="009D361F"/>
    <w:rsid w:val="009D50A3"/>
    <w:rsid w:val="009D6E07"/>
    <w:rsid w:val="009E0B5D"/>
    <w:rsid w:val="009E255D"/>
    <w:rsid w:val="009E3EDC"/>
    <w:rsid w:val="009E4CFF"/>
    <w:rsid w:val="009E5058"/>
    <w:rsid w:val="009E6B0A"/>
    <w:rsid w:val="009E7FE3"/>
    <w:rsid w:val="009F0AE4"/>
    <w:rsid w:val="009F20F3"/>
    <w:rsid w:val="009F4DA5"/>
    <w:rsid w:val="009F7B6B"/>
    <w:rsid w:val="00A01549"/>
    <w:rsid w:val="00A02E23"/>
    <w:rsid w:val="00A02E5C"/>
    <w:rsid w:val="00A042C0"/>
    <w:rsid w:val="00A04DFE"/>
    <w:rsid w:val="00A11720"/>
    <w:rsid w:val="00A169B2"/>
    <w:rsid w:val="00A202AF"/>
    <w:rsid w:val="00A225DC"/>
    <w:rsid w:val="00A26354"/>
    <w:rsid w:val="00A31E04"/>
    <w:rsid w:val="00A41D2B"/>
    <w:rsid w:val="00A4272F"/>
    <w:rsid w:val="00A433B4"/>
    <w:rsid w:val="00A43B47"/>
    <w:rsid w:val="00A44AD2"/>
    <w:rsid w:val="00A44E61"/>
    <w:rsid w:val="00A44F66"/>
    <w:rsid w:val="00A45A1A"/>
    <w:rsid w:val="00A4632F"/>
    <w:rsid w:val="00A559A3"/>
    <w:rsid w:val="00A565F8"/>
    <w:rsid w:val="00A57387"/>
    <w:rsid w:val="00A6111F"/>
    <w:rsid w:val="00A664D2"/>
    <w:rsid w:val="00A70481"/>
    <w:rsid w:val="00A727C3"/>
    <w:rsid w:val="00A80094"/>
    <w:rsid w:val="00A808F3"/>
    <w:rsid w:val="00A81E10"/>
    <w:rsid w:val="00A86EA9"/>
    <w:rsid w:val="00A91190"/>
    <w:rsid w:val="00A92517"/>
    <w:rsid w:val="00A932D8"/>
    <w:rsid w:val="00A94A86"/>
    <w:rsid w:val="00A97A10"/>
    <w:rsid w:val="00A97E9D"/>
    <w:rsid w:val="00AA1F6F"/>
    <w:rsid w:val="00AA620B"/>
    <w:rsid w:val="00AA6DCA"/>
    <w:rsid w:val="00AA7C7F"/>
    <w:rsid w:val="00AB2460"/>
    <w:rsid w:val="00AB340A"/>
    <w:rsid w:val="00AB38F5"/>
    <w:rsid w:val="00AB573A"/>
    <w:rsid w:val="00AB675A"/>
    <w:rsid w:val="00AC1B2A"/>
    <w:rsid w:val="00AC2B87"/>
    <w:rsid w:val="00AC3091"/>
    <w:rsid w:val="00AD1ED8"/>
    <w:rsid w:val="00AD4E0C"/>
    <w:rsid w:val="00AD5B8D"/>
    <w:rsid w:val="00AD6AD8"/>
    <w:rsid w:val="00AE1268"/>
    <w:rsid w:val="00AE287A"/>
    <w:rsid w:val="00AE3D1F"/>
    <w:rsid w:val="00AE7837"/>
    <w:rsid w:val="00AE7C00"/>
    <w:rsid w:val="00AF1109"/>
    <w:rsid w:val="00AF1C6B"/>
    <w:rsid w:val="00AF2B3F"/>
    <w:rsid w:val="00AF37F6"/>
    <w:rsid w:val="00AF42DF"/>
    <w:rsid w:val="00AF7A46"/>
    <w:rsid w:val="00B00B50"/>
    <w:rsid w:val="00B060B1"/>
    <w:rsid w:val="00B11BA2"/>
    <w:rsid w:val="00B14678"/>
    <w:rsid w:val="00B14DFD"/>
    <w:rsid w:val="00B17E06"/>
    <w:rsid w:val="00B204CC"/>
    <w:rsid w:val="00B220F4"/>
    <w:rsid w:val="00B22B39"/>
    <w:rsid w:val="00B25F43"/>
    <w:rsid w:val="00B267D2"/>
    <w:rsid w:val="00B271A0"/>
    <w:rsid w:val="00B326A9"/>
    <w:rsid w:val="00B33017"/>
    <w:rsid w:val="00B37948"/>
    <w:rsid w:val="00B42F46"/>
    <w:rsid w:val="00B4429E"/>
    <w:rsid w:val="00B47064"/>
    <w:rsid w:val="00B47C6B"/>
    <w:rsid w:val="00B501EB"/>
    <w:rsid w:val="00B52526"/>
    <w:rsid w:val="00B52CD0"/>
    <w:rsid w:val="00B57562"/>
    <w:rsid w:val="00B60BB4"/>
    <w:rsid w:val="00B63399"/>
    <w:rsid w:val="00B64940"/>
    <w:rsid w:val="00B667FA"/>
    <w:rsid w:val="00B66939"/>
    <w:rsid w:val="00B66D3B"/>
    <w:rsid w:val="00B71E10"/>
    <w:rsid w:val="00B77146"/>
    <w:rsid w:val="00B8043A"/>
    <w:rsid w:val="00B848FC"/>
    <w:rsid w:val="00B861C6"/>
    <w:rsid w:val="00B876BB"/>
    <w:rsid w:val="00B906A0"/>
    <w:rsid w:val="00B92535"/>
    <w:rsid w:val="00B92C4A"/>
    <w:rsid w:val="00B93A72"/>
    <w:rsid w:val="00B9703E"/>
    <w:rsid w:val="00BA7152"/>
    <w:rsid w:val="00BA74B3"/>
    <w:rsid w:val="00BB17BA"/>
    <w:rsid w:val="00BB40DA"/>
    <w:rsid w:val="00BC2C91"/>
    <w:rsid w:val="00BC390E"/>
    <w:rsid w:val="00BC5DEB"/>
    <w:rsid w:val="00BE30AE"/>
    <w:rsid w:val="00BE5252"/>
    <w:rsid w:val="00BF1829"/>
    <w:rsid w:val="00BF2991"/>
    <w:rsid w:val="00BF3A57"/>
    <w:rsid w:val="00BF3CE9"/>
    <w:rsid w:val="00BF441D"/>
    <w:rsid w:val="00BF52E4"/>
    <w:rsid w:val="00C00423"/>
    <w:rsid w:val="00C00D30"/>
    <w:rsid w:val="00C01AB0"/>
    <w:rsid w:val="00C02E63"/>
    <w:rsid w:val="00C02E92"/>
    <w:rsid w:val="00C04F50"/>
    <w:rsid w:val="00C11A06"/>
    <w:rsid w:val="00C11D50"/>
    <w:rsid w:val="00C124A3"/>
    <w:rsid w:val="00C1542A"/>
    <w:rsid w:val="00C15A78"/>
    <w:rsid w:val="00C1652C"/>
    <w:rsid w:val="00C17ECC"/>
    <w:rsid w:val="00C20094"/>
    <w:rsid w:val="00C21AB9"/>
    <w:rsid w:val="00C21F93"/>
    <w:rsid w:val="00C243B1"/>
    <w:rsid w:val="00C26BE5"/>
    <w:rsid w:val="00C3558B"/>
    <w:rsid w:val="00C3725E"/>
    <w:rsid w:val="00C37AFA"/>
    <w:rsid w:val="00C43BE0"/>
    <w:rsid w:val="00C43CC5"/>
    <w:rsid w:val="00C44768"/>
    <w:rsid w:val="00C45DC6"/>
    <w:rsid w:val="00C46BCE"/>
    <w:rsid w:val="00C47377"/>
    <w:rsid w:val="00C5085E"/>
    <w:rsid w:val="00C540DE"/>
    <w:rsid w:val="00C54FDD"/>
    <w:rsid w:val="00C55C9B"/>
    <w:rsid w:val="00C57E52"/>
    <w:rsid w:val="00C6275B"/>
    <w:rsid w:val="00C63805"/>
    <w:rsid w:val="00C64ADA"/>
    <w:rsid w:val="00C67264"/>
    <w:rsid w:val="00C7096B"/>
    <w:rsid w:val="00C76A44"/>
    <w:rsid w:val="00C77636"/>
    <w:rsid w:val="00C808C7"/>
    <w:rsid w:val="00C8285F"/>
    <w:rsid w:val="00C84AF4"/>
    <w:rsid w:val="00C8581E"/>
    <w:rsid w:val="00C86ADC"/>
    <w:rsid w:val="00C86BB6"/>
    <w:rsid w:val="00C945D3"/>
    <w:rsid w:val="00C9544F"/>
    <w:rsid w:val="00C96062"/>
    <w:rsid w:val="00C966D5"/>
    <w:rsid w:val="00CA1D69"/>
    <w:rsid w:val="00CB063C"/>
    <w:rsid w:val="00CB082B"/>
    <w:rsid w:val="00CC14C3"/>
    <w:rsid w:val="00CC3732"/>
    <w:rsid w:val="00CC3961"/>
    <w:rsid w:val="00CC3C80"/>
    <w:rsid w:val="00CC3E86"/>
    <w:rsid w:val="00CC44A2"/>
    <w:rsid w:val="00CD1ED3"/>
    <w:rsid w:val="00CD3972"/>
    <w:rsid w:val="00CD5F3B"/>
    <w:rsid w:val="00CE0BF1"/>
    <w:rsid w:val="00CE15C7"/>
    <w:rsid w:val="00CE2981"/>
    <w:rsid w:val="00CE3783"/>
    <w:rsid w:val="00CE4DA2"/>
    <w:rsid w:val="00CF1FA4"/>
    <w:rsid w:val="00CF44DB"/>
    <w:rsid w:val="00CF72BF"/>
    <w:rsid w:val="00CF7C01"/>
    <w:rsid w:val="00D00EBA"/>
    <w:rsid w:val="00D01743"/>
    <w:rsid w:val="00D01FC6"/>
    <w:rsid w:val="00D02229"/>
    <w:rsid w:val="00D02848"/>
    <w:rsid w:val="00D05451"/>
    <w:rsid w:val="00D05F5F"/>
    <w:rsid w:val="00D079A0"/>
    <w:rsid w:val="00D10BDA"/>
    <w:rsid w:val="00D1125F"/>
    <w:rsid w:val="00D120D2"/>
    <w:rsid w:val="00D125CE"/>
    <w:rsid w:val="00D13709"/>
    <w:rsid w:val="00D1420C"/>
    <w:rsid w:val="00D15E18"/>
    <w:rsid w:val="00D160EC"/>
    <w:rsid w:val="00D172FA"/>
    <w:rsid w:val="00D21346"/>
    <w:rsid w:val="00D23C1A"/>
    <w:rsid w:val="00D2454B"/>
    <w:rsid w:val="00D25BF4"/>
    <w:rsid w:val="00D263A7"/>
    <w:rsid w:val="00D36175"/>
    <w:rsid w:val="00D3656C"/>
    <w:rsid w:val="00D366A9"/>
    <w:rsid w:val="00D401DD"/>
    <w:rsid w:val="00D46E5F"/>
    <w:rsid w:val="00D50E4C"/>
    <w:rsid w:val="00D53FA1"/>
    <w:rsid w:val="00D62FF0"/>
    <w:rsid w:val="00D652AB"/>
    <w:rsid w:val="00D67149"/>
    <w:rsid w:val="00D73C6F"/>
    <w:rsid w:val="00D740C0"/>
    <w:rsid w:val="00D761FD"/>
    <w:rsid w:val="00D77E02"/>
    <w:rsid w:val="00D81D6E"/>
    <w:rsid w:val="00D81ED5"/>
    <w:rsid w:val="00D827A1"/>
    <w:rsid w:val="00D82B33"/>
    <w:rsid w:val="00D847F1"/>
    <w:rsid w:val="00D84AA2"/>
    <w:rsid w:val="00D85D0D"/>
    <w:rsid w:val="00D86287"/>
    <w:rsid w:val="00D8676D"/>
    <w:rsid w:val="00D87B76"/>
    <w:rsid w:val="00D937CD"/>
    <w:rsid w:val="00D957E3"/>
    <w:rsid w:val="00DA1835"/>
    <w:rsid w:val="00DA2E24"/>
    <w:rsid w:val="00DA4815"/>
    <w:rsid w:val="00DA5CCA"/>
    <w:rsid w:val="00DB0473"/>
    <w:rsid w:val="00DB562B"/>
    <w:rsid w:val="00DB6F6E"/>
    <w:rsid w:val="00DC26A8"/>
    <w:rsid w:val="00DC5ACE"/>
    <w:rsid w:val="00DC7059"/>
    <w:rsid w:val="00DD1227"/>
    <w:rsid w:val="00DD1D9C"/>
    <w:rsid w:val="00DD6948"/>
    <w:rsid w:val="00DD6961"/>
    <w:rsid w:val="00DD76E2"/>
    <w:rsid w:val="00DE0C01"/>
    <w:rsid w:val="00DE2343"/>
    <w:rsid w:val="00DE31AF"/>
    <w:rsid w:val="00DE3DD7"/>
    <w:rsid w:val="00DE75FC"/>
    <w:rsid w:val="00DF1959"/>
    <w:rsid w:val="00DF358F"/>
    <w:rsid w:val="00DF40DF"/>
    <w:rsid w:val="00DF427B"/>
    <w:rsid w:val="00DF5429"/>
    <w:rsid w:val="00DF73B8"/>
    <w:rsid w:val="00E00B2E"/>
    <w:rsid w:val="00E01251"/>
    <w:rsid w:val="00E0176D"/>
    <w:rsid w:val="00E02A99"/>
    <w:rsid w:val="00E03134"/>
    <w:rsid w:val="00E03250"/>
    <w:rsid w:val="00E03E5B"/>
    <w:rsid w:val="00E052FC"/>
    <w:rsid w:val="00E107F6"/>
    <w:rsid w:val="00E10849"/>
    <w:rsid w:val="00E10DD9"/>
    <w:rsid w:val="00E1261E"/>
    <w:rsid w:val="00E135B3"/>
    <w:rsid w:val="00E14182"/>
    <w:rsid w:val="00E15D8D"/>
    <w:rsid w:val="00E1606C"/>
    <w:rsid w:val="00E161FD"/>
    <w:rsid w:val="00E17F4D"/>
    <w:rsid w:val="00E2184C"/>
    <w:rsid w:val="00E22293"/>
    <w:rsid w:val="00E225BE"/>
    <w:rsid w:val="00E229DC"/>
    <w:rsid w:val="00E23BED"/>
    <w:rsid w:val="00E30732"/>
    <w:rsid w:val="00E33C97"/>
    <w:rsid w:val="00E364B7"/>
    <w:rsid w:val="00E373F5"/>
    <w:rsid w:val="00E37B0D"/>
    <w:rsid w:val="00E40BC0"/>
    <w:rsid w:val="00E41FD8"/>
    <w:rsid w:val="00E42F20"/>
    <w:rsid w:val="00E43906"/>
    <w:rsid w:val="00E441B7"/>
    <w:rsid w:val="00E50858"/>
    <w:rsid w:val="00E527F0"/>
    <w:rsid w:val="00E55B93"/>
    <w:rsid w:val="00E609E7"/>
    <w:rsid w:val="00E61038"/>
    <w:rsid w:val="00E63E7A"/>
    <w:rsid w:val="00E64B55"/>
    <w:rsid w:val="00E67848"/>
    <w:rsid w:val="00E74562"/>
    <w:rsid w:val="00E759E3"/>
    <w:rsid w:val="00E75E2D"/>
    <w:rsid w:val="00E82DB4"/>
    <w:rsid w:val="00E83447"/>
    <w:rsid w:val="00E83462"/>
    <w:rsid w:val="00E83E79"/>
    <w:rsid w:val="00E90AB5"/>
    <w:rsid w:val="00E91265"/>
    <w:rsid w:val="00E92090"/>
    <w:rsid w:val="00E96796"/>
    <w:rsid w:val="00EA1130"/>
    <w:rsid w:val="00EA1703"/>
    <w:rsid w:val="00EA22DF"/>
    <w:rsid w:val="00EA3710"/>
    <w:rsid w:val="00EB0E01"/>
    <w:rsid w:val="00EB1817"/>
    <w:rsid w:val="00EB271D"/>
    <w:rsid w:val="00EB3FFB"/>
    <w:rsid w:val="00EB4EB9"/>
    <w:rsid w:val="00EB52BC"/>
    <w:rsid w:val="00EB6538"/>
    <w:rsid w:val="00EC3E57"/>
    <w:rsid w:val="00EC4121"/>
    <w:rsid w:val="00ED101F"/>
    <w:rsid w:val="00ED2A10"/>
    <w:rsid w:val="00ED4225"/>
    <w:rsid w:val="00ED4371"/>
    <w:rsid w:val="00ED71D7"/>
    <w:rsid w:val="00EE0F42"/>
    <w:rsid w:val="00EE3A4E"/>
    <w:rsid w:val="00EE49A1"/>
    <w:rsid w:val="00EE50B0"/>
    <w:rsid w:val="00EE63D6"/>
    <w:rsid w:val="00EE70E8"/>
    <w:rsid w:val="00EF293A"/>
    <w:rsid w:val="00EF2C6D"/>
    <w:rsid w:val="00EF3D57"/>
    <w:rsid w:val="00F00140"/>
    <w:rsid w:val="00F022E8"/>
    <w:rsid w:val="00F03071"/>
    <w:rsid w:val="00F04270"/>
    <w:rsid w:val="00F0462A"/>
    <w:rsid w:val="00F04F16"/>
    <w:rsid w:val="00F069A8"/>
    <w:rsid w:val="00F071B4"/>
    <w:rsid w:val="00F10369"/>
    <w:rsid w:val="00F11343"/>
    <w:rsid w:val="00F11D3E"/>
    <w:rsid w:val="00F17F30"/>
    <w:rsid w:val="00F20958"/>
    <w:rsid w:val="00F2382E"/>
    <w:rsid w:val="00F32F38"/>
    <w:rsid w:val="00F35A0D"/>
    <w:rsid w:val="00F37321"/>
    <w:rsid w:val="00F37855"/>
    <w:rsid w:val="00F40B79"/>
    <w:rsid w:val="00F41270"/>
    <w:rsid w:val="00F41677"/>
    <w:rsid w:val="00F416AB"/>
    <w:rsid w:val="00F433CE"/>
    <w:rsid w:val="00F444DD"/>
    <w:rsid w:val="00F51037"/>
    <w:rsid w:val="00F56EAB"/>
    <w:rsid w:val="00F575B2"/>
    <w:rsid w:val="00F57C68"/>
    <w:rsid w:val="00F6052C"/>
    <w:rsid w:val="00F67EF8"/>
    <w:rsid w:val="00F71E30"/>
    <w:rsid w:val="00F75645"/>
    <w:rsid w:val="00F75795"/>
    <w:rsid w:val="00F8608B"/>
    <w:rsid w:val="00F8681A"/>
    <w:rsid w:val="00F86EDF"/>
    <w:rsid w:val="00F8774B"/>
    <w:rsid w:val="00F87E8C"/>
    <w:rsid w:val="00F93BE1"/>
    <w:rsid w:val="00F947BC"/>
    <w:rsid w:val="00F95777"/>
    <w:rsid w:val="00F96108"/>
    <w:rsid w:val="00FA2A16"/>
    <w:rsid w:val="00FA361F"/>
    <w:rsid w:val="00FA3DA9"/>
    <w:rsid w:val="00FA7560"/>
    <w:rsid w:val="00FA7A0F"/>
    <w:rsid w:val="00FB3EF3"/>
    <w:rsid w:val="00FB6DDC"/>
    <w:rsid w:val="00FB766D"/>
    <w:rsid w:val="00FC2182"/>
    <w:rsid w:val="00FC2727"/>
    <w:rsid w:val="00FC2C2C"/>
    <w:rsid w:val="00FC64BE"/>
    <w:rsid w:val="00FD53E8"/>
    <w:rsid w:val="00FD58B7"/>
    <w:rsid w:val="00FE0325"/>
    <w:rsid w:val="00FE28A4"/>
    <w:rsid w:val="00FE5B4A"/>
    <w:rsid w:val="00FF0268"/>
    <w:rsid w:val="00FF02BD"/>
    <w:rsid w:val="00FF03FE"/>
    <w:rsid w:val="00FF3605"/>
    <w:rsid w:val="00FF6001"/>
    <w:rsid w:val="00FF664B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B9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1,Lista1 Char1,?? ?? Char1,????? Char1,???? Char1,목록 단락 Char1,リスト段落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宋体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C20094"/>
    <w:rPr>
      <w:color w:val="808080"/>
    </w:rPr>
  </w:style>
  <w:style w:type="character" w:styleId="Emphasis">
    <w:name w:val="Emphasis"/>
    <w:uiPriority w:val="20"/>
    <w:qFormat/>
    <w:rsid w:val="00970848"/>
    <w:rPr>
      <w:i/>
      <w:iCs/>
    </w:rPr>
  </w:style>
  <w:style w:type="paragraph" w:styleId="BodyText">
    <w:name w:val="Body Text"/>
    <w:aliases w:val="bt"/>
    <w:basedOn w:val="Normal"/>
    <w:link w:val="BodyTextChar"/>
    <w:qFormat/>
    <w:rsid w:val="00970848"/>
    <w:pPr>
      <w:autoSpaceDE/>
      <w:autoSpaceDN/>
      <w:adjustRightInd/>
      <w:snapToGrid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a">
    <w:name w:val="正文文本 字符"/>
    <w:basedOn w:val="DefaultParagraphFont"/>
    <w:uiPriority w:val="99"/>
    <w:semiHidden/>
    <w:rsid w:val="0097084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odyTextChar">
    <w:name w:val="Body Text Char"/>
    <w:aliases w:val="bt Char"/>
    <w:link w:val="BodyText"/>
    <w:qFormat/>
    <w:rsid w:val="00970848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styleId="Strong">
    <w:name w:val="Strong"/>
    <w:uiPriority w:val="22"/>
    <w:qFormat/>
    <w:rsid w:val="00970848"/>
    <w:rPr>
      <w:b/>
      <w:bCs/>
    </w:rPr>
  </w:style>
  <w:style w:type="character" w:customStyle="1" w:styleId="apple-converted-space">
    <w:name w:val="apple-converted-space"/>
    <w:qFormat/>
    <w:rsid w:val="00970848"/>
  </w:style>
  <w:style w:type="character" w:customStyle="1" w:styleId="0MaintextChar">
    <w:name w:val="0 Main text Char"/>
    <w:link w:val="0Maintext"/>
    <w:qFormat/>
    <w:locked/>
    <w:rsid w:val="001D111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1D1110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  <w:style w:type="paragraph" w:customStyle="1" w:styleId="bodytext0">
    <w:name w:val="bodytext"/>
    <w:basedOn w:val="Normal"/>
    <w:uiPriority w:val="99"/>
    <w:qFormat/>
    <w:rsid w:val="001D111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eastAsia="ko-KR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rsid w:val="004914E1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qFormat/>
    <w:rsid w:val="004914E1"/>
    <w:rPr>
      <w:lang w:eastAsia="en-US"/>
    </w:rPr>
  </w:style>
  <w:style w:type="paragraph" w:customStyle="1" w:styleId="00text">
    <w:name w:val="00_text"/>
    <w:basedOn w:val="Normal"/>
    <w:link w:val="00textChar"/>
    <w:qFormat/>
    <w:rsid w:val="00C67264"/>
    <w:pPr>
      <w:autoSpaceDE/>
      <w:autoSpaceDN/>
      <w:adjustRightInd/>
      <w:snapToGrid/>
      <w:spacing w:before="120" w:after="100" w:afterAutospacing="1" w:line="288" w:lineRule="auto"/>
      <w:ind w:firstLine="360"/>
    </w:pPr>
    <w:rPr>
      <w:rFonts w:eastAsia="Times New Roman"/>
      <w:sz w:val="21"/>
      <w:szCs w:val="20"/>
      <w:lang w:eastAsia="zh-CN"/>
    </w:rPr>
  </w:style>
  <w:style w:type="character" w:customStyle="1" w:styleId="00textChar">
    <w:name w:val="00_text Char"/>
    <w:basedOn w:val="DefaultParagraphFont"/>
    <w:link w:val="00text"/>
    <w:rsid w:val="00C67264"/>
    <w:rPr>
      <w:rFonts w:ascii="Times New Roman" w:eastAsia="Times New Roman" w:hAnsi="Times New Roman" w:cs="Times New Roman"/>
      <w:kern w:val="0"/>
      <w:szCs w:val="20"/>
    </w:rPr>
  </w:style>
  <w:style w:type="table" w:customStyle="1" w:styleId="1">
    <w:name w:val="网格型1"/>
    <w:basedOn w:val="TableNormal"/>
    <w:next w:val="TableGrid"/>
    <w:rsid w:val="006F7D3F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1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F9D1A-4568-44FF-92BC-EA9C303E9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4</cp:revision>
  <dcterms:created xsi:type="dcterms:W3CDTF">2024-05-10T15:42:00Z</dcterms:created>
  <dcterms:modified xsi:type="dcterms:W3CDTF">2024-05-10T15:42:00Z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(3)I4mnL9wkhXqSJQoqcN1Nf9gKOJPHXPxN3QDbnyBYzIz8z8MTESWakP6Ng/6XG310wW/dUWpH
yiVe+h143/HfoiL1tyvWm/YIhHBPJPVfSNehJw6alsN8ytWNLYsGD55/5uRsXcFOJn0fpS16
x/vRPZ4RhvHhPBNTrqABZQAiO1gaGO0aB0LP1zXVoIlABYGbNT4LxVHje7vTkmsOk7WX4YD9
NFOa11W7hAPHwLuhqx</vt:lpwstr>
  </property>
  <property fmtid="{D5CDD505-2E9C-101B-9397-08002B2CF9AE}" pid="3" name="_2015_ms_pID_7253431">
    <vt:lpwstr>oSWgfu3shQftR06RQebmXYBJ9j8XMbJE7W0AWQYJQn47usGnnq4BYS
TTHaUjWp/XbluVOLtdTqwZFiOSGFyuce2nDTpt3PrvAkuViAKMyw8rNcFJXRo8AHae2kdP8w
bUkRvKB/qsYXxFLhE2kyMdXFHw/58pqzX8cpdff/E56JnZGQ9Aw5ert72SS82JeqYSrPZWk7
hhhzeIi8HF6kYgjud7Br2NalMIY7szVZ1e9J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1715355736</vt:lpwstr>
  </property>
</Properties>
</file>