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b/>
          <w:sz w:val="22"/>
          <w:szCs w:val="22"/>
          <w:lang w:val="en-US"/>
        </w:rPr>
      </w:pPr>
      <w:r>
        <w:rPr>
          <w:b/>
          <w:sz w:val="22"/>
          <w:szCs w:val="22"/>
        </w:rPr>
        <w:t>3GPP TSG RAN WG1 Meeting #1</w:t>
      </w:r>
      <w:r>
        <w:rPr>
          <w:rFonts w:hint="default"/>
          <w:b/>
          <w:sz w:val="22"/>
          <w:szCs w:val="22"/>
          <w:lang w:val="en-US"/>
        </w:rPr>
        <w:t>17</w:t>
      </w:r>
      <w:r>
        <w:rPr>
          <w:b/>
          <w:sz w:val="22"/>
          <w:szCs w:val="22"/>
        </w:rPr>
        <w:tab/>
      </w:r>
      <w:r>
        <w:rPr>
          <w:rFonts w:hint="default"/>
          <w:b/>
          <w:sz w:val="22"/>
          <w:szCs w:val="22"/>
          <w:highlight w:val="none"/>
        </w:rPr>
        <w:t>R1-2405247</w:t>
      </w:r>
      <w:bookmarkStart w:id="20" w:name="_GoBack"/>
      <w:bookmarkEnd w:id="20"/>
    </w:p>
    <w:p>
      <w:pPr>
        <w:jc w:val="both"/>
        <w:rPr>
          <w:sz w:val="22"/>
          <w:szCs w:val="22"/>
          <w:lang w:val="en-US"/>
        </w:rPr>
      </w:pPr>
      <w:r>
        <w:rPr>
          <w:rFonts w:hint="default"/>
          <w:b/>
          <w:sz w:val="22"/>
          <w:szCs w:val="22"/>
          <w:lang w:val="en-US"/>
        </w:rPr>
        <w:t>Fukuoka, Japan</w:t>
      </w:r>
      <w:r>
        <w:rPr>
          <w:b/>
          <w:sz w:val="22"/>
          <w:szCs w:val="22"/>
          <w:lang w:val="en-US"/>
        </w:rPr>
        <w:t xml:space="preserve">, </w:t>
      </w:r>
      <w:r>
        <w:rPr>
          <w:rFonts w:hint="default"/>
          <w:b/>
          <w:sz w:val="22"/>
          <w:szCs w:val="22"/>
          <w:lang w:val="en-US"/>
        </w:rPr>
        <w:t>May 20</w:t>
      </w:r>
      <w:r>
        <w:rPr>
          <w:b/>
          <w:sz w:val="22"/>
          <w:szCs w:val="22"/>
          <w:vertAlign w:val="superscript"/>
        </w:rPr>
        <w:t>th</w:t>
      </w:r>
      <w:r>
        <w:rPr>
          <w:b/>
          <w:sz w:val="22"/>
          <w:szCs w:val="22"/>
        </w:rPr>
        <w:t xml:space="preserve"> – </w:t>
      </w:r>
      <w:r>
        <w:rPr>
          <w:rFonts w:hint="default"/>
          <w:b/>
          <w:sz w:val="22"/>
          <w:szCs w:val="22"/>
          <w:lang w:val="en-US"/>
        </w:rPr>
        <w:t>May 24</w:t>
      </w:r>
      <w:r>
        <w:rPr>
          <w:b/>
          <w:sz w:val="22"/>
          <w:szCs w:val="22"/>
          <w:vertAlign w:val="superscript"/>
          <w:lang w:val="en-US"/>
        </w:rPr>
        <w:t>t</w:t>
      </w:r>
      <w:r>
        <w:rPr>
          <w:rFonts w:hint="default"/>
          <w:b/>
          <w:sz w:val="22"/>
          <w:szCs w:val="22"/>
          <w:vertAlign w:val="superscript"/>
          <w:lang w:val="en-US"/>
        </w:rPr>
        <w:t>h</w:t>
      </w:r>
      <w:r>
        <w:rPr>
          <w:b/>
          <w:sz w:val="22"/>
          <w:szCs w:val="22"/>
        </w:rPr>
        <w:t>, 202</w:t>
      </w:r>
      <w:r>
        <w:rPr>
          <w:b/>
          <w:sz w:val="22"/>
          <w:szCs w:val="22"/>
          <w:lang w:val="en-US"/>
        </w:rPr>
        <w:t>4</w:t>
      </w:r>
    </w:p>
    <w:p>
      <w:pPr>
        <w:pBdr>
          <w:top w:val="single" w:color="000001" w:sz="4" w:space="1"/>
        </w:pBdr>
        <w:jc w:val="both"/>
        <w:rPr>
          <w:b/>
          <w:sz w:val="22"/>
          <w:szCs w:val="22"/>
        </w:rPr>
      </w:pPr>
    </w:p>
    <w:p>
      <w:pPr>
        <w:spacing w:after="60"/>
        <w:ind w:left="1555" w:hanging="1555"/>
        <w:jc w:val="both"/>
        <w:rPr>
          <w:sz w:val="22"/>
          <w:szCs w:val="22"/>
          <w:lang w:val="en-US"/>
        </w:rPr>
      </w:pPr>
      <w:r>
        <w:rPr>
          <w:b/>
          <w:sz w:val="22"/>
          <w:szCs w:val="22"/>
        </w:rPr>
        <w:t>Agenda Item:</w:t>
      </w:r>
      <w:r>
        <w:rPr>
          <w:b/>
          <w:sz w:val="22"/>
          <w:szCs w:val="22"/>
        </w:rPr>
        <w:tab/>
      </w:r>
      <w:r>
        <w:rPr>
          <w:b/>
          <w:sz w:val="22"/>
          <w:szCs w:val="22"/>
          <w:lang w:val="en-US"/>
        </w:rPr>
        <w:t>9.5.2</w:t>
      </w:r>
    </w:p>
    <w:p>
      <w:pPr>
        <w:spacing w:after="60"/>
        <w:ind w:left="1555" w:hanging="1555"/>
        <w:jc w:val="both"/>
        <w:rPr>
          <w:sz w:val="22"/>
          <w:szCs w:val="22"/>
        </w:rPr>
      </w:pPr>
      <w:r>
        <w:rPr>
          <w:b/>
          <w:sz w:val="22"/>
          <w:szCs w:val="22"/>
        </w:rPr>
        <w:t>Source:</w:t>
      </w:r>
      <w:r>
        <w:rPr>
          <w:b/>
          <w:sz w:val="22"/>
          <w:szCs w:val="22"/>
        </w:rPr>
        <w:tab/>
      </w:r>
      <w:r>
        <w:rPr>
          <w:b/>
          <w:sz w:val="22"/>
          <w:szCs w:val="22"/>
        </w:rPr>
        <w:t>CEWiT</w:t>
      </w:r>
    </w:p>
    <w:p>
      <w:pPr>
        <w:spacing w:after="60"/>
        <w:ind w:left="1555" w:hanging="1555"/>
        <w:jc w:val="both"/>
        <w:rPr>
          <w:sz w:val="22"/>
          <w:szCs w:val="22"/>
          <w:lang w:val="en-US"/>
        </w:rPr>
      </w:pPr>
      <w:r>
        <w:rPr>
          <w:b/>
          <w:sz w:val="22"/>
          <w:szCs w:val="22"/>
        </w:rPr>
        <w:t>Title:</w:t>
      </w:r>
      <w:r>
        <w:rPr>
          <w:b/>
          <w:sz w:val="22"/>
          <w:szCs w:val="22"/>
        </w:rPr>
        <w:tab/>
      </w:r>
      <w:r>
        <w:rPr>
          <w:b/>
          <w:bCs/>
          <w:color w:val="000000"/>
          <w:sz w:val="22"/>
          <w:szCs w:val="22"/>
          <w:shd w:val="clear" w:color="auto" w:fill="FFFFFF"/>
        </w:rPr>
        <w:t>Discussion on on-demand SIB1</w:t>
      </w:r>
      <w:r>
        <w:rPr>
          <w:b/>
          <w:sz w:val="22"/>
          <w:szCs w:val="22"/>
          <w:lang w:val="en-US"/>
        </w:rPr>
        <w:t>.</w:t>
      </w:r>
    </w:p>
    <w:p>
      <w:pPr>
        <w:spacing w:after="60"/>
        <w:ind w:left="1555" w:hanging="1555"/>
        <w:jc w:val="both"/>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jc w:val="both"/>
        <w:rPr>
          <w:b/>
          <w:sz w:val="22"/>
          <w:szCs w:val="22"/>
        </w:rPr>
      </w:pPr>
    </w:p>
    <w:p>
      <w:pPr>
        <w:pStyle w:val="2"/>
        <w:numPr>
          <w:ilvl w:val="0"/>
          <w:numId w:val="2"/>
        </w:numPr>
        <w:jc w:val="both"/>
        <w:rPr>
          <w:sz w:val="22"/>
          <w:szCs w:val="22"/>
        </w:rPr>
      </w:pPr>
      <w:bookmarkStart w:id="0" w:name="_Ref129681862"/>
      <w:bookmarkEnd w:id="0"/>
      <w:bookmarkStart w:id="1" w:name="_Ref124589705"/>
      <w:bookmarkEnd w:id="1"/>
      <w:r>
        <w:rPr>
          <w:sz w:val="22"/>
          <w:szCs w:val="22"/>
        </w:rPr>
        <w:t>Introduction</w:t>
      </w:r>
    </w:p>
    <w:p>
      <w:pPr>
        <w:jc w:val="both"/>
        <w:rPr>
          <w:rFonts w:hint="default" w:ascii="Liberation Serif" w:hAnsi="Liberation Serif" w:eastAsia="Noto Serif CJK SC" w:cs="Lohit Devanagari"/>
          <w:iCs/>
          <w:kern w:val="2"/>
          <w:sz w:val="22"/>
          <w:szCs w:val="22"/>
          <w:lang w:val="en-US" w:eastAsia="zh-CN" w:bidi="hi-IN"/>
        </w:rPr>
      </w:pPr>
      <w:bookmarkStart w:id="2" w:name="_Ref129681832"/>
      <w:r>
        <w:rPr>
          <w:rFonts w:hint="default"/>
          <w:iCs/>
          <w:sz w:val="22"/>
          <w:szCs w:val="22"/>
          <w:lang w:val="en-US" w:eastAsia="zh-CN"/>
        </w:rPr>
        <w:t>A Rel. 18 study item on “Study on network energy savings for NR” was approved in RAN#94-e [1]. During the study item, the network energy saving gains for potential techniques in various domains were studied and the conclusion of the study was captured in TR 38.864 [2]. The Rel-18 work item on network energy savings focused on adapting operations for RRC connected UEs and user specific signals and channels. A Rel. 19 work item to extend work on techniques for NES to common signals/channels was started in RAN1#116 [3]. Some of the agreements on on-dema</w:t>
      </w:r>
      <w:r>
        <w:rPr>
          <w:rFonts w:hint="default" w:ascii="Liberation Serif" w:hAnsi="Liberation Serif" w:eastAsia="Noto Serif CJK SC" w:cs="Lohit Devanagari"/>
          <w:iCs/>
          <w:kern w:val="2"/>
          <w:sz w:val="22"/>
          <w:szCs w:val="22"/>
          <w:lang w:val="en-US" w:eastAsia="zh-CN" w:bidi="hi-IN"/>
        </w:rPr>
        <w:t>nd SIB1 operation made in the RAN1#116b [4] meeting is given below.</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green"/>
              </w:rPr>
            </w:pPr>
            <w:bookmarkStart w:id="3" w:name="OLE_LINK271"/>
            <w:r>
              <w:rPr>
                <w:b/>
                <w:bCs/>
                <w:sz w:val="16"/>
                <w:szCs w:val="16"/>
                <w:highlight w:val="green"/>
              </w:rPr>
              <w:t>Agreement</w:t>
            </w:r>
          </w:p>
          <w:bookmarkEnd w:id="3"/>
          <w:p>
            <w:pPr>
              <w:widowControl w:val="0"/>
              <w:jc w:val="both"/>
              <w:rPr>
                <w:rFonts w:eastAsia="PMingLiU"/>
                <w:bCs/>
                <w:iCs/>
                <w:sz w:val="16"/>
                <w:szCs w:val="16"/>
                <w:highlight w:val="none"/>
                <w:lang w:val="en-US" w:eastAsia="zh-TW"/>
              </w:rPr>
            </w:pPr>
            <w:r>
              <w:rPr>
                <w:rFonts w:eastAsia="PMingLiU"/>
                <w:bCs/>
                <w:iCs/>
                <w:sz w:val="16"/>
                <w:szCs w:val="16"/>
                <w:lang w:val="en-US" w:eastAsia="zh-TW"/>
              </w:rPr>
              <w:t>For the f</w:t>
            </w:r>
            <w:r>
              <w:rPr>
                <w:rFonts w:eastAsia="PMingLiU"/>
                <w:bCs/>
                <w:iCs/>
                <w:sz w:val="16"/>
                <w:szCs w:val="16"/>
                <w:highlight w:val="none"/>
                <w:lang w:val="en-US" w:eastAsia="zh-TW"/>
              </w:rPr>
              <w:t>urther study of on-demand SIB1 for idle/inactive mode UE, RAN1 focuses its studies on the following cases:</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1: </w:t>
            </w:r>
            <w:r>
              <w:rPr>
                <w:rFonts w:eastAsia="PMingLiU"/>
                <w:bCs/>
                <w:sz w:val="16"/>
                <w:szCs w:val="16"/>
                <w:highlight w:val="none"/>
                <w:lang w:eastAsia="zh-TW"/>
              </w:rPr>
              <w:t xml:space="preserve">Option 1+A+X </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2: </w:t>
            </w:r>
            <w:r>
              <w:rPr>
                <w:rFonts w:eastAsia="PMingLiU"/>
                <w:bCs/>
                <w:sz w:val="16"/>
                <w:szCs w:val="16"/>
                <w:highlight w:val="none"/>
                <w:lang w:eastAsia="zh-TW"/>
              </w:rPr>
              <w:t>Option 1+B+X</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3: </w:t>
            </w:r>
            <w:r>
              <w:rPr>
                <w:rFonts w:eastAsia="PMingLiU"/>
                <w:bCs/>
                <w:sz w:val="16"/>
                <w:szCs w:val="16"/>
                <w:highlight w:val="none"/>
                <w:lang w:eastAsia="zh-TW"/>
              </w:rPr>
              <w:t>Option 2+B+Y</w:t>
            </w:r>
          </w:p>
          <w:p>
            <w:pPr>
              <w:widowControl w:val="0"/>
              <w:jc w:val="both"/>
              <w:rPr>
                <w:rFonts w:eastAsia="PMingLiU"/>
                <w:bCs/>
                <w:iCs/>
                <w:sz w:val="16"/>
                <w:szCs w:val="16"/>
                <w:lang w:val="en-US" w:eastAsia="zh-TW"/>
              </w:rPr>
            </w:pPr>
            <w:r>
              <w:rPr>
                <w:rFonts w:hint="eastAsia" w:eastAsia="PMingLiU"/>
                <w:bCs/>
                <w:iCs/>
                <w:sz w:val="16"/>
                <w:szCs w:val="16"/>
                <w:lang w:val="en-US" w:eastAsia="zh-TW"/>
              </w:rPr>
              <w:t>W</w:t>
            </w:r>
            <w:r>
              <w:rPr>
                <w:rFonts w:eastAsia="PMingLiU"/>
                <w:bCs/>
                <w:iCs/>
                <w:sz w:val="16"/>
                <w:szCs w:val="16"/>
                <w:lang w:val="en-US" w:eastAsia="zh-TW"/>
              </w:rPr>
              <w:t>here the options 1/2/A/B/X/Y are defined below:</w:t>
            </w:r>
          </w:p>
          <w:p>
            <w:pPr>
              <w:pStyle w:val="16"/>
              <w:widowControl w:val="0"/>
              <w:numPr>
                <w:ilvl w:val="0"/>
                <w:numId w:val="4"/>
              </w:numPr>
              <w:ind w:leftChars="0"/>
              <w:jc w:val="both"/>
              <w:rPr>
                <w:rFonts w:eastAsia="PMingLiU"/>
                <w:bCs/>
                <w:iCs/>
                <w:sz w:val="16"/>
                <w:szCs w:val="16"/>
                <w:lang w:val="en-US" w:eastAsia="zh-TW"/>
              </w:rPr>
            </w:pPr>
            <w:r>
              <w:rPr>
                <w:rFonts w:eastAsia="PMingLiU"/>
                <w:bCs/>
                <w:iCs/>
                <w:sz w:val="16"/>
                <w:szCs w:val="16"/>
                <w:lang w:val="en-US" w:eastAsia="zh-TW"/>
              </w:rPr>
              <w:t>On target cell of UL WUS transmission:</w:t>
            </w:r>
          </w:p>
          <w:p>
            <w:pPr>
              <w:widowControl w:val="0"/>
              <w:numPr>
                <w:ilvl w:val="1"/>
                <w:numId w:val="5"/>
              </w:numPr>
              <w:jc w:val="both"/>
              <w:rPr>
                <w:sz w:val="16"/>
                <w:szCs w:val="16"/>
              </w:rPr>
            </w:pPr>
            <w:bookmarkStart w:id="4" w:name="OLE_LINK191"/>
            <w:r>
              <w:rPr>
                <w:sz w:val="16"/>
                <w:szCs w:val="16"/>
              </w:rPr>
              <w:t>Option 1: UE transmits UL WUS to NES Cell</w:t>
            </w:r>
          </w:p>
          <w:p>
            <w:pPr>
              <w:widowControl w:val="0"/>
              <w:numPr>
                <w:ilvl w:val="1"/>
                <w:numId w:val="5"/>
              </w:numPr>
              <w:jc w:val="both"/>
              <w:rPr>
                <w:sz w:val="16"/>
                <w:szCs w:val="16"/>
              </w:rPr>
            </w:pPr>
            <w:r>
              <w:rPr>
                <w:sz w:val="16"/>
                <w:szCs w:val="16"/>
              </w:rPr>
              <w:t>Option 2: UE transmits UL WUS to Cell A</w:t>
            </w:r>
          </w:p>
          <w:bookmarkEnd w:id="4"/>
          <w:p>
            <w:pPr>
              <w:pStyle w:val="16"/>
              <w:widowControl w:val="0"/>
              <w:numPr>
                <w:ilvl w:val="0"/>
                <w:numId w:val="4"/>
              </w:numPr>
              <w:ind w:leftChars="0"/>
              <w:jc w:val="both"/>
              <w:rPr>
                <w:rFonts w:eastAsia="PMingLiU"/>
                <w:bCs/>
                <w:iCs/>
                <w:sz w:val="16"/>
                <w:szCs w:val="16"/>
                <w:lang w:val="en-US" w:eastAsia="zh-TW"/>
              </w:rPr>
            </w:pPr>
            <w:r>
              <w:rPr>
                <w:rFonts w:eastAsia="PMingLiU"/>
                <w:bCs/>
                <w:iCs/>
                <w:sz w:val="16"/>
                <w:szCs w:val="16"/>
                <w:lang w:val="en-US" w:eastAsia="zh-TW"/>
              </w:rPr>
              <w:t>On configuration provision for UL WUS transmission</w:t>
            </w:r>
          </w:p>
          <w:p>
            <w:pPr>
              <w:widowControl w:val="0"/>
              <w:numPr>
                <w:ilvl w:val="1"/>
                <w:numId w:val="5"/>
              </w:numPr>
              <w:jc w:val="both"/>
              <w:rPr>
                <w:sz w:val="16"/>
                <w:szCs w:val="16"/>
              </w:rPr>
            </w:pPr>
            <w:bookmarkStart w:id="5" w:name="OLE_LINK192"/>
            <w:r>
              <w:rPr>
                <w:sz w:val="16"/>
                <w:szCs w:val="16"/>
              </w:rPr>
              <w:t>Option A: UE obtains the UL WUS configuration from NES Cell</w:t>
            </w:r>
          </w:p>
          <w:p>
            <w:pPr>
              <w:widowControl w:val="0"/>
              <w:numPr>
                <w:ilvl w:val="1"/>
                <w:numId w:val="5"/>
              </w:numPr>
              <w:jc w:val="both"/>
              <w:rPr>
                <w:sz w:val="16"/>
                <w:szCs w:val="16"/>
              </w:rPr>
            </w:pPr>
            <w:r>
              <w:rPr>
                <w:sz w:val="16"/>
                <w:szCs w:val="16"/>
              </w:rPr>
              <w:t xml:space="preserve">Option B: </w:t>
            </w:r>
            <w:bookmarkStart w:id="6" w:name="OLE_LINK283"/>
            <w:r>
              <w:rPr>
                <w:sz w:val="16"/>
                <w:szCs w:val="16"/>
              </w:rPr>
              <w:t xml:space="preserve">UE obtains the </w:t>
            </w:r>
            <w:bookmarkStart w:id="7" w:name="OLE_LINK277"/>
            <w:r>
              <w:rPr>
                <w:sz w:val="16"/>
                <w:szCs w:val="16"/>
              </w:rPr>
              <w:t>UL WUS configuration from Cell A</w:t>
            </w:r>
            <w:bookmarkEnd w:id="6"/>
            <w:bookmarkEnd w:id="7"/>
            <w:r>
              <w:rPr>
                <w:sz w:val="16"/>
                <w:szCs w:val="16"/>
              </w:rPr>
              <w:t xml:space="preserve"> </w:t>
            </w:r>
          </w:p>
          <w:p>
            <w:pPr>
              <w:widowControl w:val="0"/>
              <w:numPr>
                <w:ilvl w:val="0"/>
                <w:numId w:val="4"/>
              </w:numPr>
              <w:jc w:val="both"/>
              <w:rPr>
                <w:rFonts w:eastAsia="PMingLiU"/>
                <w:bCs/>
                <w:iCs/>
                <w:sz w:val="16"/>
                <w:szCs w:val="16"/>
                <w:lang w:val="en-US" w:eastAsia="zh-TW"/>
              </w:rPr>
            </w:pPr>
            <w:r>
              <w:rPr>
                <w:rFonts w:eastAsia="PMingLiU"/>
                <w:bCs/>
                <w:iCs/>
                <w:sz w:val="16"/>
                <w:szCs w:val="16"/>
                <w:lang w:val="en-US" w:eastAsia="zh-TW"/>
              </w:rPr>
              <w:t xml:space="preserve">On receiving of SIB1 </w:t>
            </w:r>
          </w:p>
          <w:p>
            <w:pPr>
              <w:widowControl w:val="0"/>
              <w:numPr>
                <w:ilvl w:val="1"/>
                <w:numId w:val="5"/>
              </w:numPr>
              <w:jc w:val="both"/>
              <w:rPr>
                <w:sz w:val="16"/>
                <w:szCs w:val="16"/>
              </w:rPr>
            </w:pPr>
            <w:r>
              <w:rPr>
                <w:sz w:val="16"/>
                <w:szCs w:val="16"/>
              </w:rPr>
              <w:t xml:space="preserve">Option X: UE receives on-demand SIB1 from NES Cell </w:t>
            </w:r>
          </w:p>
          <w:p>
            <w:pPr>
              <w:widowControl w:val="0"/>
              <w:numPr>
                <w:ilvl w:val="1"/>
                <w:numId w:val="5"/>
              </w:numPr>
              <w:jc w:val="both"/>
              <w:rPr>
                <w:sz w:val="16"/>
                <w:szCs w:val="16"/>
              </w:rPr>
            </w:pPr>
            <w:r>
              <w:rPr>
                <w:sz w:val="16"/>
                <w:szCs w:val="16"/>
              </w:rPr>
              <w:t>Option Y: UE receives on-demand SIB1 from Cell A</w:t>
            </w:r>
          </w:p>
          <w:bookmarkEnd w:id="5"/>
          <w:p>
            <w:pPr>
              <w:widowControl w:val="0"/>
              <w:jc w:val="both"/>
              <w:rPr>
                <w:sz w:val="16"/>
                <w:szCs w:val="16"/>
                <w:lang w:val="en-US"/>
              </w:rPr>
            </w:pPr>
          </w:p>
          <w:p>
            <w:pPr>
              <w:widowControl w:val="0"/>
              <w:jc w:val="both"/>
              <w:rPr>
                <w:b/>
                <w:bCs/>
                <w:sz w:val="16"/>
                <w:szCs w:val="16"/>
                <w:highlight w:val="none"/>
                <w:lang w:val="en-US"/>
              </w:rPr>
            </w:pPr>
            <w:r>
              <w:rPr>
                <w:b/>
                <w:bCs/>
                <w:sz w:val="16"/>
                <w:szCs w:val="16"/>
                <w:highlight w:val="green"/>
                <w:lang w:val="en-US"/>
              </w:rPr>
              <w:t>Agreement</w:t>
            </w:r>
          </w:p>
          <w:p>
            <w:pPr>
              <w:widowControl w:val="0"/>
              <w:jc w:val="both"/>
              <w:rPr>
                <w:sz w:val="16"/>
                <w:szCs w:val="16"/>
                <w:highlight w:val="none"/>
                <w:lang w:val="en-US"/>
              </w:rPr>
            </w:pPr>
            <w:r>
              <w:rPr>
                <w:sz w:val="16"/>
                <w:szCs w:val="16"/>
                <w:highlight w:val="none"/>
                <w:lang w:val="en-US"/>
              </w:rPr>
              <w:t>RAN1 to further study UE identification of NES cell with on-demand SIB1 based on one, both, or combination of the following options:</w:t>
            </w:r>
          </w:p>
          <w:p>
            <w:pPr>
              <w:widowControl w:val="0"/>
              <w:numPr>
                <w:ilvl w:val="0"/>
                <w:numId w:val="3"/>
              </w:numPr>
              <w:jc w:val="both"/>
              <w:rPr>
                <w:sz w:val="16"/>
                <w:szCs w:val="16"/>
                <w:highlight w:val="none"/>
                <w:lang w:val="en-US"/>
              </w:rPr>
            </w:pPr>
            <w:r>
              <w:rPr>
                <w:sz w:val="16"/>
                <w:szCs w:val="16"/>
                <w:highlight w:val="none"/>
                <w:lang w:val="en-US"/>
              </w:rPr>
              <w:t>Option 1: By WUS configuration</w:t>
            </w:r>
          </w:p>
          <w:p>
            <w:pPr>
              <w:widowControl w:val="0"/>
              <w:numPr>
                <w:ilvl w:val="0"/>
                <w:numId w:val="3"/>
              </w:numPr>
              <w:jc w:val="both"/>
              <w:rPr>
                <w:sz w:val="16"/>
                <w:szCs w:val="16"/>
                <w:highlight w:val="none"/>
                <w:lang w:val="en-US"/>
              </w:rPr>
            </w:pPr>
            <w:r>
              <w:rPr>
                <w:sz w:val="16"/>
                <w:szCs w:val="16"/>
                <w:highlight w:val="none"/>
                <w:lang w:val="en-US"/>
              </w:rPr>
              <w:t xml:space="preserve">Option 2: By PBCH payload of NES cell </w:t>
            </w:r>
          </w:p>
          <w:p>
            <w:pPr>
              <w:widowControl w:val="0"/>
              <w:jc w:val="both"/>
              <w:rPr>
                <w:sz w:val="16"/>
                <w:szCs w:val="16"/>
                <w:highlight w:val="none"/>
                <w:lang w:val="en-US"/>
              </w:rPr>
            </w:pPr>
          </w:p>
          <w:p>
            <w:pPr>
              <w:widowControl w:val="0"/>
              <w:jc w:val="both"/>
              <w:rPr>
                <w:b/>
                <w:bCs/>
                <w:sz w:val="16"/>
                <w:szCs w:val="16"/>
                <w:highlight w:val="none"/>
              </w:rPr>
            </w:pPr>
            <w:bookmarkStart w:id="8" w:name="OLE_LINK34"/>
            <w:r>
              <w:rPr>
                <w:b/>
                <w:bCs/>
                <w:sz w:val="16"/>
                <w:szCs w:val="16"/>
                <w:highlight w:val="green"/>
              </w:rPr>
              <w:t>Agreement</w:t>
            </w:r>
          </w:p>
          <w:bookmarkEnd w:id="8"/>
          <w:p>
            <w:pPr>
              <w:widowControl w:val="0"/>
              <w:jc w:val="both"/>
              <w:rPr>
                <w:rFonts w:eastAsia="PMingLiU"/>
                <w:sz w:val="16"/>
                <w:szCs w:val="16"/>
                <w:highlight w:val="none"/>
                <w:lang w:eastAsia="zh-TW"/>
              </w:rPr>
            </w:pPr>
            <w:r>
              <w:rPr>
                <w:rFonts w:hint="eastAsia" w:eastAsia="PMingLiU"/>
                <w:sz w:val="16"/>
                <w:szCs w:val="16"/>
                <w:highlight w:val="none"/>
                <w:lang w:eastAsia="zh-TW"/>
              </w:rPr>
              <w:t>C</w:t>
            </w:r>
            <w:r>
              <w:rPr>
                <w:rFonts w:eastAsia="PMingLiU"/>
                <w:sz w:val="16"/>
                <w:szCs w:val="16"/>
                <w:highlight w:val="none"/>
                <w:lang w:eastAsia="zh-TW"/>
              </w:rPr>
              <w:t>ompanies to report at le</w:t>
            </w:r>
            <w:bookmarkStart w:id="9" w:name="OLE_LINK28"/>
            <w:r>
              <w:rPr>
                <w:rFonts w:eastAsia="PMingLiU"/>
                <w:sz w:val="16"/>
                <w:szCs w:val="16"/>
                <w:highlight w:val="none"/>
                <w:lang w:eastAsia="zh-TW"/>
              </w:rPr>
              <w:t>ast th</w:t>
            </w:r>
            <w:bookmarkEnd w:id="9"/>
            <w:r>
              <w:rPr>
                <w:rFonts w:eastAsia="PMingLiU"/>
                <w:sz w:val="16"/>
                <w:szCs w:val="16"/>
                <w:highlight w:val="none"/>
                <w:lang w:eastAsia="zh-TW"/>
              </w:rPr>
              <w:t xml:space="preserve">e following key settings used in the </w:t>
            </w:r>
            <w:bookmarkStart w:id="10" w:name="OLE_LINK24"/>
            <w:r>
              <w:rPr>
                <w:rFonts w:eastAsia="PMingLiU"/>
                <w:sz w:val="16"/>
                <w:szCs w:val="16"/>
                <w:highlight w:val="none"/>
                <w:lang w:eastAsia="zh-TW"/>
              </w:rPr>
              <w:t>evaluation/</w:t>
            </w:r>
            <w:bookmarkEnd w:id="10"/>
            <w:r>
              <w:rPr>
                <w:rFonts w:eastAsia="PMingLiU"/>
                <w:sz w:val="16"/>
                <w:szCs w:val="16"/>
                <w:highlight w:val="none"/>
                <w:lang w:eastAsia="zh-TW"/>
              </w:rPr>
              <w:t>simulation of achievable NES gain with on-demand SIB1 in idle/inactive mode</w:t>
            </w:r>
          </w:p>
          <w:p>
            <w:pPr>
              <w:pStyle w:val="16"/>
              <w:widowControl w:val="0"/>
              <w:numPr>
                <w:ilvl w:val="0"/>
                <w:numId w:val="5"/>
              </w:numPr>
              <w:ind w:leftChars="0"/>
              <w:jc w:val="both"/>
              <w:rPr>
                <w:rFonts w:eastAsia="PMingLiU"/>
                <w:sz w:val="16"/>
                <w:szCs w:val="16"/>
                <w:highlight w:val="none"/>
                <w:lang w:eastAsia="zh-TW"/>
              </w:rPr>
            </w:pPr>
            <w:r>
              <w:rPr>
                <w:rFonts w:eastAsia="PMingLiU"/>
                <w:sz w:val="16"/>
                <w:szCs w:val="16"/>
                <w:highlight w:val="none"/>
                <w:lang w:eastAsia="zh-TW"/>
              </w:rPr>
              <w:t>Setting A: SIB1 period (20ms/40ms/160ms)</w:t>
            </w:r>
          </w:p>
          <w:p>
            <w:pPr>
              <w:pStyle w:val="16"/>
              <w:widowControl w:val="0"/>
              <w:numPr>
                <w:ilvl w:val="0"/>
                <w:numId w:val="5"/>
              </w:numPr>
              <w:ind w:leftChars="0"/>
              <w:jc w:val="both"/>
              <w:rPr>
                <w:rFonts w:eastAsia="PMingLiU"/>
                <w:sz w:val="16"/>
                <w:szCs w:val="16"/>
                <w:highlight w:val="none"/>
                <w:lang w:eastAsia="zh-TW"/>
              </w:rPr>
            </w:pPr>
            <w:r>
              <w:rPr>
                <w:rFonts w:eastAsia="PMingLiU"/>
                <w:sz w:val="16"/>
                <w:szCs w:val="16"/>
                <w:highlight w:val="none"/>
                <w:lang w:eastAsia="zh-TW"/>
              </w:rPr>
              <w:t>Setting B1: Cell load (Empty/low/medium)</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B2: Traffic model</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C: SIB1 PDSCH time domain resource index in 38.214 Table 5.1.2.1.1-2</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 xml:space="preserve">Setting D: CORESET0/SSB multiplexing pattern including </w:t>
            </w:r>
            <w:r>
              <w:rPr>
                <w:rFonts w:eastAsia="PMingLiU"/>
                <w:i/>
                <w:iCs/>
                <w:sz w:val="16"/>
                <w:szCs w:val="16"/>
                <w:lang w:eastAsia="zh-TW"/>
              </w:rPr>
              <w:t xml:space="preserve">controlResourceSetZero </w:t>
            </w:r>
            <w:r>
              <w:rPr>
                <w:rFonts w:eastAsia="PMingLiU"/>
                <w:sz w:val="16"/>
                <w:szCs w:val="16"/>
                <w:lang w:eastAsia="zh-TW"/>
              </w:rPr>
              <w:t xml:space="preserve">(index) in 38.213 Table 13-6, and </w:t>
            </w:r>
            <w:r>
              <w:rPr>
                <w:rFonts w:eastAsia="PMingLiU"/>
                <w:i/>
                <w:iCs/>
                <w:sz w:val="16"/>
                <w:szCs w:val="16"/>
                <w:lang w:eastAsia="zh-TW"/>
              </w:rPr>
              <w:t>searchSpaceZero</w:t>
            </w:r>
            <w:r>
              <w:rPr>
                <w:rFonts w:eastAsia="PMingLiU"/>
                <w:sz w:val="16"/>
                <w:szCs w:val="16"/>
                <w:lang w:eastAsia="zh-TW"/>
              </w:rPr>
              <w:t xml:space="preserve"> (index) in 38.213 Table 13-11</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E: PRACH configurations (including PRACH configuration index in 38.211 Table 6.3.3.2-3) for WUS and initial/random access</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F: Cat1/Cat2 BS</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G: Number of SSB beams</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H: NES gain/loss on Cell A</w:t>
            </w:r>
          </w:p>
          <w:p>
            <w:pPr>
              <w:pStyle w:val="16"/>
              <w:widowControl w:val="0"/>
              <w:numPr>
                <w:ilvl w:val="0"/>
                <w:numId w:val="5"/>
              </w:numPr>
              <w:ind w:leftChars="0"/>
              <w:jc w:val="both"/>
              <w:rPr>
                <w:rFonts w:eastAsia="PMingLiU"/>
                <w:sz w:val="16"/>
                <w:szCs w:val="16"/>
                <w:lang w:eastAsia="zh-TW"/>
              </w:rPr>
            </w:pPr>
            <w:r>
              <w:rPr>
                <w:rFonts w:eastAsia="PMingLiU"/>
                <w:sz w:val="16"/>
                <w:szCs w:val="16"/>
                <w:lang w:eastAsia="zh-TW"/>
              </w:rPr>
              <w:t>Setting I: On-demand SIB1 transmission rate (how often UE requests on-demand SIB1)</w:t>
            </w:r>
          </w:p>
          <w:p>
            <w:pPr>
              <w:widowControl w:val="0"/>
              <w:jc w:val="both"/>
              <w:rPr>
                <w:strike w:val="0"/>
                <w:dstrike w:val="0"/>
                <w:sz w:val="16"/>
                <w:szCs w:val="16"/>
                <w:highlight w:val="none"/>
              </w:rPr>
            </w:pPr>
          </w:p>
          <w:p>
            <w:pPr>
              <w:widowControl w:val="0"/>
              <w:jc w:val="both"/>
              <w:rPr>
                <w:rFonts w:eastAsia="PMingLiU"/>
                <w:b/>
                <w:bCs/>
                <w:iCs/>
                <w:strike w:val="0"/>
                <w:dstrike w:val="0"/>
                <w:sz w:val="16"/>
                <w:szCs w:val="16"/>
                <w:highlight w:val="none"/>
                <w:lang w:val="en-US" w:eastAsia="zh-TW"/>
              </w:rPr>
            </w:pPr>
            <w:r>
              <w:rPr>
                <w:rFonts w:eastAsia="PMingLiU"/>
                <w:b/>
                <w:iCs/>
                <w:strike w:val="0"/>
                <w:dstrike w:val="0"/>
                <w:sz w:val="16"/>
                <w:szCs w:val="16"/>
                <w:highlight w:val="none"/>
                <w:lang w:val="en-US" w:eastAsia="zh-TW"/>
              </w:rPr>
              <w:t>Companies to consider the following for future meetings</w:t>
            </w:r>
          </w:p>
          <w:p>
            <w:pPr>
              <w:pStyle w:val="16"/>
              <w:widowControl w:val="0"/>
              <w:numPr>
                <w:ilvl w:val="0"/>
                <w:numId w:val="6"/>
              </w:numPr>
              <w:ind w:leftChars="0"/>
              <w:jc w:val="both"/>
              <w:rPr>
                <w:rFonts w:eastAsia="PMingLiU"/>
                <w:iCs/>
                <w:strike w:val="0"/>
                <w:dstrike w:val="0"/>
                <w:sz w:val="16"/>
                <w:szCs w:val="16"/>
                <w:highlight w:val="none"/>
                <w:lang w:val="en-US" w:eastAsia="zh-TW"/>
              </w:rPr>
            </w:pPr>
            <w:r>
              <w:rPr>
                <w:rFonts w:eastAsia="PMingLiU"/>
                <w:iCs/>
                <w:strike w:val="0"/>
                <w:dstrike w:val="0"/>
                <w:sz w:val="16"/>
                <w:szCs w:val="16"/>
                <w:highlight w:val="none"/>
                <w:lang w:val="en-US" w:eastAsia="zh-TW"/>
              </w:rPr>
              <w:t>Option 1: SIB1 monitoring occasions within a time window</w:t>
            </w:r>
          </w:p>
          <w:p>
            <w:pPr>
              <w:pStyle w:val="16"/>
              <w:widowControl w:val="0"/>
              <w:numPr>
                <w:ilvl w:val="1"/>
                <w:numId w:val="6"/>
              </w:numPr>
              <w:ind w:leftChars="0"/>
              <w:jc w:val="both"/>
              <w:rPr>
                <w:rFonts w:eastAsia="PMingLiU"/>
                <w:iCs/>
                <w:strike w:val="0"/>
                <w:dstrike w:val="0"/>
                <w:sz w:val="16"/>
                <w:szCs w:val="16"/>
                <w:highlight w:val="none"/>
                <w:lang w:val="en-US" w:eastAsia="zh-TW"/>
              </w:rPr>
            </w:pPr>
            <w:r>
              <w:rPr>
                <w:rFonts w:eastAsia="PMingLiU"/>
                <w:iCs/>
                <w:strike w:val="0"/>
                <w:dstrike w:val="0"/>
                <w:sz w:val="16"/>
                <w:szCs w:val="16"/>
                <w:highlight w:val="none"/>
                <w:lang w:val="en-US" w:eastAsia="zh-TW"/>
              </w:rPr>
              <w:t>FFS: The starting time and duration of the time window</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highlight w:val="none"/>
                <w:lang w:val="en-US" w:eastAsia="zh-TW"/>
              </w:rPr>
              <w:t>F</w:t>
            </w:r>
            <w:r>
              <w:rPr>
                <w:rFonts w:eastAsia="PMingLiU"/>
                <w:iCs/>
                <w:strike w:val="0"/>
                <w:dstrike w:val="0"/>
                <w:sz w:val="16"/>
                <w:szCs w:val="16"/>
                <w:highlight w:val="none"/>
                <w:lang w:val="en-US" w:eastAsia="zh-TW"/>
              </w:rPr>
              <w:t xml:space="preserve">FS: Interval between two SIB1 monitoring occasions in </w:t>
            </w:r>
            <w:r>
              <w:rPr>
                <w:rFonts w:eastAsia="PMingLiU"/>
                <w:iCs/>
                <w:strike w:val="0"/>
                <w:dstrike w:val="0"/>
                <w:sz w:val="16"/>
                <w:szCs w:val="16"/>
                <w:lang w:val="en-US" w:eastAsia="zh-TW"/>
              </w:rPr>
              <w:t>the time window</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lang w:val="en-US" w:eastAsia="zh-TW"/>
              </w:rPr>
              <w:t>F</w:t>
            </w:r>
            <w:r>
              <w:rPr>
                <w:rFonts w:eastAsia="PMingLiU"/>
                <w:iCs/>
                <w:strike w:val="0"/>
                <w:dstrike w:val="0"/>
                <w:sz w:val="16"/>
                <w:szCs w:val="16"/>
                <w:lang w:val="en-US" w:eastAsia="zh-TW"/>
              </w:rPr>
              <w:t xml:space="preserve">FS: How </w:t>
            </w:r>
            <w:r>
              <w:rPr>
                <w:rFonts w:hint="eastAsia" w:eastAsia="PMingLiU"/>
                <w:iCs/>
                <w:strike w:val="0"/>
                <w:dstrike w:val="0"/>
                <w:sz w:val="16"/>
                <w:szCs w:val="16"/>
                <w:lang w:val="en-US" w:eastAsia="zh-TW"/>
              </w:rPr>
              <w:t>g</w:t>
            </w:r>
            <w:r>
              <w:rPr>
                <w:rFonts w:eastAsia="PMingLiU"/>
                <w:iCs/>
                <w:strike w:val="0"/>
                <w:dstrike w:val="0"/>
                <w:sz w:val="16"/>
                <w:szCs w:val="16"/>
                <w:lang w:val="en-US" w:eastAsia="zh-TW"/>
              </w:rPr>
              <w:t>NB informs UE the details related to the time window</w:t>
            </w:r>
          </w:p>
          <w:p>
            <w:pPr>
              <w:pStyle w:val="16"/>
              <w:widowControl w:val="0"/>
              <w:numPr>
                <w:ilvl w:val="0"/>
                <w:numId w:val="6"/>
              </w:numPr>
              <w:ind w:leftChars="0"/>
              <w:jc w:val="both"/>
              <w:rPr>
                <w:rFonts w:eastAsia="PMingLiU"/>
                <w:iCs/>
                <w:strike w:val="0"/>
                <w:dstrike w:val="0"/>
                <w:sz w:val="16"/>
                <w:szCs w:val="16"/>
                <w:lang w:val="en-US" w:eastAsia="zh-TW"/>
              </w:rPr>
            </w:pPr>
            <w:r>
              <w:rPr>
                <w:rFonts w:eastAsia="PMingLiU"/>
                <w:iCs/>
                <w:strike w:val="0"/>
                <w:dstrike w:val="0"/>
                <w:sz w:val="16"/>
                <w:szCs w:val="16"/>
                <w:lang w:val="en-US" w:eastAsia="zh-TW"/>
              </w:rPr>
              <w:t>Option 2: Periodic SIB1 monitoring occasions until gNB turns off the SIB1 transmission</w:t>
            </w:r>
          </w:p>
          <w:p>
            <w:pPr>
              <w:pStyle w:val="16"/>
              <w:widowControl w:val="0"/>
              <w:numPr>
                <w:ilvl w:val="1"/>
                <w:numId w:val="6"/>
              </w:numPr>
              <w:ind w:leftChars="0"/>
              <w:jc w:val="both"/>
              <w:rPr>
                <w:rFonts w:eastAsia="PMingLiU"/>
                <w:iCs/>
                <w:strike w:val="0"/>
                <w:dstrike w:val="0"/>
                <w:sz w:val="16"/>
                <w:szCs w:val="16"/>
                <w:lang w:val="en-US" w:eastAsia="zh-TW"/>
              </w:rPr>
            </w:pPr>
            <w:r>
              <w:rPr>
                <w:rFonts w:eastAsia="PMingLiU"/>
                <w:iCs/>
                <w:strike w:val="0"/>
                <w:dstrike w:val="0"/>
                <w:sz w:val="16"/>
                <w:szCs w:val="16"/>
                <w:lang w:val="en-US" w:eastAsia="zh-TW"/>
              </w:rPr>
              <w:t>FFS: The staring time of the SIB1 monitoring occasions</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lang w:val="en-US" w:eastAsia="zh-TW"/>
              </w:rPr>
              <w:t>F</w:t>
            </w:r>
            <w:r>
              <w:rPr>
                <w:rFonts w:eastAsia="PMingLiU"/>
                <w:iCs/>
                <w:strike w:val="0"/>
                <w:dstrike w:val="0"/>
                <w:sz w:val="16"/>
                <w:szCs w:val="16"/>
                <w:lang w:val="en-US" w:eastAsia="zh-TW"/>
              </w:rPr>
              <w:t xml:space="preserve">FS: How </w:t>
            </w:r>
            <w:r>
              <w:rPr>
                <w:rFonts w:hint="eastAsia" w:eastAsia="PMingLiU"/>
                <w:iCs/>
                <w:strike w:val="0"/>
                <w:dstrike w:val="0"/>
                <w:sz w:val="16"/>
                <w:szCs w:val="16"/>
                <w:lang w:val="en-US" w:eastAsia="zh-TW"/>
              </w:rPr>
              <w:t>g</w:t>
            </w:r>
            <w:r>
              <w:rPr>
                <w:rFonts w:eastAsia="PMingLiU"/>
                <w:iCs/>
                <w:strike w:val="0"/>
                <w:dstrike w:val="0"/>
                <w:sz w:val="16"/>
                <w:szCs w:val="16"/>
                <w:lang w:val="en-US" w:eastAsia="zh-TW"/>
              </w:rPr>
              <w:t>NB informs UE the SIB1 transmission is turned off</w:t>
            </w:r>
          </w:p>
          <w:p>
            <w:pPr>
              <w:pStyle w:val="16"/>
              <w:widowControl w:val="0"/>
              <w:numPr>
                <w:ilvl w:val="1"/>
                <w:numId w:val="6"/>
              </w:numPr>
              <w:ind w:leftChars="0"/>
              <w:jc w:val="both"/>
              <w:rPr>
                <w:rFonts w:eastAsia="PMingLiU"/>
                <w:iCs/>
                <w:sz w:val="16"/>
                <w:szCs w:val="16"/>
                <w:lang w:val="en-US" w:eastAsia="zh-TW"/>
              </w:rPr>
            </w:pPr>
            <w:r>
              <w:rPr>
                <w:rFonts w:eastAsia="PMingLiU"/>
                <w:iCs/>
                <w:strike w:val="0"/>
                <w:dstrike w:val="0"/>
                <w:sz w:val="16"/>
                <w:szCs w:val="16"/>
                <w:lang w:val="en-US" w:eastAsia="zh-TW"/>
              </w:rPr>
              <w:t>FFS: How gNB informs the UE the details</w:t>
            </w:r>
            <w:r>
              <w:rPr>
                <w:rFonts w:eastAsia="PMingLiU"/>
                <w:iCs/>
                <w:sz w:val="16"/>
                <w:szCs w:val="16"/>
                <w:lang w:val="en-US" w:eastAsia="zh-TW"/>
              </w:rPr>
              <w:t xml:space="preserve"> related to periodicity</w:t>
            </w:r>
          </w:p>
          <w:p>
            <w:pPr>
              <w:pStyle w:val="16"/>
              <w:widowControl w:val="0"/>
              <w:numPr>
                <w:ilvl w:val="0"/>
                <w:numId w:val="6"/>
              </w:numPr>
              <w:ind w:leftChars="0"/>
              <w:jc w:val="both"/>
              <w:rPr>
                <w:rFonts w:eastAsia="PMingLiU"/>
                <w:iCs/>
                <w:sz w:val="16"/>
                <w:szCs w:val="16"/>
                <w:lang w:val="en-US" w:eastAsia="zh-TW"/>
              </w:rPr>
            </w:pPr>
            <w:r>
              <w:rPr>
                <w:rFonts w:eastAsia="PMingLiU"/>
                <w:iCs/>
                <w:sz w:val="16"/>
                <w:szCs w:val="16"/>
                <w:lang w:val="en-US" w:eastAsia="zh-TW"/>
              </w:rPr>
              <w:t>Other options are not precluded</w:t>
            </w:r>
          </w:p>
          <w:p>
            <w:pPr>
              <w:pStyle w:val="16"/>
              <w:widowControl w:val="0"/>
              <w:numPr>
                <w:ilvl w:val="0"/>
                <w:numId w:val="6"/>
              </w:numPr>
              <w:ind w:leftChars="0"/>
              <w:jc w:val="both"/>
              <w:rPr>
                <w:sz w:val="16"/>
                <w:szCs w:val="16"/>
              </w:rPr>
            </w:pPr>
            <w:r>
              <w:rPr>
                <w:rFonts w:eastAsia="PMingLiU"/>
                <w:iCs/>
                <w:sz w:val="16"/>
                <w:szCs w:val="16"/>
                <w:lang w:val="en-US" w:eastAsia="zh-TW"/>
              </w:rPr>
              <w:t>FFS: Further details on SIB1 monitoring occasions</w:t>
            </w:r>
          </w:p>
        </w:tc>
      </w:tr>
    </w:tbl>
    <w:p>
      <w:pPr>
        <w:pStyle w:val="8"/>
        <w:spacing w:after="0"/>
        <w:jc w:val="both"/>
      </w:pPr>
    </w:p>
    <w:p>
      <w:p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This contribution discusses some of the aspects to support on-demand SIB1 and required configurations for the Wake-up-signal to request SIB1.</w:t>
      </w:r>
    </w:p>
    <w:p>
      <w:pPr>
        <w:pStyle w:val="8"/>
        <w:spacing w:after="0"/>
        <w:jc w:val="both"/>
        <w:rPr>
          <w:sz w:val="22"/>
          <w:szCs w:val="22"/>
        </w:rPr>
      </w:pPr>
    </w:p>
    <w:p>
      <w:pPr>
        <w:pStyle w:val="2"/>
        <w:numPr>
          <w:ilvl w:val="0"/>
          <w:numId w:val="2"/>
        </w:numPr>
        <w:jc w:val="both"/>
        <w:rPr>
          <w:sz w:val="22"/>
          <w:szCs w:val="22"/>
        </w:rPr>
      </w:pPr>
      <w:r>
        <w:rPr>
          <w:sz w:val="22"/>
          <w:szCs w:val="22"/>
        </w:rPr>
        <w:t>Techniques to support on-demand SIB1</w:t>
      </w:r>
    </w:p>
    <w:p>
      <w:p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pStyle w:val="3"/>
        <w:jc w:val="both"/>
        <w:rPr>
          <w:sz w:val="22"/>
          <w:szCs w:val="22"/>
          <w:lang w:val="en-US"/>
        </w:rPr>
      </w:pPr>
    </w:p>
    <w:p>
      <w:pPr>
        <w:pStyle w:val="3"/>
        <w:jc w:val="both"/>
        <w:rPr>
          <w:sz w:val="22"/>
          <w:szCs w:val="22"/>
          <w:lang w:val="en-US"/>
        </w:rPr>
      </w:pPr>
      <w:r>
        <w:rPr>
          <w:sz w:val="22"/>
          <w:szCs w:val="22"/>
          <w:lang w:val="en-US"/>
        </w:rPr>
        <w:t>2.</w:t>
      </w:r>
      <w:r>
        <w:rPr>
          <w:rFonts w:hint="default"/>
          <w:sz w:val="22"/>
          <w:szCs w:val="22"/>
          <w:lang w:val="en-US"/>
        </w:rPr>
        <w:t>2</w:t>
      </w:r>
      <w:r>
        <w:rPr>
          <w:sz w:val="22"/>
          <w:szCs w:val="22"/>
          <w:lang w:val="en-US"/>
        </w:rPr>
        <w:t xml:space="preserve"> </w:t>
      </w:r>
      <w:r>
        <w:rPr>
          <w:rFonts w:hint="default"/>
          <w:sz w:val="22"/>
          <w:szCs w:val="22"/>
          <w:lang w:val="en-US"/>
        </w:rPr>
        <w:t>Procedure for on-demand SIB1</w:t>
      </w:r>
    </w:p>
    <w:p>
      <w:pPr>
        <w:spacing w:before="57" w:after="63"/>
        <w:jc w:val="both"/>
        <w:rPr>
          <w:rFonts w:hint="default"/>
          <w:b w:val="0"/>
          <w:bCs w:val="0"/>
          <w:iCs/>
          <w:sz w:val="22"/>
          <w:szCs w:val="22"/>
          <w:lang w:val="en-US"/>
        </w:rPr>
      </w:pPr>
      <w:r>
        <w:rPr>
          <w:rFonts w:hint="default"/>
          <w:iCs/>
          <w:sz w:val="22"/>
          <w:szCs w:val="22"/>
          <w:lang w:val="en-US"/>
        </w:rPr>
        <w:t>In RAN#116b [4], follo</w:t>
      </w:r>
      <w:r>
        <w:rPr>
          <w:rFonts w:hint="default"/>
          <w:b w:val="0"/>
          <w:bCs w:val="0"/>
          <w:iCs/>
          <w:sz w:val="22"/>
          <w:szCs w:val="22"/>
          <w:lang w:val="en-US"/>
        </w:rPr>
        <w:t>wing agreement is made for the cases in which the adaptation of on demand SIB1 can be performed.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green"/>
              </w:rPr>
            </w:pPr>
            <w:r>
              <w:rPr>
                <w:b/>
                <w:bCs/>
                <w:sz w:val="16"/>
                <w:szCs w:val="16"/>
                <w:highlight w:val="green"/>
              </w:rPr>
              <w:t>Agreement</w:t>
            </w:r>
          </w:p>
          <w:p>
            <w:pPr>
              <w:widowControl w:val="0"/>
              <w:jc w:val="both"/>
              <w:rPr>
                <w:rFonts w:eastAsia="PMingLiU"/>
                <w:bCs/>
                <w:iCs/>
                <w:sz w:val="16"/>
                <w:szCs w:val="16"/>
                <w:highlight w:val="none"/>
                <w:lang w:val="en-US" w:eastAsia="zh-TW"/>
              </w:rPr>
            </w:pPr>
            <w:r>
              <w:rPr>
                <w:rFonts w:eastAsia="PMingLiU"/>
                <w:bCs/>
                <w:iCs/>
                <w:sz w:val="16"/>
                <w:szCs w:val="16"/>
                <w:lang w:val="en-US" w:eastAsia="zh-TW"/>
              </w:rPr>
              <w:t>For the f</w:t>
            </w:r>
            <w:r>
              <w:rPr>
                <w:rFonts w:eastAsia="PMingLiU"/>
                <w:bCs/>
                <w:iCs/>
                <w:sz w:val="16"/>
                <w:szCs w:val="16"/>
                <w:highlight w:val="none"/>
                <w:lang w:val="en-US" w:eastAsia="zh-TW"/>
              </w:rPr>
              <w:t>urther study of on-demand SIB1 for idle/inactive mode UE, RAN1 focuses its studies on the following cases:</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1: </w:t>
            </w:r>
            <w:r>
              <w:rPr>
                <w:rFonts w:eastAsia="PMingLiU"/>
                <w:bCs/>
                <w:sz w:val="16"/>
                <w:szCs w:val="16"/>
                <w:highlight w:val="none"/>
                <w:lang w:eastAsia="zh-TW"/>
              </w:rPr>
              <w:t xml:space="preserve">Option 1+A+X </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2: </w:t>
            </w:r>
            <w:r>
              <w:rPr>
                <w:rFonts w:eastAsia="PMingLiU"/>
                <w:bCs/>
                <w:sz w:val="16"/>
                <w:szCs w:val="16"/>
                <w:highlight w:val="none"/>
                <w:lang w:eastAsia="zh-TW"/>
              </w:rPr>
              <w:t>Option 1+B+X</w:t>
            </w:r>
          </w:p>
          <w:p>
            <w:pPr>
              <w:pStyle w:val="16"/>
              <w:widowControl w:val="0"/>
              <w:numPr>
                <w:ilvl w:val="0"/>
                <w:numId w:val="3"/>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3: </w:t>
            </w:r>
            <w:r>
              <w:rPr>
                <w:rFonts w:eastAsia="PMingLiU"/>
                <w:bCs/>
                <w:sz w:val="16"/>
                <w:szCs w:val="16"/>
                <w:highlight w:val="none"/>
                <w:lang w:eastAsia="zh-TW"/>
              </w:rPr>
              <w:t>Option 2+B+Y</w:t>
            </w:r>
          </w:p>
          <w:p>
            <w:pPr>
              <w:widowControl w:val="0"/>
              <w:jc w:val="both"/>
              <w:rPr>
                <w:rFonts w:eastAsia="PMingLiU"/>
                <w:bCs/>
                <w:iCs/>
                <w:sz w:val="16"/>
                <w:szCs w:val="16"/>
                <w:lang w:val="en-US" w:eastAsia="zh-TW"/>
              </w:rPr>
            </w:pPr>
            <w:r>
              <w:rPr>
                <w:rFonts w:hint="eastAsia" w:eastAsia="PMingLiU"/>
                <w:bCs/>
                <w:iCs/>
                <w:sz w:val="16"/>
                <w:szCs w:val="16"/>
                <w:lang w:val="en-US" w:eastAsia="zh-TW"/>
              </w:rPr>
              <w:t>W</w:t>
            </w:r>
            <w:r>
              <w:rPr>
                <w:rFonts w:eastAsia="PMingLiU"/>
                <w:bCs/>
                <w:iCs/>
                <w:sz w:val="16"/>
                <w:szCs w:val="16"/>
                <w:lang w:val="en-US" w:eastAsia="zh-TW"/>
              </w:rPr>
              <w:t>here the options 1/2/A/B/X/Y are defined below:</w:t>
            </w:r>
          </w:p>
          <w:p>
            <w:pPr>
              <w:pStyle w:val="16"/>
              <w:widowControl w:val="0"/>
              <w:numPr>
                <w:ilvl w:val="0"/>
                <w:numId w:val="4"/>
              </w:numPr>
              <w:ind w:leftChars="0"/>
              <w:jc w:val="both"/>
              <w:rPr>
                <w:rFonts w:eastAsia="PMingLiU"/>
                <w:bCs/>
                <w:iCs/>
                <w:sz w:val="16"/>
                <w:szCs w:val="16"/>
                <w:lang w:val="en-US" w:eastAsia="zh-TW"/>
              </w:rPr>
            </w:pPr>
            <w:r>
              <w:rPr>
                <w:rFonts w:eastAsia="PMingLiU"/>
                <w:bCs/>
                <w:iCs/>
                <w:sz w:val="16"/>
                <w:szCs w:val="16"/>
                <w:lang w:val="en-US" w:eastAsia="zh-TW"/>
              </w:rPr>
              <w:t>On target cell of UL WUS transmission:</w:t>
            </w:r>
          </w:p>
          <w:p>
            <w:pPr>
              <w:widowControl w:val="0"/>
              <w:numPr>
                <w:ilvl w:val="1"/>
                <w:numId w:val="5"/>
              </w:numPr>
              <w:jc w:val="both"/>
              <w:rPr>
                <w:sz w:val="16"/>
                <w:szCs w:val="16"/>
              </w:rPr>
            </w:pPr>
            <w:r>
              <w:rPr>
                <w:sz w:val="16"/>
                <w:szCs w:val="16"/>
              </w:rPr>
              <w:t>Option 1: UE transmits UL WUS to NES Cell</w:t>
            </w:r>
          </w:p>
          <w:p>
            <w:pPr>
              <w:widowControl w:val="0"/>
              <w:numPr>
                <w:ilvl w:val="1"/>
                <w:numId w:val="5"/>
              </w:numPr>
              <w:jc w:val="both"/>
              <w:rPr>
                <w:sz w:val="16"/>
                <w:szCs w:val="16"/>
              </w:rPr>
            </w:pPr>
            <w:r>
              <w:rPr>
                <w:sz w:val="16"/>
                <w:szCs w:val="16"/>
              </w:rPr>
              <w:t>Option 2: UE transmits UL WUS to Cell A</w:t>
            </w:r>
          </w:p>
          <w:p>
            <w:pPr>
              <w:pStyle w:val="16"/>
              <w:widowControl w:val="0"/>
              <w:numPr>
                <w:ilvl w:val="0"/>
                <w:numId w:val="4"/>
              </w:numPr>
              <w:ind w:leftChars="0"/>
              <w:jc w:val="both"/>
              <w:rPr>
                <w:rFonts w:eastAsia="PMingLiU"/>
                <w:bCs/>
                <w:iCs/>
                <w:sz w:val="16"/>
                <w:szCs w:val="16"/>
                <w:lang w:val="en-US" w:eastAsia="zh-TW"/>
              </w:rPr>
            </w:pPr>
            <w:r>
              <w:rPr>
                <w:rFonts w:eastAsia="PMingLiU"/>
                <w:bCs/>
                <w:iCs/>
                <w:sz w:val="16"/>
                <w:szCs w:val="16"/>
                <w:lang w:val="en-US" w:eastAsia="zh-TW"/>
              </w:rPr>
              <w:t>On configuration provision for UL WUS transmission</w:t>
            </w:r>
          </w:p>
          <w:p>
            <w:pPr>
              <w:widowControl w:val="0"/>
              <w:numPr>
                <w:ilvl w:val="1"/>
                <w:numId w:val="5"/>
              </w:numPr>
              <w:jc w:val="both"/>
              <w:rPr>
                <w:sz w:val="16"/>
                <w:szCs w:val="16"/>
              </w:rPr>
            </w:pPr>
            <w:r>
              <w:rPr>
                <w:sz w:val="16"/>
                <w:szCs w:val="16"/>
              </w:rPr>
              <w:t>Option A: UE obtains the UL WUS configuration from NES Cell</w:t>
            </w:r>
          </w:p>
          <w:p>
            <w:pPr>
              <w:widowControl w:val="0"/>
              <w:numPr>
                <w:ilvl w:val="1"/>
                <w:numId w:val="5"/>
              </w:numPr>
              <w:jc w:val="both"/>
              <w:rPr>
                <w:sz w:val="16"/>
                <w:szCs w:val="16"/>
              </w:rPr>
            </w:pPr>
            <w:r>
              <w:rPr>
                <w:sz w:val="16"/>
                <w:szCs w:val="16"/>
              </w:rPr>
              <w:t xml:space="preserve">Option B: UE obtains the UL WUS configuration from Cell A </w:t>
            </w:r>
          </w:p>
          <w:p>
            <w:pPr>
              <w:widowControl w:val="0"/>
              <w:numPr>
                <w:ilvl w:val="0"/>
                <w:numId w:val="4"/>
              </w:numPr>
              <w:jc w:val="both"/>
              <w:rPr>
                <w:rFonts w:eastAsia="PMingLiU"/>
                <w:bCs/>
                <w:iCs/>
                <w:sz w:val="16"/>
                <w:szCs w:val="16"/>
                <w:lang w:val="en-US" w:eastAsia="zh-TW"/>
              </w:rPr>
            </w:pPr>
            <w:r>
              <w:rPr>
                <w:rFonts w:eastAsia="PMingLiU"/>
                <w:bCs/>
                <w:iCs/>
                <w:sz w:val="16"/>
                <w:szCs w:val="16"/>
                <w:lang w:val="en-US" w:eastAsia="zh-TW"/>
              </w:rPr>
              <w:t xml:space="preserve">On receiving of SIB1 </w:t>
            </w:r>
          </w:p>
          <w:p>
            <w:pPr>
              <w:widowControl w:val="0"/>
              <w:numPr>
                <w:ilvl w:val="1"/>
                <w:numId w:val="5"/>
              </w:numPr>
              <w:jc w:val="both"/>
              <w:rPr>
                <w:sz w:val="16"/>
                <w:szCs w:val="16"/>
              </w:rPr>
            </w:pPr>
            <w:r>
              <w:rPr>
                <w:sz w:val="16"/>
                <w:szCs w:val="16"/>
              </w:rPr>
              <w:t xml:space="preserve">Option X: UE receives on-demand SIB1 from NES Cell </w:t>
            </w:r>
          </w:p>
          <w:p>
            <w:pPr>
              <w:widowControl w:val="0"/>
              <w:numPr>
                <w:ilvl w:val="1"/>
                <w:numId w:val="5"/>
              </w:numPr>
              <w:jc w:val="both"/>
              <w:rPr>
                <w:rFonts w:hint="default"/>
                <w:b w:val="0"/>
                <w:bCs w:val="0"/>
                <w:iCs/>
                <w:sz w:val="22"/>
                <w:szCs w:val="22"/>
                <w:vertAlign w:val="baseline"/>
                <w:lang w:val="en-US"/>
              </w:rPr>
            </w:pPr>
            <w:r>
              <w:rPr>
                <w:sz w:val="16"/>
                <w:szCs w:val="16"/>
              </w:rPr>
              <w:t>Option Y: UE receives on-demand SIB1 from Cell A</w:t>
            </w:r>
          </w:p>
        </w:tc>
      </w:tr>
    </w:tbl>
    <w:p>
      <w:pPr>
        <w:jc w:val="both"/>
        <w:rPr>
          <w:rFonts w:hint="default"/>
          <w:iCs/>
          <w:sz w:val="22"/>
          <w:szCs w:val="22"/>
        </w:rPr>
      </w:pPr>
    </w:p>
    <w:p>
      <w:pPr>
        <w:jc w:val="both"/>
        <w:rPr>
          <w:rFonts w:hint="default"/>
          <w:iCs/>
          <w:sz w:val="22"/>
          <w:szCs w:val="22"/>
          <w:lang w:val="en-US"/>
        </w:rPr>
      </w:pPr>
      <w:r>
        <w:rPr>
          <w:rFonts w:hint="default"/>
          <w:iCs/>
          <w:sz w:val="22"/>
          <w:szCs w:val="22"/>
          <w:lang w:val="en-US"/>
        </w:rPr>
        <w:t>For a deployment scenario, where the cells are non colocated and where there is no ideal backhaul between Cell A and NES cell, case 2 and case 3 are not useful. Further, in a scenario where the operator is not capable to work in a multi cell scenarios, the case 1 is most suitable. Hence, a UE should transmits the UL WUS to NES cell and should receive the requested SIB1 in NES cell as a standalone mechanism in order to have a provision for on demand SIB1 to support non-colocated cell scenarios with non ideal backhaul and single cell scenarios.</w:t>
      </w:r>
    </w:p>
    <w:p>
      <w:pPr>
        <w:ind w:firstLine="720" w:firstLineChars="0"/>
        <w:jc w:val="both"/>
        <w:rPr>
          <w:rFonts w:hint="default"/>
          <w:iCs/>
          <w:sz w:val="22"/>
          <w:szCs w:val="22"/>
        </w:rPr>
      </w:pPr>
      <w:r>
        <w:rPr>
          <w:rFonts w:hint="default"/>
          <w:iCs/>
          <w:sz w:val="22"/>
          <w:szCs w:val="22"/>
        </w:rPr>
        <w:t>To evaluate the performance of the</w:t>
      </w:r>
      <w:r>
        <w:rPr>
          <w:rFonts w:hint="default"/>
          <w:iCs/>
          <w:sz w:val="22"/>
          <w:szCs w:val="22"/>
          <w:lang w:val="en-US"/>
        </w:rPr>
        <w:t xml:space="preserve"> on demand SIB1 as a stand alone mechanism where the transmission of WUS and reception of SIB1 is assumed in NES cell</w:t>
      </w:r>
      <w:r>
        <w:rPr>
          <w:rFonts w:hint="default"/>
          <w:iCs/>
          <w:sz w:val="22"/>
          <w:szCs w:val="22"/>
        </w:rPr>
        <w:t xml:space="preserve">, a 21-cell scenario is considered for evaluation and its performance is analyzed for various load conditions. </w:t>
      </w:r>
      <w:r>
        <w:rPr>
          <w:rFonts w:hint="default"/>
          <w:iCs/>
          <w:sz w:val="22"/>
          <w:szCs w:val="22"/>
          <w:lang w:val="en-US"/>
        </w:rPr>
        <w:t xml:space="preserve">The time-frquency resources and PRACH preamble for WUS is assumed to be predefined. </w:t>
      </w:r>
      <w:r>
        <w:rPr>
          <w:rFonts w:hint="default"/>
          <w:iCs/>
          <w:sz w:val="22"/>
          <w:szCs w:val="22"/>
        </w:rPr>
        <w:t xml:space="preserve">The performance is evaluated </w:t>
      </w:r>
      <w:r>
        <w:rPr>
          <w:rFonts w:hint="default"/>
          <w:iCs/>
          <w:sz w:val="22"/>
          <w:szCs w:val="22"/>
          <w:lang w:val="en-US"/>
        </w:rPr>
        <w:t>i</w:t>
      </w:r>
      <w:r>
        <w:rPr>
          <w:rFonts w:hint="default"/>
          <w:iCs/>
          <w:sz w:val="22"/>
          <w:szCs w:val="22"/>
        </w:rPr>
        <w:t xml:space="preserve">n terms of </w:t>
      </w:r>
      <w:r>
        <w:rPr>
          <w:rFonts w:hint="default"/>
          <w:iCs/>
          <w:sz w:val="22"/>
          <w:szCs w:val="22"/>
          <w:lang w:val="en-US"/>
        </w:rPr>
        <w:t xml:space="preserve">cells triggered to transmit SIB1 </w:t>
      </w:r>
      <w:r>
        <w:rPr>
          <w:rFonts w:hint="default"/>
          <w:iCs/>
          <w:sz w:val="22"/>
          <w:szCs w:val="22"/>
        </w:rPr>
        <w:t xml:space="preserve">for various load conditions. The </w:t>
      </w:r>
      <w:r>
        <w:rPr>
          <w:rFonts w:hint="default"/>
          <w:iCs/>
          <w:sz w:val="22"/>
          <w:szCs w:val="22"/>
          <w:lang w:val="en-US"/>
        </w:rPr>
        <w:t xml:space="preserve">gNB </w:t>
      </w:r>
      <w:r>
        <w:rPr>
          <w:rFonts w:hint="default"/>
          <w:iCs/>
          <w:sz w:val="22"/>
          <w:szCs w:val="22"/>
        </w:rPr>
        <w:t xml:space="preserve">can transmit </w:t>
      </w:r>
      <w:r>
        <w:rPr>
          <w:rFonts w:hint="default"/>
          <w:iCs/>
          <w:sz w:val="22"/>
          <w:szCs w:val="22"/>
          <w:lang w:val="en-US"/>
        </w:rPr>
        <w:t xml:space="preserve">SIB1 with a baseline periodicity of 20 ms only when having new UEs </w:t>
      </w:r>
      <w:r>
        <w:rPr>
          <w:rFonts w:hint="default"/>
          <w:iCs/>
          <w:sz w:val="22"/>
          <w:szCs w:val="22"/>
        </w:rPr>
        <w:t xml:space="preserve">resulting in energy saving. The parameters used for evaluation are given in Table 1. In current NR, all gNBs transmits </w:t>
      </w:r>
      <w:r>
        <w:rPr>
          <w:rFonts w:hint="default"/>
          <w:iCs/>
          <w:sz w:val="22"/>
          <w:szCs w:val="22"/>
          <w:lang w:val="en-US"/>
        </w:rPr>
        <w:t>all SIB1s for all SSBs</w:t>
      </w:r>
      <w:r>
        <w:rPr>
          <w:rFonts w:hint="default"/>
          <w:iCs/>
          <w:sz w:val="22"/>
          <w:szCs w:val="22"/>
        </w:rPr>
        <w:t xml:space="preserve">, even though </w:t>
      </w:r>
      <w:r>
        <w:rPr>
          <w:rFonts w:hint="default"/>
          <w:iCs/>
          <w:sz w:val="22"/>
          <w:szCs w:val="22"/>
          <w:lang w:val="en-US"/>
        </w:rPr>
        <w:t xml:space="preserve">the SIB1s </w:t>
      </w:r>
      <w:r>
        <w:rPr>
          <w:rFonts w:hint="default"/>
          <w:iCs/>
          <w:sz w:val="22"/>
          <w:szCs w:val="22"/>
        </w:rPr>
        <w:t xml:space="preserve">are </w:t>
      </w:r>
      <w:r>
        <w:rPr>
          <w:rFonts w:hint="default"/>
          <w:iCs/>
          <w:sz w:val="22"/>
          <w:szCs w:val="22"/>
          <w:lang w:val="en-US"/>
        </w:rPr>
        <w:t xml:space="preserve">not used </w:t>
      </w:r>
      <w:r>
        <w:rPr>
          <w:rFonts w:hint="default"/>
          <w:iCs/>
          <w:sz w:val="22"/>
          <w:szCs w:val="22"/>
        </w:rPr>
        <w:t xml:space="preserve">at a time, leading to </w:t>
      </w:r>
      <w:r>
        <w:rPr>
          <w:rFonts w:hint="default"/>
          <w:iCs/>
          <w:sz w:val="22"/>
          <w:szCs w:val="22"/>
          <w:lang w:val="en-US"/>
        </w:rPr>
        <w:t xml:space="preserve">a </w:t>
      </w:r>
      <w:r>
        <w:rPr>
          <w:rFonts w:hint="default"/>
          <w:iCs/>
          <w:sz w:val="22"/>
          <w:szCs w:val="22"/>
        </w:rPr>
        <w:t xml:space="preserve">loss of energy.  By mandating gNBs to </w:t>
      </w:r>
      <w:r>
        <w:rPr>
          <w:rFonts w:hint="default"/>
          <w:iCs/>
          <w:sz w:val="22"/>
          <w:szCs w:val="22"/>
          <w:lang w:val="en-US"/>
        </w:rPr>
        <w:t xml:space="preserve">adapt </w:t>
      </w:r>
      <w:r>
        <w:rPr>
          <w:rFonts w:hint="default"/>
          <w:iCs/>
          <w:sz w:val="22"/>
          <w:szCs w:val="22"/>
        </w:rPr>
        <w:t xml:space="preserve">the </w:t>
      </w:r>
      <w:r>
        <w:rPr>
          <w:rFonts w:hint="default"/>
          <w:iCs/>
          <w:sz w:val="22"/>
          <w:szCs w:val="22"/>
          <w:lang w:val="en-US"/>
        </w:rPr>
        <w:t>on demand SIB1</w:t>
      </w:r>
      <w:r>
        <w:rPr>
          <w:rFonts w:hint="default"/>
          <w:iCs/>
          <w:sz w:val="22"/>
          <w:szCs w:val="22"/>
        </w:rPr>
        <w:t xml:space="preserve">, </w:t>
      </w:r>
      <w:r>
        <w:rPr>
          <w:rFonts w:hint="default"/>
          <w:iCs/>
          <w:sz w:val="22"/>
          <w:szCs w:val="22"/>
          <w:lang w:val="en-US"/>
        </w:rPr>
        <w:t>36.2</w:t>
      </w:r>
      <w:r>
        <w:rPr>
          <w:rFonts w:hint="default"/>
          <w:iCs/>
          <w:sz w:val="22"/>
          <w:szCs w:val="22"/>
        </w:rPr>
        <w:t xml:space="preserve">%, </w:t>
      </w:r>
      <w:r>
        <w:rPr>
          <w:rFonts w:hint="default"/>
          <w:iCs/>
          <w:sz w:val="22"/>
          <w:szCs w:val="22"/>
          <w:lang w:val="en-US"/>
        </w:rPr>
        <w:t>28.2</w:t>
      </w:r>
      <w:r>
        <w:rPr>
          <w:rFonts w:hint="default"/>
          <w:iCs/>
          <w:sz w:val="22"/>
          <w:szCs w:val="22"/>
        </w:rPr>
        <w:t xml:space="preserve">%, </w:t>
      </w:r>
      <w:r>
        <w:rPr>
          <w:rFonts w:hint="default"/>
          <w:iCs/>
          <w:sz w:val="22"/>
          <w:szCs w:val="22"/>
          <w:lang w:val="en-US"/>
        </w:rPr>
        <w:t>and 20.4</w:t>
      </w:r>
      <w:r>
        <w:rPr>
          <w:rFonts w:hint="default"/>
          <w:iCs/>
          <w:sz w:val="22"/>
          <w:szCs w:val="22"/>
        </w:rPr>
        <w:t xml:space="preserve">% energy saving can be achieved in low load, light load and medium load, respectively. The result is illustrated in Fig. 1. </w:t>
      </w:r>
    </w:p>
    <w:p>
      <w:pPr>
        <w:jc w:val="both"/>
        <w:rPr>
          <w:color w:val="0000FF"/>
        </w:rPr>
      </w:pPr>
      <w:r>
        <w:rPr>
          <w:color w:val="0000FF"/>
        </w:rPr>
        <w:t xml:space="preserve"> </w:t>
      </w:r>
    </w:p>
    <w:tbl>
      <w:tblPr>
        <w:tblStyle w:val="7"/>
        <w:tblW w:w="9591" w:type="dxa"/>
        <w:tblInd w:w="72" w:type="dxa"/>
        <w:tblLayout w:type="fixed"/>
        <w:tblCellMar>
          <w:top w:w="55" w:type="dxa"/>
          <w:left w:w="55" w:type="dxa"/>
          <w:bottom w:w="55" w:type="dxa"/>
          <w:right w:w="55" w:type="dxa"/>
        </w:tblCellMar>
      </w:tblPr>
      <w:tblGrid>
        <w:gridCol w:w="5758"/>
        <w:gridCol w:w="3833"/>
      </w:tblGrid>
      <w:tr>
        <w:tblPrEx>
          <w:tblCellMar>
            <w:top w:w="55" w:type="dxa"/>
            <w:left w:w="55" w:type="dxa"/>
            <w:bottom w:w="55" w:type="dxa"/>
            <w:right w:w="55" w:type="dxa"/>
          </w:tblCellMar>
        </w:tblPrEx>
        <w:tc>
          <w:tcPr>
            <w:tcW w:w="5758" w:type="dxa"/>
            <w:tcBorders>
              <w:top w:val="single" w:color="000000" w:sz="4" w:space="0"/>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Parameters</w:t>
            </w:r>
          </w:p>
        </w:tc>
        <w:tc>
          <w:tcPr>
            <w:tcW w:w="3833" w:type="dxa"/>
            <w:tcBorders>
              <w:top w:val="single" w:color="000000" w:sz="4" w:space="0"/>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b/>
                <w:bCs/>
                <w:iCs/>
                <w:kern w:val="2"/>
                <w:sz w:val="22"/>
                <w:szCs w:val="22"/>
                <w:lang w:val="en-US" w:eastAsia="zh-CN" w:bidi="hi-IN"/>
              </w:rPr>
            </w:pPr>
            <w:r>
              <w:rPr>
                <w:rFonts w:hint="default" w:ascii="Liberation Serif" w:hAnsi="Liberation Serif" w:eastAsia="Noto Serif CJK SC" w:cs="Lohit Devanagari"/>
                <w:b/>
                <w:bCs/>
                <w:iCs/>
                <w:kern w:val="2"/>
                <w:sz w:val="22"/>
                <w:szCs w:val="22"/>
                <w:lang w:val="en-US" w:eastAsia="zh-CN" w:bidi="hi-IN"/>
              </w:rPr>
              <w:t>Values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SSB period</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20ms (adapted 80ms and 160ms)</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Cell load</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low</w:t>
            </w:r>
            <w:r>
              <w:rPr>
                <w:rFonts w:hint="default" w:cs="Lohit Devanagari"/>
                <w:iCs/>
                <w:kern w:val="2"/>
                <w:sz w:val="22"/>
                <w:szCs w:val="22"/>
                <w:lang w:val="en-US" w:eastAsia="zh-TW" w:bidi="hi-IN"/>
              </w:rPr>
              <w:t>: 5%</w:t>
            </w:r>
          </w:p>
          <w:p>
            <w:pPr>
              <w:pStyle w:val="17"/>
              <w:spacing w:before="0" w:after="120"/>
              <w:ind w:left="89" w:firstLine="0"/>
              <w:jc w:val="both"/>
              <w:rPr>
                <w:rFonts w:hint="default" w:cs="Lohit Devanagari"/>
                <w:iCs/>
                <w:kern w:val="2"/>
                <w:sz w:val="22"/>
                <w:szCs w:val="22"/>
                <w:lang w:val="en-US" w:eastAsia="zh-TW" w:bidi="hi-IN"/>
              </w:rPr>
            </w:pPr>
            <w:r>
              <w:rPr>
                <w:rFonts w:hint="default" w:ascii="Liberation Serif" w:hAnsi="Liberation Serif" w:eastAsia="Noto Serif CJK SC" w:cs="Lohit Devanagari"/>
                <w:iCs/>
                <w:kern w:val="2"/>
                <w:sz w:val="22"/>
                <w:szCs w:val="22"/>
                <w:lang w:val="en-US" w:eastAsia="zh-TW" w:bidi="hi-IN"/>
              </w:rPr>
              <w:t>light</w:t>
            </w:r>
            <w:r>
              <w:rPr>
                <w:rFonts w:hint="default" w:cs="Lohit Devanagari"/>
                <w:iCs/>
                <w:kern w:val="2"/>
                <w:sz w:val="22"/>
                <w:szCs w:val="22"/>
                <w:lang w:val="en-US" w:eastAsia="zh-TW" w:bidi="hi-IN"/>
              </w:rPr>
              <w:t>: 10%</w:t>
            </w:r>
          </w:p>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TW" w:bidi="hi-IN"/>
              </w:rPr>
              <w:t>medium</w:t>
            </w:r>
            <w:r>
              <w:rPr>
                <w:rFonts w:hint="default" w:cs="Lohit Devanagari"/>
                <w:iCs/>
                <w:kern w:val="2"/>
                <w:sz w:val="22"/>
                <w:szCs w:val="22"/>
                <w:lang w:val="en-US" w:eastAsia="zh-TW" w:bidi="hi-IN"/>
              </w:rPr>
              <w:t>: 20%</w:t>
            </w:r>
          </w:p>
        </w:tc>
      </w:tr>
      <w:tr>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IN" w:eastAsia="zh-CN" w:bidi="hi-IN"/>
              </w:rPr>
            </w:pPr>
            <w:r>
              <w:rPr>
                <w:rFonts w:hint="default" w:ascii="Liberation Serif" w:hAnsi="Liberation Serif" w:eastAsia="Noto Serif CJK SC" w:cs="Lohit Devanagari"/>
                <w:iCs/>
                <w:kern w:val="2"/>
                <w:sz w:val="22"/>
                <w:szCs w:val="22"/>
                <w:lang w:val="en-US" w:eastAsia="zh-CN" w:bidi="hi-IN"/>
              </w:rPr>
              <w:t>Traffic model</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FTP3</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IN" w:eastAsia="zh-CN" w:bidi="hi-IN"/>
              </w:rPr>
            </w:pPr>
            <w:r>
              <w:rPr>
                <w:rFonts w:hint="default" w:ascii="Liberation Serif" w:hAnsi="Liberation Serif" w:eastAsia="Noto Serif CJK SC" w:cs="Lohit Devanagari"/>
                <w:iCs/>
                <w:kern w:val="2"/>
                <w:sz w:val="22"/>
                <w:szCs w:val="22"/>
                <w:lang w:val="en-US" w:eastAsia="zh-CN" w:bidi="hi-IN"/>
              </w:rPr>
              <w:t>SIB1 PDSCH time domain resource index in 38.214 Table 5.1.2.1.1-2</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Index 2</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IN" w:eastAsia="zh-CN" w:bidi="hi-IN"/>
              </w:rPr>
            </w:pPr>
            <w:r>
              <w:rPr>
                <w:rFonts w:hint="default" w:ascii="Liberation Serif" w:hAnsi="Liberation Serif" w:eastAsia="Noto Serif CJK SC" w:cs="Lohit Devanagari"/>
                <w:iCs/>
                <w:kern w:val="2"/>
                <w:sz w:val="22"/>
                <w:szCs w:val="22"/>
                <w:lang w:val="en-US" w:eastAsia="zh-CN" w:bidi="hi-IN"/>
              </w:rPr>
              <w:t>CORESET0/SSB multiplexing pattern including controlResourceSetZero (index) in 38.213 Table 13-6, and searchSpaceZero (index) in 38.213 Table 13-11</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Pattern 1.</w:t>
            </w:r>
          </w:p>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Index 0 for 13-6</w:t>
            </w:r>
          </w:p>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Index 2 for 13-11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Cat1/Cat2 BS</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Cat 1, set 1</w:t>
            </w:r>
          </w:p>
        </w:tc>
      </w:tr>
      <w:tr>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SSB beams</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Terrain</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Urban Macro(FR1)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Cell site [#gNB]</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[21]</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gNB power in dBm</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49</w:t>
            </w:r>
          </w:p>
        </w:tc>
      </w:tr>
      <w:tr>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Number of TXRU</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32</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BW in MHz [#gNB]</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50</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User mobility direction</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r>
        <w:tblPrEx>
          <w:tblCellMar>
            <w:top w:w="55" w:type="dxa"/>
            <w:left w:w="55" w:type="dxa"/>
            <w:bottom w:w="55" w:type="dxa"/>
            <w:right w:w="55" w:type="dxa"/>
          </w:tblCellMar>
        </w:tblPrEx>
        <w:tc>
          <w:tcPr>
            <w:tcW w:w="5758" w:type="dxa"/>
            <w:tcBorders>
              <w:left w:val="single" w:color="000000" w:sz="4" w:space="0"/>
              <w:bottom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UE Dropping</w:t>
            </w:r>
          </w:p>
        </w:tc>
        <w:tc>
          <w:tcPr>
            <w:tcW w:w="3833" w:type="dxa"/>
            <w:tcBorders>
              <w:left w:val="single" w:color="000000" w:sz="4" w:space="0"/>
              <w:bottom w:val="single" w:color="000000" w:sz="4" w:space="0"/>
              <w:right w:val="single" w:color="000000" w:sz="4" w:space="0"/>
            </w:tcBorders>
          </w:tcPr>
          <w:p>
            <w:pPr>
              <w:pStyle w:val="17"/>
              <w:spacing w:before="0" w:after="120"/>
              <w:ind w:left="89" w:firstLine="0"/>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Random</w:t>
            </w:r>
          </w:p>
        </w:tc>
      </w:tr>
    </w:tbl>
    <w:p>
      <w:pPr>
        <w:pStyle w:val="17"/>
        <w:spacing w:before="0" w:after="120"/>
        <w:ind w:left="89" w:firstLine="0"/>
        <w:jc w:val="both"/>
        <w:rPr>
          <w:color w:val="0000FF"/>
        </w:rPr>
      </w:pPr>
      <w:r>
        <w:rPr>
          <w:rFonts w:hint="default" w:ascii="Liberation Serif" w:hAnsi="Liberation Serif" w:eastAsia="Noto Serif CJK SC" w:cs="Lohit Devanagari"/>
          <w:iCs/>
          <w:kern w:val="2"/>
          <w:sz w:val="22"/>
          <w:szCs w:val="22"/>
          <w:lang w:val="en-US" w:eastAsia="zh-CN" w:bidi="hi-IN"/>
        </w:rPr>
        <w:t>Table 1: Evaluation parameters</w:t>
      </w:r>
    </w:p>
    <w:p>
      <w:pPr>
        <w:spacing w:before="57" w:after="177"/>
        <w:jc w:val="center"/>
        <w:rPr>
          <w:rFonts w:ascii="Times New Roman" w:hAnsi="Times New Roman" w:eastAsia="SimSun;宋体" w:cs="Times New Roman"/>
          <w:color w:val="0000FF"/>
          <w:kern w:val="0"/>
          <w:sz w:val="22"/>
          <w:szCs w:val="22"/>
          <w:lang w:val="en-US" w:eastAsia="zh-CN" w:bidi="ar-SA"/>
        </w:rPr>
      </w:pPr>
    </w:p>
    <w:p>
      <w:pPr>
        <w:spacing w:before="114" w:after="177"/>
        <w:jc w:val="center"/>
        <w:rPr>
          <w:color w:val="0000FF"/>
        </w:rPr>
      </w:pPr>
      <w:r>
        <w:drawing>
          <wp:inline distT="0" distB="0" distL="114300" distR="114300">
            <wp:extent cx="4572000" cy="2980690"/>
            <wp:effectExtent l="5080" t="4445" r="13970" b="5715"/>
            <wp:docPr id="16"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center"/>
        <w:rPr>
          <w:rFonts w:hint="default"/>
          <w:iCs/>
          <w:sz w:val="22"/>
          <w:szCs w:val="22"/>
        </w:rPr>
      </w:pPr>
      <w:r>
        <w:rPr>
          <w:rFonts w:hint="default"/>
          <w:iCs/>
          <w:sz w:val="22"/>
          <w:szCs w:val="22"/>
        </w:rPr>
        <w:t xml:space="preserve">Fig. 1: Energy savings by </w:t>
      </w:r>
      <w:r>
        <w:rPr>
          <w:rFonts w:hint="default"/>
          <w:iCs/>
          <w:sz w:val="22"/>
          <w:szCs w:val="22"/>
          <w:lang w:val="en-US"/>
        </w:rPr>
        <w:t xml:space="preserve">adaptation of On demand SIB1 </w:t>
      </w:r>
      <w:r>
        <w:rPr>
          <w:rFonts w:hint="default"/>
          <w:iCs/>
          <w:sz w:val="22"/>
          <w:szCs w:val="22"/>
        </w:rPr>
        <w:t>for various loads</w:t>
      </w:r>
    </w:p>
    <w:p>
      <w:pPr>
        <w:jc w:val="both"/>
        <w:rPr>
          <w:rFonts w:hint="default"/>
          <w:iCs/>
          <w:sz w:val="22"/>
          <w:szCs w:val="22"/>
        </w:rPr>
      </w:pPr>
    </w:p>
    <w:p>
      <w:pPr>
        <w:jc w:val="both"/>
        <w:rPr>
          <w:rFonts w:hint="default"/>
          <w:iCs/>
          <w:sz w:val="22"/>
          <w:szCs w:val="22"/>
        </w:rPr>
      </w:pPr>
      <w:r>
        <w:rPr>
          <w:rFonts w:hint="default"/>
          <w:iCs/>
          <w:sz w:val="22"/>
          <w:szCs w:val="22"/>
        </w:rPr>
        <w:t xml:space="preserve">Therefore, </w:t>
      </w:r>
      <w:r>
        <w:rPr>
          <w:rFonts w:hint="default"/>
          <w:iCs/>
          <w:sz w:val="22"/>
          <w:szCs w:val="22"/>
          <w:lang w:val="en-US"/>
        </w:rPr>
        <w:t>adaptation of on-demand SIB1</w:t>
      </w:r>
      <w:r>
        <w:rPr>
          <w:rFonts w:hint="default"/>
          <w:iCs/>
          <w:sz w:val="22"/>
          <w:szCs w:val="22"/>
        </w:rPr>
        <w:t xml:space="preserve"> provides significant gains, especially in low load scenarios.</w:t>
      </w:r>
    </w:p>
    <w:p>
      <w:pPr>
        <w:jc w:val="both"/>
        <w:rPr>
          <w:rFonts w:hint="default"/>
          <w:iCs/>
          <w:sz w:val="22"/>
          <w:szCs w:val="22"/>
        </w:rPr>
      </w:pPr>
    </w:p>
    <w:p>
      <w:pPr>
        <w:jc w:val="both"/>
        <w:rPr>
          <w:rFonts w:hint="default"/>
          <w:iCs/>
          <w:sz w:val="22"/>
          <w:szCs w:val="22"/>
          <w:lang w:val="en-US"/>
        </w:rPr>
      </w:pPr>
      <w:r>
        <w:rPr>
          <w:rFonts w:hint="default"/>
          <w:b/>
          <w:bCs/>
          <w:iCs/>
          <w:sz w:val="22"/>
          <w:szCs w:val="22"/>
        </w:rPr>
        <w:t xml:space="preserve">Observation </w:t>
      </w:r>
      <w:r>
        <w:rPr>
          <w:rFonts w:hint="default"/>
          <w:b/>
          <w:bCs/>
          <w:iCs/>
          <w:sz w:val="22"/>
          <w:szCs w:val="22"/>
          <w:lang w:val="en-US"/>
        </w:rPr>
        <w:t>1</w:t>
      </w:r>
      <w:r>
        <w:rPr>
          <w:rFonts w:hint="default"/>
          <w:b/>
          <w:bCs/>
          <w:iCs/>
          <w:sz w:val="22"/>
          <w:szCs w:val="22"/>
        </w:rPr>
        <w:t xml:space="preserve">: </w:t>
      </w:r>
      <w:r>
        <w:rPr>
          <w:rFonts w:hint="default"/>
          <w:iCs/>
          <w:sz w:val="22"/>
          <w:szCs w:val="22"/>
          <w:lang w:val="en-US"/>
        </w:rPr>
        <w:t>Adaptation on demand SIB1 should support deployment scenarios with single cell or non colocated cells with non ideal backhaul.</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2</w:t>
      </w:r>
      <w:r>
        <w:rPr>
          <w:rFonts w:hint="default"/>
          <w:b/>
          <w:bCs/>
          <w:iCs/>
          <w:sz w:val="22"/>
          <w:szCs w:val="22"/>
        </w:rPr>
        <w:t xml:space="preserve">: </w:t>
      </w:r>
      <w:r>
        <w:rPr>
          <w:rFonts w:hint="default"/>
          <w:iCs/>
          <w:sz w:val="22"/>
          <w:szCs w:val="22"/>
          <w:lang w:val="en-US"/>
        </w:rPr>
        <w:t>Transmission</w:t>
      </w:r>
      <w:r>
        <w:rPr>
          <w:rFonts w:hint="default"/>
          <w:iCs/>
          <w:sz w:val="22"/>
          <w:szCs w:val="22"/>
        </w:rPr>
        <w:t xml:space="preserve"> of </w:t>
      </w:r>
      <w:r>
        <w:rPr>
          <w:rFonts w:hint="default"/>
          <w:iCs/>
          <w:sz w:val="22"/>
          <w:szCs w:val="22"/>
          <w:lang w:val="en-US"/>
        </w:rPr>
        <w:t xml:space="preserve">on demand SIB1 </w:t>
      </w:r>
      <w:r>
        <w:rPr>
          <w:rFonts w:hint="default"/>
          <w:iCs/>
          <w:sz w:val="22"/>
          <w:szCs w:val="22"/>
        </w:rPr>
        <w:t xml:space="preserve">provides </w:t>
      </w:r>
    </w:p>
    <w:p>
      <w:pPr>
        <w:ind w:left="720" w:leftChars="0"/>
        <w:jc w:val="both"/>
        <w:rPr>
          <w:rFonts w:hint="default"/>
          <w:iCs/>
          <w:sz w:val="22"/>
          <w:szCs w:val="22"/>
        </w:rPr>
      </w:pPr>
      <w:r>
        <w:rPr>
          <w:rFonts w:hint="default"/>
          <w:iCs/>
          <w:sz w:val="22"/>
          <w:szCs w:val="22"/>
          <w:lang w:val="en-US"/>
        </w:rPr>
        <w:t>36.2</w:t>
      </w:r>
      <w:r>
        <w:rPr>
          <w:rFonts w:hint="default"/>
          <w:iCs/>
          <w:sz w:val="22"/>
          <w:szCs w:val="22"/>
        </w:rPr>
        <w:t xml:space="preserve">% energy saving gain in </w:t>
      </w:r>
      <w:r>
        <w:rPr>
          <w:rFonts w:hint="default"/>
          <w:iCs/>
          <w:sz w:val="22"/>
          <w:szCs w:val="22"/>
          <w:lang w:val="en-US"/>
        </w:rPr>
        <w:t xml:space="preserve">low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28.2</w:t>
      </w:r>
      <w:r>
        <w:rPr>
          <w:rFonts w:hint="default"/>
          <w:iCs/>
          <w:sz w:val="22"/>
          <w:szCs w:val="22"/>
        </w:rPr>
        <w:t xml:space="preserve">% energy saving gain in </w:t>
      </w:r>
      <w:r>
        <w:rPr>
          <w:rFonts w:hint="default"/>
          <w:iCs/>
          <w:sz w:val="22"/>
          <w:szCs w:val="22"/>
          <w:lang w:val="en-US"/>
        </w:rPr>
        <w:t xml:space="preserve">light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20.4</w:t>
      </w:r>
      <w:r>
        <w:rPr>
          <w:rFonts w:hint="default"/>
          <w:iCs/>
          <w:sz w:val="22"/>
          <w:szCs w:val="22"/>
        </w:rPr>
        <w:t xml:space="preserve">% energy saving gain in </w:t>
      </w:r>
      <w:r>
        <w:rPr>
          <w:rFonts w:hint="default"/>
          <w:iCs/>
          <w:sz w:val="22"/>
          <w:szCs w:val="22"/>
          <w:lang w:val="en-US" w:eastAsia="ko-KR"/>
        </w:rPr>
        <w:t xml:space="preserve">medium </w:t>
      </w:r>
      <w:r>
        <w:rPr>
          <w:rFonts w:hint="default"/>
          <w:iCs/>
          <w:sz w:val="22"/>
          <w:szCs w:val="22"/>
        </w:rPr>
        <w:t>load scenario</w:t>
      </w:r>
    </w:p>
    <w:p>
      <w:pPr>
        <w:jc w:val="both"/>
        <w:rPr>
          <w:rFonts w:hint="default"/>
          <w:iCs/>
          <w:sz w:val="22"/>
          <w:szCs w:val="22"/>
          <w:lang w:val="en-US"/>
        </w:rPr>
      </w:pPr>
      <w:r>
        <w:rPr>
          <w:rFonts w:hint="default"/>
          <w:b/>
          <w:bCs/>
          <w:iCs/>
          <w:sz w:val="22"/>
          <w:szCs w:val="22"/>
          <w:lang w:val="en-US"/>
        </w:rPr>
        <w:t>Proposal 1:</w:t>
      </w:r>
      <w:r>
        <w:rPr>
          <w:rFonts w:hint="default"/>
          <w:iCs/>
          <w:sz w:val="22"/>
          <w:szCs w:val="22"/>
          <w:lang w:val="en-US"/>
        </w:rPr>
        <w:t xml:space="preserve"> Support Case 1 for on demand SIB1 as a stand alone mechanism. </w:t>
      </w:r>
    </w:p>
    <w:p>
      <w:pPr>
        <w:jc w:val="both"/>
        <w:rPr>
          <w:rFonts w:hint="default"/>
          <w:iCs/>
          <w:sz w:val="22"/>
          <w:szCs w:val="22"/>
          <w:lang w:val="en-US"/>
        </w:rPr>
      </w:pPr>
    </w:p>
    <w:p>
      <w:pPr>
        <w:jc w:val="both"/>
        <w:rPr>
          <w:rFonts w:hint="default"/>
          <w:iCs/>
          <w:sz w:val="22"/>
          <w:szCs w:val="22"/>
          <w:lang w:val="en-US"/>
        </w:rPr>
      </w:pPr>
      <w:r>
        <w:rPr>
          <w:rFonts w:hint="default"/>
          <w:iCs/>
          <w:sz w:val="22"/>
          <w:szCs w:val="22"/>
          <w:lang w:val="en-US"/>
        </w:rPr>
        <w:t xml:space="preserve">Further, the WUS configuration comprises the configuration to generate a WUS, the time and frequency resources to transmit the WUS, etc. The configuration can be configured to the UE by the gNB in DL. To minimize the configurations in DL, the parameters of WUS can be predefined in specification. </w:t>
      </w:r>
    </w:p>
    <w:p>
      <w:pPr>
        <w:jc w:val="both"/>
        <w:rPr>
          <w:rFonts w:hint="default"/>
          <w:iCs/>
          <w:sz w:val="22"/>
          <w:szCs w:val="22"/>
          <w:lang w:val="en-US"/>
        </w:rPr>
      </w:pPr>
    </w:p>
    <w:p>
      <w:pPr>
        <w:jc w:val="both"/>
        <w:rPr>
          <w:rFonts w:hint="default"/>
          <w:iCs/>
          <w:sz w:val="22"/>
          <w:szCs w:val="22"/>
          <w:lang w:val="en-US"/>
        </w:rPr>
      </w:pPr>
      <w:r>
        <w:rPr>
          <w:rFonts w:hint="default"/>
          <w:b/>
          <w:bCs/>
          <w:iCs/>
          <w:sz w:val="22"/>
          <w:szCs w:val="22"/>
          <w:lang w:val="en-US"/>
        </w:rPr>
        <w:t xml:space="preserve">Proposal 2: </w:t>
      </w:r>
      <w:r>
        <w:rPr>
          <w:rFonts w:hint="default"/>
          <w:iCs/>
          <w:sz w:val="22"/>
          <w:szCs w:val="22"/>
          <w:lang w:val="en-US"/>
        </w:rPr>
        <w:t>Support study a scenario where UL WUS configuration is pedefined.</w:t>
      </w:r>
    </w:p>
    <w:p>
      <w:pPr>
        <w:jc w:val="both"/>
        <w:rPr>
          <w:rFonts w:hint="default" w:ascii="Times New Roman" w:hAnsi="Times New Roman" w:cs="Times New Roman"/>
          <w:sz w:val="22"/>
          <w:szCs w:val="22"/>
          <w:lang w:val="en-US"/>
        </w:rPr>
      </w:pPr>
    </w:p>
    <w:p>
      <w:pPr>
        <w:pStyle w:val="3"/>
        <w:jc w:val="both"/>
        <w:rPr>
          <w:sz w:val="22"/>
          <w:szCs w:val="22"/>
          <w:lang w:val="en-US"/>
        </w:rPr>
      </w:pPr>
      <w:r>
        <w:rPr>
          <w:sz w:val="22"/>
          <w:szCs w:val="22"/>
          <w:lang w:val="en-US"/>
        </w:rPr>
        <w:t>2.</w:t>
      </w:r>
      <w:r>
        <w:rPr>
          <w:rFonts w:hint="default"/>
          <w:sz w:val="22"/>
          <w:szCs w:val="22"/>
          <w:lang w:val="en-US"/>
        </w:rPr>
        <w:t>2</w:t>
      </w:r>
      <w:r>
        <w:rPr>
          <w:sz w:val="22"/>
          <w:szCs w:val="22"/>
          <w:lang w:val="en-US"/>
        </w:rPr>
        <w:t xml:space="preserve"> </w:t>
      </w:r>
      <w:r>
        <w:rPr>
          <w:rFonts w:hint="default"/>
          <w:sz w:val="22"/>
          <w:szCs w:val="22"/>
          <w:lang w:val="en-US"/>
        </w:rPr>
        <w:t>Identification of</w:t>
      </w:r>
      <w:r>
        <w:rPr>
          <w:sz w:val="22"/>
          <w:szCs w:val="22"/>
          <w:lang w:val="en-US"/>
        </w:rPr>
        <w:t xml:space="preserve"> </w:t>
      </w:r>
      <w:r>
        <w:rPr>
          <w:rFonts w:hint="default"/>
          <w:sz w:val="22"/>
          <w:szCs w:val="22"/>
          <w:lang w:val="en-US"/>
        </w:rPr>
        <w:t>NES Cell with on-demand SIB1 mechanism by the UE</w:t>
      </w:r>
    </w:p>
    <w:p>
      <w:pPr>
        <w:spacing w:before="57" w:after="63"/>
        <w:jc w:val="both"/>
        <w:rPr>
          <w:rFonts w:hint="default"/>
          <w:b w:val="0"/>
          <w:bCs w:val="0"/>
          <w:iCs/>
          <w:sz w:val="22"/>
          <w:szCs w:val="22"/>
          <w:lang w:val="en-US"/>
        </w:rPr>
      </w:pPr>
      <w:r>
        <w:rPr>
          <w:rFonts w:hint="default"/>
          <w:iCs/>
          <w:sz w:val="22"/>
          <w:szCs w:val="22"/>
          <w:lang w:val="en-US"/>
        </w:rPr>
        <w:t>In RAN#116b [4], follo</w:t>
      </w:r>
      <w:r>
        <w:rPr>
          <w:rFonts w:hint="default"/>
          <w:b w:val="0"/>
          <w:bCs w:val="0"/>
          <w:iCs/>
          <w:sz w:val="22"/>
          <w:szCs w:val="22"/>
          <w:lang w:val="en-US"/>
        </w:rPr>
        <w:t>wing agreement is made for UE identification of NES cell with on-demand SIB1.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none"/>
                <w:lang w:val="en-US"/>
              </w:rPr>
            </w:pPr>
            <w:r>
              <w:rPr>
                <w:b/>
                <w:bCs/>
                <w:sz w:val="16"/>
                <w:szCs w:val="16"/>
                <w:highlight w:val="green"/>
                <w:lang w:val="en-US"/>
              </w:rPr>
              <w:t>Agreement</w:t>
            </w:r>
          </w:p>
          <w:p>
            <w:pPr>
              <w:widowControl w:val="0"/>
              <w:jc w:val="both"/>
              <w:rPr>
                <w:sz w:val="16"/>
                <w:szCs w:val="16"/>
                <w:highlight w:val="none"/>
                <w:lang w:val="en-US"/>
              </w:rPr>
            </w:pPr>
            <w:r>
              <w:rPr>
                <w:sz w:val="16"/>
                <w:szCs w:val="16"/>
                <w:highlight w:val="none"/>
                <w:lang w:val="en-US"/>
              </w:rPr>
              <w:t>RAN1 to further study UE identification of NES cell with on-demand SIB1 based on one, both, or combination of the following options:</w:t>
            </w:r>
          </w:p>
          <w:p>
            <w:pPr>
              <w:widowControl w:val="0"/>
              <w:numPr>
                <w:ilvl w:val="0"/>
                <w:numId w:val="3"/>
              </w:numPr>
              <w:jc w:val="both"/>
              <w:rPr>
                <w:sz w:val="16"/>
                <w:szCs w:val="16"/>
                <w:highlight w:val="none"/>
                <w:lang w:val="en-US"/>
              </w:rPr>
            </w:pPr>
            <w:r>
              <w:rPr>
                <w:sz w:val="16"/>
                <w:szCs w:val="16"/>
                <w:highlight w:val="none"/>
                <w:lang w:val="en-US"/>
              </w:rPr>
              <w:t>Option 1: By WUS configuration</w:t>
            </w:r>
          </w:p>
          <w:p>
            <w:pPr>
              <w:widowControl w:val="0"/>
              <w:numPr>
                <w:ilvl w:val="0"/>
                <w:numId w:val="3"/>
              </w:numPr>
              <w:jc w:val="both"/>
              <w:rPr>
                <w:rFonts w:hint="default"/>
                <w:b w:val="0"/>
                <w:bCs w:val="0"/>
                <w:iCs/>
                <w:sz w:val="22"/>
                <w:szCs w:val="22"/>
                <w:vertAlign w:val="baseline"/>
                <w:lang w:val="en-US"/>
              </w:rPr>
            </w:pPr>
            <w:r>
              <w:rPr>
                <w:sz w:val="16"/>
                <w:szCs w:val="16"/>
                <w:highlight w:val="none"/>
                <w:lang w:val="en-US"/>
              </w:rPr>
              <w:t xml:space="preserve">Option 2: By PBCH payload of NES cell </w:t>
            </w:r>
          </w:p>
        </w:tc>
      </w:tr>
    </w:tbl>
    <w:p>
      <w:pPr>
        <w:jc w:val="both"/>
        <w:rPr>
          <w:rFonts w:hint="default"/>
          <w:iCs/>
          <w:sz w:val="22"/>
          <w:szCs w:val="22"/>
        </w:rPr>
      </w:pPr>
    </w:p>
    <w:p>
      <w:pPr>
        <w:jc w:val="both"/>
        <w:rPr>
          <w:rFonts w:hint="default"/>
          <w:iCs/>
          <w:sz w:val="22"/>
          <w:szCs w:val="22"/>
          <w:lang w:val="en-US"/>
        </w:rPr>
      </w:pPr>
      <w:r>
        <w:rPr>
          <w:rFonts w:hint="default"/>
          <w:iCs/>
          <w:sz w:val="22"/>
          <w:szCs w:val="22"/>
          <w:lang w:val="en-US"/>
        </w:rPr>
        <w:t>A stand alone mechanism for on demand SIB1 operation is the most suitable mechanism to support all CA scenarios including colocated and non colocated CA scenarios. It is also suitable for scenarios with only one cell present, where the multi cell operation is not possible. Hence an indication for the UE identification of NES cell with on-demand SIB1 should be provided by the NES cell to support the stand alone on demand SIB1 mechanism. A one bit parameter in the PBCH of NES cell can be introduced for the UE identification of NES cell. The reserved bit of the PBCH can be employed for the indication.</w:t>
      </w:r>
    </w:p>
    <w:p>
      <w:pPr>
        <w:jc w:val="both"/>
        <w:rPr>
          <w:rFonts w:hint="default"/>
          <w:iCs/>
          <w:sz w:val="22"/>
          <w:szCs w:val="22"/>
          <w:lang w:val="en-US"/>
        </w:rPr>
      </w:pPr>
    </w:p>
    <w:p>
      <w:pPr>
        <w:jc w:val="both"/>
        <w:rPr>
          <w:rFonts w:hint="default"/>
          <w:iCs/>
          <w:sz w:val="22"/>
          <w:szCs w:val="22"/>
          <w:lang w:val="en-US"/>
        </w:rPr>
      </w:pPr>
      <w:r>
        <w:rPr>
          <w:rFonts w:hint="default"/>
          <w:b/>
          <w:bCs/>
          <w:iCs/>
          <w:sz w:val="22"/>
          <w:szCs w:val="22"/>
          <w:lang w:val="en-US"/>
        </w:rPr>
        <w:t>Proposal 3:</w:t>
      </w:r>
      <w:r>
        <w:rPr>
          <w:rFonts w:hint="default"/>
          <w:iCs/>
          <w:sz w:val="22"/>
          <w:szCs w:val="22"/>
          <w:lang w:val="en-US"/>
        </w:rPr>
        <w:t xml:space="preserve"> Support UE identification of NES cell with on-demand SIB1 by PBCH payload of NES cell.</w:t>
      </w:r>
    </w:p>
    <w:p>
      <w:pPr>
        <w:jc w:val="both"/>
        <w:rPr>
          <w:rFonts w:hint="default" w:ascii="Times New Roman" w:hAnsi="Times New Roman" w:cs="Times New Roman"/>
          <w:sz w:val="22"/>
          <w:szCs w:val="22"/>
          <w:lang w:val="en-US"/>
        </w:rPr>
      </w:pPr>
    </w:p>
    <w:p>
      <w:pPr>
        <w:pStyle w:val="3"/>
        <w:jc w:val="both"/>
        <w:rPr>
          <w:sz w:val="22"/>
          <w:szCs w:val="22"/>
          <w:lang w:val="en-US"/>
        </w:rPr>
      </w:pPr>
      <w:r>
        <w:rPr>
          <w:sz w:val="22"/>
          <w:szCs w:val="22"/>
          <w:lang w:val="en-US"/>
        </w:rPr>
        <w:t>2.</w:t>
      </w:r>
      <w:r>
        <w:rPr>
          <w:rFonts w:hint="default"/>
          <w:sz w:val="22"/>
          <w:szCs w:val="22"/>
          <w:lang w:val="en-US"/>
        </w:rPr>
        <w:t>3</w:t>
      </w:r>
      <w:r>
        <w:rPr>
          <w:sz w:val="22"/>
          <w:szCs w:val="22"/>
          <w:lang w:val="en-US"/>
        </w:rPr>
        <w:t xml:space="preserve"> </w:t>
      </w:r>
      <w:r>
        <w:rPr>
          <w:rFonts w:hint="default"/>
          <w:sz w:val="22"/>
          <w:szCs w:val="22"/>
          <w:lang w:val="en-US"/>
        </w:rPr>
        <w:t xml:space="preserve"> SIB1 monitoring occasions</w:t>
      </w:r>
    </w:p>
    <w:p>
      <w:pPr>
        <w:spacing w:before="57" w:after="63"/>
        <w:jc w:val="both"/>
        <w:rPr>
          <w:rFonts w:hint="default"/>
          <w:b w:val="0"/>
          <w:bCs w:val="0"/>
          <w:iCs/>
          <w:sz w:val="22"/>
          <w:szCs w:val="22"/>
          <w:lang w:val="en-US"/>
        </w:rPr>
      </w:pPr>
      <w:r>
        <w:rPr>
          <w:rFonts w:hint="default"/>
          <w:iCs/>
          <w:sz w:val="22"/>
          <w:szCs w:val="22"/>
          <w:lang w:val="en-US"/>
        </w:rPr>
        <w:t>In RAN#116b [4], follo</w:t>
      </w:r>
      <w:r>
        <w:rPr>
          <w:rFonts w:hint="default"/>
          <w:b w:val="0"/>
          <w:bCs w:val="0"/>
          <w:iCs/>
          <w:sz w:val="22"/>
          <w:szCs w:val="22"/>
          <w:lang w:val="en-US"/>
        </w:rPr>
        <w:t>wing conclusion is made for the monitoring occasions of the on-demand SIB1.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eastAsia="PMingLiU"/>
                <w:b/>
                <w:bCs/>
                <w:iCs/>
                <w:strike w:val="0"/>
                <w:dstrike w:val="0"/>
                <w:sz w:val="16"/>
                <w:szCs w:val="16"/>
                <w:highlight w:val="none"/>
                <w:lang w:val="en-US" w:eastAsia="zh-TW"/>
              </w:rPr>
            </w:pPr>
            <w:r>
              <w:rPr>
                <w:rFonts w:eastAsia="PMingLiU"/>
                <w:b/>
                <w:iCs/>
                <w:strike w:val="0"/>
                <w:dstrike w:val="0"/>
                <w:sz w:val="16"/>
                <w:szCs w:val="16"/>
                <w:highlight w:val="none"/>
                <w:lang w:val="en-US" w:eastAsia="zh-TW"/>
              </w:rPr>
              <w:t>Companies to consider the following for future meetings</w:t>
            </w:r>
          </w:p>
          <w:p>
            <w:pPr>
              <w:pStyle w:val="16"/>
              <w:widowControl w:val="0"/>
              <w:numPr>
                <w:ilvl w:val="0"/>
                <w:numId w:val="6"/>
              </w:numPr>
              <w:ind w:leftChars="0"/>
              <w:jc w:val="both"/>
              <w:rPr>
                <w:rFonts w:eastAsia="PMingLiU"/>
                <w:iCs/>
                <w:strike w:val="0"/>
                <w:dstrike w:val="0"/>
                <w:sz w:val="16"/>
                <w:szCs w:val="16"/>
                <w:highlight w:val="none"/>
                <w:lang w:val="en-US" w:eastAsia="zh-TW"/>
              </w:rPr>
            </w:pPr>
            <w:r>
              <w:rPr>
                <w:rFonts w:eastAsia="PMingLiU"/>
                <w:iCs/>
                <w:strike w:val="0"/>
                <w:dstrike w:val="0"/>
                <w:sz w:val="16"/>
                <w:szCs w:val="16"/>
                <w:highlight w:val="none"/>
                <w:lang w:val="en-US" w:eastAsia="zh-TW"/>
              </w:rPr>
              <w:t>Option 1: SIB1 monitoring occasions within a time window</w:t>
            </w:r>
          </w:p>
          <w:p>
            <w:pPr>
              <w:pStyle w:val="16"/>
              <w:widowControl w:val="0"/>
              <w:numPr>
                <w:ilvl w:val="1"/>
                <w:numId w:val="6"/>
              </w:numPr>
              <w:ind w:leftChars="0"/>
              <w:jc w:val="both"/>
              <w:rPr>
                <w:rFonts w:eastAsia="PMingLiU"/>
                <w:iCs/>
                <w:strike w:val="0"/>
                <w:dstrike w:val="0"/>
                <w:sz w:val="16"/>
                <w:szCs w:val="16"/>
                <w:highlight w:val="none"/>
                <w:lang w:val="en-US" w:eastAsia="zh-TW"/>
              </w:rPr>
            </w:pPr>
            <w:r>
              <w:rPr>
                <w:rFonts w:eastAsia="PMingLiU"/>
                <w:iCs/>
                <w:strike w:val="0"/>
                <w:dstrike w:val="0"/>
                <w:sz w:val="16"/>
                <w:szCs w:val="16"/>
                <w:highlight w:val="none"/>
                <w:lang w:val="en-US" w:eastAsia="zh-TW"/>
              </w:rPr>
              <w:t>FFS: The starting time and duration of the time window</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highlight w:val="none"/>
                <w:lang w:val="en-US" w:eastAsia="zh-TW"/>
              </w:rPr>
              <w:t>F</w:t>
            </w:r>
            <w:r>
              <w:rPr>
                <w:rFonts w:eastAsia="PMingLiU"/>
                <w:iCs/>
                <w:strike w:val="0"/>
                <w:dstrike w:val="0"/>
                <w:sz w:val="16"/>
                <w:szCs w:val="16"/>
                <w:highlight w:val="none"/>
                <w:lang w:val="en-US" w:eastAsia="zh-TW"/>
              </w:rPr>
              <w:t xml:space="preserve">FS: Interval between two SIB1 monitoring occasions in </w:t>
            </w:r>
            <w:r>
              <w:rPr>
                <w:rFonts w:eastAsia="PMingLiU"/>
                <w:iCs/>
                <w:strike w:val="0"/>
                <w:dstrike w:val="0"/>
                <w:sz w:val="16"/>
                <w:szCs w:val="16"/>
                <w:lang w:val="en-US" w:eastAsia="zh-TW"/>
              </w:rPr>
              <w:t>the time window</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lang w:val="en-US" w:eastAsia="zh-TW"/>
              </w:rPr>
              <w:t>F</w:t>
            </w:r>
            <w:r>
              <w:rPr>
                <w:rFonts w:eastAsia="PMingLiU"/>
                <w:iCs/>
                <w:strike w:val="0"/>
                <w:dstrike w:val="0"/>
                <w:sz w:val="16"/>
                <w:szCs w:val="16"/>
                <w:lang w:val="en-US" w:eastAsia="zh-TW"/>
              </w:rPr>
              <w:t xml:space="preserve">FS: How </w:t>
            </w:r>
            <w:r>
              <w:rPr>
                <w:rFonts w:hint="eastAsia" w:eastAsia="PMingLiU"/>
                <w:iCs/>
                <w:strike w:val="0"/>
                <w:dstrike w:val="0"/>
                <w:sz w:val="16"/>
                <w:szCs w:val="16"/>
                <w:lang w:val="en-US" w:eastAsia="zh-TW"/>
              </w:rPr>
              <w:t>g</w:t>
            </w:r>
            <w:r>
              <w:rPr>
                <w:rFonts w:eastAsia="PMingLiU"/>
                <w:iCs/>
                <w:strike w:val="0"/>
                <w:dstrike w:val="0"/>
                <w:sz w:val="16"/>
                <w:szCs w:val="16"/>
                <w:lang w:val="en-US" w:eastAsia="zh-TW"/>
              </w:rPr>
              <w:t>NB informs UE the details related to the time window</w:t>
            </w:r>
          </w:p>
          <w:p>
            <w:pPr>
              <w:pStyle w:val="16"/>
              <w:widowControl w:val="0"/>
              <w:numPr>
                <w:ilvl w:val="0"/>
                <w:numId w:val="6"/>
              </w:numPr>
              <w:ind w:leftChars="0"/>
              <w:jc w:val="both"/>
              <w:rPr>
                <w:rFonts w:eastAsia="PMingLiU"/>
                <w:iCs/>
                <w:strike w:val="0"/>
                <w:dstrike w:val="0"/>
                <w:sz w:val="16"/>
                <w:szCs w:val="16"/>
                <w:lang w:val="en-US" w:eastAsia="zh-TW"/>
              </w:rPr>
            </w:pPr>
            <w:r>
              <w:rPr>
                <w:rFonts w:eastAsia="PMingLiU"/>
                <w:iCs/>
                <w:strike w:val="0"/>
                <w:dstrike w:val="0"/>
                <w:sz w:val="16"/>
                <w:szCs w:val="16"/>
                <w:lang w:val="en-US" w:eastAsia="zh-TW"/>
              </w:rPr>
              <w:t>Option 2: Periodic SIB1 monitoring occasions until gNB turns off the SIB1 transmission</w:t>
            </w:r>
          </w:p>
          <w:p>
            <w:pPr>
              <w:pStyle w:val="16"/>
              <w:widowControl w:val="0"/>
              <w:numPr>
                <w:ilvl w:val="1"/>
                <w:numId w:val="6"/>
              </w:numPr>
              <w:ind w:leftChars="0"/>
              <w:jc w:val="both"/>
              <w:rPr>
                <w:rFonts w:eastAsia="PMingLiU"/>
                <w:iCs/>
                <w:strike w:val="0"/>
                <w:dstrike w:val="0"/>
                <w:sz w:val="16"/>
                <w:szCs w:val="16"/>
                <w:lang w:val="en-US" w:eastAsia="zh-TW"/>
              </w:rPr>
            </w:pPr>
            <w:r>
              <w:rPr>
                <w:rFonts w:eastAsia="PMingLiU"/>
                <w:iCs/>
                <w:strike w:val="0"/>
                <w:dstrike w:val="0"/>
                <w:sz w:val="16"/>
                <w:szCs w:val="16"/>
                <w:lang w:val="en-US" w:eastAsia="zh-TW"/>
              </w:rPr>
              <w:t>FFS: The staring time of the SIB1 monitoring occasions</w:t>
            </w:r>
          </w:p>
          <w:p>
            <w:pPr>
              <w:pStyle w:val="16"/>
              <w:widowControl w:val="0"/>
              <w:numPr>
                <w:ilvl w:val="1"/>
                <w:numId w:val="6"/>
              </w:numPr>
              <w:ind w:leftChars="0"/>
              <w:jc w:val="both"/>
              <w:rPr>
                <w:rFonts w:eastAsia="PMingLiU"/>
                <w:iCs/>
                <w:strike w:val="0"/>
                <w:dstrike w:val="0"/>
                <w:sz w:val="16"/>
                <w:szCs w:val="16"/>
                <w:lang w:val="en-US" w:eastAsia="zh-TW"/>
              </w:rPr>
            </w:pPr>
            <w:r>
              <w:rPr>
                <w:rFonts w:hint="eastAsia" w:eastAsia="PMingLiU"/>
                <w:iCs/>
                <w:strike w:val="0"/>
                <w:dstrike w:val="0"/>
                <w:sz w:val="16"/>
                <w:szCs w:val="16"/>
                <w:lang w:val="en-US" w:eastAsia="zh-TW"/>
              </w:rPr>
              <w:t>F</w:t>
            </w:r>
            <w:r>
              <w:rPr>
                <w:rFonts w:eastAsia="PMingLiU"/>
                <w:iCs/>
                <w:strike w:val="0"/>
                <w:dstrike w:val="0"/>
                <w:sz w:val="16"/>
                <w:szCs w:val="16"/>
                <w:lang w:val="en-US" w:eastAsia="zh-TW"/>
              </w:rPr>
              <w:t xml:space="preserve">FS: How </w:t>
            </w:r>
            <w:r>
              <w:rPr>
                <w:rFonts w:hint="eastAsia" w:eastAsia="PMingLiU"/>
                <w:iCs/>
                <w:strike w:val="0"/>
                <w:dstrike w:val="0"/>
                <w:sz w:val="16"/>
                <w:szCs w:val="16"/>
                <w:lang w:val="en-US" w:eastAsia="zh-TW"/>
              </w:rPr>
              <w:t>g</w:t>
            </w:r>
            <w:r>
              <w:rPr>
                <w:rFonts w:eastAsia="PMingLiU"/>
                <w:iCs/>
                <w:strike w:val="0"/>
                <w:dstrike w:val="0"/>
                <w:sz w:val="16"/>
                <w:szCs w:val="16"/>
                <w:lang w:val="en-US" w:eastAsia="zh-TW"/>
              </w:rPr>
              <w:t>NB informs UE the SIB1 transmission is turned off</w:t>
            </w:r>
          </w:p>
          <w:p>
            <w:pPr>
              <w:pStyle w:val="16"/>
              <w:widowControl w:val="0"/>
              <w:numPr>
                <w:ilvl w:val="1"/>
                <w:numId w:val="6"/>
              </w:numPr>
              <w:ind w:leftChars="0"/>
              <w:jc w:val="both"/>
              <w:rPr>
                <w:rFonts w:eastAsia="PMingLiU"/>
                <w:iCs/>
                <w:sz w:val="16"/>
                <w:szCs w:val="16"/>
                <w:lang w:val="en-US" w:eastAsia="zh-TW"/>
              </w:rPr>
            </w:pPr>
            <w:r>
              <w:rPr>
                <w:rFonts w:eastAsia="PMingLiU"/>
                <w:iCs/>
                <w:strike w:val="0"/>
                <w:dstrike w:val="0"/>
                <w:sz w:val="16"/>
                <w:szCs w:val="16"/>
                <w:lang w:val="en-US" w:eastAsia="zh-TW"/>
              </w:rPr>
              <w:t>FFS: How gNB informs the UE the details</w:t>
            </w:r>
            <w:r>
              <w:rPr>
                <w:rFonts w:eastAsia="PMingLiU"/>
                <w:iCs/>
                <w:sz w:val="16"/>
                <w:szCs w:val="16"/>
                <w:lang w:val="en-US" w:eastAsia="zh-TW"/>
              </w:rPr>
              <w:t xml:space="preserve"> related to periodicity</w:t>
            </w:r>
          </w:p>
          <w:p>
            <w:pPr>
              <w:pStyle w:val="16"/>
              <w:widowControl w:val="0"/>
              <w:numPr>
                <w:ilvl w:val="0"/>
                <w:numId w:val="6"/>
              </w:numPr>
              <w:ind w:leftChars="0"/>
              <w:jc w:val="both"/>
              <w:rPr>
                <w:rFonts w:eastAsia="PMingLiU"/>
                <w:iCs/>
                <w:sz w:val="16"/>
                <w:szCs w:val="16"/>
                <w:lang w:val="en-US" w:eastAsia="zh-TW"/>
              </w:rPr>
            </w:pPr>
            <w:r>
              <w:rPr>
                <w:rFonts w:eastAsia="PMingLiU"/>
                <w:iCs/>
                <w:sz w:val="16"/>
                <w:szCs w:val="16"/>
                <w:lang w:val="en-US" w:eastAsia="zh-TW"/>
              </w:rPr>
              <w:t>Other options are not precluded</w:t>
            </w:r>
          </w:p>
          <w:p>
            <w:pPr>
              <w:widowControl w:val="0"/>
              <w:numPr>
                <w:ilvl w:val="0"/>
                <w:numId w:val="3"/>
              </w:numPr>
              <w:jc w:val="both"/>
              <w:rPr>
                <w:rFonts w:hint="default"/>
                <w:b w:val="0"/>
                <w:bCs w:val="0"/>
                <w:iCs/>
                <w:sz w:val="22"/>
                <w:szCs w:val="22"/>
                <w:vertAlign w:val="baseline"/>
                <w:lang w:val="en-US"/>
              </w:rPr>
            </w:pPr>
            <w:r>
              <w:rPr>
                <w:rFonts w:eastAsia="PMingLiU"/>
                <w:iCs/>
                <w:sz w:val="16"/>
                <w:szCs w:val="16"/>
                <w:lang w:val="en-US" w:eastAsia="zh-TW"/>
              </w:rPr>
              <w:t>FFS: Further details on SIB1 monitoring occasions</w:t>
            </w:r>
          </w:p>
        </w:tc>
      </w:tr>
    </w:tbl>
    <w:p>
      <w:pPr>
        <w:jc w:val="both"/>
        <w:rPr>
          <w:lang w:val="en-US"/>
        </w:rPr>
      </w:pPr>
    </w:p>
    <w:p>
      <w:pPr>
        <w:jc w:val="both"/>
        <w:rPr>
          <w:rFonts w:hint="default"/>
          <w:iCs/>
          <w:sz w:val="22"/>
          <w:szCs w:val="22"/>
          <w:lang w:val="en-US"/>
        </w:rPr>
      </w:pPr>
      <w:r>
        <w:rPr>
          <w:rFonts w:hint="default"/>
          <w:iCs/>
          <w:sz w:val="22"/>
          <w:szCs w:val="22"/>
          <w:lang w:val="en-US"/>
        </w:rPr>
        <w:t>A UE expects to receive SIB1 after UL WUS transmission, further the UE need some processing time to prepare for DL reception of SIB1. Hence, the on demand SIB1 should be transmitted (at a start time instance A) after a time gap from the time instance where the WUS is transmitted by the UE. The UE may assume periodic transmissions of SIB1 from the gNB within a predefined time window after the time instance A in order to increase the chances for succesfull decoding of SIB1. For example, the UE expect to receive SIB1 for 60 ms (i.e., duration of the time window) after time instance A, which is 6 slot after the time instance of WUS transmission. The starting time and the window can be predefined in specification to avoid the signalling.</w:t>
      </w:r>
    </w:p>
    <w:p>
      <w:pPr>
        <w:jc w:val="both"/>
        <w:rPr>
          <w:rFonts w:hint="default"/>
          <w:iCs/>
          <w:sz w:val="22"/>
          <w:szCs w:val="22"/>
          <w:lang w:val="en-US" w:eastAsia="zh-TW"/>
        </w:rPr>
      </w:pPr>
    </w:p>
    <w:p>
      <w:pPr>
        <w:jc w:val="both"/>
        <w:rPr>
          <w:rFonts w:hint="default"/>
          <w:iCs/>
          <w:sz w:val="22"/>
          <w:szCs w:val="22"/>
          <w:lang w:val="en-US" w:eastAsia="zh-TW"/>
        </w:rPr>
      </w:pPr>
      <w:r>
        <w:rPr>
          <w:rFonts w:hint="default"/>
          <w:b/>
          <w:bCs/>
          <w:iCs/>
          <w:sz w:val="22"/>
          <w:szCs w:val="22"/>
          <w:lang w:val="en-US" w:eastAsia="zh-TW"/>
        </w:rPr>
        <w:t>Proposal 4:</w:t>
      </w:r>
      <w:r>
        <w:rPr>
          <w:rFonts w:hint="default"/>
          <w:iCs/>
          <w:sz w:val="22"/>
          <w:szCs w:val="22"/>
          <w:lang w:val="en-US" w:eastAsia="zh-TW"/>
        </w:rPr>
        <w:t xml:space="preserve"> Support SIB1 monitoring occasions within a time window with a predefined starting time and duration of the time window.</w:t>
      </w:r>
    </w:p>
    <w:p>
      <w:pPr>
        <w:jc w:val="both"/>
        <w:rPr>
          <w:rFonts w:hint="default" w:ascii="Times New Roman" w:hAnsi="Times New Roman" w:cs="Times New Roman"/>
          <w:sz w:val="22"/>
          <w:szCs w:val="22"/>
          <w:lang w:val="en-US"/>
        </w:rPr>
      </w:pPr>
    </w:p>
    <w:p>
      <w:pPr>
        <w:pStyle w:val="2"/>
        <w:numPr>
          <w:ilvl w:val="0"/>
          <w:numId w:val="2"/>
        </w:numPr>
        <w:jc w:val="both"/>
        <w:rPr>
          <w:sz w:val="22"/>
          <w:szCs w:val="22"/>
        </w:rPr>
      </w:pPr>
      <w:r>
        <w:rPr>
          <w:sz w:val="22"/>
          <w:szCs w:val="22"/>
        </w:rPr>
        <w:t>Conclusion</w:t>
      </w:r>
    </w:p>
    <w:p>
      <w:pPr>
        <w:jc w:val="both"/>
        <w:rPr>
          <w:rFonts w:hint="default"/>
          <w:iCs/>
          <w:sz w:val="22"/>
          <w:szCs w:val="22"/>
          <w:lang w:val="en-GB"/>
        </w:rPr>
      </w:pPr>
      <w:r>
        <w:rPr>
          <w:rFonts w:hint="default"/>
          <w:iCs/>
          <w:sz w:val="22"/>
          <w:szCs w:val="22"/>
          <w:lang w:val="en-GB"/>
        </w:rPr>
        <w:t xml:space="preserve">In this contribution, we discussed the techniques required for NES. According to the technical analysis, the following proposals are made, </w:t>
      </w:r>
    </w:p>
    <w:p>
      <w:pPr>
        <w:jc w:val="both"/>
        <w:rPr>
          <w:rFonts w:hint="default"/>
          <w:iCs/>
          <w:sz w:val="22"/>
          <w:szCs w:val="22"/>
          <w:lang w:val="en-US"/>
        </w:rPr>
      </w:pPr>
      <w:r>
        <w:rPr>
          <w:rFonts w:hint="default"/>
          <w:b/>
          <w:bCs/>
          <w:iCs/>
          <w:sz w:val="22"/>
          <w:szCs w:val="22"/>
        </w:rPr>
        <w:t xml:space="preserve">Observation </w:t>
      </w:r>
      <w:r>
        <w:rPr>
          <w:rFonts w:hint="default"/>
          <w:b/>
          <w:bCs/>
          <w:iCs/>
          <w:sz w:val="22"/>
          <w:szCs w:val="22"/>
          <w:lang w:val="en-US"/>
        </w:rPr>
        <w:t>1</w:t>
      </w:r>
      <w:r>
        <w:rPr>
          <w:rFonts w:hint="default"/>
          <w:b/>
          <w:bCs/>
          <w:iCs/>
          <w:sz w:val="22"/>
          <w:szCs w:val="22"/>
        </w:rPr>
        <w:t xml:space="preserve">: </w:t>
      </w:r>
      <w:r>
        <w:rPr>
          <w:rFonts w:hint="default"/>
          <w:iCs/>
          <w:sz w:val="22"/>
          <w:szCs w:val="22"/>
          <w:lang w:val="en-US"/>
        </w:rPr>
        <w:t>Adaptation on demand SIB1 should support deployment scenarios with single cell or non colocated cells with non ideal backhaul.</w:t>
      </w:r>
    </w:p>
    <w:p>
      <w:pPr>
        <w:jc w:val="both"/>
        <w:rPr>
          <w:rFonts w:hint="default"/>
          <w:iCs/>
          <w:sz w:val="22"/>
          <w:szCs w:val="22"/>
        </w:rPr>
      </w:pPr>
      <w:r>
        <w:rPr>
          <w:rFonts w:hint="default"/>
          <w:b/>
          <w:bCs/>
          <w:iCs/>
          <w:sz w:val="22"/>
          <w:szCs w:val="22"/>
        </w:rPr>
        <w:t xml:space="preserve">Observation </w:t>
      </w:r>
      <w:r>
        <w:rPr>
          <w:rFonts w:hint="default"/>
          <w:b/>
          <w:bCs/>
          <w:iCs/>
          <w:sz w:val="22"/>
          <w:szCs w:val="22"/>
          <w:lang w:val="en-US"/>
        </w:rPr>
        <w:t>2</w:t>
      </w:r>
      <w:r>
        <w:rPr>
          <w:rFonts w:hint="default"/>
          <w:b/>
          <w:bCs/>
          <w:iCs/>
          <w:sz w:val="22"/>
          <w:szCs w:val="22"/>
        </w:rPr>
        <w:t xml:space="preserve">: </w:t>
      </w:r>
      <w:r>
        <w:rPr>
          <w:rFonts w:hint="default"/>
          <w:iCs/>
          <w:sz w:val="22"/>
          <w:szCs w:val="22"/>
          <w:lang w:val="en-US"/>
        </w:rPr>
        <w:t>Transmission</w:t>
      </w:r>
      <w:r>
        <w:rPr>
          <w:rFonts w:hint="default"/>
          <w:iCs/>
          <w:sz w:val="22"/>
          <w:szCs w:val="22"/>
        </w:rPr>
        <w:t xml:space="preserve"> of </w:t>
      </w:r>
      <w:r>
        <w:rPr>
          <w:rFonts w:hint="default"/>
          <w:iCs/>
          <w:sz w:val="22"/>
          <w:szCs w:val="22"/>
          <w:lang w:val="en-US"/>
        </w:rPr>
        <w:t xml:space="preserve">on demand SIB1 </w:t>
      </w:r>
      <w:r>
        <w:rPr>
          <w:rFonts w:hint="default"/>
          <w:iCs/>
          <w:sz w:val="22"/>
          <w:szCs w:val="22"/>
        </w:rPr>
        <w:t xml:space="preserve">provides </w:t>
      </w:r>
    </w:p>
    <w:p>
      <w:pPr>
        <w:ind w:left="720" w:leftChars="0"/>
        <w:jc w:val="both"/>
        <w:rPr>
          <w:rFonts w:hint="default"/>
          <w:iCs/>
          <w:sz w:val="22"/>
          <w:szCs w:val="22"/>
        </w:rPr>
      </w:pPr>
      <w:r>
        <w:rPr>
          <w:rFonts w:hint="default"/>
          <w:iCs/>
          <w:sz w:val="22"/>
          <w:szCs w:val="22"/>
          <w:lang w:val="en-US"/>
        </w:rPr>
        <w:t>36.2</w:t>
      </w:r>
      <w:r>
        <w:rPr>
          <w:rFonts w:hint="default"/>
          <w:iCs/>
          <w:sz w:val="22"/>
          <w:szCs w:val="22"/>
        </w:rPr>
        <w:t xml:space="preserve">% energy saving gain in </w:t>
      </w:r>
      <w:r>
        <w:rPr>
          <w:rFonts w:hint="default"/>
          <w:iCs/>
          <w:sz w:val="22"/>
          <w:szCs w:val="22"/>
          <w:lang w:val="en-US"/>
        </w:rPr>
        <w:t xml:space="preserve">low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28.2</w:t>
      </w:r>
      <w:r>
        <w:rPr>
          <w:rFonts w:hint="default"/>
          <w:iCs/>
          <w:sz w:val="22"/>
          <w:szCs w:val="22"/>
        </w:rPr>
        <w:t xml:space="preserve">% energy saving gain in </w:t>
      </w:r>
      <w:r>
        <w:rPr>
          <w:rFonts w:hint="default"/>
          <w:iCs/>
          <w:sz w:val="22"/>
          <w:szCs w:val="22"/>
          <w:lang w:val="en-US"/>
        </w:rPr>
        <w:t xml:space="preserve">light </w:t>
      </w:r>
      <w:r>
        <w:rPr>
          <w:rFonts w:hint="default"/>
          <w:iCs/>
          <w:sz w:val="22"/>
          <w:szCs w:val="22"/>
        </w:rPr>
        <w:t>load scenario</w:t>
      </w:r>
    </w:p>
    <w:p>
      <w:pPr>
        <w:ind w:left="720" w:leftChars="0"/>
        <w:jc w:val="both"/>
        <w:rPr>
          <w:rFonts w:hint="default"/>
          <w:iCs/>
          <w:sz w:val="22"/>
          <w:szCs w:val="22"/>
        </w:rPr>
      </w:pPr>
      <w:r>
        <w:rPr>
          <w:rFonts w:hint="default"/>
          <w:iCs/>
          <w:sz w:val="22"/>
          <w:szCs w:val="22"/>
          <w:lang w:val="en-US"/>
        </w:rPr>
        <w:t>20.4</w:t>
      </w:r>
      <w:r>
        <w:rPr>
          <w:rFonts w:hint="default"/>
          <w:iCs/>
          <w:sz w:val="22"/>
          <w:szCs w:val="22"/>
        </w:rPr>
        <w:t xml:space="preserve">% energy saving gain in </w:t>
      </w:r>
      <w:r>
        <w:rPr>
          <w:rFonts w:hint="default"/>
          <w:iCs/>
          <w:sz w:val="22"/>
          <w:szCs w:val="22"/>
          <w:lang w:val="en-US" w:eastAsia="ko-KR"/>
        </w:rPr>
        <w:t xml:space="preserve">medium </w:t>
      </w:r>
      <w:r>
        <w:rPr>
          <w:rFonts w:hint="default"/>
          <w:iCs/>
          <w:sz w:val="22"/>
          <w:szCs w:val="22"/>
        </w:rPr>
        <w:t>load scenario</w:t>
      </w:r>
    </w:p>
    <w:p>
      <w:pPr>
        <w:jc w:val="both"/>
        <w:rPr>
          <w:rFonts w:hint="default"/>
          <w:iCs/>
          <w:sz w:val="22"/>
          <w:szCs w:val="22"/>
          <w:lang w:val="en-US"/>
        </w:rPr>
      </w:pPr>
      <w:r>
        <w:rPr>
          <w:rFonts w:hint="default"/>
          <w:b/>
          <w:bCs/>
          <w:iCs/>
          <w:sz w:val="22"/>
          <w:szCs w:val="22"/>
          <w:lang w:val="en-US"/>
        </w:rPr>
        <w:t>Proposal 1:</w:t>
      </w:r>
      <w:r>
        <w:rPr>
          <w:rFonts w:hint="default"/>
          <w:iCs/>
          <w:sz w:val="22"/>
          <w:szCs w:val="22"/>
          <w:lang w:val="en-US"/>
        </w:rPr>
        <w:t xml:space="preserve"> Support Case 1 for on demand SIB1 as a stand alone mechanism. </w:t>
      </w:r>
    </w:p>
    <w:p>
      <w:pPr>
        <w:jc w:val="both"/>
        <w:rPr>
          <w:rFonts w:hint="default"/>
          <w:iCs/>
          <w:sz w:val="22"/>
          <w:szCs w:val="22"/>
          <w:lang w:val="en-US"/>
        </w:rPr>
      </w:pPr>
      <w:r>
        <w:rPr>
          <w:rFonts w:hint="default"/>
          <w:b/>
          <w:bCs/>
          <w:iCs/>
          <w:sz w:val="22"/>
          <w:szCs w:val="22"/>
          <w:lang w:val="en-US"/>
        </w:rPr>
        <w:t xml:space="preserve">Proposal 2: </w:t>
      </w:r>
      <w:r>
        <w:rPr>
          <w:rFonts w:hint="default"/>
          <w:iCs/>
          <w:sz w:val="22"/>
          <w:szCs w:val="22"/>
          <w:lang w:val="en-US"/>
        </w:rPr>
        <w:t>Support study a scenario where UL WUS configuration is pedefined.</w:t>
      </w:r>
    </w:p>
    <w:p>
      <w:pPr>
        <w:jc w:val="both"/>
        <w:rPr>
          <w:rFonts w:hint="default"/>
          <w:iCs/>
          <w:sz w:val="22"/>
          <w:szCs w:val="22"/>
          <w:lang w:val="en-US"/>
        </w:rPr>
      </w:pPr>
      <w:r>
        <w:rPr>
          <w:rFonts w:hint="default"/>
          <w:b/>
          <w:bCs/>
          <w:iCs/>
          <w:sz w:val="22"/>
          <w:szCs w:val="22"/>
          <w:lang w:val="en-US"/>
        </w:rPr>
        <w:t>Proposal 3:</w:t>
      </w:r>
      <w:r>
        <w:rPr>
          <w:rFonts w:hint="default"/>
          <w:iCs/>
          <w:sz w:val="22"/>
          <w:szCs w:val="22"/>
          <w:lang w:val="en-US"/>
        </w:rPr>
        <w:t xml:space="preserve"> Support UE identification of NES cell with on-demand SIB1 by PBCH payload of NES cell.</w:t>
      </w:r>
    </w:p>
    <w:p>
      <w:pPr>
        <w:jc w:val="both"/>
        <w:rPr>
          <w:rFonts w:hint="default"/>
          <w:iCs/>
          <w:sz w:val="22"/>
          <w:szCs w:val="22"/>
          <w:lang w:val="en-US"/>
        </w:rPr>
      </w:pPr>
      <w:r>
        <w:rPr>
          <w:rFonts w:hint="default"/>
          <w:b/>
          <w:bCs/>
          <w:iCs/>
          <w:sz w:val="22"/>
          <w:szCs w:val="22"/>
          <w:lang w:val="en-US" w:eastAsia="zh-TW"/>
        </w:rPr>
        <w:t>Proposal 4:</w:t>
      </w:r>
      <w:r>
        <w:rPr>
          <w:rFonts w:hint="default"/>
          <w:iCs/>
          <w:sz w:val="22"/>
          <w:szCs w:val="22"/>
          <w:lang w:val="en-US" w:eastAsia="zh-TW"/>
        </w:rPr>
        <w:t xml:space="preserve"> Support SIB1 monitoring occasions within a time window with a predefined starting time and duration of the time window.</w:t>
      </w:r>
    </w:p>
    <w:p>
      <w:pPr>
        <w:jc w:val="both"/>
        <w:rPr>
          <w:rFonts w:hint="default"/>
          <w:iCs/>
          <w:sz w:val="22"/>
          <w:szCs w:val="22"/>
          <w:lang w:val="en-US"/>
        </w:rPr>
      </w:pPr>
    </w:p>
    <w:p>
      <w:pPr>
        <w:jc w:val="both"/>
        <w:rPr>
          <w:rFonts w:hint="default"/>
          <w:iCs/>
          <w:sz w:val="22"/>
          <w:szCs w:val="22"/>
          <w:lang w:val="en-US"/>
        </w:rPr>
      </w:pPr>
    </w:p>
    <w:p>
      <w:pPr>
        <w:pStyle w:val="2"/>
        <w:numPr>
          <w:ilvl w:val="0"/>
          <w:numId w:val="2"/>
        </w:numPr>
        <w:jc w:val="both"/>
        <w:rPr>
          <w:sz w:val="22"/>
          <w:szCs w:val="22"/>
        </w:rPr>
      </w:pPr>
      <w:bookmarkStart w:id="11" w:name="_Ref71620620"/>
      <w:bookmarkEnd w:id="11"/>
      <w:bookmarkStart w:id="12" w:name="_Ref124589665"/>
      <w:bookmarkEnd w:id="12"/>
      <w:bookmarkStart w:id="13" w:name="_Ref124671424"/>
      <w:bookmarkEnd w:id="13"/>
      <w:r>
        <w:rPr>
          <w:sz w:val="22"/>
          <w:szCs w:val="22"/>
        </w:rPr>
        <w:t>References</w:t>
      </w:r>
    </w:p>
    <w:bookmarkEnd w:id="2"/>
    <w:p>
      <w:pPr>
        <w:pStyle w:val="21"/>
        <w:numPr>
          <w:ilvl w:val="0"/>
          <w:numId w:val="7"/>
        </w:numPr>
        <w:jc w:val="both"/>
        <w:rPr>
          <w:rFonts w:hint="default" w:ascii="Liberation Serif" w:hAnsi="Liberation Serif" w:eastAsia="Noto Serif CJK SC" w:cs="Lohit Devanagari"/>
          <w:iCs/>
          <w:kern w:val="2"/>
          <w:sz w:val="22"/>
          <w:szCs w:val="22"/>
          <w:lang w:val="en-GB" w:eastAsia="zh-CN" w:bidi="hi-IN"/>
        </w:rPr>
      </w:pPr>
      <w:bookmarkStart w:id="14" w:name="_Ref1246714241"/>
      <w:bookmarkEnd w:id="14"/>
      <w:bookmarkStart w:id="15" w:name="_Ref1245896651"/>
      <w:bookmarkEnd w:id="15"/>
      <w:bookmarkStart w:id="16" w:name="_Ref716206201"/>
      <w:bookmarkEnd w:id="16"/>
      <w:r>
        <w:rPr>
          <w:rFonts w:hint="default" w:ascii="Liberation Serif" w:hAnsi="Liberation Serif" w:eastAsia="Noto Serif CJK SC" w:cs="Lohit Devanagari"/>
          <w:iCs/>
          <w:kern w:val="2"/>
          <w:sz w:val="22"/>
          <w:szCs w:val="22"/>
          <w:lang w:val="en-GB" w:eastAsia="zh-CN" w:bidi="hi-IN"/>
        </w:rPr>
        <w:t>RP-213554, New SI: Study on network energy savings for NR, RAN#94-e, Dec. 2021</w:t>
      </w:r>
      <w:r>
        <w:rPr>
          <w:rFonts w:hint="default" w:ascii="Liberation Serif" w:hAnsi="Liberation Serif" w:eastAsia="Noto Serif CJK SC" w:cs="Lohit Devanagari"/>
          <w:iCs/>
          <w:kern w:val="2"/>
          <w:sz w:val="22"/>
          <w:szCs w:val="22"/>
          <w:lang w:val="en-US" w:eastAsia="zh-CN" w:bidi="hi-IN"/>
        </w:rPr>
        <w:t>.</w:t>
      </w:r>
    </w:p>
    <w:p>
      <w:pPr>
        <w:pStyle w:val="21"/>
        <w:numPr>
          <w:ilvl w:val="0"/>
          <w:numId w:val="7"/>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GB" w:eastAsia="zh-CN" w:bidi="hi-IN"/>
        </w:rPr>
        <w:t xml:space="preserve">3GPP </w:t>
      </w:r>
      <w:bookmarkStart w:id="17" w:name="specType1"/>
      <w:r>
        <w:rPr>
          <w:rFonts w:hint="default" w:ascii="Liberation Serif" w:hAnsi="Liberation Serif" w:eastAsia="Noto Serif CJK SC" w:cs="Lohit Devanagari"/>
          <w:iCs/>
          <w:kern w:val="2"/>
          <w:sz w:val="22"/>
          <w:szCs w:val="22"/>
          <w:lang w:val="en-GB" w:eastAsia="zh-CN" w:bidi="hi-IN"/>
        </w:rPr>
        <w:t>TR</w:t>
      </w:r>
      <w:bookmarkEnd w:id="17"/>
      <w:r>
        <w:rPr>
          <w:rFonts w:hint="default" w:ascii="Liberation Serif" w:hAnsi="Liberation Serif" w:eastAsia="Noto Serif CJK SC" w:cs="Lohit Devanagari"/>
          <w:iCs/>
          <w:kern w:val="2"/>
          <w:sz w:val="22"/>
          <w:szCs w:val="22"/>
          <w:lang w:val="en-GB" w:eastAsia="zh-CN" w:bidi="hi-IN"/>
        </w:rPr>
        <w:t xml:space="preserve"> </w:t>
      </w:r>
      <w:bookmarkStart w:id="18" w:name="specNumber"/>
      <w:r>
        <w:rPr>
          <w:rFonts w:hint="default" w:ascii="Liberation Serif" w:hAnsi="Liberation Serif" w:eastAsia="Noto Serif CJK SC" w:cs="Lohit Devanagari"/>
          <w:iCs/>
          <w:kern w:val="2"/>
          <w:sz w:val="22"/>
          <w:szCs w:val="22"/>
          <w:lang w:val="en-GB" w:eastAsia="zh-CN" w:bidi="hi-IN"/>
        </w:rPr>
        <w:t>38.</w:t>
      </w:r>
      <w:bookmarkEnd w:id="18"/>
      <w:r>
        <w:rPr>
          <w:rFonts w:hint="default" w:ascii="Liberation Serif" w:hAnsi="Liberation Serif" w:eastAsia="Noto Serif CJK SC" w:cs="Lohit Devanagari"/>
          <w:iCs/>
          <w:kern w:val="2"/>
          <w:sz w:val="22"/>
          <w:szCs w:val="22"/>
          <w:lang w:val="en-GB" w:eastAsia="zh-CN" w:bidi="hi-IN"/>
        </w:rPr>
        <w:t xml:space="preserve">864 </w:t>
      </w:r>
      <w:bookmarkStart w:id="19" w:name="specVersion"/>
      <w:r>
        <w:rPr>
          <w:rFonts w:hint="default" w:ascii="Liberation Serif" w:hAnsi="Liberation Serif" w:eastAsia="Noto Serif CJK SC" w:cs="Lohit Devanagari"/>
          <w:iCs/>
          <w:kern w:val="2"/>
          <w:sz w:val="22"/>
          <w:szCs w:val="22"/>
          <w:lang w:val="en-GB" w:eastAsia="zh-CN" w:bidi="hi-IN"/>
        </w:rPr>
        <w:t>V18.1.</w:t>
      </w:r>
      <w:bookmarkEnd w:id="19"/>
      <w:r>
        <w:rPr>
          <w:rFonts w:hint="default" w:ascii="Liberation Serif" w:hAnsi="Liberation Serif" w:eastAsia="Noto Serif CJK SC" w:cs="Lohit Devanagari"/>
          <w:iCs/>
          <w:kern w:val="2"/>
          <w:sz w:val="22"/>
          <w:szCs w:val="22"/>
          <w:lang w:val="en-GB" w:eastAsia="zh-CN" w:bidi="hi-IN"/>
        </w:rPr>
        <w:t>0</w:t>
      </w:r>
      <w:r>
        <w:rPr>
          <w:rFonts w:hint="eastAsia" w:ascii="Liberation Serif" w:hAnsi="Liberation Serif" w:eastAsia="Noto Serif CJK SC" w:cs="Lohit Devanagari"/>
          <w:iCs/>
          <w:kern w:val="2"/>
          <w:sz w:val="22"/>
          <w:szCs w:val="22"/>
          <w:lang w:val="en-GB" w:eastAsia="zh-CN" w:bidi="hi-IN"/>
        </w:rPr>
        <w:t>,</w:t>
      </w:r>
      <w:r>
        <w:rPr>
          <w:rFonts w:hint="default" w:ascii="Liberation Serif" w:hAnsi="Liberation Serif" w:eastAsia="Noto Serif CJK SC" w:cs="Lohit Devanagari"/>
          <w:iCs/>
          <w:kern w:val="2"/>
          <w:sz w:val="22"/>
          <w:szCs w:val="22"/>
          <w:lang w:val="en-GB" w:eastAsia="zh-CN" w:bidi="hi-IN"/>
        </w:rPr>
        <w:t xml:space="preserve"> Study on network energy savings for NR.</w:t>
      </w:r>
    </w:p>
    <w:p>
      <w:pPr>
        <w:pStyle w:val="21"/>
        <w:numPr>
          <w:ilvl w:val="0"/>
          <w:numId w:val="7"/>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Chairman Notes, RAN1#116, February 26th – March 1st, 2024</w:t>
      </w:r>
    </w:p>
    <w:p>
      <w:pPr>
        <w:pStyle w:val="21"/>
        <w:numPr>
          <w:ilvl w:val="0"/>
          <w:numId w:val="7"/>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Chairman Notes, RAN1#116b, April 15th – April 19th, 2024.</w:t>
      </w:r>
    </w:p>
    <w:p>
      <w:pPr>
        <w:jc w:val="both"/>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SimSun;宋体">
    <w:altName w:val="Droid Sans Fallback"/>
    <w:panose1 w:val="00000000000000000000"/>
    <w:charset w:val="00"/>
    <w:family w:val="auto"/>
    <w:pitch w:val="default"/>
    <w:sig w:usb0="00000000" w:usb1="00000000" w:usb2="00000000" w:usb3="00000000" w:csb0="00000000" w:csb1="00000000"/>
  </w:font>
  <w:font w:name="Calibri Light">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24F205B5"/>
    <w:multiLevelType w:val="multilevel"/>
    <w:tmpl w:val="24F205B5"/>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EB7DE5D"/>
    <w:rsid w:val="0FA7B43F"/>
    <w:rsid w:val="0FFDA74A"/>
    <w:rsid w:val="0FFF5550"/>
    <w:rsid w:val="13EBE7B0"/>
    <w:rsid w:val="18FEA96C"/>
    <w:rsid w:val="19FD5C42"/>
    <w:rsid w:val="1A6DB6EC"/>
    <w:rsid w:val="1AB9EDE9"/>
    <w:rsid w:val="1B5F8E0F"/>
    <w:rsid w:val="1B6D1EAC"/>
    <w:rsid w:val="1BCC90DA"/>
    <w:rsid w:val="1BF5F978"/>
    <w:rsid w:val="1DB59823"/>
    <w:rsid w:val="1DB78B8F"/>
    <w:rsid w:val="1E5E6641"/>
    <w:rsid w:val="1EDF1910"/>
    <w:rsid w:val="1EF54C0F"/>
    <w:rsid w:val="1FAF94D2"/>
    <w:rsid w:val="1FB5C963"/>
    <w:rsid w:val="1FBF991C"/>
    <w:rsid w:val="1FE70BD2"/>
    <w:rsid w:val="1FEFD125"/>
    <w:rsid w:val="1FFC07E1"/>
    <w:rsid w:val="1FFC45CC"/>
    <w:rsid w:val="20FAD70D"/>
    <w:rsid w:val="256C86A1"/>
    <w:rsid w:val="277DBD41"/>
    <w:rsid w:val="279F7067"/>
    <w:rsid w:val="293758FC"/>
    <w:rsid w:val="2A6F4B17"/>
    <w:rsid w:val="2ADF7042"/>
    <w:rsid w:val="2B5E89D4"/>
    <w:rsid w:val="2B7740A1"/>
    <w:rsid w:val="2B8FCBC3"/>
    <w:rsid w:val="2BC78766"/>
    <w:rsid w:val="2BD40840"/>
    <w:rsid w:val="2BFB7ABE"/>
    <w:rsid w:val="2E56A981"/>
    <w:rsid w:val="2F2BCAC6"/>
    <w:rsid w:val="2F4FD95D"/>
    <w:rsid w:val="2FBFD51E"/>
    <w:rsid w:val="2FDB37C2"/>
    <w:rsid w:val="32FFEE67"/>
    <w:rsid w:val="33F73DA6"/>
    <w:rsid w:val="33FFC611"/>
    <w:rsid w:val="366EC816"/>
    <w:rsid w:val="36FE46FD"/>
    <w:rsid w:val="36FF99C8"/>
    <w:rsid w:val="3764EDAA"/>
    <w:rsid w:val="37737054"/>
    <w:rsid w:val="3777750F"/>
    <w:rsid w:val="377A002F"/>
    <w:rsid w:val="37A84105"/>
    <w:rsid w:val="37B4A9CA"/>
    <w:rsid w:val="37FB94B2"/>
    <w:rsid w:val="39EF83D7"/>
    <w:rsid w:val="3A7BD147"/>
    <w:rsid w:val="3A7F8FB0"/>
    <w:rsid w:val="3BAFF563"/>
    <w:rsid w:val="3BF76401"/>
    <w:rsid w:val="3C0DA8DC"/>
    <w:rsid w:val="3CEF2248"/>
    <w:rsid w:val="3CFBCD73"/>
    <w:rsid w:val="3E03F179"/>
    <w:rsid w:val="3E37E990"/>
    <w:rsid w:val="3E3BB4D6"/>
    <w:rsid w:val="3EA79C0C"/>
    <w:rsid w:val="3EBAD007"/>
    <w:rsid w:val="3EBF85E1"/>
    <w:rsid w:val="3ECF065B"/>
    <w:rsid w:val="3EEB459C"/>
    <w:rsid w:val="3EEFBE33"/>
    <w:rsid w:val="3EF2DEB2"/>
    <w:rsid w:val="3EFA7B83"/>
    <w:rsid w:val="3EFF1F69"/>
    <w:rsid w:val="3EFF31FA"/>
    <w:rsid w:val="3F66BA2F"/>
    <w:rsid w:val="3F6F3933"/>
    <w:rsid w:val="3F79D57D"/>
    <w:rsid w:val="3F7FAE4C"/>
    <w:rsid w:val="3F9CD062"/>
    <w:rsid w:val="3FC5EC37"/>
    <w:rsid w:val="3FCD3A3D"/>
    <w:rsid w:val="3FCD9023"/>
    <w:rsid w:val="3FCFC6B1"/>
    <w:rsid w:val="3FD4D8B9"/>
    <w:rsid w:val="3FD54250"/>
    <w:rsid w:val="3FDD8894"/>
    <w:rsid w:val="3FDF36F6"/>
    <w:rsid w:val="3FEDAF67"/>
    <w:rsid w:val="3FEF2339"/>
    <w:rsid w:val="3FF34871"/>
    <w:rsid w:val="3FF79F09"/>
    <w:rsid w:val="3FFCD69E"/>
    <w:rsid w:val="3FFF0762"/>
    <w:rsid w:val="3FFF9FBF"/>
    <w:rsid w:val="427FB195"/>
    <w:rsid w:val="44F69DF6"/>
    <w:rsid w:val="47AB7A9C"/>
    <w:rsid w:val="47FDD127"/>
    <w:rsid w:val="47FF68CE"/>
    <w:rsid w:val="497BE4ED"/>
    <w:rsid w:val="4AEF39E7"/>
    <w:rsid w:val="4BF7DC9C"/>
    <w:rsid w:val="4C7F4324"/>
    <w:rsid w:val="4CF6C3C5"/>
    <w:rsid w:val="4CF7D052"/>
    <w:rsid w:val="4DFD0F2F"/>
    <w:rsid w:val="4E511B9F"/>
    <w:rsid w:val="4E63F537"/>
    <w:rsid w:val="4EDF1BD8"/>
    <w:rsid w:val="4F7F0B4E"/>
    <w:rsid w:val="4F7F5697"/>
    <w:rsid w:val="4F9FD12A"/>
    <w:rsid w:val="4FB5C92E"/>
    <w:rsid w:val="4FCFD6CD"/>
    <w:rsid w:val="4FEF2AFF"/>
    <w:rsid w:val="4FFBBD76"/>
    <w:rsid w:val="503DE5DB"/>
    <w:rsid w:val="52CF773B"/>
    <w:rsid w:val="535FB0A5"/>
    <w:rsid w:val="53BF589F"/>
    <w:rsid w:val="54381025"/>
    <w:rsid w:val="553D1B17"/>
    <w:rsid w:val="55BDB977"/>
    <w:rsid w:val="5756AE87"/>
    <w:rsid w:val="575B6002"/>
    <w:rsid w:val="576D5D9F"/>
    <w:rsid w:val="578EB59A"/>
    <w:rsid w:val="57ADF2A2"/>
    <w:rsid w:val="57DE66BD"/>
    <w:rsid w:val="57DFAC47"/>
    <w:rsid w:val="59FB54EF"/>
    <w:rsid w:val="59FF9E7C"/>
    <w:rsid w:val="5B330145"/>
    <w:rsid w:val="5B6EEAFF"/>
    <w:rsid w:val="5B7DAF7C"/>
    <w:rsid w:val="5B86777F"/>
    <w:rsid w:val="5BF501F0"/>
    <w:rsid w:val="5BF7A8D1"/>
    <w:rsid w:val="5BFE55D4"/>
    <w:rsid w:val="5BFF34AE"/>
    <w:rsid w:val="5BFF5BFA"/>
    <w:rsid w:val="5CF73927"/>
    <w:rsid w:val="5CFF7ED0"/>
    <w:rsid w:val="5D7C80BC"/>
    <w:rsid w:val="5D9761AE"/>
    <w:rsid w:val="5DD14C06"/>
    <w:rsid w:val="5DDFBF65"/>
    <w:rsid w:val="5DEF2E4E"/>
    <w:rsid w:val="5DF97B1A"/>
    <w:rsid w:val="5DFF1901"/>
    <w:rsid w:val="5E5F31C7"/>
    <w:rsid w:val="5E6F72F1"/>
    <w:rsid w:val="5E71B935"/>
    <w:rsid w:val="5E764394"/>
    <w:rsid w:val="5E7B3357"/>
    <w:rsid w:val="5EB5DDDB"/>
    <w:rsid w:val="5EF4BD52"/>
    <w:rsid w:val="5EF60695"/>
    <w:rsid w:val="5EF76E2F"/>
    <w:rsid w:val="5EFB4C7A"/>
    <w:rsid w:val="5EFE9C42"/>
    <w:rsid w:val="5F0527FF"/>
    <w:rsid w:val="5F3652D3"/>
    <w:rsid w:val="5F553F58"/>
    <w:rsid w:val="5F675B6A"/>
    <w:rsid w:val="5F68008C"/>
    <w:rsid w:val="5F78B196"/>
    <w:rsid w:val="5F7A0CCD"/>
    <w:rsid w:val="5F7F5686"/>
    <w:rsid w:val="5FAB30EF"/>
    <w:rsid w:val="5FCFAA24"/>
    <w:rsid w:val="5FE27E28"/>
    <w:rsid w:val="5FE93323"/>
    <w:rsid w:val="5FEB202A"/>
    <w:rsid w:val="5FF77C82"/>
    <w:rsid w:val="5FFB857F"/>
    <w:rsid w:val="5FFF1BA6"/>
    <w:rsid w:val="5FFF93B6"/>
    <w:rsid w:val="637DD0B8"/>
    <w:rsid w:val="63FDAF8E"/>
    <w:rsid w:val="64FB8881"/>
    <w:rsid w:val="65DB42AD"/>
    <w:rsid w:val="65EE6979"/>
    <w:rsid w:val="675FC16F"/>
    <w:rsid w:val="6779AAB6"/>
    <w:rsid w:val="67DE7E8D"/>
    <w:rsid w:val="67FE7C1D"/>
    <w:rsid w:val="6947E231"/>
    <w:rsid w:val="697FC2DF"/>
    <w:rsid w:val="69FB619D"/>
    <w:rsid w:val="6AEEB6CA"/>
    <w:rsid w:val="6B37BE0B"/>
    <w:rsid w:val="6B758A9B"/>
    <w:rsid w:val="6BA18A04"/>
    <w:rsid w:val="6BAD3DBA"/>
    <w:rsid w:val="6BD09531"/>
    <w:rsid w:val="6BDFC0F9"/>
    <w:rsid w:val="6BFE7F91"/>
    <w:rsid w:val="6C2BCA66"/>
    <w:rsid w:val="6CBE8CC1"/>
    <w:rsid w:val="6CC91297"/>
    <w:rsid w:val="6CF7D282"/>
    <w:rsid w:val="6CFB2F27"/>
    <w:rsid w:val="6D6CFDDC"/>
    <w:rsid w:val="6D6F5E79"/>
    <w:rsid w:val="6D6FAA75"/>
    <w:rsid w:val="6DC7A6EE"/>
    <w:rsid w:val="6DEC30DD"/>
    <w:rsid w:val="6DFDE500"/>
    <w:rsid w:val="6DFE5273"/>
    <w:rsid w:val="6DFE9206"/>
    <w:rsid w:val="6DFF637C"/>
    <w:rsid w:val="6E7D78DD"/>
    <w:rsid w:val="6E7F4A0F"/>
    <w:rsid w:val="6EBF085C"/>
    <w:rsid w:val="6EBF36CA"/>
    <w:rsid w:val="6F355CA9"/>
    <w:rsid w:val="6F4FDAB5"/>
    <w:rsid w:val="6F735A3F"/>
    <w:rsid w:val="6F7D5412"/>
    <w:rsid w:val="6FAF9284"/>
    <w:rsid w:val="6FB7A342"/>
    <w:rsid w:val="6FC17D73"/>
    <w:rsid w:val="6FDA6548"/>
    <w:rsid w:val="6FDB52EE"/>
    <w:rsid w:val="6FDF8844"/>
    <w:rsid w:val="6FEB03B7"/>
    <w:rsid w:val="6FF785E7"/>
    <w:rsid w:val="6FFB4719"/>
    <w:rsid w:val="6FFB93F2"/>
    <w:rsid w:val="6FFF4F12"/>
    <w:rsid w:val="6FFFE020"/>
    <w:rsid w:val="715FF483"/>
    <w:rsid w:val="71B3B264"/>
    <w:rsid w:val="72E629E5"/>
    <w:rsid w:val="72FFF20D"/>
    <w:rsid w:val="737DD58B"/>
    <w:rsid w:val="737FBE6C"/>
    <w:rsid w:val="73BD16F4"/>
    <w:rsid w:val="73BFBAA8"/>
    <w:rsid w:val="73C44778"/>
    <w:rsid w:val="73F7B041"/>
    <w:rsid w:val="7457041B"/>
    <w:rsid w:val="74EBC7AE"/>
    <w:rsid w:val="74F547B8"/>
    <w:rsid w:val="74F63F6D"/>
    <w:rsid w:val="753FD10A"/>
    <w:rsid w:val="7575A7BC"/>
    <w:rsid w:val="75FAC003"/>
    <w:rsid w:val="75FD9496"/>
    <w:rsid w:val="764F47AA"/>
    <w:rsid w:val="764FDD33"/>
    <w:rsid w:val="76974E58"/>
    <w:rsid w:val="76D7CEFA"/>
    <w:rsid w:val="76F6BB87"/>
    <w:rsid w:val="76FE27C6"/>
    <w:rsid w:val="76FF06B5"/>
    <w:rsid w:val="77653393"/>
    <w:rsid w:val="7775BBED"/>
    <w:rsid w:val="777BA374"/>
    <w:rsid w:val="778319E5"/>
    <w:rsid w:val="778F2718"/>
    <w:rsid w:val="77B31033"/>
    <w:rsid w:val="77B78DE7"/>
    <w:rsid w:val="77BF546C"/>
    <w:rsid w:val="77BF9F80"/>
    <w:rsid w:val="77E5D4B4"/>
    <w:rsid w:val="77EAC905"/>
    <w:rsid w:val="77ED8905"/>
    <w:rsid w:val="77FC537A"/>
    <w:rsid w:val="77FE9F79"/>
    <w:rsid w:val="77FF1816"/>
    <w:rsid w:val="78F73D6C"/>
    <w:rsid w:val="78FF7DBD"/>
    <w:rsid w:val="795F116E"/>
    <w:rsid w:val="79779DD5"/>
    <w:rsid w:val="797FC3E2"/>
    <w:rsid w:val="797FFD94"/>
    <w:rsid w:val="79EFF43F"/>
    <w:rsid w:val="79F71CAF"/>
    <w:rsid w:val="7A77345D"/>
    <w:rsid w:val="7A7CC02A"/>
    <w:rsid w:val="7ADB18A5"/>
    <w:rsid w:val="7AEFB75E"/>
    <w:rsid w:val="7AFA52E6"/>
    <w:rsid w:val="7AFFFC04"/>
    <w:rsid w:val="7B2A3882"/>
    <w:rsid w:val="7B99AA7F"/>
    <w:rsid w:val="7B9FAAAA"/>
    <w:rsid w:val="7BB41DE1"/>
    <w:rsid w:val="7BB73EE2"/>
    <w:rsid w:val="7BBD03C3"/>
    <w:rsid w:val="7BDF12EC"/>
    <w:rsid w:val="7BE7E57F"/>
    <w:rsid w:val="7BEE30ED"/>
    <w:rsid w:val="7BF6DD18"/>
    <w:rsid w:val="7BFCA995"/>
    <w:rsid w:val="7BFD6F28"/>
    <w:rsid w:val="7BFF9542"/>
    <w:rsid w:val="7BFF9824"/>
    <w:rsid w:val="7C3ADC21"/>
    <w:rsid w:val="7C47C4E3"/>
    <w:rsid w:val="7C4B0185"/>
    <w:rsid w:val="7C7BB5E7"/>
    <w:rsid w:val="7C7FAE28"/>
    <w:rsid w:val="7CF42028"/>
    <w:rsid w:val="7CFF30AE"/>
    <w:rsid w:val="7CFFF5B4"/>
    <w:rsid w:val="7D22739E"/>
    <w:rsid w:val="7D5A79BA"/>
    <w:rsid w:val="7D78CF9D"/>
    <w:rsid w:val="7D7F5FBB"/>
    <w:rsid w:val="7DB7AAB5"/>
    <w:rsid w:val="7DDB8827"/>
    <w:rsid w:val="7DEF9BED"/>
    <w:rsid w:val="7DF5752D"/>
    <w:rsid w:val="7DF68B00"/>
    <w:rsid w:val="7DF70BF3"/>
    <w:rsid w:val="7DFD9E24"/>
    <w:rsid w:val="7DFDA84D"/>
    <w:rsid w:val="7DFDF2C5"/>
    <w:rsid w:val="7DFE566E"/>
    <w:rsid w:val="7DFEA850"/>
    <w:rsid w:val="7DFEB4E2"/>
    <w:rsid w:val="7DFEC2AD"/>
    <w:rsid w:val="7DFF7815"/>
    <w:rsid w:val="7E3FF139"/>
    <w:rsid w:val="7E67C52A"/>
    <w:rsid w:val="7E75464B"/>
    <w:rsid w:val="7E7DFB86"/>
    <w:rsid w:val="7E7F01BC"/>
    <w:rsid w:val="7E82A6EA"/>
    <w:rsid w:val="7EAB8A60"/>
    <w:rsid w:val="7EC62D26"/>
    <w:rsid w:val="7ECF019C"/>
    <w:rsid w:val="7ED1862C"/>
    <w:rsid w:val="7ED7ECEA"/>
    <w:rsid w:val="7ED97106"/>
    <w:rsid w:val="7EEBF2D1"/>
    <w:rsid w:val="7EECD019"/>
    <w:rsid w:val="7EEFB6A8"/>
    <w:rsid w:val="7EF7AE75"/>
    <w:rsid w:val="7EF9698B"/>
    <w:rsid w:val="7EFCDD08"/>
    <w:rsid w:val="7EFFDACA"/>
    <w:rsid w:val="7F2FCC37"/>
    <w:rsid w:val="7F37E299"/>
    <w:rsid w:val="7F3A2A3D"/>
    <w:rsid w:val="7F3F1399"/>
    <w:rsid w:val="7F4EAA5B"/>
    <w:rsid w:val="7F4FB040"/>
    <w:rsid w:val="7F66B35D"/>
    <w:rsid w:val="7F71471F"/>
    <w:rsid w:val="7F7372F0"/>
    <w:rsid w:val="7F7515B8"/>
    <w:rsid w:val="7F77EA5D"/>
    <w:rsid w:val="7F7B30CA"/>
    <w:rsid w:val="7F7B6002"/>
    <w:rsid w:val="7F7C7830"/>
    <w:rsid w:val="7F7DB506"/>
    <w:rsid w:val="7F7DEDCF"/>
    <w:rsid w:val="7F7F7B6A"/>
    <w:rsid w:val="7F9395E3"/>
    <w:rsid w:val="7F9B3311"/>
    <w:rsid w:val="7FA7C668"/>
    <w:rsid w:val="7FAD7E88"/>
    <w:rsid w:val="7FB229A9"/>
    <w:rsid w:val="7FB9F3B5"/>
    <w:rsid w:val="7FBBA7EB"/>
    <w:rsid w:val="7FBBC6C8"/>
    <w:rsid w:val="7FBF1AD1"/>
    <w:rsid w:val="7FBF25AD"/>
    <w:rsid w:val="7FBF329C"/>
    <w:rsid w:val="7FBFE8E2"/>
    <w:rsid w:val="7FBFFD75"/>
    <w:rsid w:val="7FC79956"/>
    <w:rsid w:val="7FCFE832"/>
    <w:rsid w:val="7FD7BC85"/>
    <w:rsid w:val="7FDD0C58"/>
    <w:rsid w:val="7FDD8EE9"/>
    <w:rsid w:val="7FDE79AC"/>
    <w:rsid w:val="7FDF982F"/>
    <w:rsid w:val="7FDFE07C"/>
    <w:rsid w:val="7FE77E66"/>
    <w:rsid w:val="7FEB75B5"/>
    <w:rsid w:val="7FECE867"/>
    <w:rsid w:val="7FF47E10"/>
    <w:rsid w:val="7FF61082"/>
    <w:rsid w:val="7FF75CC1"/>
    <w:rsid w:val="7FFB4D8E"/>
    <w:rsid w:val="7FFB93E4"/>
    <w:rsid w:val="7FFDE91F"/>
    <w:rsid w:val="7FFE45B3"/>
    <w:rsid w:val="7FFE8A1B"/>
    <w:rsid w:val="7FFECF88"/>
    <w:rsid w:val="7FFF24EF"/>
    <w:rsid w:val="7FFF82B2"/>
    <w:rsid w:val="7FFFA880"/>
    <w:rsid w:val="7FFFDCCE"/>
    <w:rsid w:val="7FFFE409"/>
    <w:rsid w:val="7FFFFC6D"/>
    <w:rsid w:val="82B90B44"/>
    <w:rsid w:val="82DBE1C6"/>
    <w:rsid w:val="83FFF580"/>
    <w:rsid w:val="86FD66E6"/>
    <w:rsid w:val="8B3E1955"/>
    <w:rsid w:val="8BD98202"/>
    <w:rsid w:val="8BDF0F5E"/>
    <w:rsid w:val="8CFD7121"/>
    <w:rsid w:val="8D7F6405"/>
    <w:rsid w:val="8F9F43A9"/>
    <w:rsid w:val="8FFD65CF"/>
    <w:rsid w:val="926FBF98"/>
    <w:rsid w:val="9677F1BD"/>
    <w:rsid w:val="96AF2DDD"/>
    <w:rsid w:val="97AD6D0D"/>
    <w:rsid w:val="97D6C46B"/>
    <w:rsid w:val="97ED2CE0"/>
    <w:rsid w:val="997C3F19"/>
    <w:rsid w:val="9B2F4FFF"/>
    <w:rsid w:val="9DDFC97C"/>
    <w:rsid w:val="9E7D9A83"/>
    <w:rsid w:val="9EFFA582"/>
    <w:rsid w:val="9F768CBD"/>
    <w:rsid w:val="9FBF713C"/>
    <w:rsid w:val="9FDAEED1"/>
    <w:rsid w:val="9FDCAF55"/>
    <w:rsid w:val="9FDFBD95"/>
    <w:rsid w:val="9FFB64DB"/>
    <w:rsid w:val="9FFF5321"/>
    <w:rsid w:val="A2FFC347"/>
    <w:rsid w:val="A7ABFC75"/>
    <w:rsid w:val="AAF99270"/>
    <w:rsid w:val="AB3B1AA6"/>
    <w:rsid w:val="ABDFB7D3"/>
    <w:rsid w:val="ACEFB51D"/>
    <w:rsid w:val="ADC17574"/>
    <w:rsid w:val="ADEFEF2E"/>
    <w:rsid w:val="ADF32071"/>
    <w:rsid w:val="ADFF2699"/>
    <w:rsid w:val="AE975BE1"/>
    <w:rsid w:val="AF3F1DCE"/>
    <w:rsid w:val="AF8DDFBB"/>
    <w:rsid w:val="AFE81E6A"/>
    <w:rsid w:val="AFF7CAA7"/>
    <w:rsid w:val="AFFA0D16"/>
    <w:rsid w:val="AFFE2BF3"/>
    <w:rsid w:val="AFFF6F12"/>
    <w:rsid w:val="AFFFC959"/>
    <w:rsid w:val="B1BDBA52"/>
    <w:rsid w:val="B2F74A02"/>
    <w:rsid w:val="B2F9C4A7"/>
    <w:rsid w:val="B33E4C66"/>
    <w:rsid w:val="B3AE715B"/>
    <w:rsid w:val="B3BE5084"/>
    <w:rsid w:val="B3EB24C1"/>
    <w:rsid w:val="B52EFB3D"/>
    <w:rsid w:val="B5DE7CFC"/>
    <w:rsid w:val="B5F7C2A7"/>
    <w:rsid w:val="B6BA0E4B"/>
    <w:rsid w:val="B6F42F36"/>
    <w:rsid w:val="B6F43240"/>
    <w:rsid w:val="B775E5A1"/>
    <w:rsid w:val="B77DFEB3"/>
    <w:rsid w:val="B797A462"/>
    <w:rsid w:val="B7FBCF4D"/>
    <w:rsid w:val="B8EB626E"/>
    <w:rsid w:val="B979A241"/>
    <w:rsid w:val="B9FCF03A"/>
    <w:rsid w:val="BA964FC8"/>
    <w:rsid w:val="BAD72371"/>
    <w:rsid w:val="BB7D9287"/>
    <w:rsid w:val="BBE52DB9"/>
    <w:rsid w:val="BBF3C841"/>
    <w:rsid w:val="BBFFBC90"/>
    <w:rsid w:val="BBFFE29A"/>
    <w:rsid w:val="BC342C65"/>
    <w:rsid w:val="BC6B17C3"/>
    <w:rsid w:val="BC7E379A"/>
    <w:rsid w:val="BCBF8CC0"/>
    <w:rsid w:val="BCDE4767"/>
    <w:rsid w:val="BCED951C"/>
    <w:rsid w:val="BD7AD739"/>
    <w:rsid w:val="BD7B835B"/>
    <w:rsid w:val="BDBE402B"/>
    <w:rsid w:val="BDCF9298"/>
    <w:rsid w:val="BDCFF1F9"/>
    <w:rsid w:val="BDF7450A"/>
    <w:rsid w:val="BDFB7AD0"/>
    <w:rsid w:val="BDFFACD2"/>
    <w:rsid w:val="BDFFE8F1"/>
    <w:rsid w:val="BE5F536D"/>
    <w:rsid w:val="BE9FF39D"/>
    <w:rsid w:val="BEBFA214"/>
    <w:rsid w:val="BEEF6FD0"/>
    <w:rsid w:val="BEFD4179"/>
    <w:rsid w:val="BF5A5CCE"/>
    <w:rsid w:val="BF632700"/>
    <w:rsid w:val="BF7125D8"/>
    <w:rsid w:val="BF7C66E0"/>
    <w:rsid w:val="BF8DE09D"/>
    <w:rsid w:val="BFBF3BCE"/>
    <w:rsid w:val="BFD3BD59"/>
    <w:rsid w:val="BFDFBCD7"/>
    <w:rsid w:val="BFF1A683"/>
    <w:rsid w:val="BFF53FD9"/>
    <w:rsid w:val="BFF7B2AB"/>
    <w:rsid w:val="BFFADED2"/>
    <w:rsid w:val="BFFBD087"/>
    <w:rsid w:val="BFFF0FB9"/>
    <w:rsid w:val="BFFF728D"/>
    <w:rsid w:val="C3F7FFC3"/>
    <w:rsid w:val="C57ABEE8"/>
    <w:rsid w:val="C6B77437"/>
    <w:rsid w:val="C6F7E89D"/>
    <w:rsid w:val="C7AF4D19"/>
    <w:rsid w:val="C7EF114F"/>
    <w:rsid w:val="C7EF39FD"/>
    <w:rsid w:val="C9D39EFC"/>
    <w:rsid w:val="CBAD88F0"/>
    <w:rsid w:val="CBBF4544"/>
    <w:rsid w:val="CBFF1359"/>
    <w:rsid w:val="CDFF5615"/>
    <w:rsid w:val="CE7C4245"/>
    <w:rsid w:val="CF1E1344"/>
    <w:rsid w:val="CF7F10DB"/>
    <w:rsid w:val="CF7F26CD"/>
    <w:rsid w:val="CF7F6693"/>
    <w:rsid w:val="CFFE8DDD"/>
    <w:rsid w:val="D1FD18E2"/>
    <w:rsid w:val="D6899D74"/>
    <w:rsid w:val="D6BF9878"/>
    <w:rsid w:val="D6FE83D3"/>
    <w:rsid w:val="D7F77B72"/>
    <w:rsid w:val="D7F77DF6"/>
    <w:rsid w:val="D7FBEC14"/>
    <w:rsid w:val="D8731DCC"/>
    <w:rsid w:val="DA5D2FB2"/>
    <w:rsid w:val="DB3394A6"/>
    <w:rsid w:val="DB479898"/>
    <w:rsid w:val="DB9FB832"/>
    <w:rsid w:val="DBB5188D"/>
    <w:rsid w:val="DBE78B29"/>
    <w:rsid w:val="DBF3B02E"/>
    <w:rsid w:val="DBF52771"/>
    <w:rsid w:val="DBFF1EF1"/>
    <w:rsid w:val="DBFFD6D1"/>
    <w:rsid w:val="DCBF0156"/>
    <w:rsid w:val="DCFF7C25"/>
    <w:rsid w:val="DDA317C3"/>
    <w:rsid w:val="DDBF2FA5"/>
    <w:rsid w:val="DDDDBE08"/>
    <w:rsid w:val="DDEFC2EE"/>
    <w:rsid w:val="DDF831AD"/>
    <w:rsid w:val="DDFA295F"/>
    <w:rsid w:val="DE777FE7"/>
    <w:rsid w:val="DE7B8539"/>
    <w:rsid w:val="DE7C96AC"/>
    <w:rsid w:val="DE7D0EE3"/>
    <w:rsid w:val="DE9F0CE8"/>
    <w:rsid w:val="DEFA898D"/>
    <w:rsid w:val="DEFF949E"/>
    <w:rsid w:val="DF3F7854"/>
    <w:rsid w:val="DF6E439B"/>
    <w:rsid w:val="DF6F84EA"/>
    <w:rsid w:val="DF7F77D0"/>
    <w:rsid w:val="DF7FB841"/>
    <w:rsid w:val="DF9792A1"/>
    <w:rsid w:val="DFAF30A2"/>
    <w:rsid w:val="DFB77B32"/>
    <w:rsid w:val="DFBB97DD"/>
    <w:rsid w:val="DFBF9B2A"/>
    <w:rsid w:val="DFD98E48"/>
    <w:rsid w:val="DFDF3707"/>
    <w:rsid w:val="DFDF761B"/>
    <w:rsid w:val="DFEF560F"/>
    <w:rsid w:val="DFF7DF6F"/>
    <w:rsid w:val="DFFDF14E"/>
    <w:rsid w:val="DFFDF284"/>
    <w:rsid w:val="DFFF3C77"/>
    <w:rsid w:val="E17B3EE2"/>
    <w:rsid w:val="E567D75B"/>
    <w:rsid w:val="E5E712CF"/>
    <w:rsid w:val="E5F465A4"/>
    <w:rsid w:val="E5FF36FF"/>
    <w:rsid w:val="E63E58CD"/>
    <w:rsid w:val="E77BF7A0"/>
    <w:rsid w:val="E77F32E8"/>
    <w:rsid w:val="E77F9444"/>
    <w:rsid w:val="E7BF36A2"/>
    <w:rsid w:val="E7E9A72B"/>
    <w:rsid w:val="E7F4CEF6"/>
    <w:rsid w:val="E7FF0656"/>
    <w:rsid w:val="EBBF34A5"/>
    <w:rsid w:val="EBDEF2EB"/>
    <w:rsid w:val="EBDF2179"/>
    <w:rsid w:val="EBEA8C8A"/>
    <w:rsid w:val="ECEEC1CA"/>
    <w:rsid w:val="ED2B5077"/>
    <w:rsid w:val="ED3DDBFA"/>
    <w:rsid w:val="ED4D4434"/>
    <w:rsid w:val="ED777E95"/>
    <w:rsid w:val="EDBF6EA6"/>
    <w:rsid w:val="EDCB5031"/>
    <w:rsid w:val="EDEB833A"/>
    <w:rsid w:val="EDEDC818"/>
    <w:rsid w:val="EDF73567"/>
    <w:rsid w:val="EDFF383B"/>
    <w:rsid w:val="EE3D13E0"/>
    <w:rsid w:val="EE5ADB78"/>
    <w:rsid w:val="EE78C6FC"/>
    <w:rsid w:val="EEDE6CFA"/>
    <w:rsid w:val="EEFA0138"/>
    <w:rsid w:val="EF29C234"/>
    <w:rsid w:val="EF3FE203"/>
    <w:rsid w:val="EF4FB1C0"/>
    <w:rsid w:val="EF5E6E1A"/>
    <w:rsid w:val="EF5FB157"/>
    <w:rsid w:val="EF6652CD"/>
    <w:rsid w:val="EF7F34C2"/>
    <w:rsid w:val="EFB78C9C"/>
    <w:rsid w:val="EFBB3828"/>
    <w:rsid w:val="EFCBFE45"/>
    <w:rsid w:val="EFD709AD"/>
    <w:rsid w:val="EFD7C7C7"/>
    <w:rsid w:val="EFDB56D4"/>
    <w:rsid w:val="EFDB6644"/>
    <w:rsid w:val="EFDF7A98"/>
    <w:rsid w:val="EFEDDE8C"/>
    <w:rsid w:val="EFEF0167"/>
    <w:rsid w:val="EFEF0750"/>
    <w:rsid w:val="EFF733F8"/>
    <w:rsid w:val="EFFBB7B6"/>
    <w:rsid w:val="EFFCF29F"/>
    <w:rsid w:val="EFFF2908"/>
    <w:rsid w:val="EFFFF562"/>
    <w:rsid w:val="EFFFFDB2"/>
    <w:rsid w:val="F1FF70F2"/>
    <w:rsid w:val="F2774381"/>
    <w:rsid w:val="F2FA34CF"/>
    <w:rsid w:val="F3477FB1"/>
    <w:rsid w:val="F3B7A01F"/>
    <w:rsid w:val="F3C64D4D"/>
    <w:rsid w:val="F3CEF70F"/>
    <w:rsid w:val="F3D63E2D"/>
    <w:rsid w:val="F3EB47E7"/>
    <w:rsid w:val="F3EE29E6"/>
    <w:rsid w:val="F3FB315E"/>
    <w:rsid w:val="F3FBCA2B"/>
    <w:rsid w:val="F3FD0A19"/>
    <w:rsid w:val="F4BD2CF6"/>
    <w:rsid w:val="F4FBA25F"/>
    <w:rsid w:val="F4FF16A7"/>
    <w:rsid w:val="F5BCF62F"/>
    <w:rsid w:val="F5D609BF"/>
    <w:rsid w:val="F5F7A941"/>
    <w:rsid w:val="F5F7BCAC"/>
    <w:rsid w:val="F66D0369"/>
    <w:rsid w:val="F6A9247F"/>
    <w:rsid w:val="F6D0A92B"/>
    <w:rsid w:val="F6E40AF9"/>
    <w:rsid w:val="F6FD6480"/>
    <w:rsid w:val="F6FE62CE"/>
    <w:rsid w:val="F6FF15CD"/>
    <w:rsid w:val="F769E62F"/>
    <w:rsid w:val="F776B487"/>
    <w:rsid w:val="F779C06A"/>
    <w:rsid w:val="F7B79C58"/>
    <w:rsid w:val="F7BEEC65"/>
    <w:rsid w:val="F7BF30C7"/>
    <w:rsid w:val="F7CF25E9"/>
    <w:rsid w:val="F7E64859"/>
    <w:rsid w:val="F7E71CE3"/>
    <w:rsid w:val="F7EBC8BF"/>
    <w:rsid w:val="F7EF632A"/>
    <w:rsid w:val="F7F35799"/>
    <w:rsid w:val="F7F42F0E"/>
    <w:rsid w:val="F7F62E8B"/>
    <w:rsid w:val="F7F790D8"/>
    <w:rsid w:val="F7FB7E4D"/>
    <w:rsid w:val="F7FD8A14"/>
    <w:rsid w:val="F82B2F85"/>
    <w:rsid w:val="F8A88852"/>
    <w:rsid w:val="F93F8D35"/>
    <w:rsid w:val="F99D55F5"/>
    <w:rsid w:val="F9BA02A9"/>
    <w:rsid w:val="F9C7EBC3"/>
    <w:rsid w:val="F9CF8FD1"/>
    <w:rsid w:val="F9DF6A6A"/>
    <w:rsid w:val="F9EDA8B2"/>
    <w:rsid w:val="F9FA8BCD"/>
    <w:rsid w:val="FA7E1ABC"/>
    <w:rsid w:val="FA7E2AB2"/>
    <w:rsid w:val="FA9B871F"/>
    <w:rsid w:val="FABADE59"/>
    <w:rsid w:val="FAEE97F5"/>
    <w:rsid w:val="FAFD7864"/>
    <w:rsid w:val="FB2BEF4F"/>
    <w:rsid w:val="FB554F73"/>
    <w:rsid w:val="FB5B5E39"/>
    <w:rsid w:val="FB9DAA7A"/>
    <w:rsid w:val="FBB9B522"/>
    <w:rsid w:val="FBCD588F"/>
    <w:rsid w:val="FBDF67B5"/>
    <w:rsid w:val="FBEF9FB7"/>
    <w:rsid w:val="FBEFC1A4"/>
    <w:rsid w:val="FBF61A85"/>
    <w:rsid w:val="FBFFD3E9"/>
    <w:rsid w:val="FBFFE2F0"/>
    <w:rsid w:val="FC39A9D9"/>
    <w:rsid w:val="FC9F0129"/>
    <w:rsid w:val="FCF7875D"/>
    <w:rsid w:val="FCFFE296"/>
    <w:rsid w:val="FD20D5DA"/>
    <w:rsid w:val="FD3FBC50"/>
    <w:rsid w:val="FDBC0E9E"/>
    <w:rsid w:val="FDEA3748"/>
    <w:rsid w:val="FDEE4CB5"/>
    <w:rsid w:val="FDF5DFF8"/>
    <w:rsid w:val="FDF6BC3C"/>
    <w:rsid w:val="FDF72D0E"/>
    <w:rsid w:val="FDF908A4"/>
    <w:rsid w:val="FDFACDC0"/>
    <w:rsid w:val="FDFE0F40"/>
    <w:rsid w:val="FDFE89E0"/>
    <w:rsid w:val="FDFF2BAA"/>
    <w:rsid w:val="FE663F26"/>
    <w:rsid w:val="FE7FD0D3"/>
    <w:rsid w:val="FEAB8900"/>
    <w:rsid w:val="FEB6715B"/>
    <w:rsid w:val="FEBB4A20"/>
    <w:rsid w:val="FEE3257B"/>
    <w:rsid w:val="FEE512D0"/>
    <w:rsid w:val="FEE79F7A"/>
    <w:rsid w:val="FEEF2BE9"/>
    <w:rsid w:val="FEF9121E"/>
    <w:rsid w:val="FEFBC2B8"/>
    <w:rsid w:val="FEFD5A5B"/>
    <w:rsid w:val="FEFEEDCC"/>
    <w:rsid w:val="FEFF64BE"/>
    <w:rsid w:val="FEFF8BC4"/>
    <w:rsid w:val="FEFFBE77"/>
    <w:rsid w:val="FF2F88CD"/>
    <w:rsid w:val="FF3E7303"/>
    <w:rsid w:val="FF521CCF"/>
    <w:rsid w:val="FF577A17"/>
    <w:rsid w:val="FF5E0628"/>
    <w:rsid w:val="FF5FEBC9"/>
    <w:rsid w:val="FF6D7723"/>
    <w:rsid w:val="FF7308B9"/>
    <w:rsid w:val="FF731F1F"/>
    <w:rsid w:val="FF7747D5"/>
    <w:rsid w:val="FF7BDB87"/>
    <w:rsid w:val="FF7F1E4C"/>
    <w:rsid w:val="FF93FDA2"/>
    <w:rsid w:val="FF9BB8CC"/>
    <w:rsid w:val="FF9D7FCB"/>
    <w:rsid w:val="FF9FB0BA"/>
    <w:rsid w:val="FFB757EA"/>
    <w:rsid w:val="FFBBF9D1"/>
    <w:rsid w:val="FFBE9FF1"/>
    <w:rsid w:val="FFCD48A1"/>
    <w:rsid w:val="FFD7528B"/>
    <w:rsid w:val="FFDA433F"/>
    <w:rsid w:val="FFDB6AC1"/>
    <w:rsid w:val="FFDFE588"/>
    <w:rsid w:val="FFE38D2E"/>
    <w:rsid w:val="FFEA53DA"/>
    <w:rsid w:val="FFEAB87E"/>
    <w:rsid w:val="FFEAD325"/>
    <w:rsid w:val="FFEBB897"/>
    <w:rsid w:val="FFEBCED6"/>
    <w:rsid w:val="FFF17EAB"/>
    <w:rsid w:val="FFFA85F9"/>
    <w:rsid w:val="FFFAAB4C"/>
    <w:rsid w:val="FFFB928F"/>
    <w:rsid w:val="FFFD7343"/>
    <w:rsid w:val="FFFD85BC"/>
    <w:rsid w:val="FFFDBDBF"/>
    <w:rsid w:val="FFFDDE81"/>
    <w:rsid w:val="FFFE5603"/>
    <w:rsid w:val="FFFE560E"/>
    <w:rsid w:val="FFFE856B"/>
    <w:rsid w:val="FFFECD3C"/>
    <w:rsid w:val="FFFF5554"/>
    <w:rsid w:val="FFFF66C9"/>
    <w:rsid w:val="FFFF7222"/>
    <w:rsid w:val="FFFF9FE7"/>
    <w:rsid w:val="FFFFC670"/>
    <w:rsid w:val="FFFFC774"/>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3"/>
    <w:qFormat/>
    <w:uiPriority w:val="0"/>
  </w:style>
  <w:style w:type="paragraph" w:styleId="11">
    <w:name w:val="annotation subject"/>
    <w:basedOn w:val="10"/>
    <w:next w:val="10"/>
    <w:link w:val="24"/>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paragraph" w:customStyle="1" w:styleId="22">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3">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4">
    <w:name w:val="Comment Subject Char"/>
    <w:basedOn w:val="23"/>
    <w:link w:val="11"/>
    <w:qFormat/>
    <w:uiPriority w:val="0"/>
    <w:rPr>
      <w:rFonts w:ascii="Liberation Serif" w:hAnsi="Liberation Serif" w:eastAsia="Noto Serif CJK SC" w:cs="Mangal"/>
      <w:b/>
      <w:bCs/>
      <w:kern w:val="2"/>
      <w:sz w:val="24"/>
      <w:szCs w:val="18"/>
      <w:lang w:eastAsia="zh-CN" w:bidi="hi-I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en-US" sz="1800" b="1" i="0" u="none" strike="noStrike" kern="1200" cap="all" spc="150" baseline="0">
              <a:solidFill>
                <a:schemeClr val="tx1">
                  <a:lumMod val="50000"/>
                  <a:lumOff val="50000"/>
                </a:schemeClr>
              </a:solidFill>
              <a:latin typeface="+mn-lt"/>
              <a:ea typeface="+mn-ea"/>
              <a:cs typeface="+mn-cs"/>
            </a:defRPr>
          </a:pPr>
        </a:p>
      </c:txPr>
    </c:title>
    <c:autoTitleDeleted val="0"/>
    <c:plotArea>
      <c:layout/>
      <c:barChart>
        <c:barDir val="col"/>
        <c:grouping val="clustered"/>
        <c:varyColors val="0"/>
        <c:ser>
          <c:idx val="0"/>
          <c:order val="0"/>
          <c:tx>
            <c:strRef>
              <c:f>[Book1]Sheet1!$H$14</c:f>
              <c:strCache>
                <c:ptCount val="1"/>
                <c:pt idx="0">
                  <c:v>Energy saving %</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delete val="1"/>
          </c:dLbls>
          <c:cat>
            <c:strRef>
              <c:f>[Book1]Sheet1!$G$15:$G$17</c:f>
              <c:strCache>
                <c:ptCount val="3"/>
                <c:pt idx="0">
                  <c:v>low load</c:v>
                </c:pt>
                <c:pt idx="1">
                  <c:v>light load</c:v>
                </c:pt>
                <c:pt idx="2">
                  <c:v>medium load</c:v>
                </c:pt>
              </c:strCache>
            </c:strRef>
          </c:cat>
          <c:val>
            <c:numRef>
              <c:f>[Book1]Sheet1!$H$15:$H$17</c:f>
              <c:numCache>
                <c:formatCode>General</c:formatCode>
                <c:ptCount val="3"/>
                <c:pt idx="0">
                  <c:v>36.2</c:v>
                </c:pt>
                <c:pt idx="1">
                  <c:v>28.2</c:v>
                </c:pt>
                <c:pt idx="2">
                  <c:v>20.4</c:v>
                </c:pt>
              </c:numCache>
            </c:numRef>
          </c:val>
        </c:ser>
        <c:dLbls>
          <c:showLegendKey val="0"/>
          <c:showVal val="0"/>
          <c:showCatName val="0"/>
          <c:showSerName val="0"/>
          <c:showPercent val="0"/>
          <c:showBubbleSize val="0"/>
        </c:dLbls>
        <c:gapWidth val="164"/>
        <c:overlap val="-22"/>
        <c:axId val="860124748"/>
        <c:axId val="966270355"/>
      </c:barChart>
      <c:catAx>
        <c:axId val="860124748"/>
        <c:scaling>
          <c:orientation val="minMax"/>
        </c:scaling>
        <c:delete val="0"/>
        <c:axPos val="b"/>
        <c:majorTickMark val="none"/>
        <c:minorTickMark val="none"/>
        <c:tickLblPos val="nextTo"/>
        <c:spPr>
          <a:noFill/>
          <a:ln w="19050" cap="flat" cmpd="sng" algn="ctr">
            <a:solidFill>
              <a:schemeClr val="tx1">
                <a:lumMod val="25000"/>
                <a:lumOff val="7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966270355"/>
        <c:crosses val="autoZero"/>
        <c:auto val="1"/>
        <c:lblAlgn val="ctr"/>
        <c:lblOffset val="100"/>
        <c:noMultiLvlLbl val="0"/>
      </c:catAx>
      <c:valAx>
        <c:axId val="966270355"/>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8601247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7</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2024-02-16T23:41:00Z</dcterms:created>
  <dc:creator>deepak</dc:creator>
  <cp:lastModifiedBy>deepak</cp:lastModifiedBy>
  <dcterms:modified xsi:type="dcterms:W3CDTF">2024-05-10T16:06:12Z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