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351986" w14:paraId="27122C8C" w14:textId="77777777" w:rsidTr="00B57DF3">
        <w:tc>
          <w:tcPr>
            <w:tcW w:w="7560" w:type="dxa"/>
          </w:tcPr>
          <w:p w14:paraId="20A06D99" w14:textId="5DE017BB" w:rsidR="00351986" w:rsidRPr="00AD312E" w:rsidRDefault="00351986" w:rsidP="002B6527">
            <w:pPr>
              <w:pStyle w:val="paragraph"/>
              <w:spacing w:before="0" w:beforeAutospacing="0" w:after="0" w:afterAutospacing="0"/>
              <w:ind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#117</w:t>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p>
        </w:tc>
        <w:tc>
          <w:tcPr>
            <w:tcW w:w="2071" w:type="dxa"/>
          </w:tcPr>
          <w:p w14:paraId="459959AD" w14:textId="515F041E" w:rsidR="00351986" w:rsidRDefault="00E1542C" w:rsidP="002B6527">
            <w:pPr>
              <w:pStyle w:val="paragraph"/>
              <w:spacing w:before="0" w:beforeAutospacing="0" w:after="0" w:afterAutospacing="0"/>
              <w:jc w:val="right"/>
              <w:textAlignment w:val="baseline"/>
              <w:rPr>
                <w:rStyle w:val="normaltextrun"/>
                <w:b/>
                <w:bCs/>
                <w:sz w:val="28"/>
                <w:szCs w:val="28"/>
              </w:rPr>
            </w:pPr>
            <w:r w:rsidRPr="00E1542C">
              <w:rPr>
                <w:rStyle w:val="normaltextrun"/>
                <w:b/>
                <w:bCs/>
                <w:sz w:val="28"/>
                <w:szCs w:val="28"/>
                <w:lang w:eastAsia="zh-TW"/>
              </w:rPr>
              <w:t>R1-240508</w:t>
            </w:r>
            <w:r w:rsidR="00276D80">
              <w:rPr>
                <w:rStyle w:val="normaltextrun"/>
                <w:b/>
                <w:bCs/>
                <w:sz w:val="28"/>
                <w:szCs w:val="28"/>
                <w:lang w:eastAsia="zh-TW"/>
              </w:rPr>
              <w:t>9</w:t>
            </w:r>
            <w:r w:rsidR="00351986">
              <w:rPr>
                <w:rStyle w:val="normaltextrun"/>
                <w:b/>
                <w:bCs/>
                <w:sz w:val="28"/>
                <w:szCs w:val="28"/>
                <w:lang w:eastAsia="zh-TW"/>
              </w:rPr>
              <w:tab/>
            </w:r>
          </w:p>
        </w:tc>
      </w:tr>
      <w:tr w:rsidR="00351986" w14:paraId="374BC3D0" w14:textId="77777777" w:rsidTr="00B57DF3">
        <w:tc>
          <w:tcPr>
            <w:tcW w:w="7560" w:type="dxa"/>
          </w:tcPr>
          <w:p w14:paraId="7F43C382" w14:textId="7DE4ED56" w:rsidR="00351986" w:rsidRPr="00AD312E" w:rsidRDefault="00351986" w:rsidP="002B6527">
            <w:pPr>
              <w:pStyle w:val="paragraph"/>
              <w:spacing w:before="0" w:beforeAutospacing="0" w:after="0" w:afterAutospacing="0"/>
              <w:textAlignment w:val="baseline"/>
              <w:rPr>
                <w:rStyle w:val="normaltextrun"/>
                <w:rFonts w:ascii="Segoe UI" w:hAnsi="Segoe UI" w:cs="Segoe UI"/>
                <w:sz w:val="18"/>
                <w:szCs w:val="18"/>
              </w:rPr>
            </w:pPr>
            <w:r>
              <w:rPr>
                <w:rStyle w:val="normaltextrun"/>
                <w:b/>
                <w:bCs/>
                <w:sz w:val="28"/>
                <w:szCs w:val="28"/>
                <w:lang w:eastAsia="zh-TW"/>
              </w:rPr>
              <w:t>Fukuoka, Japan, May 20th – 24th, 2024</w:t>
            </w:r>
            <w:r>
              <w:rPr>
                <w:rStyle w:val="eop"/>
                <w:sz w:val="28"/>
                <w:szCs w:val="28"/>
                <w:lang w:eastAsia="zh-TW"/>
              </w:rPr>
              <w:t> </w:t>
            </w:r>
          </w:p>
        </w:tc>
        <w:tc>
          <w:tcPr>
            <w:tcW w:w="2071" w:type="dxa"/>
          </w:tcPr>
          <w:p w14:paraId="65B04B75" w14:textId="77777777" w:rsidR="00351986" w:rsidRDefault="00351986" w:rsidP="002B6527">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5C1BFCF3"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5E4A7F" w:rsidRPr="002E3093">
        <w:rPr>
          <w:rFonts w:asciiTheme="majorBidi" w:hAnsiTheme="majorBidi" w:cstheme="majorBidi"/>
          <w:bCs/>
          <w:sz w:val="28"/>
          <w:szCs w:val="24"/>
          <w:lang w:val="en-US" w:eastAsia="zh-TW"/>
        </w:rPr>
        <w:t>9</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1</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3</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6DEC534E"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FA300F">
        <w:rPr>
          <w:rFonts w:asciiTheme="majorBidi" w:eastAsia="MS Mincho" w:hAnsiTheme="majorBidi" w:cstheme="majorBidi"/>
          <w:bCs/>
          <w:sz w:val="28"/>
          <w:szCs w:val="24"/>
          <w:lang w:val="en-US"/>
        </w:rPr>
        <w:t>Aditional study on AI/ML for 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5EC28A2" w14:textId="60427329" w:rsidR="00D930EB" w:rsidRPr="00D930EB" w:rsidRDefault="00315C3E" w:rsidP="00D930EB">
      <w:pPr>
        <w:pStyle w:val="BodyText"/>
        <w:jc w:val="both"/>
        <w:rPr>
          <w:rFonts w:cstheme="majorBidi"/>
          <w:iCs/>
        </w:rPr>
      </w:pPr>
      <w:bookmarkStart w:id="3" w:name="_Hlk126161272"/>
      <w:r>
        <w:rPr>
          <w:rFonts w:cstheme="majorBidi"/>
          <w:iCs/>
        </w:rPr>
        <w:t>R1</w:t>
      </w:r>
      <w:r w:rsidR="000160CD">
        <w:rPr>
          <w:rFonts w:cstheme="majorBidi"/>
          <w:iCs/>
        </w:rPr>
        <w:t>9</w:t>
      </w:r>
      <w:r>
        <w:rPr>
          <w:rFonts w:cstheme="majorBidi"/>
          <w:iCs/>
        </w:rPr>
        <w:t xml:space="preserve"> SI on AI/ML for CSI compression targets solving major obstacle</w:t>
      </w:r>
      <w:r w:rsidR="000160CD">
        <w:rPr>
          <w:rFonts w:cstheme="majorBidi"/>
          <w:iCs/>
        </w:rPr>
        <w:t>s</w:t>
      </w:r>
      <w:r>
        <w:rPr>
          <w:rFonts w:cstheme="majorBidi"/>
          <w:iCs/>
        </w:rPr>
        <w:t xml:space="preserve"> ahead of adapting it</w:t>
      </w:r>
      <w:r w:rsidR="00617ADC">
        <w:rPr>
          <w:rFonts w:cstheme="majorBidi"/>
          <w:iCs/>
        </w:rPr>
        <w:t xml:space="preserve"> as WI</w:t>
      </w:r>
      <w:r>
        <w:rPr>
          <w:rFonts w:cstheme="majorBidi"/>
          <w:iCs/>
        </w:rPr>
        <w:t>. This</w:t>
      </w:r>
      <w:r w:rsidR="00617ADC">
        <w:rPr>
          <w:rFonts w:cstheme="majorBidi"/>
          <w:iCs/>
        </w:rPr>
        <w:t xml:space="preserve"> is not possible unless the issues are fully or partially resolved</w:t>
      </w:r>
      <w:r w:rsidR="000160CD">
        <w:rPr>
          <w:rFonts w:cstheme="majorBidi"/>
          <w:iCs/>
        </w:rPr>
        <w:t xml:space="preserve">. </w:t>
      </w:r>
      <w:r>
        <w:rPr>
          <w:rFonts w:cstheme="majorBidi"/>
          <w:iCs/>
        </w:rPr>
        <w:t xml:space="preserve">In </w:t>
      </w:r>
      <w:r w:rsidR="002C01F0">
        <w:rPr>
          <w:rFonts w:cstheme="majorBidi"/>
          <w:iCs/>
        </w:rPr>
        <w:t>this regard</w:t>
      </w:r>
      <w:r>
        <w:rPr>
          <w:rFonts w:cstheme="majorBidi"/>
          <w:iCs/>
        </w:rPr>
        <w:t xml:space="preserve">, our efforts are concentrated on either designing new solutions or re-using existing ones in new scenarios/configs to reveal real potential of AI/ML models. Some of the important aspects are mentioned below. </w:t>
      </w:r>
    </w:p>
    <w:p w14:paraId="2D52F083" w14:textId="237421DA" w:rsidR="002C01F0" w:rsidRDefault="00315C3E" w:rsidP="002C01F0">
      <w:pPr>
        <w:pStyle w:val="0Maintext"/>
      </w:pPr>
      <w:r w:rsidRPr="00315C3E">
        <w:rPr>
          <w:b/>
          <w:bCs/>
          <w:i/>
          <w:iCs/>
        </w:rPr>
        <w:t>Training feasibility and required logistics:</w:t>
      </w:r>
      <w:r>
        <w:t xml:space="preserve"> </w:t>
      </w:r>
      <w:r w:rsidR="00617ADC">
        <w:t>There has been a discussion on pros and cons of different training types</w:t>
      </w:r>
      <w:r>
        <w:t xml:space="preserve"> with no consensus on several aspects; however, there are some </w:t>
      </w:r>
      <w:r w:rsidR="00617ADC">
        <w:t xml:space="preserve"> </w:t>
      </w:r>
      <w:r>
        <w:t xml:space="preserve">common </w:t>
      </w:r>
      <w:r w:rsidR="002C01F0">
        <w:t>understandings</w:t>
      </w:r>
      <w:r>
        <w:t xml:space="preserve"> that none of the existing </w:t>
      </w:r>
      <w:r w:rsidR="000160CD">
        <w:t>types</w:t>
      </w:r>
      <w:r>
        <w:t xml:space="preserve"> is</w:t>
      </w:r>
      <w:r w:rsidR="002C01F0">
        <w:t xml:space="preserve"> </w:t>
      </w:r>
      <w:r>
        <w:t>universal</w:t>
      </w:r>
      <w:r w:rsidR="002C01F0">
        <w:t>,</w:t>
      </w:r>
      <w:r>
        <w:t xml:space="preserve"> and their level of complexity and logistic requirement are totally different. </w:t>
      </w:r>
      <w:r w:rsidR="002C01F0">
        <w:t xml:space="preserve">First and foremost, the existing training types should be discussed in terms of feasibility and complexity; second, new solution may be explored in parallel to find a lightweight solution. Inspecting existing solutions also help to down select the method and reduce inter-operability test efforts. </w:t>
      </w:r>
      <w:r w:rsidR="003741D5">
        <w:t xml:space="preserve">Using standardized AI/ML model </w:t>
      </w:r>
      <w:r w:rsidR="007F4096">
        <w:fldChar w:fldCharType="begin"/>
      </w:r>
      <w:r w:rsidR="007F4096">
        <w:instrText xml:space="preserve"> REF _Ref166185020 \r \h </w:instrText>
      </w:r>
      <w:r w:rsidR="007F4096">
        <w:fldChar w:fldCharType="separate"/>
      </w:r>
      <w:r w:rsidR="007F4096">
        <w:rPr>
          <w:cs/>
        </w:rPr>
        <w:t>‎</w:t>
      </w:r>
      <w:r w:rsidR="007F4096">
        <w:t>[3]</w:t>
      </w:r>
      <w:r w:rsidR="007F4096">
        <w:fldChar w:fldCharType="end"/>
      </w:r>
      <w:r w:rsidR="007F4096">
        <w:t xml:space="preserve"> </w:t>
      </w:r>
      <w:r w:rsidR="003741D5">
        <w:t>will treat t</w:t>
      </w:r>
      <w:r w:rsidR="007F4096">
        <w:t xml:space="preserve">he complication of inter-vendor collaboration. However, it still needs to be discussed how to choose a specified model, and whether specifying </w:t>
      </w:r>
      <w:proofErr w:type="gramStart"/>
      <w:r w:rsidR="007F4096">
        <w:t>it’s</w:t>
      </w:r>
      <w:proofErr w:type="gramEnd"/>
      <w:r w:rsidR="007F4096">
        <w:t xml:space="preserve"> parameters are feasible or not.</w:t>
      </w:r>
    </w:p>
    <w:p w14:paraId="1F5E6AF1" w14:textId="71E14119" w:rsidR="009F0F20" w:rsidRPr="002C01F0" w:rsidRDefault="002C01F0" w:rsidP="002C01F0">
      <w:pPr>
        <w:pStyle w:val="0Maintext"/>
        <w:rPr>
          <w:b/>
          <w:bCs/>
          <w:i/>
          <w:iCs/>
        </w:rPr>
      </w:pPr>
      <w:r w:rsidRPr="002C01F0">
        <w:rPr>
          <w:b/>
          <w:bCs/>
          <w:i/>
          <w:iCs/>
        </w:rPr>
        <w:t>D</w:t>
      </w:r>
      <w:r w:rsidR="000238E4" w:rsidRPr="002C01F0">
        <w:rPr>
          <w:b/>
          <w:bCs/>
          <w:i/>
          <w:iCs/>
        </w:rPr>
        <w:t>ata collection</w:t>
      </w:r>
      <w:r>
        <w:rPr>
          <w:b/>
          <w:bCs/>
          <w:i/>
          <w:iCs/>
        </w:rPr>
        <w:t>:</w:t>
      </w:r>
      <w:r w:rsidR="000238E4" w:rsidRPr="002C01F0">
        <w:rPr>
          <w:b/>
          <w:bCs/>
          <w:i/>
          <w:iCs/>
        </w:rPr>
        <w:t xml:space="preserve"> </w:t>
      </w:r>
      <w:r w:rsidR="009F0F20">
        <w:t xml:space="preserve">The data collection </w:t>
      </w:r>
      <w:r>
        <w:t>is another aspect to be finalized before R20. N</w:t>
      </w:r>
      <w:r w:rsidR="009F0F20">
        <w:t>one of the solutions significantly addressed the</w:t>
      </w:r>
      <w:r w:rsidR="00BD4A5F">
        <w:t xml:space="preserve"> major </w:t>
      </w:r>
      <w:r w:rsidR="009F0F20">
        <w:t>concerns</w:t>
      </w:r>
      <w:r>
        <w:t xml:space="preserve"> around overhead</w:t>
      </w:r>
      <w:r w:rsidR="009F0F20">
        <w:t xml:space="preserve">. </w:t>
      </w:r>
      <w:r>
        <w:t xml:space="preserve">Possibility of using uplink CSI for training purposes, </w:t>
      </w:r>
      <w:r w:rsidR="000160CD">
        <w:t>downlink CSI</w:t>
      </w:r>
      <w:r>
        <w:t xml:space="preserve"> quantization level, and quantization method, all remained unanswered. </w:t>
      </w:r>
    </w:p>
    <w:p w14:paraId="293F6644" w14:textId="1CCFB8CE" w:rsidR="00EC51BA" w:rsidRDefault="00FA300F" w:rsidP="002C01F0">
      <w:pPr>
        <w:pStyle w:val="0Maintext"/>
      </w:pPr>
      <w:r w:rsidRPr="002C01F0">
        <w:rPr>
          <w:b/>
          <w:bCs/>
          <w:i/>
          <w:iCs/>
        </w:rPr>
        <w:t>Complexity</w:t>
      </w:r>
      <w:r w:rsidR="0026660B">
        <w:rPr>
          <w:b/>
          <w:bCs/>
          <w:i/>
          <w:iCs/>
        </w:rPr>
        <w:t>:</w:t>
      </w:r>
      <w:r w:rsidR="002C01F0">
        <w:rPr>
          <w:b/>
          <w:bCs/>
          <w:i/>
          <w:iCs/>
        </w:rPr>
        <w:t xml:space="preserve"> </w:t>
      </w:r>
      <w:r w:rsidR="00EC51BA">
        <w:t xml:space="preserve">The complexity of AI/ML models reported by companies during R18 SI indicate </w:t>
      </w:r>
      <w:r w:rsidR="00BD4A5F">
        <w:t xml:space="preserve">AI/ML </w:t>
      </w:r>
      <w:r w:rsidR="00EC51BA">
        <w:t>models are far from practical deployments. This issue needs to be resolved during the R19 SI as one of the major barrier</w:t>
      </w:r>
      <w:r w:rsidR="00BD4A5F">
        <w:t>s</w:t>
      </w:r>
      <w:r w:rsidR="00EC51BA">
        <w:t xml:space="preserve"> toward adoption of CSI compression as WI.</w:t>
      </w:r>
      <w:r w:rsidR="008660F3">
        <w:t xml:space="preserve"> Also,</w:t>
      </w:r>
      <w:r w:rsidR="000160CD">
        <w:t xml:space="preserve"> </w:t>
      </w:r>
      <w:r w:rsidR="008660F3">
        <w:t>in RAN1#116</w:t>
      </w:r>
      <w:r w:rsidR="008660F3">
        <w:fldChar w:fldCharType="begin"/>
      </w:r>
      <w:r w:rsidR="008660F3">
        <w:instrText xml:space="preserve"> REF _Ref163143376 \r \h </w:instrText>
      </w:r>
      <w:r w:rsidR="008660F3">
        <w:fldChar w:fldCharType="separate"/>
      </w:r>
      <w:r w:rsidR="008660F3">
        <w:rPr>
          <w:cs/>
        </w:rPr>
        <w:t>‎</w:t>
      </w:r>
      <w:r w:rsidR="008660F3">
        <w:t>[2]</w:t>
      </w:r>
      <w:r w:rsidR="008660F3">
        <w:fldChar w:fldCharType="end"/>
      </w:r>
      <w:r w:rsidR="008660F3">
        <w:t xml:space="preserve">, We started discussing combination of AI-based CSI compression and AI-based CSI </w:t>
      </w:r>
      <w:r w:rsidR="00F84FBE">
        <w:t>prediction</w:t>
      </w:r>
      <w:r w:rsidR="008660F3">
        <w:t xml:space="preserve"> either by cascading two distinct models or designing a new model that works on TSF domain and perform both tasks</w:t>
      </w:r>
      <w:r w:rsidR="00F84FBE">
        <w:t xml:space="preserve"> jointly</w:t>
      </w:r>
      <w:r w:rsidR="008660F3">
        <w:t>. This combination make</w:t>
      </w:r>
      <w:r w:rsidR="00F84FBE">
        <w:t>s</w:t>
      </w:r>
      <w:r w:rsidR="008660F3">
        <w:t xml:space="preserve"> the complexity problem even more </w:t>
      </w:r>
      <w:r w:rsidR="00F84FBE">
        <w:t>acute</w:t>
      </w:r>
      <w:r w:rsidR="008660F3">
        <w:t xml:space="preserve">. If we design one model, the prediction task also will be involved in the two-sided training and temporal </w:t>
      </w:r>
      <w:r w:rsidR="00F84FBE">
        <w:t>domain</w:t>
      </w:r>
      <w:r w:rsidR="008660F3">
        <w:t xml:space="preserve"> increases the size of shared datasets. If </w:t>
      </w:r>
      <w:r w:rsidR="00F84FBE">
        <w:t xml:space="preserve">we </w:t>
      </w:r>
      <w:r w:rsidR="008660F3">
        <w:t xml:space="preserve">cascade </w:t>
      </w:r>
      <w:r w:rsidR="00F84FBE">
        <w:t xml:space="preserve">CSI </w:t>
      </w:r>
      <w:r w:rsidR="007F4096">
        <w:t>compressions</w:t>
      </w:r>
      <w:r w:rsidR="008660F3">
        <w:t xml:space="preserve"> and prediction</w:t>
      </w:r>
      <w:r w:rsidR="00F84FBE">
        <w:t>’s</w:t>
      </w:r>
      <w:r w:rsidR="008660F3">
        <w:t xml:space="preserve"> AI/ML model, this does not solve the complexity issue we had from R18. Nevertheless, it is crucial to study if the complexity reduction techniques could remarkably help or not.</w:t>
      </w:r>
      <w:r w:rsidR="007F4096">
        <w:t xml:space="preserve"> Using area-specific AI/ML models is another trajectory to improve complexity-performance tradeoff. We need more evaluation result in concluding its potential. </w:t>
      </w:r>
    </w:p>
    <w:p w14:paraId="524D3BE6" w14:textId="77777777" w:rsidR="00232FDB" w:rsidRPr="00372B1A" w:rsidRDefault="00232FDB" w:rsidP="00372B1A">
      <w:pPr>
        <w:pStyle w:val="Proposal"/>
      </w:pPr>
      <w:r w:rsidRPr="00372B1A">
        <w:t>Evaluate effectiveness of complexity reduction techniques in reducing both computational and storage complexities of AI/ML models for CSI compression</w:t>
      </w:r>
    </w:p>
    <w:p w14:paraId="77FFD7EB" w14:textId="77777777" w:rsidR="00232FDB" w:rsidRPr="00372B1A" w:rsidRDefault="00232FDB" w:rsidP="00372B1A">
      <w:pPr>
        <w:pStyle w:val="Proposal"/>
      </w:pPr>
      <w:r w:rsidRPr="00372B1A">
        <w:t>Consider and evaluate eType II algorithm’s complexity as the baseline of computational complexity.</w:t>
      </w:r>
    </w:p>
    <w:p w14:paraId="2C3C526D" w14:textId="1881B763" w:rsidR="0026660B" w:rsidRDefault="0026660B" w:rsidP="0026660B">
      <w:pPr>
        <w:pStyle w:val="0Maintext"/>
      </w:pPr>
      <w:r w:rsidRPr="0026660B">
        <w:rPr>
          <w:b/>
          <w:bCs/>
          <w:i/>
          <w:iCs/>
        </w:rPr>
        <w:t xml:space="preserve">Conformance test: </w:t>
      </w:r>
      <w:r>
        <w:t>Given the large number of possible encoders and decoders from UE and NW vendors, it seems infeasible to test inter-operability of all in a reasonable time. This large number is impacted by number of vendors at both side, training types, number of scenarios/configs to be covered by AI/ML, etc. Thereby, this test space should be confine</w:t>
      </w:r>
      <w:r w:rsidR="00F84FBE">
        <w:t>d</w:t>
      </w:r>
      <w:r>
        <w:t xml:space="preserve"> </w:t>
      </w:r>
      <w:r w:rsidR="00F84FBE">
        <w:t>to</w:t>
      </w:r>
      <w:r>
        <w:t xml:space="preserve"> a more reasonable size</w:t>
      </w:r>
      <w:r w:rsidR="00F84FBE">
        <w:t>, thereby, ensuring  feasibility of the</w:t>
      </w:r>
      <w:r>
        <w:t xml:space="preserve"> test</w:t>
      </w:r>
      <w:r w:rsidR="00F84FBE">
        <w:t>s</w:t>
      </w:r>
      <w:r>
        <w:t xml:space="preserve"> for RAN4. In RAN1 #116 </w:t>
      </w:r>
      <w:r>
        <w:fldChar w:fldCharType="begin"/>
      </w:r>
      <w:r>
        <w:instrText xml:space="preserve"> REF _Ref163143376 \r \h </w:instrText>
      </w:r>
      <w:r>
        <w:fldChar w:fldCharType="separate"/>
      </w:r>
      <w:r>
        <w:rPr>
          <w:cs/>
        </w:rPr>
        <w:t>‎</w:t>
      </w:r>
      <w:r>
        <w:t>[2]</w:t>
      </w:r>
      <w:r>
        <w:fldChar w:fldCharType="end"/>
      </w:r>
      <w:r>
        <w:t>, we have initiated discussion on how to make the test burden reasonable by standardization of (a part of) AI/ML model</w:t>
      </w:r>
      <w:r w:rsidR="00F84FBE">
        <w:t>s</w:t>
      </w:r>
      <w:r>
        <w:t xml:space="preserve"> </w:t>
      </w:r>
      <w:r w:rsidR="00F84FBE">
        <w:t>with</w:t>
      </w:r>
      <w:r>
        <w:t xml:space="preserve"> different levels</w:t>
      </w:r>
      <w:r w:rsidR="00F84FBE">
        <w:t xml:space="preserve"> of standardization</w:t>
      </w:r>
      <w:r w:rsidR="007F4096">
        <w:t xml:space="preserve">, and option 1 in </w:t>
      </w:r>
      <w:r w:rsidR="007F4096">
        <w:fldChar w:fldCharType="begin"/>
      </w:r>
      <w:r w:rsidR="007F4096">
        <w:instrText xml:space="preserve"> REF _Ref166185020 \r \h </w:instrText>
      </w:r>
      <w:r w:rsidR="007F4096">
        <w:fldChar w:fldCharType="separate"/>
      </w:r>
      <w:r w:rsidR="007F4096">
        <w:rPr>
          <w:cs/>
        </w:rPr>
        <w:t>‎</w:t>
      </w:r>
      <w:r w:rsidR="007F4096">
        <w:t>[3]</w:t>
      </w:r>
      <w:r w:rsidR="007F4096">
        <w:fldChar w:fldCharType="end"/>
      </w:r>
      <w:r w:rsidR="007F4096">
        <w:t xml:space="preserve"> is regarded as beneficial solution for treating inter-vendor collaboration problem but it still may leas to many encoder-decoder pairs and large test burden.</w:t>
      </w:r>
    </w:p>
    <w:p w14:paraId="74014109" w14:textId="597CDF1C" w:rsidR="00FC2E6D" w:rsidRPr="00FC2E6D" w:rsidRDefault="00FC2E6D" w:rsidP="006F6A5F">
      <w:pPr>
        <w:pStyle w:val="Heading1"/>
      </w:pPr>
      <w:bookmarkStart w:id="4" w:name="_Ref163149131"/>
      <w:r>
        <w:lastRenderedPageBreak/>
        <w:t>Temporal-</w:t>
      </w:r>
      <w:r w:rsidR="0026660B">
        <w:t>s</w:t>
      </w:r>
      <w:r>
        <w:t>patial-</w:t>
      </w:r>
      <w:r w:rsidR="0026660B">
        <w:t>f</w:t>
      </w:r>
      <w:r>
        <w:t>requency (TSF) domain compression</w:t>
      </w:r>
      <w:bookmarkEnd w:id="4"/>
    </w:p>
    <w:p w14:paraId="1473D80B" w14:textId="771E2C96" w:rsidR="00922182" w:rsidRDefault="00232FDB" w:rsidP="00FE33BE">
      <w:pPr>
        <w:jc w:val="both"/>
      </w:pPr>
      <w:r>
        <w:t>In RAN1#116, we have agreed on including temporal domain in CSI compression evaluations. How to use temporal information for compression and decompression varies on different possible designs and can be classified by agreed table below.</w:t>
      </w:r>
    </w:p>
    <w:tbl>
      <w:tblPr>
        <w:tblStyle w:val="TableGrid"/>
        <w:tblW w:w="0" w:type="auto"/>
        <w:tblLook w:val="04A0" w:firstRow="1" w:lastRow="0" w:firstColumn="1" w:lastColumn="0" w:noHBand="0" w:noVBand="1"/>
      </w:tblPr>
      <w:tblGrid>
        <w:gridCol w:w="9631"/>
      </w:tblGrid>
      <w:tr w:rsidR="00232FDB" w14:paraId="06C8B158" w14:textId="77777777" w:rsidTr="00232FDB">
        <w:tc>
          <w:tcPr>
            <w:tcW w:w="9631" w:type="dxa"/>
            <w:tcBorders>
              <w:top w:val="single" w:sz="4" w:space="0" w:color="auto"/>
              <w:left w:val="single" w:sz="4" w:space="0" w:color="auto"/>
              <w:bottom w:val="single" w:sz="4" w:space="0" w:color="auto"/>
              <w:right w:val="single" w:sz="4" w:space="0" w:color="auto"/>
            </w:tcBorders>
            <w:hideMark/>
          </w:tcPr>
          <w:p w14:paraId="1B878870" w14:textId="5D6938DF" w:rsidR="00232FDB" w:rsidRDefault="00232FDB">
            <w:pPr>
              <w:ind w:left="1440" w:hanging="1440"/>
              <w:rPr>
                <w:rFonts w:eastAsia="DengXian"/>
                <w:b/>
                <w:bCs/>
                <w:sz w:val="20"/>
                <w:highlight w:val="green"/>
                <w:lang w:eastAsia="zh-CN"/>
              </w:rPr>
            </w:pPr>
            <w:r>
              <w:rPr>
                <w:rFonts w:eastAsia="DengXian"/>
                <w:b/>
                <w:bCs/>
                <w:highlight w:val="green"/>
                <w:lang w:eastAsia="zh-CN"/>
              </w:rPr>
              <w:t xml:space="preserve">Agreement </w:t>
            </w:r>
            <w:r>
              <w:rPr>
                <w:rFonts w:eastAsia="DengXian"/>
                <w:b/>
                <w:bCs/>
                <w:highlight w:val="green"/>
                <w:lang w:eastAsia="zh-CN"/>
              </w:rPr>
              <w:fldChar w:fldCharType="begin"/>
            </w:r>
            <w:r>
              <w:rPr>
                <w:rFonts w:eastAsia="DengXian"/>
                <w:b/>
                <w:bCs/>
                <w:highlight w:val="green"/>
                <w:lang w:eastAsia="zh-CN"/>
              </w:rPr>
              <w:instrText xml:space="preserve"> REF _Ref163143376 \r \h </w:instrText>
            </w:r>
            <w:r>
              <w:rPr>
                <w:rFonts w:eastAsia="DengXian"/>
                <w:b/>
                <w:bCs/>
                <w:highlight w:val="green"/>
                <w:lang w:eastAsia="zh-CN"/>
              </w:rPr>
            </w:r>
            <w:r>
              <w:rPr>
                <w:rFonts w:eastAsia="DengXian"/>
                <w:b/>
                <w:bCs/>
                <w:highlight w:val="green"/>
                <w:lang w:eastAsia="zh-CN"/>
              </w:rPr>
              <w:fldChar w:fldCharType="separate"/>
            </w:r>
            <w:r>
              <w:rPr>
                <w:rFonts w:eastAsia="DengXian"/>
                <w:b/>
                <w:bCs/>
                <w:highlight w:val="green"/>
                <w:cs/>
                <w:lang w:eastAsia="zh-CN"/>
              </w:rPr>
              <w:t>‎</w:t>
            </w:r>
            <w:r>
              <w:rPr>
                <w:rFonts w:eastAsia="DengXian"/>
                <w:b/>
                <w:bCs/>
                <w:highlight w:val="green"/>
                <w:lang w:eastAsia="zh-CN"/>
              </w:rPr>
              <w:t>[2]</w:t>
            </w:r>
            <w:r>
              <w:rPr>
                <w:rFonts w:eastAsia="DengXian"/>
                <w:b/>
                <w:bCs/>
                <w:highlight w:val="green"/>
                <w:lang w:eastAsia="zh-CN"/>
              </w:rPr>
              <w:fldChar w:fldCharType="end"/>
            </w:r>
          </w:p>
          <w:p w14:paraId="3989FF96" w14:textId="77777777" w:rsidR="00232FDB" w:rsidRDefault="00232FDB">
            <w:pPr>
              <w:rPr>
                <w:rFonts w:eastAsia="Batang"/>
                <w:b/>
                <w:bCs/>
                <w:i/>
                <w:iCs/>
              </w:rPr>
            </w:pPr>
            <w:r>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232FDB" w14:paraId="149919B0" w14:textId="77777777">
              <w:tc>
                <w:tcPr>
                  <w:tcW w:w="779" w:type="dxa"/>
                  <w:tcBorders>
                    <w:top w:val="single" w:sz="4" w:space="0" w:color="auto"/>
                    <w:left w:val="single" w:sz="4" w:space="0" w:color="auto"/>
                    <w:bottom w:val="single" w:sz="4" w:space="0" w:color="auto"/>
                    <w:right w:val="single" w:sz="4" w:space="0" w:color="auto"/>
                  </w:tcBorders>
                  <w:hideMark/>
                </w:tcPr>
                <w:p w14:paraId="7E1F0198" w14:textId="77777777" w:rsidR="00232FDB" w:rsidRDefault="00232FDB">
                  <w:r>
                    <w:rPr>
                      <w:b/>
                      <w:bCs/>
                    </w:rPr>
                    <w:t>Case</w:t>
                  </w:r>
                </w:p>
              </w:tc>
              <w:tc>
                <w:tcPr>
                  <w:tcW w:w="1506" w:type="dxa"/>
                  <w:tcBorders>
                    <w:top w:val="single" w:sz="4" w:space="0" w:color="auto"/>
                    <w:left w:val="single" w:sz="4" w:space="0" w:color="auto"/>
                    <w:bottom w:val="single" w:sz="4" w:space="0" w:color="auto"/>
                    <w:right w:val="single" w:sz="4" w:space="0" w:color="auto"/>
                  </w:tcBorders>
                  <w:hideMark/>
                </w:tcPr>
                <w:p w14:paraId="068D17D6" w14:textId="77777777" w:rsidR="00232FDB" w:rsidRDefault="00232FDB">
                  <w:pPr>
                    <w:jc w:val="center"/>
                  </w:pPr>
                  <w:r>
                    <w:rPr>
                      <w:b/>
                      <w:bCs/>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6DD82AB5" w14:textId="77777777" w:rsidR="00232FDB" w:rsidRDefault="00232FDB">
                  <w:pPr>
                    <w:jc w:val="center"/>
                  </w:pPr>
                  <w:r>
                    <w:rPr>
                      <w:b/>
                      <w:bCs/>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18EB43EA" w14:textId="77777777" w:rsidR="00232FDB" w:rsidRDefault="00232FDB">
                  <w:pPr>
                    <w:jc w:val="center"/>
                  </w:pPr>
                  <w:r>
                    <w:rPr>
                      <w:b/>
                      <w:bCs/>
                    </w:rPr>
                    <w:t>Whether the network uses past CSI information</w:t>
                  </w:r>
                </w:p>
              </w:tc>
            </w:tr>
            <w:tr w:rsidR="00232FDB" w14:paraId="3FFB310D" w14:textId="77777777">
              <w:tc>
                <w:tcPr>
                  <w:tcW w:w="779" w:type="dxa"/>
                  <w:tcBorders>
                    <w:top w:val="single" w:sz="4" w:space="0" w:color="auto"/>
                    <w:left w:val="single" w:sz="4" w:space="0" w:color="auto"/>
                    <w:bottom w:val="single" w:sz="4" w:space="0" w:color="auto"/>
                    <w:right w:val="single" w:sz="4" w:space="0" w:color="auto"/>
                  </w:tcBorders>
                  <w:hideMark/>
                </w:tcPr>
                <w:p w14:paraId="507B38D2" w14:textId="77777777" w:rsidR="00232FDB" w:rsidRDefault="00232FDB">
                  <w:r>
                    <w:t>0</w:t>
                  </w:r>
                </w:p>
              </w:tc>
              <w:tc>
                <w:tcPr>
                  <w:tcW w:w="1506" w:type="dxa"/>
                  <w:tcBorders>
                    <w:top w:val="single" w:sz="4" w:space="0" w:color="auto"/>
                    <w:left w:val="single" w:sz="4" w:space="0" w:color="auto"/>
                    <w:bottom w:val="single" w:sz="4" w:space="0" w:color="auto"/>
                    <w:right w:val="single" w:sz="4" w:space="0" w:color="auto"/>
                  </w:tcBorders>
                  <w:hideMark/>
                </w:tcPr>
                <w:p w14:paraId="223FBFDC"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02B02029"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39CE7214" w14:textId="77777777" w:rsidR="00232FDB" w:rsidRDefault="00232FDB">
                  <w:pPr>
                    <w:jc w:val="center"/>
                  </w:pPr>
                  <w:r>
                    <w:t>No</w:t>
                  </w:r>
                </w:p>
              </w:tc>
            </w:tr>
            <w:tr w:rsidR="00232FDB" w14:paraId="603832D4" w14:textId="77777777">
              <w:tc>
                <w:tcPr>
                  <w:tcW w:w="779" w:type="dxa"/>
                  <w:tcBorders>
                    <w:top w:val="single" w:sz="4" w:space="0" w:color="auto"/>
                    <w:left w:val="single" w:sz="4" w:space="0" w:color="auto"/>
                    <w:bottom w:val="single" w:sz="4" w:space="0" w:color="auto"/>
                    <w:right w:val="single" w:sz="4" w:space="0" w:color="auto"/>
                  </w:tcBorders>
                  <w:hideMark/>
                </w:tcPr>
                <w:p w14:paraId="22958AA7" w14:textId="77777777" w:rsidR="00232FDB" w:rsidRDefault="00232FDB">
                  <w:pPr>
                    <w:rPr>
                      <w:b/>
                      <w:bCs/>
                    </w:rPr>
                  </w:pPr>
                  <w:r>
                    <w:rPr>
                      <w:b/>
                      <w:bCs/>
                    </w:rPr>
                    <w:t>1</w:t>
                  </w:r>
                </w:p>
              </w:tc>
              <w:tc>
                <w:tcPr>
                  <w:tcW w:w="1506" w:type="dxa"/>
                  <w:tcBorders>
                    <w:top w:val="single" w:sz="4" w:space="0" w:color="auto"/>
                    <w:left w:val="single" w:sz="4" w:space="0" w:color="auto"/>
                    <w:bottom w:val="single" w:sz="4" w:space="0" w:color="auto"/>
                    <w:right w:val="single" w:sz="4" w:space="0" w:color="auto"/>
                  </w:tcBorders>
                  <w:hideMark/>
                </w:tcPr>
                <w:p w14:paraId="5DF4F4B8"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195D1EB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246F6310" w14:textId="77777777" w:rsidR="00232FDB" w:rsidRDefault="00232FDB">
                  <w:pPr>
                    <w:jc w:val="center"/>
                  </w:pPr>
                  <w:r>
                    <w:t>No</w:t>
                  </w:r>
                </w:p>
              </w:tc>
            </w:tr>
            <w:tr w:rsidR="00232FDB" w14:paraId="59AEBD40" w14:textId="77777777">
              <w:tc>
                <w:tcPr>
                  <w:tcW w:w="779" w:type="dxa"/>
                  <w:tcBorders>
                    <w:top w:val="single" w:sz="4" w:space="0" w:color="auto"/>
                    <w:left w:val="single" w:sz="4" w:space="0" w:color="auto"/>
                    <w:bottom w:val="single" w:sz="4" w:space="0" w:color="auto"/>
                    <w:right w:val="single" w:sz="4" w:space="0" w:color="auto"/>
                  </w:tcBorders>
                  <w:hideMark/>
                </w:tcPr>
                <w:p w14:paraId="6702DCEF" w14:textId="77777777" w:rsidR="00232FDB" w:rsidRDefault="00232FDB">
                  <w:r>
                    <w:rPr>
                      <w:b/>
                      <w:bCs/>
                    </w:rPr>
                    <w:t>2</w:t>
                  </w:r>
                </w:p>
              </w:tc>
              <w:tc>
                <w:tcPr>
                  <w:tcW w:w="1506" w:type="dxa"/>
                  <w:tcBorders>
                    <w:top w:val="single" w:sz="4" w:space="0" w:color="auto"/>
                    <w:left w:val="single" w:sz="4" w:space="0" w:color="auto"/>
                    <w:bottom w:val="single" w:sz="4" w:space="0" w:color="auto"/>
                    <w:right w:val="single" w:sz="4" w:space="0" w:color="auto"/>
                  </w:tcBorders>
                  <w:hideMark/>
                </w:tcPr>
                <w:p w14:paraId="73E2A891"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5969CA85"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4A8B364B" w14:textId="77777777" w:rsidR="00232FDB" w:rsidRDefault="00232FDB">
                  <w:pPr>
                    <w:jc w:val="center"/>
                  </w:pPr>
                  <w:r>
                    <w:t>Yes</w:t>
                  </w:r>
                </w:p>
              </w:tc>
            </w:tr>
            <w:tr w:rsidR="00232FDB" w14:paraId="2F943F2D" w14:textId="77777777">
              <w:tc>
                <w:tcPr>
                  <w:tcW w:w="779" w:type="dxa"/>
                  <w:tcBorders>
                    <w:top w:val="single" w:sz="4" w:space="0" w:color="auto"/>
                    <w:left w:val="single" w:sz="4" w:space="0" w:color="auto"/>
                    <w:bottom w:val="single" w:sz="4" w:space="0" w:color="auto"/>
                    <w:right w:val="single" w:sz="4" w:space="0" w:color="auto"/>
                  </w:tcBorders>
                  <w:hideMark/>
                </w:tcPr>
                <w:p w14:paraId="1F9F3092" w14:textId="77777777" w:rsidR="00232FDB" w:rsidRDefault="00232FDB">
                  <w:r>
                    <w:rPr>
                      <w:b/>
                      <w:bCs/>
                    </w:rPr>
                    <w:t>3</w:t>
                  </w:r>
                </w:p>
              </w:tc>
              <w:tc>
                <w:tcPr>
                  <w:tcW w:w="1506" w:type="dxa"/>
                  <w:tcBorders>
                    <w:top w:val="single" w:sz="4" w:space="0" w:color="auto"/>
                    <w:left w:val="single" w:sz="4" w:space="0" w:color="auto"/>
                    <w:bottom w:val="single" w:sz="4" w:space="0" w:color="auto"/>
                    <w:right w:val="single" w:sz="4" w:space="0" w:color="auto"/>
                  </w:tcBorders>
                  <w:hideMark/>
                </w:tcPr>
                <w:p w14:paraId="39170F3B"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44B01B2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330DB2E1" w14:textId="77777777" w:rsidR="00232FDB" w:rsidRDefault="00232FDB">
                  <w:pPr>
                    <w:jc w:val="center"/>
                  </w:pPr>
                  <w:r>
                    <w:t>No</w:t>
                  </w:r>
                </w:p>
              </w:tc>
            </w:tr>
            <w:tr w:rsidR="00232FDB" w14:paraId="6B1C5887" w14:textId="77777777">
              <w:tc>
                <w:tcPr>
                  <w:tcW w:w="779" w:type="dxa"/>
                  <w:tcBorders>
                    <w:top w:val="single" w:sz="4" w:space="0" w:color="auto"/>
                    <w:left w:val="single" w:sz="4" w:space="0" w:color="auto"/>
                    <w:bottom w:val="single" w:sz="4" w:space="0" w:color="auto"/>
                    <w:right w:val="single" w:sz="4" w:space="0" w:color="auto"/>
                  </w:tcBorders>
                  <w:hideMark/>
                </w:tcPr>
                <w:p w14:paraId="6548683A" w14:textId="77777777" w:rsidR="00232FDB" w:rsidRDefault="00232FDB">
                  <w:r>
                    <w:rPr>
                      <w:b/>
                      <w:bCs/>
                    </w:rPr>
                    <w:t>4</w:t>
                  </w:r>
                </w:p>
              </w:tc>
              <w:tc>
                <w:tcPr>
                  <w:tcW w:w="1506" w:type="dxa"/>
                  <w:tcBorders>
                    <w:top w:val="single" w:sz="4" w:space="0" w:color="auto"/>
                    <w:left w:val="single" w:sz="4" w:space="0" w:color="auto"/>
                    <w:bottom w:val="single" w:sz="4" w:space="0" w:color="auto"/>
                    <w:right w:val="single" w:sz="4" w:space="0" w:color="auto"/>
                  </w:tcBorders>
                  <w:hideMark/>
                </w:tcPr>
                <w:p w14:paraId="25D372D5"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3BE90F39"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76F9E03C" w14:textId="77777777" w:rsidR="00232FDB" w:rsidRDefault="00232FDB">
                  <w:pPr>
                    <w:jc w:val="center"/>
                  </w:pPr>
                  <w:r>
                    <w:t>Yes</w:t>
                  </w:r>
                </w:p>
              </w:tc>
            </w:tr>
            <w:tr w:rsidR="00232FDB" w14:paraId="2B0BE5DA" w14:textId="77777777">
              <w:tc>
                <w:tcPr>
                  <w:tcW w:w="779" w:type="dxa"/>
                  <w:tcBorders>
                    <w:top w:val="single" w:sz="4" w:space="0" w:color="auto"/>
                    <w:left w:val="single" w:sz="4" w:space="0" w:color="auto"/>
                    <w:bottom w:val="single" w:sz="4" w:space="0" w:color="auto"/>
                    <w:right w:val="single" w:sz="4" w:space="0" w:color="auto"/>
                  </w:tcBorders>
                  <w:hideMark/>
                </w:tcPr>
                <w:p w14:paraId="397D2143" w14:textId="77777777" w:rsidR="00232FDB" w:rsidRDefault="00232FDB">
                  <w:pPr>
                    <w:rPr>
                      <w:b/>
                      <w:bCs/>
                    </w:rPr>
                  </w:pPr>
                  <w:r>
                    <w:rPr>
                      <w:b/>
                      <w:bCs/>
                    </w:rPr>
                    <w:t>5</w:t>
                  </w:r>
                </w:p>
              </w:tc>
              <w:tc>
                <w:tcPr>
                  <w:tcW w:w="1506" w:type="dxa"/>
                  <w:tcBorders>
                    <w:top w:val="single" w:sz="4" w:space="0" w:color="auto"/>
                    <w:left w:val="single" w:sz="4" w:space="0" w:color="auto"/>
                    <w:bottom w:val="single" w:sz="4" w:space="0" w:color="auto"/>
                    <w:right w:val="single" w:sz="4" w:space="0" w:color="auto"/>
                  </w:tcBorders>
                  <w:hideMark/>
                </w:tcPr>
                <w:p w14:paraId="1071E8AD"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7CF7E672"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4D50AD0F" w14:textId="77777777" w:rsidR="00232FDB" w:rsidRDefault="00232FDB">
                  <w:pPr>
                    <w:jc w:val="center"/>
                  </w:pPr>
                  <w:r>
                    <w:t>Yes</w:t>
                  </w:r>
                </w:p>
              </w:tc>
            </w:tr>
          </w:tbl>
          <w:p w14:paraId="027DA807" w14:textId="77777777" w:rsidR="00232FDB" w:rsidRDefault="00232FDB">
            <w:pPr>
              <w:rPr>
                <w:b/>
                <w:bCs/>
                <w:i/>
                <w:iCs/>
                <w:sz w:val="20"/>
              </w:rPr>
            </w:pPr>
            <w:r>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29A3C121" w14:textId="77777777" w:rsidR="00232FDB" w:rsidRDefault="00232FDB">
            <w:pPr>
              <w:rPr>
                <w:b/>
                <w:bCs/>
                <w:i/>
                <w:iCs/>
              </w:rPr>
            </w:pPr>
            <w:r>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A34C564" w14:textId="77777777" w:rsidR="00232FDB" w:rsidRDefault="00232FDB">
            <w:pPr>
              <w:rPr>
                <w:b/>
                <w:bCs/>
                <w:i/>
                <w:iCs/>
              </w:rPr>
            </w:pPr>
            <w:r>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58552DD" w14:textId="77777777" w:rsidR="00232FDB" w:rsidRDefault="00232FDB">
            <w:pPr>
              <w:rPr>
                <w:b/>
                <w:bCs/>
                <w:i/>
                <w:iCs/>
              </w:rPr>
            </w:pPr>
            <w:r>
              <w:rPr>
                <w:b/>
                <w:bCs/>
                <w:i/>
                <w:iCs/>
              </w:rPr>
              <w:t xml:space="preserve">Note 4: Down-selection is not precluded. </w:t>
            </w:r>
          </w:p>
        </w:tc>
      </w:tr>
    </w:tbl>
    <w:p w14:paraId="78AB76CB" w14:textId="53DB5D5A" w:rsidR="00641BAF" w:rsidRDefault="00232FDB" w:rsidP="00232FDB">
      <w:pPr>
        <w:pStyle w:val="0Maintext"/>
      </w:pPr>
      <w:r>
        <w:t xml:space="preserve">We have evaluated case 0 as the baseline </w:t>
      </w:r>
      <w:r w:rsidR="001166F6">
        <w:t>which is SF compression</w:t>
      </w:r>
      <w:r w:rsidR="00641BAF">
        <w:t xml:space="preserve"> </w:t>
      </w:r>
      <w:r w:rsidR="00641BAF" w:rsidRPr="00641BAF">
        <w:t xml:space="preserve">(see </w:t>
      </w:r>
      <w:r w:rsidR="00641BAF" w:rsidRPr="00641BAF">
        <w:fldChar w:fldCharType="begin"/>
      </w:r>
      <w:r w:rsidR="00641BAF" w:rsidRPr="00641BAF">
        <w:instrText xml:space="preserve"> REF _Ref166187299 \h  \* MERGEFORMAT </w:instrText>
      </w:r>
      <w:r w:rsidR="00641BAF" w:rsidRPr="00641BAF">
        <w:fldChar w:fldCharType="separate"/>
      </w:r>
      <w:r w:rsidR="00641BAF" w:rsidRPr="00641BAF">
        <w:t xml:space="preserve">Figure </w:t>
      </w:r>
      <w:r w:rsidR="00641BAF" w:rsidRPr="00641BAF">
        <w:rPr>
          <w:noProof/>
          <w:cs/>
        </w:rPr>
        <w:t>‎</w:t>
      </w:r>
      <w:r w:rsidR="00641BAF" w:rsidRPr="00641BAF">
        <w:rPr>
          <w:noProof/>
        </w:rPr>
        <w:t>2</w:t>
      </w:r>
      <w:r w:rsidR="00641BAF" w:rsidRPr="00641BAF">
        <w:noBreakHyphen/>
      </w:r>
      <w:r w:rsidR="00641BAF" w:rsidRPr="00641BAF">
        <w:rPr>
          <w:noProof/>
        </w:rPr>
        <w:t>1</w:t>
      </w:r>
      <w:r w:rsidR="00641BAF" w:rsidRPr="00641BAF">
        <w:fldChar w:fldCharType="end"/>
      </w:r>
      <w:r w:rsidR="00641BAF" w:rsidRPr="00641BAF">
        <w:t>(a))</w:t>
      </w:r>
      <w:r w:rsidR="001166F6">
        <w:t xml:space="preserve"> </w:t>
      </w:r>
      <w:r>
        <w:t xml:space="preserve">and </w:t>
      </w:r>
      <w:r w:rsidR="006B52BA">
        <w:t>two possible scenarios for case 3</w:t>
      </w:r>
      <w:r w:rsidR="00641BAF">
        <w:t xml:space="preserve">: “case 3-AR” which uses auto-regression (AR) for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(b); and</w:t>
      </w:r>
      <w:r w:rsidR="006B52BA">
        <w:t xml:space="preserve"> </w:t>
      </w:r>
      <w:r w:rsidR="00641BAF">
        <w:t xml:space="preserve">“case 3-Ideal” which uses ideal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 xml:space="preserve">(c). In both implementations we use 5 consecutive historical CSI samples starting from present CSI and use those 5 samples for prediction and CSI compression for the next 3 CSI samples in future.  </w:t>
      </w:r>
      <w:r w:rsidR="008C1D8C">
        <w:t xml:space="preserve">We have also evaluated case 1 where 3 consecutive historical CSI samples are used, and target time slot is present slots.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86A52" w14:paraId="0E939E06" w14:textId="77777777" w:rsidTr="006B52BA">
        <w:tc>
          <w:tcPr>
            <w:tcW w:w="9631" w:type="dxa"/>
          </w:tcPr>
          <w:p w14:paraId="2D83B287" w14:textId="77777777" w:rsidR="00B86A52" w:rsidRDefault="00B86A52" w:rsidP="006B52BA">
            <w:pPr>
              <w:pStyle w:val="0Maintext"/>
              <w:ind w:left="1149"/>
              <w:jc w:val="center"/>
            </w:pPr>
            <w:r w:rsidRPr="00B86A52">
              <w:rPr>
                <w:noProof/>
              </w:rPr>
              <w:drawing>
                <wp:inline distT="0" distB="0" distL="0" distR="0" wp14:anchorId="3FDFB7C0" wp14:editId="1969DB72">
                  <wp:extent cx="2362200" cy="1100571"/>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3284" cy="1124372"/>
                          </a:xfrm>
                          <a:prstGeom prst="rect">
                            <a:avLst/>
                          </a:prstGeom>
                        </pic:spPr>
                      </pic:pic>
                    </a:graphicData>
                  </a:graphic>
                </wp:inline>
              </w:drawing>
            </w:r>
          </w:p>
          <w:p w14:paraId="7740DE0D" w14:textId="4A1BD49F" w:rsidR="006B52BA" w:rsidRDefault="006B52BA" w:rsidP="006B52BA">
            <w:pPr>
              <w:pStyle w:val="0Maintext"/>
              <w:numPr>
                <w:ilvl w:val="0"/>
                <w:numId w:val="33"/>
              </w:numPr>
              <w:jc w:val="center"/>
            </w:pPr>
            <w:r>
              <w:t>Case 0</w:t>
            </w:r>
          </w:p>
        </w:tc>
      </w:tr>
      <w:tr w:rsidR="00B86A52" w14:paraId="44289864" w14:textId="77777777" w:rsidTr="006B52BA">
        <w:tc>
          <w:tcPr>
            <w:tcW w:w="9631" w:type="dxa"/>
          </w:tcPr>
          <w:p w14:paraId="0F1D8E16" w14:textId="77777777" w:rsidR="00B86A52" w:rsidRDefault="00B86A52" w:rsidP="00232FDB">
            <w:pPr>
              <w:pStyle w:val="0Maintext"/>
            </w:pPr>
            <w:r w:rsidRPr="00B86A52">
              <w:rPr>
                <w:noProof/>
              </w:rPr>
              <w:lastRenderedPageBreak/>
              <w:drawing>
                <wp:inline distT="0" distB="0" distL="0" distR="0" wp14:anchorId="6B88AB3B" wp14:editId="630315E8">
                  <wp:extent cx="5672294" cy="1406159"/>
                  <wp:effectExtent l="0" t="0" r="508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5979" cy="1414510"/>
                          </a:xfrm>
                          <a:prstGeom prst="rect">
                            <a:avLst/>
                          </a:prstGeom>
                        </pic:spPr>
                      </pic:pic>
                    </a:graphicData>
                  </a:graphic>
                </wp:inline>
              </w:drawing>
            </w:r>
          </w:p>
          <w:p w14:paraId="5022050D" w14:textId="2C95B6D0" w:rsidR="006B52BA" w:rsidRDefault="006B52BA" w:rsidP="006B52BA">
            <w:pPr>
              <w:pStyle w:val="0Maintext"/>
              <w:jc w:val="center"/>
            </w:pPr>
            <w:r>
              <w:t>(b) Case 3-AR: AR-based CSI prediction and CSI compression</w:t>
            </w:r>
          </w:p>
        </w:tc>
      </w:tr>
      <w:tr w:rsidR="00B86A52" w14:paraId="7B81087A" w14:textId="77777777" w:rsidTr="006B52BA">
        <w:tc>
          <w:tcPr>
            <w:tcW w:w="9631" w:type="dxa"/>
          </w:tcPr>
          <w:p w14:paraId="331AA563" w14:textId="77777777" w:rsidR="00B86A52" w:rsidRDefault="006B52BA" w:rsidP="00232FDB">
            <w:pPr>
              <w:pStyle w:val="0Maintext"/>
            </w:pPr>
            <w:r w:rsidRPr="006B52BA">
              <w:rPr>
                <w:noProof/>
              </w:rPr>
              <w:drawing>
                <wp:inline distT="0" distB="0" distL="0" distR="0" wp14:anchorId="36EAC4F4" wp14:editId="27242F10">
                  <wp:extent cx="5662246" cy="140131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0323" cy="1410742"/>
                          </a:xfrm>
                          <a:prstGeom prst="rect">
                            <a:avLst/>
                          </a:prstGeom>
                        </pic:spPr>
                      </pic:pic>
                    </a:graphicData>
                  </a:graphic>
                </wp:inline>
              </w:drawing>
            </w:r>
          </w:p>
          <w:p w14:paraId="646B17E8" w14:textId="54A48EF8" w:rsidR="006B52BA" w:rsidRDefault="006B52BA" w:rsidP="006B52BA">
            <w:pPr>
              <w:pStyle w:val="0Maintext"/>
              <w:keepNext/>
              <w:jc w:val="center"/>
            </w:pPr>
            <w:r>
              <w:t>(c) Case 3-Ideal: Ideal CSI prediction and CSI compression</w:t>
            </w:r>
          </w:p>
        </w:tc>
      </w:tr>
    </w:tbl>
    <w:p w14:paraId="4C7F27C4" w14:textId="69FC90C7" w:rsidR="00B86A52" w:rsidRPr="006B52BA" w:rsidRDefault="006B52BA" w:rsidP="006B52BA">
      <w:pPr>
        <w:pStyle w:val="Caption"/>
        <w:jc w:val="center"/>
        <w:rPr>
          <w:b w:val="0"/>
          <w:bCs/>
        </w:rPr>
      </w:pPr>
      <w:bookmarkStart w:id="5" w:name="_Ref166187299"/>
      <w:r w:rsidRPr="006B52BA">
        <w:rPr>
          <w:b w:val="0"/>
          <w:bCs/>
        </w:rPr>
        <w:t xml:space="preserve">Figure </w:t>
      </w:r>
      <w:r w:rsidR="00A1566A">
        <w:rPr>
          <w:b w:val="0"/>
          <w:bCs/>
        </w:rPr>
        <w:fldChar w:fldCharType="begin"/>
      </w:r>
      <w:r w:rsidR="00A1566A">
        <w:rPr>
          <w:b w:val="0"/>
          <w:bCs/>
        </w:rPr>
        <w:instrText xml:space="preserve"> STYLEREF 1 \s </w:instrText>
      </w:r>
      <w:r w:rsidR="00A1566A">
        <w:rPr>
          <w:b w:val="0"/>
          <w:bCs/>
        </w:rPr>
        <w:fldChar w:fldCharType="separate"/>
      </w:r>
      <w:r w:rsidR="00A1566A">
        <w:rPr>
          <w:b w:val="0"/>
          <w:bCs/>
          <w:noProof/>
          <w:cs/>
        </w:rPr>
        <w:t>‎</w:t>
      </w:r>
      <w:r w:rsidR="00A1566A">
        <w:rPr>
          <w:b w:val="0"/>
          <w:bCs/>
          <w:noProof/>
        </w:rPr>
        <w:t>2</w:t>
      </w:r>
      <w:r w:rsidR="00A1566A">
        <w:rPr>
          <w:b w:val="0"/>
          <w:bCs/>
        </w:rPr>
        <w:fldChar w:fldCharType="end"/>
      </w:r>
      <w:r w:rsidR="00A1566A">
        <w:rPr>
          <w:b w:val="0"/>
          <w:bCs/>
        </w:rPr>
        <w:noBreakHyphen/>
      </w:r>
      <w:r w:rsidR="00A1566A">
        <w:rPr>
          <w:b w:val="0"/>
          <w:bCs/>
        </w:rPr>
        <w:fldChar w:fldCharType="begin"/>
      </w:r>
      <w:r w:rsidR="00A1566A">
        <w:rPr>
          <w:b w:val="0"/>
          <w:bCs/>
        </w:rPr>
        <w:instrText xml:space="preserve"> SEQ Figure \* ARABIC \s 1 </w:instrText>
      </w:r>
      <w:r w:rsidR="00A1566A">
        <w:rPr>
          <w:b w:val="0"/>
          <w:bCs/>
        </w:rPr>
        <w:fldChar w:fldCharType="separate"/>
      </w:r>
      <w:r w:rsidR="00A1566A">
        <w:rPr>
          <w:b w:val="0"/>
          <w:bCs/>
          <w:noProof/>
        </w:rPr>
        <w:t>1</w:t>
      </w:r>
      <w:r w:rsidR="00A1566A">
        <w:rPr>
          <w:b w:val="0"/>
          <w:bCs/>
        </w:rPr>
        <w:fldChar w:fldCharType="end"/>
      </w:r>
      <w:bookmarkEnd w:id="5"/>
      <w:r w:rsidRPr="006B52BA">
        <w:rPr>
          <w:b w:val="0"/>
          <w:bCs/>
        </w:rPr>
        <w:t>: Evaluated scenarios for TSF CSI compression</w:t>
      </w:r>
    </w:p>
    <w:p w14:paraId="2318105C" w14:textId="659B17E0" w:rsidR="007454C0" w:rsidRDefault="00201B8F" w:rsidP="007454C0">
      <w:pPr>
        <w:pStyle w:val="0Maintext"/>
      </w:pPr>
      <w:r>
        <w:t xml:space="preserve">For test and train datasets, we followed </w:t>
      </w:r>
      <w:r w:rsidR="001166F6">
        <w:t>assumption</w:t>
      </w:r>
      <w:r w:rsidR="0082049D">
        <w:t xml:space="preserve">s </w:t>
      </w:r>
      <w:r w:rsidR="001166F6">
        <w:t xml:space="preserve">agreed in RAN1#116 </w:t>
      </w:r>
      <w:r w:rsidR="001166F6">
        <w:fldChar w:fldCharType="begin"/>
      </w:r>
      <w:r w:rsidR="001166F6">
        <w:instrText xml:space="preserve"> REF _Ref163143376 \r \h </w:instrText>
      </w:r>
      <w:r w:rsidR="001166F6">
        <w:fldChar w:fldCharType="separate"/>
      </w:r>
      <w:r w:rsidR="001166F6">
        <w:rPr>
          <w:cs/>
        </w:rPr>
        <w:t>‎</w:t>
      </w:r>
      <w:r w:rsidR="001166F6">
        <w:t>[2]</w:t>
      </w:r>
      <w:r w:rsidR="001166F6">
        <w:fldChar w:fldCharType="end"/>
      </w:r>
      <w:r>
        <w:t>.</w:t>
      </w:r>
      <w:r w:rsidR="007454C0">
        <w:t xml:space="preserve"> The training dataset includes 400k CSI samples and test dataset include</w:t>
      </w:r>
      <w:r w:rsidR="00286362">
        <w:t>s</w:t>
      </w:r>
      <w:r w:rsidR="007454C0">
        <w:t xml:space="preserve"> 30k samples generated with </w:t>
      </w:r>
      <m:oMath>
        <m:r>
          <w:rPr>
            <w:rFonts w:ascii="Cambria Math" w:hAnsi="Cambria Math"/>
          </w:rPr>
          <m:t>5ms</m:t>
        </m:r>
      </m:oMath>
      <w:r w:rsidR="007454C0">
        <w:t xml:space="preserve"> periodicity, distribution o</w:t>
      </w:r>
      <w:r w:rsidR="007454C0" w:rsidRPr="007454C0">
        <w:t>ption 1</w:t>
      </w:r>
      <w:r w:rsidR="007454C0">
        <w:t xml:space="preserve"> (</w:t>
      </w:r>
      <w:r w:rsidR="007454C0" w:rsidRPr="007454C0">
        <w:t>80% indoor, 20% outdoor</w:t>
      </w:r>
      <w:r w:rsidR="007454C0">
        <w:t xml:space="preserve">) with 3km/h for indoor samples and </w:t>
      </w:r>
      <w:r w:rsidR="00906A2C">
        <w:t>3</w:t>
      </w:r>
      <w:r w:rsidR="007454C0">
        <w:t xml:space="preserve">0km/h for outdoor samples. CSI reporting periodicity is also </w:t>
      </w:r>
      <m:oMath>
        <m:r>
          <w:rPr>
            <w:rFonts w:ascii="Cambria Math" w:hAnsi="Cambria Math"/>
          </w:rPr>
          <m:t>5ms</m:t>
        </m:r>
      </m:oMath>
      <w:r w:rsidR="007454C0">
        <w:t xml:space="preserve">. The observation window length is </w:t>
      </w:r>
      <m:oMath>
        <m:r>
          <w:rPr>
            <w:rFonts w:ascii="Cambria Math" w:hAnsi="Cambria Math"/>
          </w:rPr>
          <m:t>25ms</m:t>
        </m:r>
      </m:oMath>
      <w:r w:rsidR="007454C0">
        <w:t xml:space="preserve"> which means </w:t>
      </w:r>
      <w:r w:rsidR="00286362">
        <w:t>five</w:t>
      </w:r>
      <w:r w:rsidR="007454C0">
        <w:t xml:space="preserve"> subsequent historica</w:t>
      </w:r>
      <w:r w:rsidR="00906A2C">
        <w:t>l</w:t>
      </w:r>
      <w:r w:rsidR="007454C0">
        <w:t xml:space="preserve"> CS</w:t>
      </w:r>
      <w:r w:rsidR="00286362">
        <w:t>I</w:t>
      </w:r>
      <w:r w:rsidR="007454C0">
        <w:t xml:space="preserve"> samples will be used as input of AI/ML model in case </w:t>
      </w:r>
      <w:r w:rsidR="00286362">
        <w:t>3-AR and case 3-Ideal</w:t>
      </w:r>
      <w:r w:rsidR="007454C0">
        <w:t>.</w:t>
      </w:r>
      <w:r w:rsidR="00906A2C">
        <w:t xml:space="preserve"> The further details can be found </w:t>
      </w:r>
      <w:r w:rsidR="0082049D">
        <w:t xml:space="preserve">at </w:t>
      </w:r>
      <w:r w:rsidR="0082049D">
        <w:fldChar w:fldCharType="begin"/>
      </w:r>
      <w:r w:rsidR="0082049D">
        <w:instrText xml:space="preserve"> REF _Ref163193140 \h </w:instrText>
      </w:r>
      <w:r w:rsidR="0082049D">
        <w:fldChar w:fldCharType="separate"/>
      </w:r>
      <w:r w:rsidR="0082049D">
        <w:t xml:space="preserve">Table </w:t>
      </w:r>
      <w:r w:rsidR="0082049D">
        <w:rPr>
          <w:noProof/>
          <w:cs/>
        </w:rPr>
        <w:t>‎</w:t>
      </w:r>
      <w:r w:rsidR="0082049D">
        <w:rPr>
          <w:noProof/>
        </w:rPr>
        <w:t>6</w:t>
      </w:r>
      <w:r w:rsidR="0082049D">
        <w:noBreakHyphen/>
      </w:r>
      <w:r w:rsidR="0082049D">
        <w:rPr>
          <w:noProof/>
        </w:rPr>
        <w:t>1</w:t>
      </w:r>
      <w:r w:rsidR="0082049D">
        <w:fldChar w:fldCharType="end"/>
      </w:r>
      <w:r w:rsidR="0082049D">
        <w:t xml:space="preserve"> </w:t>
      </w:r>
      <w:r w:rsidR="00906A2C">
        <w:t>in the appendix.</w:t>
      </w:r>
    </w:p>
    <w:tbl>
      <w:tblPr>
        <w:tblStyle w:val="TableGrid"/>
        <w:tblpPr w:leftFromText="180" w:rightFromText="180" w:vertAnchor="text" w:horzAnchor="margin" w:tblpY="225"/>
        <w:tblW w:w="0" w:type="auto"/>
        <w:tblLook w:val="04A0" w:firstRow="1" w:lastRow="0" w:firstColumn="1" w:lastColumn="0" w:noHBand="0" w:noVBand="1"/>
      </w:tblPr>
      <w:tblGrid>
        <w:gridCol w:w="9631"/>
      </w:tblGrid>
      <w:tr w:rsidR="007454C0" w14:paraId="3A97BC5A" w14:textId="77777777" w:rsidTr="007454C0">
        <w:tc>
          <w:tcPr>
            <w:tcW w:w="9631" w:type="dxa"/>
          </w:tcPr>
          <w:p w14:paraId="61CE6B72" w14:textId="77777777" w:rsidR="007454C0" w:rsidRDefault="007454C0" w:rsidP="007454C0">
            <w:pPr>
              <w:jc w:val="both"/>
              <w:rPr>
                <w:b/>
                <w:bCs/>
                <w:sz w:val="20"/>
                <w:highlight w:val="green"/>
              </w:rPr>
            </w:pPr>
            <w:r>
              <w:rPr>
                <w:b/>
                <w:bCs/>
                <w:highlight w:val="green"/>
              </w:rPr>
              <w:t>Agreement</w:t>
            </w:r>
          </w:p>
          <w:p w14:paraId="46FCCC28" w14:textId="77777777" w:rsidR="007454C0" w:rsidRDefault="007454C0" w:rsidP="007454C0">
            <w:pPr>
              <w:jc w:val="both"/>
              <w:rPr>
                <w:b/>
                <w:bCs/>
                <w:i/>
                <w:iCs/>
              </w:rPr>
            </w:pPr>
            <w:r>
              <w:rPr>
                <w:b/>
                <w:bCs/>
                <w:i/>
                <w:iCs/>
              </w:rPr>
              <w:t>For the evaluation of temporal domain aspects of AI/ML-based CSI compression using two-sided model in Release 19, adopt the following as baseline options for UE distribution:</w:t>
            </w:r>
          </w:p>
          <w:p w14:paraId="6B30E8E7" w14:textId="77777777" w:rsidR="007454C0" w:rsidRDefault="007454C0">
            <w:pPr>
              <w:pStyle w:val="ListParagraph"/>
              <w:numPr>
                <w:ilvl w:val="0"/>
                <w:numId w:val="18"/>
              </w:numPr>
              <w:jc w:val="both"/>
              <w:rPr>
                <w:b/>
                <w:bCs/>
                <w:i/>
                <w:iCs/>
              </w:rPr>
            </w:pPr>
            <w:r>
              <w:rPr>
                <w:b/>
                <w:bCs/>
                <w:i/>
                <w:iCs/>
              </w:rPr>
              <w:t>Option 1: 80% indoor, 20% outdoor</w:t>
            </w:r>
          </w:p>
          <w:p w14:paraId="4E63E5F8" w14:textId="77777777" w:rsidR="007454C0" w:rsidRDefault="007454C0">
            <w:pPr>
              <w:pStyle w:val="ListParagraph"/>
              <w:numPr>
                <w:ilvl w:val="0"/>
                <w:numId w:val="18"/>
              </w:numPr>
              <w:contextualSpacing/>
              <w:jc w:val="both"/>
              <w:rPr>
                <w:b/>
                <w:bCs/>
                <w:i/>
                <w:iCs/>
              </w:rPr>
            </w:pPr>
            <w:r>
              <w:rPr>
                <w:b/>
                <w:bCs/>
                <w:i/>
                <w:iCs/>
              </w:rPr>
              <w:t>Option 2: 100% outdoor</w:t>
            </w:r>
          </w:p>
          <w:p w14:paraId="697A4544" w14:textId="77777777" w:rsidR="007454C0" w:rsidRDefault="007454C0" w:rsidP="007454C0">
            <w:pPr>
              <w:pStyle w:val="0Maintext"/>
              <w:rPr>
                <w:b/>
                <w:bCs/>
                <w:i/>
                <w:iCs/>
              </w:rPr>
            </w:pPr>
            <w:r>
              <w:rPr>
                <w:b/>
                <w:bCs/>
                <w:i/>
                <w:iCs/>
              </w:rPr>
              <w:t>Note: Indoor speed is 3 km/h, outdoor speed is chosen from the following options: 10 km/h, 20 km/h, 30 km/h, 60 km/h, 120 km/h. Assumption on O2I car penetration loss and spatial consistency follow the R18 AI based CSI prediction.</w:t>
            </w:r>
          </w:p>
          <w:p w14:paraId="12C02A4E" w14:textId="77777777" w:rsidR="007454C0" w:rsidRDefault="007454C0" w:rsidP="007454C0">
            <w:pPr>
              <w:ind w:left="1440" w:hanging="1440"/>
              <w:rPr>
                <w:rFonts w:eastAsia="DengXian"/>
                <w:b/>
                <w:bCs/>
                <w:sz w:val="20"/>
                <w:highlight w:val="green"/>
                <w:lang w:eastAsia="zh-CN"/>
              </w:rPr>
            </w:pPr>
            <w:r>
              <w:rPr>
                <w:rFonts w:eastAsia="DengXian"/>
                <w:b/>
                <w:bCs/>
                <w:highlight w:val="green"/>
                <w:lang w:eastAsia="zh-CN"/>
              </w:rPr>
              <w:t>Agreement</w:t>
            </w:r>
          </w:p>
          <w:p w14:paraId="7123BBB0" w14:textId="77777777" w:rsidR="007454C0" w:rsidRDefault="007454C0" w:rsidP="007454C0">
            <w:pPr>
              <w:rPr>
                <w:rFonts w:eastAsia="Batang"/>
                <w:b/>
                <w:bCs/>
                <w:i/>
                <w:iCs/>
              </w:rPr>
            </w:pPr>
            <w:r>
              <w:rPr>
                <w:b/>
                <w:bCs/>
                <w:i/>
                <w:iCs/>
              </w:rPr>
              <w:t>For the evaluation of temporal domain aspects of AI/ML-based CSI compression using two-sided model in Release 19, adopt the following evaluation assumptions:</w:t>
            </w:r>
          </w:p>
          <w:p w14:paraId="02E4487A" w14:textId="77777777" w:rsidR="007454C0" w:rsidRDefault="007454C0">
            <w:pPr>
              <w:pStyle w:val="ListParagraph"/>
              <w:numPr>
                <w:ilvl w:val="0"/>
                <w:numId w:val="19"/>
              </w:numPr>
              <w:jc w:val="both"/>
              <w:rPr>
                <w:b/>
                <w:bCs/>
                <w:i/>
                <w:iCs/>
              </w:rPr>
            </w:pPr>
            <w:r>
              <w:rPr>
                <w:b/>
                <w:bCs/>
                <w:i/>
                <w:iCs/>
              </w:rPr>
              <w:t>CSI-RS configuration</w:t>
            </w:r>
          </w:p>
          <w:p w14:paraId="0ABD156A" w14:textId="77777777" w:rsidR="007454C0" w:rsidRDefault="007454C0">
            <w:pPr>
              <w:pStyle w:val="ListParagraph"/>
              <w:numPr>
                <w:ilvl w:val="1"/>
                <w:numId w:val="19"/>
              </w:numPr>
              <w:spacing w:after="0"/>
              <w:contextualSpacing/>
              <w:jc w:val="both"/>
              <w:rPr>
                <w:b/>
                <w:bCs/>
                <w:i/>
                <w:iCs/>
              </w:rPr>
            </w:pPr>
            <w:r>
              <w:rPr>
                <w:b/>
                <w:bCs/>
                <w:i/>
                <w:iCs/>
              </w:rPr>
              <w:t>Periodic: 5 ms periodicity (baseline), 20 ms periodicity(encouraged)</w:t>
            </w:r>
          </w:p>
          <w:p w14:paraId="12EB339E" w14:textId="77777777" w:rsidR="007454C0" w:rsidRDefault="007454C0">
            <w:pPr>
              <w:pStyle w:val="ListParagraph"/>
              <w:numPr>
                <w:ilvl w:val="1"/>
                <w:numId w:val="19"/>
              </w:numPr>
              <w:spacing w:after="0"/>
              <w:contextualSpacing/>
              <w:jc w:val="both"/>
              <w:rPr>
                <w:b/>
                <w:bCs/>
                <w:i/>
                <w:iCs/>
              </w:rPr>
            </w:pPr>
            <w:r>
              <w:rPr>
                <w:b/>
                <w:bCs/>
                <w:i/>
                <w:iCs/>
              </w:rPr>
              <w:t xml:space="preserve">Aperiodic (for cases with prediction): Optional, CSI-RS burst with K resources and time interval m milliseconds (based on R18 MIMO eType-II) </w:t>
            </w:r>
          </w:p>
          <w:p w14:paraId="6427F008" w14:textId="77777777" w:rsidR="007454C0" w:rsidRDefault="007454C0">
            <w:pPr>
              <w:pStyle w:val="ListParagraph"/>
              <w:numPr>
                <w:ilvl w:val="0"/>
                <w:numId w:val="19"/>
              </w:numPr>
              <w:contextualSpacing/>
              <w:jc w:val="both"/>
              <w:rPr>
                <w:b/>
                <w:bCs/>
                <w:i/>
                <w:iCs/>
              </w:rPr>
            </w:pPr>
            <w:r>
              <w:rPr>
                <w:b/>
                <w:bCs/>
                <w:i/>
                <w:iCs/>
              </w:rPr>
              <w:t>CSI reporting periodicity: {5, 10, 20} ms; other values are not precluded</w:t>
            </w:r>
          </w:p>
          <w:p w14:paraId="6B3043F9" w14:textId="77777777" w:rsidR="007454C0" w:rsidRDefault="007454C0">
            <w:pPr>
              <w:pStyle w:val="ListParagraph"/>
              <w:numPr>
                <w:ilvl w:val="0"/>
                <w:numId w:val="19"/>
              </w:numPr>
              <w:contextualSpacing/>
              <w:jc w:val="both"/>
              <w:rPr>
                <w:b/>
                <w:bCs/>
                <w:i/>
                <w:iCs/>
              </w:rPr>
            </w:pPr>
            <w:r>
              <w:rPr>
                <w:b/>
                <w:bCs/>
                <w:i/>
                <w:iCs/>
              </w:rPr>
              <w:t>For cases with the use of past CSI information, to report observation window, including number/time distance of historic CSI/channel measurements.</w:t>
            </w:r>
          </w:p>
          <w:p w14:paraId="35ACA08B" w14:textId="77777777" w:rsidR="007454C0" w:rsidRPr="00201B8F" w:rsidRDefault="007454C0">
            <w:pPr>
              <w:pStyle w:val="ListParagraph"/>
              <w:numPr>
                <w:ilvl w:val="0"/>
                <w:numId w:val="19"/>
              </w:numPr>
              <w:contextualSpacing/>
              <w:jc w:val="both"/>
              <w:rPr>
                <w:b/>
                <w:bCs/>
                <w:i/>
                <w:iCs/>
              </w:rPr>
            </w:pPr>
            <w:r>
              <w:rPr>
                <w:b/>
                <w:bCs/>
                <w:i/>
                <w:iCs/>
              </w:rPr>
              <w:lastRenderedPageBreak/>
              <w:t>For cases with prediction, to report prediction window, including number/time distance of predicted CSI/channel.</w:t>
            </w:r>
          </w:p>
        </w:tc>
      </w:tr>
    </w:tbl>
    <w:p w14:paraId="347566D3" w14:textId="16F66ED1" w:rsidR="007454C0" w:rsidRDefault="007454C0" w:rsidP="007454C0">
      <w:pPr>
        <w:pStyle w:val="0Maintext"/>
      </w:pPr>
    </w:p>
    <w:p w14:paraId="07060A51" w14:textId="5FC91033" w:rsidR="007454C0" w:rsidRDefault="0082049D" w:rsidP="007454C0">
      <w:pPr>
        <w:pStyle w:val="0Maintext"/>
      </w:pPr>
      <w:r>
        <w:t>We</w:t>
      </w:r>
      <w:r w:rsidR="007454C0">
        <w:t xml:space="preserve"> evaluate case 0</w:t>
      </w:r>
      <w:r>
        <w:t xml:space="preserve"> and case </w:t>
      </w:r>
      <w:r w:rsidR="00286362">
        <w:t>3-AR and case 3-ideal</w:t>
      </w:r>
      <w:r w:rsidR="007454C0">
        <w:t xml:space="preserve"> </w:t>
      </w:r>
      <w:r>
        <w:t>in terms of</w:t>
      </w:r>
      <w:r w:rsidR="007454C0">
        <w:t xml:space="preserve"> SGCS performance. Also</w:t>
      </w:r>
      <w:r w:rsidR="00E9784B">
        <w:t>,</w:t>
      </w:r>
      <w:r w:rsidR="007454C0">
        <w:t xml:space="preserve"> </w:t>
      </w:r>
      <w:r>
        <w:t>represented complexity of</w:t>
      </w:r>
      <w:r w:rsidR="00BD5626">
        <w:t xml:space="preserve"> corresponding </w:t>
      </w:r>
      <w:r w:rsidR="007454C0">
        <w:t xml:space="preserve"> </w:t>
      </w:r>
      <w:r w:rsidR="00BD5626">
        <w:t>AI/ML models</w:t>
      </w:r>
      <w:r w:rsidR="007454C0">
        <w:t xml:space="preserve"> </w:t>
      </w:r>
      <w:r w:rsidR="00BD5626">
        <w:t>below.</w:t>
      </w:r>
      <w:r>
        <w:t xml:space="preserve"> </w:t>
      </w:r>
    </w:p>
    <w:p w14:paraId="3F9AF713" w14:textId="18FBD894" w:rsidR="00906A2C" w:rsidRPr="00544A7D" w:rsidRDefault="00906A2C" w:rsidP="00906A2C">
      <w:pPr>
        <w:pStyle w:val="Caption"/>
        <w:keepNext/>
        <w:rPr>
          <w:b w:val="0"/>
          <w:bCs/>
        </w:rPr>
      </w:pPr>
      <w:bookmarkStart w:id="6" w:name="_Ref163149649"/>
      <w:r w:rsidRPr="00544A7D">
        <w:rPr>
          <w:b w:val="0"/>
          <w:bCs/>
        </w:rPr>
        <w:t xml:space="preserve">Table </w:t>
      </w:r>
      <w:r w:rsidR="00544A7D" w:rsidRPr="00544A7D">
        <w:rPr>
          <w:b w:val="0"/>
          <w:bCs/>
        </w:rPr>
        <w:fldChar w:fldCharType="begin"/>
      </w:r>
      <w:r w:rsidR="00544A7D" w:rsidRPr="00544A7D">
        <w:rPr>
          <w:b w:val="0"/>
          <w:bCs/>
        </w:rPr>
        <w:instrText xml:space="preserve"> STYLEREF 1 \s </w:instrText>
      </w:r>
      <w:r w:rsidR="00544A7D" w:rsidRPr="00544A7D">
        <w:rPr>
          <w:b w:val="0"/>
          <w:bCs/>
        </w:rPr>
        <w:fldChar w:fldCharType="separate"/>
      </w:r>
      <w:r w:rsidR="00544A7D" w:rsidRPr="00544A7D">
        <w:rPr>
          <w:b w:val="0"/>
          <w:bCs/>
          <w:noProof/>
          <w:cs/>
        </w:rPr>
        <w:t>‎</w:t>
      </w:r>
      <w:r w:rsidR="00544A7D" w:rsidRPr="00544A7D">
        <w:rPr>
          <w:b w:val="0"/>
          <w:bCs/>
          <w:noProof/>
        </w:rPr>
        <w:t>2</w:t>
      </w:r>
      <w:r w:rsidR="00544A7D" w:rsidRPr="00544A7D">
        <w:rPr>
          <w:b w:val="0"/>
          <w:bCs/>
        </w:rPr>
        <w:fldChar w:fldCharType="end"/>
      </w:r>
      <w:r w:rsidR="00544A7D" w:rsidRPr="00544A7D">
        <w:rPr>
          <w:b w:val="0"/>
          <w:bCs/>
        </w:rPr>
        <w:noBreakHyphen/>
      </w:r>
      <w:r w:rsidR="00544A7D" w:rsidRPr="00544A7D">
        <w:rPr>
          <w:b w:val="0"/>
          <w:bCs/>
        </w:rPr>
        <w:fldChar w:fldCharType="begin"/>
      </w:r>
      <w:r w:rsidR="00544A7D" w:rsidRPr="00544A7D">
        <w:rPr>
          <w:b w:val="0"/>
          <w:bCs/>
        </w:rPr>
        <w:instrText xml:space="preserve"> SEQ Table \* ARABIC \s 1 </w:instrText>
      </w:r>
      <w:r w:rsidR="00544A7D" w:rsidRPr="00544A7D">
        <w:rPr>
          <w:b w:val="0"/>
          <w:bCs/>
        </w:rPr>
        <w:fldChar w:fldCharType="separate"/>
      </w:r>
      <w:r w:rsidR="00544A7D" w:rsidRPr="00544A7D">
        <w:rPr>
          <w:b w:val="0"/>
          <w:bCs/>
          <w:noProof/>
        </w:rPr>
        <w:t>1</w:t>
      </w:r>
      <w:r w:rsidR="00544A7D" w:rsidRPr="00544A7D">
        <w:rPr>
          <w:b w:val="0"/>
          <w:bCs/>
        </w:rPr>
        <w:fldChar w:fldCharType="end"/>
      </w:r>
      <w:bookmarkEnd w:id="6"/>
      <w:r w:rsidRPr="00544A7D">
        <w:rPr>
          <w:b w:val="0"/>
          <w:bCs/>
        </w:rPr>
        <w:t>: Performance and complexity of AI/ML models used in TSF CSI compression</w:t>
      </w:r>
      <w:r w:rsidR="008C1D8C">
        <w:rPr>
          <w:b w:val="0"/>
          <w:bCs/>
        </w:rPr>
        <w:t xml:space="preserve"> evaluations</w:t>
      </w:r>
    </w:p>
    <w:tbl>
      <w:tblPr>
        <w:tblW w:w="9892" w:type="dxa"/>
        <w:jc w:val="center"/>
        <w:tblLayout w:type="fixed"/>
        <w:tblCellMar>
          <w:left w:w="0" w:type="dxa"/>
          <w:right w:w="0" w:type="dxa"/>
        </w:tblCellMar>
        <w:tblLook w:val="0420" w:firstRow="1" w:lastRow="0" w:firstColumn="0" w:lastColumn="0" w:noHBand="0" w:noVBand="1"/>
      </w:tblPr>
      <w:tblGrid>
        <w:gridCol w:w="1247"/>
        <w:gridCol w:w="979"/>
        <w:gridCol w:w="979"/>
        <w:gridCol w:w="2217"/>
        <w:gridCol w:w="556"/>
        <w:gridCol w:w="565"/>
        <w:gridCol w:w="556"/>
        <w:gridCol w:w="565"/>
        <w:gridCol w:w="879"/>
        <w:gridCol w:w="1349"/>
      </w:tblGrid>
      <w:tr w:rsidR="00DA2342" w:rsidRPr="00DA2342" w14:paraId="0FF94BA6" w14:textId="77777777" w:rsidTr="00B96827">
        <w:trPr>
          <w:trHeight w:val="294"/>
          <w:jc w:val="center"/>
        </w:trPr>
        <w:tc>
          <w:tcPr>
            <w:tcW w:w="124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48238D6" w14:textId="29D116A7" w:rsidR="00DA2342" w:rsidRPr="00DA2342" w:rsidRDefault="00DA2342" w:rsidP="00DA2342">
            <w:pPr>
              <w:pStyle w:val="0Maintext"/>
              <w:spacing w:after="0"/>
              <w:rPr>
                <w:sz w:val="20"/>
                <w:szCs w:val="18"/>
              </w:rPr>
            </w:pPr>
            <w:r w:rsidRPr="00DA2342">
              <w:rPr>
                <w:sz w:val="20"/>
                <w:szCs w:val="18"/>
              </w:rPr>
              <w:t>Case</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CB3112" w14:textId="77777777" w:rsidR="00DA2342" w:rsidRPr="00DA2342" w:rsidRDefault="00DA2342" w:rsidP="00DA2342">
            <w:pPr>
              <w:pStyle w:val="0Maintext"/>
              <w:spacing w:after="0"/>
              <w:jc w:val="center"/>
              <w:rPr>
                <w:sz w:val="20"/>
                <w:szCs w:val="18"/>
              </w:rPr>
            </w:pPr>
            <w:r w:rsidRPr="00DA2342">
              <w:rPr>
                <w:sz w:val="20"/>
                <w:szCs w:val="18"/>
              </w:rPr>
              <w:t>Input slots</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8267CBF" w14:textId="77777777" w:rsidR="00DA2342" w:rsidRPr="00DA2342" w:rsidRDefault="00DA2342" w:rsidP="00DA2342">
            <w:pPr>
              <w:pStyle w:val="0Maintext"/>
              <w:spacing w:after="0"/>
              <w:jc w:val="center"/>
              <w:rPr>
                <w:sz w:val="20"/>
                <w:szCs w:val="18"/>
              </w:rPr>
            </w:pPr>
            <w:r w:rsidRPr="00DA2342">
              <w:rPr>
                <w:sz w:val="20"/>
                <w:szCs w:val="18"/>
              </w:rPr>
              <w:t>Output slots</w:t>
            </w:r>
          </w:p>
        </w:tc>
        <w:tc>
          <w:tcPr>
            <w:tcW w:w="221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78C72DE" w14:textId="77777777" w:rsidR="00DA2342" w:rsidRPr="00DA2342" w:rsidRDefault="00DA2342" w:rsidP="00DA2342">
            <w:pPr>
              <w:pStyle w:val="0Maintext"/>
              <w:spacing w:after="0"/>
              <w:rPr>
                <w:sz w:val="20"/>
                <w:szCs w:val="18"/>
              </w:rPr>
            </w:pPr>
            <w:r w:rsidRPr="00DA2342">
              <w:rPr>
                <w:sz w:val="20"/>
                <w:szCs w:val="18"/>
              </w:rPr>
              <w:t>SGCS-256bits</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21F936E" w14:textId="77777777" w:rsidR="00DA2342" w:rsidRPr="00DA2342" w:rsidRDefault="00DA2342" w:rsidP="00DA2342">
            <w:pPr>
              <w:pStyle w:val="0Maintext"/>
              <w:spacing w:after="0"/>
              <w:rPr>
                <w:sz w:val="16"/>
                <w:szCs w:val="14"/>
              </w:rPr>
            </w:pPr>
            <w:r w:rsidRPr="00DA2342">
              <w:rPr>
                <w:sz w:val="16"/>
                <w:szCs w:val="14"/>
              </w:rPr>
              <w:t>#Param [M]</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067A233" w14:textId="77777777" w:rsidR="00DA2342" w:rsidRPr="00DA2342" w:rsidRDefault="00DA2342" w:rsidP="00DA2342">
            <w:pPr>
              <w:pStyle w:val="0Maintext"/>
              <w:spacing w:after="0"/>
              <w:rPr>
                <w:sz w:val="16"/>
                <w:szCs w:val="14"/>
              </w:rPr>
            </w:pPr>
            <w:r w:rsidRPr="00DA2342">
              <w:rPr>
                <w:sz w:val="16"/>
                <w:szCs w:val="14"/>
              </w:rPr>
              <w:t>#FLOPs [M]</w:t>
            </w:r>
          </w:p>
        </w:tc>
        <w:tc>
          <w:tcPr>
            <w:tcW w:w="2228"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2C6640F" w14:textId="77777777" w:rsidR="00DA2342" w:rsidRPr="00DA2342" w:rsidRDefault="00DA2342" w:rsidP="00DA2342">
            <w:pPr>
              <w:pStyle w:val="0Maintext"/>
              <w:spacing w:after="0"/>
              <w:rPr>
                <w:sz w:val="16"/>
                <w:szCs w:val="14"/>
              </w:rPr>
            </w:pPr>
            <w:r w:rsidRPr="00DA2342">
              <w:rPr>
                <w:sz w:val="16"/>
                <w:szCs w:val="14"/>
              </w:rPr>
              <w:t>Benchmark</w:t>
            </w:r>
          </w:p>
        </w:tc>
      </w:tr>
      <w:tr w:rsidR="00DA2342" w:rsidRPr="00DA2342" w14:paraId="543DD38B" w14:textId="77777777" w:rsidTr="00B96827">
        <w:trPr>
          <w:trHeight w:val="170"/>
          <w:jc w:val="center"/>
        </w:trPr>
        <w:tc>
          <w:tcPr>
            <w:tcW w:w="1247" w:type="dxa"/>
            <w:vMerge/>
            <w:tcBorders>
              <w:top w:val="single" w:sz="8" w:space="0" w:color="000000"/>
              <w:left w:val="single" w:sz="8" w:space="0" w:color="000000"/>
              <w:bottom w:val="single" w:sz="8" w:space="0" w:color="000000"/>
              <w:right w:val="single" w:sz="8" w:space="0" w:color="000000"/>
            </w:tcBorders>
            <w:vAlign w:val="center"/>
            <w:hideMark/>
          </w:tcPr>
          <w:p w14:paraId="69D7DB9F" w14:textId="77777777" w:rsidR="00DA2342" w:rsidRPr="00DA2342" w:rsidRDefault="00DA2342" w:rsidP="00DA2342">
            <w:pPr>
              <w:pStyle w:val="0Maintext"/>
              <w:spacing w:after="0"/>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19115C13" w14:textId="77777777" w:rsidR="00DA2342" w:rsidRPr="00DA2342" w:rsidRDefault="00DA2342" w:rsidP="00DA2342">
            <w:pPr>
              <w:pStyle w:val="0Maintext"/>
              <w:spacing w:after="0"/>
              <w:jc w:val="center"/>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4A05FB4D" w14:textId="77777777" w:rsidR="00DA2342" w:rsidRPr="00DA2342" w:rsidRDefault="00DA2342" w:rsidP="00DA2342">
            <w:pPr>
              <w:pStyle w:val="0Maintext"/>
              <w:spacing w:after="0"/>
              <w:jc w:val="center"/>
              <w:rPr>
                <w:sz w:val="20"/>
                <w:szCs w:val="18"/>
              </w:rPr>
            </w:pPr>
          </w:p>
        </w:tc>
        <w:tc>
          <w:tcPr>
            <w:tcW w:w="2217" w:type="dxa"/>
            <w:vMerge/>
            <w:tcBorders>
              <w:top w:val="single" w:sz="8" w:space="0" w:color="000000"/>
              <w:left w:val="single" w:sz="8" w:space="0" w:color="000000"/>
              <w:bottom w:val="single" w:sz="8" w:space="0" w:color="000000"/>
              <w:right w:val="single" w:sz="8" w:space="0" w:color="000000"/>
            </w:tcBorders>
            <w:vAlign w:val="center"/>
            <w:hideMark/>
          </w:tcPr>
          <w:p w14:paraId="62868DDD" w14:textId="77777777" w:rsidR="00DA2342" w:rsidRPr="00DA2342" w:rsidRDefault="00DA2342" w:rsidP="00DA2342">
            <w:pPr>
              <w:pStyle w:val="0Maintext"/>
              <w:spacing w:after="0"/>
              <w:rPr>
                <w:sz w:val="20"/>
                <w:szCs w:val="18"/>
              </w:rPr>
            </w:pP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EFD4FC5" w14:textId="77777777" w:rsidR="00DA2342" w:rsidRPr="00DA2342" w:rsidRDefault="00DA2342" w:rsidP="00DA2342">
            <w:pPr>
              <w:pStyle w:val="0Maintext"/>
              <w:spacing w:after="0"/>
              <w:rPr>
                <w:sz w:val="14"/>
                <w:szCs w:val="12"/>
              </w:rPr>
            </w:pPr>
            <w:r w:rsidRPr="00DA2342">
              <w:rPr>
                <w:sz w:val="14"/>
                <w:szCs w:val="12"/>
              </w:rPr>
              <w:t xml:space="preserve">Enc. </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6EA1567" w14:textId="77777777" w:rsidR="00DA2342" w:rsidRPr="00DA2342" w:rsidRDefault="00DA2342" w:rsidP="00DA2342">
            <w:pPr>
              <w:pStyle w:val="0Maintext"/>
              <w:spacing w:after="0"/>
              <w:rPr>
                <w:sz w:val="14"/>
                <w:szCs w:val="12"/>
              </w:rPr>
            </w:pPr>
            <w:r w:rsidRPr="00DA2342">
              <w:rPr>
                <w:sz w:val="14"/>
                <w:szCs w:val="12"/>
              </w:rPr>
              <w:t>Dec.</w:t>
            </w: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D43EC48" w14:textId="77777777" w:rsidR="00DA2342" w:rsidRPr="00DA2342" w:rsidRDefault="00DA2342" w:rsidP="00DA2342">
            <w:pPr>
              <w:pStyle w:val="0Maintext"/>
              <w:spacing w:after="0"/>
              <w:rPr>
                <w:sz w:val="14"/>
                <w:szCs w:val="12"/>
              </w:rPr>
            </w:pPr>
            <w:r w:rsidRPr="00DA2342">
              <w:rPr>
                <w:sz w:val="14"/>
                <w:szCs w:val="12"/>
              </w:rPr>
              <w:t>Enc.</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1CC5428" w14:textId="77777777" w:rsidR="00DA2342" w:rsidRPr="00DA2342" w:rsidRDefault="00DA2342" w:rsidP="00DA2342">
            <w:pPr>
              <w:pStyle w:val="0Maintext"/>
              <w:spacing w:after="0"/>
              <w:rPr>
                <w:sz w:val="14"/>
                <w:szCs w:val="12"/>
              </w:rPr>
            </w:pPr>
            <w:r w:rsidRPr="00DA2342">
              <w:rPr>
                <w:sz w:val="14"/>
                <w:szCs w:val="12"/>
              </w:rPr>
              <w:t>Dec.</w:t>
            </w:r>
          </w:p>
        </w:tc>
        <w:tc>
          <w:tcPr>
            <w:tcW w:w="87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6C55FBE" w14:textId="77777777" w:rsidR="00DA2342" w:rsidRPr="00DA2342" w:rsidRDefault="00DA2342" w:rsidP="00DA2342">
            <w:pPr>
              <w:pStyle w:val="0Maintext"/>
              <w:spacing w:after="0"/>
              <w:rPr>
                <w:sz w:val="14"/>
                <w:szCs w:val="12"/>
              </w:rPr>
            </w:pPr>
            <w:r w:rsidRPr="00DA2342">
              <w:rPr>
                <w:sz w:val="14"/>
                <w:szCs w:val="12"/>
              </w:rPr>
              <w:t>Type</w:t>
            </w:r>
          </w:p>
        </w:tc>
        <w:tc>
          <w:tcPr>
            <w:tcW w:w="134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CF6D45D" w14:textId="77777777" w:rsidR="00DA2342" w:rsidRPr="00DA2342" w:rsidRDefault="00DA2342" w:rsidP="00DA2342">
            <w:pPr>
              <w:pStyle w:val="0Maintext"/>
              <w:spacing w:after="0"/>
              <w:rPr>
                <w:sz w:val="14"/>
                <w:szCs w:val="12"/>
              </w:rPr>
            </w:pPr>
            <w:r w:rsidRPr="00DA2342">
              <w:rPr>
                <w:sz w:val="14"/>
                <w:szCs w:val="12"/>
              </w:rPr>
              <w:t>Baseline result</w:t>
            </w:r>
          </w:p>
        </w:tc>
      </w:tr>
      <w:tr w:rsidR="00DA2342" w:rsidRPr="00DA2342" w14:paraId="45F4C0DD" w14:textId="77777777" w:rsidTr="00B96827">
        <w:trPr>
          <w:trHeight w:val="23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E95ABA" w14:textId="77777777" w:rsidR="00DA2342" w:rsidRPr="00DA2342" w:rsidRDefault="00DA2342" w:rsidP="00DA2342">
            <w:pPr>
              <w:pStyle w:val="0Maintext"/>
              <w:spacing w:after="0"/>
              <w:rPr>
                <w:sz w:val="20"/>
                <w:szCs w:val="18"/>
              </w:rPr>
            </w:pPr>
            <w:r w:rsidRPr="00DA2342">
              <w:rPr>
                <w:sz w:val="20"/>
                <w:szCs w:val="18"/>
              </w:rPr>
              <w:t>Case0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364CB" w14:textId="77777777" w:rsidR="00DA2342" w:rsidRPr="00DA2342" w:rsidRDefault="00DA2342" w:rsidP="00DA2342">
            <w:pPr>
              <w:pStyle w:val="0Maintext"/>
              <w:spacing w:after="0"/>
              <w:jc w:val="center"/>
              <w:rPr>
                <w:sz w:val="18"/>
                <w:szCs w:val="16"/>
              </w:rPr>
            </w:pPr>
            <w:r w:rsidRPr="00DA2342">
              <w:rPr>
                <w:sz w:val="18"/>
                <w:szCs w:val="16"/>
              </w:rPr>
              <w:t>1</w:t>
            </w:r>
          </w:p>
          <w:p w14:paraId="2D4A8C9B" w14:textId="0C018336" w:rsidR="00DA2342" w:rsidRPr="00DA2342" w:rsidRDefault="00DA2342" w:rsidP="00DA2342">
            <w:pPr>
              <w:pStyle w:val="0Maintext"/>
              <w:spacing w:after="0"/>
              <w:jc w:val="center"/>
              <w:rPr>
                <w:sz w:val="18"/>
                <w:szCs w:val="16"/>
              </w:rPr>
            </w:pPr>
            <w:r w:rsidRPr="00DA2342">
              <w:rPr>
                <w:sz w:val="18"/>
                <w:szCs w:val="16"/>
              </w:rPr>
              <w:t>(present)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72DC8" w14:textId="5284E235" w:rsidR="00DA2342" w:rsidRPr="00DA2342" w:rsidRDefault="00DA2342" w:rsidP="00DA2342">
            <w:pPr>
              <w:pStyle w:val="0Maintext"/>
              <w:spacing w:after="0"/>
              <w:jc w:val="center"/>
              <w:rPr>
                <w:sz w:val="18"/>
                <w:szCs w:val="16"/>
              </w:rPr>
            </w:pPr>
            <w:r w:rsidRPr="00DA2342">
              <w:rPr>
                <w:sz w:val="18"/>
                <w:szCs w:val="16"/>
              </w:rPr>
              <w:t>1</w:t>
            </w:r>
          </w:p>
          <w:p w14:paraId="2000D387" w14:textId="500E7FBC"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BFA4E1" w14:textId="18148482" w:rsidR="00DA2342" w:rsidRPr="00DA2342" w:rsidRDefault="00DA2342" w:rsidP="00DA2342">
            <w:pPr>
              <w:pStyle w:val="0Maintext"/>
              <w:spacing w:after="0"/>
              <w:jc w:val="center"/>
              <w:rPr>
                <w:sz w:val="18"/>
                <w:szCs w:val="16"/>
              </w:rPr>
            </w:pPr>
            <w:r w:rsidRPr="00DA2342">
              <w:rPr>
                <w:sz w:val="18"/>
                <w:szCs w:val="16"/>
              </w:rPr>
              <w:t>0.864</w:t>
            </w:r>
            <w:r w:rsidRPr="00B96827">
              <w:rPr>
                <w:sz w:val="18"/>
                <w:szCs w:val="16"/>
              </w:rPr>
              <w:t xml:space="preserve"> </w:t>
            </w:r>
            <w:r w:rsidRPr="00DA2342">
              <w:rPr>
                <w:sz w:val="18"/>
                <w:szCs w:val="16"/>
              </w:rPr>
              <w:t>(+2.2%)</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25267B" w14:textId="77777777" w:rsidR="00DA2342" w:rsidRPr="00DA2342" w:rsidRDefault="00DA2342" w:rsidP="00DA2342">
            <w:pPr>
              <w:pStyle w:val="0Maintext"/>
              <w:spacing w:after="0"/>
              <w:rPr>
                <w:sz w:val="14"/>
                <w:szCs w:val="12"/>
              </w:rPr>
            </w:pPr>
            <w:r w:rsidRPr="00DA2342">
              <w:rPr>
                <w:sz w:val="14"/>
                <w:szCs w:val="12"/>
              </w:rPr>
              <w:t>3.30</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41EEE2" w14:textId="77777777" w:rsidR="00DA2342" w:rsidRPr="00DA2342" w:rsidRDefault="00DA2342" w:rsidP="00DA2342">
            <w:pPr>
              <w:pStyle w:val="0Maintext"/>
              <w:spacing w:after="0"/>
              <w:rPr>
                <w:sz w:val="14"/>
                <w:szCs w:val="12"/>
              </w:rPr>
            </w:pPr>
            <w:r w:rsidRPr="00DA2342">
              <w:rPr>
                <w:sz w:val="14"/>
                <w:szCs w:val="12"/>
              </w:rPr>
              <w:t>3.99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7648C3" w14:textId="77777777" w:rsidR="00DA2342" w:rsidRPr="00DA2342" w:rsidRDefault="00DA2342" w:rsidP="00DA2342">
            <w:pPr>
              <w:pStyle w:val="0Maintext"/>
              <w:spacing w:after="0"/>
              <w:rPr>
                <w:sz w:val="14"/>
                <w:szCs w:val="12"/>
              </w:rPr>
            </w:pPr>
            <w:r w:rsidRPr="00DA2342">
              <w:rPr>
                <w:sz w:val="14"/>
                <w:szCs w:val="12"/>
              </w:rPr>
              <w:t>83.8</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D25A01" w14:textId="77777777" w:rsidR="00DA2342" w:rsidRPr="00DA2342" w:rsidRDefault="00DA2342" w:rsidP="00DA2342">
            <w:pPr>
              <w:pStyle w:val="0Maintext"/>
              <w:spacing w:after="0"/>
              <w:rPr>
                <w:sz w:val="14"/>
                <w:szCs w:val="12"/>
              </w:rPr>
            </w:pPr>
            <w:r w:rsidRPr="00DA2342">
              <w:rPr>
                <w:sz w:val="14"/>
                <w:szCs w:val="12"/>
              </w:rPr>
              <w:t>85.2</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D380D2" w14:textId="77777777" w:rsidR="00DA2342" w:rsidRPr="00DA2342" w:rsidRDefault="00DA2342" w:rsidP="00DA2342">
            <w:pPr>
              <w:pStyle w:val="0Maintext"/>
              <w:spacing w:after="0"/>
              <w:jc w:val="center"/>
              <w:rPr>
                <w:sz w:val="14"/>
                <w:szCs w:val="12"/>
              </w:rPr>
            </w:pPr>
            <w:r w:rsidRPr="00DA2342">
              <w:rPr>
                <w:sz w:val="14"/>
                <w:szCs w:val="12"/>
              </w:rPr>
              <w:t>R16 CB</w:t>
            </w:r>
          </w:p>
        </w:tc>
        <w:tc>
          <w:tcPr>
            <w:tcW w:w="134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1FBC9" w14:textId="77777777" w:rsidR="00DA2342" w:rsidRPr="00DA2342" w:rsidRDefault="00DA2342" w:rsidP="00DA2342">
            <w:pPr>
              <w:pStyle w:val="0Maintext"/>
              <w:spacing w:after="0"/>
              <w:jc w:val="center"/>
              <w:rPr>
                <w:sz w:val="14"/>
                <w:szCs w:val="12"/>
              </w:rPr>
            </w:pPr>
            <w:r w:rsidRPr="00DA2342">
              <w:rPr>
                <w:sz w:val="14"/>
                <w:szCs w:val="12"/>
              </w:rPr>
              <w:t>PC5 - 0.838</w:t>
            </w:r>
          </w:p>
          <w:p w14:paraId="192545D5" w14:textId="77777777" w:rsidR="00DA2342" w:rsidRPr="00DA2342" w:rsidRDefault="00DA2342" w:rsidP="00DA2342">
            <w:pPr>
              <w:pStyle w:val="0Maintext"/>
              <w:spacing w:after="0"/>
              <w:jc w:val="center"/>
              <w:rPr>
                <w:sz w:val="14"/>
                <w:szCs w:val="12"/>
              </w:rPr>
            </w:pPr>
            <w:r w:rsidRPr="00DA2342">
              <w:rPr>
                <w:sz w:val="14"/>
                <w:szCs w:val="12"/>
              </w:rPr>
              <w:t>PC6 - 0.853</w:t>
            </w:r>
          </w:p>
        </w:tc>
      </w:tr>
      <w:tr w:rsidR="00DA2342" w:rsidRPr="00DA2342" w14:paraId="233960D2" w14:textId="77777777" w:rsidTr="00B96827">
        <w:trPr>
          <w:trHeight w:val="28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997B8DF" w14:textId="77777777" w:rsidR="00DA2342" w:rsidRPr="00DA2342" w:rsidRDefault="00DA2342" w:rsidP="00DA2342">
            <w:pPr>
              <w:pStyle w:val="0Maintext"/>
              <w:spacing w:after="0"/>
              <w:rPr>
                <w:sz w:val="20"/>
                <w:szCs w:val="18"/>
              </w:rPr>
            </w:pPr>
            <w:r w:rsidRPr="00DA2342">
              <w:rPr>
                <w:sz w:val="20"/>
                <w:szCs w:val="18"/>
              </w:rPr>
              <w:t>Case1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CE224D" w14:textId="4EE6E58B" w:rsidR="00DA2342" w:rsidRPr="00DA2342" w:rsidRDefault="00DA2342" w:rsidP="00DA2342">
            <w:pPr>
              <w:pStyle w:val="0Maintext"/>
              <w:spacing w:after="0"/>
              <w:jc w:val="center"/>
              <w:rPr>
                <w:sz w:val="18"/>
                <w:szCs w:val="16"/>
              </w:rPr>
            </w:pPr>
            <w:r w:rsidRPr="00DA2342">
              <w:rPr>
                <w:sz w:val="18"/>
                <w:szCs w:val="16"/>
              </w:rPr>
              <w:t>3</w:t>
            </w:r>
          </w:p>
          <w:p w14:paraId="2C9C3401" w14:textId="7B08CDDA"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3D5592" w14:textId="0B00DA9E" w:rsidR="00DA2342" w:rsidRPr="00DA2342" w:rsidRDefault="00DA2342" w:rsidP="00DA2342">
            <w:pPr>
              <w:pStyle w:val="0Maintext"/>
              <w:spacing w:after="0"/>
              <w:jc w:val="center"/>
              <w:rPr>
                <w:sz w:val="18"/>
                <w:szCs w:val="16"/>
              </w:rPr>
            </w:pPr>
            <w:r w:rsidRPr="00DA2342">
              <w:rPr>
                <w:sz w:val="18"/>
                <w:szCs w:val="16"/>
              </w:rPr>
              <w:t>1</w:t>
            </w:r>
          </w:p>
          <w:p w14:paraId="7F83E0E7" w14:textId="60B42D5E"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57F642" w14:textId="0E7ACCEE" w:rsidR="00DA2342" w:rsidRPr="00DA2342" w:rsidRDefault="00DA2342" w:rsidP="00DA2342">
            <w:pPr>
              <w:pStyle w:val="0Maintext"/>
              <w:spacing w:after="0"/>
              <w:jc w:val="center"/>
              <w:rPr>
                <w:sz w:val="18"/>
                <w:szCs w:val="16"/>
              </w:rPr>
            </w:pPr>
            <w:r w:rsidRPr="00DA2342">
              <w:rPr>
                <w:sz w:val="18"/>
                <w:szCs w:val="16"/>
              </w:rPr>
              <w:t>0.870</w:t>
            </w:r>
            <w:r w:rsidRPr="00B96827">
              <w:rPr>
                <w:sz w:val="18"/>
                <w:szCs w:val="16"/>
              </w:rPr>
              <w:t xml:space="preserve"> </w:t>
            </w:r>
            <w:r w:rsidRPr="00DA2342">
              <w:rPr>
                <w:sz w:val="18"/>
                <w:szCs w:val="16"/>
              </w:rPr>
              <w:t>(+3.0%/+0.7%)</w:t>
            </w:r>
          </w:p>
          <w:p w14:paraId="268EEAAA" w14:textId="77777777" w:rsidR="00DA2342" w:rsidRPr="00DA2342" w:rsidRDefault="00DA2342" w:rsidP="00DA2342">
            <w:pPr>
              <w:pStyle w:val="0Maintext"/>
              <w:spacing w:after="0"/>
              <w:jc w:val="center"/>
              <w:rPr>
                <w:sz w:val="18"/>
                <w:szCs w:val="16"/>
              </w:rPr>
            </w:pPr>
            <w:r w:rsidRPr="00DA2342">
              <w:rPr>
                <w:sz w:val="18"/>
                <w:szCs w:val="16"/>
              </w:rPr>
              <w:t>(R16 CB/Case0)</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CD4770"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3A6434" w14:textId="77777777" w:rsidR="00DA2342" w:rsidRPr="00DA2342" w:rsidRDefault="00DA2342" w:rsidP="00DA2342">
            <w:pPr>
              <w:pStyle w:val="0Maintext"/>
              <w:spacing w:after="0"/>
              <w:rPr>
                <w:sz w:val="14"/>
                <w:szCs w:val="12"/>
              </w:rPr>
            </w:pPr>
            <w:r w:rsidRPr="00DA2342">
              <w:rPr>
                <w:sz w:val="14"/>
                <w:szCs w:val="12"/>
              </w:rPr>
              <w:t>5.59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2C5DB" w14:textId="77777777" w:rsidR="00DA2342" w:rsidRPr="00DA2342" w:rsidRDefault="00DA2342" w:rsidP="00DA2342">
            <w:pPr>
              <w:pStyle w:val="0Maintext"/>
              <w:spacing w:after="0"/>
              <w:rPr>
                <w:sz w:val="14"/>
                <w:szCs w:val="12"/>
              </w:rPr>
            </w:pPr>
            <w:r w:rsidRPr="00DA2342">
              <w:rPr>
                <w:sz w:val="14"/>
                <w:szCs w:val="12"/>
              </w:rPr>
              <w:t>84</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0D276B" w14:textId="77777777" w:rsidR="00DA2342" w:rsidRPr="00DA2342" w:rsidRDefault="00DA2342" w:rsidP="00DA2342">
            <w:pPr>
              <w:pStyle w:val="0Maintext"/>
              <w:spacing w:after="0"/>
              <w:rPr>
                <w:sz w:val="14"/>
                <w:szCs w:val="12"/>
              </w:rPr>
            </w:pPr>
            <w:r w:rsidRPr="00DA2342">
              <w:rPr>
                <w:sz w:val="14"/>
                <w:szCs w:val="12"/>
              </w:rPr>
              <w:t>88</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AE0AF1" w14:textId="77777777" w:rsidR="00DA2342" w:rsidRPr="00DA2342" w:rsidRDefault="00DA2342" w:rsidP="00DA2342">
            <w:pPr>
              <w:pStyle w:val="0Maintext"/>
              <w:spacing w:after="0"/>
              <w:jc w:val="center"/>
              <w:rPr>
                <w:sz w:val="14"/>
                <w:szCs w:val="12"/>
              </w:rPr>
            </w:pPr>
            <w:r w:rsidRPr="00DA2342">
              <w:rPr>
                <w:sz w:val="14"/>
                <w:szCs w:val="12"/>
              </w:rPr>
              <w:t>R16 CB and case 0</w:t>
            </w:r>
          </w:p>
        </w:tc>
        <w:tc>
          <w:tcPr>
            <w:tcW w:w="1348" w:type="dxa"/>
            <w:vMerge/>
            <w:tcBorders>
              <w:top w:val="single" w:sz="8" w:space="0" w:color="000000"/>
              <w:left w:val="single" w:sz="8" w:space="0" w:color="000000"/>
              <w:bottom w:val="single" w:sz="8" w:space="0" w:color="000000"/>
              <w:right w:val="single" w:sz="8" w:space="0" w:color="000000"/>
            </w:tcBorders>
            <w:vAlign w:val="center"/>
            <w:hideMark/>
          </w:tcPr>
          <w:p w14:paraId="0BE67594" w14:textId="77777777" w:rsidR="00DA2342" w:rsidRPr="00DA2342" w:rsidRDefault="00DA2342" w:rsidP="00DA2342">
            <w:pPr>
              <w:pStyle w:val="0Maintext"/>
              <w:spacing w:after="0"/>
              <w:jc w:val="center"/>
              <w:rPr>
                <w:sz w:val="14"/>
                <w:szCs w:val="12"/>
              </w:rPr>
            </w:pPr>
          </w:p>
        </w:tc>
      </w:tr>
      <w:tr w:rsidR="00DA2342" w:rsidRPr="00DA2342" w14:paraId="09D8CF02"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B4418A6" w14:textId="246C2ABE" w:rsidR="00DA2342" w:rsidRPr="00DA2342" w:rsidRDefault="00DA2342" w:rsidP="00DA2342">
            <w:pPr>
              <w:pStyle w:val="0Maintext"/>
              <w:spacing w:after="0"/>
              <w:rPr>
                <w:sz w:val="20"/>
                <w:szCs w:val="18"/>
              </w:rPr>
            </w:pPr>
            <w:r w:rsidRPr="00DA2342">
              <w:rPr>
                <w:sz w:val="20"/>
                <w:szCs w:val="18"/>
              </w:rPr>
              <w:t>Case3-A</w:t>
            </w:r>
            <w:r w:rsidRPr="00DA2342">
              <w:rPr>
                <w:sz w:val="20"/>
                <w:szCs w:val="18"/>
              </w:rPr>
              <w:t>R</w:t>
            </w:r>
            <w:r w:rsidRPr="00DA2342">
              <w:rPr>
                <w:sz w:val="20"/>
                <w:szCs w:val="18"/>
              </w:rPr>
              <w:t xml:space="preserve">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7B9E4" w14:textId="3ACFA010" w:rsidR="00DA2342" w:rsidRPr="00DA2342" w:rsidRDefault="00DA2342" w:rsidP="00DA2342">
            <w:pPr>
              <w:pStyle w:val="0Maintext"/>
              <w:spacing w:after="0"/>
              <w:jc w:val="center"/>
              <w:rPr>
                <w:sz w:val="18"/>
                <w:szCs w:val="16"/>
              </w:rPr>
            </w:pPr>
            <w:r w:rsidRPr="00DA2342">
              <w:rPr>
                <w:sz w:val="18"/>
                <w:szCs w:val="16"/>
              </w:rPr>
              <w:t>5</w:t>
            </w:r>
          </w:p>
          <w:p w14:paraId="2E7299A2" w14:textId="4E06B26C"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B9D1EA" w14:textId="4A3C5649" w:rsidR="00DA2342" w:rsidRPr="00DA2342" w:rsidRDefault="00DA2342" w:rsidP="00DA2342">
            <w:pPr>
              <w:pStyle w:val="0Maintext"/>
              <w:spacing w:after="0"/>
              <w:jc w:val="center"/>
              <w:rPr>
                <w:sz w:val="18"/>
                <w:szCs w:val="16"/>
              </w:rPr>
            </w:pPr>
            <w:r w:rsidRPr="00DA2342">
              <w:rPr>
                <w:sz w:val="18"/>
                <w:szCs w:val="16"/>
              </w:rPr>
              <w:t>3</w:t>
            </w:r>
          </w:p>
          <w:p w14:paraId="7D7CA31B" w14:textId="47A345CE"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8A390C" w14:textId="77777777" w:rsidR="00DA2342" w:rsidRPr="00DA2342" w:rsidRDefault="00DA2342" w:rsidP="00DA2342">
            <w:pPr>
              <w:pStyle w:val="0Maintext"/>
              <w:spacing w:after="0"/>
              <w:jc w:val="center"/>
              <w:rPr>
                <w:sz w:val="18"/>
                <w:szCs w:val="16"/>
              </w:rPr>
            </w:pPr>
            <w:r w:rsidRPr="00DA2342">
              <w:rPr>
                <w:sz w:val="18"/>
                <w:szCs w:val="16"/>
              </w:rPr>
              <w:t>0.813 (+2.3%)</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BB4D1D" w14:textId="77777777" w:rsidR="00DA2342" w:rsidRPr="00DA2342" w:rsidRDefault="00DA2342" w:rsidP="00DA2342">
            <w:pPr>
              <w:pStyle w:val="0Maintext"/>
              <w:spacing w:after="0"/>
              <w:rPr>
                <w:sz w:val="14"/>
                <w:szCs w:val="12"/>
              </w:rPr>
            </w:pPr>
            <w:r w:rsidRPr="00DA2342">
              <w:rPr>
                <w:sz w:val="14"/>
                <w:szCs w:val="12"/>
              </w:rPr>
              <w:t>3.36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8A1D84"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B0B79" w14:textId="77777777" w:rsidR="00DA2342" w:rsidRPr="00DA2342" w:rsidRDefault="00DA2342" w:rsidP="00DA2342">
            <w:pPr>
              <w:pStyle w:val="0Maintext"/>
              <w:spacing w:after="0"/>
              <w:rPr>
                <w:sz w:val="14"/>
                <w:szCs w:val="12"/>
              </w:rPr>
            </w:pPr>
            <w:r w:rsidRPr="00DA2342">
              <w:rPr>
                <w:sz w:val="14"/>
                <w:szCs w:val="12"/>
              </w:rPr>
              <w:t>85.5</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13F57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BD1EF8" w14:textId="77777777" w:rsidR="00DA2342" w:rsidRPr="00DA2342" w:rsidRDefault="00DA2342" w:rsidP="00DA2342">
            <w:pPr>
              <w:pStyle w:val="0Maintext"/>
              <w:spacing w:after="0"/>
              <w:jc w:val="center"/>
              <w:rPr>
                <w:sz w:val="14"/>
                <w:szCs w:val="12"/>
              </w:rPr>
            </w:pPr>
            <w:r w:rsidRPr="00DA2342">
              <w:rPr>
                <w:sz w:val="14"/>
                <w:szCs w:val="12"/>
              </w:rPr>
              <w:t>AR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9B4E3" w14:textId="77777777" w:rsidR="00DA2342" w:rsidRPr="00DA2342" w:rsidRDefault="00DA2342" w:rsidP="00DA2342">
            <w:pPr>
              <w:pStyle w:val="0Maintext"/>
              <w:spacing w:after="0"/>
              <w:jc w:val="center"/>
              <w:rPr>
                <w:sz w:val="14"/>
                <w:szCs w:val="12"/>
              </w:rPr>
            </w:pPr>
            <w:r w:rsidRPr="00DA2342">
              <w:rPr>
                <w:sz w:val="14"/>
                <w:szCs w:val="12"/>
              </w:rPr>
              <w:t>PC4 - 0.787/0.777/0.770</w:t>
            </w:r>
          </w:p>
          <w:p w14:paraId="087D2311" w14:textId="77777777" w:rsidR="00DA2342" w:rsidRPr="00DA2342" w:rsidRDefault="00DA2342" w:rsidP="00DA2342">
            <w:pPr>
              <w:pStyle w:val="0Maintext"/>
              <w:spacing w:after="0"/>
              <w:jc w:val="center"/>
              <w:rPr>
                <w:sz w:val="14"/>
                <w:szCs w:val="12"/>
              </w:rPr>
            </w:pPr>
            <w:r w:rsidRPr="00DA2342">
              <w:rPr>
                <w:sz w:val="14"/>
                <w:szCs w:val="12"/>
              </w:rPr>
              <w:t>Avg. 0.778</w:t>
            </w:r>
          </w:p>
          <w:p w14:paraId="43B6E8F1" w14:textId="77777777" w:rsidR="00DA2342" w:rsidRPr="00DA2342" w:rsidRDefault="00DA2342" w:rsidP="00DA2342">
            <w:pPr>
              <w:pStyle w:val="0Maintext"/>
              <w:spacing w:after="0"/>
              <w:jc w:val="center"/>
              <w:rPr>
                <w:sz w:val="14"/>
                <w:szCs w:val="12"/>
              </w:rPr>
            </w:pPr>
            <w:r w:rsidRPr="00DA2342">
              <w:rPr>
                <w:sz w:val="14"/>
                <w:szCs w:val="12"/>
              </w:rPr>
              <w:t>PC5 - 0.822/0.811/0.804</w:t>
            </w:r>
          </w:p>
          <w:p w14:paraId="5B132E01" w14:textId="77777777" w:rsidR="00DA2342" w:rsidRPr="00DA2342" w:rsidRDefault="00DA2342" w:rsidP="00DA2342">
            <w:pPr>
              <w:pStyle w:val="0Maintext"/>
              <w:spacing w:after="0"/>
              <w:jc w:val="center"/>
              <w:rPr>
                <w:sz w:val="14"/>
                <w:szCs w:val="12"/>
              </w:rPr>
            </w:pPr>
            <w:r w:rsidRPr="00DA2342">
              <w:rPr>
                <w:sz w:val="14"/>
                <w:szCs w:val="12"/>
              </w:rPr>
              <w:t>Avg. 0.812</w:t>
            </w:r>
          </w:p>
        </w:tc>
      </w:tr>
      <w:tr w:rsidR="00DA2342" w:rsidRPr="00DA2342" w14:paraId="7FD8FDD9"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D8A2FC1" w14:textId="6D0617D1" w:rsidR="00DA2342" w:rsidRPr="00DA2342" w:rsidRDefault="00DA2342" w:rsidP="00DA2342">
            <w:pPr>
              <w:pStyle w:val="0Maintext"/>
              <w:spacing w:after="0"/>
              <w:rPr>
                <w:sz w:val="20"/>
                <w:szCs w:val="18"/>
              </w:rPr>
            </w:pPr>
            <w:r w:rsidRPr="00DA2342">
              <w:rPr>
                <w:sz w:val="20"/>
                <w:szCs w:val="18"/>
              </w:rPr>
              <w:t xml:space="preserve">Case3-Ideal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31A88" w14:textId="77777777" w:rsidR="00DA2342" w:rsidRPr="00DA2342" w:rsidRDefault="00DA2342" w:rsidP="00DA2342">
            <w:pPr>
              <w:pStyle w:val="0Maintext"/>
              <w:spacing w:after="0"/>
              <w:jc w:val="center"/>
              <w:rPr>
                <w:sz w:val="18"/>
                <w:szCs w:val="16"/>
              </w:rPr>
            </w:pPr>
            <w:r w:rsidRPr="00DA2342">
              <w:rPr>
                <w:sz w:val="18"/>
                <w:szCs w:val="16"/>
              </w:rPr>
              <w:t>3</w:t>
            </w:r>
          </w:p>
          <w:p w14:paraId="1956E984" w14:textId="07C70B82" w:rsidR="00DA2342" w:rsidRPr="00DA2342" w:rsidRDefault="00DA2342" w:rsidP="00DA2342">
            <w:pPr>
              <w:pStyle w:val="0Maintext"/>
              <w:spacing w:after="0"/>
              <w:jc w:val="center"/>
              <w:rPr>
                <w:sz w:val="18"/>
                <w:szCs w:val="16"/>
              </w:rPr>
            </w:pPr>
            <w:r w:rsidRPr="00DA2342">
              <w:rPr>
                <w:sz w:val="18"/>
                <w:szCs w:val="16"/>
              </w:rPr>
              <w:t>(</w:t>
            </w:r>
            <w:r w:rsidRPr="00DA2342">
              <w:rPr>
                <w:sz w:val="18"/>
                <w:szCs w:val="16"/>
              </w:rPr>
              <w:t>past</w:t>
            </w:r>
            <w:r w:rsidRPr="00DA2342">
              <w:rPr>
                <w:sz w:val="18"/>
                <w:szCs w:val="16"/>
              </w:rPr>
              <w: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ED1EAE" w14:textId="77777777" w:rsidR="00DA2342" w:rsidRPr="00DA2342" w:rsidRDefault="00DA2342" w:rsidP="00DA2342">
            <w:pPr>
              <w:pStyle w:val="0Maintext"/>
              <w:spacing w:after="0"/>
              <w:jc w:val="center"/>
              <w:rPr>
                <w:sz w:val="18"/>
                <w:szCs w:val="16"/>
              </w:rPr>
            </w:pPr>
            <w:r w:rsidRPr="00DA2342">
              <w:rPr>
                <w:sz w:val="18"/>
                <w:szCs w:val="16"/>
              </w:rPr>
              <w:t>3</w:t>
            </w:r>
          </w:p>
          <w:p w14:paraId="36491DBB" w14:textId="7A113DA9"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06724A" w14:textId="77777777" w:rsidR="00DA2342" w:rsidRPr="00DA2342" w:rsidRDefault="00DA2342" w:rsidP="00DA2342">
            <w:pPr>
              <w:pStyle w:val="0Maintext"/>
              <w:spacing w:after="0"/>
              <w:jc w:val="center"/>
              <w:rPr>
                <w:sz w:val="18"/>
                <w:szCs w:val="16"/>
              </w:rPr>
            </w:pPr>
            <w:r w:rsidRPr="00DA2342">
              <w:rPr>
                <w:sz w:val="18"/>
                <w:szCs w:val="16"/>
              </w:rPr>
              <w:t>0.847 (+2.4%)</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5B552D"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DF8672"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35C139" w14:textId="77777777" w:rsidR="00DA2342" w:rsidRPr="00DA2342" w:rsidRDefault="00DA2342" w:rsidP="00DA2342">
            <w:pPr>
              <w:pStyle w:val="0Maintext"/>
              <w:spacing w:after="0"/>
              <w:rPr>
                <w:sz w:val="14"/>
                <w:szCs w:val="12"/>
              </w:rPr>
            </w:pPr>
            <w:r w:rsidRPr="00DA2342">
              <w:rPr>
                <w:sz w:val="14"/>
                <w:szCs w:val="12"/>
              </w:rPr>
              <w:t>84.6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425A4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8E6D4D" w14:textId="77777777" w:rsidR="00DA2342" w:rsidRPr="00DA2342" w:rsidRDefault="00DA2342" w:rsidP="00DA2342">
            <w:pPr>
              <w:pStyle w:val="0Maintext"/>
              <w:spacing w:after="0"/>
              <w:jc w:val="center"/>
              <w:rPr>
                <w:sz w:val="14"/>
                <w:szCs w:val="12"/>
              </w:rPr>
            </w:pPr>
            <w:r w:rsidRPr="00DA2342">
              <w:rPr>
                <w:sz w:val="14"/>
                <w:szCs w:val="12"/>
              </w:rPr>
              <w:t>Ideal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3E117" w14:textId="77777777" w:rsidR="00DA2342" w:rsidRPr="00DA2342" w:rsidRDefault="00DA2342" w:rsidP="00DA2342">
            <w:pPr>
              <w:pStyle w:val="0Maintext"/>
              <w:spacing w:after="0"/>
              <w:jc w:val="center"/>
              <w:rPr>
                <w:sz w:val="14"/>
                <w:szCs w:val="12"/>
              </w:rPr>
            </w:pPr>
            <w:r w:rsidRPr="00DA2342">
              <w:rPr>
                <w:sz w:val="14"/>
                <w:szCs w:val="12"/>
              </w:rPr>
              <w:t>PC4 - 0.808/0.810/0.808</w:t>
            </w:r>
          </w:p>
          <w:p w14:paraId="73DEF915" w14:textId="77777777" w:rsidR="00DA2342" w:rsidRPr="00DA2342" w:rsidRDefault="00DA2342" w:rsidP="00DA2342">
            <w:pPr>
              <w:pStyle w:val="0Maintext"/>
              <w:spacing w:after="0"/>
              <w:jc w:val="center"/>
              <w:rPr>
                <w:sz w:val="14"/>
                <w:szCs w:val="12"/>
              </w:rPr>
            </w:pPr>
            <w:r w:rsidRPr="00DA2342">
              <w:rPr>
                <w:sz w:val="14"/>
                <w:szCs w:val="12"/>
              </w:rPr>
              <w:t>Avg. 0.809</w:t>
            </w:r>
          </w:p>
          <w:p w14:paraId="4C0690A4" w14:textId="77777777" w:rsidR="00DA2342" w:rsidRPr="00DA2342" w:rsidRDefault="00DA2342" w:rsidP="00DA2342">
            <w:pPr>
              <w:pStyle w:val="0Maintext"/>
              <w:spacing w:after="0"/>
              <w:jc w:val="center"/>
              <w:rPr>
                <w:sz w:val="14"/>
                <w:szCs w:val="12"/>
              </w:rPr>
            </w:pPr>
            <w:r w:rsidRPr="00DA2342">
              <w:rPr>
                <w:sz w:val="14"/>
                <w:szCs w:val="12"/>
              </w:rPr>
              <w:t>PC5 - 0.844/0.846/0.844</w:t>
            </w:r>
          </w:p>
          <w:p w14:paraId="32E7C0B7" w14:textId="77777777" w:rsidR="00DA2342" w:rsidRPr="00DA2342" w:rsidRDefault="00DA2342" w:rsidP="00DA2342">
            <w:pPr>
              <w:pStyle w:val="0Maintext"/>
              <w:spacing w:after="0"/>
              <w:jc w:val="center"/>
              <w:rPr>
                <w:sz w:val="14"/>
                <w:szCs w:val="12"/>
              </w:rPr>
            </w:pPr>
            <w:r w:rsidRPr="00DA2342">
              <w:rPr>
                <w:sz w:val="14"/>
                <w:szCs w:val="12"/>
              </w:rPr>
              <w:t>Avg. 0.845</w:t>
            </w:r>
          </w:p>
        </w:tc>
      </w:tr>
    </w:tbl>
    <w:p w14:paraId="222DB611" w14:textId="77777777" w:rsidR="007454C0" w:rsidRPr="00DA2342" w:rsidRDefault="007454C0" w:rsidP="007454C0">
      <w:pPr>
        <w:pStyle w:val="0Maintext"/>
        <w:rPr>
          <w:lang w:val="en-GB"/>
        </w:rPr>
      </w:pPr>
    </w:p>
    <w:p w14:paraId="11B74BFD" w14:textId="2B3366C6" w:rsidR="007454C0" w:rsidRDefault="00E9784B" w:rsidP="007454C0">
      <w:pPr>
        <w:pStyle w:val="0Maintext"/>
      </w:pPr>
      <w:r>
        <w:t xml:space="preserve">We could observe </w:t>
      </w:r>
      <w:r w:rsidR="00372B1A" w:rsidRPr="00372B1A">
        <w:t>case 0, case 1, case 3-AR and case 3-Ideal respectively show 2.2%, 1.8%, 2.3%, and 2.4% compared to its baselines</w:t>
      </w:r>
      <w:r w:rsidR="00372B1A">
        <w:t xml:space="preserve"> on average over time slots and ParCombs. Also, we have examined feasibility of using AR for CSI compression and observed a good perf compared to ideal prediction before CSI compression. It only introduces 3.9% degradation.</w:t>
      </w:r>
      <w:r w:rsidR="00906A2C">
        <w:t xml:space="preserve"> </w:t>
      </w:r>
    </w:p>
    <w:p w14:paraId="3D744C60" w14:textId="1D7E434C" w:rsidR="00906A2C" w:rsidRDefault="00906A2C" w:rsidP="00EA7A61">
      <w:pPr>
        <w:pStyle w:val="Observations"/>
      </w:pPr>
      <w:r>
        <w:t xml:space="preserve"> </w:t>
      </w:r>
      <w:r w:rsidR="00B96827">
        <w:t xml:space="preserve">In average, case 0, case 1, case 3-AR and case 3-Ideal respectively show </w:t>
      </w:r>
      <w:r w:rsidR="00372B1A">
        <w:t>2.2%, 1.8%, 2.3%, and 2.4% compared to its baselines.</w:t>
      </w:r>
    </w:p>
    <w:p w14:paraId="39645441" w14:textId="44481C9B" w:rsidR="00372B1A" w:rsidRDefault="00372B1A" w:rsidP="00EA7A61">
      <w:pPr>
        <w:pStyle w:val="Observations"/>
      </w:pPr>
      <w:r>
        <w:t>Autoregression based CSI prediction shows a promising performance (3.9% degradation compared to Ideal prediction) when it is cascaded by AI/ML CSI compression.</w:t>
      </w:r>
    </w:p>
    <w:p w14:paraId="7F12D583" w14:textId="0DF35463" w:rsidR="00FC2E6D" w:rsidRDefault="00FC2E6D" w:rsidP="006F6A5F">
      <w:pPr>
        <w:pStyle w:val="Heading1"/>
      </w:pPr>
      <w:bookmarkStart w:id="7" w:name="_Ref163149123"/>
      <w:r>
        <w:t>Error tolerance of AI/ML models</w:t>
      </w:r>
      <w:bookmarkEnd w:id="7"/>
    </w:p>
    <w:p w14:paraId="0FD31C36" w14:textId="7E8A8247" w:rsidR="009C5335" w:rsidRDefault="00D3617D" w:rsidP="009C5335">
      <w:pPr>
        <w:jc w:val="both"/>
      </w:pPr>
      <w:r>
        <w:t xml:space="preserve">In this section we test whether the errors in CSI feedback completely ruins AI/ML models’ performance or </w:t>
      </w:r>
      <w:r w:rsidR="009C5335">
        <w:t xml:space="preserve">causes slight degradation. </w:t>
      </w:r>
      <w:r w:rsidR="00BD5626">
        <w:t>For</w:t>
      </w:r>
      <w:r w:rsidR="009C5335">
        <w:t xml:space="preserve"> this evaluation, we have assumed a certain number of bits in feedback will be flipped (0 to 1 </w:t>
      </w:r>
      <w:r w:rsidR="00BD5626">
        <w:t>or</w:t>
      </w:r>
      <w:r w:rsidR="009C5335">
        <w:t xml:space="preserve"> 1 to 0). The simulation assumption</w:t>
      </w:r>
      <w:r w:rsidR="00286362">
        <w:t>s</w:t>
      </w:r>
      <w:r w:rsidR="009C5335">
        <w:t xml:space="preserve"> </w:t>
      </w:r>
      <w:r w:rsidR="00BD5626">
        <w:t>are</w:t>
      </w:r>
      <w:r w:rsidR="009C5335">
        <w:t xml:space="preserve"> presented in </w:t>
      </w:r>
      <w:r w:rsidR="00BD5626" w:rsidRPr="00BD5626">
        <w:fldChar w:fldCharType="begin"/>
      </w:r>
      <w:r w:rsidR="00BD5626" w:rsidRPr="00BD5626">
        <w:instrText xml:space="preserve"> REF _Ref163193140 \h  \* MERGEFORMAT </w:instrText>
      </w:r>
      <w:r w:rsidR="00BD5626" w:rsidRPr="00BD5626">
        <w:fldChar w:fldCharType="separate"/>
      </w:r>
      <w:r w:rsidR="00BD5626" w:rsidRPr="00BD5626">
        <w:t xml:space="preserve">Table </w:t>
      </w:r>
      <w:r w:rsidR="00BD5626" w:rsidRPr="00BD5626">
        <w:rPr>
          <w:noProof/>
          <w:cs/>
        </w:rPr>
        <w:t>‎</w:t>
      </w:r>
      <w:r w:rsidR="00BD5626" w:rsidRPr="00BD5626">
        <w:rPr>
          <w:noProof/>
        </w:rPr>
        <w:t>6</w:t>
      </w:r>
      <w:r w:rsidR="00BD5626" w:rsidRPr="00BD5626">
        <w:noBreakHyphen/>
      </w:r>
      <w:r w:rsidR="00BD5626" w:rsidRPr="00BD5626">
        <w:rPr>
          <w:noProof/>
        </w:rPr>
        <w:t>1</w:t>
      </w:r>
      <w:r w:rsidR="00BD5626" w:rsidRPr="00BD5626">
        <w:fldChar w:fldCharType="end"/>
      </w:r>
      <w:r w:rsidR="009C5335">
        <w:t xml:space="preserve">. The performance of </w:t>
      </w:r>
      <w:r w:rsidR="0003727C">
        <w:t xml:space="preserve">AI/ML </w:t>
      </w:r>
      <w:r w:rsidR="009C5335">
        <w:t xml:space="preserve">models under various number of erroneous bits </w:t>
      </w:r>
      <w:r w:rsidR="0003727C">
        <w:t xml:space="preserve">for the following </w:t>
      </w:r>
      <w:r w:rsidR="00BD5626">
        <w:t>three</w:t>
      </w:r>
      <w:r w:rsidR="0003727C">
        <w:t xml:space="preserve"> cases are evaluated.</w:t>
      </w:r>
    </w:p>
    <w:p w14:paraId="37197AF6" w14:textId="59ACEACC" w:rsidR="00DA59A2" w:rsidRPr="00BD5626" w:rsidRDefault="00DA59A2" w:rsidP="00DA59A2">
      <w:pPr>
        <w:pStyle w:val="Caption"/>
        <w:keepNext/>
        <w:rPr>
          <w:b w:val="0"/>
          <w:bCs/>
        </w:rPr>
      </w:pPr>
      <w:r w:rsidRPr="00BD5626">
        <w:rPr>
          <w:b w:val="0"/>
          <w:bCs/>
        </w:rPr>
        <w:t xml:space="preserve">Table </w:t>
      </w:r>
      <w:r w:rsidR="00544A7D">
        <w:rPr>
          <w:b w:val="0"/>
          <w:bCs/>
        </w:rPr>
        <w:fldChar w:fldCharType="begin"/>
      </w:r>
      <w:r w:rsidR="00544A7D">
        <w:rPr>
          <w:b w:val="0"/>
          <w:bCs/>
        </w:rPr>
        <w:instrText xml:space="preserve"> STYLEREF 1 \s </w:instrText>
      </w:r>
      <w:r w:rsidR="00544A7D">
        <w:rPr>
          <w:b w:val="0"/>
          <w:bCs/>
        </w:rPr>
        <w:fldChar w:fldCharType="separate"/>
      </w:r>
      <w:r w:rsidR="00544A7D">
        <w:rPr>
          <w:b w:val="0"/>
          <w:bCs/>
          <w:noProof/>
          <w:cs/>
        </w:rPr>
        <w:t>‎</w:t>
      </w:r>
      <w:r w:rsidR="00544A7D">
        <w:rPr>
          <w:b w:val="0"/>
          <w:bCs/>
          <w:noProof/>
        </w:rPr>
        <w:t>3</w:t>
      </w:r>
      <w:r w:rsidR="00544A7D">
        <w:rPr>
          <w:b w:val="0"/>
          <w:bCs/>
        </w:rPr>
        <w:fldChar w:fldCharType="end"/>
      </w:r>
      <w:r w:rsidR="00544A7D">
        <w:rPr>
          <w:b w:val="0"/>
          <w:bCs/>
        </w:rPr>
        <w:noBreakHyphen/>
      </w:r>
      <w:r w:rsidR="00544A7D">
        <w:rPr>
          <w:b w:val="0"/>
          <w:bCs/>
        </w:rPr>
        <w:fldChar w:fldCharType="begin"/>
      </w:r>
      <w:r w:rsidR="00544A7D">
        <w:rPr>
          <w:b w:val="0"/>
          <w:bCs/>
        </w:rPr>
        <w:instrText xml:space="preserve"> SEQ Table \* ARABIC \s 1 </w:instrText>
      </w:r>
      <w:r w:rsidR="00544A7D">
        <w:rPr>
          <w:b w:val="0"/>
          <w:bCs/>
        </w:rPr>
        <w:fldChar w:fldCharType="separate"/>
      </w:r>
      <w:r w:rsidR="00544A7D">
        <w:rPr>
          <w:b w:val="0"/>
          <w:bCs/>
          <w:noProof/>
        </w:rPr>
        <w:t>1</w:t>
      </w:r>
      <w:r w:rsidR="00544A7D">
        <w:rPr>
          <w:b w:val="0"/>
          <w:bCs/>
        </w:rPr>
        <w:fldChar w:fldCharType="end"/>
      </w:r>
      <w:r w:rsidRPr="00BD5626">
        <w:rPr>
          <w:b w:val="0"/>
          <w:bCs/>
        </w:rPr>
        <w:t>: Evaluation cases for studying tolerance of AI/ML model against CSI feedback errors</w:t>
      </w:r>
    </w:p>
    <w:tbl>
      <w:tblPr>
        <w:tblStyle w:val="TableGrid"/>
        <w:tblW w:w="0" w:type="auto"/>
        <w:tblLook w:val="04A0" w:firstRow="1" w:lastRow="0" w:firstColumn="1" w:lastColumn="0" w:noHBand="0" w:noVBand="1"/>
      </w:tblPr>
      <w:tblGrid>
        <w:gridCol w:w="895"/>
        <w:gridCol w:w="4282"/>
        <w:gridCol w:w="4454"/>
      </w:tblGrid>
      <w:tr w:rsidR="00A963E7" w14:paraId="34F88264" w14:textId="1CA67A55" w:rsidTr="00A963E7">
        <w:tc>
          <w:tcPr>
            <w:tcW w:w="895" w:type="dxa"/>
            <w:tcBorders>
              <w:top w:val="nil"/>
              <w:left w:val="nil"/>
              <w:bottom w:val="single" w:sz="4" w:space="0" w:color="auto"/>
              <w:right w:val="single" w:sz="4" w:space="0" w:color="auto"/>
            </w:tcBorders>
            <w:vAlign w:val="center"/>
          </w:tcPr>
          <w:p w14:paraId="5EE80803" w14:textId="77777777" w:rsidR="0003727C" w:rsidRDefault="0003727C" w:rsidP="00A963E7">
            <w:pPr>
              <w:spacing w:after="0"/>
              <w:jc w:val="center"/>
            </w:pPr>
          </w:p>
        </w:tc>
        <w:tc>
          <w:tcPr>
            <w:tcW w:w="4282" w:type="dxa"/>
            <w:tcBorders>
              <w:left w:val="single" w:sz="4" w:space="0" w:color="auto"/>
            </w:tcBorders>
            <w:shd w:val="clear" w:color="auto" w:fill="E7E6E6" w:themeFill="background2"/>
            <w:vAlign w:val="center"/>
          </w:tcPr>
          <w:p w14:paraId="0688462B" w14:textId="64B38E5B" w:rsidR="0003727C" w:rsidRDefault="0003727C" w:rsidP="00A963E7">
            <w:pPr>
              <w:spacing w:after="0"/>
              <w:jc w:val="center"/>
            </w:pPr>
            <w:r>
              <w:t>Training</w:t>
            </w:r>
          </w:p>
        </w:tc>
        <w:tc>
          <w:tcPr>
            <w:tcW w:w="4454" w:type="dxa"/>
            <w:shd w:val="clear" w:color="auto" w:fill="E7E6E6" w:themeFill="background2"/>
            <w:vAlign w:val="center"/>
          </w:tcPr>
          <w:p w14:paraId="39AFDFE1" w14:textId="49C264E9" w:rsidR="0003727C" w:rsidRDefault="00A963E7" w:rsidP="00A963E7">
            <w:pPr>
              <w:spacing w:after="0"/>
              <w:jc w:val="center"/>
            </w:pPr>
            <w:r>
              <w:t>Inference</w:t>
            </w:r>
          </w:p>
        </w:tc>
      </w:tr>
      <w:tr w:rsidR="0003727C" w14:paraId="1C14C5E0" w14:textId="2B2C7BC7" w:rsidTr="00A963E7">
        <w:trPr>
          <w:trHeight w:val="950"/>
        </w:trPr>
        <w:tc>
          <w:tcPr>
            <w:tcW w:w="895" w:type="dxa"/>
            <w:tcBorders>
              <w:top w:val="single" w:sz="4" w:space="0" w:color="auto"/>
            </w:tcBorders>
            <w:shd w:val="clear" w:color="auto" w:fill="E7E6E6" w:themeFill="background2"/>
            <w:vAlign w:val="center"/>
          </w:tcPr>
          <w:p w14:paraId="3CAEF498" w14:textId="410DBF12" w:rsidR="0003727C" w:rsidRDefault="0003727C" w:rsidP="00A963E7">
            <w:pPr>
              <w:spacing w:after="0"/>
              <w:jc w:val="center"/>
            </w:pPr>
            <w:r>
              <w:t>Case 0</w:t>
            </w:r>
          </w:p>
        </w:tc>
        <w:tc>
          <w:tcPr>
            <w:tcW w:w="4282" w:type="dxa"/>
            <w:vAlign w:val="center"/>
          </w:tcPr>
          <w:p w14:paraId="1EEA42E3" w14:textId="583E940F" w:rsidR="0003727C" w:rsidRDefault="00A963E7" w:rsidP="00A963E7">
            <w:pPr>
              <w:spacing w:after="0"/>
              <w:jc w:val="center"/>
            </w:pPr>
            <w:r>
              <w:rPr>
                <w:noProof/>
              </w:rPr>
              <mc:AlternateContent>
                <mc:Choice Requires="wps">
                  <w:drawing>
                    <wp:anchor distT="0" distB="0" distL="114300" distR="114300" simplePos="0" relativeHeight="251663360" behindDoc="0" locked="0" layoutInCell="1" allowOverlap="1" wp14:anchorId="7E36AB34" wp14:editId="16CCC4C1">
                      <wp:simplePos x="0" y="0"/>
                      <wp:positionH relativeFrom="column">
                        <wp:posOffset>7430</wp:posOffset>
                      </wp:positionH>
                      <wp:positionV relativeFrom="paragraph">
                        <wp:posOffset>64984</wp:posOffset>
                      </wp:positionV>
                      <wp:extent cx="795020" cy="48641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36AB34" id="_x0000_t202" coordsize="21600,21600" o:spt="202" path="m,l,21600r21600,l21600,xe">
                      <v:stroke joinstyle="miter"/>
                      <v:path gradientshapeok="t" o:connecttype="rect"/>
                    </v:shapetype>
                    <v:shape id="Text Box 7" o:spid="_x0000_s1026" type="#_x0000_t202" style="position:absolute;left:0;text-align:left;margin-left:.6pt;margin-top:5.1pt;width:62.6pt;height:38.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" filled="f" stroked="f" strokeweight=".5pt">
                      <v:textbo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sidRPr="0003727C">
              <w:rPr>
                <w:noProof/>
              </w:rPr>
              <w:drawing>
                <wp:inline distT="0" distB="0" distL="0" distR="0" wp14:anchorId="7FDFFE3F" wp14:editId="26A8A4F4">
                  <wp:extent cx="1225541" cy="522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76989" cy="544564"/>
                          </a:xfrm>
                          <a:prstGeom prst="rect">
                            <a:avLst/>
                          </a:prstGeom>
                        </pic:spPr>
                      </pic:pic>
                    </a:graphicData>
                  </a:graphic>
                </wp:inline>
              </w:drawing>
            </w:r>
          </w:p>
        </w:tc>
        <w:tc>
          <w:tcPr>
            <w:tcW w:w="4454" w:type="dxa"/>
            <w:vAlign w:val="center"/>
          </w:tcPr>
          <w:p w14:paraId="64954E3E" w14:textId="6B8CDC52"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5408" behindDoc="0" locked="0" layoutInCell="1" allowOverlap="1" wp14:anchorId="5F98F176" wp14:editId="0F18FAC3">
                      <wp:simplePos x="0" y="0"/>
                      <wp:positionH relativeFrom="column">
                        <wp:posOffset>1806616</wp:posOffset>
                      </wp:positionH>
                      <wp:positionV relativeFrom="paragraph">
                        <wp:posOffset>37754</wp:posOffset>
                      </wp:positionV>
                      <wp:extent cx="795020" cy="486410"/>
                      <wp:effectExtent l="0" t="0" r="0" b="0"/>
                      <wp:wrapNone/>
                      <wp:docPr id="9"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98F176" id="_x0000_s1027" type="#_x0000_t202" style="position:absolute;left:0;text-align:left;margin-left:142.25pt;margin-top:2.95pt;width:62.6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4ZqGA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" filled="f" stroked="f" strokeweight=".5pt">
                      <v:textbo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4F45F6B" wp14:editId="6ED1E947">
                      <wp:simplePos x="0" y="0"/>
                      <wp:positionH relativeFrom="column">
                        <wp:posOffset>1557605</wp:posOffset>
                      </wp:positionH>
                      <wp:positionV relativeFrom="paragraph">
                        <wp:posOffset>3398</wp:posOffset>
                      </wp:positionV>
                      <wp:extent cx="795647" cy="486888"/>
                      <wp:effectExtent l="0" t="0" r="0" b="0"/>
                      <wp:wrapNone/>
                      <wp:docPr id="8" name="Text Box 8"/>
                      <wp:cNvGraphicFramePr/>
                      <a:graphic xmlns:a="http://schemas.openxmlformats.org/drawingml/2006/main">
                        <a:graphicData uri="http://schemas.microsoft.com/office/word/2010/wordprocessingShape">
                          <wps:wsp>
                            <wps:cNvSpPr txBox="1"/>
                            <wps:spPr>
                              <a:xfrm>
                                <a:off x="0" y="0"/>
                                <a:ext cx="795647" cy="486888"/>
                              </a:xfrm>
                              <a:prstGeom prst="rect">
                                <a:avLst/>
                              </a:prstGeom>
                              <a:noFill/>
                              <a:ln w="6350">
                                <a:noFill/>
                              </a:ln>
                            </wps:spPr>
                            <wps:txbx>
                              <w:txbxContent>
                                <w:p w14:paraId="5E6699B9" w14:textId="05EF2BED" w:rsidR="00A963E7" w:rsidRPr="00A963E7" w:rsidRDefault="00A963E7">
                                  <w:pPr>
                                    <w:rPr>
                                      <w:sz w:val="16"/>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F45F6B" id="Text Box 8" o:spid="_x0000_s1028" type="#_x0000_t202" style="position:absolute;left:0;text-align:left;margin-left:122.65pt;margin-top:.25pt;width:62.65pt;height:3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" filled="f" stroked="f" strokeweight=".5pt">
                      <v:textbox>
                        <w:txbxContent>
                          <w:p w14:paraId="5E6699B9" w14:textId="05EF2BED" w:rsidR="00A963E7" w:rsidRPr="00A963E7" w:rsidRDefault="00A963E7">
                            <w:pPr>
                              <w:rPr>
                                <w:sz w:val="16"/>
                                <w:szCs w:val="14"/>
                              </w:rPr>
                            </w:pPr>
                          </w:p>
                        </w:txbxContent>
                      </v:textbox>
                    </v:shape>
                  </w:pict>
                </mc:Fallback>
              </mc:AlternateContent>
            </w:r>
            <w:r w:rsidR="0003727C">
              <w:rPr>
                <w:noProof/>
              </w:rPr>
              <w:drawing>
                <wp:inline distT="0" distB="0" distL="0" distR="0" wp14:anchorId="6AD79DC7" wp14:editId="50E661FB">
                  <wp:extent cx="1190531" cy="50740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9829" cy="532682"/>
                          </a:xfrm>
                          <a:prstGeom prst="rect">
                            <a:avLst/>
                          </a:prstGeom>
                        </pic:spPr>
                      </pic:pic>
                    </a:graphicData>
                  </a:graphic>
                </wp:inline>
              </w:drawing>
            </w:r>
          </w:p>
        </w:tc>
      </w:tr>
      <w:tr w:rsidR="0003727C" w14:paraId="7087533E" w14:textId="4EE78F44" w:rsidTr="00261CD4">
        <w:trPr>
          <w:trHeight w:val="914"/>
        </w:trPr>
        <w:tc>
          <w:tcPr>
            <w:tcW w:w="895" w:type="dxa"/>
            <w:shd w:val="clear" w:color="auto" w:fill="E7E6E6" w:themeFill="background2"/>
            <w:vAlign w:val="center"/>
          </w:tcPr>
          <w:p w14:paraId="63F7D9D2" w14:textId="0CC3A9CB" w:rsidR="0003727C" w:rsidRDefault="0003727C" w:rsidP="00A963E7">
            <w:pPr>
              <w:spacing w:after="0"/>
              <w:jc w:val="center"/>
            </w:pPr>
            <w:r>
              <w:lastRenderedPageBreak/>
              <w:t>Case 1</w:t>
            </w:r>
          </w:p>
        </w:tc>
        <w:tc>
          <w:tcPr>
            <w:tcW w:w="4282" w:type="dxa"/>
            <w:vAlign w:val="center"/>
          </w:tcPr>
          <w:p w14:paraId="366C3704" w14:textId="7346B460"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7456" behindDoc="0" locked="0" layoutInCell="1" allowOverlap="1" wp14:anchorId="234920AF" wp14:editId="044A70F8">
                      <wp:simplePos x="0" y="0"/>
                      <wp:positionH relativeFrom="column">
                        <wp:posOffset>48689</wp:posOffset>
                      </wp:positionH>
                      <wp:positionV relativeFrom="paragraph">
                        <wp:posOffset>51443</wp:posOffset>
                      </wp:positionV>
                      <wp:extent cx="795020" cy="48641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4920AF" id="Text Box 10" o:spid="_x0000_s1029" type="#_x0000_t202" style="position:absolute;left:0;text-align:left;margin-left:3.85pt;margin-top:4.05pt;width:62.6pt;height:3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" filled="f" stroked="f" strokeweight=".5pt">
                      <v:textbo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Pr>
                <w:noProof/>
              </w:rPr>
              <w:drawing>
                <wp:inline distT="0" distB="0" distL="0" distR="0" wp14:anchorId="57C09D5A" wp14:editId="098E1E29">
                  <wp:extent cx="1204830" cy="51350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4393" cy="530366"/>
                          </a:xfrm>
                          <a:prstGeom prst="rect">
                            <a:avLst/>
                          </a:prstGeom>
                        </pic:spPr>
                      </pic:pic>
                    </a:graphicData>
                  </a:graphic>
                </wp:inline>
              </w:drawing>
            </w:r>
          </w:p>
        </w:tc>
        <w:tc>
          <w:tcPr>
            <w:tcW w:w="4454" w:type="dxa"/>
            <w:vAlign w:val="center"/>
          </w:tcPr>
          <w:p w14:paraId="24700F61" w14:textId="163058DA" w:rsidR="0003727C" w:rsidRDefault="00A963E7" w:rsidP="00A963E7">
            <w:pPr>
              <w:spacing w:after="0"/>
              <w:jc w:val="center"/>
            </w:pPr>
            <w:r>
              <w:rPr>
                <w:noProof/>
              </w:rPr>
              <w:drawing>
                <wp:inline distT="0" distB="0" distL="0" distR="0" wp14:anchorId="57CD6E0C" wp14:editId="7F03ADCE">
                  <wp:extent cx="1197610" cy="5022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69504" behindDoc="0" locked="0" layoutInCell="1" allowOverlap="1" wp14:anchorId="7CA2B789" wp14:editId="6F3A5BE9">
                      <wp:simplePos x="0" y="0"/>
                      <wp:positionH relativeFrom="column">
                        <wp:posOffset>1812554</wp:posOffset>
                      </wp:positionH>
                      <wp:positionV relativeFrom="paragraph">
                        <wp:posOffset>50627</wp:posOffset>
                      </wp:positionV>
                      <wp:extent cx="795020" cy="48641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A2B789" id="Text Box 11" o:spid="_x0000_s1030" type="#_x0000_t202" style="position:absolute;left:0;text-align:left;margin-left:142.7pt;margin-top:4pt;width:62.6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KtGQ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" filled="f" stroked="f" strokeweight=".5pt">
                      <v:textbo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v:textbox>
                    </v:shape>
                  </w:pict>
                </mc:Fallback>
              </mc:AlternateContent>
            </w:r>
          </w:p>
        </w:tc>
      </w:tr>
      <w:tr w:rsidR="0003727C" w14:paraId="16D7485C" w14:textId="7A0AB063" w:rsidTr="00261CD4">
        <w:trPr>
          <w:trHeight w:val="914"/>
        </w:trPr>
        <w:tc>
          <w:tcPr>
            <w:tcW w:w="895" w:type="dxa"/>
            <w:shd w:val="clear" w:color="auto" w:fill="E7E6E6" w:themeFill="background2"/>
            <w:vAlign w:val="center"/>
          </w:tcPr>
          <w:p w14:paraId="5871CBD7" w14:textId="202211C6" w:rsidR="0003727C" w:rsidRDefault="0003727C" w:rsidP="00A963E7">
            <w:pPr>
              <w:spacing w:after="0"/>
              <w:jc w:val="center"/>
            </w:pPr>
            <w:r>
              <w:t>Case 2</w:t>
            </w:r>
          </w:p>
        </w:tc>
        <w:tc>
          <w:tcPr>
            <w:tcW w:w="4282" w:type="dxa"/>
            <w:vAlign w:val="center"/>
          </w:tcPr>
          <w:p w14:paraId="20A5E1E1" w14:textId="77AC0616"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73600" behindDoc="0" locked="0" layoutInCell="1" allowOverlap="1" wp14:anchorId="6E6C0A25" wp14:editId="711C7B8D">
                      <wp:simplePos x="0" y="0"/>
                      <wp:positionH relativeFrom="column">
                        <wp:posOffset>-38025</wp:posOffset>
                      </wp:positionH>
                      <wp:positionV relativeFrom="paragraph">
                        <wp:posOffset>-6909</wp:posOffset>
                      </wp:positionV>
                      <wp:extent cx="795020" cy="4864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6C0A25" id="Text Box 17" o:spid="_x0000_s1031" type="#_x0000_t202" style="position:absolute;left:0;text-align:left;margin-left:-3pt;margin-top:-.55pt;width:62.6pt;height:38.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MlGg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" filled="f" stroked="f" strokeweight=".5pt">
                      <v:textbo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v:textbox>
                    </v:shape>
                  </w:pict>
                </mc:Fallback>
              </mc:AlternateContent>
            </w:r>
            <w:r>
              <w:rPr>
                <w:noProof/>
              </w:rPr>
              <w:drawing>
                <wp:inline distT="0" distB="0" distL="0" distR="0" wp14:anchorId="09B6762B" wp14:editId="37DFFFF3">
                  <wp:extent cx="1197610" cy="50228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p>
        </w:tc>
        <w:tc>
          <w:tcPr>
            <w:tcW w:w="4454" w:type="dxa"/>
            <w:vAlign w:val="center"/>
          </w:tcPr>
          <w:p w14:paraId="071DAFFE" w14:textId="05BF5CD5" w:rsidR="0003727C" w:rsidRDefault="00A963E7" w:rsidP="00A963E7">
            <w:pPr>
              <w:spacing w:after="0"/>
              <w:jc w:val="center"/>
            </w:pPr>
            <w:r>
              <w:rPr>
                <w:noProof/>
              </w:rPr>
              <w:drawing>
                <wp:inline distT="0" distB="0" distL="0" distR="0" wp14:anchorId="1959138D" wp14:editId="094FB63B">
                  <wp:extent cx="1197610" cy="50228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71552" behindDoc="0" locked="0" layoutInCell="1" allowOverlap="1" wp14:anchorId="01421AAE" wp14:editId="317863B6">
                      <wp:simplePos x="0" y="0"/>
                      <wp:positionH relativeFrom="column">
                        <wp:posOffset>1834935</wp:posOffset>
                      </wp:positionH>
                      <wp:positionV relativeFrom="paragraph">
                        <wp:posOffset>49887</wp:posOffset>
                      </wp:positionV>
                      <wp:extent cx="795020" cy="48641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421AAE" id="Text Box 12" o:spid="_x0000_s1032" type="#_x0000_t202" style="position:absolute;left:0;text-align:left;margin-left:144.5pt;margin-top:3.95pt;width:62.6pt;height:3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" filled="f" stroked="f" strokeweight=".5pt">
                      <v:textbo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v:textbox>
                    </v:shape>
                  </w:pict>
                </mc:Fallback>
              </mc:AlternateContent>
            </w:r>
          </w:p>
        </w:tc>
      </w:tr>
    </w:tbl>
    <w:p w14:paraId="0FECF67E" w14:textId="0068530D" w:rsidR="00DA59A2" w:rsidRDefault="00DA59A2" w:rsidP="009C5335">
      <w:pPr>
        <w:jc w:val="both"/>
      </w:pPr>
    </w:p>
    <w:p w14:paraId="3D46B84B" w14:textId="038B260C" w:rsidR="00DA59A2" w:rsidRDefault="00DA59A2" w:rsidP="009C5335">
      <w:pPr>
        <w:jc w:val="both"/>
      </w:pPr>
      <w:r w:rsidRPr="00DA59A2">
        <w:rPr>
          <w:b/>
          <w:bCs/>
          <w:i/>
          <w:iCs/>
        </w:rPr>
        <w:t>Case 0</w:t>
      </w:r>
      <w:r w:rsidR="00AB37C8">
        <w:rPr>
          <w:b/>
          <w:bCs/>
          <w:i/>
          <w:iCs/>
        </w:rPr>
        <w:t xml:space="preserve"> [Benchmark]</w:t>
      </w:r>
      <w:r>
        <w:t xml:space="preserve">: This </w:t>
      </w:r>
      <w:r w:rsidR="00BD5626">
        <w:t xml:space="preserve">is </w:t>
      </w:r>
      <w:r>
        <w:t>the benchmark where the AI/ML model is not exposed to any error in the CSI feedback at</w:t>
      </w:r>
      <w:r w:rsidR="00BD5626">
        <w:t xml:space="preserve"> the</w:t>
      </w:r>
      <w:r>
        <w:t xml:space="preserve"> training and inference stages. </w:t>
      </w:r>
    </w:p>
    <w:p w14:paraId="3F28CCC3" w14:textId="58FF1064" w:rsidR="00DA59A2" w:rsidRPr="00AB37C8" w:rsidRDefault="00DA59A2" w:rsidP="00BD5626">
      <w:pPr>
        <w:jc w:val="both"/>
      </w:pPr>
      <w:r w:rsidRPr="00DA59A2">
        <w:rPr>
          <w:b/>
          <w:bCs/>
          <w:i/>
          <w:iCs/>
        </w:rPr>
        <w:t>Case 1</w:t>
      </w:r>
      <w:r w:rsidR="00AB37C8">
        <w:rPr>
          <w:b/>
          <w:bCs/>
          <w:i/>
          <w:iCs/>
        </w:rPr>
        <w:t xml:space="preserve"> [Non-robust model]</w:t>
      </w:r>
      <w:r w:rsidRPr="00DA59A2">
        <w:rPr>
          <w:b/>
          <w:bCs/>
          <w:i/>
          <w:iCs/>
        </w:rPr>
        <w:t xml:space="preserve">: </w:t>
      </w:r>
      <w:r>
        <w:rPr>
          <w:b/>
          <w:bCs/>
          <w:i/>
          <w:iCs/>
        </w:rPr>
        <w:t xml:space="preserve"> </w:t>
      </w:r>
      <w:r w:rsidR="00AB37C8">
        <w:t>In this case, the AI/ML model is trained in conventional manner</w:t>
      </w:r>
      <w:r w:rsidR="00BD5626">
        <w:t xml:space="preserve"> whit no CSI feedback error. </w:t>
      </w:r>
      <w:r w:rsidR="00AB37C8">
        <w:t xml:space="preserve"> </w:t>
      </w:r>
      <w:r w:rsidR="00BD5626">
        <w:t>I</w:t>
      </w:r>
      <w:r w:rsidR="00AB37C8">
        <w:t>n the inference</w:t>
      </w:r>
      <w:r w:rsidR="00BD5626">
        <w:t xml:space="preserve"> stage</w:t>
      </w:r>
      <w:r w:rsidR="00AB37C8">
        <w:t>, it will be exposed to CSI feedback error</w:t>
      </w:r>
      <w:r w:rsidR="00BD5626">
        <w:t>.</w:t>
      </w:r>
    </w:p>
    <w:p w14:paraId="176196B7" w14:textId="4BC1205F" w:rsidR="00DA59A2" w:rsidRDefault="00AB37C8" w:rsidP="00AB37C8">
      <w:pPr>
        <w:jc w:val="both"/>
      </w:pPr>
      <w:r>
        <w:rPr>
          <w:b/>
          <w:bCs/>
          <w:i/>
          <w:iCs/>
        </w:rPr>
        <w:t xml:space="preserve">Case 2 [Robust model]:  </w:t>
      </w:r>
      <w:r>
        <w:t xml:space="preserve">In this case, the AI/ML model is trained with intentional </w:t>
      </w:r>
      <w:r w:rsidR="00BD5626">
        <w:t xml:space="preserve">CSI feedback </w:t>
      </w:r>
      <w:r>
        <w:t>error</w:t>
      </w:r>
      <w:r w:rsidR="00BD5626">
        <w:t>s</w:t>
      </w:r>
      <w:r>
        <w:t xml:space="preserve"> to learn how to </w:t>
      </w:r>
      <w:r w:rsidR="00BD5626">
        <w:t>leverage</w:t>
      </w:r>
      <w:r>
        <w:t xml:space="preserve"> inter-relation of all </w:t>
      </w:r>
      <w:r w:rsidR="00286362">
        <w:t>bits</w:t>
      </w:r>
      <w:r>
        <w:t xml:space="preserve"> in CSI feedback</w:t>
      </w:r>
      <w:r w:rsidR="00BD5626">
        <w:t xml:space="preserve"> for accurate CSI reconstruction</w:t>
      </w:r>
      <w:r>
        <w:t>. In the inference, AI/ML model will be exposed to</w:t>
      </w:r>
      <w:r w:rsidR="00BD5626">
        <w:t xml:space="preserve"> CSI feedback</w:t>
      </w:r>
      <w:r>
        <w:t xml:space="preserve"> error too. </w:t>
      </w:r>
    </w:p>
    <w:p w14:paraId="3A9BD99D" w14:textId="7AD556BB" w:rsidR="009C5335" w:rsidRPr="00544A7D" w:rsidRDefault="00544A7D" w:rsidP="00544A7D">
      <w:pPr>
        <w:pStyle w:val="Caption"/>
        <w:rPr>
          <w:b w:val="0"/>
          <w:bCs/>
        </w:rPr>
      </w:pPr>
      <w:r w:rsidRPr="00544A7D">
        <w:rPr>
          <w:b w:val="0"/>
          <w:bCs/>
        </w:rPr>
        <w:t xml:space="preserve">Table </w:t>
      </w:r>
      <w:r w:rsidRPr="00544A7D">
        <w:rPr>
          <w:b w:val="0"/>
          <w:bCs/>
        </w:rPr>
        <w:fldChar w:fldCharType="begin"/>
      </w:r>
      <w:r w:rsidRPr="00544A7D">
        <w:rPr>
          <w:b w:val="0"/>
          <w:bCs/>
        </w:rPr>
        <w:instrText xml:space="preserve"> STYLEREF 1 \s </w:instrText>
      </w:r>
      <w:r w:rsidRPr="00544A7D">
        <w:rPr>
          <w:b w:val="0"/>
          <w:bCs/>
        </w:rPr>
        <w:fldChar w:fldCharType="separate"/>
      </w:r>
      <w:r w:rsidRPr="00544A7D">
        <w:rPr>
          <w:b w:val="0"/>
          <w:bCs/>
          <w:noProof/>
          <w:cs/>
        </w:rPr>
        <w:t>‎</w:t>
      </w:r>
      <w:r w:rsidRPr="00544A7D">
        <w:rPr>
          <w:b w:val="0"/>
          <w:bCs/>
          <w:noProof/>
        </w:rPr>
        <w:t>3</w:t>
      </w:r>
      <w:r w:rsidRPr="00544A7D">
        <w:rPr>
          <w:b w:val="0"/>
          <w:bCs/>
        </w:rPr>
        <w:fldChar w:fldCharType="end"/>
      </w:r>
      <w:r w:rsidRPr="00544A7D">
        <w:rPr>
          <w:b w:val="0"/>
          <w:bCs/>
        </w:rPr>
        <w:noBreakHyphen/>
      </w:r>
      <w:r w:rsidRPr="00544A7D">
        <w:rPr>
          <w:b w:val="0"/>
          <w:bCs/>
        </w:rPr>
        <w:fldChar w:fldCharType="begin"/>
      </w:r>
      <w:r w:rsidRPr="00544A7D">
        <w:rPr>
          <w:b w:val="0"/>
          <w:bCs/>
        </w:rPr>
        <w:instrText xml:space="preserve"> SEQ Table \* ARABIC \s 1 </w:instrText>
      </w:r>
      <w:r w:rsidRPr="00544A7D">
        <w:rPr>
          <w:b w:val="0"/>
          <w:bCs/>
        </w:rPr>
        <w:fldChar w:fldCharType="separate"/>
      </w:r>
      <w:r w:rsidRPr="00544A7D">
        <w:rPr>
          <w:b w:val="0"/>
          <w:bCs/>
          <w:noProof/>
        </w:rPr>
        <w:t>2</w:t>
      </w:r>
      <w:r w:rsidRPr="00544A7D">
        <w:rPr>
          <w:b w:val="0"/>
          <w:bCs/>
        </w:rPr>
        <w:fldChar w:fldCharType="end"/>
      </w:r>
      <w:r w:rsidRPr="00544A7D">
        <w:rPr>
          <w:b w:val="0"/>
          <w:bCs/>
        </w:rPr>
        <w:t xml:space="preserve">: </w:t>
      </w:r>
      <w:r w:rsidR="009C5335" w:rsidRPr="00544A7D">
        <w:rPr>
          <w:b w:val="0"/>
          <w:bCs/>
        </w:rPr>
        <w:t xml:space="preserve">Error tolerance of AI/ML models </w:t>
      </w:r>
      <w:r w:rsidR="00DA59A2" w:rsidRPr="00544A7D">
        <w:rPr>
          <w:b w:val="0"/>
          <w:bCs/>
        </w:rPr>
        <w:t>for case 0 (benchmark), case 1(</w:t>
      </w:r>
      <w:r w:rsidR="00BD5626" w:rsidRPr="00544A7D">
        <w:rPr>
          <w:b w:val="0"/>
          <w:bCs/>
        </w:rPr>
        <w:t>non-robust</w:t>
      </w:r>
      <w:r w:rsidR="00CF0CDD" w:rsidRPr="00544A7D">
        <w:rPr>
          <w:b w:val="0"/>
          <w:bCs/>
        </w:rPr>
        <w:t xml:space="preserve"> model</w:t>
      </w:r>
      <w:r w:rsidR="00DA59A2" w:rsidRPr="00544A7D">
        <w:rPr>
          <w:b w:val="0"/>
          <w:bCs/>
        </w:rPr>
        <w:t>) and case 2 (robust model)</w:t>
      </w:r>
    </w:p>
    <w:tbl>
      <w:tblPr>
        <w:tblW w:w="9626" w:type="dxa"/>
        <w:tblCellMar>
          <w:left w:w="0" w:type="dxa"/>
          <w:right w:w="0" w:type="dxa"/>
        </w:tblCellMar>
        <w:tblLook w:val="0420" w:firstRow="1" w:lastRow="0" w:firstColumn="0" w:lastColumn="0" w:noHBand="0" w:noVBand="1"/>
      </w:tblPr>
      <w:tblGrid>
        <w:gridCol w:w="719"/>
        <w:gridCol w:w="1318"/>
        <w:gridCol w:w="1136"/>
        <w:gridCol w:w="1291"/>
        <w:gridCol w:w="1290"/>
        <w:gridCol w:w="1205"/>
        <w:gridCol w:w="1290"/>
        <w:gridCol w:w="1377"/>
      </w:tblGrid>
      <w:tr w:rsidR="00DA59A2" w14:paraId="401312A2" w14:textId="77777777" w:rsidTr="00DA59A2">
        <w:trPr>
          <w:trHeight w:val="433"/>
        </w:trPr>
        <w:tc>
          <w:tcPr>
            <w:tcW w:w="2037"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90F9601" w14:textId="77777777" w:rsidR="00DA59A2" w:rsidRDefault="00DA59A2">
            <w:pPr>
              <w:spacing w:after="0"/>
              <w:jc w:val="center"/>
              <w:rPr>
                <w:rFonts w:asciiTheme="majorBidi" w:hAnsiTheme="majorBidi" w:cstheme="majorBidi"/>
                <w:b/>
                <w:bCs/>
                <w:sz w:val="20"/>
                <w:lang w:eastAsia="zh-CN"/>
              </w:rPr>
            </w:pPr>
            <w:r>
              <w:rPr>
                <w:rFonts w:asciiTheme="majorBidi" w:hAnsiTheme="majorBidi" w:cstheme="majorBidi"/>
                <w:b/>
                <w:bCs/>
                <w:sz w:val="20"/>
              </w:rPr>
              <w:t>Cases</w:t>
            </w:r>
          </w:p>
        </w:tc>
        <w:tc>
          <w:tcPr>
            <w:tcW w:w="242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5FA842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52 bits</w:t>
            </w:r>
          </w:p>
        </w:tc>
        <w:tc>
          <w:tcPr>
            <w:tcW w:w="2495"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6AB7859"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128bits</w:t>
            </w:r>
          </w:p>
        </w:tc>
        <w:tc>
          <w:tcPr>
            <w:tcW w:w="266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B34B51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256bits</w:t>
            </w:r>
          </w:p>
        </w:tc>
      </w:tr>
      <w:tr w:rsidR="00DA59A2" w14:paraId="0CB184EF" w14:textId="77777777" w:rsidTr="00DA59A2">
        <w:trPr>
          <w:trHeight w:val="18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6BEB94D" w14:textId="77777777" w:rsidR="00DA59A2" w:rsidRDefault="00DA59A2">
            <w:pPr>
              <w:spacing w:after="0"/>
              <w:rPr>
                <w:rFonts w:asciiTheme="majorBidi" w:hAnsiTheme="majorBidi" w:cstheme="majorBidi"/>
                <w:b/>
                <w:bCs/>
                <w:sz w:val="20"/>
              </w:rPr>
            </w:pP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D7A0C1"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3EE78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44F09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CEED2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6CEDA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E4E1A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r>
      <w:tr w:rsidR="00DA59A2" w14:paraId="0FD0157F" w14:textId="77777777" w:rsidTr="00DA59A2">
        <w:trPr>
          <w:trHeight w:val="67"/>
        </w:trPr>
        <w:tc>
          <w:tcPr>
            <w:tcW w:w="203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1458052" w14:textId="77777777" w:rsidR="00DA59A2" w:rsidRDefault="00DA59A2">
            <w:pPr>
              <w:spacing w:after="0"/>
              <w:jc w:val="center"/>
              <w:rPr>
                <w:rFonts w:asciiTheme="majorBidi" w:hAnsiTheme="majorBidi" w:cstheme="majorBidi"/>
                <w:sz w:val="20"/>
              </w:rPr>
            </w:pPr>
            <w:r>
              <w:rPr>
                <w:rFonts w:asciiTheme="majorBidi" w:hAnsiTheme="majorBidi" w:cstheme="majorBidi"/>
                <w:b/>
                <w:bCs/>
              </w:rPr>
              <w:t>Case 0</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885CF"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121CA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E142CE"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0.806</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CC850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8D747"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0.869</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07A8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r>
      <w:tr w:rsidR="00DA59A2" w14:paraId="1E5CB5B7" w14:textId="77777777" w:rsidTr="00DA59A2">
        <w:trPr>
          <w:trHeight w:val="9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extDirection w:val="btLr"/>
            <w:vAlign w:val="center"/>
            <w:hideMark/>
          </w:tcPr>
          <w:p w14:paraId="3CD57138" w14:textId="77777777" w:rsidR="00DA59A2" w:rsidRDefault="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1</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3654124"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80ED1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0.687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3DA6D"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5.4%</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AF7059"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0.792</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5DDC5"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C9CDC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E8CF1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w:t>
            </w:r>
          </w:p>
        </w:tc>
      </w:tr>
      <w:tr w:rsidR="00DA59A2" w14:paraId="50B683F6"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B3EE97"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D51123"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FF5658"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0.644</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A00D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12.7%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2AA6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0.778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0CBCC"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3.5%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A72494"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0.860</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3328F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1.0%</w:t>
            </w:r>
          </w:p>
        </w:tc>
      </w:tr>
      <w:tr w:rsidR="00DA59A2" w14:paraId="4689A181" w14:textId="77777777" w:rsidTr="00DA59A2">
        <w:trPr>
          <w:trHeight w:val="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F1491D"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78EA1B9"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DEF4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66DCDA"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27.5%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3345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0.731</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0C827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9.3%</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4B0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0.846</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403F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2.6%</w:t>
            </w:r>
          </w:p>
        </w:tc>
      </w:tr>
      <w:tr w:rsidR="00DA59A2" w14:paraId="38D0DA9F" w14:textId="77777777" w:rsidTr="00DA59A2">
        <w:trPr>
          <w:trHeight w:val="1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extDirection w:val="btLr"/>
            <w:vAlign w:val="center"/>
            <w:hideMark/>
          </w:tcPr>
          <w:p w14:paraId="4A94A2E5" w14:textId="5468BF20" w:rsidR="00DA59A2" w:rsidRDefault="00DA59A2" w:rsidP="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2</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33A02B5"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86B997" w14:textId="6B186C3A"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0.693</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A958C" w14:textId="5C80843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4.5%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97DE79" w14:textId="288FCFC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3E8DCA" w14:textId="5B23AC2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D27A50" w14:textId="620BBDE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0.871</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AB39AF" w14:textId="0C17DFA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0.0%</w:t>
            </w:r>
          </w:p>
        </w:tc>
      </w:tr>
      <w:tr w:rsidR="00DA59A2" w14:paraId="237A038E"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5FDCE7"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AA6D46"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2EEABA" w14:textId="39F91809"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0.682</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EFA250" w14:textId="5CFACFA5"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6.1%</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328824" w14:textId="1C3A59F6"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0.794</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DA5F1" w14:textId="7DF0A2AC"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F3F8B9" w14:textId="26A38A3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99B9CF" w14:textId="72BE204F"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0.5%</w:t>
            </w:r>
          </w:p>
        </w:tc>
      </w:tr>
      <w:tr w:rsidR="00DA59A2" w14:paraId="5048B51D"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E731C2"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26CAAC8"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E08331" w14:textId="2BF7AF13"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0.647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159BAE" w14:textId="35594E3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10.8%</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25AD8" w14:textId="20B4771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0.758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63FB64" w14:textId="642EDA8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B00CE3" w14:textId="76CC5A14"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0.852</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EB271F" w14:textId="17B3739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2.0%</w:t>
            </w:r>
          </w:p>
        </w:tc>
      </w:tr>
    </w:tbl>
    <w:p w14:paraId="689FAA8E" w14:textId="77777777" w:rsidR="00286362" w:rsidRDefault="00286362" w:rsidP="00B863B7">
      <w:pPr>
        <w:jc w:val="both"/>
      </w:pPr>
    </w:p>
    <w:p w14:paraId="3F383E3C" w14:textId="38DB8D3F" w:rsidR="00B753A0" w:rsidRDefault="00AB37C8" w:rsidP="00B863B7">
      <w:pPr>
        <w:jc w:val="both"/>
      </w:pPr>
      <w:r>
        <w:t xml:space="preserve">Our results show that the model trained from case 1 has </w:t>
      </w:r>
      <w:r w:rsidR="00286362">
        <w:t>intrinsically</w:t>
      </w:r>
      <w:r>
        <w:t xml:space="preserve"> error tolerance to some extent. Error</w:t>
      </w:r>
      <w:r w:rsidR="00CF0CDD">
        <w:t>s</w:t>
      </w:r>
      <w:r>
        <w:t xml:space="preserve"> on few CSI feedback bits do not completely ruin performance of AI/ML model</w:t>
      </w:r>
      <w:r w:rsidR="00FA77CD">
        <w:t>s</w:t>
      </w:r>
      <w:r>
        <w:t xml:space="preserve">. </w:t>
      </w:r>
      <w:r w:rsidR="00B753A0">
        <w:t xml:space="preserve">If error only </w:t>
      </w:r>
      <w:r w:rsidR="00912F76">
        <w:t>occurs</w:t>
      </w:r>
      <w:r w:rsidR="00B753A0">
        <w:t xml:space="preserve"> in </w:t>
      </w:r>
      <w:r w:rsidR="00912F76">
        <w:t>inference (case 1), o</w:t>
      </w:r>
      <w:r>
        <w:t xml:space="preserve">n average for CSI feedback of 52 bits, 128bits, and </w:t>
      </w:r>
      <w:r w:rsidR="00F0742C">
        <w:t>256 bits, the inference error causes 15.2</w:t>
      </w:r>
      <w:r w:rsidR="00FA77CD">
        <w:t xml:space="preserve">%, 4.8%, and 1% SGCS degradation respectively. </w:t>
      </w:r>
    </w:p>
    <w:p w14:paraId="22AB46E0" w14:textId="470E7DE0" w:rsidR="00B753A0" w:rsidRDefault="00B753A0" w:rsidP="00B863B7">
      <w:pPr>
        <w:jc w:val="both"/>
      </w:pPr>
      <w:r>
        <w:t>Comparing the feedback of 52 bits with 1 error</w:t>
      </w:r>
      <w:r w:rsidR="00CF0CDD">
        <w:t xml:space="preserve"> bit</w:t>
      </w:r>
      <w:r>
        <w:t xml:space="preserve"> and</w:t>
      </w:r>
      <w:r w:rsidR="00CF0CDD">
        <w:t xml:space="preserve"> feedback of</w:t>
      </w:r>
      <w:r>
        <w:t xml:space="preserve"> 256 bits with 5 error</w:t>
      </w:r>
      <w:r w:rsidR="00CF0CDD">
        <w:t xml:space="preserve"> bits</w:t>
      </w:r>
      <w:r>
        <w:t xml:space="preserve">, we observe for the </w:t>
      </w:r>
      <w:r w:rsidR="00CF0CDD">
        <w:t>same</w:t>
      </w:r>
      <w:r>
        <w:t xml:space="preserve"> error rate</w:t>
      </w:r>
      <w:r w:rsidR="00CF0CDD">
        <w:t xml:space="preserve">, </w:t>
      </w:r>
      <w:r>
        <w:t>AI/ML models’ tolerance against feedback error enhances as the feedback overhead increases. We have already observed this trend for other values of error rate</w:t>
      </w:r>
      <w:r w:rsidR="00CF0CDD">
        <w:t>s as well</w:t>
      </w:r>
      <w:r>
        <w:t xml:space="preserve">. </w:t>
      </w:r>
    </w:p>
    <w:p w14:paraId="4AF49071" w14:textId="4C4C851F" w:rsidR="00912F76" w:rsidRDefault="00912F76" w:rsidP="00EA7A61">
      <w:pPr>
        <w:pStyle w:val="Observations"/>
        <w:rPr>
          <w:lang w:eastAsia="en-US"/>
        </w:rPr>
      </w:pPr>
      <w:r>
        <w:t xml:space="preserve">If error only occurs in inference (case 1), on average for CSI feedback of 52 bits, 128bits, and 256 bits, the inference error causes 15.2%, 4.8%, and 1% SGCS degradation respectively. </w:t>
      </w:r>
    </w:p>
    <w:p w14:paraId="02719539" w14:textId="36AC3A4F" w:rsidR="00B863B7" w:rsidRDefault="00B863B7" w:rsidP="00B863B7">
      <w:pPr>
        <w:jc w:val="both"/>
      </w:pPr>
      <w:r>
        <w:t xml:space="preserve">The following figure also depicts the </w:t>
      </w:r>
      <w:r w:rsidR="00CF0CDD">
        <w:t>impact of CSI feedback error</w:t>
      </w:r>
      <w:r>
        <w:t xml:space="preserve"> on throughput of case 1 compared case 0 and eType II baseline with no training or inference error</w:t>
      </w:r>
      <w:r w:rsidR="00CF0CDD">
        <w:t>. T</w:t>
      </w:r>
      <w:r>
        <w:t>raffic is full buffer and max rank is 2.</w:t>
      </w:r>
      <w:r w:rsidR="00B753A0">
        <w:t xml:space="preserve"> We can see even with few bits of error the AI/ML models work better than eType II  feedback. The gap between throughput</w:t>
      </w:r>
      <w:r w:rsidR="00CF0CDD">
        <w:t xml:space="preserve"> gap</w:t>
      </w:r>
      <w:r w:rsidR="00B753A0">
        <w:t xml:space="preserve"> from Case 1 and Case 0 is </w:t>
      </w:r>
      <w:r w:rsidR="00CF0CDD">
        <w:t xml:space="preserve">gradually </w:t>
      </w:r>
      <w:r w:rsidR="00B753A0">
        <w:t>closing  for higher overhead bits.</w:t>
      </w:r>
    </w:p>
    <w:p w14:paraId="544123B9" w14:textId="1453A4B8" w:rsidR="00912F76" w:rsidRDefault="00912F76" w:rsidP="00EA7A61">
      <w:pPr>
        <w:pStyle w:val="Observations"/>
      </w:pPr>
      <w:r>
        <w:t xml:space="preserve"> For the </w:t>
      </w:r>
      <w:r w:rsidR="00CF0CDD">
        <w:t>same</w:t>
      </w:r>
      <w:r>
        <w:t xml:space="preserve"> error rate</w:t>
      </w:r>
      <w:r w:rsidR="00CF0CDD">
        <w:t>s</w:t>
      </w:r>
      <w:r>
        <w:t xml:space="preserve">, AI/ML models’ tolerances against </w:t>
      </w:r>
      <w:r w:rsidR="00CF0CDD">
        <w:t>CSI f</w:t>
      </w:r>
      <w:r>
        <w:t xml:space="preserve">eedback error enhances as </w:t>
      </w:r>
      <w:r w:rsidR="00CF0CDD">
        <w:t>the</w:t>
      </w:r>
      <w:r>
        <w:t xml:space="preserve"> overhead increases.</w:t>
      </w:r>
    </w:p>
    <w:p w14:paraId="443938BF" w14:textId="77777777" w:rsidR="00A1566A" w:rsidRDefault="00B863B7" w:rsidP="00A1566A">
      <w:pPr>
        <w:keepNext/>
        <w:jc w:val="center"/>
      </w:pPr>
      <w:r w:rsidRPr="00B863B7">
        <w:rPr>
          <w:noProof/>
        </w:rPr>
        <w:lastRenderedPageBreak/>
        <w:drawing>
          <wp:inline distT="0" distB="0" distL="0" distR="0" wp14:anchorId="3F793A0A" wp14:editId="0EFFDE29">
            <wp:extent cx="2803491" cy="15144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5659" cy="1537205"/>
                    </a:xfrm>
                    <a:prstGeom prst="rect">
                      <a:avLst/>
                    </a:prstGeom>
                  </pic:spPr>
                </pic:pic>
              </a:graphicData>
            </a:graphic>
          </wp:inline>
        </w:drawing>
      </w:r>
    </w:p>
    <w:p w14:paraId="5757BD7C" w14:textId="5B4F0F76" w:rsidR="00AB37C8" w:rsidRPr="00544A7D" w:rsidRDefault="00A1566A" w:rsidP="00A1566A">
      <w:pPr>
        <w:pStyle w:val="Caption"/>
        <w:jc w:val="center"/>
        <w:rPr>
          <w:b w:val="0"/>
          <w:bCs/>
        </w:rPr>
      </w:pPr>
      <w:r w:rsidRPr="00544A7D">
        <w:rPr>
          <w:b w:val="0"/>
          <w:bCs/>
        </w:rPr>
        <w:t xml:space="preserve">Figure </w:t>
      </w:r>
      <w:r w:rsidRPr="00544A7D">
        <w:rPr>
          <w:b w:val="0"/>
          <w:bCs/>
        </w:rPr>
        <w:fldChar w:fldCharType="begin"/>
      </w:r>
      <w:r w:rsidRPr="00544A7D">
        <w:rPr>
          <w:b w:val="0"/>
          <w:bCs/>
        </w:rPr>
        <w:instrText xml:space="preserve"> STYLEREF 1 \s </w:instrText>
      </w:r>
      <w:r w:rsidRPr="00544A7D">
        <w:rPr>
          <w:b w:val="0"/>
          <w:bCs/>
        </w:rPr>
        <w:fldChar w:fldCharType="separate"/>
      </w:r>
      <w:r w:rsidRPr="00544A7D">
        <w:rPr>
          <w:b w:val="0"/>
          <w:bCs/>
          <w:noProof/>
          <w:cs/>
        </w:rPr>
        <w:t>‎</w:t>
      </w:r>
      <w:r w:rsidRPr="00544A7D">
        <w:rPr>
          <w:b w:val="0"/>
          <w:bCs/>
          <w:noProof/>
        </w:rPr>
        <w:t>3</w:t>
      </w:r>
      <w:r w:rsidRPr="00544A7D">
        <w:rPr>
          <w:b w:val="0"/>
          <w:bCs/>
        </w:rPr>
        <w:fldChar w:fldCharType="end"/>
      </w:r>
      <w:r w:rsidRPr="00544A7D">
        <w:rPr>
          <w:b w:val="0"/>
          <w:bCs/>
        </w:rPr>
        <w:noBreakHyphen/>
      </w:r>
      <w:r w:rsidRPr="00544A7D">
        <w:rPr>
          <w:b w:val="0"/>
          <w:bCs/>
        </w:rPr>
        <w:fldChar w:fldCharType="begin"/>
      </w:r>
      <w:r w:rsidRPr="00544A7D">
        <w:rPr>
          <w:b w:val="0"/>
          <w:bCs/>
        </w:rPr>
        <w:instrText xml:space="preserve"> SEQ Figure \* ARABIC \s 1 </w:instrText>
      </w:r>
      <w:r w:rsidRPr="00544A7D">
        <w:rPr>
          <w:b w:val="0"/>
          <w:bCs/>
        </w:rPr>
        <w:fldChar w:fldCharType="separate"/>
      </w:r>
      <w:r w:rsidRPr="00544A7D">
        <w:rPr>
          <w:b w:val="0"/>
          <w:bCs/>
          <w:noProof/>
        </w:rPr>
        <w:t>1</w:t>
      </w:r>
      <w:r w:rsidRPr="00544A7D">
        <w:rPr>
          <w:b w:val="0"/>
          <w:bCs/>
        </w:rPr>
        <w:fldChar w:fldCharType="end"/>
      </w:r>
      <w:r w:rsidRPr="00544A7D">
        <w:rPr>
          <w:b w:val="0"/>
          <w:bCs/>
        </w:rPr>
        <w:t>: Impact of AI/ML model’s error on mean throughput</w:t>
      </w:r>
    </w:p>
    <w:p w14:paraId="340D54FD" w14:textId="3D52AC92" w:rsidR="00912F76" w:rsidRDefault="00B753A0" w:rsidP="00912F76">
      <w:pPr>
        <w:jc w:val="both"/>
      </w:pPr>
      <w:r>
        <w:t>Finally</w:t>
      </w:r>
      <w:r w:rsidR="00912F76">
        <w:t>,</w:t>
      </w:r>
      <w:r>
        <w:t xml:space="preserve"> we enhanced the error tolerance of AI/ML model by intentionally expos</w:t>
      </w:r>
      <w:r w:rsidR="00CF0CDD">
        <w:t>ing</w:t>
      </w:r>
      <w:r>
        <w:t xml:space="preserve"> it to error</w:t>
      </w:r>
      <w:r w:rsidR="00CF0CDD">
        <w:t>s</w:t>
      </w:r>
      <w:r>
        <w:t xml:space="preserve"> in training stage and learning how to compensate the </w:t>
      </w:r>
      <w:r w:rsidR="00CF0CDD">
        <w:t>errors (</w:t>
      </w:r>
      <w:r>
        <w:t>flipped bits</w:t>
      </w:r>
      <w:r w:rsidR="00CF0CDD">
        <w:t>)</w:t>
      </w:r>
      <w:r>
        <w:t xml:space="preserve"> in CSI feedback at the CSI reconstruction parts. The results are shown in the previous table where case </w:t>
      </w:r>
      <w:r w:rsidR="007348D4">
        <w:t>2</w:t>
      </w:r>
      <w:r>
        <w:t xml:space="preserve"> significantly outperform case 1 for all overheads lengths. </w:t>
      </w:r>
      <w:r w:rsidR="00912F76">
        <w:t xml:space="preserve"> If error occurs in </w:t>
      </w:r>
      <w:r w:rsidR="00F615C3">
        <w:t xml:space="preserve">both training and </w:t>
      </w:r>
      <w:r w:rsidR="00912F76">
        <w:t>inference (case 2), on average for CSI feedback of 52 bits, 128</w:t>
      </w:r>
      <w:r w:rsidR="00F615C3">
        <w:t xml:space="preserve"> </w:t>
      </w:r>
      <w:r w:rsidR="00912F76">
        <w:t xml:space="preserve">bits, and 256 bits, the inference error causes 7.1%, 2.8%, and 0.8% SGCS degradation respectively.  It indicates introducing intentional error in CSI feedback at the training stage, makes AI/ML model more robust against </w:t>
      </w:r>
      <w:r w:rsidR="00F615C3">
        <w:t xml:space="preserve">CSI </w:t>
      </w:r>
      <w:r w:rsidR="00912F76">
        <w:t>feedback errors</w:t>
      </w:r>
      <w:r w:rsidR="00F615C3">
        <w:t>.</w:t>
      </w:r>
    </w:p>
    <w:p w14:paraId="27786A94" w14:textId="11FFC5C2" w:rsidR="00912F76" w:rsidRDefault="00912F76" w:rsidP="00EA7A61">
      <w:pPr>
        <w:pStyle w:val="Observations"/>
      </w:pPr>
      <w:r>
        <w:t xml:space="preserve">If AI/ML model is reinforced with intentional feedback error in training, </w:t>
      </w:r>
      <w:r w:rsidR="009149E0">
        <w:t>similar</w:t>
      </w:r>
      <w:r>
        <w:t xml:space="preserve"> error in inference for CSI feedback of 52 bits, 128bits, and 256 bits causes 7.1%, 2.8%, and 0.8% SGCS degradation respectively</w:t>
      </w:r>
    </w:p>
    <w:p w14:paraId="48298CBC" w14:textId="1623AA71" w:rsidR="00912F76" w:rsidRPr="009149E0" w:rsidRDefault="009149E0" w:rsidP="00372B1A">
      <w:pPr>
        <w:pStyle w:val="Proposal"/>
      </w:pPr>
      <w:r>
        <w:t>Evaluate the feedback error tolerance of eType II and compare it with that of AI/ML model.</w:t>
      </w:r>
    </w:p>
    <w:p w14:paraId="6E23A2EE" w14:textId="6DD868E8" w:rsidR="00FC2E6D" w:rsidRPr="00FC2E6D" w:rsidRDefault="00FC2E6D" w:rsidP="00232FDB">
      <w:pPr>
        <w:pStyle w:val="Heading1"/>
      </w:pPr>
      <w:r>
        <w:t>Collaborative Training and Feasible Inter-operability Test</w:t>
      </w:r>
    </w:p>
    <w:p w14:paraId="2287D6F2" w14:textId="5E20BD6C" w:rsidR="009149E0" w:rsidRDefault="009149E0" w:rsidP="00FC2E6D">
      <w:pPr>
        <w:pStyle w:val="0Maintext"/>
      </w:pPr>
      <w:r>
        <w:t xml:space="preserve">To make inter-operability tests feasible, we </w:t>
      </w:r>
      <w:proofErr w:type="gramStart"/>
      <w:r>
        <w:t>have to</w:t>
      </w:r>
      <w:proofErr w:type="gramEnd"/>
      <w:r>
        <w:t xml:space="preserve"> limit the number of possible CSI generation and CSI reconstruction parts as discussed below.</w:t>
      </w:r>
    </w:p>
    <w:p w14:paraId="53096287" w14:textId="03951488" w:rsidR="00FC2E6D" w:rsidRDefault="009149E0" w:rsidP="00FC2E6D">
      <w:pPr>
        <w:pStyle w:val="0Maintext"/>
      </w:pPr>
      <w:r w:rsidRPr="00E6138F">
        <w:rPr>
          <w:b/>
          <w:bCs/>
          <w:i/>
          <w:iCs/>
        </w:rPr>
        <w:t>Training:</w:t>
      </w:r>
      <w:r>
        <w:t xml:space="preserve"> Training type 2 in both simultaneous and sequential forms comes with complex API</w:t>
      </w:r>
      <w:r w:rsidR="00F615C3">
        <w:t xml:space="preserve"> requirement</w:t>
      </w:r>
      <w:r>
        <w:t xml:space="preserve"> and excessive inter-vendor efforts; thereby making it the most difficult training method for practical deployment. Also, introducing new UE</w:t>
      </w:r>
      <w:r w:rsidR="00F615C3">
        <w:t>-</w:t>
      </w:r>
      <w:r>
        <w:t>side and/or NW</w:t>
      </w:r>
      <w:r w:rsidR="00F615C3">
        <w:t>-</w:t>
      </w:r>
      <w:r>
        <w:t xml:space="preserve">side </w:t>
      </w:r>
      <w:r w:rsidR="00F615C3">
        <w:t xml:space="preserve">AI/ML </w:t>
      </w:r>
      <w:r w:rsidR="00E6138F">
        <w:t>models raise</w:t>
      </w:r>
      <w:r w:rsidR="00F615C3">
        <w:t>s</w:t>
      </w:r>
      <w:r w:rsidR="00E6138F">
        <w:t xml:space="preserve"> more re-engineering burden, However, training type 3, is the sequential, and the vendors can still </w:t>
      </w:r>
      <w:r w:rsidR="000157D7">
        <w:t>train</w:t>
      </w:r>
      <w:r w:rsidR="00E6138F">
        <w:t xml:space="preserve"> their corresponding AI/ML models with minor additional logistics. NW-first and UE-first sequential separate training both are similar in terms of performance and engineering effort. We support </w:t>
      </w:r>
      <w:r w:rsidR="00F615C3">
        <w:t>its U</w:t>
      </w:r>
      <w:r w:rsidR="00E6138F">
        <w:t xml:space="preserve">E-first </w:t>
      </w:r>
      <w:r w:rsidR="00F615C3">
        <w:t xml:space="preserve">variant </w:t>
      </w:r>
      <w:r w:rsidR="00E6138F">
        <w:t xml:space="preserve">due to: 1) UE is data generation entity and has access to data required for enabling proxy-based monitoring; and 2) It has better match with the reference CSI generation parts. </w:t>
      </w:r>
    </w:p>
    <w:tbl>
      <w:tblPr>
        <w:tblStyle w:val="TableGrid"/>
        <w:tblW w:w="0" w:type="auto"/>
        <w:tblLook w:val="04A0" w:firstRow="1" w:lastRow="0" w:firstColumn="1" w:lastColumn="0" w:noHBand="0" w:noVBand="1"/>
      </w:tblPr>
      <w:tblGrid>
        <w:gridCol w:w="9631"/>
      </w:tblGrid>
      <w:tr w:rsidR="000157D7" w14:paraId="650024F3" w14:textId="77777777" w:rsidTr="000157D7">
        <w:tc>
          <w:tcPr>
            <w:tcW w:w="9631" w:type="dxa"/>
          </w:tcPr>
          <w:p w14:paraId="7B96256F" w14:textId="77777777" w:rsidR="000157D7" w:rsidRDefault="000157D7" w:rsidP="000157D7">
            <w:pPr>
              <w:spacing w:after="0"/>
            </w:pPr>
            <w:r>
              <w:t>Conclusion:</w:t>
            </w:r>
          </w:p>
          <w:p w14:paraId="4A26FA80" w14:textId="77777777" w:rsidR="000157D7" w:rsidRDefault="000157D7" w:rsidP="000157D7">
            <w:pPr>
              <w:pStyle w:val="ListParagraph"/>
              <w:numPr>
                <w:ilvl w:val="0"/>
                <w:numId w:val="34"/>
              </w:numPr>
              <w:spacing w:after="0"/>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464DEFC" w14:textId="4F886AC8" w:rsidR="000157D7" w:rsidRDefault="000157D7" w:rsidP="000157D7">
            <w:pPr>
              <w:pStyle w:val="ListParagraph"/>
              <w:numPr>
                <w:ilvl w:val="0"/>
                <w:numId w:val="34"/>
              </w:numPr>
              <w:spacing w:after="0"/>
              <w:contextualSpacing/>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3F755A57" w14:textId="77777777" w:rsidR="000157D7" w:rsidRDefault="000157D7" w:rsidP="000157D7">
            <w:pPr>
              <w:pStyle w:val="ListParagraph"/>
              <w:spacing w:after="0"/>
              <w:contextualSpacing/>
            </w:pPr>
          </w:p>
          <w:p w14:paraId="3CCB4542" w14:textId="77777777" w:rsidR="000157D7" w:rsidRDefault="000157D7" w:rsidP="000157D7">
            <w:pPr>
              <w:spacing w:after="0"/>
              <w:rPr>
                <w:lang w:eastAsia="x-none"/>
              </w:rPr>
            </w:pPr>
            <w:r>
              <w:t>Observation</w:t>
            </w:r>
          </w:p>
          <w:p w14:paraId="5D2CDB67" w14:textId="77777777" w:rsidR="000157D7" w:rsidRDefault="000157D7" w:rsidP="000157D7">
            <w:pPr>
              <w:pStyle w:val="ListParagraph"/>
              <w:numPr>
                <w:ilvl w:val="0"/>
                <w:numId w:val="34"/>
              </w:numPr>
              <w:spacing w:after="0"/>
              <w:rPr>
                <w:lang w:eastAsia="x-none"/>
              </w:rPr>
            </w:pPr>
            <w:r>
              <w:t>Option 1 and 2 may have limited performance in the field compared to Options 3, 4, and 5</w:t>
            </w:r>
            <w:r>
              <w:rPr>
                <w:rFonts w:eastAsia="DengXian"/>
                <w:lang w:eastAsia="zh-CN"/>
              </w:rPr>
              <w:t xml:space="preserve">, further study is needed </w:t>
            </w:r>
          </w:p>
          <w:p w14:paraId="1CE9E3E0" w14:textId="77777777" w:rsidR="000157D7" w:rsidRDefault="000157D7" w:rsidP="000157D7">
            <w:pPr>
              <w:pStyle w:val="ListParagraph"/>
              <w:numPr>
                <w:ilvl w:val="0"/>
                <w:numId w:val="34"/>
              </w:numPr>
              <w:spacing w:after="0"/>
              <w:contextualSpacing/>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15F82FC0" w14:textId="77777777" w:rsidR="000157D7" w:rsidRDefault="000157D7" w:rsidP="000157D7">
            <w:pPr>
              <w:spacing w:after="0"/>
              <w:rPr>
                <w:rFonts w:eastAsia="DengXian"/>
                <w:lang w:eastAsia="zh-CN"/>
              </w:rPr>
            </w:pPr>
          </w:p>
          <w:p w14:paraId="6D4C9451" w14:textId="77777777" w:rsidR="000157D7" w:rsidRDefault="000157D7" w:rsidP="000157D7">
            <w:pPr>
              <w:spacing w:after="0"/>
              <w:rPr>
                <w:rFonts w:eastAsia="DengXian"/>
                <w:lang w:eastAsia="zh-CN"/>
              </w:rPr>
            </w:pPr>
            <w:r>
              <w:rPr>
                <w:rFonts w:eastAsia="DengXian"/>
                <w:lang w:eastAsia="zh-CN"/>
              </w:rPr>
              <w:t>Conclusion</w:t>
            </w:r>
          </w:p>
          <w:p w14:paraId="2DE2D0C7" w14:textId="77777777" w:rsidR="000157D7" w:rsidRDefault="000157D7" w:rsidP="000157D7">
            <w:pPr>
              <w:pStyle w:val="ListParagraph"/>
              <w:numPr>
                <w:ilvl w:val="0"/>
                <w:numId w:val="34"/>
              </w:numPr>
              <w:spacing w:after="0"/>
              <w:rPr>
                <w:rFonts w:eastAsia="Batang"/>
                <w:lang w:eastAsia="x-none"/>
              </w:rPr>
            </w:pPr>
            <w:r>
              <w:t>Deprioritize Option 2 for inter-vendor training collaboration.</w:t>
            </w:r>
          </w:p>
          <w:p w14:paraId="5E25A38C" w14:textId="4D3D04B2" w:rsidR="000157D7" w:rsidRDefault="000157D7" w:rsidP="000157D7">
            <w:pPr>
              <w:pStyle w:val="ListParagraph"/>
              <w:numPr>
                <w:ilvl w:val="1"/>
                <w:numId w:val="34"/>
              </w:numPr>
              <w:spacing w:after="0"/>
              <w:contextualSpacing/>
            </w:pPr>
            <w:r>
              <w:lastRenderedPageBreak/>
              <w:t>Note: This deprioritization shall not affect the ongoing discussion in RAN4 on RAN4-Option3 and RAN4-Option4.</w:t>
            </w:r>
          </w:p>
        </w:tc>
      </w:tr>
    </w:tbl>
    <w:p w14:paraId="3FBE6BD3" w14:textId="1DD294DF" w:rsidR="00E6138F" w:rsidRDefault="00E6138F" w:rsidP="00E6670F">
      <w:pPr>
        <w:pStyle w:val="0Maintext"/>
      </w:pPr>
      <w:r>
        <w:rPr>
          <w:b/>
          <w:bCs/>
          <w:i/>
          <w:iCs/>
        </w:rPr>
        <w:lastRenderedPageBreak/>
        <w:t>Standardization of AI/ML models:</w:t>
      </w:r>
      <w:r>
        <w:t xml:space="preserve"> To further relax inter-operability test, one concrete step is setting reference AI/ML models in part or completely</w:t>
      </w:r>
      <w:r w:rsidR="007348D4">
        <w:t xml:space="preserve">. During </w:t>
      </w:r>
      <w:r w:rsidR="007348D4">
        <w:fldChar w:fldCharType="begin"/>
      </w:r>
      <w:r w:rsidR="007348D4">
        <w:instrText xml:space="preserve"> REF _Ref166185020 \r \h </w:instrText>
      </w:r>
      <w:r w:rsidR="007348D4">
        <w:fldChar w:fldCharType="separate"/>
      </w:r>
      <w:r w:rsidR="007348D4">
        <w:rPr>
          <w:cs/>
        </w:rPr>
        <w:t>‎</w:t>
      </w:r>
      <w:r w:rsidR="007348D4">
        <w:t>[3]</w:t>
      </w:r>
      <w:r w:rsidR="007348D4">
        <w:fldChar w:fldCharType="end"/>
      </w:r>
      <w:r w:rsidR="007348D4">
        <w:t xml:space="preserve">, different options have been discussed and it is concluded that option 1 </w:t>
      </w:r>
      <w:r w:rsidR="000157D7">
        <w:t>(</w:t>
      </w:r>
      <w:r w:rsidR="000157D7" w:rsidRPr="000157D7">
        <w:t>Fully standardized reference model</w:t>
      </w:r>
      <w:r w:rsidR="000157D7">
        <w:t xml:space="preserve">) </w:t>
      </w:r>
      <w:r w:rsidR="007348D4">
        <w:t xml:space="preserve">fixes inter-vendor collaboration issue. </w:t>
      </w:r>
      <w:r w:rsidR="000157D7">
        <w:t xml:space="preserve">This model serves as the reference AI/ML model, and it is not necessarily the one finally deployed in UE and NW. UE and NW uses the model to mimic its encoder/decoder mapping through a desired AI/ML model, or they perform re-engineering and optimization on top of it to fit available budget. Nevertheless, any deviation from the reference model may impact the performance and compatibility of encoder and decoder. To still ensure compatibility of two parts, there should be limit </w:t>
      </w:r>
      <w:r w:rsidR="00E6670F">
        <w:t>on the manipulation of reference model which will be represented by performance. Another unclear facet of this option is how area-specific AI/ML model can be implemented through option 1. On the other hand, option 3 (</w:t>
      </w:r>
      <w:r w:rsidR="00E6670F" w:rsidRPr="00E6670F">
        <w:t>Standardized reference model structure + Parameter exchange between NW-side and UE-side</w:t>
      </w:r>
      <w:r w:rsidR="00E6670F">
        <w:t>) seems a good match for area-specific AI/ML models. The AI/ML model structure is specified, and its parameters will be trained in accordance with locally collected data at NW. The parameters can be later exchanged for re-engineering or inference at UE side. For the conformance test, however, there are many possible configs and scenario for each of which there will be one AI/ML model. The number can easily reach to hundreds if no downselection is made on possible scenario/configuration. At least as starting point, some candidate config/scenario seems necessary.</w:t>
      </w:r>
    </w:p>
    <w:p w14:paraId="672E63D1" w14:textId="65FC7D65" w:rsidR="009149E0" w:rsidRDefault="009149E0" w:rsidP="00372B1A">
      <w:pPr>
        <w:pStyle w:val="Proposal"/>
      </w:pPr>
      <w:r>
        <w:t xml:space="preserve">If downselection is needed, </w:t>
      </w:r>
      <w:r w:rsidR="00F615C3">
        <w:t>prioritize</w:t>
      </w:r>
      <w:r>
        <w:t xml:space="preserve"> UE-first sequential separate training.</w:t>
      </w:r>
    </w:p>
    <w:p w14:paraId="22637E69" w14:textId="16B597EF" w:rsidR="007348D4" w:rsidRDefault="007348D4" w:rsidP="00372B1A">
      <w:pPr>
        <w:pStyle w:val="Proposal"/>
      </w:pPr>
      <w:r>
        <w:t xml:space="preserve">Discuss how option 1 </w:t>
      </w:r>
      <w:r w:rsidR="00E6670F">
        <w:t xml:space="preserve">and option 3 </w:t>
      </w:r>
      <w:r>
        <w:t xml:space="preserve">will ease inter-operability test efforts </w:t>
      </w:r>
      <w:proofErr w:type="gramStart"/>
      <w:r>
        <w:t>and also</w:t>
      </w:r>
      <w:proofErr w:type="gramEnd"/>
      <w:r>
        <w:t xml:space="preserve"> candidate scenarios/config as starting point</w:t>
      </w:r>
      <w:r w:rsidR="003B14D9">
        <w:t xml:space="preserve"> of tests</w:t>
      </w:r>
      <w:r>
        <w:t>.</w:t>
      </w:r>
    </w:p>
    <w:p w14:paraId="4F17274B" w14:textId="189B7A62" w:rsidR="00E6670F" w:rsidRDefault="00E6670F" w:rsidP="00372B1A">
      <w:pPr>
        <w:pStyle w:val="Proposal"/>
      </w:pPr>
      <w:r>
        <w:t>Discuss bounding performance deviation of AI/ML models derived from fully standardized AI/ML</w:t>
      </w:r>
      <w:r w:rsidR="003B14D9">
        <w:t xml:space="preserve"> to ensure inter-vendor compatibility</w:t>
      </w:r>
    </w:p>
    <w:p w14:paraId="4AD22266" w14:textId="265BC729" w:rsidR="00E6670F" w:rsidRDefault="00E6670F" w:rsidP="00372B1A">
      <w:pPr>
        <w:pStyle w:val="Proposal"/>
      </w:pPr>
      <w:r>
        <w:t>If area-specific AI/ML models show promising performance, prioritize option 3 to make are-specific models feasible.</w:t>
      </w:r>
    </w:p>
    <w:p w14:paraId="19355609" w14:textId="47AB10CD" w:rsidR="006F6A5F" w:rsidRDefault="006F6A5F" w:rsidP="006F6A5F">
      <w:pPr>
        <w:pStyle w:val="Heading1"/>
      </w:pPr>
      <w:r>
        <w:t>Data Collection for Model Training</w:t>
      </w:r>
    </w:p>
    <w:p w14:paraId="2E744BEE" w14:textId="77777777" w:rsidR="006F6A5F" w:rsidRDefault="006F6A5F" w:rsidP="00A1566A">
      <w:pPr>
        <w:pStyle w:val="Heading2"/>
        <w:spacing w:before="120" w:after="120"/>
        <w:rPr>
          <w:sz w:val="28"/>
        </w:rPr>
      </w:pPr>
      <w:r>
        <w:t>Using SRS/Uplink CSI Collection  for Training NW-side Models</w:t>
      </w:r>
    </w:p>
    <w:p w14:paraId="78127D3F" w14:textId="7B571B92" w:rsidR="006F6A5F" w:rsidRDefault="006F6A5F" w:rsidP="00A1566A">
      <w:pPr>
        <w:pStyle w:val="0Maintext"/>
      </w:pPr>
      <w:r>
        <w:t>AI/ML model will be used in the inference stage to compress and decompress downlink (DL) CSI samples measured by UE using CSI-RS sent in the downlink. Does this necessarily mean only DL CSI samples collected from CSI-RS are useful for training?</w:t>
      </w:r>
      <w:r w:rsidR="00A1566A">
        <w:t xml:space="preserve"> </w:t>
      </w:r>
      <w:r>
        <w:t xml:space="preserve">Downlink and uplink (UL) CSI samples share common semantic features. We will show an AI/ML model can be successfully trained using a dataset merely consists of UL CSI  and works well in the inference on DL CSI samples. We put one step further and show that the UL CSI can be collected in a frequency other than what is targeted for inference stage. This is because the AI/ML models for CSI compressions have natural ability of generalization over carrier frequency. To show that using UL CSI is possible for training, we have evaluated different approaches of NW-side data collection shown in the below figure. </w:t>
      </w:r>
    </w:p>
    <w:p w14:paraId="785BD24B" w14:textId="6A523F67" w:rsidR="006F6A5F" w:rsidRDefault="006F6A5F" w:rsidP="006F6A5F">
      <w:pPr>
        <w:pStyle w:val="0Maintext"/>
        <w:keepNext/>
      </w:pPr>
      <w:r>
        <w:rPr>
          <w:noProof/>
        </w:rPr>
        <w:drawing>
          <wp:inline distT="0" distB="0" distL="0" distR="0" wp14:anchorId="50217437" wp14:editId="0DCF71ED">
            <wp:extent cx="6115685" cy="1192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1192530"/>
                    </a:xfrm>
                    <a:prstGeom prst="rect">
                      <a:avLst/>
                    </a:prstGeom>
                    <a:noFill/>
                    <a:ln>
                      <a:noFill/>
                    </a:ln>
                  </pic:spPr>
                </pic:pic>
              </a:graphicData>
            </a:graphic>
          </wp:inline>
        </w:drawing>
      </w:r>
    </w:p>
    <w:p w14:paraId="759F838D" w14:textId="1228C649" w:rsidR="006F6A5F" w:rsidRDefault="006F6A5F" w:rsidP="006F6A5F">
      <w:pPr>
        <w:pStyle w:val="Caption"/>
        <w:jc w:val="center"/>
        <w:rPr>
          <w:b w:val="0"/>
          <w:bCs/>
        </w:rPr>
      </w:pPr>
      <w:r>
        <w:rPr>
          <w:b w:val="0"/>
          <w:bCs/>
        </w:rPr>
        <w:t xml:space="preserve">Figure </w:t>
      </w:r>
      <w:r w:rsidR="00A1566A">
        <w:rPr>
          <w:b w:val="0"/>
          <w:bCs/>
        </w:rPr>
        <w:fldChar w:fldCharType="begin"/>
      </w:r>
      <w:r w:rsidR="00A1566A">
        <w:rPr>
          <w:b w:val="0"/>
          <w:bCs/>
        </w:rPr>
        <w:instrText xml:space="preserve"> STYLEREF 1 \s </w:instrText>
      </w:r>
      <w:r w:rsidR="00A1566A">
        <w:rPr>
          <w:b w:val="0"/>
          <w:bCs/>
        </w:rPr>
        <w:fldChar w:fldCharType="separate"/>
      </w:r>
      <w:r w:rsidR="00A1566A">
        <w:rPr>
          <w:b w:val="0"/>
          <w:bCs/>
          <w:noProof/>
          <w:cs/>
        </w:rPr>
        <w:t>‎</w:t>
      </w:r>
      <w:r w:rsidR="00A1566A">
        <w:rPr>
          <w:b w:val="0"/>
          <w:bCs/>
          <w:noProof/>
        </w:rPr>
        <w:t>5</w:t>
      </w:r>
      <w:r w:rsidR="00A1566A">
        <w:rPr>
          <w:b w:val="0"/>
          <w:bCs/>
        </w:rPr>
        <w:fldChar w:fldCharType="end"/>
      </w:r>
      <w:r w:rsidR="00A1566A">
        <w:rPr>
          <w:b w:val="0"/>
          <w:bCs/>
        </w:rPr>
        <w:noBreakHyphen/>
      </w:r>
      <w:r w:rsidR="00A1566A">
        <w:rPr>
          <w:b w:val="0"/>
          <w:bCs/>
        </w:rPr>
        <w:fldChar w:fldCharType="begin"/>
      </w:r>
      <w:r w:rsidR="00A1566A">
        <w:rPr>
          <w:b w:val="0"/>
          <w:bCs/>
        </w:rPr>
        <w:instrText xml:space="preserve"> SEQ Figure \* ARABIC \s 1 </w:instrText>
      </w:r>
      <w:r w:rsidR="00A1566A">
        <w:rPr>
          <w:b w:val="0"/>
          <w:bCs/>
        </w:rPr>
        <w:fldChar w:fldCharType="separate"/>
      </w:r>
      <w:r w:rsidR="00A1566A">
        <w:rPr>
          <w:b w:val="0"/>
          <w:bCs/>
          <w:noProof/>
        </w:rPr>
        <w:t>1</w:t>
      </w:r>
      <w:r w:rsidR="00A1566A">
        <w:rPr>
          <w:b w:val="0"/>
          <w:bCs/>
        </w:rPr>
        <w:fldChar w:fldCharType="end"/>
      </w:r>
      <w:r>
        <w:rPr>
          <w:b w:val="0"/>
          <w:bCs/>
        </w:rPr>
        <w:t>: Possible approaches for NW-side data collection for training</w:t>
      </w:r>
    </w:p>
    <w:p w14:paraId="03869F41" w14:textId="77777777" w:rsidR="006F6A5F" w:rsidRDefault="006F6A5F" w:rsidP="006F6A5F">
      <w:pPr>
        <w:pStyle w:val="0Maintext"/>
      </w:pPr>
      <w:r>
        <w:rPr>
          <w:b/>
          <w:bCs/>
          <w:i/>
          <w:iCs/>
        </w:rPr>
        <w:lastRenderedPageBreak/>
        <w:t>Approach 1 (DL CSI only)</w:t>
      </w:r>
      <w:r>
        <w:t>: In the most popular approach, it is assumed that NW sends CSI-RS toward UE, and then UE measures and reports DL CSI. The reported DL CSI samples will be stored as a part of dataset for training purposes at NW.</w:t>
      </w:r>
    </w:p>
    <w:p w14:paraId="5E982ACC" w14:textId="77777777" w:rsidR="006F6A5F" w:rsidRDefault="006F6A5F" w:rsidP="006F6A5F">
      <w:pPr>
        <w:pStyle w:val="0Maintext"/>
      </w:pPr>
      <w:r>
        <w:rPr>
          <w:b/>
          <w:bCs/>
          <w:i/>
          <w:iCs/>
        </w:rPr>
        <w:t>Approach 2 (UL CSI only):</w:t>
      </w:r>
      <w:r>
        <w:t xml:space="preserve"> We are proposing approach 2 where UE sends an SRS to NW, and NW itself measures and stores CSI samples; Albeit it will be UL CSI and it may be collected at a frequency different from target frequency in the inference stage. </w:t>
      </w:r>
    </w:p>
    <w:p w14:paraId="0EAEB811" w14:textId="77777777" w:rsidR="006F6A5F" w:rsidRDefault="006F6A5F" w:rsidP="006F6A5F">
      <w:pPr>
        <w:pStyle w:val="0Maintext"/>
      </w:pPr>
      <w:r>
        <w:rPr>
          <w:b/>
          <w:bCs/>
          <w:i/>
          <w:iCs/>
        </w:rPr>
        <w:t xml:space="preserve">Approach 3 (DL and UL CSI): </w:t>
      </w:r>
      <w:r>
        <w:t>This approach is essentially the mixture of previous approaches, where NW mainly relies on UL CSI in data collection, but it may receive DL CSI samples for finetuning or forming a mixed dataset.</w:t>
      </w:r>
    </w:p>
    <w:p w14:paraId="5FD8237D" w14:textId="77777777" w:rsidR="006F6A5F" w:rsidRDefault="006F6A5F" w:rsidP="006F6A5F">
      <w:pPr>
        <w:pStyle w:val="0Maintext"/>
      </w:pPr>
      <w:r>
        <w:t>We have evaluated the above approaches where SRS is sent with 200 MHz shift (2.2 GHz) from the frequency used for sending CSI-RS (2GHz) in the downlink. The following table shows our evaluation results which indicate feasibility of using UL CSI at NW side for training AI/ML models.</w:t>
      </w:r>
    </w:p>
    <w:p w14:paraId="01D65EE9" w14:textId="3CE535E6" w:rsidR="006F6A5F" w:rsidRDefault="006F6A5F" w:rsidP="006F6A5F">
      <w:pPr>
        <w:pStyle w:val="Caption"/>
        <w:keepNext/>
        <w:jc w:val="center"/>
        <w:rPr>
          <w:b w:val="0"/>
          <w:bCs/>
        </w:rPr>
      </w:pPr>
      <w:r>
        <w:rPr>
          <w:b w:val="0"/>
          <w:bCs/>
        </w:rPr>
        <w:t xml:space="preserve">Table </w:t>
      </w:r>
      <w:r w:rsidR="00544A7D">
        <w:rPr>
          <w:b w:val="0"/>
          <w:bCs/>
        </w:rPr>
        <w:fldChar w:fldCharType="begin"/>
      </w:r>
      <w:r w:rsidR="00544A7D">
        <w:rPr>
          <w:b w:val="0"/>
          <w:bCs/>
        </w:rPr>
        <w:instrText xml:space="preserve"> STYLEREF 1 \s </w:instrText>
      </w:r>
      <w:r w:rsidR="00544A7D">
        <w:rPr>
          <w:b w:val="0"/>
          <w:bCs/>
        </w:rPr>
        <w:fldChar w:fldCharType="separate"/>
      </w:r>
      <w:r w:rsidR="00544A7D">
        <w:rPr>
          <w:b w:val="0"/>
          <w:bCs/>
          <w:noProof/>
          <w:cs/>
        </w:rPr>
        <w:t>‎</w:t>
      </w:r>
      <w:r w:rsidR="00544A7D">
        <w:rPr>
          <w:b w:val="0"/>
          <w:bCs/>
          <w:noProof/>
        </w:rPr>
        <w:t>5</w:t>
      </w:r>
      <w:r w:rsidR="00544A7D">
        <w:rPr>
          <w:b w:val="0"/>
          <w:bCs/>
        </w:rPr>
        <w:fldChar w:fldCharType="end"/>
      </w:r>
      <w:r w:rsidR="00544A7D">
        <w:rPr>
          <w:b w:val="0"/>
          <w:bCs/>
        </w:rPr>
        <w:noBreakHyphen/>
      </w:r>
      <w:r w:rsidR="00544A7D">
        <w:rPr>
          <w:b w:val="0"/>
          <w:bCs/>
        </w:rPr>
        <w:fldChar w:fldCharType="begin"/>
      </w:r>
      <w:r w:rsidR="00544A7D">
        <w:rPr>
          <w:b w:val="0"/>
          <w:bCs/>
        </w:rPr>
        <w:instrText xml:space="preserve"> SEQ Table \* ARABIC \s 1 </w:instrText>
      </w:r>
      <w:r w:rsidR="00544A7D">
        <w:rPr>
          <w:b w:val="0"/>
          <w:bCs/>
        </w:rPr>
        <w:fldChar w:fldCharType="separate"/>
      </w:r>
      <w:r w:rsidR="00544A7D">
        <w:rPr>
          <w:b w:val="0"/>
          <w:bCs/>
          <w:noProof/>
        </w:rPr>
        <w:t>1</w:t>
      </w:r>
      <w:r w:rsidR="00544A7D">
        <w:rPr>
          <w:b w:val="0"/>
          <w:bCs/>
        </w:rPr>
        <w:fldChar w:fldCharType="end"/>
      </w:r>
      <w:r>
        <w:rPr>
          <w:b w:val="0"/>
          <w:bCs/>
        </w:rPr>
        <w:t>: Impact of different NW-side data collection methods on training AI/ML models</w:t>
      </w:r>
    </w:p>
    <w:tbl>
      <w:tblPr>
        <w:tblStyle w:val="TableGrid"/>
        <w:tblW w:w="0" w:type="auto"/>
        <w:jc w:val="center"/>
        <w:tblLook w:val="04A0" w:firstRow="1" w:lastRow="0" w:firstColumn="1" w:lastColumn="0" w:noHBand="0" w:noVBand="1"/>
      </w:tblPr>
      <w:tblGrid>
        <w:gridCol w:w="1165"/>
        <w:gridCol w:w="2250"/>
        <w:gridCol w:w="1350"/>
        <w:gridCol w:w="1530"/>
        <w:gridCol w:w="1710"/>
        <w:gridCol w:w="1626"/>
      </w:tblGrid>
      <w:tr w:rsidR="006F6A5F" w14:paraId="7733668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03C4B9" w14:textId="77777777" w:rsidR="006F6A5F" w:rsidRDefault="006F6A5F">
            <w:pPr>
              <w:pStyle w:val="0Maintext"/>
              <w:spacing w:after="120"/>
              <w:jc w:val="center"/>
              <w:rPr>
                <w:rFonts w:asciiTheme="majorBidi" w:hAnsiTheme="majorBidi"/>
                <w:sz w:val="20"/>
              </w:rPr>
            </w:pPr>
            <w:r>
              <w:rPr>
                <w:rFonts w:asciiTheme="majorBidi" w:hAnsiTheme="majorBidi"/>
                <w:sz w:val="20"/>
              </w:rPr>
              <w:t xml:space="preserve">NW Data collection </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EA9E6" w14:textId="77777777" w:rsidR="006F6A5F" w:rsidRDefault="006F6A5F">
            <w:pPr>
              <w:pStyle w:val="0Maintext"/>
              <w:spacing w:after="120"/>
              <w:jc w:val="center"/>
              <w:rPr>
                <w:rFonts w:asciiTheme="majorBidi" w:hAnsiTheme="majorBidi"/>
                <w:sz w:val="20"/>
              </w:rPr>
            </w:pPr>
            <w:r>
              <w:rPr>
                <w:rFonts w:asciiTheme="majorBidi" w:hAnsiTheme="majorBidi"/>
                <w:sz w:val="20"/>
              </w:rPr>
              <w:t>Description of training and dataset at NW</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E8D257" w14:textId="77777777" w:rsidR="006F6A5F" w:rsidRDefault="006F6A5F">
            <w:pPr>
              <w:pStyle w:val="0Maintext"/>
              <w:spacing w:after="120"/>
              <w:jc w:val="center"/>
              <w:rPr>
                <w:rFonts w:asciiTheme="majorBidi" w:hAnsiTheme="majorBidi"/>
                <w:sz w:val="20"/>
              </w:rPr>
            </w:pPr>
            <w:r>
              <w:rPr>
                <w:rFonts w:asciiTheme="majorBidi" w:hAnsiTheme="majorBidi"/>
                <w:sz w:val="20"/>
              </w:rPr>
              <w:t>Test dataset</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DA421F" w14:textId="77777777" w:rsidR="006F6A5F" w:rsidRDefault="006F6A5F">
            <w:pPr>
              <w:pStyle w:val="0Maintext"/>
              <w:spacing w:after="120"/>
              <w:jc w:val="center"/>
              <w:rPr>
                <w:rFonts w:asciiTheme="majorBidi" w:hAnsiTheme="majorBidi"/>
                <w:sz w:val="20"/>
              </w:rPr>
            </w:pPr>
            <w:r>
              <w:rPr>
                <w:rFonts w:asciiTheme="majorBidi" w:hAnsiTheme="majorBidi"/>
                <w:sz w:val="20"/>
              </w:rPr>
              <w:t>FB OH 52 bits</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279C65" w14:textId="77777777" w:rsidR="006F6A5F" w:rsidRDefault="006F6A5F">
            <w:pPr>
              <w:pStyle w:val="0Maintext"/>
              <w:spacing w:after="120"/>
              <w:jc w:val="center"/>
              <w:rPr>
                <w:rFonts w:asciiTheme="majorBidi" w:hAnsiTheme="majorBidi"/>
                <w:sz w:val="20"/>
              </w:rPr>
            </w:pPr>
            <w:r>
              <w:rPr>
                <w:rFonts w:asciiTheme="majorBidi" w:hAnsiTheme="majorBidi"/>
                <w:sz w:val="20"/>
              </w:rPr>
              <w:t>FB OH 128 bits</w:t>
            </w:r>
          </w:p>
        </w:tc>
        <w:tc>
          <w:tcPr>
            <w:tcW w:w="16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A78F5B" w14:textId="77777777" w:rsidR="006F6A5F" w:rsidRDefault="006F6A5F">
            <w:pPr>
              <w:pStyle w:val="0Maintext"/>
              <w:spacing w:after="120"/>
              <w:jc w:val="center"/>
              <w:rPr>
                <w:rFonts w:asciiTheme="majorBidi" w:hAnsiTheme="majorBidi"/>
                <w:sz w:val="20"/>
              </w:rPr>
            </w:pPr>
            <w:r>
              <w:rPr>
                <w:rFonts w:asciiTheme="majorBidi" w:hAnsiTheme="majorBidi"/>
                <w:sz w:val="20"/>
              </w:rPr>
              <w:t>FB OH 256 bits</w:t>
            </w:r>
          </w:p>
        </w:tc>
      </w:tr>
      <w:tr w:rsidR="006F6A5F" w14:paraId="6B6F28CA"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F14C65" w14:textId="77777777" w:rsidR="006F6A5F" w:rsidRDefault="006F6A5F">
            <w:pPr>
              <w:pStyle w:val="0Maintext"/>
              <w:spacing w:after="120"/>
              <w:jc w:val="center"/>
              <w:rPr>
                <w:rFonts w:asciiTheme="majorBidi" w:hAnsiTheme="majorBidi"/>
                <w:sz w:val="20"/>
              </w:rPr>
            </w:pPr>
            <w:r>
              <w:rPr>
                <w:rFonts w:asciiTheme="majorBidi" w:hAnsiTheme="majorBidi"/>
                <w:sz w:val="20"/>
              </w:rPr>
              <w:t>Approach 1</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0C8235" w14:textId="77777777" w:rsidR="006F6A5F" w:rsidRDefault="006F6A5F">
            <w:pPr>
              <w:pStyle w:val="0Maintext"/>
              <w:spacing w:after="120"/>
              <w:jc w:val="center"/>
              <w:rPr>
                <w:rFonts w:asciiTheme="majorBidi" w:hAnsiTheme="majorBidi"/>
                <w:sz w:val="20"/>
              </w:rPr>
            </w:pPr>
            <w:r>
              <w:rPr>
                <w:rFonts w:asciiTheme="majorBidi" w:hAnsiTheme="majorBidi"/>
                <w:sz w:val="20"/>
              </w:rPr>
              <w:t>300k DL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EBD19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D5743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0.689</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BD919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0.764</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C0D9C4"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0.825</w:t>
            </w:r>
          </w:p>
        </w:tc>
      </w:tr>
      <w:tr w:rsidR="006F6A5F" w14:paraId="2D242F6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7CBF80" w14:textId="77777777" w:rsidR="006F6A5F" w:rsidRDefault="006F6A5F">
            <w:pPr>
              <w:pStyle w:val="0Maintext"/>
              <w:spacing w:after="120"/>
              <w:jc w:val="center"/>
              <w:rPr>
                <w:rFonts w:asciiTheme="majorBidi" w:hAnsiTheme="majorBidi"/>
                <w:sz w:val="20"/>
              </w:rPr>
            </w:pPr>
            <w:r>
              <w:rPr>
                <w:rFonts w:asciiTheme="majorBidi" w:hAnsiTheme="majorBidi"/>
                <w:sz w:val="20"/>
              </w:rPr>
              <w:t>Approach 2</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B5D8E" w14:textId="77777777" w:rsidR="006F6A5F" w:rsidRDefault="006F6A5F">
            <w:pPr>
              <w:pStyle w:val="0Maintext"/>
              <w:spacing w:after="120"/>
              <w:jc w:val="center"/>
              <w:rPr>
                <w:rFonts w:asciiTheme="majorBidi" w:hAnsiTheme="majorBidi"/>
                <w:sz w:val="20"/>
              </w:rPr>
            </w:pPr>
            <w:r>
              <w:rPr>
                <w:rFonts w:asciiTheme="majorBidi" w:hAnsiTheme="majorBidi"/>
                <w:sz w:val="20"/>
              </w:rPr>
              <w:t>300k UL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0D212"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017F34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0.694(-0%)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1DDA6F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0.755(-1.2%)</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F5C25D5"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0.813(-1.5%)</w:t>
            </w:r>
          </w:p>
        </w:tc>
      </w:tr>
      <w:tr w:rsidR="006F6A5F" w14:paraId="20117000" w14:textId="77777777" w:rsidTr="006F6A5F">
        <w:trPr>
          <w:jc w:val="center"/>
        </w:trPr>
        <w:tc>
          <w:tcPr>
            <w:tcW w:w="116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3B3FC8" w14:textId="77777777" w:rsidR="006F6A5F" w:rsidRDefault="006F6A5F">
            <w:pPr>
              <w:pStyle w:val="0Maintext"/>
              <w:spacing w:after="120"/>
              <w:jc w:val="center"/>
              <w:rPr>
                <w:rFonts w:asciiTheme="majorBidi" w:hAnsiTheme="majorBidi"/>
                <w:sz w:val="20"/>
              </w:rPr>
            </w:pPr>
            <w:r>
              <w:rPr>
                <w:rFonts w:asciiTheme="majorBidi" w:hAnsiTheme="majorBidi"/>
                <w:sz w:val="20"/>
              </w:rPr>
              <w:t>Approach 3</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AD2CA" w14:textId="77777777" w:rsidR="006F6A5F" w:rsidRDefault="006F6A5F">
            <w:pPr>
              <w:pStyle w:val="0Maintext"/>
              <w:spacing w:after="0"/>
              <w:jc w:val="center"/>
              <w:rPr>
                <w:rFonts w:asciiTheme="majorBidi" w:hAnsiTheme="majorBidi"/>
                <w:sz w:val="20"/>
              </w:rPr>
            </w:pPr>
            <w:r>
              <w:rPr>
                <w:rFonts w:asciiTheme="majorBidi" w:hAnsiTheme="majorBidi"/>
                <w:sz w:val="20"/>
              </w:rPr>
              <w:t>285k UL CSI, finetune with 15k 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5883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888B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687(-0.0%)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5697E5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756(-1.0%)</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B2185AA"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0.815(-1.2%)</w:t>
            </w:r>
          </w:p>
        </w:tc>
      </w:tr>
      <w:tr w:rsidR="006F6A5F" w14:paraId="6C501515" w14:textId="77777777" w:rsidTr="006F6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6E0A" w14:textId="77777777" w:rsidR="006F6A5F" w:rsidRDefault="006F6A5F">
            <w:pPr>
              <w:spacing w:after="0"/>
              <w:rPr>
                <w:rFonts w:asciiTheme="majorBidi" w:hAnsiTheme="majorBidi" w:cstheme="majorBidi"/>
                <w:sz w:val="20"/>
                <w:lang w:eastAsia="en-GB"/>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45EC1" w14:textId="77777777" w:rsidR="006F6A5F" w:rsidRDefault="006F6A5F">
            <w:pPr>
              <w:pStyle w:val="0Maintext"/>
              <w:spacing w:after="120"/>
              <w:jc w:val="center"/>
              <w:rPr>
                <w:rFonts w:asciiTheme="majorBidi" w:hAnsiTheme="majorBidi"/>
                <w:sz w:val="20"/>
              </w:rPr>
            </w:pPr>
            <w:r>
              <w:rPr>
                <w:rFonts w:asciiTheme="majorBidi" w:hAnsiTheme="majorBidi"/>
                <w:sz w:val="20"/>
              </w:rPr>
              <w:t>150k+150k mixed UL/DL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F40C40"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86A9B8"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329FA12"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0.759(-0.6%)</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6C6B52B0"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0.821(-0.5%)</w:t>
            </w:r>
          </w:p>
        </w:tc>
      </w:tr>
    </w:tbl>
    <w:p w14:paraId="5745BD3D" w14:textId="77777777" w:rsidR="006F6A5F" w:rsidRDefault="006F6A5F" w:rsidP="006F6A5F">
      <w:pPr>
        <w:pStyle w:val="0Maintext"/>
        <w:rPr>
          <w:rFonts w:cs="Times New Roman"/>
          <w:lang w:eastAsia="en-GB"/>
        </w:rPr>
      </w:pPr>
    </w:p>
    <w:p w14:paraId="2979BBAE" w14:textId="77777777" w:rsidR="006F6A5F" w:rsidRDefault="006F6A5F" w:rsidP="00EA7A61">
      <w:pPr>
        <w:pStyle w:val="Observations"/>
      </w:pPr>
      <w:r>
        <w:t>Using SRS for NW-side UL CSI collection is feasible even if inference is performed over DL CSI on a different carrier frequency. It only causes 0.9% SGCS degradation.</w:t>
      </w:r>
    </w:p>
    <w:p w14:paraId="3E21D8FA" w14:textId="77777777" w:rsidR="006F6A5F" w:rsidRDefault="006F6A5F" w:rsidP="00EA7A61">
      <w:pPr>
        <w:pStyle w:val="Observations"/>
      </w:pPr>
      <w:r>
        <w:t>Using UL CSI for training and DL CSI for finetuning only causes 0.7% SGCS degradation on NW-side model compared to the case DL CSI samples are only used for training.</w:t>
      </w:r>
    </w:p>
    <w:p w14:paraId="338DD5B3" w14:textId="77777777" w:rsidR="006F6A5F" w:rsidRDefault="006F6A5F" w:rsidP="00EA7A61">
      <w:pPr>
        <w:pStyle w:val="Observations"/>
      </w:pPr>
      <w:r>
        <w:t>Using mixed UL and DL CSI samples for training for training NW-side AI/ML models causes 0.4% SGCS degradation compared to the case DL CSI samples are only used for training.</w:t>
      </w:r>
    </w:p>
    <w:p w14:paraId="634BF690" w14:textId="77777777" w:rsidR="006F6A5F" w:rsidRDefault="006F6A5F" w:rsidP="00372B1A">
      <w:pPr>
        <w:pStyle w:val="Proposal"/>
      </w:pPr>
      <w:r>
        <w:t>For NW-side AI/ML model training, NW can rely on UL CSI samples collected from SRS sent by UEs. Use of DL CSI can be limited to finetuning purposes.</w:t>
      </w:r>
    </w:p>
    <w:p w14:paraId="2EB75FAA" w14:textId="195E55AC" w:rsidR="006C0CEE" w:rsidRDefault="006C0CEE" w:rsidP="006C0CEE">
      <w:pPr>
        <w:pStyle w:val="Heading1"/>
      </w:pPr>
      <w:r>
        <w:t>Conclusion</w:t>
      </w:r>
    </w:p>
    <w:p w14:paraId="21ADBD4E" w14:textId="6333E649" w:rsidR="00FC2E6D" w:rsidRDefault="006C0CEE" w:rsidP="006C0CEE">
      <w:r>
        <w:t>We have the follo</w:t>
      </w:r>
      <w:r w:rsidR="00345873">
        <w:t xml:space="preserve">wing observation and proposals in this contribution: </w:t>
      </w:r>
    </w:p>
    <w:p w14:paraId="1E3A99CF" w14:textId="77777777" w:rsidR="00EA7A61" w:rsidRDefault="00EA7A61" w:rsidP="00EA7A61">
      <w:pPr>
        <w:pStyle w:val="Observations"/>
        <w:numPr>
          <w:ilvl w:val="0"/>
          <w:numId w:val="36"/>
        </w:numPr>
      </w:pPr>
      <w:r>
        <w:t>In average, case 0, case 1, case 3-AR and case 3-Ideal respectively show 2.2%, 1.8%, 2.3%, and 2.4% compared to its baselines.</w:t>
      </w:r>
    </w:p>
    <w:p w14:paraId="492B4DAD" w14:textId="1A3133D5" w:rsidR="00EA7A61" w:rsidRDefault="00EA7A61" w:rsidP="00EA7A61">
      <w:pPr>
        <w:pStyle w:val="Observations"/>
      </w:pPr>
      <w:r>
        <w:t>Autoregression based CSI prediction shows a promising performance (3.9% degradation compared to Ideal prediction) when it is cascaded by AI/ML CSI compression.</w:t>
      </w:r>
    </w:p>
    <w:p w14:paraId="33E15540" w14:textId="77777777" w:rsidR="00EA7A61" w:rsidRDefault="00EA7A61" w:rsidP="00EA7A61">
      <w:pPr>
        <w:pStyle w:val="Observations"/>
        <w:rPr>
          <w:lang w:eastAsia="en-US"/>
        </w:rPr>
      </w:pPr>
      <w:r>
        <w:t xml:space="preserve">If error only occurs in inference (case 1), on average for CSI feedback of 52 bits, 128bits, and 256 bits, the inference error causes 15.2%, 4.8%, and 1% SGCS degradation respectively. </w:t>
      </w:r>
    </w:p>
    <w:p w14:paraId="66905635" w14:textId="0DB626B0" w:rsidR="00EA7A61" w:rsidRDefault="00EA7A61" w:rsidP="00EA7A61">
      <w:pPr>
        <w:pStyle w:val="Observations"/>
      </w:pPr>
      <w:r>
        <w:t xml:space="preserve"> For the same error rates, AI/ML models’ tolerances against CSI feedback error enhances as the overhead increases.</w:t>
      </w:r>
    </w:p>
    <w:p w14:paraId="1FF6F0DA" w14:textId="2AE89C7C" w:rsidR="00EA7A61" w:rsidRDefault="00EA7A61" w:rsidP="00EA7A61">
      <w:pPr>
        <w:pStyle w:val="Observations"/>
      </w:pPr>
      <w:r>
        <w:lastRenderedPageBreak/>
        <w:t>If AI/ML model is reinforced with intentional feedback error in training, similar error in inference for CSI feedback of 52 bits, 128bits, and 256 bits causes 7.1%, 2.8%, and 0.8% SGCS degradation respectively</w:t>
      </w:r>
    </w:p>
    <w:p w14:paraId="022AC48A" w14:textId="77777777" w:rsidR="00EA7A61" w:rsidRDefault="00EA7A61" w:rsidP="00EA7A61">
      <w:pPr>
        <w:pStyle w:val="Observations"/>
      </w:pPr>
      <w:r>
        <w:t>Using SRS for NW-side UL CSI collection is feasible even if inference is performed over DL CSI on a different carrier frequency. It only causes 0.9% SGCS degradation.</w:t>
      </w:r>
    </w:p>
    <w:p w14:paraId="3DC298AE" w14:textId="77777777" w:rsidR="00EA7A61" w:rsidRDefault="00EA7A61" w:rsidP="00EA7A61">
      <w:pPr>
        <w:pStyle w:val="Observations"/>
      </w:pPr>
      <w:r>
        <w:t>Using UL CSI for training and DL CSI for finetuning only causes 0.7% SGCS degradation on NW-side model compared to the case DL CSI samples are only used for training.</w:t>
      </w:r>
    </w:p>
    <w:p w14:paraId="7493D708" w14:textId="7DC9AD2D" w:rsidR="00EA7A61" w:rsidRDefault="00EA7A61" w:rsidP="00EA7A61">
      <w:pPr>
        <w:pStyle w:val="Observations"/>
      </w:pPr>
      <w:r>
        <w:t>Using mixed UL and DL CSI samples for training for training NW-side AI/ML models causes 0.4% SGCS degradation compared to the case DL CSI samples are only used for training.</w:t>
      </w:r>
    </w:p>
    <w:p w14:paraId="49AF1C58" w14:textId="320177F3" w:rsidR="00EA7A61" w:rsidRDefault="00EA7A61" w:rsidP="00EA7A61">
      <w:pPr>
        <w:pStyle w:val="0Maintext"/>
      </w:pPr>
      <w:r>
        <w:t>We have also the following proposals:</w:t>
      </w:r>
    </w:p>
    <w:p w14:paraId="1729E159" w14:textId="77777777" w:rsidR="00EA7A61" w:rsidRDefault="00EA7A61" w:rsidP="00EA7A61">
      <w:pPr>
        <w:pStyle w:val="Proposal"/>
        <w:numPr>
          <w:ilvl w:val="0"/>
          <w:numId w:val="22"/>
        </w:numPr>
        <w:spacing w:line="254" w:lineRule="auto"/>
        <w:ind w:left="0" w:firstLine="0"/>
      </w:pPr>
      <w:r>
        <w:t>Evaluate effectiveness of complexity reduction techniques in reducing both computational and storage complexities of AI/ML models for CSI compression</w:t>
      </w:r>
    </w:p>
    <w:p w14:paraId="3CB6D160" w14:textId="7A32317C" w:rsidR="00EA7A61" w:rsidRDefault="00EA7A61" w:rsidP="00EA7A61">
      <w:pPr>
        <w:pStyle w:val="Proposal"/>
        <w:numPr>
          <w:ilvl w:val="0"/>
          <w:numId w:val="22"/>
        </w:numPr>
        <w:spacing w:line="254" w:lineRule="auto"/>
        <w:ind w:left="0" w:firstLine="0"/>
      </w:pPr>
      <w:r>
        <w:t>Consider and evaluate eType II algorithm’s complexity as the baseline of computational complexity.</w:t>
      </w:r>
    </w:p>
    <w:p w14:paraId="4012F891" w14:textId="77777777" w:rsidR="00EA7A61" w:rsidRDefault="00EA7A61" w:rsidP="00EA7A61">
      <w:pPr>
        <w:pStyle w:val="Proposal"/>
        <w:numPr>
          <w:ilvl w:val="0"/>
          <w:numId w:val="22"/>
        </w:numPr>
        <w:spacing w:line="254" w:lineRule="auto"/>
        <w:ind w:left="0" w:firstLine="0"/>
      </w:pPr>
      <w:r>
        <w:t>Evaluate the feedback error tolerance of eType II and compare it with that of AI/ML model.</w:t>
      </w:r>
    </w:p>
    <w:p w14:paraId="1C32B552" w14:textId="77777777" w:rsidR="00EA7A61" w:rsidRDefault="00EA7A61" w:rsidP="00EA7A61">
      <w:pPr>
        <w:pStyle w:val="Proposal"/>
        <w:numPr>
          <w:ilvl w:val="0"/>
          <w:numId w:val="22"/>
        </w:numPr>
        <w:spacing w:line="254" w:lineRule="auto"/>
        <w:ind w:left="0" w:firstLine="0"/>
      </w:pPr>
      <w:r>
        <w:t>If downselection is needed, prioritize UE-first sequential separate training.</w:t>
      </w:r>
    </w:p>
    <w:p w14:paraId="6062B9C4" w14:textId="77777777" w:rsidR="00EA7A61" w:rsidRDefault="00EA7A61" w:rsidP="00EA7A61">
      <w:pPr>
        <w:pStyle w:val="Proposal"/>
        <w:numPr>
          <w:ilvl w:val="0"/>
          <w:numId w:val="22"/>
        </w:numPr>
        <w:spacing w:line="254" w:lineRule="auto"/>
        <w:ind w:left="0" w:firstLine="0"/>
      </w:pPr>
      <w:r>
        <w:t xml:space="preserve">Discuss how option 1 and option 3 will ease inter-operability test efforts </w:t>
      </w:r>
      <w:proofErr w:type="gramStart"/>
      <w:r>
        <w:t>and also</w:t>
      </w:r>
      <w:proofErr w:type="gramEnd"/>
      <w:r>
        <w:t xml:space="preserve"> candidate scenarios/config as starting point of tests.</w:t>
      </w:r>
    </w:p>
    <w:p w14:paraId="467D9022" w14:textId="77777777" w:rsidR="00EA7A61" w:rsidRDefault="00EA7A61" w:rsidP="00EA7A61">
      <w:pPr>
        <w:pStyle w:val="Proposal"/>
        <w:numPr>
          <w:ilvl w:val="0"/>
          <w:numId w:val="22"/>
        </w:numPr>
        <w:spacing w:line="254" w:lineRule="auto"/>
        <w:ind w:left="0" w:firstLine="0"/>
      </w:pPr>
      <w:r>
        <w:t>Discuss bounding performance deviation of AI/ML models derived from fully standardized AI/ML to ensure inter-vendor compatibility</w:t>
      </w:r>
    </w:p>
    <w:p w14:paraId="5A0F52D3" w14:textId="77777777" w:rsidR="00EA7A61" w:rsidRDefault="00EA7A61" w:rsidP="00EA7A61">
      <w:pPr>
        <w:pStyle w:val="Proposal"/>
        <w:numPr>
          <w:ilvl w:val="0"/>
          <w:numId w:val="22"/>
        </w:numPr>
        <w:spacing w:line="254" w:lineRule="auto"/>
        <w:ind w:left="0" w:firstLine="0"/>
      </w:pPr>
      <w:r>
        <w:t>If area-specific AI/ML models show promising performance, prioritize option 3 to make are-specific models feasible.</w:t>
      </w:r>
    </w:p>
    <w:p w14:paraId="72A1623F" w14:textId="3CD0D10A" w:rsidR="00EA7A61" w:rsidRDefault="00EA7A61" w:rsidP="00EA7A61">
      <w:pPr>
        <w:pStyle w:val="Proposal"/>
        <w:numPr>
          <w:ilvl w:val="0"/>
          <w:numId w:val="22"/>
        </w:numPr>
        <w:spacing w:line="254" w:lineRule="auto"/>
        <w:ind w:left="0" w:firstLine="0"/>
      </w:pPr>
      <w:r>
        <w:t>For NW-side AI/ML model training, NW can rely on UL CSI samples collected from SRS sent by UEs. Use of DL CSI can be limited to finetuning purposes.</w:t>
      </w:r>
    </w:p>
    <w:p w14:paraId="3D9EEB86" w14:textId="77777777" w:rsidR="00BE4F8C" w:rsidRPr="00056E7A" w:rsidRDefault="00BE4F8C" w:rsidP="00542014">
      <w:pPr>
        <w:pStyle w:val="Heading1"/>
      </w:pPr>
      <w:r w:rsidRPr="00056E7A">
        <w:t>References</w:t>
      </w:r>
    </w:p>
    <w:p w14:paraId="3E489A15" w14:textId="7E74485A" w:rsidR="0079737E" w:rsidRDefault="00B96C42"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8" w:name="_Ref159088458"/>
      <w:r>
        <w:rPr>
          <w:rFonts w:asciiTheme="majorBidi" w:eastAsiaTheme="minorHAnsi" w:hAnsiTheme="majorBidi" w:cstheme="majorBidi"/>
          <w:sz w:val="20"/>
          <w:szCs w:val="22"/>
          <w:lang w:val="en-GB" w:eastAsia="zh-CN"/>
        </w:rPr>
        <w:t>3GPP TR 38.843, “</w:t>
      </w:r>
      <w:r w:rsidRPr="00B96C42">
        <w:rPr>
          <w:rFonts w:asciiTheme="majorBidi" w:eastAsiaTheme="minorHAnsi" w:hAnsiTheme="majorBidi" w:cstheme="majorBidi"/>
          <w:sz w:val="20"/>
          <w:szCs w:val="22"/>
          <w:lang w:val="en-GB" w:eastAsia="zh-CN"/>
        </w:rPr>
        <w:t>Study on Artificial Intelligence (AI)/Machine Learning (ML) for NR air interface</w:t>
      </w:r>
      <w:r>
        <w:rPr>
          <w:rFonts w:asciiTheme="majorBidi" w:eastAsiaTheme="minorHAnsi" w:hAnsiTheme="majorBidi" w:cstheme="majorBidi"/>
          <w:sz w:val="20"/>
          <w:szCs w:val="22"/>
          <w:lang w:val="en-GB" w:eastAsia="zh-CN"/>
        </w:rPr>
        <w:t xml:space="preserve"> </w:t>
      </w:r>
      <w:r w:rsidRPr="00B96C42">
        <w:rPr>
          <w:rFonts w:asciiTheme="majorBidi" w:eastAsiaTheme="minorHAnsi" w:hAnsiTheme="majorBidi" w:cstheme="majorBidi"/>
          <w:sz w:val="20"/>
          <w:szCs w:val="22"/>
          <w:lang w:val="en-GB" w:eastAsia="zh-CN"/>
        </w:rPr>
        <w:t>(Release 18)</w:t>
      </w:r>
      <w:r>
        <w:rPr>
          <w:rFonts w:asciiTheme="majorBidi" w:eastAsiaTheme="minorHAnsi" w:hAnsiTheme="majorBidi" w:cstheme="majorBidi"/>
          <w:sz w:val="20"/>
          <w:szCs w:val="22"/>
          <w:lang w:val="en-GB" w:eastAsia="zh-CN"/>
        </w:rPr>
        <w:t>”, Nov 2023.</w:t>
      </w:r>
      <w:bookmarkEnd w:id="8"/>
    </w:p>
    <w:p w14:paraId="4E089B15" w14:textId="7A2357A2" w:rsidR="00B4578E" w:rsidRPr="00EC0992" w:rsidRDefault="00B4578E"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9" w:name="_Ref163143376"/>
      <w:r w:rsidRPr="00B4578E">
        <w:rPr>
          <w:rFonts w:asciiTheme="majorBidi" w:eastAsiaTheme="minorHAnsi" w:hAnsiTheme="majorBidi" w:cstheme="majorBidi"/>
          <w:sz w:val="20"/>
          <w:szCs w:val="22"/>
          <w:lang w:val="en-GB" w:eastAsia="zh-CN"/>
        </w:rPr>
        <w:t>R1-2401563</w:t>
      </w:r>
      <w:r>
        <w:rPr>
          <w:rFonts w:asciiTheme="majorBidi" w:eastAsiaTheme="minorHAnsi" w:hAnsiTheme="majorBidi" w:cstheme="majorBidi"/>
          <w:sz w:val="20"/>
          <w:szCs w:val="22"/>
          <w:lang w:val="en-GB" w:eastAsia="zh-CN"/>
        </w:rPr>
        <w:t>,  “</w:t>
      </w:r>
      <w:r>
        <w:t xml:space="preserve">Final summary for Additional study on AI/ML for NR air interface: CSI compression”, </w:t>
      </w:r>
      <w:r w:rsidRPr="00B4578E">
        <w:t>Moderator (Qualcomm)</w:t>
      </w:r>
      <w:r>
        <w:t xml:space="preserve">, </w:t>
      </w:r>
      <w:r w:rsidRPr="00B4578E">
        <w:t>RAN WG1 #116</w:t>
      </w:r>
      <w:r>
        <w:t xml:space="preserve">, </w:t>
      </w:r>
      <w:r w:rsidRPr="00B4578E">
        <w:t>Athens, Greece, Feb 26th – Mar 1st, 2024</w:t>
      </w:r>
      <w:r>
        <w:t>.</w:t>
      </w:r>
      <w:bookmarkEnd w:id="9"/>
    </w:p>
    <w:p w14:paraId="38E5D41E" w14:textId="2CAF3056" w:rsidR="00EC0992" w:rsidRPr="00EC0992" w:rsidRDefault="00EC0992" w:rsidP="00E1542C">
      <w:pPr>
        <w:pStyle w:val="ListParagraph"/>
        <w:numPr>
          <w:ilvl w:val="0"/>
          <w:numId w:val="16"/>
        </w:numPr>
        <w:ind w:left="360"/>
        <w:rPr>
          <w:rFonts w:asciiTheme="majorBidi" w:eastAsiaTheme="minorHAnsi" w:hAnsiTheme="majorBidi" w:cstheme="majorBidi"/>
          <w:sz w:val="20"/>
          <w:szCs w:val="22"/>
          <w:lang w:val="en-GB" w:eastAsia="zh-CN"/>
        </w:rPr>
      </w:pPr>
      <w:bookmarkStart w:id="10" w:name="_Ref166185020"/>
      <w:r>
        <w:rPr>
          <w:rFonts w:eastAsia="DengXian"/>
          <w:lang w:eastAsia="zh-CN"/>
        </w:rPr>
        <w:t>R1-2403504</w:t>
      </w:r>
      <w:r>
        <w:t xml:space="preserve">, </w:t>
      </w:r>
      <w:r w:rsidRPr="00EC0992">
        <w:rPr>
          <w:rFonts w:asciiTheme="majorBidi" w:eastAsiaTheme="minorHAnsi" w:hAnsiTheme="majorBidi" w:cstheme="majorBidi"/>
          <w:sz w:val="20"/>
          <w:szCs w:val="22"/>
          <w:lang w:val="en-GB" w:eastAsia="zh-CN"/>
        </w:rPr>
        <w:t>“Final summary for Additional study on AI/ML for NR air interface: CSI compression”, Moderator (Qualcomm), RAN WG1 #116</w:t>
      </w:r>
      <w:r>
        <w:rPr>
          <w:rFonts w:asciiTheme="majorBidi" w:eastAsiaTheme="minorHAnsi" w:hAnsiTheme="majorBidi" w:cstheme="majorBidi"/>
          <w:sz w:val="20"/>
          <w:szCs w:val="22"/>
          <w:lang w:val="en-GB" w:eastAsia="zh-CN"/>
        </w:rPr>
        <w:t>bis</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Changsha</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China</w:t>
      </w:r>
      <w:r w:rsidRPr="00EC0992">
        <w:rPr>
          <w:rFonts w:asciiTheme="majorBidi" w:eastAsiaTheme="minorHAnsi" w:hAnsiTheme="majorBidi" w:cstheme="majorBidi"/>
          <w:sz w:val="20"/>
          <w:szCs w:val="22"/>
          <w:lang w:val="en-GB" w:eastAsia="zh-CN"/>
        </w:rPr>
        <w:t>, April 15th – 19th, 2024</w:t>
      </w:r>
      <w:bookmarkEnd w:id="10"/>
    </w:p>
    <w:bookmarkEnd w:id="0"/>
    <w:bookmarkEnd w:id="1"/>
    <w:bookmarkEnd w:id="3"/>
    <w:p w14:paraId="3EF31A8A" w14:textId="62B931E3" w:rsidR="00B4578E" w:rsidRDefault="00906A2C" w:rsidP="00906A2C">
      <w:pPr>
        <w:pStyle w:val="Heading1"/>
        <w:rPr>
          <w:lang w:val="en-GB" w:eastAsia="zh-CN"/>
        </w:rPr>
      </w:pPr>
      <w:r>
        <w:rPr>
          <w:lang w:val="en-GB" w:eastAsia="zh-CN"/>
        </w:rPr>
        <w:t>Appendix</w:t>
      </w:r>
    </w:p>
    <w:p w14:paraId="75BBBAA9" w14:textId="7425D800" w:rsidR="00D3617D" w:rsidRPr="00D3617D" w:rsidRDefault="00D3617D" w:rsidP="00D3617D">
      <w:pPr>
        <w:pStyle w:val="0Maintext"/>
        <w:rPr>
          <w:lang w:val="en-GB" w:eastAsia="zh-CN"/>
        </w:rPr>
      </w:pPr>
      <w:r>
        <w:rPr>
          <w:lang w:val="en-GB" w:eastAsia="zh-CN"/>
        </w:rPr>
        <w:t>The following assumptions are used for evaluation</w:t>
      </w:r>
      <w:r w:rsidR="00A03F30">
        <w:rPr>
          <w:lang w:val="en-GB" w:eastAsia="zh-CN"/>
        </w:rPr>
        <w:t>s</w:t>
      </w:r>
      <w:r>
        <w:rPr>
          <w:lang w:val="en-GB" w:eastAsia="zh-CN"/>
        </w:rPr>
        <w:t xml:space="preserve"> in section </w:t>
      </w:r>
      <w:r>
        <w:rPr>
          <w:lang w:val="en-GB" w:eastAsia="zh-CN"/>
        </w:rPr>
        <w:fldChar w:fldCharType="begin"/>
      </w:r>
      <w:r>
        <w:rPr>
          <w:lang w:val="en-GB" w:eastAsia="zh-CN"/>
        </w:rPr>
        <w:instrText xml:space="preserve"> REF _Ref163149131 \r \h </w:instrText>
      </w:r>
      <w:r>
        <w:rPr>
          <w:lang w:val="en-GB" w:eastAsia="zh-CN"/>
        </w:rPr>
      </w:r>
      <w:r>
        <w:rPr>
          <w:lang w:val="en-GB" w:eastAsia="zh-CN"/>
        </w:rPr>
        <w:fldChar w:fldCharType="separate"/>
      </w:r>
      <w:r>
        <w:rPr>
          <w:cs/>
          <w:lang w:val="en-GB" w:eastAsia="zh-CN"/>
        </w:rPr>
        <w:t>‎</w:t>
      </w:r>
      <w:r>
        <w:rPr>
          <w:lang w:val="en-GB" w:eastAsia="zh-CN"/>
        </w:rPr>
        <w:t>2.1</w:t>
      </w:r>
      <w:r>
        <w:rPr>
          <w:lang w:val="en-GB" w:eastAsia="zh-CN"/>
        </w:rPr>
        <w:fldChar w:fldCharType="end"/>
      </w:r>
      <w:r>
        <w:rPr>
          <w:lang w:val="en-GB" w:eastAsia="zh-CN"/>
        </w:rPr>
        <w:t xml:space="preserve">. This EVM table is used for other evaluations as well unless otherwise is explicitly mentioned. </w:t>
      </w:r>
    </w:p>
    <w:p w14:paraId="0F1127BF" w14:textId="5B3FA354" w:rsidR="0082049D" w:rsidRPr="0082049D" w:rsidRDefault="0082049D" w:rsidP="0082049D">
      <w:pPr>
        <w:pStyle w:val="Caption"/>
        <w:keepNext/>
        <w:jc w:val="center"/>
        <w:rPr>
          <w:b w:val="0"/>
          <w:bCs/>
        </w:rPr>
      </w:pPr>
      <w:bookmarkStart w:id="11" w:name="_Ref163193140"/>
      <w:r w:rsidRPr="0082049D">
        <w:rPr>
          <w:b w:val="0"/>
          <w:bCs/>
        </w:rPr>
        <w:t xml:space="preserve">Table </w:t>
      </w:r>
      <w:r w:rsidR="00544A7D">
        <w:rPr>
          <w:b w:val="0"/>
          <w:bCs/>
        </w:rPr>
        <w:fldChar w:fldCharType="begin"/>
      </w:r>
      <w:r w:rsidR="00544A7D">
        <w:rPr>
          <w:b w:val="0"/>
          <w:bCs/>
        </w:rPr>
        <w:instrText xml:space="preserve"> STYLEREF 1 \s </w:instrText>
      </w:r>
      <w:r w:rsidR="00544A7D">
        <w:rPr>
          <w:b w:val="0"/>
          <w:bCs/>
        </w:rPr>
        <w:fldChar w:fldCharType="separate"/>
      </w:r>
      <w:r w:rsidR="00544A7D">
        <w:rPr>
          <w:b w:val="0"/>
          <w:bCs/>
          <w:noProof/>
          <w:cs/>
        </w:rPr>
        <w:t>‎</w:t>
      </w:r>
      <w:r w:rsidR="00544A7D">
        <w:rPr>
          <w:b w:val="0"/>
          <w:bCs/>
          <w:noProof/>
        </w:rPr>
        <w:t>8</w:t>
      </w:r>
      <w:r w:rsidR="00544A7D">
        <w:rPr>
          <w:b w:val="0"/>
          <w:bCs/>
        </w:rPr>
        <w:fldChar w:fldCharType="end"/>
      </w:r>
      <w:r w:rsidR="00544A7D">
        <w:rPr>
          <w:b w:val="0"/>
          <w:bCs/>
        </w:rPr>
        <w:noBreakHyphen/>
      </w:r>
      <w:r w:rsidR="00544A7D">
        <w:rPr>
          <w:b w:val="0"/>
          <w:bCs/>
        </w:rPr>
        <w:fldChar w:fldCharType="begin"/>
      </w:r>
      <w:r w:rsidR="00544A7D">
        <w:rPr>
          <w:b w:val="0"/>
          <w:bCs/>
        </w:rPr>
        <w:instrText xml:space="preserve"> SEQ Table \* ARABIC \s 1 </w:instrText>
      </w:r>
      <w:r w:rsidR="00544A7D">
        <w:rPr>
          <w:b w:val="0"/>
          <w:bCs/>
        </w:rPr>
        <w:fldChar w:fldCharType="separate"/>
      </w:r>
      <w:r w:rsidR="00544A7D">
        <w:rPr>
          <w:b w:val="0"/>
          <w:bCs/>
          <w:noProof/>
        </w:rPr>
        <w:t>1</w:t>
      </w:r>
      <w:r w:rsidR="00544A7D">
        <w:rPr>
          <w:b w:val="0"/>
          <w:bCs/>
        </w:rPr>
        <w:fldChar w:fldCharType="end"/>
      </w:r>
      <w:bookmarkEnd w:id="11"/>
      <w:r>
        <w:rPr>
          <w:b w:val="0"/>
          <w:bCs/>
        </w:rPr>
        <w:t>:</w:t>
      </w:r>
      <w:r w:rsidRPr="0082049D">
        <w:rPr>
          <w:b w:val="0"/>
          <w:bCs/>
        </w:rPr>
        <w:t xml:space="preserve"> Evaluation assumptions used for TSF CSI compression </w:t>
      </w:r>
    </w:p>
    <w:tbl>
      <w:tblPr>
        <w:tblW w:w="6500" w:type="dxa"/>
        <w:jc w:val="center"/>
        <w:tblCellMar>
          <w:left w:w="0" w:type="dxa"/>
          <w:right w:w="0" w:type="dxa"/>
        </w:tblCellMar>
        <w:tblLook w:val="04A0" w:firstRow="1" w:lastRow="0" w:firstColumn="1" w:lastColumn="0" w:noHBand="0" w:noVBand="1"/>
      </w:tblPr>
      <w:tblGrid>
        <w:gridCol w:w="2700"/>
        <w:gridCol w:w="3800"/>
      </w:tblGrid>
      <w:tr w:rsidR="00D3617D" w:rsidRPr="00D3617D" w14:paraId="2122B11A"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3F0E8594" w14:textId="77777777" w:rsidR="00D3617D" w:rsidRPr="00D3617D" w:rsidRDefault="00D3617D" w:rsidP="00D3617D">
            <w:pPr>
              <w:overflowPunct w:val="0"/>
              <w:spacing w:after="0"/>
              <w:jc w:val="center"/>
              <w:rPr>
                <w:rFonts w:ascii="Arial" w:eastAsia="Times New Roman" w:hAnsi="Arial" w:cs="Arial"/>
                <w:sz w:val="20"/>
                <w:lang w:eastAsia="zh-CN"/>
              </w:rPr>
            </w:pPr>
            <w:r w:rsidRPr="00D3617D">
              <w:rPr>
                <w:rFonts w:eastAsia="SimSun"/>
                <w:b/>
                <w:bCs/>
                <w:color w:val="000000"/>
                <w:kern w:val="24"/>
                <w:sz w:val="20"/>
                <w:lang w:eastAsia="zh-CN"/>
              </w:rPr>
              <w:t>Parameter</w:t>
            </w:r>
          </w:p>
        </w:tc>
        <w:tc>
          <w:tcPr>
            <w:tcW w:w="38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2B27638C" w14:textId="77777777" w:rsidR="00D3617D" w:rsidRPr="00D3617D" w:rsidRDefault="00D3617D" w:rsidP="00D3617D">
            <w:pPr>
              <w:overflowPunct w:val="0"/>
              <w:spacing w:after="0"/>
              <w:jc w:val="center"/>
              <w:rPr>
                <w:rFonts w:ascii="Arial" w:eastAsia="Times New Roman" w:hAnsi="Arial" w:cs="Arial"/>
                <w:sz w:val="20"/>
                <w:lang w:eastAsia="zh-CN"/>
              </w:rPr>
            </w:pPr>
            <w:r w:rsidRPr="00D3617D">
              <w:rPr>
                <w:rFonts w:eastAsia="SimSun"/>
                <w:b/>
                <w:bCs/>
                <w:color w:val="000000"/>
                <w:kern w:val="24"/>
                <w:sz w:val="20"/>
                <w:lang w:eastAsia="zh-CN"/>
              </w:rPr>
              <w:t>Value</w:t>
            </w:r>
          </w:p>
        </w:tc>
      </w:tr>
      <w:tr w:rsidR="00D3617D" w:rsidRPr="00D3617D" w14:paraId="60B4D61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0F19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lastRenderedPageBreak/>
              <w:t>Duplex, Waveform</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1CC3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FDD, OFDM</w:t>
            </w:r>
          </w:p>
        </w:tc>
      </w:tr>
      <w:tr w:rsidR="00D3617D" w:rsidRPr="00D3617D" w14:paraId="77F2E5E4"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6F8D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Multiple access</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535F0"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OFDMA</w:t>
            </w:r>
          </w:p>
        </w:tc>
      </w:tr>
      <w:tr w:rsidR="00D3617D" w:rsidRPr="00D3617D" w14:paraId="2D35662E"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6A546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Scenario</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43DD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Dense Urban</w:t>
            </w:r>
          </w:p>
        </w:tc>
      </w:tr>
      <w:tr w:rsidR="00D3617D" w:rsidRPr="00D3617D" w14:paraId="2ABB3779"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9DBCF6"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Carrier Frequency</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729C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 GHz</w:t>
            </w:r>
          </w:p>
        </w:tc>
      </w:tr>
      <w:tr w:rsidR="00D3617D" w:rsidRPr="00D3617D" w14:paraId="3E02237B"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BF7E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Inter-BS distance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72DFD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200m</w:t>
            </w:r>
          </w:p>
        </w:tc>
      </w:tr>
      <w:tr w:rsidR="00D3617D" w:rsidRPr="00D3617D" w14:paraId="47DF7BB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8007E"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Channel model</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7E7A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According to TR 38.901</w:t>
            </w:r>
          </w:p>
        </w:tc>
      </w:tr>
      <w:tr w:rsidR="00D3617D" w:rsidRPr="00D3617D" w14:paraId="5C120BEF" w14:textId="77777777" w:rsidTr="0082049D">
        <w:trPr>
          <w:trHeight w:val="354"/>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ADBC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Antenna-port layouts at gNB</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F0EA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32 ports: (8.8,2,1,1,2,8), (</w:t>
            </w:r>
            <w:proofErr w:type="spellStart"/>
            <w:r w:rsidRPr="00D3617D">
              <w:rPr>
                <w:rFonts w:eastAsia="SimSun"/>
                <w:color w:val="000000"/>
                <w:kern w:val="24"/>
                <w:sz w:val="20"/>
                <w:lang w:eastAsia="zh-CN"/>
              </w:rPr>
              <w:t>dH,dV</w:t>
            </w:r>
            <w:proofErr w:type="spellEnd"/>
            <w:r w:rsidRPr="00D3617D">
              <w:rPr>
                <w:rFonts w:eastAsia="SimSun"/>
                <w:color w:val="000000"/>
                <w:kern w:val="24"/>
                <w:sz w:val="20"/>
                <w:lang w:eastAsia="zh-CN"/>
              </w:rPr>
              <w:t>) = (0.5, 0.8)λ</w:t>
            </w:r>
          </w:p>
        </w:tc>
      </w:tr>
      <w:tr w:rsidR="00D3617D" w:rsidRPr="00D3617D" w14:paraId="1F843622" w14:textId="77777777" w:rsidTr="0082049D">
        <w:trPr>
          <w:trHeight w:val="354"/>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0C5E9" w14:textId="77777777" w:rsidR="00D3617D" w:rsidRPr="00D3617D" w:rsidRDefault="00D3617D" w:rsidP="00D3617D">
            <w:pPr>
              <w:overflowPunct w:val="0"/>
              <w:spacing w:after="0"/>
              <w:rPr>
                <w:rFonts w:ascii="Arial" w:eastAsia="Times New Roman" w:hAnsi="Arial" w:cs="Arial"/>
                <w:sz w:val="20"/>
                <w:lang w:eastAsia="zh-CN"/>
              </w:rPr>
            </w:pPr>
            <w:proofErr w:type="spellStart"/>
            <w:r w:rsidRPr="00D3617D">
              <w:rPr>
                <w:rFonts w:eastAsia="SimSun"/>
                <w:color w:val="000000"/>
                <w:kern w:val="24"/>
                <w:sz w:val="20"/>
                <w:lang w:eastAsia="zh-CN"/>
              </w:rPr>
              <w:t>Antenn</w:t>
            </w:r>
            <w:proofErr w:type="spellEnd"/>
            <w:r w:rsidRPr="00D3617D">
              <w:rPr>
                <w:rFonts w:eastAsia="SimSun"/>
                <w:color w:val="000000"/>
                <w:kern w:val="24"/>
                <w:sz w:val="20"/>
                <w:lang w:eastAsia="zh-CN"/>
              </w:rPr>
              <w:t xml:space="preserve"> -port layouts at UE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55FA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 Rx: (1,2,2,1,1,1,2), (</w:t>
            </w:r>
            <w:proofErr w:type="spellStart"/>
            <w:r w:rsidRPr="00D3617D">
              <w:rPr>
                <w:rFonts w:eastAsia="SimSun"/>
                <w:color w:val="000000"/>
                <w:kern w:val="24"/>
                <w:sz w:val="20"/>
                <w:lang w:eastAsia="zh-CN"/>
              </w:rPr>
              <w:t>dH,dV</w:t>
            </w:r>
            <w:proofErr w:type="spellEnd"/>
            <w:r w:rsidRPr="00D3617D">
              <w:rPr>
                <w:rFonts w:eastAsia="SimSun"/>
                <w:color w:val="000000"/>
                <w:kern w:val="24"/>
                <w:sz w:val="20"/>
                <w:lang w:eastAsia="zh-CN"/>
              </w:rPr>
              <w:t>) = (0.5, 0.5)λ</w:t>
            </w:r>
          </w:p>
        </w:tc>
      </w:tr>
      <w:tr w:rsidR="00D3617D" w:rsidRPr="00D3617D" w14:paraId="6C96671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1D785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BS Tx power</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F6299"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44 dBm (20 MHz bandwidth)</w:t>
            </w:r>
          </w:p>
        </w:tc>
      </w:tr>
      <w:tr w:rsidR="00D3617D" w:rsidRPr="00D3617D" w14:paraId="47EB11DC"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EB41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BS antenna height</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F368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25m</w:t>
            </w:r>
          </w:p>
        </w:tc>
      </w:tr>
      <w:tr w:rsidR="00D3617D" w:rsidRPr="00D3617D" w14:paraId="3A310645"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90FB2"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UE receiver noise figure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7BF34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9 dB</w:t>
            </w:r>
          </w:p>
        </w:tc>
      </w:tr>
      <w:tr w:rsidR="00D3617D" w:rsidRPr="00D3617D" w14:paraId="73AE7E47"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A5B50"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Subcarrier spacing</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DC229"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30kHz</w:t>
            </w:r>
          </w:p>
        </w:tc>
      </w:tr>
      <w:tr w:rsidR="00D3617D" w:rsidRPr="00D3617D" w14:paraId="2DEBA647" w14:textId="77777777" w:rsidTr="0082049D">
        <w:trPr>
          <w:trHeight w:val="300"/>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F4C6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Simulation bandwidth</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92C065"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20 MHz</w:t>
            </w:r>
          </w:p>
        </w:tc>
      </w:tr>
      <w:tr w:rsidR="00D3617D" w:rsidRPr="00D3617D" w14:paraId="57A11E09"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56C57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MIMO scheme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32221"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MU-MIMO</w:t>
            </w:r>
          </w:p>
        </w:tc>
      </w:tr>
      <w:tr w:rsidR="00D3617D" w:rsidRPr="00D3617D" w14:paraId="5444FE66" w14:textId="77777777" w:rsidTr="0082049D">
        <w:trPr>
          <w:trHeight w:val="737"/>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A152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CSI Feedback</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D9BFB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Feedback period: 5ms</w:t>
            </w:r>
          </w:p>
          <w:p w14:paraId="389C03A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Scheduling delay: 4 ms</w:t>
            </w:r>
          </w:p>
        </w:tc>
      </w:tr>
      <w:tr w:rsidR="00D3617D" w:rsidRPr="00D3617D" w14:paraId="247673DF"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07BFF"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UE distribution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1E9E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FF"/>
                <w:kern w:val="24"/>
                <w:sz w:val="20"/>
                <w:lang w:eastAsia="zh-CN"/>
              </w:rPr>
              <w:t>80% indoor (3km/h), 20% outdoor (30 km/h)</w:t>
            </w:r>
          </w:p>
        </w:tc>
      </w:tr>
      <w:tr w:rsidR="00D3617D" w:rsidRPr="00D3617D" w14:paraId="5CF4326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7F3A5"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Channel estimation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B05A4"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Ideal</w:t>
            </w:r>
          </w:p>
        </w:tc>
      </w:tr>
    </w:tbl>
    <w:p w14:paraId="79829CA8" w14:textId="7A38C145" w:rsidR="00B4578E" w:rsidRDefault="00B4578E" w:rsidP="008C1D8C">
      <w:pPr>
        <w:pStyle w:val="0Maintext"/>
        <w:rPr>
          <w:lang w:eastAsia="zh-CN"/>
        </w:rPr>
      </w:pPr>
    </w:p>
    <w:p w14:paraId="70E82B18" w14:textId="77777777" w:rsidR="00EC0992" w:rsidRPr="00EC0992" w:rsidRDefault="00EC0992" w:rsidP="00EC0992">
      <w:pPr>
        <w:rPr>
          <w:lang w:eastAsia="zh-CN"/>
        </w:rPr>
      </w:pPr>
    </w:p>
    <w:sectPr w:rsidR="00EC0992" w:rsidRPr="00EC09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762AD" w14:textId="77777777" w:rsidR="003B4350" w:rsidRDefault="003B4350">
      <w:r>
        <w:separator/>
      </w:r>
    </w:p>
  </w:endnote>
  <w:endnote w:type="continuationSeparator" w:id="0">
    <w:p w14:paraId="7A319855" w14:textId="77777777" w:rsidR="003B4350" w:rsidRDefault="003B4350">
      <w:r>
        <w:continuationSeparator/>
      </w:r>
    </w:p>
  </w:endnote>
  <w:endnote w:type="continuationNotice" w:id="1">
    <w:p w14:paraId="392D5492" w14:textId="77777777" w:rsidR="003B4350" w:rsidRDefault="003B4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BA504" w14:textId="77777777" w:rsidR="003B4350" w:rsidRDefault="003B4350">
      <w:r>
        <w:separator/>
      </w:r>
    </w:p>
  </w:footnote>
  <w:footnote w:type="continuationSeparator" w:id="0">
    <w:p w14:paraId="7E64F811" w14:textId="77777777" w:rsidR="003B4350" w:rsidRDefault="003B4350">
      <w:r>
        <w:continuationSeparator/>
      </w:r>
    </w:p>
  </w:footnote>
  <w:footnote w:type="continuationNotice" w:id="1">
    <w:p w14:paraId="0FB405E2" w14:textId="77777777" w:rsidR="003B4350" w:rsidRDefault="003B43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AF4F5D"/>
    <w:multiLevelType w:val="hybridMultilevel"/>
    <w:tmpl w:val="7658B21E"/>
    <w:lvl w:ilvl="0" w:tplc="9894D160">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5F3D93"/>
    <w:multiLevelType w:val="hybridMultilevel"/>
    <w:tmpl w:val="DAA8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684311"/>
    <w:multiLevelType w:val="hybridMultilevel"/>
    <w:tmpl w:val="998E495A"/>
    <w:lvl w:ilvl="0" w:tplc="98AC6604">
      <w:start w:val="1"/>
      <w:numFmt w:val="decimal"/>
      <w:lvlText w:val="Proposal %1:"/>
      <w:lvlJc w:val="left"/>
      <w:pPr>
        <w:ind w:left="0" w:firstLine="0"/>
      </w:pPr>
      <w:rPr>
        <w:webHidden w:val="0"/>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74AC859E"/>
    <w:lvl w:ilvl="0" w:tplc="8C64434E">
      <w:start w:val="1"/>
      <w:numFmt w:val="decimal"/>
      <w:pStyle w:val="Proposal"/>
      <w:lvlText w:val="Proposal %1."/>
      <w:lvlJc w:val="left"/>
      <w:pPr>
        <w:ind w:left="135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B3782E"/>
    <w:multiLevelType w:val="hybridMultilevel"/>
    <w:tmpl w:val="89620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5" w15:restartNumberingAfterBreak="0">
    <w:nsid w:val="713601CF"/>
    <w:multiLevelType w:val="hybridMultilevel"/>
    <w:tmpl w:val="59686FA4"/>
    <w:lvl w:ilvl="0" w:tplc="C25A94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27"/>
  </w:num>
  <w:num w:numId="2" w16cid:durableId="1851943407">
    <w:abstractNumId w:val="20"/>
  </w:num>
  <w:num w:numId="3" w16cid:durableId="1948343308">
    <w:abstractNumId w:val="3"/>
  </w:num>
  <w:num w:numId="4" w16cid:durableId="1088036895">
    <w:abstractNumId w:val="1"/>
  </w:num>
  <w:num w:numId="5" w16cid:durableId="1663465542">
    <w:abstractNumId w:val="10"/>
  </w:num>
  <w:num w:numId="6" w16cid:durableId="262956210">
    <w:abstractNumId w:val="23"/>
  </w:num>
  <w:num w:numId="7" w16cid:durableId="1218204952">
    <w:abstractNumId w:val="13"/>
  </w:num>
  <w:num w:numId="8" w16cid:durableId="1276137458">
    <w:abstractNumId w:val="5"/>
  </w:num>
  <w:num w:numId="9" w16cid:durableId="390034028">
    <w:abstractNumId w:val="15"/>
  </w:num>
  <w:num w:numId="10" w16cid:durableId="1891915319">
    <w:abstractNumId w:val="12"/>
  </w:num>
  <w:num w:numId="11" w16cid:durableId="198011453">
    <w:abstractNumId w:val="0"/>
  </w:num>
  <w:num w:numId="12" w16cid:durableId="1033192644">
    <w:abstractNumId w:val="17"/>
  </w:num>
  <w:num w:numId="13" w16cid:durableId="468863152">
    <w:abstractNumId w:val="18"/>
  </w:num>
  <w:num w:numId="14" w16cid:durableId="1794446598">
    <w:abstractNumId w:val="11"/>
  </w:num>
  <w:num w:numId="15" w16cid:durableId="1506164569">
    <w:abstractNumId w:val="24"/>
  </w:num>
  <w:num w:numId="16" w16cid:durableId="1910573608">
    <w:abstractNumId w:val="14"/>
  </w:num>
  <w:num w:numId="17" w16cid:durableId="748231372">
    <w:abstractNumId w:val="12"/>
  </w:num>
  <w:num w:numId="18" w16cid:durableId="534929407">
    <w:abstractNumId w:val="8"/>
  </w:num>
  <w:num w:numId="19" w16cid:durableId="899752599">
    <w:abstractNumId w:val="26"/>
  </w:num>
  <w:num w:numId="20" w16cid:durableId="1090082560">
    <w:abstractNumId w:val="25"/>
  </w:num>
  <w:num w:numId="21" w16cid:durableId="7376770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48556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22956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38368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575371">
    <w:abstractNumId w:val="7"/>
  </w:num>
  <w:num w:numId="26" w16cid:durableId="1910189913">
    <w:abstractNumId w:val="21"/>
  </w:num>
  <w:num w:numId="27" w16cid:durableId="776363241">
    <w:abstractNumId w:val="4"/>
  </w:num>
  <w:num w:numId="28" w16cid:durableId="770441366">
    <w:abstractNumId w:val="2"/>
  </w:num>
  <w:num w:numId="29" w16cid:durableId="910238707">
    <w:abstractNumId w:val="19"/>
  </w:num>
  <w:num w:numId="30" w16cid:durableId="1342245643">
    <w:abstractNumId w:val="22"/>
  </w:num>
  <w:num w:numId="31" w16cid:durableId="1616330740">
    <w:abstractNumId w:val="16"/>
  </w:num>
  <w:num w:numId="32" w16cid:durableId="14431909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0456007">
    <w:abstractNumId w:val="6"/>
  </w:num>
  <w:num w:numId="34" w16cid:durableId="683942429">
    <w:abstractNumId w:val="19"/>
  </w:num>
  <w:num w:numId="35" w16cid:durableId="1396123246">
    <w:abstractNumId w:val="5"/>
    <w:lvlOverride w:ilvl="0">
      <w:startOverride w:val="1"/>
    </w:lvlOverride>
  </w:num>
  <w:num w:numId="36" w16cid:durableId="501700876">
    <w:abstractNumId w:val="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7D7"/>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C5F"/>
    <w:rsid w:val="000542ED"/>
    <w:rsid w:val="00054424"/>
    <w:rsid w:val="000544F5"/>
    <w:rsid w:val="00057AD8"/>
    <w:rsid w:val="00057BA5"/>
    <w:rsid w:val="0006194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D28"/>
    <w:rsid w:val="002466A8"/>
    <w:rsid w:val="00247A0C"/>
    <w:rsid w:val="00250090"/>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1CD4"/>
    <w:rsid w:val="0026235A"/>
    <w:rsid w:val="00262BBB"/>
    <w:rsid w:val="00263458"/>
    <w:rsid w:val="002634B7"/>
    <w:rsid w:val="00263AA3"/>
    <w:rsid w:val="0026446D"/>
    <w:rsid w:val="00265B56"/>
    <w:rsid w:val="0026660B"/>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B11"/>
    <w:rsid w:val="002B23ED"/>
    <w:rsid w:val="002B31D8"/>
    <w:rsid w:val="002B322F"/>
    <w:rsid w:val="002B3523"/>
    <w:rsid w:val="002B3DE2"/>
    <w:rsid w:val="002B3FC0"/>
    <w:rsid w:val="002B4231"/>
    <w:rsid w:val="002B429C"/>
    <w:rsid w:val="002B583D"/>
    <w:rsid w:val="002B5A85"/>
    <w:rsid w:val="002B62F6"/>
    <w:rsid w:val="002B6527"/>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C8A"/>
    <w:rsid w:val="00325FCB"/>
    <w:rsid w:val="00326109"/>
    <w:rsid w:val="00326258"/>
    <w:rsid w:val="00326743"/>
    <w:rsid w:val="00327741"/>
    <w:rsid w:val="00327F64"/>
    <w:rsid w:val="00331F8D"/>
    <w:rsid w:val="00332595"/>
    <w:rsid w:val="00332C25"/>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9EA"/>
    <w:rsid w:val="00354EF4"/>
    <w:rsid w:val="00355110"/>
    <w:rsid w:val="0035766C"/>
    <w:rsid w:val="00357795"/>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204B0"/>
    <w:rsid w:val="00420FF5"/>
    <w:rsid w:val="004214B2"/>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11C3"/>
    <w:rsid w:val="00491CBB"/>
    <w:rsid w:val="00492ADB"/>
    <w:rsid w:val="00492F3C"/>
    <w:rsid w:val="004934D5"/>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B8F"/>
    <w:rsid w:val="004B7644"/>
    <w:rsid w:val="004C0650"/>
    <w:rsid w:val="004C211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C81"/>
    <w:rsid w:val="00522073"/>
    <w:rsid w:val="00523A04"/>
    <w:rsid w:val="005244E1"/>
    <w:rsid w:val="005249A8"/>
    <w:rsid w:val="00524A1A"/>
    <w:rsid w:val="00524CA1"/>
    <w:rsid w:val="00525AF7"/>
    <w:rsid w:val="00526517"/>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4A7D"/>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929"/>
    <w:rsid w:val="009C7B47"/>
    <w:rsid w:val="009D0669"/>
    <w:rsid w:val="009D068E"/>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22C1"/>
    <w:rsid w:val="00B628C7"/>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6894"/>
    <w:rsid w:val="00BC6CA4"/>
    <w:rsid w:val="00BD212C"/>
    <w:rsid w:val="00BD2A6B"/>
    <w:rsid w:val="00BD3ABD"/>
    <w:rsid w:val="00BD4824"/>
    <w:rsid w:val="00BD4A5F"/>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729"/>
    <w:rsid w:val="00C33E0E"/>
    <w:rsid w:val="00C33F66"/>
    <w:rsid w:val="00C33F6C"/>
    <w:rsid w:val="00C3400A"/>
    <w:rsid w:val="00C342AD"/>
    <w:rsid w:val="00C346E4"/>
    <w:rsid w:val="00C3555A"/>
    <w:rsid w:val="00C359F8"/>
    <w:rsid w:val="00C37CD2"/>
    <w:rsid w:val="00C41257"/>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4191"/>
    <w:rsid w:val="00D24B9A"/>
    <w:rsid w:val="00D24D0D"/>
    <w:rsid w:val="00D25C7D"/>
    <w:rsid w:val="00D25E83"/>
    <w:rsid w:val="00D27362"/>
    <w:rsid w:val="00D2744D"/>
    <w:rsid w:val="00D27665"/>
    <w:rsid w:val="00D31086"/>
    <w:rsid w:val="00D320C5"/>
    <w:rsid w:val="00D33E2D"/>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31D6"/>
    <w:rsid w:val="00E64A42"/>
    <w:rsid w:val="00E6515F"/>
    <w:rsid w:val="00E6638D"/>
    <w:rsid w:val="00E6670F"/>
    <w:rsid w:val="00E66EE8"/>
    <w:rsid w:val="00E67867"/>
    <w:rsid w:val="00E700DF"/>
    <w:rsid w:val="00E70121"/>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604D2"/>
    <w:rsid w:val="00F605EE"/>
    <w:rsid w:val="00F613C0"/>
    <w:rsid w:val="00F615C3"/>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372B1A"/>
    <w:pPr>
      <w:numPr>
        <w:numId w:val="17"/>
      </w:numPr>
      <w:spacing w:line="256"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372B1A"/>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EA7A61"/>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EA7A61"/>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D670-803A-4225-8721-641F44520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3829</Words>
  <Characters>21827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2024-04-05T14:41:00Z</dcterms:created>
  <dcterms:modified xsi:type="dcterms:W3CDTF">2024-05-10T08:50:00Z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2024-04-05T14:42:03Z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a6688879-13ce-46dc-956d-708d7b152898</vt:lpwstr>
  </property>
  <property fmtid="{D5CDD505-2E9C-101B-9397-08002B2CF9AE}" pid="8" name="MSIP_Label_83bcef13-7cac-433f-ba1d-47a323951816_ContentBits">
    <vt:lpwstr>0</vt:lpwstr>
  </property>
</Properties>
</file>