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EEA935" w14:textId="5C838C4C" w:rsidR="007125D0" w:rsidRPr="007125D0" w:rsidRDefault="007125D0" w:rsidP="007125D0">
      <w:pPr>
        <w:tabs>
          <w:tab w:val="left" w:pos="1985"/>
        </w:tabs>
        <w:spacing w:after="0"/>
        <w:ind w:left="0" w:firstLine="0"/>
        <w:rPr>
          <w:rFonts w:ascii="Arial" w:eastAsia="바탕" w:hAnsi="Arial" w:cs="Arial"/>
          <w:b/>
          <w:bCs/>
          <w:sz w:val="28"/>
          <w:szCs w:val="24"/>
        </w:rPr>
      </w:pPr>
      <w:r w:rsidRPr="007125D0">
        <w:rPr>
          <w:rFonts w:ascii="Arial" w:eastAsia="바탕" w:hAnsi="Arial" w:cs="Arial"/>
          <w:b/>
          <w:bCs/>
          <w:sz w:val="28"/>
          <w:szCs w:val="24"/>
        </w:rPr>
        <w:t>3GPP TSG RAN WG1 #117</w:t>
      </w:r>
      <w:r w:rsidRPr="007125D0">
        <w:rPr>
          <w:rFonts w:ascii="Arial" w:eastAsia="바탕" w:hAnsi="Arial" w:cs="Arial"/>
          <w:b/>
          <w:bCs/>
          <w:sz w:val="28"/>
          <w:szCs w:val="24"/>
        </w:rPr>
        <w:tab/>
      </w:r>
      <w:r w:rsidRPr="007125D0">
        <w:rPr>
          <w:rFonts w:ascii="Arial" w:eastAsia="바탕" w:hAnsi="Arial" w:cs="Arial"/>
          <w:b/>
          <w:bCs/>
          <w:sz w:val="28"/>
          <w:szCs w:val="24"/>
        </w:rPr>
        <w:tab/>
      </w:r>
      <w:r w:rsidRPr="007125D0">
        <w:rPr>
          <w:rFonts w:ascii="Arial" w:eastAsia="바탕" w:hAnsi="Arial" w:cs="Arial"/>
          <w:b/>
          <w:bCs/>
          <w:sz w:val="28"/>
          <w:szCs w:val="24"/>
        </w:rPr>
        <w:tab/>
      </w:r>
      <w:r>
        <w:rPr>
          <w:rFonts w:ascii="Arial" w:eastAsia="바탕" w:hAnsi="Arial" w:cs="Arial" w:hint="eastAsia"/>
          <w:b/>
          <w:bCs/>
          <w:sz w:val="28"/>
          <w:szCs w:val="24"/>
          <w:lang w:eastAsia="ko-KR"/>
        </w:rPr>
        <w:t xml:space="preserve">            </w:t>
      </w:r>
      <w:r w:rsidR="00BE5FB0">
        <w:rPr>
          <w:rFonts w:ascii="Arial" w:eastAsia="바탕" w:hAnsi="Arial" w:cs="Arial" w:hint="eastAsia"/>
          <w:b/>
          <w:bCs/>
          <w:sz w:val="28"/>
          <w:szCs w:val="24"/>
          <w:lang w:eastAsia="ko-KR"/>
        </w:rPr>
        <w:t xml:space="preserve"> </w:t>
      </w:r>
      <w:r>
        <w:rPr>
          <w:rFonts w:ascii="Arial" w:eastAsia="바탕" w:hAnsi="Arial" w:cs="Arial" w:hint="eastAsia"/>
          <w:b/>
          <w:bCs/>
          <w:sz w:val="28"/>
          <w:szCs w:val="24"/>
          <w:lang w:eastAsia="ko-KR"/>
        </w:rPr>
        <w:t xml:space="preserve">    </w:t>
      </w:r>
      <w:r w:rsidR="00BE5FB0" w:rsidRPr="00BE5FB0">
        <w:rPr>
          <w:rFonts w:ascii="Arial" w:eastAsia="바탕" w:hAnsi="Arial" w:cs="Arial"/>
          <w:b/>
          <w:bCs/>
          <w:sz w:val="28"/>
          <w:szCs w:val="24"/>
        </w:rPr>
        <w:t>R1-2404886</w:t>
      </w:r>
    </w:p>
    <w:p w14:paraId="47200AEB" w14:textId="6CDE3509" w:rsidR="000D41C4" w:rsidRPr="005C3B4A" w:rsidRDefault="007125D0" w:rsidP="007125D0">
      <w:pPr>
        <w:tabs>
          <w:tab w:val="left" w:pos="1985"/>
        </w:tabs>
        <w:spacing w:after="0"/>
        <w:ind w:left="0" w:firstLine="0"/>
        <w:rPr>
          <w:rFonts w:ascii="Arial" w:eastAsia="맑은 고딕" w:hAnsi="Arial"/>
          <w:b/>
          <w:sz w:val="24"/>
          <w:lang w:eastAsia="ko-KR"/>
        </w:rPr>
      </w:pPr>
      <w:r w:rsidRPr="007125D0">
        <w:rPr>
          <w:rFonts w:ascii="Arial" w:eastAsia="바탕" w:hAnsi="Arial" w:cs="Arial"/>
          <w:b/>
          <w:bCs/>
          <w:sz w:val="28"/>
          <w:szCs w:val="24"/>
        </w:rPr>
        <w:t>Fukuoka City, Fukuoka, Japan, May 20th – 24th, 2024</w:t>
      </w:r>
    </w:p>
    <w:p w14:paraId="18A26126" w14:textId="77777777" w:rsidR="00C07B08" w:rsidRDefault="00C07B08" w:rsidP="00634235">
      <w:pPr>
        <w:tabs>
          <w:tab w:val="left" w:pos="1985"/>
        </w:tabs>
        <w:spacing w:after="0"/>
        <w:ind w:left="0" w:firstLine="0"/>
        <w:rPr>
          <w:rFonts w:ascii="Arial" w:eastAsiaTheme="minorEastAsia" w:hAnsi="Arial"/>
          <w:b/>
          <w:sz w:val="24"/>
          <w:lang w:val="en-US" w:eastAsia="ko-KR"/>
        </w:rPr>
      </w:pPr>
    </w:p>
    <w:p w14:paraId="334FB070" w14:textId="394B4BA9"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4504D">
        <w:rPr>
          <w:rFonts w:ascii="Arial" w:eastAsia="맑은 고딕" w:hAnsi="Arial"/>
          <w:sz w:val="24"/>
          <w:lang w:val="en-US" w:eastAsia="ko-KR"/>
        </w:rPr>
        <w:t>8</w:t>
      </w:r>
      <w:r w:rsidR="00E747F9" w:rsidRPr="00E70DE7">
        <w:rPr>
          <w:rFonts w:ascii="Arial" w:eastAsia="맑은 고딕" w:hAnsi="Arial"/>
          <w:sz w:val="24"/>
          <w:lang w:val="en-US" w:eastAsia="ko-KR"/>
        </w:rPr>
        <w:t>.</w:t>
      </w:r>
      <w:r w:rsidR="007125D0">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B50F0C4"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7125D0">
        <w:rPr>
          <w:rFonts w:ascii="Arial" w:eastAsia="바탕" w:hAnsi="Arial" w:cs="Arial" w:hint="eastAsia"/>
          <w:sz w:val="24"/>
          <w:szCs w:val="24"/>
          <w:lang w:val="en-US" w:eastAsia="ko-KR"/>
        </w:rPr>
        <w:t>Discussion on EPRE of CSI-RS and PDSCH</w:t>
      </w:r>
      <w:r w:rsidR="00486E11">
        <w:rPr>
          <w:rFonts w:ascii="Arial" w:eastAsia="바탕" w:hAnsi="Arial" w:cs="Arial" w:hint="eastAsia"/>
          <w:sz w:val="24"/>
          <w:szCs w:val="24"/>
          <w:lang w:val="en-US" w:eastAsia="ko-KR"/>
        </w:rPr>
        <w:t xml:space="preserve"> for NES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286B9B2A" w14:textId="3154E64B" w:rsidR="005C3B4A" w:rsidRPr="00FE2B0D" w:rsidRDefault="00B44B1E" w:rsidP="005C3B4A">
      <w:pPr>
        <w:pStyle w:val="Heading1"/>
        <w:numPr>
          <w:ilvl w:val="0"/>
          <w:numId w:val="1"/>
        </w:numPr>
        <w:spacing w:before="300"/>
        <w:rPr>
          <w:rFonts w:eastAsia="바탕" w:cs="Arial"/>
          <w:b/>
          <w:lang w:eastAsia="ko-KR"/>
        </w:rPr>
      </w:pPr>
      <w:r>
        <w:rPr>
          <w:rFonts w:eastAsia="바탕" w:cs="Arial" w:hint="eastAsia"/>
          <w:b/>
          <w:bCs/>
          <w:lang w:val="en-US" w:eastAsia="ko-KR"/>
        </w:rPr>
        <w:t>Discussion</w:t>
      </w:r>
    </w:p>
    <w:p w14:paraId="1D07C87C" w14:textId="51013BA8" w:rsidR="00831D38" w:rsidRPr="00831D38" w:rsidRDefault="00C95CDB"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In RAN1#116</w:t>
      </w:r>
      <w:r w:rsidR="00F62538">
        <w:rPr>
          <w:rFonts w:eastAsiaTheme="minorEastAsia" w:hint="eastAsia"/>
          <w:sz w:val="22"/>
          <w:szCs w:val="22"/>
          <w:lang w:eastAsia="ko-KR"/>
        </w:rPr>
        <w:t>bis</w:t>
      </w:r>
      <w:r>
        <w:rPr>
          <w:rFonts w:eastAsiaTheme="minorEastAsia" w:hint="eastAsia"/>
          <w:sz w:val="22"/>
          <w:szCs w:val="22"/>
          <w:lang w:eastAsia="ko-KR"/>
        </w:rPr>
        <w:t xml:space="preserve"> meeting</w:t>
      </w:r>
      <w:r w:rsidR="00831D38">
        <w:rPr>
          <w:rFonts w:eastAsiaTheme="minorEastAsia" w:hint="eastAsia"/>
          <w:sz w:val="22"/>
          <w:szCs w:val="22"/>
          <w:lang w:eastAsia="ko-KR"/>
        </w:rPr>
        <w:t>, Samsung</w:t>
      </w:r>
      <w:r>
        <w:rPr>
          <w:rFonts w:eastAsiaTheme="minorEastAsia" w:hint="eastAsia"/>
          <w:sz w:val="22"/>
          <w:szCs w:val="22"/>
          <w:lang w:eastAsia="ko-KR"/>
        </w:rPr>
        <w:t xml:space="preserve"> [1]</w:t>
      </w:r>
      <w:r w:rsidR="00831D38">
        <w:rPr>
          <w:rFonts w:eastAsiaTheme="minorEastAsia" w:hint="eastAsia"/>
          <w:sz w:val="22"/>
          <w:szCs w:val="22"/>
          <w:lang w:eastAsia="ko-KR"/>
        </w:rPr>
        <w:t xml:space="preserve"> suggested to adjust </w:t>
      </w:r>
      <w:r w:rsidR="00831D38" w:rsidRPr="00831D38">
        <w:rPr>
          <w:rFonts w:eastAsiaTheme="minorEastAsia"/>
          <w:sz w:val="22"/>
          <w:szCs w:val="22"/>
          <w:lang w:eastAsia="ko-KR"/>
        </w:rPr>
        <w:t xml:space="preserve">the EPRE ratio </w:t>
      </w:r>
      <w:r w:rsidR="00831D38">
        <w:rPr>
          <w:rFonts w:eastAsiaTheme="minorEastAsia" w:hint="eastAsia"/>
          <w:sz w:val="22"/>
          <w:szCs w:val="22"/>
          <w:lang w:eastAsia="ko-KR"/>
        </w:rPr>
        <w:t xml:space="preserve">(i.e., Pc ratio) </w:t>
      </w:r>
      <w:r w:rsidR="00831D38" w:rsidRPr="00831D38">
        <w:rPr>
          <w:rFonts w:eastAsiaTheme="minorEastAsia"/>
          <w:sz w:val="22"/>
          <w:szCs w:val="22"/>
          <w:lang w:eastAsia="ko-KR"/>
        </w:rPr>
        <w:t>between PDSCH and CSI-RS</w:t>
      </w:r>
      <w:r w:rsidR="00831D38">
        <w:rPr>
          <w:rFonts w:eastAsiaTheme="minorEastAsia" w:hint="eastAsia"/>
          <w:sz w:val="22"/>
          <w:szCs w:val="22"/>
          <w:lang w:eastAsia="ko-KR"/>
        </w:rPr>
        <w:t xml:space="preserve"> for type 1 SD adaptation only. Regarding the definition of </w:t>
      </w:r>
      <w:r w:rsidR="00831D38">
        <w:rPr>
          <w:rFonts w:eastAsiaTheme="minorEastAsia"/>
          <w:sz w:val="22"/>
          <w:szCs w:val="22"/>
          <w:lang w:eastAsia="ko-KR"/>
        </w:rPr>
        <w:t>“</w:t>
      </w:r>
      <w:r w:rsidR="00831D38">
        <w:rPr>
          <w:rFonts w:eastAsiaTheme="minorEastAsia" w:hint="eastAsia"/>
          <w:sz w:val="22"/>
          <w:szCs w:val="22"/>
          <w:lang w:eastAsia="ko-KR"/>
        </w:rPr>
        <w:t>Pc</w:t>
      </w:r>
      <w:r w:rsidR="00831D38">
        <w:rPr>
          <w:rFonts w:eastAsiaTheme="minorEastAsia"/>
          <w:sz w:val="22"/>
          <w:szCs w:val="22"/>
          <w:lang w:eastAsia="ko-KR"/>
        </w:rPr>
        <w:t>”</w:t>
      </w:r>
      <w:r w:rsidR="00831D38">
        <w:rPr>
          <w:rFonts w:eastAsiaTheme="minorEastAsia" w:hint="eastAsia"/>
          <w:sz w:val="22"/>
          <w:szCs w:val="22"/>
          <w:lang w:eastAsia="ko-KR"/>
        </w:rPr>
        <w:t xml:space="preserve"> ratio, RAN1 made the following </w:t>
      </w:r>
      <w:r w:rsidR="00831D38">
        <w:rPr>
          <w:rFonts w:eastAsiaTheme="minorEastAsia"/>
          <w:sz w:val="22"/>
          <w:szCs w:val="22"/>
          <w:lang w:eastAsia="ko-KR"/>
        </w:rPr>
        <w:t>conclusion</w:t>
      </w:r>
      <w:r w:rsidR="00831D38">
        <w:rPr>
          <w:rFonts w:eastAsiaTheme="minorEastAsia" w:hint="eastAsia"/>
          <w:sz w:val="22"/>
          <w:szCs w:val="22"/>
          <w:lang w:eastAsia="ko-KR"/>
        </w:rPr>
        <w:t xml:space="preserve"> in RAN1#96bis [2], based on </w:t>
      </w:r>
      <w:r w:rsidR="002B0237">
        <w:rPr>
          <w:rFonts w:eastAsiaTheme="minorEastAsia" w:hint="eastAsia"/>
          <w:sz w:val="22"/>
          <w:szCs w:val="22"/>
          <w:lang w:eastAsia="ko-KR"/>
        </w:rPr>
        <w:t xml:space="preserve">Alt2B (i.e., </w:t>
      </w:r>
      <w:r w:rsidR="002B0237" w:rsidRPr="002B0237">
        <w:rPr>
          <w:rFonts w:eastAsiaTheme="minorEastAsia"/>
          <w:b/>
          <w:bCs/>
          <w:sz w:val="22"/>
          <w:szCs w:val="22"/>
          <w:u w:val="single"/>
          <w:lang w:eastAsia="ko-KR"/>
        </w:rPr>
        <w:t>Pc ratio is the ratio of EPRE of total PDSCH ports to EPRE of all CSI-RS ports multiplexed on one subcarrier.</w:t>
      </w:r>
      <w:r w:rsidR="002B0237">
        <w:rPr>
          <w:rFonts w:eastAsiaTheme="minorEastAsia" w:hint="eastAsia"/>
          <w:sz w:val="22"/>
          <w:szCs w:val="22"/>
          <w:lang w:eastAsia="ko-KR"/>
        </w:rPr>
        <w:t xml:space="preserve">) in </w:t>
      </w:r>
      <w:r w:rsidR="00831D38">
        <w:rPr>
          <w:rFonts w:eastAsiaTheme="minorEastAsia" w:hint="eastAsia"/>
          <w:sz w:val="22"/>
          <w:szCs w:val="22"/>
          <w:lang w:eastAsia="ko-KR"/>
        </w:rPr>
        <w:t>Qualcomm</w:t>
      </w:r>
      <w:r w:rsidR="00831D38">
        <w:rPr>
          <w:rFonts w:eastAsiaTheme="minorEastAsia"/>
          <w:sz w:val="22"/>
          <w:szCs w:val="22"/>
          <w:lang w:eastAsia="ko-KR"/>
        </w:rPr>
        <w:t>’</w:t>
      </w:r>
      <w:r w:rsidR="00831D38">
        <w:rPr>
          <w:rFonts w:eastAsiaTheme="minorEastAsia" w:hint="eastAsia"/>
          <w:sz w:val="22"/>
          <w:szCs w:val="22"/>
          <w:lang w:eastAsia="ko-KR"/>
        </w:rPr>
        <w:t>s contribution [3].</w:t>
      </w:r>
    </w:p>
    <w:tbl>
      <w:tblPr>
        <w:tblStyle w:val="TableGrid"/>
        <w:tblW w:w="0" w:type="auto"/>
        <w:tblLook w:val="04A0" w:firstRow="1" w:lastRow="0" w:firstColumn="1" w:lastColumn="0" w:noHBand="0" w:noVBand="1"/>
      </w:tblPr>
      <w:tblGrid>
        <w:gridCol w:w="9628"/>
      </w:tblGrid>
      <w:tr w:rsidR="002B0237" w14:paraId="680C4BA9" w14:textId="77777777" w:rsidTr="002B0237">
        <w:tc>
          <w:tcPr>
            <w:tcW w:w="9628" w:type="dxa"/>
          </w:tcPr>
          <w:p w14:paraId="625A4BFF" w14:textId="5D199056" w:rsidR="002B0237" w:rsidRPr="002B0237" w:rsidRDefault="002B0237" w:rsidP="002B0237">
            <w:pPr>
              <w:spacing w:before="0" w:after="0" w:line="240" w:lineRule="auto"/>
              <w:ind w:left="0" w:firstLine="0"/>
              <w:jc w:val="left"/>
              <w:rPr>
                <w:rFonts w:eastAsia="바탕"/>
                <w:b/>
                <w:szCs w:val="24"/>
                <w:lang w:val="en-US" w:eastAsia="ko-KR"/>
              </w:rPr>
            </w:pPr>
            <w:r w:rsidRPr="002B0237">
              <w:rPr>
                <w:rFonts w:eastAsia="바탕"/>
                <w:b/>
                <w:szCs w:val="24"/>
                <w:lang w:val="en-US"/>
              </w:rPr>
              <w:t>Conclusion</w:t>
            </w:r>
            <w:r>
              <w:rPr>
                <w:rFonts w:eastAsia="바탕" w:hint="eastAsia"/>
                <w:b/>
                <w:szCs w:val="24"/>
                <w:lang w:val="en-US" w:eastAsia="ko-KR"/>
              </w:rPr>
              <w:t xml:space="preserve"> (RAN1#96bis)</w:t>
            </w:r>
          </w:p>
          <w:p w14:paraId="3D226CA0" w14:textId="77777777" w:rsidR="002B0237" w:rsidRPr="002B0237" w:rsidRDefault="002B0237" w:rsidP="002B0237">
            <w:pPr>
              <w:spacing w:before="0" w:after="0" w:line="240" w:lineRule="auto"/>
              <w:ind w:left="0" w:firstLine="0"/>
              <w:jc w:val="left"/>
              <w:rPr>
                <w:rFonts w:eastAsia="바탕"/>
                <w:szCs w:val="24"/>
                <w:lang w:val="en-US"/>
              </w:rPr>
            </w:pPr>
            <w:r w:rsidRPr="002B0237">
              <w:rPr>
                <w:rFonts w:eastAsia="바탕"/>
                <w:szCs w:val="24"/>
                <w:lang w:val="en-US"/>
              </w:rPr>
              <w:t>It is common understanding in RAN1 that:</w:t>
            </w:r>
          </w:p>
          <w:p w14:paraId="6CADFAAF" w14:textId="77777777" w:rsidR="002B0237" w:rsidRPr="002B0237" w:rsidRDefault="002B0237" w:rsidP="002B0237">
            <w:pPr>
              <w:numPr>
                <w:ilvl w:val="0"/>
                <w:numId w:val="62"/>
              </w:numPr>
              <w:spacing w:before="0" w:after="0" w:line="259" w:lineRule="auto"/>
              <w:contextualSpacing/>
              <w:jc w:val="left"/>
              <w:rPr>
                <w:rFonts w:eastAsia="맑은 고딕"/>
                <w:lang w:val="en-US" w:eastAsia="ja-JP"/>
              </w:rPr>
            </w:pPr>
            <w:r w:rsidRPr="002B0237">
              <w:rPr>
                <w:rFonts w:eastAsia="SimSun"/>
                <w:lang w:val="en-US" w:eastAsia="ja-JP"/>
              </w:rPr>
              <w:t xml:space="preserve">The </w:t>
            </w:r>
            <w:r w:rsidRPr="002B0237">
              <w:rPr>
                <w:rFonts w:eastAsia="SimSun"/>
                <w:i/>
                <w:lang w:val="en-US" w:eastAsia="ja-JP"/>
              </w:rPr>
              <w:t>powerControlOffset</w:t>
            </w:r>
            <w:r w:rsidRPr="002B0237">
              <w:rPr>
                <w:rFonts w:eastAsia="SimSun"/>
                <w:lang w:val="en-US" w:eastAsia="ja-JP"/>
              </w:rPr>
              <w:t xml:space="preserve"> (“Pc”) ratio is defined as </w:t>
            </w:r>
            <w:r w:rsidRPr="002B0237">
              <w:rPr>
                <w:rFonts w:eastAsia="SimSun"/>
                <w:position w:val="-30"/>
                <w:lang w:val="en-US" w:eastAsia="ja-JP"/>
              </w:rPr>
              <w:object w:dxaOrig="1620" w:dyaOrig="680" w14:anchorId="4D697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33.6pt" o:ole="">
                  <v:imagedata r:id="rId8" o:title=""/>
                </v:shape>
                <o:OLEObject Type="Embed" ProgID="Equation.DSMT4" ShapeID="_x0000_i1025" DrawAspect="Content" ObjectID="_1776845841" r:id="rId9"/>
              </w:object>
            </w:r>
            <w:r w:rsidRPr="002B0237">
              <w:rPr>
                <w:rFonts w:eastAsia="SimSun"/>
                <w:lang w:val="en-US" w:eastAsia="ja-JP"/>
              </w:rPr>
              <w:t xml:space="preserve"> </w:t>
            </w:r>
            <w:r w:rsidRPr="002B0237">
              <w:rPr>
                <w:rFonts w:eastAsia="맑은 고딕"/>
                <w:lang w:val="en-US" w:eastAsia="ja-JP"/>
              </w:rPr>
              <w:fldChar w:fldCharType="begin"/>
            </w:r>
            <w:r w:rsidRPr="002B0237">
              <w:rPr>
                <w:rFonts w:eastAsia="맑은 고딕"/>
                <w:lang w:val="en-US" w:eastAsia="ja-JP"/>
              </w:rPr>
              <w:instrText xml:space="preserve"> QUOTE </w:instrText>
            </w:r>
            <m:oMath>
              <m:r>
                <m:rPr>
                  <m:sty m:val="p"/>
                </m:rPr>
                <w:rPr>
                  <w:rFonts w:ascii="Cambria Math" w:eastAsia="SimSun" w:hAnsi="Cambria Math"/>
                  <w:lang w:val="en-US" w:eastAsia="ja-JP"/>
                </w:rPr>
                <m:t xml:space="preserve">10× </m:t>
              </m:r>
              <m:func>
                <m:funcPr>
                  <m:ctrlPr>
                    <w:rPr>
                      <w:rFonts w:ascii="Cambria Math" w:eastAsia="SimSun" w:hAnsi="Cambria Math"/>
                      <w:i/>
                      <w:lang w:val="en-US" w:eastAsia="ja-JP"/>
                    </w:rPr>
                  </m:ctrlPr>
                </m:funcPr>
                <m:fName>
                  <m:sSub>
                    <m:sSubPr>
                      <m:ctrlPr>
                        <w:rPr>
                          <w:rFonts w:ascii="Cambria Math" w:eastAsia="SimSun" w:hAnsi="Cambria Math"/>
                          <w:i/>
                          <w:lang w:val="en-US" w:eastAsia="ja-JP"/>
                        </w:rPr>
                      </m:ctrlPr>
                    </m:sSubPr>
                    <m:e>
                      <m:r>
                        <m:rPr>
                          <m:sty m:val="p"/>
                        </m:rPr>
                        <w:rPr>
                          <w:rFonts w:ascii="Cambria Math" w:eastAsia="SimSun" w:hAnsi="Cambria Math"/>
                          <w:lang w:val="en-US" w:eastAsia="ja-JP"/>
                        </w:rPr>
                        <m:t>log</m:t>
                      </m:r>
                    </m:e>
                    <m:sub>
                      <m:r>
                        <m:rPr>
                          <m:sty m:val="p"/>
                        </m:rPr>
                        <w:rPr>
                          <w:rFonts w:ascii="Cambria Math" w:eastAsia="SimSun" w:hAnsi="Cambria Math"/>
                          <w:lang w:val="en-US" w:eastAsia="ja-JP"/>
                        </w:rPr>
                        <m:t>10</m:t>
                      </m:r>
                      <m:ctrlPr>
                        <w:rPr>
                          <w:rFonts w:ascii="Cambria Math" w:eastAsia="SimSun" w:hAnsi="Cambria Math"/>
                          <w:lang w:val="en-US" w:eastAsia="ja-JP"/>
                        </w:rPr>
                      </m:ctrlPr>
                    </m:sub>
                  </m:sSub>
                </m:fName>
                <m:e>
                  <m:f>
                    <m:fPr>
                      <m:ctrlPr>
                        <w:rPr>
                          <w:rFonts w:ascii="Cambria Math" w:eastAsia="SimSun" w:hAnsi="Cambria Math"/>
                          <w:i/>
                          <w:lang w:val="en-US" w:eastAsia="ja-JP"/>
                        </w:rPr>
                      </m:ctrlPr>
                    </m:fPr>
                    <m:num>
                      <m:sSub>
                        <m:sSubPr>
                          <m:ctrlPr>
                            <w:rPr>
                              <w:rFonts w:ascii="Cambria Math" w:eastAsia="SimSun" w:hAnsi="Cambria Math"/>
                              <w:i/>
                              <w:lang w:val="en-US" w:eastAsia="ja-JP"/>
                            </w:rPr>
                          </m:ctrlPr>
                        </m:sSubPr>
                        <m:e>
                          <m:r>
                            <m:rPr>
                              <m:sty m:val="p"/>
                            </m:rPr>
                            <w:rPr>
                              <w:rFonts w:ascii="Cambria Math" w:eastAsia="SimSun" w:hAnsi="Cambria Math"/>
                              <w:lang w:val="en-US" w:eastAsia="ja-JP"/>
                            </w:rPr>
                            <m:t>P</m:t>
                          </m:r>
                        </m:e>
                        <m:sub>
                          <m:r>
                            <m:rPr>
                              <m:sty m:val="p"/>
                            </m:rPr>
                            <w:rPr>
                              <w:rFonts w:ascii="Cambria Math" w:eastAsia="SimSun" w:hAnsi="Cambria Math"/>
                              <w:lang w:val="en-US" w:eastAsia="ja-JP"/>
                            </w:rPr>
                            <m:t>PDSCH</m:t>
                          </m:r>
                        </m:sub>
                      </m:sSub>
                    </m:num>
                    <m:den>
                      <m:sSub>
                        <m:sSubPr>
                          <m:ctrlPr>
                            <w:rPr>
                              <w:rFonts w:ascii="Cambria Math" w:eastAsia="SimSun" w:hAnsi="Cambria Math"/>
                              <w:i/>
                              <w:lang w:val="en-US" w:eastAsia="ja-JP"/>
                            </w:rPr>
                          </m:ctrlPr>
                        </m:sSubPr>
                        <m:e>
                          <m:r>
                            <m:rPr>
                              <m:sty m:val="p"/>
                            </m:rPr>
                            <w:rPr>
                              <w:rFonts w:ascii="Cambria Math" w:eastAsia="SimSun" w:hAnsi="Cambria Math"/>
                              <w:lang w:val="en-US" w:eastAsia="ja-JP"/>
                            </w:rPr>
                            <m:t>P</m:t>
                          </m:r>
                        </m:e>
                        <m:sub>
                          <m:r>
                            <m:rPr>
                              <m:sty m:val="p"/>
                            </m:rPr>
                            <w:rPr>
                              <w:rFonts w:ascii="Cambria Math" w:eastAsia="SimSun" w:hAnsi="Cambria Math"/>
                              <w:lang w:val="en-US" w:eastAsia="ja-JP"/>
                            </w:rPr>
                            <m:t>CSIRS</m:t>
                          </m:r>
                        </m:sub>
                      </m:sSub>
                    </m:den>
                  </m:f>
                </m:e>
              </m:func>
            </m:oMath>
            <w:r w:rsidRPr="002B0237">
              <w:rPr>
                <w:rFonts w:eastAsia="맑은 고딕"/>
                <w:lang w:val="en-US" w:eastAsia="ja-JP"/>
              </w:rPr>
              <w:instrText xml:space="preserve"> </w:instrText>
            </w:r>
            <w:r w:rsidRPr="002B0237">
              <w:rPr>
                <w:rFonts w:eastAsia="맑은 고딕"/>
                <w:lang w:val="en-US" w:eastAsia="ja-JP"/>
              </w:rPr>
              <w:fldChar w:fldCharType="end"/>
            </w:r>
            <w:r w:rsidRPr="002B0237">
              <w:rPr>
                <w:rFonts w:eastAsia="맑은 고딕"/>
                <w:lang w:val="en-US" w:eastAsia="ja-JP"/>
              </w:rPr>
              <w:t>dB</w:t>
            </w:r>
          </w:p>
          <w:p w14:paraId="6976ED21" w14:textId="77777777" w:rsidR="002B0237" w:rsidRPr="002B0237" w:rsidRDefault="002B0237" w:rsidP="002B0237">
            <w:pPr>
              <w:numPr>
                <w:ilvl w:val="0"/>
                <w:numId w:val="62"/>
              </w:numPr>
              <w:spacing w:before="0" w:after="0" w:line="259" w:lineRule="auto"/>
              <w:contextualSpacing/>
              <w:jc w:val="left"/>
              <w:rPr>
                <w:rFonts w:eastAsia="맑은 고딕"/>
                <w:lang w:val="en-US" w:eastAsia="ja-JP"/>
              </w:rPr>
            </w:pPr>
            <w:r w:rsidRPr="002B0237">
              <w:rPr>
                <w:rFonts w:eastAsia="맑은 고딕"/>
                <w:lang w:val="en-US" w:eastAsia="ja-JP"/>
              </w:rPr>
              <w:t>Where</w:t>
            </w:r>
          </w:p>
          <w:p w14:paraId="1273F803" w14:textId="77777777" w:rsidR="002B0237" w:rsidRPr="002B0237" w:rsidRDefault="002B0237" w:rsidP="002B0237">
            <w:pPr>
              <w:numPr>
                <w:ilvl w:val="1"/>
                <w:numId w:val="62"/>
              </w:numPr>
              <w:spacing w:before="0" w:after="0" w:line="259" w:lineRule="auto"/>
              <w:contextualSpacing/>
              <w:jc w:val="left"/>
              <w:rPr>
                <w:rFonts w:eastAsia="맑은 고딕"/>
                <w:lang w:val="en-US" w:eastAsia="ja-JP"/>
              </w:rPr>
            </w:pPr>
            <w:r w:rsidRPr="002B0237">
              <w:rPr>
                <w:rFonts w:eastAsia="SimSun"/>
                <w:i/>
                <w:lang w:eastAsia="ja-JP"/>
              </w:rPr>
              <w:t>P</w:t>
            </w:r>
            <w:r w:rsidRPr="002B0237">
              <w:rPr>
                <w:rFonts w:eastAsia="SimSun"/>
                <w:i/>
                <w:vertAlign w:val="subscript"/>
                <w:lang w:eastAsia="ja-JP"/>
              </w:rPr>
              <w:t>PDSCH</w:t>
            </w:r>
            <w:r w:rsidRPr="002B0237">
              <w:rPr>
                <w:rFonts w:eastAsia="SimSun"/>
                <w:lang w:eastAsia="ja-JP"/>
              </w:rPr>
              <w:t xml:space="preserve"> </w:t>
            </w:r>
            <w:r w:rsidRPr="002B0237">
              <w:rPr>
                <w:rFonts w:eastAsia="맑은 고딕"/>
                <w:lang w:val="en-US" w:eastAsia="ja-JP"/>
              </w:rPr>
              <w:fldChar w:fldCharType="begin"/>
            </w:r>
            <w:r w:rsidRPr="002B0237">
              <w:rPr>
                <w:rFonts w:eastAsia="맑은 고딕"/>
                <w:lang w:val="en-US" w:eastAsia="ja-JP"/>
              </w:rPr>
              <w:instrText xml:space="preserve"> QUOTE </w:instrText>
            </w:r>
            <m:oMath>
              <m:sSub>
                <m:sSubPr>
                  <m:ctrlPr>
                    <w:rPr>
                      <w:rFonts w:ascii="Cambria Math" w:eastAsia="SimSun" w:hAnsi="Cambria Math"/>
                      <w:i/>
                      <w:lang w:val="en-US" w:eastAsia="ja-JP"/>
                    </w:rPr>
                  </m:ctrlPr>
                </m:sSubPr>
                <m:e>
                  <m:r>
                    <m:rPr>
                      <m:sty m:val="p"/>
                    </m:rPr>
                    <w:rPr>
                      <w:rFonts w:ascii="Cambria Math" w:eastAsia="SimSun" w:hAnsi="Cambria Math"/>
                      <w:lang w:val="en-US" w:eastAsia="ja-JP"/>
                    </w:rPr>
                    <m:t>P</m:t>
                  </m:r>
                </m:e>
                <m:sub>
                  <m:r>
                    <m:rPr>
                      <m:sty m:val="p"/>
                    </m:rPr>
                    <w:rPr>
                      <w:rFonts w:ascii="Cambria Math" w:eastAsia="SimSun" w:hAnsi="Cambria Math"/>
                      <w:lang w:val="en-US" w:eastAsia="ja-JP"/>
                    </w:rPr>
                    <m:t>PDSCH</m:t>
                  </m:r>
                </m:sub>
              </m:sSub>
              <m:r>
                <m:rPr>
                  <m:sty m:val="p"/>
                </m:rPr>
                <w:rPr>
                  <w:rFonts w:ascii="Cambria Math" w:eastAsia="SimSun" w:hAnsi="Cambria Math"/>
                  <w:lang w:val="en-US" w:eastAsia="ja-JP"/>
                </w:rPr>
                <m:t xml:space="preserve"> </m:t>
              </m:r>
            </m:oMath>
            <w:r w:rsidRPr="002B0237">
              <w:rPr>
                <w:rFonts w:eastAsia="맑은 고딕"/>
                <w:lang w:val="en-US" w:eastAsia="ja-JP"/>
              </w:rPr>
              <w:instrText xml:space="preserve"> </w:instrText>
            </w:r>
            <w:r w:rsidRPr="002B0237">
              <w:rPr>
                <w:rFonts w:eastAsia="맑은 고딕"/>
                <w:lang w:val="en-US" w:eastAsia="ja-JP"/>
              </w:rPr>
              <w:fldChar w:fldCharType="end"/>
            </w:r>
            <w:r w:rsidRPr="002B0237">
              <w:rPr>
                <w:rFonts w:eastAsia="맑은 고딕"/>
                <w:lang w:val="en-US" w:eastAsia="ja-JP"/>
              </w:rPr>
              <w:t>is the energy of total PDSCH ports multiplexed on one subcarrier of one OFDM symbol</w:t>
            </w:r>
          </w:p>
          <w:p w14:paraId="3D405511" w14:textId="123284DF" w:rsidR="002B0237" w:rsidRPr="002B0237" w:rsidRDefault="002B0237" w:rsidP="002B0237">
            <w:pPr>
              <w:numPr>
                <w:ilvl w:val="1"/>
                <w:numId w:val="62"/>
              </w:numPr>
              <w:spacing w:before="0" w:after="0" w:line="259" w:lineRule="auto"/>
              <w:contextualSpacing/>
              <w:jc w:val="left"/>
              <w:rPr>
                <w:rFonts w:eastAsia="맑은 고딕"/>
                <w:lang w:val="en-US" w:eastAsia="ja-JP"/>
              </w:rPr>
            </w:pPr>
            <w:r w:rsidRPr="002B0237">
              <w:rPr>
                <w:rFonts w:eastAsia="SimSun"/>
                <w:i/>
                <w:lang w:eastAsia="ja-JP"/>
              </w:rPr>
              <w:t>P</w:t>
            </w:r>
            <w:r w:rsidRPr="002B0237">
              <w:rPr>
                <w:rFonts w:eastAsia="SimSun"/>
                <w:i/>
                <w:vertAlign w:val="subscript"/>
                <w:lang w:eastAsia="ja-JP"/>
              </w:rPr>
              <w:t>CSIRS</w:t>
            </w:r>
            <w:r w:rsidRPr="002B0237">
              <w:rPr>
                <w:rFonts w:eastAsia="SimSun"/>
                <w:lang w:eastAsia="ja-JP"/>
              </w:rPr>
              <w:t xml:space="preserve"> </w:t>
            </w:r>
            <w:r w:rsidRPr="002B0237">
              <w:rPr>
                <w:rFonts w:eastAsia="맑은 고딕"/>
                <w:lang w:val="en-US" w:eastAsia="ja-JP"/>
              </w:rPr>
              <w:fldChar w:fldCharType="begin"/>
            </w:r>
            <w:r w:rsidRPr="002B0237">
              <w:rPr>
                <w:rFonts w:eastAsia="맑은 고딕"/>
                <w:lang w:val="en-US" w:eastAsia="ja-JP"/>
              </w:rPr>
              <w:instrText xml:space="preserve"> QUOTE </w:instrText>
            </w:r>
            <m:oMath>
              <m:sSub>
                <m:sSubPr>
                  <m:ctrlPr>
                    <w:rPr>
                      <w:rFonts w:ascii="Cambria Math" w:eastAsia="SimSun" w:hAnsi="Cambria Math"/>
                      <w:i/>
                      <w:lang w:val="en-US" w:eastAsia="ja-JP"/>
                    </w:rPr>
                  </m:ctrlPr>
                </m:sSubPr>
                <m:e>
                  <m:r>
                    <m:rPr>
                      <m:sty m:val="p"/>
                    </m:rPr>
                    <w:rPr>
                      <w:rFonts w:ascii="Cambria Math" w:eastAsia="SimSun" w:hAnsi="Cambria Math"/>
                      <w:lang w:val="en-US" w:eastAsia="ja-JP"/>
                    </w:rPr>
                    <m:t>P</m:t>
                  </m:r>
                </m:e>
                <m:sub>
                  <m:r>
                    <m:rPr>
                      <m:sty m:val="p"/>
                    </m:rPr>
                    <w:rPr>
                      <w:rFonts w:ascii="Cambria Math" w:eastAsia="SimSun" w:hAnsi="Cambria Math"/>
                      <w:lang w:val="en-US" w:eastAsia="ja-JP"/>
                    </w:rPr>
                    <m:t>CSIRS</m:t>
                  </m:r>
                </m:sub>
              </m:sSub>
              <m:r>
                <m:rPr>
                  <m:sty m:val="p"/>
                </m:rPr>
                <w:rPr>
                  <w:rFonts w:ascii="Cambria Math" w:eastAsia="SimSun" w:hAnsi="Cambria Math"/>
                  <w:lang w:val="en-US" w:eastAsia="ja-JP"/>
                </w:rPr>
                <m:t xml:space="preserve"> </m:t>
              </m:r>
            </m:oMath>
            <w:r w:rsidRPr="002B0237">
              <w:rPr>
                <w:rFonts w:eastAsia="맑은 고딕"/>
                <w:lang w:val="en-US" w:eastAsia="ja-JP"/>
              </w:rPr>
              <w:instrText xml:space="preserve"> </w:instrText>
            </w:r>
            <w:r w:rsidRPr="002B0237">
              <w:rPr>
                <w:rFonts w:eastAsia="맑은 고딕"/>
                <w:lang w:val="en-US" w:eastAsia="ja-JP"/>
              </w:rPr>
              <w:fldChar w:fldCharType="end"/>
            </w:r>
            <w:r w:rsidRPr="002B0237">
              <w:rPr>
                <w:rFonts w:eastAsia="맑은 고딕"/>
                <w:lang w:val="en-US" w:eastAsia="ja-JP"/>
              </w:rPr>
              <w:t>is the energy of all CSI-RS ports multiplexed on one subcarrier of one OFDM symbol</w:t>
            </w:r>
          </w:p>
        </w:tc>
      </w:tr>
    </w:tbl>
    <w:p w14:paraId="535938EB" w14:textId="77777777" w:rsidR="00831D38" w:rsidRDefault="00831D38" w:rsidP="003F572E">
      <w:pPr>
        <w:spacing w:before="120" w:after="120" w:line="240" w:lineRule="auto"/>
        <w:ind w:left="0" w:firstLineChars="100" w:firstLine="220"/>
        <w:rPr>
          <w:rFonts w:eastAsiaTheme="minorEastAsia"/>
          <w:sz w:val="22"/>
          <w:szCs w:val="22"/>
          <w:lang w:eastAsia="ko-KR"/>
        </w:rPr>
      </w:pPr>
    </w:p>
    <w:p w14:paraId="34EC147F" w14:textId="50D12726" w:rsidR="00831D38" w:rsidRPr="000453BA" w:rsidRDefault="000453BA"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As commented in [4], the first aspect to discuss is how to determine </w:t>
      </w:r>
      <w:r w:rsidRPr="002B0237">
        <w:rPr>
          <w:rFonts w:eastAsia="SimSun"/>
          <w:i/>
          <w:sz w:val="22"/>
          <w:szCs w:val="22"/>
          <w:lang w:eastAsia="ja-JP"/>
        </w:rPr>
        <w:t>P</w:t>
      </w:r>
      <w:r w:rsidRPr="002B0237">
        <w:rPr>
          <w:rFonts w:eastAsia="SimSun"/>
          <w:i/>
          <w:sz w:val="22"/>
          <w:szCs w:val="22"/>
          <w:vertAlign w:val="subscript"/>
          <w:lang w:eastAsia="ja-JP"/>
        </w:rPr>
        <w:t>CSIRS</w:t>
      </w:r>
      <w:r w:rsidRPr="002B0237">
        <w:rPr>
          <w:rFonts w:eastAsiaTheme="minorEastAsia" w:hint="eastAsia"/>
          <w:sz w:val="22"/>
          <w:szCs w:val="22"/>
          <w:lang w:eastAsia="ko-KR"/>
        </w:rPr>
        <w:t xml:space="preserve"> (=</w:t>
      </w:r>
      <w:r>
        <w:rPr>
          <w:rFonts w:eastAsiaTheme="minorEastAsia" w:hint="eastAsia"/>
          <w:sz w:val="22"/>
          <w:szCs w:val="22"/>
          <w:lang w:eastAsia="ko-KR"/>
        </w:rPr>
        <w:t xml:space="preserve"> CSI-RS EPRE) for the case of type 1 SD adaptation. From the above RAN1 conclusion, i</w:t>
      </w:r>
      <w:r w:rsidR="002B0237">
        <w:rPr>
          <w:rFonts w:eastAsiaTheme="minorEastAsia" w:hint="eastAsia"/>
          <w:sz w:val="22"/>
          <w:szCs w:val="22"/>
          <w:lang w:eastAsia="ko-KR"/>
        </w:rPr>
        <w:t xml:space="preserve">t is observed </w:t>
      </w:r>
      <w:r w:rsidR="002B0237" w:rsidRPr="002B0237">
        <w:rPr>
          <w:rFonts w:eastAsiaTheme="minorEastAsia" w:hint="eastAsia"/>
          <w:sz w:val="22"/>
          <w:szCs w:val="22"/>
          <w:lang w:eastAsia="ko-KR"/>
        </w:rPr>
        <w:t xml:space="preserve">that </w:t>
      </w:r>
      <w:r w:rsidR="002B0237">
        <w:rPr>
          <w:rFonts w:eastAsiaTheme="minorEastAsia" w:hint="eastAsia"/>
          <w:sz w:val="22"/>
          <w:szCs w:val="22"/>
          <w:lang w:eastAsia="ko-KR"/>
        </w:rPr>
        <w:t xml:space="preserve">CSI-RS EPRE is defined as the energy of all CSI-RS ports multiplexed on one sub-carrier of one OFDM symbol. Thus, the energy of each CSI-RS port should be kept and CSI-RS EPRE would be reduced if parts of CSI-RS ports multiplexed on within a CDM group are muted based on </w:t>
      </w:r>
      <w:r w:rsidR="002B0237" w:rsidRPr="002B0237">
        <w:rPr>
          <w:rFonts w:eastAsiaTheme="minorEastAsia" w:hint="eastAsia"/>
          <w:i/>
          <w:iCs/>
          <w:sz w:val="22"/>
          <w:szCs w:val="22"/>
          <w:lang w:eastAsia="ko-KR"/>
        </w:rPr>
        <w:t>portSubsetIndicator</w:t>
      </w:r>
      <w:r w:rsidR="002B0237">
        <w:rPr>
          <w:rFonts w:eastAsiaTheme="minorEastAsia" w:hint="eastAsia"/>
          <w:sz w:val="22"/>
          <w:szCs w:val="22"/>
          <w:lang w:eastAsia="ko-KR"/>
        </w:rPr>
        <w:t xml:space="preserve"> configuration.</w:t>
      </w:r>
      <w:r>
        <w:rPr>
          <w:rFonts w:eastAsiaTheme="minorEastAsia" w:hint="eastAsia"/>
          <w:sz w:val="22"/>
          <w:szCs w:val="22"/>
          <w:lang w:eastAsia="ko-KR"/>
        </w:rPr>
        <w:t xml:space="preserve"> As an example, for an 8-port CSI-RS resource as </w:t>
      </w:r>
      <w:r>
        <w:rPr>
          <w:rFonts w:eastAsiaTheme="minorEastAsia"/>
          <w:sz w:val="22"/>
          <w:szCs w:val="22"/>
          <w:lang w:eastAsia="ko-KR"/>
        </w:rPr>
        <w:t>shown</w:t>
      </w:r>
      <w:r>
        <w:rPr>
          <w:rFonts w:eastAsiaTheme="minorEastAsia" w:hint="eastAsia"/>
          <w:sz w:val="22"/>
          <w:szCs w:val="22"/>
          <w:lang w:eastAsia="ko-KR"/>
        </w:rPr>
        <w:t xml:space="preserve"> in Figure 1, if antenna port indices 3000, 3002, 3004, and 3006 are muted based on </w:t>
      </w:r>
      <w:r w:rsidRPr="002B0237">
        <w:rPr>
          <w:rFonts w:eastAsiaTheme="minorEastAsia" w:hint="eastAsia"/>
          <w:i/>
          <w:iCs/>
          <w:sz w:val="22"/>
          <w:szCs w:val="22"/>
          <w:lang w:eastAsia="ko-KR"/>
        </w:rPr>
        <w:t>portSubsetIndicator</w:t>
      </w:r>
      <w:r>
        <w:rPr>
          <w:rFonts w:eastAsiaTheme="minorEastAsia" w:hint="eastAsia"/>
          <w:sz w:val="22"/>
          <w:szCs w:val="22"/>
          <w:lang w:eastAsia="ko-KR"/>
        </w:rPr>
        <w:t xml:space="preserve"> configuration, CSI-RS EPRE for deriving the CQI of the corresponding CSI sub-report is reduced by half as two out of the four ports within a CDM group are muted.</w:t>
      </w:r>
    </w:p>
    <w:p w14:paraId="76216FEB" w14:textId="77777777" w:rsidR="00831D38" w:rsidRDefault="00831D38" w:rsidP="003F572E">
      <w:pPr>
        <w:spacing w:before="120" w:after="120" w:line="240" w:lineRule="auto"/>
        <w:ind w:left="0" w:firstLineChars="100" w:firstLine="220"/>
        <w:rPr>
          <w:rFonts w:eastAsiaTheme="minorEastAsia"/>
          <w:sz w:val="22"/>
          <w:szCs w:val="22"/>
          <w:lang w:eastAsia="ko-KR"/>
        </w:rPr>
      </w:pPr>
    </w:p>
    <w:p w14:paraId="5C72E79D" w14:textId="4C5206AD" w:rsidR="000453BA" w:rsidRDefault="000453BA" w:rsidP="000453BA">
      <w:pPr>
        <w:spacing w:before="120" w:after="120" w:line="240" w:lineRule="auto"/>
        <w:ind w:left="0" w:firstLineChars="100" w:firstLine="200"/>
        <w:jc w:val="center"/>
        <w:rPr>
          <w:rFonts w:eastAsiaTheme="minorEastAsia"/>
          <w:sz w:val="22"/>
          <w:szCs w:val="22"/>
          <w:lang w:eastAsia="ko-KR"/>
        </w:rPr>
      </w:pPr>
      <w:r>
        <w:object w:dxaOrig="8552" w:dyaOrig="5297" w14:anchorId="61386A47">
          <v:shape id="_x0000_i1026" type="#_x0000_t75" style="width:282pt;height:174pt" o:ole="">
            <v:imagedata r:id="rId10" o:title=""/>
          </v:shape>
          <o:OLEObject Type="Embed" ProgID="Visio.Drawing.15" ShapeID="_x0000_i1026" DrawAspect="Content" ObjectID="_1776845842" r:id="rId11"/>
        </w:object>
      </w:r>
    </w:p>
    <w:p w14:paraId="25EE0DEE" w14:textId="3AC8F844" w:rsidR="000453BA" w:rsidRPr="000453BA" w:rsidRDefault="000453BA" w:rsidP="000453BA">
      <w:pPr>
        <w:spacing w:before="120" w:after="120" w:line="240" w:lineRule="auto"/>
        <w:ind w:left="0" w:firstLineChars="100" w:firstLine="220"/>
        <w:jc w:val="center"/>
        <w:rPr>
          <w:rFonts w:eastAsiaTheme="minorEastAsia"/>
          <w:b/>
          <w:bCs/>
          <w:sz w:val="22"/>
          <w:szCs w:val="22"/>
          <w:lang w:eastAsia="ko-KR"/>
        </w:rPr>
      </w:pPr>
      <w:r w:rsidRPr="000453BA">
        <w:rPr>
          <w:rFonts w:eastAsiaTheme="minorEastAsia" w:hint="eastAsia"/>
          <w:b/>
          <w:bCs/>
          <w:sz w:val="22"/>
          <w:szCs w:val="22"/>
          <w:lang w:eastAsia="ko-KR"/>
        </w:rPr>
        <w:t>Figure 1. Example of the mapping of antenna ports for 8-port CSI-RS resource</w:t>
      </w:r>
    </w:p>
    <w:p w14:paraId="6813F8B0" w14:textId="77777777" w:rsidR="000453BA" w:rsidRDefault="000453BA" w:rsidP="003F572E">
      <w:pPr>
        <w:spacing w:before="120" w:after="120" w:line="240" w:lineRule="auto"/>
        <w:ind w:left="0" w:firstLineChars="100" w:firstLine="220"/>
        <w:rPr>
          <w:rFonts w:eastAsiaTheme="minorEastAsia"/>
          <w:sz w:val="22"/>
          <w:szCs w:val="22"/>
          <w:lang w:eastAsia="ko-KR"/>
        </w:rPr>
      </w:pPr>
    </w:p>
    <w:p w14:paraId="3CF5E065" w14:textId="5A497ACD" w:rsidR="000453BA" w:rsidRPr="00A76EB9" w:rsidRDefault="000453BA" w:rsidP="000453BA">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#1:</w:t>
      </w:r>
      <w:r w:rsidRPr="00FF586D">
        <w:rPr>
          <w:b/>
          <w:sz w:val="22"/>
          <w:szCs w:val="22"/>
        </w:rPr>
        <w:t xml:space="preserve"> </w:t>
      </w:r>
      <w:r>
        <w:rPr>
          <w:rFonts w:eastAsiaTheme="minorEastAsia" w:hint="eastAsia"/>
          <w:b/>
          <w:sz w:val="22"/>
          <w:szCs w:val="22"/>
          <w:lang w:eastAsia="ko-KR"/>
        </w:rPr>
        <w:t xml:space="preserve">If N </w:t>
      </w:r>
      <w:r w:rsidR="00023B44">
        <w:rPr>
          <w:rFonts w:eastAsiaTheme="minorEastAsia" w:hint="eastAsia"/>
          <w:b/>
          <w:sz w:val="22"/>
          <w:szCs w:val="22"/>
          <w:lang w:eastAsia="ko-KR"/>
        </w:rPr>
        <w:t xml:space="preserve">(&lt;K) </w:t>
      </w:r>
      <w:r>
        <w:rPr>
          <w:rFonts w:eastAsiaTheme="minorEastAsia" w:hint="eastAsia"/>
          <w:b/>
          <w:sz w:val="22"/>
          <w:szCs w:val="22"/>
          <w:lang w:eastAsia="ko-KR"/>
        </w:rPr>
        <w:t xml:space="preserve">CSI-RS ports </w:t>
      </w:r>
      <w:r w:rsidR="00023B44">
        <w:rPr>
          <w:rFonts w:eastAsiaTheme="minorEastAsia" w:hint="eastAsia"/>
          <w:b/>
          <w:sz w:val="22"/>
          <w:szCs w:val="22"/>
          <w:lang w:eastAsia="ko-KR"/>
        </w:rPr>
        <w:t xml:space="preserve">among K CSI-RS ports within a CDM group </w:t>
      </w:r>
      <w:r>
        <w:rPr>
          <w:rFonts w:eastAsiaTheme="minorEastAsia" w:hint="eastAsia"/>
          <w:b/>
          <w:sz w:val="22"/>
          <w:szCs w:val="22"/>
          <w:lang w:eastAsia="ko-KR"/>
        </w:rPr>
        <w:t xml:space="preserve">are </w:t>
      </w:r>
      <w:r w:rsidR="00023B44">
        <w:rPr>
          <w:rFonts w:eastAsiaTheme="minorEastAsia" w:hint="eastAsia"/>
          <w:b/>
          <w:sz w:val="22"/>
          <w:szCs w:val="22"/>
          <w:lang w:eastAsia="ko-KR"/>
        </w:rPr>
        <w:t xml:space="preserve">enabled by </w:t>
      </w:r>
      <w:r w:rsidR="00023B44" w:rsidRPr="00023B44">
        <w:rPr>
          <w:rFonts w:eastAsiaTheme="minorEastAsia" w:hint="eastAsia"/>
          <w:b/>
          <w:i/>
          <w:iCs/>
          <w:sz w:val="22"/>
          <w:szCs w:val="22"/>
          <w:lang w:eastAsia="ko-KR"/>
        </w:rPr>
        <w:t>portSubsetIndicator</w:t>
      </w:r>
      <w:r w:rsidR="00023B44">
        <w:rPr>
          <w:rFonts w:eastAsiaTheme="minorEastAsia" w:hint="eastAsia"/>
          <w:b/>
          <w:sz w:val="22"/>
          <w:szCs w:val="22"/>
          <w:lang w:eastAsia="ko-KR"/>
        </w:rPr>
        <w:t xml:space="preserve"> configured in a sub-configuration, UE assumes CSI-RS EPRE is reduced by N/K times to derive CQI corresponding to the sub-configuration.</w:t>
      </w:r>
    </w:p>
    <w:p w14:paraId="1ABAE673" w14:textId="77777777" w:rsidR="000453BA" w:rsidRDefault="000453BA" w:rsidP="003F572E">
      <w:pPr>
        <w:spacing w:before="120" w:after="120" w:line="240" w:lineRule="auto"/>
        <w:ind w:left="0" w:firstLineChars="100" w:firstLine="220"/>
        <w:rPr>
          <w:rFonts w:eastAsiaTheme="minorEastAsia"/>
          <w:sz w:val="22"/>
          <w:szCs w:val="22"/>
          <w:lang w:eastAsia="ko-KR"/>
        </w:rPr>
      </w:pPr>
    </w:p>
    <w:p w14:paraId="78FA1869" w14:textId="58628415" w:rsidR="000453BA" w:rsidRDefault="001B5AE5"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During the discussion in RAN1#116bis [4], at least the following three alternatives were suggested on how to handle </w:t>
      </w:r>
      <w:r w:rsidRPr="00831D38">
        <w:rPr>
          <w:rFonts w:eastAsiaTheme="minorEastAsia"/>
          <w:sz w:val="22"/>
          <w:szCs w:val="22"/>
          <w:lang w:eastAsia="ko-KR"/>
        </w:rPr>
        <w:t>the EPRE ratio between PDSCH and CSI-RS</w:t>
      </w:r>
      <w:r>
        <w:rPr>
          <w:rFonts w:eastAsiaTheme="minorEastAsia" w:hint="eastAsia"/>
          <w:sz w:val="22"/>
          <w:szCs w:val="22"/>
          <w:lang w:eastAsia="ko-KR"/>
        </w:rPr>
        <w:t xml:space="preserve"> for type 1 SD adaptation only.</w:t>
      </w:r>
    </w:p>
    <w:p w14:paraId="393A6A79" w14:textId="7137664C" w:rsidR="00D43537" w:rsidRDefault="001B5AE5" w:rsidP="00D4353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8A6E9E">
        <w:rPr>
          <w:rFonts w:ascii="Times New Roman" w:eastAsiaTheme="minorEastAsia" w:hAnsi="Times New Roman" w:hint="eastAsia"/>
          <w:b/>
          <w:bCs/>
          <w:sz w:val="22"/>
          <w:szCs w:val="22"/>
          <w:lang w:val="en-GB" w:eastAsia="ko-KR"/>
        </w:rPr>
        <w:t>Alt 1</w:t>
      </w:r>
      <w:r>
        <w:rPr>
          <w:rFonts w:ascii="Times New Roman" w:eastAsiaTheme="minorEastAsia" w:hAnsi="Times New Roman" w:hint="eastAsia"/>
          <w:sz w:val="22"/>
          <w:szCs w:val="22"/>
          <w:lang w:val="en-GB" w:eastAsia="ko-KR"/>
        </w:rPr>
        <w:t>: T</w:t>
      </w:r>
      <w:r w:rsidRPr="001B5AE5">
        <w:rPr>
          <w:rFonts w:ascii="Times New Roman" w:eastAsiaTheme="minorEastAsia" w:hAnsi="Times New Roman"/>
          <w:sz w:val="22"/>
          <w:szCs w:val="22"/>
          <w:lang w:val="en-GB" w:eastAsia="ko-KR"/>
        </w:rPr>
        <w:t xml:space="preserve">he EPRE ratio between PDSCH and CSI-RS </w:t>
      </w:r>
      <w:r>
        <w:rPr>
          <w:rFonts w:ascii="Times New Roman" w:eastAsiaTheme="minorEastAsia" w:hAnsi="Times New Roman" w:hint="eastAsia"/>
          <w:sz w:val="22"/>
          <w:szCs w:val="22"/>
          <w:lang w:val="en-GB" w:eastAsia="ko-KR"/>
        </w:rPr>
        <w:t>equals to t</w:t>
      </w:r>
      <w:r w:rsidRPr="001B5AE5">
        <w:rPr>
          <w:rFonts w:ascii="Times New Roman" w:eastAsiaTheme="minorEastAsia" w:hAnsi="Times New Roman"/>
          <w:sz w:val="22"/>
          <w:szCs w:val="22"/>
          <w:lang w:val="en-GB" w:eastAsia="ko-KR"/>
        </w:rPr>
        <w:t xml:space="preserve">he summation of </w:t>
      </w:r>
      <w:r w:rsidRPr="001B5AE5">
        <w:rPr>
          <w:rFonts w:ascii="Times New Roman" w:eastAsiaTheme="minorEastAsia" w:hAnsi="Times New Roman"/>
          <w:i/>
          <w:iCs/>
          <w:sz w:val="22"/>
          <w:szCs w:val="22"/>
          <w:lang w:val="en-GB" w:eastAsia="ko-KR"/>
        </w:rPr>
        <w:t>powerControlOffset</w:t>
      </w:r>
      <w:r w:rsidRPr="001B5AE5">
        <w:rPr>
          <w:rFonts w:ascii="Times New Roman" w:eastAsiaTheme="minorEastAsia" w:hAnsi="Times New Roman"/>
          <w:sz w:val="22"/>
          <w:szCs w:val="22"/>
          <w:lang w:val="en-GB" w:eastAsia="ko-KR"/>
        </w:rPr>
        <w:t xml:space="preserve"> of the CSI-RS resource and </w:t>
      </w:r>
      <m:oMath>
        <m:r>
          <w:rPr>
            <w:rFonts w:ascii="Cambria Math" w:eastAsiaTheme="minorEastAsia" w:hAnsi="Cambria Math"/>
            <w:sz w:val="22"/>
            <w:szCs w:val="22"/>
            <w:lang w:val="en-GB" w:eastAsia="ko-KR"/>
          </w:rPr>
          <m:t>10</m:t>
        </m:r>
        <m:func>
          <m:funcPr>
            <m:ctrlPr>
              <w:rPr>
                <w:rFonts w:ascii="Cambria Math" w:eastAsiaTheme="minorEastAsia" w:hAnsi="Cambria Math"/>
                <w:i/>
                <w:sz w:val="22"/>
                <w:szCs w:val="22"/>
                <w:lang w:val="en-GB" w:eastAsia="ko-KR"/>
              </w:rPr>
            </m:ctrlPr>
          </m:funcPr>
          <m:fName>
            <m:sSub>
              <m:sSubPr>
                <m:ctrlPr>
                  <w:rPr>
                    <w:rFonts w:ascii="Cambria Math" w:eastAsiaTheme="minorEastAsia" w:hAnsi="Cambria Math"/>
                    <w:i/>
                    <w:sz w:val="22"/>
                    <w:szCs w:val="22"/>
                    <w:lang w:val="en-GB" w:eastAsia="ko-KR"/>
                  </w:rPr>
                </m:ctrlPr>
              </m:sSubPr>
              <m:e>
                <m:r>
                  <m:rPr>
                    <m:sty m:val="p"/>
                  </m:rPr>
                  <w:rPr>
                    <w:rFonts w:ascii="Cambria Math" w:eastAsiaTheme="minorEastAsia" w:hAnsi="Cambria Math"/>
                    <w:sz w:val="22"/>
                    <w:szCs w:val="22"/>
                    <w:lang w:val="en-GB" w:eastAsia="ko-KR"/>
                  </w:rPr>
                  <m:t>log</m:t>
                </m:r>
              </m:e>
              <m:sub>
                <m:r>
                  <w:rPr>
                    <w:rFonts w:ascii="Cambria Math" w:eastAsiaTheme="minorEastAsia" w:hAnsi="Cambria Math"/>
                    <w:sz w:val="22"/>
                    <w:szCs w:val="22"/>
                    <w:lang w:val="en-GB" w:eastAsia="ko-KR"/>
                  </w:rPr>
                  <m:t>10</m:t>
                </m:r>
              </m:sub>
            </m:sSub>
          </m:fName>
          <m:e>
            <m:r>
              <w:rPr>
                <w:rFonts w:ascii="Cambria Math" w:eastAsiaTheme="minorEastAsia" w:hAnsi="Cambria Math"/>
                <w:sz w:val="22"/>
                <w:szCs w:val="22"/>
                <w:lang w:val="en-GB" w:eastAsia="ko-KR"/>
              </w:rPr>
              <m:t>(</m:t>
            </m:r>
            <m:f>
              <m:fPr>
                <m:ctrlPr>
                  <w:rPr>
                    <w:rFonts w:ascii="Cambria Math" w:eastAsiaTheme="minorEastAsia" w:hAnsi="Cambria Math"/>
                    <w:i/>
                    <w:sz w:val="22"/>
                    <w:szCs w:val="22"/>
                    <w:lang w:val="en-GB" w:eastAsia="ko-KR"/>
                  </w:rPr>
                </m:ctrlPr>
              </m:fPr>
              <m:num>
                <m:r>
                  <w:rPr>
                    <w:rFonts w:ascii="Cambria Math" w:eastAsiaTheme="minorEastAsia" w:hAnsi="Cambria Math"/>
                    <w:sz w:val="22"/>
                    <w:szCs w:val="22"/>
                    <w:lang w:val="en-GB" w:eastAsia="ko-KR"/>
                  </w:rPr>
                  <m:t>P</m:t>
                </m:r>
              </m:num>
              <m:den>
                <m:sSub>
                  <m:sSubPr>
                    <m:ctrlPr>
                      <w:rPr>
                        <w:rFonts w:ascii="Cambria Math" w:eastAsiaTheme="minorEastAsia" w:hAnsi="Cambria Math"/>
                        <w:i/>
                        <w:sz w:val="22"/>
                        <w:szCs w:val="22"/>
                        <w:lang w:val="en-GB" w:eastAsia="ko-KR"/>
                      </w:rPr>
                    </m:ctrlPr>
                  </m:sSubPr>
                  <m:e>
                    <m:r>
                      <w:rPr>
                        <w:rFonts w:ascii="Cambria Math" w:eastAsiaTheme="minorEastAsia" w:hAnsi="Cambria Math"/>
                        <w:sz w:val="22"/>
                        <w:szCs w:val="22"/>
                        <w:lang w:val="en-GB" w:eastAsia="ko-KR"/>
                      </w:rPr>
                      <m:t>P</m:t>
                    </m:r>
                  </m:e>
                  <m:sub>
                    <m:r>
                      <w:rPr>
                        <w:rFonts w:ascii="Cambria Math" w:eastAsiaTheme="minorEastAsia" w:hAnsi="Cambria Math"/>
                        <w:sz w:val="22"/>
                        <w:szCs w:val="22"/>
                        <w:lang w:val="en-GB" w:eastAsia="ko-KR"/>
                      </w:rPr>
                      <m:t>0</m:t>
                    </m:r>
                  </m:sub>
                </m:sSub>
              </m:den>
            </m:f>
            <m:r>
              <w:rPr>
                <w:rFonts w:ascii="Cambria Math" w:eastAsiaTheme="minorEastAsia" w:hAnsi="Cambria Math"/>
                <w:sz w:val="22"/>
                <w:szCs w:val="22"/>
                <w:lang w:val="en-GB" w:eastAsia="ko-KR"/>
              </w:rPr>
              <m:t>)</m:t>
            </m:r>
          </m:e>
        </m:func>
      </m:oMath>
      <w:r w:rsidRPr="001B5AE5">
        <w:rPr>
          <w:rFonts w:ascii="Times New Roman" w:eastAsiaTheme="minorEastAsia" w:hAnsi="Times New Roman"/>
          <w:sz w:val="22"/>
          <w:szCs w:val="22"/>
          <w:lang w:val="en-GB" w:eastAsia="ko-KR"/>
        </w:rPr>
        <w:t xml:space="preserve">, where P is the number of antenna ports corresponding to all bits with value of 1 in the portSubsetIndicator, P0 is the number of ports configured by </w:t>
      </w:r>
      <w:r w:rsidRPr="001B5AE5">
        <w:rPr>
          <w:rFonts w:ascii="Times New Roman" w:eastAsiaTheme="minorEastAsia" w:hAnsi="Times New Roman"/>
          <w:i/>
          <w:iCs/>
          <w:sz w:val="22"/>
          <w:szCs w:val="22"/>
          <w:lang w:val="en-GB" w:eastAsia="ko-KR"/>
        </w:rPr>
        <w:t>nrofPorts</w:t>
      </w:r>
      <w:r w:rsidRPr="001B5AE5">
        <w:rPr>
          <w:rFonts w:ascii="Times New Roman" w:eastAsiaTheme="minorEastAsia" w:hAnsi="Times New Roman"/>
          <w:sz w:val="22"/>
          <w:szCs w:val="22"/>
          <w:lang w:val="en-GB" w:eastAsia="ko-KR"/>
        </w:rPr>
        <w:t xml:space="preserve"> of the CSI-RS resource.</w:t>
      </w:r>
    </w:p>
    <w:p w14:paraId="6B961678" w14:textId="7190CA15" w:rsidR="001B5AE5" w:rsidRDefault="001B5AE5" w:rsidP="00D4353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8A6E9E">
        <w:rPr>
          <w:rFonts w:ascii="Times New Roman" w:eastAsiaTheme="minorEastAsia" w:hAnsi="Times New Roman" w:hint="eastAsia"/>
          <w:b/>
          <w:bCs/>
          <w:sz w:val="22"/>
          <w:szCs w:val="22"/>
          <w:lang w:val="en-GB" w:eastAsia="ko-KR"/>
        </w:rPr>
        <w:t>Alt 2</w:t>
      </w:r>
      <w:r>
        <w:rPr>
          <w:rFonts w:ascii="Times New Roman" w:eastAsiaTheme="minorEastAsia" w:hAnsi="Times New Roman" w:hint="eastAsia"/>
          <w:sz w:val="22"/>
          <w:szCs w:val="22"/>
          <w:lang w:val="en-GB" w:eastAsia="ko-KR"/>
        </w:rPr>
        <w:t>: T</w:t>
      </w:r>
      <w:r w:rsidRPr="001B5AE5">
        <w:rPr>
          <w:rFonts w:ascii="Times New Roman" w:eastAsiaTheme="minorEastAsia" w:hAnsi="Times New Roman"/>
          <w:sz w:val="22"/>
          <w:szCs w:val="22"/>
          <w:lang w:val="en-GB" w:eastAsia="ko-KR"/>
        </w:rPr>
        <w:t xml:space="preserve">he </w:t>
      </w:r>
      <w:r w:rsidRPr="001B5AE5">
        <w:rPr>
          <w:rFonts w:ascii="Times New Roman" w:eastAsiaTheme="minorEastAsia" w:hAnsi="Times New Roman"/>
          <w:i/>
          <w:iCs/>
          <w:sz w:val="22"/>
          <w:szCs w:val="22"/>
          <w:lang w:val="en-GB" w:eastAsia="ko-KR"/>
        </w:rPr>
        <w:t>powerOffset</w:t>
      </w:r>
      <w:r w:rsidRPr="001B5AE5">
        <w:rPr>
          <w:rFonts w:ascii="Times New Roman" w:eastAsiaTheme="minorEastAsia" w:hAnsi="Times New Roman"/>
          <w:sz w:val="22"/>
          <w:szCs w:val="22"/>
          <w:lang w:val="en-GB" w:eastAsia="ko-KR"/>
        </w:rPr>
        <w:t xml:space="preserve"> parameter </w:t>
      </w:r>
      <w:r w:rsidR="008A6E9E">
        <w:rPr>
          <w:rFonts w:ascii="Times New Roman" w:eastAsiaTheme="minorEastAsia" w:hAnsi="Times New Roman" w:hint="eastAsia"/>
          <w:sz w:val="22"/>
          <w:szCs w:val="22"/>
          <w:lang w:val="en-GB" w:eastAsia="ko-KR"/>
        </w:rPr>
        <w:t xml:space="preserve">is </w:t>
      </w:r>
      <w:r w:rsidRPr="001B5AE5">
        <w:rPr>
          <w:rFonts w:ascii="Times New Roman" w:eastAsiaTheme="minorEastAsia" w:hAnsi="Times New Roman"/>
          <w:sz w:val="22"/>
          <w:szCs w:val="22"/>
          <w:lang w:val="en-GB" w:eastAsia="ko-KR"/>
        </w:rPr>
        <w:t xml:space="preserve">mandatory present in a sub-configuration that contains </w:t>
      </w:r>
      <w:r w:rsidRPr="001B5AE5">
        <w:rPr>
          <w:rFonts w:ascii="Times New Roman" w:eastAsiaTheme="minorEastAsia" w:hAnsi="Times New Roman"/>
          <w:i/>
          <w:iCs/>
          <w:sz w:val="22"/>
          <w:szCs w:val="22"/>
          <w:lang w:val="en-GB" w:eastAsia="ko-KR"/>
        </w:rPr>
        <w:t>portSubsetIndicator</w:t>
      </w:r>
      <w:r>
        <w:rPr>
          <w:rFonts w:ascii="Times New Roman" w:eastAsiaTheme="minorEastAsia" w:hAnsi="Times New Roman" w:hint="eastAsia"/>
          <w:sz w:val="22"/>
          <w:szCs w:val="22"/>
          <w:lang w:val="en-GB" w:eastAsia="ko-KR"/>
        </w:rPr>
        <w:t xml:space="preserve">, so that </w:t>
      </w:r>
      <w:r w:rsidRPr="001B5AE5">
        <w:rPr>
          <w:rFonts w:ascii="Times New Roman" w:eastAsiaTheme="minorEastAsia" w:hAnsi="Times New Roman"/>
          <w:sz w:val="22"/>
          <w:szCs w:val="22"/>
          <w:lang w:val="en-GB" w:eastAsia="ko-KR"/>
        </w:rPr>
        <w:t>the network can configure the power offset the UE should apply rather than the UE determining it based on the number of muted ports.</w:t>
      </w:r>
    </w:p>
    <w:p w14:paraId="20C9590D" w14:textId="093F4A50" w:rsidR="001B5AE5" w:rsidRDefault="001B5AE5" w:rsidP="00D43537">
      <w:pPr>
        <w:pStyle w:val="ListParagraph"/>
        <w:numPr>
          <w:ilvl w:val="0"/>
          <w:numId w:val="61"/>
        </w:numPr>
        <w:spacing w:before="120" w:after="120" w:line="240" w:lineRule="auto"/>
        <w:ind w:leftChars="0"/>
        <w:rPr>
          <w:rFonts w:ascii="Times New Roman" w:eastAsiaTheme="minorEastAsia" w:hAnsi="Times New Roman"/>
          <w:sz w:val="22"/>
          <w:szCs w:val="22"/>
          <w:lang w:val="en-GB" w:eastAsia="ko-KR"/>
        </w:rPr>
      </w:pPr>
      <w:r w:rsidRPr="008A6E9E">
        <w:rPr>
          <w:rFonts w:ascii="Times New Roman" w:eastAsiaTheme="minorEastAsia" w:hAnsi="Times New Roman" w:hint="eastAsia"/>
          <w:b/>
          <w:bCs/>
          <w:sz w:val="22"/>
          <w:szCs w:val="22"/>
          <w:lang w:val="en-GB" w:eastAsia="ko-KR"/>
        </w:rPr>
        <w:t>Alt 3</w:t>
      </w:r>
      <w:r>
        <w:rPr>
          <w:rFonts w:ascii="Times New Roman" w:eastAsiaTheme="minorEastAsia" w:hAnsi="Times New Roman" w:hint="eastAsia"/>
          <w:sz w:val="22"/>
          <w:szCs w:val="22"/>
          <w:lang w:val="en-GB" w:eastAsia="ko-KR"/>
        </w:rPr>
        <w:t>: T</w:t>
      </w:r>
      <w:r w:rsidRPr="001B5AE5">
        <w:rPr>
          <w:rFonts w:ascii="Times New Roman" w:eastAsiaTheme="minorEastAsia" w:hAnsi="Times New Roman"/>
          <w:sz w:val="22"/>
          <w:szCs w:val="22"/>
          <w:lang w:val="en-GB" w:eastAsia="ko-KR"/>
        </w:rPr>
        <w:t>he EPRE ratio between PDSCH and CSI-RS</w:t>
      </w:r>
      <w:r>
        <w:rPr>
          <w:rFonts w:ascii="Times New Roman" w:eastAsiaTheme="minorEastAsia" w:hAnsi="Times New Roman" w:hint="eastAsia"/>
          <w:sz w:val="22"/>
          <w:szCs w:val="22"/>
          <w:lang w:val="en-GB" w:eastAsia="ko-KR"/>
        </w:rPr>
        <w:t xml:space="preserve"> </w:t>
      </w:r>
      <w:r w:rsidR="008A6E9E">
        <w:rPr>
          <w:rFonts w:ascii="Times New Roman" w:eastAsiaTheme="minorEastAsia" w:hAnsi="Times New Roman" w:hint="eastAsia"/>
          <w:sz w:val="22"/>
          <w:szCs w:val="22"/>
          <w:lang w:val="en-GB" w:eastAsia="ko-KR"/>
        </w:rPr>
        <w:t>remains</w:t>
      </w:r>
      <w:r>
        <w:rPr>
          <w:rFonts w:ascii="Times New Roman" w:eastAsiaTheme="minorEastAsia" w:hAnsi="Times New Roman" w:hint="eastAsia"/>
          <w:sz w:val="22"/>
          <w:szCs w:val="22"/>
          <w:lang w:val="en-GB" w:eastAsia="ko-KR"/>
        </w:rPr>
        <w:t xml:space="preserve"> the same as </w:t>
      </w:r>
      <w:r w:rsidRPr="001B5AE5">
        <w:rPr>
          <w:rFonts w:ascii="Times New Roman" w:eastAsiaTheme="minorEastAsia" w:hAnsi="Times New Roman"/>
          <w:i/>
          <w:iCs/>
          <w:sz w:val="22"/>
          <w:szCs w:val="22"/>
          <w:lang w:val="en-GB" w:eastAsia="ko-KR"/>
        </w:rPr>
        <w:t>powerControlOffset</w:t>
      </w:r>
      <w:r w:rsidR="008A6E9E">
        <w:rPr>
          <w:rFonts w:ascii="Times New Roman" w:eastAsiaTheme="minorEastAsia" w:hAnsi="Times New Roman" w:hint="eastAsia"/>
          <w:sz w:val="22"/>
          <w:szCs w:val="22"/>
          <w:lang w:val="en-GB" w:eastAsia="ko-KR"/>
        </w:rPr>
        <w:t>.</w:t>
      </w:r>
    </w:p>
    <w:p w14:paraId="02190017" w14:textId="77777777" w:rsidR="001B5AE5" w:rsidRDefault="001B5AE5" w:rsidP="008A6E9E">
      <w:pPr>
        <w:spacing w:before="120" w:after="120" w:line="240" w:lineRule="auto"/>
        <w:ind w:left="0" w:firstLineChars="100" w:firstLine="220"/>
        <w:rPr>
          <w:rFonts w:eastAsiaTheme="minorEastAsia"/>
          <w:sz w:val="22"/>
          <w:szCs w:val="22"/>
          <w:lang w:eastAsia="ko-KR"/>
        </w:rPr>
      </w:pPr>
    </w:p>
    <w:p w14:paraId="72958722" w14:textId="229BC918" w:rsidR="001B5AE5" w:rsidRDefault="008A6E9E" w:rsidP="008A6E9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The main motive of Alt 1 or Alt 2 is </w:t>
      </w:r>
      <w:r w:rsidR="00360E73">
        <w:rPr>
          <w:rFonts w:eastAsiaTheme="minorEastAsia" w:hint="eastAsia"/>
          <w:sz w:val="22"/>
          <w:szCs w:val="22"/>
          <w:lang w:eastAsia="ko-KR"/>
        </w:rPr>
        <w:t>to make</w:t>
      </w:r>
      <w:r>
        <w:rPr>
          <w:rFonts w:eastAsiaTheme="minorEastAsia" w:hint="eastAsia"/>
          <w:sz w:val="22"/>
          <w:szCs w:val="22"/>
          <w:lang w:eastAsia="ko-KR"/>
        </w:rPr>
        <w:t xml:space="preserve"> gNB acquire CQI </w:t>
      </w:r>
      <w:r w:rsidR="00360E73">
        <w:rPr>
          <w:rFonts w:eastAsiaTheme="minorEastAsia" w:hint="eastAsia"/>
          <w:sz w:val="22"/>
          <w:szCs w:val="22"/>
          <w:lang w:eastAsia="ko-KR"/>
        </w:rPr>
        <w:t xml:space="preserve">which UE calculates with the assumption that PDSCH EPRE is reduced proportional to the number of muted antenna ports. However, </w:t>
      </w:r>
      <w:r>
        <w:rPr>
          <w:rFonts w:eastAsiaTheme="minorEastAsia" w:hint="eastAsia"/>
          <w:sz w:val="22"/>
          <w:szCs w:val="22"/>
          <w:lang w:eastAsia="ko-KR"/>
        </w:rPr>
        <w:t>Alts 1 and 2 eventually require a UE to support power domain adaptation if the UE supports type-1 spatial domain adaptation, which is not aligned with current UE feature list description.</w:t>
      </w:r>
    </w:p>
    <w:p w14:paraId="4248B3A7" w14:textId="3432D004" w:rsidR="008A6E9E" w:rsidRDefault="00360E73" w:rsidP="008A6E9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It should be noted that gNB can acquire CQI which UE calculates with the assumption that PDSCH EPRE is reduced proportional to the number of muted antenna ports, even for Alt 3. For instance, i</w:t>
      </w:r>
      <w:r w:rsidR="008A6E9E">
        <w:rPr>
          <w:rFonts w:eastAsiaTheme="minorEastAsia" w:hint="eastAsia"/>
          <w:sz w:val="22"/>
          <w:szCs w:val="22"/>
          <w:lang w:eastAsia="ko-KR"/>
        </w:rPr>
        <w:t xml:space="preserve">f antenna port indices 3000, 3002, 3004, and 3006 are disabled for CSI-RS resource as shown in Figure 1, CSI-RS EPRE is reduced by half (based on above </w:t>
      </w:r>
      <w:r w:rsidR="008A6E9E" w:rsidRPr="008A6E9E">
        <w:rPr>
          <w:rFonts w:eastAsiaTheme="minorEastAsia" w:hint="eastAsia"/>
          <w:b/>
          <w:bCs/>
          <w:sz w:val="22"/>
          <w:szCs w:val="22"/>
          <w:lang w:eastAsia="ko-KR"/>
        </w:rPr>
        <w:t>Proposal #1</w:t>
      </w:r>
      <w:r w:rsidR="008A6E9E">
        <w:rPr>
          <w:rFonts w:eastAsiaTheme="minorEastAsia" w:hint="eastAsia"/>
          <w:sz w:val="22"/>
          <w:szCs w:val="22"/>
          <w:lang w:eastAsia="ko-KR"/>
        </w:rPr>
        <w:t xml:space="preserve">) and the </w:t>
      </w:r>
      <w:r w:rsidR="008A6E9E" w:rsidRPr="001B5AE5">
        <w:rPr>
          <w:rFonts w:eastAsiaTheme="minorEastAsia"/>
          <w:sz w:val="22"/>
          <w:szCs w:val="22"/>
          <w:lang w:eastAsia="ko-KR"/>
        </w:rPr>
        <w:t>EPRE ratio between PDSCH and CSI-RS</w:t>
      </w:r>
      <w:r w:rsidR="008A6E9E">
        <w:rPr>
          <w:rFonts w:eastAsiaTheme="minorEastAsia" w:hint="eastAsia"/>
          <w:sz w:val="22"/>
          <w:szCs w:val="22"/>
          <w:lang w:eastAsia="ko-KR"/>
        </w:rPr>
        <w:t xml:space="preserve"> remains the </w:t>
      </w:r>
      <w:r w:rsidR="008A6E9E">
        <w:rPr>
          <w:rFonts w:eastAsiaTheme="minorEastAsia" w:hint="eastAsia"/>
          <w:sz w:val="22"/>
          <w:szCs w:val="22"/>
          <w:lang w:eastAsia="ko-KR"/>
        </w:rPr>
        <w:lastRenderedPageBreak/>
        <w:t xml:space="preserve">same as </w:t>
      </w:r>
      <w:r w:rsidR="008A6E9E" w:rsidRPr="001B5AE5">
        <w:rPr>
          <w:rFonts w:eastAsiaTheme="minorEastAsia"/>
          <w:i/>
          <w:iCs/>
          <w:sz w:val="22"/>
          <w:szCs w:val="22"/>
          <w:lang w:eastAsia="ko-KR"/>
        </w:rPr>
        <w:t>powerControlOffset</w:t>
      </w:r>
      <w:r w:rsidR="008A6E9E">
        <w:rPr>
          <w:rFonts w:eastAsiaTheme="minorEastAsia" w:hint="eastAsia"/>
          <w:sz w:val="22"/>
          <w:szCs w:val="22"/>
          <w:lang w:eastAsia="ko-KR"/>
        </w:rPr>
        <w:t xml:space="preserve"> (based on above </w:t>
      </w:r>
      <w:r w:rsidR="008A6E9E" w:rsidRPr="008A6E9E">
        <w:rPr>
          <w:rFonts w:eastAsiaTheme="minorEastAsia" w:hint="eastAsia"/>
          <w:b/>
          <w:bCs/>
          <w:sz w:val="22"/>
          <w:szCs w:val="22"/>
          <w:lang w:eastAsia="ko-KR"/>
        </w:rPr>
        <w:t>Alt 3</w:t>
      </w:r>
      <w:r w:rsidR="008A6E9E">
        <w:rPr>
          <w:rFonts w:eastAsiaTheme="minorEastAsia" w:hint="eastAsia"/>
          <w:sz w:val="22"/>
          <w:szCs w:val="22"/>
          <w:lang w:eastAsia="ko-KR"/>
        </w:rPr>
        <w:t xml:space="preserve">), in which case PDSCH EPRE is also reduced by half so additional power domain adaptation as in Alt 1 or Alt 2 is not necessary. </w:t>
      </w:r>
      <w:r>
        <w:rPr>
          <w:rFonts w:eastAsiaTheme="minorEastAsia" w:hint="eastAsia"/>
          <w:sz w:val="22"/>
          <w:szCs w:val="22"/>
          <w:lang w:eastAsia="ko-KR"/>
        </w:rPr>
        <w:t xml:space="preserve">Therefore, </w:t>
      </w:r>
      <w:r w:rsidR="0025587D">
        <w:rPr>
          <w:rFonts w:eastAsiaTheme="minorEastAsia" w:hint="eastAsia"/>
          <w:sz w:val="22"/>
          <w:szCs w:val="22"/>
          <w:lang w:eastAsia="ko-KR"/>
        </w:rPr>
        <w:t xml:space="preserve">no specification change is needed and </w:t>
      </w:r>
      <w:r>
        <w:rPr>
          <w:rFonts w:eastAsiaTheme="minorEastAsia" w:hint="eastAsia"/>
          <w:sz w:val="22"/>
          <w:szCs w:val="22"/>
          <w:lang w:eastAsia="ko-KR"/>
        </w:rPr>
        <w:t>Alt 3 should be taken.</w:t>
      </w:r>
    </w:p>
    <w:p w14:paraId="50BD3C18" w14:textId="77777777" w:rsidR="008A6E9E" w:rsidRDefault="008A6E9E" w:rsidP="008A6E9E">
      <w:pPr>
        <w:spacing w:before="120" w:after="120" w:line="240" w:lineRule="auto"/>
        <w:ind w:left="0" w:firstLineChars="100" w:firstLine="220"/>
        <w:rPr>
          <w:rFonts w:eastAsiaTheme="minorEastAsia"/>
          <w:sz w:val="22"/>
          <w:szCs w:val="22"/>
          <w:lang w:eastAsia="ko-KR"/>
        </w:rPr>
      </w:pPr>
    </w:p>
    <w:p w14:paraId="6D3ED61F" w14:textId="74B0B711" w:rsidR="00360E73" w:rsidRPr="00A76EB9" w:rsidRDefault="00360E73" w:rsidP="00360E73">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w:t>
      </w:r>
      <w:r>
        <w:rPr>
          <w:rFonts w:eastAsia="바탕" w:hint="eastAsia"/>
          <w:b/>
          <w:sz w:val="22"/>
          <w:szCs w:val="22"/>
          <w:lang w:eastAsia="ko-KR"/>
        </w:rPr>
        <w:t>2</w:t>
      </w:r>
      <w:r w:rsidRPr="00FF586D">
        <w:rPr>
          <w:rFonts w:eastAsia="바탕"/>
          <w:b/>
          <w:sz w:val="22"/>
          <w:szCs w:val="22"/>
          <w:lang w:eastAsia="ko-KR"/>
        </w:rPr>
        <w:t>:</w:t>
      </w:r>
      <w:r w:rsidRPr="00FF586D">
        <w:rPr>
          <w:b/>
          <w:sz w:val="22"/>
          <w:szCs w:val="22"/>
        </w:rPr>
        <w:t xml:space="preserve"> </w:t>
      </w:r>
      <w:r w:rsidR="003278A3" w:rsidRPr="003278A3">
        <w:rPr>
          <w:rFonts w:eastAsiaTheme="minorEastAsia" w:hint="eastAsia"/>
          <w:b/>
          <w:sz w:val="22"/>
          <w:szCs w:val="22"/>
          <w:lang w:eastAsia="ko-KR"/>
        </w:rPr>
        <w:t>T</w:t>
      </w:r>
      <w:r w:rsidR="003278A3" w:rsidRPr="003278A3">
        <w:rPr>
          <w:rFonts w:eastAsiaTheme="minorEastAsia"/>
          <w:b/>
          <w:sz w:val="22"/>
          <w:szCs w:val="22"/>
          <w:lang w:eastAsia="ko-KR"/>
        </w:rPr>
        <w:t>he EPRE ratio between PDSCH and CSI-RS</w:t>
      </w:r>
      <w:r w:rsidR="003278A3" w:rsidRPr="003278A3">
        <w:rPr>
          <w:rFonts w:eastAsiaTheme="minorEastAsia" w:hint="eastAsia"/>
          <w:b/>
          <w:sz w:val="22"/>
          <w:szCs w:val="22"/>
          <w:lang w:eastAsia="ko-KR"/>
        </w:rPr>
        <w:t xml:space="preserve"> remains the same as </w:t>
      </w:r>
      <w:r w:rsidR="003278A3" w:rsidRPr="003278A3">
        <w:rPr>
          <w:rFonts w:eastAsiaTheme="minorEastAsia"/>
          <w:b/>
          <w:i/>
          <w:iCs/>
          <w:sz w:val="22"/>
          <w:szCs w:val="22"/>
          <w:lang w:eastAsia="ko-KR"/>
        </w:rPr>
        <w:t>powerControlOffset</w:t>
      </w:r>
      <w:r w:rsidR="003278A3">
        <w:rPr>
          <w:rFonts w:eastAsiaTheme="minorEastAsia" w:hint="eastAsia"/>
          <w:b/>
          <w:sz w:val="22"/>
          <w:szCs w:val="22"/>
          <w:lang w:eastAsia="ko-KR"/>
        </w:rPr>
        <w:t xml:space="preserve"> for UE to derive CQI corresponding to a sub-configuration</w:t>
      </w:r>
      <w:r w:rsidR="0010554B">
        <w:rPr>
          <w:rFonts w:eastAsiaTheme="minorEastAsia" w:hint="eastAsia"/>
          <w:b/>
          <w:sz w:val="22"/>
          <w:szCs w:val="22"/>
          <w:lang w:eastAsia="ko-KR"/>
        </w:rPr>
        <w:t xml:space="preserve"> that is not configured with </w:t>
      </w:r>
      <w:r w:rsidR="0010554B" w:rsidRPr="0010554B">
        <w:rPr>
          <w:rFonts w:eastAsiaTheme="minorEastAsia" w:hint="eastAsia"/>
          <w:b/>
          <w:i/>
          <w:iCs/>
          <w:sz w:val="22"/>
          <w:szCs w:val="22"/>
          <w:lang w:eastAsia="ko-KR"/>
        </w:rPr>
        <w:t>poweroffset</w:t>
      </w:r>
      <w:r w:rsidR="0010554B">
        <w:rPr>
          <w:rFonts w:eastAsiaTheme="minorEastAsia" w:hint="eastAsia"/>
          <w:b/>
          <w:sz w:val="22"/>
          <w:szCs w:val="22"/>
          <w:lang w:eastAsia="ko-KR"/>
        </w:rPr>
        <w:t>, as in current specification.</w:t>
      </w:r>
    </w:p>
    <w:p w14:paraId="47EA41F0" w14:textId="77777777" w:rsidR="00770447" w:rsidRDefault="00770447" w:rsidP="003F572E">
      <w:pPr>
        <w:spacing w:before="120" w:after="120" w:line="240" w:lineRule="auto"/>
        <w:ind w:left="0" w:firstLineChars="100" w:firstLine="220"/>
        <w:rPr>
          <w:rFonts w:eastAsiaTheme="minorEastAsia"/>
          <w:sz w:val="22"/>
          <w:szCs w:val="22"/>
          <w:lang w:eastAsia="ko-KR"/>
        </w:rPr>
      </w:pPr>
    </w:p>
    <w:p w14:paraId="2DBE5A1D" w14:textId="77777777" w:rsidR="002E5150" w:rsidRDefault="002E5150" w:rsidP="002E5150">
      <w:pPr>
        <w:pStyle w:val="Heading1"/>
        <w:numPr>
          <w:ilvl w:val="0"/>
          <w:numId w:val="1"/>
        </w:numPr>
        <w:spacing w:before="300"/>
        <w:rPr>
          <w:rFonts w:eastAsia="바탕"/>
          <w:b/>
          <w:lang w:eastAsia="ko-KR"/>
        </w:rPr>
      </w:pPr>
      <w:r>
        <w:rPr>
          <w:rFonts w:eastAsia="바탕"/>
          <w:b/>
          <w:lang w:eastAsia="ko-KR"/>
        </w:rPr>
        <w:t>Conclusions</w:t>
      </w:r>
    </w:p>
    <w:p w14:paraId="7A93DAB5" w14:textId="4BA417B0" w:rsidR="002E5150" w:rsidRDefault="002E5150" w:rsidP="002E515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hint="eastAsia"/>
          <w:bCs/>
          <w:sz w:val="22"/>
          <w:szCs w:val="22"/>
          <w:lang w:val="en-US" w:eastAsia="ko-KR"/>
        </w:rPr>
        <w:t xml:space="preserve">the </w:t>
      </w:r>
      <w:r w:rsidRPr="002E5150">
        <w:rPr>
          <w:rFonts w:eastAsia="바탕"/>
          <w:bCs/>
          <w:sz w:val="22"/>
          <w:szCs w:val="22"/>
          <w:lang w:val="en-US" w:eastAsia="ko-KR"/>
        </w:rPr>
        <w:t xml:space="preserve">EPRE of CSI-RS and PDSCH for NES </w:t>
      </w:r>
      <w:r w:rsidRPr="006E25D0">
        <w:rPr>
          <w:rFonts w:eastAsia="바탕"/>
          <w:sz w:val="22"/>
          <w:szCs w:val="22"/>
          <w:lang w:eastAsia="ko-KR"/>
        </w:rPr>
        <w:t xml:space="preserve">were discussed, </w:t>
      </w:r>
      <w:r w:rsidRPr="006E25D0">
        <w:rPr>
          <w:rFonts w:eastAsia="바탕"/>
          <w:bCs/>
          <w:sz w:val="22"/>
          <w:szCs w:val="22"/>
          <w:lang w:val="en-US" w:eastAsia="ko-KR"/>
        </w:rPr>
        <w:t>and the followings were proposed.</w:t>
      </w:r>
    </w:p>
    <w:p w14:paraId="153A393C" w14:textId="77777777" w:rsidR="002E5150" w:rsidRPr="002E5150" w:rsidRDefault="002E5150" w:rsidP="002E5150">
      <w:pPr>
        <w:spacing w:before="120" w:after="120" w:line="240" w:lineRule="auto"/>
        <w:ind w:left="0" w:firstLineChars="100" w:firstLine="220"/>
        <w:rPr>
          <w:rFonts w:eastAsiaTheme="minorEastAsia"/>
          <w:sz w:val="22"/>
          <w:szCs w:val="22"/>
          <w:lang w:eastAsia="ko-KR"/>
        </w:rPr>
      </w:pPr>
    </w:p>
    <w:p w14:paraId="63334F3E" w14:textId="77777777" w:rsidR="002E5150" w:rsidRPr="00A76EB9" w:rsidRDefault="002E5150" w:rsidP="002E5150">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#1:</w:t>
      </w:r>
      <w:r w:rsidRPr="00FF586D">
        <w:rPr>
          <w:b/>
          <w:sz w:val="22"/>
          <w:szCs w:val="22"/>
        </w:rPr>
        <w:t xml:space="preserve"> </w:t>
      </w:r>
      <w:r>
        <w:rPr>
          <w:rFonts w:eastAsiaTheme="minorEastAsia" w:hint="eastAsia"/>
          <w:b/>
          <w:sz w:val="22"/>
          <w:szCs w:val="22"/>
          <w:lang w:eastAsia="ko-KR"/>
        </w:rPr>
        <w:t xml:space="preserve">If N (&lt;K) CSI-RS ports among K CSI-RS ports within a CDM group are enabled by </w:t>
      </w:r>
      <w:r w:rsidRPr="00023B44">
        <w:rPr>
          <w:rFonts w:eastAsiaTheme="minorEastAsia" w:hint="eastAsia"/>
          <w:b/>
          <w:i/>
          <w:iCs/>
          <w:sz w:val="22"/>
          <w:szCs w:val="22"/>
          <w:lang w:eastAsia="ko-KR"/>
        </w:rPr>
        <w:t>portSubsetIndicator</w:t>
      </w:r>
      <w:r>
        <w:rPr>
          <w:rFonts w:eastAsiaTheme="minorEastAsia" w:hint="eastAsia"/>
          <w:b/>
          <w:sz w:val="22"/>
          <w:szCs w:val="22"/>
          <w:lang w:eastAsia="ko-KR"/>
        </w:rPr>
        <w:t xml:space="preserve"> configured in a sub-configuration, UE assumes CSI-RS EPRE is reduced by N/K times to derive CQI corresponding to the sub-configuration.</w:t>
      </w:r>
    </w:p>
    <w:p w14:paraId="5B3EDE9C" w14:textId="77777777" w:rsidR="0010554B" w:rsidRPr="00A76EB9" w:rsidRDefault="0010554B" w:rsidP="0010554B">
      <w:pPr>
        <w:spacing w:before="120" w:after="120" w:line="240" w:lineRule="auto"/>
        <w:ind w:left="0" w:firstLineChars="100" w:firstLine="216"/>
        <w:rPr>
          <w:rFonts w:eastAsiaTheme="minorEastAsia"/>
          <w:b/>
          <w:sz w:val="22"/>
          <w:szCs w:val="22"/>
          <w:lang w:eastAsia="ko-KR"/>
        </w:rPr>
      </w:pPr>
      <w:r w:rsidRPr="00CB3055">
        <w:rPr>
          <w:rFonts w:eastAsia="바탕"/>
          <w:b/>
          <w:sz w:val="22"/>
          <w:szCs w:val="22"/>
          <w:lang w:eastAsia="ko-KR"/>
        </w:rPr>
        <w:t>Proposa</w:t>
      </w:r>
      <w:r w:rsidRPr="00FF586D">
        <w:rPr>
          <w:rFonts w:eastAsia="바탕"/>
          <w:b/>
          <w:sz w:val="22"/>
          <w:szCs w:val="22"/>
          <w:lang w:eastAsia="ko-KR"/>
        </w:rPr>
        <w:t>l #</w:t>
      </w:r>
      <w:r>
        <w:rPr>
          <w:rFonts w:eastAsia="바탕" w:hint="eastAsia"/>
          <w:b/>
          <w:sz w:val="22"/>
          <w:szCs w:val="22"/>
          <w:lang w:eastAsia="ko-KR"/>
        </w:rPr>
        <w:t>2</w:t>
      </w:r>
      <w:r w:rsidRPr="00FF586D">
        <w:rPr>
          <w:rFonts w:eastAsia="바탕"/>
          <w:b/>
          <w:sz w:val="22"/>
          <w:szCs w:val="22"/>
          <w:lang w:eastAsia="ko-KR"/>
        </w:rPr>
        <w:t>:</w:t>
      </w:r>
      <w:r w:rsidRPr="00FF586D">
        <w:rPr>
          <w:b/>
          <w:sz w:val="22"/>
          <w:szCs w:val="22"/>
        </w:rPr>
        <w:t xml:space="preserve"> </w:t>
      </w:r>
      <w:r w:rsidRPr="003278A3">
        <w:rPr>
          <w:rFonts w:eastAsiaTheme="minorEastAsia" w:hint="eastAsia"/>
          <w:b/>
          <w:sz w:val="22"/>
          <w:szCs w:val="22"/>
          <w:lang w:eastAsia="ko-KR"/>
        </w:rPr>
        <w:t>T</w:t>
      </w:r>
      <w:r w:rsidRPr="003278A3">
        <w:rPr>
          <w:rFonts w:eastAsiaTheme="minorEastAsia"/>
          <w:b/>
          <w:sz w:val="22"/>
          <w:szCs w:val="22"/>
          <w:lang w:eastAsia="ko-KR"/>
        </w:rPr>
        <w:t>he EPRE ratio between PDSCH and CSI-RS</w:t>
      </w:r>
      <w:r w:rsidRPr="003278A3">
        <w:rPr>
          <w:rFonts w:eastAsiaTheme="minorEastAsia" w:hint="eastAsia"/>
          <w:b/>
          <w:sz w:val="22"/>
          <w:szCs w:val="22"/>
          <w:lang w:eastAsia="ko-KR"/>
        </w:rPr>
        <w:t xml:space="preserve"> remains the same as </w:t>
      </w:r>
      <w:r w:rsidRPr="003278A3">
        <w:rPr>
          <w:rFonts w:eastAsiaTheme="minorEastAsia"/>
          <w:b/>
          <w:i/>
          <w:iCs/>
          <w:sz w:val="22"/>
          <w:szCs w:val="22"/>
          <w:lang w:eastAsia="ko-KR"/>
        </w:rPr>
        <w:t>powerControlOffset</w:t>
      </w:r>
      <w:r>
        <w:rPr>
          <w:rFonts w:eastAsiaTheme="minorEastAsia" w:hint="eastAsia"/>
          <w:b/>
          <w:sz w:val="22"/>
          <w:szCs w:val="22"/>
          <w:lang w:eastAsia="ko-KR"/>
        </w:rPr>
        <w:t xml:space="preserve"> for UE to derive CQI corresponding to a sub-configuration that is not configured with </w:t>
      </w:r>
      <w:r w:rsidRPr="0010554B">
        <w:rPr>
          <w:rFonts w:eastAsiaTheme="minorEastAsia" w:hint="eastAsia"/>
          <w:b/>
          <w:i/>
          <w:iCs/>
          <w:sz w:val="22"/>
          <w:szCs w:val="22"/>
          <w:lang w:eastAsia="ko-KR"/>
        </w:rPr>
        <w:t>poweroffset</w:t>
      </w:r>
      <w:r>
        <w:rPr>
          <w:rFonts w:eastAsiaTheme="minorEastAsia" w:hint="eastAsia"/>
          <w:b/>
          <w:sz w:val="22"/>
          <w:szCs w:val="22"/>
          <w:lang w:eastAsia="ko-KR"/>
        </w:rPr>
        <w:t>, as in current specification.</w:t>
      </w:r>
    </w:p>
    <w:p w14:paraId="4FDB5E52" w14:textId="77777777" w:rsidR="002E5150" w:rsidRDefault="002E5150" w:rsidP="003F572E">
      <w:pPr>
        <w:spacing w:before="120" w:after="120" w:line="240" w:lineRule="auto"/>
        <w:ind w:left="0" w:firstLineChars="100" w:firstLine="220"/>
        <w:rPr>
          <w:rFonts w:eastAsiaTheme="minorEastAsia"/>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A89B252" w14:textId="4DA50BF7" w:rsidR="00DF29E7" w:rsidRPr="00831D38" w:rsidRDefault="00DF29E7" w:rsidP="00FE49EF">
      <w:pPr>
        <w:pStyle w:val="References"/>
        <w:rPr>
          <w:lang w:eastAsia="ko-KR"/>
        </w:rPr>
      </w:pPr>
      <w:bookmarkStart w:id="3" w:name="_Hlk163068295"/>
      <w:r w:rsidRPr="00DF29E7">
        <w:rPr>
          <w:lang w:eastAsia="ko-KR"/>
        </w:rPr>
        <w:t>R1-240</w:t>
      </w:r>
      <w:r w:rsidR="00831D38">
        <w:rPr>
          <w:rFonts w:eastAsiaTheme="minorEastAsia" w:hint="eastAsia"/>
          <w:lang w:eastAsia="ko-KR"/>
        </w:rPr>
        <w:t>2446</w:t>
      </w:r>
      <w:r>
        <w:rPr>
          <w:rFonts w:eastAsiaTheme="minorEastAsia" w:hint="eastAsia"/>
          <w:lang w:eastAsia="ko-KR"/>
        </w:rPr>
        <w:t xml:space="preserve">, </w:t>
      </w:r>
      <w:r>
        <w:rPr>
          <w:rFonts w:eastAsiaTheme="minorEastAsia"/>
          <w:lang w:eastAsia="ko-KR"/>
        </w:rPr>
        <w:t>“</w:t>
      </w:r>
      <w:r w:rsidR="00831D38" w:rsidRPr="00831D38">
        <w:rPr>
          <w:rFonts w:eastAsiaTheme="minorEastAsia"/>
          <w:lang w:eastAsia="ko-KR"/>
        </w:rPr>
        <w:t>Correction on power assumption for type 1 spatial domain adaptation</w:t>
      </w:r>
      <w:r>
        <w:rPr>
          <w:rFonts w:eastAsiaTheme="minorEastAsia" w:hint="eastAsia"/>
          <w:lang w:eastAsia="ko-KR"/>
        </w:rPr>
        <w:t>,</w:t>
      </w:r>
      <w:r>
        <w:rPr>
          <w:rFonts w:eastAsiaTheme="minorEastAsia"/>
          <w:lang w:eastAsia="ko-KR"/>
        </w:rPr>
        <w:t>”</w:t>
      </w:r>
      <w:r>
        <w:rPr>
          <w:rFonts w:eastAsiaTheme="minorEastAsia" w:hint="eastAsia"/>
          <w:lang w:eastAsia="ko-KR"/>
        </w:rPr>
        <w:t xml:space="preserve"> </w:t>
      </w:r>
      <w:r w:rsidR="00831D38">
        <w:rPr>
          <w:rFonts w:eastAsiaTheme="minorEastAsia" w:hint="eastAsia"/>
          <w:lang w:eastAsia="ko-KR"/>
        </w:rPr>
        <w:t>Samsung</w:t>
      </w:r>
      <w:r>
        <w:rPr>
          <w:rFonts w:eastAsiaTheme="minorEastAsia" w:hint="eastAsia"/>
          <w:lang w:eastAsia="ko-KR"/>
        </w:rPr>
        <w:t>, RAN1#116</w:t>
      </w:r>
      <w:r w:rsidR="00831D38">
        <w:rPr>
          <w:rFonts w:eastAsiaTheme="minorEastAsia" w:hint="eastAsia"/>
          <w:lang w:eastAsia="ko-KR"/>
        </w:rPr>
        <w:t>bis</w:t>
      </w:r>
    </w:p>
    <w:p w14:paraId="67F09CA4" w14:textId="1B19256D" w:rsidR="00831D38" w:rsidRPr="00831D38" w:rsidRDefault="00831D38" w:rsidP="00FE49EF">
      <w:pPr>
        <w:pStyle w:val="References"/>
        <w:rPr>
          <w:lang w:eastAsia="ko-KR"/>
        </w:rPr>
      </w:pPr>
      <w:r>
        <w:rPr>
          <w:rFonts w:eastAsiaTheme="minorEastAsia" w:hint="eastAsia"/>
          <w:lang w:eastAsia="ko-KR"/>
        </w:rPr>
        <w:t>RAN1#96bis Chairman</w:t>
      </w:r>
      <w:r>
        <w:rPr>
          <w:rFonts w:eastAsiaTheme="minorEastAsia"/>
          <w:lang w:eastAsia="ko-KR"/>
        </w:rPr>
        <w:t>’</w:t>
      </w:r>
      <w:r>
        <w:rPr>
          <w:rFonts w:eastAsiaTheme="minorEastAsia" w:hint="eastAsia"/>
          <w:lang w:eastAsia="ko-KR"/>
        </w:rPr>
        <w:t>s note</w:t>
      </w:r>
    </w:p>
    <w:p w14:paraId="395F55C7" w14:textId="0C14F0BB" w:rsidR="00831D38" w:rsidRPr="000453BA" w:rsidRDefault="002B0237" w:rsidP="00FE49EF">
      <w:pPr>
        <w:pStyle w:val="References"/>
        <w:rPr>
          <w:lang w:eastAsia="ko-KR"/>
        </w:rPr>
      </w:pPr>
      <w:r>
        <w:rPr>
          <w:rFonts w:eastAsiaTheme="minorEastAsia" w:hint="eastAsia"/>
          <w:lang w:eastAsia="ko-KR"/>
        </w:rPr>
        <w:t xml:space="preserve">R1-1904988, </w:t>
      </w:r>
      <w:r>
        <w:rPr>
          <w:rFonts w:eastAsiaTheme="minorEastAsia"/>
          <w:lang w:eastAsia="ko-KR"/>
        </w:rPr>
        <w:t>“</w:t>
      </w:r>
      <w:r w:rsidRPr="002B0237">
        <w:rPr>
          <w:rFonts w:eastAsiaTheme="minorEastAsia"/>
          <w:lang w:eastAsia="ko-KR"/>
        </w:rPr>
        <w:t>Clarification of Pc ratio</w:t>
      </w:r>
      <w:r>
        <w:rPr>
          <w:rFonts w:eastAsiaTheme="minorEastAsia" w:hint="eastAsia"/>
          <w:lang w:eastAsia="ko-KR"/>
        </w:rPr>
        <w:t>,</w:t>
      </w:r>
      <w:r>
        <w:rPr>
          <w:rFonts w:eastAsiaTheme="minorEastAsia"/>
          <w:lang w:eastAsia="ko-KR"/>
        </w:rPr>
        <w:t>”</w:t>
      </w:r>
      <w:r>
        <w:rPr>
          <w:rFonts w:eastAsiaTheme="minorEastAsia" w:hint="eastAsia"/>
          <w:lang w:eastAsia="ko-KR"/>
        </w:rPr>
        <w:t xml:space="preserve"> Qualcomm, RAN1#96bis</w:t>
      </w:r>
    </w:p>
    <w:p w14:paraId="29FC58CD" w14:textId="0B5F4A04" w:rsidR="000453BA" w:rsidRPr="00DF29E7" w:rsidRDefault="000453BA" w:rsidP="00FE49EF">
      <w:pPr>
        <w:pStyle w:val="References"/>
        <w:rPr>
          <w:lang w:eastAsia="ko-KR"/>
        </w:rPr>
      </w:pPr>
      <w:r>
        <w:rPr>
          <w:rFonts w:eastAsiaTheme="minorEastAsia" w:hint="eastAsia"/>
          <w:lang w:eastAsia="ko-KR"/>
        </w:rPr>
        <w:t xml:space="preserve">R1-2403604, </w:t>
      </w:r>
      <w:r>
        <w:rPr>
          <w:rFonts w:eastAsiaTheme="minorEastAsia"/>
          <w:lang w:eastAsia="ko-KR"/>
        </w:rPr>
        <w:t>“</w:t>
      </w:r>
      <w:r w:rsidRPr="0014488A">
        <w:rPr>
          <w:bCs/>
        </w:rPr>
        <w:t>FLS#2 for maintenance of SD-PD adaptation R18 NES</w:t>
      </w:r>
      <w:r>
        <w:rPr>
          <w:rFonts w:eastAsiaTheme="minorEastAsia" w:hint="eastAsia"/>
          <w:bCs/>
          <w:lang w:eastAsia="ko-KR"/>
        </w:rPr>
        <w:t>,</w:t>
      </w:r>
      <w:r>
        <w:rPr>
          <w:rFonts w:eastAsiaTheme="minorEastAsia"/>
          <w:lang w:eastAsia="ko-KR"/>
        </w:rPr>
        <w:t>”</w:t>
      </w:r>
      <w:r>
        <w:rPr>
          <w:rFonts w:eastAsiaTheme="minorEastAsia" w:hint="eastAsia"/>
          <w:lang w:eastAsia="ko-KR"/>
        </w:rPr>
        <w:t xml:space="preserve"> </w:t>
      </w:r>
      <w:r w:rsidRPr="0014488A">
        <w:rPr>
          <w:bCs/>
        </w:rPr>
        <w:t>Moderator (Huawei)</w:t>
      </w:r>
      <w:r>
        <w:rPr>
          <w:rFonts w:eastAsiaTheme="minorEastAsia" w:hint="eastAsia"/>
          <w:bCs/>
          <w:lang w:eastAsia="ko-KR"/>
        </w:rPr>
        <w:t>, RAN1#116bis</w:t>
      </w:r>
    </w:p>
    <w:bookmarkEnd w:id="3"/>
    <w:p w14:paraId="545A04EC" w14:textId="77777777" w:rsidR="00497146" w:rsidRPr="00497146" w:rsidRDefault="00497146" w:rsidP="00497146">
      <w:pPr>
        <w:spacing w:before="120" w:after="120" w:line="240" w:lineRule="auto"/>
        <w:ind w:left="284" w:hangingChars="129"/>
        <w:rPr>
          <w:rFonts w:eastAsia="바탕"/>
          <w:sz w:val="22"/>
          <w:szCs w:val="22"/>
          <w:lang w:val="en-US" w:eastAsia="ko-KR"/>
        </w:rPr>
      </w:pPr>
    </w:p>
    <w:p w14:paraId="5DCBE1C7" w14:textId="77777777" w:rsidR="00072744" w:rsidRDefault="00072744" w:rsidP="00E3636D">
      <w:pPr>
        <w:spacing w:before="120" w:after="120" w:line="240" w:lineRule="auto"/>
        <w:ind w:left="284" w:hangingChars="129"/>
        <w:rPr>
          <w:rFonts w:eastAsia="바탕"/>
          <w:sz w:val="22"/>
          <w:szCs w:val="22"/>
          <w:lang w:val="en-US" w:eastAsia="ko-KR"/>
        </w:rPr>
      </w:pPr>
    </w:p>
    <w:p w14:paraId="4F443310" w14:textId="77777777" w:rsidR="00497146" w:rsidRPr="00153DA5" w:rsidRDefault="00497146" w:rsidP="00E3636D">
      <w:pPr>
        <w:spacing w:before="120" w:after="120" w:line="240" w:lineRule="auto"/>
        <w:ind w:left="284" w:hangingChars="129"/>
        <w:rPr>
          <w:rFonts w:eastAsia="바탕"/>
          <w:sz w:val="22"/>
          <w:szCs w:val="22"/>
          <w:lang w:val="en-US" w:eastAsia="ko-KR"/>
        </w:rPr>
      </w:pPr>
    </w:p>
    <w:sectPr w:rsidR="00497146" w:rsidRPr="00153DA5" w:rsidSect="007D009A">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81C9C" w14:textId="77777777" w:rsidR="00D37A88" w:rsidRDefault="00D37A88" w:rsidP="00CB15B0">
      <w:pPr>
        <w:spacing w:before="0" w:after="0" w:line="240" w:lineRule="auto"/>
      </w:pPr>
      <w:r>
        <w:separator/>
      </w:r>
    </w:p>
  </w:endnote>
  <w:endnote w:type="continuationSeparator" w:id="0">
    <w:p w14:paraId="11E20C04" w14:textId="77777777" w:rsidR="00D37A88" w:rsidRDefault="00D37A8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4AA42E" w14:textId="77777777" w:rsidR="00D37A88" w:rsidRDefault="00D37A88" w:rsidP="00CB15B0">
      <w:pPr>
        <w:spacing w:before="0" w:after="0" w:line="240" w:lineRule="auto"/>
      </w:pPr>
      <w:r>
        <w:separator/>
      </w:r>
    </w:p>
  </w:footnote>
  <w:footnote w:type="continuationSeparator" w:id="0">
    <w:p w14:paraId="6185F407" w14:textId="77777777" w:rsidR="00D37A88" w:rsidRDefault="00D37A8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207C40"/>
    <w:multiLevelType w:val="hybridMultilevel"/>
    <w:tmpl w:val="E5741696"/>
    <w:lvl w:ilvl="0" w:tplc="CB46D62C">
      <w:start w:val="3"/>
      <w:numFmt w:val="bullet"/>
      <w:lvlText w:val="-"/>
      <w:lvlJc w:val="left"/>
      <w:pPr>
        <w:ind w:left="580" w:hanging="360"/>
      </w:pPr>
      <w:rPr>
        <w:rFonts w:ascii="Times New Roman" w:eastAsiaTheme="minorEastAsia"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7"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1"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D9314E6"/>
    <w:multiLevelType w:val="hybridMultilevel"/>
    <w:tmpl w:val="D3D8819C"/>
    <w:lvl w:ilvl="0" w:tplc="59102960">
      <w:start w:val="3"/>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D7B4A23"/>
    <w:multiLevelType w:val="multilevel"/>
    <w:tmpl w:val="EBEA1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4106321">
    <w:abstractNumId w:val="52"/>
  </w:num>
  <w:num w:numId="2" w16cid:durableId="744376683">
    <w:abstractNumId w:val="1"/>
  </w:num>
  <w:num w:numId="3" w16cid:durableId="590891325">
    <w:abstractNumId w:val="27"/>
  </w:num>
  <w:num w:numId="4" w16cid:durableId="459806318">
    <w:abstractNumId w:val="19"/>
  </w:num>
  <w:num w:numId="5" w16cid:durableId="2113240157">
    <w:abstractNumId w:val="31"/>
  </w:num>
  <w:num w:numId="6" w16cid:durableId="1122458823">
    <w:abstractNumId w:val="4"/>
  </w:num>
  <w:num w:numId="7" w16cid:durableId="64424875">
    <w:abstractNumId w:val="2"/>
  </w:num>
  <w:num w:numId="8" w16cid:durableId="1628505378">
    <w:abstractNumId w:val="10"/>
  </w:num>
  <w:num w:numId="9" w16cid:durableId="336884527">
    <w:abstractNumId w:val="8"/>
  </w:num>
  <w:num w:numId="10" w16cid:durableId="451628788">
    <w:abstractNumId w:val="33"/>
  </w:num>
  <w:num w:numId="11" w16cid:durableId="1672635362">
    <w:abstractNumId w:val="40"/>
  </w:num>
  <w:num w:numId="12" w16cid:durableId="294991696">
    <w:abstractNumId w:val="43"/>
  </w:num>
  <w:num w:numId="13" w16cid:durableId="213153709">
    <w:abstractNumId w:val="11"/>
  </w:num>
  <w:num w:numId="14" w16cid:durableId="1263954827">
    <w:abstractNumId w:val="51"/>
  </w:num>
  <w:num w:numId="15" w16cid:durableId="345520989">
    <w:abstractNumId w:val="42"/>
  </w:num>
  <w:num w:numId="16" w16cid:durableId="2125076363">
    <w:abstractNumId w:val="39"/>
  </w:num>
  <w:num w:numId="17" w16cid:durableId="729576260">
    <w:abstractNumId w:val="34"/>
  </w:num>
  <w:num w:numId="18" w16cid:durableId="1908954296">
    <w:abstractNumId w:val="17"/>
  </w:num>
  <w:num w:numId="19" w16cid:durableId="799807117">
    <w:abstractNumId w:val="20"/>
  </w:num>
  <w:num w:numId="20" w16cid:durableId="767045989">
    <w:abstractNumId w:val="38"/>
  </w:num>
  <w:num w:numId="21" w16cid:durableId="270360938">
    <w:abstractNumId w:val="59"/>
  </w:num>
  <w:num w:numId="22" w16cid:durableId="1532917580">
    <w:abstractNumId w:val="53"/>
  </w:num>
  <w:num w:numId="23" w16cid:durableId="1690834942">
    <w:abstractNumId w:val="7"/>
  </w:num>
  <w:num w:numId="24" w16cid:durableId="462046089">
    <w:abstractNumId w:val="61"/>
  </w:num>
  <w:num w:numId="25" w16cid:durableId="479856922">
    <w:abstractNumId w:val="21"/>
  </w:num>
  <w:num w:numId="26" w16cid:durableId="1263226398">
    <w:abstractNumId w:val="54"/>
  </w:num>
  <w:num w:numId="27" w16cid:durableId="6280466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203853">
    <w:abstractNumId w:val="18"/>
  </w:num>
  <w:num w:numId="29" w16cid:durableId="1194995358">
    <w:abstractNumId w:val="55"/>
  </w:num>
  <w:num w:numId="30" w16cid:durableId="841965661">
    <w:abstractNumId w:val="12"/>
  </w:num>
  <w:num w:numId="31" w16cid:durableId="1378317623">
    <w:abstractNumId w:val="16"/>
  </w:num>
  <w:num w:numId="32" w16cid:durableId="1688749146">
    <w:abstractNumId w:val="30"/>
  </w:num>
  <w:num w:numId="33" w16cid:durableId="1163743363">
    <w:abstractNumId w:val="37"/>
  </w:num>
  <w:num w:numId="34" w16cid:durableId="9107725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857399">
    <w:abstractNumId w:val="3"/>
  </w:num>
  <w:num w:numId="36" w16cid:durableId="347415732">
    <w:abstractNumId w:val="45"/>
  </w:num>
  <w:num w:numId="37" w16cid:durableId="920404619">
    <w:abstractNumId w:val="9"/>
  </w:num>
  <w:num w:numId="38" w16cid:durableId="1193616952">
    <w:abstractNumId w:val="56"/>
  </w:num>
  <w:num w:numId="39" w16cid:durableId="1592857074">
    <w:abstractNumId w:val="5"/>
  </w:num>
  <w:num w:numId="40" w16cid:durableId="1775979652">
    <w:abstractNumId w:val="35"/>
  </w:num>
  <w:num w:numId="41" w16cid:durableId="632294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84069211">
    <w:abstractNumId w:val="14"/>
  </w:num>
  <w:num w:numId="43" w16cid:durableId="1176261558">
    <w:abstractNumId w:val="22"/>
  </w:num>
  <w:num w:numId="44" w16cid:durableId="1427573544">
    <w:abstractNumId w:val="50"/>
  </w:num>
  <w:num w:numId="45" w16cid:durableId="1195197454">
    <w:abstractNumId w:val="60"/>
  </w:num>
  <w:num w:numId="46" w16cid:durableId="1285648012">
    <w:abstractNumId w:val="36"/>
  </w:num>
  <w:num w:numId="47" w16cid:durableId="1824930416">
    <w:abstractNumId w:val="57"/>
  </w:num>
  <w:num w:numId="48" w16cid:durableId="1922639637">
    <w:abstractNumId w:val="32"/>
  </w:num>
  <w:num w:numId="49" w16cid:durableId="1628852814">
    <w:abstractNumId w:val="0"/>
  </w:num>
  <w:num w:numId="50" w16cid:durableId="1308512852">
    <w:abstractNumId w:val="41"/>
  </w:num>
  <w:num w:numId="51" w16cid:durableId="1076318429">
    <w:abstractNumId w:val="58"/>
  </w:num>
  <w:num w:numId="52" w16cid:durableId="997001871">
    <w:abstractNumId w:val="23"/>
  </w:num>
  <w:num w:numId="53" w16cid:durableId="1907183285">
    <w:abstractNumId w:val="26"/>
  </w:num>
  <w:num w:numId="54" w16cid:durableId="1059354772">
    <w:abstractNumId w:val="25"/>
  </w:num>
  <w:num w:numId="55" w16cid:durableId="1301183777">
    <w:abstractNumId w:val="13"/>
  </w:num>
  <w:num w:numId="56" w16cid:durableId="2104374006">
    <w:abstractNumId w:val="47"/>
  </w:num>
  <w:num w:numId="57" w16cid:durableId="1120997521">
    <w:abstractNumId w:val="24"/>
  </w:num>
  <w:num w:numId="58" w16cid:durableId="1041367462">
    <w:abstractNumId w:val="48"/>
  </w:num>
  <w:num w:numId="59" w16cid:durableId="101733313">
    <w:abstractNumId w:val="49"/>
  </w:num>
  <w:num w:numId="60" w16cid:durableId="1825929355">
    <w:abstractNumId w:val="44"/>
  </w:num>
  <w:num w:numId="61" w16cid:durableId="1317029444">
    <w:abstractNumId w:val="15"/>
  </w:num>
  <w:num w:numId="62" w16cid:durableId="1965651906">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4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42"/>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53BA"/>
    <w:rsid w:val="00046A2B"/>
    <w:rsid w:val="00046C25"/>
    <w:rsid w:val="00046DEE"/>
    <w:rsid w:val="0004706D"/>
    <w:rsid w:val="00050098"/>
    <w:rsid w:val="00050CC8"/>
    <w:rsid w:val="00051990"/>
    <w:rsid w:val="00051A8C"/>
    <w:rsid w:val="00051C31"/>
    <w:rsid w:val="00052457"/>
    <w:rsid w:val="0005264F"/>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4B"/>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2A"/>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AE5"/>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3D"/>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4F05"/>
    <w:rsid w:val="0023512E"/>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87D"/>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12"/>
    <w:rsid w:val="002A684E"/>
    <w:rsid w:val="002A6C7B"/>
    <w:rsid w:val="002A6F29"/>
    <w:rsid w:val="002A73B4"/>
    <w:rsid w:val="002A7586"/>
    <w:rsid w:val="002A7917"/>
    <w:rsid w:val="002A7A01"/>
    <w:rsid w:val="002A7A14"/>
    <w:rsid w:val="002A7F45"/>
    <w:rsid w:val="002A7FBF"/>
    <w:rsid w:val="002B0237"/>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15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0F3"/>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A3"/>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0E73"/>
    <w:rsid w:val="003610A8"/>
    <w:rsid w:val="003611F4"/>
    <w:rsid w:val="00361803"/>
    <w:rsid w:val="003619BB"/>
    <w:rsid w:val="00361CC9"/>
    <w:rsid w:val="003626D1"/>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625"/>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D97"/>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9BF"/>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951"/>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1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146"/>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7D1"/>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25D9"/>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192E"/>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6FE5"/>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4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5D0"/>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4E85"/>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761"/>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447"/>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09A"/>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985"/>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38"/>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28A6"/>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6E9E"/>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66B"/>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86"/>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48A"/>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AA"/>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AC3"/>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2EC"/>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EB9"/>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4B1E"/>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43B"/>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1FD3"/>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7AC"/>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B0"/>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B08"/>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6C"/>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4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5CDB"/>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8C7"/>
    <w:rsid w:val="00CA5A59"/>
    <w:rsid w:val="00CA5F37"/>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A88"/>
    <w:rsid w:val="00D37C64"/>
    <w:rsid w:val="00D37F20"/>
    <w:rsid w:val="00D4019F"/>
    <w:rsid w:val="00D40D5E"/>
    <w:rsid w:val="00D40D72"/>
    <w:rsid w:val="00D40E14"/>
    <w:rsid w:val="00D4130E"/>
    <w:rsid w:val="00D4170B"/>
    <w:rsid w:val="00D4214E"/>
    <w:rsid w:val="00D42C08"/>
    <w:rsid w:val="00D42DB5"/>
    <w:rsid w:val="00D43537"/>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6FC9"/>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72D"/>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9E7"/>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7E9"/>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8D5"/>
    <w:rsid w:val="00EF1A36"/>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17966"/>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642"/>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1DBC"/>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175"/>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538"/>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AF9"/>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01B"/>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4BE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8.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cp:lastModifiedBy>
  <cp:revision>16</cp:revision>
  <cp:lastPrinted>2018-02-12T06:55:00Z</cp:lastPrinted>
  <dcterms:created xsi:type="dcterms:W3CDTF">2024-04-04T00:39:00Z</dcterms:created>
  <dcterms:modified xsi:type="dcterms:W3CDTF">2024-05-10T02:31:00Z</dcterms:modified>
</cp:coreProperties>
</file>