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82D5BF" w14:textId="38F533EA" w:rsidR="00F260F2" w:rsidRDefault="00F260F2" w:rsidP="00F260F2">
      <w:pPr>
        <w:tabs>
          <w:tab w:val="center" w:pos="4536"/>
          <w:tab w:val="right" w:pos="9070"/>
        </w:tabs>
        <w:ind w:right="2"/>
        <w:rPr>
          <w:rFonts w:ascii="Arial" w:hAnsi="Arial" w:cs="Arial"/>
          <w:b/>
          <w:bCs/>
          <w:sz w:val="28"/>
        </w:rPr>
      </w:pPr>
      <w:bookmarkStart w:id="0" w:name="_Hlk145670493"/>
      <w:r>
        <w:rPr>
          <w:rFonts w:ascii="Arial" w:hAnsi="Arial" w:cs="Arial"/>
          <w:b/>
          <w:bCs/>
          <w:sz w:val="28"/>
        </w:rPr>
        <w:t>3GPP TSG RAN WG1 #117</w:t>
      </w:r>
      <w:r>
        <w:rPr>
          <w:rFonts w:ascii="Arial" w:hAnsi="Arial" w:cs="Arial"/>
          <w:b/>
          <w:bCs/>
          <w:sz w:val="28"/>
        </w:rPr>
        <w:tab/>
      </w:r>
      <w:r>
        <w:rPr>
          <w:rFonts w:ascii="Arial" w:hAnsi="Arial" w:cs="Arial"/>
          <w:b/>
          <w:bCs/>
          <w:sz w:val="28"/>
        </w:rPr>
        <w:tab/>
        <w:t xml:space="preserve">  R1-</w:t>
      </w:r>
      <w:r w:rsidR="005D1416" w:rsidRPr="005D1416">
        <w:t xml:space="preserve"> </w:t>
      </w:r>
      <w:r w:rsidR="005D1416">
        <w:rPr>
          <w:rFonts w:ascii="Arial" w:hAnsi="Arial" w:cs="Arial"/>
          <w:b/>
          <w:bCs/>
          <w:sz w:val="28"/>
        </w:rPr>
        <w:t>2404665</w:t>
      </w:r>
    </w:p>
    <w:p w14:paraId="794ED4D4" w14:textId="77777777" w:rsidR="00F260F2" w:rsidRDefault="00F260F2" w:rsidP="00F260F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Fukuoka City, Fukuoka, 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24</w:t>
      </w:r>
      <w:r>
        <w:rPr>
          <w:rFonts w:ascii="Arial" w:hAnsi="Arial" w:cs="Arial"/>
          <w:b/>
          <w:bCs/>
          <w:sz w:val="28"/>
          <w:vertAlign w:val="superscript"/>
          <w:lang w:eastAsia="ko-KR"/>
        </w:rPr>
        <w:t>th</w:t>
      </w:r>
      <w:r>
        <w:rPr>
          <w:rFonts w:ascii="Arial" w:eastAsia="MS Mincho" w:hAnsi="Arial" w:cs="Arial"/>
          <w:b/>
          <w:bCs/>
          <w:sz w:val="28"/>
          <w:lang w:eastAsia="ja-JP"/>
        </w:rPr>
        <w:t>, 2024</w:t>
      </w:r>
      <w:bookmarkEnd w:id="0"/>
    </w:p>
    <w:p w14:paraId="525A0C87" w14:textId="7F2D6C44" w:rsidR="00A61B39" w:rsidRDefault="00A61B39" w:rsidP="00A61B39">
      <w:pPr>
        <w:tabs>
          <w:tab w:val="center" w:pos="4536"/>
          <w:tab w:val="right" w:pos="9072"/>
        </w:tabs>
        <w:rPr>
          <w:rFonts w:ascii="Arial" w:eastAsia="MS Mincho" w:hAnsi="Arial" w:cs="Arial"/>
          <w:b/>
          <w:bCs/>
          <w:sz w:val="28"/>
          <w:lang w:eastAsia="ja-JP"/>
        </w:rPr>
      </w:pPr>
    </w:p>
    <w:p w14:paraId="4EAD4C5C" w14:textId="77777777" w:rsidR="002C1E26" w:rsidRPr="00DA41A8" w:rsidRDefault="002C1E26" w:rsidP="002C1E26">
      <w:pPr>
        <w:pStyle w:val="a5"/>
        <w:tabs>
          <w:tab w:val="clear" w:pos="4536"/>
          <w:tab w:val="left" w:pos="1800"/>
        </w:tabs>
        <w:ind w:left="1800" w:hanging="1800"/>
        <w:rPr>
          <w:rFonts w:ascii="Times New Roman" w:eastAsia="宋体" w:hAnsi="Times New Roman"/>
          <w:sz w:val="22"/>
          <w:szCs w:val="22"/>
          <w:lang w:eastAsia="zh-CN"/>
        </w:rPr>
      </w:pPr>
    </w:p>
    <w:p w14:paraId="6957554A" w14:textId="4610C289"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bookmarkStart w:id="1" w:name="Source"/>
      <w:bookmarkStart w:id="2" w:name="DocumentFor"/>
      <w:bookmarkEnd w:id="1"/>
      <w:bookmarkEnd w:id="2"/>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OLE_LINK11"/>
      <w:bookmarkStart w:id="4" w:name="OLE_LINK12"/>
      <w:r w:rsidR="00785727">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460932">
        <w:rPr>
          <w:rFonts w:ascii="Arial" w:eastAsiaTheme="minorEastAsia" w:hAnsi="Arial" w:cs="Arial"/>
          <w:b/>
          <w:bCs/>
          <w:sz w:val="24"/>
          <w:szCs w:val="24"/>
          <w:lang w:val="en-GB" w:eastAsia="zh-CN"/>
        </w:rPr>
        <w:t>6</w:t>
      </w:r>
      <w:r>
        <w:rPr>
          <w:rFonts w:ascii="Arial" w:eastAsiaTheme="minorEastAsia" w:hAnsi="Arial" w:cs="Arial"/>
          <w:b/>
          <w:bCs/>
          <w:sz w:val="24"/>
          <w:szCs w:val="24"/>
          <w:lang w:val="en-GB" w:eastAsia="zh-CN"/>
        </w:rPr>
        <w:t>.</w:t>
      </w:r>
      <w:r w:rsidR="004A013D">
        <w:rPr>
          <w:rFonts w:ascii="Arial" w:eastAsiaTheme="minorEastAsia" w:hAnsi="Arial" w:cs="Arial" w:hint="eastAsia"/>
          <w:b/>
          <w:bCs/>
          <w:sz w:val="24"/>
          <w:szCs w:val="24"/>
          <w:lang w:val="en-GB" w:eastAsia="zh-CN"/>
        </w:rPr>
        <w:t>2</w:t>
      </w:r>
    </w:p>
    <w:p w14:paraId="566FD8FD" w14:textId="77777777"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5728991D"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785727">
        <w:rPr>
          <w:rFonts w:ascii="Arial" w:hAnsi="Arial" w:cs="Arial"/>
          <w:b/>
          <w:bCs/>
          <w:sz w:val="24"/>
          <w:szCs w:val="24"/>
          <w:lang w:val="en-GB"/>
        </w:rPr>
        <w:t xml:space="preserve">Discussion on LP-WUS </w:t>
      </w:r>
      <w:r w:rsidR="00C65B46">
        <w:rPr>
          <w:rFonts w:ascii="Arial" w:hAnsi="Arial" w:cs="Arial"/>
          <w:b/>
          <w:bCs/>
          <w:sz w:val="24"/>
          <w:szCs w:val="24"/>
          <w:lang w:val="en-GB"/>
        </w:rPr>
        <w:t xml:space="preserve">operation in </w:t>
      </w:r>
      <w:r w:rsidR="002B1B71">
        <w:rPr>
          <w:rFonts w:ascii="Arial" w:hAnsi="Arial" w:cs="Arial"/>
          <w:b/>
          <w:bCs/>
          <w:sz w:val="24"/>
          <w:szCs w:val="24"/>
          <w:lang w:val="en-GB"/>
        </w:rPr>
        <w:t xml:space="preserve">RRC </w:t>
      </w:r>
      <w:r w:rsidR="000E506B">
        <w:rPr>
          <w:rFonts w:ascii="Arial" w:hAnsi="Arial" w:cs="Arial"/>
          <w:b/>
          <w:bCs/>
          <w:sz w:val="24"/>
          <w:szCs w:val="24"/>
          <w:lang w:val="en-GB"/>
        </w:rPr>
        <w:t>IDLE/INACTIVE mode</w:t>
      </w:r>
    </w:p>
    <w:bookmarkEnd w:id="3"/>
    <w:bookmarkEnd w:id="4"/>
    <w:p w14:paraId="202AEB86" w14:textId="77777777" w:rsidR="002C1E26" w:rsidRPr="000B1984" w:rsidRDefault="002C1E26" w:rsidP="002C1E26">
      <w:pPr>
        <w:pStyle w:val="afb"/>
        <w:snapToGrid w:val="0"/>
        <w:ind w:left="2503" w:hangingChars="993" w:hanging="2503"/>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65688BD7" w14:textId="7CCC5F95" w:rsidR="00BF0783" w:rsidRDefault="00BF0783" w:rsidP="00BF0783">
      <w:pPr>
        <w:spacing w:afterLines="50" w:after="120" w:line="300" w:lineRule="exact"/>
        <w:jc w:val="both"/>
        <w:rPr>
          <w:rFonts w:eastAsiaTheme="minorEastAsia"/>
          <w:sz w:val="22"/>
        </w:rPr>
      </w:pPr>
      <w:r>
        <w:rPr>
          <w:rFonts w:eastAsiaTheme="minorEastAsia" w:hint="eastAsia"/>
          <w:sz w:val="22"/>
        </w:rPr>
        <w:t xml:space="preserve">In </w:t>
      </w:r>
      <w:r>
        <w:rPr>
          <w:rFonts w:eastAsiaTheme="minorEastAsia"/>
          <w:sz w:val="22"/>
        </w:rPr>
        <w:t>the RAN1#116</w:t>
      </w:r>
      <w:r w:rsidR="00255465">
        <w:rPr>
          <w:rFonts w:eastAsiaTheme="minorEastAsia"/>
          <w:sz w:val="22"/>
        </w:rPr>
        <w:t>b</w:t>
      </w:r>
      <w:r>
        <w:rPr>
          <w:rFonts w:eastAsiaTheme="minorEastAsia"/>
          <w:sz w:val="22"/>
        </w:rPr>
        <w:t xml:space="preserve">, the following agreements </w:t>
      </w:r>
      <w:r w:rsidR="0030333A">
        <w:rPr>
          <w:rFonts w:eastAsiaTheme="minorEastAsia"/>
          <w:sz w:val="22"/>
        </w:rPr>
        <w:t xml:space="preserve">and conclusion </w:t>
      </w:r>
      <w:r>
        <w:rPr>
          <w:rFonts w:eastAsiaTheme="minorEastAsia"/>
          <w:sz w:val="22"/>
        </w:rPr>
        <w:t xml:space="preserve">on LP-WUS operation in RRC-IDLE/INACTIVE mode were </w:t>
      </w:r>
      <w:r w:rsidR="00DF3918">
        <w:rPr>
          <w:rFonts w:eastAsiaTheme="minorEastAsia"/>
          <w:sz w:val="22"/>
        </w:rPr>
        <w:t>achieved</w:t>
      </w:r>
      <w:r>
        <w:rPr>
          <w:rFonts w:eastAsiaTheme="minorEastAsia"/>
          <w:sz w:val="22"/>
        </w:rPr>
        <w:t>:</w:t>
      </w:r>
    </w:p>
    <w:tbl>
      <w:tblPr>
        <w:tblStyle w:val="aa"/>
        <w:tblW w:w="0" w:type="auto"/>
        <w:tblLook w:val="04A0" w:firstRow="1" w:lastRow="0" w:firstColumn="1" w:lastColumn="0" w:noHBand="0" w:noVBand="1"/>
      </w:tblPr>
      <w:tblGrid>
        <w:gridCol w:w="9062"/>
      </w:tblGrid>
      <w:tr w:rsidR="00B060DB" w14:paraId="5F7379D4" w14:textId="77777777" w:rsidTr="00DC622A">
        <w:tc>
          <w:tcPr>
            <w:tcW w:w="9962" w:type="dxa"/>
          </w:tcPr>
          <w:p w14:paraId="3747746C" w14:textId="77777777" w:rsidR="00D52942" w:rsidRPr="00D52942" w:rsidRDefault="00D52942" w:rsidP="00D52942">
            <w:pPr>
              <w:rPr>
                <w:rFonts w:ascii="Times" w:eastAsia="等线" w:hAnsi="Times"/>
                <w:b/>
                <w:bCs/>
                <w:highlight w:val="green"/>
                <w:lang w:eastAsia="zh-CN" w:bidi="ar"/>
              </w:rPr>
            </w:pPr>
            <w:r w:rsidRPr="00D52942">
              <w:rPr>
                <w:rFonts w:ascii="Times" w:eastAsia="等线" w:hAnsi="Times"/>
                <w:b/>
                <w:bCs/>
                <w:highlight w:val="green"/>
                <w:lang w:eastAsia="zh-CN" w:bidi="ar"/>
              </w:rPr>
              <w:t>Agreement</w:t>
            </w:r>
          </w:p>
          <w:p w14:paraId="4B4A12D9" w14:textId="77777777" w:rsidR="00D52942" w:rsidRPr="00D52942" w:rsidRDefault="00D52942" w:rsidP="00D52942">
            <w:pPr>
              <w:rPr>
                <w:rFonts w:ascii="Times" w:eastAsia="Batang" w:hAnsi="Times"/>
                <w:bCs/>
                <w:szCs w:val="20"/>
                <w:lang w:val="en-GB"/>
              </w:rPr>
            </w:pPr>
            <w:r w:rsidRPr="00D52942">
              <w:rPr>
                <w:rFonts w:ascii="Times" w:eastAsia="Batang" w:hAnsi="Times"/>
                <w:bCs/>
                <w:szCs w:val="20"/>
                <w:lang w:val="en-GB"/>
              </w:rPr>
              <w:t xml:space="preserve">For multi-beam operation of LP-WUS, UE assumes the same LP-WUS information payload is repeated in all transmitted beams corresponding to LP-WUS </w:t>
            </w:r>
          </w:p>
          <w:p w14:paraId="73C1F0D6" w14:textId="77777777" w:rsidR="00D52942" w:rsidRPr="00D52942" w:rsidRDefault="00D52942" w:rsidP="00D52942">
            <w:pPr>
              <w:numPr>
                <w:ilvl w:val="0"/>
                <w:numId w:val="23"/>
              </w:numPr>
              <w:rPr>
                <w:rFonts w:ascii="Times" w:eastAsia="Batang" w:hAnsi="Times"/>
                <w:bCs/>
                <w:szCs w:val="20"/>
                <w:lang w:val="en-GB"/>
              </w:rPr>
            </w:pPr>
            <w:r w:rsidRPr="00D52942">
              <w:rPr>
                <w:rFonts w:ascii="Times" w:eastAsia="Batang" w:hAnsi="Times"/>
                <w:bCs/>
                <w:szCs w:val="20"/>
                <w:lang w:val="en-GB"/>
              </w:rPr>
              <w:t xml:space="preserve">the selection of the beam(s) for the reception of the LP-WUS is up to UE implementation </w:t>
            </w:r>
          </w:p>
          <w:p w14:paraId="7241320F" w14:textId="77777777" w:rsidR="00D52942" w:rsidRPr="00D52942" w:rsidRDefault="00D52942" w:rsidP="00D52942">
            <w:pPr>
              <w:rPr>
                <w:rFonts w:ascii="Times" w:eastAsia="等线" w:hAnsi="Times"/>
                <w:lang w:val="en-GB" w:eastAsia="zh-CN" w:bidi="ar"/>
              </w:rPr>
            </w:pPr>
          </w:p>
          <w:p w14:paraId="54022D01" w14:textId="77777777" w:rsidR="00D52942" w:rsidRPr="00D52942" w:rsidRDefault="00D52942" w:rsidP="00D52942">
            <w:pPr>
              <w:rPr>
                <w:rFonts w:ascii="Times" w:eastAsia="等线" w:hAnsi="Times"/>
                <w:lang w:val="en-GB" w:eastAsia="zh-CN" w:bidi="ar"/>
              </w:rPr>
            </w:pPr>
          </w:p>
          <w:p w14:paraId="72857419" w14:textId="77777777" w:rsidR="00D52942" w:rsidRPr="00D52942" w:rsidRDefault="00D52942" w:rsidP="00D52942">
            <w:pPr>
              <w:rPr>
                <w:rFonts w:ascii="Times" w:eastAsia="等线" w:hAnsi="Times"/>
                <w:b/>
                <w:bCs/>
                <w:highlight w:val="green"/>
                <w:lang w:eastAsia="zh-CN" w:bidi="ar"/>
              </w:rPr>
            </w:pPr>
            <w:r w:rsidRPr="00D52942">
              <w:rPr>
                <w:rFonts w:ascii="Times" w:eastAsia="等线" w:hAnsi="Times"/>
                <w:b/>
                <w:bCs/>
                <w:highlight w:val="green"/>
                <w:lang w:eastAsia="zh-CN" w:bidi="ar"/>
              </w:rPr>
              <w:t>Agreement</w:t>
            </w:r>
          </w:p>
          <w:p w14:paraId="04C3E323" w14:textId="77777777" w:rsidR="00D52942" w:rsidRPr="00D52942" w:rsidRDefault="00D52942" w:rsidP="00D52942">
            <w:pPr>
              <w:rPr>
                <w:rFonts w:ascii="Times" w:eastAsia="Batang" w:hAnsi="Times"/>
                <w:szCs w:val="20"/>
                <w:lang w:val="en-GB"/>
              </w:rPr>
            </w:pPr>
            <w:r w:rsidRPr="00D52942">
              <w:rPr>
                <w:rFonts w:ascii="Times" w:eastAsia="Batang" w:hAnsi="Times"/>
                <w:szCs w:val="20"/>
                <w:lang w:val="en-GB"/>
              </w:rPr>
              <w:t>Each LO consists of N * K LP-WUS MOs, where N is the number of beams corresponding to LP-WUS, and K is the number of LP-WUS MOs for each beam.</w:t>
            </w:r>
          </w:p>
          <w:p w14:paraId="69ED7986" w14:textId="77777777" w:rsidR="00D52942" w:rsidRPr="00D52942" w:rsidRDefault="00D52942" w:rsidP="00D52942">
            <w:pPr>
              <w:numPr>
                <w:ilvl w:val="0"/>
                <w:numId w:val="22"/>
              </w:numPr>
              <w:spacing w:line="259" w:lineRule="auto"/>
              <w:rPr>
                <w:rFonts w:eastAsia="Batang"/>
                <w:lang w:val="en-GB" w:eastAsia="x-none"/>
              </w:rPr>
            </w:pPr>
            <w:r w:rsidRPr="00D52942">
              <w:rPr>
                <w:rFonts w:eastAsia="Batang"/>
                <w:lang w:val="en-GB" w:eastAsia="x-none"/>
              </w:rPr>
              <w:t xml:space="preserve">Option 1: K = 1 </w:t>
            </w:r>
          </w:p>
          <w:p w14:paraId="565BF247" w14:textId="77777777" w:rsidR="00D52942" w:rsidRPr="00D52942" w:rsidRDefault="00D52942" w:rsidP="00D52942">
            <w:pPr>
              <w:numPr>
                <w:ilvl w:val="0"/>
                <w:numId w:val="22"/>
              </w:numPr>
              <w:spacing w:line="259" w:lineRule="auto"/>
              <w:rPr>
                <w:rFonts w:eastAsia="Batang"/>
                <w:lang w:val="en-GB" w:eastAsia="x-none"/>
              </w:rPr>
            </w:pPr>
            <w:r w:rsidRPr="00D52942">
              <w:rPr>
                <w:rFonts w:eastAsia="Batang"/>
                <w:lang w:val="en-GB" w:eastAsia="x-none"/>
              </w:rPr>
              <w:t>Option 2: K can be larger than or equal to 1</w:t>
            </w:r>
          </w:p>
          <w:p w14:paraId="206A7D83" w14:textId="77777777" w:rsidR="00D52942" w:rsidRPr="00D52942" w:rsidRDefault="00D52942" w:rsidP="00D52942">
            <w:pPr>
              <w:numPr>
                <w:ilvl w:val="1"/>
                <w:numId w:val="22"/>
              </w:numPr>
              <w:spacing w:line="259" w:lineRule="auto"/>
              <w:rPr>
                <w:rFonts w:eastAsia="Batang"/>
                <w:lang w:val="en-GB" w:eastAsia="x-none"/>
              </w:rPr>
            </w:pPr>
            <w:r w:rsidRPr="00D52942">
              <w:rPr>
                <w:rFonts w:eastAsia="Batang"/>
                <w:lang w:val="en-GB" w:eastAsia="x-none"/>
              </w:rPr>
              <w:t>FFS if more than 1 LP-WUS is transmitted from the same beam, whether the information in these multiple LP-WUS is always the same or can be different</w:t>
            </w:r>
          </w:p>
          <w:p w14:paraId="305DDDC3" w14:textId="77777777" w:rsidR="00D52942" w:rsidRPr="00D52942" w:rsidRDefault="00D52942" w:rsidP="00D52942">
            <w:pPr>
              <w:rPr>
                <w:rFonts w:ascii="Times" w:eastAsia="等线" w:hAnsi="Times"/>
                <w:lang w:val="en-GB" w:eastAsia="zh-CN" w:bidi="ar"/>
              </w:rPr>
            </w:pPr>
          </w:p>
          <w:p w14:paraId="1C114D25" w14:textId="77777777" w:rsidR="00D52942" w:rsidRPr="00D52942" w:rsidRDefault="00D52942" w:rsidP="00D52942">
            <w:pPr>
              <w:rPr>
                <w:rFonts w:ascii="Times" w:eastAsia="等线" w:hAnsi="Times"/>
                <w:b/>
                <w:bCs/>
                <w:highlight w:val="green"/>
                <w:lang w:eastAsia="zh-CN" w:bidi="ar"/>
              </w:rPr>
            </w:pPr>
            <w:r w:rsidRPr="00D52942">
              <w:rPr>
                <w:rFonts w:ascii="Times" w:eastAsia="等线" w:hAnsi="Times"/>
                <w:b/>
                <w:bCs/>
                <w:highlight w:val="green"/>
                <w:lang w:eastAsia="zh-CN" w:bidi="ar"/>
              </w:rPr>
              <w:t>Agreement</w:t>
            </w:r>
          </w:p>
          <w:p w14:paraId="5EC94CF8" w14:textId="77777777" w:rsidR="00D52942" w:rsidRPr="00D52942" w:rsidRDefault="00D52942" w:rsidP="00D52942">
            <w:pPr>
              <w:rPr>
                <w:rFonts w:ascii="Times" w:eastAsia="Batang" w:hAnsi="Times"/>
                <w:szCs w:val="20"/>
                <w:lang w:val="en-GB"/>
              </w:rPr>
            </w:pPr>
            <w:r w:rsidRPr="00D52942">
              <w:rPr>
                <w:rFonts w:ascii="Times" w:eastAsia="Batang" w:hAnsi="Times"/>
                <w:szCs w:val="20"/>
                <w:lang w:val="en-GB"/>
              </w:rPr>
              <w:t>From RAN1 perspective, at least the following metrics can be supported for RRM serving cell measurement performed by OOK-based receiver based on LP-SS:</w:t>
            </w:r>
          </w:p>
          <w:p w14:paraId="6B9ABFB3" w14:textId="77777777" w:rsidR="00D52942" w:rsidRPr="00D52942" w:rsidRDefault="00D52942" w:rsidP="00D52942">
            <w:pPr>
              <w:numPr>
                <w:ilvl w:val="0"/>
                <w:numId w:val="24"/>
              </w:numPr>
              <w:spacing w:line="259" w:lineRule="auto"/>
              <w:rPr>
                <w:rFonts w:eastAsia="Batang"/>
                <w:lang w:val="en-GB" w:eastAsia="x-none"/>
              </w:rPr>
            </w:pPr>
            <w:r w:rsidRPr="00D52942">
              <w:rPr>
                <w:rFonts w:eastAsia="Batang"/>
                <w:lang w:val="en-GB" w:eastAsia="x-none"/>
              </w:rPr>
              <w:t>LP-RSRP</w:t>
            </w:r>
          </w:p>
          <w:p w14:paraId="2AB92EAA" w14:textId="77777777" w:rsidR="00D52942" w:rsidRPr="00D52942" w:rsidRDefault="00D52942" w:rsidP="00D52942">
            <w:pPr>
              <w:numPr>
                <w:ilvl w:val="1"/>
                <w:numId w:val="24"/>
              </w:numPr>
              <w:spacing w:line="259" w:lineRule="auto"/>
              <w:rPr>
                <w:rFonts w:eastAsia="Batang"/>
                <w:lang w:val="en-GB" w:eastAsia="x-none"/>
              </w:rPr>
            </w:pPr>
            <w:r w:rsidRPr="00D52942">
              <w:rPr>
                <w:rFonts w:eastAsia="Batang"/>
                <w:lang w:val="en-GB" w:eastAsia="x-none"/>
              </w:rPr>
              <w:t>LP-RSRP is the linear average of received power of LP-SS in OOK ON symbols.</w:t>
            </w:r>
          </w:p>
          <w:p w14:paraId="1D3FF452" w14:textId="77777777" w:rsidR="00D52942" w:rsidRPr="00D52942" w:rsidRDefault="00D52942" w:rsidP="00D52942">
            <w:pPr>
              <w:numPr>
                <w:ilvl w:val="2"/>
                <w:numId w:val="24"/>
              </w:numPr>
              <w:spacing w:line="259" w:lineRule="auto"/>
              <w:rPr>
                <w:rFonts w:eastAsia="Batang"/>
                <w:lang w:val="en-GB" w:eastAsia="x-none"/>
              </w:rPr>
            </w:pPr>
            <w:r w:rsidRPr="00D52942">
              <w:rPr>
                <w:rFonts w:eastAsia="Batang"/>
                <w:lang w:val="en-GB" w:eastAsia="x-none"/>
              </w:rPr>
              <w:t>FFS: How to determine the received power of LP-SS in OOK ON symbols</w:t>
            </w:r>
          </w:p>
          <w:p w14:paraId="398CA8FC" w14:textId="77777777" w:rsidR="00D52942" w:rsidRPr="00D52942" w:rsidRDefault="00D52942" w:rsidP="00D52942">
            <w:pPr>
              <w:numPr>
                <w:ilvl w:val="0"/>
                <w:numId w:val="24"/>
              </w:numPr>
              <w:spacing w:line="259" w:lineRule="auto"/>
              <w:rPr>
                <w:rFonts w:eastAsia="Batang"/>
                <w:lang w:val="en-GB" w:eastAsia="x-none"/>
              </w:rPr>
            </w:pPr>
            <w:r w:rsidRPr="00D52942">
              <w:rPr>
                <w:rFonts w:eastAsia="Batang"/>
                <w:lang w:val="en-GB" w:eastAsia="x-none"/>
              </w:rPr>
              <w:t>LP-RSRQ</w:t>
            </w:r>
          </w:p>
          <w:p w14:paraId="643B920D" w14:textId="77777777" w:rsidR="00D52942" w:rsidRPr="00D52942" w:rsidRDefault="00D52942" w:rsidP="00D52942">
            <w:pPr>
              <w:numPr>
                <w:ilvl w:val="1"/>
                <w:numId w:val="24"/>
              </w:numPr>
              <w:spacing w:line="259" w:lineRule="auto"/>
              <w:rPr>
                <w:rFonts w:eastAsia="Batang"/>
                <w:lang w:val="en-GB" w:eastAsia="x-none"/>
              </w:rPr>
            </w:pPr>
            <w:r w:rsidRPr="00D52942">
              <w:rPr>
                <w:rFonts w:eastAsia="Batang"/>
                <w:lang w:val="en-GB" w:eastAsia="x-none"/>
              </w:rPr>
              <w:t>LP-RSRQ = LP-RSRP/LP-RSSI</w:t>
            </w:r>
          </w:p>
          <w:p w14:paraId="5C5EFA00" w14:textId="77777777" w:rsidR="00D52942" w:rsidRPr="00D52942" w:rsidRDefault="00D52942" w:rsidP="00D52942">
            <w:pPr>
              <w:numPr>
                <w:ilvl w:val="1"/>
                <w:numId w:val="24"/>
              </w:numPr>
              <w:spacing w:line="259" w:lineRule="auto"/>
              <w:rPr>
                <w:rFonts w:eastAsia="Batang"/>
                <w:lang w:val="en-GB" w:eastAsia="x-none"/>
              </w:rPr>
            </w:pPr>
            <w:r w:rsidRPr="00D52942">
              <w:rPr>
                <w:rFonts w:eastAsia="Batang"/>
                <w:lang w:val="en-GB" w:eastAsia="x-none"/>
              </w:rPr>
              <w:t>For the definition of LP-RSSI for determination of LP-RSRQ, further consider the following options:</w:t>
            </w:r>
          </w:p>
          <w:p w14:paraId="42A9C6D0" w14:textId="77777777" w:rsidR="00D52942" w:rsidRPr="00D52942" w:rsidRDefault="00D52942" w:rsidP="00D52942">
            <w:pPr>
              <w:numPr>
                <w:ilvl w:val="2"/>
                <w:numId w:val="24"/>
              </w:numPr>
              <w:spacing w:line="259" w:lineRule="auto"/>
              <w:rPr>
                <w:rFonts w:eastAsia="Batang"/>
                <w:lang w:val="en-GB" w:eastAsia="x-none"/>
              </w:rPr>
            </w:pPr>
            <w:r w:rsidRPr="00D52942">
              <w:rPr>
                <w:rFonts w:eastAsia="Batang"/>
                <w:lang w:val="en-GB" w:eastAsia="x-none"/>
              </w:rPr>
              <w:t>Option 1: LP-RSSI is the linear average of total received power in all LP-SS OOK symbols.</w:t>
            </w:r>
          </w:p>
          <w:p w14:paraId="063CFA39" w14:textId="77777777" w:rsidR="00D52942" w:rsidRPr="00D52942" w:rsidRDefault="00D52942" w:rsidP="00D52942">
            <w:pPr>
              <w:numPr>
                <w:ilvl w:val="2"/>
                <w:numId w:val="24"/>
              </w:numPr>
              <w:spacing w:line="259" w:lineRule="auto"/>
              <w:rPr>
                <w:rFonts w:eastAsia="Batang"/>
                <w:lang w:val="en-GB" w:eastAsia="x-none"/>
              </w:rPr>
            </w:pPr>
            <w:r w:rsidRPr="00D52942">
              <w:rPr>
                <w:rFonts w:eastAsia="Batang"/>
                <w:lang w:val="en-GB" w:eastAsia="x-none"/>
              </w:rPr>
              <w:t>Option 2: LP-RSSI is the linear average of total received power in LP-SS OOK OFF symbols.</w:t>
            </w:r>
          </w:p>
          <w:p w14:paraId="6C581C52" w14:textId="77777777" w:rsidR="00D52942" w:rsidRPr="00D52942" w:rsidRDefault="00D52942" w:rsidP="00D52942">
            <w:pPr>
              <w:numPr>
                <w:ilvl w:val="2"/>
                <w:numId w:val="24"/>
              </w:numPr>
              <w:spacing w:line="259" w:lineRule="auto"/>
              <w:rPr>
                <w:rFonts w:eastAsia="Batang"/>
                <w:lang w:val="en-GB" w:eastAsia="x-none"/>
              </w:rPr>
            </w:pPr>
            <w:r w:rsidRPr="00D52942">
              <w:rPr>
                <w:rFonts w:eastAsia="Batang"/>
                <w:lang w:val="en-GB" w:eastAsia="x-none"/>
              </w:rPr>
              <w:t>Option 3: LP-RSSI is the linear average of total received power in LP-SS OOK ON symbols.</w:t>
            </w:r>
          </w:p>
          <w:p w14:paraId="0B4357CC" w14:textId="77777777" w:rsidR="00D52942" w:rsidRPr="00D52942" w:rsidRDefault="00D52942" w:rsidP="00D52942">
            <w:pPr>
              <w:numPr>
                <w:ilvl w:val="0"/>
                <w:numId w:val="24"/>
              </w:numPr>
              <w:spacing w:line="259" w:lineRule="auto"/>
              <w:rPr>
                <w:rFonts w:eastAsia="Batang"/>
                <w:lang w:val="en-GB" w:eastAsia="x-none"/>
              </w:rPr>
            </w:pPr>
            <w:r w:rsidRPr="00D52942">
              <w:rPr>
                <w:rFonts w:eastAsia="Batang"/>
                <w:lang w:val="en-GB" w:eastAsia="x-none"/>
              </w:rPr>
              <w:t>FFS: LP-SINR</w:t>
            </w:r>
            <w:r w:rsidRPr="00D52942">
              <w:rPr>
                <w:rFonts w:eastAsia="Batang"/>
                <w:color w:val="FF0000"/>
                <w:lang w:val="en-GB" w:eastAsia="x-none"/>
              </w:rPr>
              <w:t xml:space="preserve">, </w:t>
            </w:r>
            <w:r w:rsidRPr="00D52942">
              <w:rPr>
                <w:rFonts w:eastAsia="Batang"/>
                <w:strike/>
                <w:color w:val="FF0000"/>
                <w:lang w:val="en-GB" w:eastAsia="x-none"/>
              </w:rPr>
              <w:t>Power ratio of OOK-ON symbol and OOK-OFF symbol</w:t>
            </w:r>
          </w:p>
          <w:p w14:paraId="318BF711" w14:textId="77777777" w:rsidR="00D52942" w:rsidRPr="00D52942" w:rsidRDefault="00D52942" w:rsidP="00D52942">
            <w:pPr>
              <w:rPr>
                <w:rFonts w:ascii="Times" w:eastAsia="Batang" w:hAnsi="Times"/>
                <w:szCs w:val="20"/>
                <w:lang w:val="en-GB"/>
              </w:rPr>
            </w:pPr>
            <w:r w:rsidRPr="00D52942">
              <w:rPr>
                <w:rFonts w:ascii="Times" w:eastAsia="Batang" w:hAnsi="Times"/>
                <w:szCs w:val="20"/>
                <w:lang w:val="en-GB"/>
              </w:rPr>
              <w:t xml:space="preserve">Note: </w:t>
            </w:r>
            <w:r w:rsidRPr="00D52942">
              <w:rPr>
                <w:rFonts w:ascii="Times" w:eastAsia="Batang" w:hAnsi="Times"/>
                <w:strike/>
                <w:color w:val="FF0000"/>
                <w:szCs w:val="20"/>
                <w:lang w:val="en-GB"/>
              </w:rPr>
              <w:t>RAN1 will send an LS to RAN2 and RAN4 on the measurement metrics that can be supported from RAN1 perspective, to facilitate RAN2/RAN4 discussions</w:t>
            </w:r>
            <w:r w:rsidRPr="00D52942">
              <w:rPr>
                <w:rFonts w:ascii="Times" w:eastAsia="Batang" w:hAnsi="Times"/>
                <w:szCs w:val="20"/>
                <w:lang w:val="en-GB"/>
              </w:rPr>
              <w:t>. The exact metrics for OOK-based receiver to be used and defined in the specifications depend on the outcome of [RAN1]/RAN2/RAN4 discussions.</w:t>
            </w:r>
          </w:p>
          <w:p w14:paraId="6192055D" w14:textId="77777777" w:rsidR="00D52942" w:rsidRPr="00D52942" w:rsidRDefault="00D52942" w:rsidP="00D52942">
            <w:pPr>
              <w:rPr>
                <w:rFonts w:ascii="Times" w:eastAsia="等线" w:hAnsi="Times"/>
                <w:lang w:val="en-GB" w:eastAsia="zh-CN" w:bidi="ar"/>
              </w:rPr>
            </w:pPr>
          </w:p>
          <w:p w14:paraId="166DCB5D" w14:textId="77777777" w:rsidR="00D52942" w:rsidRPr="00D52942" w:rsidRDefault="00D52942" w:rsidP="00D52942">
            <w:pPr>
              <w:rPr>
                <w:rFonts w:ascii="Times" w:eastAsia="等线" w:hAnsi="Times"/>
                <w:lang w:val="en-GB" w:eastAsia="zh-CN" w:bidi="ar"/>
              </w:rPr>
            </w:pPr>
          </w:p>
          <w:p w14:paraId="0D1F65DC" w14:textId="77777777" w:rsidR="00D52942" w:rsidRPr="00D52942" w:rsidRDefault="00D52942" w:rsidP="00D52942">
            <w:pPr>
              <w:rPr>
                <w:rFonts w:ascii="Times" w:eastAsia="Malgun Gothic" w:hAnsi="Times"/>
                <w:b/>
                <w:bCs/>
                <w:szCs w:val="20"/>
                <w:highlight w:val="darkYellow"/>
                <w:lang w:val="en-GB" w:eastAsia="ko-KR"/>
              </w:rPr>
            </w:pPr>
            <w:r w:rsidRPr="00D52942">
              <w:rPr>
                <w:rFonts w:ascii="Times" w:eastAsia="Malgun Gothic" w:hAnsi="Times"/>
                <w:b/>
                <w:bCs/>
                <w:szCs w:val="20"/>
                <w:highlight w:val="darkYellow"/>
                <w:lang w:val="en-GB" w:eastAsia="ko-KR"/>
              </w:rPr>
              <w:t>Working Assumption</w:t>
            </w:r>
          </w:p>
          <w:p w14:paraId="08936FCF" w14:textId="77777777" w:rsidR="00D52942" w:rsidRPr="00D52942" w:rsidRDefault="00D52942" w:rsidP="00D52942">
            <w:pPr>
              <w:rPr>
                <w:rFonts w:ascii="Times" w:eastAsia="Malgun Gothic" w:hAnsi="Times"/>
                <w:szCs w:val="20"/>
                <w:lang w:val="en-GB" w:eastAsia="ko-KR"/>
              </w:rPr>
            </w:pPr>
            <w:r w:rsidRPr="00D52942">
              <w:rPr>
                <w:rFonts w:ascii="Times" w:eastAsia="Malgun Gothic" w:hAnsi="Times"/>
                <w:szCs w:val="20"/>
                <w:lang w:val="en-GB" w:eastAsia="ko-KR"/>
              </w:rPr>
              <w:t>From RAN1 perspective, for the entry/exit conditions for LP-WUS monitoring in IDLE/inactive mode,</w:t>
            </w:r>
          </w:p>
          <w:p w14:paraId="1B35053C" w14:textId="77777777" w:rsidR="00D52942" w:rsidRPr="00D52942" w:rsidRDefault="00D52942" w:rsidP="00D52942">
            <w:pPr>
              <w:numPr>
                <w:ilvl w:val="0"/>
                <w:numId w:val="25"/>
              </w:numPr>
              <w:rPr>
                <w:rFonts w:eastAsia="Batang"/>
                <w:lang w:val="en-GB" w:eastAsia="ko-KR"/>
              </w:rPr>
            </w:pPr>
            <w:r w:rsidRPr="00D52942">
              <w:rPr>
                <w:rFonts w:eastAsia="Batang"/>
                <w:lang w:val="en-GB" w:eastAsia="ko-KR"/>
              </w:rPr>
              <w:t>The UE may start LP-WUS monitoring if</w:t>
            </w:r>
          </w:p>
          <w:p w14:paraId="5C1688A4" w14:textId="77777777" w:rsidR="00D52942" w:rsidRPr="00D52942" w:rsidRDefault="00D52942" w:rsidP="00D52942">
            <w:pPr>
              <w:numPr>
                <w:ilvl w:val="1"/>
                <w:numId w:val="25"/>
              </w:numPr>
              <w:rPr>
                <w:rFonts w:eastAsia="Batang"/>
                <w:lang w:val="en-GB" w:eastAsia="ko-KR"/>
              </w:rPr>
            </w:pPr>
            <w:r w:rsidRPr="00D52942">
              <w:rPr>
                <w:rFonts w:eastAsia="Batang"/>
                <w:lang w:val="en-GB" w:eastAsia="ko-KR"/>
              </w:rPr>
              <w:t>the serving cell measurement performed by the MR is above entry threshold</w:t>
            </w:r>
            <w:r w:rsidRPr="00D52942">
              <w:rPr>
                <w:rFonts w:eastAsia="Batang"/>
                <w:color w:val="FF0000"/>
                <w:lang w:val="en-GB" w:eastAsia="ko-KR"/>
              </w:rPr>
              <w:t xml:space="preserve">(s), if </w:t>
            </w:r>
            <w:r w:rsidRPr="00D52942">
              <w:rPr>
                <w:rFonts w:eastAsia="Batang"/>
                <w:lang w:val="en-GB" w:eastAsia="ko-KR"/>
              </w:rPr>
              <w:t xml:space="preserve">configured by the </w:t>
            </w:r>
            <w:proofErr w:type="spellStart"/>
            <w:r w:rsidRPr="00D52942">
              <w:rPr>
                <w:rFonts w:eastAsia="Batang"/>
                <w:lang w:val="en-GB" w:eastAsia="ko-KR"/>
              </w:rPr>
              <w:t>gNB</w:t>
            </w:r>
            <w:proofErr w:type="spellEnd"/>
            <w:r w:rsidRPr="00D52942">
              <w:rPr>
                <w:rFonts w:eastAsia="Batang"/>
                <w:strike/>
                <w:color w:val="FF0000"/>
                <w:lang w:val="en-GB" w:eastAsia="ko-KR"/>
              </w:rPr>
              <w:t>, and/or</w:t>
            </w:r>
          </w:p>
          <w:p w14:paraId="6784DE1B" w14:textId="77777777" w:rsidR="00D52942" w:rsidRPr="00D52942" w:rsidRDefault="00D52942" w:rsidP="00D52942">
            <w:pPr>
              <w:numPr>
                <w:ilvl w:val="1"/>
                <w:numId w:val="25"/>
              </w:numPr>
              <w:rPr>
                <w:rFonts w:eastAsia="Batang"/>
                <w:lang w:val="en-GB" w:eastAsia="ko-KR"/>
              </w:rPr>
            </w:pPr>
            <w:r w:rsidRPr="00D52942">
              <w:rPr>
                <w:rFonts w:eastAsia="Batang"/>
                <w:lang w:val="en-GB" w:eastAsia="ko-KR"/>
              </w:rPr>
              <w:lastRenderedPageBreak/>
              <w:t>FFS other conditions</w:t>
            </w:r>
            <w:r w:rsidRPr="00D52942">
              <w:rPr>
                <w:rFonts w:eastAsia="Batang"/>
                <w:color w:val="FF0000"/>
                <w:lang w:val="en-GB" w:eastAsia="ko-KR"/>
              </w:rPr>
              <w:t>, and if any, whether all or one or some of the conditions need to be satisfied</w:t>
            </w:r>
          </w:p>
          <w:p w14:paraId="6F49AC8A" w14:textId="77777777" w:rsidR="00D52942" w:rsidRPr="00D52942" w:rsidRDefault="00D52942" w:rsidP="00D52942">
            <w:pPr>
              <w:numPr>
                <w:ilvl w:val="0"/>
                <w:numId w:val="25"/>
              </w:numPr>
              <w:rPr>
                <w:rFonts w:eastAsia="Batang"/>
                <w:lang w:val="en-GB" w:eastAsia="ko-KR"/>
              </w:rPr>
            </w:pPr>
            <w:r w:rsidRPr="00D52942">
              <w:rPr>
                <w:rFonts w:eastAsia="Batang"/>
                <w:lang w:val="en-GB" w:eastAsia="ko-KR"/>
              </w:rPr>
              <w:t xml:space="preserve">If UE starts LP-WUS monitoring, it may stop the legacy PO monitoring </w:t>
            </w:r>
            <w:r w:rsidRPr="00D52942">
              <w:rPr>
                <w:rFonts w:eastAsia="Batang"/>
                <w:color w:val="FF0000"/>
                <w:lang w:val="en-GB" w:eastAsia="ko-KR"/>
              </w:rPr>
              <w:t>before UE receives LP-WUS indicating wake-up</w:t>
            </w:r>
          </w:p>
          <w:p w14:paraId="786D1833" w14:textId="77777777" w:rsidR="00D52942" w:rsidRPr="00D52942" w:rsidRDefault="00D52942" w:rsidP="00D52942">
            <w:pPr>
              <w:numPr>
                <w:ilvl w:val="0"/>
                <w:numId w:val="25"/>
              </w:numPr>
              <w:rPr>
                <w:rFonts w:eastAsia="Batang"/>
                <w:lang w:val="en-GB" w:eastAsia="ko-KR"/>
              </w:rPr>
            </w:pPr>
            <w:r w:rsidRPr="00D52942">
              <w:rPr>
                <w:rFonts w:eastAsia="Batang"/>
                <w:lang w:val="en-GB" w:eastAsia="ko-KR"/>
              </w:rPr>
              <w:t>The UE monitors the legacy PO (and may monitor PEI) and may stop LP-WUS monitoring if</w:t>
            </w:r>
          </w:p>
          <w:p w14:paraId="0C46564A" w14:textId="77777777" w:rsidR="00D52942" w:rsidRPr="00D52942" w:rsidRDefault="00D52942" w:rsidP="00D52942">
            <w:pPr>
              <w:numPr>
                <w:ilvl w:val="1"/>
                <w:numId w:val="25"/>
              </w:numPr>
              <w:rPr>
                <w:rFonts w:eastAsia="Batang"/>
                <w:lang w:val="en-GB" w:eastAsia="ko-KR"/>
              </w:rPr>
            </w:pPr>
            <w:r w:rsidRPr="00D52942">
              <w:rPr>
                <w:rFonts w:eastAsia="Batang"/>
                <w:lang w:val="en-GB" w:eastAsia="ko-KR"/>
              </w:rPr>
              <w:t>the serving cell measurement performed by the LR is below exit threshold</w:t>
            </w:r>
            <w:r w:rsidRPr="00D52942">
              <w:rPr>
                <w:rFonts w:eastAsia="Batang"/>
                <w:color w:val="FF0000"/>
                <w:lang w:val="en-GB" w:eastAsia="ko-KR"/>
              </w:rPr>
              <w:t xml:space="preserve">(s), if </w:t>
            </w:r>
            <w:r w:rsidRPr="00D52942">
              <w:rPr>
                <w:rFonts w:eastAsia="Batang"/>
                <w:lang w:val="en-GB" w:eastAsia="ko-KR"/>
              </w:rPr>
              <w:t xml:space="preserve">configured by the </w:t>
            </w:r>
            <w:proofErr w:type="spellStart"/>
            <w:r w:rsidRPr="00D52942">
              <w:rPr>
                <w:rFonts w:eastAsia="Batang"/>
                <w:lang w:val="en-GB" w:eastAsia="ko-KR"/>
              </w:rPr>
              <w:t>gNB</w:t>
            </w:r>
            <w:proofErr w:type="spellEnd"/>
            <w:r w:rsidRPr="00D52942">
              <w:rPr>
                <w:rFonts w:eastAsia="Batang"/>
                <w:strike/>
                <w:color w:val="FF0000"/>
                <w:lang w:val="en-GB" w:eastAsia="ko-KR"/>
              </w:rPr>
              <w:t>, and/or</w:t>
            </w:r>
          </w:p>
          <w:p w14:paraId="01690ECE" w14:textId="77777777" w:rsidR="00D52942" w:rsidRPr="00D52942" w:rsidRDefault="00D52942" w:rsidP="00D52942">
            <w:pPr>
              <w:numPr>
                <w:ilvl w:val="1"/>
                <w:numId w:val="25"/>
              </w:numPr>
              <w:rPr>
                <w:rFonts w:eastAsia="Batang"/>
                <w:lang w:val="en-GB" w:eastAsia="ko-KR"/>
              </w:rPr>
            </w:pPr>
            <w:r w:rsidRPr="00D52942">
              <w:rPr>
                <w:rFonts w:eastAsia="Batang"/>
                <w:lang w:val="en-GB" w:eastAsia="ko-KR"/>
              </w:rPr>
              <w:t>FFS other conditions</w:t>
            </w:r>
            <w:r w:rsidRPr="00D52942">
              <w:rPr>
                <w:rFonts w:eastAsia="Batang"/>
                <w:color w:val="FF0000"/>
                <w:lang w:val="en-GB" w:eastAsia="ko-KR"/>
              </w:rPr>
              <w:t>, and if any, whether all or one or some of the conditions need to be satisfied</w:t>
            </w:r>
          </w:p>
          <w:p w14:paraId="3669B7F9" w14:textId="77777777" w:rsidR="00D52942" w:rsidRPr="00D52942" w:rsidRDefault="00D52942" w:rsidP="00D52942">
            <w:pPr>
              <w:numPr>
                <w:ilvl w:val="0"/>
                <w:numId w:val="25"/>
              </w:numPr>
              <w:rPr>
                <w:rFonts w:eastAsia="Batang"/>
                <w:lang w:val="en-GB" w:eastAsia="ko-KR"/>
              </w:rPr>
            </w:pPr>
            <w:r w:rsidRPr="00D52942">
              <w:rPr>
                <w:rFonts w:eastAsia="Batang"/>
                <w:lang w:val="en-GB" w:eastAsia="ko-KR"/>
              </w:rPr>
              <w:t>FFS the serving cell measurement metrics</w:t>
            </w:r>
          </w:p>
          <w:p w14:paraId="10C39BB6" w14:textId="77777777" w:rsidR="00D52942" w:rsidRPr="00D52942" w:rsidRDefault="00D52942" w:rsidP="00D52942">
            <w:pPr>
              <w:numPr>
                <w:ilvl w:val="0"/>
                <w:numId w:val="25"/>
              </w:numPr>
              <w:rPr>
                <w:rFonts w:eastAsia="Batang"/>
                <w:lang w:val="en-GB" w:eastAsia="ko-KR"/>
              </w:rPr>
            </w:pPr>
            <w:r w:rsidRPr="00D52942">
              <w:rPr>
                <w:rFonts w:eastAsia="Batang"/>
                <w:lang w:val="en-GB" w:eastAsia="ko-KR"/>
              </w:rPr>
              <w:t>The entry/exit thresholds can be configured separately for different types of LR</w:t>
            </w:r>
          </w:p>
          <w:p w14:paraId="3B39424D" w14:textId="77777777" w:rsidR="00D52942" w:rsidRPr="00D52942" w:rsidRDefault="00D52942" w:rsidP="00D52942">
            <w:pPr>
              <w:numPr>
                <w:ilvl w:val="0"/>
                <w:numId w:val="25"/>
              </w:numPr>
              <w:rPr>
                <w:rFonts w:eastAsia="Batang"/>
                <w:lang w:val="en-GB" w:eastAsia="ko-KR"/>
              </w:rPr>
            </w:pPr>
            <w:r w:rsidRPr="00D52942">
              <w:rPr>
                <w:rFonts w:eastAsia="Batang"/>
                <w:lang w:eastAsia="ko-KR"/>
              </w:rPr>
              <w:t>It is left to RAN2 discussion</w:t>
            </w:r>
            <w:r w:rsidRPr="00D52942">
              <w:rPr>
                <w:rFonts w:eastAsia="Batang"/>
                <w:lang w:val="en-GB" w:eastAsia="ko-KR"/>
              </w:rPr>
              <w:t xml:space="preserve"> whether </w:t>
            </w:r>
            <w:r w:rsidRPr="00D52942">
              <w:rPr>
                <w:rFonts w:eastAsia="Batang"/>
                <w:lang w:eastAsia="ko-KR"/>
              </w:rPr>
              <w:t xml:space="preserve">the threshold(s) are always configured by the </w:t>
            </w:r>
            <w:proofErr w:type="spellStart"/>
            <w:r w:rsidRPr="00D52942">
              <w:rPr>
                <w:rFonts w:eastAsia="Batang"/>
                <w:lang w:eastAsia="ko-KR"/>
              </w:rPr>
              <w:t>gNB</w:t>
            </w:r>
            <w:proofErr w:type="spellEnd"/>
            <w:r w:rsidRPr="00D52942">
              <w:rPr>
                <w:rFonts w:eastAsia="Batang"/>
                <w:lang w:eastAsia="ko-KR"/>
              </w:rPr>
              <w:t xml:space="preserve">. </w:t>
            </w:r>
          </w:p>
          <w:p w14:paraId="1EB14BC2" w14:textId="77777777" w:rsidR="00D52942" w:rsidRPr="00D52942" w:rsidRDefault="00D52942" w:rsidP="00D52942">
            <w:pPr>
              <w:numPr>
                <w:ilvl w:val="0"/>
                <w:numId w:val="25"/>
              </w:numPr>
              <w:rPr>
                <w:rFonts w:eastAsia="Batang"/>
                <w:lang w:val="en-GB" w:eastAsia="ko-KR"/>
              </w:rPr>
            </w:pPr>
            <w:r w:rsidRPr="00D52942">
              <w:rPr>
                <w:rFonts w:eastAsia="Batang"/>
                <w:lang w:val="en-GB" w:eastAsia="ko-KR"/>
              </w:rPr>
              <w:t>Note: This may be revisited based on the RAN2/RAN4 discussion.</w:t>
            </w:r>
          </w:p>
          <w:p w14:paraId="12B40568" w14:textId="77777777" w:rsidR="00D52942" w:rsidRPr="00D52942" w:rsidRDefault="00D52942" w:rsidP="00D52942">
            <w:pPr>
              <w:rPr>
                <w:rFonts w:ascii="Times" w:eastAsia="等线" w:hAnsi="Times"/>
                <w:lang w:val="en-GB" w:eastAsia="zh-CN" w:bidi="ar"/>
              </w:rPr>
            </w:pPr>
          </w:p>
          <w:p w14:paraId="1F40158A" w14:textId="77777777" w:rsidR="00D52942" w:rsidRPr="00D52942" w:rsidRDefault="00D52942" w:rsidP="00D52942">
            <w:pPr>
              <w:rPr>
                <w:rFonts w:ascii="Times" w:eastAsia="等线" w:hAnsi="Times"/>
                <w:b/>
                <w:bCs/>
                <w:lang w:val="en-GB" w:eastAsia="zh-CN" w:bidi="ar"/>
              </w:rPr>
            </w:pPr>
            <w:r w:rsidRPr="00D52942">
              <w:rPr>
                <w:rFonts w:ascii="Times" w:eastAsia="等线" w:hAnsi="Times"/>
                <w:b/>
                <w:bCs/>
                <w:lang w:val="en-GB" w:eastAsia="zh-CN" w:bidi="ar"/>
              </w:rPr>
              <w:t>Conclusion</w:t>
            </w:r>
          </w:p>
          <w:p w14:paraId="78870FCB" w14:textId="77777777" w:rsidR="00D52942" w:rsidRPr="00D52942" w:rsidRDefault="00D52942" w:rsidP="00D52942">
            <w:pPr>
              <w:rPr>
                <w:rFonts w:ascii="Times" w:eastAsia="Batang" w:hAnsi="Times"/>
                <w:szCs w:val="20"/>
                <w:lang w:val="en-GB"/>
              </w:rPr>
            </w:pPr>
            <w:r w:rsidRPr="00D52942">
              <w:rPr>
                <w:rFonts w:ascii="Times" w:eastAsia="Batang" w:hAnsi="Times"/>
                <w:szCs w:val="20"/>
                <w:lang w:val="en-GB"/>
              </w:rPr>
              <w:t xml:space="preserve">LP-SINR is not considered further as a metric for RRM serving cell measurement </w:t>
            </w:r>
            <w:r w:rsidRPr="00D52942">
              <w:rPr>
                <w:rFonts w:ascii="Times" w:eastAsia="Batang" w:hAnsi="Times"/>
                <w:strike/>
                <w:szCs w:val="20"/>
                <w:lang w:val="en-GB"/>
              </w:rPr>
              <w:t>for OOK-based receiver</w:t>
            </w:r>
            <w:r w:rsidRPr="00D52942">
              <w:rPr>
                <w:rFonts w:ascii="Times" w:eastAsia="Batang" w:hAnsi="Times"/>
                <w:szCs w:val="20"/>
                <w:lang w:val="en-GB"/>
              </w:rPr>
              <w:t>.</w:t>
            </w:r>
          </w:p>
          <w:p w14:paraId="4A5FFCD6" w14:textId="34F22997" w:rsidR="00B060DB" w:rsidRPr="00D52942" w:rsidRDefault="00B060DB" w:rsidP="0030333A">
            <w:pPr>
              <w:overflowPunct w:val="0"/>
              <w:autoSpaceDE w:val="0"/>
              <w:autoSpaceDN w:val="0"/>
              <w:adjustRightInd w:val="0"/>
              <w:spacing w:beforeLines="50" w:before="120"/>
              <w:textAlignment w:val="baseline"/>
              <w:rPr>
                <w:rFonts w:ascii="Times" w:eastAsia="MS Mincho" w:hAnsi="Times"/>
                <w:lang w:val="en-GB" w:eastAsia="en-GB"/>
              </w:rPr>
            </w:pPr>
          </w:p>
        </w:tc>
      </w:tr>
    </w:tbl>
    <w:p w14:paraId="6C159CEB" w14:textId="77777777" w:rsidR="00B060DB" w:rsidRPr="004B383E" w:rsidRDefault="00B060DB" w:rsidP="00B060DB">
      <w:pPr>
        <w:spacing w:line="300" w:lineRule="exact"/>
        <w:jc w:val="both"/>
        <w:rPr>
          <w:rFonts w:eastAsiaTheme="minorEastAsia"/>
          <w:sz w:val="22"/>
        </w:rPr>
      </w:pPr>
    </w:p>
    <w:p w14:paraId="1431DA96" w14:textId="736DD17C" w:rsidR="00B060DB" w:rsidRPr="004F742F" w:rsidRDefault="00B060DB" w:rsidP="00B060DB">
      <w:pPr>
        <w:spacing w:line="300" w:lineRule="exact"/>
        <w:jc w:val="both"/>
        <w:rPr>
          <w:rFonts w:eastAsiaTheme="minorEastAsia"/>
          <w:sz w:val="22"/>
          <w:szCs w:val="22"/>
        </w:rPr>
      </w:pPr>
      <w:r w:rsidRPr="00586691">
        <w:rPr>
          <w:rFonts w:eastAsiaTheme="minorEastAsia"/>
          <w:sz w:val="22"/>
        </w:rPr>
        <w:t>I</w:t>
      </w:r>
      <w:r w:rsidRPr="001A530B">
        <w:rPr>
          <w:rFonts w:eastAsiaTheme="minorEastAsia"/>
          <w:sz w:val="22"/>
          <w:szCs w:val="22"/>
        </w:rPr>
        <w:t xml:space="preserve">n this contribution, we provide our views on </w:t>
      </w:r>
      <w:r w:rsidR="00E360F4">
        <w:rPr>
          <w:rFonts w:eastAsiaTheme="minorEastAsia" w:hint="eastAsia"/>
          <w:sz w:val="22"/>
          <w:szCs w:val="22"/>
          <w:lang w:eastAsia="zh-CN"/>
        </w:rPr>
        <w:t>LP-</w:t>
      </w:r>
      <w:r w:rsidR="00E360F4">
        <w:rPr>
          <w:rFonts w:eastAsiaTheme="minorEastAsia"/>
          <w:sz w:val="22"/>
          <w:szCs w:val="22"/>
        </w:rPr>
        <w:t xml:space="preserve">WUS </w:t>
      </w:r>
      <w:r w:rsidR="00EB426A">
        <w:rPr>
          <w:rFonts w:eastAsiaTheme="minorEastAsia"/>
          <w:sz w:val="22"/>
          <w:szCs w:val="22"/>
        </w:rPr>
        <w:t>operations in RRC IDLE/INACTIVE mode</w:t>
      </w:r>
      <w:r w:rsidRPr="001A530B">
        <w:rPr>
          <w:rFonts w:eastAsiaTheme="minorEastAsia" w:hint="eastAsia"/>
          <w:sz w:val="22"/>
          <w:szCs w:val="22"/>
        </w:rPr>
        <w:t>.</w:t>
      </w:r>
      <w:r w:rsidRPr="001A530B">
        <w:rPr>
          <w:rFonts w:eastAsiaTheme="minorEastAsia"/>
          <w:sz w:val="22"/>
          <w:szCs w:val="22"/>
        </w:rPr>
        <w:t xml:space="preserve">  </w:t>
      </w:r>
      <w:r w:rsidRPr="00F51B05">
        <w:rPr>
          <w:rFonts w:eastAsiaTheme="minorEastAsia"/>
          <w:sz w:val="22"/>
        </w:rPr>
        <w:t xml:space="preserve"> </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t>Discussion</w:t>
      </w:r>
    </w:p>
    <w:p w14:paraId="3972D829" w14:textId="4EFE7523" w:rsidR="00132EEA" w:rsidRPr="00132EEA" w:rsidRDefault="004D5D34" w:rsidP="00132EEA">
      <w:pPr>
        <w:pStyle w:val="1"/>
        <w:numPr>
          <w:ilvl w:val="1"/>
          <w:numId w:val="1"/>
        </w:numPr>
        <w:rPr>
          <w:rFonts w:ascii="Times New Roman" w:hAnsi="Times New Roman" w:cs="Times New Roman"/>
          <w:sz w:val="24"/>
          <w:szCs w:val="24"/>
        </w:rPr>
      </w:pPr>
      <w:r>
        <w:rPr>
          <w:rFonts w:ascii="Times New Roman" w:hAnsi="Times New Roman" w:cs="Times New Roman"/>
          <w:sz w:val="24"/>
          <w:szCs w:val="24"/>
        </w:rPr>
        <w:t xml:space="preserve">LP-WUS </w:t>
      </w:r>
      <w:r w:rsidR="00782585">
        <w:rPr>
          <w:rFonts w:ascii="Times New Roman" w:hAnsi="Times New Roman" w:cs="Times New Roman"/>
          <w:sz w:val="24"/>
          <w:szCs w:val="24"/>
        </w:rPr>
        <w:t>configuration</w:t>
      </w:r>
      <w:r w:rsidR="00294EDB">
        <w:rPr>
          <w:rFonts w:ascii="Times New Roman" w:hAnsi="Times New Roman" w:cs="Times New Roman"/>
          <w:sz w:val="24"/>
          <w:szCs w:val="24"/>
        </w:rPr>
        <w:t xml:space="preserve"> and UE subgrouping</w:t>
      </w:r>
    </w:p>
    <w:p w14:paraId="29D8A09C" w14:textId="27A137CE" w:rsidR="005A4289" w:rsidRDefault="00A01403" w:rsidP="00F91F0F">
      <w:pPr>
        <w:pStyle w:val="a0"/>
        <w:rPr>
          <w:rFonts w:eastAsiaTheme="minorEastAsia"/>
          <w:lang w:eastAsia="zh-CN"/>
        </w:rPr>
      </w:pPr>
      <w:r>
        <w:rPr>
          <w:rFonts w:eastAsiaTheme="minorEastAsia"/>
          <w:lang w:eastAsia="zh-CN"/>
        </w:rPr>
        <w:t>The LP-WUS configuration should at least comprise the resource configuration information for the LP-WUS</w:t>
      </w:r>
      <w:r w:rsidR="00BF5806">
        <w:rPr>
          <w:rFonts w:eastAsiaTheme="minorEastAsia"/>
          <w:lang w:eastAsia="zh-CN"/>
        </w:rPr>
        <w:t xml:space="preserve">. </w:t>
      </w:r>
      <w:r w:rsidR="00AC5A2C">
        <w:rPr>
          <w:rFonts w:eastAsiaTheme="minorEastAsia"/>
          <w:lang w:eastAsia="zh-CN"/>
        </w:rPr>
        <w:t>As indicated in the WID, duty-cycle based LP-WUS monitoring is supported, so</w:t>
      </w:r>
      <w:r w:rsidR="00E810BC">
        <w:rPr>
          <w:rFonts w:eastAsiaTheme="minorEastAsia"/>
          <w:lang w:eastAsia="zh-CN"/>
        </w:rPr>
        <w:t xml:space="preserve"> a periodicity</w:t>
      </w:r>
      <w:r w:rsidR="00864100">
        <w:rPr>
          <w:rFonts w:eastAsiaTheme="minorEastAsia"/>
          <w:lang w:eastAsia="zh-CN"/>
        </w:rPr>
        <w:t xml:space="preserve"> and offset</w:t>
      </w:r>
      <w:r w:rsidR="00E810BC">
        <w:rPr>
          <w:rFonts w:eastAsiaTheme="minorEastAsia"/>
          <w:lang w:eastAsia="zh-CN"/>
        </w:rPr>
        <w:t xml:space="preserve"> of LO </w:t>
      </w:r>
      <w:r w:rsidR="00267206">
        <w:rPr>
          <w:rFonts w:eastAsiaTheme="minorEastAsia"/>
          <w:lang w:eastAsia="zh-CN"/>
        </w:rPr>
        <w:t>can</w:t>
      </w:r>
      <w:r w:rsidR="00E810BC">
        <w:rPr>
          <w:rFonts w:eastAsiaTheme="minorEastAsia"/>
          <w:lang w:eastAsia="zh-CN"/>
        </w:rPr>
        <w:t xml:space="preserve"> be </w:t>
      </w:r>
      <w:r w:rsidR="00267206">
        <w:rPr>
          <w:rFonts w:eastAsiaTheme="minorEastAsia"/>
          <w:lang w:eastAsia="zh-CN"/>
        </w:rPr>
        <w:t>comprised in the LP-WUS configuration</w:t>
      </w:r>
      <w:r>
        <w:rPr>
          <w:rFonts w:eastAsiaTheme="minorEastAsia"/>
          <w:lang w:eastAsia="zh-CN"/>
        </w:rPr>
        <w:t>.</w:t>
      </w:r>
      <w:r w:rsidR="008276F0">
        <w:rPr>
          <w:rFonts w:eastAsiaTheme="minorEastAsia"/>
          <w:lang w:eastAsia="zh-CN"/>
        </w:rPr>
        <w:t xml:space="preserve"> </w:t>
      </w:r>
      <w:r w:rsidR="00267206">
        <w:rPr>
          <w:rFonts w:eastAsiaTheme="minorEastAsia"/>
          <w:lang w:eastAsia="zh-CN"/>
        </w:rPr>
        <w:t>In addition, i</w:t>
      </w:r>
      <w:r w:rsidR="008276F0">
        <w:rPr>
          <w:rFonts w:eastAsiaTheme="minorEastAsia"/>
          <w:lang w:eastAsia="zh-CN"/>
        </w:rPr>
        <w:t>n order to improve the flexibility of LP-WUS resource configuration and to increase the number of supported UE subgroups, it is beneficial to support more than one LP-WUS frequency bands in a carrier.</w:t>
      </w:r>
    </w:p>
    <w:p w14:paraId="754E2AB5" w14:textId="04BC2628" w:rsidR="00B45860" w:rsidRDefault="00B45860" w:rsidP="00B45860">
      <w:pPr>
        <w:pStyle w:val="a0"/>
        <w:jc w:val="center"/>
        <w:rPr>
          <w:rFonts w:eastAsiaTheme="minorEastAsia"/>
          <w:lang w:eastAsia="zh-CN"/>
        </w:rPr>
      </w:pPr>
      <w:r w:rsidRPr="007A1844">
        <w:rPr>
          <w:rFonts w:eastAsiaTheme="minorEastAsia"/>
          <w:lang w:eastAsia="zh-CN"/>
        </w:rPr>
        <w:object w:dxaOrig="8830" w:dyaOrig="4011" w14:anchorId="502BFE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15pt;height:152.85pt" o:ole="">
            <v:imagedata r:id="rId8" o:title=""/>
          </v:shape>
          <o:OLEObject Type="Embed" ProgID="Visio.Drawing.15" ShapeID="_x0000_i1025" DrawAspect="Content" ObjectID="_1776855746" r:id="rId9"/>
        </w:object>
      </w:r>
    </w:p>
    <w:p w14:paraId="41107358" w14:textId="66840D08" w:rsidR="00192398" w:rsidRDefault="00192398" w:rsidP="00B45860">
      <w:pPr>
        <w:pStyle w:val="a0"/>
        <w:jc w:val="center"/>
        <w:rPr>
          <w:rFonts w:eastAsiaTheme="minorEastAsia"/>
          <w:lang w:eastAsia="zh-CN"/>
        </w:rPr>
      </w:pPr>
      <w:r>
        <w:rPr>
          <w:rFonts w:eastAsiaTheme="minorEastAsia"/>
          <w:lang w:eastAsia="zh-CN"/>
        </w:rPr>
        <w:t>Fig.1 an example of LP-WUS resources</w:t>
      </w:r>
    </w:p>
    <w:p w14:paraId="091DCB72" w14:textId="6228DF49" w:rsidR="005D0BA3" w:rsidRDefault="005D0BA3" w:rsidP="005D0BA3">
      <w:pPr>
        <w:pStyle w:val="a0"/>
        <w:rPr>
          <w:rFonts w:eastAsiaTheme="minorEastAsia"/>
          <w:b/>
          <w:i/>
          <w:lang w:eastAsia="zh-CN"/>
        </w:rPr>
      </w:pPr>
      <w:r w:rsidRPr="00C639CB">
        <w:rPr>
          <w:rFonts w:eastAsiaTheme="minorEastAsia"/>
          <w:b/>
          <w:i/>
          <w:lang w:eastAsia="zh-CN"/>
        </w:rPr>
        <w:t xml:space="preserve">Proposal </w:t>
      </w:r>
      <w:r w:rsidR="00755057">
        <w:rPr>
          <w:rFonts w:eastAsiaTheme="minorEastAsia"/>
          <w:b/>
          <w:i/>
          <w:lang w:eastAsia="zh-CN"/>
        </w:rPr>
        <w:t>1</w:t>
      </w:r>
      <w:r w:rsidRPr="00C639CB">
        <w:rPr>
          <w:rFonts w:eastAsiaTheme="minorEastAsia"/>
          <w:b/>
          <w:i/>
          <w:lang w:eastAsia="zh-CN"/>
        </w:rPr>
        <w:t>:</w:t>
      </w:r>
      <w:r>
        <w:rPr>
          <w:rFonts w:eastAsiaTheme="minorEastAsia"/>
          <w:b/>
          <w:i/>
          <w:lang w:eastAsia="zh-CN"/>
        </w:rPr>
        <w:t xml:space="preserve"> </w:t>
      </w:r>
      <w:r w:rsidR="002375AC">
        <w:rPr>
          <w:rFonts w:eastAsiaTheme="minorEastAsia"/>
          <w:b/>
          <w:i/>
          <w:lang w:eastAsia="zh-CN"/>
        </w:rPr>
        <w:t>for RRC-ID</w:t>
      </w:r>
      <w:r w:rsidR="001C6E54">
        <w:rPr>
          <w:rFonts w:eastAsiaTheme="minorEastAsia"/>
          <w:b/>
          <w:i/>
          <w:lang w:eastAsia="zh-CN"/>
        </w:rPr>
        <w:t>L</w:t>
      </w:r>
      <w:r w:rsidR="002375AC">
        <w:rPr>
          <w:rFonts w:eastAsiaTheme="minorEastAsia"/>
          <w:b/>
          <w:i/>
          <w:lang w:eastAsia="zh-CN"/>
        </w:rPr>
        <w:t xml:space="preserve">E/INACTIVE, </w:t>
      </w:r>
      <w:r>
        <w:rPr>
          <w:rFonts w:eastAsiaTheme="minorEastAsia"/>
          <w:b/>
          <w:i/>
          <w:lang w:eastAsia="zh-CN"/>
        </w:rPr>
        <w:t xml:space="preserve">the LP-WUS configuration </w:t>
      </w:r>
      <w:r w:rsidR="001B2692">
        <w:rPr>
          <w:rFonts w:eastAsiaTheme="minorEastAsia"/>
          <w:b/>
          <w:i/>
          <w:lang w:eastAsia="zh-CN"/>
        </w:rPr>
        <w:t>indicates</w:t>
      </w:r>
      <w:r>
        <w:rPr>
          <w:rFonts w:eastAsiaTheme="minorEastAsia"/>
          <w:b/>
          <w:i/>
          <w:lang w:eastAsia="zh-CN"/>
        </w:rPr>
        <w:t xml:space="preserve"> </w:t>
      </w:r>
      <w:r w:rsidR="001B2692">
        <w:rPr>
          <w:rFonts w:eastAsiaTheme="minorEastAsia"/>
          <w:b/>
          <w:i/>
          <w:lang w:eastAsia="zh-CN"/>
        </w:rPr>
        <w:t xml:space="preserve">one or more LP-WUS frequency bands in a carrier, and for each LP-WUS frequency band, a </w:t>
      </w:r>
      <w:r>
        <w:rPr>
          <w:rFonts w:eastAsiaTheme="minorEastAsia"/>
          <w:b/>
          <w:i/>
          <w:lang w:eastAsia="zh-CN"/>
        </w:rPr>
        <w:t>periodicity</w:t>
      </w:r>
      <w:r w:rsidR="001B2692">
        <w:rPr>
          <w:rFonts w:eastAsiaTheme="minorEastAsia"/>
          <w:b/>
          <w:i/>
          <w:lang w:eastAsia="zh-CN"/>
        </w:rPr>
        <w:t xml:space="preserve"> and</w:t>
      </w:r>
      <w:r>
        <w:rPr>
          <w:rFonts w:eastAsiaTheme="minorEastAsia"/>
          <w:b/>
          <w:i/>
          <w:lang w:eastAsia="zh-CN"/>
        </w:rPr>
        <w:t xml:space="preserve"> </w:t>
      </w:r>
      <w:r w:rsidR="001B2692">
        <w:rPr>
          <w:rFonts w:eastAsiaTheme="minorEastAsia"/>
          <w:b/>
          <w:i/>
          <w:lang w:eastAsia="zh-CN"/>
        </w:rPr>
        <w:t xml:space="preserve">an </w:t>
      </w:r>
      <w:r>
        <w:rPr>
          <w:rFonts w:eastAsiaTheme="minorEastAsia"/>
          <w:b/>
          <w:i/>
          <w:lang w:eastAsia="zh-CN"/>
        </w:rPr>
        <w:t>offset</w:t>
      </w:r>
      <w:r w:rsidR="001B2692">
        <w:rPr>
          <w:rFonts w:eastAsiaTheme="minorEastAsia"/>
          <w:b/>
          <w:i/>
          <w:lang w:eastAsia="zh-CN"/>
        </w:rPr>
        <w:t xml:space="preserve"> </w:t>
      </w:r>
      <w:r>
        <w:rPr>
          <w:rFonts w:eastAsiaTheme="minorEastAsia"/>
          <w:b/>
          <w:i/>
          <w:lang w:eastAsia="zh-CN"/>
        </w:rPr>
        <w:t>of LO</w:t>
      </w:r>
      <w:r w:rsidR="000720DC">
        <w:rPr>
          <w:rFonts w:eastAsiaTheme="minorEastAsia"/>
          <w:b/>
          <w:i/>
          <w:lang w:eastAsia="zh-CN"/>
        </w:rPr>
        <w:t>s</w:t>
      </w:r>
      <w:r w:rsidR="001B2692">
        <w:rPr>
          <w:rFonts w:eastAsiaTheme="minorEastAsia"/>
          <w:b/>
          <w:i/>
          <w:lang w:eastAsia="zh-CN"/>
        </w:rPr>
        <w:t xml:space="preserve"> </w:t>
      </w:r>
      <w:r w:rsidR="00D8587A">
        <w:rPr>
          <w:rFonts w:eastAsiaTheme="minorEastAsia"/>
          <w:b/>
          <w:i/>
          <w:lang w:eastAsia="zh-CN"/>
        </w:rPr>
        <w:t>are</w:t>
      </w:r>
      <w:r w:rsidR="001B2692">
        <w:rPr>
          <w:rFonts w:eastAsiaTheme="minorEastAsia"/>
          <w:b/>
          <w:i/>
          <w:lang w:eastAsia="zh-CN"/>
        </w:rPr>
        <w:t xml:space="preserve"> </w:t>
      </w:r>
      <w:r w:rsidR="00251BDB">
        <w:rPr>
          <w:rFonts w:eastAsiaTheme="minorEastAsia"/>
          <w:b/>
          <w:i/>
          <w:lang w:eastAsia="zh-CN"/>
        </w:rPr>
        <w:t xml:space="preserve">comprised in the </w:t>
      </w:r>
      <w:r w:rsidR="001A787C">
        <w:rPr>
          <w:rFonts w:eastAsiaTheme="minorEastAsia"/>
          <w:b/>
          <w:i/>
          <w:lang w:eastAsia="zh-CN"/>
        </w:rPr>
        <w:t>configuration</w:t>
      </w:r>
      <w:r>
        <w:rPr>
          <w:rFonts w:eastAsiaTheme="minorEastAsia"/>
          <w:b/>
          <w:i/>
          <w:lang w:eastAsia="zh-CN"/>
        </w:rPr>
        <w:t>.</w:t>
      </w:r>
    </w:p>
    <w:p w14:paraId="10535CE6" w14:textId="29BDDE8A" w:rsidR="005D0BA3" w:rsidRDefault="005D0BA3" w:rsidP="00F91F0F">
      <w:pPr>
        <w:pStyle w:val="a0"/>
        <w:rPr>
          <w:rFonts w:eastAsiaTheme="minorEastAsia"/>
          <w:lang w:eastAsia="zh-CN"/>
        </w:rPr>
      </w:pPr>
    </w:p>
    <w:p w14:paraId="740F25E0" w14:textId="3571E5AF" w:rsidR="00E1546A" w:rsidRDefault="00770BDA" w:rsidP="007E0095">
      <w:pPr>
        <w:pStyle w:val="a0"/>
        <w:jc w:val="center"/>
        <w:rPr>
          <w:rFonts w:eastAsiaTheme="minorEastAsia"/>
          <w:lang w:eastAsia="zh-CN"/>
        </w:rPr>
      </w:pPr>
      <w:r w:rsidRPr="00E1546A">
        <w:rPr>
          <w:rFonts w:eastAsiaTheme="minorEastAsia"/>
          <w:lang w:eastAsia="zh-CN"/>
        </w:rPr>
        <w:object w:dxaOrig="8401" w:dyaOrig="3481" w14:anchorId="0F05D880">
          <v:shape id="_x0000_i1026" type="#_x0000_t75" style="width:307.65pt;height:127.85pt" o:ole="">
            <v:imagedata r:id="rId10" o:title=""/>
          </v:shape>
          <o:OLEObject Type="Embed" ProgID="Visio.Drawing.15" ShapeID="_x0000_i1026" DrawAspect="Content" ObjectID="_1776855747" r:id="rId11"/>
        </w:object>
      </w:r>
    </w:p>
    <w:p w14:paraId="37243880" w14:textId="48AA3D29" w:rsidR="00CA4308" w:rsidRDefault="00CA4308" w:rsidP="00CA4308">
      <w:pPr>
        <w:pStyle w:val="a0"/>
        <w:jc w:val="center"/>
        <w:rPr>
          <w:rFonts w:eastAsiaTheme="minorEastAsia"/>
          <w:lang w:eastAsia="zh-CN"/>
        </w:rPr>
      </w:pPr>
      <w:r>
        <w:rPr>
          <w:rFonts w:eastAsiaTheme="minorEastAsia"/>
          <w:lang w:eastAsia="zh-CN"/>
        </w:rPr>
        <w:t>Fig.2 an example of association between LOs and POs</w:t>
      </w:r>
    </w:p>
    <w:p w14:paraId="70A8AED7" w14:textId="0382CFE7" w:rsidR="00195F49" w:rsidRPr="00195F49" w:rsidRDefault="00195F49" w:rsidP="00195F49">
      <w:pPr>
        <w:pStyle w:val="a0"/>
        <w:rPr>
          <w:rFonts w:eastAsiaTheme="minorEastAsia"/>
          <w:lang w:eastAsia="zh-CN"/>
        </w:rPr>
      </w:pPr>
      <w:r>
        <w:rPr>
          <w:rFonts w:eastAsiaTheme="minorEastAsia"/>
          <w:lang w:eastAsia="zh-CN"/>
        </w:rPr>
        <w:t>In g</w:t>
      </w:r>
      <w:r w:rsidRPr="00195F49">
        <w:rPr>
          <w:rFonts w:eastAsiaTheme="minorEastAsia"/>
          <w:lang w:eastAsia="zh-CN"/>
        </w:rPr>
        <w:t xml:space="preserve">eneral, the wake-up indication </w:t>
      </w:r>
      <w:r w:rsidR="00A01403">
        <w:rPr>
          <w:rFonts w:eastAsiaTheme="minorEastAsia"/>
          <w:lang w:eastAsia="zh-CN"/>
        </w:rPr>
        <w:t>should</w:t>
      </w:r>
      <w:r w:rsidRPr="00195F49">
        <w:rPr>
          <w:rFonts w:eastAsiaTheme="minorEastAsia"/>
          <w:lang w:eastAsia="zh-CN"/>
        </w:rPr>
        <w:t xml:space="preserve"> be UE subgroup based in order to control the overhead, </w:t>
      </w:r>
      <w:r w:rsidR="00314D1B">
        <w:rPr>
          <w:rFonts w:eastAsiaTheme="minorEastAsia"/>
          <w:lang w:eastAsia="zh-CN"/>
        </w:rPr>
        <w:t>this means</w:t>
      </w:r>
      <w:r w:rsidRPr="00195F49">
        <w:rPr>
          <w:rFonts w:eastAsiaTheme="minorEastAsia"/>
          <w:lang w:eastAsia="zh-CN"/>
        </w:rPr>
        <w:t xml:space="preserve"> a wake-up indication may </w:t>
      </w:r>
      <w:r w:rsidR="00314D1B">
        <w:rPr>
          <w:rFonts w:eastAsiaTheme="minorEastAsia"/>
          <w:lang w:eastAsia="zh-CN"/>
        </w:rPr>
        <w:t xml:space="preserve">cause </w:t>
      </w:r>
      <w:r w:rsidRPr="00195F49">
        <w:rPr>
          <w:rFonts w:eastAsiaTheme="minorEastAsia"/>
          <w:lang w:eastAsia="zh-CN"/>
        </w:rPr>
        <w:t xml:space="preserve">a subgroup of UEs </w:t>
      </w:r>
      <w:r w:rsidR="00EB1E69">
        <w:rPr>
          <w:rFonts w:eastAsiaTheme="minorEastAsia"/>
          <w:lang w:eastAsia="zh-CN"/>
        </w:rPr>
        <w:t>to</w:t>
      </w:r>
      <w:r w:rsidR="00867E68">
        <w:rPr>
          <w:rFonts w:eastAsiaTheme="minorEastAsia"/>
          <w:lang w:eastAsia="zh-CN"/>
        </w:rPr>
        <w:t xml:space="preserve"> wake </w:t>
      </w:r>
      <w:r w:rsidRPr="00195F49">
        <w:rPr>
          <w:rFonts w:eastAsiaTheme="minorEastAsia"/>
          <w:lang w:eastAsia="zh-CN"/>
        </w:rPr>
        <w:t>up</w:t>
      </w:r>
      <w:r w:rsidR="00ED5AAA">
        <w:rPr>
          <w:rFonts w:eastAsiaTheme="minorEastAsia"/>
          <w:lang w:eastAsia="zh-CN"/>
        </w:rPr>
        <w:t>. However, a</w:t>
      </w:r>
      <w:r w:rsidRPr="00195F49">
        <w:rPr>
          <w:rFonts w:eastAsiaTheme="minorEastAsia"/>
          <w:lang w:eastAsia="zh-CN"/>
        </w:rPr>
        <w:t xml:space="preserve"> </w:t>
      </w:r>
      <w:r w:rsidR="00ED5AAA">
        <w:rPr>
          <w:rFonts w:eastAsiaTheme="minorEastAsia"/>
          <w:lang w:eastAsia="zh-CN"/>
        </w:rPr>
        <w:t xml:space="preserve">paging </w:t>
      </w:r>
      <w:r w:rsidRPr="00195F49">
        <w:rPr>
          <w:rFonts w:eastAsiaTheme="minorEastAsia"/>
          <w:lang w:eastAsia="zh-CN"/>
        </w:rPr>
        <w:t xml:space="preserve">false alarm may </w:t>
      </w:r>
      <w:r w:rsidR="00ED5AAA">
        <w:rPr>
          <w:rFonts w:eastAsiaTheme="minorEastAsia"/>
          <w:lang w:eastAsia="zh-CN"/>
        </w:rPr>
        <w:t xml:space="preserve">still </w:t>
      </w:r>
      <w:r w:rsidRPr="00195F49">
        <w:rPr>
          <w:rFonts w:eastAsiaTheme="minorEastAsia"/>
          <w:lang w:eastAsia="zh-CN"/>
        </w:rPr>
        <w:t xml:space="preserve">occur for a UE if it belongs to a subgroup however the paging is intended to another UE in the same subgroup. In order to reduce the paging false alarm probability, it is beneficial to support </w:t>
      </w:r>
      <w:r w:rsidR="00867E68">
        <w:rPr>
          <w:rFonts w:eastAsiaTheme="minorEastAsia"/>
          <w:lang w:eastAsia="zh-CN"/>
        </w:rPr>
        <w:t xml:space="preserve">a </w:t>
      </w:r>
      <w:r w:rsidR="00ED5AAA">
        <w:rPr>
          <w:rFonts w:eastAsiaTheme="minorEastAsia"/>
          <w:lang w:eastAsia="zh-CN"/>
        </w:rPr>
        <w:t xml:space="preserve">relatively tight subgroup with </w:t>
      </w:r>
      <w:r w:rsidR="00867E68">
        <w:rPr>
          <w:rFonts w:eastAsiaTheme="minorEastAsia"/>
          <w:lang w:eastAsia="zh-CN"/>
        </w:rPr>
        <w:t xml:space="preserve">a </w:t>
      </w:r>
      <w:r w:rsidR="00ED5AAA">
        <w:rPr>
          <w:rFonts w:eastAsiaTheme="minorEastAsia"/>
          <w:lang w:eastAsia="zh-CN"/>
        </w:rPr>
        <w:t xml:space="preserve">small number of UEs, in other words, </w:t>
      </w:r>
      <w:r w:rsidRPr="00195F49">
        <w:rPr>
          <w:rFonts w:eastAsiaTheme="minorEastAsia"/>
          <w:lang w:eastAsia="zh-CN"/>
        </w:rPr>
        <w:t xml:space="preserve">a relatively large number of UE subgroups </w:t>
      </w:r>
      <w:r w:rsidR="00ED5AAA">
        <w:rPr>
          <w:rFonts w:eastAsiaTheme="minorEastAsia"/>
          <w:lang w:eastAsia="zh-CN"/>
        </w:rPr>
        <w:t>should be supported</w:t>
      </w:r>
      <w:r w:rsidRPr="00195F49">
        <w:rPr>
          <w:rFonts w:eastAsiaTheme="minorEastAsia"/>
          <w:lang w:eastAsia="zh-CN"/>
        </w:rPr>
        <w:t>.</w:t>
      </w:r>
    </w:p>
    <w:p w14:paraId="015C74E2" w14:textId="5813F552" w:rsidR="00D34AD1" w:rsidRDefault="00A96E46" w:rsidP="00195F49">
      <w:pPr>
        <w:pStyle w:val="a0"/>
        <w:rPr>
          <w:rFonts w:eastAsiaTheme="minorEastAsia"/>
          <w:lang w:eastAsia="zh-CN"/>
        </w:rPr>
      </w:pPr>
      <w:r>
        <w:rPr>
          <w:rFonts w:eastAsiaTheme="minorEastAsia"/>
          <w:lang w:eastAsia="zh-CN"/>
        </w:rPr>
        <w:t xml:space="preserve">On the other hand, </w:t>
      </w:r>
      <w:r w:rsidR="00195F49" w:rsidRPr="00195F49">
        <w:rPr>
          <w:rFonts w:eastAsiaTheme="minorEastAsia"/>
          <w:lang w:eastAsia="zh-CN"/>
        </w:rPr>
        <w:t>in order to improve the coverage, the LP-WUS may have a relatively small payload size, e.g., several bits to tens of bits. Therefore, the number of subgroups in</w:t>
      </w:r>
      <w:r>
        <w:rPr>
          <w:rFonts w:eastAsiaTheme="minorEastAsia"/>
          <w:lang w:eastAsia="zh-CN"/>
        </w:rPr>
        <w:t xml:space="preserve">dicated in </w:t>
      </w:r>
      <w:r w:rsidR="00195F49" w:rsidRPr="00195F49">
        <w:rPr>
          <w:rFonts w:eastAsiaTheme="minorEastAsia"/>
          <w:lang w:eastAsia="zh-CN"/>
        </w:rPr>
        <w:t>a single LP-WUS will be limited.</w:t>
      </w:r>
      <w:r>
        <w:rPr>
          <w:rFonts w:eastAsiaTheme="minorEastAsia"/>
          <w:lang w:eastAsia="zh-CN"/>
        </w:rPr>
        <w:t xml:space="preserve"> In our view, time/frequency resources for LP-WUS can also be used as a subgrouping method</w:t>
      </w:r>
      <w:r w:rsidR="00A27E42">
        <w:rPr>
          <w:rFonts w:eastAsiaTheme="minorEastAsia"/>
          <w:lang w:eastAsia="zh-CN"/>
        </w:rPr>
        <w:t xml:space="preserve">. Specifically, gNB may configure relatively dense LOs in </w:t>
      </w:r>
      <w:r w:rsidR="00867E68">
        <w:rPr>
          <w:rFonts w:eastAsiaTheme="minorEastAsia"/>
          <w:lang w:eastAsia="zh-CN"/>
        </w:rPr>
        <w:t xml:space="preserve">the </w:t>
      </w:r>
      <w:r w:rsidR="00A27E42">
        <w:rPr>
          <w:rFonts w:eastAsiaTheme="minorEastAsia"/>
          <w:lang w:eastAsia="zh-CN"/>
        </w:rPr>
        <w:t>time and frequency domain, and UE may select a subset of the LOs based on its UE-ID or a PF/PO index it is intended to monitor.</w:t>
      </w:r>
      <w:r>
        <w:rPr>
          <w:rFonts w:eastAsiaTheme="minorEastAsia"/>
          <w:lang w:eastAsia="zh-CN"/>
        </w:rPr>
        <w:t xml:space="preserve"> </w:t>
      </w:r>
      <w:r w:rsidR="003319E8">
        <w:rPr>
          <w:rFonts w:eastAsiaTheme="minorEastAsia"/>
          <w:lang w:eastAsia="zh-CN"/>
        </w:rPr>
        <w:t xml:space="preserve">Through this method, UEs are firstly </w:t>
      </w:r>
      <w:r w:rsidR="00D34AD1">
        <w:rPr>
          <w:rFonts w:eastAsiaTheme="minorEastAsia"/>
          <w:lang w:eastAsia="zh-CN"/>
        </w:rPr>
        <w:t>assigned into different groups for different LO subset</w:t>
      </w:r>
      <w:r w:rsidR="00867E68">
        <w:rPr>
          <w:rFonts w:eastAsiaTheme="minorEastAsia"/>
          <w:lang w:eastAsia="zh-CN"/>
        </w:rPr>
        <w:t>s</w:t>
      </w:r>
      <w:r w:rsidR="00D34AD1">
        <w:rPr>
          <w:rFonts w:eastAsiaTheme="minorEastAsia"/>
          <w:lang w:eastAsia="zh-CN"/>
        </w:rPr>
        <w:t xml:space="preserve">, and then a finer subgrouping can be applied within the </w:t>
      </w:r>
      <w:r w:rsidR="00D34AD1">
        <w:rPr>
          <w:rFonts w:eastAsiaTheme="minorEastAsia" w:hint="eastAsia"/>
          <w:lang w:eastAsia="zh-CN"/>
        </w:rPr>
        <w:t>UE</w:t>
      </w:r>
      <w:r w:rsidR="00D34AD1">
        <w:rPr>
          <w:rFonts w:eastAsiaTheme="minorEastAsia"/>
          <w:lang w:eastAsia="zh-CN"/>
        </w:rPr>
        <w:t xml:space="preserve">s in </w:t>
      </w:r>
      <w:r w:rsidR="00867E68">
        <w:rPr>
          <w:rFonts w:eastAsiaTheme="minorEastAsia"/>
          <w:lang w:eastAsia="zh-CN"/>
        </w:rPr>
        <w:t xml:space="preserve">the </w:t>
      </w:r>
      <w:r w:rsidR="00D34AD1">
        <w:rPr>
          <w:rFonts w:eastAsiaTheme="minorEastAsia"/>
          <w:lang w:eastAsia="zh-CN"/>
        </w:rPr>
        <w:t>same group, e.g., the wake-up indication in a</w:t>
      </w:r>
      <w:r w:rsidR="00867E68">
        <w:rPr>
          <w:rFonts w:eastAsiaTheme="minorEastAsia"/>
          <w:lang w:eastAsia="zh-CN"/>
        </w:rPr>
        <w:t>n</w:t>
      </w:r>
      <w:r w:rsidR="00D34AD1">
        <w:rPr>
          <w:rFonts w:eastAsiaTheme="minorEastAsia"/>
          <w:lang w:eastAsia="zh-CN"/>
        </w:rPr>
        <w:t xml:space="preserve"> LP-WUS content can be based on the subgroup.</w:t>
      </w:r>
    </w:p>
    <w:p w14:paraId="2CB83833" w14:textId="63C1246A" w:rsidR="006516CC" w:rsidRPr="00F51133" w:rsidRDefault="006516CC" w:rsidP="006516CC">
      <w:pPr>
        <w:jc w:val="both"/>
        <w:rPr>
          <w:rFonts w:eastAsiaTheme="minorEastAsia"/>
          <w:szCs w:val="20"/>
          <w:lang w:val="en-GB"/>
        </w:rPr>
      </w:pPr>
      <w:r>
        <w:rPr>
          <w:rFonts w:eastAsiaTheme="minorEastAsia"/>
          <w:lang w:eastAsia="zh-CN"/>
        </w:rPr>
        <w:t>An open issue is whether an explicit association between an L</w:t>
      </w:r>
      <w:r w:rsidR="00AB1132">
        <w:rPr>
          <w:rFonts w:eastAsiaTheme="minorEastAsia"/>
          <w:lang w:eastAsia="zh-CN"/>
        </w:rPr>
        <w:t xml:space="preserve">O </w:t>
      </w:r>
      <w:r>
        <w:rPr>
          <w:rFonts w:eastAsiaTheme="minorEastAsia"/>
          <w:lang w:eastAsia="zh-CN"/>
        </w:rPr>
        <w:t>and a PO (e.g., by a time offset) should be defined. In our view, i</w:t>
      </w:r>
      <w:r w:rsidRPr="00F51133">
        <w:rPr>
          <w:rStyle w:val="ui-provider"/>
          <w:szCs w:val="20"/>
        </w:rPr>
        <w:t>t is true that the preparation time</w:t>
      </w:r>
      <w:r w:rsidR="00397A0A">
        <w:rPr>
          <w:rStyle w:val="ui-provider"/>
          <w:szCs w:val="20"/>
        </w:rPr>
        <w:t xml:space="preserve"> (i.e., offset)</w:t>
      </w:r>
      <w:r w:rsidRPr="00F51133">
        <w:rPr>
          <w:rStyle w:val="ui-provider"/>
          <w:szCs w:val="20"/>
        </w:rPr>
        <w:t xml:space="preserve"> </w:t>
      </w:r>
      <w:r w:rsidR="00397A0A">
        <w:rPr>
          <w:rStyle w:val="ui-provider"/>
          <w:szCs w:val="20"/>
        </w:rPr>
        <w:t>exists</w:t>
      </w:r>
      <w:r w:rsidRPr="00F51133">
        <w:rPr>
          <w:rStyle w:val="ui-provider"/>
          <w:szCs w:val="20"/>
        </w:rPr>
        <w:t xml:space="preserve">, however it does not mean gNB cannot transmit the paging message before the </w:t>
      </w:r>
      <w:r>
        <w:rPr>
          <w:rStyle w:val="ui-provider"/>
          <w:szCs w:val="20"/>
        </w:rPr>
        <w:t xml:space="preserve">end of </w:t>
      </w:r>
      <w:r w:rsidRPr="00F51133">
        <w:rPr>
          <w:rStyle w:val="ui-provider"/>
          <w:szCs w:val="20"/>
        </w:rPr>
        <w:t xml:space="preserve">preparation time, because gNB may be not aware of whether the </w:t>
      </w:r>
      <w:r>
        <w:rPr>
          <w:rStyle w:val="ui-provider"/>
          <w:szCs w:val="20"/>
        </w:rPr>
        <w:t xml:space="preserve">target </w:t>
      </w:r>
      <w:r w:rsidRPr="00F51133">
        <w:rPr>
          <w:rStyle w:val="ui-provider"/>
          <w:szCs w:val="20"/>
        </w:rPr>
        <w:t>UE is monitoring LP-WUS</w:t>
      </w:r>
      <w:r>
        <w:rPr>
          <w:rStyle w:val="ui-provider"/>
          <w:szCs w:val="20"/>
        </w:rPr>
        <w:t xml:space="preserve"> (it may depend on the MR/LR measurement results), so gNB may transmit the paging information earlier for a UE which is assumed not monitoring LP-WUS</w:t>
      </w:r>
      <w:r w:rsidRPr="00F51133">
        <w:rPr>
          <w:rStyle w:val="ui-provider"/>
          <w:szCs w:val="20"/>
        </w:rPr>
        <w:t>. In addition, considering gNB can retransmit the paging message several times</w:t>
      </w:r>
      <w:r>
        <w:rPr>
          <w:rStyle w:val="ui-provider"/>
          <w:szCs w:val="20"/>
        </w:rPr>
        <w:t xml:space="preserve"> if the target UE does not respond</w:t>
      </w:r>
      <w:r w:rsidRPr="00F51133">
        <w:rPr>
          <w:rStyle w:val="ui-provider"/>
          <w:szCs w:val="20"/>
        </w:rPr>
        <w:t xml:space="preserve">, </w:t>
      </w:r>
      <w:r>
        <w:rPr>
          <w:rStyle w:val="ui-provider"/>
          <w:szCs w:val="20"/>
        </w:rPr>
        <w:t xml:space="preserve">therefore </w:t>
      </w:r>
      <w:r w:rsidRPr="00F51133">
        <w:rPr>
          <w:rStyle w:val="ui-provider"/>
          <w:szCs w:val="20"/>
        </w:rPr>
        <w:t xml:space="preserve">the paging message will not be missed by the </w:t>
      </w:r>
      <w:r>
        <w:rPr>
          <w:rStyle w:val="ui-provider"/>
          <w:szCs w:val="20"/>
        </w:rPr>
        <w:t xml:space="preserve">target </w:t>
      </w:r>
      <w:r w:rsidRPr="00F51133">
        <w:rPr>
          <w:rStyle w:val="ui-provider"/>
          <w:szCs w:val="20"/>
        </w:rPr>
        <w:t>UE even gNB start to transmit paging message before the preparation time.</w:t>
      </w:r>
    </w:p>
    <w:p w14:paraId="10B74107" w14:textId="159FB92D" w:rsidR="006516CC" w:rsidRPr="006516CC" w:rsidRDefault="006516CC" w:rsidP="00195F49">
      <w:pPr>
        <w:pStyle w:val="a0"/>
        <w:rPr>
          <w:rFonts w:eastAsiaTheme="minorEastAsia"/>
          <w:lang w:val="en-GB" w:eastAsia="zh-CN"/>
        </w:rPr>
      </w:pPr>
    </w:p>
    <w:p w14:paraId="124858A8" w14:textId="4E93B814" w:rsidR="00195F49" w:rsidRPr="00F2743F" w:rsidRDefault="00F2743F" w:rsidP="00195F49">
      <w:pPr>
        <w:pStyle w:val="a0"/>
        <w:rPr>
          <w:rFonts w:eastAsiaTheme="minorEastAsia"/>
          <w:b/>
          <w:i/>
          <w:lang w:eastAsia="zh-CN"/>
        </w:rPr>
      </w:pPr>
      <w:r w:rsidRPr="00F2743F">
        <w:rPr>
          <w:rFonts w:eastAsiaTheme="minorEastAsia"/>
          <w:b/>
          <w:i/>
          <w:lang w:eastAsia="zh-CN"/>
        </w:rPr>
        <w:t>Observation</w:t>
      </w:r>
      <w:r w:rsidR="00C16EF3">
        <w:rPr>
          <w:rFonts w:eastAsiaTheme="minorEastAsia"/>
          <w:b/>
          <w:i/>
          <w:lang w:eastAsia="zh-CN"/>
        </w:rPr>
        <w:t xml:space="preserve"> </w:t>
      </w:r>
      <w:r w:rsidRPr="00F2743F">
        <w:rPr>
          <w:rFonts w:eastAsiaTheme="minorEastAsia"/>
          <w:b/>
          <w:i/>
          <w:lang w:eastAsia="zh-CN"/>
        </w:rPr>
        <w:t>1:</w:t>
      </w:r>
      <w:r w:rsidR="00D34AD1" w:rsidRPr="00F2743F">
        <w:rPr>
          <w:rFonts w:eastAsiaTheme="minorEastAsia"/>
          <w:b/>
          <w:i/>
          <w:lang w:eastAsia="zh-CN"/>
        </w:rPr>
        <w:t xml:space="preserve"> </w:t>
      </w:r>
      <w:r>
        <w:rPr>
          <w:rFonts w:eastAsiaTheme="minorEastAsia"/>
          <w:b/>
          <w:i/>
          <w:lang w:eastAsia="zh-CN"/>
        </w:rPr>
        <w:t>explicit association between a</w:t>
      </w:r>
      <w:r w:rsidR="000C6897">
        <w:rPr>
          <w:rFonts w:eastAsiaTheme="minorEastAsia"/>
          <w:b/>
          <w:i/>
          <w:lang w:eastAsia="zh-CN"/>
        </w:rPr>
        <w:t>n</w:t>
      </w:r>
      <w:r>
        <w:rPr>
          <w:rFonts w:eastAsiaTheme="minorEastAsia"/>
          <w:b/>
          <w:i/>
          <w:lang w:eastAsia="zh-CN"/>
        </w:rPr>
        <w:t xml:space="preserve"> LO and a PO (e.g., by a time offset) is not necessary, UE can determine the association </w:t>
      </w:r>
      <w:r w:rsidR="00BE2BAE">
        <w:rPr>
          <w:rFonts w:eastAsiaTheme="minorEastAsia"/>
          <w:b/>
          <w:i/>
          <w:lang w:eastAsia="zh-CN"/>
        </w:rPr>
        <w:t>based on its</w:t>
      </w:r>
      <w:r>
        <w:rPr>
          <w:rFonts w:eastAsiaTheme="minorEastAsia"/>
          <w:b/>
          <w:i/>
          <w:lang w:eastAsia="zh-CN"/>
        </w:rPr>
        <w:t xml:space="preserve"> UE-ID implicitly.</w:t>
      </w:r>
    </w:p>
    <w:p w14:paraId="04457071" w14:textId="65FC6046" w:rsidR="00D34AD1" w:rsidRDefault="00D34AD1" w:rsidP="00D34AD1">
      <w:pPr>
        <w:pStyle w:val="a0"/>
        <w:rPr>
          <w:rFonts w:eastAsiaTheme="minorEastAsia"/>
          <w:b/>
          <w:i/>
          <w:lang w:eastAsia="zh-CN"/>
        </w:rPr>
      </w:pPr>
      <w:r w:rsidRPr="00C639CB">
        <w:rPr>
          <w:rFonts w:eastAsiaTheme="minorEastAsia"/>
          <w:b/>
          <w:i/>
          <w:lang w:eastAsia="zh-CN"/>
        </w:rPr>
        <w:t xml:space="preserve">Proposal </w:t>
      </w:r>
      <w:r w:rsidR="009330FD">
        <w:rPr>
          <w:rFonts w:eastAsiaTheme="minorEastAsia"/>
          <w:b/>
          <w:i/>
          <w:lang w:eastAsia="zh-CN"/>
        </w:rPr>
        <w:t>2</w:t>
      </w:r>
      <w:r w:rsidRPr="00C639CB">
        <w:rPr>
          <w:rFonts w:eastAsiaTheme="minorEastAsia"/>
          <w:b/>
          <w:i/>
          <w:lang w:eastAsia="zh-CN"/>
        </w:rPr>
        <w:t>:</w:t>
      </w:r>
      <w:r w:rsidR="000C6897">
        <w:rPr>
          <w:rFonts w:eastAsiaTheme="minorEastAsia"/>
          <w:b/>
          <w:i/>
          <w:lang w:eastAsia="zh-CN"/>
        </w:rPr>
        <w:t xml:space="preserve"> </w:t>
      </w:r>
      <w:r w:rsidR="00D71AC1">
        <w:rPr>
          <w:rFonts w:eastAsiaTheme="minorEastAsia"/>
          <w:b/>
          <w:i/>
          <w:lang w:eastAsia="zh-CN"/>
        </w:rPr>
        <w:t>in</w:t>
      </w:r>
      <w:r>
        <w:rPr>
          <w:rFonts w:eastAsiaTheme="minorEastAsia"/>
          <w:b/>
          <w:i/>
          <w:lang w:eastAsia="zh-CN"/>
        </w:rPr>
        <w:t xml:space="preserve"> RRC-ID</w:t>
      </w:r>
      <w:r w:rsidR="001C6E54">
        <w:rPr>
          <w:rFonts w:eastAsiaTheme="minorEastAsia"/>
          <w:b/>
          <w:i/>
          <w:lang w:eastAsia="zh-CN"/>
        </w:rPr>
        <w:t>L</w:t>
      </w:r>
      <w:r>
        <w:rPr>
          <w:rFonts w:eastAsiaTheme="minorEastAsia"/>
          <w:b/>
          <w:i/>
          <w:lang w:eastAsia="zh-CN"/>
        </w:rPr>
        <w:t xml:space="preserve">E/INACTIVE, UE firstly determine a subset of LOs based on </w:t>
      </w:r>
      <w:r>
        <w:rPr>
          <w:rFonts w:eastAsiaTheme="minorEastAsia" w:hint="eastAsia"/>
          <w:b/>
          <w:i/>
          <w:lang w:eastAsia="zh-CN"/>
        </w:rPr>
        <w:t>its</w:t>
      </w:r>
      <w:r>
        <w:rPr>
          <w:rFonts w:eastAsiaTheme="minorEastAsia"/>
          <w:b/>
          <w:i/>
          <w:lang w:eastAsia="zh-CN"/>
        </w:rPr>
        <w:t xml:space="preserve"> UE-ID, </w:t>
      </w:r>
      <w:r w:rsidR="000C6897">
        <w:rPr>
          <w:rFonts w:eastAsiaTheme="minorEastAsia"/>
          <w:b/>
          <w:i/>
          <w:lang w:eastAsia="zh-CN"/>
        </w:rPr>
        <w:t xml:space="preserve">if a wake-up indication is received, UE </w:t>
      </w:r>
      <w:r w:rsidR="00F329B0">
        <w:rPr>
          <w:rFonts w:eastAsiaTheme="minorEastAsia"/>
          <w:b/>
          <w:i/>
          <w:lang w:eastAsia="zh-CN"/>
        </w:rPr>
        <w:t xml:space="preserve">can </w:t>
      </w:r>
      <w:r w:rsidR="000C6897">
        <w:rPr>
          <w:rFonts w:eastAsiaTheme="minorEastAsia"/>
          <w:b/>
          <w:i/>
          <w:lang w:eastAsia="zh-CN"/>
        </w:rPr>
        <w:t>start monitoring PO from the first PO</w:t>
      </w:r>
      <w:r w:rsidR="00100B6C">
        <w:rPr>
          <w:rFonts w:eastAsiaTheme="minorEastAsia"/>
          <w:b/>
          <w:i/>
          <w:lang w:eastAsia="zh-CN"/>
        </w:rPr>
        <w:t xml:space="preserve"> (also</w:t>
      </w:r>
      <w:r w:rsidR="000C6897">
        <w:rPr>
          <w:rFonts w:eastAsiaTheme="minorEastAsia"/>
          <w:b/>
          <w:i/>
          <w:lang w:eastAsia="zh-CN"/>
        </w:rPr>
        <w:t xml:space="preserve"> determined based on its UE-ID</w:t>
      </w:r>
      <w:r w:rsidR="00100B6C">
        <w:rPr>
          <w:rFonts w:eastAsiaTheme="minorEastAsia"/>
          <w:b/>
          <w:i/>
          <w:lang w:eastAsia="zh-CN"/>
        </w:rPr>
        <w:t>)</w:t>
      </w:r>
      <w:r w:rsidR="000C6897">
        <w:rPr>
          <w:rFonts w:eastAsiaTheme="minorEastAsia"/>
          <w:b/>
          <w:i/>
          <w:lang w:eastAsia="zh-CN"/>
        </w:rPr>
        <w:t xml:space="preserve"> after the MR is activated and </w:t>
      </w:r>
      <w:r w:rsidR="000C6897" w:rsidRPr="000C6897">
        <w:rPr>
          <w:rFonts w:eastAsiaTheme="minorEastAsia"/>
          <w:b/>
          <w:i/>
          <w:lang w:eastAsia="zh-CN"/>
        </w:rPr>
        <w:t>resynchronize</w:t>
      </w:r>
      <w:r w:rsidR="000C6897">
        <w:rPr>
          <w:rFonts w:eastAsiaTheme="minorEastAsia"/>
          <w:b/>
          <w:i/>
          <w:lang w:eastAsia="zh-CN"/>
        </w:rPr>
        <w:t>d</w:t>
      </w:r>
      <w:r>
        <w:rPr>
          <w:rFonts w:eastAsiaTheme="minorEastAsia"/>
          <w:b/>
          <w:i/>
          <w:lang w:eastAsia="zh-CN"/>
        </w:rPr>
        <w:t>.</w:t>
      </w:r>
    </w:p>
    <w:p w14:paraId="3F8A2EF1" w14:textId="518D4E7E" w:rsidR="00DC1605" w:rsidRPr="00132EEA" w:rsidRDefault="00294EDB" w:rsidP="00DC1605">
      <w:pPr>
        <w:pStyle w:val="1"/>
        <w:numPr>
          <w:ilvl w:val="1"/>
          <w:numId w:val="1"/>
        </w:numPr>
        <w:rPr>
          <w:rFonts w:ascii="Times New Roman" w:hAnsi="Times New Roman" w:cs="Times New Roman"/>
          <w:sz w:val="24"/>
          <w:szCs w:val="24"/>
        </w:rPr>
      </w:pPr>
      <w:r>
        <w:rPr>
          <w:rFonts w:ascii="Times New Roman" w:hAnsi="Times New Roman" w:cs="Times New Roman"/>
          <w:sz w:val="24"/>
          <w:szCs w:val="24"/>
        </w:rPr>
        <w:t>LP-WUS content</w:t>
      </w:r>
    </w:p>
    <w:p w14:paraId="32C22BB4" w14:textId="3264B5E7" w:rsidR="003E1EA1" w:rsidRDefault="00A16BA8" w:rsidP="000609DF">
      <w:pPr>
        <w:pStyle w:val="a0"/>
        <w:rPr>
          <w:rFonts w:eastAsiaTheme="minorEastAsia"/>
          <w:lang w:eastAsia="zh-CN"/>
        </w:rPr>
      </w:pPr>
      <w:r>
        <w:rPr>
          <w:rFonts w:eastAsiaTheme="minorEastAsia"/>
          <w:lang w:eastAsia="zh-CN"/>
        </w:rPr>
        <w:t>As discussed in section 2.1, the wake-up indication should be subgroup based.</w:t>
      </w:r>
      <w:r w:rsidR="003E1EA1">
        <w:rPr>
          <w:rFonts w:eastAsiaTheme="minorEastAsia"/>
          <w:lang w:eastAsia="zh-CN"/>
        </w:rPr>
        <w:t xml:space="preserve"> </w:t>
      </w:r>
      <w:r w:rsidR="00D55E55">
        <w:rPr>
          <w:rFonts w:eastAsiaTheme="minorEastAsia"/>
          <w:lang w:eastAsia="zh-CN"/>
        </w:rPr>
        <w:t>Using a</w:t>
      </w:r>
      <w:r w:rsidR="003E1EA1">
        <w:rPr>
          <w:rFonts w:eastAsiaTheme="minorEastAsia"/>
          <w:lang w:eastAsia="zh-CN"/>
        </w:rPr>
        <w:t xml:space="preserve"> bitmap </w:t>
      </w:r>
      <w:r w:rsidR="00D55E55">
        <w:rPr>
          <w:rFonts w:eastAsiaTheme="minorEastAsia"/>
          <w:lang w:eastAsia="zh-CN"/>
        </w:rPr>
        <w:t xml:space="preserve">to indicate the wake-up indication, </w:t>
      </w:r>
      <w:r w:rsidR="003E1EA1">
        <w:rPr>
          <w:rFonts w:eastAsiaTheme="minorEastAsia"/>
          <w:lang w:eastAsia="zh-CN"/>
        </w:rPr>
        <w:t xml:space="preserve">which is similar as PEI </w:t>
      </w:r>
      <w:r w:rsidR="00D55E55">
        <w:rPr>
          <w:rFonts w:eastAsiaTheme="minorEastAsia"/>
          <w:lang w:eastAsia="zh-CN"/>
        </w:rPr>
        <w:t>design,</w:t>
      </w:r>
      <w:r w:rsidR="003E1EA1">
        <w:rPr>
          <w:rFonts w:eastAsiaTheme="minorEastAsia"/>
          <w:lang w:eastAsia="zh-CN"/>
        </w:rPr>
        <w:t xml:space="preserve"> can be a start</w:t>
      </w:r>
      <w:r w:rsidR="00867E68">
        <w:rPr>
          <w:rFonts w:eastAsiaTheme="minorEastAsia"/>
          <w:lang w:eastAsia="zh-CN"/>
        </w:rPr>
        <w:t>ing</w:t>
      </w:r>
      <w:r w:rsidR="003E1EA1">
        <w:rPr>
          <w:rFonts w:eastAsiaTheme="minorEastAsia"/>
          <w:lang w:eastAsia="zh-CN"/>
        </w:rPr>
        <w:t xml:space="preserve"> point</w:t>
      </w:r>
      <w:r w:rsidR="007271A6">
        <w:rPr>
          <w:rFonts w:eastAsiaTheme="minorEastAsia"/>
          <w:lang w:eastAsia="zh-CN"/>
        </w:rPr>
        <w:t>. Specifically,</w:t>
      </w:r>
      <w:r w:rsidR="003E1EA1">
        <w:rPr>
          <w:rFonts w:eastAsiaTheme="minorEastAsia"/>
          <w:lang w:eastAsia="zh-CN"/>
        </w:rPr>
        <w:t xml:space="preserve"> a</w:t>
      </w:r>
      <w:r w:rsidR="00867E68">
        <w:rPr>
          <w:rFonts w:eastAsiaTheme="minorEastAsia"/>
          <w:lang w:eastAsia="zh-CN"/>
        </w:rPr>
        <w:t>n</w:t>
      </w:r>
      <w:r w:rsidR="003E1EA1">
        <w:rPr>
          <w:rFonts w:eastAsiaTheme="minorEastAsia"/>
          <w:lang w:eastAsia="zh-CN"/>
        </w:rPr>
        <w:t xml:space="preserve"> LP-WUS may comprise a bitmap, and each bit in the bitmap is used to indicate the wake-up indication of a UE subgroup. </w:t>
      </w:r>
    </w:p>
    <w:p w14:paraId="068FC0B9" w14:textId="166C9E0E" w:rsidR="00DC1605" w:rsidRDefault="003E1EA1" w:rsidP="00C83A75">
      <w:pPr>
        <w:pStyle w:val="a0"/>
        <w:rPr>
          <w:rFonts w:eastAsiaTheme="minorEastAsia"/>
          <w:lang w:eastAsia="zh-CN"/>
        </w:rPr>
      </w:pPr>
      <w:r>
        <w:rPr>
          <w:rFonts w:eastAsiaTheme="minorEastAsia"/>
          <w:lang w:eastAsia="zh-CN"/>
        </w:rPr>
        <w:t xml:space="preserve">There may be two methods to design the bitmap, i.e., flag based </w:t>
      </w:r>
      <w:r w:rsidR="00416B62">
        <w:rPr>
          <w:rFonts w:eastAsiaTheme="minorEastAsia"/>
          <w:lang w:eastAsia="zh-CN"/>
        </w:rPr>
        <w:t>and</w:t>
      </w:r>
      <w:r>
        <w:rPr>
          <w:rFonts w:eastAsiaTheme="minorEastAsia"/>
          <w:lang w:eastAsia="zh-CN"/>
        </w:rPr>
        <w:t xml:space="preserve"> toggle based. For flag based method, </w:t>
      </w:r>
      <w:r w:rsidR="00C83A75">
        <w:rPr>
          <w:rFonts w:eastAsiaTheme="minorEastAsia"/>
          <w:lang w:eastAsia="zh-CN"/>
        </w:rPr>
        <w:t>a value of “</w:t>
      </w:r>
      <w:r w:rsidR="00C83A75" w:rsidRPr="00C83A75">
        <w:rPr>
          <w:rFonts w:eastAsiaTheme="minorEastAsia"/>
          <w:lang w:eastAsia="zh-CN"/>
        </w:rPr>
        <w:t xml:space="preserve">1” </w:t>
      </w:r>
      <w:r w:rsidR="00C83A75">
        <w:rPr>
          <w:rFonts w:eastAsiaTheme="minorEastAsia"/>
          <w:lang w:eastAsia="zh-CN"/>
        </w:rPr>
        <w:t xml:space="preserve">may mean a </w:t>
      </w:r>
      <w:r w:rsidR="00C83A75" w:rsidRPr="00C83A75">
        <w:rPr>
          <w:rFonts w:eastAsiaTheme="minorEastAsia"/>
          <w:lang w:eastAsia="zh-CN"/>
        </w:rPr>
        <w:t>wake-up</w:t>
      </w:r>
      <w:r w:rsidR="00C83A75">
        <w:rPr>
          <w:rFonts w:eastAsiaTheme="minorEastAsia"/>
          <w:lang w:eastAsia="zh-CN"/>
        </w:rPr>
        <w:t xml:space="preserve"> indication</w:t>
      </w:r>
      <w:r w:rsidR="00C83A75" w:rsidRPr="00C83A75">
        <w:rPr>
          <w:rFonts w:eastAsiaTheme="minorEastAsia"/>
          <w:lang w:eastAsia="zh-CN"/>
        </w:rPr>
        <w:t xml:space="preserve">, and </w:t>
      </w:r>
      <w:r w:rsidR="00C83A75">
        <w:rPr>
          <w:rFonts w:eastAsiaTheme="minorEastAsia"/>
          <w:lang w:eastAsia="zh-CN"/>
        </w:rPr>
        <w:t xml:space="preserve">a value of </w:t>
      </w:r>
      <w:r w:rsidR="00C83A75" w:rsidRPr="00C83A75">
        <w:rPr>
          <w:rFonts w:eastAsiaTheme="minorEastAsia"/>
          <w:lang w:eastAsia="zh-CN"/>
        </w:rPr>
        <w:t xml:space="preserve">“0” </w:t>
      </w:r>
      <w:r w:rsidR="00C83A75">
        <w:rPr>
          <w:rFonts w:eastAsiaTheme="minorEastAsia"/>
          <w:lang w:eastAsia="zh-CN"/>
        </w:rPr>
        <w:t xml:space="preserve">may mean </w:t>
      </w:r>
      <w:r w:rsidR="00C83A75" w:rsidRPr="00C83A75">
        <w:rPr>
          <w:rFonts w:eastAsiaTheme="minorEastAsia"/>
          <w:lang w:eastAsia="zh-CN"/>
        </w:rPr>
        <w:t>not wake-up</w:t>
      </w:r>
      <w:r w:rsidR="00C83A75">
        <w:rPr>
          <w:rFonts w:eastAsiaTheme="minorEastAsia"/>
          <w:lang w:eastAsia="zh-CN"/>
        </w:rPr>
        <w:t xml:space="preserve"> indication. For toggle based indication, only i</w:t>
      </w:r>
      <w:r w:rsidR="00C83A75" w:rsidRPr="00C83A75">
        <w:rPr>
          <w:rFonts w:eastAsiaTheme="minorEastAsia"/>
          <w:lang w:eastAsia="zh-CN"/>
        </w:rPr>
        <w:t xml:space="preserve">f </w:t>
      </w:r>
      <w:r w:rsidR="00C83A75">
        <w:rPr>
          <w:rFonts w:eastAsiaTheme="minorEastAsia"/>
          <w:lang w:eastAsia="zh-CN"/>
        </w:rPr>
        <w:t>a</w:t>
      </w:r>
      <w:r w:rsidR="00C83A75" w:rsidRPr="00C83A75">
        <w:rPr>
          <w:rFonts w:eastAsiaTheme="minorEastAsia"/>
          <w:lang w:eastAsia="zh-CN"/>
        </w:rPr>
        <w:t xml:space="preserve"> target bit is toggled (i.e., the value of the target bit is different from the value of </w:t>
      </w:r>
      <w:r w:rsidR="00867E68">
        <w:rPr>
          <w:rFonts w:eastAsiaTheme="minorEastAsia"/>
          <w:lang w:eastAsia="zh-CN"/>
        </w:rPr>
        <w:t xml:space="preserve">the </w:t>
      </w:r>
      <w:r w:rsidR="00C83A75" w:rsidRPr="00C83A75">
        <w:rPr>
          <w:rFonts w:eastAsiaTheme="minorEastAsia"/>
          <w:lang w:eastAsia="zh-CN"/>
        </w:rPr>
        <w:t>previously received tar</w:t>
      </w:r>
      <w:r w:rsidR="00867E68">
        <w:rPr>
          <w:rFonts w:eastAsiaTheme="minorEastAsia"/>
          <w:lang w:eastAsia="zh-CN"/>
        </w:rPr>
        <w:t xml:space="preserve">get bit), UE determines to wake </w:t>
      </w:r>
      <w:r w:rsidR="00C83A75" w:rsidRPr="00C83A75">
        <w:rPr>
          <w:rFonts w:eastAsiaTheme="minorEastAsia"/>
          <w:lang w:eastAsia="zh-CN"/>
        </w:rPr>
        <w:t>up its MR;</w:t>
      </w:r>
      <w:r w:rsidR="00C83A75">
        <w:rPr>
          <w:rFonts w:eastAsiaTheme="minorEastAsia"/>
          <w:lang w:eastAsia="zh-CN"/>
        </w:rPr>
        <w:t xml:space="preserve"> </w:t>
      </w:r>
      <w:r w:rsidR="00C83A75" w:rsidRPr="00C83A75">
        <w:rPr>
          <w:rFonts w:eastAsiaTheme="minorEastAsia"/>
          <w:lang w:eastAsia="zh-CN"/>
        </w:rPr>
        <w:t>if the target bit is not toggled (i.e., the value of the target bit is same as the value of previously received target bit), UE determines to keep the MR in ultra-deep-sleep mode</w:t>
      </w:r>
      <w:r w:rsidR="00C83A75">
        <w:rPr>
          <w:rFonts w:eastAsiaTheme="minorEastAsia"/>
          <w:lang w:eastAsia="zh-CN"/>
        </w:rPr>
        <w:t>.</w:t>
      </w:r>
    </w:p>
    <w:p w14:paraId="0603A21D" w14:textId="0143A1D9" w:rsidR="00C83A75" w:rsidRDefault="00C83A75" w:rsidP="00C83A75">
      <w:pPr>
        <w:pStyle w:val="a0"/>
        <w:rPr>
          <w:rFonts w:eastAsiaTheme="minorEastAsia"/>
          <w:lang w:eastAsia="zh-CN"/>
        </w:rPr>
      </w:pPr>
      <w:r w:rsidRPr="00C83A75">
        <w:rPr>
          <w:rFonts w:eastAsiaTheme="minorEastAsia"/>
          <w:lang w:eastAsia="zh-CN"/>
        </w:rPr>
        <w:t>Considering the relatively poor receiver performance, the miss-detection probability of LP-WUS may be high. If toggle based indication is used, UE can avoid missing a wake-up indication even in the case that one or more LP-WUS are miss detected. For example, in the following figure, the wake-up indication can only be missed if UE miss-detected more than 8 consecutive LP-WUS (i.e., missed all the 8 LOs after gNB toggled the target bit), which has quite a small probability</w:t>
      </w:r>
      <w:r>
        <w:rPr>
          <w:rFonts w:eastAsiaTheme="minorEastAsia"/>
          <w:lang w:eastAsia="zh-CN"/>
        </w:rPr>
        <w:t>.</w:t>
      </w:r>
    </w:p>
    <w:p w14:paraId="4A58E5E3" w14:textId="76E553AB" w:rsidR="00DC1605" w:rsidRDefault="00C83A75" w:rsidP="00C83A75">
      <w:pPr>
        <w:pStyle w:val="a0"/>
        <w:jc w:val="center"/>
        <w:rPr>
          <w:rFonts w:eastAsiaTheme="minorEastAsia"/>
          <w:lang w:eastAsia="zh-CN"/>
        </w:rPr>
      </w:pPr>
      <w:r w:rsidRPr="00C83A75">
        <w:rPr>
          <w:rFonts w:eastAsiaTheme="minorEastAsia"/>
          <w:lang w:eastAsia="zh-CN"/>
        </w:rPr>
        <w:object w:dxaOrig="7981" w:dyaOrig="3481" w14:anchorId="39BBDBF8">
          <v:shape id="_x0000_i1027" type="#_x0000_t75" style="width:332.65pt;height:145.55pt" o:ole="">
            <v:imagedata r:id="rId12" o:title=""/>
          </v:shape>
          <o:OLEObject Type="Embed" ProgID="Visio.Drawing.15" ShapeID="_x0000_i1027" DrawAspect="Content" ObjectID="_1776855748" r:id="rId13"/>
        </w:object>
      </w:r>
    </w:p>
    <w:p w14:paraId="6225F27C" w14:textId="232FCB47" w:rsidR="0041768D" w:rsidRDefault="0041768D" w:rsidP="0041768D">
      <w:pPr>
        <w:pStyle w:val="a0"/>
        <w:jc w:val="center"/>
        <w:rPr>
          <w:rFonts w:eastAsiaTheme="minorEastAsia"/>
          <w:lang w:eastAsia="zh-CN"/>
        </w:rPr>
      </w:pPr>
      <w:r>
        <w:rPr>
          <w:rFonts w:eastAsiaTheme="minorEastAsia"/>
          <w:lang w:eastAsia="zh-CN"/>
        </w:rPr>
        <w:t xml:space="preserve">Fig.3 toggle based wake-up indication </w:t>
      </w:r>
    </w:p>
    <w:p w14:paraId="56C7BD6F" w14:textId="77777777" w:rsidR="0041768D" w:rsidRDefault="0041768D" w:rsidP="00C83A75">
      <w:pPr>
        <w:pStyle w:val="a0"/>
        <w:jc w:val="center"/>
        <w:rPr>
          <w:rFonts w:eastAsiaTheme="minorEastAsia"/>
          <w:lang w:eastAsia="zh-CN"/>
        </w:rPr>
      </w:pPr>
    </w:p>
    <w:p w14:paraId="739FF984" w14:textId="48526572" w:rsidR="00C83A75" w:rsidRDefault="00C83A75" w:rsidP="00C83A75">
      <w:pPr>
        <w:pStyle w:val="a0"/>
        <w:rPr>
          <w:rFonts w:eastAsiaTheme="minorEastAsia"/>
          <w:b/>
          <w:i/>
          <w:lang w:eastAsia="zh-CN"/>
        </w:rPr>
      </w:pPr>
      <w:r w:rsidRPr="00C639CB">
        <w:rPr>
          <w:rFonts w:eastAsiaTheme="minorEastAsia"/>
          <w:b/>
          <w:i/>
          <w:lang w:eastAsia="zh-CN"/>
        </w:rPr>
        <w:t xml:space="preserve">Proposal </w:t>
      </w:r>
      <w:r w:rsidR="005173D3">
        <w:rPr>
          <w:rFonts w:eastAsiaTheme="minorEastAsia"/>
          <w:b/>
          <w:i/>
          <w:lang w:eastAsia="zh-CN"/>
        </w:rPr>
        <w:t>3</w:t>
      </w:r>
      <w:r w:rsidRPr="00C639CB">
        <w:rPr>
          <w:rFonts w:eastAsiaTheme="minorEastAsia"/>
          <w:b/>
          <w:i/>
          <w:lang w:eastAsia="zh-CN"/>
        </w:rPr>
        <w:t>:</w:t>
      </w:r>
      <w:r>
        <w:rPr>
          <w:rFonts w:eastAsiaTheme="minorEastAsia"/>
          <w:b/>
          <w:i/>
          <w:lang w:eastAsia="zh-CN"/>
        </w:rPr>
        <w:t xml:space="preserve"> for the LP-WUS content, support bitmap based indication for multiple UE subgroups.</w:t>
      </w:r>
    </w:p>
    <w:p w14:paraId="4746B1F1" w14:textId="7DBA46C2" w:rsidR="00C83A75" w:rsidRDefault="00C83A75" w:rsidP="00C83A75">
      <w:pPr>
        <w:pStyle w:val="a0"/>
        <w:rPr>
          <w:rFonts w:eastAsiaTheme="minorEastAsia"/>
          <w:b/>
          <w:i/>
          <w:lang w:eastAsia="zh-CN"/>
        </w:rPr>
      </w:pPr>
      <w:r w:rsidRPr="00C639CB">
        <w:rPr>
          <w:rFonts w:eastAsiaTheme="minorEastAsia"/>
          <w:b/>
          <w:i/>
          <w:lang w:eastAsia="zh-CN"/>
        </w:rPr>
        <w:t xml:space="preserve">Proposal </w:t>
      </w:r>
      <w:r w:rsidR="005173D3">
        <w:rPr>
          <w:rFonts w:eastAsiaTheme="minorEastAsia"/>
          <w:b/>
          <w:i/>
          <w:lang w:eastAsia="zh-CN"/>
        </w:rPr>
        <w:t>4</w:t>
      </w:r>
      <w:r w:rsidRPr="00C639CB">
        <w:rPr>
          <w:rFonts w:eastAsiaTheme="minorEastAsia"/>
          <w:b/>
          <w:i/>
          <w:lang w:eastAsia="zh-CN"/>
        </w:rPr>
        <w:t>:</w:t>
      </w:r>
      <w:r>
        <w:rPr>
          <w:rFonts w:eastAsiaTheme="minorEastAsia"/>
          <w:b/>
          <w:i/>
          <w:lang w:eastAsia="zh-CN"/>
        </w:rPr>
        <w:t xml:space="preserve"> further study </w:t>
      </w:r>
      <w:r w:rsidR="00416B62">
        <w:rPr>
          <w:rFonts w:eastAsiaTheme="minorEastAsia"/>
          <w:b/>
          <w:i/>
          <w:lang w:eastAsia="zh-CN"/>
        </w:rPr>
        <w:t>toggle</w:t>
      </w:r>
      <w:r>
        <w:rPr>
          <w:rFonts w:eastAsiaTheme="minorEastAsia"/>
          <w:b/>
          <w:i/>
          <w:lang w:eastAsia="zh-CN"/>
        </w:rPr>
        <w:t xml:space="preserve"> based wake-up indication and </w:t>
      </w:r>
      <w:r w:rsidR="00416B62">
        <w:rPr>
          <w:rFonts w:eastAsiaTheme="minorEastAsia"/>
          <w:b/>
          <w:i/>
          <w:lang w:eastAsia="zh-CN"/>
        </w:rPr>
        <w:t>flag</w:t>
      </w:r>
      <w:r>
        <w:rPr>
          <w:rFonts w:eastAsiaTheme="minorEastAsia"/>
          <w:b/>
          <w:i/>
          <w:lang w:eastAsia="zh-CN"/>
        </w:rPr>
        <w:t xml:space="preserve"> based wake-up indication, and take the miss-detection issue into account.</w:t>
      </w:r>
    </w:p>
    <w:p w14:paraId="037ADEAB" w14:textId="77777777" w:rsidR="00C83A75" w:rsidRDefault="00C83A75" w:rsidP="00C83A75">
      <w:pPr>
        <w:pStyle w:val="a0"/>
        <w:rPr>
          <w:rFonts w:eastAsiaTheme="minorEastAsia"/>
          <w:b/>
          <w:i/>
          <w:lang w:eastAsia="zh-CN"/>
        </w:rPr>
      </w:pPr>
    </w:p>
    <w:p w14:paraId="54916253" w14:textId="20D7C778" w:rsidR="004D5D34" w:rsidRDefault="004D5D34" w:rsidP="004D5D34">
      <w:pPr>
        <w:pStyle w:val="1"/>
        <w:numPr>
          <w:ilvl w:val="1"/>
          <w:numId w:val="1"/>
        </w:numPr>
        <w:rPr>
          <w:rFonts w:ascii="Times New Roman" w:hAnsi="Times New Roman" w:cs="Times New Roman"/>
          <w:sz w:val="24"/>
          <w:szCs w:val="24"/>
        </w:rPr>
      </w:pPr>
      <w:r>
        <w:rPr>
          <w:rFonts w:ascii="Times New Roman" w:hAnsi="Times New Roman" w:cs="Times New Roman"/>
          <w:sz w:val="24"/>
          <w:szCs w:val="24"/>
        </w:rPr>
        <w:t>RRM measurement</w:t>
      </w:r>
    </w:p>
    <w:p w14:paraId="325E4F79" w14:textId="2603805F" w:rsidR="00B16D82" w:rsidRDefault="00B16D82" w:rsidP="000609DF">
      <w:pPr>
        <w:pStyle w:val="a0"/>
        <w:rPr>
          <w:rFonts w:eastAsiaTheme="minorEastAsia"/>
          <w:lang w:eastAsia="zh-CN"/>
        </w:rPr>
      </w:pPr>
    </w:p>
    <w:p w14:paraId="0F11A845" w14:textId="3B614581" w:rsidR="00693689" w:rsidRDefault="00B16D82" w:rsidP="00693689">
      <w:pPr>
        <w:pStyle w:val="a0"/>
        <w:rPr>
          <w:rFonts w:eastAsiaTheme="minorEastAsia"/>
          <w:lang w:eastAsia="zh-CN"/>
        </w:rPr>
      </w:pPr>
      <w:r>
        <w:rPr>
          <w:rFonts w:eastAsiaTheme="minorEastAsia"/>
          <w:lang w:eastAsia="zh-CN"/>
        </w:rPr>
        <w:t>In</w:t>
      </w:r>
      <w:r w:rsidR="00B2798F">
        <w:rPr>
          <w:rFonts w:eastAsiaTheme="minorEastAsia"/>
          <w:lang w:eastAsia="zh-CN"/>
        </w:rPr>
        <w:t xml:space="preserve"> the</w:t>
      </w:r>
      <w:r>
        <w:rPr>
          <w:rFonts w:eastAsiaTheme="minorEastAsia"/>
          <w:lang w:eastAsia="zh-CN"/>
        </w:rPr>
        <w:t xml:space="preserve"> Rel-19 WID, it is indicated that </w:t>
      </w:r>
      <w:r w:rsidR="0061362E">
        <w:rPr>
          <w:rFonts w:eastAsiaTheme="minorEastAsia"/>
          <w:lang w:eastAsia="zh-CN"/>
        </w:rPr>
        <w:t xml:space="preserve">offload </w:t>
      </w:r>
      <w:r>
        <w:rPr>
          <w:rFonts w:eastAsiaTheme="minorEastAsia"/>
          <w:lang w:eastAsia="zh-CN"/>
        </w:rPr>
        <w:t xml:space="preserve">RRM </w:t>
      </w:r>
      <w:r w:rsidR="00A87596">
        <w:rPr>
          <w:rFonts w:eastAsiaTheme="minorEastAsia"/>
          <w:lang w:eastAsia="zh-CN"/>
        </w:rPr>
        <w:t xml:space="preserve">measurement </w:t>
      </w:r>
      <w:r>
        <w:rPr>
          <w:rFonts w:eastAsiaTheme="minorEastAsia"/>
          <w:lang w:eastAsia="zh-CN"/>
        </w:rPr>
        <w:t xml:space="preserve">to LR is supported. </w:t>
      </w:r>
      <w:r w:rsidR="00693689">
        <w:rPr>
          <w:rFonts w:eastAsiaTheme="minorEastAsia"/>
          <w:lang w:eastAsia="zh-CN"/>
        </w:rPr>
        <w:t>However, an open issue is whether the RRM measurement by MR</w:t>
      </w:r>
      <w:r w:rsidR="002A26D1">
        <w:rPr>
          <w:rFonts w:eastAsiaTheme="minorEastAsia"/>
          <w:lang w:eastAsia="zh-CN"/>
        </w:rPr>
        <w:t xml:space="preserve"> </w:t>
      </w:r>
      <w:r w:rsidR="00693689">
        <w:rPr>
          <w:rFonts w:eastAsiaTheme="minorEastAsia"/>
          <w:lang w:eastAsia="zh-CN"/>
        </w:rPr>
        <w:t>should still be performed if RRM is offloaded to LR. In our view, both the following two method</w:t>
      </w:r>
      <w:r w:rsidR="00867E68">
        <w:rPr>
          <w:rFonts w:eastAsiaTheme="minorEastAsia"/>
          <w:lang w:eastAsia="zh-CN"/>
        </w:rPr>
        <w:t>s</w:t>
      </w:r>
      <w:r w:rsidR="00693689">
        <w:rPr>
          <w:rFonts w:eastAsiaTheme="minorEastAsia"/>
          <w:lang w:eastAsia="zh-CN"/>
        </w:rPr>
        <w:t xml:space="preserve"> can be further studied:</w:t>
      </w:r>
    </w:p>
    <w:p w14:paraId="1BE60B6B" w14:textId="57D5AE50" w:rsidR="00693689" w:rsidRPr="00693689" w:rsidRDefault="002A26D1" w:rsidP="00FF1A84">
      <w:pPr>
        <w:pStyle w:val="a0"/>
        <w:numPr>
          <w:ilvl w:val="0"/>
          <w:numId w:val="20"/>
        </w:numPr>
        <w:rPr>
          <w:rFonts w:eastAsiaTheme="minorEastAsia"/>
          <w:lang w:eastAsia="zh-CN"/>
        </w:rPr>
      </w:pPr>
      <w:r>
        <w:rPr>
          <w:rFonts w:eastAsiaTheme="minorEastAsia"/>
          <w:lang w:eastAsia="zh-CN"/>
        </w:rPr>
        <w:t xml:space="preserve">MR </w:t>
      </w:r>
      <w:r w:rsidR="00693689">
        <w:rPr>
          <w:rFonts w:eastAsiaTheme="minorEastAsia"/>
          <w:lang w:eastAsia="zh-CN"/>
        </w:rPr>
        <w:t>measurement is triggered by measurement result</w:t>
      </w:r>
      <w:r>
        <w:rPr>
          <w:rFonts w:eastAsiaTheme="minorEastAsia"/>
          <w:lang w:eastAsia="zh-CN"/>
        </w:rPr>
        <w:t xml:space="preserve"> of LR</w:t>
      </w:r>
      <w:r w:rsidR="00693689">
        <w:rPr>
          <w:rFonts w:eastAsiaTheme="minorEastAsia"/>
          <w:lang w:eastAsia="zh-CN"/>
        </w:rPr>
        <w:t xml:space="preserve">: In general, </w:t>
      </w:r>
      <w:r w:rsidR="00693689" w:rsidRPr="00693689">
        <w:rPr>
          <w:rFonts w:eastAsiaTheme="minorEastAsia"/>
          <w:lang w:eastAsia="zh-CN"/>
        </w:rPr>
        <w:t xml:space="preserve">UE may be configured to perform </w:t>
      </w:r>
      <w:r w:rsidR="00693689">
        <w:rPr>
          <w:rFonts w:eastAsiaTheme="minorEastAsia"/>
          <w:lang w:eastAsia="zh-CN"/>
        </w:rPr>
        <w:t xml:space="preserve">LR </w:t>
      </w:r>
      <w:r>
        <w:rPr>
          <w:rFonts w:eastAsiaTheme="minorEastAsia"/>
          <w:lang w:eastAsia="zh-CN"/>
        </w:rPr>
        <w:t xml:space="preserve">measurement </w:t>
      </w:r>
      <w:r w:rsidR="00693689" w:rsidRPr="00693689">
        <w:rPr>
          <w:rFonts w:eastAsiaTheme="minorEastAsia"/>
          <w:lang w:eastAsia="zh-CN"/>
        </w:rPr>
        <w:t xml:space="preserve">for serving cell, and when the </w:t>
      </w:r>
      <w:r w:rsidR="00693689">
        <w:rPr>
          <w:rFonts w:eastAsiaTheme="minorEastAsia"/>
          <w:lang w:eastAsia="zh-CN"/>
        </w:rPr>
        <w:t>measurement result</w:t>
      </w:r>
      <w:r w:rsidR="00693689" w:rsidRPr="00693689">
        <w:rPr>
          <w:rFonts w:eastAsiaTheme="minorEastAsia"/>
          <w:lang w:eastAsia="zh-CN"/>
        </w:rPr>
        <w:t xml:space="preserve"> is below a threshold, UE </w:t>
      </w:r>
      <w:r>
        <w:rPr>
          <w:rFonts w:eastAsiaTheme="minorEastAsia"/>
          <w:lang w:eastAsia="zh-CN"/>
        </w:rPr>
        <w:t>may</w:t>
      </w:r>
      <w:r w:rsidR="00693689">
        <w:rPr>
          <w:rFonts w:eastAsiaTheme="minorEastAsia"/>
          <w:lang w:eastAsia="zh-CN"/>
        </w:rPr>
        <w:t xml:space="preserve"> </w:t>
      </w:r>
      <w:r w:rsidR="00693689" w:rsidRPr="00693689">
        <w:rPr>
          <w:rFonts w:eastAsiaTheme="minorEastAsia"/>
          <w:lang w:eastAsia="zh-CN"/>
        </w:rPr>
        <w:t xml:space="preserve">start the </w:t>
      </w:r>
      <w:r w:rsidR="00B01D3F">
        <w:rPr>
          <w:rFonts w:eastAsiaTheme="minorEastAsia"/>
          <w:lang w:eastAsia="zh-CN"/>
        </w:rPr>
        <w:t>MR</w:t>
      </w:r>
      <w:r w:rsidR="00693689" w:rsidRPr="00693689">
        <w:rPr>
          <w:rFonts w:eastAsiaTheme="minorEastAsia"/>
          <w:lang w:eastAsia="zh-CN"/>
        </w:rPr>
        <w:t xml:space="preserve"> measurement</w:t>
      </w:r>
      <w:r w:rsidR="00693689">
        <w:rPr>
          <w:rFonts w:eastAsiaTheme="minorEastAsia"/>
          <w:lang w:eastAsia="zh-CN"/>
        </w:rPr>
        <w:t xml:space="preserve">. </w:t>
      </w:r>
    </w:p>
    <w:p w14:paraId="43358683" w14:textId="255D6D8D" w:rsidR="00693689" w:rsidRDefault="00693689" w:rsidP="00FF1A84">
      <w:pPr>
        <w:pStyle w:val="a0"/>
        <w:numPr>
          <w:ilvl w:val="1"/>
          <w:numId w:val="20"/>
        </w:numPr>
        <w:rPr>
          <w:rFonts w:eastAsiaTheme="minorEastAsia"/>
          <w:lang w:eastAsia="zh-CN"/>
        </w:rPr>
      </w:pPr>
      <w:r w:rsidRPr="00693689">
        <w:rPr>
          <w:rFonts w:eastAsiaTheme="minorEastAsia"/>
          <w:lang w:eastAsia="zh-CN"/>
        </w:rPr>
        <w:t xml:space="preserve">When the MR measurement is triggered, the behavior of </w:t>
      </w:r>
      <w:r w:rsidR="00D847BF">
        <w:rPr>
          <w:rFonts w:eastAsiaTheme="minorEastAsia"/>
          <w:lang w:eastAsia="zh-CN"/>
        </w:rPr>
        <w:t>LR</w:t>
      </w:r>
      <w:r w:rsidRPr="00693689">
        <w:rPr>
          <w:rFonts w:eastAsiaTheme="minorEastAsia"/>
          <w:lang w:eastAsia="zh-CN"/>
        </w:rPr>
        <w:t xml:space="preserve"> should be defined, i.e., whether the L</w:t>
      </w:r>
      <w:r w:rsidR="00A8200D">
        <w:rPr>
          <w:rFonts w:eastAsiaTheme="minorEastAsia"/>
          <w:lang w:eastAsia="zh-CN"/>
        </w:rPr>
        <w:t>R</w:t>
      </w:r>
      <w:r w:rsidRPr="00693689">
        <w:rPr>
          <w:rFonts w:eastAsiaTheme="minorEastAsia"/>
          <w:lang w:eastAsia="zh-CN"/>
        </w:rPr>
        <w:t xml:space="preserve"> measurement is </w:t>
      </w:r>
      <w:r w:rsidR="005D6485">
        <w:rPr>
          <w:rFonts w:eastAsiaTheme="minorEastAsia"/>
          <w:lang w:eastAsia="zh-CN"/>
        </w:rPr>
        <w:t>still performed</w:t>
      </w:r>
      <w:r w:rsidRPr="00693689">
        <w:rPr>
          <w:rFonts w:eastAsiaTheme="minorEastAsia"/>
          <w:lang w:eastAsia="zh-CN"/>
        </w:rPr>
        <w:t xml:space="preserve"> and in which condition UE should stop its </w:t>
      </w:r>
      <w:r w:rsidR="00C82D0E">
        <w:rPr>
          <w:rFonts w:eastAsiaTheme="minorEastAsia"/>
          <w:lang w:eastAsia="zh-CN"/>
        </w:rPr>
        <w:t>LR</w:t>
      </w:r>
      <w:r w:rsidR="005C2EE4">
        <w:rPr>
          <w:rFonts w:eastAsiaTheme="minorEastAsia"/>
          <w:lang w:eastAsia="zh-CN"/>
        </w:rPr>
        <w:t xml:space="preserve"> </w:t>
      </w:r>
      <w:r w:rsidRPr="00693689">
        <w:rPr>
          <w:rFonts w:eastAsiaTheme="minorEastAsia"/>
          <w:lang w:eastAsia="zh-CN"/>
        </w:rPr>
        <w:t>measurement</w:t>
      </w:r>
      <w:r w:rsidR="001C20AA">
        <w:rPr>
          <w:rFonts w:eastAsiaTheme="minorEastAsia"/>
          <w:lang w:eastAsia="zh-CN"/>
        </w:rPr>
        <w:t>.</w:t>
      </w:r>
    </w:p>
    <w:p w14:paraId="549597C0" w14:textId="368C089A" w:rsidR="00A87596" w:rsidRDefault="00693689" w:rsidP="00FF1A84">
      <w:pPr>
        <w:pStyle w:val="a0"/>
        <w:numPr>
          <w:ilvl w:val="0"/>
          <w:numId w:val="20"/>
        </w:numPr>
        <w:rPr>
          <w:rFonts w:eastAsiaTheme="minorEastAsia"/>
          <w:lang w:eastAsia="zh-CN"/>
        </w:rPr>
      </w:pPr>
      <w:r>
        <w:rPr>
          <w:rFonts w:eastAsiaTheme="minorEastAsia"/>
          <w:lang w:eastAsia="zh-CN"/>
        </w:rPr>
        <w:t>UE perform</w:t>
      </w:r>
      <w:r w:rsidR="006F4FAE">
        <w:rPr>
          <w:rFonts w:eastAsiaTheme="minorEastAsia"/>
          <w:lang w:eastAsia="zh-CN"/>
        </w:rPr>
        <w:t>s</w:t>
      </w:r>
      <w:r>
        <w:rPr>
          <w:rFonts w:eastAsiaTheme="minorEastAsia"/>
          <w:lang w:eastAsia="zh-CN"/>
        </w:rPr>
        <w:t xml:space="preserve"> both MR measurement and LR measurement: </w:t>
      </w:r>
      <w:r w:rsidR="00A87596">
        <w:rPr>
          <w:rFonts w:eastAsiaTheme="minorEastAsia"/>
          <w:lang w:eastAsia="zh-CN"/>
        </w:rPr>
        <w:t xml:space="preserve">considering the </w:t>
      </w:r>
      <w:r w:rsidR="0069351E">
        <w:rPr>
          <w:rFonts w:eastAsiaTheme="minorEastAsia"/>
          <w:lang w:eastAsia="zh-CN"/>
        </w:rPr>
        <w:t xml:space="preserve">LR </w:t>
      </w:r>
      <w:r w:rsidR="00A87596">
        <w:rPr>
          <w:rFonts w:eastAsiaTheme="minorEastAsia"/>
          <w:lang w:eastAsia="zh-CN"/>
        </w:rPr>
        <w:t xml:space="preserve">measurement may be not </w:t>
      </w:r>
      <w:r w:rsidR="00B27E9F">
        <w:rPr>
          <w:rFonts w:eastAsiaTheme="minorEastAsia"/>
          <w:lang w:eastAsia="zh-CN"/>
        </w:rPr>
        <w:t xml:space="preserve">very </w:t>
      </w:r>
      <w:r w:rsidR="00A87596">
        <w:rPr>
          <w:rFonts w:eastAsiaTheme="minorEastAsia"/>
          <w:lang w:eastAsia="zh-CN"/>
        </w:rPr>
        <w:t xml:space="preserve">precise due to the relatively poor receiver performance, MR </w:t>
      </w:r>
      <w:r w:rsidR="007D23A5">
        <w:rPr>
          <w:rFonts w:eastAsiaTheme="minorEastAsia"/>
          <w:lang w:eastAsia="zh-CN"/>
        </w:rPr>
        <w:t xml:space="preserve">measurement </w:t>
      </w:r>
      <w:r w:rsidR="00A87596">
        <w:rPr>
          <w:rFonts w:eastAsiaTheme="minorEastAsia"/>
          <w:lang w:eastAsia="zh-CN"/>
        </w:rPr>
        <w:t xml:space="preserve">with a relaxed periodicity </w:t>
      </w:r>
      <w:r w:rsidR="008B4FC2">
        <w:rPr>
          <w:rFonts w:eastAsiaTheme="minorEastAsia"/>
          <w:lang w:eastAsia="zh-CN"/>
        </w:rPr>
        <w:t>may be beneficial for the measurement performance</w:t>
      </w:r>
      <w:r w:rsidR="00A87596">
        <w:rPr>
          <w:rFonts w:eastAsiaTheme="minorEastAsia"/>
          <w:lang w:eastAsia="zh-CN"/>
        </w:rPr>
        <w:t xml:space="preserve">. </w:t>
      </w:r>
      <w:r w:rsidR="00B26F03">
        <w:rPr>
          <w:rFonts w:eastAsiaTheme="minorEastAsia"/>
          <w:lang w:eastAsia="zh-CN"/>
        </w:rPr>
        <w:t xml:space="preserve">A straightforward method is to apply a scaling factor </w:t>
      </w:r>
      <w:r w:rsidR="00B26F03" w:rsidRPr="00B26F03">
        <w:rPr>
          <w:rFonts w:eastAsiaTheme="minorEastAsia"/>
          <w:i/>
          <w:lang w:eastAsia="zh-CN"/>
        </w:rPr>
        <w:t>a</w:t>
      </w:r>
      <w:r w:rsidR="00B26F03">
        <w:rPr>
          <w:rFonts w:eastAsiaTheme="minorEastAsia"/>
          <w:lang w:eastAsia="zh-CN"/>
        </w:rPr>
        <w:t xml:space="preserve"> (</w:t>
      </w:r>
      <w:r w:rsidR="00406E00">
        <w:rPr>
          <w:rFonts w:eastAsiaTheme="minorEastAsia"/>
          <w:lang w:eastAsia="zh-CN"/>
        </w:rPr>
        <w:t xml:space="preserve"> </w:t>
      </w:r>
      <w:r w:rsidR="00B26F03" w:rsidRPr="00B26F03">
        <w:rPr>
          <w:rFonts w:eastAsiaTheme="minorEastAsia"/>
          <w:i/>
          <w:lang w:eastAsia="zh-CN"/>
        </w:rPr>
        <w:t>a</w:t>
      </w:r>
      <w:r w:rsidR="00406E00">
        <w:rPr>
          <w:rFonts w:eastAsiaTheme="minorEastAsia"/>
          <w:i/>
          <w:lang w:eastAsia="zh-CN"/>
        </w:rPr>
        <w:t xml:space="preserve"> </w:t>
      </w:r>
      <w:r w:rsidR="00B26F03">
        <w:rPr>
          <w:rFonts w:eastAsiaTheme="minorEastAsia"/>
          <w:lang w:eastAsia="zh-CN"/>
        </w:rPr>
        <w:t>&gt;</w:t>
      </w:r>
      <w:r w:rsidR="00406E00">
        <w:rPr>
          <w:rFonts w:eastAsiaTheme="minorEastAsia"/>
          <w:lang w:eastAsia="zh-CN"/>
        </w:rPr>
        <w:t xml:space="preserve"> </w:t>
      </w:r>
      <w:r w:rsidR="00B26F03">
        <w:rPr>
          <w:rFonts w:eastAsiaTheme="minorEastAsia"/>
          <w:lang w:eastAsia="zh-CN"/>
        </w:rPr>
        <w:t xml:space="preserve">1) on the periodicity for MR </w:t>
      </w:r>
      <w:r w:rsidR="001E0F00">
        <w:rPr>
          <w:rFonts w:eastAsiaTheme="minorEastAsia"/>
          <w:lang w:eastAsia="zh-CN"/>
        </w:rPr>
        <w:t xml:space="preserve">measurement </w:t>
      </w:r>
      <w:r w:rsidR="00B26F03">
        <w:rPr>
          <w:rFonts w:eastAsiaTheme="minorEastAsia"/>
          <w:lang w:eastAsia="zh-CN"/>
        </w:rPr>
        <w:t xml:space="preserve">if </w:t>
      </w:r>
      <w:r w:rsidR="000C0A6A">
        <w:rPr>
          <w:rFonts w:eastAsiaTheme="minorEastAsia" w:hint="eastAsia"/>
          <w:lang w:eastAsia="zh-CN"/>
        </w:rPr>
        <w:t>LR</w:t>
      </w:r>
      <w:r w:rsidR="000C0A6A">
        <w:rPr>
          <w:rFonts w:eastAsiaTheme="minorEastAsia"/>
          <w:lang w:eastAsia="zh-CN"/>
        </w:rPr>
        <w:t xml:space="preserve"> </w:t>
      </w:r>
      <w:r w:rsidR="00B26F03">
        <w:rPr>
          <w:rFonts w:eastAsiaTheme="minorEastAsia"/>
          <w:lang w:eastAsia="zh-CN"/>
        </w:rPr>
        <w:t xml:space="preserve">measurement is activated. </w:t>
      </w:r>
      <w:r w:rsidR="00585A50">
        <w:rPr>
          <w:rFonts w:eastAsiaTheme="minorEastAsia"/>
          <w:lang w:eastAsia="zh-CN"/>
        </w:rPr>
        <w:t xml:space="preserve">On the other hand, if </w:t>
      </w:r>
      <w:r w:rsidR="006F4FAE">
        <w:rPr>
          <w:rFonts w:eastAsiaTheme="minorEastAsia"/>
          <w:lang w:eastAsia="zh-CN"/>
        </w:rPr>
        <w:t>LR</w:t>
      </w:r>
      <w:r w:rsidR="00585A50">
        <w:rPr>
          <w:rFonts w:eastAsiaTheme="minorEastAsia"/>
          <w:lang w:eastAsia="zh-CN"/>
        </w:rPr>
        <w:t xml:space="preserve"> measurement is not </w:t>
      </w:r>
      <w:r w:rsidR="00B2798F">
        <w:rPr>
          <w:rFonts w:eastAsiaTheme="minorEastAsia"/>
          <w:lang w:eastAsia="zh-CN"/>
        </w:rPr>
        <w:t xml:space="preserve">configured or </w:t>
      </w:r>
      <w:r w:rsidR="00585A50">
        <w:rPr>
          <w:rFonts w:eastAsiaTheme="minorEastAsia"/>
          <w:lang w:eastAsia="zh-CN"/>
        </w:rPr>
        <w:t>activated (e.g., if the RRM measurement result by LR is worse than a threshold and UE determines to start the normal MR based RRM measurement), UE should not apply the scaling factor</w:t>
      </w:r>
      <w:r w:rsidR="009B5C4D">
        <w:rPr>
          <w:rFonts w:eastAsiaTheme="minorEastAsia"/>
          <w:lang w:eastAsia="zh-CN"/>
        </w:rPr>
        <w:t xml:space="preserve"> in order to provide </w:t>
      </w:r>
      <w:r w:rsidR="00C82074" w:rsidRPr="00C82074">
        <w:rPr>
          <w:rFonts w:eastAsiaTheme="minorEastAsia"/>
          <w:lang w:eastAsia="zh-CN"/>
        </w:rPr>
        <w:t>precise</w:t>
      </w:r>
      <w:r w:rsidR="00C82074">
        <w:rPr>
          <w:rFonts w:eastAsiaTheme="minorEastAsia"/>
          <w:lang w:eastAsia="zh-CN"/>
        </w:rPr>
        <w:t xml:space="preserve"> and timely measurement results.</w:t>
      </w:r>
    </w:p>
    <w:p w14:paraId="46AF8214" w14:textId="49A2835A" w:rsidR="005A7BB1" w:rsidRDefault="005A7BB1" w:rsidP="005A7BB1">
      <w:pPr>
        <w:pStyle w:val="a0"/>
        <w:rPr>
          <w:rFonts w:eastAsiaTheme="minorEastAsia"/>
          <w:lang w:eastAsia="zh-CN"/>
        </w:rPr>
      </w:pPr>
      <w:r>
        <w:rPr>
          <w:rFonts w:eastAsiaTheme="minorEastAsia"/>
          <w:lang w:eastAsia="zh-CN"/>
        </w:rPr>
        <w:t xml:space="preserve">Regarding the measurement metrics for LR measurement, LP-RSRP and LP-RSRQ were agreed </w:t>
      </w:r>
      <w:r>
        <w:rPr>
          <w:rFonts w:eastAsiaTheme="minorEastAsia" w:hint="eastAsia"/>
          <w:lang w:eastAsia="zh-CN"/>
        </w:rPr>
        <w:t>in</w:t>
      </w:r>
      <w:r>
        <w:rPr>
          <w:rFonts w:eastAsiaTheme="minorEastAsia"/>
          <w:lang w:eastAsia="zh-CN"/>
        </w:rPr>
        <w:t xml:space="preserve"> RAN1#116.</w:t>
      </w:r>
      <w:r w:rsidR="00C0557A">
        <w:rPr>
          <w:rFonts w:eastAsiaTheme="minorEastAsia"/>
          <w:lang w:eastAsia="zh-CN"/>
        </w:rPr>
        <w:t xml:space="preserve"> However, it is still open for the calculation of LP-RSRQ. The key </w:t>
      </w:r>
      <w:r w:rsidR="00246A19">
        <w:rPr>
          <w:rFonts w:eastAsiaTheme="minorEastAsia"/>
          <w:lang w:eastAsia="zh-CN"/>
        </w:rPr>
        <w:t xml:space="preserve">difference among the options is how the LP-SS is derived. In our view, </w:t>
      </w:r>
      <w:r w:rsidR="00CB7AD7">
        <w:rPr>
          <w:rFonts w:eastAsiaTheme="minorEastAsia"/>
          <w:lang w:eastAsia="zh-CN"/>
        </w:rPr>
        <w:t>since the average power of OOK OFF symbols actually reflects the interference and noise power, therefore option 2 may reflect the signal quality better than option 1 and option 3 since the average power of OOK ON symbol</w:t>
      </w:r>
      <w:r w:rsidR="001375E5">
        <w:rPr>
          <w:rFonts w:eastAsiaTheme="minorEastAsia"/>
          <w:lang w:eastAsia="zh-CN"/>
        </w:rPr>
        <w:t xml:space="preserve"> (which is useful part for OOK detection)</w:t>
      </w:r>
      <w:r w:rsidR="00CB7AD7">
        <w:rPr>
          <w:rFonts w:eastAsiaTheme="minorEastAsia"/>
          <w:lang w:eastAsia="zh-CN"/>
        </w:rPr>
        <w:t xml:space="preserve"> is not considered in the </w:t>
      </w:r>
      <w:r w:rsidR="00CB7AD7" w:rsidRPr="00CB7AD7">
        <w:rPr>
          <w:rFonts w:eastAsiaTheme="minorEastAsia"/>
          <w:lang w:eastAsia="zh-CN"/>
        </w:rPr>
        <w:t>denominator</w:t>
      </w:r>
      <w:r w:rsidR="00CB7AD7">
        <w:rPr>
          <w:rFonts w:eastAsiaTheme="minorEastAsia"/>
          <w:lang w:eastAsia="zh-CN"/>
        </w:rPr>
        <w:t xml:space="preserve"> of LP-RSRQ</w:t>
      </w:r>
      <w:r w:rsidR="001375E5">
        <w:rPr>
          <w:rFonts w:eastAsiaTheme="minorEastAsia"/>
          <w:lang w:eastAsia="zh-CN"/>
        </w:rPr>
        <w:t>, therefore option 2 can be supported for LP-RSRQ.</w:t>
      </w:r>
    </w:p>
    <w:p w14:paraId="3DA9BC58" w14:textId="04261120" w:rsidR="005B1EE1" w:rsidRDefault="005B1EE1" w:rsidP="005B1EE1">
      <w:pPr>
        <w:pStyle w:val="a0"/>
        <w:rPr>
          <w:rFonts w:eastAsiaTheme="minorEastAsia"/>
          <w:lang w:eastAsia="zh-CN"/>
        </w:rPr>
      </w:pPr>
    </w:p>
    <w:p w14:paraId="3F359322" w14:textId="49ABF3B5" w:rsidR="00B26F03" w:rsidRDefault="00B26F03" w:rsidP="00B26F03">
      <w:pPr>
        <w:pStyle w:val="a0"/>
        <w:rPr>
          <w:rFonts w:eastAsiaTheme="minorEastAsia"/>
          <w:b/>
          <w:i/>
          <w:lang w:eastAsia="zh-CN"/>
        </w:rPr>
      </w:pPr>
      <w:r w:rsidRPr="00C639CB">
        <w:rPr>
          <w:rFonts w:eastAsiaTheme="minorEastAsia"/>
          <w:b/>
          <w:i/>
          <w:lang w:eastAsia="zh-CN"/>
        </w:rPr>
        <w:t xml:space="preserve">Proposal </w:t>
      </w:r>
      <w:r w:rsidR="007817A3">
        <w:rPr>
          <w:rFonts w:eastAsiaTheme="minorEastAsia" w:hint="eastAsia"/>
          <w:b/>
          <w:i/>
          <w:lang w:eastAsia="zh-CN"/>
        </w:rPr>
        <w:t>5</w:t>
      </w:r>
      <w:r w:rsidRPr="00C639CB">
        <w:rPr>
          <w:rFonts w:eastAsiaTheme="minorEastAsia"/>
          <w:b/>
          <w:i/>
          <w:lang w:eastAsia="zh-CN"/>
        </w:rPr>
        <w:t>:</w:t>
      </w:r>
      <w:r>
        <w:rPr>
          <w:rFonts w:eastAsiaTheme="minorEastAsia"/>
          <w:b/>
          <w:i/>
          <w:lang w:eastAsia="zh-CN"/>
        </w:rPr>
        <w:t xml:space="preserve"> </w:t>
      </w:r>
      <w:r w:rsidR="005B1EE1">
        <w:rPr>
          <w:rFonts w:eastAsiaTheme="minorEastAsia"/>
          <w:b/>
          <w:i/>
          <w:lang w:eastAsia="zh-CN"/>
        </w:rPr>
        <w:t xml:space="preserve">study the </w:t>
      </w:r>
      <w:r w:rsidR="00867E68">
        <w:rPr>
          <w:rFonts w:eastAsiaTheme="minorEastAsia"/>
          <w:b/>
          <w:i/>
          <w:lang w:eastAsia="zh-CN"/>
        </w:rPr>
        <w:t xml:space="preserve">following </w:t>
      </w:r>
      <w:r w:rsidR="005B1EE1">
        <w:rPr>
          <w:rFonts w:eastAsiaTheme="minorEastAsia"/>
          <w:b/>
          <w:i/>
          <w:lang w:eastAsia="zh-CN"/>
        </w:rPr>
        <w:t>two options o</w:t>
      </w:r>
      <w:r w:rsidR="00867E68">
        <w:rPr>
          <w:rFonts w:eastAsiaTheme="minorEastAsia"/>
          <w:b/>
          <w:i/>
          <w:lang w:eastAsia="zh-CN"/>
        </w:rPr>
        <w:t>f</w:t>
      </w:r>
      <w:r w:rsidR="005B1EE1">
        <w:rPr>
          <w:rFonts w:eastAsiaTheme="minorEastAsia"/>
          <w:b/>
          <w:i/>
          <w:lang w:eastAsia="zh-CN"/>
        </w:rPr>
        <w:t xml:space="preserve"> RRM measurement: (1) </w:t>
      </w:r>
      <w:r w:rsidR="005B1EE1" w:rsidRPr="005B1EE1">
        <w:rPr>
          <w:rFonts w:eastAsiaTheme="minorEastAsia"/>
          <w:b/>
          <w:i/>
          <w:lang w:eastAsia="zh-CN"/>
        </w:rPr>
        <w:t xml:space="preserve">MR measurement is triggered by </w:t>
      </w:r>
      <w:r w:rsidR="00867E68">
        <w:rPr>
          <w:rFonts w:eastAsiaTheme="minorEastAsia"/>
          <w:b/>
          <w:i/>
          <w:lang w:eastAsia="zh-CN"/>
        </w:rPr>
        <w:t xml:space="preserve">the </w:t>
      </w:r>
      <w:r w:rsidR="005B1EE1" w:rsidRPr="005B1EE1">
        <w:rPr>
          <w:rFonts w:eastAsiaTheme="minorEastAsia"/>
          <w:b/>
          <w:i/>
          <w:lang w:eastAsia="zh-CN"/>
        </w:rPr>
        <w:t>measurement result of LR</w:t>
      </w:r>
      <w:r w:rsidR="005B1EE1">
        <w:rPr>
          <w:rFonts w:eastAsiaTheme="minorEastAsia"/>
          <w:b/>
          <w:i/>
          <w:lang w:eastAsia="zh-CN"/>
        </w:rPr>
        <w:t>; (2)</w:t>
      </w:r>
      <w:r w:rsidR="007F05EE" w:rsidRPr="007F05EE">
        <w:rPr>
          <w:rFonts w:hint="eastAsia"/>
        </w:rPr>
        <w:t xml:space="preserve"> </w:t>
      </w:r>
      <w:r w:rsidR="007F05EE" w:rsidRPr="007F05EE">
        <w:rPr>
          <w:rFonts w:eastAsiaTheme="minorEastAsia"/>
          <w:b/>
          <w:i/>
          <w:lang w:eastAsia="zh-CN"/>
        </w:rPr>
        <w:t>UE perform</w:t>
      </w:r>
      <w:r w:rsidR="00867E68">
        <w:rPr>
          <w:rFonts w:eastAsiaTheme="minorEastAsia"/>
          <w:b/>
          <w:i/>
          <w:lang w:eastAsia="zh-CN"/>
        </w:rPr>
        <w:t>s</w:t>
      </w:r>
      <w:r w:rsidR="007F05EE" w:rsidRPr="007F05EE">
        <w:rPr>
          <w:rFonts w:eastAsiaTheme="minorEastAsia"/>
          <w:b/>
          <w:i/>
          <w:lang w:eastAsia="zh-CN"/>
        </w:rPr>
        <w:t xml:space="preserve"> both MR measurement</w:t>
      </w:r>
      <w:r w:rsidR="000155E7">
        <w:rPr>
          <w:rFonts w:eastAsiaTheme="minorEastAsia"/>
          <w:b/>
          <w:i/>
          <w:lang w:eastAsia="zh-CN"/>
        </w:rPr>
        <w:t xml:space="preserve"> (with relaxed periodicity)</w:t>
      </w:r>
      <w:r w:rsidR="007F05EE" w:rsidRPr="007F05EE">
        <w:rPr>
          <w:rFonts w:eastAsiaTheme="minorEastAsia"/>
          <w:b/>
          <w:i/>
          <w:lang w:eastAsia="zh-CN"/>
        </w:rPr>
        <w:t xml:space="preserve"> and LR measurement</w:t>
      </w:r>
      <w:r w:rsidR="00152820">
        <w:rPr>
          <w:rFonts w:eastAsiaTheme="minorEastAsia"/>
          <w:b/>
          <w:i/>
          <w:lang w:eastAsia="zh-CN"/>
        </w:rPr>
        <w:t>.</w:t>
      </w:r>
    </w:p>
    <w:p w14:paraId="25420EA2" w14:textId="4D32AABF" w:rsidR="00152820" w:rsidRDefault="00152820" w:rsidP="00152820">
      <w:pPr>
        <w:pStyle w:val="a0"/>
        <w:rPr>
          <w:rFonts w:eastAsiaTheme="minorEastAsia"/>
          <w:b/>
          <w:i/>
          <w:lang w:eastAsia="zh-CN"/>
        </w:rPr>
      </w:pPr>
      <w:r>
        <w:rPr>
          <w:rFonts w:eastAsiaTheme="minorEastAsia"/>
          <w:b/>
          <w:i/>
          <w:lang w:eastAsia="zh-CN"/>
        </w:rPr>
        <w:t xml:space="preserve">Proposal </w:t>
      </w:r>
      <w:r w:rsidR="007817A3">
        <w:rPr>
          <w:rFonts w:eastAsiaTheme="minorEastAsia" w:hint="eastAsia"/>
          <w:b/>
          <w:i/>
          <w:lang w:eastAsia="zh-CN"/>
        </w:rPr>
        <w:t>6</w:t>
      </w:r>
      <w:r>
        <w:rPr>
          <w:rFonts w:eastAsiaTheme="minorEastAsia"/>
          <w:b/>
          <w:i/>
          <w:lang w:eastAsia="zh-CN"/>
        </w:rPr>
        <w:t xml:space="preserve">: </w:t>
      </w:r>
      <w:r w:rsidR="00F260AE">
        <w:rPr>
          <w:rFonts w:eastAsiaTheme="minorEastAsia"/>
          <w:b/>
          <w:i/>
          <w:lang w:eastAsia="zh-CN"/>
        </w:rPr>
        <w:t xml:space="preserve">for determination of LP-RSRQ, support option 2 for </w:t>
      </w:r>
      <w:r w:rsidR="002D3AC1">
        <w:rPr>
          <w:rFonts w:eastAsiaTheme="minorEastAsia"/>
          <w:b/>
          <w:i/>
          <w:lang w:eastAsia="zh-CN"/>
        </w:rPr>
        <w:t xml:space="preserve">the </w:t>
      </w:r>
      <w:r w:rsidR="00F260AE">
        <w:rPr>
          <w:rFonts w:eastAsiaTheme="minorEastAsia"/>
          <w:b/>
          <w:i/>
          <w:lang w:eastAsia="zh-CN"/>
        </w:rPr>
        <w:t xml:space="preserve">definition of LP-RSSI, </w:t>
      </w:r>
      <w:r w:rsidR="006940D4">
        <w:rPr>
          <w:rFonts w:eastAsiaTheme="minorEastAsia"/>
          <w:b/>
          <w:i/>
          <w:lang w:eastAsia="zh-CN"/>
        </w:rPr>
        <w:t xml:space="preserve">since </w:t>
      </w:r>
      <w:bookmarkStart w:id="5" w:name="_GoBack"/>
      <w:bookmarkEnd w:id="5"/>
      <w:r w:rsidR="00F260AE">
        <w:rPr>
          <w:rFonts w:eastAsiaTheme="minorEastAsia"/>
          <w:b/>
          <w:i/>
          <w:lang w:eastAsia="zh-CN"/>
        </w:rPr>
        <w:t>it reflect</w:t>
      </w:r>
      <w:r w:rsidR="00220785">
        <w:rPr>
          <w:rFonts w:eastAsiaTheme="minorEastAsia"/>
          <w:b/>
          <w:i/>
          <w:lang w:eastAsia="zh-CN"/>
        </w:rPr>
        <w:t>s</w:t>
      </w:r>
      <w:r w:rsidR="00F260AE">
        <w:rPr>
          <w:rFonts w:eastAsiaTheme="minorEastAsia"/>
          <w:b/>
          <w:i/>
          <w:lang w:eastAsia="zh-CN"/>
        </w:rPr>
        <w:t xml:space="preserve"> the signal quality better than other options</w:t>
      </w:r>
      <w:r>
        <w:rPr>
          <w:rFonts w:eastAsiaTheme="minorEastAsia"/>
          <w:b/>
          <w:i/>
          <w:lang w:eastAsia="zh-CN"/>
        </w:rPr>
        <w:t>.</w:t>
      </w:r>
    </w:p>
    <w:p w14:paraId="5701B0EE" w14:textId="77777777" w:rsidR="00DC1605" w:rsidRDefault="00DC1605" w:rsidP="000609DF">
      <w:pPr>
        <w:pStyle w:val="a0"/>
        <w:rPr>
          <w:rFonts w:eastAsiaTheme="minorEastAsia"/>
          <w:lang w:eastAsia="zh-CN"/>
        </w:rPr>
      </w:pPr>
    </w:p>
    <w:p w14:paraId="13B2B6DA" w14:textId="77777777" w:rsidR="00DC1605" w:rsidRPr="00521A36" w:rsidRDefault="00DC1605" w:rsidP="000609DF">
      <w:pPr>
        <w:pStyle w:val="a0"/>
        <w:rPr>
          <w:rFonts w:eastAsiaTheme="minorEastAsia"/>
          <w:lang w:eastAsia="zh-CN"/>
        </w:rPr>
      </w:pPr>
    </w:p>
    <w:p w14:paraId="1704B09E"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lastRenderedPageBreak/>
        <w:t>Conclusion</w:t>
      </w:r>
    </w:p>
    <w:p w14:paraId="29F85A34" w14:textId="642149FC" w:rsidR="004E2BA0" w:rsidRPr="00307608" w:rsidRDefault="004E2BA0" w:rsidP="004E2BA0">
      <w:pPr>
        <w:pStyle w:val="a0"/>
        <w:rPr>
          <w:rFonts w:eastAsia="宋体"/>
          <w:szCs w:val="20"/>
          <w:lang w:eastAsia="zh-CN"/>
        </w:rPr>
      </w:pPr>
      <w:r w:rsidRPr="00307608">
        <w:rPr>
          <w:rFonts w:eastAsia="宋体"/>
          <w:szCs w:val="20"/>
          <w:lang w:eastAsia="zh-CN"/>
        </w:rPr>
        <w:t>I</w:t>
      </w:r>
      <w:r w:rsidR="0011203A" w:rsidRPr="00307608">
        <w:rPr>
          <w:rFonts w:eastAsia="宋体"/>
          <w:szCs w:val="20"/>
          <w:lang w:eastAsia="zh-CN"/>
        </w:rPr>
        <w:t>n this contribution, we discuss</w:t>
      </w:r>
      <w:r w:rsidRPr="00307608">
        <w:rPr>
          <w:rFonts w:eastAsia="宋体"/>
          <w:szCs w:val="20"/>
          <w:lang w:eastAsia="zh-CN"/>
        </w:rPr>
        <w:t xml:space="preserve"> the</w:t>
      </w:r>
      <w:r w:rsidR="00612A84" w:rsidRPr="00307608">
        <w:rPr>
          <w:rFonts w:eastAsia="宋体"/>
          <w:szCs w:val="20"/>
          <w:lang w:eastAsia="zh-CN"/>
        </w:rPr>
        <w:t xml:space="preserve"> </w:t>
      </w:r>
      <w:r w:rsidR="007D4CBC" w:rsidRPr="00307608">
        <w:rPr>
          <w:rFonts w:eastAsiaTheme="minorEastAsia" w:hint="eastAsia"/>
          <w:szCs w:val="20"/>
          <w:lang w:eastAsia="zh-CN"/>
        </w:rPr>
        <w:t>LP-</w:t>
      </w:r>
      <w:r w:rsidR="007D4CBC" w:rsidRPr="00307608">
        <w:rPr>
          <w:rFonts w:eastAsiaTheme="minorEastAsia"/>
          <w:szCs w:val="20"/>
        </w:rPr>
        <w:t>WUS operations in RRC IDLE/INACTIVE modes</w:t>
      </w:r>
      <w:r w:rsidR="00927439" w:rsidRPr="00307608">
        <w:rPr>
          <w:rFonts w:eastAsia="宋体"/>
          <w:szCs w:val="20"/>
          <w:lang w:eastAsia="zh-CN"/>
        </w:rPr>
        <w:t xml:space="preserve">, and the following </w:t>
      </w:r>
      <w:r w:rsidR="0060691E">
        <w:rPr>
          <w:rFonts w:eastAsia="宋体"/>
          <w:szCs w:val="20"/>
          <w:lang w:eastAsia="zh-CN"/>
        </w:rPr>
        <w:t xml:space="preserve">observations and </w:t>
      </w:r>
      <w:r w:rsidR="00927439" w:rsidRPr="00307608">
        <w:rPr>
          <w:rFonts w:eastAsia="宋体"/>
          <w:szCs w:val="20"/>
          <w:lang w:eastAsia="zh-CN"/>
        </w:rPr>
        <w:t>proposals are made</w:t>
      </w:r>
      <w:r w:rsidRPr="00307608">
        <w:rPr>
          <w:rFonts w:eastAsia="宋体"/>
          <w:szCs w:val="20"/>
          <w:lang w:eastAsia="zh-CN"/>
        </w:rPr>
        <w:t>:</w:t>
      </w:r>
    </w:p>
    <w:p w14:paraId="2CEE890F" w14:textId="77777777" w:rsidR="00E40683" w:rsidRDefault="00E40683" w:rsidP="00E40683">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1</w:t>
      </w:r>
      <w:r w:rsidRPr="00C639CB">
        <w:rPr>
          <w:rFonts w:eastAsiaTheme="minorEastAsia"/>
          <w:b/>
          <w:i/>
          <w:lang w:eastAsia="zh-CN"/>
        </w:rPr>
        <w:t>:</w:t>
      </w:r>
      <w:r>
        <w:rPr>
          <w:rFonts w:eastAsiaTheme="minorEastAsia"/>
          <w:b/>
          <w:i/>
          <w:lang w:eastAsia="zh-CN"/>
        </w:rPr>
        <w:t xml:space="preserve"> for RRC-IDLE/INACTIVE, the LP-WUS configuration indicates one or more LP-WUS frequency bands in a carrier, and for each LP-WUS frequency band, a periodicity and an offset of LOs are comprised in the configuration.</w:t>
      </w:r>
    </w:p>
    <w:p w14:paraId="4DA97E16" w14:textId="77777777" w:rsidR="0000131A" w:rsidRPr="00F2743F" w:rsidRDefault="0000131A" w:rsidP="0000131A">
      <w:pPr>
        <w:pStyle w:val="a0"/>
        <w:rPr>
          <w:rFonts w:eastAsiaTheme="minorEastAsia"/>
          <w:b/>
          <w:i/>
          <w:lang w:eastAsia="zh-CN"/>
        </w:rPr>
      </w:pPr>
      <w:r w:rsidRPr="00F2743F">
        <w:rPr>
          <w:rFonts w:eastAsiaTheme="minorEastAsia"/>
          <w:b/>
          <w:i/>
          <w:lang w:eastAsia="zh-CN"/>
        </w:rPr>
        <w:t>Observation</w:t>
      </w:r>
      <w:r>
        <w:rPr>
          <w:rFonts w:eastAsiaTheme="minorEastAsia"/>
          <w:b/>
          <w:i/>
          <w:lang w:eastAsia="zh-CN"/>
        </w:rPr>
        <w:t xml:space="preserve"> </w:t>
      </w:r>
      <w:r w:rsidRPr="00F2743F">
        <w:rPr>
          <w:rFonts w:eastAsiaTheme="minorEastAsia"/>
          <w:b/>
          <w:i/>
          <w:lang w:eastAsia="zh-CN"/>
        </w:rPr>
        <w:t xml:space="preserve">1: </w:t>
      </w:r>
      <w:r>
        <w:rPr>
          <w:rFonts w:eastAsiaTheme="minorEastAsia"/>
          <w:b/>
          <w:i/>
          <w:lang w:eastAsia="zh-CN"/>
        </w:rPr>
        <w:t>explicit association between an LO and a PO (e.g., by a time offset) is not necessary, UE can determine the association based on its UE-ID implicitly.</w:t>
      </w:r>
    </w:p>
    <w:p w14:paraId="70B55EFE" w14:textId="77777777" w:rsidR="001847AF" w:rsidRDefault="001847AF" w:rsidP="001847AF">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2</w:t>
      </w:r>
      <w:r w:rsidRPr="00C639CB">
        <w:rPr>
          <w:rFonts w:eastAsiaTheme="minorEastAsia"/>
          <w:b/>
          <w:i/>
          <w:lang w:eastAsia="zh-CN"/>
        </w:rPr>
        <w:t>:</w:t>
      </w:r>
      <w:r>
        <w:rPr>
          <w:rFonts w:eastAsiaTheme="minorEastAsia"/>
          <w:b/>
          <w:i/>
          <w:lang w:eastAsia="zh-CN"/>
        </w:rPr>
        <w:t xml:space="preserve"> in RRC-IDLE/INACTIVE, UE firstly determine a subset of LOs based on </w:t>
      </w:r>
      <w:r>
        <w:rPr>
          <w:rFonts w:eastAsiaTheme="minorEastAsia" w:hint="eastAsia"/>
          <w:b/>
          <w:i/>
          <w:lang w:eastAsia="zh-CN"/>
        </w:rPr>
        <w:t>its</w:t>
      </w:r>
      <w:r>
        <w:rPr>
          <w:rFonts w:eastAsiaTheme="minorEastAsia"/>
          <w:b/>
          <w:i/>
          <w:lang w:eastAsia="zh-CN"/>
        </w:rPr>
        <w:t xml:space="preserve"> UE-ID, if a wake-up indication is received, UE can start monitoring PO from the first PO (also determined based on its UE-ID) after the MR is activated and </w:t>
      </w:r>
      <w:r w:rsidRPr="000C6897">
        <w:rPr>
          <w:rFonts w:eastAsiaTheme="minorEastAsia"/>
          <w:b/>
          <w:i/>
          <w:lang w:eastAsia="zh-CN"/>
        </w:rPr>
        <w:t>resynchronize</w:t>
      </w:r>
      <w:r>
        <w:rPr>
          <w:rFonts w:eastAsiaTheme="minorEastAsia"/>
          <w:b/>
          <w:i/>
          <w:lang w:eastAsia="zh-CN"/>
        </w:rPr>
        <w:t>d.</w:t>
      </w:r>
    </w:p>
    <w:p w14:paraId="39B8C5B5" w14:textId="77777777" w:rsidR="005173D3" w:rsidRDefault="005173D3" w:rsidP="005173D3">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3</w:t>
      </w:r>
      <w:r w:rsidRPr="00C639CB">
        <w:rPr>
          <w:rFonts w:eastAsiaTheme="minorEastAsia"/>
          <w:b/>
          <w:i/>
          <w:lang w:eastAsia="zh-CN"/>
        </w:rPr>
        <w:t>:</w:t>
      </w:r>
      <w:r>
        <w:rPr>
          <w:rFonts w:eastAsiaTheme="minorEastAsia"/>
          <w:b/>
          <w:i/>
          <w:lang w:eastAsia="zh-CN"/>
        </w:rPr>
        <w:t xml:space="preserve"> for the LP-WUS content, support bitmap based indication for multiple UE subgroups.</w:t>
      </w:r>
    </w:p>
    <w:p w14:paraId="00857D09" w14:textId="77777777" w:rsidR="005173D3" w:rsidRDefault="005173D3" w:rsidP="005173D3">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4</w:t>
      </w:r>
      <w:r w:rsidRPr="00C639CB">
        <w:rPr>
          <w:rFonts w:eastAsiaTheme="minorEastAsia"/>
          <w:b/>
          <w:i/>
          <w:lang w:eastAsia="zh-CN"/>
        </w:rPr>
        <w:t>:</w:t>
      </w:r>
      <w:r>
        <w:rPr>
          <w:rFonts w:eastAsiaTheme="minorEastAsia"/>
          <w:b/>
          <w:i/>
          <w:lang w:eastAsia="zh-CN"/>
        </w:rPr>
        <w:t xml:space="preserve"> further study toggle based wake-up indication and flag based wake-up indication, and take the miss-detection issue into account.</w:t>
      </w:r>
    </w:p>
    <w:p w14:paraId="58E379B3" w14:textId="77777777" w:rsidR="007817A3" w:rsidRDefault="007817A3" w:rsidP="007817A3">
      <w:pPr>
        <w:pStyle w:val="a0"/>
        <w:rPr>
          <w:rFonts w:eastAsiaTheme="minorEastAsia"/>
          <w:b/>
          <w:i/>
          <w:lang w:eastAsia="zh-CN"/>
        </w:rPr>
      </w:pPr>
      <w:r w:rsidRPr="00C639CB">
        <w:rPr>
          <w:rFonts w:eastAsiaTheme="minorEastAsia"/>
          <w:b/>
          <w:i/>
          <w:lang w:eastAsia="zh-CN"/>
        </w:rPr>
        <w:t xml:space="preserve">Proposal </w:t>
      </w:r>
      <w:r>
        <w:rPr>
          <w:rFonts w:eastAsiaTheme="minorEastAsia" w:hint="eastAsia"/>
          <w:b/>
          <w:i/>
          <w:lang w:eastAsia="zh-CN"/>
        </w:rPr>
        <w:t>5</w:t>
      </w:r>
      <w:r w:rsidRPr="00C639CB">
        <w:rPr>
          <w:rFonts w:eastAsiaTheme="minorEastAsia"/>
          <w:b/>
          <w:i/>
          <w:lang w:eastAsia="zh-CN"/>
        </w:rPr>
        <w:t>:</w:t>
      </w:r>
      <w:r>
        <w:rPr>
          <w:rFonts w:eastAsiaTheme="minorEastAsia"/>
          <w:b/>
          <w:i/>
          <w:lang w:eastAsia="zh-CN"/>
        </w:rPr>
        <w:t xml:space="preserve"> study the following two options of RRM measurement: (1) </w:t>
      </w:r>
      <w:r w:rsidRPr="005B1EE1">
        <w:rPr>
          <w:rFonts w:eastAsiaTheme="minorEastAsia"/>
          <w:b/>
          <w:i/>
          <w:lang w:eastAsia="zh-CN"/>
        </w:rPr>
        <w:t xml:space="preserve">MR measurement is triggered by </w:t>
      </w:r>
      <w:r>
        <w:rPr>
          <w:rFonts w:eastAsiaTheme="minorEastAsia"/>
          <w:b/>
          <w:i/>
          <w:lang w:eastAsia="zh-CN"/>
        </w:rPr>
        <w:t xml:space="preserve">the </w:t>
      </w:r>
      <w:r w:rsidRPr="005B1EE1">
        <w:rPr>
          <w:rFonts w:eastAsiaTheme="minorEastAsia"/>
          <w:b/>
          <w:i/>
          <w:lang w:eastAsia="zh-CN"/>
        </w:rPr>
        <w:t>measurement result of LR</w:t>
      </w:r>
      <w:r>
        <w:rPr>
          <w:rFonts w:eastAsiaTheme="minorEastAsia"/>
          <w:b/>
          <w:i/>
          <w:lang w:eastAsia="zh-CN"/>
        </w:rPr>
        <w:t>; (2)</w:t>
      </w:r>
      <w:r w:rsidRPr="007F05EE">
        <w:rPr>
          <w:rFonts w:hint="eastAsia"/>
        </w:rPr>
        <w:t xml:space="preserve"> </w:t>
      </w:r>
      <w:r w:rsidRPr="007F05EE">
        <w:rPr>
          <w:rFonts w:eastAsiaTheme="minorEastAsia"/>
          <w:b/>
          <w:i/>
          <w:lang w:eastAsia="zh-CN"/>
        </w:rPr>
        <w:t>UE perform</w:t>
      </w:r>
      <w:r>
        <w:rPr>
          <w:rFonts w:eastAsiaTheme="minorEastAsia"/>
          <w:b/>
          <w:i/>
          <w:lang w:eastAsia="zh-CN"/>
        </w:rPr>
        <w:t>s</w:t>
      </w:r>
      <w:r w:rsidRPr="007F05EE">
        <w:rPr>
          <w:rFonts w:eastAsiaTheme="minorEastAsia"/>
          <w:b/>
          <w:i/>
          <w:lang w:eastAsia="zh-CN"/>
        </w:rPr>
        <w:t xml:space="preserve"> both MR measurement</w:t>
      </w:r>
      <w:r>
        <w:rPr>
          <w:rFonts w:eastAsiaTheme="minorEastAsia"/>
          <w:b/>
          <w:i/>
          <w:lang w:eastAsia="zh-CN"/>
        </w:rPr>
        <w:t xml:space="preserve"> (with relaxed periodicity)</w:t>
      </w:r>
      <w:r w:rsidRPr="007F05EE">
        <w:rPr>
          <w:rFonts w:eastAsiaTheme="minorEastAsia"/>
          <w:b/>
          <w:i/>
          <w:lang w:eastAsia="zh-CN"/>
        </w:rPr>
        <w:t xml:space="preserve"> and LR measurement</w:t>
      </w:r>
      <w:r>
        <w:rPr>
          <w:rFonts w:eastAsiaTheme="minorEastAsia"/>
          <w:b/>
          <w:i/>
          <w:lang w:eastAsia="zh-CN"/>
        </w:rPr>
        <w:t>.</w:t>
      </w:r>
    </w:p>
    <w:p w14:paraId="29C09E7F" w14:textId="1920CD51" w:rsidR="007817A3" w:rsidRDefault="007817A3" w:rsidP="007817A3">
      <w:pPr>
        <w:pStyle w:val="a0"/>
        <w:rPr>
          <w:rFonts w:eastAsiaTheme="minorEastAsia"/>
          <w:b/>
          <w:i/>
          <w:lang w:eastAsia="zh-CN"/>
        </w:rPr>
      </w:pPr>
      <w:r>
        <w:rPr>
          <w:rFonts w:eastAsiaTheme="minorEastAsia"/>
          <w:b/>
          <w:i/>
          <w:lang w:eastAsia="zh-CN"/>
        </w:rPr>
        <w:t xml:space="preserve">Proposal </w:t>
      </w:r>
      <w:r>
        <w:rPr>
          <w:rFonts w:eastAsiaTheme="minorEastAsia" w:hint="eastAsia"/>
          <w:b/>
          <w:i/>
          <w:lang w:eastAsia="zh-CN"/>
        </w:rPr>
        <w:t>6</w:t>
      </w:r>
      <w:r>
        <w:rPr>
          <w:rFonts w:eastAsiaTheme="minorEastAsia"/>
          <w:b/>
          <w:i/>
          <w:lang w:eastAsia="zh-CN"/>
        </w:rPr>
        <w:t>: for determination of LP-RSRQ, support option 2 for</w:t>
      </w:r>
      <w:r w:rsidR="0002741F">
        <w:rPr>
          <w:rFonts w:eastAsiaTheme="minorEastAsia"/>
          <w:b/>
          <w:i/>
          <w:lang w:eastAsia="zh-CN"/>
        </w:rPr>
        <w:t xml:space="preserve"> the</w:t>
      </w:r>
      <w:r>
        <w:rPr>
          <w:rFonts w:eastAsiaTheme="minorEastAsia"/>
          <w:b/>
          <w:i/>
          <w:lang w:eastAsia="zh-CN"/>
        </w:rPr>
        <w:t xml:space="preserve"> definition of LP-RSSI, </w:t>
      </w:r>
      <w:r w:rsidR="006C5ECD">
        <w:rPr>
          <w:rFonts w:eastAsiaTheme="minorEastAsia"/>
          <w:b/>
          <w:i/>
          <w:lang w:eastAsia="zh-CN"/>
        </w:rPr>
        <w:t>since</w:t>
      </w:r>
      <w:r w:rsidR="00792013">
        <w:rPr>
          <w:rFonts w:eastAsiaTheme="minorEastAsia"/>
          <w:b/>
          <w:i/>
          <w:lang w:eastAsia="zh-CN"/>
        </w:rPr>
        <w:t xml:space="preserve"> </w:t>
      </w:r>
      <w:r>
        <w:rPr>
          <w:rFonts w:eastAsiaTheme="minorEastAsia"/>
          <w:b/>
          <w:i/>
          <w:lang w:eastAsia="zh-CN"/>
        </w:rPr>
        <w:t>it reflects the signal quality better than other options.</w:t>
      </w:r>
    </w:p>
    <w:p w14:paraId="01A70D09" w14:textId="77777777" w:rsidR="004E2BA0" w:rsidRPr="005B24B5" w:rsidRDefault="004E2BA0" w:rsidP="004E2BA0">
      <w:pPr>
        <w:pStyle w:val="a0"/>
        <w:rPr>
          <w:rFonts w:eastAsia="宋体"/>
          <w:lang w:eastAsia="zh-CN"/>
        </w:rPr>
      </w:pPr>
    </w:p>
    <w:p w14:paraId="00ABBD6F"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540AF4A7" w14:textId="77777777" w:rsidR="00021342" w:rsidRDefault="00021342" w:rsidP="00021342">
      <w:pPr>
        <w:pStyle w:val="af9"/>
        <w:numPr>
          <w:ilvl w:val="0"/>
          <w:numId w:val="7"/>
        </w:numPr>
        <w:ind w:firstLineChars="0"/>
        <w:contextualSpacing/>
        <w:rPr>
          <w:rFonts w:ascii="Times New Roman" w:hAnsi="Times New Roman" w:cs="Times New Roman"/>
          <w:sz w:val="20"/>
          <w:szCs w:val="20"/>
        </w:rPr>
      </w:pPr>
      <w:r w:rsidRPr="008645C8">
        <w:rPr>
          <w:rFonts w:ascii="Times New Roman" w:hAnsi="Times New Roman" w:cs="Times New Roman"/>
          <w:sz w:val="20"/>
          <w:szCs w:val="20"/>
        </w:rPr>
        <w:t>RP-2</w:t>
      </w:r>
      <w:r>
        <w:rPr>
          <w:rFonts w:ascii="Times New Roman" w:hAnsi="Times New Roman" w:cs="Times New Roman"/>
          <w:sz w:val="20"/>
          <w:szCs w:val="20"/>
        </w:rPr>
        <w:t xml:space="preserve">34056, </w:t>
      </w:r>
      <w:r w:rsidRPr="00983896">
        <w:rPr>
          <w:rFonts w:ascii="Times New Roman" w:hAnsi="Times New Roman" w:cs="Times New Roman"/>
          <w:sz w:val="20"/>
          <w:szCs w:val="20"/>
        </w:rPr>
        <w:t>New WID: Low-power wake-up signal and receiver for NR (LP-WUS/WUR)</w:t>
      </w:r>
      <w:r>
        <w:rPr>
          <w:rFonts w:ascii="Times New Roman" w:hAnsi="Times New Roman" w:cs="Times New Roman"/>
          <w:sz w:val="20"/>
          <w:szCs w:val="20"/>
        </w:rPr>
        <w:t>, CMCC, RAN meeting #102, Dec. 11-15, 2023</w:t>
      </w:r>
    </w:p>
    <w:sectPr w:rsidR="00021342" w:rsidSect="00CB31DE">
      <w:headerReference w:type="default" r:id="rId14"/>
      <w:footerReference w:type="even" r:id="rId15"/>
      <w:footerReference w:type="default" r:id="rId16"/>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74A241" w14:textId="77777777" w:rsidR="0070746D" w:rsidRDefault="0070746D">
      <w:r>
        <w:separator/>
      </w:r>
    </w:p>
  </w:endnote>
  <w:endnote w:type="continuationSeparator" w:id="0">
    <w:p w14:paraId="75FDDD60" w14:textId="77777777" w:rsidR="0070746D" w:rsidRDefault="00707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Ericsson Hilda">
    <w:altName w:val="Calibri"/>
    <w:charset w:val="00"/>
    <w:family w:val="auto"/>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9B5C4D" w:rsidRDefault="009B5C4D"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9B5C4D" w:rsidRDefault="009B5C4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05B29529" w:rsidR="009B5C4D" w:rsidRDefault="009B5C4D" w:rsidP="00F526B7">
        <w:pPr>
          <w:pStyle w:val="af0"/>
          <w:jc w:val="center"/>
        </w:pPr>
        <w:r>
          <w:fldChar w:fldCharType="begin"/>
        </w:r>
        <w:r>
          <w:instrText>PAGE   \* MERGEFORMAT</w:instrText>
        </w:r>
        <w:r>
          <w:fldChar w:fldCharType="separate"/>
        </w:r>
        <w:r w:rsidR="006940D4" w:rsidRPr="006940D4">
          <w:rPr>
            <w:noProof/>
            <w:lang w:val="zh-CN" w:eastAsia="zh-CN"/>
          </w:rPr>
          <w:t>5</w:t>
        </w:r>
        <w:r>
          <w:fldChar w:fldCharType="end"/>
        </w:r>
      </w:p>
    </w:sdtContent>
  </w:sdt>
  <w:p w14:paraId="7DB18367" w14:textId="77777777" w:rsidR="009B5C4D" w:rsidRDefault="009B5C4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43C2EC" w14:textId="77777777" w:rsidR="0070746D" w:rsidRDefault="0070746D">
      <w:r>
        <w:separator/>
      </w:r>
    </w:p>
  </w:footnote>
  <w:footnote w:type="continuationSeparator" w:id="0">
    <w:p w14:paraId="70801796" w14:textId="77777777" w:rsidR="0070746D" w:rsidRDefault="007074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9B5C4D" w:rsidRDefault="009B5C4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C169C3"/>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383F25"/>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407F07D0"/>
    <w:multiLevelType w:val="hybridMultilevel"/>
    <w:tmpl w:val="F4F0313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0F126AC"/>
    <w:multiLevelType w:val="hybridMultilevel"/>
    <w:tmpl w:val="91808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4413891"/>
    <w:multiLevelType w:val="hybridMultilevel"/>
    <w:tmpl w:val="A0766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3D1D73"/>
    <w:multiLevelType w:val="hybridMultilevel"/>
    <w:tmpl w:val="EA60F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4"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num w:numId="1">
    <w:abstractNumId w:val="23"/>
  </w:num>
  <w:num w:numId="2">
    <w:abstractNumId w:val="18"/>
  </w:num>
  <w:num w:numId="3">
    <w:abstractNumId w:val="22"/>
  </w:num>
  <w:num w:numId="4">
    <w:abstractNumId w:val="16"/>
  </w:num>
  <w:num w:numId="5">
    <w:abstractNumId w:val="13"/>
  </w:num>
  <w:num w:numId="6">
    <w:abstractNumId w:val="1"/>
  </w:num>
  <w:num w:numId="7">
    <w:abstractNumId w:val="6"/>
  </w:num>
  <w:num w:numId="8">
    <w:abstractNumId w:val="12"/>
  </w:num>
  <w:num w:numId="9">
    <w:abstractNumId w:val="15"/>
  </w:num>
  <w:num w:numId="10">
    <w:abstractNumId w:val="3"/>
  </w:num>
  <w:num w:numId="11">
    <w:abstractNumId w:val="24"/>
  </w:num>
  <w:num w:numId="12">
    <w:abstractNumId w:val="11"/>
  </w:num>
  <w:num w:numId="13">
    <w:abstractNumId w:val="21"/>
  </w:num>
  <w:num w:numId="14">
    <w:abstractNumId w:val="8"/>
  </w:num>
  <w:num w:numId="15">
    <w:abstractNumId w:val="9"/>
  </w:num>
  <w:num w:numId="16">
    <w:abstractNumId w:val="10"/>
  </w:num>
  <w:num w:numId="17">
    <w:abstractNumId w:val="0"/>
  </w:num>
  <w:num w:numId="18">
    <w:abstractNumId w:val="4"/>
  </w:num>
  <w:num w:numId="19">
    <w:abstractNumId w:val="17"/>
  </w:num>
  <w:num w:numId="20">
    <w:abstractNumId w:val="19"/>
  </w:num>
  <w:num w:numId="21">
    <w:abstractNumId w:val="14"/>
  </w:num>
  <w:num w:numId="22">
    <w:abstractNumId w:val="5"/>
  </w:num>
  <w:num w:numId="23">
    <w:abstractNumId w:val="7"/>
  </w:num>
  <w:num w:numId="24">
    <w:abstractNumId w:val="2"/>
  </w:num>
  <w:num w:numId="25">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C07"/>
    <w:rsid w:val="00000F25"/>
    <w:rsid w:val="00001075"/>
    <w:rsid w:val="0000131A"/>
    <w:rsid w:val="0000167A"/>
    <w:rsid w:val="000020AF"/>
    <w:rsid w:val="000022A7"/>
    <w:rsid w:val="0000231B"/>
    <w:rsid w:val="00002348"/>
    <w:rsid w:val="000027E3"/>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114"/>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4FB"/>
    <w:rsid w:val="000155E7"/>
    <w:rsid w:val="00015813"/>
    <w:rsid w:val="0001587B"/>
    <w:rsid w:val="0001588D"/>
    <w:rsid w:val="00015BCF"/>
    <w:rsid w:val="00015D4B"/>
    <w:rsid w:val="00015E5D"/>
    <w:rsid w:val="00015F3C"/>
    <w:rsid w:val="00016871"/>
    <w:rsid w:val="00016AC6"/>
    <w:rsid w:val="00016DC0"/>
    <w:rsid w:val="00016E72"/>
    <w:rsid w:val="0001721F"/>
    <w:rsid w:val="00017383"/>
    <w:rsid w:val="00017436"/>
    <w:rsid w:val="000174BD"/>
    <w:rsid w:val="0001767D"/>
    <w:rsid w:val="00017A21"/>
    <w:rsid w:val="00017CD5"/>
    <w:rsid w:val="00017D35"/>
    <w:rsid w:val="00017D87"/>
    <w:rsid w:val="00017DA0"/>
    <w:rsid w:val="00017E60"/>
    <w:rsid w:val="00020834"/>
    <w:rsid w:val="00020997"/>
    <w:rsid w:val="00020ED3"/>
    <w:rsid w:val="00020F24"/>
    <w:rsid w:val="00020F26"/>
    <w:rsid w:val="000211F1"/>
    <w:rsid w:val="00021242"/>
    <w:rsid w:val="000213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274"/>
    <w:rsid w:val="00025376"/>
    <w:rsid w:val="0002538F"/>
    <w:rsid w:val="000255D4"/>
    <w:rsid w:val="00025757"/>
    <w:rsid w:val="0002595F"/>
    <w:rsid w:val="00026447"/>
    <w:rsid w:val="00026B9B"/>
    <w:rsid w:val="00026D2B"/>
    <w:rsid w:val="00026F6B"/>
    <w:rsid w:val="00027290"/>
    <w:rsid w:val="0002741F"/>
    <w:rsid w:val="00027A03"/>
    <w:rsid w:val="00027AD4"/>
    <w:rsid w:val="00027B75"/>
    <w:rsid w:val="00027C70"/>
    <w:rsid w:val="00027E64"/>
    <w:rsid w:val="0003041F"/>
    <w:rsid w:val="0003051A"/>
    <w:rsid w:val="000305E5"/>
    <w:rsid w:val="0003078E"/>
    <w:rsid w:val="000308A0"/>
    <w:rsid w:val="00030A59"/>
    <w:rsid w:val="00030F36"/>
    <w:rsid w:val="00030FC3"/>
    <w:rsid w:val="0003126A"/>
    <w:rsid w:val="00031349"/>
    <w:rsid w:val="000313FD"/>
    <w:rsid w:val="00031B19"/>
    <w:rsid w:val="00031EE9"/>
    <w:rsid w:val="00032057"/>
    <w:rsid w:val="00032094"/>
    <w:rsid w:val="0003264C"/>
    <w:rsid w:val="00032814"/>
    <w:rsid w:val="00032DA8"/>
    <w:rsid w:val="00032DB1"/>
    <w:rsid w:val="00032E52"/>
    <w:rsid w:val="00032E68"/>
    <w:rsid w:val="00032E71"/>
    <w:rsid w:val="00032F3E"/>
    <w:rsid w:val="00033150"/>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C7F"/>
    <w:rsid w:val="00040094"/>
    <w:rsid w:val="000401C8"/>
    <w:rsid w:val="0004076E"/>
    <w:rsid w:val="0004081C"/>
    <w:rsid w:val="00040940"/>
    <w:rsid w:val="00040F62"/>
    <w:rsid w:val="00040F76"/>
    <w:rsid w:val="00040FFF"/>
    <w:rsid w:val="000410F4"/>
    <w:rsid w:val="00041214"/>
    <w:rsid w:val="00041236"/>
    <w:rsid w:val="00041390"/>
    <w:rsid w:val="000418C6"/>
    <w:rsid w:val="000419CE"/>
    <w:rsid w:val="00041DEA"/>
    <w:rsid w:val="00041F29"/>
    <w:rsid w:val="00042117"/>
    <w:rsid w:val="000421E7"/>
    <w:rsid w:val="0004223D"/>
    <w:rsid w:val="000423A2"/>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47"/>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3F"/>
    <w:rsid w:val="00050EA0"/>
    <w:rsid w:val="0005117B"/>
    <w:rsid w:val="0005121F"/>
    <w:rsid w:val="00051379"/>
    <w:rsid w:val="000519B6"/>
    <w:rsid w:val="000519BA"/>
    <w:rsid w:val="00052321"/>
    <w:rsid w:val="00052ECD"/>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3A"/>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2F6"/>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34B"/>
    <w:rsid w:val="0007142C"/>
    <w:rsid w:val="00071769"/>
    <w:rsid w:val="00072005"/>
    <w:rsid w:val="00072098"/>
    <w:rsid w:val="000720DC"/>
    <w:rsid w:val="00072B54"/>
    <w:rsid w:val="00072E11"/>
    <w:rsid w:val="000731F9"/>
    <w:rsid w:val="00073517"/>
    <w:rsid w:val="00073B9A"/>
    <w:rsid w:val="00073C20"/>
    <w:rsid w:val="00073DCA"/>
    <w:rsid w:val="00073E1C"/>
    <w:rsid w:val="00073EA0"/>
    <w:rsid w:val="0007403D"/>
    <w:rsid w:val="0007468B"/>
    <w:rsid w:val="000749EF"/>
    <w:rsid w:val="00074CB5"/>
    <w:rsid w:val="00075096"/>
    <w:rsid w:val="00075AF1"/>
    <w:rsid w:val="00075F5A"/>
    <w:rsid w:val="00076083"/>
    <w:rsid w:val="000760AA"/>
    <w:rsid w:val="00076451"/>
    <w:rsid w:val="00076488"/>
    <w:rsid w:val="000767A0"/>
    <w:rsid w:val="000767B4"/>
    <w:rsid w:val="000767BE"/>
    <w:rsid w:val="00076918"/>
    <w:rsid w:val="00076A02"/>
    <w:rsid w:val="00076E3A"/>
    <w:rsid w:val="000770BF"/>
    <w:rsid w:val="00077309"/>
    <w:rsid w:val="000775B4"/>
    <w:rsid w:val="00077897"/>
    <w:rsid w:val="00077D90"/>
    <w:rsid w:val="00077FCC"/>
    <w:rsid w:val="0008020B"/>
    <w:rsid w:val="000805A2"/>
    <w:rsid w:val="00080624"/>
    <w:rsid w:val="00080A48"/>
    <w:rsid w:val="0008101F"/>
    <w:rsid w:val="0008143B"/>
    <w:rsid w:val="000814AA"/>
    <w:rsid w:val="00081913"/>
    <w:rsid w:val="00081AFC"/>
    <w:rsid w:val="00081B8E"/>
    <w:rsid w:val="00081BAC"/>
    <w:rsid w:val="00081BE5"/>
    <w:rsid w:val="00081DAD"/>
    <w:rsid w:val="00081E5F"/>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E1"/>
    <w:rsid w:val="00084BEE"/>
    <w:rsid w:val="00084CC7"/>
    <w:rsid w:val="00085267"/>
    <w:rsid w:val="000852F9"/>
    <w:rsid w:val="000854D9"/>
    <w:rsid w:val="0008557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222A"/>
    <w:rsid w:val="000A2282"/>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52"/>
    <w:rsid w:val="000A5E81"/>
    <w:rsid w:val="000A5FD3"/>
    <w:rsid w:val="000A62B2"/>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A5C"/>
    <w:rsid w:val="000B1D31"/>
    <w:rsid w:val="000B2108"/>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44D"/>
    <w:rsid w:val="000B44FF"/>
    <w:rsid w:val="000B4538"/>
    <w:rsid w:val="000B484D"/>
    <w:rsid w:val="000B4BC4"/>
    <w:rsid w:val="000B4FFF"/>
    <w:rsid w:val="000B5341"/>
    <w:rsid w:val="000B557A"/>
    <w:rsid w:val="000B5646"/>
    <w:rsid w:val="000B5935"/>
    <w:rsid w:val="000B5B15"/>
    <w:rsid w:val="000B629F"/>
    <w:rsid w:val="000B67F2"/>
    <w:rsid w:val="000B6B62"/>
    <w:rsid w:val="000B6F60"/>
    <w:rsid w:val="000B72D7"/>
    <w:rsid w:val="000B788D"/>
    <w:rsid w:val="000B7CFC"/>
    <w:rsid w:val="000C0244"/>
    <w:rsid w:val="000C0760"/>
    <w:rsid w:val="000C08C7"/>
    <w:rsid w:val="000C0A6A"/>
    <w:rsid w:val="000C11B0"/>
    <w:rsid w:val="000C157C"/>
    <w:rsid w:val="000C1D9C"/>
    <w:rsid w:val="000C21EB"/>
    <w:rsid w:val="000C2324"/>
    <w:rsid w:val="000C2432"/>
    <w:rsid w:val="000C24D4"/>
    <w:rsid w:val="000C28B6"/>
    <w:rsid w:val="000C298D"/>
    <w:rsid w:val="000C29B0"/>
    <w:rsid w:val="000C2C80"/>
    <w:rsid w:val="000C2DD6"/>
    <w:rsid w:val="000C2E7D"/>
    <w:rsid w:val="000C2EF3"/>
    <w:rsid w:val="000C2F04"/>
    <w:rsid w:val="000C3217"/>
    <w:rsid w:val="000C3322"/>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97"/>
    <w:rsid w:val="000C68CB"/>
    <w:rsid w:val="000C6AAD"/>
    <w:rsid w:val="000C6C01"/>
    <w:rsid w:val="000C74DB"/>
    <w:rsid w:val="000C74EE"/>
    <w:rsid w:val="000C7AEA"/>
    <w:rsid w:val="000C7B2D"/>
    <w:rsid w:val="000C7D3A"/>
    <w:rsid w:val="000C7F79"/>
    <w:rsid w:val="000D03D8"/>
    <w:rsid w:val="000D0490"/>
    <w:rsid w:val="000D0989"/>
    <w:rsid w:val="000D1521"/>
    <w:rsid w:val="000D18D7"/>
    <w:rsid w:val="000D1AE9"/>
    <w:rsid w:val="000D1C75"/>
    <w:rsid w:val="000D2208"/>
    <w:rsid w:val="000D2D39"/>
    <w:rsid w:val="000D3049"/>
    <w:rsid w:val="000D30F8"/>
    <w:rsid w:val="000D325C"/>
    <w:rsid w:val="000D3412"/>
    <w:rsid w:val="000D3C73"/>
    <w:rsid w:val="000D3CF3"/>
    <w:rsid w:val="000D4AD2"/>
    <w:rsid w:val="000D4ADA"/>
    <w:rsid w:val="000D4E37"/>
    <w:rsid w:val="000D4EF9"/>
    <w:rsid w:val="000D4FAB"/>
    <w:rsid w:val="000D50D9"/>
    <w:rsid w:val="000D5261"/>
    <w:rsid w:val="000D5679"/>
    <w:rsid w:val="000D57F3"/>
    <w:rsid w:val="000D58B5"/>
    <w:rsid w:val="000D58EC"/>
    <w:rsid w:val="000D5BE4"/>
    <w:rsid w:val="000D5D51"/>
    <w:rsid w:val="000D64F8"/>
    <w:rsid w:val="000D65C2"/>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2FE1"/>
    <w:rsid w:val="000E3052"/>
    <w:rsid w:val="000E3292"/>
    <w:rsid w:val="000E347D"/>
    <w:rsid w:val="000E43DA"/>
    <w:rsid w:val="000E44CB"/>
    <w:rsid w:val="000E49EF"/>
    <w:rsid w:val="000E4B87"/>
    <w:rsid w:val="000E4CA2"/>
    <w:rsid w:val="000E4DA1"/>
    <w:rsid w:val="000E4FE3"/>
    <w:rsid w:val="000E506B"/>
    <w:rsid w:val="000E5124"/>
    <w:rsid w:val="000E5285"/>
    <w:rsid w:val="000E58F2"/>
    <w:rsid w:val="000E5ED4"/>
    <w:rsid w:val="000E5FBF"/>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1C"/>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75C"/>
    <w:rsid w:val="000F68A2"/>
    <w:rsid w:val="000F6F0E"/>
    <w:rsid w:val="000F6FC5"/>
    <w:rsid w:val="000F6FD6"/>
    <w:rsid w:val="000F704F"/>
    <w:rsid w:val="000F7057"/>
    <w:rsid w:val="000F742E"/>
    <w:rsid w:val="000F765E"/>
    <w:rsid w:val="000F76EF"/>
    <w:rsid w:val="000F78BA"/>
    <w:rsid w:val="000F7936"/>
    <w:rsid w:val="000F7942"/>
    <w:rsid w:val="000F797B"/>
    <w:rsid w:val="001000E4"/>
    <w:rsid w:val="00100B6C"/>
    <w:rsid w:val="00100FF0"/>
    <w:rsid w:val="00101254"/>
    <w:rsid w:val="00101280"/>
    <w:rsid w:val="00101284"/>
    <w:rsid w:val="00101930"/>
    <w:rsid w:val="00101A96"/>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3A"/>
    <w:rsid w:val="0011207B"/>
    <w:rsid w:val="00112208"/>
    <w:rsid w:val="0011226F"/>
    <w:rsid w:val="001122F3"/>
    <w:rsid w:val="001126A1"/>
    <w:rsid w:val="00112CA5"/>
    <w:rsid w:val="00113123"/>
    <w:rsid w:val="0011335B"/>
    <w:rsid w:val="00113441"/>
    <w:rsid w:val="0011394A"/>
    <w:rsid w:val="001139B2"/>
    <w:rsid w:val="00113C88"/>
    <w:rsid w:val="00114047"/>
    <w:rsid w:val="0011445A"/>
    <w:rsid w:val="00114A92"/>
    <w:rsid w:val="00114BE0"/>
    <w:rsid w:val="00114D52"/>
    <w:rsid w:val="00114FA9"/>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91"/>
    <w:rsid w:val="001202DD"/>
    <w:rsid w:val="001203E1"/>
    <w:rsid w:val="00120DD9"/>
    <w:rsid w:val="00120F36"/>
    <w:rsid w:val="0012120E"/>
    <w:rsid w:val="00121752"/>
    <w:rsid w:val="0012175C"/>
    <w:rsid w:val="00121985"/>
    <w:rsid w:val="00122046"/>
    <w:rsid w:val="0012227A"/>
    <w:rsid w:val="00122495"/>
    <w:rsid w:val="001224B8"/>
    <w:rsid w:val="001224EB"/>
    <w:rsid w:val="00122887"/>
    <w:rsid w:val="001229DA"/>
    <w:rsid w:val="00123079"/>
    <w:rsid w:val="001233D7"/>
    <w:rsid w:val="00123DEA"/>
    <w:rsid w:val="0012400B"/>
    <w:rsid w:val="0012411B"/>
    <w:rsid w:val="001243DB"/>
    <w:rsid w:val="00125020"/>
    <w:rsid w:val="00125326"/>
    <w:rsid w:val="0012564A"/>
    <w:rsid w:val="00125728"/>
    <w:rsid w:val="00125A00"/>
    <w:rsid w:val="00125A57"/>
    <w:rsid w:val="00125ECD"/>
    <w:rsid w:val="001262D4"/>
    <w:rsid w:val="00126A4F"/>
    <w:rsid w:val="00127016"/>
    <w:rsid w:val="001270BB"/>
    <w:rsid w:val="00127152"/>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2EEA"/>
    <w:rsid w:val="0013327B"/>
    <w:rsid w:val="00133454"/>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442"/>
    <w:rsid w:val="00135750"/>
    <w:rsid w:val="00135C0D"/>
    <w:rsid w:val="00135CAE"/>
    <w:rsid w:val="00135D84"/>
    <w:rsid w:val="00135EF1"/>
    <w:rsid w:val="00136001"/>
    <w:rsid w:val="00136060"/>
    <w:rsid w:val="00136090"/>
    <w:rsid w:val="00136527"/>
    <w:rsid w:val="00136585"/>
    <w:rsid w:val="00136A57"/>
    <w:rsid w:val="00136BE6"/>
    <w:rsid w:val="00136CD7"/>
    <w:rsid w:val="00136F72"/>
    <w:rsid w:val="001371CC"/>
    <w:rsid w:val="001375E5"/>
    <w:rsid w:val="00137650"/>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9B4"/>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FE3"/>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820"/>
    <w:rsid w:val="00152A77"/>
    <w:rsid w:val="00152BAA"/>
    <w:rsid w:val="00152CDD"/>
    <w:rsid w:val="00153418"/>
    <w:rsid w:val="001535CF"/>
    <w:rsid w:val="0015377B"/>
    <w:rsid w:val="00153E8C"/>
    <w:rsid w:val="00154047"/>
    <w:rsid w:val="00154705"/>
    <w:rsid w:val="001549EE"/>
    <w:rsid w:val="00154F18"/>
    <w:rsid w:val="00154F56"/>
    <w:rsid w:val="0015539D"/>
    <w:rsid w:val="001560A9"/>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08"/>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2FD"/>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3C"/>
    <w:rsid w:val="00176575"/>
    <w:rsid w:val="001767C0"/>
    <w:rsid w:val="001767CF"/>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39F"/>
    <w:rsid w:val="0018155B"/>
    <w:rsid w:val="00181627"/>
    <w:rsid w:val="0018169E"/>
    <w:rsid w:val="0018210C"/>
    <w:rsid w:val="00182158"/>
    <w:rsid w:val="0018259A"/>
    <w:rsid w:val="00182A1B"/>
    <w:rsid w:val="00182E3D"/>
    <w:rsid w:val="00182ECA"/>
    <w:rsid w:val="001838D9"/>
    <w:rsid w:val="00183D2B"/>
    <w:rsid w:val="00184125"/>
    <w:rsid w:val="00184132"/>
    <w:rsid w:val="0018446C"/>
    <w:rsid w:val="001846F0"/>
    <w:rsid w:val="001847AF"/>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398"/>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5F49"/>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127"/>
    <w:rsid w:val="001A123D"/>
    <w:rsid w:val="001A1507"/>
    <w:rsid w:val="001A1697"/>
    <w:rsid w:val="001A1B8A"/>
    <w:rsid w:val="001A1D56"/>
    <w:rsid w:val="001A2244"/>
    <w:rsid w:val="001A275B"/>
    <w:rsid w:val="001A275D"/>
    <w:rsid w:val="001A2C55"/>
    <w:rsid w:val="001A2D5D"/>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A787C"/>
    <w:rsid w:val="001B04E9"/>
    <w:rsid w:val="001B068F"/>
    <w:rsid w:val="001B06D0"/>
    <w:rsid w:val="001B08BC"/>
    <w:rsid w:val="001B1017"/>
    <w:rsid w:val="001B1098"/>
    <w:rsid w:val="001B13C8"/>
    <w:rsid w:val="001B1820"/>
    <w:rsid w:val="001B18C2"/>
    <w:rsid w:val="001B1AEE"/>
    <w:rsid w:val="001B1B18"/>
    <w:rsid w:val="001B2106"/>
    <w:rsid w:val="001B2124"/>
    <w:rsid w:val="001B23A7"/>
    <w:rsid w:val="001B24C1"/>
    <w:rsid w:val="001B2692"/>
    <w:rsid w:val="001B28A1"/>
    <w:rsid w:val="001B2F0A"/>
    <w:rsid w:val="001B31C1"/>
    <w:rsid w:val="001B33E7"/>
    <w:rsid w:val="001B3837"/>
    <w:rsid w:val="001B3CD4"/>
    <w:rsid w:val="001B3F79"/>
    <w:rsid w:val="001B3FE1"/>
    <w:rsid w:val="001B46D1"/>
    <w:rsid w:val="001B48D8"/>
    <w:rsid w:val="001B4B56"/>
    <w:rsid w:val="001B4C13"/>
    <w:rsid w:val="001B51BE"/>
    <w:rsid w:val="001B583D"/>
    <w:rsid w:val="001B5A0F"/>
    <w:rsid w:val="001B5D4E"/>
    <w:rsid w:val="001B5E36"/>
    <w:rsid w:val="001B635C"/>
    <w:rsid w:val="001B6603"/>
    <w:rsid w:val="001B6851"/>
    <w:rsid w:val="001B6977"/>
    <w:rsid w:val="001B6AEF"/>
    <w:rsid w:val="001B6B1A"/>
    <w:rsid w:val="001B6DC8"/>
    <w:rsid w:val="001B7295"/>
    <w:rsid w:val="001B7814"/>
    <w:rsid w:val="001B7DEA"/>
    <w:rsid w:val="001C01C1"/>
    <w:rsid w:val="001C025D"/>
    <w:rsid w:val="001C0514"/>
    <w:rsid w:val="001C0B42"/>
    <w:rsid w:val="001C189C"/>
    <w:rsid w:val="001C1D93"/>
    <w:rsid w:val="001C1E44"/>
    <w:rsid w:val="001C201B"/>
    <w:rsid w:val="001C20AA"/>
    <w:rsid w:val="001C2278"/>
    <w:rsid w:val="001C22A9"/>
    <w:rsid w:val="001C262F"/>
    <w:rsid w:val="001C2669"/>
    <w:rsid w:val="001C2710"/>
    <w:rsid w:val="001C2BE9"/>
    <w:rsid w:val="001C2CA6"/>
    <w:rsid w:val="001C2CCE"/>
    <w:rsid w:val="001C2FFD"/>
    <w:rsid w:val="001C3412"/>
    <w:rsid w:val="001C3979"/>
    <w:rsid w:val="001C3BCF"/>
    <w:rsid w:val="001C3C16"/>
    <w:rsid w:val="001C4BCD"/>
    <w:rsid w:val="001C4EA5"/>
    <w:rsid w:val="001C4FFE"/>
    <w:rsid w:val="001C5A05"/>
    <w:rsid w:val="001C5A8C"/>
    <w:rsid w:val="001C5AD3"/>
    <w:rsid w:val="001C5BAB"/>
    <w:rsid w:val="001C5D59"/>
    <w:rsid w:val="001C5FB9"/>
    <w:rsid w:val="001C683D"/>
    <w:rsid w:val="001C6A3C"/>
    <w:rsid w:val="001C6C08"/>
    <w:rsid w:val="001C6E54"/>
    <w:rsid w:val="001C6F92"/>
    <w:rsid w:val="001C712A"/>
    <w:rsid w:val="001C72C7"/>
    <w:rsid w:val="001C745B"/>
    <w:rsid w:val="001C7471"/>
    <w:rsid w:val="001C796D"/>
    <w:rsid w:val="001C7AEA"/>
    <w:rsid w:val="001C7AFC"/>
    <w:rsid w:val="001C7B8A"/>
    <w:rsid w:val="001C7BC1"/>
    <w:rsid w:val="001C7C14"/>
    <w:rsid w:val="001C7D7A"/>
    <w:rsid w:val="001D0425"/>
    <w:rsid w:val="001D0531"/>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291"/>
    <w:rsid w:val="001D667E"/>
    <w:rsid w:val="001D66F4"/>
    <w:rsid w:val="001D6AFF"/>
    <w:rsid w:val="001D6B9F"/>
    <w:rsid w:val="001D6CCF"/>
    <w:rsid w:val="001D6E15"/>
    <w:rsid w:val="001D7044"/>
    <w:rsid w:val="001D7106"/>
    <w:rsid w:val="001D78F4"/>
    <w:rsid w:val="001D79D8"/>
    <w:rsid w:val="001E0175"/>
    <w:rsid w:val="001E0323"/>
    <w:rsid w:val="001E0476"/>
    <w:rsid w:val="001E0967"/>
    <w:rsid w:val="001E0991"/>
    <w:rsid w:val="001E09CE"/>
    <w:rsid w:val="001E0D49"/>
    <w:rsid w:val="001E0F00"/>
    <w:rsid w:val="001E103B"/>
    <w:rsid w:val="001E15E1"/>
    <w:rsid w:val="001E1972"/>
    <w:rsid w:val="001E1A78"/>
    <w:rsid w:val="001E1C35"/>
    <w:rsid w:val="001E2082"/>
    <w:rsid w:val="001E2228"/>
    <w:rsid w:val="001E2B86"/>
    <w:rsid w:val="001E32A7"/>
    <w:rsid w:val="001E3554"/>
    <w:rsid w:val="001E36E9"/>
    <w:rsid w:val="001E38A5"/>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CE8"/>
    <w:rsid w:val="001F1031"/>
    <w:rsid w:val="001F1141"/>
    <w:rsid w:val="001F18D3"/>
    <w:rsid w:val="001F19D7"/>
    <w:rsid w:val="001F1B1A"/>
    <w:rsid w:val="001F1B7F"/>
    <w:rsid w:val="001F1E61"/>
    <w:rsid w:val="001F2317"/>
    <w:rsid w:val="001F242C"/>
    <w:rsid w:val="001F260E"/>
    <w:rsid w:val="001F2752"/>
    <w:rsid w:val="001F2F54"/>
    <w:rsid w:val="001F2F9D"/>
    <w:rsid w:val="001F31E7"/>
    <w:rsid w:val="001F31FA"/>
    <w:rsid w:val="001F3308"/>
    <w:rsid w:val="001F37CB"/>
    <w:rsid w:val="001F3880"/>
    <w:rsid w:val="001F3A97"/>
    <w:rsid w:val="001F4132"/>
    <w:rsid w:val="001F4754"/>
    <w:rsid w:val="001F478F"/>
    <w:rsid w:val="001F49DD"/>
    <w:rsid w:val="001F4DF9"/>
    <w:rsid w:val="001F5219"/>
    <w:rsid w:val="001F5A4B"/>
    <w:rsid w:val="001F5B13"/>
    <w:rsid w:val="001F5E8D"/>
    <w:rsid w:val="001F5FE9"/>
    <w:rsid w:val="001F6241"/>
    <w:rsid w:val="001F635F"/>
    <w:rsid w:val="001F647A"/>
    <w:rsid w:val="001F64C8"/>
    <w:rsid w:val="001F6550"/>
    <w:rsid w:val="001F6751"/>
    <w:rsid w:val="001F6B81"/>
    <w:rsid w:val="001F6FE5"/>
    <w:rsid w:val="001F70E2"/>
    <w:rsid w:val="001F74B5"/>
    <w:rsid w:val="001F775E"/>
    <w:rsid w:val="00200383"/>
    <w:rsid w:val="002003D3"/>
    <w:rsid w:val="002007B1"/>
    <w:rsid w:val="00200EB6"/>
    <w:rsid w:val="00200EC9"/>
    <w:rsid w:val="00200F67"/>
    <w:rsid w:val="00200F69"/>
    <w:rsid w:val="00201214"/>
    <w:rsid w:val="00201576"/>
    <w:rsid w:val="00201745"/>
    <w:rsid w:val="0020174C"/>
    <w:rsid w:val="002018B9"/>
    <w:rsid w:val="0020195C"/>
    <w:rsid w:val="00201C84"/>
    <w:rsid w:val="00201E4E"/>
    <w:rsid w:val="00201FCA"/>
    <w:rsid w:val="00201FE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D8"/>
    <w:rsid w:val="002060E7"/>
    <w:rsid w:val="002065D5"/>
    <w:rsid w:val="00206759"/>
    <w:rsid w:val="0020691E"/>
    <w:rsid w:val="00206BBE"/>
    <w:rsid w:val="00206C7B"/>
    <w:rsid w:val="00206E9B"/>
    <w:rsid w:val="00206F1F"/>
    <w:rsid w:val="00207227"/>
    <w:rsid w:val="002072E3"/>
    <w:rsid w:val="00207341"/>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912"/>
    <w:rsid w:val="00217AE2"/>
    <w:rsid w:val="0022006D"/>
    <w:rsid w:val="002200FF"/>
    <w:rsid w:val="0022032D"/>
    <w:rsid w:val="00220785"/>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2E86"/>
    <w:rsid w:val="0023332F"/>
    <w:rsid w:val="0023337E"/>
    <w:rsid w:val="002336C2"/>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5AC"/>
    <w:rsid w:val="00237806"/>
    <w:rsid w:val="002402E2"/>
    <w:rsid w:val="00240501"/>
    <w:rsid w:val="0024053F"/>
    <w:rsid w:val="0024075B"/>
    <w:rsid w:val="00240772"/>
    <w:rsid w:val="0024095B"/>
    <w:rsid w:val="00240CD3"/>
    <w:rsid w:val="00240D23"/>
    <w:rsid w:val="00240DD5"/>
    <w:rsid w:val="00240E4C"/>
    <w:rsid w:val="00241098"/>
    <w:rsid w:val="00241553"/>
    <w:rsid w:val="00241609"/>
    <w:rsid w:val="00241641"/>
    <w:rsid w:val="0024179B"/>
    <w:rsid w:val="00241C61"/>
    <w:rsid w:val="00242826"/>
    <w:rsid w:val="00242839"/>
    <w:rsid w:val="00242C25"/>
    <w:rsid w:val="00242C9C"/>
    <w:rsid w:val="00243474"/>
    <w:rsid w:val="0024362C"/>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A19"/>
    <w:rsid w:val="00246B7A"/>
    <w:rsid w:val="00247115"/>
    <w:rsid w:val="00247511"/>
    <w:rsid w:val="002475DC"/>
    <w:rsid w:val="00247964"/>
    <w:rsid w:val="00247B0E"/>
    <w:rsid w:val="00247D88"/>
    <w:rsid w:val="00247E17"/>
    <w:rsid w:val="00247EFB"/>
    <w:rsid w:val="0025059B"/>
    <w:rsid w:val="002509BB"/>
    <w:rsid w:val="00250C55"/>
    <w:rsid w:val="00251024"/>
    <w:rsid w:val="002512A7"/>
    <w:rsid w:val="0025144A"/>
    <w:rsid w:val="00251610"/>
    <w:rsid w:val="002516FC"/>
    <w:rsid w:val="00251998"/>
    <w:rsid w:val="00251A2E"/>
    <w:rsid w:val="00251BDB"/>
    <w:rsid w:val="00251D1E"/>
    <w:rsid w:val="00251FB8"/>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515"/>
    <w:rsid w:val="002549D4"/>
    <w:rsid w:val="00254EDF"/>
    <w:rsid w:val="00254F4F"/>
    <w:rsid w:val="0025528D"/>
    <w:rsid w:val="00255465"/>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6D6"/>
    <w:rsid w:val="0026388D"/>
    <w:rsid w:val="00263A4E"/>
    <w:rsid w:val="00263AF0"/>
    <w:rsid w:val="00263D45"/>
    <w:rsid w:val="0026442B"/>
    <w:rsid w:val="002648B0"/>
    <w:rsid w:val="002648DD"/>
    <w:rsid w:val="002649AE"/>
    <w:rsid w:val="00264A57"/>
    <w:rsid w:val="00264AEB"/>
    <w:rsid w:val="00264EC7"/>
    <w:rsid w:val="00265752"/>
    <w:rsid w:val="002659AF"/>
    <w:rsid w:val="00265D57"/>
    <w:rsid w:val="002668F5"/>
    <w:rsid w:val="00266A8D"/>
    <w:rsid w:val="00266C67"/>
    <w:rsid w:val="00266CE3"/>
    <w:rsid w:val="00266D5A"/>
    <w:rsid w:val="0026718D"/>
    <w:rsid w:val="002671CD"/>
    <w:rsid w:val="00267206"/>
    <w:rsid w:val="002675C8"/>
    <w:rsid w:val="0026765E"/>
    <w:rsid w:val="0026784C"/>
    <w:rsid w:val="00267A5D"/>
    <w:rsid w:val="00267CDA"/>
    <w:rsid w:val="0027006C"/>
    <w:rsid w:val="002704E6"/>
    <w:rsid w:val="00270A3C"/>
    <w:rsid w:val="002710BD"/>
    <w:rsid w:val="00271167"/>
    <w:rsid w:val="00271231"/>
    <w:rsid w:val="00271A0F"/>
    <w:rsid w:val="00271A29"/>
    <w:rsid w:val="00271AEB"/>
    <w:rsid w:val="00271CFB"/>
    <w:rsid w:val="0027200B"/>
    <w:rsid w:val="0027227F"/>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52C"/>
    <w:rsid w:val="00275991"/>
    <w:rsid w:val="00275CBB"/>
    <w:rsid w:val="00275F21"/>
    <w:rsid w:val="002761A1"/>
    <w:rsid w:val="00276379"/>
    <w:rsid w:val="00276B7E"/>
    <w:rsid w:val="00276CEC"/>
    <w:rsid w:val="002776D2"/>
    <w:rsid w:val="00277723"/>
    <w:rsid w:val="002778BE"/>
    <w:rsid w:val="00277977"/>
    <w:rsid w:val="00277E86"/>
    <w:rsid w:val="002805A9"/>
    <w:rsid w:val="00280761"/>
    <w:rsid w:val="00280A70"/>
    <w:rsid w:val="00280AB7"/>
    <w:rsid w:val="00280C80"/>
    <w:rsid w:val="00280D72"/>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6FB"/>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AA"/>
    <w:rsid w:val="002926FC"/>
    <w:rsid w:val="00292984"/>
    <w:rsid w:val="00293406"/>
    <w:rsid w:val="00293455"/>
    <w:rsid w:val="0029380E"/>
    <w:rsid w:val="00293C88"/>
    <w:rsid w:val="00293D9A"/>
    <w:rsid w:val="00293DAC"/>
    <w:rsid w:val="002943A9"/>
    <w:rsid w:val="00294569"/>
    <w:rsid w:val="00294968"/>
    <w:rsid w:val="00294C12"/>
    <w:rsid w:val="00294E0F"/>
    <w:rsid w:val="00294EDB"/>
    <w:rsid w:val="00295019"/>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6C9A"/>
    <w:rsid w:val="002973E5"/>
    <w:rsid w:val="00297959"/>
    <w:rsid w:val="00297E28"/>
    <w:rsid w:val="00297E3B"/>
    <w:rsid w:val="00297E50"/>
    <w:rsid w:val="002A043D"/>
    <w:rsid w:val="002A0451"/>
    <w:rsid w:val="002A0659"/>
    <w:rsid w:val="002A0746"/>
    <w:rsid w:val="002A07FF"/>
    <w:rsid w:val="002A1C0E"/>
    <w:rsid w:val="002A1CAD"/>
    <w:rsid w:val="002A1DD1"/>
    <w:rsid w:val="002A1E85"/>
    <w:rsid w:val="002A26D1"/>
    <w:rsid w:val="002A2AE8"/>
    <w:rsid w:val="002A2B70"/>
    <w:rsid w:val="002A2DAC"/>
    <w:rsid w:val="002A30EB"/>
    <w:rsid w:val="002A37D5"/>
    <w:rsid w:val="002A37EC"/>
    <w:rsid w:val="002A4065"/>
    <w:rsid w:val="002A4226"/>
    <w:rsid w:val="002A45AF"/>
    <w:rsid w:val="002A477A"/>
    <w:rsid w:val="002A4A15"/>
    <w:rsid w:val="002A555C"/>
    <w:rsid w:val="002A580F"/>
    <w:rsid w:val="002A58A0"/>
    <w:rsid w:val="002A59B0"/>
    <w:rsid w:val="002A5E68"/>
    <w:rsid w:val="002A67B9"/>
    <w:rsid w:val="002A6855"/>
    <w:rsid w:val="002A691B"/>
    <w:rsid w:val="002A6D66"/>
    <w:rsid w:val="002A74C7"/>
    <w:rsid w:val="002A7764"/>
    <w:rsid w:val="002A7F9B"/>
    <w:rsid w:val="002B00AD"/>
    <w:rsid w:val="002B022A"/>
    <w:rsid w:val="002B060A"/>
    <w:rsid w:val="002B0622"/>
    <w:rsid w:val="002B0823"/>
    <w:rsid w:val="002B08E3"/>
    <w:rsid w:val="002B104B"/>
    <w:rsid w:val="002B1677"/>
    <w:rsid w:val="002B1B71"/>
    <w:rsid w:val="002B1D82"/>
    <w:rsid w:val="002B230D"/>
    <w:rsid w:val="002B23FF"/>
    <w:rsid w:val="002B2863"/>
    <w:rsid w:val="002B2B09"/>
    <w:rsid w:val="002B2C1C"/>
    <w:rsid w:val="002B2D17"/>
    <w:rsid w:val="002B2EA0"/>
    <w:rsid w:val="002B3294"/>
    <w:rsid w:val="002B37E8"/>
    <w:rsid w:val="002B384E"/>
    <w:rsid w:val="002B3B74"/>
    <w:rsid w:val="002B3E12"/>
    <w:rsid w:val="002B413E"/>
    <w:rsid w:val="002B422D"/>
    <w:rsid w:val="002B4301"/>
    <w:rsid w:val="002B4CF2"/>
    <w:rsid w:val="002B4F14"/>
    <w:rsid w:val="002B5344"/>
    <w:rsid w:val="002B54E5"/>
    <w:rsid w:val="002B58B5"/>
    <w:rsid w:val="002B5AE3"/>
    <w:rsid w:val="002B5F7F"/>
    <w:rsid w:val="002B6071"/>
    <w:rsid w:val="002B6213"/>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36B"/>
    <w:rsid w:val="002C144F"/>
    <w:rsid w:val="002C1875"/>
    <w:rsid w:val="002C1BA5"/>
    <w:rsid w:val="002C1E26"/>
    <w:rsid w:val="002C22AC"/>
    <w:rsid w:val="002C2488"/>
    <w:rsid w:val="002C2600"/>
    <w:rsid w:val="002C2775"/>
    <w:rsid w:val="002C2B0B"/>
    <w:rsid w:val="002C2B54"/>
    <w:rsid w:val="002C2CB3"/>
    <w:rsid w:val="002C2E00"/>
    <w:rsid w:val="002C2EAD"/>
    <w:rsid w:val="002C338E"/>
    <w:rsid w:val="002C3640"/>
    <w:rsid w:val="002C3707"/>
    <w:rsid w:val="002C384B"/>
    <w:rsid w:val="002C3C8C"/>
    <w:rsid w:val="002C3DB4"/>
    <w:rsid w:val="002C3EFD"/>
    <w:rsid w:val="002C42DA"/>
    <w:rsid w:val="002C4561"/>
    <w:rsid w:val="002C467D"/>
    <w:rsid w:val="002C470A"/>
    <w:rsid w:val="002C4825"/>
    <w:rsid w:val="002C48B2"/>
    <w:rsid w:val="002C4BA6"/>
    <w:rsid w:val="002C4FBC"/>
    <w:rsid w:val="002C50C6"/>
    <w:rsid w:val="002C549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6BE"/>
    <w:rsid w:val="002D2F21"/>
    <w:rsid w:val="002D37C8"/>
    <w:rsid w:val="002D3959"/>
    <w:rsid w:val="002D3AC1"/>
    <w:rsid w:val="002D3BFD"/>
    <w:rsid w:val="002D3E51"/>
    <w:rsid w:val="002D3F4B"/>
    <w:rsid w:val="002D40EF"/>
    <w:rsid w:val="002D4397"/>
    <w:rsid w:val="002D4620"/>
    <w:rsid w:val="002D4BE3"/>
    <w:rsid w:val="002D4C07"/>
    <w:rsid w:val="002D4C42"/>
    <w:rsid w:val="002D50E3"/>
    <w:rsid w:val="002D5271"/>
    <w:rsid w:val="002D53A8"/>
    <w:rsid w:val="002D5636"/>
    <w:rsid w:val="002D570C"/>
    <w:rsid w:val="002D5C74"/>
    <w:rsid w:val="002D62AC"/>
    <w:rsid w:val="002D669B"/>
    <w:rsid w:val="002D6869"/>
    <w:rsid w:val="002D6A1F"/>
    <w:rsid w:val="002D6DC2"/>
    <w:rsid w:val="002D6DE3"/>
    <w:rsid w:val="002D7038"/>
    <w:rsid w:val="002D74AC"/>
    <w:rsid w:val="002D76FC"/>
    <w:rsid w:val="002D77A7"/>
    <w:rsid w:val="002E01C7"/>
    <w:rsid w:val="002E04BE"/>
    <w:rsid w:val="002E0669"/>
    <w:rsid w:val="002E0757"/>
    <w:rsid w:val="002E07BE"/>
    <w:rsid w:val="002E07E6"/>
    <w:rsid w:val="002E0958"/>
    <w:rsid w:val="002E0B40"/>
    <w:rsid w:val="002E0C0B"/>
    <w:rsid w:val="002E105B"/>
    <w:rsid w:val="002E10B9"/>
    <w:rsid w:val="002E153D"/>
    <w:rsid w:val="002E1811"/>
    <w:rsid w:val="002E1A64"/>
    <w:rsid w:val="002E1B19"/>
    <w:rsid w:val="002E23EC"/>
    <w:rsid w:val="002E2A3F"/>
    <w:rsid w:val="002E2AAC"/>
    <w:rsid w:val="002E2C37"/>
    <w:rsid w:val="002E2D96"/>
    <w:rsid w:val="002E2E6E"/>
    <w:rsid w:val="002E32E6"/>
    <w:rsid w:val="002E378B"/>
    <w:rsid w:val="002E37D5"/>
    <w:rsid w:val="002E3AF4"/>
    <w:rsid w:val="002E3D5C"/>
    <w:rsid w:val="002E4D40"/>
    <w:rsid w:val="002E5204"/>
    <w:rsid w:val="002E546A"/>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EC4"/>
    <w:rsid w:val="002E7F3B"/>
    <w:rsid w:val="002F012C"/>
    <w:rsid w:val="002F03C4"/>
    <w:rsid w:val="002F0B96"/>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7E6"/>
    <w:rsid w:val="002F6AC0"/>
    <w:rsid w:val="002F6AFB"/>
    <w:rsid w:val="002F6B8E"/>
    <w:rsid w:val="002F6EAE"/>
    <w:rsid w:val="002F6F31"/>
    <w:rsid w:val="002F7022"/>
    <w:rsid w:val="002F73C6"/>
    <w:rsid w:val="002F7558"/>
    <w:rsid w:val="002F75C2"/>
    <w:rsid w:val="002F76B9"/>
    <w:rsid w:val="002F7A5D"/>
    <w:rsid w:val="002F7A61"/>
    <w:rsid w:val="002F7B92"/>
    <w:rsid w:val="002F7BC1"/>
    <w:rsid w:val="00300156"/>
    <w:rsid w:val="0030041F"/>
    <w:rsid w:val="00300598"/>
    <w:rsid w:val="003007FA"/>
    <w:rsid w:val="003008CC"/>
    <w:rsid w:val="00300E65"/>
    <w:rsid w:val="00300F15"/>
    <w:rsid w:val="00301427"/>
    <w:rsid w:val="003014C3"/>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33A"/>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608"/>
    <w:rsid w:val="0030774C"/>
    <w:rsid w:val="0030788F"/>
    <w:rsid w:val="00307CC5"/>
    <w:rsid w:val="00307D7F"/>
    <w:rsid w:val="00307F64"/>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D1B"/>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281"/>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D72"/>
    <w:rsid w:val="0033146F"/>
    <w:rsid w:val="00331538"/>
    <w:rsid w:val="00331829"/>
    <w:rsid w:val="003319E8"/>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A1"/>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AC1"/>
    <w:rsid w:val="00341D8C"/>
    <w:rsid w:val="00341DE5"/>
    <w:rsid w:val="00341E53"/>
    <w:rsid w:val="00342193"/>
    <w:rsid w:val="003421D6"/>
    <w:rsid w:val="003424DD"/>
    <w:rsid w:val="003425A3"/>
    <w:rsid w:val="0034265B"/>
    <w:rsid w:val="00342969"/>
    <w:rsid w:val="00342A15"/>
    <w:rsid w:val="00342C1C"/>
    <w:rsid w:val="00342CC4"/>
    <w:rsid w:val="0034309F"/>
    <w:rsid w:val="00343191"/>
    <w:rsid w:val="003434DB"/>
    <w:rsid w:val="003435F6"/>
    <w:rsid w:val="003439B2"/>
    <w:rsid w:val="00343A5A"/>
    <w:rsid w:val="00343C53"/>
    <w:rsid w:val="00343CC5"/>
    <w:rsid w:val="00343E8F"/>
    <w:rsid w:val="00343EE6"/>
    <w:rsid w:val="00343F45"/>
    <w:rsid w:val="00344055"/>
    <w:rsid w:val="003442BF"/>
    <w:rsid w:val="003442FA"/>
    <w:rsid w:val="003446A9"/>
    <w:rsid w:val="00344DB5"/>
    <w:rsid w:val="00344F5D"/>
    <w:rsid w:val="00345062"/>
    <w:rsid w:val="0034515F"/>
    <w:rsid w:val="0034536A"/>
    <w:rsid w:val="00345467"/>
    <w:rsid w:val="00345568"/>
    <w:rsid w:val="00345C35"/>
    <w:rsid w:val="00346AC8"/>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4D4"/>
    <w:rsid w:val="0035272B"/>
    <w:rsid w:val="003528E2"/>
    <w:rsid w:val="003529ED"/>
    <w:rsid w:val="00352C97"/>
    <w:rsid w:val="00352CFC"/>
    <w:rsid w:val="00352D3F"/>
    <w:rsid w:val="003531D7"/>
    <w:rsid w:val="003536E8"/>
    <w:rsid w:val="003538B0"/>
    <w:rsid w:val="00353BBD"/>
    <w:rsid w:val="00354250"/>
    <w:rsid w:val="0035439E"/>
    <w:rsid w:val="003546C2"/>
    <w:rsid w:val="00354749"/>
    <w:rsid w:val="003548E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AFD"/>
    <w:rsid w:val="00357E21"/>
    <w:rsid w:val="0036021B"/>
    <w:rsid w:val="003605A1"/>
    <w:rsid w:val="00360649"/>
    <w:rsid w:val="0036069B"/>
    <w:rsid w:val="00360772"/>
    <w:rsid w:val="00360848"/>
    <w:rsid w:val="0036095B"/>
    <w:rsid w:val="00360D7A"/>
    <w:rsid w:val="00360E16"/>
    <w:rsid w:val="003610D1"/>
    <w:rsid w:val="0036144D"/>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4875"/>
    <w:rsid w:val="0037499D"/>
    <w:rsid w:val="00374CD3"/>
    <w:rsid w:val="0037512B"/>
    <w:rsid w:val="003755BA"/>
    <w:rsid w:val="0037570E"/>
    <w:rsid w:val="00375943"/>
    <w:rsid w:val="00375A85"/>
    <w:rsid w:val="00375C99"/>
    <w:rsid w:val="00376757"/>
    <w:rsid w:val="003767B6"/>
    <w:rsid w:val="00376F7A"/>
    <w:rsid w:val="0037711F"/>
    <w:rsid w:val="00377162"/>
    <w:rsid w:val="003776BE"/>
    <w:rsid w:val="00377832"/>
    <w:rsid w:val="00377968"/>
    <w:rsid w:val="0037799C"/>
    <w:rsid w:val="003779ED"/>
    <w:rsid w:val="00377A7A"/>
    <w:rsid w:val="00377A8F"/>
    <w:rsid w:val="00377B9E"/>
    <w:rsid w:val="00377C6D"/>
    <w:rsid w:val="00377D3B"/>
    <w:rsid w:val="00377FFD"/>
    <w:rsid w:val="00380288"/>
    <w:rsid w:val="003807CF"/>
    <w:rsid w:val="0038080E"/>
    <w:rsid w:val="00380E71"/>
    <w:rsid w:val="0038118E"/>
    <w:rsid w:val="00381247"/>
    <w:rsid w:val="003814A6"/>
    <w:rsid w:val="0038180E"/>
    <w:rsid w:val="00381CB3"/>
    <w:rsid w:val="00381EC0"/>
    <w:rsid w:val="00382511"/>
    <w:rsid w:val="00382618"/>
    <w:rsid w:val="003826E5"/>
    <w:rsid w:val="003828BC"/>
    <w:rsid w:val="00382CEF"/>
    <w:rsid w:val="00382D6E"/>
    <w:rsid w:val="00382DF8"/>
    <w:rsid w:val="00383268"/>
    <w:rsid w:val="003833B6"/>
    <w:rsid w:val="00383F5D"/>
    <w:rsid w:val="00384048"/>
    <w:rsid w:val="00384437"/>
    <w:rsid w:val="00384744"/>
    <w:rsid w:val="00384AA5"/>
    <w:rsid w:val="00384D63"/>
    <w:rsid w:val="00384DC9"/>
    <w:rsid w:val="003850CF"/>
    <w:rsid w:val="00385137"/>
    <w:rsid w:val="0038514C"/>
    <w:rsid w:val="00385413"/>
    <w:rsid w:val="00385676"/>
    <w:rsid w:val="00385870"/>
    <w:rsid w:val="003859E7"/>
    <w:rsid w:val="00385D6E"/>
    <w:rsid w:val="00385EED"/>
    <w:rsid w:val="0038682B"/>
    <w:rsid w:val="00386C37"/>
    <w:rsid w:val="00386E6F"/>
    <w:rsid w:val="003870EF"/>
    <w:rsid w:val="0038762F"/>
    <w:rsid w:val="003877C9"/>
    <w:rsid w:val="00387C70"/>
    <w:rsid w:val="00387FE2"/>
    <w:rsid w:val="00390279"/>
    <w:rsid w:val="0039062D"/>
    <w:rsid w:val="0039072E"/>
    <w:rsid w:val="003907BB"/>
    <w:rsid w:val="00391174"/>
    <w:rsid w:val="00391699"/>
    <w:rsid w:val="003919D2"/>
    <w:rsid w:val="00391BF9"/>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ED6"/>
    <w:rsid w:val="003961CB"/>
    <w:rsid w:val="00396484"/>
    <w:rsid w:val="003965D4"/>
    <w:rsid w:val="003965F8"/>
    <w:rsid w:val="00396634"/>
    <w:rsid w:val="003967DC"/>
    <w:rsid w:val="003969B1"/>
    <w:rsid w:val="00396A30"/>
    <w:rsid w:val="00397062"/>
    <w:rsid w:val="0039709D"/>
    <w:rsid w:val="00397A0A"/>
    <w:rsid w:val="00397C5B"/>
    <w:rsid w:val="003A00FF"/>
    <w:rsid w:val="003A02C6"/>
    <w:rsid w:val="003A02D6"/>
    <w:rsid w:val="003A03DD"/>
    <w:rsid w:val="003A0706"/>
    <w:rsid w:val="003A1629"/>
    <w:rsid w:val="003A179B"/>
    <w:rsid w:val="003A1881"/>
    <w:rsid w:val="003A2703"/>
    <w:rsid w:val="003A27F8"/>
    <w:rsid w:val="003A2893"/>
    <w:rsid w:val="003A2A98"/>
    <w:rsid w:val="003A2B86"/>
    <w:rsid w:val="003A2C62"/>
    <w:rsid w:val="003A2F2A"/>
    <w:rsid w:val="003A3313"/>
    <w:rsid w:val="003A370B"/>
    <w:rsid w:val="003A370F"/>
    <w:rsid w:val="003A3CB8"/>
    <w:rsid w:val="003A3EA2"/>
    <w:rsid w:val="003A42FD"/>
    <w:rsid w:val="003A480B"/>
    <w:rsid w:val="003A5452"/>
    <w:rsid w:val="003A551E"/>
    <w:rsid w:val="003A59E7"/>
    <w:rsid w:val="003A5EAD"/>
    <w:rsid w:val="003A5EB6"/>
    <w:rsid w:val="003A5F52"/>
    <w:rsid w:val="003A609E"/>
    <w:rsid w:val="003A6196"/>
    <w:rsid w:val="003A628A"/>
    <w:rsid w:val="003A6471"/>
    <w:rsid w:val="003A6B31"/>
    <w:rsid w:val="003A6BE1"/>
    <w:rsid w:val="003A6DEB"/>
    <w:rsid w:val="003A71CA"/>
    <w:rsid w:val="003A7244"/>
    <w:rsid w:val="003A7366"/>
    <w:rsid w:val="003A7426"/>
    <w:rsid w:val="003A75DD"/>
    <w:rsid w:val="003A787B"/>
    <w:rsid w:val="003A7A57"/>
    <w:rsid w:val="003A7D5E"/>
    <w:rsid w:val="003B0013"/>
    <w:rsid w:val="003B0657"/>
    <w:rsid w:val="003B0B49"/>
    <w:rsid w:val="003B0D35"/>
    <w:rsid w:val="003B1143"/>
    <w:rsid w:val="003B11B8"/>
    <w:rsid w:val="003B1A79"/>
    <w:rsid w:val="003B1C4C"/>
    <w:rsid w:val="003B2317"/>
    <w:rsid w:val="003B26E3"/>
    <w:rsid w:val="003B2803"/>
    <w:rsid w:val="003B2AA1"/>
    <w:rsid w:val="003B2AE3"/>
    <w:rsid w:val="003B33D4"/>
    <w:rsid w:val="003B342C"/>
    <w:rsid w:val="003B38A7"/>
    <w:rsid w:val="003B39FE"/>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08"/>
    <w:rsid w:val="003B55A8"/>
    <w:rsid w:val="003B6106"/>
    <w:rsid w:val="003B61C4"/>
    <w:rsid w:val="003B64CE"/>
    <w:rsid w:val="003B6854"/>
    <w:rsid w:val="003B6AA2"/>
    <w:rsid w:val="003B6D8C"/>
    <w:rsid w:val="003B75BF"/>
    <w:rsid w:val="003B75D7"/>
    <w:rsid w:val="003B7D0C"/>
    <w:rsid w:val="003B7F3F"/>
    <w:rsid w:val="003B7F48"/>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DAA"/>
    <w:rsid w:val="003C2E72"/>
    <w:rsid w:val="003C3050"/>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138"/>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2A9"/>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1F4"/>
    <w:rsid w:val="003D4795"/>
    <w:rsid w:val="003D47D6"/>
    <w:rsid w:val="003D4E20"/>
    <w:rsid w:val="003D4FD9"/>
    <w:rsid w:val="003D5760"/>
    <w:rsid w:val="003D58F7"/>
    <w:rsid w:val="003D5E7C"/>
    <w:rsid w:val="003D5ED8"/>
    <w:rsid w:val="003D6067"/>
    <w:rsid w:val="003D6242"/>
    <w:rsid w:val="003D68CA"/>
    <w:rsid w:val="003D6D49"/>
    <w:rsid w:val="003D709F"/>
    <w:rsid w:val="003D72B6"/>
    <w:rsid w:val="003D740B"/>
    <w:rsid w:val="003D78A6"/>
    <w:rsid w:val="003D7958"/>
    <w:rsid w:val="003D7BBB"/>
    <w:rsid w:val="003D7D4E"/>
    <w:rsid w:val="003D7FD7"/>
    <w:rsid w:val="003E0523"/>
    <w:rsid w:val="003E05E7"/>
    <w:rsid w:val="003E0974"/>
    <w:rsid w:val="003E0BDF"/>
    <w:rsid w:val="003E0C42"/>
    <w:rsid w:val="003E0F1E"/>
    <w:rsid w:val="003E11D8"/>
    <w:rsid w:val="003E1484"/>
    <w:rsid w:val="003E151F"/>
    <w:rsid w:val="003E1EA1"/>
    <w:rsid w:val="003E20BE"/>
    <w:rsid w:val="003E232D"/>
    <w:rsid w:val="003E23E5"/>
    <w:rsid w:val="003E25C2"/>
    <w:rsid w:val="003E2918"/>
    <w:rsid w:val="003E2C6C"/>
    <w:rsid w:val="003E2EAF"/>
    <w:rsid w:val="003E36AC"/>
    <w:rsid w:val="003E38D3"/>
    <w:rsid w:val="003E38DF"/>
    <w:rsid w:val="003E3B13"/>
    <w:rsid w:val="003E48D0"/>
    <w:rsid w:val="003E4D3F"/>
    <w:rsid w:val="003E540D"/>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F71"/>
    <w:rsid w:val="003F703C"/>
    <w:rsid w:val="003F77AC"/>
    <w:rsid w:val="0040002D"/>
    <w:rsid w:val="004004DB"/>
    <w:rsid w:val="004008E1"/>
    <w:rsid w:val="00400B5D"/>
    <w:rsid w:val="00400CFB"/>
    <w:rsid w:val="0040149D"/>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208"/>
    <w:rsid w:val="00403340"/>
    <w:rsid w:val="00403646"/>
    <w:rsid w:val="00403713"/>
    <w:rsid w:val="00403972"/>
    <w:rsid w:val="004039C9"/>
    <w:rsid w:val="00403B53"/>
    <w:rsid w:val="00403F05"/>
    <w:rsid w:val="00404151"/>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6E00"/>
    <w:rsid w:val="004072B9"/>
    <w:rsid w:val="004074AB"/>
    <w:rsid w:val="004077CF"/>
    <w:rsid w:val="004079DE"/>
    <w:rsid w:val="00410205"/>
    <w:rsid w:val="0041028B"/>
    <w:rsid w:val="004105C1"/>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7FC"/>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6B62"/>
    <w:rsid w:val="00417316"/>
    <w:rsid w:val="00417588"/>
    <w:rsid w:val="0041764C"/>
    <w:rsid w:val="0041768D"/>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71"/>
    <w:rsid w:val="00424EE6"/>
    <w:rsid w:val="0042513E"/>
    <w:rsid w:val="004252EF"/>
    <w:rsid w:val="004253A6"/>
    <w:rsid w:val="0042547D"/>
    <w:rsid w:val="0042549D"/>
    <w:rsid w:val="00425769"/>
    <w:rsid w:val="004258A8"/>
    <w:rsid w:val="004258C3"/>
    <w:rsid w:val="004258E6"/>
    <w:rsid w:val="00425B11"/>
    <w:rsid w:val="00425B62"/>
    <w:rsid w:val="00425D8C"/>
    <w:rsid w:val="00425E32"/>
    <w:rsid w:val="0042616B"/>
    <w:rsid w:val="00426389"/>
    <w:rsid w:val="004264F4"/>
    <w:rsid w:val="00426904"/>
    <w:rsid w:val="00426A0E"/>
    <w:rsid w:val="00426C89"/>
    <w:rsid w:val="00427207"/>
    <w:rsid w:val="0042755E"/>
    <w:rsid w:val="00427818"/>
    <w:rsid w:val="00427830"/>
    <w:rsid w:val="00427BBC"/>
    <w:rsid w:val="004301C1"/>
    <w:rsid w:val="004307FF"/>
    <w:rsid w:val="0043108E"/>
    <w:rsid w:val="004312FE"/>
    <w:rsid w:val="004318A1"/>
    <w:rsid w:val="00431FB8"/>
    <w:rsid w:val="00432102"/>
    <w:rsid w:val="00432296"/>
    <w:rsid w:val="004329BD"/>
    <w:rsid w:val="00432BE5"/>
    <w:rsid w:val="00432CD6"/>
    <w:rsid w:val="00432E4C"/>
    <w:rsid w:val="00433222"/>
    <w:rsid w:val="0043344E"/>
    <w:rsid w:val="0043354C"/>
    <w:rsid w:val="00433D59"/>
    <w:rsid w:val="00433E13"/>
    <w:rsid w:val="004349A1"/>
    <w:rsid w:val="00434AB4"/>
    <w:rsid w:val="00434BF5"/>
    <w:rsid w:val="00435041"/>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1F8C"/>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72D"/>
    <w:rsid w:val="00444A5F"/>
    <w:rsid w:val="00444C76"/>
    <w:rsid w:val="004454E5"/>
    <w:rsid w:val="00445636"/>
    <w:rsid w:val="004456F4"/>
    <w:rsid w:val="00445D99"/>
    <w:rsid w:val="0044605E"/>
    <w:rsid w:val="004463F2"/>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0E04"/>
    <w:rsid w:val="004510BB"/>
    <w:rsid w:val="0045113B"/>
    <w:rsid w:val="00451252"/>
    <w:rsid w:val="00451473"/>
    <w:rsid w:val="00451489"/>
    <w:rsid w:val="004514E0"/>
    <w:rsid w:val="00451613"/>
    <w:rsid w:val="00451979"/>
    <w:rsid w:val="004519C1"/>
    <w:rsid w:val="004519E2"/>
    <w:rsid w:val="00451ACA"/>
    <w:rsid w:val="004524E7"/>
    <w:rsid w:val="00452785"/>
    <w:rsid w:val="004528FA"/>
    <w:rsid w:val="00452DA0"/>
    <w:rsid w:val="0045320D"/>
    <w:rsid w:val="0045326C"/>
    <w:rsid w:val="004533B7"/>
    <w:rsid w:val="004534F0"/>
    <w:rsid w:val="004536B0"/>
    <w:rsid w:val="0045389B"/>
    <w:rsid w:val="00453C6C"/>
    <w:rsid w:val="00454489"/>
    <w:rsid w:val="004544A2"/>
    <w:rsid w:val="00454905"/>
    <w:rsid w:val="00454B3D"/>
    <w:rsid w:val="00454BA8"/>
    <w:rsid w:val="00454C86"/>
    <w:rsid w:val="00454CAD"/>
    <w:rsid w:val="00454E38"/>
    <w:rsid w:val="00454E8C"/>
    <w:rsid w:val="00454EFE"/>
    <w:rsid w:val="00454F89"/>
    <w:rsid w:val="00455013"/>
    <w:rsid w:val="004550B6"/>
    <w:rsid w:val="00455F04"/>
    <w:rsid w:val="00455F32"/>
    <w:rsid w:val="00456242"/>
    <w:rsid w:val="0045658B"/>
    <w:rsid w:val="00456ADB"/>
    <w:rsid w:val="00456B09"/>
    <w:rsid w:val="00456FD6"/>
    <w:rsid w:val="00457482"/>
    <w:rsid w:val="00457D2B"/>
    <w:rsid w:val="004601E2"/>
    <w:rsid w:val="00460517"/>
    <w:rsid w:val="00460932"/>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3B"/>
    <w:rsid w:val="00467D76"/>
    <w:rsid w:val="00470116"/>
    <w:rsid w:val="0047047C"/>
    <w:rsid w:val="00470768"/>
    <w:rsid w:val="004709D4"/>
    <w:rsid w:val="00470AA5"/>
    <w:rsid w:val="00471311"/>
    <w:rsid w:val="004713D1"/>
    <w:rsid w:val="00471676"/>
    <w:rsid w:val="00471989"/>
    <w:rsid w:val="00471F74"/>
    <w:rsid w:val="00472148"/>
    <w:rsid w:val="0047252C"/>
    <w:rsid w:val="0047293A"/>
    <w:rsid w:val="00472B8A"/>
    <w:rsid w:val="00472EBC"/>
    <w:rsid w:val="00473080"/>
    <w:rsid w:val="0047315E"/>
    <w:rsid w:val="004732EA"/>
    <w:rsid w:val="004738B9"/>
    <w:rsid w:val="0047399E"/>
    <w:rsid w:val="00473B41"/>
    <w:rsid w:val="00473C89"/>
    <w:rsid w:val="0047426B"/>
    <w:rsid w:val="00474746"/>
    <w:rsid w:val="004747EE"/>
    <w:rsid w:val="004748B8"/>
    <w:rsid w:val="00474B4A"/>
    <w:rsid w:val="00474D13"/>
    <w:rsid w:val="00474EC7"/>
    <w:rsid w:val="00474F76"/>
    <w:rsid w:val="004750BB"/>
    <w:rsid w:val="00475388"/>
    <w:rsid w:val="004754E9"/>
    <w:rsid w:val="00475C33"/>
    <w:rsid w:val="00476372"/>
    <w:rsid w:val="004765D5"/>
    <w:rsid w:val="00476BD8"/>
    <w:rsid w:val="00476E34"/>
    <w:rsid w:val="00477082"/>
    <w:rsid w:val="00477359"/>
    <w:rsid w:val="00477BEA"/>
    <w:rsid w:val="00477D8F"/>
    <w:rsid w:val="00477FBC"/>
    <w:rsid w:val="0048006B"/>
    <w:rsid w:val="0048019E"/>
    <w:rsid w:val="00480AEB"/>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BD8"/>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705"/>
    <w:rsid w:val="0049485F"/>
    <w:rsid w:val="0049490D"/>
    <w:rsid w:val="004949AC"/>
    <w:rsid w:val="00494E0D"/>
    <w:rsid w:val="00494E1C"/>
    <w:rsid w:val="00494EB4"/>
    <w:rsid w:val="00494FC7"/>
    <w:rsid w:val="0049516D"/>
    <w:rsid w:val="0049516E"/>
    <w:rsid w:val="00495918"/>
    <w:rsid w:val="00495BD5"/>
    <w:rsid w:val="00495EB2"/>
    <w:rsid w:val="00495F14"/>
    <w:rsid w:val="00496245"/>
    <w:rsid w:val="004966A6"/>
    <w:rsid w:val="004966DB"/>
    <w:rsid w:val="00496CA2"/>
    <w:rsid w:val="00497991"/>
    <w:rsid w:val="00497F69"/>
    <w:rsid w:val="00497FE6"/>
    <w:rsid w:val="004A013D"/>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36B"/>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709"/>
    <w:rsid w:val="004B099A"/>
    <w:rsid w:val="004B1980"/>
    <w:rsid w:val="004B1BA1"/>
    <w:rsid w:val="004B1CAE"/>
    <w:rsid w:val="004B1CB2"/>
    <w:rsid w:val="004B1D42"/>
    <w:rsid w:val="004B2514"/>
    <w:rsid w:val="004B2655"/>
    <w:rsid w:val="004B2B19"/>
    <w:rsid w:val="004B2D32"/>
    <w:rsid w:val="004B31F9"/>
    <w:rsid w:val="004B3447"/>
    <w:rsid w:val="004B3914"/>
    <w:rsid w:val="004B3C37"/>
    <w:rsid w:val="004B40E4"/>
    <w:rsid w:val="004B434A"/>
    <w:rsid w:val="004B454A"/>
    <w:rsid w:val="004B45D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873"/>
    <w:rsid w:val="004C0F34"/>
    <w:rsid w:val="004C15D2"/>
    <w:rsid w:val="004C173B"/>
    <w:rsid w:val="004C18DD"/>
    <w:rsid w:val="004C19E8"/>
    <w:rsid w:val="004C1A99"/>
    <w:rsid w:val="004C1CDC"/>
    <w:rsid w:val="004C1D9B"/>
    <w:rsid w:val="004C1E9A"/>
    <w:rsid w:val="004C1F25"/>
    <w:rsid w:val="004C1FAA"/>
    <w:rsid w:val="004C1FB0"/>
    <w:rsid w:val="004C2520"/>
    <w:rsid w:val="004C2A3C"/>
    <w:rsid w:val="004C2F07"/>
    <w:rsid w:val="004C3030"/>
    <w:rsid w:val="004C3153"/>
    <w:rsid w:val="004C32C9"/>
    <w:rsid w:val="004C34D3"/>
    <w:rsid w:val="004C376F"/>
    <w:rsid w:val="004C37A7"/>
    <w:rsid w:val="004C37B2"/>
    <w:rsid w:val="004C42F5"/>
    <w:rsid w:val="004C4729"/>
    <w:rsid w:val="004C48F0"/>
    <w:rsid w:val="004C4B2D"/>
    <w:rsid w:val="004C4DBE"/>
    <w:rsid w:val="004C4E49"/>
    <w:rsid w:val="004C4E7D"/>
    <w:rsid w:val="004C5372"/>
    <w:rsid w:val="004C56B1"/>
    <w:rsid w:val="004C571A"/>
    <w:rsid w:val="004C57CD"/>
    <w:rsid w:val="004C5950"/>
    <w:rsid w:val="004C5A32"/>
    <w:rsid w:val="004C5D6B"/>
    <w:rsid w:val="004C5E36"/>
    <w:rsid w:val="004C5F3C"/>
    <w:rsid w:val="004C5FC8"/>
    <w:rsid w:val="004C603D"/>
    <w:rsid w:val="004C634B"/>
    <w:rsid w:val="004C65C7"/>
    <w:rsid w:val="004C65F1"/>
    <w:rsid w:val="004C6894"/>
    <w:rsid w:val="004C68CB"/>
    <w:rsid w:val="004C7895"/>
    <w:rsid w:val="004C7C65"/>
    <w:rsid w:val="004D0160"/>
    <w:rsid w:val="004D020F"/>
    <w:rsid w:val="004D0288"/>
    <w:rsid w:val="004D02D4"/>
    <w:rsid w:val="004D054E"/>
    <w:rsid w:val="004D065E"/>
    <w:rsid w:val="004D07B4"/>
    <w:rsid w:val="004D0AE4"/>
    <w:rsid w:val="004D0EEA"/>
    <w:rsid w:val="004D0F56"/>
    <w:rsid w:val="004D106C"/>
    <w:rsid w:val="004D1089"/>
    <w:rsid w:val="004D185E"/>
    <w:rsid w:val="004D188E"/>
    <w:rsid w:val="004D1CC1"/>
    <w:rsid w:val="004D230A"/>
    <w:rsid w:val="004D286F"/>
    <w:rsid w:val="004D296A"/>
    <w:rsid w:val="004D2BBB"/>
    <w:rsid w:val="004D3149"/>
    <w:rsid w:val="004D350E"/>
    <w:rsid w:val="004D39E4"/>
    <w:rsid w:val="004D3BA1"/>
    <w:rsid w:val="004D3D9D"/>
    <w:rsid w:val="004D43A4"/>
    <w:rsid w:val="004D4403"/>
    <w:rsid w:val="004D499E"/>
    <w:rsid w:val="004D4A90"/>
    <w:rsid w:val="004D4DEF"/>
    <w:rsid w:val="004D4FFB"/>
    <w:rsid w:val="004D5245"/>
    <w:rsid w:val="004D5416"/>
    <w:rsid w:val="004D57D2"/>
    <w:rsid w:val="004D5971"/>
    <w:rsid w:val="004D5A77"/>
    <w:rsid w:val="004D5B95"/>
    <w:rsid w:val="004D5BBD"/>
    <w:rsid w:val="004D5CB1"/>
    <w:rsid w:val="004D5D34"/>
    <w:rsid w:val="004D5DA2"/>
    <w:rsid w:val="004D5DE3"/>
    <w:rsid w:val="004D5E2C"/>
    <w:rsid w:val="004D5F52"/>
    <w:rsid w:val="004D62FB"/>
    <w:rsid w:val="004D657B"/>
    <w:rsid w:val="004D66AC"/>
    <w:rsid w:val="004D6E68"/>
    <w:rsid w:val="004D7156"/>
    <w:rsid w:val="004D7313"/>
    <w:rsid w:val="004D745C"/>
    <w:rsid w:val="004D763E"/>
    <w:rsid w:val="004D77C7"/>
    <w:rsid w:val="004D77EA"/>
    <w:rsid w:val="004D7A6C"/>
    <w:rsid w:val="004D7BB5"/>
    <w:rsid w:val="004D7CDD"/>
    <w:rsid w:val="004D7E98"/>
    <w:rsid w:val="004E05BD"/>
    <w:rsid w:val="004E0802"/>
    <w:rsid w:val="004E166E"/>
    <w:rsid w:val="004E1ED7"/>
    <w:rsid w:val="004E2137"/>
    <w:rsid w:val="004E233E"/>
    <w:rsid w:val="004E23FC"/>
    <w:rsid w:val="004E246E"/>
    <w:rsid w:val="004E277C"/>
    <w:rsid w:val="004E29E9"/>
    <w:rsid w:val="004E2AD4"/>
    <w:rsid w:val="004E2AF4"/>
    <w:rsid w:val="004E2BA0"/>
    <w:rsid w:val="004E3465"/>
    <w:rsid w:val="004E364F"/>
    <w:rsid w:val="004E3834"/>
    <w:rsid w:val="004E3B61"/>
    <w:rsid w:val="004E4113"/>
    <w:rsid w:val="004E4ADC"/>
    <w:rsid w:val="004E5177"/>
    <w:rsid w:val="004E584B"/>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31"/>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EC"/>
    <w:rsid w:val="004F3B0F"/>
    <w:rsid w:val="004F4024"/>
    <w:rsid w:val="004F4697"/>
    <w:rsid w:val="004F4A7A"/>
    <w:rsid w:val="004F4B61"/>
    <w:rsid w:val="004F5298"/>
    <w:rsid w:val="004F539B"/>
    <w:rsid w:val="004F5542"/>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36D"/>
    <w:rsid w:val="005056E5"/>
    <w:rsid w:val="00505C98"/>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394"/>
    <w:rsid w:val="005144F6"/>
    <w:rsid w:val="00514704"/>
    <w:rsid w:val="00514735"/>
    <w:rsid w:val="00514CC4"/>
    <w:rsid w:val="00514D99"/>
    <w:rsid w:val="00514EAF"/>
    <w:rsid w:val="005150A3"/>
    <w:rsid w:val="005152B3"/>
    <w:rsid w:val="00515910"/>
    <w:rsid w:val="0051599A"/>
    <w:rsid w:val="00515ABA"/>
    <w:rsid w:val="00515EF9"/>
    <w:rsid w:val="005160CB"/>
    <w:rsid w:val="005160E9"/>
    <w:rsid w:val="005167F8"/>
    <w:rsid w:val="00516879"/>
    <w:rsid w:val="005169A9"/>
    <w:rsid w:val="00516E01"/>
    <w:rsid w:val="00516E2D"/>
    <w:rsid w:val="00516E5E"/>
    <w:rsid w:val="00516EC9"/>
    <w:rsid w:val="00516F1E"/>
    <w:rsid w:val="00516F35"/>
    <w:rsid w:val="005173D3"/>
    <w:rsid w:val="005174E2"/>
    <w:rsid w:val="00517CD1"/>
    <w:rsid w:val="00520512"/>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215"/>
    <w:rsid w:val="005278A0"/>
    <w:rsid w:val="005279DB"/>
    <w:rsid w:val="00527DB9"/>
    <w:rsid w:val="00527DC7"/>
    <w:rsid w:val="0053006C"/>
    <w:rsid w:val="005309F5"/>
    <w:rsid w:val="00531A3C"/>
    <w:rsid w:val="00531B00"/>
    <w:rsid w:val="00531D19"/>
    <w:rsid w:val="005326D5"/>
    <w:rsid w:val="00532948"/>
    <w:rsid w:val="00532B92"/>
    <w:rsid w:val="00532BDF"/>
    <w:rsid w:val="005330A7"/>
    <w:rsid w:val="005333AD"/>
    <w:rsid w:val="005334E1"/>
    <w:rsid w:val="00533669"/>
    <w:rsid w:val="005341F7"/>
    <w:rsid w:val="00534D41"/>
    <w:rsid w:val="00534E78"/>
    <w:rsid w:val="00534FF5"/>
    <w:rsid w:val="005352A3"/>
    <w:rsid w:val="005355A3"/>
    <w:rsid w:val="00535AC2"/>
    <w:rsid w:val="00536152"/>
    <w:rsid w:val="00536207"/>
    <w:rsid w:val="00536279"/>
    <w:rsid w:val="00536773"/>
    <w:rsid w:val="005367D9"/>
    <w:rsid w:val="00536960"/>
    <w:rsid w:val="00536A92"/>
    <w:rsid w:val="00537072"/>
    <w:rsid w:val="005376FF"/>
    <w:rsid w:val="00537A8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BDF"/>
    <w:rsid w:val="00543C2D"/>
    <w:rsid w:val="00543FC3"/>
    <w:rsid w:val="0054441D"/>
    <w:rsid w:val="0054468E"/>
    <w:rsid w:val="00544A65"/>
    <w:rsid w:val="00545090"/>
    <w:rsid w:val="0054513C"/>
    <w:rsid w:val="00545AB1"/>
    <w:rsid w:val="00545C35"/>
    <w:rsid w:val="00545DF4"/>
    <w:rsid w:val="00545FFC"/>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657"/>
    <w:rsid w:val="00553C45"/>
    <w:rsid w:val="00553F91"/>
    <w:rsid w:val="00554471"/>
    <w:rsid w:val="005544CD"/>
    <w:rsid w:val="005548DC"/>
    <w:rsid w:val="0055503D"/>
    <w:rsid w:val="0055589B"/>
    <w:rsid w:val="005558F6"/>
    <w:rsid w:val="00555A96"/>
    <w:rsid w:val="00555BB0"/>
    <w:rsid w:val="00555FBB"/>
    <w:rsid w:val="00556010"/>
    <w:rsid w:val="0055627D"/>
    <w:rsid w:val="005563B3"/>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A6C"/>
    <w:rsid w:val="00563FC5"/>
    <w:rsid w:val="00564241"/>
    <w:rsid w:val="005645FF"/>
    <w:rsid w:val="00564991"/>
    <w:rsid w:val="00564C9D"/>
    <w:rsid w:val="00564FE1"/>
    <w:rsid w:val="00565231"/>
    <w:rsid w:val="005657F0"/>
    <w:rsid w:val="00565A48"/>
    <w:rsid w:val="00565B74"/>
    <w:rsid w:val="00565D07"/>
    <w:rsid w:val="00566221"/>
    <w:rsid w:val="00566C49"/>
    <w:rsid w:val="00566CA3"/>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1EA"/>
    <w:rsid w:val="005713F0"/>
    <w:rsid w:val="005716B3"/>
    <w:rsid w:val="00571A86"/>
    <w:rsid w:val="00571C97"/>
    <w:rsid w:val="00571CDC"/>
    <w:rsid w:val="00571E10"/>
    <w:rsid w:val="005721C5"/>
    <w:rsid w:val="00572796"/>
    <w:rsid w:val="00572C5B"/>
    <w:rsid w:val="00572D1F"/>
    <w:rsid w:val="00573275"/>
    <w:rsid w:val="00573395"/>
    <w:rsid w:val="005733DF"/>
    <w:rsid w:val="005737FE"/>
    <w:rsid w:val="00573916"/>
    <w:rsid w:val="00573CFC"/>
    <w:rsid w:val="00573DF6"/>
    <w:rsid w:val="00574034"/>
    <w:rsid w:val="00574B31"/>
    <w:rsid w:val="00574F55"/>
    <w:rsid w:val="0057527C"/>
    <w:rsid w:val="005756A8"/>
    <w:rsid w:val="00575819"/>
    <w:rsid w:val="00575BCA"/>
    <w:rsid w:val="00575CAA"/>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2F"/>
    <w:rsid w:val="005819B6"/>
    <w:rsid w:val="005822F3"/>
    <w:rsid w:val="0058232E"/>
    <w:rsid w:val="0058284A"/>
    <w:rsid w:val="00582A08"/>
    <w:rsid w:val="00582BE0"/>
    <w:rsid w:val="00582CF2"/>
    <w:rsid w:val="00583046"/>
    <w:rsid w:val="0058327E"/>
    <w:rsid w:val="00583316"/>
    <w:rsid w:val="00583951"/>
    <w:rsid w:val="00583FDB"/>
    <w:rsid w:val="00584468"/>
    <w:rsid w:val="00584561"/>
    <w:rsid w:val="00584616"/>
    <w:rsid w:val="005848E0"/>
    <w:rsid w:val="00584EE9"/>
    <w:rsid w:val="00584F10"/>
    <w:rsid w:val="00585A50"/>
    <w:rsid w:val="00585A8D"/>
    <w:rsid w:val="005860CF"/>
    <w:rsid w:val="0058620F"/>
    <w:rsid w:val="005863BB"/>
    <w:rsid w:val="005864D4"/>
    <w:rsid w:val="0058674B"/>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2D1F"/>
    <w:rsid w:val="00592D29"/>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ECF"/>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AAF"/>
    <w:rsid w:val="005A0D46"/>
    <w:rsid w:val="005A0F56"/>
    <w:rsid w:val="005A1797"/>
    <w:rsid w:val="005A197A"/>
    <w:rsid w:val="005A1B29"/>
    <w:rsid w:val="005A1C1C"/>
    <w:rsid w:val="005A1CA8"/>
    <w:rsid w:val="005A1ED6"/>
    <w:rsid w:val="005A2461"/>
    <w:rsid w:val="005A249B"/>
    <w:rsid w:val="005A2536"/>
    <w:rsid w:val="005A286A"/>
    <w:rsid w:val="005A2B64"/>
    <w:rsid w:val="005A2C4A"/>
    <w:rsid w:val="005A2FEA"/>
    <w:rsid w:val="005A38D1"/>
    <w:rsid w:val="005A397C"/>
    <w:rsid w:val="005A3B00"/>
    <w:rsid w:val="005A3EA6"/>
    <w:rsid w:val="005A4289"/>
    <w:rsid w:val="005A4517"/>
    <w:rsid w:val="005A45AC"/>
    <w:rsid w:val="005A4A0C"/>
    <w:rsid w:val="005A50A3"/>
    <w:rsid w:val="005A5132"/>
    <w:rsid w:val="005A515E"/>
    <w:rsid w:val="005A5664"/>
    <w:rsid w:val="005A570C"/>
    <w:rsid w:val="005A5722"/>
    <w:rsid w:val="005A5E1A"/>
    <w:rsid w:val="005A65B9"/>
    <w:rsid w:val="005A698B"/>
    <w:rsid w:val="005A6F07"/>
    <w:rsid w:val="005A71E6"/>
    <w:rsid w:val="005A7379"/>
    <w:rsid w:val="005A744B"/>
    <w:rsid w:val="005A774F"/>
    <w:rsid w:val="005A794A"/>
    <w:rsid w:val="005A7A93"/>
    <w:rsid w:val="005A7BB1"/>
    <w:rsid w:val="005A7CF4"/>
    <w:rsid w:val="005A7DA0"/>
    <w:rsid w:val="005A7DB1"/>
    <w:rsid w:val="005A7E4D"/>
    <w:rsid w:val="005B0909"/>
    <w:rsid w:val="005B096A"/>
    <w:rsid w:val="005B1093"/>
    <w:rsid w:val="005B1240"/>
    <w:rsid w:val="005B1311"/>
    <w:rsid w:val="005B13A1"/>
    <w:rsid w:val="005B1668"/>
    <w:rsid w:val="005B171A"/>
    <w:rsid w:val="005B1A06"/>
    <w:rsid w:val="005B1B60"/>
    <w:rsid w:val="005B1E97"/>
    <w:rsid w:val="005B1ED0"/>
    <w:rsid w:val="005B1EE1"/>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18A"/>
    <w:rsid w:val="005B7573"/>
    <w:rsid w:val="005B76AB"/>
    <w:rsid w:val="005B7AB4"/>
    <w:rsid w:val="005B7ACC"/>
    <w:rsid w:val="005B7AEA"/>
    <w:rsid w:val="005B7B90"/>
    <w:rsid w:val="005C0045"/>
    <w:rsid w:val="005C062B"/>
    <w:rsid w:val="005C0691"/>
    <w:rsid w:val="005C09E0"/>
    <w:rsid w:val="005C0BCB"/>
    <w:rsid w:val="005C0CBF"/>
    <w:rsid w:val="005C0FC4"/>
    <w:rsid w:val="005C1395"/>
    <w:rsid w:val="005C15F4"/>
    <w:rsid w:val="005C19C3"/>
    <w:rsid w:val="005C1AB6"/>
    <w:rsid w:val="005C2267"/>
    <w:rsid w:val="005C2306"/>
    <w:rsid w:val="005C2508"/>
    <w:rsid w:val="005C26A4"/>
    <w:rsid w:val="005C2EE4"/>
    <w:rsid w:val="005C35F1"/>
    <w:rsid w:val="005C36FC"/>
    <w:rsid w:val="005C385A"/>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BA3"/>
    <w:rsid w:val="005D0C53"/>
    <w:rsid w:val="005D0C63"/>
    <w:rsid w:val="005D0C70"/>
    <w:rsid w:val="005D0E37"/>
    <w:rsid w:val="005D0FE1"/>
    <w:rsid w:val="005D0FED"/>
    <w:rsid w:val="005D1014"/>
    <w:rsid w:val="005D1416"/>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485"/>
    <w:rsid w:val="005D65D6"/>
    <w:rsid w:val="005D67D7"/>
    <w:rsid w:val="005D6AAA"/>
    <w:rsid w:val="005D6DBE"/>
    <w:rsid w:val="005D7056"/>
    <w:rsid w:val="005D7211"/>
    <w:rsid w:val="005D74AD"/>
    <w:rsid w:val="005D7803"/>
    <w:rsid w:val="005D787F"/>
    <w:rsid w:val="005D7E11"/>
    <w:rsid w:val="005D7F8C"/>
    <w:rsid w:val="005E0309"/>
    <w:rsid w:val="005E064A"/>
    <w:rsid w:val="005E07AC"/>
    <w:rsid w:val="005E08ED"/>
    <w:rsid w:val="005E0FE9"/>
    <w:rsid w:val="005E1326"/>
    <w:rsid w:val="005E146C"/>
    <w:rsid w:val="005E19DD"/>
    <w:rsid w:val="005E1C54"/>
    <w:rsid w:val="005E2010"/>
    <w:rsid w:val="005E2076"/>
    <w:rsid w:val="005E2194"/>
    <w:rsid w:val="005E2723"/>
    <w:rsid w:val="005E29C9"/>
    <w:rsid w:val="005E2A0D"/>
    <w:rsid w:val="005E2B16"/>
    <w:rsid w:val="005E2E01"/>
    <w:rsid w:val="005E2FB8"/>
    <w:rsid w:val="005E33D2"/>
    <w:rsid w:val="005E3CB2"/>
    <w:rsid w:val="005E44F5"/>
    <w:rsid w:val="005E4CC0"/>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2DF"/>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4F"/>
    <w:rsid w:val="005F4664"/>
    <w:rsid w:val="005F4E88"/>
    <w:rsid w:val="005F54EA"/>
    <w:rsid w:val="005F5525"/>
    <w:rsid w:val="005F5861"/>
    <w:rsid w:val="005F5990"/>
    <w:rsid w:val="005F59B0"/>
    <w:rsid w:val="005F59CF"/>
    <w:rsid w:val="005F62D1"/>
    <w:rsid w:val="005F6795"/>
    <w:rsid w:val="005F6833"/>
    <w:rsid w:val="005F6BBC"/>
    <w:rsid w:val="005F6C95"/>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9B5"/>
    <w:rsid w:val="00602B71"/>
    <w:rsid w:val="00603303"/>
    <w:rsid w:val="00603686"/>
    <w:rsid w:val="00603E8D"/>
    <w:rsid w:val="0060482D"/>
    <w:rsid w:val="00604A07"/>
    <w:rsid w:val="00604A8F"/>
    <w:rsid w:val="00604D88"/>
    <w:rsid w:val="00605031"/>
    <w:rsid w:val="006050CC"/>
    <w:rsid w:val="0060534F"/>
    <w:rsid w:val="006057D0"/>
    <w:rsid w:val="0060583D"/>
    <w:rsid w:val="00605898"/>
    <w:rsid w:val="00605CAD"/>
    <w:rsid w:val="00605D85"/>
    <w:rsid w:val="00605DFE"/>
    <w:rsid w:val="00606891"/>
    <w:rsid w:val="0060691E"/>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A84"/>
    <w:rsid w:val="00612B41"/>
    <w:rsid w:val="00612C24"/>
    <w:rsid w:val="006132E5"/>
    <w:rsid w:val="006135EB"/>
    <w:rsid w:val="0061362E"/>
    <w:rsid w:val="006137CE"/>
    <w:rsid w:val="00613A65"/>
    <w:rsid w:val="00613CE7"/>
    <w:rsid w:val="00613D24"/>
    <w:rsid w:val="00613DF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CD6"/>
    <w:rsid w:val="00617FFE"/>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2E9E"/>
    <w:rsid w:val="006230D3"/>
    <w:rsid w:val="00623A66"/>
    <w:rsid w:val="00623AFD"/>
    <w:rsid w:val="00623BDD"/>
    <w:rsid w:val="00623F76"/>
    <w:rsid w:val="00624010"/>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3B7"/>
    <w:rsid w:val="00637502"/>
    <w:rsid w:val="00637ABA"/>
    <w:rsid w:val="00637E1F"/>
    <w:rsid w:val="00637F00"/>
    <w:rsid w:val="00637F8A"/>
    <w:rsid w:val="00640085"/>
    <w:rsid w:val="00640133"/>
    <w:rsid w:val="006406FF"/>
    <w:rsid w:val="00640868"/>
    <w:rsid w:val="00640E7B"/>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CC"/>
    <w:rsid w:val="006516E1"/>
    <w:rsid w:val="00652211"/>
    <w:rsid w:val="006522AB"/>
    <w:rsid w:val="00652423"/>
    <w:rsid w:val="0065262A"/>
    <w:rsid w:val="006528F5"/>
    <w:rsid w:val="006528FE"/>
    <w:rsid w:val="00652F56"/>
    <w:rsid w:val="00653578"/>
    <w:rsid w:val="00653596"/>
    <w:rsid w:val="006538E3"/>
    <w:rsid w:val="006542F3"/>
    <w:rsid w:val="0065596E"/>
    <w:rsid w:val="006559E2"/>
    <w:rsid w:val="00655A6A"/>
    <w:rsid w:val="00655E09"/>
    <w:rsid w:val="006563EB"/>
    <w:rsid w:val="00656643"/>
    <w:rsid w:val="0065738A"/>
    <w:rsid w:val="006576CA"/>
    <w:rsid w:val="006576E8"/>
    <w:rsid w:val="00657A46"/>
    <w:rsid w:val="00657AD0"/>
    <w:rsid w:val="00657AEE"/>
    <w:rsid w:val="00657B16"/>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205"/>
    <w:rsid w:val="00662B85"/>
    <w:rsid w:val="00662F39"/>
    <w:rsid w:val="00663468"/>
    <w:rsid w:val="006638C9"/>
    <w:rsid w:val="00663C11"/>
    <w:rsid w:val="006641DB"/>
    <w:rsid w:val="0066487A"/>
    <w:rsid w:val="00664DD0"/>
    <w:rsid w:val="00664E76"/>
    <w:rsid w:val="006650EE"/>
    <w:rsid w:val="00665373"/>
    <w:rsid w:val="006657EC"/>
    <w:rsid w:val="00665A57"/>
    <w:rsid w:val="00665ADB"/>
    <w:rsid w:val="00665BA8"/>
    <w:rsid w:val="00665C5B"/>
    <w:rsid w:val="00665CE8"/>
    <w:rsid w:val="00665DB0"/>
    <w:rsid w:val="0066604F"/>
    <w:rsid w:val="00666109"/>
    <w:rsid w:val="006662A7"/>
    <w:rsid w:val="006663E9"/>
    <w:rsid w:val="00666540"/>
    <w:rsid w:val="00666571"/>
    <w:rsid w:val="006667AA"/>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16"/>
    <w:rsid w:val="00675121"/>
    <w:rsid w:val="00675144"/>
    <w:rsid w:val="0067526C"/>
    <w:rsid w:val="00675446"/>
    <w:rsid w:val="0067573D"/>
    <w:rsid w:val="006757D0"/>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50FF"/>
    <w:rsid w:val="0068523D"/>
    <w:rsid w:val="00685277"/>
    <w:rsid w:val="0068569A"/>
    <w:rsid w:val="006856A8"/>
    <w:rsid w:val="00685E05"/>
    <w:rsid w:val="00685E39"/>
    <w:rsid w:val="00685E87"/>
    <w:rsid w:val="006864E8"/>
    <w:rsid w:val="006874CB"/>
    <w:rsid w:val="0068785A"/>
    <w:rsid w:val="00690783"/>
    <w:rsid w:val="00691189"/>
    <w:rsid w:val="00691198"/>
    <w:rsid w:val="006911B1"/>
    <w:rsid w:val="006911DF"/>
    <w:rsid w:val="00691346"/>
    <w:rsid w:val="0069175A"/>
    <w:rsid w:val="006917FC"/>
    <w:rsid w:val="00691B5F"/>
    <w:rsid w:val="00691C75"/>
    <w:rsid w:val="006927A8"/>
    <w:rsid w:val="0069298C"/>
    <w:rsid w:val="00692B8F"/>
    <w:rsid w:val="00692D17"/>
    <w:rsid w:val="00692F22"/>
    <w:rsid w:val="0069329F"/>
    <w:rsid w:val="006933D4"/>
    <w:rsid w:val="006934F5"/>
    <w:rsid w:val="0069351E"/>
    <w:rsid w:val="00693689"/>
    <w:rsid w:val="00693940"/>
    <w:rsid w:val="00693EC8"/>
    <w:rsid w:val="00693F1D"/>
    <w:rsid w:val="006940D4"/>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0E9"/>
    <w:rsid w:val="006A11DE"/>
    <w:rsid w:val="006A1521"/>
    <w:rsid w:val="006A1683"/>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B83"/>
    <w:rsid w:val="006A3D2A"/>
    <w:rsid w:val="006A3D5C"/>
    <w:rsid w:val="006A4252"/>
    <w:rsid w:val="006A4399"/>
    <w:rsid w:val="006A4849"/>
    <w:rsid w:val="006A4AF5"/>
    <w:rsid w:val="006A4B52"/>
    <w:rsid w:val="006A4CA7"/>
    <w:rsid w:val="006A4CAA"/>
    <w:rsid w:val="006A4F05"/>
    <w:rsid w:val="006A5144"/>
    <w:rsid w:val="006A5182"/>
    <w:rsid w:val="006A5428"/>
    <w:rsid w:val="006A551A"/>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35"/>
    <w:rsid w:val="006B08EC"/>
    <w:rsid w:val="006B0EEC"/>
    <w:rsid w:val="006B12AA"/>
    <w:rsid w:val="006B1700"/>
    <w:rsid w:val="006B178F"/>
    <w:rsid w:val="006B1AE5"/>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442"/>
    <w:rsid w:val="006C058F"/>
    <w:rsid w:val="006C09C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5ECD"/>
    <w:rsid w:val="006C63D1"/>
    <w:rsid w:val="006C640B"/>
    <w:rsid w:val="006C64DE"/>
    <w:rsid w:val="006C6691"/>
    <w:rsid w:val="006C6698"/>
    <w:rsid w:val="006C66AE"/>
    <w:rsid w:val="006C698B"/>
    <w:rsid w:val="006C6A5E"/>
    <w:rsid w:val="006C7139"/>
    <w:rsid w:val="006C7727"/>
    <w:rsid w:val="006C78FA"/>
    <w:rsid w:val="006C7D1D"/>
    <w:rsid w:val="006C7F02"/>
    <w:rsid w:val="006D039F"/>
    <w:rsid w:val="006D03EA"/>
    <w:rsid w:val="006D07B4"/>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1C52"/>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39"/>
    <w:rsid w:val="006D6445"/>
    <w:rsid w:val="006D65C4"/>
    <w:rsid w:val="006D6A52"/>
    <w:rsid w:val="006D6D0C"/>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AAF"/>
    <w:rsid w:val="006E6B05"/>
    <w:rsid w:val="006E6CE9"/>
    <w:rsid w:val="006E6F4D"/>
    <w:rsid w:val="006E7086"/>
    <w:rsid w:val="006E7139"/>
    <w:rsid w:val="006E727D"/>
    <w:rsid w:val="006E77C7"/>
    <w:rsid w:val="006F0063"/>
    <w:rsid w:val="006F00FB"/>
    <w:rsid w:val="006F06CE"/>
    <w:rsid w:val="006F0852"/>
    <w:rsid w:val="006F0DDC"/>
    <w:rsid w:val="006F0E8E"/>
    <w:rsid w:val="006F0FB3"/>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DC7"/>
    <w:rsid w:val="006F3F53"/>
    <w:rsid w:val="006F4328"/>
    <w:rsid w:val="006F47EF"/>
    <w:rsid w:val="006F4D41"/>
    <w:rsid w:val="006F4F79"/>
    <w:rsid w:val="006F4FAE"/>
    <w:rsid w:val="006F52E9"/>
    <w:rsid w:val="006F5353"/>
    <w:rsid w:val="006F55C1"/>
    <w:rsid w:val="006F5654"/>
    <w:rsid w:val="006F59FF"/>
    <w:rsid w:val="006F5C1B"/>
    <w:rsid w:val="006F6105"/>
    <w:rsid w:val="006F64F3"/>
    <w:rsid w:val="006F6711"/>
    <w:rsid w:val="006F6B9B"/>
    <w:rsid w:val="006F6D4F"/>
    <w:rsid w:val="006F6EF9"/>
    <w:rsid w:val="006F6FF3"/>
    <w:rsid w:val="006F70A3"/>
    <w:rsid w:val="006F71E8"/>
    <w:rsid w:val="006F751D"/>
    <w:rsid w:val="006F788F"/>
    <w:rsid w:val="006F79D2"/>
    <w:rsid w:val="006F7DC4"/>
    <w:rsid w:val="006F7E9B"/>
    <w:rsid w:val="007008B0"/>
    <w:rsid w:val="00700AA2"/>
    <w:rsid w:val="00701218"/>
    <w:rsid w:val="0070165E"/>
    <w:rsid w:val="0070191E"/>
    <w:rsid w:val="00701D38"/>
    <w:rsid w:val="00701E04"/>
    <w:rsid w:val="00702156"/>
    <w:rsid w:val="0070298D"/>
    <w:rsid w:val="007029C0"/>
    <w:rsid w:val="00702E0B"/>
    <w:rsid w:val="00703033"/>
    <w:rsid w:val="00703120"/>
    <w:rsid w:val="007034D7"/>
    <w:rsid w:val="00703E1F"/>
    <w:rsid w:val="007042E7"/>
    <w:rsid w:val="00704CD4"/>
    <w:rsid w:val="00704FC2"/>
    <w:rsid w:val="007054BB"/>
    <w:rsid w:val="00705A57"/>
    <w:rsid w:val="00705AE8"/>
    <w:rsid w:val="00705CF3"/>
    <w:rsid w:val="0070615E"/>
    <w:rsid w:val="00706544"/>
    <w:rsid w:val="007065F6"/>
    <w:rsid w:val="007066C5"/>
    <w:rsid w:val="007066CC"/>
    <w:rsid w:val="007067A5"/>
    <w:rsid w:val="00707015"/>
    <w:rsid w:val="007070EA"/>
    <w:rsid w:val="0070710C"/>
    <w:rsid w:val="00707265"/>
    <w:rsid w:val="0070729A"/>
    <w:rsid w:val="0070746D"/>
    <w:rsid w:val="0070760B"/>
    <w:rsid w:val="00707D0D"/>
    <w:rsid w:val="00707EA7"/>
    <w:rsid w:val="00707FCA"/>
    <w:rsid w:val="00710969"/>
    <w:rsid w:val="00710AFB"/>
    <w:rsid w:val="00710F6F"/>
    <w:rsid w:val="007115FE"/>
    <w:rsid w:val="007118CA"/>
    <w:rsid w:val="00711D82"/>
    <w:rsid w:val="00711FED"/>
    <w:rsid w:val="007123C0"/>
    <w:rsid w:val="007126A7"/>
    <w:rsid w:val="00712A2E"/>
    <w:rsid w:val="00712B71"/>
    <w:rsid w:val="00713095"/>
    <w:rsid w:val="007130DF"/>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5FB6"/>
    <w:rsid w:val="00716169"/>
    <w:rsid w:val="0071625D"/>
    <w:rsid w:val="00716746"/>
    <w:rsid w:val="00716773"/>
    <w:rsid w:val="007167E2"/>
    <w:rsid w:val="00716882"/>
    <w:rsid w:val="00716E28"/>
    <w:rsid w:val="00716FB0"/>
    <w:rsid w:val="00717EED"/>
    <w:rsid w:val="00720229"/>
    <w:rsid w:val="00720440"/>
    <w:rsid w:val="00720757"/>
    <w:rsid w:val="00720DCF"/>
    <w:rsid w:val="007218E3"/>
    <w:rsid w:val="00721A82"/>
    <w:rsid w:val="00721D82"/>
    <w:rsid w:val="00721EB9"/>
    <w:rsid w:val="00722603"/>
    <w:rsid w:val="007226AB"/>
    <w:rsid w:val="007229C4"/>
    <w:rsid w:val="007232F0"/>
    <w:rsid w:val="00723396"/>
    <w:rsid w:val="007238C0"/>
    <w:rsid w:val="00723943"/>
    <w:rsid w:val="00723E4D"/>
    <w:rsid w:val="00723EB0"/>
    <w:rsid w:val="007244E5"/>
    <w:rsid w:val="00724946"/>
    <w:rsid w:val="00724CA0"/>
    <w:rsid w:val="00724E28"/>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1A6"/>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26F"/>
    <w:rsid w:val="0073146E"/>
    <w:rsid w:val="007317F8"/>
    <w:rsid w:val="00731A6F"/>
    <w:rsid w:val="00731C2F"/>
    <w:rsid w:val="00731F87"/>
    <w:rsid w:val="0073231E"/>
    <w:rsid w:val="0073250A"/>
    <w:rsid w:val="00732866"/>
    <w:rsid w:val="00732CE1"/>
    <w:rsid w:val="00732D72"/>
    <w:rsid w:val="00732D8C"/>
    <w:rsid w:val="00732EA8"/>
    <w:rsid w:val="00732F2D"/>
    <w:rsid w:val="00732F89"/>
    <w:rsid w:val="00733712"/>
    <w:rsid w:val="00734178"/>
    <w:rsid w:val="00734376"/>
    <w:rsid w:val="007345B0"/>
    <w:rsid w:val="00734BD1"/>
    <w:rsid w:val="00734C92"/>
    <w:rsid w:val="00734E79"/>
    <w:rsid w:val="00735ED6"/>
    <w:rsid w:val="00735F75"/>
    <w:rsid w:val="007362E6"/>
    <w:rsid w:val="007363B8"/>
    <w:rsid w:val="007366A8"/>
    <w:rsid w:val="007366BE"/>
    <w:rsid w:val="00736715"/>
    <w:rsid w:val="0073687D"/>
    <w:rsid w:val="00736980"/>
    <w:rsid w:val="00736B3B"/>
    <w:rsid w:val="00736D6D"/>
    <w:rsid w:val="00736E08"/>
    <w:rsid w:val="00737051"/>
    <w:rsid w:val="0073744C"/>
    <w:rsid w:val="007376CB"/>
    <w:rsid w:val="00737989"/>
    <w:rsid w:val="00737BDD"/>
    <w:rsid w:val="00737C34"/>
    <w:rsid w:val="00737F60"/>
    <w:rsid w:val="00740276"/>
    <w:rsid w:val="00740671"/>
    <w:rsid w:val="00740B67"/>
    <w:rsid w:val="00740C3F"/>
    <w:rsid w:val="00740CE3"/>
    <w:rsid w:val="00741314"/>
    <w:rsid w:val="00741317"/>
    <w:rsid w:val="00741474"/>
    <w:rsid w:val="007418BF"/>
    <w:rsid w:val="0074195D"/>
    <w:rsid w:val="007419F7"/>
    <w:rsid w:val="00741E91"/>
    <w:rsid w:val="0074254E"/>
    <w:rsid w:val="00742682"/>
    <w:rsid w:val="00742C78"/>
    <w:rsid w:val="00742C8E"/>
    <w:rsid w:val="00742E38"/>
    <w:rsid w:val="00743346"/>
    <w:rsid w:val="00743444"/>
    <w:rsid w:val="00743B44"/>
    <w:rsid w:val="00744E13"/>
    <w:rsid w:val="00744F15"/>
    <w:rsid w:val="00744F6A"/>
    <w:rsid w:val="007451F1"/>
    <w:rsid w:val="0074550A"/>
    <w:rsid w:val="00745A20"/>
    <w:rsid w:val="00745F38"/>
    <w:rsid w:val="00745FD6"/>
    <w:rsid w:val="00746019"/>
    <w:rsid w:val="00746959"/>
    <w:rsid w:val="00746A59"/>
    <w:rsid w:val="00746E92"/>
    <w:rsid w:val="0074709B"/>
    <w:rsid w:val="007477F4"/>
    <w:rsid w:val="00747810"/>
    <w:rsid w:val="00747A62"/>
    <w:rsid w:val="00747CA8"/>
    <w:rsid w:val="0075009E"/>
    <w:rsid w:val="007502E9"/>
    <w:rsid w:val="007503B4"/>
    <w:rsid w:val="007504A8"/>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76A"/>
    <w:rsid w:val="00754970"/>
    <w:rsid w:val="00754992"/>
    <w:rsid w:val="007549A2"/>
    <w:rsid w:val="00754D00"/>
    <w:rsid w:val="00754D27"/>
    <w:rsid w:val="00754DBA"/>
    <w:rsid w:val="00754E44"/>
    <w:rsid w:val="00755057"/>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26"/>
    <w:rsid w:val="00762B45"/>
    <w:rsid w:val="00762CF0"/>
    <w:rsid w:val="00762D3D"/>
    <w:rsid w:val="00762FB7"/>
    <w:rsid w:val="0076302F"/>
    <w:rsid w:val="00763207"/>
    <w:rsid w:val="007634E1"/>
    <w:rsid w:val="0076368F"/>
    <w:rsid w:val="007638B9"/>
    <w:rsid w:val="00763B48"/>
    <w:rsid w:val="00763FC2"/>
    <w:rsid w:val="00763FC4"/>
    <w:rsid w:val="007642DE"/>
    <w:rsid w:val="0076442B"/>
    <w:rsid w:val="00764750"/>
    <w:rsid w:val="00764791"/>
    <w:rsid w:val="00764CDD"/>
    <w:rsid w:val="00764DAB"/>
    <w:rsid w:val="007658A4"/>
    <w:rsid w:val="00765DD3"/>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634"/>
    <w:rsid w:val="00770BDA"/>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4E6"/>
    <w:rsid w:val="00774742"/>
    <w:rsid w:val="00774768"/>
    <w:rsid w:val="00774CE4"/>
    <w:rsid w:val="00775C6E"/>
    <w:rsid w:val="00775D29"/>
    <w:rsid w:val="0077603B"/>
    <w:rsid w:val="007760DC"/>
    <w:rsid w:val="007761F5"/>
    <w:rsid w:val="00776241"/>
    <w:rsid w:val="007764D0"/>
    <w:rsid w:val="007768AE"/>
    <w:rsid w:val="00776984"/>
    <w:rsid w:val="00776B8D"/>
    <w:rsid w:val="00776BEA"/>
    <w:rsid w:val="00776D50"/>
    <w:rsid w:val="00776ED4"/>
    <w:rsid w:val="00780098"/>
    <w:rsid w:val="0078009C"/>
    <w:rsid w:val="00780AC9"/>
    <w:rsid w:val="00780DC4"/>
    <w:rsid w:val="00780F80"/>
    <w:rsid w:val="00781430"/>
    <w:rsid w:val="007817A3"/>
    <w:rsid w:val="00781D44"/>
    <w:rsid w:val="00782200"/>
    <w:rsid w:val="00782343"/>
    <w:rsid w:val="0078238A"/>
    <w:rsid w:val="00782585"/>
    <w:rsid w:val="0078283C"/>
    <w:rsid w:val="00782B95"/>
    <w:rsid w:val="00782CF3"/>
    <w:rsid w:val="007830E9"/>
    <w:rsid w:val="007837AE"/>
    <w:rsid w:val="00783A02"/>
    <w:rsid w:val="00783A5A"/>
    <w:rsid w:val="00783BE2"/>
    <w:rsid w:val="00783E40"/>
    <w:rsid w:val="00783F71"/>
    <w:rsid w:val="007842AF"/>
    <w:rsid w:val="0078437E"/>
    <w:rsid w:val="007843D9"/>
    <w:rsid w:val="00784973"/>
    <w:rsid w:val="00784B85"/>
    <w:rsid w:val="00784D4F"/>
    <w:rsid w:val="00784DAB"/>
    <w:rsid w:val="007850CB"/>
    <w:rsid w:val="0078553D"/>
    <w:rsid w:val="00785727"/>
    <w:rsid w:val="0078588C"/>
    <w:rsid w:val="007859B8"/>
    <w:rsid w:val="00785BD7"/>
    <w:rsid w:val="00785D08"/>
    <w:rsid w:val="0078660E"/>
    <w:rsid w:val="0078693E"/>
    <w:rsid w:val="00786A42"/>
    <w:rsid w:val="00786D9A"/>
    <w:rsid w:val="0078710D"/>
    <w:rsid w:val="007874B1"/>
    <w:rsid w:val="0078773D"/>
    <w:rsid w:val="007878B3"/>
    <w:rsid w:val="007879DE"/>
    <w:rsid w:val="007905CB"/>
    <w:rsid w:val="00790A05"/>
    <w:rsid w:val="00790A12"/>
    <w:rsid w:val="00790C0D"/>
    <w:rsid w:val="00790D75"/>
    <w:rsid w:val="007910BE"/>
    <w:rsid w:val="00791242"/>
    <w:rsid w:val="00791473"/>
    <w:rsid w:val="00791517"/>
    <w:rsid w:val="00791699"/>
    <w:rsid w:val="007918B7"/>
    <w:rsid w:val="00791CAA"/>
    <w:rsid w:val="00791DD2"/>
    <w:rsid w:val="00791DDE"/>
    <w:rsid w:val="00791EBD"/>
    <w:rsid w:val="00791FEA"/>
    <w:rsid w:val="00792013"/>
    <w:rsid w:val="00792298"/>
    <w:rsid w:val="00792356"/>
    <w:rsid w:val="00792685"/>
    <w:rsid w:val="00792D90"/>
    <w:rsid w:val="00792E4F"/>
    <w:rsid w:val="007933B4"/>
    <w:rsid w:val="0079383C"/>
    <w:rsid w:val="00793C78"/>
    <w:rsid w:val="00793C90"/>
    <w:rsid w:val="00793D09"/>
    <w:rsid w:val="00793F4D"/>
    <w:rsid w:val="00794692"/>
    <w:rsid w:val="007948FF"/>
    <w:rsid w:val="00794E87"/>
    <w:rsid w:val="00794F7B"/>
    <w:rsid w:val="007951ED"/>
    <w:rsid w:val="0079584F"/>
    <w:rsid w:val="00795D54"/>
    <w:rsid w:val="00795F63"/>
    <w:rsid w:val="00796304"/>
    <w:rsid w:val="007965C6"/>
    <w:rsid w:val="007968BC"/>
    <w:rsid w:val="00796E53"/>
    <w:rsid w:val="00796FC4"/>
    <w:rsid w:val="0079783F"/>
    <w:rsid w:val="00797D13"/>
    <w:rsid w:val="00797E07"/>
    <w:rsid w:val="007A0528"/>
    <w:rsid w:val="007A0C7B"/>
    <w:rsid w:val="007A0CD6"/>
    <w:rsid w:val="007A0FEE"/>
    <w:rsid w:val="007A0FF0"/>
    <w:rsid w:val="007A1844"/>
    <w:rsid w:val="007A1C4A"/>
    <w:rsid w:val="007A2318"/>
    <w:rsid w:val="007A2377"/>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4C87"/>
    <w:rsid w:val="007A57E9"/>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4F0"/>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5AD"/>
    <w:rsid w:val="007B5857"/>
    <w:rsid w:val="007B5AED"/>
    <w:rsid w:val="007B5D2D"/>
    <w:rsid w:val="007B64A5"/>
    <w:rsid w:val="007B6DC1"/>
    <w:rsid w:val="007B6F1E"/>
    <w:rsid w:val="007B6F6D"/>
    <w:rsid w:val="007B7045"/>
    <w:rsid w:val="007B73AA"/>
    <w:rsid w:val="007B7444"/>
    <w:rsid w:val="007B77A6"/>
    <w:rsid w:val="007B7B26"/>
    <w:rsid w:val="007B7FD3"/>
    <w:rsid w:val="007C00D0"/>
    <w:rsid w:val="007C0107"/>
    <w:rsid w:val="007C0151"/>
    <w:rsid w:val="007C03C4"/>
    <w:rsid w:val="007C0D05"/>
    <w:rsid w:val="007C0D8E"/>
    <w:rsid w:val="007C1470"/>
    <w:rsid w:val="007C207E"/>
    <w:rsid w:val="007C2283"/>
    <w:rsid w:val="007C237A"/>
    <w:rsid w:val="007C2703"/>
    <w:rsid w:val="007C275C"/>
    <w:rsid w:val="007C2FAF"/>
    <w:rsid w:val="007C30C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B41"/>
    <w:rsid w:val="007D1D92"/>
    <w:rsid w:val="007D2139"/>
    <w:rsid w:val="007D23A5"/>
    <w:rsid w:val="007D2555"/>
    <w:rsid w:val="007D28C3"/>
    <w:rsid w:val="007D2AE7"/>
    <w:rsid w:val="007D2B44"/>
    <w:rsid w:val="007D2CAD"/>
    <w:rsid w:val="007D2F53"/>
    <w:rsid w:val="007D2F55"/>
    <w:rsid w:val="007D3002"/>
    <w:rsid w:val="007D340F"/>
    <w:rsid w:val="007D36EC"/>
    <w:rsid w:val="007D3927"/>
    <w:rsid w:val="007D39A7"/>
    <w:rsid w:val="007D39C5"/>
    <w:rsid w:val="007D3E36"/>
    <w:rsid w:val="007D3EBC"/>
    <w:rsid w:val="007D3FAC"/>
    <w:rsid w:val="007D40B2"/>
    <w:rsid w:val="007D432C"/>
    <w:rsid w:val="007D45DF"/>
    <w:rsid w:val="007D4B32"/>
    <w:rsid w:val="007D4CBC"/>
    <w:rsid w:val="007D4D90"/>
    <w:rsid w:val="007D5125"/>
    <w:rsid w:val="007D52F2"/>
    <w:rsid w:val="007D53BE"/>
    <w:rsid w:val="007D58E3"/>
    <w:rsid w:val="007D5A4C"/>
    <w:rsid w:val="007D5CE5"/>
    <w:rsid w:val="007D5D92"/>
    <w:rsid w:val="007D5F68"/>
    <w:rsid w:val="007D66F3"/>
    <w:rsid w:val="007D6763"/>
    <w:rsid w:val="007D6A1E"/>
    <w:rsid w:val="007D6D62"/>
    <w:rsid w:val="007D6F88"/>
    <w:rsid w:val="007D7160"/>
    <w:rsid w:val="007D7495"/>
    <w:rsid w:val="007D7BFE"/>
    <w:rsid w:val="007E0095"/>
    <w:rsid w:val="007E017A"/>
    <w:rsid w:val="007E02BC"/>
    <w:rsid w:val="007E063F"/>
    <w:rsid w:val="007E07CD"/>
    <w:rsid w:val="007E08DF"/>
    <w:rsid w:val="007E095D"/>
    <w:rsid w:val="007E0B9B"/>
    <w:rsid w:val="007E0CF4"/>
    <w:rsid w:val="007E0E3E"/>
    <w:rsid w:val="007E11BE"/>
    <w:rsid w:val="007E16C8"/>
    <w:rsid w:val="007E1817"/>
    <w:rsid w:val="007E1836"/>
    <w:rsid w:val="007E1C46"/>
    <w:rsid w:val="007E1D55"/>
    <w:rsid w:val="007E1E71"/>
    <w:rsid w:val="007E1F75"/>
    <w:rsid w:val="007E20A7"/>
    <w:rsid w:val="007E2260"/>
    <w:rsid w:val="007E239C"/>
    <w:rsid w:val="007E24A1"/>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5EE"/>
    <w:rsid w:val="007F0665"/>
    <w:rsid w:val="007F0967"/>
    <w:rsid w:val="007F0F1E"/>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8A2"/>
    <w:rsid w:val="007F4AF0"/>
    <w:rsid w:val="007F4BBE"/>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D00"/>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1A5"/>
    <w:rsid w:val="008064D5"/>
    <w:rsid w:val="00806D53"/>
    <w:rsid w:val="00806F4D"/>
    <w:rsid w:val="00806FFE"/>
    <w:rsid w:val="00807780"/>
    <w:rsid w:val="00807DB1"/>
    <w:rsid w:val="00807E78"/>
    <w:rsid w:val="0081030C"/>
    <w:rsid w:val="00810996"/>
    <w:rsid w:val="00810A9C"/>
    <w:rsid w:val="00810AF4"/>
    <w:rsid w:val="00811040"/>
    <w:rsid w:val="0081184C"/>
    <w:rsid w:val="008118F7"/>
    <w:rsid w:val="00811B1C"/>
    <w:rsid w:val="00811EBF"/>
    <w:rsid w:val="00811FCC"/>
    <w:rsid w:val="00812063"/>
    <w:rsid w:val="00812A01"/>
    <w:rsid w:val="00812B36"/>
    <w:rsid w:val="00812B80"/>
    <w:rsid w:val="00812CAD"/>
    <w:rsid w:val="00813270"/>
    <w:rsid w:val="008134D6"/>
    <w:rsid w:val="008137E0"/>
    <w:rsid w:val="00813E5E"/>
    <w:rsid w:val="00813ED0"/>
    <w:rsid w:val="00813F22"/>
    <w:rsid w:val="00814143"/>
    <w:rsid w:val="008144BD"/>
    <w:rsid w:val="0081459A"/>
    <w:rsid w:val="00814979"/>
    <w:rsid w:val="00814F4C"/>
    <w:rsid w:val="0081500C"/>
    <w:rsid w:val="00815102"/>
    <w:rsid w:val="00815117"/>
    <w:rsid w:val="008156CE"/>
    <w:rsid w:val="00815AB0"/>
    <w:rsid w:val="0081606E"/>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0C1D"/>
    <w:rsid w:val="0082191B"/>
    <w:rsid w:val="00821A42"/>
    <w:rsid w:val="00821C7A"/>
    <w:rsid w:val="008220F7"/>
    <w:rsid w:val="00822317"/>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DD7"/>
    <w:rsid w:val="00824E10"/>
    <w:rsid w:val="0082505D"/>
    <w:rsid w:val="008256E8"/>
    <w:rsid w:val="008257A5"/>
    <w:rsid w:val="00825CA5"/>
    <w:rsid w:val="00825FC8"/>
    <w:rsid w:val="00826508"/>
    <w:rsid w:val="008268B9"/>
    <w:rsid w:val="00827572"/>
    <w:rsid w:val="008276F0"/>
    <w:rsid w:val="00827716"/>
    <w:rsid w:val="008302CF"/>
    <w:rsid w:val="0083068A"/>
    <w:rsid w:val="008307B8"/>
    <w:rsid w:val="00830920"/>
    <w:rsid w:val="0083096B"/>
    <w:rsid w:val="00830F97"/>
    <w:rsid w:val="00831241"/>
    <w:rsid w:val="008313F8"/>
    <w:rsid w:val="00831659"/>
    <w:rsid w:val="00831FBD"/>
    <w:rsid w:val="0083239F"/>
    <w:rsid w:val="008323D7"/>
    <w:rsid w:val="0083273B"/>
    <w:rsid w:val="00832A15"/>
    <w:rsid w:val="00832AF7"/>
    <w:rsid w:val="00832B22"/>
    <w:rsid w:val="008333AE"/>
    <w:rsid w:val="008333B4"/>
    <w:rsid w:val="00833BB1"/>
    <w:rsid w:val="00833BBD"/>
    <w:rsid w:val="00833C6E"/>
    <w:rsid w:val="00833FBD"/>
    <w:rsid w:val="0083411D"/>
    <w:rsid w:val="00834455"/>
    <w:rsid w:val="00834701"/>
    <w:rsid w:val="00834D11"/>
    <w:rsid w:val="00834ECF"/>
    <w:rsid w:val="00834F55"/>
    <w:rsid w:val="008358CD"/>
    <w:rsid w:val="008358DD"/>
    <w:rsid w:val="00835A96"/>
    <w:rsid w:val="00836116"/>
    <w:rsid w:val="00836254"/>
    <w:rsid w:val="008366E3"/>
    <w:rsid w:val="008368C5"/>
    <w:rsid w:val="00836A55"/>
    <w:rsid w:val="00836B63"/>
    <w:rsid w:val="008370CA"/>
    <w:rsid w:val="00837562"/>
    <w:rsid w:val="008376B0"/>
    <w:rsid w:val="008379B4"/>
    <w:rsid w:val="00837AED"/>
    <w:rsid w:val="00837B7A"/>
    <w:rsid w:val="00837BBD"/>
    <w:rsid w:val="00837E85"/>
    <w:rsid w:val="0084035B"/>
    <w:rsid w:val="0084098F"/>
    <w:rsid w:val="00840E43"/>
    <w:rsid w:val="00840E63"/>
    <w:rsid w:val="0084102E"/>
    <w:rsid w:val="0084128A"/>
    <w:rsid w:val="008414C1"/>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837"/>
    <w:rsid w:val="0084592D"/>
    <w:rsid w:val="00845ED2"/>
    <w:rsid w:val="008460B6"/>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AA9"/>
    <w:rsid w:val="00850B92"/>
    <w:rsid w:val="00850EE0"/>
    <w:rsid w:val="008511C7"/>
    <w:rsid w:val="00851222"/>
    <w:rsid w:val="008513E2"/>
    <w:rsid w:val="00851872"/>
    <w:rsid w:val="008519BF"/>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01F"/>
    <w:rsid w:val="008621EB"/>
    <w:rsid w:val="00862535"/>
    <w:rsid w:val="00862C51"/>
    <w:rsid w:val="0086328C"/>
    <w:rsid w:val="00863670"/>
    <w:rsid w:val="00863939"/>
    <w:rsid w:val="00863C86"/>
    <w:rsid w:val="00863F6D"/>
    <w:rsid w:val="00864100"/>
    <w:rsid w:val="00864359"/>
    <w:rsid w:val="008644FB"/>
    <w:rsid w:val="008645C8"/>
    <w:rsid w:val="0086487C"/>
    <w:rsid w:val="00864B45"/>
    <w:rsid w:val="00864F49"/>
    <w:rsid w:val="0086545A"/>
    <w:rsid w:val="008659C4"/>
    <w:rsid w:val="00865B14"/>
    <w:rsid w:val="00865E31"/>
    <w:rsid w:val="00866011"/>
    <w:rsid w:val="00866041"/>
    <w:rsid w:val="00866070"/>
    <w:rsid w:val="008663C2"/>
    <w:rsid w:val="008668A9"/>
    <w:rsid w:val="00866A3F"/>
    <w:rsid w:val="00866D45"/>
    <w:rsid w:val="0086758B"/>
    <w:rsid w:val="0086798E"/>
    <w:rsid w:val="00867A61"/>
    <w:rsid w:val="00867BBB"/>
    <w:rsid w:val="00867DE2"/>
    <w:rsid w:val="00867E68"/>
    <w:rsid w:val="00870949"/>
    <w:rsid w:val="00870957"/>
    <w:rsid w:val="008709C1"/>
    <w:rsid w:val="00870B54"/>
    <w:rsid w:val="00870D13"/>
    <w:rsid w:val="008717C6"/>
    <w:rsid w:val="0087182B"/>
    <w:rsid w:val="00871AE8"/>
    <w:rsid w:val="00871CCB"/>
    <w:rsid w:val="00871E38"/>
    <w:rsid w:val="00872557"/>
    <w:rsid w:val="00872ACC"/>
    <w:rsid w:val="00872C20"/>
    <w:rsid w:val="0087303D"/>
    <w:rsid w:val="008734F8"/>
    <w:rsid w:val="0087355C"/>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88F"/>
    <w:rsid w:val="008759A5"/>
    <w:rsid w:val="008759F8"/>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328"/>
    <w:rsid w:val="00880344"/>
    <w:rsid w:val="00880790"/>
    <w:rsid w:val="00880B00"/>
    <w:rsid w:val="00881349"/>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3E69"/>
    <w:rsid w:val="00884219"/>
    <w:rsid w:val="008848C1"/>
    <w:rsid w:val="00884E4A"/>
    <w:rsid w:val="00884FEF"/>
    <w:rsid w:val="00885291"/>
    <w:rsid w:val="0088552D"/>
    <w:rsid w:val="00885D57"/>
    <w:rsid w:val="00886591"/>
    <w:rsid w:val="00886618"/>
    <w:rsid w:val="00886CBB"/>
    <w:rsid w:val="00887061"/>
    <w:rsid w:val="00887527"/>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A30"/>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0E2E"/>
    <w:rsid w:val="008A1335"/>
    <w:rsid w:val="008A18E7"/>
    <w:rsid w:val="008A19D9"/>
    <w:rsid w:val="008A1C49"/>
    <w:rsid w:val="008A2182"/>
    <w:rsid w:val="008A22F2"/>
    <w:rsid w:val="008A25AD"/>
    <w:rsid w:val="008A2E75"/>
    <w:rsid w:val="008A3312"/>
    <w:rsid w:val="008A3393"/>
    <w:rsid w:val="008A3729"/>
    <w:rsid w:val="008A3745"/>
    <w:rsid w:val="008A3F16"/>
    <w:rsid w:val="008A3FD7"/>
    <w:rsid w:val="008A4364"/>
    <w:rsid w:val="008A472D"/>
    <w:rsid w:val="008A51AA"/>
    <w:rsid w:val="008A51FB"/>
    <w:rsid w:val="008A523C"/>
    <w:rsid w:val="008A5590"/>
    <w:rsid w:val="008A57F0"/>
    <w:rsid w:val="008A59AD"/>
    <w:rsid w:val="008A5C0A"/>
    <w:rsid w:val="008A60B9"/>
    <w:rsid w:val="008A613D"/>
    <w:rsid w:val="008A6572"/>
    <w:rsid w:val="008A6ACD"/>
    <w:rsid w:val="008A713C"/>
    <w:rsid w:val="008A738E"/>
    <w:rsid w:val="008A792C"/>
    <w:rsid w:val="008A7B93"/>
    <w:rsid w:val="008B091D"/>
    <w:rsid w:val="008B0C46"/>
    <w:rsid w:val="008B0E36"/>
    <w:rsid w:val="008B124F"/>
    <w:rsid w:val="008B1C5A"/>
    <w:rsid w:val="008B1D09"/>
    <w:rsid w:val="008B2084"/>
    <w:rsid w:val="008B2142"/>
    <w:rsid w:val="008B21EA"/>
    <w:rsid w:val="008B2E8D"/>
    <w:rsid w:val="008B3142"/>
    <w:rsid w:val="008B3145"/>
    <w:rsid w:val="008B31BD"/>
    <w:rsid w:val="008B3895"/>
    <w:rsid w:val="008B3CA2"/>
    <w:rsid w:val="008B3E9E"/>
    <w:rsid w:val="008B4099"/>
    <w:rsid w:val="008B464E"/>
    <w:rsid w:val="008B467D"/>
    <w:rsid w:val="008B4A11"/>
    <w:rsid w:val="008B4B15"/>
    <w:rsid w:val="008B4CC3"/>
    <w:rsid w:val="008B4CEC"/>
    <w:rsid w:val="008B4FC2"/>
    <w:rsid w:val="008B5312"/>
    <w:rsid w:val="008B54A9"/>
    <w:rsid w:val="008B566C"/>
    <w:rsid w:val="008B5976"/>
    <w:rsid w:val="008B5ABD"/>
    <w:rsid w:val="008B5F89"/>
    <w:rsid w:val="008B5F9E"/>
    <w:rsid w:val="008B659F"/>
    <w:rsid w:val="008B6809"/>
    <w:rsid w:val="008B684A"/>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497"/>
    <w:rsid w:val="008C0D41"/>
    <w:rsid w:val="008C0E6F"/>
    <w:rsid w:val="008C13B5"/>
    <w:rsid w:val="008C1451"/>
    <w:rsid w:val="008C1565"/>
    <w:rsid w:val="008C15C8"/>
    <w:rsid w:val="008C1FF4"/>
    <w:rsid w:val="008C213F"/>
    <w:rsid w:val="008C24C2"/>
    <w:rsid w:val="008C288F"/>
    <w:rsid w:val="008C2E83"/>
    <w:rsid w:val="008C3155"/>
    <w:rsid w:val="008C35D8"/>
    <w:rsid w:val="008C3ADA"/>
    <w:rsid w:val="008C4508"/>
    <w:rsid w:val="008C45E2"/>
    <w:rsid w:val="008C4609"/>
    <w:rsid w:val="008C46E3"/>
    <w:rsid w:val="008C4B4D"/>
    <w:rsid w:val="008C5323"/>
    <w:rsid w:val="008C5361"/>
    <w:rsid w:val="008C53FF"/>
    <w:rsid w:val="008C59AD"/>
    <w:rsid w:val="008C5A7E"/>
    <w:rsid w:val="008C6582"/>
    <w:rsid w:val="008C6A18"/>
    <w:rsid w:val="008C6A90"/>
    <w:rsid w:val="008C719B"/>
    <w:rsid w:val="008C728D"/>
    <w:rsid w:val="008C79E2"/>
    <w:rsid w:val="008C7B3F"/>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2EDB"/>
    <w:rsid w:val="008D32A1"/>
    <w:rsid w:val="008D3387"/>
    <w:rsid w:val="008D377E"/>
    <w:rsid w:val="008D3900"/>
    <w:rsid w:val="008D3A9D"/>
    <w:rsid w:val="008D3BC2"/>
    <w:rsid w:val="008D47E2"/>
    <w:rsid w:val="008D4A43"/>
    <w:rsid w:val="008D4B34"/>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76D"/>
    <w:rsid w:val="008E282C"/>
    <w:rsid w:val="008E29F2"/>
    <w:rsid w:val="008E2E24"/>
    <w:rsid w:val="008E3444"/>
    <w:rsid w:val="008E359F"/>
    <w:rsid w:val="008E35BB"/>
    <w:rsid w:val="008E38E8"/>
    <w:rsid w:val="008E38EE"/>
    <w:rsid w:val="008E398A"/>
    <w:rsid w:val="008E39C9"/>
    <w:rsid w:val="008E413B"/>
    <w:rsid w:val="008E438F"/>
    <w:rsid w:val="008E46DC"/>
    <w:rsid w:val="008E475F"/>
    <w:rsid w:val="008E497D"/>
    <w:rsid w:val="008E49DA"/>
    <w:rsid w:val="008E4EC9"/>
    <w:rsid w:val="008E4ED7"/>
    <w:rsid w:val="008E545C"/>
    <w:rsid w:val="008E57EC"/>
    <w:rsid w:val="008E5A1E"/>
    <w:rsid w:val="008E5C2C"/>
    <w:rsid w:val="008E5CE7"/>
    <w:rsid w:val="008E6459"/>
    <w:rsid w:val="008E660E"/>
    <w:rsid w:val="008E67D6"/>
    <w:rsid w:val="008E6842"/>
    <w:rsid w:val="008E6EBD"/>
    <w:rsid w:val="008E7358"/>
    <w:rsid w:val="008E7575"/>
    <w:rsid w:val="008E7AD1"/>
    <w:rsid w:val="008E7ECF"/>
    <w:rsid w:val="008F03A9"/>
    <w:rsid w:val="008F068D"/>
    <w:rsid w:val="008F0917"/>
    <w:rsid w:val="008F0A72"/>
    <w:rsid w:val="008F0AAE"/>
    <w:rsid w:val="008F0BBB"/>
    <w:rsid w:val="008F0C47"/>
    <w:rsid w:val="008F0F25"/>
    <w:rsid w:val="008F0F5B"/>
    <w:rsid w:val="008F15DE"/>
    <w:rsid w:val="008F1793"/>
    <w:rsid w:val="008F1C1A"/>
    <w:rsid w:val="008F1CE0"/>
    <w:rsid w:val="008F2337"/>
    <w:rsid w:val="008F27BE"/>
    <w:rsid w:val="008F28BA"/>
    <w:rsid w:val="008F29B6"/>
    <w:rsid w:val="008F2E95"/>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26"/>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2F5"/>
    <w:rsid w:val="008F76B3"/>
    <w:rsid w:val="008F78DC"/>
    <w:rsid w:val="008F78F2"/>
    <w:rsid w:val="008F7B41"/>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9B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37A"/>
    <w:rsid w:val="009075C9"/>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1F68"/>
    <w:rsid w:val="00912058"/>
    <w:rsid w:val="00912430"/>
    <w:rsid w:val="0091259F"/>
    <w:rsid w:val="0091267D"/>
    <w:rsid w:val="009128EB"/>
    <w:rsid w:val="00912C64"/>
    <w:rsid w:val="00912F07"/>
    <w:rsid w:val="0091328B"/>
    <w:rsid w:val="00913793"/>
    <w:rsid w:val="00913C60"/>
    <w:rsid w:val="009149F4"/>
    <w:rsid w:val="00914A2A"/>
    <w:rsid w:val="00914D0C"/>
    <w:rsid w:val="00914EC6"/>
    <w:rsid w:val="00914EFB"/>
    <w:rsid w:val="00914FDE"/>
    <w:rsid w:val="00914FEC"/>
    <w:rsid w:val="0091503D"/>
    <w:rsid w:val="009157B5"/>
    <w:rsid w:val="009159DD"/>
    <w:rsid w:val="009159E7"/>
    <w:rsid w:val="00915B95"/>
    <w:rsid w:val="00915C71"/>
    <w:rsid w:val="00916418"/>
    <w:rsid w:val="009164DC"/>
    <w:rsid w:val="009164E4"/>
    <w:rsid w:val="009168BE"/>
    <w:rsid w:val="0091693F"/>
    <w:rsid w:val="00916DA0"/>
    <w:rsid w:val="00916E0C"/>
    <w:rsid w:val="0091715A"/>
    <w:rsid w:val="00917176"/>
    <w:rsid w:val="0091746E"/>
    <w:rsid w:val="00917692"/>
    <w:rsid w:val="00917971"/>
    <w:rsid w:val="00920161"/>
    <w:rsid w:val="00920451"/>
    <w:rsid w:val="0092069B"/>
    <w:rsid w:val="009206B4"/>
    <w:rsid w:val="00920792"/>
    <w:rsid w:val="0092090B"/>
    <w:rsid w:val="00920997"/>
    <w:rsid w:val="00920B4F"/>
    <w:rsid w:val="00920BF8"/>
    <w:rsid w:val="00920D17"/>
    <w:rsid w:val="00920FEC"/>
    <w:rsid w:val="0092112D"/>
    <w:rsid w:val="0092135D"/>
    <w:rsid w:val="0092136B"/>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69"/>
    <w:rsid w:val="00925894"/>
    <w:rsid w:val="00925A57"/>
    <w:rsid w:val="00925E15"/>
    <w:rsid w:val="0092643F"/>
    <w:rsid w:val="009266FF"/>
    <w:rsid w:val="0092694B"/>
    <w:rsid w:val="009269D5"/>
    <w:rsid w:val="00926AB3"/>
    <w:rsid w:val="00926ACA"/>
    <w:rsid w:val="00926CA5"/>
    <w:rsid w:val="00926D60"/>
    <w:rsid w:val="00926DEE"/>
    <w:rsid w:val="00927005"/>
    <w:rsid w:val="009273FA"/>
    <w:rsid w:val="00927439"/>
    <w:rsid w:val="009275B9"/>
    <w:rsid w:val="0092777E"/>
    <w:rsid w:val="0092789F"/>
    <w:rsid w:val="00927957"/>
    <w:rsid w:val="00927A3B"/>
    <w:rsid w:val="00927E80"/>
    <w:rsid w:val="00927FEE"/>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042"/>
    <w:rsid w:val="009330FD"/>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2DF"/>
    <w:rsid w:val="00937704"/>
    <w:rsid w:val="009377E7"/>
    <w:rsid w:val="009379C4"/>
    <w:rsid w:val="00937A73"/>
    <w:rsid w:val="00937B11"/>
    <w:rsid w:val="00937E11"/>
    <w:rsid w:val="0094003A"/>
    <w:rsid w:val="009405CB"/>
    <w:rsid w:val="00941391"/>
    <w:rsid w:val="00941608"/>
    <w:rsid w:val="00941660"/>
    <w:rsid w:val="00941696"/>
    <w:rsid w:val="00941E5A"/>
    <w:rsid w:val="00941F90"/>
    <w:rsid w:val="009425FE"/>
    <w:rsid w:val="00942747"/>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5C86"/>
    <w:rsid w:val="00945D3F"/>
    <w:rsid w:val="0094611C"/>
    <w:rsid w:val="009465CB"/>
    <w:rsid w:val="00946A0C"/>
    <w:rsid w:val="00946A7F"/>
    <w:rsid w:val="00946AE7"/>
    <w:rsid w:val="00946BD7"/>
    <w:rsid w:val="00946D42"/>
    <w:rsid w:val="00946E88"/>
    <w:rsid w:val="00947033"/>
    <w:rsid w:val="00947116"/>
    <w:rsid w:val="0094713A"/>
    <w:rsid w:val="0094728E"/>
    <w:rsid w:val="009473F6"/>
    <w:rsid w:val="00947B37"/>
    <w:rsid w:val="00947DCB"/>
    <w:rsid w:val="00947E3D"/>
    <w:rsid w:val="009505DB"/>
    <w:rsid w:val="0095087C"/>
    <w:rsid w:val="009508D5"/>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65C"/>
    <w:rsid w:val="0095689F"/>
    <w:rsid w:val="00956B2C"/>
    <w:rsid w:val="00956EFF"/>
    <w:rsid w:val="00956F84"/>
    <w:rsid w:val="00956FEA"/>
    <w:rsid w:val="00957172"/>
    <w:rsid w:val="0095744F"/>
    <w:rsid w:val="00957561"/>
    <w:rsid w:val="0095764C"/>
    <w:rsid w:val="00957742"/>
    <w:rsid w:val="0095775F"/>
    <w:rsid w:val="00957932"/>
    <w:rsid w:val="0095797A"/>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1E8"/>
    <w:rsid w:val="00963470"/>
    <w:rsid w:val="009635BE"/>
    <w:rsid w:val="00963714"/>
    <w:rsid w:val="00963982"/>
    <w:rsid w:val="00963CE5"/>
    <w:rsid w:val="00963F66"/>
    <w:rsid w:val="0096460B"/>
    <w:rsid w:val="00964767"/>
    <w:rsid w:val="00965317"/>
    <w:rsid w:val="009660CC"/>
    <w:rsid w:val="00966117"/>
    <w:rsid w:val="0096619B"/>
    <w:rsid w:val="009668F3"/>
    <w:rsid w:val="0096690E"/>
    <w:rsid w:val="00966A7E"/>
    <w:rsid w:val="00966DDA"/>
    <w:rsid w:val="00967539"/>
    <w:rsid w:val="009678DA"/>
    <w:rsid w:val="0096790A"/>
    <w:rsid w:val="00967C52"/>
    <w:rsid w:val="00967F15"/>
    <w:rsid w:val="0097048F"/>
    <w:rsid w:val="00970907"/>
    <w:rsid w:val="00970FEC"/>
    <w:rsid w:val="0097101A"/>
    <w:rsid w:val="009714B9"/>
    <w:rsid w:val="00971751"/>
    <w:rsid w:val="00971E59"/>
    <w:rsid w:val="00971F1E"/>
    <w:rsid w:val="009724A5"/>
    <w:rsid w:val="0097256F"/>
    <w:rsid w:val="00972795"/>
    <w:rsid w:val="009727E8"/>
    <w:rsid w:val="00972E81"/>
    <w:rsid w:val="00972E82"/>
    <w:rsid w:val="00972E97"/>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219"/>
    <w:rsid w:val="009766BB"/>
    <w:rsid w:val="009766DB"/>
    <w:rsid w:val="00976757"/>
    <w:rsid w:val="00976B19"/>
    <w:rsid w:val="009773F4"/>
    <w:rsid w:val="00977CE5"/>
    <w:rsid w:val="009804DE"/>
    <w:rsid w:val="00980DC2"/>
    <w:rsid w:val="0098109F"/>
    <w:rsid w:val="009812A1"/>
    <w:rsid w:val="009812E3"/>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4142"/>
    <w:rsid w:val="00984759"/>
    <w:rsid w:val="00984A13"/>
    <w:rsid w:val="00984A87"/>
    <w:rsid w:val="00984C9D"/>
    <w:rsid w:val="00984FA9"/>
    <w:rsid w:val="0098557A"/>
    <w:rsid w:val="0098565C"/>
    <w:rsid w:val="00985DAB"/>
    <w:rsid w:val="00985F8A"/>
    <w:rsid w:val="009864F9"/>
    <w:rsid w:val="009865DF"/>
    <w:rsid w:val="00986754"/>
    <w:rsid w:val="0098680B"/>
    <w:rsid w:val="00986896"/>
    <w:rsid w:val="00986B13"/>
    <w:rsid w:val="0098715D"/>
    <w:rsid w:val="00987410"/>
    <w:rsid w:val="009875C5"/>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421"/>
    <w:rsid w:val="009A2735"/>
    <w:rsid w:val="009A27A2"/>
    <w:rsid w:val="009A2938"/>
    <w:rsid w:val="009A30E1"/>
    <w:rsid w:val="009A3162"/>
    <w:rsid w:val="009A38D8"/>
    <w:rsid w:val="009A3A04"/>
    <w:rsid w:val="009A3D24"/>
    <w:rsid w:val="009A3E40"/>
    <w:rsid w:val="009A4282"/>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3D60"/>
    <w:rsid w:val="009B4303"/>
    <w:rsid w:val="009B4C48"/>
    <w:rsid w:val="009B4EF2"/>
    <w:rsid w:val="009B51D0"/>
    <w:rsid w:val="009B564D"/>
    <w:rsid w:val="009B59DB"/>
    <w:rsid w:val="009B5C34"/>
    <w:rsid w:val="009B5C4D"/>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1C4A"/>
    <w:rsid w:val="009C22A4"/>
    <w:rsid w:val="009C2344"/>
    <w:rsid w:val="009C24CC"/>
    <w:rsid w:val="009C2623"/>
    <w:rsid w:val="009C2635"/>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59C4"/>
    <w:rsid w:val="009C62E8"/>
    <w:rsid w:val="009C6784"/>
    <w:rsid w:val="009C6857"/>
    <w:rsid w:val="009C6960"/>
    <w:rsid w:val="009C6D2A"/>
    <w:rsid w:val="009C6E45"/>
    <w:rsid w:val="009C7528"/>
    <w:rsid w:val="009C7B4B"/>
    <w:rsid w:val="009C7BF1"/>
    <w:rsid w:val="009C7DF3"/>
    <w:rsid w:val="009C7E07"/>
    <w:rsid w:val="009D021F"/>
    <w:rsid w:val="009D034D"/>
    <w:rsid w:val="009D0354"/>
    <w:rsid w:val="009D054B"/>
    <w:rsid w:val="009D05CE"/>
    <w:rsid w:val="009D0772"/>
    <w:rsid w:val="009D120E"/>
    <w:rsid w:val="009D15C4"/>
    <w:rsid w:val="009D20B6"/>
    <w:rsid w:val="009D2576"/>
    <w:rsid w:val="009D262A"/>
    <w:rsid w:val="009D27DE"/>
    <w:rsid w:val="009D27E0"/>
    <w:rsid w:val="009D27E9"/>
    <w:rsid w:val="009D2C45"/>
    <w:rsid w:val="009D2DA2"/>
    <w:rsid w:val="009D2F37"/>
    <w:rsid w:val="009D32D1"/>
    <w:rsid w:val="009D349B"/>
    <w:rsid w:val="009D3794"/>
    <w:rsid w:val="009D389C"/>
    <w:rsid w:val="009D39DC"/>
    <w:rsid w:val="009D3DFE"/>
    <w:rsid w:val="009D3F92"/>
    <w:rsid w:val="009D40C1"/>
    <w:rsid w:val="009D43F9"/>
    <w:rsid w:val="009D4578"/>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97A"/>
    <w:rsid w:val="009D69C9"/>
    <w:rsid w:val="009D6C8C"/>
    <w:rsid w:val="009D6DE4"/>
    <w:rsid w:val="009D72F5"/>
    <w:rsid w:val="009D7495"/>
    <w:rsid w:val="009D7A54"/>
    <w:rsid w:val="009D7DA9"/>
    <w:rsid w:val="009E05F3"/>
    <w:rsid w:val="009E084D"/>
    <w:rsid w:val="009E0B2D"/>
    <w:rsid w:val="009E0F81"/>
    <w:rsid w:val="009E1476"/>
    <w:rsid w:val="009E1CD9"/>
    <w:rsid w:val="009E2811"/>
    <w:rsid w:val="009E2C97"/>
    <w:rsid w:val="009E2E68"/>
    <w:rsid w:val="009E38F4"/>
    <w:rsid w:val="009E3999"/>
    <w:rsid w:val="009E39A2"/>
    <w:rsid w:val="009E3AA7"/>
    <w:rsid w:val="009E414B"/>
    <w:rsid w:val="009E41E5"/>
    <w:rsid w:val="009E45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C7"/>
    <w:rsid w:val="009F1B4B"/>
    <w:rsid w:val="009F1C96"/>
    <w:rsid w:val="009F2F04"/>
    <w:rsid w:val="009F2F08"/>
    <w:rsid w:val="009F2F2A"/>
    <w:rsid w:val="009F2F83"/>
    <w:rsid w:val="009F30D9"/>
    <w:rsid w:val="009F339C"/>
    <w:rsid w:val="009F36AA"/>
    <w:rsid w:val="009F36E3"/>
    <w:rsid w:val="009F39C7"/>
    <w:rsid w:val="009F3C03"/>
    <w:rsid w:val="009F3D2E"/>
    <w:rsid w:val="009F45EF"/>
    <w:rsid w:val="009F47F8"/>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25"/>
    <w:rsid w:val="009F6134"/>
    <w:rsid w:val="009F662C"/>
    <w:rsid w:val="009F6681"/>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1148"/>
    <w:rsid w:val="00A01167"/>
    <w:rsid w:val="00A0132A"/>
    <w:rsid w:val="00A013C2"/>
    <w:rsid w:val="00A01403"/>
    <w:rsid w:val="00A0149C"/>
    <w:rsid w:val="00A015BF"/>
    <w:rsid w:val="00A01622"/>
    <w:rsid w:val="00A0165B"/>
    <w:rsid w:val="00A01843"/>
    <w:rsid w:val="00A01940"/>
    <w:rsid w:val="00A01A3D"/>
    <w:rsid w:val="00A01AAE"/>
    <w:rsid w:val="00A01ADB"/>
    <w:rsid w:val="00A01BA6"/>
    <w:rsid w:val="00A01D81"/>
    <w:rsid w:val="00A0221F"/>
    <w:rsid w:val="00A022AC"/>
    <w:rsid w:val="00A024D6"/>
    <w:rsid w:val="00A02657"/>
    <w:rsid w:val="00A026B8"/>
    <w:rsid w:val="00A02928"/>
    <w:rsid w:val="00A02A51"/>
    <w:rsid w:val="00A03652"/>
    <w:rsid w:val="00A0368C"/>
    <w:rsid w:val="00A0374A"/>
    <w:rsid w:val="00A03D1F"/>
    <w:rsid w:val="00A04391"/>
    <w:rsid w:val="00A0445F"/>
    <w:rsid w:val="00A04BF3"/>
    <w:rsid w:val="00A04C6E"/>
    <w:rsid w:val="00A04D4B"/>
    <w:rsid w:val="00A05555"/>
    <w:rsid w:val="00A05599"/>
    <w:rsid w:val="00A05653"/>
    <w:rsid w:val="00A05720"/>
    <w:rsid w:val="00A0580C"/>
    <w:rsid w:val="00A05BDB"/>
    <w:rsid w:val="00A05E0F"/>
    <w:rsid w:val="00A06032"/>
    <w:rsid w:val="00A06446"/>
    <w:rsid w:val="00A06483"/>
    <w:rsid w:val="00A064EF"/>
    <w:rsid w:val="00A07B5C"/>
    <w:rsid w:val="00A07ED6"/>
    <w:rsid w:val="00A101FF"/>
    <w:rsid w:val="00A10332"/>
    <w:rsid w:val="00A103F7"/>
    <w:rsid w:val="00A10503"/>
    <w:rsid w:val="00A10758"/>
    <w:rsid w:val="00A10A79"/>
    <w:rsid w:val="00A10A8D"/>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BA8"/>
    <w:rsid w:val="00A16C57"/>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6EA"/>
    <w:rsid w:val="00A2188C"/>
    <w:rsid w:val="00A21AE2"/>
    <w:rsid w:val="00A21AE4"/>
    <w:rsid w:val="00A21DE4"/>
    <w:rsid w:val="00A22009"/>
    <w:rsid w:val="00A22B97"/>
    <w:rsid w:val="00A22C0A"/>
    <w:rsid w:val="00A22FBA"/>
    <w:rsid w:val="00A238F5"/>
    <w:rsid w:val="00A2398A"/>
    <w:rsid w:val="00A23AD1"/>
    <w:rsid w:val="00A23D8B"/>
    <w:rsid w:val="00A24484"/>
    <w:rsid w:val="00A24B4F"/>
    <w:rsid w:val="00A25281"/>
    <w:rsid w:val="00A2553F"/>
    <w:rsid w:val="00A25737"/>
    <w:rsid w:val="00A259FF"/>
    <w:rsid w:val="00A25B25"/>
    <w:rsid w:val="00A25EE9"/>
    <w:rsid w:val="00A26076"/>
    <w:rsid w:val="00A2615C"/>
    <w:rsid w:val="00A26424"/>
    <w:rsid w:val="00A2648D"/>
    <w:rsid w:val="00A26704"/>
    <w:rsid w:val="00A26F74"/>
    <w:rsid w:val="00A26FE3"/>
    <w:rsid w:val="00A273EF"/>
    <w:rsid w:val="00A275A1"/>
    <w:rsid w:val="00A278EB"/>
    <w:rsid w:val="00A27961"/>
    <w:rsid w:val="00A27E42"/>
    <w:rsid w:val="00A27EAA"/>
    <w:rsid w:val="00A303ED"/>
    <w:rsid w:val="00A306A6"/>
    <w:rsid w:val="00A30C0A"/>
    <w:rsid w:val="00A30E62"/>
    <w:rsid w:val="00A30EC0"/>
    <w:rsid w:val="00A31372"/>
    <w:rsid w:val="00A31376"/>
    <w:rsid w:val="00A31843"/>
    <w:rsid w:val="00A31F21"/>
    <w:rsid w:val="00A31FEF"/>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5E"/>
    <w:rsid w:val="00A3619C"/>
    <w:rsid w:val="00A36B1F"/>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4F3"/>
    <w:rsid w:val="00A41500"/>
    <w:rsid w:val="00A4161C"/>
    <w:rsid w:val="00A41900"/>
    <w:rsid w:val="00A419B7"/>
    <w:rsid w:val="00A419BA"/>
    <w:rsid w:val="00A419CC"/>
    <w:rsid w:val="00A41CF1"/>
    <w:rsid w:val="00A41DD3"/>
    <w:rsid w:val="00A420FB"/>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6CB"/>
    <w:rsid w:val="00A44DE6"/>
    <w:rsid w:val="00A4532A"/>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0F1"/>
    <w:rsid w:val="00A527B1"/>
    <w:rsid w:val="00A529CD"/>
    <w:rsid w:val="00A52C17"/>
    <w:rsid w:val="00A533D1"/>
    <w:rsid w:val="00A535EE"/>
    <w:rsid w:val="00A53812"/>
    <w:rsid w:val="00A538A3"/>
    <w:rsid w:val="00A539D7"/>
    <w:rsid w:val="00A53A90"/>
    <w:rsid w:val="00A54213"/>
    <w:rsid w:val="00A544F6"/>
    <w:rsid w:val="00A5497C"/>
    <w:rsid w:val="00A54ADF"/>
    <w:rsid w:val="00A54BF9"/>
    <w:rsid w:val="00A54C0B"/>
    <w:rsid w:val="00A54E09"/>
    <w:rsid w:val="00A54F15"/>
    <w:rsid w:val="00A557A9"/>
    <w:rsid w:val="00A55C9D"/>
    <w:rsid w:val="00A55E46"/>
    <w:rsid w:val="00A55F6D"/>
    <w:rsid w:val="00A5684A"/>
    <w:rsid w:val="00A56CD5"/>
    <w:rsid w:val="00A5724E"/>
    <w:rsid w:val="00A576CB"/>
    <w:rsid w:val="00A57848"/>
    <w:rsid w:val="00A57FA0"/>
    <w:rsid w:val="00A602F3"/>
    <w:rsid w:val="00A6046A"/>
    <w:rsid w:val="00A605A4"/>
    <w:rsid w:val="00A609DB"/>
    <w:rsid w:val="00A60BFF"/>
    <w:rsid w:val="00A60C37"/>
    <w:rsid w:val="00A60C54"/>
    <w:rsid w:val="00A60CEA"/>
    <w:rsid w:val="00A60F07"/>
    <w:rsid w:val="00A612BD"/>
    <w:rsid w:val="00A615DC"/>
    <w:rsid w:val="00A616F2"/>
    <w:rsid w:val="00A61787"/>
    <w:rsid w:val="00A6196D"/>
    <w:rsid w:val="00A61A57"/>
    <w:rsid w:val="00A61B39"/>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BA1"/>
    <w:rsid w:val="00A65C17"/>
    <w:rsid w:val="00A6619C"/>
    <w:rsid w:val="00A6662B"/>
    <w:rsid w:val="00A668D9"/>
    <w:rsid w:val="00A66B2C"/>
    <w:rsid w:val="00A66E02"/>
    <w:rsid w:val="00A66F9A"/>
    <w:rsid w:val="00A67244"/>
    <w:rsid w:val="00A674E4"/>
    <w:rsid w:val="00A675A7"/>
    <w:rsid w:val="00A67C35"/>
    <w:rsid w:val="00A67C49"/>
    <w:rsid w:val="00A67CED"/>
    <w:rsid w:val="00A70A80"/>
    <w:rsid w:val="00A71627"/>
    <w:rsid w:val="00A71B0E"/>
    <w:rsid w:val="00A727F5"/>
    <w:rsid w:val="00A72A2A"/>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400"/>
    <w:rsid w:val="00A80740"/>
    <w:rsid w:val="00A8078B"/>
    <w:rsid w:val="00A80790"/>
    <w:rsid w:val="00A8092D"/>
    <w:rsid w:val="00A80F29"/>
    <w:rsid w:val="00A81197"/>
    <w:rsid w:val="00A8142E"/>
    <w:rsid w:val="00A81ECC"/>
    <w:rsid w:val="00A81F1B"/>
    <w:rsid w:val="00A8200D"/>
    <w:rsid w:val="00A821B3"/>
    <w:rsid w:val="00A82D29"/>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FD0"/>
    <w:rsid w:val="00A87596"/>
    <w:rsid w:val="00A875D2"/>
    <w:rsid w:val="00A87A05"/>
    <w:rsid w:val="00A902A9"/>
    <w:rsid w:val="00A90327"/>
    <w:rsid w:val="00A9067D"/>
    <w:rsid w:val="00A90864"/>
    <w:rsid w:val="00A914AA"/>
    <w:rsid w:val="00A91E9F"/>
    <w:rsid w:val="00A92034"/>
    <w:rsid w:val="00A92252"/>
    <w:rsid w:val="00A92C68"/>
    <w:rsid w:val="00A931D4"/>
    <w:rsid w:val="00A932D5"/>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46"/>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661"/>
    <w:rsid w:val="00AA57C3"/>
    <w:rsid w:val="00AA5C13"/>
    <w:rsid w:val="00AA6200"/>
    <w:rsid w:val="00AA634C"/>
    <w:rsid w:val="00AA6503"/>
    <w:rsid w:val="00AA659F"/>
    <w:rsid w:val="00AA6CF0"/>
    <w:rsid w:val="00AA6DC7"/>
    <w:rsid w:val="00AA712F"/>
    <w:rsid w:val="00AA7314"/>
    <w:rsid w:val="00AA76D8"/>
    <w:rsid w:val="00AB0034"/>
    <w:rsid w:val="00AB06C3"/>
    <w:rsid w:val="00AB0B65"/>
    <w:rsid w:val="00AB1132"/>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1E3"/>
    <w:rsid w:val="00AC58EC"/>
    <w:rsid w:val="00AC5A2C"/>
    <w:rsid w:val="00AC5C3A"/>
    <w:rsid w:val="00AC60F3"/>
    <w:rsid w:val="00AC61E0"/>
    <w:rsid w:val="00AC65B7"/>
    <w:rsid w:val="00AC6BD9"/>
    <w:rsid w:val="00AC6C33"/>
    <w:rsid w:val="00AC6D72"/>
    <w:rsid w:val="00AC6EEE"/>
    <w:rsid w:val="00AC7125"/>
    <w:rsid w:val="00AC71A7"/>
    <w:rsid w:val="00AC71FE"/>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02"/>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1335"/>
    <w:rsid w:val="00AE1651"/>
    <w:rsid w:val="00AE1722"/>
    <w:rsid w:val="00AE178C"/>
    <w:rsid w:val="00AE179F"/>
    <w:rsid w:val="00AE188B"/>
    <w:rsid w:val="00AE18CF"/>
    <w:rsid w:val="00AE1DB1"/>
    <w:rsid w:val="00AE1E3F"/>
    <w:rsid w:val="00AE1F33"/>
    <w:rsid w:val="00AE2E62"/>
    <w:rsid w:val="00AE318B"/>
    <w:rsid w:val="00AE347F"/>
    <w:rsid w:val="00AE3667"/>
    <w:rsid w:val="00AE37EB"/>
    <w:rsid w:val="00AE3911"/>
    <w:rsid w:val="00AE3E84"/>
    <w:rsid w:val="00AE48DA"/>
    <w:rsid w:val="00AE4C62"/>
    <w:rsid w:val="00AE4CDC"/>
    <w:rsid w:val="00AE528C"/>
    <w:rsid w:val="00AE578B"/>
    <w:rsid w:val="00AE5811"/>
    <w:rsid w:val="00AE5B48"/>
    <w:rsid w:val="00AE5CF1"/>
    <w:rsid w:val="00AE672E"/>
    <w:rsid w:val="00AE6B9F"/>
    <w:rsid w:val="00AE6C77"/>
    <w:rsid w:val="00AE6EE0"/>
    <w:rsid w:val="00AE70E1"/>
    <w:rsid w:val="00AE75CF"/>
    <w:rsid w:val="00AE784A"/>
    <w:rsid w:val="00AE7D19"/>
    <w:rsid w:val="00AE7F58"/>
    <w:rsid w:val="00AE7F71"/>
    <w:rsid w:val="00AF0548"/>
    <w:rsid w:val="00AF0AEA"/>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A7"/>
    <w:rsid w:val="00AF43D6"/>
    <w:rsid w:val="00AF4497"/>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C2"/>
    <w:rsid w:val="00B018BE"/>
    <w:rsid w:val="00B01B7D"/>
    <w:rsid w:val="00B01D3F"/>
    <w:rsid w:val="00B01F7B"/>
    <w:rsid w:val="00B01F92"/>
    <w:rsid w:val="00B02093"/>
    <w:rsid w:val="00B021EE"/>
    <w:rsid w:val="00B02274"/>
    <w:rsid w:val="00B022FC"/>
    <w:rsid w:val="00B02380"/>
    <w:rsid w:val="00B02DF9"/>
    <w:rsid w:val="00B03044"/>
    <w:rsid w:val="00B0319D"/>
    <w:rsid w:val="00B03454"/>
    <w:rsid w:val="00B03615"/>
    <w:rsid w:val="00B03683"/>
    <w:rsid w:val="00B03695"/>
    <w:rsid w:val="00B037B0"/>
    <w:rsid w:val="00B03B5A"/>
    <w:rsid w:val="00B03F69"/>
    <w:rsid w:val="00B04368"/>
    <w:rsid w:val="00B048E0"/>
    <w:rsid w:val="00B04AA1"/>
    <w:rsid w:val="00B04B81"/>
    <w:rsid w:val="00B05A00"/>
    <w:rsid w:val="00B05B07"/>
    <w:rsid w:val="00B05B65"/>
    <w:rsid w:val="00B05C2F"/>
    <w:rsid w:val="00B05E41"/>
    <w:rsid w:val="00B0603C"/>
    <w:rsid w:val="00B060DB"/>
    <w:rsid w:val="00B06312"/>
    <w:rsid w:val="00B06852"/>
    <w:rsid w:val="00B06B97"/>
    <w:rsid w:val="00B072CD"/>
    <w:rsid w:val="00B07537"/>
    <w:rsid w:val="00B079ED"/>
    <w:rsid w:val="00B07E52"/>
    <w:rsid w:val="00B102CC"/>
    <w:rsid w:val="00B10893"/>
    <w:rsid w:val="00B108C6"/>
    <w:rsid w:val="00B10919"/>
    <w:rsid w:val="00B10AEB"/>
    <w:rsid w:val="00B10E20"/>
    <w:rsid w:val="00B11177"/>
    <w:rsid w:val="00B111B4"/>
    <w:rsid w:val="00B1130F"/>
    <w:rsid w:val="00B11329"/>
    <w:rsid w:val="00B113DD"/>
    <w:rsid w:val="00B114CD"/>
    <w:rsid w:val="00B11661"/>
    <w:rsid w:val="00B1168E"/>
    <w:rsid w:val="00B11796"/>
    <w:rsid w:val="00B11A30"/>
    <w:rsid w:val="00B11AF6"/>
    <w:rsid w:val="00B11DDB"/>
    <w:rsid w:val="00B12342"/>
    <w:rsid w:val="00B12578"/>
    <w:rsid w:val="00B138BC"/>
    <w:rsid w:val="00B138DE"/>
    <w:rsid w:val="00B13C01"/>
    <w:rsid w:val="00B13D6F"/>
    <w:rsid w:val="00B1402C"/>
    <w:rsid w:val="00B1427D"/>
    <w:rsid w:val="00B144E6"/>
    <w:rsid w:val="00B14EDF"/>
    <w:rsid w:val="00B151EF"/>
    <w:rsid w:val="00B1521D"/>
    <w:rsid w:val="00B152B1"/>
    <w:rsid w:val="00B156B6"/>
    <w:rsid w:val="00B156F4"/>
    <w:rsid w:val="00B157D2"/>
    <w:rsid w:val="00B15B0E"/>
    <w:rsid w:val="00B15D31"/>
    <w:rsid w:val="00B15ECA"/>
    <w:rsid w:val="00B15F96"/>
    <w:rsid w:val="00B162BB"/>
    <w:rsid w:val="00B16798"/>
    <w:rsid w:val="00B16D82"/>
    <w:rsid w:val="00B1757E"/>
    <w:rsid w:val="00B17772"/>
    <w:rsid w:val="00B17C0D"/>
    <w:rsid w:val="00B20263"/>
    <w:rsid w:val="00B20654"/>
    <w:rsid w:val="00B206FC"/>
    <w:rsid w:val="00B20B76"/>
    <w:rsid w:val="00B20C3B"/>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E66"/>
    <w:rsid w:val="00B26F03"/>
    <w:rsid w:val="00B26FB6"/>
    <w:rsid w:val="00B276A0"/>
    <w:rsid w:val="00B27701"/>
    <w:rsid w:val="00B277CE"/>
    <w:rsid w:val="00B2798F"/>
    <w:rsid w:val="00B279D6"/>
    <w:rsid w:val="00B27A94"/>
    <w:rsid w:val="00B27CD0"/>
    <w:rsid w:val="00B27DEC"/>
    <w:rsid w:val="00B27E9F"/>
    <w:rsid w:val="00B27FCB"/>
    <w:rsid w:val="00B303B8"/>
    <w:rsid w:val="00B305CD"/>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2E16"/>
    <w:rsid w:val="00B331DC"/>
    <w:rsid w:val="00B33241"/>
    <w:rsid w:val="00B341B4"/>
    <w:rsid w:val="00B34419"/>
    <w:rsid w:val="00B3443E"/>
    <w:rsid w:val="00B345BA"/>
    <w:rsid w:val="00B3476D"/>
    <w:rsid w:val="00B348DF"/>
    <w:rsid w:val="00B349D1"/>
    <w:rsid w:val="00B34A13"/>
    <w:rsid w:val="00B34C49"/>
    <w:rsid w:val="00B35081"/>
    <w:rsid w:val="00B3524F"/>
    <w:rsid w:val="00B35449"/>
    <w:rsid w:val="00B35469"/>
    <w:rsid w:val="00B355BD"/>
    <w:rsid w:val="00B35EBF"/>
    <w:rsid w:val="00B364CB"/>
    <w:rsid w:val="00B36862"/>
    <w:rsid w:val="00B3724B"/>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1E3"/>
    <w:rsid w:val="00B4227A"/>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70D"/>
    <w:rsid w:val="00B45860"/>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14"/>
    <w:rsid w:val="00B537F7"/>
    <w:rsid w:val="00B53947"/>
    <w:rsid w:val="00B53957"/>
    <w:rsid w:val="00B53B23"/>
    <w:rsid w:val="00B53D15"/>
    <w:rsid w:val="00B53EAC"/>
    <w:rsid w:val="00B540C8"/>
    <w:rsid w:val="00B542F4"/>
    <w:rsid w:val="00B5467F"/>
    <w:rsid w:val="00B54DF8"/>
    <w:rsid w:val="00B55164"/>
    <w:rsid w:val="00B557CE"/>
    <w:rsid w:val="00B55FC9"/>
    <w:rsid w:val="00B56246"/>
    <w:rsid w:val="00B563FF"/>
    <w:rsid w:val="00B56575"/>
    <w:rsid w:val="00B56BB4"/>
    <w:rsid w:val="00B56D39"/>
    <w:rsid w:val="00B57139"/>
    <w:rsid w:val="00B57199"/>
    <w:rsid w:val="00B57A7F"/>
    <w:rsid w:val="00B57AC3"/>
    <w:rsid w:val="00B57D40"/>
    <w:rsid w:val="00B60213"/>
    <w:rsid w:val="00B604FC"/>
    <w:rsid w:val="00B6081F"/>
    <w:rsid w:val="00B60B47"/>
    <w:rsid w:val="00B610FC"/>
    <w:rsid w:val="00B6123E"/>
    <w:rsid w:val="00B613A1"/>
    <w:rsid w:val="00B614FB"/>
    <w:rsid w:val="00B616A3"/>
    <w:rsid w:val="00B61845"/>
    <w:rsid w:val="00B61851"/>
    <w:rsid w:val="00B61900"/>
    <w:rsid w:val="00B61946"/>
    <w:rsid w:val="00B6198E"/>
    <w:rsid w:val="00B61BFA"/>
    <w:rsid w:val="00B61C12"/>
    <w:rsid w:val="00B61EAD"/>
    <w:rsid w:val="00B61F33"/>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44A"/>
    <w:rsid w:val="00B74C22"/>
    <w:rsid w:val="00B7555A"/>
    <w:rsid w:val="00B758CC"/>
    <w:rsid w:val="00B7594B"/>
    <w:rsid w:val="00B75BA3"/>
    <w:rsid w:val="00B75FB5"/>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13"/>
    <w:rsid w:val="00B83BB2"/>
    <w:rsid w:val="00B83D7B"/>
    <w:rsid w:val="00B83EFF"/>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2F7"/>
    <w:rsid w:val="00B92511"/>
    <w:rsid w:val="00B9255C"/>
    <w:rsid w:val="00B9267C"/>
    <w:rsid w:val="00B92BBC"/>
    <w:rsid w:val="00B92CCB"/>
    <w:rsid w:val="00B92F46"/>
    <w:rsid w:val="00B92F77"/>
    <w:rsid w:val="00B92F9F"/>
    <w:rsid w:val="00B935C1"/>
    <w:rsid w:val="00B93941"/>
    <w:rsid w:val="00B93B25"/>
    <w:rsid w:val="00B93BC4"/>
    <w:rsid w:val="00B9413B"/>
    <w:rsid w:val="00B94245"/>
    <w:rsid w:val="00B9458B"/>
    <w:rsid w:val="00B9466E"/>
    <w:rsid w:val="00B949B4"/>
    <w:rsid w:val="00B94B1A"/>
    <w:rsid w:val="00B94C50"/>
    <w:rsid w:val="00B9500D"/>
    <w:rsid w:val="00B952A5"/>
    <w:rsid w:val="00B953F5"/>
    <w:rsid w:val="00B955FA"/>
    <w:rsid w:val="00B95666"/>
    <w:rsid w:val="00B958D9"/>
    <w:rsid w:val="00B96186"/>
    <w:rsid w:val="00B9627B"/>
    <w:rsid w:val="00B96341"/>
    <w:rsid w:val="00B963BA"/>
    <w:rsid w:val="00B96704"/>
    <w:rsid w:val="00B96954"/>
    <w:rsid w:val="00B969B2"/>
    <w:rsid w:val="00B97405"/>
    <w:rsid w:val="00B974A0"/>
    <w:rsid w:val="00B97915"/>
    <w:rsid w:val="00B97A80"/>
    <w:rsid w:val="00B97D06"/>
    <w:rsid w:val="00B97DF8"/>
    <w:rsid w:val="00B97E8E"/>
    <w:rsid w:val="00BA036B"/>
    <w:rsid w:val="00BA0C35"/>
    <w:rsid w:val="00BA0C8C"/>
    <w:rsid w:val="00BA0E3A"/>
    <w:rsid w:val="00BA1351"/>
    <w:rsid w:val="00BA1360"/>
    <w:rsid w:val="00BA142B"/>
    <w:rsid w:val="00BA148C"/>
    <w:rsid w:val="00BA155A"/>
    <w:rsid w:val="00BA17F2"/>
    <w:rsid w:val="00BA1844"/>
    <w:rsid w:val="00BA219F"/>
    <w:rsid w:val="00BA2D4E"/>
    <w:rsid w:val="00BA2D88"/>
    <w:rsid w:val="00BA3887"/>
    <w:rsid w:val="00BA3A4C"/>
    <w:rsid w:val="00BA40D4"/>
    <w:rsid w:val="00BA42BF"/>
    <w:rsid w:val="00BA43A0"/>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61B"/>
    <w:rsid w:val="00BA78A4"/>
    <w:rsid w:val="00BA78CC"/>
    <w:rsid w:val="00BA78F7"/>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2B49"/>
    <w:rsid w:val="00BB3028"/>
    <w:rsid w:val="00BB30D5"/>
    <w:rsid w:val="00BB32EB"/>
    <w:rsid w:val="00BB344D"/>
    <w:rsid w:val="00BB3930"/>
    <w:rsid w:val="00BB3A8D"/>
    <w:rsid w:val="00BB3AC6"/>
    <w:rsid w:val="00BB3B54"/>
    <w:rsid w:val="00BB3FAB"/>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1F"/>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43"/>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94F"/>
    <w:rsid w:val="00BD3BD2"/>
    <w:rsid w:val="00BD3C4B"/>
    <w:rsid w:val="00BD4309"/>
    <w:rsid w:val="00BD43E6"/>
    <w:rsid w:val="00BD47C2"/>
    <w:rsid w:val="00BD4EDC"/>
    <w:rsid w:val="00BD52C8"/>
    <w:rsid w:val="00BD5590"/>
    <w:rsid w:val="00BD5625"/>
    <w:rsid w:val="00BD60E5"/>
    <w:rsid w:val="00BD6289"/>
    <w:rsid w:val="00BD6553"/>
    <w:rsid w:val="00BD65A5"/>
    <w:rsid w:val="00BD65F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BAE"/>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ADF"/>
    <w:rsid w:val="00BE7E3A"/>
    <w:rsid w:val="00BE7E7C"/>
    <w:rsid w:val="00BE7F61"/>
    <w:rsid w:val="00BF026B"/>
    <w:rsid w:val="00BF02BF"/>
    <w:rsid w:val="00BF06ED"/>
    <w:rsid w:val="00BF0783"/>
    <w:rsid w:val="00BF0797"/>
    <w:rsid w:val="00BF0CAB"/>
    <w:rsid w:val="00BF0D36"/>
    <w:rsid w:val="00BF0F3E"/>
    <w:rsid w:val="00BF101F"/>
    <w:rsid w:val="00BF10A4"/>
    <w:rsid w:val="00BF1190"/>
    <w:rsid w:val="00BF11A1"/>
    <w:rsid w:val="00BF11AB"/>
    <w:rsid w:val="00BF125E"/>
    <w:rsid w:val="00BF14E6"/>
    <w:rsid w:val="00BF151B"/>
    <w:rsid w:val="00BF15AE"/>
    <w:rsid w:val="00BF1C3D"/>
    <w:rsid w:val="00BF1D9C"/>
    <w:rsid w:val="00BF1F29"/>
    <w:rsid w:val="00BF20B6"/>
    <w:rsid w:val="00BF2162"/>
    <w:rsid w:val="00BF2270"/>
    <w:rsid w:val="00BF2283"/>
    <w:rsid w:val="00BF25D1"/>
    <w:rsid w:val="00BF29C7"/>
    <w:rsid w:val="00BF2AAB"/>
    <w:rsid w:val="00BF2C3D"/>
    <w:rsid w:val="00BF2FEF"/>
    <w:rsid w:val="00BF36F3"/>
    <w:rsid w:val="00BF3C43"/>
    <w:rsid w:val="00BF3D92"/>
    <w:rsid w:val="00BF4188"/>
    <w:rsid w:val="00BF418C"/>
    <w:rsid w:val="00BF4653"/>
    <w:rsid w:val="00BF46FF"/>
    <w:rsid w:val="00BF4744"/>
    <w:rsid w:val="00BF4995"/>
    <w:rsid w:val="00BF51EB"/>
    <w:rsid w:val="00BF5365"/>
    <w:rsid w:val="00BF5806"/>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9B7"/>
    <w:rsid w:val="00C00C56"/>
    <w:rsid w:val="00C01109"/>
    <w:rsid w:val="00C0122A"/>
    <w:rsid w:val="00C0177C"/>
    <w:rsid w:val="00C019DE"/>
    <w:rsid w:val="00C02174"/>
    <w:rsid w:val="00C02B1B"/>
    <w:rsid w:val="00C034CA"/>
    <w:rsid w:val="00C035EC"/>
    <w:rsid w:val="00C0389F"/>
    <w:rsid w:val="00C038AE"/>
    <w:rsid w:val="00C03B3F"/>
    <w:rsid w:val="00C03F21"/>
    <w:rsid w:val="00C04140"/>
    <w:rsid w:val="00C04272"/>
    <w:rsid w:val="00C0464D"/>
    <w:rsid w:val="00C0498B"/>
    <w:rsid w:val="00C04B4E"/>
    <w:rsid w:val="00C04F8C"/>
    <w:rsid w:val="00C04FFC"/>
    <w:rsid w:val="00C0504F"/>
    <w:rsid w:val="00C0557A"/>
    <w:rsid w:val="00C056EA"/>
    <w:rsid w:val="00C05C4C"/>
    <w:rsid w:val="00C06208"/>
    <w:rsid w:val="00C06872"/>
    <w:rsid w:val="00C06C6E"/>
    <w:rsid w:val="00C071AC"/>
    <w:rsid w:val="00C071FB"/>
    <w:rsid w:val="00C0735E"/>
    <w:rsid w:val="00C07512"/>
    <w:rsid w:val="00C07583"/>
    <w:rsid w:val="00C07863"/>
    <w:rsid w:val="00C079A5"/>
    <w:rsid w:val="00C079F7"/>
    <w:rsid w:val="00C07B11"/>
    <w:rsid w:val="00C108E2"/>
    <w:rsid w:val="00C10D19"/>
    <w:rsid w:val="00C10DF9"/>
    <w:rsid w:val="00C11037"/>
    <w:rsid w:val="00C110DD"/>
    <w:rsid w:val="00C11906"/>
    <w:rsid w:val="00C11CB9"/>
    <w:rsid w:val="00C11E69"/>
    <w:rsid w:val="00C12149"/>
    <w:rsid w:val="00C12430"/>
    <w:rsid w:val="00C12460"/>
    <w:rsid w:val="00C12516"/>
    <w:rsid w:val="00C12853"/>
    <w:rsid w:val="00C1290D"/>
    <w:rsid w:val="00C12986"/>
    <w:rsid w:val="00C12E98"/>
    <w:rsid w:val="00C139D2"/>
    <w:rsid w:val="00C13A2A"/>
    <w:rsid w:val="00C13E4F"/>
    <w:rsid w:val="00C14EF8"/>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6EF3"/>
    <w:rsid w:val="00C170F8"/>
    <w:rsid w:val="00C17507"/>
    <w:rsid w:val="00C17563"/>
    <w:rsid w:val="00C17D50"/>
    <w:rsid w:val="00C20115"/>
    <w:rsid w:val="00C2050E"/>
    <w:rsid w:val="00C205CF"/>
    <w:rsid w:val="00C20631"/>
    <w:rsid w:val="00C20BCF"/>
    <w:rsid w:val="00C20DAE"/>
    <w:rsid w:val="00C2152A"/>
    <w:rsid w:val="00C215F4"/>
    <w:rsid w:val="00C21851"/>
    <w:rsid w:val="00C219F8"/>
    <w:rsid w:val="00C220EE"/>
    <w:rsid w:val="00C223AA"/>
    <w:rsid w:val="00C22660"/>
    <w:rsid w:val="00C22716"/>
    <w:rsid w:val="00C22CBB"/>
    <w:rsid w:val="00C22DAB"/>
    <w:rsid w:val="00C23086"/>
    <w:rsid w:val="00C2354A"/>
    <w:rsid w:val="00C23572"/>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28"/>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0A"/>
    <w:rsid w:val="00C35564"/>
    <w:rsid w:val="00C355FD"/>
    <w:rsid w:val="00C357E9"/>
    <w:rsid w:val="00C359DB"/>
    <w:rsid w:val="00C35AE2"/>
    <w:rsid w:val="00C35C69"/>
    <w:rsid w:val="00C35D3F"/>
    <w:rsid w:val="00C35ECB"/>
    <w:rsid w:val="00C35F32"/>
    <w:rsid w:val="00C35F6B"/>
    <w:rsid w:val="00C35F87"/>
    <w:rsid w:val="00C361FE"/>
    <w:rsid w:val="00C362D0"/>
    <w:rsid w:val="00C364F6"/>
    <w:rsid w:val="00C36550"/>
    <w:rsid w:val="00C365CB"/>
    <w:rsid w:val="00C368D3"/>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0F3"/>
    <w:rsid w:val="00C44122"/>
    <w:rsid w:val="00C441EE"/>
    <w:rsid w:val="00C442D8"/>
    <w:rsid w:val="00C4431F"/>
    <w:rsid w:val="00C44803"/>
    <w:rsid w:val="00C4484F"/>
    <w:rsid w:val="00C44C94"/>
    <w:rsid w:val="00C451CC"/>
    <w:rsid w:val="00C459A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551"/>
    <w:rsid w:val="00C50766"/>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382"/>
    <w:rsid w:val="00C54810"/>
    <w:rsid w:val="00C54872"/>
    <w:rsid w:val="00C548D8"/>
    <w:rsid w:val="00C54E00"/>
    <w:rsid w:val="00C551D3"/>
    <w:rsid w:val="00C55278"/>
    <w:rsid w:val="00C554CD"/>
    <w:rsid w:val="00C55579"/>
    <w:rsid w:val="00C55810"/>
    <w:rsid w:val="00C55939"/>
    <w:rsid w:val="00C55961"/>
    <w:rsid w:val="00C55C92"/>
    <w:rsid w:val="00C55CB5"/>
    <w:rsid w:val="00C560F0"/>
    <w:rsid w:val="00C5620F"/>
    <w:rsid w:val="00C563CC"/>
    <w:rsid w:val="00C56749"/>
    <w:rsid w:val="00C56852"/>
    <w:rsid w:val="00C56A41"/>
    <w:rsid w:val="00C56DD0"/>
    <w:rsid w:val="00C57F04"/>
    <w:rsid w:val="00C60980"/>
    <w:rsid w:val="00C60AF0"/>
    <w:rsid w:val="00C60C0A"/>
    <w:rsid w:val="00C60D77"/>
    <w:rsid w:val="00C61027"/>
    <w:rsid w:val="00C613EB"/>
    <w:rsid w:val="00C616B2"/>
    <w:rsid w:val="00C61724"/>
    <w:rsid w:val="00C623ED"/>
    <w:rsid w:val="00C631A3"/>
    <w:rsid w:val="00C6336A"/>
    <w:rsid w:val="00C63412"/>
    <w:rsid w:val="00C63527"/>
    <w:rsid w:val="00C635FD"/>
    <w:rsid w:val="00C637B7"/>
    <w:rsid w:val="00C639CB"/>
    <w:rsid w:val="00C63C59"/>
    <w:rsid w:val="00C63E48"/>
    <w:rsid w:val="00C64055"/>
    <w:rsid w:val="00C640BF"/>
    <w:rsid w:val="00C6457A"/>
    <w:rsid w:val="00C64AF5"/>
    <w:rsid w:val="00C64C16"/>
    <w:rsid w:val="00C64D33"/>
    <w:rsid w:val="00C64D4A"/>
    <w:rsid w:val="00C64E91"/>
    <w:rsid w:val="00C6515C"/>
    <w:rsid w:val="00C6518D"/>
    <w:rsid w:val="00C65615"/>
    <w:rsid w:val="00C659AE"/>
    <w:rsid w:val="00C65A49"/>
    <w:rsid w:val="00C65B3D"/>
    <w:rsid w:val="00C65B46"/>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1F03"/>
    <w:rsid w:val="00C72116"/>
    <w:rsid w:val="00C7235B"/>
    <w:rsid w:val="00C72789"/>
    <w:rsid w:val="00C72B68"/>
    <w:rsid w:val="00C72D63"/>
    <w:rsid w:val="00C72DB9"/>
    <w:rsid w:val="00C733E7"/>
    <w:rsid w:val="00C7376D"/>
    <w:rsid w:val="00C73848"/>
    <w:rsid w:val="00C73A78"/>
    <w:rsid w:val="00C73BC8"/>
    <w:rsid w:val="00C74032"/>
    <w:rsid w:val="00C74400"/>
    <w:rsid w:val="00C747BD"/>
    <w:rsid w:val="00C74A1A"/>
    <w:rsid w:val="00C7505D"/>
    <w:rsid w:val="00C75102"/>
    <w:rsid w:val="00C75330"/>
    <w:rsid w:val="00C75728"/>
    <w:rsid w:val="00C757B2"/>
    <w:rsid w:val="00C757FB"/>
    <w:rsid w:val="00C75DD6"/>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074"/>
    <w:rsid w:val="00C82150"/>
    <w:rsid w:val="00C82322"/>
    <w:rsid w:val="00C8237D"/>
    <w:rsid w:val="00C82642"/>
    <w:rsid w:val="00C82D0E"/>
    <w:rsid w:val="00C82E2A"/>
    <w:rsid w:val="00C8302F"/>
    <w:rsid w:val="00C833D7"/>
    <w:rsid w:val="00C83821"/>
    <w:rsid w:val="00C83A75"/>
    <w:rsid w:val="00C83BBE"/>
    <w:rsid w:val="00C84185"/>
    <w:rsid w:val="00C84BA2"/>
    <w:rsid w:val="00C85756"/>
    <w:rsid w:val="00C85A36"/>
    <w:rsid w:val="00C866BC"/>
    <w:rsid w:val="00C869C2"/>
    <w:rsid w:val="00C86C80"/>
    <w:rsid w:val="00C86FFC"/>
    <w:rsid w:val="00C87111"/>
    <w:rsid w:val="00C87555"/>
    <w:rsid w:val="00C87D0E"/>
    <w:rsid w:val="00C90603"/>
    <w:rsid w:val="00C9088C"/>
    <w:rsid w:val="00C90E5A"/>
    <w:rsid w:val="00C911D7"/>
    <w:rsid w:val="00C915A8"/>
    <w:rsid w:val="00C91A7F"/>
    <w:rsid w:val="00C91FD1"/>
    <w:rsid w:val="00C92078"/>
    <w:rsid w:val="00C9210E"/>
    <w:rsid w:val="00C921C8"/>
    <w:rsid w:val="00C9250B"/>
    <w:rsid w:val="00C926BB"/>
    <w:rsid w:val="00C927B2"/>
    <w:rsid w:val="00C92CA6"/>
    <w:rsid w:val="00C9329A"/>
    <w:rsid w:val="00C93332"/>
    <w:rsid w:val="00C93692"/>
    <w:rsid w:val="00C93768"/>
    <w:rsid w:val="00C93B03"/>
    <w:rsid w:val="00C93B6A"/>
    <w:rsid w:val="00C93CBB"/>
    <w:rsid w:val="00C93D8C"/>
    <w:rsid w:val="00C941FF"/>
    <w:rsid w:val="00C943BD"/>
    <w:rsid w:val="00C94509"/>
    <w:rsid w:val="00C94768"/>
    <w:rsid w:val="00C947C8"/>
    <w:rsid w:val="00C9493D"/>
    <w:rsid w:val="00C94A9A"/>
    <w:rsid w:val="00C94B95"/>
    <w:rsid w:val="00C94DE1"/>
    <w:rsid w:val="00C95512"/>
    <w:rsid w:val="00C95B97"/>
    <w:rsid w:val="00C95C48"/>
    <w:rsid w:val="00C95EEE"/>
    <w:rsid w:val="00C95EFA"/>
    <w:rsid w:val="00C9600A"/>
    <w:rsid w:val="00C96032"/>
    <w:rsid w:val="00C96076"/>
    <w:rsid w:val="00C96B55"/>
    <w:rsid w:val="00C96C5F"/>
    <w:rsid w:val="00C96F5A"/>
    <w:rsid w:val="00C97916"/>
    <w:rsid w:val="00C97DD2"/>
    <w:rsid w:val="00C97E02"/>
    <w:rsid w:val="00CA061D"/>
    <w:rsid w:val="00CA085C"/>
    <w:rsid w:val="00CA1B12"/>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682"/>
    <w:rsid w:val="00CA37CE"/>
    <w:rsid w:val="00CA38AC"/>
    <w:rsid w:val="00CA4208"/>
    <w:rsid w:val="00CA4308"/>
    <w:rsid w:val="00CA435A"/>
    <w:rsid w:val="00CA4407"/>
    <w:rsid w:val="00CA44F5"/>
    <w:rsid w:val="00CA47E5"/>
    <w:rsid w:val="00CA52A6"/>
    <w:rsid w:val="00CA5655"/>
    <w:rsid w:val="00CA5666"/>
    <w:rsid w:val="00CA56A2"/>
    <w:rsid w:val="00CA5961"/>
    <w:rsid w:val="00CA5E6B"/>
    <w:rsid w:val="00CA6710"/>
    <w:rsid w:val="00CA6A2D"/>
    <w:rsid w:val="00CA7BC8"/>
    <w:rsid w:val="00CA7C11"/>
    <w:rsid w:val="00CA7F85"/>
    <w:rsid w:val="00CB01B0"/>
    <w:rsid w:val="00CB0267"/>
    <w:rsid w:val="00CB026E"/>
    <w:rsid w:val="00CB0302"/>
    <w:rsid w:val="00CB0546"/>
    <w:rsid w:val="00CB0654"/>
    <w:rsid w:val="00CB07BB"/>
    <w:rsid w:val="00CB0BD8"/>
    <w:rsid w:val="00CB0D03"/>
    <w:rsid w:val="00CB0DD6"/>
    <w:rsid w:val="00CB0FF0"/>
    <w:rsid w:val="00CB1284"/>
    <w:rsid w:val="00CB1362"/>
    <w:rsid w:val="00CB158B"/>
    <w:rsid w:val="00CB15A9"/>
    <w:rsid w:val="00CB1768"/>
    <w:rsid w:val="00CB17FA"/>
    <w:rsid w:val="00CB195C"/>
    <w:rsid w:val="00CB1AF7"/>
    <w:rsid w:val="00CB1CF3"/>
    <w:rsid w:val="00CB20BA"/>
    <w:rsid w:val="00CB20EA"/>
    <w:rsid w:val="00CB2273"/>
    <w:rsid w:val="00CB23C0"/>
    <w:rsid w:val="00CB2499"/>
    <w:rsid w:val="00CB24D4"/>
    <w:rsid w:val="00CB2553"/>
    <w:rsid w:val="00CB2BBA"/>
    <w:rsid w:val="00CB3046"/>
    <w:rsid w:val="00CB316B"/>
    <w:rsid w:val="00CB31DE"/>
    <w:rsid w:val="00CB38D9"/>
    <w:rsid w:val="00CB39D8"/>
    <w:rsid w:val="00CB406C"/>
    <w:rsid w:val="00CB40EB"/>
    <w:rsid w:val="00CB4386"/>
    <w:rsid w:val="00CB4A97"/>
    <w:rsid w:val="00CB50CC"/>
    <w:rsid w:val="00CB5369"/>
    <w:rsid w:val="00CB56B9"/>
    <w:rsid w:val="00CB580C"/>
    <w:rsid w:val="00CB58BA"/>
    <w:rsid w:val="00CB5A2E"/>
    <w:rsid w:val="00CB5B0D"/>
    <w:rsid w:val="00CB5DDE"/>
    <w:rsid w:val="00CB5F13"/>
    <w:rsid w:val="00CB6094"/>
    <w:rsid w:val="00CB60F0"/>
    <w:rsid w:val="00CB6E38"/>
    <w:rsid w:val="00CB7140"/>
    <w:rsid w:val="00CB776F"/>
    <w:rsid w:val="00CB790E"/>
    <w:rsid w:val="00CB7AD7"/>
    <w:rsid w:val="00CB7CD0"/>
    <w:rsid w:val="00CB7E24"/>
    <w:rsid w:val="00CC0050"/>
    <w:rsid w:val="00CC0204"/>
    <w:rsid w:val="00CC022B"/>
    <w:rsid w:val="00CC06AE"/>
    <w:rsid w:val="00CC1095"/>
    <w:rsid w:val="00CC10FB"/>
    <w:rsid w:val="00CC12AC"/>
    <w:rsid w:val="00CC15D5"/>
    <w:rsid w:val="00CC1D22"/>
    <w:rsid w:val="00CC1E81"/>
    <w:rsid w:val="00CC2067"/>
    <w:rsid w:val="00CC20D3"/>
    <w:rsid w:val="00CC2417"/>
    <w:rsid w:val="00CC24DD"/>
    <w:rsid w:val="00CC297C"/>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86E"/>
    <w:rsid w:val="00CD1B71"/>
    <w:rsid w:val="00CD1C66"/>
    <w:rsid w:val="00CD1CFF"/>
    <w:rsid w:val="00CD2144"/>
    <w:rsid w:val="00CD2A69"/>
    <w:rsid w:val="00CD3514"/>
    <w:rsid w:val="00CD40C7"/>
    <w:rsid w:val="00CD4664"/>
    <w:rsid w:val="00CD4C1D"/>
    <w:rsid w:val="00CD4C52"/>
    <w:rsid w:val="00CD4D51"/>
    <w:rsid w:val="00CD4FB4"/>
    <w:rsid w:val="00CD51BA"/>
    <w:rsid w:val="00CD551B"/>
    <w:rsid w:val="00CD5B24"/>
    <w:rsid w:val="00CD5F54"/>
    <w:rsid w:val="00CD6148"/>
    <w:rsid w:val="00CD6179"/>
    <w:rsid w:val="00CD62BA"/>
    <w:rsid w:val="00CD6554"/>
    <w:rsid w:val="00CD66C6"/>
    <w:rsid w:val="00CD6708"/>
    <w:rsid w:val="00CD6800"/>
    <w:rsid w:val="00CD69B7"/>
    <w:rsid w:val="00CD6A6C"/>
    <w:rsid w:val="00CD6C9A"/>
    <w:rsid w:val="00CD6E9B"/>
    <w:rsid w:val="00CD6F0D"/>
    <w:rsid w:val="00CD70BC"/>
    <w:rsid w:val="00CD711F"/>
    <w:rsid w:val="00CD7811"/>
    <w:rsid w:val="00CD7B0C"/>
    <w:rsid w:val="00CD7CCF"/>
    <w:rsid w:val="00CD7D8F"/>
    <w:rsid w:val="00CD7E55"/>
    <w:rsid w:val="00CE0331"/>
    <w:rsid w:val="00CE034C"/>
    <w:rsid w:val="00CE068F"/>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D6B"/>
    <w:rsid w:val="00CE3E2A"/>
    <w:rsid w:val="00CE3F9B"/>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805"/>
    <w:rsid w:val="00CE6BE2"/>
    <w:rsid w:val="00CE6BE3"/>
    <w:rsid w:val="00CE6DF7"/>
    <w:rsid w:val="00CE6F28"/>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957"/>
    <w:rsid w:val="00CF1B17"/>
    <w:rsid w:val="00CF1F87"/>
    <w:rsid w:val="00CF1FEC"/>
    <w:rsid w:val="00CF219B"/>
    <w:rsid w:val="00CF232D"/>
    <w:rsid w:val="00CF2996"/>
    <w:rsid w:val="00CF2D8B"/>
    <w:rsid w:val="00CF2F33"/>
    <w:rsid w:val="00CF3418"/>
    <w:rsid w:val="00CF35AA"/>
    <w:rsid w:val="00CF3721"/>
    <w:rsid w:val="00CF3BD6"/>
    <w:rsid w:val="00CF3C01"/>
    <w:rsid w:val="00CF434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CF7E30"/>
    <w:rsid w:val="00CF7E6D"/>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733"/>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CB3"/>
    <w:rsid w:val="00D05D43"/>
    <w:rsid w:val="00D05E22"/>
    <w:rsid w:val="00D060FB"/>
    <w:rsid w:val="00D06162"/>
    <w:rsid w:val="00D061EA"/>
    <w:rsid w:val="00D06449"/>
    <w:rsid w:val="00D0651A"/>
    <w:rsid w:val="00D0663B"/>
    <w:rsid w:val="00D066A9"/>
    <w:rsid w:val="00D0681E"/>
    <w:rsid w:val="00D06DAF"/>
    <w:rsid w:val="00D06F9C"/>
    <w:rsid w:val="00D0733E"/>
    <w:rsid w:val="00D073C8"/>
    <w:rsid w:val="00D0775E"/>
    <w:rsid w:val="00D07CAF"/>
    <w:rsid w:val="00D07E24"/>
    <w:rsid w:val="00D07F0E"/>
    <w:rsid w:val="00D100AE"/>
    <w:rsid w:val="00D1028E"/>
    <w:rsid w:val="00D1033B"/>
    <w:rsid w:val="00D10622"/>
    <w:rsid w:val="00D10A38"/>
    <w:rsid w:val="00D10CDA"/>
    <w:rsid w:val="00D10EE7"/>
    <w:rsid w:val="00D110D9"/>
    <w:rsid w:val="00D112A7"/>
    <w:rsid w:val="00D11370"/>
    <w:rsid w:val="00D114F3"/>
    <w:rsid w:val="00D11908"/>
    <w:rsid w:val="00D11CF3"/>
    <w:rsid w:val="00D11F28"/>
    <w:rsid w:val="00D1203F"/>
    <w:rsid w:val="00D12161"/>
    <w:rsid w:val="00D1233D"/>
    <w:rsid w:val="00D12700"/>
    <w:rsid w:val="00D12957"/>
    <w:rsid w:val="00D12B97"/>
    <w:rsid w:val="00D12C95"/>
    <w:rsid w:val="00D1319E"/>
    <w:rsid w:val="00D131B6"/>
    <w:rsid w:val="00D133A9"/>
    <w:rsid w:val="00D13535"/>
    <w:rsid w:val="00D1364D"/>
    <w:rsid w:val="00D13809"/>
    <w:rsid w:val="00D13858"/>
    <w:rsid w:val="00D138BA"/>
    <w:rsid w:val="00D138F6"/>
    <w:rsid w:val="00D13D58"/>
    <w:rsid w:val="00D14108"/>
    <w:rsid w:val="00D1421B"/>
    <w:rsid w:val="00D1427B"/>
    <w:rsid w:val="00D143E2"/>
    <w:rsid w:val="00D14724"/>
    <w:rsid w:val="00D148FD"/>
    <w:rsid w:val="00D14DD4"/>
    <w:rsid w:val="00D14FDE"/>
    <w:rsid w:val="00D1537C"/>
    <w:rsid w:val="00D156A7"/>
    <w:rsid w:val="00D15858"/>
    <w:rsid w:val="00D15B5F"/>
    <w:rsid w:val="00D15D0A"/>
    <w:rsid w:val="00D15F56"/>
    <w:rsid w:val="00D163FF"/>
    <w:rsid w:val="00D16CD4"/>
    <w:rsid w:val="00D16ECD"/>
    <w:rsid w:val="00D16F47"/>
    <w:rsid w:val="00D17438"/>
    <w:rsid w:val="00D177AC"/>
    <w:rsid w:val="00D20226"/>
    <w:rsid w:val="00D20992"/>
    <w:rsid w:val="00D209B3"/>
    <w:rsid w:val="00D209FC"/>
    <w:rsid w:val="00D20E88"/>
    <w:rsid w:val="00D2108D"/>
    <w:rsid w:val="00D2192B"/>
    <w:rsid w:val="00D221E1"/>
    <w:rsid w:val="00D22354"/>
    <w:rsid w:val="00D2280E"/>
    <w:rsid w:val="00D22B5F"/>
    <w:rsid w:val="00D23133"/>
    <w:rsid w:val="00D23309"/>
    <w:rsid w:val="00D23540"/>
    <w:rsid w:val="00D23CAF"/>
    <w:rsid w:val="00D23D2B"/>
    <w:rsid w:val="00D23D5B"/>
    <w:rsid w:val="00D23EFB"/>
    <w:rsid w:val="00D24192"/>
    <w:rsid w:val="00D24416"/>
    <w:rsid w:val="00D244D6"/>
    <w:rsid w:val="00D2474B"/>
    <w:rsid w:val="00D249A5"/>
    <w:rsid w:val="00D24C07"/>
    <w:rsid w:val="00D24C48"/>
    <w:rsid w:val="00D26058"/>
    <w:rsid w:val="00D26162"/>
    <w:rsid w:val="00D2642C"/>
    <w:rsid w:val="00D2674D"/>
    <w:rsid w:val="00D26787"/>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A9B"/>
    <w:rsid w:val="00D31B6E"/>
    <w:rsid w:val="00D31C5B"/>
    <w:rsid w:val="00D31CF6"/>
    <w:rsid w:val="00D3214E"/>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AD1"/>
    <w:rsid w:val="00D34DCF"/>
    <w:rsid w:val="00D34F0D"/>
    <w:rsid w:val="00D350AC"/>
    <w:rsid w:val="00D3520B"/>
    <w:rsid w:val="00D35576"/>
    <w:rsid w:val="00D3581B"/>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948"/>
    <w:rsid w:val="00D43A91"/>
    <w:rsid w:val="00D43EAE"/>
    <w:rsid w:val="00D43FA3"/>
    <w:rsid w:val="00D441DF"/>
    <w:rsid w:val="00D4442D"/>
    <w:rsid w:val="00D449C0"/>
    <w:rsid w:val="00D44CB6"/>
    <w:rsid w:val="00D452C5"/>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3D6"/>
    <w:rsid w:val="00D5156B"/>
    <w:rsid w:val="00D51789"/>
    <w:rsid w:val="00D519F4"/>
    <w:rsid w:val="00D51B83"/>
    <w:rsid w:val="00D51CB8"/>
    <w:rsid w:val="00D52942"/>
    <w:rsid w:val="00D52A5C"/>
    <w:rsid w:val="00D52DDC"/>
    <w:rsid w:val="00D5344C"/>
    <w:rsid w:val="00D53768"/>
    <w:rsid w:val="00D53860"/>
    <w:rsid w:val="00D53925"/>
    <w:rsid w:val="00D53B84"/>
    <w:rsid w:val="00D540AC"/>
    <w:rsid w:val="00D54D6A"/>
    <w:rsid w:val="00D55103"/>
    <w:rsid w:val="00D55290"/>
    <w:rsid w:val="00D5557E"/>
    <w:rsid w:val="00D5577A"/>
    <w:rsid w:val="00D558E4"/>
    <w:rsid w:val="00D55997"/>
    <w:rsid w:val="00D559CC"/>
    <w:rsid w:val="00D55BDD"/>
    <w:rsid w:val="00D55E55"/>
    <w:rsid w:val="00D55FAD"/>
    <w:rsid w:val="00D56BB4"/>
    <w:rsid w:val="00D573A3"/>
    <w:rsid w:val="00D57905"/>
    <w:rsid w:val="00D57B40"/>
    <w:rsid w:val="00D57C5B"/>
    <w:rsid w:val="00D57EAC"/>
    <w:rsid w:val="00D57F0D"/>
    <w:rsid w:val="00D6055E"/>
    <w:rsid w:val="00D60998"/>
    <w:rsid w:val="00D610EA"/>
    <w:rsid w:val="00D614AC"/>
    <w:rsid w:val="00D61A33"/>
    <w:rsid w:val="00D61D35"/>
    <w:rsid w:val="00D61E35"/>
    <w:rsid w:val="00D61FEC"/>
    <w:rsid w:val="00D62DAA"/>
    <w:rsid w:val="00D62F40"/>
    <w:rsid w:val="00D6332C"/>
    <w:rsid w:val="00D633E7"/>
    <w:rsid w:val="00D633F8"/>
    <w:rsid w:val="00D63C3E"/>
    <w:rsid w:val="00D63E3A"/>
    <w:rsid w:val="00D63ED5"/>
    <w:rsid w:val="00D63F99"/>
    <w:rsid w:val="00D6491F"/>
    <w:rsid w:val="00D64D00"/>
    <w:rsid w:val="00D65347"/>
    <w:rsid w:val="00D655D4"/>
    <w:rsid w:val="00D65C96"/>
    <w:rsid w:val="00D65D32"/>
    <w:rsid w:val="00D66521"/>
    <w:rsid w:val="00D666DB"/>
    <w:rsid w:val="00D66DCF"/>
    <w:rsid w:val="00D66DE0"/>
    <w:rsid w:val="00D670C5"/>
    <w:rsid w:val="00D674DA"/>
    <w:rsid w:val="00D678CA"/>
    <w:rsid w:val="00D67A61"/>
    <w:rsid w:val="00D67DB1"/>
    <w:rsid w:val="00D70436"/>
    <w:rsid w:val="00D70681"/>
    <w:rsid w:val="00D70952"/>
    <w:rsid w:val="00D70B11"/>
    <w:rsid w:val="00D70CC2"/>
    <w:rsid w:val="00D70D7F"/>
    <w:rsid w:val="00D70F22"/>
    <w:rsid w:val="00D713FD"/>
    <w:rsid w:val="00D71508"/>
    <w:rsid w:val="00D7176A"/>
    <w:rsid w:val="00D71A33"/>
    <w:rsid w:val="00D71AA4"/>
    <w:rsid w:val="00D71AC1"/>
    <w:rsid w:val="00D721C3"/>
    <w:rsid w:val="00D72A67"/>
    <w:rsid w:val="00D72A6E"/>
    <w:rsid w:val="00D72B89"/>
    <w:rsid w:val="00D72E4A"/>
    <w:rsid w:val="00D72E55"/>
    <w:rsid w:val="00D733D4"/>
    <w:rsid w:val="00D734ED"/>
    <w:rsid w:val="00D738B3"/>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BB"/>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953"/>
    <w:rsid w:val="00D83D24"/>
    <w:rsid w:val="00D840E0"/>
    <w:rsid w:val="00D840E2"/>
    <w:rsid w:val="00D84361"/>
    <w:rsid w:val="00D844F8"/>
    <w:rsid w:val="00D8450A"/>
    <w:rsid w:val="00D846A9"/>
    <w:rsid w:val="00D847BF"/>
    <w:rsid w:val="00D84909"/>
    <w:rsid w:val="00D84B25"/>
    <w:rsid w:val="00D84E43"/>
    <w:rsid w:val="00D84FD9"/>
    <w:rsid w:val="00D850CE"/>
    <w:rsid w:val="00D854E5"/>
    <w:rsid w:val="00D85520"/>
    <w:rsid w:val="00D855F5"/>
    <w:rsid w:val="00D85610"/>
    <w:rsid w:val="00D8587A"/>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AE4"/>
    <w:rsid w:val="00D90DCF"/>
    <w:rsid w:val="00D90E87"/>
    <w:rsid w:val="00D912F4"/>
    <w:rsid w:val="00D913C9"/>
    <w:rsid w:val="00D9199D"/>
    <w:rsid w:val="00D91B3D"/>
    <w:rsid w:val="00D91EA4"/>
    <w:rsid w:val="00D922A4"/>
    <w:rsid w:val="00D923A4"/>
    <w:rsid w:val="00D925D9"/>
    <w:rsid w:val="00D92CAF"/>
    <w:rsid w:val="00D92CD7"/>
    <w:rsid w:val="00D92CFE"/>
    <w:rsid w:val="00D92DA2"/>
    <w:rsid w:val="00D92E9C"/>
    <w:rsid w:val="00D92FCA"/>
    <w:rsid w:val="00D9327D"/>
    <w:rsid w:val="00D933BB"/>
    <w:rsid w:val="00D93500"/>
    <w:rsid w:val="00D93648"/>
    <w:rsid w:val="00D937B0"/>
    <w:rsid w:val="00D9385E"/>
    <w:rsid w:val="00D93B99"/>
    <w:rsid w:val="00D93BE0"/>
    <w:rsid w:val="00D93E40"/>
    <w:rsid w:val="00D93EAD"/>
    <w:rsid w:val="00D947A8"/>
    <w:rsid w:val="00D94D8E"/>
    <w:rsid w:val="00D952AF"/>
    <w:rsid w:val="00D953B2"/>
    <w:rsid w:val="00D95415"/>
    <w:rsid w:val="00D958EF"/>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4F"/>
    <w:rsid w:val="00DA1CC4"/>
    <w:rsid w:val="00DA21FB"/>
    <w:rsid w:val="00DA242F"/>
    <w:rsid w:val="00DA24E2"/>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443"/>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5C6"/>
    <w:rsid w:val="00DB35E9"/>
    <w:rsid w:val="00DB36A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5F04"/>
    <w:rsid w:val="00DB659C"/>
    <w:rsid w:val="00DB6811"/>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50"/>
    <w:rsid w:val="00DC070F"/>
    <w:rsid w:val="00DC0A94"/>
    <w:rsid w:val="00DC0B8B"/>
    <w:rsid w:val="00DC0F1F"/>
    <w:rsid w:val="00DC0F40"/>
    <w:rsid w:val="00DC123D"/>
    <w:rsid w:val="00DC1605"/>
    <w:rsid w:val="00DC1D17"/>
    <w:rsid w:val="00DC2BEF"/>
    <w:rsid w:val="00DC2E8D"/>
    <w:rsid w:val="00DC31FD"/>
    <w:rsid w:val="00DC32AE"/>
    <w:rsid w:val="00DC336C"/>
    <w:rsid w:val="00DC351F"/>
    <w:rsid w:val="00DC372B"/>
    <w:rsid w:val="00DC399A"/>
    <w:rsid w:val="00DC416F"/>
    <w:rsid w:val="00DC42BA"/>
    <w:rsid w:val="00DC4555"/>
    <w:rsid w:val="00DC45EB"/>
    <w:rsid w:val="00DC4960"/>
    <w:rsid w:val="00DC4C14"/>
    <w:rsid w:val="00DC4E2C"/>
    <w:rsid w:val="00DC50DB"/>
    <w:rsid w:val="00DC5495"/>
    <w:rsid w:val="00DC5F48"/>
    <w:rsid w:val="00DC622A"/>
    <w:rsid w:val="00DC6474"/>
    <w:rsid w:val="00DC64C2"/>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89D"/>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7F0"/>
    <w:rsid w:val="00DE38D7"/>
    <w:rsid w:val="00DE38EE"/>
    <w:rsid w:val="00DE3D4D"/>
    <w:rsid w:val="00DE3EFB"/>
    <w:rsid w:val="00DE3F89"/>
    <w:rsid w:val="00DE4062"/>
    <w:rsid w:val="00DE47A7"/>
    <w:rsid w:val="00DE49B2"/>
    <w:rsid w:val="00DE4BF8"/>
    <w:rsid w:val="00DE4D5E"/>
    <w:rsid w:val="00DE4F67"/>
    <w:rsid w:val="00DE52E6"/>
    <w:rsid w:val="00DE5321"/>
    <w:rsid w:val="00DE5446"/>
    <w:rsid w:val="00DE56F4"/>
    <w:rsid w:val="00DE5996"/>
    <w:rsid w:val="00DE5E1F"/>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7CB"/>
    <w:rsid w:val="00DF181D"/>
    <w:rsid w:val="00DF1AF5"/>
    <w:rsid w:val="00DF1CB3"/>
    <w:rsid w:val="00DF1F8F"/>
    <w:rsid w:val="00DF2680"/>
    <w:rsid w:val="00DF2765"/>
    <w:rsid w:val="00DF2A27"/>
    <w:rsid w:val="00DF2A5D"/>
    <w:rsid w:val="00DF2E0A"/>
    <w:rsid w:val="00DF3612"/>
    <w:rsid w:val="00DF3897"/>
    <w:rsid w:val="00DF3918"/>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97F"/>
    <w:rsid w:val="00E02A1E"/>
    <w:rsid w:val="00E02DEE"/>
    <w:rsid w:val="00E02F8C"/>
    <w:rsid w:val="00E03042"/>
    <w:rsid w:val="00E032D0"/>
    <w:rsid w:val="00E034A7"/>
    <w:rsid w:val="00E039F1"/>
    <w:rsid w:val="00E03C00"/>
    <w:rsid w:val="00E03F0C"/>
    <w:rsid w:val="00E0416A"/>
    <w:rsid w:val="00E047D7"/>
    <w:rsid w:val="00E04CCB"/>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46A"/>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1D9"/>
    <w:rsid w:val="00E2221F"/>
    <w:rsid w:val="00E225BF"/>
    <w:rsid w:val="00E22D6D"/>
    <w:rsid w:val="00E23483"/>
    <w:rsid w:val="00E235B7"/>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339"/>
    <w:rsid w:val="00E30752"/>
    <w:rsid w:val="00E30C9F"/>
    <w:rsid w:val="00E30FD7"/>
    <w:rsid w:val="00E31AC0"/>
    <w:rsid w:val="00E31AFB"/>
    <w:rsid w:val="00E31E27"/>
    <w:rsid w:val="00E31F2D"/>
    <w:rsid w:val="00E32001"/>
    <w:rsid w:val="00E32038"/>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0F4"/>
    <w:rsid w:val="00E36332"/>
    <w:rsid w:val="00E3654F"/>
    <w:rsid w:val="00E36818"/>
    <w:rsid w:val="00E36A62"/>
    <w:rsid w:val="00E36FA6"/>
    <w:rsid w:val="00E371F4"/>
    <w:rsid w:val="00E37347"/>
    <w:rsid w:val="00E3782C"/>
    <w:rsid w:val="00E37CB2"/>
    <w:rsid w:val="00E4017A"/>
    <w:rsid w:val="00E40430"/>
    <w:rsid w:val="00E40683"/>
    <w:rsid w:val="00E40950"/>
    <w:rsid w:val="00E40D2E"/>
    <w:rsid w:val="00E411CB"/>
    <w:rsid w:val="00E41334"/>
    <w:rsid w:val="00E41792"/>
    <w:rsid w:val="00E41A61"/>
    <w:rsid w:val="00E41D92"/>
    <w:rsid w:val="00E42C2C"/>
    <w:rsid w:val="00E42C5A"/>
    <w:rsid w:val="00E432C4"/>
    <w:rsid w:val="00E43954"/>
    <w:rsid w:val="00E43A0A"/>
    <w:rsid w:val="00E43BD2"/>
    <w:rsid w:val="00E4425B"/>
    <w:rsid w:val="00E442B0"/>
    <w:rsid w:val="00E449FD"/>
    <w:rsid w:val="00E44B89"/>
    <w:rsid w:val="00E453D7"/>
    <w:rsid w:val="00E45632"/>
    <w:rsid w:val="00E4569F"/>
    <w:rsid w:val="00E45A5F"/>
    <w:rsid w:val="00E45FE9"/>
    <w:rsid w:val="00E46368"/>
    <w:rsid w:val="00E46474"/>
    <w:rsid w:val="00E466BB"/>
    <w:rsid w:val="00E46D6A"/>
    <w:rsid w:val="00E46E8C"/>
    <w:rsid w:val="00E47020"/>
    <w:rsid w:val="00E470F9"/>
    <w:rsid w:val="00E47231"/>
    <w:rsid w:val="00E472E9"/>
    <w:rsid w:val="00E47668"/>
    <w:rsid w:val="00E47BA9"/>
    <w:rsid w:val="00E47C58"/>
    <w:rsid w:val="00E47D54"/>
    <w:rsid w:val="00E47DD9"/>
    <w:rsid w:val="00E47E0A"/>
    <w:rsid w:val="00E50285"/>
    <w:rsid w:val="00E5030E"/>
    <w:rsid w:val="00E50752"/>
    <w:rsid w:val="00E5095A"/>
    <w:rsid w:val="00E50C40"/>
    <w:rsid w:val="00E50C8B"/>
    <w:rsid w:val="00E50DA9"/>
    <w:rsid w:val="00E51054"/>
    <w:rsid w:val="00E510DD"/>
    <w:rsid w:val="00E51164"/>
    <w:rsid w:val="00E51172"/>
    <w:rsid w:val="00E51457"/>
    <w:rsid w:val="00E52594"/>
    <w:rsid w:val="00E52753"/>
    <w:rsid w:val="00E52D59"/>
    <w:rsid w:val="00E5303E"/>
    <w:rsid w:val="00E5311F"/>
    <w:rsid w:val="00E53327"/>
    <w:rsid w:val="00E53546"/>
    <w:rsid w:val="00E53769"/>
    <w:rsid w:val="00E53876"/>
    <w:rsid w:val="00E53AD5"/>
    <w:rsid w:val="00E53ED8"/>
    <w:rsid w:val="00E5413B"/>
    <w:rsid w:val="00E542E7"/>
    <w:rsid w:val="00E544C7"/>
    <w:rsid w:val="00E5487B"/>
    <w:rsid w:val="00E54E4C"/>
    <w:rsid w:val="00E54EF8"/>
    <w:rsid w:val="00E55706"/>
    <w:rsid w:val="00E559EA"/>
    <w:rsid w:val="00E55A81"/>
    <w:rsid w:val="00E55B85"/>
    <w:rsid w:val="00E55EB3"/>
    <w:rsid w:val="00E55F57"/>
    <w:rsid w:val="00E56069"/>
    <w:rsid w:val="00E562C4"/>
    <w:rsid w:val="00E565B7"/>
    <w:rsid w:val="00E56878"/>
    <w:rsid w:val="00E56F40"/>
    <w:rsid w:val="00E56FBE"/>
    <w:rsid w:val="00E570B9"/>
    <w:rsid w:val="00E571A2"/>
    <w:rsid w:val="00E5762F"/>
    <w:rsid w:val="00E5784E"/>
    <w:rsid w:val="00E57A57"/>
    <w:rsid w:val="00E57C5E"/>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16E"/>
    <w:rsid w:val="00E62296"/>
    <w:rsid w:val="00E625AA"/>
    <w:rsid w:val="00E62902"/>
    <w:rsid w:val="00E62A2C"/>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67B7E"/>
    <w:rsid w:val="00E7038F"/>
    <w:rsid w:val="00E70632"/>
    <w:rsid w:val="00E70AAE"/>
    <w:rsid w:val="00E70CD9"/>
    <w:rsid w:val="00E70CFB"/>
    <w:rsid w:val="00E70DBA"/>
    <w:rsid w:val="00E713C7"/>
    <w:rsid w:val="00E71B6D"/>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5FE"/>
    <w:rsid w:val="00E76643"/>
    <w:rsid w:val="00E76667"/>
    <w:rsid w:val="00E76870"/>
    <w:rsid w:val="00E76C15"/>
    <w:rsid w:val="00E76CE2"/>
    <w:rsid w:val="00E771A4"/>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0E41"/>
    <w:rsid w:val="00E810BC"/>
    <w:rsid w:val="00E8185F"/>
    <w:rsid w:val="00E819D5"/>
    <w:rsid w:val="00E81B31"/>
    <w:rsid w:val="00E81BDB"/>
    <w:rsid w:val="00E81D75"/>
    <w:rsid w:val="00E81F1E"/>
    <w:rsid w:val="00E8205B"/>
    <w:rsid w:val="00E82258"/>
    <w:rsid w:val="00E82488"/>
    <w:rsid w:val="00E82A0F"/>
    <w:rsid w:val="00E82C05"/>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CF"/>
    <w:rsid w:val="00E86EDA"/>
    <w:rsid w:val="00E871D4"/>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FC5"/>
    <w:rsid w:val="00E93A9F"/>
    <w:rsid w:val="00E93CB5"/>
    <w:rsid w:val="00E941F3"/>
    <w:rsid w:val="00E9423B"/>
    <w:rsid w:val="00E94412"/>
    <w:rsid w:val="00E9446D"/>
    <w:rsid w:val="00E94F00"/>
    <w:rsid w:val="00E9501E"/>
    <w:rsid w:val="00E95119"/>
    <w:rsid w:val="00E95481"/>
    <w:rsid w:val="00E95496"/>
    <w:rsid w:val="00E955C1"/>
    <w:rsid w:val="00E955CF"/>
    <w:rsid w:val="00E9563B"/>
    <w:rsid w:val="00E95709"/>
    <w:rsid w:val="00E95A5B"/>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731"/>
    <w:rsid w:val="00EA38EB"/>
    <w:rsid w:val="00EA3C0B"/>
    <w:rsid w:val="00EA4AA0"/>
    <w:rsid w:val="00EA4AFC"/>
    <w:rsid w:val="00EA4B90"/>
    <w:rsid w:val="00EA4CE8"/>
    <w:rsid w:val="00EA4EED"/>
    <w:rsid w:val="00EA517A"/>
    <w:rsid w:val="00EA60A5"/>
    <w:rsid w:val="00EA625B"/>
    <w:rsid w:val="00EA6407"/>
    <w:rsid w:val="00EA6C05"/>
    <w:rsid w:val="00EA6C4F"/>
    <w:rsid w:val="00EA6FBB"/>
    <w:rsid w:val="00EA7AF6"/>
    <w:rsid w:val="00EA7EB8"/>
    <w:rsid w:val="00EB0179"/>
    <w:rsid w:val="00EB0418"/>
    <w:rsid w:val="00EB04B7"/>
    <w:rsid w:val="00EB0949"/>
    <w:rsid w:val="00EB0ACE"/>
    <w:rsid w:val="00EB0CCF"/>
    <w:rsid w:val="00EB0CFC"/>
    <w:rsid w:val="00EB0D35"/>
    <w:rsid w:val="00EB0F2C"/>
    <w:rsid w:val="00EB1074"/>
    <w:rsid w:val="00EB116F"/>
    <w:rsid w:val="00EB138F"/>
    <w:rsid w:val="00EB1E69"/>
    <w:rsid w:val="00EB2066"/>
    <w:rsid w:val="00EB29AE"/>
    <w:rsid w:val="00EB2AFF"/>
    <w:rsid w:val="00EB2C0C"/>
    <w:rsid w:val="00EB2C3C"/>
    <w:rsid w:val="00EB2DD0"/>
    <w:rsid w:val="00EB3043"/>
    <w:rsid w:val="00EB3D86"/>
    <w:rsid w:val="00EB3E72"/>
    <w:rsid w:val="00EB3F7E"/>
    <w:rsid w:val="00EB41AE"/>
    <w:rsid w:val="00EB41CE"/>
    <w:rsid w:val="00EB4218"/>
    <w:rsid w:val="00EB426A"/>
    <w:rsid w:val="00EB47A5"/>
    <w:rsid w:val="00EB4DE4"/>
    <w:rsid w:val="00EB4E9C"/>
    <w:rsid w:val="00EB4EEE"/>
    <w:rsid w:val="00EB4F5B"/>
    <w:rsid w:val="00EB5321"/>
    <w:rsid w:val="00EB5600"/>
    <w:rsid w:val="00EB6255"/>
    <w:rsid w:val="00EC00AD"/>
    <w:rsid w:val="00EC0142"/>
    <w:rsid w:val="00EC0C26"/>
    <w:rsid w:val="00EC106C"/>
    <w:rsid w:val="00EC11F3"/>
    <w:rsid w:val="00EC1595"/>
    <w:rsid w:val="00EC1615"/>
    <w:rsid w:val="00EC1659"/>
    <w:rsid w:val="00EC1B15"/>
    <w:rsid w:val="00EC20A8"/>
    <w:rsid w:val="00EC20C0"/>
    <w:rsid w:val="00EC2229"/>
    <w:rsid w:val="00EC2766"/>
    <w:rsid w:val="00EC2824"/>
    <w:rsid w:val="00EC28BC"/>
    <w:rsid w:val="00EC2A96"/>
    <w:rsid w:val="00EC3372"/>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896"/>
    <w:rsid w:val="00EC4BCB"/>
    <w:rsid w:val="00EC4BCE"/>
    <w:rsid w:val="00EC5034"/>
    <w:rsid w:val="00EC51E2"/>
    <w:rsid w:val="00EC5436"/>
    <w:rsid w:val="00EC5808"/>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3D77"/>
    <w:rsid w:val="00ED4408"/>
    <w:rsid w:val="00ED4459"/>
    <w:rsid w:val="00ED490D"/>
    <w:rsid w:val="00ED4C72"/>
    <w:rsid w:val="00ED4D8A"/>
    <w:rsid w:val="00ED570E"/>
    <w:rsid w:val="00ED5AAA"/>
    <w:rsid w:val="00ED5ADD"/>
    <w:rsid w:val="00ED5EE2"/>
    <w:rsid w:val="00ED601A"/>
    <w:rsid w:val="00ED6307"/>
    <w:rsid w:val="00ED6524"/>
    <w:rsid w:val="00ED6C00"/>
    <w:rsid w:val="00ED6DC4"/>
    <w:rsid w:val="00ED6E97"/>
    <w:rsid w:val="00ED6FD8"/>
    <w:rsid w:val="00ED73DF"/>
    <w:rsid w:val="00ED755C"/>
    <w:rsid w:val="00ED75E5"/>
    <w:rsid w:val="00ED7860"/>
    <w:rsid w:val="00ED7A2A"/>
    <w:rsid w:val="00ED7B11"/>
    <w:rsid w:val="00ED7E9E"/>
    <w:rsid w:val="00EE088B"/>
    <w:rsid w:val="00EE0902"/>
    <w:rsid w:val="00EE092F"/>
    <w:rsid w:val="00EE0DD3"/>
    <w:rsid w:val="00EE0EA3"/>
    <w:rsid w:val="00EE1133"/>
    <w:rsid w:val="00EE17FD"/>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91D"/>
    <w:rsid w:val="00EF0CD3"/>
    <w:rsid w:val="00EF0D37"/>
    <w:rsid w:val="00EF0EED"/>
    <w:rsid w:val="00EF145B"/>
    <w:rsid w:val="00EF1585"/>
    <w:rsid w:val="00EF15B8"/>
    <w:rsid w:val="00EF166E"/>
    <w:rsid w:val="00EF202D"/>
    <w:rsid w:val="00EF2082"/>
    <w:rsid w:val="00EF25FC"/>
    <w:rsid w:val="00EF2C31"/>
    <w:rsid w:val="00EF2D19"/>
    <w:rsid w:val="00EF2E48"/>
    <w:rsid w:val="00EF3667"/>
    <w:rsid w:val="00EF3A43"/>
    <w:rsid w:val="00EF3C92"/>
    <w:rsid w:val="00EF3CAC"/>
    <w:rsid w:val="00EF3FD6"/>
    <w:rsid w:val="00EF40C0"/>
    <w:rsid w:val="00EF4320"/>
    <w:rsid w:val="00EF463C"/>
    <w:rsid w:val="00EF4869"/>
    <w:rsid w:val="00EF489C"/>
    <w:rsid w:val="00EF4A10"/>
    <w:rsid w:val="00EF4F6F"/>
    <w:rsid w:val="00EF55B3"/>
    <w:rsid w:val="00EF59BD"/>
    <w:rsid w:val="00EF5E54"/>
    <w:rsid w:val="00EF5F00"/>
    <w:rsid w:val="00EF6679"/>
    <w:rsid w:val="00EF6D5E"/>
    <w:rsid w:val="00EF6D69"/>
    <w:rsid w:val="00EF6DA5"/>
    <w:rsid w:val="00EF777F"/>
    <w:rsid w:val="00EF77F3"/>
    <w:rsid w:val="00EF7963"/>
    <w:rsid w:val="00EF7A9F"/>
    <w:rsid w:val="00EF7AF5"/>
    <w:rsid w:val="00EF7B74"/>
    <w:rsid w:val="00EF7B8B"/>
    <w:rsid w:val="00F00075"/>
    <w:rsid w:val="00F00076"/>
    <w:rsid w:val="00F000DA"/>
    <w:rsid w:val="00F00473"/>
    <w:rsid w:val="00F00507"/>
    <w:rsid w:val="00F005CA"/>
    <w:rsid w:val="00F008F5"/>
    <w:rsid w:val="00F00B8A"/>
    <w:rsid w:val="00F00DE0"/>
    <w:rsid w:val="00F00E2A"/>
    <w:rsid w:val="00F00E8D"/>
    <w:rsid w:val="00F00EE7"/>
    <w:rsid w:val="00F00F16"/>
    <w:rsid w:val="00F00F72"/>
    <w:rsid w:val="00F01390"/>
    <w:rsid w:val="00F027DE"/>
    <w:rsid w:val="00F02C0B"/>
    <w:rsid w:val="00F02DA3"/>
    <w:rsid w:val="00F032A1"/>
    <w:rsid w:val="00F03358"/>
    <w:rsid w:val="00F039CB"/>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C7"/>
    <w:rsid w:val="00F070FE"/>
    <w:rsid w:val="00F072BD"/>
    <w:rsid w:val="00F077A3"/>
    <w:rsid w:val="00F07A58"/>
    <w:rsid w:val="00F07B38"/>
    <w:rsid w:val="00F10BBD"/>
    <w:rsid w:val="00F10CB6"/>
    <w:rsid w:val="00F10DD5"/>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9C7"/>
    <w:rsid w:val="00F21D9A"/>
    <w:rsid w:val="00F220D8"/>
    <w:rsid w:val="00F2296E"/>
    <w:rsid w:val="00F22D1D"/>
    <w:rsid w:val="00F22E7D"/>
    <w:rsid w:val="00F237CF"/>
    <w:rsid w:val="00F237FC"/>
    <w:rsid w:val="00F2403B"/>
    <w:rsid w:val="00F24679"/>
    <w:rsid w:val="00F24DBF"/>
    <w:rsid w:val="00F25358"/>
    <w:rsid w:val="00F254F8"/>
    <w:rsid w:val="00F2550D"/>
    <w:rsid w:val="00F2564C"/>
    <w:rsid w:val="00F25862"/>
    <w:rsid w:val="00F2586D"/>
    <w:rsid w:val="00F258A5"/>
    <w:rsid w:val="00F259E5"/>
    <w:rsid w:val="00F25A03"/>
    <w:rsid w:val="00F25A5A"/>
    <w:rsid w:val="00F2602C"/>
    <w:rsid w:val="00F260AE"/>
    <w:rsid w:val="00F260F2"/>
    <w:rsid w:val="00F26330"/>
    <w:rsid w:val="00F2687E"/>
    <w:rsid w:val="00F26B27"/>
    <w:rsid w:val="00F26F81"/>
    <w:rsid w:val="00F26FCF"/>
    <w:rsid w:val="00F2743F"/>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A9E"/>
    <w:rsid w:val="00F31E25"/>
    <w:rsid w:val="00F31F0D"/>
    <w:rsid w:val="00F32691"/>
    <w:rsid w:val="00F3270D"/>
    <w:rsid w:val="00F32735"/>
    <w:rsid w:val="00F32934"/>
    <w:rsid w:val="00F329B0"/>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17"/>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02"/>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945"/>
    <w:rsid w:val="00F52B04"/>
    <w:rsid w:val="00F53198"/>
    <w:rsid w:val="00F531A1"/>
    <w:rsid w:val="00F532DC"/>
    <w:rsid w:val="00F53501"/>
    <w:rsid w:val="00F535E4"/>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8EF"/>
    <w:rsid w:val="00F60AC6"/>
    <w:rsid w:val="00F60B0D"/>
    <w:rsid w:val="00F60B5C"/>
    <w:rsid w:val="00F60C1D"/>
    <w:rsid w:val="00F60D60"/>
    <w:rsid w:val="00F60FDB"/>
    <w:rsid w:val="00F61131"/>
    <w:rsid w:val="00F6121D"/>
    <w:rsid w:val="00F61320"/>
    <w:rsid w:val="00F61341"/>
    <w:rsid w:val="00F61BF7"/>
    <w:rsid w:val="00F61EE6"/>
    <w:rsid w:val="00F6203C"/>
    <w:rsid w:val="00F620E2"/>
    <w:rsid w:val="00F62277"/>
    <w:rsid w:val="00F6244C"/>
    <w:rsid w:val="00F628F4"/>
    <w:rsid w:val="00F62FEA"/>
    <w:rsid w:val="00F63409"/>
    <w:rsid w:val="00F63652"/>
    <w:rsid w:val="00F63C19"/>
    <w:rsid w:val="00F63D08"/>
    <w:rsid w:val="00F63DBA"/>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2E1"/>
    <w:rsid w:val="00F66EC8"/>
    <w:rsid w:val="00F66F6D"/>
    <w:rsid w:val="00F670B6"/>
    <w:rsid w:val="00F671EF"/>
    <w:rsid w:val="00F673CA"/>
    <w:rsid w:val="00F675BC"/>
    <w:rsid w:val="00F67B4D"/>
    <w:rsid w:val="00F67DCD"/>
    <w:rsid w:val="00F67F01"/>
    <w:rsid w:val="00F705CB"/>
    <w:rsid w:val="00F707E3"/>
    <w:rsid w:val="00F710EC"/>
    <w:rsid w:val="00F71442"/>
    <w:rsid w:val="00F7158F"/>
    <w:rsid w:val="00F7165D"/>
    <w:rsid w:val="00F7272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A7"/>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0B"/>
    <w:rsid w:val="00F86BC4"/>
    <w:rsid w:val="00F86C0B"/>
    <w:rsid w:val="00F86C1F"/>
    <w:rsid w:val="00F87113"/>
    <w:rsid w:val="00F87278"/>
    <w:rsid w:val="00F87297"/>
    <w:rsid w:val="00F87C26"/>
    <w:rsid w:val="00F90782"/>
    <w:rsid w:val="00F90FDF"/>
    <w:rsid w:val="00F9109F"/>
    <w:rsid w:val="00F911AC"/>
    <w:rsid w:val="00F91297"/>
    <w:rsid w:val="00F915D5"/>
    <w:rsid w:val="00F91706"/>
    <w:rsid w:val="00F91805"/>
    <w:rsid w:val="00F91884"/>
    <w:rsid w:val="00F918EA"/>
    <w:rsid w:val="00F91931"/>
    <w:rsid w:val="00F9196D"/>
    <w:rsid w:val="00F91B03"/>
    <w:rsid w:val="00F91BB4"/>
    <w:rsid w:val="00F91BF5"/>
    <w:rsid w:val="00F91D33"/>
    <w:rsid w:val="00F91F0F"/>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09"/>
    <w:rsid w:val="00F94441"/>
    <w:rsid w:val="00F94BD0"/>
    <w:rsid w:val="00F94ED6"/>
    <w:rsid w:val="00F94F21"/>
    <w:rsid w:val="00F9505B"/>
    <w:rsid w:val="00F95075"/>
    <w:rsid w:val="00F9570C"/>
    <w:rsid w:val="00F95808"/>
    <w:rsid w:val="00F9592F"/>
    <w:rsid w:val="00F95938"/>
    <w:rsid w:val="00F95C2A"/>
    <w:rsid w:val="00F962DC"/>
    <w:rsid w:val="00F96623"/>
    <w:rsid w:val="00F96F00"/>
    <w:rsid w:val="00F96F39"/>
    <w:rsid w:val="00F96F8F"/>
    <w:rsid w:val="00F97643"/>
    <w:rsid w:val="00F977DD"/>
    <w:rsid w:val="00F97817"/>
    <w:rsid w:val="00F97BE4"/>
    <w:rsid w:val="00F97D3D"/>
    <w:rsid w:val="00F97D74"/>
    <w:rsid w:val="00F97DB1"/>
    <w:rsid w:val="00F97DEC"/>
    <w:rsid w:val="00FA00B4"/>
    <w:rsid w:val="00FA0394"/>
    <w:rsid w:val="00FA0456"/>
    <w:rsid w:val="00FA0503"/>
    <w:rsid w:val="00FA06C1"/>
    <w:rsid w:val="00FA0782"/>
    <w:rsid w:val="00FA0870"/>
    <w:rsid w:val="00FA0C70"/>
    <w:rsid w:val="00FA0F30"/>
    <w:rsid w:val="00FA10A2"/>
    <w:rsid w:val="00FA111A"/>
    <w:rsid w:val="00FA13CF"/>
    <w:rsid w:val="00FA1576"/>
    <w:rsid w:val="00FA1B3F"/>
    <w:rsid w:val="00FA20B7"/>
    <w:rsid w:val="00FA24EF"/>
    <w:rsid w:val="00FA25F9"/>
    <w:rsid w:val="00FA2716"/>
    <w:rsid w:val="00FA2DD1"/>
    <w:rsid w:val="00FA30C6"/>
    <w:rsid w:val="00FA320E"/>
    <w:rsid w:val="00FA3DAA"/>
    <w:rsid w:val="00FA3E13"/>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E32"/>
    <w:rsid w:val="00FA7B0B"/>
    <w:rsid w:val="00FA7C9D"/>
    <w:rsid w:val="00FA7D00"/>
    <w:rsid w:val="00FB0618"/>
    <w:rsid w:val="00FB0909"/>
    <w:rsid w:val="00FB11B4"/>
    <w:rsid w:val="00FB1596"/>
    <w:rsid w:val="00FB1621"/>
    <w:rsid w:val="00FB1630"/>
    <w:rsid w:val="00FB164C"/>
    <w:rsid w:val="00FB166A"/>
    <w:rsid w:val="00FB17FD"/>
    <w:rsid w:val="00FB18BF"/>
    <w:rsid w:val="00FB1C39"/>
    <w:rsid w:val="00FB2C0D"/>
    <w:rsid w:val="00FB2DCF"/>
    <w:rsid w:val="00FB2DEF"/>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237"/>
    <w:rsid w:val="00FB62C1"/>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632"/>
    <w:rsid w:val="00FC1D1B"/>
    <w:rsid w:val="00FC1D8C"/>
    <w:rsid w:val="00FC1EC5"/>
    <w:rsid w:val="00FC2226"/>
    <w:rsid w:val="00FC251E"/>
    <w:rsid w:val="00FC2D0E"/>
    <w:rsid w:val="00FC2D86"/>
    <w:rsid w:val="00FC32D0"/>
    <w:rsid w:val="00FC34A8"/>
    <w:rsid w:val="00FC3722"/>
    <w:rsid w:val="00FC380A"/>
    <w:rsid w:val="00FC3C71"/>
    <w:rsid w:val="00FC3F31"/>
    <w:rsid w:val="00FC4603"/>
    <w:rsid w:val="00FC46BE"/>
    <w:rsid w:val="00FC4933"/>
    <w:rsid w:val="00FC4CE0"/>
    <w:rsid w:val="00FC4DD6"/>
    <w:rsid w:val="00FC4DDA"/>
    <w:rsid w:val="00FC50EC"/>
    <w:rsid w:val="00FC55CE"/>
    <w:rsid w:val="00FC6107"/>
    <w:rsid w:val="00FC6354"/>
    <w:rsid w:val="00FC654E"/>
    <w:rsid w:val="00FC6618"/>
    <w:rsid w:val="00FC6AA0"/>
    <w:rsid w:val="00FC6C36"/>
    <w:rsid w:val="00FC6CC4"/>
    <w:rsid w:val="00FC6E7F"/>
    <w:rsid w:val="00FC7062"/>
    <w:rsid w:val="00FC726E"/>
    <w:rsid w:val="00FC735D"/>
    <w:rsid w:val="00FC7A67"/>
    <w:rsid w:val="00FC7ACE"/>
    <w:rsid w:val="00FC7BA7"/>
    <w:rsid w:val="00FC7F62"/>
    <w:rsid w:val="00FD067D"/>
    <w:rsid w:val="00FD09E1"/>
    <w:rsid w:val="00FD0A5C"/>
    <w:rsid w:val="00FD1B95"/>
    <w:rsid w:val="00FD1BE0"/>
    <w:rsid w:val="00FD1C06"/>
    <w:rsid w:val="00FD1D2C"/>
    <w:rsid w:val="00FD2861"/>
    <w:rsid w:val="00FD2ABF"/>
    <w:rsid w:val="00FD2BA7"/>
    <w:rsid w:val="00FD2C4E"/>
    <w:rsid w:val="00FD3785"/>
    <w:rsid w:val="00FD37EF"/>
    <w:rsid w:val="00FD3DD1"/>
    <w:rsid w:val="00FD401D"/>
    <w:rsid w:val="00FD423A"/>
    <w:rsid w:val="00FD44B8"/>
    <w:rsid w:val="00FD4728"/>
    <w:rsid w:val="00FD4D30"/>
    <w:rsid w:val="00FD503A"/>
    <w:rsid w:val="00FD5053"/>
    <w:rsid w:val="00FD5393"/>
    <w:rsid w:val="00FD54F3"/>
    <w:rsid w:val="00FD56F2"/>
    <w:rsid w:val="00FD590A"/>
    <w:rsid w:val="00FD597E"/>
    <w:rsid w:val="00FD5A4B"/>
    <w:rsid w:val="00FD5D96"/>
    <w:rsid w:val="00FD6291"/>
    <w:rsid w:val="00FD651C"/>
    <w:rsid w:val="00FD665B"/>
    <w:rsid w:val="00FD69DB"/>
    <w:rsid w:val="00FD6DC6"/>
    <w:rsid w:val="00FD6FDB"/>
    <w:rsid w:val="00FD7865"/>
    <w:rsid w:val="00FD7907"/>
    <w:rsid w:val="00FD7C8F"/>
    <w:rsid w:val="00FE0100"/>
    <w:rsid w:val="00FE012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337"/>
    <w:rsid w:val="00FE4649"/>
    <w:rsid w:val="00FE4859"/>
    <w:rsid w:val="00FE4B2E"/>
    <w:rsid w:val="00FE4BF4"/>
    <w:rsid w:val="00FE4CB1"/>
    <w:rsid w:val="00FE50BC"/>
    <w:rsid w:val="00FE5216"/>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A84"/>
    <w:rsid w:val="00FF1B36"/>
    <w:rsid w:val="00FF1CD4"/>
    <w:rsid w:val="00FF2342"/>
    <w:rsid w:val="00FF23E9"/>
    <w:rsid w:val="00FF2601"/>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4E75"/>
    <w:rsid w:val="00FF5730"/>
    <w:rsid w:val="00FF593F"/>
    <w:rsid w:val="00FF5C09"/>
    <w:rsid w:val="00FF6515"/>
    <w:rsid w:val="00FF6E16"/>
    <w:rsid w:val="00FF6E4F"/>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 w:type="character" w:styleId="afd">
    <w:name w:val="Placeholder Text"/>
    <w:basedOn w:val="a1"/>
    <w:uiPriority w:val="99"/>
    <w:semiHidden/>
    <w:rsid w:val="004301C1"/>
    <w:rPr>
      <w:color w:val="808080"/>
    </w:rPr>
  </w:style>
  <w:style w:type="character" w:customStyle="1" w:styleId="contentpasted2">
    <w:name w:val="contentpasted2"/>
    <w:basedOn w:val="a1"/>
    <w:qFormat/>
    <w:rsid w:val="006373B7"/>
  </w:style>
  <w:style w:type="character" w:customStyle="1" w:styleId="ui-provider">
    <w:name w:val="ui-provider"/>
    <w:basedOn w:val="a1"/>
    <w:rsid w:val="006516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5800420">
      <w:bodyDiv w:val="1"/>
      <w:marLeft w:val="0"/>
      <w:marRight w:val="0"/>
      <w:marTop w:val="0"/>
      <w:marBottom w:val="0"/>
      <w:divBdr>
        <w:top w:val="none" w:sz="0" w:space="0" w:color="auto"/>
        <w:left w:val="none" w:sz="0" w:space="0" w:color="auto"/>
        <w:bottom w:val="none" w:sz="0" w:space="0" w:color="auto"/>
        <w:right w:val="none" w:sz="0" w:space="0" w:color="auto"/>
      </w:divBdr>
      <w:divsChild>
        <w:div w:id="248123550">
          <w:marLeft w:val="547"/>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1649315">
      <w:bodyDiv w:val="1"/>
      <w:marLeft w:val="0"/>
      <w:marRight w:val="0"/>
      <w:marTop w:val="0"/>
      <w:marBottom w:val="0"/>
      <w:divBdr>
        <w:top w:val="none" w:sz="0" w:space="0" w:color="auto"/>
        <w:left w:val="none" w:sz="0" w:space="0" w:color="auto"/>
        <w:bottom w:val="none" w:sz="0" w:space="0" w:color="auto"/>
        <w:right w:val="none" w:sz="0" w:space="0" w:color="auto"/>
      </w:divBdr>
      <w:divsChild>
        <w:div w:id="339353880">
          <w:marLeft w:val="547"/>
          <w:marRight w:val="0"/>
          <w:marTop w:val="7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420555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7129108">
      <w:bodyDiv w:val="1"/>
      <w:marLeft w:val="0"/>
      <w:marRight w:val="0"/>
      <w:marTop w:val="0"/>
      <w:marBottom w:val="0"/>
      <w:divBdr>
        <w:top w:val="none" w:sz="0" w:space="0" w:color="auto"/>
        <w:left w:val="none" w:sz="0" w:space="0" w:color="auto"/>
        <w:bottom w:val="none" w:sz="0" w:space="0" w:color="auto"/>
        <w:right w:val="none" w:sz="0" w:space="0" w:color="auto"/>
      </w:divBdr>
      <w:divsChild>
        <w:div w:id="800466204">
          <w:marLeft w:val="547"/>
          <w:marRight w:val="0"/>
          <w:marTop w:val="58"/>
          <w:marBottom w:val="0"/>
          <w:divBdr>
            <w:top w:val="none" w:sz="0" w:space="0" w:color="auto"/>
            <w:left w:val="none" w:sz="0" w:space="0" w:color="auto"/>
            <w:bottom w:val="none" w:sz="0" w:space="0" w:color="auto"/>
            <w:right w:val="none" w:sz="0" w:space="0" w:color="auto"/>
          </w:divBdr>
        </w:div>
        <w:div w:id="1005860578">
          <w:marLeft w:val="547"/>
          <w:marRight w:val="0"/>
          <w:marTop w:val="58"/>
          <w:marBottom w:val="0"/>
          <w:divBdr>
            <w:top w:val="none" w:sz="0" w:space="0" w:color="auto"/>
            <w:left w:val="none" w:sz="0" w:space="0" w:color="auto"/>
            <w:bottom w:val="none" w:sz="0" w:space="0" w:color="auto"/>
            <w:right w:val="none" w:sz="0" w:space="0" w:color="auto"/>
          </w:divBdr>
        </w:div>
        <w:div w:id="1698311199">
          <w:marLeft w:val="1166"/>
          <w:marRight w:val="0"/>
          <w:marTop w:val="53"/>
          <w:marBottom w:val="0"/>
          <w:divBdr>
            <w:top w:val="none" w:sz="0" w:space="0" w:color="auto"/>
            <w:left w:val="none" w:sz="0" w:space="0" w:color="auto"/>
            <w:bottom w:val="none" w:sz="0" w:space="0" w:color="auto"/>
            <w:right w:val="none" w:sz="0" w:space="0" w:color="auto"/>
          </w:divBdr>
        </w:div>
        <w:div w:id="362482472">
          <w:marLeft w:val="1800"/>
          <w:marRight w:val="0"/>
          <w:marTop w:val="43"/>
          <w:marBottom w:val="0"/>
          <w:divBdr>
            <w:top w:val="none" w:sz="0" w:space="0" w:color="auto"/>
            <w:left w:val="none" w:sz="0" w:space="0" w:color="auto"/>
            <w:bottom w:val="none" w:sz="0" w:space="0" w:color="auto"/>
            <w:right w:val="none" w:sz="0" w:space="0" w:color="auto"/>
          </w:divBdr>
        </w:div>
        <w:div w:id="1877355383">
          <w:marLeft w:val="1800"/>
          <w:marRight w:val="0"/>
          <w:marTop w:val="43"/>
          <w:marBottom w:val="0"/>
          <w:divBdr>
            <w:top w:val="none" w:sz="0" w:space="0" w:color="auto"/>
            <w:left w:val="none" w:sz="0" w:space="0" w:color="auto"/>
            <w:bottom w:val="none" w:sz="0" w:space="0" w:color="auto"/>
            <w:right w:val="none" w:sz="0" w:space="0" w:color="auto"/>
          </w:divBdr>
        </w:div>
        <w:div w:id="1666712272">
          <w:marLeft w:val="1166"/>
          <w:marRight w:val="0"/>
          <w:marTop w:val="53"/>
          <w:marBottom w:val="0"/>
          <w:divBdr>
            <w:top w:val="none" w:sz="0" w:space="0" w:color="auto"/>
            <w:left w:val="none" w:sz="0" w:space="0" w:color="auto"/>
            <w:bottom w:val="none" w:sz="0" w:space="0" w:color="auto"/>
            <w:right w:val="none" w:sz="0" w:space="0" w:color="auto"/>
          </w:divBdr>
        </w:div>
        <w:div w:id="1128817506">
          <w:marLeft w:val="1800"/>
          <w:marRight w:val="0"/>
          <w:marTop w:val="43"/>
          <w:marBottom w:val="0"/>
          <w:divBdr>
            <w:top w:val="none" w:sz="0" w:space="0" w:color="auto"/>
            <w:left w:val="none" w:sz="0" w:space="0" w:color="auto"/>
            <w:bottom w:val="none" w:sz="0" w:space="0" w:color="auto"/>
            <w:right w:val="none" w:sz="0" w:space="0" w:color="auto"/>
          </w:divBdr>
        </w:div>
        <w:div w:id="1119836757">
          <w:marLeft w:val="2520"/>
          <w:marRight w:val="0"/>
          <w:marTop w:val="43"/>
          <w:marBottom w:val="0"/>
          <w:divBdr>
            <w:top w:val="none" w:sz="0" w:space="0" w:color="auto"/>
            <w:left w:val="none" w:sz="0" w:space="0" w:color="auto"/>
            <w:bottom w:val="none" w:sz="0" w:space="0" w:color="auto"/>
            <w:right w:val="none" w:sz="0" w:space="0" w:color="auto"/>
          </w:divBdr>
        </w:div>
        <w:div w:id="1367369863">
          <w:marLeft w:val="2520"/>
          <w:marRight w:val="0"/>
          <w:marTop w:val="43"/>
          <w:marBottom w:val="0"/>
          <w:divBdr>
            <w:top w:val="none" w:sz="0" w:space="0" w:color="auto"/>
            <w:left w:val="none" w:sz="0" w:space="0" w:color="auto"/>
            <w:bottom w:val="none" w:sz="0" w:space="0" w:color="auto"/>
            <w:right w:val="none" w:sz="0" w:space="0" w:color="auto"/>
          </w:divBdr>
        </w:div>
        <w:div w:id="234780604">
          <w:marLeft w:val="2520"/>
          <w:marRight w:val="0"/>
          <w:marTop w:val="43"/>
          <w:marBottom w:val="0"/>
          <w:divBdr>
            <w:top w:val="none" w:sz="0" w:space="0" w:color="auto"/>
            <w:left w:val="none" w:sz="0" w:space="0" w:color="auto"/>
            <w:bottom w:val="none" w:sz="0" w:space="0" w:color="auto"/>
            <w:right w:val="none" w:sz="0" w:space="0" w:color="auto"/>
          </w:divBdr>
        </w:div>
      </w:divsChild>
    </w:div>
    <w:div w:id="589855765">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334060">
      <w:bodyDiv w:val="1"/>
      <w:marLeft w:val="0"/>
      <w:marRight w:val="0"/>
      <w:marTop w:val="0"/>
      <w:marBottom w:val="0"/>
      <w:divBdr>
        <w:top w:val="none" w:sz="0" w:space="0" w:color="auto"/>
        <w:left w:val="none" w:sz="0" w:space="0" w:color="auto"/>
        <w:bottom w:val="none" w:sz="0" w:space="0" w:color="auto"/>
        <w:right w:val="none" w:sz="0" w:space="0" w:color="auto"/>
      </w:divBdr>
      <w:divsChild>
        <w:div w:id="1679698074">
          <w:marLeft w:val="1166"/>
          <w:marRight w:val="0"/>
          <w:marTop w:val="120"/>
          <w:marBottom w:val="0"/>
          <w:divBdr>
            <w:top w:val="none" w:sz="0" w:space="0" w:color="auto"/>
            <w:left w:val="none" w:sz="0" w:space="0" w:color="auto"/>
            <w:bottom w:val="none" w:sz="0" w:space="0" w:color="auto"/>
            <w:right w:val="none" w:sz="0" w:space="0" w:color="auto"/>
          </w:divBdr>
        </w:div>
        <w:div w:id="1469859345">
          <w:marLeft w:val="1800"/>
          <w:marRight w:val="0"/>
          <w:marTop w:val="120"/>
          <w:marBottom w:val="0"/>
          <w:divBdr>
            <w:top w:val="none" w:sz="0" w:space="0" w:color="auto"/>
            <w:left w:val="none" w:sz="0" w:space="0" w:color="auto"/>
            <w:bottom w:val="none" w:sz="0" w:space="0" w:color="auto"/>
            <w:right w:val="none" w:sz="0" w:space="0" w:color="auto"/>
          </w:divBdr>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7234848">
      <w:bodyDiv w:val="1"/>
      <w:marLeft w:val="0"/>
      <w:marRight w:val="0"/>
      <w:marTop w:val="0"/>
      <w:marBottom w:val="0"/>
      <w:divBdr>
        <w:top w:val="none" w:sz="0" w:space="0" w:color="auto"/>
        <w:left w:val="none" w:sz="0" w:space="0" w:color="auto"/>
        <w:bottom w:val="none" w:sz="0" w:space="0" w:color="auto"/>
        <w:right w:val="none" w:sz="0" w:space="0" w:color="auto"/>
      </w:divBdr>
      <w:divsChild>
        <w:div w:id="1403984625">
          <w:marLeft w:val="1166"/>
          <w:marRight w:val="0"/>
          <w:marTop w:val="120"/>
          <w:marBottom w:val="0"/>
          <w:divBdr>
            <w:top w:val="none" w:sz="0" w:space="0" w:color="auto"/>
            <w:left w:val="none" w:sz="0" w:space="0" w:color="auto"/>
            <w:bottom w:val="none" w:sz="0" w:space="0" w:color="auto"/>
            <w:right w:val="none" w:sz="0" w:space="0" w:color="auto"/>
          </w:divBdr>
        </w:div>
        <w:div w:id="873226420">
          <w:marLeft w:val="1166"/>
          <w:marRight w:val="0"/>
          <w:marTop w:val="120"/>
          <w:marBottom w:val="0"/>
          <w:divBdr>
            <w:top w:val="none" w:sz="0" w:space="0" w:color="auto"/>
            <w:left w:val="none" w:sz="0" w:space="0" w:color="auto"/>
            <w:bottom w:val="none" w:sz="0" w:space="0" w:color="auto"/>
            <w:right w:val="none" w:sz="0" w:space="0" w:color="auto"/>
          </w:divBdr>
        </w:div>
        <w:div w:id="518155326">
          <w:marLeft w:val="1166"/>
          <w:marRight w:val="0"/>
          <w:marTop w:val="120"/>
          <w:marBottom w:val="0"/>
          <w:divBdr>
            <w:top w:val="none" w:sz="0" w:space="0" w:color="auto"/>
            <w:left w:val="none" w:sz="0" w:space="0" w:color="auto"/>
            <w:bottom w:val="none" w:sz="0" w:space="0" w:color="auto"/>
            <w:right w:val="none" w:sz="0" w:space="0" w:color="auto"/>
          </w:divBdr>
        </w:div>
      </w:divsChild>
    </w:div>
    <w:div w:id="79490757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701706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895818574">
      <w:bodyDiv w:val="1"/>
      <w:marLeft w:val="0"/>
      <w:marRight w:val="0"/>
      <w:marTop w:val="0"/>
      <w:marBottom w:val="0"/>
      <w:divBdr>
        <w:top w:val="none" w:sz="0" w:space="0" w:color="auto"/>
        <w:left w:val="none" w:sz="0" w:space="0" w:color="auto"/>
        <w:bottom w:val="none" w:sz="0" w:space="0" w:color="auto"/>
        <w:right w:val="none" w:sz="0" w:space="0" w:color="auto"/>
      </w:divBdr>
      <w:divsChild>
        <w:div w:id="1128663774">
          <w:marLeft w:val="1166"/>
          <w:marRight w:val="0"/>
          <w:marTop w:val="120"/>
          <w:marBottom w:val="0"/>
          <w:divBdr>
            <w:top w:val="none" w:sz="0" w:space="0" w:color="auto"/>
            <w:left w:val="none" w:sz="0" w:space="0" w:color="auto"/>
            <w:bottom w:val="none" w:sz="0" w:space="0" w:color="auto"/>
            <w:right w:val="none" w:sz="0" w:space="0" w:color="auto"/>
          </w:divBdr>
        </w:div>
        <w:div w:id="669141662">
          <w:marLeft w:val="1800"/>
          <w:marRight w:val="0"/>
          <w:marTop w:val="12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23834880">
      <w:bodyDiv w:val="1"/>
      <w:marLeft w:val="0"/>
      <w:marRight w:val="0"/>
      <w:marTop w:val="0"/>
      <w:marBottom w:val="0"/>
      <w:divBdr>
        <w:top w:val="none" w:sz="0" w:space="0" w:color="auto"/>
        <w:left w:val="none" w:sz="0" w:space="0" w:color="auto"/>
        <w:bottom w:val="none" w:sz="0" w:space="0" w:color="auto"/>
        <w:right w:val="none" w:sz="0" w:space="0" w:color="auto"/>
      </w:divBdr>
      <w:divsChild>
        <w:div w:id="1008413074">
          <w:marLeft w:val="1166"/>
          <w:marRight w:val="0"/>
          <w:marTop w:val="120"/>
          <w:marBottom w:val="0"/>
          <w:divBdr>
            <w:top w:val="none" w:sz="0" w:space="0" w:color="auto"/>
            <w:left w:val="none" w:sz="0" w:space="0" w:color="auto"/>
            <w:bottom w:val="none" w:sz="0" w:space="0" w:color="auto"/>
            <w:right w:val="none" w:sz="0" w:space="0" w:color="auto"/>
          </w:divBdr>
        </w:div>
      </w:divsChild>
    </w:div>
    <w:div w:id="1235511315">
      <w:bodyDiv w:val="1"/>
      <w:marLeft w:val="0"/>
      <w:marRight w:val="0"/>
      <w:marTop w:val="0"/>
      <w:marBottom w:val="0"/>
      <w:divBdr>
        <w:top w:val="none" w:sz="0" w:space="0" w:color="auto"/>
        <w:left w:val="none" w:sz="0" w:space="0" w:color="auto"/>
        <w:bottom w:val="none" w:sz="0" w:space="0" w:color="auto"/>
        <w:right w:val="none" w:sz="0" w:space="0" w:color="auto"/>
      </w:divBdr>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2588848">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1393708">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18227">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4467782">
      <w:bodyDiv w:val="1"/>
      <w:marLeft w:val="0"/>
      <w:marRight w:val="0"/>
      <w:marTop w:val="0"/>
      <w:marBottom w:val="0"/>
      <w:divBdr>
        <w:top w:val="none" w:sz="0" w:space="0" w:color="auto"/>
        <w:left w:val="none" w:sz="0" w:space="0" w:color="auto"/>
        <w:bottom w:val="none" w:sz="0" w:space="0" w:color="auto"/>
        <w:right w:val="none" w:sz="0" w:space="0" w:color="auto"/>
      </w:divBdr>
      <w:divsChild>
        <w:div w:id="1974017739">
          <w:marLeft w:val="547"/>
          <w:marRight w:val="0"/>
          <w:marTop w:val="58"/>
          <w:marBottom w:val="0"/>
          <w:divBdr>
            <w:top w:val="none" w:sz="0" w:space="0" w:color="auto"/>
            <w:left w:val="none" w:sz="0" w:space="0" w:color="auto"/>
            <w:bottom w:val="none" w:sz="0" w:space="0" w:color="auto"/>
            <w:right w:val="none" w:sz="0" w:space="0" w:color="auto"/>
          </w:divBdr>
        </w:div>
        <w:div w:id="1326131325">
          <w:marLeft w:val="547"/>
          <w:marRight w:val="0"/>
          <w:marTop w:val="58"/>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4979882">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73317087">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9379180">
      <w:bodyDiv w:val="1"/>
      <w:marLeft w:val="0"/>
      <w:marRight w:val="0"/>
      <w:marTop w:val="0"/>
      <w:marBottom w:val="0"/>
      <w:divBdr>
        <w:top w:val="none" w:sz="0" w:space="0" w:color="auto"/>
        <w:left w:val="none" w:sz="0" w:space="0" w:color="auto"/>
        <w:bottom w:val="none" w:sz="0" w:space="0" w:color="auto"/>
        <w:right w:val="none" w:sz="0" w:space="0" w:color="auto"/>
      </w:divBdr>
    </w:div>
    <w:div w:id="200239296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39506938">
      <w:bodyDiv w:val="1"/>
      <w:marLeft w:val="0"/>
      <w:marRight w:val="0"/>
      <w:marTop w:val="0"/>
      <w:marBottom w:val="0"/>
      <w:divBdr>
        <w:top w:val="none" w:sz="0" w:space="0" w:color="auto"/>
        <w:left w:val="none" w:sz="0" w:space="0" w:color="auto"/>
        <w:bottom w:val="none" w:sz="0" w:space="0" w:color="auto"/>
        <w:right w:val="none" w:sz="0" w:space="0" w:color="auto"/>
      </w:divBdr>
      <w:divsChild>
        <w:div w:id="623930523">
          <w:marLeft w:val="547"/>
          <w:marRight w:val="0"/>
          <w:marTop w:val="77"/>
          <w:marBottom w:val="0"/>
          <w:divBdr>
            <w:top w:val="none" w:sz="0" w:space="0" w:color="auto"/>
            <w:left w:val="none" w:sz="0" w:space="0" w:color="auto"/>
            <w:bottom w:val="none" w:sz="0" w:space="0" w:color="auto"/>
            <w:right w:val="none" w:sz="0" w:space="0" w:color="auto"/>
          </w:divBdr>
        </w:div>
        <w:div w:id="1393431603">
          <w:marLeft w:val="547"/>
          <w:marRight w:val="0"/>
          <w:marTop w:val="77"/>
          <w:marBottom w:val="0"/>
          <w:divBdr>
            <w:top w:val="none" w:sz="0" w:space="0" w:color="auto"/>
            <w:left w:val="none" w:sz="0" w:space="0" w:color="auto"/>
            <w:bottom w:val="none" w:sz="0" w:space="0" w:color="auto"/>
            <w:right w:val="none" w:sz="0" w:space="0" w:color="auto"/>
          </w:divBdr>
        </w:div>
        <w:div w:id="1992830644">
          <w:marLeft w:val="547"/>
          <w:marRight w:val="0"/>
          <w:marTop w:val="77"/>
          <w:marBottom w:val="0"/>
          <w:divBdr>
            <w:top w:val="none" w:sz="0" w:space="0" w:color="auto"/>
            <w:left w:val="none" w:sz="0" w:space="0" w:color="auto"/>
            <w:bottom w:val="none" w:sz="0" w:space="0" w:color="auto"/>
            <w:right w:val="none" w:sz="0" w:space="0" w:color="auto"/>
          </w:divBdr>
        </w:div>
        <w:div w:id="872764082">
          <w:marLeft w:val="1166"/>
          <w:marRight w:val="0"/>
          <w:marTop w:val="67"/>
          <w:marBottom w:val="0"/>
          <w:divBdr>
            <w:top w:val="none" w:sz="0" w:space="0" w:color="auto"/>
            <w:left w:val="none" w:sz="0" w:space="0" w:color="auto"/>
            <w:bottom w:val="none" w:sz="0" w:space="0" w:color="auto"/>
            <w:right w:val="none" w:sz="0" w:space="0" w:color="auto"/>
          </w:divBdr>
        </w:div>
        <w:div w:id="201020716">
          <w:marLeft w:val="1166"/>
          <w:marRight w:val="0"/>
          <w:marTop w:val="67"/>
          <w:marBottom w:val="0"/>
          <w:divBdr>
            <w:top w:val="none" w:sz="0" w:space="0" w:color="auto"/>
            <w:left w:val="none" w:sz="0" w:space="0" w:color="auto"/>
            <w:bottom w:val="none" w:sz="0" w:space="0" w:color="auto"/>
            <w:right w:val="none" w:sz="0" w:space="0" w:color="auto"/>
          </w:divBdr>
        </w:div>
        <w:div w:id="1494099518">
          <w:marLeft w:val="1166"/>
          <w:marRight w:val="0"/>
          <w:marTop w:val="67"/>
          <w:marBottom w:val="0"/>
          <w:divBdr>
            <w:top w:val="none" w:sz="0" w:space="0" w:color="auto"/>
            <w:left w:val="none" w:sz="0" w:space="0" w:color="auto"/>
            <w:bottom w:val="none" w:sz="0" w:space="0" w:color="auto"/>
            <w:right w:val="none" w:sz="0" w:space="0" w:color="auto"/>
          </w:divBdr>
        </w:div>
        <w:div w:id="545483893">
          <w:marLeft w:val="1166"/>
          <w:marRight w:val="0"/>
          <w:marTop w:val="67"/>
          <w:marBottom w:val="0"/>
          <w:divBdr>
            <w:top w:val="none" w:sz="0" w:space="0" w:color="auto"/>
            <w:left w:val="none" w:sz="0" w:space="0" w:color="auto"/>
            <w:bottom w:val="none" w:sz="0" w:space="0" w:color="auto"/>
            <w:right w:val="none" w:sz="0" w:space="0" w:color="auto"/>
          </w:divBdr>
        </w:div>
      </w:divsChild>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1387312">
      <w:bodyDiv w:val="1"/>
      <w:marLeft w:val="0"/>
      <w:marRight w:val="0"/>
      <w:marTop w:val="0"/>
      <w:marBottom w:val="0"/>
      <w:divBdr>
        <w:top w:val="none" w:sz="0" w:space="0" w:color="auto"/>
        <w:left w:val="none" w:sz="0" w:space="0" w:color="auto"/>
        <w:bottom w:val="none" w:sz="0" w:space="0" w:color="auto"/>
        <w:right w:val="none" w:sz="0" w:space="0" w:color="auto"/>
      </w:divBdr>
      <w:divsChild>
        <w:div w:id="42564229">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0119D9-7337-45B3-8103-2ED7EE9E6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3770</TotalTime>
  <Pages>5</Pages>
  <Words>1830</Words>
  <Characters>10435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609</cp:revision>
  <cp:lastPrinted>2007-08-28T02:45:00Z</cp:lastPrinted>
  <dcterms:created xsi:type="dcterms:W3CDTF">2023-02-16T06:14:00Z</dcterms:created>
  <dcterms:modified xsi:type="dcterms:W3CDTF">2024-05-10T05:51:00Z</dcterms:modified>
</cp:coreProperties>
</file>