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55E072EE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#117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R1-240</w:t>
      </w:r>
      <w:r w:rsidR="00A26CEB">
        <w:rPr>
          <w:b/>
          <w:bCs/>
          <w:kern w:val="2"/>
          <w:lang w:eastAsia="zh-CN"/>
        </w:rPr>
        <w:t>4951</w:t>
      </w:r>
    </w:p>
    <w:p w14:paraId="45F91FF3" w14:textId="77777777" w:rsidR="00E22FC1" w:rsidRPr="009F2117" w:rsidRDefault="00E22FC1" w:rsidP="00E22FC1">
      <w:pPr>
        <w:autoSpaceDE w:val="0"/>
        <w:autoSpaceDN w:val="0"/>
        <w:adjustRightInd w:val="0"/>
        <w:snapToGrid w:val="0"/>
        <w:rPr>
          <w:rFonts w:eastAsia="宋体"/>
          <w:b/>
          <w:kern w:val="2"/>
          <w:lang w:val="en-US" w:eastAsia="zh-CN"/>
        </w:rPr>
      </w:pPr>
      <w:r>
        <w:rPr>
          <w:rFonts w:eastAsia="宋体" w:hint="eastAsia"/>
          <w:b/>
          <w:kern w:val="2"/>
          <w:lang w:val="en-US" w:eastAsia="zh-CN"/>
        </w:rPr>
        <w:t>Fukuoka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 w:hint="eastAsia"/>
          <w:b/>
          <w:kern w:val="2"/>
          <w:lang w:val="en-US" w:eastAsia="zh-CN"/>
        </w:rPr>
        <w:t>Japan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/>
          <w:b/>
          <w:kern w:val="2"/>
          <w:lang w:val="en-US" w:eastAsia="zh-CN"/>
        </w:rPr>
        <w:t>20</w:t>
      </w:r>
      <w:r w:rsidRPr="009F2117"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9F2117">
        <w:rPr>
          <w:rFonts w:eastAsia="宋体"/>
          <w:b/>
          <w:kern w:val="2"/>
          <w:lang w:val="en-US" w:eastAsia="zh-CN"/>
        </w:rPr>
        <w:t xml:space="preserve"> -</w:t>
      </w:r>
      <w:r>
        <w:rPr>
          <w:rFonts w:eastAsia="宋体"/>
          <w:b/>
          <w:kern w:val="2"/>
          <w:lang w:val="en-US" w:eastAsia="zh-CN"/>
        </w:rPr>
        <w:t xml:space="preserve"> 24</w:t>
      </w:r>
      <w:r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5927A4">
        <w:rPr>
          <w:rFonts w:eastAsia="宋体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>May</w:t>
      </w:r>
      <w:r w:rsidRPr="00D37A66">
        <w:rPr>
          <w:rFonts w:eastAsia="宋体"/>
          <w:b/>
          <w:kern w:val="2"/>
          <w:lang w:val="en-US" w:eastAsia="zh-CN"/>
        </w:rPr>
        <w:t>,</w:t>
      </w:r>
      <w:r w:rsidRPr="009F2117">
        <w:rPr>
          <w:rFonts w:eastAsia="宋体"/>
          <w:b/>
          <w:kern w:val="2"/>
          <w:lang w:val="en-US" w:eastAsia="zh-CN"/>
        </w:rPr>
        <w:t xml:space="preserve"> 2024</w:t>
      </w:r>
    </w:p>
    <w:p w14:paraId="60124E24" w14:textId="77777777" w:rsidR="00CF2E7B" w:rsidRPr="00E22FC1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0B7E3EBA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55E32">
        <w:rPr>
          <w:b/>
          <w:color w:val="000000" w:themeColor="text1"/>
          <w:kern w:val="2"/>
          <w:lang w:eastAsia="zh-CN"/>
        </w:rPr>
        <w:t>5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54F775A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A2200" w:rsidRPr="005B5FD0">
        <w:rPr>
          <w:b/>
          <w:color w:val="000000"/>
          <w:kern w:val="2"/>
          <w:sz w:val="22"/>
          <w:szCs w:val="22"/>
        </w:rPr>
        <w:t>Discussion on RAN4 LS on SL positioning measurements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5C8EB6BB" w14:textId="77777777" w:rsidR="005A2200" w:rsidRPr="00D15084" w:rsidRDefault="005A2200" w:rsidP="005A2200">
      <w:pPr>
        <w:snapToGrid w:val="0"/>
        <w:jc w:val="both"/>
        <w:rPr>
          <w:szCs w:val="22"/>
        </w:rPr>
      </w:pPr>
      <w:r w:rsidRPr="00D15084">
        <w:rPr>
          <w:szCs w:val="22"/>
        </w:rPr>
        <w:t>RAN1 received a LS from RAN</w:t>
      </w:r>
      <w:r>
        <w:rPr>
          <w:szCs w:val="22"/>
        </w:rPr>
        <w:t xml:space="preserve">4 </w:t>
      </w:r>
      <w:r w:rsidRPr="00D15084">
        <w:rPr>
          <w:szCs w:val="22"/>
        </w:rPr>
        <w:t xml:space="preserve">on </w:t>
      </w:r>
      <w:r w:rsidRPr="004E1D4C">
        <w:rPr>
          <w:szCs w:val="22"/>
        </w:rPr>
        <w:t>SL positioning measurements</w:t>
      </w:r>
      <w:r w:rsidRPr="00D15084">
        <w:rPr>
          <w:szCs w:val="22"/>
        </w:rPr>
        <w:t xml:space="preserve"> </w:t>
      </w:r>
      <w:r w:rsidRPr="00D15084">
        <w:rPr>
          <w:szCs w:val="22"/>
        </w:rPr>
        <w:fldChar w:fldCharType="begin"/>
      </w:r>
      <w:r w:rsidRPr="00D15084">
        <w:rPr>
          <w:szCs w:val="22"/>
        </w:rPr>
        <w:instrText xml:space="preserve"> REF _Ref141693254 \r \h  \* MERGEFORMAT </w:instrText>
      </w:r>
      <w:r w:rsidRPr="00D15084">
        <w:rPr>
          <w:szCs w:val="22"/>
        </w:rPr>
      </w:r>
      <w:r w:rsidRPr="00D15084">
        <w:rPr>
          <w:szCs w:val="22"/>
        </w:rPr>
        <w:fldChar w:fldCharType="separate"/>
      </w:r>
      <w:r w:rsidRPr="00D15084">
        <w:rPr>
          <w:szCs w:val="22"/>
        </w:rPr>
        <w:t>[1]</w:t>
      </w:r>
      <w:r w:rsidRPr="00D15084">
        <w:rPr>
          <w:szCs w:val="22"/>
        </w:rPr>
        <w:fldChar w:fldCharType="end"/>
      </w:r>
      <w:r w:rsidRPr="00D15084">
        <w:rPr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A2200" w:rsidRPr="00FD2BEF" w14:paraId="663673F9" w14:textId="77777777" w:rsidTr="00666C99">
        <w:tc>
          <w:tcPr>
            <w:tcW w:w="9307" w:type="dxa"/>
          </w:tcPr>
          <w:p w14:paraId="6A051B71" w14:textId="77777777" w:rsidR="005A2200" w:rsidRPr="00D70D66" w:rsidRDefault="005A2200" w:rsidP="00666C99">
            <w:pPr>
              <w:widowControl/>
              <w:autoSpaceDE/>
              <w:autoSpaceDN/>
              <w:adjustRightInd/>
              <w:rPr>
                <w:rFonts w:ascii="Arial" w:eastAsia="PMingLiU" w:hAnsi="Arial" w:cs="Arial"/>
                <w:b/>
              </w:rPr>
            </w:pPr>
            <w:r w:rsidRPr="00D70D66">
              <w:rPr>
                <w:rFonts w:ascii="Arial" w:eastAsia="PMingLiU" w:hAnsi="Arial" w:cs="Arial"/>
                <w:b/>
              </w:rPr>
              <w:t>1. Overall Description:</w:t>
            </w:r>
          </w:p>
          <w:p w14:paraId="60FAB363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="120"/>
              <w:rPr>
                <w:rFonts w:ascii="Arial" w:eastAsia="等线" w:hAnsi="Arial" w:cs="Arial"/>
              </w:rPr>
            </w:pPr>
            <w:bookmarkStart w:id="1" w:name="_Hlk160079626"/>
            <w:bookmarkStart w:id="2" w:name="_Hlk160079641"/>
            <w:r w:rsidRPr="00D70D66">
              <w:rPr>
                <w:rFonts w:ascii="Arial" w:eastAsia="PMingLiU" w:hAnsi="Arial" w:cs="Arial"/>
              </w:rPr>
              <w:t xml:space="preserve">RAN4 has been discussing RRM requirements for SL </w:t>
            </w:r>
            <w:bookmarkEnd w:id="1"/>
            <w:r w:rsidRPr="00D70D66">
              <w:rPr>
                <w:rFonts w:ascii="Arial" w:eastAsia="PMingLiU" w:hAnsi="Arial" w:cs="Arial"/>
              </w:rPr>
              <w:t xml:space="preserve">PRS-RSRP and SL PRS-RSRPP measurements for SL positioning and observed that it is not fully clear in TS 38.355 whether or not SL PRS-RSRP and SL PRS-RSRPP can be reported standalone without any other SL positioning measurements (e.g., without SL </w:t>
            </w:r>
            <w:proofErr w:type="spellStart"/>
            <w:r w:rsidRPr="00D70D66">
              <w:rPr>
                <w:rFonts w:ascii="Arial" w:eastAsia="PMingLiU" w:hAnsi="Arial" w:cs="Arial"/>
              </w:rPr>
              <w:t>AzimuthAoA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, SL </w:t>
            </w:r>
            <w:proofErr w:type="spellStart"/>
            <w:r w:rsidRPr="00D70D66">
              <w:rPr>
                <w:rFonts w:ascii="Arial" w:eastAsia="PMingLiU" w:hAnsi="Arial" w:cs="Arial"/>
              </w:rPr>
              <w:t>ZenithAoA</w:t>
            </w:r>
            <w:proofErr w:type="spellEnd"/>
            <w:r w:rsidRPr="00D70D66">
              <w:rPr>
                <w:rFonts w:ascii="Arial" w:eastAsia="PMingLiU" w:hAnsi="Arial" w:cs="Arial"/>
              </w:rPr>
              <w:t>, SL RSTD, SL Rx-Tx, or SL RTOA).</w:t>
            </w:r>
          </w:p>
          <w:p w14:paraId="0CC0C80A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="120"/>
              <w:rPr>
                <w:rFonts w:ascii="Arial" w:eastAsia="PMingLiU" w:hAnsi="Arial" w:cs="Arial"/>
              </w:rPr>
            </w:pPr>
            <w:r w:rsidRPr="00D70D66">
              <w:rPr>
                <w:rFonts w:ascii="Arial" w:eastAsia="PMingLiU" w:hAnsi="Arial" w:cs="Arial"/>
              </w:rPr>
              <w:t xml:space="preserve">RAN4 also observed that according to TS 38.355 in the current </w:t>
            </w:r>
            <w:r w:rsidRPr="00D70D66">
              <w:rPr>
                <w:rFonts w:ascii="Arial" w:eastAsia="PMingLiU" w:hAnsi="Arial" w:cs="Arial"/>
                <w:i/>
                <w:sz w:val="18"/>
              </w:rPr>
              <w:t>SL-</w:t>
            </w:r>
            <w:proofErr w:type="spellStart"/>
            <w:r w:rsidRPr="00D70D66">
              <w:rPr>
                <w:rFonts w:ascii="Arial" w:eastAsia="PMingLiU" w:hAnsi="Arial" w:cs="Arial"/>
                <w:i/>
                <w:sz w:val="18"/>
              </w:rPr>
              <w:t>AoA</w:t>
            </w:r>
            <w:proofErr w:type="spellEnd"/>
            <w:r w:rsidRPr="00D70D66">
              <w:rPr>
                <w:rFonts w:ascii="Arial" w:eastAsia="PMingLiU" w:hAnsi="Arial" w:cs="Arial"/>
                <w:i/>
                <w:sz w:val="18"/>
              </w:rPr>
              <w:t>-</w:t>
            </w:r>
            <w:proofErr w:type="spellStart"/>
            <w:r w:rsidRPr="00D70D66">
              <w:rPr>
                <w:rFonts w:ascii="Arial" w:eastAsia="PMingLiU" w:hAnsi="Arial" w:cs="Arial"/>
                <w:i/>
                <w:sz w:val="18"/>
              </w:rPr>
              <w:t>RequestLocationInformation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 signalling, all measurements including SL </w:t>
            </w:r>
            <w:proofErr w:type="spellStart"/>
            <w:r w:rsidRPr="00D70D66">
              <w:rPr>
                <w:rFonts w:ascii="Arial" w:eastAsia="PMingLiU" w:hAnsi="Arial" w:cs="Arial"/>
              </w:rPr>
              <w:t>AzimuthAoA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, SL </w:t>
            </w:r>
            <w:proofErr w:type="spellStart"/>
            <w:r w:rsidRPr="00D70D66">
              <w:rPr>
                <w:rFonts w:ascii="Arial" w:eastAsia="PMingLiU" w:hAnsi="Arial" w:cs="Arial"/>
              </w:rPr>
              <w:t>ZenithAoA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, SL PRS-RSRP, and SL PRS-RSRPP are based on server’s request and can be reported as a single measurement or any combination of them. So, RAN4 would like to understand whether it is possible to request and/or report only SL PRS-RSRP and/or SL PRS-RSRPP measurement (without SL </w:t>
            </w:r>
            <w:proofErr w:type="spellStart"/>
            <w:r w:rsidRPr="00D70D66">
              <w:rPr>
                <w:rFonts w:ascii="Arial" w:eastAsia="PMingLiU" w:hAnsi="Arial" w:cs="Arial"/>
              </w:rPr>
              <w:t>AzimuthAoA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 or SL </w:t>
            </w:r>
            <w:proofErr w:type="spellStart"/>
            <w:r w:rsidRPr="00D70D66">
              <w:rPr>
                <w:rFonts w:ascii="Arial" w:eastAsia="PMingLiU" w:hAnsi="Arial" w:cs="Arial"/>
              </w:rPr>
              <w:t>ZenithAoA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 measurement) for SL-</w:t>
            </w:r>
            <w:proofErr w:type="spellStart"/>
            <w:r w:rsidRPr="00D70D66">
              <w:rPr>
                <w:rFonts w:ascii="Arial" w:eastAsia="PMingLiU" w:hAnsi="Arial" w:cs="Arial"/>
              </w:rPr>
              <w:t>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 positioning.</w:t>
            </w:r>
          </w:p>
          <w:p w14:paraId="5AC6F0C3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="120"/>
              <w:rPr>
                <w:rFonts w:ascii="Arial" w:eastAsia="等线" w:hAnsi="Arial" w:cs="Arial"/>
              </w:rPr>
            </w:pPr>
          </w:p>
          <w:bookmarkEnd w:id="2"/>
          <w:p w14:paraId="1D0F4D79" w14:textId="77777777" w:rsidR="005A2200" w:rsidRPr="00D70D66" w:rsidRDefault="005A2200" w:rsidP="00666C99">
            <w:pPr>
              <w:widowControl/>
              <w:autoSpaceDE/>
              <w:autoSpaceDN/>
              <w:adjustRightInd/>
              <w:rPr>
                <w:rFonts w:ascii="Arial" w:eastAsia="PMingLiU" w:hAnsi="Arial" w:cs="Arial"/>
                <w:b/>
              </w:rPr>
            </w:pPr>
            <w:r w:rsidRPr="00D70D66">
              <w:rPr>
                <w:rFonts w:ascii="Arial" w:eastAsia="PMingLiU" w:hAnsi="Arial" w:cs="Arial"/>
                <w:b/>
              </w:rPr>
              <w:t>2. Actions:</w:t>
            </w:r>
          </w:p>
          <w:p w14:paraId="6F1BCC42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Lines="50" w:before="120" w:afterLines="50"/>
              <w:rPr>
                <w:rFonts w:ascii="Arial" w:eastAsia="PMingLiU" w:hAnsi="Arial" w:cs="Arial"/>
                <w:b/>
                <w:lang w:eastAsia="ja-JP"/>
              </w:rPr>
            </w:pPr>
            <w:r w:rsidRPr="00D70D66">
              <w:rPr>
                <w:rFonts w:ascii="Arial" w:eastAsia="PMingLiU" w:hAnsi="Arial" w:cs="Arial"/>
                <w:b/>
              </w:rPr>
              <w:t>To RAN1 andRAN2</w:t>
            </w:r>
            <w:r w:rsidRPr="00D70D66">
              <w:rPr>
                <w:rFonts w:ascii="Arial" w:eastAsia="PMingLiU" w:hAnsi="Arial" w:cs="Arial"/>
                <w:b/>
                <w:lang w:eastAsia="ja-JP"/>
              </w:rPr>
              <w:t>:</w:t>
            </w:r>
          </w:p>
          <w:p w14:paraId="1877EDC0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Lines="50" w:before="120" w:afterLines="50"/>
              <w:rPr>
                <w:rFonts w:ascii="Arial" w:eastAsia="等线" w:hAnsi="Arial" w:cs="Arial"/>
              </w:rPr>
            </w:pPr>
            <w:r w:rsidRPr="00D70D66">
              <w:rPr>
                <w:rFonts w:ascii="Arial" w:eastAsia="等线" w:hAnsi="Arial" w:cs="Arial" w:hint="eastAsia"/>
              </w:rPr>
              <w:t>R</w:t>
            </w:r>
            <w:r w:rsidRPr="00D70D66">
              <w:rPr>
                <w:rFonts w:ascii="Arial" w:eastAsia="等线" w:hAnsi="Arial" w:cs="Arial"/>
              </w:rPr>
              <w:t xml:space="preserve">AN4 respectfully asks RAN1 to clarify: </w:t>
            </w:r>
          </w:p>
          <w:p w14:paraId="4BE89645" w14:textId="77777777" w:rsidR="005A2200" w:rsidRPr="00D70D66" w:rsidRDefault="005A2200" w:rsidP="005A220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Lines="50" w:before="120" w:afterLines="50"/>
              <w:contextualSpacing/>
              <w:rPr>
                <w:rFonts w:ascii="Arial" w:eastAsia="PMingLiU" w:hAnsi="Arial" w:cs="Arial"/>
              </w:rPr>
            </w:pPr>
            <w:r w:rsidRPr="00D70D66">
              <w:rPr>
                <w:rFonts w:ascii="Arial" w:eastAsia="PMingLiU" w:hAnsi="Arial" w:cs="Arial"/>
              </w:rPr>
              <w:t>whether it is possible to request and/or report only SL PRS-RSRP or SL PRS-RSRPP for Rel-18 NR SL positioning in general.</w:t>
            </w:r>
          </w:p>
          <w:p w14:paraId="34D9C5C2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Lines="50" w:before="120" w:afterLines="50"/>
              <w:rPr>
                <w:rFonts w:ascii="Arial" w:eastAsia="等线" w:hAnsi="Arial" w:cs="Arial"/>
              </w:rPr>
            </w:pPr>
            <w:r w:rsidRPr="00D70D66">
              <w:rPr>
                <w:rFonts w:ascii="Arial" w:eastAsia="等线" w:hAnsi="Arial" w:cs="Arial" w:hint="eastAsia"/>
              </w:rPr>
              <w:t>R</w:t>
            </w:r>
            <w:r w:rsidRPr="00D70D66">
              <w:rPr>
                <w:rFonts w:ascii="Arial" w:eastAsia="等线" w:hAnsi="Arial" w:cs="Arial"/>
              </w:rPr>
              <w:t>AN4 respectfully asks RAN2 to clarify:</w:t>
            </w:r>
          </w:p>
          <w:p w14:paraId="21848483" w14:textId="77777777" w:rsidR="005A2200" w:rsidRPr="00D70D66" w:rsidRDefault="005A2200" w:rsidP="005A220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Lines="50" w:before="120" w:afterLines="50"/>
              <w:contextualSpacing/>
              <w:rPr>
                <w:rFonts w:ascii="Arial" w:eastAsia="等线" w:hAnsi="Arial" w:cs="Arial"/>
              </w:rPr>
            </w:pPr>
            <w:r w:rsidRPr="00D70D66">
              <w:rPr>
                <w:rFonts w:ascii="Arial" w:eastAsia="PMingLiU" w:hAnsi="Arial" w:cs="Arial"/>
              </w:rPr>
              <w:t>whether SL PRS-RSRP or SL PRS-RSRPP can be requested and/or reported standalone specifically for SL-</w:t>
            </w:r>
            <w:proofErr w:type="spellStart"/>
            <w:r w:rsidRPr="00D70D66">
              <w:rPr>
                <w:rFonts w:ascii="Arial" w:eastAsia="PMingLiU" w:hAnsi="Arial" w:cs="Arial"/>
              </w:rPr>
              <w:t>AoA</w:t>
            </w:r>
            <w:proofErr w:type="spellEnd"/>
            <w:r w:rsidRPr="00D70D66">
              <w:rPr>
                <w:rFonts w:ascii="Arial" w:eastAsia="PMingLiU" w:hAnsi="Arial" w:cs="Arial"/>
              </w:rPr>
              <w:t xml:space="preserve"> positioning</w:t>
            </w:r>
            <w:r w:rsidRPr="00D70D66">
              <w:rPr>
                <w:rFonts w:ascii="Arial" w:eastAsia="等线" w:hAnsi="Arial" w:cs="Arial"/>
              </w:rPr>
              <w:t>.</w:t>
            </w:r>
          </w:p>
          <w:p w14:paraId="73DC51AE" w14:textId="77777777" w:rsidR="005A2200" w:rsidRPr="00D70D66" w:rsidRDefault="005A2200" w:rsidP="00666C99">
            <w:pPr>
              <w:widowControl/>
              <w:autoSpaceDE/>
              <w:autoSpaceDN/>
              <w:adjustRightInd/>
              <w:spacing w:before="120"/>
              <w:rPr>
                <w:rFonts w:ascii="Arial" w:eastAsia="PMingLiU" w:hAnsi="Arial" w:cs="Arial"/>
              </w:rPr>
            </w:pPr>
          </w:p>
        </w:tc>
      </w:tr>
    </w:tbl>
    <w:p w14:paraId="520C09B9" w14:textId="77777777" w:rsidR="005A2200" w:rsidRPr="00D15084" w:rsidRDefault="005A2200" w:rsidP="005A2200">
      <w:pPr>
        <w:snapToGrid w:val="0"/>
        <w:spacing w:beforeLines="50" w:before="120"/>
        <w:jc w:val="both"/>
        <w:rPr>
          <w:szCs w:val="22"/>
        </w:rPr>
      </w:pPr>
      <w:r w:rsidRPr="00D15084">
        <w:rPr>
          <w:rFonts w:hint="eastAsia"/>
          <w:szCs w:val="22"/>
        </w:rPr>
        <w:t>I</w:t>
      </w:r>
      <w:r w:rsidRPr="00D15084">
        <w:rPr>
          <w:szCs w:val="22"/>
        </w:rPr>
        <w:t>n this paper, we provide our views on this.</w:t>
      </w:r>
    </w:p>
    <w:p w14:paraId="500102C5" w14:textId="77777777" w:rsidR="00E146DC" w:rsidRPr="005A2200" w:rsidRDefault="00E146DC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3E03CDD5" w14:textId="41F827F2" w:rsidR="00560E72" w:rsidRPr="00DC1E3C" w:rsidRDefault="00755E32" w:rsidP="00DC1E3C">
      <w:pPr>
        <w:pStyle w:val="Heading1"/>
      </w:pPr>
      <w:r>
        <w:rPr>
          <w:lang w:eastAsia="zh-CN"/>
        </w:rPr>
        <w:t>Discussion</w:t>
      </w:r>
    </w:p>
    <w:p w14:paraId="7B6D33FE" w14:textId="77777777" w:rsidR="00865623" w:rsidRDefault="005A2200" w:rsidP="00074AC5">
      <w:pPr>
        <w:snapToGrid w:val="0"/>
        <w:spacing w:afterLines="50"/>
        <w:jc w:val="both"/>
      </w:pPr>
      <w:r>
        <w:t>For the question,</w:t>
      </w:r>
      <w:r w:rsidRPr="00135E68">
        <w:t xml:space="preserve"> from RAN</w:t>
      </w:r>
      <w:r>
        <w:t>1</w:t>
      </w:r>
      <w:r w:rsidRPr="00135E68">
        <w:t>’s perspective</w:t>
      </w:r>
      <w:r>
        <w:t xml:space="preserve">, </w:t>
      </w:r>
      <w:r w:rsidRPr="000B1716">
        <w:t xml:space="preserve">it is </w:t>
      </w:r>
      <w:r>
        <w:t xml:space="preserve">not </w:t>
      </w:r>
      <w:r w:rsidRPr="000B1716">
        <w:t>possible to request and/or report only SL PRS-RSRP or SL PRS-RSRPP for Rel-18 NR SL positioning in general.</w:t>
      </w:r>
      <w:r w:rsidRPr="0057173C">
        <w:t xml:space="preserve"> </w:t>
      </w:r>
    </w:p>
    <w:p w14:paraId="5DFE1BB3" w14:textId="1EA6006F" w:rsidR="00865623" w:rsidRDefault="005A2200" w:rsidP="00074AC5">
      <w:pPr>
        <w:snapToGrid w:val="0"/>
        <w:spacing w:afterLines="50"/>
        <w:jc w:val="both"/>
      </w:pPr>
      <w:r>
        <w:t>For instance</w:t>
      </w:r>
    </w:p>
    <w:p w14:paraId="12F9006A" w14:textId="616B7259" w:rsidR="00865623" w:rsidRDefault="005A2200" w:rsidP="00074AC5">
      <w:pPr>
        <w:pStyle w:val="3GPPAgreements"/>
        <w:jc w:val="both"/>
      </w:pPr>
      <w:r w:rsidRPr="0057173C">
        <w:t>SL-RSTD should be mandatory for SL-TDOA</w:t>
      </w:r>
    </w:p>
    <w:p w14:paraId="2E664621" w14:textId="720E99DE" w:rsidR="00865623" w:rsidRDefault="005A2200" w:rsidP="00074AC5">
      <w:pPr>
        <w:pStyle w:val="3GPPAgreements"/>
        <w:jc w:val="both"/>
      </w:pPr>
      <w:r w:rsidRPr="0057173C">
        <w:t>SL RTOA should be mandatory for SL-TOA</w:t>
      </w:r>
    </w:p>
    <w:p w14:paraId="6089FF53" w14:textId="3531DC2D" w:rsidR="00865623" w:rsidRDefault="005A2200" w:rsidP="00074AC5">
      <w:pPr>
        <w:pStyle w:val="3GPPAgreements"/>
        <w:jc w:val="both"/>
      </w:pPr>
      <w:r w:rsidRPr="0057173C">
        <w:t>SL UE Rx - Tx time difference should be mandatory for SL-RTT</w:t>
      </w:r>
    </w:p>
    <w:p w14:paraId="177F5BDE" w14:textId="3E0853F7" w:rsidR="005A2200" w:rsidRPr="00AE53F9" w:rsidRDefault="005A2200" w:rsidP="00074AC5">
      <w:pPr>
        <w:pStyle w:val="3GPPAgreements"/>
        <w:jc w:val="both"/>
      </w:pPr>
      <w:r w:rsidRPr="0057173C">
        <w:t xml:space="preserve">at least one of SL </w:t>
      </w:r>
      <w:proofErr w:type="spellStart"/>
      <w:r w:rsidRPr="0057173C">
        <w:t>AoA</w:t>
      </w:r>
      <w:proofErr w:type="spellEnd"/>
      <w:r w:rsidRPr="0057173C">
        <w:t>/</w:t>
      </w:r>
      <w:proofErr w:type="spellStart"/>
      <w:r w:rsidRPr="0057173C">
        <w:t>ZoA</w:t>
      </w:r>
      <w:proofErr w:type="spellEnd"/>
      <w:r w:rsidRPr="0057173C">
        <w:t xml:space="preserve"> should be reported for SL-</w:t>
      </w:r>
      <w:proofErr w:type="spellStart"/>
      <w:r w:rsidRPr="0057173C">
        <w:t>AoA</w:t>
      </w:r>
      <w:proofErr w:type="spellEnd"/>
      <w:r w:rsidRPr="0057173C">
        <w:t>.</w:t>
      </w:r>
    </w:p>
    <w:p w14:paraId="0BF40B06" w14:textId="41E97442" w:rsidR="005A2200" w:rsidRDefault="005A2200" w:rsidP="00074AC5">
      <w:pPr>
        <w:snapToGrid w:val="0"/>
        <w:jc w:val="both"/>
        <w:rPr>
          <w:b/>
          <w:i/>
        </w:rPr>
      </w:pPr>
      <w:r w:rsidRPr="00074AC5">
        <w:rPr>
          <w:b/>
          <w:i/>
          <w:u w:val="single"/>
        </w:rPr>
        <w:t>Proposal 1</w:t>
      </w:r>
      <w:r w:rsidRPr="00EB33C7">
        <w:rPr>
          <w:b/>
          <w:i/>
        </w:rPr>
        <w:t xml:space="preserve">: </w:t>
      </w:r>
      <w:bookmarkStart w:id="3" w:name="_Hlk157095936"/>
      <w:r w:rsidRPr="00EB33C7">
        <w:rPr>
          <w:b/>
          <w:i/>
        </w:rPr>
        <w:t>Reply to RAN</w:t>
      </w:r>
      <w:r>
        <w:rPr>
          <w:b/>
          <w:i/>
        </w:rPr>
        <w:t>4</w:t>
      </w:r>
      <w:r w:rsidRPr="00EB33C7">
        <w:rPr>
          <w:b/>
          <w:i/>
        </w:rPr>
        <w:t xml:space="preserve"> that:</w:t>
      </w:r>
      <w:r w:rsidRPr="009B5200">
        <w:t xml:space="preserve"> </w:t>
      </w:r>
      <w:r w:rsidRPr="009B5200">
        <w:rPr>
          <w:b/>
          <w:i/>
        </w:rPr>
        <w:t>it is not possible to request and/or report only SL PRS-RSRP or SL PRS-RSRPP for Rel-18 NR SL positioning in general</w:t>
      </w:r>
      <w:r>
        <w:rPr>
          <w:b/>
          <w:i/>
        </w:rPr>
        <w:t>.</w:t>
      </w:r>
    </w:p>
    <w:p w14:paraId="341DE411" w14:textId="0125C7F5" w:rsidR="00865623" w:rsidRDefault="00865623" w:rsidP="00074AC5">
      <w:pPr>
        <w:snapToGrid w:val="0"/>
        <w:jc w:val="both"/>
        <w:rPr>
          <w:b/>
          <w:i/>
        </w:rPr>
      </w:pPr>
      <w:r w:rsidRPr="00074AC5">
        <w:rPr>
          <w:b/>
          <w:i/>
          <w:u w:val="single"/>
        </w:rPr>
        <w:t xml:space="preserve">Proposal </w:t>
      </w:r>
      <w:r w:rsidR="00074AC5" w:rsidRPr="00074AC5">
        <w:rPr>
          <w:b/>
          <w:i/>
          <w:u w:val="single"/>
        </w:rPr>
        <w:t>2</w:t>
      </w:r>
      <w:r w:rsidRPr="00EB33C7">
        <w:rPr>
          <w:b/>
          <w:i/>
        </w:rPr>
        <w:t>: Reply to RAN</w:t>
      </w:r>
      <w:r>
        <w:rPr>
          <w:b/>
          <w:i/>
        </w:rPr>
        <w:t>2 and RAN4 and requesting RAN2 to take following information into account</w:t>
      </w:r>
      <w:r w:rsidRPr="00EB33C7">
        <w:rPr>
          <w:b/>
          <w:i/>
        </w:rPr>
        <w:t>:</w:t>
      </w:r>
    </w:p>
    <w:p w14:paraId="464E826A" w14:textId="77777777" w:rsidR="00865623" w:rsidRPr="00A26CEB" w:rsidRDefault="00865623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>SL-RSTD should be mandatory for SL-TDOA</w:t>
      </w:r>
    </w:p>
    <w:p w14:paraId="4CEDF0F4" w14:textId="77777777" w:rsidR="00865623" w:rsidRPr="00A26CEB" w:rsidRDefault="00865623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lastRenderedPageBreak/>
        <w:t>SL RTOA should be mandatory for SL-TOA</w:t>
      </w:r>
    </w:p>
    <w:p w14:paraId="5F418F50" w14:textId="77777777" w:rsidR="00865623" w:rsidRPr="00A26CEB" w:rsidRDefault="00865623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>SL UE Rx - Tx time difference should be mandatory for SL-RTT</w:t>
      </w:r>
    </w:p>
    <w:p w14:paraId="7123E59F" w14:textId="092D04BE" w:rsidR="00865623" w:rsidRPr="00A26CEB" w:rsidRDefault="00865623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 xml:space="preserve">at least one of SL </w:t>
      </w:r>
      <w:proofErr w:type="spellStart"/>
      <w:r w:rsidRPr="00A26CEB">
        <w:rPr>
          <w:b/>
          <w:i/>
        </w:rPr>
        <w:t>AoA</w:t>
      </w:r>
      <w:proofErr w:type="spellEnd"/>
      <w:r w:rsidRPr="00A26CEB">
        <w:rPr>
          <w:b/>
          <w:i/>
        </w:rPr>
        <w:t>/</w:t>
      </w:r>
      <w:proofErr w:type="spellStart"/>
      <w:r w:rsidRPr="00A26CEB">
        <w:rPr>
          <w:b/>
          <w:i/>
        </w:rPr>
        <w:t>ZoA</w:t>
      </w:r>
      <w:proofErr w:type="spellEnd"/>
      <w:r w:rsidRPr="00A26CEB">
        <w:rPr>
          <w:b/>
          <w:i/>
        </w:rPr>
        <w:t xml:space="preserve"> should be reported for SL-</w:t>
      </w:r>
      <w:proofErr w:type="spellStart"/>
      <w:r w:rsidRPr="00A26CEB">
        <w:rPr>
          <w:b/>
          <w:i/>
        </w:rPr>
        <w:t>AoA</w:t>
      </w:r>
      <w:proofErr w:type="spellEnd"/>
    </w:p>
    <w:bookmarkEnd w:id="3"/>
    <w:p w14:paraId="6A9579DC" w14:textId="77777777" w:rsidR="003452CE" w:rsidRPr="005A2200" w:rsidRDefault="003452CE" w:rsidP="00845A3B"/>
    <w:p w14:paraId="3E8A4C3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8DE4750" w14:textId="2174B6C1" w:rsidR="005A2200" w:rsidRPr="00B921B0" w:rsidRDefault="005A2200" w:rsidP="005A2200">
      <w:pPr>
        <w:snapToGrid w:val="0"/>
        <w:jc w:val="both"/>
        <w:rPr>
          <w:szCs w:val="22"/>
        </w:rPr>
      </w:pPr>
      <w:r w:rsidRPr="00D15084">
        <w:rPr>
          <w:rFonts w:hint="eastAsia"/>
          <w:szCs w:val="22"/>
        </w:rPr>
        <w:t>I</w:t>
      </w:r>
      <w:r w:rsidRPr="00D15084">
        <w:rPr>
          <w:szCs w:val="22"/>
        </w:rPr>
        <w:t>n this paper, we discuss the RAN</w:t>
      </w:r>
      <w:r>
        <w:rPr>
          <w:szCs w:val="22"/>
        </w:rPr>
        <w:t>4</w:t>
      </w:r>
      <w:r w:rsidRPr="00D15084">
        <w:rPr>
          <w:szCs w:val="22"/>
        </w:rPr>
        <w:t xml:space="preserve"> LS on</w:t>
      </w:r>
      <w:r w:rsidRPr="00D15084">
        <w:rPr>
          <w:sz w:val="18"/>
        </w:rPr>
        <w:t xml:space="preserve"> </w:t>
      </w:r>
      <w:r w:rsidRPr="004E1D4C">
        <w:rPr>
          <w:szCs w:val="22"/>
        </w:rPr>
        <w:t>SL positioning measurements</w:t>
      </w:r>
      <w:r w:rsidRPr="00D15084">
        <w:rPr>
          <w:szCs w:val="22"/>
        </w:rPr>
        <w:t>. Based on the discussion, we have the following proposal</w:t>
      </w:r>
      <w:r w:rsidR="00074AC5">
        <w:rPr>
          <w:szCs w:val="22"/>
        </w:rPr>
        <w:t>s</w:t>
      </w:r>
      <w:r w:rsidRPr="00D15084">
        <w:rPr>
          <w:szCs w:val="22"/>
        </w:rPr>
        <w:t>:</w:t>
      </w:r>
    </w:p>
    <w:p w14:paraId="6319BED6" w14:textId="77777777" w:rsidR="00074AC5" w:rsidRDefault="00074AC5" w:rsidP="00074AC5">
      <w:pPr>
        <w:snapToGrid w:val="0"/>
        <w:jc w:val="both"/>
        <w:rPr>
          <w:b/>
          <w:i/>
        </w:rPr>
      </w:pPr>
      <w:r w:rsidRPr="00074AC5">
        <w:rPr>
          <w:b/>
          <w:i/>
          <w:u w:val="single"/>
        </w:rPr>
        <w:t>Proposal 1</w:t>
      </w:r>
      <w:r w:rsidRPr="00EB33C7">
        <w:rPr>
          <w:b/>
          <w:i/>
        </w:rPr>
        <w:t>: Reply to RAN</w:t>
      </w:r>
      <w:r>
        <w:rPr>
          <w:b/>
          <w:i/>
        </w:rPr>
        <w:t>4</w:t>
      </w:r>
      <w:r w:rsidRPr="00EB33C7">
        <w:rPr>
          <w:b/>
          <w:i/>
        </w:rPr>
        <w:t xml:space="preserve"> that:</w:t>
      </w:r>
      <w:r w:rsidRPr="009B5200">
        <w:t xml:space="preserve"> </w:t>
      </w:r>
      <w:r w:rsidRPr="009B5200">
        <w:rPr>
          <w:b/>
          <w:i/>
        </w:rPr>
        <w:t>it is not possible to request and/or report only SL PRS-RSRP or SL PRS-RSRPP for Rel-18 NR SL positioning in general</w:t>
      </w:r>
      <w:r>
        <w:rPr>
          <w:b/>
          <w:i/>
        </w:rPr>
        <w:t>.</w:t>
      </w:r>
    </w:p>
    <w:p w14:paraId="6DBAF853" w14:textId="77777777" w:rsidR="00074AC5" w:rsidRDefault="00074AC5" w:rsidP="00074AC5">
      <w:pPr>
        <w:snapToGrid w:val="0"/>
        <w:jc w:val="both"/>
        <w:rPr>
          <w:b/>
          <w:i/>
        </w:rPr>
      </w:pPr>
      <w:r w:rsidRPr="00074AC5">
        <w:rPr>
          <w:b/>
          <w:i/>
          <w:u w:val="single"/>
        </w:rPr>
        <w:t>Proposal 2</w:t>
      </w:r>
      <w:r w:rsidRPr="00EB33C7">
        <w:rPr>
          <w:b/>
          <w:i/>
        </w:rPr>
        <w:t>: Reply to RAN</w:t>
      </w:r>
      <w:r>
        <w:rPr>
          <w:b/>
          <w:i/>
        </w:rPr>
        <w:t>2 and RAN4 and requesting RAN2 to take following information into account</w:t>
      </w:r>
      <w:r w:rsidRPr="00EB33C7">
        <w:rPr>
          <w:b/>
          <w:i/>
        </w:rPr>
        <w:t>:</w:t>
      </w:r>
    </w:p>
    <w:p w14:paraId="38D5672A" w14:textId="77777777" w:rsidR="00074AC5" w:rsidRPr="00A26CEB" w:rsidRDefault="00074AC5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>SL-RSTD should be mandatory for SL-TDOA</w:t>
      </w:r>
    </w:p>
    <w:p w14:paraId="6DE37605" w14:textId="77777777" w:rsidR="00074AC5" w:rsidRPr="00A26CEB" w:rsidRDefault="00074AC5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>SL RTOA should be mandatory for SL-TOA</w:t>
      </w:r>
    </w:p>
    <w:p w14:paraId="4A338DC2" w14:textId="77777777" w:rsidR="00074AC5" w:rsidRPr="00A26CEB" w:rsidRDefault="00074AC5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>SL UE Rx - Tx time difference should be mandatory for SL-RTT</w:t>
      </w:r>
    </w:p>
    <w:p w14:paraId="36D233B4" w14:textId="77777777" w:rsidR="00074AC5" w:rsidRPr="00A26CEB" w:rsidRDefault="00074AC5" w:rsidP="00074AC5">
      <w:pPr>
        <w:pStyle w:val="3GPPAgreements"/>
        <w:jc w:val="both"/>
        <w:rPr>
          <w:b/>
          <w:i/>
        </w:rPr>
      </w:pPr>
      <w:r w:rsidRPr="00A26CEB">
        <w:rPr>
          <w:b/>
          <w:i/>
        </w:rPr>
        <w:t xml:space="preserve">at least one of SL </w:t>
      </w:r>
      <w:proofErr w:type="spellStart"/>
      <w:r w:rsidRPr="00A26CEB">
        <w:rPr>
          <w:b/>
          <w:i/>
        </w:rPr>
        <w:t>AoA</w:t>
      </w:r>
      <w:proofErr w:type="spellEnd"/>
      <w:r w:rsidRPr="00A26CEB">
        <w:rPr>
          <w:b/>
          <w:i/>
        </w:rPr>
        <w:t>/</w:t>
      </w:r>
      <w:proofErr w:type="spellStart"/>
      <w:r w:rsidRPr="00A26CEB">
        <w:rPr>
          <w:b/>
          <w:i/>
        </w:rPr>
        <w:t>ZoA</w:t>
      </w:r>
      <w:proofErr w:type="spellEnd"/>
      <w:r w:rsidRPr="00A26CEB">
        <w:rPr>
          <w:b/>
          <w:i/>
        </w:rPr>
        <w:t xml:space="preserve"> should be reported for SL-</w:t>
      </w:r>
      <w:proofErr w:type="spellStart"/>
      <w:r w:rsidRPr="00A26CEB">
        <w:rPr>
          <w:b/>
          <w:i/>
        </w:rPr>
        <w:t>AoA</w:t>
      </w:r>
      <w:proofErr w:type="spellEnd"/>
    </w:p>
    <w:p w14:paraId="565937BD" w14:textId="77777777" w:rsidR="003255EC" w:rsidRPr="00074AC5" w:rsidRDefault="003255EC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5048C267" w14:textId="4F5E2CDE" w:rsidR="005A2200" w:rsidRPr="00FD2BEF" w:rsidRDefault="00A26CEB" w:rsidP="005A2200">
      <w:pPr>
        <w:numPr>
          <w:ilvl w:val="0"/>
          <w:numId w:val="4"/>
        </w:numPr>
        <w:autoSpaceDE w:val="0"/>
        <w:autoSpaceDN w:val="0"/>
        <w:snapToGrid w:val="0"/>
        <w:spacing w:after="60"/>
        <w:jc w:val="both"/>
        <w:rPr>
          <w:color w:val="000000"/>
          <w:szCs w:val="16"/>
        </w:rPr>
      </w:pPr>
      <w:bookmarkStart w:id="4" w:name="_Ref141693254"/>
      <w:bookmarkEnd w:id="0"/>
      <w:r>
        <w:rPr>
          <w:rFonts w:hint="eastAsia"/>
          <w:color w:val="000000"/>
          <w:szCs w:val="16"/>
          <w:lang w:eastAsia="zh-CN"/>
        </w:rPr>
        <w:t>R1</w:t>
      </w:r>
      <w:r>
        <w:rPr>
          <w:color w:val="000000"/>
          <w:szCs w:val="16"/>
        </w:rPr>
        <w:t>-2403830</w:t>
      </w:r>
      <w:r w:rsidRPr="00FD2BEF">
        <w:rPr>
          <w:color w:val="000000"/>
          <w:szCs w:val="16"/>
        </w:rPr>
        <w:t xml:space="preserve">, </w:t>
      </w:r>
      <w:r w:rsidRPr="00987D45">
        <w:rPr>
          <w:color w:val="000000"/>
          <w:szCs w:val="16"/>
        </w:rPr>
        <w:t>LS on SL positioning measurements</w:t>
      </w:r>
      <w:r w:rsidRPr="00FD2BEF">
        <w:rPr>
          <w:rFonts w:eastAsia="MS Mincho"/>
          <w:szCs w:val="16"/>
          <w:lang w:eastAsia="ja-JP"/>
        </w:rPr>
        <w:t xml:space="preserve">, </w:t>
      </w:r>
      <w:bookmarkStart w:id="5" w:name="_Hlk134636380"/>
      <w:r w:rsidRPr="00FD2BEF">
        <w:rPr>
          <w:color w:val="000000"/>
          <w:szCs w:val="16"/>
        </w:rPr>
        <w:t>RAN</w:t>
      </w:r>
      <w:r w:rsidR="006844DC">
        <w:rPr>
          <w:color w:val="000000"/>
          <w:szCs w:val="16"/>
        </w:rPr>
        <w:t>1</w:t>
      </w:r>
      <w:r w:rsidRPr="00FD2BEF">
        <w:rPr>
          <w:color w:val="000000"/>
          <w:szCs w:val="16"/>
        </w:rPr>
        <w:t>#</w:t>
      </w:r>
      <w:r w:rsidRPr="00987D45">
        <w:rPr>
          <w:color w:val="000000"/>
          <w:szCs w:val="16"/>
        </w:rPr>
        <w:t>11</w:t>
      </w:r>
      <w:r w:rsidR="006844DC">
        <w:rPr>
          <w:color w:val="000000"/>
          <w:szCs w:val="16"/>
        </w:rPr>
        <w:t>7</w:t>
      </w:r>
      <w:r w:rsidRPr="00FD2BEF">
        <w:rPr>
          <w:color w:val="000000"/>
          <w:szCs w:val="16"/>
        </w:rPr>
        <w:t xml:space="preserve">, </w:t>
      </w:r>
      <w:bookmarkEnd w:id="4"/>
      <w:bookmarkEnd w:id="5"/>
      <w:r w:rsidR="006844DC">
        <w:rPr>
          <w:color w:val="000000"/>
          <w:szCs w:val="16"/>
        </w:rPr>
        <w:t>Fukuoka, Japan</w:t>
      </w:r>
      <w:r w:rsidR="005A2200" w:rsidRPr="00987D45">
        <w:rPr>
          <w:color w:val="000000"/>
          <w:szCs w:val="16"/>
        </w:rPr>
        <w:t xml:space="preserve">, </w:t>
      </w:r>
      <w:r w:rsidR="006844DC">
        <w:rPr>
          <w:color w:val="000000"/>
          <w:szCs w:val="16"/>
        </w:rPr>
        <w:t>20</w:t>
      </w:r>
      <w:r w:rsidR="005A2200" w:rsidRPr="00987D45">
        <w:rPr>
          <w:color w:val="000000"/>
          <w:szCs w:val="16"/>
        </w:rPr>
        <w:t xml:space="preserve"> – </w:t>
      </w:r>
      <w:r w:rsidR="006844DC">
        <w:rPr>
          <w:color w:val="000000"/>
          <w:szCs w:val="16"/>
        </w:rPr>
        <w:t>24</w:t>
      </w:r>
      <w:r w:rsidR="005A2200" w:rsidRPr="00987D45">
        <w:rPr>
          <w:color w:val="000000"/>
          <w:szCs w:val="16"/>
        </w:rPr>
        <w:t xml:space="preserve"> </w:t>
      </w:r>
      <w:r w:rsidR="006844DC">
        <w:rPr>
          <w:color w:val="000000"/>
          <w:szCs w:val="16"/>
        </w:rPr>
        <w:t>May</w:t>
      </w:r>
      <w:r w:rsidR="005A2200" w:rsidRPr="00987D45">
        <w:rPr>
          <w:color w:val="000000"/>
          <w:szCs w:val="16"/>
        </w:rPr>
        <w:t>, 2024</w:t>
      </w:r>
      <w:r w:rsidR="005A2200">
        <w:rPr>
          <w:rFonts w:hint="eastAsia"/>
          <w:color w:val="000000"/>
          <w:szCs w:val="16"/>
        </w:rPr>
        <w:t>.</w:t>
      </w:r>
    </w:p>
    <w:p w14:paraId="5BD1F2AD" w14:textId="28295D21" w:rsidR="009A7887" w:rsidRPr="005A2200" w:rsidRDefault="009A7887" w:rsidP="006B0E77">
      <w:pPr>
        <w:pStyle w:val="References"/>
        <w:numPr>
          <w:ilvl w:val="0"/>
          <w:numId w:val="0"/>
        </w:numPr>
        <w:jc w:val="both"/>
        <w:rPr>
          <w:color w:val="000000" w:themeColor="text1"/>
          <w:lang w:eastAsia="zh-CN"/>
        </w:rPr>
      </w:pPr>
    </w:p>
    <w:sectPr w:rsidR="009A7887" w:rsidRPr="005A220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45CE7" w14:textId="77777777" w:rsidR="00B81EBB" w:rsidRDefault="00B81EBB">
      <w:r>
        <w:separator/>
      </w:r>
    </w:p>
  </w:endnote>
  <w:endnote w:type="continuationSeparator" w:id="0">
    <w:p w14:paraId="2358D576" w14:textId="77777777" w:rsidR="00B81EBB" w:rsidRDefault="00B81EBB">
      <w:r>
        <w:continuationSeparator/>
      </w:r>
    </w:p>
  </w:endnote>
  <w:endnote w:type="continuationNotice" w:id="1">
    <w:p w14:paraId="3A310750" w14:textId="77777777" w:rsidR="00B81EBB" w:rsidRDefault="00B81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F8464" w14:textId="77777777" w:rsidR="00B81EBB" w:rsidRDefault="00B81EBB">
      <w:r>
        <w:separator/>
      </w:r>
    </w:p>
  </w:footnote>
  <w:footnote w:type="continuationSeparator" w:id="0">
    <w:p w14:paraId="60B127C4" w14:textId="77777777" w:rsidR="00B81EBB" w:rsidRDefault="00B81EBB">
      <w:r>
        <w:continuationSeparator/>
      </w:r>
    </w:p>
  </w:footnote>
  <w:footnote w:type="continuationNotice" w:id="1">
    <w:p w14:paraId="0CE8BE39" w14:textId="77777777" w:rsidR="00B81EBB" w:rsidRDefault="00B81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6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AC5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A57"/>
    <w:rsid w:val="000D5C60"/>
    <w:rsid w:val="000D638D"/>
    <w:rsid w:val="000D71E2"/>
    <w:rsid w:val="000D73A5"/>
    <w:rsid w:val="000E00CC"/>
    <w:rsid w:val="000E016E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154E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1161"/>
    <w:rsid w:val="00311738"/>
    <w:rsid w:val="00312400"/>
    <w:rsid w:val="00312739"/>
    <w:rsid w:val="00312D10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55E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A7B63"/>
    <w:rsid w:val="003B0B5B"/>
    <w:rsid w:val="003B0E79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8724E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CDD"/>
    <w:rsid w:val="00531EBE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200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922"/>
    <w:rsid w:val="005B4D87"/>
    <w:rsid w:val="005B7DD1"/>
    <w:rsid w:val="005B7E6E"/>
    <w:rsid w:val="005C00A0"/>
    <w:rsid w:val="005C0496"/>
    <w:rsid w:val="005C25CB"/>
    <w:rsid w:val="005C28FA"/>
    <w:rsid w:val="005C2CA2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44D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5E32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323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623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6CEB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199E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9C"/>
    <w:rsid w:val="00B44D75"/>
    <w:rsid w:val="00B44F99"/>
    <w:rsid w:val="00B45876"/>
    <w:rsid w:val="00B45A52"/>
    <w:rsid w:val="00B45B56"/>
    <w:rsid w:val="00B45FD0"/>
    <w:rsid w:val="00B46E6B"/>
    <w:rsid w:val="00B4793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1EBB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D1C"/>
    <w:rsid w:val="00C03A79"/>
    <w:rsid w:val="00C03EE8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28E"/>
    <w:rsid w:val="00C2552B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89A"/>
    <w:rsid w:val="00CB6A56"/>
    <w:rsid w:val="00CB70A2"/>
    <w:rsid w:val="00CB7261"/>
    <w:rsid w:val="00CB787A"/>
    <w:rsid w:val="00CB7A80"/>
    <w:rsid w:val="00CC0C4A"/>
    <w:rsid w:val="00CC17F0"/>
    <w:rsid w:val="00CC1853"/>
    <w:rsid w:val="00CC1FAE"/>
    <w:rsid w:val="00CC336E"/>
    <w:rsid w:val="00CC3A23"/>
    <w:rsid w:val="00CC3B79"/>
    <w:rsid w:val="00CC4E55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2CD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F85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1146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580"/>
    <w:pPr>
      <w:spacing w:after="120"/>
    </w:pPr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F662E"/>
    <w:rPr>
      <w:rFonts w:eastAsiaTheme="minorEastAsia"/>
      <w:b/>
      <w:bCs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Normal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Normal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Normal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BodyText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  <w:style w:type="table" w:customStyle="1" w:styleId="10">
    <w:name w:val="网格型1"/>
    <w:basedOn w:val="TableNormal"/>
    <w:next w:val="TableGrid"/>
    <w:qFormat/>
    <w:rsid w:val="00755E32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8EC4B-0383-4477-8DD6-A17D94D9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2</cp:revision>
  <cp:lastPrinted>2007-06-18T22:08:00Z</cp:lastPrinted>
  <dcterms:created xsi:type="dcterms:W3CDTF">2024-05-10T15:24:00Z</dcterms:created>
  <dcterms:modified xsi:type="dcterms:W3CDTF">2024-05-10T15:24:00Z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(3)bgnEWyG1WCM2gaoa5mz59iPqe3QZNAh2D3oA2cfub/Khi++SoKBXMUK6PC9bWux0ygC0lkEg
w4/4ZaUDusNjIq0ATx7Z/XNo6KpqpUUdHSJZLa0SVkTErMS4RaX1m+r3ETpfzDciWLJaIW6R
qexWPi7mHxOe8Nhmcf3zXVxPxx0qKWhh8Er8h6rBHhjiZHyrdDxD2Z+cBaLICFvmoWigESG3
ZDop1iWRlPGCxENmTS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fRQ04qet/KBZi1IpzIIjdfbk7mMhdmtZ4Hx6V3P2lYWBurV7nNGIdn
o10BnYztm0uGfb5mRHFidEyPpLGZffRUheEfFeTIXClAul0ZR/48AgWHgAn7cRLiVbpsHRh6
bcsiFtC8YbmiBogYu/0get5iW85Sf5a75KOPDi65KYJ3cB94ej0JKUuNyprPz16nsjbNUakC
n6u6g3iihAcfEjsWRfE411rB3vE/Lk5P2sgI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PLHL/HpKt9MjgBtzsbJ8frWQW4ic+M3/BIWX
tCbr/cw3y3OybcLWb9Sn8Epyvf3ipA==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1715306622</vt:lpwstr>
  </property>
</Properties>
</file>