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8037D" w:rsidRDefault="00BA368F">
      <w:pPr>
        <w:tabs>
          <w:tab w:val="center" w:pos="4536"/>
          <w:tab w:val="right" w:pos="7938"/>
          <w:tab w:val="right" w:pos="9639"/>
        </w:tabs>
        <w:spacing w:before="120" w:after="120"/>
        <w:ind w:right="2"/>
        <w:rPr>
          <w:rFonts w:ascii="Arial" w:eastAsia="宋体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#11</w:t>
      </w:r>
      <w:r w:rsidR="002754AA">
        <w:rPr>
          <w:rFonts w:ascii="Arial" w:hAnsi="Arial" w:cs="Arial"/>
          <w:b/>
          <w:bCs/>
          <w:sz w:val="22"/>
          <w:szCs w:val="22"/>
        </w:rPr>
        <w:t>7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F553D0" w:rsidRPr="00F553D0">
        <w:rPr>
          <w:rFonts w:ascii="Arial" w:hAnsi="Arial" w:cs="Arial"/>
          <w:b/>
          <w:bCs/>
          <w:sz w:val="22"/>
          <w:szCs w:val="22"/>
        </w:rPr>
        <w:t>R1-2404638</w:t>
      </w:r>
    </w:p>
    <w:p w:rsidR="0098037D" w:rsidRDefault="002754AA">
      <w:pPr>
        <w:tabs>
          <w:tab w:val="center" w:pos="4536"/>
          <w:tab w:val="right" w:pos="9072"/>
        </w:tabs>
        <w:spacing w:before="120" w:after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bookmarkStart w:id="0" w:name="OLE_LINK6"/>
      <w:bookmarkStart w:id="1" w:name="OLE_LINK7"/>
      <w:r w:rsidRPr="002754AA">
        <w:rPr>
          <w:rFonts w:ascii="Arial" w:eastAsia="宋体" w:hAnsi="Arial" w:cs="Arial"/>
          <w:b/>
          <w:bCs/>
          <w:sz w:val="22"/>
          <w:szCs w:val="22"/>
        </w:rPr>
        <w:t>Fukuoka City, Fukuoka, Japan, May 20</w:t>
      </w:r>
      <w:r w:rsidRPr="002754AA">
        <w:rPr>
          <w:rFonts w:ascii="Arial" w:eastAsia="宋体" w:hAnsi="Arial" w:cs="Arial"/>
          <w:b/>
          <w:bCs/>
          <w:sz w:val="22"/>
          <w:szCs w:val="22"/>
          <w:vertAlign w:val="superscript"/>
        </w:rPr>
        <w:t>th</w:t>
      </w:r>
      <w:r w:rsidRPr="002754AA">
        <w:rPr>
          <w:rFonts w:ascii="Arial" w:eastAsia="宋体" w:hAnsi="Arial" w:cs="Arial"/>
          <w:b/>
          <w:bCs/>
          <w:sz w:val="22"/>
          <w:szCs w:val="22"/>
        </w:rPr>
        <w:t xml:space="preserve"> – 24</w:t>
      </w:r>
      <w:r w:rsidRPr="002754AA">
        <w:rPr>
          <w:rFonts w:ascii="Arial" w:eastAsia="宋体" w:hAnsi="Arial" w:cs="Arial"/>
          <w:b/>
          <w:bCs/>
          <w:sz w:val="22"/>
          <w:szCs w:val="22"/>
          <w:vertAlign w:val="superscript"/>
        </w:rPr>
        <w:t>th</w:t>
      </w:r>
      <w:r w:rsidRPr="002754AA">
        <w:rPr>
          <w:rFonts w:ascii="Arial" w:eastAsia="宋体" w:hAnsi="Arial" w:cs="Arial"/>
          <w:b/>
          <w:bCs/>
          <w:sz w:val="22"/>
          <w:szCs w:val="22"/>
        </w:rPr>
        <w:t>, 202</w:t>
      </w:r>
      <w:bookmarkEnd w:id="0"/>
      <w:bookmarkEnd w:id="1"/>
      <w:r w:rsidR="00BA368F">
        <w:rPr>
          <w:rFonts w:ascii="Arial" w:eastAsia="MS Mincho" w:hAnsi="Arial" w:cs="Arial"/>
          <w:b/>
          <w:bCs/>
          <w:sz w:val="22"/>
          <w:szCs w:val="22"/>
          <w:lang w:eastAsia="ja-JP"/>
        </w:rPr>
        <w:t>4</w:t>
      </w:r>
    </w:p>
    <w:p w:rsidR="0098037D" w:rsidRDefault="0098037D">
      <w:pPr>
        <w:pStyle w:val="Arial1101987050"/>
        <w:spacing w:before="120"/>
        <w:rPr>
          <w:rFonts w:eastAsiaTheme="minorEastAsia"/>
        </w:rPr>
      </w:pPr>
    </w:p>
    <w:p w:rsidR="0098037D" w:rsidRDefault="00BA368F">
      <w:pPr>
        <w:pStyle w:val="Arial1101987050"/>
        <w:spacing w:before="120"/>
        <w:rPr>
          <w:rFonts w:eastAsia="宋体"/>
        </w:rPr>
      </w:pPr>
      <w:r>
        <w:t>Agenda item:</w:t>
      </w:r>
      <w:r>
        <w:tab/>
      </w:r>
      <w:r>
        <w:rPr>
          <w:rFonts w:eastAsia="宋体"/>
        </w:rPr>
        <w:t>5</w:t>
      </w:r>
    </w:p>
    <w:p w:rsidR="0098037D" w:rsidRDefault="00BA368F">
      <w:pPr>
        <w:pStyle w:val="Arial1101987050"/>
        <w:spacing w:before="120"/>
        <w:rPr>
          <w:rFonts w:eastAsiaTheme="minorEastAsia"/>
        </w:rPr>
      </w:pPr>
      <w:r>
        <w:t xml:space="preserve">Source: </w:t>
      </w:r>
      <w:r>
        <w:tab/>
        <w:t>ZTE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Sanechips</w:t>
      </w:r>
      <w:proofErr w:type="spellEnd"/>
    </w:p>
    <w:p w:rsidR="0098037D" w:rsidRDefault="00BA368F">
      <w:pPr>
        <w:pStyle w:val="Arial1101987050"/>
        <w:spacing w:before="120"/>
        <w:rPr>
          <w:rFonts w:eastAsia="宋体"/>
        </w:rPr>
      </w:pPr>
      <w:r>
        <w:t xml:space="preserve">Title: </w:t>
      </w:r>
      <w:r>
        <w:tab/>
      </w:r>
      <w:r>
        <w:rPr>
          <w:rFonts w:eastAsia="宋体" w:hint="eastAsia"/>
        </w:rPr>
        <w:t xml:space="preserve">About </w:t>
      </w:r>
      <w:r w:rsidR="002754AA">
        <w:rPr>
          <w:rFonts w:eastAsia="宋体" w:hint="eastAsia"/>
        </w:rPr>
        <w:t>RAN</w:t>
      </w:r>
      <w:r w:rsidR="002754AA">
        <w:rPr>
          <w:rFonts w:eastAsia="宋体"/>
        </w:rPr>
        <w:t xml:space="preserve">2 </w:t>
      </w:r>
      <w:r w:rsidR="002754AA" w:rsidRPr="002754AA">
        <w:rPr>
          <w:rFonts w:eastAsia="宋体"/>
        </w:rPr>
        <w:t xml:space="preserve">LS on </w:t>
      </w:r>
      <w:bookmarkStart w:id="2" w:name="_GoBack"/>
      <w:proofErr w:type="spellStart"/>
      <w:r w:rsidR="002754AA" w:rsidRPr="002754AA">
        <w:rPr>
          <w:rFonts w:eastAsia="宋体"/>
        </w:rPr>
        <w:t>S</w:t>
      </w:r>
      <w:bookmarkEnd w:id="2"/>
      <w:r w:rsidR="002754AA" w:rsidRPr="002754AA">
        <w:rPr>
          <w:rFonts w:eastAsia="宋体"/>
        </w:rPr>
        <w:t>idelink</w:t>
      </w:r>
      <w:proofErr w:type="spellEnd"/>
      <w:r w:rsidR="002754AA" w:rsidRPr="002754AA">
        <w:rPr>
          <w:rFonts w:eastAsia="宋体"/>
        </w:rPr>
        <w:t xml:space="preserve"> Feature Co-configuration</w:t>
      </w:r>
    </w:p>
    <w:p w:rsidR="0098037D" w:rsidRDefault="00BA368F">
      <w:pPr>
        <w:pStyle w:val="Arial1101987050"/>
        <w:spacing w:before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98037D" w:rsidRDefault="00BA368F">
      <w:pPr>
        <w:pStyle w:val="1"/>
        <w:spacing w:before="120" w:after="120"/>
      </w:pPr>
      <w:r>
        <w:rPr>
          <w:rFonts w:hint="eastAsia"/>
        </w:rPr>
        <w:t>Introduction</w:t>
      </w:r>
    </w:p>
    <w:p w:rsidR="0098037D" w:rsidRDefault="006666C3">
      <w:pPr>
        <w:spacing w:before="120" w:after="120"/>
        <w:rPr>
          <w:rFonts w:eastAsia="宋体"/>
        </w:rPr>
      </w:pPr>
      <w:r>
        <w:rPr>
          <w:rFonts w:eastAsia="宋体"/>
        </w:rPr>
        <w:t>In RAN2</w:t>
      </w:r>
      <w:r w:rsidR="00617843">
        <w:rPr>
          <w:rFonts w:eastAsia="宋体"/>
        </w:rPr>
        <w:t>#125bis meeting, they have</w:t>
      </w:r>
      <w:r w:rsidR="00617843" w:rsidRPr="00617843">
        <w:rPr>
          <w:rFonts w:eastAsia="宋体"/>
        </w:rPr>
        <w:t xml:space="preserve"> discussed the feasibility of co-configuring SL features</w:t>
      </w:r>
      <w:r w:rsidR="00617843" w:rsidRPr="00617843">
        <w:rPr>
          <w:rFonts w:eastAsia="宋体" w:hint="eastAsia"/>
        </w:rPr>
        <w:t xml:space="preserve"> </w:t>
      </w:r>
      <w:r w:rsidR="00617843">
        <w:rPr>
          <w:rFonts w:eastAsia="宋体"/>
        </w:rPr>
        <w:t xml:space="preserve">and </w:t>
      </w:r>
      <w:r w:rsidR="00FC5BA4">
        <w:rPr>
          <w:rFonts w:eastAsia="宋体"/>
        </w:rPr>
        <w:t xml:space="preserve">the </w:t>
      </w:r>
      <w:r w:rsidR="00BA368F">
        <w:rPr>
          <w:rFonts w:eastAsia="宋体" w:hint="eastAsia"/>
        </w:rPr>
        <w:t>LS</w:t>
      </w:r>
      <w:r w:rsidR="00617843">
        <w:rPr>
          <w:rFonts w:eastAsia="宋体"/>
        </w:rPr>
        <w:t xml:space="preserve"> </w:t>
      </w:r>
      <w:r w:rsidR="00617843" w:rsidRPr="00617843">
        <w:rPr>
          <w:rFonts w:eastAsia="宋体"/>
        </w:rPr>
        <w:t>R1-2403827 (R2-2403924)</w:t>
      </w:r>
      <w:r w:rsidR="00BA368F">
        <w:rPr>
          <w:rFonts w:eastAsia="宋体" w:hint="eastAsia"/>
        </w:rPr>
        <w:t xml:space="preserve"> on </w:t>
      </w:r>
      <w:proofErr w:type="spellStart"/>
      <w:r w:rsidR="00617843">
        <w:rPr>
          <w:rFonts w:eastAsia="宋体"/>
        </w:rPr>
        <w:t>s</w:t>
      </w:r>
      <w:r w:rsidR="00617843" w:rsidRPr="00617843">
        <w:rPr>
          <w:rFonts w:eastAsia="宋体"/>
        </w:rPr>
        <w:t>idelink</w:t>
      </w:r>
      <w:proofErr w:type="spellEnd"/>
      <w:r w:rsidR="00617843" w:rsidRPr="00617843">
        <w:rPr>
          <w:rFonts w:eastAsia="宋体"/>
        </w:rPr>
        <w:t xml:space="preserve"> </w:t>
      </w:r>
      <w:r w:rsidR="00617843">
        <w:rPr>
          <w:rFonts w:eastAsia="宋体"/>
        </w:rPr>
        <w:t>f</w:t>
      </w:r>
      <w:r w:rsidR="00617843" w:rsidRPr="00617843">
        <w:rPr>
          <w:rFonts w:eastAsia="宋体"/>
        </w:rPr>
        <w:t xml:space="preserve">eature </w:t>
      </w:r>
      <w:r w:rsidR="00617843">
        <w:rPr>
          <w:rFonts w:eastAsia="宋体"/>
        </w:rPr>
        <w:t>c</w:t>
      </w:r>
      <w:r w:rsidR="00617843" w:rsidRPr="00617843">
        <w:rPr>
          <w:rFonts w:eastAsia="宋体"/>
        </w:rPr>
        <w:t>o-configuration</w:t>
      </w:r>
      <w:r w:rsidR="00BA368F">
        <w:rPr>
          <w:rFonts w:eastAsia="宋体" w:hint="eastAsia"/>
        </w:rPr>
        <w:t xml:space="preserve"> was sent to RAN1[1]. </w:t>
      </w:r>
      <w:r w:rsidR="00617843">
        <w:rPr>
          <w:rFonts w:eastAsia="宋体"/>
        </w:rPr>
        <w:t>In the LS</w:t>
      </w:r>
      <w:r w:rsidR="00BA368F">
        <w:rPr>
          <w:rFonts w:eastAsia="宋体" w:hint="eastAsia"/>
        </w:rPr>
        <w:t>,</w:t>
      </w:r>
      <w:r w:rsidR="00617843">
        <w:rPr>
          <w:rFonts w:eastAsia="宋体"/>
        </w:rPr>
        <w:t xml:space="preserve"> a set of agreements were reached</w:t>
      </w:r>
      <w:r w:rsidR="00B53C3B">
        <w:rPr>
          <w:rFonts w:eastAsia="宋体"/>
        </w:rPr>
        <w:t xml:space="preserve"> as follows:</w:t>
      </w:r>
      <w:r w:rsidR="00BA368F">
        <w:rPr>
          <w:rFonts w:eastAsia="宋体" w:hint="eastAsia"/>
        </w:rPr>
        <w:t xml:space="preserve"> </w:t>
      </w:r>
    </w:p>
    <w:p w:rsidR="00B53C3B" w:rsidRPr="00B53C3B" w:rsidRDefault="00B53C3B" w:rsidP="00B53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0" w:after="120"/>
        <w:rPr>
          <w:rFonts w:ascii="Arial" w:eastAsia="等线" w:hAnsi="Arial" w:cs="Arial"/>
          <w:bCs/>
          <w:iCs/>
          <w:kern w:val="0"/>
          <w:lang w:val="en-GB"/>
        </w:rPr>
      </w:pPr>
      <w:bookmarkStart w:id="3" w:name="_Hlk165972018"/>
      <w:r w:rsidRPr="00B53C3B">
        <w:rPr>
          <w:rFonts w:ascii="Arial" w:eastAsia="等线" w:hAnsi="Arial" w:cs="Arial"/>
          <w:bCs/>
          <w:iCs/>
          <w:kern w:val="0"/>
          <w:lang w:val="en-GB"/>
        </w:rPr>
        <w:t>From R2 perspective, UE is not expected to be (pre)configured with 1) both partial sensing and Co-Ex in the same resource pool, 2) both random-selection and Co-Ex in the same resource pool, in Rel-18.</w:t>
      </w:r>
    </w:p>
    <w:bookmarkEnd w:id="3"/>
    <w:p w:rsidR="00B53C3B" w:rsidRPr="00B53C3B" w:rsidRDefault="00B53C3B" w:rsidP="00B53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0" w:after="120"/>
        <w:rPr>
          <w:rFonts w:ascii="Arial" w:eastAsia="等线" w:hAnsi="Arial" w:cs="Arial"/>
          <w:bCs/>
          <w:iCs/>
          <w:kern w:val="0"/>
          <w:lang w:val="en-GB"/>
        </w:rPr>
      </w:pPr>
      <w:r w:rsidRPr="00B53C3B">
        <w:rPr>
          <w:rFonts w:ascii="Arial" w:eastAsia="等线" w:hAnsi="Arial" w:cs="Arial"/>
          <w:bCs/>
          <w:iCs/>
          <w:kern w:val="0"/>
          <w:lang w:val="en-GB"/>
        </w:rPr>
        <w:t xml:space="preserve">From R2 perspective, UE is not expected to be (pre)configured to perform partial sensing operation over an unlicensed spectrum using interlace RB based transmission, in Rel-18. </w:t>
      </w:r>
    </w:p>
    <w:p w:rsidR="00B53C3B" w:rsidRPr="00B53C3B" w:rsidRDefault="00B53C3B" w:rsidP="00B53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0" w:after="120"/>
        <w:rPr>
          <w:rFonts w:ascii="Arial" w:eastAsia="等线" w:hAnsi="Arial" w:cs="Arial"/>
          <w:bCs/>
          <w:iCs/>
          <w:kern w:val="0"/>
          <w:lang w:val="en-GB"/>
        </w:rPr>
      </w:pPr>
      <w:r w:rsidRPr="00B53C3B">
        <w:rPr>
          <w:rFonts w:ascii="Arial" w:eastAsia="等线" w:hAnsi="Arial" w:cs="Arial"/>
          <w:bCs/>
          <w:iCs/>
          <w:kern w:val="0"/>
          <w:lang w:val="en-GB"/>
        </w:rPr>
        <w:t xml:space="preserve">From R2 perspective, UE is not expected to be (pre)configured with </w:t>
      </w:r>
      <w:proofErr w:type="gramStart"/>
      <w:r w:rsidRPr="00B53C3B">
        <w:rPr>
          <w:rFonts w:ascii="Arial" w:eastAsia="等线" w:hAnsi="Arial" w:cs="Arial"/>
          <w:bCs/>
          <w:iCs/>
          <w:kern w:val="0"/>
          <w:lang w:val="en-GB"/>
        </w:rPr>
        <w:t>a</w:t>
      </w:r>
      <w:proofErr w:type="gramEnd"/>
      <w:r w:rsidRPr="00B53C3B">
        <w:rPr>
          <w:rFonts w:ascii="Arial" w:eastAsia="等线" w:hAnsi="Arial" w:cs="Arial"/>
          <w:bCs/>
          <w:iCs/>
          <w:kern w:val="0"/>
          <w:lang w:val="en-GB"/>
        </w:rPr>
        <w:t xml:space="preserve"> LTE/NR-SL co-existence resource pool over an unlicensed spectrum, in Rel-18.</w:t>
      </w:r>
    </w:p>
    <w:p w:rsidR="0098037D" w:rsidRDefault="00B53C3B">
      <w:pPr>
        <w:snapToGrid w:val="0"/>
        <w:spacing w:before="120" w:after="120"/>
      </w:pPr>
      <w:r>
        <w:rPr>
          <w:rFonts w:eastAsia="宋体"/>
        </w:rPr>
        <w:t>Besides, RAN2 concluded that “</w:t>
      </w:r>
      <w:r w:rsidRPr="00617843">
        <w:rPr>
          <w:rFonts w:eastAsia="宋体"/>
        </w:rPr>
        <w:t>we don’t need to capture them in the spec. We can leave them into network implementation.</w:t>
      </w:r>
      <w:r>
        <w:rPr>
          <w:rFonts w:eastAsia="宋体"/>
        </w:rPr>
        <w:t xml:space="preserve">” But from RAN1’s perspective, some RAN2’s agreements would have impacts on RAN1’s specifications. </w:t>
      </w:r>
      <w:proofErr w:type="gramStart"/>
      <w:r>
        <w:rPr>
          <w:rFonts w:eastAsia="宋体"/>
        </w:rPr>
        <w:t>So</w:t>
      </w:r>
      <w:proofErr w:type="gramEnd"/>
      <w:r>
        <w:rPr>
          <w:rFonts w:eastAsia="宋体"/>
        </w:rPr>
        <w:t xml:space="preserve"> we need to evaluate the impact and consider how to capture these agreements</w:t>
      </w:r>
      <w:r w:rsidR="0008615C">
        <w:rPr>
          <w:rFonts w:eastAsia="宋体"/>
        </w:rPr>
        <w:t xml:space="preserve"> if </w:t>
      </w:r>
      <w:r w:rsidR="00FC5BA4">
        <w:rPr>
          <w:rFonts w:eastAsia="宋体"/>
        </w:rPr>
        <w:t xml:space="preserve">any </w:t>
      </w:r>
      <w:r w:rsidR="0008615C">
        <w:rPr>
          <w:rFonts w:eastAsia="宋体"/>
        </w:rPr>
        <w:t>impact</w:t>
      </w:r>
      <w:r w:rsidR="00FC5BA4">
        <w:rPr>
          <w:rFonts w:eastAsia="宋体"/>
        </w:rPr>
        <w:t xml:space="preserve"> is recognized</w:t>
      </w:r>
      <w:r>
        <w:rPr>
          <w:rFonts w:eastAsia="宋体"/>
        </w:rPr>
        <w:t xml:space="preserve">. </w:t>
      </w:r>
      <w:r w:rsidR="00BA368F">
        <w:t xml:space="preserve">In </w:t>
      </w:r>
      <w:r w:rsidR="00BA368F">
        <w:rPr>
          <w:rFonts w:hint="eastAsia"/>
        </w:rPr>
        <w:t xml:space="preserve">this contribution, </w:t>
      </w:r>
      <w:r>
        <w:rPr>
          <w:rFonts w:eastAsia="宋体"/>
        </w:rPr>
        <w:t>our views</w:t>
      </w:r>
      <w:r w:rsidR="00BA368F">
        <w:t xml:space="preserve"> on </w:t>
      </w:r>
      <w:r>
        <w:t xml:space="preserve">how to handle </w:t>
      </w:r>
      <w:r w:rsidR="00BA368F">
        <w:rPr>
          <w:rFonts w:eastAsia="宋体" w:hint="eastAsia"/>
        </w:rPr>
        <w:t>these</w:t>
      </w:r>
      <w:r>
        <w:rPr>
          <w:rFonts w:eastAsia="宋体"/>
        </w:rPr>
        <w:t xml:space="preserve"> RAN2’s agreements are provided.</w:t>
      </w:r>
    </w:p>
    <w:p w:rsidR="0098037D" w:rsidRDefault="0098037D">
      <w:pPr>
        <w:snapToGrid w:val="0"/>
        <w:spacing w:before="120" w:after="120"/>
      </w:pPr>
    </w:p>
    <w:p w:rsidR="0098037D" w:rsidRDefault="00BA368F">
      <w:pPr>
        <w:pStyle w:val="1"/>
        <w:spacing w:before="120" w:after="12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:rsidR="0098037D" w:rsidRDefault="00FC5BA4">
      <w:pPr>
        <w:pStyle w:val="2"/>
        <w:spacing w:line="259" w:lineRule="auto"/>
        <w:ind w:left="566" w:hangingChars="202" w:hanging="566"/>
        <w:rPr>
          <w:rFonts w:eastAsia="宋体"/>
          <w:szCs w:val="22"/>
        </w:rPr>
      </w:pPr>
      <w:r>
        <w:rPr>
          <w:rFonts w:eastAsia="宋体"/>
          <w:szCs w:val="22"/>
        </w:rPr>
        <w:t xml:space="preserve">Views on </w:t>
      </w:r>
      <w:bookmarkStart w:id="4" w:name="OLE_LINK1"/>
      <w:bookmarkStart w:id="5" w:name="OLE_LINK2"/>
      <w:r w:rsidRPr="00FC5BA4">
        <w:rPr>
          <w:rFonts w:eastAsia="宋体"/>
          <w:szCs w:val="22"/>
        </w:rPr>
        <w:t>partial sensing</w:t>
      </w:r>
      <w:r>
        <w:rPr>
          <w:rFonts w:eastAsia="宋体"/>
          <w:szCs w:val="22"/>
        </w:rPr>
        <w:t>/random selection</w:t>
      </w:r>
      <w:r w:rsidRPr="00FC5BA4">
        <w:rPr>
          <w:rFonts w:eastAsia="宋体"/>
          <w:szCs w:val="22"/>
        </w:rPr>
        <w:t xml:space="preserve"> and Co-Ex in the same resource pool</w:t>
      </w:r>
      <w:bookmarkEnd w:id="4"/>
      <w:bookmarkEnd w:id="5"/>
    </w:p>
    <w:p w:rsidR="00FC5BA4" w:rsidRDefault="00FC5BA4">
      <w:pPr>
        <w:spacing w:before="120" w:after="120"/>
        <w:rPr>
          <w:rFonts w:eastAsia="宋体"/>
        </w:rPr>
      </w:pPr>
      <w:r>
        <w:rPr>
          <w:rFonts w:eastAsia="宋体" w:hint="eastAsia"/>
        </w:rPr>
        <w:t>R</w:t>
      </w:r>
      <w:r>
        <w:rPr>
          <w:rFonts w:eastAsia="宋体"/>
        </w:rPr>
        <w:t xml:space="preserve">AN2 reached the following agreement about </w:t>
      </w:r>
      <w:r w:rsidRPr="00FC5BA4">
        <w:rPr>
          <w:rFonts w:eastAsia="宋体"/>
        </w:rPr>
        <w:t>partial sensing/random selection and Co-Ex in the same resource pool</w:t>
      </w:r>
      <w:r>
        <w:rPr>
          <w:rFonts w:eastAsia="宋体"/>
        </w:rPr>
        <w:t xml:space="preserve">: </w:t>
      </w:r>
    </w:p>
    <w:p w:rsidR="00FC5BA4" w:rsidRPr="00FC5BA4" w:rsidRDefault="00FC5BA4">
      <w:pPr>
        <w:spacing w:before="120" w:after="120"/>
        <w:rPr>
          <w:rFonts w:eastAsia="宋体"/>
          <w:i/>
        </w:rPr>
      </w:pPr>
      <w:r w:rsidRPr="00FC5BA4">
        <w:rPr>
          <w:rFonts w:eastAsia="宋体"/>
          <w:i/>
        </w:rPr>
        <w:t>From R2 perspective, UE is not expected to be (pre)configured with 1) both partial sensing and Co-Ex in the same resource pool, 2) both random-selection and Co-Ex in the same resource pool, in Rel-18.</w:t>
      </w:r>
    </w:p>
    <w:p w:rsidR="00AC2D26" w:rsidRDefault="00E53AF9" w:rsidP="00E8218E">
      <w:pPr>
        <w:spacing w:before="120" w:after="120"/>
        <w:rPr>
          <w:rFonts w:eastAsia="宋体"/>
        </w:rPr>
      </w:pPr>
      <w:r>
        <w:rPr>
          <w:rFonts w:eastAsia="宋体"/>
        </w:rPr>
        <w:t>In RAN1’s spec., TS38.214, full sensing, partial sensing, and random selection are all supported</w:t>
      </w:r>
      <w:r w:rsidR="00943E9C">
        <w:rPr>
          <w:rFonts w:eastAsia="宋体"/>
        </w:rPr>
        <w:t>,</w:t>
      </w:r>
      <w:r w:rsidR="00B445F8">
        <w:rPr>
          <w:rFonts w:eastAsia="宋体"/>
        </w:rPr>
        <w:t xml:space="preserve"> </w:t>
      </w:r>
      <w:r w:rsidR="00943E9C">
        <w:rPr>
          <w:rFonts w:eastAsia="宋体"/>
        </w:rPr>
        <w:t>a</w:t>
      </w:r>
      <w:r w:rsidR="00B445F8">
        <w:rPr>
          <w:rFonts w:eastAsia="宋体"/>
        </w:rPr>
        <w:t xml:space="preserve">nd each of them is not </w:t>
      </w:r>
      <w:r w:rsidR="00B445F8" w:rsidRPr="00B445F8">
        <w:rPr>
          <w:rFonts w:eastAsia="宋体"/>
        </w:rPr>
        <w:t xml:space="preserve">bound to </w:t>
      </w:r>
      <w:r w:rsidR="00B445F8">
        <w:rPr>
          <w:rFonts w:eastAsia="宋体"/>
        </w:rPr>
        <w:t xml:space="preserve">a </w:t>
      </w:r>
      <w:r w:rsidR="00B445F8" w:rsidRPr="00B445F8">
        <w:rPr>
          <w:rFonts w:eastAsia="宋体"/>
        </w:rPr>
        <w:t xml:space="preserve">specific </w:t>
      </w:r>
      <w:r w:rsidR="00B445F8">
        <w:rPr>
          <w:rFonts w:eastAsia="宋体"/>
        </w:rPr>
        <w:t xml:space="preserve">use case, e.g. </w:t>
      </w:r>
      <w:r w:rsidR="00B445F8" w:rsidRPr="00B445F8">
        <w:rPr>
          <w:rFonts w:eastAsia="宋体"/>
        </w:rPr>
        <w:t xml:space="preserve">dynamic co-channel coexistence of LTE </w:t>
      </w:r>
      <w:proofErr w:type="spellStart"/>
      <w:r w:rsidR="00B445F8" w:rsidRPr="00B445F8">
        <w:rPr>
          <w:rFonts w:eastAsia="宋体"/>
        </w:rPr>
        <w:t>sidelink</w:t>
      </w:r>
      <w:proofErr w:type="spellEnd"/>
      <w:r w:rsidR="00B445F8" w:rsidRPr="00B445F8">
        <w:rPr>
          <w:rFonts w:eastAsia="宋体"/>
        </w:rPr>
        <w:t xml:space="preserve"> and NR </w:t>
      </w:r>
      <w:proofErr w:type="spellStart"/>
      <w:r w:rsidR="00B445F8" w:rsidRPr="00B445F8">
        <w:rPr>
          <w:rFonts w:eastAsia="宋体"/>
        </w:rPr>
        <w:t>sidelink</w:t>
      </w:r>
      <w:proofErr w:type="spellEnd"/>
      <w:r w:rsidR="00B445F8" w:rsidRPr="00B445F8">
        <w:rPr>
          <w:rFonts w:eastAsia="宋体"/>
        </w:rPr>
        <w:t>.</w:t>
      </w:r>
      <w:r w:rsidR="00B445F8">
        <w:rPr>
          <w:rFonts w:eastAsia="宋体"/>
        </w:rPr>
        <w:t xml:space="preserve"> Following RAN2’s agreement, in the case of </w:t>
      </w:r>
      <w:r w:rsidR="00B445F8" w:rsidRPr="00B445F8">
        <w:rPr>
          <w:rFonts w:eastAsia="宋体"/>
        </w:rPr>
        <w:t>Co-Ex in the same resource pool, in Rel-18</w:t>
      </w:r>
      <w:r w:rsidR="00B445F8">
        <w:rPr>
          <w:rFonts w:eastAsia="宋体"/>
        </w:rPr>
        <w:t xml:space="preserve">, </w:t>
      </w:r>
      <w:r w:rsidR="002445AB">
        <w:rPr>
          <w:rFonts w:eastAsia="宋体"/>
        </w:rPr>
        <w:t xml:space="preserve">a </w:t>
      </w:r>
      <w:r w:rsidR="002445AB" w:rsidRPr="002445AB">
        <w:rPr>
          <w:rFonts w:eastAsia="宋体"/>
        </w:rPr>
        <w:t xml:space="preserve">UE is not expected to be (pre)configured with </w:t>
      </w:r>
      <w:r w:rsidR="00B445F8" w:rsidRPr="00B445F8">
        <w:rPr>
          <w:rFonts w:eastAsia="宋体"/>
        </w:rPr>
        <w:t>partial sensing</w:t>
      </w:r>
      <w:r w:rsidR="00B445F8">
        <w:rPr>
          <w:rFonts w:eastAsia="宋体"/>
        </w:rPr>
        <w:t xml:space="preserve"> and</w:t>
      </w:r>
      <w:r w:rsidR="002445AB">
        <w:rPr>
          <w:rFonts w:eastAsia="宋体"/>
        </w:rPr>
        <w:t>/or</w:t>
      </w:r>
      <w:r w:rsidR="00B445F8">
        <w:rPr>
          <w:rFonts w:eastAsia="宋体"/>
        </w:rPr>
        <w:t xml:space="preserve"> </w:t>
      </w:r>
      <w:r w:rsidR="00B445F8" w:rsidRPr="00B445F8">
        <w:rPr>
          <w:rFonts w:eastAsia="宋体"/>
        </w:rPr>
        <w:t>random selection</w:t>
      </w:r>
      <w:r w:rsidR="00B445F8">
        <w:rPr>
          <w:rFonts w:eastAsia="宋体"/>
        </w:rPr>
        <w:t>.</w:t>
      </w:r>
      <w:r w:rsidR="002445AB">
        <w:rPr>
          <w:rFonts w:eastAsia="宋体"/>
        </w:rPr>
        <w:t xml:space="preserve"> To reflect this agreement and avoid unexpected UE behavior, some description of UE behavior should be captured in RAN1 spec</w:t>
      </w:r>
      <w:r w:rsidR="00AC2D26">
        <w:rPr>
          <w:rFonts w:eastAsia="宋体"/>
        </w:rPr>
        <w:t>, e.g.</w:t>
      </w:r>
      <w:r w:rsidR="002445AB">
        <w:rPr>
          <w:rFonts w:eastAsia="宋体"/>
        </w:rPr>
        <w:t xml:space="preserve"> the following text </w:t>
      </w:r>
      <w:r w:rsidR="00AC2D26">
        <w:rPr>
          <w:rFonts w:eastAsia="宋体"/>
        </w:rPr>
        <w:t>should be added in sensing procedure:</w:t>
      </w:r>
    </w:p>
    <w:p w:rsidR="00AC2D26" w:rsidRPr="00AC2D26" w:rsidRDefault="00AC2D26" w:rsidP="00E8218E">
      <w:pPr>
        <w:spacing w:before="120" w:after="120"/>
        <w:rPr>
          <w:rFonts w:eastAsia="宋体"/>
          <w:i/>
        </w:rPr>
      </w:pPr>
      <w:r w:rsidRPr="00AC2D26">
        <w:rPr>
          <w:rFonts w:eastAsia="宋体"/>
          <w:i/>
        </w:rPr>
        <w:t xml:space="preserve">In case of dynamic co-channel coexistence of LTE </w:t>
      </w:r>
      <w:proofErr w:type="spellStart"/>
      <w:r w:rsidRPr="00AC2D26">
        <w:rPr>
          <w:rFonts w:eastAsia="宋体"/>
          <w:i/>
        </w:rPr>
        <w:t>sidelink</w:t>
      </w:r>
      <w:proofErr w:type="spellEnd"/>
      <w:r w:rsidRPr="00AC2D26">
        <w:rPr>
          <w:rFonts w:eastAsia="宋体"/>
          <w:i/>
        </w:rPr>
        <w:t xml:space="preserve"> and NR </w:t>
      </w:r>
      <w:proofErr w:type="spellStart"/>
      <w:r w:rsidRPr="00AC2D26">
        <w:rPr>
          <w:rFonts w:eastAsia="宋体"/>
          <w:i/>
        </w:rPr>
        <w:t>sidelink</w:t>
      </w:r>
      <w:proofErr w:type="spellEnd"/>
      <w:r w:rsidRPr="00AC2D26">
        <w:rPr>
          <w:rFonts w:eastAsia="宋体"/>
          <w:i/>
        </w:rPr>
        <w:t>, the UE is not expected to be (pre)configured partial sensing or random selection by higher layer.</w:t>
      </w:r>
    </w:p>
    <w:p w:rsidR="00AC2D26" w:rsidRDefault="00AC2D26" w:rsidP="00AC2D26">
      <w:pPr>
        <w:pStyle w:val="ZTE-Proposal-20210505"/>
        <w:ind w:left="1132" w:hangingChars="564" w:hanging="1132"/>
        <w:rPr>
          <w:lang w:val="en-US"/>
        </w:rPr>
      </w:pPr>
      <w:bookmarkStart w:id="6" w:name="_Toc165986283"/>
      <w:r w:rsidRPr="00AC2D26">
        <w:rPr>
          <w:lang w:val="en-US"/>
        </w:rPr>
        <w:t xml:space="preserve">To reflect </w:t>
      </w:r>
      <w:r w:rsidR="00177E0E">
        <w:rPr>
          <w:lang w:val="en-US"/>
        </w:rPr>
        <w:t>RAN2’s</w:t>
      </w:r>
      <w:r w:rsidRPr="00AC2D26">
        <w:rPr>
          <w:lang w:val="en-US"/>
        </w:rPr>
        <w:t xml:space="preserve"> agreement and avoid unexpected UE behavior, the following text should be captured in clause 8.1.4 in TS38.214:</w:t>
      </w:r>
      <w:bookmarkEnd w:id="6"/>
    </w:p>
    <w:p w:rsidR="00E8218E" w:rsidRDefault="00AC2D26" w:rsidP="00AC2D26">
      <w:pPr>
        <w:pStyle w:val="3rdlevelproposal"/>
      </w:pPr>
      <w:r w:rsidRPr="00AC2D26">
        <w:t xml:space="preserve"> </w:t>
      </w:r>
      <w:bookmarkStart w:id="7" w:name="_Toc165986284"/>
      <w:r w:rsidRPr="00AC2D26">
        <w:t xml:space="preserve">In case of dynamic co-channel coexistence of LTE </w:t>
      </w:r>
      <w:proofErr w:type="spellStart"/>
      <w:r w:rsidRPr="00AC2D26">
        <w:t>sidelink</w:t>
      </w:r>
      <w:proofErr w:type="spellEnd"/>
      <w:r w:rsidRPr="00AC2D26">
        <w:t xml:space="preserve"> and NR </w:t>
      </w:r>
      <w:proofErr w:type="spellStart"/>
      <w:r w:rsidRPr="00AC2D26">
        <w:t>sidelink</w:t>
      </w:r>
      <w:proofErr w:type="spellEnd"/>
      <w:r w:rsidRPr="00AC2D26">
        <w:t>, the UE is not expected to be (pre)configured partial sensing or random selection by higher layer.</w:t>
      </w:r>
      <w:bookmarkEnd w:id="7"/>
    </w:p>
    <w:p w:rsidR="00AC2D26" w:rsidRDefault="00AC2D26" w:rsidP="00AC2D26">
      <w:pPr>
        <w:pStyle w:val="2"/>
        <w:spacing w:line="259" w:lineRule="auto"/>
        <w:ind w:left="566" w:hangingChars="202" w:hanging="566"/>
        <w:rPr>
          <w:rFonts w:eastAsia="宋体"/>
          <w:szCs w:val="22"/>
        </w:rPr>
      </w:pPr>
      <w:r>
        <w:rPr>
          <w:rFonts w:eastAsia="宋体"/>
          <w:szCs w:val="22"/>
        </w:rPr>
        <w:lastRenderedPageBreak/>
        <w:t xml:space="preserve">Views on </w:t>
      </w:r>
      <w:r w:rsidRPr="00AC2D26">
        <w:rPr>
          <w:rFonts w:eastAsia="宋体"/>
          <w:szCs w:val="22"/>
        </w:rPr>
        <w:t>partial sensing operation over an unlicensed spectrum</w:t>
      </w:r>
    </w:p>
    <w:p w:rsidR="00AC2D26" w:rsidRDefault="00AC2D26" w:rsidP="00AC2D26">
      <w:pPr>
        <w:spacing w:before="120" w:after="120"/>
        <w:rPr>
          <w:rFonts w:eastAsia="宋体"/>
        </w:rPr>
      </w:pPr>
      <w:r>
        <w:rPr>
          <w:rFonts w:eastAsia="宋体"/>
        </w:rPr>
        <w:t xml:space="preserve">Considering the case that UE performs </w:t>
      </w:r>
      <w:r w:rsidRPr="00AC2D26">
        <w:rPr>
          <w:rFonts w:eastAsia="宋体"/>
        </w:rPr>
        <w:t>partial sensing operation over an unlicensed spectrum</w:t>
      </w:r>
      <w:r>
        <w:rPr>
          <w:rFonts w:eastAsia="宋体"/>
        </w:rPr>
        <w:t xml:space="preserve">, </w:t>
      </w:r>
      <w:r>
        <w:rPr>
          <w:rFonts w:eastAsia="宋体" w:hint="eastAsia"/>
        </w:rPr>
        <w:t>R</w:t>
      </w:r>
      <w:r>
        <w:rPr>
          <w:rFonts w:eastAsia="宋体"/>
        </w:rPr>
        <w:t xml:space="preserve">AN2 reached the following agreement: </w:t>
      </w:r>
    </w:p>
    <w:p w:rsidR="00AC2D26" w:rsidRDefault="00AC2D26" w:rsidP="00AC2D26">
      <w:pPr>
        <w:spacing w:before="120" w:after="120"/>
        <w:rPr>
          <w:rFonts w:eastAsia="宋体"/>
          <w:i/>
        </w:rPr>
      </w:pPr>
      <w:r w:rsidRPr="00AC2D26">
        <w:rPr>
          <w:rFonts w:eastAsia="宋体"/>
          <w:i/>
        </w:rPr>
        <w:t xml:space="preserve">From R2 perspective, UE is not expected to be (pre)configured to perform partial sensing operation over an </w:t>
      </w:r>
      <w:bookmarkStart w:id="8" w:name="_Hlk165985419"/>
      <w:r w:rsidRPr="00AC2D26">
        <w:rPr>
          <w:rFonts w:eastAsia="宋体"/>
          <w:i/>
        </w:rPr>
        <w:t>unlicensed spectrum using interlace RB based transmission</w:t>
      </w:r>
      <w:bookmarkEnd w:id="8"/>
      <w:r w:rsidRPr="00AC2D26">
        <w:rPr>
          <w:rFonts w:eastAsia="宋体"/>
          <w:i/>
        </w:rPr>
        <w:t xml:space="preserve">, in Rel-18. </w:t>
      </w:r>
    </w:p>
    <w:p w:rsidR="00AC2D26" w:rsidRDefault="00AC2D26" w:rsidP="00177E0E">
      <w:pPr>
        <w:spacing w:before="120" w:after="120"/>
        <w:rPr>
          <w:rFonts w:eastAsia="宋体"/>
        </w:rPr>
      </w:pPr>
      <w:r>
        <w:rPr>
          <w:rFonts w:eastAsia="宋体"/>
        </w:rPr>
        <w:t>In RAN1’s spec., TS38.214,</w:t>
      </w:r>
      <w:r w:rsidR="00177E0E">
        <w:rPr>
          <w:rFonts w:eastAsia="宋体"/>
        </w:rPr>
        <w:t xml:space="preserve"> that is</w:t>
      </w:r>
      <w:r>
        <w:rPr>
          <w:rFonts w:eastAsia="宋体"/>
        </w:rPr>
        <w:t xml:space="preserve"> </w:t>
      </w:r>
      <w:r w:rsidR="00177E0E">
        <w:rPr>
          <w:rFonts w:eastAsia="宋体"/>
        </w:rPr>
        <w:t>the same situation as section 2.1</w:t>
      </w:r>
      <w:r>
        <w:rPr>
          <w:rFonts w:eastAsia="宋体"/>
        </w:rPr>
        <w:t>,</w:t>
      </w:r>
      <w:r w:rsidR="00177E0E">
        <w:rPr>
          <w:rFonts w:eastAsia="宋体"/>
        </w:rPr>
        <w:t xml:space="preserve"> partial sensing</w:t>
      </w:r>
      <w:r>
        <w:rPr>
          <w:rFonts w:eastAsia="宋体"/>
        </w:rPr>
        <w:t xml:space="preserve"> is not </w:t>
      </w:r>
      <w:r w:rsidRPr="00B445F8">
        <w:rPr>
          <w:rFonts w:eastAsia="宋体"/>
        </w:rPr>
        <w:t xml:space="preserve">bound to </w:t>
      </w:r>
      <w:r w:rsidR="00177E0E">
        <w:rPr>
          <w:rFonts w:eastAsia="宋体"/>
        </w:rPr>
        <w:t>any</w:t>
      </w:r>
      <w:r>
        <w:rPr>
          <w:rFonts w:eastAsia="宋体"/>
        </w:rPr>
        <w:t xml:space="preserve"> </w:t>
      </w:r>
      <w:r w:rsidRPr="00B445F8">
        <w:rPr>
          <w:rFonts w:eastAsia="宋体"/>
        </w:rPr>
        <w:t xml:space="preserve">specific </w:t>
      </w:r>
      <w:r>
        <w:rPr>
          <w:rFonts w:eastAsia="宋体"/>
        </w:rPr>
        <w:t xml:space="preserve">use case, e.g. </w:t>
      </w:r>
      <w:r w:rsidR="00177E0E">
        <w:rPr>
          <w:rFonts w:eastAsia="宋体"/>
        </w:rPr>
        <w:t xml:space="preserve">SL operation over an </w:t>
      </w:r>
      <w:r w:rsidR="00177E0E" w:rsidRPr="00177E0E">
        <w:rPr>
          <w:rFonts w:eastAsia="宋体"/>
        </w:rPr>
        <w:t>unlicensed spectrum using interlace RB based transmission</w:t>
      </w:r>
      <w:r w:rsidRPr="00B445F8">
        <w:rPr>
          <w:rFonts w:eastAsia="宋体"/>
        </w:rPr>
        <w:t>.</w:t>
      </w:r>
      <w:r>
        <w:rPr>
          <w:rFonts w:eastAsia="宋体"/>
        </w:rPr>
        <w:t xml:space="preserve"> To reflect </w:t>
      </w:r>
      <w:r w:rsidR="00177E0E">
        <w:rPr>
          <w:rFonts w:eastAsia="宋体"/>
        </w:rPr>
        <w:t>above RAN2’s</w:t>
      </w:r>
      <w:r>
        <w:rPr>
          <w:rFonts w:eastAsia="宋体"/>
        </w:rPr>
        <w:t xml:space="preserve"> agreement and avoid unexpected UE behavior, some description of UE behavior should be captured in RAN1 spec, e.g. the following text should be added in sensing procedure:</w:t>
      </w:r>
    </w:p>
    <w:p w:rsidR="00AC2D26" w:rsidRPr="00AC2D26" w:rsidRDefault="00177E0E" w:rsidP="00AC2D26">
      <w:pPr>
        <w:spacing w:before="120" w:after="120"/>
        <w:rPr>
          <w:rFonts w:eastAsia="宋体"/>
          <w:i/>
        </w:rPr>
      </w:pPr>
      <w:r w:rsidRPr="00177E0E">
        <w:rPr>
          <w:rFonts w:eastAsia="宋体"/>
          <w:i/>
        </w:rPr>
        <w:t xml:space="preserve">If the higher layer parameter </w:t>
      </w:r>
      <w:proofErr w:type="spellStart"/>
      <w:r w:rsidRPr="00177E0E">
        <w:rPr>
          <w:rFonts w:eastAsia="宋体"/>
          <w:i/>
        </w:rPr>
        <w:t>transmissionStructureForPSCCHandPSSCH</w:t>
      </w:r>
      <w:proofErr w:type="spellEnd"/>
      <w:r w:rsidRPr="00177E0E">
        <w:rPr>
          <w:rFonts w:eastAsia="宋体"/>
          <w:i/>
        </w:rPr>
        <w:t xml:space="preserve"> is set to '</w:t>
      </w:r>
      <w:proofErr w:type="spellStart"/>
      <w:r w:rsidRPr="00177E0E">
        <w:rPr>
          <w:rFonts w:eastAsia="宋体"/>
          <w:i/>
        </w:rPr>
        <w:t>interlaceRB</w:t>
      </w:r>
      <w:proofErr w:type="spellEnd"/>
      <w:r w:rsidRPr="00177E0E">
        <w:rPr>
          <w:rFonts w:eastAsia="宋体"/>
          <w:i/>
        </w:rPr>
        <w:t>', UE is not expected to be (pre)configured to perform partial sensing by higher layer</w:t>
      </w:r>
      <w:r w:rsidR="00AC2D26" w:rsidRPr="00AC2D26">
        <w:rPr>
          <w:rFonts w:eastAsia="宋体"/>
          <w:i/>
        </w:rPr>
        <w:t>.</w:t>
      </w:r>
    </w:p>
    <w:p w:rsidR="00AC2D26" w:rsidRDefault="00AC2D26" w:rsidP="00AC2D26">
      <w:pPr>
        <w:pStyle w:val="ZTE-Proposal-20210505"/>
        <w:ind w:left="1132" w:hangingChars="564" w:hanging="1132"/>
        <w:rPr>
          <w:lang w:val="en-US"/>
        </w:rPr>
      </w:pPr>
      <w:bookmarkStart w:id="9" w:name="_Toc165986285"/>
      <w:r w:rsidRPr="00AC2D26">
        <w:rPr>
          <w:lang w:val="en-US"/>
        </w:rPr>
        <w:t xml:space="preserve">To reflect </w:t>
      </w:r>
      <w:r w:rsidR="00177E0E">
        <w:rPr>
          <w:lang w:val="en-US"/>
        </w:rPr>
        <w:t>RAN2’s</w:t>
      </w:r>
      <w:r w:rsidRPr="00AC2D26">
        <w:rPr>
          <w:lang w:val="en-US"/>
        </w:rPr>
        <w:t xml:space="preserve"> agreement and avoid unexpected UE behavior, the following text should be captured in clause 8.1.4 in TS38.214:</w:t>
      </w:r>
      <w:bookmarkEnd w:id="9"/>
    </w:p>
    <w:p w:rsidR="00AC2D26" w:rsidRDefault="00AC2D26" w:rsidP="00AC2D26">
      <w:pPr>
        <w:pStyle w:val="3rdlevelproposal"/>
      </w:pPr>
      <w:r w:rsidRPr="00AC2D26">
        <w:t xml:space="preserve"> </w:t>
      </w:r>
      <w:bookmarkStart w:id="10" w:name="_Toc165986286"/>
      <w:r w:rsidR="00177E0E" w:rsidRPr="00177E0E">
        <w:t xml:space="preserve">If the higher layer parameter </w:t>
      </w:r>
      <w:proofErr w:type="spellStart"/>
      <w:r w:rsidR="00177E0E" w:rsidRPr="00177E0E">
        <w:t>transmissionStructureForPSCCHandPSSCH</w:t>
      </w:r>
      <w:proofErr w:type="spellEnd"/>
      <w:r w:rsidR="00177E0E" w:rsidRPr="00177E0E">
        <w:t xml:space="preserve"> is set to '</w:t>
      </w:r>
      <w:proofErr w:type="spellStart"/>
      <w:r w:rsidR="00177E0E" w:rsidRPr="00177E0E">
        <w:t>interlaceRB</w:t>
      </w:r>
      <w:proofErr w:type="spellEnd"/>
      <w:r w:rsidR="00177E0E" w:rsidRPr="00177E0E">
        <w:t>', UE is not expected to be (pre)configured to perform partial sensing by higher layer</w:t>
      </w:r>
      <w:r w:rsidRPr="00AC2D26">
        <w:t>.</w:t>
      </w:r>
      <w:bookmarkEnd w:id="10"/>
    </w:p>
    <w:p w:rsidR="00177E0E" w:rsidRDefault="00177E0E" w:rsidP="00177E0E">
      <w:pPr>
        <w:pStyle w:val="2"/>
        <w:spacing w:line="259" w:lineRule="auto"/>
        <w:ind w:left="566" w:hangingChars="202" w:hanging="566"/>
        <w:rPr>
          <w:rFonts w:eastAsia="宋体"/>
          <w:szCs w:val="22"/>
        </w:rPr>
      </w:pPr>
      <w:r>
        <w:rPr>
          <w:rFonts w:eastAsia="宋体"/>
          <w:szCs w:val="22"/>
        </w:rPr>
        <w:t xml:space="preserve">Views on resource pool configuration for </w:t>
      </w:r>
      <w:r w:rsidRPr="00177E0E">
        <w:rPr>
          <w:rFonts w:eastAsia="宋体"/>
          <w:szCs w:val="22"/>
        </w:rPr>
        <w:t>LTE/NR-SL co-existence over an unlicensed spectrum</w:t>
      </w:r>
    </w:p>
    <w:p w:rsidR="00177E0E" w:rsidRDefault="00ED72CB" w:rsidP="00177E0E">
      <w:pPr>
        <w:spacing w:before="120" w:after="120"/>
        <w:rPr>
          <w:rFonts w:eastAsia="宋体"/>
        </w:rPr>
      </w:pPr>
      <w:r>
        <w:rPr>
          <w:rFonts w:eastAsia="宋体"/>
        </w:rPr>
        <w:t xml:space="preserve">About </w:t>
      </w:r>
      <w:r w:rsidRPr="00ED72CB">
        <w:rPr>
          <w:rFonts w:eastAsia="宋体"/>
        </w:rPr>
        <w:t>resource pool configuration for LTE/NR-SL co-existence over an unlicensed spectrum</w:t>
      </w:r>
      <w:r w:rsidR="00177E0E">
        <w:rPr>
          <w:rFonts w:eastAsia="宋体"/>
        </w:rPr>
        <w:t xml:space="preserve">, </w:t>
      </w:r>
      <w:r w:rsidR="00177E0E">
        <w:rPr>
          <w:rFonts w:eastAsia="宋体" w:hint="eastAsia"/>
        </w:rPr>
        <w:t>R</w:t>
      </w:r>
      <w:r w:rsidR="00177E0E">
        <w:rPr>
          <w:rFonts w:eastAsia="宋体"/>
        </w:rPr>
        <w:t xml:space="preserve">AN2 reached the following agreement: </w:t>
      </w:r>
    </w:p>
    <w:p w:rsidR="00177E0E" w:rsidRDefault="00ED72CB" w:rsidP="00177E0E">
      <w:pPr>
        <w:spacing w:before="120" w:after="120"/>
        <w:rPr>
          <w:rFonts w:eastAsia="宋体"/>
          <w:i/>
        </w:rPr>
      </w:pPr>
      <w:r w:rsidRPr="00ED72CB">
        <w:rPr>
          <w:rFonts w:eastAsia="宋体"/>
          <w:i/>
        </w:rPr>
        <w:t xml:space="preserve">From R2 perspective, UE is not expected to be (pre)configured with </w:t>
      </w:r>
      <w:proofErr w:type="gramStart"/>
      <w:r w:rsidRPr="00ED72CB">
        <w:rPr>
          <w:rFonts w:eastAsia="宋体"/>
          <w:i/>
        </w:rPr>
        <w:t>a</w:t>
      </w:r>
      <w:proofErr w:type="gramEnd"/>
      <w:r w:rsidRPr="00ED72CB">
        <w:rPr>
          <w:rFonts w:eastAsia="宋体"/>
          <w:i/>
        </w:rPr>
        <w:t xml:space="preserve"> LTE/NR-SL co-existence resource pool over an unlicensed spectrum, in Rel-18.</w:t>
      </w:r>
      <w:r w:rsidR="00177E0E" w:rsidRPr="00AC2D26">
        <w:rPr>
          <w:rFonts w:eastAsia="宋体"/>
          <w:i/>
        </w:rPr>
        <w:t xml:space="preserve"> </w:t>
      </w:r>
    </w:p>
    <w:p w:rsidR="00ED72CB" w:rsidRDefault="00ED72CB" w:rsidP="00177E0E">
      <w:pPr>
        <w:spacing w:before="120" w:after="120"/>
        <w:rPr>
          <w:rFonts w:eastAsia="宋体"/>
        </w:rPr>
      </w:pPr>
      <w:r>
        <w:rPr>
          <w:rFonts w:eastAsia="宋体"/>
        </w:rPr>
        <w:t xml:space="preserve">Following the spectrum definition in RAN4’s spec., LTE SL cannot operate on an unlicensed spectrum, then there is not case that a resource pool is configured on an unlicensed spectrum for </w:t>
      </w:r>
      <w:r w:rsidRPr="00ED72CB">
        <w:rPr>
          <w:rFonts w:eastAsia="宋体"/>
        </w:rPr>
        <w:t xml:space="preserve">dynamic co-channel coexistence of LTE </w:t>
      </w:r>
      <w:proofErr w:type="spellStart"/>
      <w:r w:rsidRPr="00ED72CB">
        <w:rPr>
          <w:rFonts w:eastAsia="宋体"/>
        </w:rPr>
        <w:t>sidelink</w:t>
      </w:r>
      <w:proofErr w:type="spellEnd"/>
      <w:r w:rsidRPr="00ED72CB">
        <w:rPr>
          <w:rFonts w:eastAsia="宋体"/>
        </w:rPr>
        <w:t xml:space="preserve"> and NR </w:t>
      </w:r>
      <w:proofErr w:type="spellStart"/>
      <w:r w:rsidRPr="00ED72CB">
        <w:rPr>
          <w:rFonts w:eastAsia="宋体"/>
        </w:rPr>
        <w:t>sidelink</w:t>
      </w:r>
      <w:proofErr w:type="spellEnd"/>
      <w:r>
        <w:rPr>
          <w:rFonts w:eastAsia="宋体"/>
        </w:rPr>
        <w:t>, i.e. there is no need to capture RAN2’s agreement in RAN1’s spec.</w:t>
      </w:r>
    </w:p>
    <w:p w:rsidR="00177E0E" w:rsidRDefault="00ED72CB" w:rsidP="00ED72CB">
      <w:pPr>
        <w:pStyle w:val="ZTE-Observation-2021"/>
        <w:ind w:left="1273" w:hangingChars="634" w:hanging="1273"/>
        <w:rPr>
          <w:lang w:val="en-US" w:eastAsia="zh-CN"/>
        </w:rPr>
      </w:pPr>
      <w:bookmarkStart w:id="11" w:name="_Toc165986280"/>
      <w:r>
        <w:rPr>
          <w:lang w:val="en-US" w:eastAsia="zh-CN"/>
        </w:rPr>
        <w:t>T</w:t>
      </w:r>
      <w:r w:rsidRPr="00ED72CB">
        <w:rPr>
          <w:lang w:val="en-US" w:eastAsia="zh-CN"/>
        </w:rPr>
        <w:t xml:space="preserve">here is no need to capture </w:t>
      </w:r>
      <w:r>
        <w:rPr>
          <w:lang w:val="en-US" w:eastAsia="zh-CN"/>
        </w:rPr>
        <w:t xml:space="preserve">the following </w:t>
      </w:r>
      <w:r w:rsidRPr="00ED72CB">
        <w:rPr>
          <w:lang w:val="en-US" w:eastAsia="zh-CN"/>
        </w:rPr>
        <w:t>RAN2’s agreement in RAN1’s spec</w:t>
      </w:r>
      <w:r w:rsidR="00177E0E" w:rsidRPr="00AC2D26">
        <w:rPr>
          <w:lang w:val="en-US" w:eastAsia="zh-CN"/>
        </w:rPr>
        <w:t>:</w:t>
      </w:r>
      <w:bookmarkEnd w:id="11"/>
    </w:p>
    <w:p w:rsidR="00177E0E" w:rsidRDefault="00ED72CB" w:rsidP="00ED72CB">
      <w:pPr>
        <w:pStyle w:val="3rdlevelobservation"/>
      </w:pPr>
      <w:bookmarkStart w:id="12" w:name="_Toc165986281"/>
      <w:r w:rsidRPr="00ED72CB">
        <w:t xml:space="preserve">From R2 perspective, UE is not expected to be (pre)configured with </w:t>
      </w:r>
      <w:proofErr w:type="gramStart"/>
      <w:r w:rsidRPr="00ED72CB">
        <w:t>a</w:t>
      </w:r>
      <w:proofErr w:type="gramEnd"/>
      <w:r w:rsidRPr="00ED72CB">
        <w:t xml:space="preserve"> LTE/NR-SL co-existence resource pool over an unlicensed spectrum, in Rel-18</w:t>
      </w:r>
      <w:r w:rsidR="00177E0E" w:rsidRPr="00AC2D26">
        <w:t>.</w:t>
      </w:r>
      <w:bookmarkEnd w:id="12"/>
    </w:p>
    <w:p w:rsidR="0098037D" w:rsidRDefault="0098037D">
      <w:pPr>
        <w:spacing w:before="120" w:after="120"/>
        <w:rPr>
          <w:rFonts w:eastAsiaTheme="minorEastAsia"/>
        </w:rPr>
      </w:pPr>
    </w:p>
    <w:p w:rsidR="0098037D" w:rsidRDefault="00BA368F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Conclusion</w:t>
      </w:r>
    </w:p>
    <w:p w:rsidR="0098037D" w:rsidRDefault="00BA368F">
      <w:pPr>
        <w:spacing w:before="120" w:after="120"/>
      </w:pPr>
      <w:r>
        <w:t xml:space="preserve">Based on the discussion on </w:t>
      </w:r>
      <w:r w:rsidR="00F00043">
        <w:rPr>
          <w:rFonts w:eastAsia="宋体"/>
        </w:rPr>
        <w:t>above</w:t>
      </w:r>
      <w:r>
        <w:t>, the following observation</w:t>
      </w:r>
      <w:r>
        <w:rPr>
          <w:rFonts w:eastAsia="宋体" w:hint="eastAsia"/>
        </w:rPr>
        <w:t>s</w:t>
      </w:r>
      <w:r>
        <w:t xml:space="preserve"> and proposal</w:t>
      </w:r>
      <w:r>
        <w:rPr>
          <w:rFonts w:eastAsia="宋体" w:hint="eastAsia"/>
        </w:rPr>
        <w:t>s</w:t>
      </w:r>
      <w:r>
        <w:t xml:space="preserve"> are given:</w:t>
      </w:r>
    </w:p>
    <w:p w:rsidR="00F00043" w:rsidRDefault="00BA368F">
      <w:pPr>
        <w:pStyle w:val="TOC1"/>
        <w:tabs>
          <w:tab w:val="left" w:pos="147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fldChar w:fldCharType="begin"/>
      </w:r>
      <w:r>
        <w:instrText xml:space="preserve"> TOC \n \t "!ZTE-Observation-2021,1,sub-observation,2,3rd level observation,3" </w:instrText>
      </w:r>
      <w:r>
        <w:fldChar w:fldCharType="separate"/>
      </w:r>
      <w:r w:rsidR="00F00043" w:rsidRPr="00E42EF7">
        <w:rPr>
          <w:noProof/>
        </w:rPr>
        <w:t>Observation 1:</w:t>
      </w:r>
      <w:r w:rsidR="00F00043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F00043" w:rsidRPr="00E42EF7">
        <w:rPr>
          <w:noProof/>
        </w:rPr>
        <w:t>There is no need to capture the following RAN2’s agreement in RAN1’s spec:</w:t>
      </w:r>
    </w:p>
    <w:p w:rsidR="00F00043" w:rsidRDefault="00F00043">
      <w:pPr>
        <w:pStyle w:val="TOC3"/>
        <w:tabs>
          <w:tab w:val="left" w:pos="1260"/>
          <w:tab w:val="right" w:leader="dot" w:pos="9650"/>
        </w:tabs>
        <w:spacing w:before="120" w:after="120"/>
        <w:ind w:left="8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E42EF7">
        <w:rPr>
          <w:rFonts w:ascii="Arial" w:hAnsi="Arial" w:cs="Arial"/>
          <w:b w:val="0"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From R2 perspective, UE is not expected to be (pre)configured with a LTE/NR-SL co-existence resource pool over an unlicensed spectrum, in Rel-18.</w:t>
      </w:r>
    </w:p>
    <w:p w:rsidR="0098037D" w:rsidRDefault="00BA368F">
      <w:pPr>
        <w:spacing w:before="120" w:after="120"/>
        <w:rPr>
          <w:rFonts w:eastAsiaTheme="minorEastAsia"/>
        </w:rPr>
      </w:pPr>
      <w:r>
        <w:fldChar w:fldCharType="end"/>
      </w:r>
    </w:p>
    <w:p w:rsidR="00F00043" w:rsidRDefault="00BA368F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fldChar w:fldCharType="begin"/>
      </w:r>
      <w:r>
        <w:instrText xml:space="preserve"> TOC \n \t "!ZTE-Proposal-2021 + </w:instrText>
      </w:r>
      <w:r>
        <w:rPr>
          <w:rFonts w:ascii="宋体" w:eastAsia="宋体" w:hAnsi="宋体" w:cs="宋体" w:hint="eastAsia"/>
        </w:rPr>
        <w:instrText>段前</w:instrText>
      </w:r>
      <w:r>
        <w:instrText xml:space="preserve">: 0.5 </w:instrText>
      </w:r>
      <w:r>
        <w:rPr>
          <w:rFonts w:ascii="宋体" w:eastAsia="宋体" w:hAnsi="宋体" w:cs="宋体" w:hint="eastAsia"/>
        </w:rPr>
        <w:instrText>行</w:instrText>
      </w:r>
      <w:r>
        <w:instrText xml:space="preserve"> </w:instrText>
      </w:r>
      <w:r>
        <w:rPr>
          <w:rFonts w:ascii="宋体" w:eastAsia="宋体" w:hAnsi="宋体" w:cs="宋体" w:hint="eastAsia"/>
        </w:rPr>
        <w:instrText>段后</w:instrText>
      </w:r>
      <w:r>
        <w:instrText xml:space="preserve">: 0.5 </w:instrText>
      </w:r>
      <w:r>
        <w:rPr>
          <w:rFonts w:ascii="宋体" w:eastAsia="宋体" w:hAnsi="宋体" w:cs="宋体" w:hint="eastAsia"/>
        </w:rPr>
        <w:instrText>行</w:instrText>
      </w:r>
      <w:r>
        <w:instrText xml:space="preserve">,1,sub-proposal,2,3rd level proposal,3" </w:instrText>
      </w:r>
      <w:r>
        <w:fldChar w:fldCharType="separate"/>
      </w:r>
      <w:r w:rsidR="00F00043" w:rsidRPr="00505477">
        <w:rPr>
          <w:noProof/>
          <w:color w:val="000000"/>
        </w:rPr>
        <w:t>Proposal 1:</w:t>
      </w:r>
      <w:r w:rsidR="00F00043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F00043" w:rsidRPr="00505477">
        <w:rPr>
          <w:noProof/>
        </w:rPr>
        <w:t>To reflect RAN2’s agreement and avoid unexpected UE behavior, the following text should be captured in clause 8.1.4 in TS38.214:</w:t>
      </w:r>
    </w:p>
    <w:p w:rsidR="00F00043" w:rsidRDefault="00F00043">
      <w:pPr>
        <w:pStyle w:val="TOC3"/>
        <w:tabs>
          <w:tab w:val="left" w:pos="1260"/>
          <w:tab w:val="right" w:leader="dot" w:pos="9650"/>
        </w:tabs>
        <w:spacing w:before="120" w:after="120"/>
        <w:ind w:left="8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05477">
        <w:rPr>
          <w:rFonts w:ascii="Arial" w:hAnsi="Arial" w:cs="Arial"/>
          <w:b w:val="0"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In case of dynamic co-channel coexistence of LTE sidelink and NR sidelink, the UE is not expected to be (pre)configured partial sensing or random selection by higher layer.</w:t>
      </w:r>
    </w:p>
    <w:p w:rsidR="00F00043" w:rsidRDefault="00F00043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05477">
        <w:rPr>
          <w:noProof/>
          <w:color w:val="000000"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505477">
        <w:rPr>
          <w:noProof/>
        </w:rPr>
        <w:t>To reflect RAN2’s agreement and avoid unexpected UE behavior, the following text should be captured in clause 8.1.4 in TS38.214:</w:t>
      </w:r>
    </w:p>
    <w:p w:rsidR="00F00043" w:rsidRDefault="00F00043">
      <w:pPr>
        <w:pStyle w:val="TOC3"/>
        <w:tabs>
          <w:tab w:val="left" w:pos="1260"/>
          <w:tab w:val="right" w:leader="dot" w:pos="9650"/>
        </w:tabs>
        <w:spacing w:before="120" w:after="120"/>
        <w:ind w:left="8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505477">
        <w:rPr>
          <w:rFonts w:ascii="Arial" w:hAnsi="Arial" w:cs="Arial"/>
          <w:b w:val="0"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If the higher layer parameter transmissionStructureForPSCCHandPSSCH is set to 'interlaceRB', UE is not expected to be (pre)configured to perform partial sensing by higher layer.</w:t>
      </w:r>
    </w:p>
    <w:p w:rsidR="0098037D" w:rsidRDefault="00BA368F">
      <w:pPr>
        <w:spacing w:before="120" w:after="120"/>
      </w:pPr>
      <w:r>
        <w:lastRenderedPageBreak/>
        <w:fldChar w:fldCharType="end"/>
      </w:r>
    </w:p>
    <w:p w:rsidR="0098037D" w:rsidRDefault="00BA368F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98037D" w:rsidRDefault="00BA368F">
      <w:pPr>
        <w:pStyle w:val="References"/>
        <w:spacing w:before="120" w:after="120"/>
        <w:ind w:left="363" w:hanging="363"/>
        <w:rPr>
          <w:szCs w:val="20"/>
        </w:rPr>
      </w:pPr>
      <w:bookmarkStart w:id="13" w:name="_Ref17466"/>
      <w:r>
        <w:rPr>
          <w:rFonts w:eastAsia="宋体"/>
        </w:rPr>
        <w:t>R1-</w:t>
      </w:r>
      <w:r w:rsidR="00617843" w:rsidRPr="00617843">
        <w:rPr>
          <w:rFonts w:eastAsia="宋体"/>
        </w:rPr>
        <w:t xml:space="preserve">2403827 </w:t>
      </w:r>
      <w:r>
        <w:rPr>
          <w:rFonts w:eastAsia="宋体"/>
        </w:rPr>
        <w:t>(</w:t>
      </w:r>
      <w:r w:rsidR="00617843" w:rsidRPr="00617843">
        <w:rPr>
          <w:rFonts w:eastAsia="宋体"/>
        </w:rPr>
        <w:t>R2-2403924</w:t>
      </w:r>
      <w:r>
        <w:rPr>
          <w:rFonts w:eastAsia="宋体"/>
        </w:rPr>
        <w:t>)</w:t>
      </w:r>
      <w:r>
        <w:rPr>
          <w:rFonts w:hint="eastAsia"/>
          <w:szCs w:val="20"/>
        </w:rPr>
        <w:t xml:space="preserve"> </w:t>
      </w:r>
      <w:r w:rsidR="00617843" w:rsidRPr="00617843">
        <w:rPr>
          <w:rFonts w:eastAsia="宋体"/>
        </w:rPr>
        <w:t xml:space="preserve">LS on </w:t>
      </w:r>
      <w:proofErr w:type="spellStart"/>
      <w:r w:rsidR="00617843" w:rsidRPr="00617843">
        <w:rPr>
          <w:rFonts w:eastAsia="宋体"/>
        </w:rPr>
        <w:t>Sidelink</w:t>
      </w:r>
      <w:proofErr w:type="spellEnd"/>
      <w:r w:rsidR="00617843" w:rsidRPr="00617843">
        <w:rPr>
          <w:rFonts w:eastAsia="宋体"/>
        </w:rPr>
        <w:t xml:space="preserve"> Feature Co-configuration</w:t>
      </w:r>
      <w:r>
        <w:rPr>
          <w:rFonts w:hint="eastAsia"/>
          <w:szCs w:val="20"/>
        </w:rPr>
        <w:t xml:space="preserve">, </w:t>
      </w:r>
      <w:r>
        <w:rPr>
          <w:szCs w:val="20"/>
        </w:rPr>
        <w:t>RAN</w:t>
      </w:r>
      <w:r>
        <w:rPr>
          <w:rFonts w:eastAsia="宋体" w:hint="eastAsia"/>
          <w:szCs w:val="20"/>
        </w:rPr>
        <w:t>2</w:t>
      </w:r>
      <w:r>
        <w:rPr>
          <w:rFonts w:hint="eastAsia"/>
          <w:szCs w:val="20"/>
        </w:rPr>
        <w:t>, RAN</w:t>
      </w:r>
      <w:r>
        <w:rPr>
          <w:szCs w:val="20"/>
        </w:rPr>
        <w:t>1</w:t>
      </w:r>
      <w:r>
        <w:rPr>
          <w:rFonts w:hint="eastAsia"/>
          <w:szCs w:val="20"/>
        </w:rPr>
        <w:t xml:space="preserve"> #</w:t>
      </w:r>
      <w:r>
        <w:rPr>
          <w:szCs w:val="20"/>
        </w:rPr>
        <w:t>11</w:t>
      </w:r>
      <w:bookmarkEnd w:id="13"/>
      <w:r w:rsidR="00617843">
        <w:rPr>
          <w:szCs w:val="20"/>
        </w:rPr>
        <w:t>7</w:t>
      </w:r>
    </w:p>
    <w:sectPr w:rsidR="0098037D">
      <w:headerReference w:type="even" r:id="rId8"/>
      <w:footerReference w:type="even" r:id="rId9"/>
      <w:headerReference w:type="first" r:id="rId10"/>
      <w:footerReference w:type="first" r:id="rId11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887" w:rsidRDefault="00782887">
      <w:pPr>
        <w:spacing w:before="120" w:after="120"/>
      </w:pPr>
      <w:r>
        <w:separator/>
      </w:r>
    </w:p>
  </w:endnote>
  <w:endnote w:type="continuationSeparator" w:id="0">
    <w:p w:rsidR="00782887" w:rsidRDefault="00782887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037D" w:rsidRDefault="0098037D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037D" w:rsidRDefault="0098037D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887" w:rsidRDefault="00782887">
      <w:pPr>
        <w:spacing w:before="120" w:after="120"/>
      </w:pPr>
      <w:r>
        <w:separator/>
      </w:r>
    </w:p>
  </w:footnote>
  <w:footnote w:type="continuationSeparator" w:id="0">
    <w:p w:rsidR="00782887" w:rsidRDefault="00782887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037D" w:rsidRDefault="0098037D">
    <w:pPr>
      <w:pStyle w:val="ab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037D" w:rsidRDefault="0098037D">
    <w:pPr>
      <w:pStyle w:val="ab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68ECFED"/>
    <w:multiLevelType w:val="singleLevel"/>
    <w:tmpl w:val="A68ECFED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" w15:restartNumberingAfterBreak="0">
    <w:nsid w:val="AB11EBE7"/>
    <w:multiLevelType w:val="multilevel"/>
    <w:tmpl w:val="AB11EBE7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2977"/>
        </w:tabs>
        <w:ind w:left="3970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694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8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8"/>
  </w:num>
  <w:num w:numId="6">
    <w:abstractNumId w:val="2"/>
  </w:num>
  <w:num w:numId="7">
    <w:abstractNumId w:val="5"/>
  </w:num>
  <w:num w:numId="8">
    <w:abstractNumId w:val="3"/>
  </w:num>
  <w:num w:numId="9">
    <w:abstractNumId w:val="0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61B7"/>
    <w:rsid w:val="00006FC2"/>
    <w:rsid w:val="000315ED"/>
    <w:rsid w:val="000445EB"/>
    <w:rsid w:val="00044B96"/>
    <w:rsid w:val="0005104C"/>
    <w:rsid w:val="0005130D"/>
    <w:rsid w:val="00053593"/>
    <w:rsid w:val="00053921"/>
    <w:rsid w:val="00063EF0"/>
    <w:rsid w:val="0008615C"/>
    <w:rsid w:val="00086312"/>
    <w:rsid w:val="000B1599"/>
    <w:rsid w:val="000D65FC"/>
    <w:rsid w:val="000F0519"/>
    <w:rsid w:val="001217D0"/>
    <w:rsid w:val="00136B0D"/>
    <w:rsid w:val="00142C6E"/>
    <w:rsid w:val="001636DD"/>
    <w:rsid w:val="00172A27"/>
    <w:rsid w:val="001768FE"/>
    <w:rsid w:val="00177E0E"/>
    <w:rsid w:val="00182F65"/>
    <w:rsid w:val="0018338B"/>
    <w:rsid w:val="00193046"/>
    <w:rsid w:val="001A2BEB"/>
    <w:rsid w:val="001B502E"/>
    <w:rsid w:val="001F0BA7"/>
    <w:rsid w:val="00204EA0"/>
    <w:rsid w:val="002376AE"/>
    <w:rsid w:val="002445AB"/>
    <w:rsid w:val="0025274A"/>
    <w:rsid w:val="00266C84"/>
    <w:rsid w:val="002754AA"/>
    <w:rsid w:val="002912CC"/>
    <w:rsid w:val="002B2A03"/>
    <w:rsid w:val="002C0735"/>
    <w:rsid w:val="002D087D"/>
    <w:rsid w:val="002D2EF3"/>
    <w:rsid w:val="002E478D"/>
    <w:rsid w:val="002F672A"/>
    <w:rsid w:val="00301063"/>
    <w:rsid w:val="003161BA"/>
    <w:rsid w:val="00324214"/>
    <w:rsid w:val="0033488D"/>
    <w:rsid w:val="0034411B"/>
    <w:rsid w:val="00345F34"/>
    <w:rsid w:val="00346F90"/>
    <w:rsid w:val="00372792"/>
    <w:rsid w:val="00395F21"/>
    <w:rsid w:val="003C0B54"/>
    <w:rsid w:val="003D17AE"/>
    <w:rsid w:val="003F5329"/>
    <w:rsid w:val="004202CF"/>
    <w:rsid w:val="00422D64"/>
    <w:rsid w:val="00426ABA"/>
    <w:rsid w:val="00426B54"/>
    <w:rsid w:val="00427B7C"/>
    <w:rsid w:val="00440AFC"/>
    <w:rsid w:val="0044307D"/>
    <w:rsid w:val="004556CF"/>
    <w:rsid w:val="00461399"/>
    <w:rsid w:val="004662A3"/>
    <w:rsid w:val="00475B67"/>
    <w:rsid w:val="004826A0"/>
    <w:rsid w:val="0048415C"/>
    <w:rsid w:val="00525E65"/>
    <w:rsid w:val="005317CA"/>
    <w:rsid w:val="005614BD"/>
    <w:rsid w:val="00572097"/>
    <w:rsid w:val="005813E4"/>
    <w:rsid w:val="00595CA8"/>
    <w:rsid w:val="0059672B"/>
    <w:rsid w:val="00597766"/>
    <w:rsid w:val="005A4839"/>
    <w:rsid w:val="005B065E"/>
    <w:rsid w:val="005C02FA"/>
    <w:rsid w:val="005C4505"/>
    <w:rsid w:val="005D5EC1"/>
    <w:rsid w:val="005F7B99"/>
    <w:rsid w:val="00614CEE"/>
    <w:rsid w:val="00617843"/>
    <w:rsid w:val="006218DE"/>
    <w:rsid w:val="00622E60"/>
    <w:rsid w:val="00624033"/>
    <w:rsid w:val="006666C3"/>
    <w:rsid w:val="00677930"/>
    <w:rsid w:val="006807E6"/>
    <w:rsid w:val="00685CA6"/>
    <w:rsid w:val="006B07C8"/>
    <w:rsid w:val="006B3A03"/>
    <w:rsid w:val="006C61A2"/>
    <w:rsid w:val="006F26CE"/>
    <w:rsid w:val="006F42CE"/>
    <w:rsid w:val="00724E53"/>
    <w:rsid w:val="0072527A"/>
    <w:rsid w:val="007349D7"/>
    <w:rsid w:val="00743A24"/>
    <w:rsid w:val="0075641E"/>
    <w:rsid w:val="00782887"/>
    <w:rsid w:val="00796278"/>
    <w:rsid w:val="007D71B9"/>
    <w:rsid w:val="007E1FB9"/>
    <w:rsid w:val="007E36A5"/>
    <w:rsid w:val="007E397B"/>
    <w:rsid w:val="007E483C"/>
    <w:rsid w:val="007E7A15"/>
    <w:rsid w:val="00817D1D"/>
    <w:rsid w:val="00820E09"/>
    <w:rsid w:val="00824F3A"/>
    <w:rsid w:val="0084206B"/>
    <w:rsid w:val="008467DA"/>
    <w:rsid w:val="00847547"/>
    <w:rsid w:val="00851C37"/>
    <w:rsid w:val="0086153B"/>
    <w:rsid w:val="00885FE5"/>
    <w:rsid w:val="00890F3B"/>
    <w:rsid w:val="008C1EAE"/>
    <w:rsid w:val="008F30BC"/>
    <w:rsid w:val="008F3CF6"/>
    <w:rsid w:val="0090287D"/>
    <w:rsid w:val="009141DD"/>
    <w:rsid w:val="00923C9B"/>
    <w:rsid w:val="009303A3"/>
    <w:rsid w:val="009339C7"/>
    <w:rsid w:val="009401EC"/>
    <w:rsid w:val="00942BE0"/>
    <w:rsid w:val="00943E9C"/>
    <w:rsid w:val="00945B44"/>
    <w:rsid w:val="0095131E"/>
    <w:rsid w:val="00954A8B"/>
    <w:rsid w:val="0096044C"/>
    <w:rsid w:val="0096499E"/>
    <w:rsid w:val="0098037D"/>
    <w:rsid w:val="00987818"/>
    <w:rsid w:val="009A4474"/>
    <w:rsid w:val="009B2A68"/>
    <w:rsid w:val="009C07C1"/>
    <w:rsid w:val="009D3B70"/>
    <w:rsid w:val="009E342A"/>
    <w:rsid w:val="009F5767"/>
    <w:rsid w:val="009F756D"/>
    <w:rsid w:val="00A279B8"/>
    <w:rsid w:val="00A325B8"/>
    <w:rsid w:val="00A37B97"/>
    <w:rsid w:val="00A40102"/>
    <w:rsid w:val="00A50086"/>
    <w:rsid w:val="00A62B7B"/>
    <w:rsid w:val="00A649D0"/>
    <w:rsid w:val="00A66583"/>
    <w:rsid w:val="00A7257B"/>
    <w:rsid w:val="00A926BC"/>
    <w:rsid w:val="00AA18B1"/>
    <w:rsid w:val="00AA6387"/>
    <w:rsid w:val="00AB3223"/>
    <w:rsid w:val="00AB4D70"/>
    <w:rsid w:val="00AC2D26"/>
    <w:rsid w:val="00AC3E54"/>
    <w:rsid w:val="00AC4CB5"/>
    <w:rsid w:val="00AE312D"/>
    <w:rsid w:val="00AF2690"/>
    <w:rsid w:val="00AF37A6"/>
    <w:rsid w:val="00B03CE5"/>
    <w:rsid w:val="00B1338C"/>
    <w:rsid w:val="00B158AD"/>
    <w:rsid w:val="00B23BAD"/>
    <w:rsid w:val="00B428B5"/>
    <w:rsid w:val="00B445F8"/>
    <w:rsid w:val="00B53C3B"/>
    <w:rsid w:val="00B65A88"/>
    <w:rsid w:val="00B6699B"/>
    <w:rsid w:val="00B66CB1"/>
    <w:rsid w:val="00B70416"/>
    <w:rsid w:val="00B71FE5"/>
    <w:rsid w:val="00BA368F"/>
    <w:rsid w:val="00BA377D"/>
    <w:rsid w:val="00BA4A32"/>
    <w:rsid w:val="00BA7434"/>
    <w:rsid w:val="00BB0B7F"/>
    <w:rsid w:val="00BB1FEB"/>
    <w:rsid w:val="00BB6518"/>
    <w:rsid w:val="00BE477F"/>
    <w:rsid w:val="00BE7D18"/>
    <w:rsid w:val="00BF2A75"/>
    <w:rsid w:val="00BF7546"/>
    <w:rsid w:val="00C03727"/>
    <w:rsid w:val="00C148FD"/>
    <w:rsid w:val="00C26A3E"/>
    <w:rsid w:val="00C456E9"/>
    <w:rsid w:val="00C62542"/>
    <w:rsid w:val="00C6294E"/>
    <w:rsid w:val="00C9684D"/>
    <w:rsid w:val="00CA2D99"/>
    <w:rsid w:val="00CB34D7"/>
    <w:rsid w:val="00CB6631"/>
    <w:rsid w:val="00CE21AE"/>
    <w:rsid w:val="00CE25BC"/>
    <w:rsid w:val="00CE26CE"/>
    <w:rsid w:val="00CF3DAC"/>
    <w:rsid w:val="00D06361"/>
    <w:rsid w:val="00D20EC2"/>
    <w:rsid w:val="00D316E9"/>
    <w:rsid w:val="00D36140"/>
    <w:rsid w:val="00D4083F"/>
    <w:rsid w:val="00D40F69"/>
    <w:rsid w:val="00D44606"/>
    <w:rsid w:val="00D63BE4"/>
    <w:rsid w:val="00D72D80"/>
    <w:rsid w:val="00D80107"/>
    <w:rsid w:val="00D953D0"/>
    <w:rsid w:val="00DA7FC2"/>
    <w:rsid w:val="00DC2D41"/>
    <w:rsid w:val="00DC7C48"/>
    <w:rsid w:val="00DD5091"/>
    <w:rsid w:val="00DE79EC"/>
    <w:rsid w:val="00DF0709"/>
    <w:rsid w:val="00DF6B80"/>
    <w:rsid w:val="00DF75DB"/>
    <w:rsid w:val="00E06776"/>
    <w:rsid w:val="00E16057"/>
    <w:rsid w:val="00E17E4B"/>
    <w:rsid w:val="00E31104"/>
    <w:rsid w:val="00E35DE6"/>
    <w:rsid w:val="00E479BD"/>
    <w:rsid w:val="00E5170A"/>
    <w:rsid w:val="00E53AF9"/>
    <w:rsid w:val="00E61099"/>
    <w:rsid w:val="00E74F94"/>
    <w:rsid w:val="00E76417"/>
    <w:rsid w:val="00E77F9D"/>
    <w:rsid w:val="00E8218E"/>
    <w:rsid w:val="00E9009E"/>
    <w:rsid w:val="00E93713"/>
    <w:rsid w:val="00E946B5"/>
    <w:rsid w:val="00EB373A"/>
    <w:rsid w:val="00EB5330"/>
    <w:rsid w:val="00ED2FE3"/>
    <w:rsid w:val="00ED34D5"/>
    <w:rsid w:val="00ED72CB"/>
    <w:rsid w:val="00EE5F9D"/>
    <w:rsid w:val="00F00043"/>
    <w:rsid w:val="00F45DA2"/>
    <w:rsid w:val="00F509E9"/>
    <w:rsid w:val="00F553D0"/>
    <w:rsid w:val="00F6070A"/>
    <w:rsid w:val="00F65BA8"/>
    <w:rsid w:val="00F7713F"/>
    <w:rsid w:val="00F822AF"/>
    <w:rsid w:val="00F83C70"/>
    <w:rsid w:val="00FA1E6D"/>
    <w:rsid w:val="00FB7F92"/>
    <w:rsid w:val="00FC5BA4"/>
    <w:rsid w:val="00FC6E1D"/>
    <w:rsid w:val="00FD2DE4"/>
    <w:rsid w:val="00FE3A28"/>
    <w:rsid w:val="00FF38B8"/>
    <w:rsid w:val="00FF7977"/>
    <w:rsid w:val="01050BBA"/>
    <w:rsid w:val="01385107"/>
    <w:rsid w:val="01707A92"/>
    <w:rsid w:val="01764F01"/>
    <w:rsid w:val="01802A82"/>
    <w:rsid w:val="0183728A"/>
    <w:rsid w:val="01CE0603"/>
    <w:rsid w:val="01FE35B3"/>
    <w:rsid w:val="021A2C80"/>
    <w:rsid w:val="024D6B6A"/>
    <w:rsid w:val="029B04E7"/>
    <w:rsid w:val="02A16A7C"/>
    <w:rsid w:val="02A73B69"/>
    <w:rsid w:val="03073BDC"/>
    <w:rsid w:val="030C5976"/>
    <w:rsid w:val="033F44DC"/>
    <w:rsid w:val="03C6073D"/>
    <w:rsid w:val="043168B5"/>
    <w:rsid w:val="047900FF"/>
    <w:rsid w:val="04B9651D"/>
    <w:rsid w:val="0555228E"/>
    <w:rsid w:val="05914105"/>
    <w:rsid w:val="059D1E39"/>
    <w:rsid w:val="05B40DCB"/>
    <w:rsid w:val="05BE6D50"/>
    <w:rsid w:val="05D22D9C"/>
    <w:rsid w:val="05E078B3"/>
    <w:rsid w:val="05F95A70"/>
    <w:rsid w:val="06094DCC"/>
    <w:rsid w:val="06264EAA"/>
    <w:rsid w:val="068C2CFE"/>
    <w:rsid w:val="069F5975"/>
    <w:rsid w:val="06A8249E"/>
    <w:rsid w:val="06CA2761"/>
    <w:rsid w:val="0701348E"/>
    <w:rsid w:val="07137C7D"/>
    <w:rsid w:val="07304ED7"/>
    <w:rsid w:val="073679BD"/>
    <w:rsid w:val="07433EF7"/>
    <w:rsid w:val="0763605B"/>
    <w:rsid w:val="077D0583"/>
    <w:rsid w:val="079724D0"/>
    <w:rsid w:val="07A96A08"/>
    <w:rsid w:val="07D33ED1"/>
    <w:rsid w:val="07F97F3E"/>
    <w:rsid w:val="07FA0F80"/>
    <w:rsid w:val="082A352F"/>
    <w:rsid w:val="084724A0"/>
    <w:rsid w:val="084E7D15"/>
    <w:rsid w:val="08880CA1"/>
    <w:rsid w:val="088B611C"/>
    <w:rsid w:val="08933CC4"/>
    <w:rsid w:val="08BE7E74"/>
    <w:rsid w:val="08C349D1"/>
    <w:rsid w:val="08FD1F99"/>
    <w:rsid w:val="090E4468"/>
    <w:rsid w:val="0942143F"/>
    <w:rsid w:val="098A1833"/>
    <w:rsid w:val="09D64D63"/>
    <w:rsid w:val="09DC773B"/>
    <w:rsid w:val="09EF6C1D"/>
    <w:rsid w:val="09F44B6D"/>
    <w:rsid w:val="09F67CD5"/>
    <w:rsid w:val="0AC167FE"/>
    <w:rsid w:val="0AC73AD1"/>
    <w:rsid w:val="0B2F5892"/>
    <w:rsid w:val="0B3F5F1E"/>
    <w:rsid w:val="0B4B2D32"/>
    <w:rsid w:val="0B584155"/>
    <w:rsid w:val="0B6E6550"/>
    <w:rsid w:val="0B894B7C"/>
    <w:rsid w:val="0B9E129E"/>
    <w:rsid w:val="0B9E71DF"/>
    <w:rsid w:val="0BA24E48"/>
    <w:rsid w:val="0BB25D40"/>
    <w:rsid w:val="0BBD7BDE"/>
    <w:rsid w:val="0BC94E3F"/>
    <w:rsid w:val="0BD51280"/>
    <w:rsid w:val="0C9007FB"/>
    <w:rsid w:val="0C9D30C2"/>
    <w:rsid w:val="0CAE0736"/>
    <w:rsid w:val="0CC62027"/>
    <w:rsid w:val="0CC82470"/>
    <w:rsid w:val="0CE33B68"/>
    <w:rsid w:val="0D111072"/>
    <w:rsid w:val="0D177805"/>
    <w:rsid w:val="0D313C33"/>
    <w:rsid w:val="0D3A775A"/>
    <w:rsid w:val="0D63169F"/>
    <w:rsid w:val="0D9D65F4"/>
    <w:rsid w:val="0DAD3F4D"/>
    <w:rsid w:val="0DCF6FB4"/>
    <w:rsid w:val="0E14552A"/>
    <w:rsid w:val="0E172BD0"/>
    <w:rsid w:val="0E2D4DCF"/>
    <w:rsid w:val="0E876762"/>
    <w:rsid w:val="0EAA7C1C"/>
    <w:rsid w:val="0EC15643"/>
    <w:rsid w:val="0EC471C3"/>
    <w:rsid w:val="0EC904D1"/>
    <w:rsid w:val="0EDC5C24"/>
    <w:rsid w:val="0EDF02B5"/>
    <w:rsid w:val="0EE53854"/>
    <w:rsid w:val="0F657693"/>
    <w:rsid w:val="0FD77988"/>
    <w:rsid w:val="0FE05A9A"/>
    <w:rsid w:val="10142A71"/>
    <w:rsid w:val="106711F7"/>
    <w:rsid w:val="10715C31"/>
    <w:rsid w:val="10936355"/>
    <w:rsid w:val="10A50104"/>
    <w:rsid w:val="10B25DF3"/>
    <w:rsid w:val="10D572AC"/>
    <w:rsid w:val="1113130F"/>
    <w:rsid w:val="111B084C"/>
    <w:rsid w:val="115B3410"/>
    <w:rsid w:val="119D7849"/>
    <w:rsid w:val="11D56B39"/>
    <w:rsid w:val="11FD1F54"/>
    <w:rsid w:val="120341F9"/>
    <w:rsid w:val="12390FD6"/>
    <w:rsid w:val="1242135C"/>
    <w:rsid w:val="12CC1D54"/>
    <w:rsid w:val="12EB2C06"/>
    <w:rsid w:val="12EB338E"/>
    <w:rsid w:val="13525B1D"/>
    <w:rsid w:val="1356327C"/>
    <w:rsid w:val="136132DC"/>
    <w:rsid w:val="13845891"/>
    <w:rsid w:val="139F4B29"/>
    <w:rsid w:val="13A1683F"/>
    <w:rsid w:val="144102D0"/>
    <w:rsid w:val="14883D6A"/>
    <w:rsid w:val="14960C8D"/>
    <w:rsid w:val="14B5286C"/>
    <w:rsid w:val="14DA3DA1"/>
    <w:rsid w:val="14E36276"/>
    <w:rsid w:val="15070DB2"/>
    <w:rsid w:val="151725C1"/>
    <w:rsid w:val="15582314"/>
    <w:rsid w:val="15771544"/>
    <w:rsid w:val="157F6DAA"/>
    <w:rsid w:val="15842DD8"/>
    <w:rsid w:val="158B317D"/>
    <w:rsid w:val="15C8687F"/>
    <w:rsid w:val="162678CD"/>
    <w:rsid w:val="169914DC"/>
    <w:rsid w:val="16C16063"/>
    <w:rsid w:val="16F969DB"/>
    <w:rsid w:val="1702485A"/>
    <w:rsid w:val="171351FD"/>
    <w:rsid w:val="17155857"/>
    <w:rsid w:val="1721227F"/>
    <w:rsid w:val="1726128D"/>
    <w:rsid w:val="174F29CE"/>
    <w:rsid w:val="17950508"/>
    <w:rsid w:val="17AD7BB9"/>
    <w:rsid w:val="18214321"/>
    <w:rsid w:val="1830723B"/>
    <w:rsid w:val="184C57E9"/>
    <w:rsid w:val="18551E09"/>
    <w:rsid w:val="18671C16"/>
    <w:rsid w:val="188B4D04"/>
    <w:rsid w:val="18A20699"/>
    <w:rsid w:val="18AF588E"/>
    <w:rsid w:val="18B30A11"/>
    <w:rsid w:val="18BB0B16"/>
    <w:rsid w:val="18BF5B28"/>
    <w:rsid w:val="18DD095C"/>
    <w:rsid w:val="19010C43"/>
    <w:rsid w:val="19084C73"/>
    <w:rsid w:val="19171E43"/>
    <w:rsid w:val="195D5EC1"/>
    <w:rsid w:val="196C36C2"/>
    <w:rsid w:val="198A57E1"/>
    <w:rsid w:val="19923301"/>
    <w:rsid w:val="199D1C93"/>
    <w:rsid w:val="19BB0359"/>
    <w:rsid w:val="19C06E76"/>
    <w:rsid w:val="19D061CE"/>
    <w:rsid w:val="19F617D7"/>
    <w:rsid w:val="1A054259"/>
    <w:rsid w:val="1A1A2CBB"/>
    <w:rsid w:val="1A2071FD"/>
    <w:rsid w:val="1A7C6B08"/>
    <w:rsid w:val="1A8A50F8"/>
    <w:rsid w:val="1AA20BEC"/>
    <w:rsid w:val="1AB26B05"/>
    <w:rsid w:val="1AC14671"/>
    <w:rsid w:val="1AC369FF"/>
    <w:rsid w:val="1B014DDE"/>
    <w:rsid w:val="1B192595"/>
    <w:rsid w:val="1B5E76F6"/>
    <w:rsid w:val="1B5F2DD1"/>
    <w:rsid w:val="1B6D3826"/>
    <w:rsid w:val="1B7C2861"/>
    <w:rsid w:val="1B7F6005"/>
    <w:rsid w:val="1B865037"/>
    <w:rsid w:val="1B9D73EE"/>
    <w:rsid w:val="1BC36052"/>
    <w:rsid w:val="1BC738A2"/>
    <w:rsid w:val="1C132CB9"/>
    <w:rsid w:val="1C60279C"/>
    <w:rsid w:val="1C7A1277"/>
    <w:rsid w:val="1C8629DB"/>
    <w:rsid w:val="1CCC26CA"/>
    <w:rsid w:val="1D3826E1"/>
    <w:rsid w:val="1D545CF7"/>
    <w:rsid w:val="1D62516B"/>
    <w:rsid w:val="1DA84E89"/>
    <w:rsid w:val="1DB8174C"/>
    <w:rsid w:val="1DC82FD9"/>
    <w:rsid w:val="1E056606"/>
    <w:rsid w:val="1E1C6C4F"/>
    <w:rsid w:val="1E2223FC"/>
    <w:rsid w:val="1E276E56"/>
    <w:rsid w:val="1E8E68FE"/>
    <w:rsid w:val="1E9D6342"/>
    <w:rsid w:val="1ED47CA2"/>
    <w:rsid w:val="1EE943C4"/>
    <w:rsid w:val="1EF65EF6"/>
    <w:rsid w:val="1F001DEB"/>
    <w:rsid w:val="1F117B06"/>
    <w:rsid w:val="1F233032"/>
    <w:rsid w:val="1F457AFE"/>
    <w:rsid w:val="1F497C60"/>
    <w:rsid w:val="1F4D4D0E"/>
    <w:rsid w:val="1F58035B"/>
    <w:rsid w:val="1F94485C"/>
    <w:rsid w:val="1FAC0739"/>
    <w:rsid w:val="1FBA6C9A"/>
    <w:rsid w:val="1FC87FD2"/>
    <w:rsid w:val="1FD10739"/>
    <w:rsid w:val="1FD92DAF"/>
    <w:rsid w:val="1FE27E16"/>
    <w:rsid w:val="1FEB7469"/>
    <w:rsid w:val="201D6D3F"/>
    <w:rsid w:val="204E6676"/>
    <w:rsid w:val="20955704"/>
    <w:rsid w:val="20A86923"/>
    <w:rsid w:val="20AF0AC0"/>
    <w:rsid w:val="20D428E2"/>
    <w:rsid w:val="20D649A2"/>
    <w:rsid w:val="20F56A22"/>
    <w:rsid w:val="2124626D"/>
    <w:rsid w:val="2168669E"/>
    <w:rsid w:val="2195668B"/>
    <w:rsid w:val="21BE5AD4"/>
    <w:rsid w:val="21E253A6"/>
    <w:rsid w:val="220A5266"/>
    <w:rsid w:val="22405740"/>
    <w:rsid w:val="22465648"/>
    <w:rsid w:val="22663A52"/>
    <w:rsid w:val="227D021A"/>
    <w:rsid w:val="22B03475"/>
    <w:rsid w:val="22E076DB"/>
    <w:rsid w:val="22E90157"/>
    <w:rsid w:val="23081A49"/>
    <w:rsid w:val="23267AB9"/>
    <w:rsid w:val="2334383D"/>
    <w:rsid w:val="235A5381"/>
    <w:rsid w:val="23B0261F"/>
    <w:rsid w:val="23B66733"/>
    <w:rsid w:val="23BB03D4"/>
    <w:rsid w:val="23C977C5"/>
    <w:rsid w:val="23CE335E"/>
    <w:rsid w:val="23E21A7F"/>
    <w:rsid w:val="23FD2B83"/>
    <w:rsid w:val="240253A0"/>
    <w:rsid w:val="24164041"/>
    <w:rsid w:val="241A64F9"/>
    <w:rsid w:val="242E4F6B"/>
    <w:rsid w:val="245C52F8"/>
    <w:rsid w:val="2463385E"/>
    <w:rsid w:val="24BE51A6"/>
    <w:rsid w:val="24FB409F"/>
    <w:rsid w:val="250D568B"/>
    <w:rsid w:val="2510772C"/>
    <w:rsid w:val="25134332"/>
    <w:rsid w:val="252638EA"/>
    <w:rsid w:val="254A5A35"/>
    <w:rsid w:val="254E2E44"/>
    <w:rsid w:val="257E508F"/>
    <w:rsid w:val="259049AF"/>
    <w:rsid w:val="25A7536E"/>
    <w:rsid w:val="25AE00CE"/>
    <w:rsid w:val="25B73852"/>
    <w:rsid w:val="25F67A42"/>
    <w:rsid w:val="26361ABD"/>
    <w:rsid w:val="26375433"/>
    <w:rsid w:val="2648101A"/>
    <w:rsid w:val="26684B7B"/>
    <w:rsid w:val="268D040F"/>
    <w:rsid w:val="26A86578"/>
    <w:rsid w:val="26B3018D"/>
    <w:rsid w:val="26BF5712"/>
    <w:rsid w:val="26CD2B64"/>
    <w:rsid w:val="26F7797C"/>
    <w:rsid w:val="270474DE"/>
    <w:rsid w:val="27111061"/>
    <w:rsid w:val="27301872"/>
    <w:rsid w:val="27A442C3"/>
    <w:rsid w:val="27AB7429"/>
    <w:rsid w:val="27C616E3"/>
    <w:rsid w:val="27C93D40"/>
    <w:rsid w:val="28001AA7"/>
    <w:rsid w:val="280542B6"/>
    <w:rsid w:val="280A4A33"/>
    <w:rsid w:val="281E2292"/>
    <w:rsid w:val="28347384"/>
    <w:rsid w:val="285C053E"/>
    <w:rsid w:val="285C78D0"/>
    <w:rsid w:val="285C7A8B"/>
    <w:rsid w:val="28762587"/>
    <w:rsid w:val="28821682"/>
    <w:rsid w:val="28934F19"/>
    <w:rsid w:val="28B24666"/>
    <w:rsid w:val="28D03A5B"/>
    <w:rsid w:val="293B2135"/>
    <w:rsid w:val="29924D42"/>
    <w:rsid w:val="299916CC"/>
    <w:rsid w:val="29A84CE7"/>
    <w:rsid w:val="29EA31D2"/>
    <w:rsid w:val="29FA7F26"/>
    <w:rsid w:val="2A0066C4"/>
    <w:rsid w:val="2A0C6979"/>
    <w:rsid w:val="2A0F29F0"/>
    <w:rsid w:val="2A257316"/>
    <w:rsid w:val="2A497DDD"/>
    <w:rsid w:val="2A822B83"/>
    <w:rsid w:val="2A8E1323"/>
    <w:rsid w:val="2A8F1762"/>
    <w:rsid w:val="2AAA411C"/>
    <w:rsid w:val="2ACA3EDA"/>
    <w:rsid w:val="2AEA65F8"/>
    <w:rsid w:val="2AFF7497"/>
    <w:rsid w:val="2B1575E3"/>
    <w:rsid w:val="2B1E3DD8"/>
    <w:rsid w:val="2B48310F"/>
    <w:rsid w:val="2B774832"/>
    <w:rsid w:val="2B9B7C39"/>
    <w:rsid w:val="2BB36041"/>
    <w:rsid w:val="2BB708BB"/>
    <w:rsid w:val="2BCD6BEB"/>
    <w:rsid w:val="2BDD6E85"/>
    <w:rsid w:val="2C0D08F1"/>
    <w:rsid w:val="2C1E1EF7"/>
    <w:rsid w:val="2C357514"/>
    <w:rsid w:val="2C3E7B79"/>
    <w:rsid w:val="2C594748"/>
    <w:rsid w:val="2C6F41F6"/>
    <w:rsid w:val="2C946521"/>
    <w:rsid w:val="2CBD649F"/>
    <w:rsid w:val="2CDC0FA6"/>
    <w:rsid w:val="2CDE11E4"/>
    <w:rsid w:val="2CEF7FC7"/>
    <w:rsid w:val="2D0D6B93"/>
    <w:rsid w:val="2D2910A6"/>
    <w:rsid w:val="2D536B83"/>
    <w:rsid w:val="2D6F3FF4"/>
    <w:rsid w:val="2D8F25EE"/>
    <w:rsid w:val="2DAD167F"/>
    <w:rsid w:val="2DE420E4"/>
    <w:rsid w:val="2E043657"/>
    <w:rsid w:val="2E105B20"/>
    <w:rsid w:val="2E7E3F56"/>
    <w:rsid w:val="2EF07D4B"/>
    <w:rsid w:val="2F1251F2"/>
    <w:rsid w:val="2F2C2DF5"/>
    <w:rsid w:val="2F374E1E"/>
    <w:rsid w:val="2F400CBB"/>
    <w:rsid w:val="2F4C58A8"/>
    <w:rsid w:val="2F9C1967"/>
    <w:rsid w:val="2F9E402D"/>
    <w:rsid w:val="300673EF"/>
    <w:rsid w:val="300936DD"/>
    <w:rsid w:val="3011436C"/>
    <w:rsid w:val="30296190"/>
    <w:rsid w:val="30305B1B"/>
    <w:rsid w:val="3031359C"/>
    <w:rsid w:val="30962F3E"/>
    <w:rsid w:val="30D17E68"/>
    <w:rsid w:val="30DC061C"/>
    <w:rsid w:val="30FF2795"/>
    <w:rsid w:val="310E2C1E"/>
    <w:rsid w:val="314943C1"/>
    <w:rsid w:val="31884034"/>
    <w:rsid w:val="31920543"/>
    <w:rsid w:val="31C40963"/>
    <w:rsid w:val="31DA26EC"/>
    <w:rsid w:val="32332EBB"/>
    <w:rsid w:val="323943CF"/>
    <w:rsid w:val="324254F3"/>
    <w:rsid w:val="32453943"/>
    <w:rsid w:val="32762A1C"/>
    <w:rsid w:val="32872D2F"/>
    <w:rsid w:val="329A6ACE"/>
    <w:rsid w:val="32E07D18"/>
    <w:rsid w:val="32F20369"/>
    <w:rsid w:val="32FA5FAE"/>
    <w:rsid w:val="32FD27B6"/>
    <w:rsid w:val="333045FB"/>
    <w:rsid w:val="3352043A"/>
    <w:rsid w:val="33607071"/>
    <w:rsid w:val="337F1FD8"/>
    <w:rsid w:val="338F3885"/>
    <w:rsid w:val="33980976"/>
    <w:rsid w:val="33AA30F8"/>
    <w:rsid w:val="33CB065A"/>
    <w:rsid w:val="340A0039"/>
    <w:rsid w:val="34315433"/>
    <w:rsid w:val="343F74D8"/>
    <w:rsid w:val="347071F4"/>
    <w:rsid w:val="34A36369"/>
    <w:rsid w:val="34A62130"/>
    <w:rsid w:val="34B41E36"/>
    <w:rsid w:val="34C97B0E"/>
    <w:rsid w:val="34D25634"/>
    <w:rsid w:val="352978C7"/>
    <w:rsid w:val="353F1A6B"/>
    <w:rsid w:val="353F1D24"/>
    <w:rsid w:val="35EB3B29"/>
    <w:rsid w:val="35F12DB9"/>
    <w:rsid w:val="360B1D73"/>
    <w:rsid w:val="361F3323"/>
    <w:rsid w:val="36314876"/>
    <w:rsid w:val="363A2F24"/>
    <w:rsid w:val="3640380C"/>
    <w:rsid w:val="365F7944"/>
    <w:rsid w:val="366D2307"/>
    <w:rsid w:val="36923616"/>
    <w:rsid w:val="36BB5442"/>
    <w:rsid w:val="36C95CEF"/>
    <w:rsid w:val="36E93760"/>
    <w:rsid w:val="36F465EA"/>
    <w:rsid w:val="36FD08CC"/>
    <w:rsid w:val="370067AA"/>
    <w:rsid w:val="3728158B"/>
    <w:rsid w:val="372A0312"/>
    <w:rsid w:val="37566104"/>
    <w:rsid w:val="376748F3"/>
    <w:rsid w:val="376D0236"/>
    <w:rsid w:val="377E620D"/>
    <w:rsid w:val="3784394E"/>
    <w:rsid w:val="37B827F4"/>
    <w:rsid w:val="37CD4298"/>
    <w:rsid w:val="37D645A8"/>
    <w:rsid w:val="381D6B33"/>
    <w:rsid w:val="382C6CAD"/>
    <w:rsid w:val="38436FB9"/>
    <w:rsid w:val="38735D2A"/>
    <w:rsid w:val="388B7208"/>
    <w:rsid w:val="38AD4FAD"/>
    <w:rsid w:val="38AE3BB0"/>
    <w:rsid w:val="393328E5"/>
    <w:rsid w:val="39373552"/>
    <w:rsid w:val="39A444C5"/>
    <w:rsid w:val="39BC7F7E"/>
    <w:rsid w:val="3A183C63"/>
    <w:rsid w:val="3A380FF3"/>
    <w:rsid w:val="3A602468"/>
    <w:rsid w:val="3ABB6414"/>
    <w:rsid w:val="3AC71DA2"/>
    <w:rsid w:val="3ACB5746"/>
    <w:rsid w:val="3AE400AD"/>
    <w:rsid w:val="3AE80CB2"/>
    <w:rsid w:val="3B04687F"/>
    <w:rsid w:val="3B2518F9"/>
    <w:rsid w:val="3B903A49"/>
    <w:rsid w:val="3BB20883"/>
    <w:rsid w:val="3BB642C9"/>
    <w:rsid w:val="3BE825C3"/>
    <w:rsid w:val="3C136B4D"/>
    <w:rsid w:val="3C6A539E"/>
    <w:rsid w:val="3C935077"/>
    <w:rsid w:val="3CCC3EC3"/>
    <w:rsid w:val="3CD06756"/>
    <w:rsid w:val="3CE42475"/>
    <w:rsid w:val="3D0B3C22"/>
    <w:rsid w:val="3D2A4166"/>
    <w:rsid w:val="3D3701D1"/>
    <w:rsid w:val="3D49081C"/>
    <w:rsid w:val="3D5877B1"/>
    <w:rsid w:val="3D606F77"/>
    <w:rsid w:val="3D6E1C05"/>
    <w:rsid w:val="3D972B19"/>
    <w:rsid w:val="3DA8275C"/>
    <w:rsid w:val="3DB47ECB"/>
    <w:rsid w:val="3DB633CE"/>
    <w:rsid w:val="3DB93DCB"/>
    <w:rsid w:val="3DBE15F8"/>
    <w:rsid w:val="3E441C7D"/>
    <w:rsid w:val="3E48375E"/>
    <w:rsid w:val="3E67796F"/>
    <w:rsid w:val="3E926F38"/>
    <w:rsid w:val="3EB76FF8"/>
    <w:rsid w:val="3F0F2917"/>
    <w:rsid w:val="3F264EE4"/>
    <w:rsid w:val="3F3570C3"/>
    <w:rsid w:val="3F4C7A3F"/>
    <w:rsid w:val="3F5D231A"/>
    <w:rsid w:val="3FC956FF"/>
    <w:rsid w:val="400F6351"/>
    <w:rsid w:val="407D14DE"/>
    <w:rsid w:val="40A36A71"/>
    <w:rsid w:val="40C50427"/>
    <w:rsid w:val="410E4736"/>
    <w:rsid w:val="41233D36"/>
    <w:rsid w:val="41245104"/>
    <w:rsid w:val="413D4F19"/>
    <w:rsid w:val="41904B99"/>
    <w:rsid w:val="41AE3DA3"/>
    <w:rsid w:val="41D3631F"/>
    <w:rsid w:val="41E105DF"/>
    <w:rsid w:val="41F466FD"/>
    <w:rsid w:val="420A2C65"/>
    <w:rsid w:val="420E1D6F"/>
    <w:rsid w:val="42810F78"/>
    <w:rsid w:val="428B26EA"/>
    <w:rsid w:val="42A67A24"/>
    <w:rsid w:val="42C11812"/>
    <w:rsid w:val="42D846B9"/>
    <w:rsid w:val="42E41383"/>
    <w:rsid w:val="430D7A82"/>
    <w:rsid w:val="431E1962"/>
    <w:rsid w:val="432F23E8"/>
    <w:rsid w:val="433057B2"/>
    <w:rsid w:val="435232FF"/>
    <w:rsid w:val="435D3BF4"/>
    <w:rsid w:val="439D5983"/>
    <w:rsid w:val="43A55B32"/>
    <w:rsid w:val="43B45922"/>
    <w:rsid w:val="43BB0E80"/>
    <w:rsid w:val="43C2584B"/>
    <w:rsid w:val="440D5045"/>
    <w:rsid w:val="44996E9A"/>
    <w:rsid w:val="44C66661"/>
    <w:rsid w:val="44CA1FD3"/>
    <w:rsid w:val="44F32A2B"/>
    <w:rsid w:val="44F3408E"/>
    <w:rsid w:val="44F84CB5"/>
    <w:rsid w:val="45546580"/>
    <w:rsid w:val="455B1156"/>
    <w:rsid w:val="45723C16"/>
    <w:rsid w:val="45837CCA"/>
    <w:rsid w:val="458A4224"/>
    <w:rsid w:val="45BA27F4"/>
    <w:rsid w:val="45BE6191"/>
    <w:rsid w:val="45C9178A"/>
    <w:rsid w:val="460C5979"/>
    <w:rsid w:val="460E2F69"/>
    <w:rsid w:val="461F4717"/>
    <w:rsid w:val="464651B0"/>
    <w:rsid w:val="465E5E01"/>
    <w:rsid w:val="46CB25E5"/>
    <w:rsid w:val="471F2A90"/>
    <w:rsid w:val="47267147"/>
    <w:rsid w:val="4751571C"/>
    <w:rsid w:val="47AF0B9E"/>
    <w:rsid w:val="47C01792"/>
    <w:rsid w:val="47E34173"/>
    <w:rsid w:val="4808150F"/>
    <w:rsid w:val="487D26F1"/>
    <w:rsid w:val="48AA4452"/>
    <w:rsid w:val="48F004DE"/>
    <w:rsid w:val="48F869EA"/>
    <w:rsid w:val="4909771F"/>
    <w:rsid w:val="49C04C0E"/>
    <w:rsid w:val="49E30645"/>
    <w:rsid w:val="49E9233D"/>
    <w:rsid w:val="4A0B180A"/>
    <w:rsid w:val="4A1B76E8"/>
    <w:rsid w:val="4A297886"/>
    <w:rsid w:val="4A42266B"/>
    <w:rsid w:val="4A473CC7"/>
    <w:rsid w:val="4A864172"/>
    <w:rsid w:val="4A966F56"/>
    <w:rsid w:val="4A9E1195"/>
    <w:rsid w:val="4AAD1944"/>
    <w:rsid w:val="4ABF25B2"/>
    <w:rsid w:val="4AC31003"/>
    <w:rsid w:val="4AE42350"/>
    <w:rsid w:val="4AE93159"/>
    <w:rsid w:val="4B0F7DB3"/>
    <w:rsid w:val="4B52065A"/>
    <w:rsid w:val="4BC56B8B"/>
    <w:rsid w:val="4BD0339A"/>
    <w:rsid w:val="4BF700B0"/>
    <w:rsid w:val="4C383009"/>
    <w:rsid w:val="4C3C7520"/>
    <w:rsid w:val="4C577702"/>
    <w:rsid w:val="4CAA1E07"/>
    <w:rsid w:val="4CFF24BD"/>
    <w:rsid w:val="4D462159"/>
    <w:rsid w:val="4D465454"/>
    <w:rsid w:val="4D4E1BA9"/>
    <w:rsid w:val="4D5057DE"/>
    <w:rsid w:val="4D514F7B"/>
    <w:rsid w:val="4D5C5FAC"/>
    <w:rsid w:val="4D625B70"/>
    <w:rsid w:val="4D9872A2"/>
    <w:rsid w:val="4DAB6C02"/>
    <w:rsid w:val="4DC605B6"/>
    <w:rsid w:val="4DCD2949"/>
    <w:rsid w:val="4DEC0985"/>
    <w:rsid w:val="4DFC3C7E"/>
    <w:rsid w:val="4DFD7181"/>
    <w:rsid w:val="4E1C60CC"/>
    <w:rsid w:val="4E27683A"/>
    <w:rsid w:val="4E2D7F3C"/>
    <w:rsid w:val="4E561DD7"/>
    <w:rsid w:val="4E6A2827"/>
    <w:rsid w:val="4E7743AB"/>
    <w:rsid w:val="4E7D4719"/>
    <w:rsid w:val="4EB6394A"/>
    <w:rsid w:val="4EC933D2"/>
    <w:rsid w:val="4EFF78AE"/>
    <w:rsid w:val="4F2765B1"/>
    <w:rsid w:val="4F285975"/>
    <w:rsid w:val="4F98387D"/>
    <w:rsid w:val="4FC30854"/>
    <w:rsid w:val="4FE3486A"/>
    <w:rsid w:val="4FE64AA3"/>
    <w:rsid w:val="50031E55"/>
    <w:rsid w:val="503849A6"/>
    <w:rsid w:val="507B60D8"/>
    <w:rsid w:val="507F4AF3"/>
    <w:rsid w:val="50BD0791"/>
    <w:rsid w:val="5116189A"/>
    <w:rsid w:val="51261DCE"/>
    <w:rsid w:val="51796EDE"/>
    <w:rsid w:val="517D384B"/>
    <w:rsid w:val="51867298"/>
    <w:rsid w:val="51AC0F10"/>
    <w:rsid w:val="51EF1952"/>
    <w:rsid w:val="520312E7"/>
    <w:rsid w:val="52195EDF"/>
    <w:rsid w:val="521A2704"/>
    <w:rsid w:val="52275DD1"/>
    <w:rsid w:val="52313387"/>
    <w:rsid w:val="52421535"/>
    <w:rsid w:val="52536B89"/>
    <w:rsid w:val="528C01F9"/>
    <w:rsid w:val="52920AC3"/>
    <w:rsid w:val="529F0593"/>
    <w:rsid w:val="52B4393C"/>
    <w:rsid w:val="52C051D0"/>
    <w:rsid w:val="52E04D27"/>
    <w:rsid w:val="52E20C49"/>
    <w:rsid w:val="52EB04F1"/>
    <w:rsid w:val="52EB1E93"/>
    <w:rsid w:val="530979DF"/>
    <w:rsid w:val="53271A93"/>
    <w:rsid w:val="534A5BBE"/>
    <w:rsid w:val="536929E9"/>
    <w:rsid w:val="539A390F"/>
    <w:rsid w:val="539C0175"/>
    <w:rsid w:val="53AB7663"/>
    <w:rsid w:val="53CF14EE"/>
    <w:rsid w:val="53DB3477"/>
    <w:rsid w:val="53F8747A"/>
    <w:rsid w:val="541D2F0E"/>
    <w:rsid w:val="54330562"/>
    <w:rsid w:val="543B2838"/>
    <w:rsid w:val="54AF6B42"/>
    <w:rsid w:val="54CA0AA9"/>
    <w:rsid w:val="55125276"/>
    <w:rsid w:val="55B7198E"/>
    <w:rsid w:val="55DD6F2A"/>
    <w:rsid w:val="55ED66AB"/>
    <w:rsid w:val="5618391C"/>
    <w:rsid w:val="5669452E"/>
    <w:rsid w:val="56752829"/>
    <w:rsid w:val="567A3639"/>
    <w:rsid w:val="568432FD"/>
    <w:rsid w:val="56921989"/>
    <w:rsid w:val="56D60716"/>
    <w:rsid w:val="56E23970"/>
    <w:rsid w:val="57155486"/>
    <w:rsid w:val="57357CF1"/>
    <w:rsid w:val="574B672B"/>
    <w:rsid w:val="576248AB"/>
    <w:rsid w:val="577A3B0D"/>
    <w:rsid w:val="577A3C7D"/>
    <w:rsid w:val="578B4212"/>
    <w:rsid w:val="578F220A"/>
    <w:rsid w:val="57936D3D"/>
    <w:rsid w:val="57B51470"/>
    <w:rsid w:val="57C00B06"/>
    <w:rsid w:val="57E96447"/>
    <w:rsid w:val="57FC07D9"/>
    <w:rsid w:val="581F3840"/>
    <w:rsid w:val="582E76E8"/>
    <w:rsid w:val="584A2FE9"/>
    <w:rsid w:val="58500F22"/>
    <w:rsid w:val="585C0985"/>
    <w:rsid w:val="58A25847"/>
    <w:rsid w:val="58AC1A08"/>
    <w:rsid w:val="58DE0439"/>
    <w:rsid w:val="58EB4B0F"/>
    <w:rsid w:val="58F16C7A"/>
    <w:rsid w:val="591C0009"/>
    <w:rsid w:val="595A39F6"/>
    <w:rsid w:val="599E5C5F"/>
    <w:rsid w:val="59BB6342"/>
    <w:rsid w:val="59CC1E60"/>
    <w:rsid w:val="59EE0923"/>
    <w:rsid w:val="59EF5443"/>
    <w:rsid w:val="5A3465B4"/>
    <w:rsid w:val="5A35600C"/>
    <w:rsid w:val="5A6310DA"/>
    <w:rsid w:val="5A6545DD"/>
    <w:rsid w:val="5A6C7A6F"/>
    <w:rsid w:val="5A704B6C"/>
    <w:rsid w:val="5A9644BA"/>
    <w:rsid w:val="5AAC3B3B"/>
    <w:rsid w:val="5ACF0F3A"/>
    <w:rsid w:val="5AE55222"/>
    <w:rsid w:val="5AFA5ADE"/>
    <w:rsid w:val="5B0529DC"/>
    <w:rsid w:val="5B3D683F"/>
    <w:rsid w:val="5B846CFA"/>
    <w:rsid w:val="5BCC43DA"/>
    <w:rsid w:val="5BEE2769"/>
    <w:rsid w:val="5BF415B5"/>
    <w:rsid w:val="5C1923C1"/>
    <w:rsid w:val="5C616AE0"/>
    <w:rsid w:val="5C6B1600"/>
    <w:rsid w:val="5C921AD0"/>
    <w:rsid w:val="5C923E47"/>
    <w:rsid w:val="5CF94596"/>
    <w:rsid w:val="5D002AD9"/>
    <w:rsid w:val="5D72616D"/>
    <w:rsid w:val="5D9944D0"/>
    <w:rsid w:val="5DF05DE5"/>
    <w:rsid w:val="5DFD51DB"/>
    <w:rsid w:val="5E0D1E80"/>
    <w:rsid w:val="5E0D36E5"/>
    <w:rsid w:val="5E7F7360"/>
    <w:rsid w:val="5EB903DA"/>
    <w:rsid w:val="5F257C2F"/>
    <w:rsid w:val="5F3B6D1D"/>
    <w:rsid w:val="5F4131D6"/>
    <w:rsid w:val="5F547067"/>
    <w:rsid w:val="5F5D71FC"/>
    <w:rsid w:val="5F7229DE"/>
    <w:rsid w:val="5FB4527D"/>
    <w:rsid w:val="5FD204F2"/>
    <w:rsid w:val="5FE771E7"/>
    <w:rsid w:val="5FF53D41"/>
    <w:rsid w:val="60140907"/>
    <w:rsid w:val="601A489E"/>
    <w:rsid w:val="60204E9B"/>
    <w:rsid w:val="602202C6"/>
    <w:rsid w:val="605B138A"/>
    <w:rsid w:val="607C3753"/>
    <w:rsid w:val="60B707B9"/>
    <w:rsid w:val="60C30855"/>
    <w:rsid w:val="611E3D4D"/>
    <w:rsid w:val="6120630C"/>
    <w:rsid w:val="612A7A6F"/>
    <w:rsid w:val="61421EFD"/>
    <w:rsid w:val="615A5870"/>
    <w:rsid w:val="615C0B85"/>
    <w:rsid w:val="615C5041"/>
    <w:rsid w:val="61AE5E2B"/>
    <w:rsid w:val="61F3273F"/>
    <w:rsid w:val="62490F50"/>
    <w:rsid w:val="624A61F8"/>
    <w:rsid w:val="625A56FF"/>
    <w:rsid w:val="62743F92"/>
    <w:rsid w:val="627F5FED"/>
    <w:rsid w:val="62802BAE"/>
    <w:rsid w:val="62912F10"/>
    <w:rsid w:val="629E1445"/>
    <w:rsid w:val="63204376"/>
    <w:rsid w:val="638273C5"/>
    <w:rsid w:val="638B2615"/>
    <w:rsid w:val="639A75F8"/>
    <w:rsid w:val="639E73EC"/>
    <w:rsid w:val="639F01FD"/>
    <w:rsid w:val="63FD4654"/>
    <w:rsid w:val="64107237"/>
    <w:rsid w:val="64225AD8"/>
    <w:rsid w:val="645B2861"/>
    <w:rsid w:val="646856C7"/>
    <w:rsid w:val="646A0D87"/>
    <w:rsid w:val="647F0B6F"/>
    <w:rsid w:val="64934878"/>
    <w:rsid w:val="64D2555A"/>
    <w:rsid w:val="64D7564B"/>
    <w:rsid w:val="650B0753"/>
    <w:rsid w:val="650C1E4E"/>
    <w:rsid w:val="65104BDB"/>
    <w:rsid w:val="655C1AE4"/>
    <w:rsid w:val="655D4CDA"/>
    <w:rsid w:val="66144359"/>
    <w:rsid w:val="663414BA"/>
    <w:rsid w:val="664805B8"/>
    <w:rsid w:val="6652442E"/>
    <w:rsid w:val="66C40DA9"/>
    <w:rsid w:val="672A5187"/>
    <w:rsid w:val="67450A89"/>
    <w:rsid w:val="678A1A6C"/>
    <w:rsid w:val="67AC7A22"/>
    <w:rsid w:val="67B77AEE"/>
    <w:rsid w:val="67CB7A93"/>
    <w:rsid w:val="68281E1B"/>
    <w:rsid w:val="684112D8"/>
    <w:rsid w:val="68727E28"/>
    <w:rsid w:val="688A3E30"/>
    <w:rsid w:val="68AE5E05"/>
    <w:rsid w:val="68CB171E"/>
    <w:rsid w:val="68D04302"/>
    <w:rsid w:val="68D73C8C"/>
    <w:rsid w:val="68FF763D"/>
    <w:rsid w:val="690F418B"/>
    <w:rsid w:val="693904AE"/>
    <w:rsid w:val="69880765"/>
    <w:rsid w:val="699243C0"/>
    <w:rsid w:val="69C84209"/>
    <w:rsid w:val="69F272CD"/>
    <w:rsid w:val="69FB7936"/>
    <w:rsid w:val="6A154B1E"/>
    <w:rsid w:val="6A6F052B"/>
    <w:rsid w:val="6A7427DF"/>
    <w:rsid w:val="6A7A2736"/>
    <w:rsid w:val="6A7B4B9C"/>
    <w:rsid w:val="6AD818D9"/>
    <w:rsid w:val="6AEE2D62"/>
    <w:rsid w:val="6AF345E6"/>
    <w:rsid w:val="6B191E1D"/>
    <w:rsid w:val="6B5243A0"/>
    <w:rsid w:val="6BB365C6"/>
    <w:rsid w:val="6BD26A01"/>
    <w:rsid w:val="6BDD5F6A"/>
    <w:rsid w:val="6BE5713D"/>
    <w:rsid w:val="6C1134DA"/>
    <w:rsid w:val="6C3C0A7A"/>
    <w:rsid w:val="6C6E4FD9"/>
    <w:rsid w:val="6C89456C"/>
    <w:rsid w:val="6C9613C0"/>
    <w:rsid w:val="6CC134BF"/>
    <w:rsid w:val="6CD8623E"/>
    <w:rsid w:val="6CF51FA2"/>
    <w:rsid w:val="6D0C4591"/>
    <w:rsid w:val="6D270AA3"/>
    <w:rsid w:val="6D3A116D"/>
    <w:rsid w:val="6D3C1942"/>
    <w:rsid w:val="6D4E709F"/>
    <w:rsid w:val="6D663271"/>
    <w:rsid w:val="6D87699A"/>
    <w:rsid w:val="6D8C6249"/>
    <w:rsid w:val="6D98425A"/>
    <w:rsid w:val="6DA53F45"/>
    <w:rsid w:val="6DC21080"/>
    <w:rsid w:val="6DC52C98"/>
    <w:rsid w:val="6DCE64BE"/>
    <w:rsid w:val="6DD540BF"/>
    <w:rsid w:val="6E630967"/>
    <w:rsid w:val="6E7B00D0"/>
    <w:rsid w:val="6E9468E8"/>
    <w:rsid w:val="6EA03ADD"/>
    <w:rsid w:val="6EAF46BE"/>
    <w:rsid w:val="6EBD0140"/>
    <w:rsid w:val="6EC00472"/>
    <w:rsid w:val="6EE174CF"/>
    <w:rsid w:val="6EF3691C"/>
    <w:rsid w:val="6F0E76F0"/>
    <w:rsid w:val="6F403311"/>
    <w:rsid w:val="6F901B66"/>
    <w:rsid w:val="6F9F49B0"/>
    <w:rsid w:val="6FA44D5E"/>
    <w:rsid w:val="6FA629D4"/>
    <w:rsid w:val="6FC05247"/>
    <w:rsid w:val="6FD10552"/>
    <w:rsid w:val="70206203"/>
    <w:rsid w:val="7038712D"/>
    <w:rsid w:val="70394BAE"/>
    <w:rsid w:val="705C05E6"/>
    <w:rsid w:val="70681E7A"/>
    <w:rsid w:val="706D6CA8"/>
    <w:rsid w:val="70757E8B"/>
    <w:rsid w:val="70BB2EF0"/>
    <w:rsid w:val="70EF79F2"/>
    <w:rsid w:val="70FF3672"/>
    <w:rsid w:val="71155816"/>
    <w:rsid w:val="71163298"/>
    <w:rsid w:val="712B17A2"/>
    <w:rsid w:val="71371B8F"/>
    <w:rsid w:val="71473A67"/>
    <w:rsid w:val="718D370E"/>
    <w:rsid w:val="71A611CB"/>
    <w:rsid w:val="71C30E32"/>
    <w:rsid w:val="71C93AC2"/>
    <w:rsid w:val="720F7C2C"/>
    <w:rsid w:val="72267279"/>
    <w:rsid w:val="72687A28"/>
    <w:rsid w:val="728C0AED"/>
    <w:rsid w:val="72AB22E1"/>
    <w:rsid w:val="72C806E0"/>
    <w:rsid w:val="72D75093"/>
    <w:rsid w:val="72DC3AFD"/>
    <w:rsid w:val="731E3717"/>
    <w:rsid w:val="73414765"/>
    <w:rsid w:val="73455C21"/>
    <w:rsid w:val="735B6162"/>
    <w:rsid w:val="73620677"/>
    <w:rsid w:val="737B3A06"/>
    <w:rsid w:val="738F6E24"/>
    <w:rsid w:val="73D425F7"/>
    <w:rsid w:val="73F4260B"/>
    <w:rsid w:val="73FD5F8D"/>
    <w:rsid w:val="740831F5"/>
    <w:rsid w:val="74113EFA"/>
    <w:rsid w:val="74323799"/>
    <w:rsid w:val="7447599E"/>
    <w:rsid w:val="747B33BD"/>
    <w:rsid w:val="74B10E34"/>
    <w:rsid w:val="74D20734"/>
    <w:rsid w:val="750A2023"/>
    <w:rsid w:val="75482D54"/>
    <w:rsid w:val="754F393E"/>
    <w:rsid w:val="755521A4"/>
    <w:rsid w:val="75B41ABB"/>
    <w:rsid w:val="75BB3F35"/>
    <w:rsid w:val="75F9289A"/>
    <w:rsid w:val="7676736A"/>
    <w:rsid w:val="76827869"/>
    <w:rsid w:val="76933951"/>
    <w:rsid w:val="769C1025"/>
    <w:rsid w:val="76BB3AD8"/>
    <w:rsid w:val="76CD17F4"/>
    <w:rsid w:val="76D0192C"/>
    <w:rsid w:val="76E24AC9"/>
    <w:rsid w:val="76FA3873"/>
    <w:rsid w:val="771D661B"/>
    <w:rsid w:val="771F7714"/>
    <w:rsid w:val="77317864"/>
    <w:rsid w:val="77493605"/>
    <w:rsid w:val="774A1D6C"/>
    <w:rsid w:val="77582A5D"/>
    <w:rsid w:val="775A26DD"/>
    <w:rsid w:val="777E145F"/>
    <w:rsid w:val="77ED6D7C"/>
    <w:rsid w:val="782C6C37"/>
    <w:rsid w:val="783C792B"/>
    <w:rsid w:val="785B5711"/>
    <w:rsid w:val="785D3E24"/>
    <w:rsid w:val="78782A0D"/>
    <w:rsid w:val="78D46C6E"/>
    <w:rsid w:val="78F76C86"/>
    <w:rsid w:val="79003D12"/>
    <w:rsid w:val="793542E5"/>
    <w:rsid w:val="793F707A"/>
    <w:rsid w:val="79631180"/>
    <w:rsid w:val="796B11C3"/>
    <w:rsid w:val="79A2171F"/>
    <w:rsid w:val="79A252FF"/>
    <w:rsid w:val="79AB6672"/>
    <w:rsid w:val="79D33056"/>
    <w:rsid w:val="79E778D6"/>
    <w:rsid w:val="7AB93F0F"/>
    <w:rsid w:val="7AC548F7"/>
    <w:rsid w:val="7ADE0D63"/>
    <w:rsid w:val="7BD021E3"/>
    <w:rsid w:val="7BED2287"/>
    <w:rsid w:val="7C130146"/>
    <w:rsid w:val="7C26369C"/>
    <w:rsid w:val="7C2A32C5"/>
    <w:rsid w:val="7C356693"/>
    <w:rsid w:val="7C8F51E8"/>
    <w:rsid w:val="7C9E5A24"/>
    <w:rsid w:val="7CAC00CB"/>
    <w:rsid w:val="7D0115A6"/>
    <w:rsid w:val="7D194A12"/>
    <w:rsid w:val="7D385569"/>
    <w:rsid w:val="7D575412"/>
    <w:rsid w:val="7D5C6167"/>
    <w:rsid w:val="7D62117D"/>
    <w:rsid w:val="7D6A3A1A"/>
    <w:rsid w:val="7D82453B"/>
    <w:rsid w:val="7D840910"/>
    <w:rsid w:val="7DB275A7"/>
    <w:rsid w:val="7DB54254"/>
    <w:rsid w:val="7DF51C34"/>
    <w:rsid w:val="7E3E1EF2"/>
    <w:rsid w:val="7E7824CA"/>
    <w:rsid w:val="7E8070E2"/>
    <w:rsid w:val="7E87490A"/>
    <w:rsid w:val="7E951513"/>
    <w:rsid w:val="7EAA24D6"/>
    <w:rsid w:val="7ECB2594"/>
    <w:rsid w:val="7ED001FD"/>
    <w:rsid w:val="7EF74FC9"/>
    <w:rsid w:val="7F222FA3"/>
    <w:rsid w:val="7F282B39"/>
    <w:rsid w:val="7F333BC9"/>
    <w:rsid w:val="7F380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4ABA78-3592-48AA-A346-A0E436F53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-4820"/>
        <w:tab w:val="left" w:pos="0"/>
      </w:tabs>
      <w:ind w:left="0"/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20" w:after="120"/>
      <w:ind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outlineLvl w:val="2"/>
    </w:pPr>
    <w:rPr>
      <w:rFonts w:eastAsia="宋体"/>
      <w:sz w:val="22"/>
    </w:rPr>
  </w:style>
  <w:style w:type="paragraph" w:styleId="4">
    <w:name w:val="heading 4"/>
    <w:basedOn w:val="3"/>
    <w:next w:val="a"/>
    <w:uiPriority w:val="99"/>
    <w:semiHidden/>
    <w:unhideWhenUsed/>
    <w:qFormat/>
    <w:pPr>
      <w:numPr>
        <w:ilvl w:val="3"/>
        <w:numId w:val="2"/>
      </w:numPr>
      <w:spacing w:beforeLines="0" w:afterLines="0" w:line="372" w:lineRule="auto"/>
      <w:outlineLvl w:val="3"/>
    </w:pPr>
    <w:rPr>
      <w:rFonts w:eastAsia="黑体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uiPriority w:val="99"/>
    <w:unhideWhenUsed/>
    <w:qFormat/>
    <w:pPr>
      <w:jc w:val="left"/>
    </w:pPr>
  </w:style>
  <w:style w:type="paragraph" w:styleId="TOC3">
    <w:name w:val="toc 3"/>
    <w:basedOn w:val="a"/>
    <w:next w:val="a"/>
    <w:link w:val="TOC30"/>
    <w:uiPriority w:val="39"/>
    <w:unhideWhenUsed/>
    <w:qFormat/>
    <w:pPr>
      <w:ind w:leftChars="400" w:left="880"/>
    </w:pPr>
    <w:rPr>
      <w:b/>
      <w:i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eastAsia="Times New Roman"/>
      <w:kern w:val="2"/>
      <w:sz w:val="18"/>
      <w:szCs w:val="18"/>
    </w:rPr>
  </w:style>
  <w:style w:type="paragraph" w:styleId="ab">
    <w:name w:val="header"/>
    <w:link w:val="ac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qFormat/>
    <w:rPr>
      <w:b/>
      <w:i/>
    </w:rPr>
  </w:style>
  <w:style w:type="paragraph" w:styleId="ad">
    <w:name w:val="List"/>
    <w:basedOn w:val="a"/>
    <w:qFormat/>
    <w:pPr>
      <w:ind w:left="568" w:hanging="284"/>
    </w:pPr>
  </w:style>
  <w:style w:type="paragraph" w:styleId="ae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link w:val="TOC20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af">
    <w:name w:val="annotation subject"/>
    <w:basedOn w:val="a5"/>
    <w:next w:val="a5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eastAsia="Times New Roman"/>
      <w:kern w:val="2"/>
      <w:sz w:val="18"/>
      <w:szCs w:val="18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pPr>
      <w:numPr>
        <w:numId w:val="3"/>
      </w:numPr>
      <w:snapToGrid w:val="0"/>
      <w:spacing w:before="120" w:after="120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pPr>
      <w:numPr>
        <w:numId w:val="4"/>
      </w:numPr>
      <w:spacing w:before="120" w:after="120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sub-proposal">
    <w:name w:val="sub-proposal"/>
    <w:basedOn w:val="a"/>
    <w:qFormat/>
    <w:pPr>
      <w:numPr>
        <w:numId w:val="5"/>
      </w:numPr>
      <w:tabs>
        <w:tab w:val="left" w:pos="0"/>
        <w:tab w:val="left" w:pos="567"/>
        <w:tab w:val="left" w:pos="993"/>
      </w:tabs>
      <w:spacing w:before="120" w:after="120"/>
      <w:ind w:leftChars="354" w:left="989" w:hangingChars="140" w:hanging="281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</w:style>
  <w:style w:type="paragraph" w:customStyle="1" w:styleId="3rdlevelproposal">
    <w:name w:val="3rd level proposal"/>
    <w:basedOn w:val="sub-proposal"/>
    <w:qFormat/>
    <w:pPr>
      <w:numPr>
        <w:numId w:val="6"/>
      </w:numPr>
      <w:ind w:leftChars="496" w:left="1199" w:hangingChars="103" w:hanging="207"/>
    </w:pPr>
  </w:style>
  <w:style w:type="paragraph" w:customStyle="1" w:styleId="3rdlevelobservation">
    <w:name w:val="3rd level observation"/>
    <w:basedOn w:val="sub-observation"/>
    <w:qFormat/>
    <w:pPr>
      <w:numPr>
        <w:numId w:val="7"/>
      </w:numPr>
      <w:tabs>
        <w:tab w:val="clear" w:pos="993"/>
        <w:tab w:val="left" w:pos="1134"/>
      </w:tabs>
      <w:ind w:leftChars="496" w:left="1131" w:hangingChars="69" w:hanging="139"/>
    </w:pPr>
  </w:style>
  <w:style w:type="paragraph" w:customStyle="1" w:styleId="References">
    <w:name w:val="References"/>
    <w:basedOn w:val="a"/>
    <w:qFormat/>
    <w:pPr>
      <w:numPr>
        <w:numId w:val="8"/>
      </w:numPr>
      <w:spacing w:after="60"/>
    </w:pPr>
    <w:rPr>
      <w:szCs w:val="16"/>
    </w:rPr>
  </w:style>
  <w:style w:type="paragraph" w:styleId="af3">
    <w:name w:val="List Paragraph"/>
    <w:basedOn w:val="a"/>
    <w:link w:val="af4"/>
    <w:uiPriority w:val="34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ac">
    <w:name w:val="页眉 字符"/>
    <w:basedOn w:val="a0"/>
    <w:link w:val="ab"/>
    <w:uiPriority w:val="99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0">
    <w:name w:val="TOC 1 字符"/>
    <w:basedOn w:val="a0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0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0">
    <w:name w:val="TOC 2 字符"/>
    <w:basedOn w:val="a0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0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0">
    <w:name w:val="TOC 3 字符"/>
    <w:basedOn w:val="a0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0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0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0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0"/>
    <w:link w:val="ZTE-C-3rdlevelObservation"/>
    <w:qFormat/>
    <w:rPr>
      <w:rFonts w:eastAsia="Times New Roman"/>
      <w:b/>
      <w:i/>
      <w:kern w:val="2"/>
    </w:rPr>
  </w:style>
  <w:style w:type="character" w:customStyle="1" w:styleId="aa">
    <w:name w:val="页脚 字符"/>
    <w:basedOn w:val="a0"/>
    <w:link w:val="a9"/>
    <w:uiPriority w:val="99"/>
    <w:qFormat/>
    <w:rPr>
      <w:rFonts w:eastAsia="Times New Roman"/>
      <w:kern w:val="2"/>
      <w:sz w:val="18"/>
      <w:szCs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fontstyle01">
    <w:name w:val="fontstyle01"/>
    <w:qFormat/>
    <w:rPr>
      <w:rFonts w:ascii="Times" w:hAnsi="Times" w:hint="default"/>
      <w:color w:val="000000"/>
      <w:sz w:val="20"/>
      <w:szCs w:val="20"/>
    </w:rPr>
  </w:style>
  <w:style w:type="character" w:customStyle="1" w:styleId="a6">
    <w:name w:val="批注文字 字符"/>
    <w:basedOn w:val="a0"/>
    <w:link w:val="a5"/>
    <w:uiPriority w:val="99"/>
    <w:qFormat/>
    <w:rPr>
      <w:rFonts w:eastAsia="Times New Roman"/>
      <w:kern w:val="2"/>
    </w:rPr>
  </w:style>
  <w:style w:type="character" w:customStyle="1" w:styleId="af0">
    <w:name w:val="批注主题 字符"/>
    <w:basedOn w:val="a6"/>
    <w:link w:val="af"/>
    <w:uiPriority w:val="99"/>
    <w:semiHidden/>
    <w:qFormat/>
    <w:rPr>
      <w:rFonts w:eastAsia="Times New Roman"/>
      <w:b/>
      <w:bCs/>
      <w:kern w:val="2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0Maintext">
    <w:name w:val="0 Main text"/>
    <w:basedOn w:val="a"/>
    <w:link w:val="0MaintextChar"/>
    <w:qFormat/>
    <w:pPr>
      <w:spacing w:beforeLines="0" w:afterLines="0"/>
    </w:pPr>
    <w:rPr>
      <w:rFonts w:eastAsia="Malgun Gothic"/>
      <w:kern w:val="0"/>
      <w:lang w:val="en-GB" w:eastAsia="en-US"/>
    </w:rPr>
  </w:style>
  <w:style w:type="character" w:customStyle="1" w:styleId="0MaintextChar">
    <w:name w:val="0 Main text Char"/>
    <w:link w:val="0Maintext"/>
    <w:qFormat/>
    <w:locked/>
    <w:rPr>
      <w:rFonts w:eastAsia="Malgun Gothic"/>
      <w:lang w:val="en-GB" w:eastAsia="en-US"/>
    </w:rPr>
  </w:style>
  <w:style w:type="character" w:customStyle="1" w:styleId="af4">
    <w:name w:val="列表段落 字符"/>
    <w:link w:val="af3"/>
    <w:uiPriority w:val="34"/>
    <w:qFormat/>
    <w:rPr>
      <w:rFonts w:eastAsia="Times New Roman"/>
      <w:kern w:val="2"/>
      <w:sz w:val="24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Lines="0" w:afterLines="0"/>
      <w:ind w:left="1622" w:hanging="363"/>
      <w:jc w:val="left"/>
      <w:textAlignment w:val="baseline"/>
    </w:pPr>
    <w:rPr>
      <w:rFonts w:ascii="Arial" w:hAnsi="Arial"/>
      <w:kern w:val="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B1">
    <w:name w:val="B1"/>
    <w:basedOn w:val="ad"/>
    <w:qFormat/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0FAEA-6E3E-4832-90E7-F66188859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939</Words>
  <Characters>5358</Characters>
  <Application>Microsoft Office Word</Application>
  <DocSecurity>0</DocSecurity>
  <Lines>44</Lines>
  <Paragraphs>12</Paragraphs>
  <ScaleCrop>false</ScaleCrop>
  <Company>ZTE</Company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dcterms:created xsi:type="dcterms:W3CDTF">2024-05-09T06:53:00Z</dcterms:created>
  <dcterms:modified xsi:type="dcterms:W3CDTF">2024-05-09T06:53:00Z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3BC48364373A473FB9B0073ED5AE4C16</vt:lpwstr>
  </property>
</Properties>
</file>