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77777777" w:rsidR="000A4A62" w:rsidRDefault="00326B2F">
      <w:pPr>
        <w:pStyle w:val="Header"/>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14:paraId="5F4D1353" w14:textId="77777777" w:rsidR="000A4A62" w:rsidRDefault="00326B2F">
      <w:pPr>
        <w:pStyle w:val="Header"/>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77777777"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Heading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TableGrid"/>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376D12C1" w14:textId="77777777"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14:paraId="6E754263" w14:textId="77777777" w:rsidR="000A4A62" w:rsidRDefault="00326B2F">
      <w:pPr>
        <w:rPr>
          <w:lang w:val="en-US"/>
        </w:rPr>
      </w:pPr>
      <w:r>
        <w:rPr>
          <w:lang w:val="en-US"/>
        </w:rPr>
        <w:t>Follow the naming convention in this example:</w:t>
      </w:r>
    </w:p>
    <w:p w14:paraId="2380CCB9"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1F3A9952"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2618968A"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1853E502" w14:textId="77777777" w:rsidR="000A4A62" w:rsidRDefault="00326B2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65852C08" w14:textId="77777777"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0F7127C"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618D083F"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A82339F"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00359B0"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4B94A9C0"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21410B7C" w14:textId="77777777" w:rsidR="000A4A62" w:rsidRDefault="00326B2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57625AA1" w14:textId="77777777" w:rsidR="000A4A62" w:rsidRDefault="00326B2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33BB05F" w14:textId="77777777"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3EA1D34" w14:textId="77777777" w:rsidR="000A4A62" w:rsidRDefault="00326B2F">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77777777"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77777777"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hint="eastAsia"/>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hint="eastAsia"/>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bl>
    <w:p w14:paraId="7A21A5E0" w14:textId="77777777" w:rsidR="000A4A62" w:rsidRDefault="000A4A62">
      <w:pPr>
        <w:rPr>
          <w:szCs w:val="22"/>
          <w:highlight w:val="magenta"/>
          <w:lang w:val="sv-SE"/>
        </w:rPr>
      </w:pPr>
    </w:p>
    <w:p w14:paraId="77E57B4E" w14:textId="77777777" w:rsidR="000A4A62" w:rsidRDefault="00326B2F">
      <w:pPr>
        <w:pStyle w:val="Heading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F31B4D">
            <w:pPr>
              <w:spacing w:after="0" w:line="276" w:lineRule="auto"/>
              <w:jc w:val="left"/>
              <w:rPr>
                <w:rStyle w:val="Hyperlink"/>
                <w:color w:val="0000FF"/>
                <w:lang w:val="en-US"/>
              </w:rPr>
            </w:pPr>
            <w:hyperlink r:id="rId12" w:history="1">
              <w:r w:rsidR="00326B2F">
                <w:rPr>
                  <w:rStyle w:val="Hyperlink"/>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F31B4D">
            <w:pPr>
              <w:spacing w:after="0" w:line="276" w:lineRule="auto"/>
              <w:jc w:val="left"/>
              <w:rPr>
                <w:rStyle w:val="Hyperlink"/>
                <w:color w:val="0000FF"/>
                <w:lang w:val="en-US"/>
              </w:rPr>
            </w:pPr>
            <w:hyperlink r:id="rId13" w:history="1">
              <w:r w:rsidR="00326B2F">
                <w:rPr>
                  <w:rStyle w:val="Hyperlink"/>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F31B4D">
            <w:pPr>
              <w:spacing w:after="0" w:line="276" w:lineRule="auto"/>
              <w:jc w:val="left"/>
              <w:rPr>
                <w:rStyle w:val="Hyperlink"/>
                <w:color w:val="0000FF"/>
                <w:lang w:val="en-US"/>
              </w:rPr>
            </w:pPr>
            <w:hyperlink r:id="rId14" w:history="1">
              <w:r w:rsidR="00326B2F">
                <w:rPr>
                  <w:rStyle w:val="Hyperlink"/>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F31B4D">
            <w:pPr>
              <w:spacing w:after="0" w:line="276" w:lineRule="auto"/>
              <w:jc w:val="left"/>
              <w:rPr>
                <w:rStyle w:val="Hyperlink"/>
                <w:color w:val="0000FF"/>
                <w:lang w:val="en-US"/>
              </w:rPr>
            </w:pPr>
            <w:hyperlink r:id="rId15" w:history="1">
              <w:r w:rsidR="00326B2F">
                <w:rPr>
                  <w:rStyle w:val="Hyperlink"/>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F31B4D">
            <w:pPr>
              <w:spacing w:after="0" w:line="276" w:lineRule="auto"/>
              <w:jc w:val="left"/>
              <w:rPr>
                <w:rStyle w:val="Hyperlink"/>
                <w:color w:val="0000FF"/>
                <w:lang w:val="en-US"/>
              </w:rPr>
            </w:pPr>
            <w:hyperlink r:id="rId16" w:history="1">
              <w:r w:rsidR="00326B2F">
                <w:rPr>
                  <w:rStyle w:val="Hyperlink"/>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F31B4D">
            <w:pPr>
              <w:spacing w:after="0" w:line="276" w:lineRule="auto"/>
              <w:jc w:val="left"/>
              <w:rPr>
                <w:rStyle w:val="Hyperlink"/>
                <w:color w:val="0000FF"/>
                <w:lang w:val="en-US"/>
              </w:rPr>
            </w:pPr>
            <w:hyperlink r:id="rId17" w:history="1">
              <w:r w:rsidR="00326B2F">
                <w:rPr>
                  <w:rStyle w:val="Hyperlink"/>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061BDC5" w14:textId="77777777" w:rsidR="000A4A62" w:rsidRDefault="00F31B4D">
            <w:pPr>
              <w:spacing w:after="0" w:line="276" w:lineRule="auto"/>
              <w:jc w:val="left"/>
              <w:rPr>
                <w:rStyle w:val="Hyperlink"/>
                <w:color w:val="0000FF"/>
                <w:lang w:val="en-US"/>
              </w:rPr>
            </w:pPr>
            <w:hyperlink r:id="rId18" w:history="1">
              <w:r w:rsidR="00326B2F">
                <w:rPr>
                  <w:rStyle w:val="Hyperlink"/>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F31B4D">
            <w:pPr>
              <w:spacing w:after="0" w:line="276" w:lineRule="auto"/>
              <w:jc w:val="left"/>
              <w:rPr>
                <w:rStyle w:val="Hyperlink"/>
                <w:color w:val="0000FF"/>
                <w:lang w:val="en-US"/>
              </w:rPr>
            </w:pPr>
            <w:hyperlink r:id="rId19" w:history="1">
              <w:r w:rsidR="00326B2F">
                <w:rPr>
                  <w:rStyle w:val="Hyperlink"/>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lastRenderedPageBreak/>
              <w:t>[14]</w:t>
            </w:r>
          </w:p>
        </w:tc>
        <w:tc>
          <w:tcPr>
            <w:tcW w:w="1456" w:type="dxa"/>
            <w:tcMar>
              <w:top w:w="0" w:type="dxa"/>
              <w:left w:w="70" w:type="dxa"/>
              <w:bottom w:w="0" w:type="dxa"/>
              <w:right w:w="70" w:type="dxa"/>
            </w:tcMar>
          </w:tcPr>
          <w:p w14:paraId="2002D69B" w14:textId="77777777" w:rsidR="000A4A62" w:rsidRDefault="00F31B4D">
            <w:pPr>
              <w:spacing w:after="0" w:line="276" w:lineRule="auto"/>
              <w:jc w:val="left"/>
              <w:rPr>
                <w:rStyle w:val="Hyperlink"/>
                <w:color w:val="0000FF"/>
                <w:lang w:val="en-US"/>
              </w:rPr>
            </w:pPr>
            <w:hyperlink r:id="rId20" w:history="1">
              <w:r w:rsidR="00326B2F">
                <w:rPr>
                  <w:rStyle w:val="Hyperlink"/>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F31B4D">
            <w:pPr>
              <w:spacing w:after="0" w:line="276" w:lineRule="auto"/>
              <w:jc w:val="left"/>
              <w:rPr>
                <w:rStyle w:val="Hyperlink"/>
                <w:color w:val="0000FF"/>
                <w:lang w:val="en-US"/>
              </w:rPr>
            </w:pPr>
            <w:hyperlink r:id="rId21" w:history="1">
              <w:r w:rsidR="00326B2F">
                <w:rPr>
                  <w:rStyle w:val="Hyperlink"/>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F31B4D">
            <w:pPr>
              <w:spacing w:after="0" w:line="276" w:lineRule="auto"/>
              <w:jc w:val="left"/>
              <w:rPr>
                <w:rStyle w:val="Hyperlink"/>
                <w:color w:val="0000FF"/>
                <w:lang w:val="en-US"/>
              </w:rPr>
            </w:pPr>
            <w:hyperlink r:id="rId22" w:history="1">
              <w:r w:rsidR="00326B2F">
                <w:rPr>
                  <w:rStyle w:val="Hyperlink"/>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F31B4D">
            <w:pPr>
              <w:spacing w:after="0" w:line="276" w:lineRule="auto"/>
              <w:jc w:val="left"/>
              <w:rPr>
                <w:rStyle w:val="Hyperlink"/>
                <w:color w:val="0000FF"/>
                <w:lang w:val="en-US"/>
              </w:rPr>
            </w:pPr>
            <w:hyperlink r:id="rId23" w:history="1">
              <w:r w:rsidR="00326B2F">
                <w:rPr>
                  <w:rStyle w:val="Hyperlink"/>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F31B4D">
            <w:pPr>
              <w:spacing w:after="0" w:line="276" w:lineRule="auto"/>
              <w:jc w:val="left"/>
              <w:rPr>
                <w:rStyle w:val="Hyperlink"/>
                <w:color w:val="0000FF"/>
                <w:lang w:val="en-US"/>
              </w:rPr>
            </w:pPr>
            <w:hyperlink r:id="rId24" w:history="1">
              <w:r w:rsidR="00326B2F">
                <w:rPr>
                  <w:rStyle w:val="Hyperlink"/>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F31B4D">
            <w:pPr>
              <w:spacing w:after="0" w:line="276" w:lineRule="auto"/>
              <w:jc w:val="left"/>
              <w:rPr>
                <w:rStyle w:val="Hyperlink"/>
                <w:color w:val="0000FF"/>
                <w:lang w:val="en-US"/>
              </w:rPr>
            </w:pPr>
            <w:hyperlink r:id="rId25" w:history="1">
              <w:r w:rsidR="00326B2F">
                <w:rPr>
                  <w:rStyle w:val="Hyperlink"/>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F31B4D">
            <w:pPr>
              <w:spacing w:after="0" w:line="276" w:lineRule="auto"/>
              <w:jc w:val="left"/>
              <w:rPr>
                <w:rStyle w:val="Hyperlink"/>
                <w:color w:val="0000FF"/>
                <w:lang w:val="en-US"/>
              </w:rPr>
            </w:pPr>
            <w:hyperlink r:id="rId26" w:history="1">
              <w:r w:rsidR="00326B2F">
                <w:rPr>
                  <w:rStyle w:val="Hyperlink"/>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TableGrid"/>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TableGrid"/>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7" w:history="1">
              <w:r>
                <w:rPr>
                  <w:color w:val="0000FF"/>
                  <w:u w:val="single"/>
                </w:rPr>
                <w:t>R1-2312617</w:t>
              </w:r>
            </w:hyperlink>
            <w:r>
              <w:rPr>
                <w:lang w:eastAsia="zh-CN"/>
              </w:rPr>
              <w:t xml:space="preserve"> is endorsed. Final LS is agreed in </w:t>
            </w:r>
            <w:hyperlink r:id="rId28"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4A8A1B24" w14:textId="77777777" w:rsidR="000A4A62" w:rsidRDefault="00326B2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w:t>
            </w:r>
            <w:r>
              <w:rPr>
                <w:bCs/>
                <w:lang w:eastAsia="zh-CN"/>
              </w:rPr>
              <w:lastRenderedPageBreak/>
              <w:t xml:space="preserve">RACH.” </w:t>
            </w:r>
            <w:r>
              <w:rPr>
                <w:b/>
                <w:lang w:eastAsia="zh-CN"/>
              </w:rPr>
              <w:t>Which means RAN1 agreed that 2-step RA for eRedCap UE is supported by only sharing the Rel-17 RedCap 2-step RA resource</w:t>
            </w:r>
            <w:r>
              <w:rPr>
                <w:bCs/>
                <w:lang w:eastAsia="zh-CN"/>
              </w:rPr>
              <w:t xml:space="preserve">. </w:t>
            </w:r>
          </w:p>
          <w:p w14:paraId="2F400B25" w14:textId="77777777" w:rsidR="000A4A62" w:rsidRDefault="000A4A62">
            <w:pPr>
              <w:jc w:val="left"/>
              <w:rPr>
                <w:rFonts w:eastAsiaTheme="minorEastAsia"/>
                <w:lang w:val="en-US"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3EDA17E7" w14:textId="77777777"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77777777" w:rsidR="000A4A62" w:rsidRDefault="000A4A62">
            <w:pPr>
              <w:jc w:val="left"/>
              <w:rPr>
                <w:rFonts w:eastAsiaTheme="minorEastAsia"/>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lastRenderedPageBreak/>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5" w:name="OLE_LINK5"/>
            <w:r>
              <w:rPr>
                <w:rFonts w:hint="eastAsia"/>
                <w:lang w:val="en-US" w:eastAsia="zh-CN"/>
              </w:rPr>
              <w:t>2-step RACH</w:t>
            </w:r>
            <w:bookmarkEnd w:id="5"/>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6" w:name="OLE_LINK1"/>
            <w:r>
              <w:rPr>
                <w:lang w:val="en-US"/>
              </w:rPr>
              <w:t>When Msg1 indication for Rel-18 eRedCap UEs is not configured while Msg1 indication for Rel-17 RedCap UEs is configured, Rel-18 eRedCap UEs shall share the PRACH that is configured for Rel-17 RedCap UEs</w:t>
            </w:r>
            <w:bookmarkEnd w:id="6"/>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2 step RACH is not supported, there would be RAN1 impacts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77777777" w:rsidR="00364771" w:rsidRDefault="00364771" w:rsidP="00364771">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0D9FE4B4" w14:textId="406D5E26" w:rsidR="00364771" w:rsidRDefault="00364771" w:rsidP="00860DCC">
            <w:pPr>
              <w:jc w:val="left"/>
              <w:rPr>
                <w:rFonts w:eastAsiaTheme="minorEastAsia"/>
                <w:lang w:val="en-US" w:eastAsia="zh-CN"/>
              </w:rPr>
            </w:pPr>
          </w:p>
          <w:p w14:paraId="3EC1BC6F" w14:textId="5990406F"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256C5" w14:textId="77777777" w:rsidR="00364771" w:rsidRDefault="00364771" w:rsidP="00860DCC">
            <w:pPr>
              <w:jc w:val="left"/>
              <w:rPr>
                <w:rFonts w:eastAsiaTheme="minorEastAsia"/>
                <w:lang w:val="en-US" w:eastAsia="zh-CN"/>
              </w:rPr>
            </w:pP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lastRenderedPageBreak/>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4CDBEB7B" w14:textId="61391AD1" w:rsidR="006A1B40" w:rsidRDefault="007F1013" w:rsidP="006A1B40">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2BE5A367" w:rsidR="00AC326E" w:rsidRPr="006A1B40" w:rsidRDefault="00AC326E" w:rsidP="00860DCC">
            <w:pPr>
              <w:jc w:val="left"/>
              <w:rPr>
                <w:rFonts w:eastAsiaTheme="minorEastAsia"/>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hint="eastAsia"/>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hint="eastAsia"/>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bl>
    <w:p w14:paraId="1EE17F45" w14:textId="77777777"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7" w:name="OLE_LINK2"/>
            <w:r>
              <w:rPr>
                <w:rFonts w:eastAsiaTheme="minorEastAsia"/>
                <w:lang w:val="en-US" w:eastAsia="zh-CN"/>
              </w:rPr>
              <w:t>Same comment as Question 1-1a.</w:t>
            </w:r>
            <w:bookmarkEnd w:id="7"/>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hint="eastAsia"/>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bl>
    <w:p w14:paraId="7B0759CE" w14:textId="77777777" w:rsidR="000A4A62" w:rsidRDefault="000A4A62">
      <w:pPr>
        <w:jc w:val="left"/>
        <w:rPr>
          <w:bCs/>
          <w:lang w:val="en-US"/>
        </w:rPr>
      </w:pPr>
    </w:p>
    <w:p w14:paraId="640D38C2" w14:textId="77777777" w:rsidR="000A4A62" w:rsidRDefault="00326B2F">
      <w:pPr>
        <w:pStyle w:val="Heading1"/>
        <w:ind w:left="1134" w:hanging="1134"/>
        <w:rPr>
          <w:lang w:val="en-US"/>
        </w:rPr>
      </w:pPr>
      <w:r>
        <w:rPr>
          <w:lang w:val="en-US"/>
        </w:rPr>
        <w:lastRenderedPageBreak/>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F31B4D">
            <w:pPr>
              <w:spacing w:after="0" w:line="276" w:lineRule="auto"/>
              <w:jc w:val="left"/>
              <w:rPr>
                <w:rStyle w:val="Hyperlink"/>
                <w:color w:val="0000FF"/>
                <w:lang w:val="en-US"/>
              </w:rPr>
            </w:pPr>
            <w:hyperlink r:id="rId31" w:history="1">
              <w:r w:rsidR="00326B2F">
                <w:rPr>
                  <w:rStyle w:val="Hyperlink"/>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F31B4D">
            <w:pPr>
              <w:spacing w:after="0" w:line="276" w:lineRule="auto"/>
              <w:jc w:val="left"/>
              <w:rPr>
                <w:rStyle w:val="Hyperlink"/>
                <w:color w:val="0000FF"/>
                <w:lang w:val="en-US"/>
              </w:rPr>
            </w:pPr>
            <w:hyperlink r:id="rId32" w:history="1">
              <w:r w:rsidR="00326B2F">
                <w:rPr>
                  <w:rStyle w:val="Hyperlink"/>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F31B4D">
            <w:pPr>
              <w:spacing w:after="0" w:line="276" w:lineRule="auto"/>
              <w:jc w:val="left"/>
              <w:rPr>
                <w:color w:val="0000FF"/>
                <w:u w:val="single"/>
              </w:rPr>
            </w:pPr>
            <w:hyperlink r:id="rId33" w:history="1">
              <w:r w:rsidR="00326B2F">
                <w:rPr>
                  <w:rStyle w:val="Hyperlink"/>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F31B4D">
            <w:pPr>
              <w:spacing w:after="0" w:line="276" w:lineRule="auto"/>
              <w:jc w:val="left"/>
              <w:rPr>
                <w:color w:val="0000FF"/>
                <w:u w:val="single"/>
              </w:rPr>
            </w:pPr>
            <w:hyperlink r:id="rId34" w:history="1">
              <w:r w:rsidR="00326B2F">
                <w:rPr>
                  <w:rStyle w:val="Hyperlink"/>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TableGrid"/>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8"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8"/>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77777777"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r w:rsidR="009B4E57" w14:paraId="115126D4" w14:textId="77777777">
        <w:tc>
          <w:tcPr>
            <w:tcW w:w="1479" w:type="dxa"/>
          </w:tcPr>
          <w:p w14:paraId="60302A08" w14:textId="01C34940"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77777777" w:rsidR="008D1B7B" w:rsidRDefault="008D1B7B" w:rsidP="00860DCC">
            <w:pPr>
              <w:jc w:val="left"/>
              <w:rPr>
                <w:rFonts w:eastAsiaTheme="minorEastAsia"/>
                <w:lang w:val="en-US" w:eastAsia="zh-CN"/>
              </w:rPr>
            </w:pPr>
            <w:r>
              <w:rPr>
                <w:rFonts w:eastAsiaTheme="minorEastAsia"/>
                <w:lang w:val="en-US" w:eastAsia="zh-CN"/>
              </w:rPr>
              <w:t xml:space="preserve">Both options can works well in our view. If we goes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w:t>
            </w:r>
            <w:r>
              <w:rPr>
                <w:rFonts w:eastAsiaTheme="minorEastAsia"/>
                <w:lang w:val="en-US" w:eastAsia="zh-CN"/>
              </w:rPr>
              <w:lastRenderedPageBreak/>
              <w:t xml:space="preserve">an error case and UE’s behavior is up to UE implementation. There is no harmful even without any conclusion.  </w:t>
            </w:r>
          </w:p>
          <w:p w14:paraId="28E9182C" w14:textId="4DFFD530"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hint="eastAsia"/>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hint="eastAsia"/>
                <w:lang w:eastAsia="ja-JP"/>
              </w:rPr>
            </w:pPr>
          </w:p>
        </w:tc>
        <w:tc>
          <w:tcPr>
            <w:tcW w:w="1526" w:type="dxa"/>
          </w:tcPr>
          <w:p w14:paraId="7E6A25AF" w14:textId="77777777" w:rsidR="007D4D78" w:rsidRDefault="007D4D78" w:rsidP="00D36088">
            <w:pPr>
              <w:tabs>
                <w:tab w:val="left" w:pos="551"/>
              </w:tabs>
              <w:jc w:val="left"/>
              <w:rPr>
                <w:rFonts w:eastAsia="Yu Mincho" w:hint="eastAsia"/>
                <w:lang w:eastAsia="ja-JP"/>
              </w:rPr>
            </w:pPr>
          </w:p>
        </w:tc>
        <w:tc>
          <w:tcPr>
            <w:tcW w:w="5103" w:type="dxa"/>
          </w:tcPr>
          <w:p w14:paraId="4934AE73" w14:textId="5705E6C9" w:rsidR="007D4D78" w:rsidRDefault="000C11C3" w:rsidP="00D36088">
            <w:pPr>
              <w:jc w:val="left"/>
              <w:rPr>
                <w:rFonts w:eastAsia="Yu Mincho" w:hint="eastAsia"/>
                <w:lang w:val="en-US" w:eastAsia="ja-JP"/>
              </w:rPr>
            </w:pPr>
            <w:r>
              <w:rPr>
                <w:rFonts w:eastAsia="Yu Mincho"/>
                <w:lang w:val="en-US" w:eastAsia="ja-JP"/>
              </w:rPr>
              <w:t>Fine with either option</w:t>
            </w:r>
          </w:p>
        </w:tc>
      </w:tr>
    </w:tbl>
    <w:p w14:paraId="304CF2A1" w14:textId="77777777" w:rsidR="000A4A62" w:rsidRDefault="000A4A62">
      <w:pPr>
        <w:jc w:val="left"/>
        <w:rPr>
          <w:bCs/>
          <w:lang w:val="en-US"/>
        </w:rPr>
      </w:pPr>
    </w:p>
    <w:p w14:paraId="1304D917" w14:textId="77777777" w:rsidR="000A4A62" w:rsidRDefault="00326B2F">
      <w:pPr>
        <w:pStyle w:val="Heading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F31B4D">
            <w:pPr>
              <w:spacing w:after="0" w:line="276" w:lineRule="auto"/>
              <w:jc w:val="left"/>
              <w:rPr>
                <w:rStyle w:val="Hyperlink"/>
                <w:color w:val="0000FF"/>
                <w:lang w:val="en-US"/>
              </w:rPr>
            </w:pPr>
            <w:hyperlink r:id="rId35" w:history="1">
              <w:r w:rsidR="00326B2F">
                <w:rPr>
                  <w:rStyle w:val="Hyperlink"/>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TableGrid"/>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hint="eastAsia"/>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hint="eastAsia"/>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Heading1"/>
        <w:ind w:left="1134" w:hanging="1134"/>
        <w:rPr>
          <w:lang w:val="en-US"/>
        </w:rPr>
      </w:pPr>
      <w:r>
        <w:rPr>
          <w:lang w:val="en-US"/>
        </w:rPr>
        <w:lastRenderedPageBreak/>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F31B4D">
            <w:pPr>
              <w:spacing w:after="0" w:line="276" w:lineRule="auto"/>
              <w:jc w:val="left"/>
            </w:pPr>
            <w:hyperlink r:id="rId36" w:history="1">
              <w:r w:rsidR="00326B2F">
                <w:rPr>
                  <w:rStyle w:val="Hyperlink"/>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Heading1"/>
        <w:ind w:left="432" w:hanging="432"/>
        <w:rPr>
          <w:lang w:val="en-US"/>
        </w:rPr>
      </w:pPr>
      <w:bookmarkStart w:id="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9"/>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F31B4D">
            <w:pPr>
              <w:spacing w:after="0" w:line="276" w:lineRule="auto"/>
              <w:jc w:val="left"/>
              <w:rPr>
                <w:color w:val="0000FF"/>
                <w:u w:val="single"/>
                <w:lang w:val="en-US"/>
              </w:rPr>
            </w:pPr>
            <w:hyperlink r:id="rId37" w:history="1">
              <w:r w:rsidR="00326B2F">
                <w:rPr>
                  <w:rStyle w:val="Hyperlink"/>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F31B4D">
            <w:pPr>
              <w:spacing w:after="0" w:line="276" w:lineRule="auto"/>
              <w:jc w:val="left"/>
            </w:pPr>
            <w:hyperlink r:id="rId38" w:history="1">
              <w:r w:rsidR="00326B2F">
                <w:rPr>
                  <w:rStyle w:val="Hyperlink"/>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F31B4D">
            <w:pPr>
              <w:spacing w:after="0" w:line="276" w:lineRule="auto"/>
              <w:jc w:val="left"/>
              <w:rPr>
                <w:rStyle w:val="Hyperlink"/>
                <w:color w:val="0000FF"/>
                <w:lang w:val="en-US"/>
              </w:rPr>
            </w:pPr>
            <w:hyperlink r:id="rId39" w:history="1">
              <w:r w:rsidR="00326B2F">
                <w:rPr>
                  <w:rStyle w:val="Hyperlink"/>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F31B4D">
            <w:pPr>
              <w:spacing w:after="0" w:line="276" w:lineRule="auto"/>
              <w:jc w:val="left"/>
              <w:rPr>
                <w:rStyle w:val="Hyperlink"/>
                <w:color w:val="0000FF"/>
                <w:lang w:val="en-US"/>
              </w:rPr>
            </w:pPr>
            <w:hyperlink r:id="rId40" w:history="1">
              <w:r w:rsidR="00326B2F">
                <w:rPr>
                  <w:rStyle w:val="Hyperlink"/>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F31B4D">
            <w:pPr>
              <w:spacing w:after="0" w:line="276" w:lineRule="auto"/>
              <w:jc w:val="left"/>
            </w:pPr>
            <w:hyperlink r:id="rId41" w:history="1">
              <w:r w:rsidR="00326B2F">
                <w:rPr>
                  <w:rStyle w:val="Hyperlink"/>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F31B4D">
            <w:pPr>
              <w:spacing w:after="0" w:line="276" w:lineRule="auto"/>
              <w:jc w:val="left"/>
              <w:rPr>
                <w:rStyle w:val="Hyperlink"/>
                <w:color w:val="0000FF"/>
                <w:lang w:val="en-US"/>
              </w:rPr>
            </w:pPr>
            <w:hyperlink r:id="rId42" w:history="1">
              <w:r w:rsidR="00326B2F">
                <w:rPr>
                  <w:rStyle w:val="Hyperlink"/>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F31B4D">
            <w:pPr>
              <w:spacing w:after="0" w:line="276" w:lineRule="auto"/>
              <w:jc w:val="left"/>
              <w:rPr>
                <w:color w:val="0000FF"/>
                <w:u w:val="single"/>
              </w:rPr>
            </w:pPr>
            <w:hyperlink r:id="rId43" w:history="1">
              <w:r w:rsidR="00326B2F">
                <w:rPr>
                  <w:rStyle w:val="Hyperlink"/>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F31B4D">
            <w:pPr>
              <w:spacing w:after="0" w:line="276" w:lineRule="auto"/>
              <w:jc w:val="left"/>
              <w:rPr>
                <w:color w:val="0000FF"/>
                <w:u w:val="single"/>
              </w:rPr>
            </w:pPr>
            <w:hyperlink r:id="rId44" w:history="1">
              <w:r w:rsidR="00326B2F">
                <w:rPr>
                  <w:rStyle w:val="Hyperlink"/>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F31B4D">
            <w:pPr>
              <w:spacing w:after="0" w:line="276" w:lineRule="auto"/>
              <w:jc w:val="left"/>
              <w:rPr>
                <w:color w:val="0000FF"/>
                <w:u w:val="single"/>
              </w:rPr>
            </w:pPr>
            <w:hyperlink r:id="rId45" w:history="1">
              <w:r w:rsidR="00326B2F">
                <w:rPr>
                  <w:rStyle w:val="Hyperlink"/>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F31B4D">
            <w:pPr>
              <w:spacing w:after="0" w:line="276" w:lineRule="auto"/>
              <w:jc w:val="left"/>
              <w:rPr>
                <w:color w:val="0000FF"/>
                <w:u w:val="single"/>
              </w:rPr>
            </w:pPr>
            <w:hyperlink r:id="rId46" w:history="1">
              <w:r w:rsidR="00326B2F">
                <w:rPr>
                  <w:rStyle w:val="Hyperlink"/>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F31B4D">
            <w:pPr>
              <w:spacing w:after="0" w:line="276" w:lineRule="auto"/>
              <w:jc w:val="left"/>
              <w:rPr>
                <w:color w:val="0000FF"/>
                <w:u w:val="single"/>
              </w:rPr>
            </w:pPr>
            <w:hyperlink r:id="rId47" w:history="1">
              <w:r w:rsidR="00326B2F">
                <w:rPr>
                  <w:rStyle w:val="Hyperlink"/>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F31B4D">
            <w:pPr>
              <w:spacing w:after="0" w:line="276" w:lineRule="auto"/>
              <w:jc w:val="left"/>
              <w:rPr>
                <w:color w:val="0000FF"/>
                <w:u w:val="single"/>
              </w:rPr>
            </w:pPr>
            <w:hyperlink r:id="rId48" w:history="1">
              <w:r w:rsidR="00326B2F">
                <w:rPr>
                  <w:rStyle w:val="Hyperlink"/>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F31B4D">
            <w:pPr>
              <w:spacing w:after="0" w:line="276" w:lineRule="auto"/>
              <w:jc w:val="left"/>
              <w:rPr>
                <w:color w:val="0000FF"/>
                <w:u w:val="single"/>
              </w:rPr>
            </w:pPr>
            <w:hyperlink r:id="rId49" w:history="1">
              <w:r w:rsidR="00326B2F">
                <w:rPr>
                  <w:rStyle w:val="Hyperlink"/>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F31B4D">
            <w:pPr>
              <w:spacing w:after="0" w:line="276" w:lineRule="auto"/>
              <w:jc w:val="left"/>
              <w:rPr>
                <w:rStyle w:val="Hyperlink"/>
                <w:color w:val="0000FF"/>
                <w:lang w:val="en-US"/>
              </w:rPr>
            </w:pPr>
            <w:hyperlink r:id="rId50" w:history="1">
              <w:r w:rsidR="00326B2F">
                <w:rPr>
                  <w:rStyle w:val="Hyperlink"/>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F31B4D">
            <w:pPr>
              <w:spacing w:after="0" w:line="276" w:lineRule="auto"/>
              <w:jc w:val="left"/>
              <w:rPr>
                <w:color w:val="0000FF"/>
                <w:u w:val="single"/>
              </w:rPr>
            </w:pPr>
            <w:hyperlink r:id="rId51" w:history="1">
              <w:r w:rsidR="00326B2F">
                <w:rPr>
                  <w:rStyle w:val="Hyperlink"/>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F31B4D">
            <w:pPr>
              <w:spacing w:after="0" w:line="276" w:lineRule="auto"/>
              <w:jc w:val="left"/>
              <w:rPr>
                <w:color w:val="0000FF"/>
                <w:u w:val="single"/>
              </w:rPr>
            </w:pPr>
            <w:hyperlink r:id="rId52" w:history="1">
              <w:r w:rsidR="00326B2F">
                <w:rPr>
                  <w:rStyle w:val="Hyperlink"/>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F31B4D">
            <w:pPr>
              <w:spacing w:after="0" w:line="276" w:lineRule="auto"/>
              <w:jc w:val="left"/>
              <w:rPr>
                <w:color w:val="0000FF"/>
                <w:u w:val="single"/>
              </w:rPr>
            </w:pPr>
            <w:hyperlink r:id="rId53" w:history="1">
              <w:r w:rsidR="00326B2F">
                <w:rPr>
                  <w:rStyle w:val="Hyperlink"/>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F31B4D">
            <w:pPr>
              <w:spacing w:after="0" w:line="276" w:lineRule="auto"/>
              <w:jc w:val="left"/>
              <w:rPr>
                <w:rStyle w:val="Hyperlink"/>
                <w:color w:val="0000FF"/>
                <w:lang w:val="en-US"/>
              </w:rPr>
            </w:pPr>
            <w:hyperlink r:id="rId54" w:history="1">
              <w:r w:rsidR="00326B2F">
                <w:rPr>
                  <w:rStyle w:val="Hyperlink"/>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F31B4D">
            <w:pPr>
              <w:spacing w:after="0" w:line="276" w:lineRule="auto"/>
              <w:jc w:val="left"/>
              <w:rPr>
                <w:rStyle w:val="Hyperlink"/>
                <w:color w:val="0000FF"/>
                <w:lang w:val="en-US" w:eastAsia="sv-SE"/>
              </w:rPr>
            </w:pPr>
            <w:hyperlink r:id="rId55" w:history="1">
              <w:r w:rsidR="00326B2F">
                <w:rPr>
                  <w:rStyle w:val="Hyperlink"/>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F31B4D">
            <w:pPr>
              <w:spacing w:after="0" w:line="276" w:lineRule="auto"/>
              <w:jc w:val="left"/>
              <w:rPr>
                <w:color w:val="0000FF"/>
                <w:u w:val="single"/>
              </w:rPr>
            </w:pPr>
            <w:hyperlink r:id="rId56" w:history="1">
              <w:r w:rsidR="00326B2F">
                <w:rPr>
                  <w:rStyle w:val="Hyperlink"/>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F31B4D">
            <w:pPr>
              <w:spacing w:after="0" w:line="276" w:lineRule="auto"/>
              <w:jc w:val="left"/>
              <w:rPr>
                <w:rStyle w:val="Hyperlink"/>
                <w:color w:val="0000FF"/>
                <w:lang w:val="en-US" w:eastAsia="sv-SE"/>
              </w:rPr>
            </w:pPr>
            <w:hyperlink r:id="rId57" w:history="1">
              <w:r w:rsidR="00326B2F">
                <w:rPr>
                  <w:rStyle w:val="Hyperlink"/>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F31B4D">
            <w:pPr>
              <w:spacing w:after="0" w:line="276" w:lineRule="auto"/>
              <w:jc w:val="left"/>
              <w:rPr>
                <w:rStyle w:val="Hyperlink"/>
                <w:color w:val="0000FF"/>
                <w:lang w:val="en-US" w:eastAsia="sv-SE"/>
              </w:rPr>
            </w:pPr>
            <w:hyperlink r:id="rId58" w:history="1">
              <w:r w:rsidR="00326B2F">
                <w:rPr>
                  <w:rStyle w:val="Hyperlink"/>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F31B4D">
            <w:pPr>
              <w:spacing w:after="0" w:line="276" w:lineRule="auto"/>
              <w:jc w:val="left"/>
              <w:rPr>
                <w:rStyle w:val="Hyperlink"/>
                <w:color w:val="0000FF"/>
                <w:lang w:val="en-US" w:eastAsia="sv-SE"/>
              </w:rPr>
            </w:pPr>
            <w:hyperlink r:id="rId59" w:history="1">
              <w:r w:rsidR="00326B2F">
                <w:rPr>
                  <w:rStyle w:val="Hyperlink"/>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5760" w14:textId="77777777" w:rsidR="001353C0" w:rsidRDefault="001353C0">
      <w:pPr>
        <w:spacing w:line="240" w:lineRule="auto"/>
      </w:pPr>
      <w:r>
        <w:separator/>
      </w:r>
    </w:p>
  </w:endnote>
  <w:endnote w:type="continuationSeparator" w:id="0">
    <w:p w14:paraId="70FF2D87" w14:textId="77777777" w:rsidR="001353C0" w:rsidRDefault="00135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F93A" w14:textId="77777777" w:rsidR="001353C0" w:rsidRDefault="001353C0">
      <w:pPr>
        <w:spacing w:after="0"/>
      </w:pPr>
      <w:r>
        <w:separator/>
      </w:r>
    </w:p>
  </w:footnote>
  <w:footnote w:type="continuationSeparator" w:id="0">
    <w:p w14:paraId="158F9109" w14:textId="77777777" w:rsidR="001353C0" w:rsidRDefault="001353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5758425">
    <w:abstractNumId w:val="5"/>
  </w:num>
  <w:num w:numId="2" w16cid:durableId="1847403739">
    <w:abstractNumId w:val="2"/>
  </w:num>
  <w:num w:numId="3" w16cid:durableId="717513345">
    <w:abstractNumId w:val="1"/>
  </w:num>
  <w:num w:numId="4" w16cid:durableId="939414403">
    <w:abstractNumId w:val="8"/>
  </w:num>
  <w:num w:numId="5" w16cid:durableId="31735987">
    <w:abstractNumId w:val="9"/>
  </w:num>
  <w:num w:numId="6" w16cid:durableId="1448310749">
    <w:abstractNumId w:val="11"/>
    <w:lvlOverride w:ilvl="0">
      <w:startOverride w:val="1"/>
    </w:lvlOverride>
  </w:num>
  <w:num w:numId="7" w16cid:durableId="2045447965">
    <w:abstractNumId w:val="12"/>
  </w:num>
  <w:num w:numId="8" w16cid:durableId="2124954288">
    <w:abstractNumId w:val="14"/>
  </w:num>
  <w:num w:numId="9" w16cid:durableId="1662733304">
    <w:abstractNumId w:val="17"/>
  </w:num>
  <w:num w:numId="10" w16cid:durableId="1248885447">
    <w:abstractNumId w:val="4"/>
  </w:num>
  <w:num w:numId="11" w16cid:durableId="1795177556">
    <w:abstractNumId w:val="10"/>
  </w:num>
  <w:num w:numId="12" w16cid:durableId="738400597">
    <w:abstractNumId w:val="6"/>
  </w:num>
  <w:num w:numId="13" w16cid:durableId="1368144217">
    <w:abstractNumId w:val="16"/>
  </w:num>
  <w:num w:numId="14" w16cid:durableId="1441758936">
    <w:abstractNumId w:val="13"/>
  </w:num>
  <w:num w:numId="15" w16cid:durableId="136846921">
    <w:abstractNumId w:val="15"/>
  </w:num>
  <w:num w:numId="16" w16cid:durableId="445391233">
    <w:abstractNumId w:val="0"/>
  </w:num>
  <w:num w:numId="17" w16cid:durableId="678657201">
    <w:abstractNumId w:val="18"/>
  </w:num>
  <w:num w:numId="18" w16cid:durableId="1292513507">
    <w:abstractNumId w:val="3"/>
  </w:num>
  <w:num w:numId="19" w16cid:durableId="1542668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D3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2182.zip" TargetMode="External"/><Relationship Id="rId18" Type="http://schemas.openxmlformats.org/officeDocument/2006/relationships/hyperlink" Target="https://www.3gpp.org/ftp/TSG_RAN/WG1_RL1/TSGR1_116b/Docs/R1-2402413.zip" TargetMode="External"/><Relationship Id="rId26" Type="http://schemas.openxmlformats.org/officeDocument/2006/relationships/hyperlink" Target="https://www.3gpp.org/ftp/TSG_RAN/WG1_RL1/TSGR1_116b/Docs/R1-2403362.zip" TargetMode="External"/><Relationship Id="rId39" Type="http://schemas.openxmlformats.org/officeDocument/2006/relationships/hyperlink" Target="https://www.3gpp.org/ftp/tsg_ran/WG1_RL1/TSGR1_116/Docs/R1-2401519.zip" TargetMode="External"/><Relationship Id="rId21" Type="http://schemas.openxmlformats.org/officeDocument/2006/relationships/hyperlink" Target="https://www.3gpp.org/ftp/TSG_RAN/WG1_RL1/TSGR1_116b/Docs/R1-2402802.zip" TargetMode="External"/><Relationship Id="rId34" Type="http://schemas.openxmlformats.org/officeDocument/2006/relationships/hyperlink" Target="https://www.3gpp.org/ftp/TSG_RAN/WG1_RL1/TSGR1_116b/Docs/R1-2403346.zip" TargetMode="External"/><Relationship Id="rId42" Type="http://schemas.openxmlformats.org/officeDocument/2006/relationships/hyperlink" Target="https://www.3gpp.org/ftp/TSG_RAN/WG1_RL1/TSGR1_116b/Docs/R1-2402055.zip" TargetMode="External"/><Relationship Id="rId47" Type="http://schemas.openxmlformats.org/officeDocument/2006/relationships/hyperlink" Target="https://www.3gpp.org/ftp/TSG_RAN/WG1_RL1/TSGR1_116b/Docs/R1-2402348.zip" TargetMode="External"/><Relationship Id="rId50" Type="http://schemas.openxmlformats.org/officeDocument/2006/relationships/hyperlink" Target="https://www.3gpp.org/ftp/TSG_RAN/WG1_RL1/TSGR1_116b/Docs/R1-2402642.zip" TargetMode="External"/><Relationship Id="rId55" Type="http://schemas.openxmlformats.org/officeDocument/2006/relationships/hyperlink" Target="https://www.3gpp.org/ftp/TSG_RAN/WG1_RL1/TSGR1_116b/Docs/R1-240322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b/Docs/R1-2402297.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hyperlink" Target="https://www.3gpp.org/ftp/tsg_ran/WG1_RL1/TSGR1_116b/Docs/R1-2401938.zip" TargetMode="External"/><Relationship Id="rId24" Type="http://schemas.openxmlformats.org/officeDocument/2006/relationships/hyperlink" Target="https://www.3gpp.org/ftp/TSG_RAN/WG1_RL1/TSGR1_116b/Docs/R1-2403177.zip" TargetMode="External"/><Relationship Id="rId32" Type="http://schemas.openxmlformats.org/officeDocument/2006/relationships/hyperlink" Target="https://www.3gpp.org/ftp/TSG_RAN/WG1_RL1/TSGR1_116b/Docs/R1-2403221.zip" TargetMode="External"/><Relationship Id="rId37" Type="http://schemas.openxmlformats.org/officeDocument/2006/relationships/hyperlink" Target="https://www.3gpp.org/ftp/tsg_ran/TSG_RAN/TSGR_102/Docs/RP-233637.zip" TargetMode="External"/><Relationship Id="rId40" Type="http://schemas.openxmlformats.org/officeDocument/2006/relationships/hyperlink" Target="https://www.3gpp.org/ftp/tsg_ran/WG1_RL1/TSGR1_116/Docs/R1-2401521.zip" TargetMode="External"/><Relationship Id="rId45" Type="http://schemas.openxmlformats.org/officeDocument/2006/relationships/hyperlink" Target="https://www.3gpp.org/ftp/TSG_RAN/WG1_RL1/TSGR1_116b/Docs/R1-2402200.zip" TargetMode="External"/><Relationship Id="rId53" Type="http://schemas.openxmlformats.org/officeDocument/2006/relationships/hyperlink" Target="https://www.3gpp.org/ftp/TSG_RAN/WG1_RL1/TSGR1_116b/Docs/R1-2403164.zip" TargetMode="External"/><Relationship Id="rId58" Type="http://schemas.openxmlformats.org/officeDocument/2006/relationships/hyperlink" Target="https://www.3gpp.org/ftp/TSG_RAN/WG1_RL1/TSGR1_116b/Docs/R1-2403346.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16b/Docs/R1-2402488.zip" TargetMode="External"/><Relationship Id="rId14" Type="http://schemas.openxmlformats.org/officeDocument/2006/relationships/hyperlink" Target="https://www.3gpp.org/ftp/TSG_RAN/WG1_RL1/TSGR1_116b/Docs/R1-2402183.zip" TargetMode="External"/><Relationship Id="rId22" Type="http://schemas.openxmlformats.org/officeDocument/2006/relationships/hyperlink" Target="https://www.3gpp.org/ftp/TSG_RAN/WG1_RL1/TSGR1_116b/Docs/R1-2402933.zip" TargetMode="External"/><Relationship Id="rId27" Type="http://schemas.openxmlformats.org/officeDocument/2006/relationships/hyperlink" Target="https://www.3gpp.org/ftp/tsg_ran/WG1_RL1/TSGR1_115/Docs/R1-2312617.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Docs/R1-2402055.zip" TargetMode="External"/><Relationship Id="rId43" Type="http://schemas.openxmlformats.org/officeDocument/2006/relationships/hyperlink" Target="https://www.3gpp.org/ftp/TSG_RAN/WG1_RL1/TSGR1_116b/Docs/R1-2402182.zip" TargetMode="External"/><Relationship Id="rId48" Type="http://schemas.openxmlformats.org/officeDocument/2006/relationships/hyperlink" Target="https://www.3gpp.org/ftp/TSG_RAN/WG1_RL1/TSGR1_116b/Docs/R1-2402413.zip" TargetMode="External"/><Relationship Id="rId56" Type="http://schemas.openxmlformats.org/officeDocument/2006/relationships/hyperlink" Target="https://www.3gpp.org/ftp/TSG_RAN/WG1_RL1/TSGR1_116b/Docs/R1-2403324.zip" TargetMode="External"/><Relationship Id="rId8" Type="http://schemas.openxmlformats.org/officeDocument/2006/relationships/webSettings" Target="webSettings.xml"/><Relationship Id="rId51" Type="http://schemas.openxmlformats.org/officeDocument/2006/relationships/hyperlink" Target="https://www.3gpp.org/ftp/TSG_RAN/WG1_RL1/TSGR1_116b/Docs/R1-240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6b/Docs/R1-2401948.zip" TargetMode="External"/><Relationship Id="rId17" Type="http://schemas.openxmlformats.org/officeDocument/2006/relationships/hyperlink" Target="https://www.3gpp.org/ftp/TSG_RAN/WG1_RL1/TSGR1_116b/Docs/R1-2402348.zip" TargetMode="External"/><Relationship Id="rId25" Type="http://schemas.openxmlformats.org/officeDocument/2006/relationships/hyperlink" Target="https://www.3gpp.org/ftp/TSG_RAN/WG1_RL1/TSGR1_116b/Docs/R1-2403324.zip" TargetMode="External"/><Relationship Id="rId33" Type="http://schemas.openxmlformats.org/officeDocument/2006/relationships/hyperlink" Target="https://www.3gpp.org/ftp/TSG_RAN/WG1_RL1/TSGR1_116b/Docs/R1-2403328.zip" TargetMode="External"/><Relationship Id="rId38" Type="http://schemas.openxmlformats.org/officeDocument/2006/relationships/hyperlink" Target="https://www.3gpp.org/ftp/tsg_ran/TSG_RAN/TSGR_102/Docs/RP-233638.zip" TargetMode="External"/><Relationship Id="rId46" Type="http://schemas.openxmlformats.org/officeDocument/2006/relationships/hyperlink" Target="https://www.3gpp.org/ftp/TSG_RAN/WG1_RL1/TSGR1_116b/Docs/R1-2402297.zip" TargetMode="External"/><Relationship Id="rId59" Type="http://schemas.openxmlformats.org/officeDocument/2006/relationships/hyperlink" Target="https://www.3gpp.org/ftp/TSG_RAN/WG1_RL1/TSGR1_116b/Docs/R1-2403362.zip" TargetMode="External"/><Relationship Id="rId20" Type="http://schemas.openxmlformats.org/officeDocument/2006/relationships/hyperlink" Target="https://www.3gpp.org/ftp/TSG_RAN/WG1_RL1/TSGR1_116b/Docs/R1-2402642.zip" TargetMode="External"/><Relationship Id="rId41" Type="http://schemas.openxmlformats.org/officeDocument/2006/relationships/hyperlink" Target="https://www.3gpp.org/ftp/TSG_RAN/WG1_RL1/TSGR1_116b/Docs/R1-2401948.zip" TargetMode="External"/><Relationship Id="rId54" Type="http://schemas.openxmlformats.org/officeDocument/2006/relationships/hyperlink" Target="https://www.3gpp.org/ftp/TSG_RAN/WG1_RL1/TSGR1_116b/Docs/R1-24031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6b/Docs/R1-2402200.zip" TargetMode="External"/><Relationship Id="rId23" Type="http://schemas.openxmlformats.org/officeDocument/2006/relationships/hyperlink" Target="https://www.3gpp.org/ftp/TSG_RAN/WG1_RL1/TSGR1_116b/Docs/R1-2403164.zip" TargetMode="External"/><Relationship Id="rId28" Type="http://schemas.openxmlformats.org/officeDocument/2006/relationships/hyperlink" Target="https://www.3gpp.org/ftp/tsg_ran/WG1_RL1/TSGR1_115/Docs/R1-2312618.zip" TargetMode="External"/><Relationship Id="rId36" Type="http://schemas.openxmlformats.org/officeDocument/2006/relationships/hyperlink" Target="https://www.3gpp.org/ftp/TSG_RAN/WG1_RL1/TSGR1_116b/Docs/R1-2403177.zip" TargetMode="External"/><Relationship Id="rId49" Type="http://schemas.openxmlformats.org/officeDocument/2006/relationships/hyperlink" Target="https://www.3gpp.org/ftp/TSG_RAN/WG1_RL1/TSGR1_116b/Docs/R1-2402488.zip" TargetMode="External"/><Relationship Id="rId57" Type="http://schemas.openxmlformats.org/officeDocument/2006/relationships/hyperlink" Target="https://www.3gpp.org/ftp/TSG_RAN/WG1_RL1/TSGR1_116b/Docs/R1-2403328.zip" TargetMode="External"/><Relationship Id="rId10" Type="http://schemas.openxmlformats.org/officeDocument/2006/relationships/endnotes" Target="endnotes.xml"/><Relationship Id="rId31" Type="http://schemas.openxmlformats.org/officeDocument/2006/relationships/hyperlink" Target="https://www.3gpp.org/ftp/TSG_RAN/WG1_RL1/TSGR1_116b/Docs/R1-2403177.zip" TargetMode="External"/><Relationship Id="rId44" Type="http://schemas.openxmlformats.org/officeDocument/2006/relationships/hyperlink" Target="https://www.3gpp.org/ftp/TSG_RAN/WG1_RL1/TSGR1_116b/Docs/R1-2402183.zip" TargetMode="External"/><Relationship Id="rId52" Type="http://schemas.openxmlformats.org/officeDocument/2006/relationships/hyperlink" Target="https://www.3gpp.org/ftp/TSG_RAN/WG1_RL1/TSGR1_116b/Docs/R1-240293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5C2C8F65-9AE5-40D5-8000-B9DE08F3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65CF5-CE6D-4092-A5D3-6F5147E550FC}">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4011</Words>
  <Characters>22867</Characters>
  <Application>Microsoft Office Word</Application>
  <DocSecurity>0</DocSecurity>
  <Lines>190</Lines>
  <Paragraphs>53</Paragraphs>
  <ScaleCrop>false</ScaleCrop>
  <Company>Ericsson</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21</cp:revision>
  <dcterms:created xsi:type="dcterms:W3CDTF">2024-04-15T04:22:00Z</dcterms:created>
  <dcterms:modified xsi:type="dcterms:W3CDTF">2024-04-15T10:09:00Z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