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pPr>
        <w:pStyle w:val="28"/>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Rel-18 NR eRedCap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[23] submitted to agenda items 5 and 8.4 and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pPr>
              <w:spacing w:after="0" w:line="240" w:lineRule="auto"/>
              <w:jc w:val="left"/>
              <w:rPr>
                <w:rFonts w:ascii="Times" w:hAnsi="Times"/>
                <w:szCs w:val="24"/>
                <w:lang w:eastAsia="zh-CN"/>
              </w:rPr>
            </w:pPr>
          </w:p>
          <w:p>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pPr>
              <w:spacing w:after="0" w:line="240" w:lineRule="auto"/>
              <w:jc w:val="left"/>
              <w:rPr>
                <w:rFonts w:ascii="Times" w:hAnsi="Times"/>
                <w:szCs w:val="24"/>
                <w:lang w:val="en-US" w:eastAsia="zh-CN"/>
              </w:rPr>
            </w:pPr>
          </w:p>
          <w:p>
            <w:pPr>
              <w:spacing w:after="0" w:line="240" w:lineRule="auto"/>
              <w:jc w:val="left"/>
              <w:rPr>
                <w:rFonts w:ascii="Times" w:hAnsi="Times"/>
                <w:b/>
                <w:szCs w:val="24"/>
                <w:lang w:eastAsia="ko-KR"/>
              </w:rPr>
            </w:pPr>
            <w:r>
              <w:rPr>
                <w:rFonts w:hint="eastAsia" w:ascii="Times" w:hAnsi="Times"/>
                <w:b/>
                <w:szCs w:val="24"/>
                <w:lang w:eastAsia="ko-KR"/>
              </w:rPr>
              <w:t>R</w:t>
            </w:r>
            <w:r>
              <w:rPr>
                <w:rFonts w:ascii="Times" w:hAnsi="Times"/>
                <w:b/>
                <w:szCs w:val="24"/>
                <w:lang w:eastAsia="ko-KR"/>
              </w:rPr>
              <w:t xml:space="preserve">edCap – </w:t>
            </w:r>
            <w:r>
              <w:rPr>
                <w:rFonts w:hint="eastAsia" w:ascii="Times" w:hAnsi="Times"/>
                <w:b/>
                <w:szCs w:val="24"/>
                <w:lang w:eastAsia="ko-KR"/>
              </w:rPr>
              <w:t>T</w:t>
            </w:r>
            <w:r>
              <w:rPr>
                <w:rFonts w:ascii="Times" w:hAnsi="Times"/>
                <w:b/>
                <w:szCs w:val="24"/>
                <w:lang w:eastAsia="ko-KR"/>
              </w:rPr>
              <w:t>o be discussed in ad-hoc session (Xiaodong)</w:t>
            </w:r>
          </w:p>
          <w:p>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r>
            <w:r>
              <w:rPr>
                <w:rFonts w:ascii="Times" w:hAnsi="Times"/>
                <w:bCs/>
                <w:szCs w:val="24"/>
                <w:lang w:eastAsia="ko-KR"/>
              </w:rPr>
              <w:t>Draft CR for Parameter Name Alignment for R18 RedCap UEs in TS 38.214</w:t>
            </w:r>
            <w:r>
              <w:rPr>
                <w:rFonts w:ascii="Times" w:hAnsi="Times"/>
                <w:bCs/>
                <w:szCs w:val="24"/>
                <w:lang w:eastAsia="ko-KR"/>
              </w:rPr>
              <w:tab/>
            </w:r>
            <w:r>
              <w:rPr>
                <w:rFonts w:ascii="Times" w:hAnsi="Times"/>
                <w:bCs/>
                <w:szCs w:val="24"/>
                <w:lang w:eastAsia="ko-KR"/>
              </w:rPr>
              <w:t>FUTUREWEI</w:t>
            </w:r>
          </w:p>
          <w:p>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r>
            <w:r>
              <w:rPr>
                <w:rFonts w:ascii="Times" w:hAnsi="Times"/>
                <w:bCs/>
                <w:szCs w:val="24"/>
                <w:lang w:eastAsia="ko-KR"/>
              </w:rPr>
              <w:t>Discussion on 2-step RACH for eRedCap</w:t>
            </w:r>
            <w:r>
              <w:rPr>
                <w:rFonts w:ascii="Times" w:hAnsi="Times"/>
                <w:bCs/>
                <w:szCs w:val="24"/>
                <w:lang w:eastAsia="ko-KR"/>
              </w:rPr>
              <w:tab/>
            </w:r>
            <w:r>
              <w:rPr>
                <w:rFonts w:ascii="Times" w:hAnsi="Times"/>
                <w:bCs/>
                <w:szCs w:val="24"/>
                <w:lang w:eastAsia="ko-KR"/>
              </w:rPr>
              <w:t>Xiaomi</w:t>
            </w:r>
          </w:p>
          <w:p>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r>
            <w:r>
              <w:rPr>
                <w:rFonts w:ascii="Times" w:hAnsi="Times"/>
                <w:bCs/>
                <w:szCs w:val="24"/>
                <w:lang w:eastAsia="ko-KR"/>
              </w:rPr>
              <w:t>Remaining issues for UE complexity reduction for eRedCap</w:t>
            </w:r>
            <w:r>
              <w:rPr>
                <w:rFonts w:ascii="Times" w:hAnsi="Times"/>
                <w:bCs/>
                <w:szCs w:val="24"/>
                <w:lang w:eastAsia="ko-KR"/>
              </w:rPr>
              <w:tab/>
            </w:r>
            <w:r>
              <w:rPr>
                <w:rFonts w:ascii="Times" w:hAnsi="Times"/>
                <w:bCs/>
                <w:szCs w:val="24"/>
                <w:lang w:eastAsia="ko-KR"/>
              </w:rPr>
              <w:t>Qualcomm Incorporated</w:t>
            </w:r>
          </w:p>
          <w:p>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r>
            <w:r>
              <w:rPr>
                <w:rFonts w:ascii="Times" w:hAnsi="Times"/>
                <w:bCs/>
                <w:szCs w:val="24"/>
                <w:lang w:eastAsia="ko-KR"/>
              </w:rPr>
              <w:t>Maintenance on further UE complexity reduction for eRedCap</w:t>
            </w:r>
            <w:r>
              <w:rPr>
                <w:rFonts w:ascii="Times" w:hAnsi="Times"/>
                <w:bCs/>
                <w:szCs w:val="24"/>
                <w:lang w:eastAsia="ko-KR"/>
              </w:rPr>
              <w:tab/>
            </w:r>
            <w:r>
              <w:rPr>
                <w:rFonts w:ascii="Times" w:hAnsi="Times"/>
                <w:bCs/>
                <w:szCs w:val="24"/>
                <w:lang w:eastAsia="ko-KR"/>
              </w:rPr>
              <w:t>NTT DOCOMO, INC.</w:t>
            </w:r>
          </w:p>
          <w:p>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r>
            <w:r>
              <w:rPr>
                <w:rFonts w:ascii="Times" w:hAnsi="Times"/>
                <w:bCs/>
                <w:szCs w:val="24"/>
                <w:lang w:eastAsia="ko-KR"/>
              </w:rPr>
              <w:t>Maintenance on Rel-18 eRedCap</w:t>
            </w:r>
            <w:r>
              <w:rPr>
                <w:rFonts w:ascii="Times" w:hAnsi="Times"/>
                <w:bCs/>
                <w:szCs w:val="24"/>
                <w:lang w:eastAsia="ko-KR"/>
              </w:rPr>
              <w:tab/>
            </w:r>
            <w:r>
              <w:rPr>
                <w:rFonts w:ascii="Times" w:hAnsi="Times"/>
                <w:bCs/>
                <w:szCs w:val="24"/>
                <w:lang w:eastAsia="ko-KR"/>
              </w:rPr>
              <w:t>Ericsson</w:t>
            </w:r>
          </w:p>
          <w:p>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r>
            <w:r>
              <w:rPr>
                <w:rFonts w:ascii="Times" w:hAnsi="Times"/>
                <w:bCs/>
                <w:szCs w:val="24"/>
                <w:lang w:eastAsia="ko-KR"/>
              </w:rPr>
              <w:t>Draft CR on multicast transmissions for Rel-18 RedCap in inactive mode</w:t>
            </w:r>
            <w:r>
              <w:rPr>
                <w:rFonts w:ascii="Times" w:hAnsi="Times"/>
                <w:bCs/>
                <w:szCs w:val="24"/>
                <w:lang w:eastAsia="ko-KR"/>
              </w:rPr>
              <w:tab/>
            </w:r>
            <w:r>
              <w:rPr>
                <w:rFonts w:ascii="Times" w:hAnsi="Times"/>
                <w:bCs/>
                <w:szCs w:val="24"/>
                <w:lang w:eastAsia="ko-KR"/>
              </w:rPr>
              <w:t>Huawei, HiSilicon</w:t>
            </w:r>
          </w:p>
          <w:p>
            <w:pPr>
              <w:spacing w:after="0" w:line="240" w:lineRule="auto"/>
              <w:jc w:val="left"/>
              <w:rPr>
                <w:rFonts w:ascii="Times" w:hAnsi="Times"/>
                <w:bCs/>
                <w:szCs w:val="24"/>
              </w:rPr>
            </w:pPr>
          </w:p>
          <w:p>
            <w:pPr>
              <w:spacing w:after="0" w:line="240" w:lineRule="auto"/>
              <w:jc w:val="left"/>
              <w:rPr>
                <w:rFonts w:ascii="Times" w:hAnsi="Times"/>
                <w:bCs/>
                <w:szCs w:val="24"/>
              </w:rPr>
            </w:pPr>
          </w:p>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pPr>
              <w:spacing w:after="0" w:line="240" w:lineRule="auto"/>
              <w:jc w:val="left"/>
              <w:rPr>
                <w:rFonts w:ascii="Times" w:hAnsi="Times"/>
                <w:bCs/>
                <w:szCs w:val="24"/>
              </w:rPr>
            </w:pP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el-18 eRedCap</w:t>
            </w:r>
          </w:p>
          <w:p>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r>
            <w:r>
              <w:rPr>
                <w:rFonts w:ascii="Times" w:hAnsi="Times"/>
                <w:szCs w:val="24"/>
                <w:lang w:eastAsia="zh-CN"/>
              </w:rPr>
              <w:t>LS on 2-step for eRedCap</w:t>
            </w:r>
            <w:r>
              <w:rPr>
                <w:rFonts w:ascii="Times" w:hAnsi="Times"/>
                <w:szCs w:val="24"/>
                <w:lang w:eastAsia="zh-CN"/>
              </w:rPr>
              <w:tab/>
            </w:r>
            <w:r>
              <w:rPr>
                <w:rFonts w:ascii="Times" w:hAnsi="Times"/>
                <w:szCs w:val="24"/>
                <w:lang w:eastAsia="zh-CN"/>
              </w:rPr>
              <w:t>RAN2, Ericsson</w:t>
            </w:r>
          </w:p>
          <w:p>
            <w:pPr>
              <w:spacing w:after="0" w:line="240" w:lineRule="auto"/>
              <w:jc w:val="left"/>
              <w:rPr>
                <w:rFonts w:ascii="Times" w:hAnsi="Times"/>
                <w:szCs w:val="24"/>
                <w:lang w:eastAsia="ko-KR"/>
              </w:rPr>
            </w:pPr>
            <w:r>
              <w:rPr>
                <w:rFonts w:hint="eastAsia" w:ascii="Times" w:hAnsi="Times"/>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elevant Tdoc(s):</w:t>
            </w:r>
          </w:p>
          <w:p>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r>
            <w:r>
              <w:rPr>
                <w:rFonts w:ascii="Times" w:hAnsi="Times"/>
                <w:szCs w:val="24"/>
                <w:lang w:eastAsia="zh-CN"/>
              </w:rPr>
              <w:t>Discussion on LS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r>
            <w:r>
              <w:rPr>
                <w:rFonts w:ascii="Times" w:hAnsi="Times"/>
                <w:szCs w:val="24"/>
                <w:lang w:eastAsia="zh-CN"/>
              </w:rPr>
              <w:t>Draft LS reply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r>
            <w:r>
              <w:rPr>
                <w:rFonts w:ascii="Times" w:hAnsi="Times"/>
                <w:szCs w:val="24"/>
                <w:lang w:eastAsia="zh-CN"/>
              </w:rPr>
              <w:t>Draft reply LS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r>
            <w:r>
              <w:rPr>
                <w:rFonts w:ascii="Times" w:hAnsi="Times"/>
                <w:szCs w:val="24"/>
                <w:lang w:eastAsia="zh-CN"/>
              </w:rPr>
              <w:t>Discussion on reply LS for 2-step RACH of RedCap UE</w:t>
            </w:r>
            <w:r>
              <w:rPr>
                <w:rFonts w:ascii="Times" w:hAnsi="Times"/>
                <w:szCs w:val="24"/>
                <w:lang w:eastAsia="zh-CN"/>
              </w:rPr>
              <w:tab/>
            </w:r>
            <w:r>
              <w:rPr>
                <w:rFonts w:ascii="Times" w:hAnsi="Times"/>
                <w:szCs w:val="24"/>
                <w:lang w:eastAsia="zh-CN"/>
              </w:rPr>
              <w:t>OPPO</w:t>
            </w:r>
          </w:p>
          <w:p>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r>
            <w:r>
              <w:rPr>
                <w:rFonts w:ascii="Times" w:hAnsi="Times"/>
                <w:szCs w:val="24"/>
                <w:lang w:eastAsia="zh-CN"/>
              </w:rPr>
              <w:t>Discussion on reply LS on 2-step RACH for eRedCap</w:t>
            </w:r>
            <w:r>
              <w:rPr>
                <w:rFonts w:ascii="Times" w:hAnsi="Times"/>
                <w:szCs w:val="24"/>
                <w:lang w:eastAsia="zh-CN"/>
              </w:rPr>
              <w:tab/>
            </w:r>
            <w:r>
              <w:rPr>
                <w:rFonts w:ascii="Times" w:hAnsi="Times"/>
                <w:szCs w:val="24"/>
                <w:lang w:eastAsia="zh-CN"/>
              </w:rPr>
              <w:t>CATT</w:t>
            </w:r>
          </w:p>
          <w:p>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Samsung</w:t>
            </w:r>
          </w:p>
          <w:p>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r>
            <w:r>
              <w:rPr>
                <w:rFonts w:ascii="Times" w:hAnsi="Times"/>
                <w:szCs w:val="24"/>
                <w:lang w:eastAsia="zh-CN"/>
              </w:rPr>
              <w:t>Discussion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r>
            <w:r>
              <w:rPr>
                <w:rFonts w:ascii="Times" w:hAnsi="Times"/>
                <w:szCs w:val="24"/>
                <w:lang w:eastAsia="zh-CN"/>
              </w:rPr>
              <w:t>Discussion on RAN2 LS on 2-step RA for eRedCap</w:t>
            </w:r>
            <w:r>
              <w:rPr>
                <w:rFonts w:ascii="Times" w:hAnsi="Times"/>
                <w:szCs w:val="24"/>
                <w:lang w:eastAsia="zh-CN"/>
              </w:rPr>
              <w:tab/>
            </w:r>
            <w:r>
              <w:rPr>
                <w:rFonts w:ascii="Times" w:hAnsi="Times"/>
                <w:szCs w:val="24"/>
                <w:lang w:eastAsia="zh-CN"/>
              </w:rPr>
              <w:t>CMCC</w:t>
            </w:r>
          </w:p>
          <w:p>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r>
            <w:r>
              <w:rPr>
                <w:rFonts w:ascii="Times" w:hAnsi="Times"/>
                <w:szCs w:val="24"/>
                <w:lang w:eastAsia="zh-CN"/>
              </w:rPr>
              <w:t>Discussion on RAN2 LS on 2-step for eRedCap</w:t>
            </w:r>
            <w:r>
              <w:rPr>
                <w:rFonts w:ascii="Times" w:hAnsi="Times"/>
                <w:szCs w:val="24"/>
                <w:lang w:eastAsia="zh-CN"/>
              </w:rPr>
              <w:tab/>
            </w:r>
            <w:r>
              <w:rPr>
                <w:rFonts w:ascii="Times" w:hAnsi="Times"/>
                <w:szCs w:val="24"/>
                <w:lang w:eastAsia="zh-CN"/>
              </w:rPr>
              <w:t>NEC</w:t>
            </w:r>
          </w:p>
          <w:p>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r>
            <w:r>
              <w:rPr>
                <w:rFonts w:ascii="Times" w:hAnsi="Times"/>
                <w:szCs w:val="24"/>
                <w:lang w:eastAsia="zh-CN"/>
              </w:rPr>
              <w:t>Discussion on LS on 2-step RACH for eRedCap</w:t>
            </w:r>
            <w:r>
              <w:rPr>
                <w:rFonts w:ascii="Times" w:hAnsi="Times"/>
                <w:szCs w:val="24"/>
                <w:lang w:eastAsia="zh-CN"/>
              </w:rPr>
              <w:tab/>
            </w:r>
            <w:r>
              <w:rPr>
                <w:rFonts w:ascii="Times" w:hAnsi="Times"/>
                <w:szCs w:val="24"/>
                <w:lang w:eastAsia="zh-CN"/>
              </w:rPr>
              <w:t>Qualcomm Incorporated</w:t>
            </w:r>
          </w:p>
          <w:p>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r>
            <w:r>
              <w:rPr>
                <w:rFonts w:ascii="Times" w:hAnsi="Times"/>
                <w:szCs w:val="24"/>
                <w:lang w:eastAsia="zh-CN"/>
              </w:rPr>
              <w:t>On LS on 2-step for eRedCap</w:t>
            </w:r>
            <w:r>
              <w:rPr>
                <w:rFonts w:ascii="Times" w:hAnsi="Times"/>
                <w:szCs w:val="24"/>
                <w:lang w:eastAsia="zh-CN"/>
              </w:rPr>
              <w:tab/>
            </w:r>
            <w:r>
              <w:rPr>
                <w:rFonts w:ascii="Times" w:hAnsi="Times"/>
                <w:szCs w:val="24"/>
                <w:lang w:eastAsia="zh-CN"/>
              </w:rPr>
              <w:t>Ericsson</w:t>
            </w:r>
          </w:p>
          <w:p>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Huawei, HiSilicon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"https://www.3gpp.org/ftp/tsg_ran/WG1_RL1/TSGR1_116b/Docs/R1-2401938.zip" </w:instrText>
      </w:r>
      <w:r>
        <w:fldChar w:fldCharType="separate"/>
      </w:r>
      <w:r>
        <w:rPr>
          <w:color w:val="0000FF"/>
          <w:u w:val="single"/>
          <w:lang w:val="en-US"/>
        </w:rPr>
        <w:t>R1-2401938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Lijie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cs="Times New Roman" w:eastAsiaTheme="minorEastAsia"/>
                <w:lang w:val="en-US" w:eastAsia="zh-CN" w:bidi="ar-SA"/>
              </w:rPr>
            </w:pPr>
            <w:r>
              <w:rPr>
                <w:rFonts w:hint="eastAsia" w:eastAsiaTheme="minorEastAsia"/>
                <w:lang w:val="en-US" w:eastAsia="zh-CN"/>
              </w:rPr>
              <w:t>Hu.youjun1@zte.com.cn</w:t>
            </w:r>
          </w:p>
        </w:tc>
      </w:tr>
    </w:tbl>
    <w:p>
      <w:pPr>
        <w:rPr>
          <w:szCs w:val="22"/>
          <w:highlight w:val="magenta"/>
          <w:lang w:val="sv-SE"/>
        </w:rPr>
      </w:pPr>
    </w:p>
    <w:p>
      <w:pPr>
        <w:pStyle w:val="2"/>
        <w:ind w:left="1134" w:hanging="1134"/>
        <w:rPr>
          <w:lang w:val="en-US"/>
        </w:rPr>
      </w:pPr>
      <w:bookmarkStart w:id="3" w:name="_Toc101519362"/>
      <w:r>
        <w:rPr>
          <w:lang w:val="en-US"/>
        </w:rPr>
        <w:t>1</w:t>
      </w:r>
      <w:r>
        <w:rPr>
          <w:lang w:val="en-US"/>
        </w:rPr>
        <w:tab/>
      </w:r>
      <w:bookmarkEnd w:id="3"/>
      <w:r>
        <w:rPr>
          <w:lang w:val="en-US"/>
        </w:rPr>
        <w:t>Reply to RAN2 LS on 2-step RACH</w:t>
      </w:r>
    </w:p>
    <w:p>
      <w:pPr>
        <w:rPr>
          <w:lang w:val="en-US"/>
        </w:rPr>
      </w:pPr>
      <w:r>
        <w:rPr>
          <w:lang w:val="en-US"/>
        </w:rPr>
        <w:t>The following contributions discuss the incoming RAN2 LS on 2-step RACH for eRedCap [5]:</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LS reply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pPr>
              <w:spacing w:after="0" w:line="276" w:lineRule="auto"/>
              <w:jc w:val="left"/>
              <w:rPr>
                <w:lang w:val="en-US"/>
              </w:rPr>
            </w:pPr>
            <w: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pPr>
              <w:spacing w:after="0" w:line="276" w:lineRule="auto"/>
              <w:jc w:val="left"/>
              <w:rPr>
                <w:lang w:val="en-US"/>
              </w:rPr>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2)</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LS on 2-step for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bCs/>
          <w:lang w:val="en-US"/>
        </w:rPr>
      </w:pPr>
      <w:r>
        <w:rPr>
          <w:bCs/>
          <w:lang w:val="en-US"/>
        </w:rPr>
        <w:br w:type="textWrapping"/>
      </w:r>
      <w:r>
        <w:rPr>
          <w:bCs/>
          <w:lang w:val="en-US"/>
        </w:rPr>
        <w:t>The LS [5] has the following content: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N w:val="0"/>
              <w:spacing w:after="120" w:line="240" w:lineRule="auto"/>
              <w:jc w:val="left"/>
              <w:rPr>
                <w:rFonts w:ascii="Arial" w:hAnsi="Arial" w:eastAsia="宋体" w:cs="Arial"/>
                <w:b/>
              </w:rPr>
            </w:pPr>
            <w:r>
              <w:rPr>
                <w:rFonts w:ascii="Arial" w:hAnsi="Arial" w:eastAsia="宋体" w:cs="Arial"/>
                <w:b/>
              </w:rPr>
              <w:t>1. Overall Description:</w:t>
            </w:r>
          </w:p>
          <w:p>
            <w:pPr>
              <w:tabs>
                <w:tab w:val="center" w:pos="4153"/>
                <w:tab w:val="right" w:pos="8306"/>
              </w:tabs>
              <w:spacing w:after="0" w:line="240" w:lineRule="auto"/>
              <w:rPr>
                <w:rFonts w:ascii="Arial" w:hAnsi="Arial" w:eastAsia="等线" w:cs="Arial"/>
              </w:rPr>
            </w:pPr>
            <w:r>
              <w:rPr>
                <w:rFonts w:ascii="Arial" w:hAnsi="Arial" w:eastAsia="等线"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pPr>
              <w:tabs>
                <w:tab w:val="center" w:pos="4153"/>
                <w:tab w:val="right" w:pos="8306"/>
              </w:tabs>
              <w:spacing w:after="0" w:line="240" w:lineRule="auto"/>
              <w:rPr>
                <w:rFonts w:ascii="Arial" w:hAnsi="Arial" w:eastAsia="等线" w:cs="Arial"/>
              </w:rPr>
            </w:pPr>
          </w:p>
          <w:p>
            <w:pPr>
              <w:tabs>
                <w:tab w:val="center" w:pos="4153"/>
                <w:tab w:val="right" w:pos="8306"/>
              </w:tabs>
              <w:spacing w:after="0" w:line="240" w:lineRule="auto"/>
              <w:rPr>
                <w:rFonts w:ascii="Arial" w:hAnsi="Arial" w:eastAsia="等线" w:cs="Arial"/>
              </w:rPr>
            </w:pPr>
            <w:r>
              <w:rPr>
                <w:rFonts w:ascii="Arial" w:hAnsi="Arial" w:eastAsia="等线"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pPr>
              <w:autoSpaceDE w:val="0"/>
              <w:autoSpaceDN w:val="0"/>
              <w:adjustRightInd w:val="0"/>
              <w:snapToGrid w:val="0"/>
              <w:spacing w:after="120" w:line="240" w:lineRule="auto"/>
              <w:rPr>
                <w:rFonts w:ascii="Arial" w:hAnsi="Arial" w:eastAsia="宋体" w:cs="Arial"/>
                <w:lang w:val="en-US" w:eastAsia="zh-CN"/>
              </w:rPr>
            </w:pPr>
          </w:p>
          <w:p>
            <w:pPr>
              <w:autoSpaceDN w:val="0"/>
              <w:spacing w:after="120" w:line="240" w:lineRule="auto"/>
              <w:jc w:val="left"/>
              <w:rPr>
                <w:rFonts w:ascii="Arial" w:hAnsi="Arial" w:eastAsia="宋体" w:cs="Arial"/>
                <w:b/>
                <w:color w:val="000000"/>
              </w:rPr>
            </w:pPr>
            <w:r>
              <w:rPr>
                <w:rFonts w:ascii="Arial" w:hAnsi="Arial" w:eastAsia="宋体" w:cs="Arial"/>
                <w:b/>
                <w:color w:val="000000"/>
              </w:rPr>
              <w:t>2. Actions:</w:t>
            </w:r>
          </w:p>
          <w:p>
            <w:pPr>
              <w:autoSpaceDN w:val="0"/>
              <w:spacing w:after="120" w:line="240" w:lineRule="auto"/>
              <w:ind w:left="1985" w:hanging="1985"/>
              <w:jc w:val="left"/>
              <w:rPr>
                <w:rFonts w:ascii="Arial" w:hAnsi="Arial" w:eastAsia="宋体" w:cs="Arial"/>
                <w:b/>
                <w:color w:val="000000"/>
              </w:rPr>
            </w:pPr>
            <w:r>
              <w:rPr>
                <w:rFonts w:ascii="Arial" w:hAnsi="Arial" w:eastAsia="宋体" w:cs="Arial"/>
                <w:b/>
                <w:color w:val="000000"/>
              </w:rPr>
              <w:t>To RAN1</w:t>
            </w:r>
          </w:p>
          <w:p>
            <w:pPr>
              <w:autoSpaceDN w:val="0"/>
              <w:spacing w:after="120" w:line="240" w:lineRule="auto"/>
              <w:ind w:left="993" w:hanging="993"/>
              <w:jc w:val="left"/>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bCs/>
                <w:color w:val="000000"/>
              </w:rPr>
              <w:t xml:space="preserve">RAN2 kindly asks RAN1 to take the information above into consideration and recommends RAN1 to respond before the RAN2#126 meeting </w:t>
            </w:r>
            <w:r>
              <w:rPr>
                <w:rFonts w:ascii="Arial" w:hAnsi="Arial" w:eastAsia="宋体" w:cs="Arial"/>
                <w:b/>
                <w:color w:val="000000"/>
              </w:rPr>
              <w:t>at the latest</w:t>
            </w:r>
            <w:r>
              <w:rPr>
                <w:rFonts w:ascii="Arial" w:hAnsi="Arial" w:eastAsia="宋体" w:cs="Arial"/>
                <w:bCs/>
                <w:color w:val="000000"/>
              </w:rPr>
              <w:t>.</w:t>
            </w:r>
          </w:p>
        </w:tc>
      </w:tr>
    </w:tbl>
    <w:p>
      <w:r>
        <w:rPr>
          <w:bCs/>
          <w:lang w:val="en-US"/>
        </w:rPr>
        <w:br w:type="textWrapping"/>
      </w:r>
      <w:r>
        <w:t>RAN1 has made the following earlier agreements [4] related to 2-step RA resources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highlight w:val="green"/>
              </w:rPr>
            </w:pPr>
            <w:r>
              <w:rPr>
                <w:highlight w:val="green"/>
              </w:rPr>
              <w:t>Agreement:</w:t>
            </w:r>
          </w:p>
          <w:p>
            <w:pPr>
              <w:numPr>
                <w:ilvl w:val="0"/>
                <w:numId w:val="14"/>
              </w:numPr>
              <w:spacing w:after="0" w:line="240" w:lineRule="auto"/>
              <w:jc w:val="left"/>
            </w:pPr>
            <w:r>
              <w:t>Additional early indication in MsgA PRACH is not supported.</w:t>
            </w:r>
          </w:p>
          <w:p>
            <w:pPr>
              <w:spacing w:after="0" w:line="240" w:lineRule="auto"/>
            </w:pPr>
          </w:p>
          <w:p>
            <w:pPr>
              <w:spacing w:after="0" w:line="240" w:lineRule="auto"/>
              <w:rPr>
                <w:bCs/>
              </w:rPr>
            </w:pPr>
            <w:r>
              <w:rPr>
                <w:bCs/>
                <w:highlight w:val="green"/>
              </w:rPr>
              <w:t>Agreement:</w:t>
            </w:r>
          </w:p>
          <w:p>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pPr>
              <w:numPr>
                <w:ilvl w:val="1"/>
                <w:numId w:val="15"/>
              </w:numPr>
              <w:spacing w:after="0" w:line="252" w:lineRule="auto"/>
              <w:jc w:val="left"/>
              <w:rPr>
                <w:bCs/>
                <w:lang w:eastAsia="zh-CN"/>
              </w:rPr>
            </w:pPr>
            <w:r>
              <w:rPr>
                <w:bCs/>
                <w:lang w:eastAsia="zh-CN"/>
              </w:rPr>
              <w:t>Send LS to RAN2 to inform about this agreement.</w:t>
            </w:r>
          </w:p>
          <w:p>
            <w:pPr>
              <w:numPr>
                <w:ilvl w:val="0"/>
                <w:numId w:val="15"/>
              </w:numPr>
              <w:spacing w:after="0" w:line="252" w:lineRule="auto"/>
              <w:jc w:val="left"/>
              <w:rPr>
                <w:bCs/>
                <w:lang w:eastAsia="zh-CN"/>
              </w:rPr>
            </w:pPr>
            <w:r>
              <w:rPr>
                <w:lang w:eastAsia="zh-CN"/>
              </w:rPr>
              <w:t xml:space="preserve">Draft LS in </w:t>
            </w:r>
            <w:r>
              <w:fldChar w:fldCharType="begin"/>
            </w:r>
            <w:r>
              <w:instrText xml:space="preserve"> HYPERLINK "https://www.3gpp.org/ftp/tsg_ran/WG1_RL1/TSGR1_115/Docs/R1-2312617.zip" </w:instrText>
            </w:r>
            <w:r>
              <w:fldChar w:fldCharType="separate"/>
            </w:r>
            <w:r>
              <w:rPr>
                <w:color w:val="0000FF"/>
                <w:u w:val="single"/>
              </w:rPr>
              <w:t>R1-2312617</w:t>
            </w:r>
            <w:r>
              <w:rPr>
                <w:color w:val="0000FF"/>
                <w:u w:val="single"/>
              </w:rPr>
              <w:fldChar w:fldCharType="end"/>
            </w:r>
            <w:r>
              <w:rPr>
                <w:lang w:eastAsia="zh-CN"/>
              </w:rPr>
              <w:t xml:space="preserve"> is endorsed. Final LS is agreed in </w:t>
            </w:r>
            <w:r>
              <w:fldChar w:fldCharType="begin"/>
            </w:r>
            <w:r>
              <w:instrText xml:space="preserve"> HYPERLINK "https://www.3gpp.org/ftp/tsg_ran/WG1_RL1/TSGR1_115/Docs/R1-2312618.zip" </w:instrText>
            </w:r>
            <w:r>
              <w:fldChar w:fldCharType="separate"/>
            </w:r>
            <w:r>
              <w:rPr>
                <w:color w:val="0000FF"/>
                <w:u w:val="single"/>
              </w:rPr>
              <w:t>R1-2312618</w:t>
            </w:r>
            <w:r>
              <w:rPr>
                <w:color w:val="0000FF"/>
                <w:u w:val="single"/>
              </w:rPr>
              <w:fldChar w:fldCharType="end"/>
            </w:r>
            <w:r>
              <w:rPr>
                <w:lang w:eastAsia="zh-CN"/>
              </w:rPr>
              <w:t>.</w:t>
            </w:r>
          </w:p>
          <w:p>
            <w:pPr>
              <w:spacing w:after="0" w:line="252" w:lineRule="auto"/>
              <w:rPr>
                <w:bCs/>
                <w:lang w:eastAsia="zh-CN"/>
              </w:rPr>
            </w:pPr>
          </w:p>
        </w:tc>
      </w:tr>
    </w:tbl>
    <w:p>
      <w:pPr>
        <w:rPr>
          <w:bCs/>
          <w:lang w:val="en-US"/>
        </w:rPr>
      </w:pPr>
      <w:r>
        <w:rPr>
          <w:bCs/>
          <w:lang w:val="en-US"/>
        </w:rPr>
        <w:br w:type="textWrapping"/>
      </w:r>
      <w:r>
        <w:rPr>
          <w:bCs/>
          <w:lang w:val="en-US"/>
        </w:rPr>
        <w:t>The contributions submitted to this meeting express mixed views regarding the LS from RAN2. Companies are invited to provide their input on the two following questions, which concern the first and second paragraph in the LS, respectively.</w:t>
      </w:r>
    </w:p>
    <w:p>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pPr>
        <w:pStyle w:val="5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3" w:type="dxa"/>
          </w:tcPr>
          <w:p>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 xml:space="preserve">. </w:t>
            </w:r>
          </w:p>
          <w:p>
            <w:pPr>
              <w:jc w:val="left"/>
              <w:rPr>
                <w:rFonts w:eastAsiaTheme="minorEastAsia"/>
                <w:lang w:val="en-US" w:eastAsia="zh-CN"/>
              </w:rPr>
            </w:pPr>
          </w:p>
          <w:p>
            <w:pPr>
              <w:adjustRightInd w:val="0"/>
              <w:snapToGrid w:val="0"/>
              <w:spacing w:after="120" w:afterLines="5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pPr>
              <w:adjustRightInd w:val="0"/>
              <w:snapToGrid w:val="0"/>
              <w:spacing w:after="120" w:afterLines="50"/>
              <w:rPr>
                <w:rFonts w:eastAsiaTheme="minorEastAsia"/>
                <w:b/>
                <w:lang w:eastAsia="zh-CN"/>
              </w:rPr>
            </w:pPr>
            <w:r>
              <w:rPr>
                <w:rFonts w:eastAsiaTheme="minorEastAsia"/>
                <w:b/>
                <w:lang w:eastAsia="zh-CN"/>
              </w:rPr>
              <w:t xml:space="preserve">RAN1 cannot agree to revert RAN1 agreements that </w:t>
            </w:r>
          </w:p>
          <w:p>
            <w:pPr>
              <w:numPr>
                <w:ilvl w:val="0"/>
                <w:numId w:val="14"/>
              </w:numPr>
              <w:adjustRightInd w:val="0"/>
              <w:snapToGrid w:val="0"/>
              <w:spacing w:after="50" w:line="240" w:lineRule="auto"/>
              <w:ind w:left="160" w:leftChars="80"/>
              <w:jc w:val="left"/>
              <w:rPr>
                <w:rFonts w:eastAsiaTheme="minorEastAsia"/>
                <w:b/>
                <w:lang w:eastAsia="zh-CN"/>
              </w:rPr>
            </w:pPr>
            <w:r>
              <w:rPr>
                <w:rFonts w:eastAsiaTheme="minorEastAsia"/>
                <w:b/>
                <w:lang w:eastAsia="zh-CN"/>
              </w:rPr>
              <w:t>Additional early indication in MsgA PRACH is not supported.</w:t>
            </w:r>
          </w:p>
          <w:p>
            <w:pPr>
              <w:numPr>
                <w:ilvl w:val="0"/>
                <w:numId w:val="15"/>
              </w:numPr>
              <w:adjustRightInd w:val="0"/>
              <w:snapToGrid w:val="0"/>
              <w:spacing w:after="50" w:line="240" w:lineRule="auto"/>
              <w:ind w:left="160" w:leftChars="8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6783" w:type="dxa"/>
          </w:tcPr>
          <w:p>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 3</w:t>
            </w:r>
          </w:p>
        </w:tc>
        <w:tc>
          <w:tcPr>
            <w:tcW w:w="6783" w:type="dxa"/>
          </w:tcPr>
          <w:p>
            <w:pPr>
              <w:jc w:val="left"/>
              <w:rPr>
                <w:rFonts w:hint="eastAsia" w:eastAsiaTheme="minorEastAsia"/>
                <w:lang w:val="en-US" w:eastAsia="zh-CN"/>
              </w:rPr>
            </w:pPr>
            <w:r>
              <w:rPr>
                <w:rFonts w:hint="eastAsia" w:eastAsiaTheme="minorEastAsia"/>
                <w:lang w:val="en-US" w:eastAsia="zh-CN"/>
              </w:rPr>
              <w:t xml:space="preserve">We also think there is no technical reason to revert RAN1 agreements. </w:t>
            </w:r>
          </w:p>
          <w:p>
            <w:pPr>
              <w:numPr>
                <w:ilvl w:val="0"/>
                <w:numId w:val="0"/>
              </w:numPr>
              <w:ind w:leftChars="0"/>
              <w:jc w:val="left"/>
              <w:rPr>
                <w:rFonts w:hint="eastAsia" w:cs="Times New Roman"/>
                <w:b w:val="0"/>
                <w:bCs w:val="0"/>
                <w:lang w:val="en-US" w:eastAsia="zh-CN"/>
              </w:rPr>
            </w:pPr>
            <w:r>
              <w:rPr>
                <w:rFonts w:hint="eastAsia" w:eastAsiaTheme="minorEastAsia"/>
                <w:lang w:val="en-US" w:eastAsia="zh-CN"/>
              </w:rPr>
              <w:t>For the question of whether</w:t>
            </w:r>
            <w:r>
              <w:rPr>
                <w:rFonts w:hint="eastAsia" w:ascii="Times New Roman" w:hAnsi="Times New Roman" w:cs="Times New Roman" w:eastAsiaTheme="minorEastAsia"/>
                <w:lang w:val="en-US" w:eastAsia="zh-CN"/>
              </w:rPr>
              <w:t xml:space="preserve"> the eRedCap UEs can support 2-step RA without dedicated eRedCap 2-step RA resources, w</w:t>
            </w:r>
            <w:r>
              <w:rPr>
                <w:rFonts w:hint="eastAsia" w:cs="Times New Roman"/>
                <w:b w:val="0"/>
                <w:bCs w:val="0"/>
                <w:lang w:val="en-US" w:eastAsia="zh-CN"/>
              </w:rPr>
              <w:t xml:space="preserve">e think for this case, </w:t>
            </w:r>
          </w:p>
          <w:p>
            <w:pPr>
              <w:numPr>
                <w:ilvl w:val="0"/>
                <w:numId w:val="16"/>
              </w:numPr>
              <w:ind w:left="420" w:leftChars="0" w:hanging="420" w:firstLineChars="0"/>
              <w:jc w:val="left"/>
              <w:rPr>
                <w:rFonts w:hint="default" w:cs="Times New Roman"/>
                <w:b w:val="0"/>
                <w:bCs w:val="0"/>
                <w:lang w:val="en-US" w:eastAsia="zh-CN"/>
              </w:rPr>
            </w:pPr>
            <w:r>
              <w:rPr>
                <w:rFonts w:hint="eastAsia" w:cs="Times New Roman"/>
                <w:b w:val="0"/>
                <w:bCs w:val="0"/>
                <w:lang w:val="en-US" w:eastAsia="zh-CN"/>
              </w:rPr>
              <w:t xml:space="preserve">The direct way is to support eRedCap UE using 2-step RedCap RA resources as agreed in RAN1. And for the fallback behavior, supporting fallback </w:t>
            </w:r>
            <w:r>
              <w:rPr>
                <w:rFonts w:hint="eastAsia" w:ascii="Times New Roman" w:hAnsi="Times New Roman" w:cs="Times New Roman" w:eastAsiaTheme="minorEastAsia"/>
                <w:lang w:val="en-US" w:eastAsia="zh-CN"/>
              </w:rPr>
              <w:t xml:space="preserve">from R17 2-step RA to R18 4-step RA for eRedCap UE. </w:t>
            </w:r>
          </w:p>
          <w:p>
            <w:pPr>
              <w:numPr>
                <w:ilvl w:val="0"/>
                <w:numId w:val="16"/>
              </w:numPr>
              <w:ind w:left="420" w:leftChars="0" w:hanging="420" w:firstLineChars="0"/>
              <w:jc w:val="left"/>
              <w:rPr>
                <w:rFonts w:hint="default" w:cs="Times New Roman"/>
                <w:b w:val="0"/>
                <w:bCs w:val="0"/>
                <w:lang w:val="en-US" w:eastAsia="zh-CN"/>
              </w:rPr>
            </w:pPr>
            <w:r>
              <w:rPr>
                <w:rFonts w:hint="eastAsia" w:cs="Times New Roman"/>
                <w:b w:val="0"/>
                <w:bCs w:val="0"/>
                <w:lang w:val="en-US" w:eastAsia="zh-CN"/>
              </w:rPr>
              <w:t xml:space="preserve">If </w:t>
            </w:r>
            <w:r>
              <w:rPr>
                <w:rFonts w:hint="eastAsia" w:ascii="Times New Roman" w:hAnsi="Times New Roman" w:cs="Times New Roman" w:eastAsiaTheme="minor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cs="Times New Roman"/>
                <w:b w:val="0"/>
                <w:bCs w:val="0"/>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4" w:name="OLE_LINK5"/>
            <w:r>
              <w:rPr>
                <w:rFonts w:hint="eastAsia" w:cs="Times New Roman"/>
                <w:b w:val="0"/>
                <w:bCs w:val="0"/>
                <w:lang w:val="en-US" w:eastAsia="zh-CN"/>
              </w:rPr>
              <w:t>2-step RACH</w:t>
            </w:r>
            <w:bookmarkEnd w:id="4"/>
            <w:r>
              <w:rPr>
                <w:rFonts w:hint="eastAsia" w:cs="Times New Roman"/>
                <w:b w:val="0"/>
                <w:bCs w:val="0"/>
                <w:lang w:val="en-US" w:eastAsia="zh-CN"/>
              </w:rPr>
              <w:t>.</w:t>
            </w:r>
          </w:p>
          <w:p>
            <w:pPr>
              <w:jc w:val="left"/>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Sharing R17 Msg1 resource is already supported according to RAN1 agreements in RAN1#113 as the following,</w:t>
            </w:r>
          </w:p>
          <w:p>
            <w:pPr>
              <w:numPr>
                <w:ilvl w:val="0"/>
                <w:numId w:val="17"/>
              </w:numPr>
              <w:overflowPunct w:val="0"/>
              <w:autoSpaceDE w:val="0"/>
              <w:autoSpaceDN w:val="0"/>
              <w:adjustRightInd w:val="0"/>
              <w:textAlignment w:val="baseline"/>
              <w:rPr>
                <w:lang w:val="en-US"/>
              </w:rPr>
            </w:pPr>
            <w:bookmarkStart w:id="5" w:name="OLE_LINK1"/>
            <w:r>
              <w:rPr>
                <w:lang w:val="en-US"/>
              </w:rPr>
              <w:t>When Msg1 indication for Rel-18 eRedCap UEs is not configured while Msg1 indication for Rel-17 RedCap UEs is configured, Rel-18 eRedCap UEs shall share the PRACH that is configured for Rel-17 RedCap UEs</w:t>
            </w:r>
            <w:bookmarkEnd w:id="5"/>
            <w:r>
              <w:rPr>
                <w:lang w:val="en-US"/>
              </w:rPr>
              <w:t>.</w:t>
            </w:r>
          </w:p>
          <w:p>
            <w:pPr>
              <w:numPr>
                <w:ilvl w:val="1"/>
                <w:numId w:val="17"/>
              </w:numPr>
              <w:overflowPunct w:val="0"/>
              <w:autoSpaceDE w:val="0"/>
              <w:autoSpaceDN w:val="0"/>
              <w:adjustRightInd w:val="0"/>
              <w:textAlignment w:val="baseline"/>
              <w:rPr>
                <w:rFonts w:hint="default" w:eastAsiaTheme="minorEastAsia"/>
                <w:lang w:val="en-US" w:eastAsia="zh-CN"/>
              </w:rPr>
            </w:pPr>
            <w:r>
              <w:rPr>
                <w:lang w:val="en-US"/>
              </w:rPr>
              <w:t>Note: Rel-18 eRedCap UEs will be differentiated from Rel-17 RedCap UEs based on Msg3 of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Option1</w:t>
            </w:r>
          </w:p>
        </w:tc>
        <w:tc>
          <w:tcPr>
            <w:tcW w:w="6783" w:type="dxa"/>
            <w:vAlign w:val="top"/>
          </w:tcPr>
          <w:p>
            <w:pPr>
              <w:jc w:val="left"/>
              <w:rPr>
                <w:rFonts w:hint="eastAsia" w:eastAsiaTheme="minorEastAsia"/>
                <w:lang w:val="en-US" w:eastAsia="zh-CN"/>
              </w:rPr>
            </w:pPr>
            <w:r>
              <w:rPr>
                <w:rFonts w:hint="eastAsia" w:eastAsiaTheme="minorEastAsia"/>
                <w:lang w:val="en-US" w:eastAsia="zh-CN"/>
              </w:rPr>
              <w:t>Option1 should be adopted.</w:t>
            </w:r>
          </w:p>
          <w:p>
            <w:pPr>
              <w:numPr>
                <w:ilvl w:val="0"/>
                <w:numId w:val="18"/>
              </w:numPr>
              <w:ind w:left="420" w:leftChars="0" w:hanging="420" w:firstLineChars="0"/>
              <w:jc w:val="left"/>
              <w:rPr>
                <w:rFonts w:hint="eastAsia" w:eastAsiaTheme="minorEastAsia"/>
                <w:lang w:val="en-US" w:eastAsia="zh-CN"/>
              </w:rPr>
            </w:pPr>
            <w:r>
              <w:rPr>
                <w:rFonts w:hint="eastAsia" w:eastAsiaTheme="minorEastAsia"/>
                <w:lang w:val="en-US" w:eastAsia="zh-CN"/>
              </w:rPr>
              <w:t>If 2 step RACH is not supported, there would be RAN1 impacts and we also need to revert some agreements which indicates the support of 2 step RACH.</w:t>
            </w:r>
          </w:p>
          <w:p>
            <w:pPr>
              <w:numPr>
                <w:ilvl w:val="0"/>
                <w:numId w:val="18"/>
              </w:numPr>
              <w:ind w:left="420" w:leftChars="0" w:hanging="420" w:firstLineChars="0"/>
              <w:jc w:val="left"/>
              <w:rPr>
                <w:rFonts w:hint="default" w:eastAsiaTheme="minorEastAsia"/>
                <w:lang w:val="en-US" w:eastAsia="zh-CN"/>
              </w:rPr>
            </w:pPr>
            <w:r>
              <w:rPr>
                <w:rFonts w:hint="eastAsia" w:eastAsiaTheme="minorEastAsia"/>
                <w:lang w:val="en-US" w:eastAsia="zh-CN"/>
              </w:rPr>
              <w:t>If separate 2 step RACH msgA-PRACH is supported, there is no RAN1 impacts. Also, this is NW configurable.</w:t>
            </w:r>
          </w:p>
          <w:p>
            <w:pPr>
              <w:numPr>
                <w:ilvl w:val="0"/>
                <w:numId w:val="0"/>
              </w:numPr>
              <w:ind w:left="0" w:leftChars="0" w:firstLine="0" w:firstLineChars="0"/>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Keeping the current RAN1 situation does not help the progress any. It is hoped it could be solved in this meeting. </w:t>
            </w:r>
          </w:p>
        </w:tc>
      </w:tr>
    </w:tbl>
    <w:p>
      <w:pPr>
        <w:rPr>
          <w:bCs/>
          <w:lang w:val="en-US"/>
        </w:rPr>
      </w:pPr>
      <w:r>
        <w:rPr>
          <w:bCs/>
          <w:lang w:val="en-US"/>
        </w:rPr>
        <w:br w:type="textWrapping"/>
      </w:r>
      <w:r>
        <w:rPr>
          <w:bCs/>
          <w:lang w:val="en-US"/>
        </w:rP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pPr>
        <w:rPr>
          <w:b/>
          <w:lang w:val="en-US"/>
        </w:rPr>
      </w:pPr>
      <w:r>
        <w:rPr>
          <w:b/>
          <w:highlight w:val="yellow"/>
          <w:lang w:val="en-US"/>
        </w:rPr>
        <w:t>FL1 High Priority Question 1-2a</w:t>
      </w:r>
      <w:r>
        <w:rPr>
          <w:b/>
          <w:lang w:val="en-US"/>
        </w:rPr>
        <w:t>: Is the above RAN2 agreement agreeable?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ee our replies to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 but</w:t>
            </w:r>
          </w:p>
        </w:tc>
        <w:tc>
          <w:tcPr>
            <w:tcW w:w="6783" w:type="dxa"/>
          </w:tcPr>
          <w:p>
            <w:pPr>
              <w:jc w:val="left"/>
              <w:rPr>
                <w:rFonts w:eastAsiaTheme="minorEastAsia"/>
                <w:lang w:val="en-US" w:eastAsia="zh-CN"/>
              </w:rPr>
            </w:pPr>
            <w:bookmarkStart w:id="6" w:name="OLE_LINK2"/>
            <w:r>
              <w:rPr>
                <w:rFonts w:eastAsiaTheme="minorEastAsia"/>
                <w:lang w:val="en-US" w:eastAsia="zh-CN"/>
              </w:rPr>
              <w:t>Same comment as Question 1-1a.</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tcPr>
          <w:p>
            <w:pPr>
              <w:jc w:val="left"/>
              <w:rPr>
                <w:rFonts w:hint="default" w:eastAsiaTheme="minorEastAsia"/>
                <w:lang w:val="en-US" w:eastAsia="zh-CN"/>
              </w:rPr>
            </w:pPr>
            <w:r>
              <w:rPr>
                <w:rFonts w:eastAsiaTheme="minorEastAsia"/>
                <w:lang w:val="en-US" w:eastAsia="zh-CN"/>
              </w:rPr>
              <w:t>S</w:t>
            </w:r>
            <w:r>
              <w:rPr>
                <w:rFonts w:hint="eastAsia" w:eastAsiaTheme="minorEastAsia"/>
                <w:lang w:val="en-US" w:eastAsia="zh-CN"/>
              </w:rPr>
              <w:t>ee</w:t>
            </w:r>
            <w:r>
              <w:rPr>
                <w:rFonts w:eastAsiaTheme="minorEastAsia"/>
                <w:lang w:val="en-US" w:eastAsia="zh-CN"/>
              </w:rPr>
              <w:t xml:space="preserve"> comment </w:t>
            </w:r>
            <w:r>
              <w:rPr>
                <w:rFonts w:hint="eastAsia" w:eastAsiaTheme="minorEastAsia"/>
                <w:lang w:val="en-US" w:eastAsia="zh-CN"/>
              </w:rPr>
              <w:t>for</w:t>
            </w:r>
            <w:r>
              <w:rPr>
                <w:rFonts w:eastAsiaTheme="minorEastAsia"/>
                <w:lang w:val="en-US" w:eastAsia="zh-CN"/>
              </w:rPr>
              <w:t xml:space="preserve"> Question 1-1a.</w:t>
            </w:r>
            <w:r>
              <w:rPr>
                <w:rFonts w:hint="eastAsia" w:eastAsiaTheme="minor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vAlign w:val="top"/>
          </w:tcPr>
          <w:p>
            <w:pPr>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I think RAN2 has clearly stated their position. We think eRedCap UE also should support 2 step RACH as RedCap UE.</w:t>
            </w:r>
          </w:p>
        </w:tc>
      </w:tr>
    </w:tbl>
    <w:p>
      <w:pPr>
        <w:jc w:val="left"/>
        <w:rPr>
          <w:bCs/>
          <w:lang w:val="en-US"/>
        </w:rPr>
      </w:pPr>
    </w:p>
    <w:p>
      <w:pPr>
        <w:pStyle w:val="2"/>
        <w:ind w:left="1134" w:hanging="1134"/>
        <w:rPr>
          <w:lang w:val="en-US"/>
        </w:rPr>
      </w:pPr>
      <w:r>
        <w:rPr>
          <w:lang w:val="en-US"/>
        </w:rPr>
        <w:t>2</w:t>
      </w:r>
      <w:r>
        <w:rPr>
          <w:lang w:val="en-US"/>
        </w:rPr>
        <w:tab/>
      </w:r>
      <w:r>
        <w:rPr>
          <w:lang w:val="en-US"/>
        </w:rPr>
        <w:t>Multicast MBS in RRC_INACTIVE</w:t>
      </w:r>
    </w:p>
    <w:p>
      <w:pPr>
        <w:rPr>
          <w:lang w:val="en-US"/>
        </w:rPr>
      </w:pPr>
      <w:r>
        <w:rPr>
          <w:lang w:val="en-US"/>
        </w:rPr>
        <w:t>The following contributions discuss eRedCap UE support for the Rel-18 feature for Multicast MBS in RRC_INACTIVE: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3)</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r>
              <w:br w:type="textWrapping"/>
            </w:r>
            <w:r>
              <w:t>(38.213 TP)</w:t>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Maintenance on Rel-18 eRedCap</w:t>
            </w:r>
          </w:p>
        </w:tc>
        <w:tc>
          <w:tcPr>
            <w:tcW w:w="2553" w:type="dxa"/>
            <w:tcMar>
              <w:top w:w="0" w:type="dxa"/>
              <w:left w:w="70" w:type="dxa"/>
              <w:bottom w:w="0" w:type="dxa"/>
              <w:right w:w="70" w:type="dxa"/>
            </w:tcMar>
          </w:tcPr>
          <w:p>
            <w:pPr>
              <w:spacing w:after="0" w:line="276" w:lineRule="auto"/>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pPr>
            <w:r>
              <w:t>Huawei, HiSilicon</w:t>
            </w:r>
          </w:p>
        </w:tc>
      </w:tr>
    </w:tbl>
    <w:p>
      <w:pPr>
        <w:rPr>
          <w:lang w:val="en-US" w:eastAsia="ja-JP"/>
        </w:rPr>
      </w:pPr>
      <w:r>
        <w:rPr>
          <w:bCs/>
          <w:lang w:val="en-US"/>
        </w:rPr>
        <w:br w:type="textWrapping"/>
      </w:r>
      <w:r>
        <w:rPr>
          <w:lang w:val="en-US" w:eastAsia="ja-JP"/>
        </w:rPr>
        <w:t>RAN1#116 discussed this topic and considered the following proposal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tabs>
                <w:tab w:val="left" w:pos="1545"/>
              </w:tabs>
              <w:rPr>
                <w:bCs/>
                <w:szCs w:val="18"/>
              </w:rPr>
            </w:pPr>
            <w:bookmarkStart w:id="7" w:name="_Hlk163205466"/>
            <w:r>
              <w:rPr>
                <w:bCs/>
                <w:szCs w:val="18"/>
              </w:rPr>
              <w:t>RAN1#116 High Priority Proposal 4-1b: Down-select between the following options:</w:t>
            </w:r>
          </w:p>
          <w:p>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pPr>
              <w:spacing w:after="160" w:line="252" w:lineRule="auto"/>
              <w:contextualSpacing/>
              <w:jc w:val="left"/>
              <w:rPr>
                <w:rFonts w:eastAsia="Microsoft YaHei UI"/>
                <w:bCs/>
                <w:szCs w:val="18"/>
                <w:lang w:val="sv-SE" w:eastAsia="zh-CN"/>
              </w:rPr>
            </w:pPr>
          </w:p>
          <w:bookmarkEnd w:id="7"/>
        </w:tc>
      </w:tr>
    </w:tbl>
    <w:p>
      <w:pPr>
        <w:rPr>
          <w:bCs/>
          <w:lang w:val="en-US"/>
        </w:rPr>
      </w:pPr>
      <w:r>
        <w:rPr>
          <w:lang w:val="en-US" w:eastAsia="ja-JP"/>
        </w:rPr>
        <w:br w:type="textWrapping"/>
      </w:r>
      <w:r>
        <w:rPr>
          <w:bCs/>
          <w:lang w:val="en-US"/>
        </w:rPr>
        <w:t>The following views are expressed in the contributions to this meeting:</w:t>
      </w:r>
    </w:p>
    <w:p>
      <w:pPr>
        <w:pStyle w:val="5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pPr>
        <w:pStyle w:val="5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pPr>
        <w:pStyle w:val="5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26"/>
        <w:gridCol w:w="152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G-RNTI</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MCCH-RNTI</w:t>
            </w:r>
          </w:p>
        </w:tc>
        <w:tc>
          <w:tcPr>
            <w:tcW w:w="510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103"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526" w:type="dxa"/>
          </w:tcPr>
          <w:p>
            <w:pPr>
              <w:tabs>
                <w:tab w:val="left" w:pos="551"/>
              </w:tabs>
              <w:jc w:val="left"/>
              <w:rPr>
                <w:rFonts w:eastAsiaTheme="minorEastAsia"/>
                <w:lang w:val="en-US" w:eastAsia="zh-CN"/>
              </w:rPr>
            </w:pPr>
            <w:r>
              <w:t>Option 1</w:t>
            </w:r>
          </w:p>
        </w:tc>
        <w:tc>
          <w:tcPr>
            <w:tcW w:w="1526" w:type="dxa"/>
          </w:tcPr>
          <w:p>
            <w:pPr>
              <w:tabs>
                <w:tab w:val="left" w:pos="551"/>
              </w:tabs>
              <w:jc w:val="left"/>
              <w:rPr>
                <w:rFonts w:eastAsiaTheme="minorEastAsia"/>
                <w:lang w:val="en-US" w:eastAsia="zh-CN"/>
              </w:rPr>
            </w:pPr>
            <w:r>
              <w:t>Option 1</w:t>
            </w:r>
          </w:p>
        </w:tc>
        <w:tc>
          <w:tcPr>
            <w:tcW w:w="5103" w:type="dxa"/>
          </w:tcPr>
          <w:p>
            <w:pPr>
              <w:jc w:val="left"/>
              <w:rPr>
                <w:rFonts w:eastAsiaTheme="minorEastAsia"/>
                <w:lang w:val="en-US" w:eastAsia="zh-CN"/>
              </w:rPr>
            </w:pPr>
            <w:r>
              <w:rPr>
                <w:rFonts w:eastAsiaTheme="minorEastAsia"/>
                <w:lang w:val="en-US" w:eastAsia="zh-CN"/>
              </w:rPr>
              <w:t>Optimization is unnecessary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526" w:type="dxa"/>
          </w:tcPr>
          <w:p>
            <w:pPr>
              <w:tabs>
                <w:tab w:val="left" w:pos="551"/>
              </w:tabs>
              <w:jc w:val="left"/>
              <w:rPr>
                <w:rFonts w:hint="default" w:eastAsiaTheme="minorEastAsia"/>
                <w:lang w:val="en-US" w:eastAsia="zh-CN"/>
              </w:rPr>
            </w:pPr>
            <w:r>
              <w:rPr>
                <w:rFonts w:hint="eastAsia" w:eastAsiaTheme="minorEastAsia"/>
                <w:lang w:val="en-US" w:eastAsia="zh-CN"/>
              </w:rPr>
              <w:t xml:space="preserve">Option 1 </w:t>
            </w:r>
          </w:p>
        </w:tc>
        <w:tc>
          <w:tcPr>
            <w:tcW w:w="1526" w:type="dxa"/>
          </w:tcPr>
          <w:p>
            <w:pPr>
              <w:tabs>
                <w:tab w:val="left" w:pos="551"/>
              </w:tabs>
              <w:jc w:val="left"/>
              <w:rPr>
                <w:rFonts w:hint="default" w:eastAsiaTheme="minorEastAsia"/>
                <w:lang w:val="en-US" w:eastAsia="zh-CN"/>
              </w:rPr>
            </w:pPr>
            <w:r>
              <w:rPr>
                <w:rFonts w:hint="eastAsia" w:eastAsiaTheme="minorEastAsia"/>
                <w:lang w:val="en-US" w:eastAsia="zh-CN"/>
              </w:rPr>
              <w:t>Option 1</w:t>
            </w:r>
          </w:p>
        </w:tc>
        <w:tc>
          <w:tcPr>
            <w:tcW w:w="5103" w:type="dxa"/>
          </w:tcPr>
          <w:p>
            <w:pPr>
              <w:jc w:val="left"/>
              <w:rPr>
                <w:rFonts w:hint="default" w:eastAsiaTheme="minorEastAsia"/>
                <w:lang w:val="en-US" w:eastAsia="zh-CN"/>
              </w:rPr>
            </w:pPr>
            <w:r>
              <w:rPr>
                <w:rFonts w:hint="eastAsia" w:eastAsiaTheme="minorEastAsia"/>
                <w:lang w:val="en-US" w:eastAsia="zh-CN"/>
              </w:rPr>
              <w:t>Same as RRC connected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526"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Option 2</w:t>
            </w:r>
          </w:p>
        </w:tc>
        <w:tc>
          <w:tcPr>
            <w:tcW w:w="1526"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Option 2</w:t>
            </w:r>
          </w:p>
        </w:tc>
        <w:tc>
          <w:tcPr>
            <w:tcW w:w="5103"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The current spec text seems unchanged under option 2. we prefer not to introduce other spec impacts and make option as a conclusion.</w:t>
            </w:r>
          </w:p>
        </w:tc>
      </w:tr>
    </w:tbl>
    <w:p>
      <w:pPr>
        <w:jc w:val="left"/>
        <w:rPr>
          <w:bCs/>
          <w:lang w:val="en-US"/>
        </w:rPr>
      </w:pPr>
    </w:p>
    <w:p>
      <w:pPr>
        <w:pStyle w:val="2"/>
        <w:ind w:left="1134" w:hanging="1134"/>
        <w:rPr>
          <w:lang w:val="en-US"/>
        </w:rPr>
      </w:pPr>
      <w:r>
        <w:rPr>
          <w:lang w:val="en-US"/>
        </w:rPr>
        <w:t>3</w:t>
      </w:r>
      <w:r>
        <w:rPr>
          <w:lang w:val="en-US"/>
        </w:rPr>
        <w:tab/>
      </w:r>
      <w:r>
        <w:rPr>
          <w:lang w:val="en-US"/>
        </w:rPr>
        <w:t>Parameter name alignment</w:t>
      </w:r>
    </w:p>
    <w:p>
      <w:pPr>
        <w:rPr>
          <w:lang w:val="en-US"/>
        </w:rPr>
      </w:pPr>
      <w:r>
        <w:rPr>
          <w:lang w:val="en-US"/>
        </w:rPr>
        <w:t>The following contribution concerns parameter name alignment: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r>
              <w:br w:type="textWrapping"/>
            </w:r>
            <w:r>
              <w:t>(38.214 CR)</w:t>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bl>
    <w:p>
      <w:pPr>
        <w:rPr>
          <w:bCs/>
          <w:lang w:val="en-US"/>
        </w:rPr>
      </w:pPr>
      <w:r>
        <w:rPr>
          <w:bCs/>
          <w:lang w:val="en-US"/>
        </w:rPr>
        <w:br w:type="textWrapping"/>
      </w:r>
      <w:r>
        <w:rPr>
          <w:bCs/>
          <w:lang w:val="en-US"/>
        </w:rP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pPr>
        <w:rPr>
          <w:bCs/>
          <w:lang w:val="en-US"/>
        </w:rPr>
      </w:pPr>
      <w:r>
        <w:rPr>
          <w:bCs/>
          <w:lang w:val="en-US"/>
        </w:rPr>
        <w:t>A similar parameter name alignment was made in 38.213 in RAN1#116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pPr>
              <w:spacing w:after="0" w:line="240" w:lineRule="auto"/>
              <w:jc w:val="left"/>
              <w:rPr>
                <w:rFonts w:ascii="Times" w:hAnsi="Times" w:eastAsia="Yu Mincho"/>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pPr>
              <w:spacing w:after="0" w:line="240" w:lineRule="auto"/>
              <w:jc w:val="left"/>
              <w:rPr>
                <w:rFonts w:ascii="Times" w:hAnsi="Times" w:eastAsia="Yu Mincho"/>
                <w:bCs/>
                <w:szCs w:val="24"/>
                <w:lang w:val="en-US" w:eastAsia="ja-JP"/>
              </w:rPr>
            </w:pPr>
          </w:p>
          <w:p>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pPr>
              <w:shd w:val="clear" w:color="auto" w:fill="FFFFFF"/>
              <w:spacing w:after="0" w:line="240" w:lineRule="auto"/>
              <w:jc w:val="left"/>
              <w:rPr>
                <w:rFonts w:ascii="Times" w:hAnsi="Times"/>
                <w:bCs/>
                <w:szCs w:val="24"/>
                <w:lang w:eastAsia="zh-CN"/>
              </w:rPr>
            </w:pPr>
          </w:p>
        </w:tc>
      </w:tr>
    </w:tbl>
    <w:p>
      <w:pPr>
        <w:rPr>
          <w:b/>
          <w:lang w:val="en-US"/>
        </w:rPr>
      </w:pPr>
      <w:r>
        <w:rPr>
          <w:bCs/>
          <w:lang w:val="en-US"/>
        </w:rPr>
        <w:br w:type="textWrapping"/>
      </w:r>
      <w:r>
        <w:rPr>
          <w:b/>
          <w:highlight w:val="cyan"/>
          <w:lang w:val="en-US"/>
        </w:rPr>
        <w:t>FL1 Medium Priority Question 3-1a</w:t>
      </w:r>
      <w:r>
        <w:rPr>
          <w:b/>
          <w:lang w:val="en-US"/>
        </w:rPr>
        <w:t>: Do you agree with the proposed change in 38.214 clause 5.1?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bookmarkStart w:id="9" w:name="_GoBack" w:colFirst="0" w:colLast="2"/>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vAlign w:val="top"/>
          </w:tcPr>
          <w:p>
            <w:pPr>
              <w:jc w:val="left"/>
              <w:rPr>
                <w:rFonts w:ascii="Times New Roman" w:hAnsi="Times New Roman" w:cs="Times New Roman" w:eastAsiaTheme="minorEastAsia"/>
                <w:lang w:val="en-US" w:eastAsia="zh-CN" w:bidi="ar-SA"/>
              </w:rPr>
            </w:pPr>
          </w:p>
        </w:tc>
      </w:tr>
      <w:bookmarkEnd w:id="9"/>
    </w:tbl>
    <w:p>
      <w:pPr>
        <w:rPr>
          <w:lang w:val="en-US"/>
        </w:rPr>
      </w:pPr>
    </w:p>
    <w:p>
      <w:pPr>
        <w:pStyle w:val="2"/>
        <w:ind w:left="1134" w:hanging="1134"/>
        <w:rPr>
          <w:lang w:val="en-US"/>
        </w:rPr>
      </w:pPr>
      <w:r>
        <w:rPr>
          <w:lang w:val="en-US"/>
        </w:rPr>
        <w:t>4</w:t>
      </w:r>
      <w:r>
        <w:rPr>
          <w:lang w:val="en-US"/>
        </w:rPr>
        <w:tab/>
      </w:r>
      <w:r>
        <w:rPr>
          <w:lang w:val="en-US"/>
        </w:rPr>
        <w:t>Related issues</w:t>
      </w:r>
    </w:p>
    <w:p>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(Sections 4&amp;5)</w:t>
            </w:r>
          </w:p>
        </w:tc>
        <w:tc>
          <w:tcPr>
            <w:tcW w:w="4921" w:type="dxa"/>
            <w:tcMar>
              <w:top w:w="0" w:type="dxa"/>
              <w:left w:w="70" w:type="dxa"/>
              <w:bottom w:w="0" w:type="dxa"/>
              <w:right w:w="70" w:type="dxa"/>
            </w:tcMar>
          </w:tcPr>
          <w:p>
            <w:pPr>
              <w:spacing w:after="0" w:line="276" w:lineRule="auto"/>
              <w:jc w:val="left"/>
            </w:pPr>
            <w:r>
              <w:t>Remaining issues for UE complexity reduction for eRedCap</w:t>
            </w:r>
          </w:p>
        </w:tc>
        <w:tc>
          <w:tcPr>
            <w:tcW w:w="2553" w:type="dxa"/>
            <w:tcMar>
              <w:top w:w="0" w:type="dxa"/>
              <w:left w:w="70" w:type="dxa"/>
              <w:bottom w:w="0" w:type="dxa"/>
              <w:right w:w="70" w:type="dxa"/>
            </w:tcMar>
          </w:tcPr>
          <w:p>
            <w:pPr>
              <w:spacing w:after="0" w:line="276" w:lineRule="auto"/>
              <w:jc w:val="left"/>
            </w:pPr>
            <w:r>
              <w:t>Qualcomm Incorporated</w:t>
            </w:r>
          </w:p>
        </w:tc>
      </w:tr>
    </w:tbl>
    <w:p>
      <w:pPr>
        <w:rPr>
          <w:lang w:val="en-US"/>
        </w:rPr>
      </w:pPr>
      <w:r>
        <w:rPr>
          <w:bCs/>
          <w:lang w:val="en-US"/>
        </w:rPr>
        <w:br w:type="textWrapping"/>
      </w:r>
      <w:r>
        <w:rPr>
          <w:lang w:val="en-US"/>
        </w:rPr>
        <w:t>The above topic is expected to be handled in the eRedCap UE feature list discussion.</w:t>
      </w:r>
    </w:p>
    <w:p>
      <w:pPr>
        <w:pStyle w:val="2"/>
        <w:ind w:left="432" w:hanging="432"/>
        <w:rPr>
          <w:lang w:val="en-US"/>
        </w:rPr>
      </w:pPr>
      <w:bookmarkStart w:id="8" w:name="_Hlk41391803"/>
      <w:r>
        <w:rPr>
          <w:lang w:val="en-US"/>
        </w:rPr>
        <w:t>References</w:t>
      </w:r>
    </w:p>
    <w:bookmarkEnd w:id="8"/>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"https://www.3gpp.org/ftp/tsg_ran/TSG_RAN/TSGR_102/Docs/RP-233637.zip" </w:instrText>
            </w:r>
            <w:r>
              <w:fldChar w:fldCharType="separate"/>
            </w:r>
            <w:r>
              <w:rPr>
                <w:rStyle w:val="40"/>
                <w:color w:val="0000FF"/>
                <w:lang w:val="en-US"/>
              </w:rPr>
              <w:t>RP-233637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"https://www.3gpp.org/ftp/tsg_ran/TSG_RAN/TSGR_102/Docs/RP-233638.zip" </w:instrText>
            </w:r>
            <w:r>
              <w:fldChar w:fldCharType="separate"/>
            </w:r>
            <w:r>
              <w:rPr>
                <w:rStyle w:val="40"/>
                <w:color w:val="0000FF"/>
                <w:lang w:val="en-US"/>
              </w:rPr>
              <w:t>RP-233638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"https://www.3gpp.org/ftp/tsg_ran/WG1_RL1/TSGR1_116/Docs/R1-2401519.zip" </w:instrText>
            </w:r>
            <w:r>
              <w:fldChar w:fldCharType="separate"/>
            </w:r>
            <w:r>
              <w:rPr>
                <w:rStyle w:val="40"/>
                <w:color w:val="0000FF"/>
                <w:lang w:val="en-US"/>
              </w:rPr>
              <w:t>R1-2401519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"https://www.3gpp.org/ftp/tsg_ran/WG1_RL1/TSGR1_116/Docs/R1-2401521.zip" </w:instrText>
            </w:r>
            <w:r>
              <w:fldChar w:fldCharType="separate"/>
            </w:r>
            <w:r>
              <w:rPr>
                <w:rStyle w:val="40"/>
                <w:color w:val="0000FF"/>
                <w:lang w:val="en-US"/>
              </w:rPr>
              <w:t>R1-2401521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LS reply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for 2-step RACH of RedCap UE</w:t>
            </w:r>
          </w:p>
        </w:tc>
        <w:tc>
          <w:tcPr>
            <w:tcW w:w="2553" w:type="dxa"/>
            <w:tcMar>
              <w:top w:w="0" w:type="dxa"/>
              <w:left w:w="70" w:type="dxa"/>
              <w:bottom w:w="0" w:type="dxa"/>
              <w:right w:w="70" w:type="dxa"/>
            </w:tcMar>
          </w:tcPr>
          <w:p>
            <w:pPr>
              <w:spacing w:after="0" w:line="276" w:lineRule="auto"/>
              <w:jc w:val="left"/>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on 2-step RACH for eRedCap</w:t>
            </w:r>
          </w:p>
        </w:tc>
        <w:tc>
          <w:tcPr>
            <w:tcW w:w="2553" w:type="dxa"/>
            <w:tcMar>
              <w:top w:w="0" w:type="dxa"/>
              <w:left w:w="70" w:type="dxa"/>
              <w:bottom w:w="0" w:type="dxa"/>
              <w:right w:w="70" w:type="dxa"/>
            </w:tcMar>
          </w:tcPr>
          <w:p>
            <w:pPr>
              <w:spacing w:after="0" w:line="276" w:lineRule="auto"/>
              <w:jc w:val="left"/>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for eRedCap</w:t>
            </w:r>
          </w:p>
        </w:tc>
        <w:tc>
          <w:tcPr>
            <w:tcW w:w="2553" w:type="dxa"/>
            <w:tcMar>
              <w:top w:w="0" w:type="dxa"/>
              <w:left w:w="70" w:type="dxa"/>
              <w:bottom w:w="0" w:type="dxa"/>
              <w:right w:w="70" w:type="dxa"/>
            </w:tcMar>
          </w:tcPr>
          <w:p>
            <w:pPr>
              <w:spacing w:after="0" w:line="276" w:lineRule="auto"/>
              <w:jc w:val="left"/>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RA for eRedCap</w:t>
            </w:r>
          </w:p>
        </w:tc>
        <w:tc>
          <w:tcPr>
            <w:tcW w:w="2553" w:type="dxa"/>
            <w:tcMar>
              <w:top w:w="0" w:type="dxa"/>
              <w:left w:w="70" w:type="dxa"/>
              <w:bottom w:w="0" w:type="dxa"/>
              <w:right w:w="70" w:type="dxa"/>
            </w:tcMar>
          </w:tcPr>
          <w:p>
            <w:pPr>
              <w:spacing w:after="0" w:line="276" w:lineRule="auto"/>
              <w:jc w:val="left"/>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for eRedCap</w:t>
            </w:r>
          </w:p>
        </w:tc>
        <w:tc>
          <w:tcPr>
            <w:tcW w:w="2553" w:type="dxa"/>
            <w:tcMar>
              <w:top w:w="0" w:type="dxa"/>
              <w:left w:w="70" w:type="dxa"/>
              <w:bottom w:w="0" w:type="dxa"/>
              <w:right w:w="70" w:type="dxa"/>
            </w:tcMar>
          </w:tcPr>
          <w:p>
            <w:pPr>
              <w:spacing w:after="0" w:line="276" w:lineRule="auto"/>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RACH for eRedCap</w:t>
            </w:r>
          </w:p>
        </w:tc>
        <w:tc>
          <w:tcPr>
            <w:tcW w:w="2553" w:type="dxa"/>
            <w:tcMar>
              <w:top w:w="0" w:type="dxa"/>
              <w:left w:w="70" w:type="dxa"/>
              <w:bottom w:w="0" w:type="dxa"/>
              <w:right w:w="70" w:type="dxa"/>
            </w:tcMar>
          </w:tcPr>
          <w:p>
            <w:pPr>
              <w:spacing w:after="0" w:line="276" w:lineRule="auto"/>
              <w:jc w:val="left"/>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On LS on 2-step for eRedCap</w:t>
            </w:r>
          </w:p>
        </w:tc>
        <w:tc>
          <w:tcPr>
            <w:tcW w:w="2553" w:type="dxa"/>
            <w:tcMar>
              <w:top w:w="0" w:type="dxa"/>
              <w:left w:w="70" w:type="dxa"/>
              <w:bottom w:w="0" w:type="dxa"/>
              <w:right w:w="70" w:type="dxa"/>
            </w:tcMar>
          </w:tcPr>
          <w:p>
            <w:pPr>
              <w:spacing w:after="0" w:line="276" w:lineRule="auto"/>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F52D"/>
    <w:multiLevelType w:val="singleLevel"/>
    <w:tmpl w:val="A2FBF52D"/>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727618"/>
    <w:multiLevelType w:val="singleLevel"/>
    <w:tmpl w:val="01727618"/>
    <w:lvl w:ilvl="0" w:tentative="0">
      <w:start w:val="1"/>
      <w:numFmt w:val="bullet"/>
      <w:lvlText w:val=""/>
      <w:lvlJc w:val="left"/>
      <w:pPr>
        <w:ind w:left="420" w:hanging="420"/>
      </w:pPr>
      <w:rPr>
        <w:rFonts w:hint="default" w:ascii="Wingdings" w:hAnsi="Wingdings"/>
      </w:rPr>
    </w:lvl>
  </w:abstractNum>
  <w:abstractNum w:abstractNumId="4">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5">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18">
    <w:nsid w:val="7A915FF9"/>
    <w:multiLevelType w:val="multilevel"/>
    <w:tmpl w:val="7A915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8"/>
  </w:num>
  <w:num w:numId="5">
    <w:abstractNumId w:val="9"/>
  </w:num>
  <w:num w:numId="6">
    <w:abstractNumId w:val="11"/>
    <w:lvlOverride w:ilvl="0">
      <w:startOverride w:val="1"/>
    </w:lvlOverride>
  </w:num>
  <w:num w:numId="7">
    <w:abstractNumId w:val="12"/>
  </w:num>
  <w:num w:numId="8">
    <w:abstractNumId w:val="14"/>
  </w:num>
  <w:num w:numId="9">
    <w:abstractNumId w:val="17"/>
  </w:num>
  <w:num w:numId="10">
    <w:abstractNumId w:val="4"/>
  </w:num>
  <w:num w:numId="11">
    <w:abstractNumId w:val="10"/>
  </w:num>
  <w:num w:numId="12">
    <w:abstractNumId w:val="6"/>
  </w:num>
  <w:num w:numId="13">
    <w:abstractNumId w:val="16"/>
  </w:num>
  <w:num w:numId="14">
    <w:abstractNumId w:val="13"/>
  </w:num>
  <w:num w:numId="15">
    <w:abstractNumId w:val="15"/>
  </w:num>
  <w:num w:numId="16">
    <w:abstractNumId w:val="0"/>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autoRedefine/>
    <w:qFormat/>
    <w:uiPriority w:val="39"/>
    <w:pPr>
      <w:spacing w:before="180"/>
      <w:ind w:left="2693" w:hanging="2693"/>
    </w:pPr>
    <w:rPr>
      <w:b/>
    </w:rPr>
  </w:style>
  <w:style w:type="paragraph" w:styleId="26">
    <w:name w:val="Balloon Text"/>
    <w:basedOn w:val="1"/>
    <w:autoRedefine/>
    <w:qFormat/>
    <w:uiPriority w:val="0"/>
    <w:pPr>
      <w:spacing w:after="0"/>
    </w:pPr>
    <w:rPr>
      <w:rFonts w:ascii="Segoe UI" w:hAnsi="Segoe UI" w:cs="Segoe UI"/>
      <w:sz w:val="18"/>
      <w:szCs w:val="18"/>
    </w:rPr>
  </w:style>
  <w:style w:type="paragraph" w:styleId="27">
    <w:name w:val="footer"/>
    <w:basedOn w:val="28"/>
    <w:autoRedefine/>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autoRedefine/>
    <w:qFormat/>
    <w:uiPriority w:val="0"/>
    <w:rPr>
      <w:rFonts w:cs="Lohit Devanagari"/>
    </w:rPr>
  </w:style>
  <w:style w:type="paragraph" w:styleId="30">
    <w:name w:val="footnote text"/>
    <w:basedOn w:val="1"/>
    <w:link w:val="269"/>
    <w:autoRedefine/>
    <w:unhideWhenUsed/>
    <w:qFormat/>
    <w:uiPriority w:val="99"/>
    <w:pPr>
      <w:spacing w:after="0"/>
    </w:pPr>
    <w:rPr>
      <w:rFonts w:eastAsiaTheme="minorHAnsi"/>
      <w:lang w:val="en-US"/>
    </w:rPr>
  </w:style>
  <w:style w:type="paragraph" w:styleId="31">
    <w:name w:val="toc 9"/>
    <w:basedOn w:val="25"/>
    <w:next w:val="1"/>
    <w:autoRedefine/>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autoRedefine/>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FollowedHyperlink"/>
    <w:autoRedefine/>
    <w:qFormat/>
    <w:uiPriority w:val="0"/>
    <w:rPr>
      <w:color w:val="954F72"/>
      <w:u w:val="single"/>
    </w:rPr>
  </w:style>
  <w:style w:type="character" w:styleId="39">
    <w:name w:val="Emphasis"/>
    <w:basedOn w:val="36"/>
    <w:autoRedefine/>
    <w:qFormat/>
    <w:uiPriority w:val="0"/>
    <w:rPr>
      <w:i/>
      <w:iCs/>
    </w:rPr>
  </w:style>
  <w:style w:type="character" w:styleId="40">
    <w:name w:val="Hyperlink"/>
    <w:basedOn w:val="36"/>
    <w:autoRedefine/>
    <w:unhideWhenUsed/>
    <w:qFormat/>
    <w:uiPriority w:val="99"/>
    <w:rPr>
      <w:color w:val="0563C1" w:themeColor="hyperlink"/>
      <w:u w:val="single"/>
      <w14:textFill>
        <w14:solidFill>
          <w14:schemeClr w14:val="hlink"/>
        </w14:solidFill>
      </w14:textFill>
    </w:rPr>
  </w:style>
  <w:style w:type="character" w:styleId="41">
    <w:name w:val="annotation reference"/>
    <w:autoRedefin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出段落 字符"/>
    <w:link w:val="50"/>
    <w:qFormat/>
    <w:locked/>
    <w:uiPriority w:val="34"/>
    <w:rPr>
      <w:rFonts w:ascii="Times" w:hAnsi="Times" w:eastAsia="宋体" w:cs="Times"/>
      <w:sz w:val="22"/>
      <w:szCs w:val="24"/>
      <w:lang w:val="sv-SE" w:eastAsia="ja-JP"/>
    </w:rPr>
  </w:style>
  <w:style w:type="paragraph" w:styleId="50">
    <w:name w:val="List Paragraph"/>
    <w:basedOn w:val="1"/>
    <w:link w:val="49"/>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批注文字 字符"/>
    <w:link w:val="21"/>
    <w:qFormat/>
    <w:uiPriority w:val="0"/>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autoRedefine/>
    <w:qFormat/>
    <w:uiPriority w:val="0"/>
    <w:rPr>
      <w:rFonts w:cs="Courier New"/>
    </w:rPr>
  </w:style>
  <w:style w:type="character" w:customStyle="1" w:styleId="169">
    <w:name w:val="ListLabel 107"/>
    <w:autoRedefine/>
    <w:qFormat/>
    <w:uiPriority w:val="0"/>
    <w:rPr>
      <w:rFonts w:cs="Wingdings"/>
    </w:rPr>
  </w:style>
  <w:style w:type="character" w:customStyle="1" w:styleId="170">
    <w:name w:val="ListLabel 108"/>
    <w:autoRedefine/>
    <w:qFormat/>
    <w:uiPriority w:val="0"/>
    <w:rPr>
      <w:rFonts w:cs="Symbol"/>
    </w:rPr>
  </w:style>
  <w:style w:type="character" w:customStyle="1" w:styleId="171">
    <w:name w:val="ListLabel 109"/>
    <w:autoRedefine/>
    <w:qFormat/>
    <w:uiPriority w:val="0"/>
    <w:rPr>
      <w:rFonts w:cs="Courier New"/>
    </w:rPr>
  </w:style>
  <w:style w:type="character" w:customStyle="1" w:styleId="172">
    <w:name w:val="ListLabel 110"/>
    <w:autoRedefine/>
    <w:qFormat/>
    <w:uiPriority w:val="0"/>
    <w:rPr>
      <w:rFonts w:cs="Wingdings"/>
    </w:rPr>
  </w:style>
  <w:style w:type="character" w:customStyle="1" w:styleId="173">
    <w:name w:val="ListLabel 111"/>
    <w:autoRedefine/>
    <w:qFormat/>
    <w:uiPriority w:val="0"/>
    <w:rPr>
      <w:b/>
      <w:sz w:val="18"/>
    </w:rPr>
  </w:style>
  <w:style w:type="character" w:customStyle="1" w:styleId="174">
    <w:name w:val="ListLabel 112"/>
    <w:autoRedefine/>
    <w:qFormat/>
    <w:uiPriority w:val="0"/>
    <w:rPr>
      <w:b/>
      <w:sz w:val="18"/>
    </w:rPr>
  </w:style>
  <w:style w:type="character" w:customStyle="1" w:styleId="175">
    <w:name w:val="ListLabel 113"/>
    <w:autoRedefine/>
    <w:qFormat/>
    <w:uiPriority w:val="0"/>
    <w:rPr>
      <w:rFonts w:cs="Wingdings"/>
    </w:rPr>
  </w:style>
  <w:style w:type="character" w:customStyle="1" w:styleId="176">
    <w:name w:val="ListLabel 114"/>
    <w:autoRedefine/>
    <w:qFormat/>
    <w:uiPriority w:val="0"/>
    <w:rPr>
      <w:rFonts w:cs="Wingdings"/>
    </w:rPr>
  </w:style>
  <w:style w:type="character" w:customStyle="1" w:styleId="177">
    <w:name w:val="ListLabel 115"/>
    <w:autoRedefine/>
    <w:qFormat/>
    <w:uiPriority w:val="0"/>
    <w:rPr>
      <w:rFonts w:cs="Wingdings"/>
    </w:rPr>
  </w:style>
  <w:style w:type="character" w:customStyle="1" w:styleId="178">
    <w:name w:val="ListLabel 116"/>
    <w:autoRedefine/>
    <w:qFormat/>
    <w:uiPriority w:val="0"/>
    <w:rPr>
      <w:rFonts w:cs="Wingdings"/>
    </w:rPr>
  </w:style>
  <w:style w:type="character" w:customStyle="1" w:styleId="179">
    <w:name w:val="ListLabel 117"/>
    <w:autoRedefine/>
    <w:qFormat/>
    <w:uiPriority w:val="0"/>
    <w:rPr>
      <w:rFonts w:cs="Wingdings"/>
    </w:rPr>
  </w:style>
  <w:style w:type="character" w:customStyle="1" w:styleId="180">
    <w:name w:val="ListLabel 118"/>
    <w:autoRedefine/>
    <w:qFormat/>
    <w:uiPriority w:val="0"/>
    <w:rPr>
      <w:rFonts w:cs="Wingdings"/>
    </w:rPr>
  </w:style>
  <w:style w:type="character" w:customStyle="1" w:styleId="181">
    <w:name w:val="ListLabel 119"/>
    <w:autoRedefine/>
    <w:qFormat/>
    <w:uiPriority w:val="0"/>
    <w:rPr>
      <w:rFonts w:cs="Wingdings"/>
    </w:rPr>
  </w:style>
  <w:style w:type="character" w:customStyle="1" w:styleId="182">
    <w:name w:val="ListLabel 120"/>
    <w:autoRedefine/>
    <w:qFormat/>
    <w:uiPriority w:val="0"/>
    <w:rPr>
      <w:rFonts w:cs="Wingdings"/>
    </w:rPr>
  </w:style>
  <w:style w:type="character" w:customStyle="1" w:styleId="183">
    <w:name w:val="ListLabel 121"/>
    <w:autoRedefine/>
    <w:qFormat/>
    <w:uiPriority w:val="0"/>
    <w:rPr>
      <w:rFonts w:cs="Wingdings"/>
    </w:rPr>
  </w:style>
  <w:style w:type="character" w:customStyle="1" w:styleId="184">
    <w:name w:val="ListLabel 122"/>
    <w:autoRedefine/>
    <w:qFormat/>
    <w:uiPriority w:val="0"/>
    <w:rPr>
      <w:rFonts w:cs="Times New Roman"/>
      <w:sz w:val="20"/>
    </w:rPr>
  </w:style>
  <w:style w:type="character" w:customStyle="1" w:styleId="185">
    <w:name w:val="ListLabel 123"/>
    <w:autoRedefine/>
    <w:qFormat/>
    <w:uiPriority w:val="0"/>
    <w:rPr>
      <w:rFonts w:cs="Courier New"/>
    </w:rPr>
  </w:style>
  <w:style w:type="character" w:customStyle="1" w:styleId="186">
    <w:name w:val="ListLabel 124"/>
    <w:autoRedefine/>
    <w:qFormat/>
    <w:uiPriority w:val="0"/>
    <w:rPr>
      <w:rFonts w:cs="Wingdings"/>
    </w:rPr>
  </w:style>
  <w:style w:type="character" w:customStyle="1" w:styleId="187">
    <w:name w:val="ListLabel 125"/>
    <w:autoRedefine/>
    <w:qFormat/>
    <w:uiPriority w:val="0"/>
    <w:rPr>
      <w:rFonts w:cs="Symbol"/>
    </w:rPr>
  </w:style>
  <w:style w:type="character" w:customStyle="1" w:styleId="188">
    <w:name w:val="ListLabel 126"/>
    <w:autoRedefine/>
    <w:qFormat/>
    <w:uiPriority w:val="0"/>
    <w:rPr>
      <w:rFonts w:cs="Courier New"/>
    </w:rPr>
  </w:style>
  <w:style w:type="character" w:customStyle="1" w:styleId="189">
    <w:name w:val="ListLabel 127"/>
    <w:autoRedefine/>
    <w:qFormat/>
    <w:uiPriority w:val="0"/>
    <w:rPr>
      <w:rFonts w:cs="Wingdings"/>
    </w:rPr>
  </w:style>
  <w:style w:type="character" w:customStyle="1" w:styleId="190">
    <w:name w:val="ListLabel 128"/>
    <w:autoRedefine/>
    <w:qFormat/>
    <w:uiPriority w:val="0"/>
    <w:rPr>
      <w:rFonts w:cs="Symbol"/>
    </w:rPr>
  </w:style>
  <w:style w:type="character" w:customStyle="1" w:styleId="191">
    <w:name w:val="ListLabel 129"/>
    <w:autoRedefine/>
    <w:qFormat/>
    <w:uiPriority w:val="0"/>
    <w:rPr>
      <w:rFonts w:cs="Courier New"/>
    </w:rPr>
  </w:style>
  <w:style w:type="character" w:customStyle="1" w:styleId="192">
    <w:name w:val="ListLabel 130"/>
    <w:autoRedefine/>
    <w:qFormat/>
    <w:uiPriority w:val="0"/>
    <w:rPr>
      <w:rFonts w:cs="Wingdings"/>
    </w:rPr>
  </w:style>
  <w:style w:type="character" w:customStyle="1" w:styleId="193">
    <w:name w:val="ListLabel 131"/>
    <w:autoRedefine/>
    <w:qFormat/>
    <w:uiPriority w:val="0"/>
    <w:rPr>
      <w:rFonts w:cs="Symbol"/>
      <w:sz w:val="20"/>
    </w:rPr>
  </w:style>
  <w:style w:type="character" w:customStyle="1" w:styleId="194">
    <w:name w:val="ListLabel 132"/>
    <w:autoRedefine/>
    <w:qFormat/>
    <w:uiPriority w:val="0"/>
    <w:rPr>
      <w:rFonts w:cs="Courier New"/>
    </w:rPr>
  </w:style>
  <w:style w:type="character" w:customStyle="1" w:styleId="195">
    <w:name w:val="ListLabel 133"/>
    <w:autoRedefine/>
    <w:qFormat/>
    <w:uiPriority w:val="0"/>
    <w:rPr>
      <w:rFonts w:cs="Wingdings"/>
    </w:rPr>
  </w:style>
  <w:style w:type="character" w:customStyle="1" w:styleId="196">
    <w:name w:val="ListLabel 134"/>
    <w:autoRedefine/>
    <w:qFormat/>
    <w:uiPriority w:val="0"/>
    <w:rPr>
      <w:rFonts w:cs="Symbol"/>
    </w:rPr>
  </w:style>
  <w:style w:type="character" w:customStyle="1" w:styleId="197">
    <w:name w:val="ListLabel 135"/>
    <w:autoRedefine/>
    <w:qFormat/>
    <w:uiPriority w:val="0"/>
    <w:rPr>
      <w:rFonts w:cs="Courier New"/>
    </w:rPr>
  </w:style>
  <w:style w:type="character" w:customStyle="1" w:styleId="198">
    <w:name w:val="ListLabel 136"/>
    <w:autoRedefine/>
    <w:qFormat/>
    <w:uiPriority w:val="0"/>
    <w:rPr>
      <w:rFonts w:cs="Wingdings"/>
    </w:rPr>
  </w:style>
  <w:style w:type="character" w:customStyle="1" w:styleId="199">
    <w:name w:val="ListLabel 137"/>
    <w:autoRedefine/>
    <w:qFormat/>
    <w:uiPriority w:val="0"/>
    <w:rPr>
      <w:rFonts w:cs="Symbol"/>
    </w:rPr>
  </w:style>
  <w:style w:type="character" w:customStyle="1" w:styleId="200">
    <w:name w:val="ListLabel 138"/>
    <w:autoRedefine/>
    <w:qFormat/>
    <w:uiPriority w:val="0"/>
    <w:rPr>
      <w:rFonts w:cs="Courier New"/>
    </w:rPr>
  </w:style>
  <w:style w:type="character" w:customStyle="1" w:styleId="201">
    <w:name w:val="ListLabel 139"/>
    <w:autoRedefine/>
    <w:qFormat/>
    <w:uiPriority w:val="0"/>
    <w:rPr>
      <w:rFonts w:cs="Wingdings"/>
    </w:rPr>
  </w:style>
  <w:style w:type="character" w:customStyle="1" w:styleId="202">
    <w:name w:val="ListLabel 140"/>
    <w:autoRedefine/>
    <w:qFormat/>
    <w:uiPriority w:val="0"/>
    <w:rPr>
      <w:rFonts w:cs="Times New Roman"/>
    </w:rPr>
  </w:style>
  <w:style w:type="character" w:customStyle="1" w:styleId="203">
    <w:name w:val="ListLabel 141"/>
    <w:autoRedefine/>
    <w:qFormat/>
    <w:uiPriority w:val="0"/>
    <w:rPr>
      <w:rFonts w:cs="Wingdings"/>
    </w:rPr>
  </w:style>
  <w:style w:type="character" w:customStyle="1" w:styleId="204">
    <w:name w:val="ListLabel 142"/>
    <w:autoRedefine/>
    <w:qFormat/>
    <w:uiPriority w:val="0"/>
    <w:rPr>
      <w:rFonts w:cs="Wingdings"/>
    </w:rPr>
  </w:style>
  <w:style w:type="character" w:customStyle="1" w:styleId="205">
    <w:name w:val="ListLabel 143"/>
    <w:autoRedefine/>
    <w:qFormat/>
    <w:uiPriority w:val="0"/>
    <w:rPr>
      <w:rFonts w:cs="Wingdings"/>
    </w:rPr>
  </w:style>
  <w:style w:type="character" w:customStyle="1" w:styleId="206">
    <w:name w:val="ListLabel 144"/>
    <w:autoRedefine/>
    <w:qFormat/>
    <w:uiPriority w:val="0"/>
    <w:rPr>
      <w:rFonts w:cs="Wingdings"/>
    </w:rPr>
  </w:style>
  <w:style w:type="character" w:customStyle="1" w:styleId="207">
    <w:name w:val="ListLabel 145"/>
    <w:autoRedefine/>
    <w:qFormat/>
    <w:uiPriority w:val="0"/>
    <w:rPr>
      <w:rFonts w:cs="Wingdings"/>
    </w:rPr>
  </w:style>
  <w:style w:type="character" w:customStyle="1" w:styleId="208">
    <w:name w:val="ListLabel 146"/>
    <w:autoRedefine/>
    <w:qFormat/>
    <w:uiPriority w:val="0"/>
    <w:rPr>
      <w:rFonts w:cs="Wingdings"/>
    </w:rPr>
  </w:style>
  <w:style w:type="character" w:customStyle="1" w:styleId="209">
    <w:name w:val="ListLabel 147"/>
    <w:autoRedefine/>
    <w:qFormat/>
    <w:uiPriority w:val="0"/>
    <w:rPr>
      <w:rFonts w:cs="Wingdings"/>
    </w:rPr>
  </w:style>
  <w:style w:type="character" w:customStyle="1" w:styleId="210">
    <w:name w:val="ListLabel 148"/>
    <w:autoRedefine/>
    <w:qFormat/>
    <w:uiPriority w:val="0"/>
    <w:rPr>
      <w:rFonts w:cs="Wingdings"/>
    </w:rPr>
  </w:style>
  <w:style w:type="character" w:customStyle="1" w:styleId="211">
    <w:name w:val="ListLabel 149"/>
    <w:autoRedefine/>
    <w:qFormat/>
    <w:uiPriority w:val="0"/>
    <w:rPr>
      <w:rFonts w:cs="Symbol"/>
    </w:rPr>
  </w:style>
  <w:style w:type="character" w:customStyle="1" w:styleId="212">
    <w:name w:val="ListLabel 150"/>
    <w:autoRedefine/>
    <w:qFormat/>
    <w:uiPriority w:val="0"/>
    <w:rPr>
      <w:rFonts w:cs="Wingdings"/>
    </w:rPr>
  </w:style>
  <w:style w:type="character" w:customStyle="1" w:styleId="213">
    <w:name w:val="ListLabel 151"/>
    <w:autoRedefine/>
    <w:qFormat/>
    <w:uiPriority w:val="0"/>
    <w:rPr>
      <w:rFonts w:cs="Wingdings"/>
    </w:rPr>
  </w:style>
  <w:style w:type="character" w:customStyle="1" w:styleId="214">
    <w:name w:val="ListLabel 152"/>
    <w:autoRedefine/>
    <w:qFormat/>
    <w:uiPriority w:val="0"/>
    <w:rPr>
      <w:rFonts w:cs="Wingdings"/>
    </w:rPr>
  </w:style>
  <w:style w:type="character" w:customStyle="1" w:styleId="215">
    <w:name w:val="ListLabel 153"/>
    <w:autoRedefine/>
    <w:qFormat/>
    <w:uiPriority w:val="0"/>
    <w:rPr>
      <w:rFonts w:cs="Wingdings"/>
    </w:rPr>
  </w:style>
  <w:style w:type="character" w:customStyle="1" w:styleId="216">
    <w:name w:val="ListLabel 154"/>
    <w:autoRedefine/>
    <w:qFormat/>
    <w:uiPriority w:val="0"/>
    <w:rPr>
      <w:rFonts w:cs="Wingdings"/>
    </w:rPr>
  </w:style>
  <w:style w:type="character" w:customStyle="1" w:styleId="217">
    <w:name w:val="ListLabel 155"/>
    <w:autoRedefine/>
    <w:qFormat/>
    <w:uiPriority w:val="0"/>
    <w:rPr>
      <w:rFonts w:cs="Wingdings"/>
    </w:rPr>
  </w:style>
  <w:style w:type="character" w:customStyle="1" w:styleId="218">
    <w:name w:val="ListLabel 156"/>
    <w:autoRedefine/>
    <w:qFormat/>
    <w:uiPriority w:val="0"/>
    <w:rPr>
      <w:rFonts w:cs="Wingdings"/>
    </w:rPr>
  </w:style>
  <w:style w:type="character" w:customStyle="1" w:styleId="219">
    <w:name w:val="ListLabel 157"/>
    <w:autoRedefine/>
    <w:qFormat/>
    <w:uiPriority w:val="0"/>
    <w:rPr>
      <w:rFonts w:cs="Wingdings"/>
    </w:rPr>
  </w:style>
  <w:style w:type="character" w:customStyle="1" w:styleId="220">
    <w:name w:val="ListLabel 158"/>
    <w:autoRedefine/>
    <w:qFormat/>
    <w:uiPriority w:val="0"/>
    <w:rPr>
      <w:rFonts w:cs="Symbol"/>
    </w:rPr>
  </w:style>
  <w:style w:type="character" w:customStyle="1" w:styleId="221">
    <w:name w:val="ListLabel 159"/>
    <w:autoRedefine/>
    <w:qFormat/>
    <w:uiPriority w:val="0"/>
    <w:rPr>
      <w:rFonts w:cs="Wingdings"/>
    </w:rPr>
  </w:style>
  <w:style w:type="character" w:customStyle="1" w:styleId="222">
    <w:name w:val="ListLabel 160"/>
    <w:autoRedefine/>
    <w:qFormat/>
    <w:uiPriority w:val="0"/>
    <w:rPr>
      <w:rFonts w:cs="Wingdings"/>
    </w:rPr>
  </w:style>
  <w:style w:type="character" w:customStyle="1" w:styleId="223">
    <w:name w:val="ListLabel 161"/>
    <w:autoRedefine/>
    <w:qFormat/>
    <w:uiPriority w:val="0"/>
    <w:rPr>
      <w:rFonts w:cs="Wingdings"/>
    </w:rPr>
  </w:style>
  <w:style w:type="character" w:customStyle="1" w:styleId="224">
    <w:name w:val="ListLabel 162"/>
    <w:autoRedefine/>
    <w:qFormat/>
    <w:uiPriority w:val="0"/>
    <w:rPr>
      <w:rFonts w:cs="Wingdings"/>
    </w:rPr>
  </w:style>
  <w:style w:type="character" w:customStyle="1" w:styleId="225">
    <w:name w:val="ListLabel 163"/>
    <w:autoRedefine/>
    <w:qFormat/>
    <w:uiPriority w:val="0"/>
    <w:rPr>
      <w:rFonts w:cs="Wingdings"/>
    </w:rPr>
  </w:style>
  <w:style w:type="character" w:customStyle="1" w:styleId="226">
    <w:name w:val="ListLabel 164"/>
    <w:autoRedefine/>
    <w:qFormat/>
    <w:uiPriority w:val="0"/>
    <w:rPr>
      <w:rFonts w:cs="Wingdings"/>
    </w:rPr>
  </w:style>
  <w:style w:type="character" w:customStyle="1" w:styleId="227">
    <w:name w:val="ListLabel 165"/>
    <w:autoRedefine/>
    <w:qFormat/>
    <w:uiPriority w:val="0"/>
    <w:rPr>
      <w:rFonts w:cs="Wingdings"/>
    </w:rPr>
  </w:style>
  <w:style w:type="character" w:customStyle="1" w:styleId="228">
    <w:name w:val="ListLabel 166"/>
    <w:autoRedefine/>
    <w:qFormat/>
    <w:uiPriority w:val="0"/>
    <w:rPr>
      <w:rFonts w:cs="Wingdings"/>
    </w:rPr>
  </w:style>
  <w:style w:type="character" w:customStyle="1" w:styleId="229">
    <w:name w:val="ListLabel 167"/>
    <w:autoRedefine/>
    <w:qFormat/>
    <w:uiPriority w:val="0"/>
    <w:rPr>
      <w:color w:val="auto"/>
      <w:lang w:val="en-US"/>
    </w:rPr>
  </w:style>
  <w:style w:type="character" w:customStyle="1" w:styleId="230">
    <w:name w:val="ListLabel 168"/>
    <w:autoRedefine/>
    <w:qFormat/>
    <w:uiPriority w:val="0"/>
    <w:rPr>
      <w:color w:val="auto"/>
    </w:rPr>
  </w:style>
  <w:style w:type="paragraph" w:customStyle="1" w:styleId="231">
    <w:name w:val="Heading"/>
    <w:basedOn w:val="1"/>
    <w:next w:val="23"/>
    <w:autoRedefine/>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autoRedefine/>
    <w:qFormat/>
    <w:uiPriority w:val="0"/>
    <w:pPr>
      <w:suppressLineNumbers/>
    </w:pPr>
    <w:rPr>
      <w:rFonts w:cs="Lohit Devanagari"/>
    </w:rPr>
  </w:style>
  <w:style w:type="paragraph" w:customStyle="1" w:styleId="233">
    <w:name w:val="H6"/>
    <w:basedOn w:val="6"/>
    <w:autoRedefine/>
    <w:qFormat/>
    <w:uiPriority w:val="0"/>
    <w:pPr>
      <w:ind w:left="1985" w:hanging="1985"/>
    </w:pPr>
    <w:rPr>
      <w:sz w:val="20"/>
    </w:rPr>
  </w:style>
  <w:style w:type="paragraph" w:customStyle="1" w:styleId="234">
    <w:name w:val="EQ"/>
    <w:basedOn w:val="1"/>
    <w:autoRedefine/>
    <w:qFormat/>
    <w:uiPriority w:val="0"/>
    <w:pPr>
      <w:keepLines/>
      <w:tabs>
        <w:tab w:val="center" w:pos="4536"/>
        <w:tab w:val="right" w:pos="9072"/>
      </w:tabs>
    </w:pPr>
  </w:style>
  <w:style w:type="paragraph" w:customStyle="1" w:styleId="235">
    <w:name w:val="ZD"/>
    <w:autoRedefine/>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autoRedefine/>
    <w:qFormat/>
    <w:uiPriority w:val="0"/>
  </w:style>
  <w:style w:type="paragraph" w:customStyle="1" w:styleId="237">
    <w:name w:val="NF"/>
    <w:basedOn w:val="238"/>
    <w:autoRedefine/>
    <w:qFormat/>
    <w:uiPriority w:val="0"/>
    <w:pPr>
      <w:keepNext/>
      <w:spacing w:after="0"/>
    </w:pPr>
    <w:rPr>
      <w:rFonts w:ascii="Arial" w:hAnsi="Arial"/>
      <w:sz w:val="18"/>
    </w:rPr>
  </w:style>
  <w:style w:type="paragraph" w:customStyle="1" w:styleId="238">
    <w:name w:val="NO"/>
    <w:basedOn w:val="1"/>
    <w:autoRedefine/>
    <w:qFormat/>
    <w:uiPriority w:val="0"/>
    <w:pPr>
      <w:keepLines/>
      <w:ind w:left="1135" w:hanging="851"/>
    </w:pPr>
  </w:style>
  <w:style w:type="paragraph" w:customStyle="1" w:styleId="239">
    <w:name w:val="PL"/>
    <w:link w:val="319"/>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autoRedefine/>
    <w:qFormat/>
    <w:uiPriority w:val="0"/>
    <w:pPr>
      <w:jc w:val="right"/>
    </w:pPr>
  </w:style>
  <w:style w:type="paragraph" w:customStyle="1" w:styleId="241">
    <w:name w:val="TAH"/>
    <w:basedOn w:val="242"/>
    <w:link w:val="280"/>
    <w:autoRedefine/>
    <w:qFormat/>
    <w:uiPriority w:val="0"/>
    <w:rPr>
      <w:b/>
    </w:rPr>
  </w:style>
  <w:style w:type="paragraph" w:customStyle="1" w:styleId="242">
    <w:name w:val="TAC"/>
    <w:basedOn w:val="57"/>
    <w:link w:val="279"/>
    <w:autoRedefine/>
    <w:qFormat/>
    <w:uiPriority w:val="0"/>
    <w:pPr>
      <w:jc w:val="center"/>
    </w:pPr>
  </w:style>
  <w:style w:type="paragraph" w:customStyle="1" w:styleId="243">
    <w:name w:val="LD"/>
    <w:autoRedefine/>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autoRedefine/>
    <w:qFormat/>
    <w:uiPriority w:val="0"/>
    <w:pPr>
      <w:keepLines/>
      <w:ind w:left="1702" w:hanging="1418"/>
    </w:pPr>
  </w:style>
  <w:style w:type="paragraph" w:customStyle="1" w:styleId="245">
    <w:name w:val="FP"/>
    <w:basedOn w:val="1"/>
    <w:autoRedefine/>
    <w:qFormat/>
    <w:uiPriority w:val="0"/>
    <w:pPr>
      <w:spacing w:after="0"/>
    </w:pPr>
  </w:style>
  <w:style w:type="paragraph" w:customStyle="1" w:styleId="246">
    <w:name w:val="NW"/>
    <w:basedOn w:val="238"/>
    <w:autoRedefine/>
    <w:qFormat/>
    <w:uiPriority w:val="0"/>
    <w:pPr>
      <w:spacing w:after="0"/>
    </w:pPr>
  </w:style>
  <w:style w:type="paragraph" w:customStyle="1" w:styleId="247">
    <w:name w:val="EW"/>
    <w:basedOn w:val="244"/>
    <w:autoRedefine/>
    <w:qFormat/>
    <w:uiPriority w:val="0"/>
    <w:pPr>
      <w:spacing w:after="0"/>
    </w:pPr>
  </w:style>
  <w:style w:type="paragraph" w:customStyle="1" w:styleId="248">
    <w:name w:val="B1"/>
    <w:basedOn w:val="1"/>
    <w:link w:val="318"/>
    <w:autoRedefine/>
    <w:qFormat/>
    <w:uiPriority w:val="0"/>
    <w:pPr>
      <w:ind w:left="568" w:hanging="284"/>
    </w:pPr>
  </w:style>
  <w:style w:type="paragraph" w:customStyle="1" w:styleId="249">
    <w:name w:val="Editor's Note"/>
    <w:basedOn w:val="238"/>
    <w:autoRedefine/>
    <w:qFormat/>
    <w:uiPriority w:val="0"/>
    <w:rPr>
      <w:color w:val="FF0000"/>
    </w:rPr>
  </w:style>
  <w:style w:type="paragraph" w:customStyle="1" w:styleId="250">
    <w:name w:val="ZA"/>
    <w:autoRedefine/>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autoRedefine/>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autoRedefine/>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autoRedefine/>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autoRedefine/>
    <w:qFormat/>
    <w:uiPriority w:val="0"/>
    <w:pPr>
      <w:ind w:left="851" w:hanging="851"/>
    </w:pPr>
  </w:style>
  <w:style w:type="paragraph" w:customStyle="1" w:styleId="255">
    <w:name w:val="ZH"/>
    <w:autoRedefine/>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autoRedefine/>
    <w:qFormat/>
    <w:uiPriority w:val="0"/>
    <w:pPr>
      <w:keepNext w:val="0"/>
      <w:spacing w:before="0" w:after="240"/>
    </w:pPr>
  </w:style>
  <w:style w:type="paragraph" w:customStyle="1" w:styleId="257">
    <w:name w:val="ZG"/>
    <w:autoRedefine/>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autoRedefine/>
    <w:qFormat/>
    <w:uiPriority w:val="0"/>
    <w:pPr>
      <w:ind w:left="851" w:hanging="284"/>
    </w:pPr>
  </w:style>
  <w:style w:type="paragraph" w:customStyle="1" w:styleId="259">
    <w:name w:val="B3"/>
    <w:basedOn w:val="1"/>
    <w:link w:val="312"/>
    <w:autoRedefine/>
    <w:qFormat/>
    <w:uiPriority w:val="0"/>
    <w:pPr>
      <w:ind w:left="1135" w:hanging="284"/>
    </w:pPr>
  </w:style>
  <w:style w:type="paragraph" w:customStyle="1" w:styleId="260">
    <w:name w:val="B4"/>
    <w:basedOn w:val="1"/>
    <w:link w:val="375"/>
    <w:autoRedefine/>
    <w:qFormat/>
    <w:uiPriority w:val="0"/>
    <w:pPr>
      <w:ind w:left="1418" w:hanging="284"/>
    </w:pPr>
  </w:style>
  <w:style w:type="paragraph" w:customStyle="1" w:styleId="261">
    <w:name w:val="B5"/>
    <w:basedOn w:val="1"/>
    <w:link w:val="374"/>
    <w:autoRedefine/>
    <w:qFormat/>
    <w:uiPriority w:val="0"/>
    <w:pPr>
      <w:ind w:left="1702" w:hanging="284"/>
    </w:pPr>
  </w:style>
  <w:style w:type="paragraph" w:customStyle="1" w:styleId="262">
    <w:name w:val="ZTD"/>
    <w:basedOn w:val="251"/>
    <w:autoRedefine/>
    <w:qFormat/>
    <w:uiPriority w:val="0"/>
    <w:rPr>
      <w:i w:val="0"/>
      <w:sz w:val="40"/>
    </w:rPr>
  </w:style>
  <w:style w:type="paragraph" w:customStyle="1" w:styleId="263">
    <w:name w:val="ZV"/>
    <w:basedOn w:val="253"/>
    <w:autoRedefine/>
    <w:qFormat/>
    <w:uiPriority w:val="0"/>
  </w:style>
  <w:style w:type="paragraph" w:customStyle="1" w:styleId="264">
    <w:name w:val="TAJ"/>
    <w:basedOn w:val="60"/>
    <w:autoRedefine/>
    <w:qFormat/>
    <w:uiPriority w:val="0"/>
  </w:style>
  <w:style w:type="paragraph" w:customStyle="1" w:styleId="265">
    <w:name w:val="Guidance"/>
    <w:basedOn w:val="1"/>
    <w:autoRedefine/>
    <w:qFormat/>
    <w:uiPriority w:val="0"/>
    <w:rPr>
      <w:i/>
      <w:color w:val="0000FF"/>
    </w:rPr>
  </w:style>
  <w:style w:type="paragraph" w:customStyle="1" w:styleId="266">
    <w:name w:val="Revision1"/>
    <w:autoRedefine/>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autoRedefine/>
    <w:qFormat/>
    <w:uiPriority w:val="99"/>
    <w:rPr>
      <w:rFonts w:eastAsiaTheme="minorHAnsi"/>
      <w:lang w:val="en-US" w:eastAsia="en-US"/>
    </w:rPr>
  </w:style>
  <w:style w:type="character" w:customStyle="1" w:styleId="270">
    <w:name w:val="未解決のメンション1"/>
    <w:basedOn w:val="36"/>
    <w:autoRedefine/>
    <w:semiHidden/>
    <w:unhideWhenUsed/>
    <w:qFormat/>
    <w:uiPriority w:val="99"/>
    <w:rPr>
      <w:color w:val="605E5C"/>
      <w:shd w:val="clear" w:color="auto" w:fill="E1DFDD"/>
    </w:rPr>
  </w:style>
  <w:style w:type="character" w:customStyle="1" w:styleId="271">
    <w:name w:val="normaltextrun"/>
    <w:basedOn w:val="36"/>
    <w:autoRedefine/>
    <w:qFormat/>
    <w:uiPriority w:val="0"/>
  </w:style>
  <w:style w:type="character" w:customStyle="1" w:styleId="272">
    <w:name w:val="eop"/>
    <w:basedOn w:val="36"/>
    <w:autoRedefine/>
    <w:qFormat/>
    <w:uiPriority w:val="0"/>
  </w:style>
  <w:style w:type="character" w:customStyle="1" w:styleId="273">
    <w:name w:val="Unresolved Mention2"/>
    <w:basedOn w:val="36"/>
    <w:autoRedefine/>
    <w:semiHidden/>
    <w:unhideWhenUsed/>
    <w:qFormat/>
    <w:uiPriority w:val="99"/>
    <w:rPr>
      <w:color w:val="605E5C"/>
      <w:shd w:val="clear" w:color="auto" w:fill="E1DFDD"/>
    </w:rPr>
  </w:style>
  <w:style w:type="character" w:styleId="274">
    <w:name w:val="Placeholder Text"/>
    <w:basedOn w:val="36"/>
    <w:autoRedefine/>
    <w:semiHidden/>
    <w:qFormat/>
    <w:uiPriority w:val="99"/>
    <w:rPr>
      <w:color w:val="808080"/>
    </w:rPr>
  </w:style>
  <w:style w:type="character" w:customStyle="1" w:styleId="275">
    <w:name w:val="Unresolved Mention3"/>
    <w:basedOn w:val="36"/>
    <w:autoRedefine/>
    <w:semiHidden/>
    <w:unhideWhenUsed/>
    <w:qFormat/>
    <w:uiPriority w:val="99"/>
    <w:rPr>
      <w:color w:val="605E5C"/>
      <w:shd w:val="clear" w:color="auto" w:fill="E1DFDD"/>
    </w:rPr>
  </w:style>
  <w:style w:type="character" w:customStyle="1" w:styleId="276">
    <w:name w:val="标题 2 字符"/>
    <w:link w:val="3"/>
    <w:autoRedefine/>
    <w:qFormat/>
    <w:uiPriority w:val="0"/>
    <w:rPr>
      <w:lang w:eastAsia="en-US"/>
    </w:rPr>
  </w:style>
  <w:style w:type="table" w:customStyle="1" w:styleId="277">
    <w:name w:val="Table Grid7"/>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autoRedefine/>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autoRedefine/>
    <w:qFormat/>
    <w:locked/>
    <w:uiPriority w:val="0"/>
    <w:rPr>
      <w:rFonts w:ascii="Arial" w:hAnsi="Arial"/>
      <w:sz w:val="18"/>
      <w:lang w:val="en-GB" w:eastAsia="en-US"/>
    </w:rPr>
  </w:style>
  <w:style w:type="character" w:customStyle="1" w:styleId="280">
    <w:name w:val="TAH Car"/>
    <w:link w:val="241"/>
    <w:autoRedefine/>
    <w:qFormat/>
    <w:uiPriority w:val="0"/>
    <w:rPr>
      <w:rFonts w:ascii="Arial" w:hAnsi="Arial"/>
      <w:b/>
      <w:sz w:val="18"/>
      <w:lang w:val="en-GB" w:eastAsia="en-US"/>
    </w:rPr>
  </w:style>
  <w:style w:type="character" w:customStyle="1" w:styleId="281">
    <w:name w:val="TAN Char"/>
    <w:link w:val="254"/>
    <w:autoRedefine/>
    <w:qFormat/>
    <w:uiPriority w:val="0"/>
    <w:rPr>
      <w:rFonts w:ascii="Arial" w:hAnsi="Arial"/>
      <w:sz w:val="18"/>
      <w:lang w:val="en-GB" w:eastAsia="en-US"/>
    </w:rPr>
  </w:style>
  <w:style w:type="paragraph" w:customStyle="1" w:styleId="282">
    <w:name w:val="Arial Text"/>
    <w:basedOn w:val="1"/>
    <w:link w:val="283"/>
    <w:autoRedefine/>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autoRedefine/>
    <w:qFormat/>
    <w:uiPriority w:val="0"/>
    <w:rPr>
      <w:rFonts w:ascii="Arial" w:hAnsi="Arial" w:eastAsiaTheme="minorHAnsi" w:cstheme="minorBidi"/>
      <w:szCs w:val="22"/>
      <w:lang w:val="en-US" w:eastAsia="ja-JP"/>
    </w:rPr>
  </w:style>
  <w:style w:type="paragraph" w:customStyle="1" w:styleId="284">
    <w:name w:val="Proposal"/>
    <w:basedOn w:val="23"/>
    <w:link w:val="383"/>
    <w:autoRedefine/>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autoRedefine/>
    <w:semiHidden/>
    <w:qFormat/>
    <w:uiPriority w:val="0"/>
    <w:rPr>
      <w:rFonts w:ascii="宋体" w:eastAsia="宋体"/>
      <w:sz w:val="18"/>
      <w:szCs w:val="18"/>
      <w:lang w:val="en-GB" w:eastAsia="en-US"/>
    </w:rPr>
  </w:style>
  <w:style w:type="character" w:customStyle="1" w:styleId="286">
    <w:name w:val="未处理的提及1"/>
    <w:basedOn w:val="36"/>
    <w:autoRedefine/>
    <w:semiHidden/>
    <w:unhideWhenUsed/>
    <w:qFormat/>
    <w:uiPriority w:val="99"/>
    <w:rPr>
      <w:color w:val="605E5C"/>
      <w:shd w:val="clear" w:color="auto" w:fill="E1DFDD"/>
    </w:rPr>
  </w:style>
  <w:style w:type="character" w:customStyle="1" w:styleId="287">
    <w:name w:val="未处理的提及2"/>
    <w:basedOn w:val="36"/>
    <w:autoRedefine/>
    <w:semiHidden/>
    <w:unhideWhenUsed/>
    <w:qFormat/>
    <w:uiPriority w:val="99"/>
    <w:rPr>
      <w:color w:val="605E5C"/>
      <w:shd w:val="clear" w:color="auto" w:fill="E1DFDD"/>
    </w:rPr>
  </w:style>
  <w:style w:type="character" w:customStyle="1" w:styleId="288">
    <w:name w:val="未处理的提及3"/>
    <w:basedOn w:val="36"/>
    <w:autoRedefine/>
    <w:semiHidden/>
    <w:unhideWhenUsed/>
    <w:qFormat/>
    <w:uiPriority w:val="99"/>
    <w:rPr>
      <w:color w:val="605E5C"/>
      <w:shd w:val="clear" w:color="auto" w:fill="E1DFDD"/>
    </w:rPr>
  </w:style>
  <w:style w:type="character" w:customStyle="1" w:styleId="289">
    <w:name w:val="Unresolved Mention4"/>
    <w:basedOn w:val="36"/>
    <w:autoRedefine/>
    <w:unhideWhenUsed/>
    <w:qFormat/>
    <w:uiPriority w:val="99"/>
    <w:rPr>
      <w:color w:val="605E5C"/>
      <w:shd w:val="clear" w:color="auto" w:fill="E1DFDD"/>
    </w:rPr>
  </w:style>
  <w:style w:type="paragraph" w:customStyle="1" w:styleId="290">
    <w:name w:val="done"/>
    <w:basedOn w:val="1"/>
    <w:autoRedefine/>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autoRedefine/>
    <w:unhideWhenUsed/>
    <w:qFormat/>
    <w:uiPriority w:val="99"/>
    <w:rPr>
      <w:color w:val="2B579A"/>
      <w:shd w:val="clear" w:color="auto" w:fill="E1DFDD"/>
    </w:rPr>
  </w:style>
  <w:style w:type="character" w:customStyle="1" w:styleId="292">
    <w:name w:val="Unresolved Mention5"/>
    <w:basedOn w:val="36"/>
    <w:autoRedefine/>
    <w:semiHidden/>
    <w:unhideWhenUsed/>
    <w:qFormat/>
    <w:uiPriority w:val="99"/>
    <w:rPr>
      <w:color w:val="605E5C"/>
      <w:shd w:val="clear" w:color="auto" w:fill="E1DFDD"/>
    </w:rPr>
  </w:style>
  <w:style w:type="character" w:customStyle="1" w:styleId="293">
    <w:name w:val="纯文本 字符"/>
    <w:basedOn w:val="36"/>
    <w:link w:val="24"/>
    <w:autoRedefine/>
    <w:semiHidden/>
    <w:qFormat/>
    <w:uiPriority w:val="99"/>
    <w:rPr>
      <w:rFonts w:ascii="Calibri" w:hAnsi="Calibri" w:cs="Calibri" w:eastAsiaTheme="minorHAnsi"/>
      <w:sz w:val="22"/>
      <w:szCs w:val="22"/>
      <w:lang w:val="sv-SE"/>
    </w:rPr>
  </w:style>
  <w:style w:type="character" w:customStyle="1" w:styleId="294">
    <w:name w:val="未解決のメンション2"/>
    <w:basedOn w:val="36"/>
    <w:autoRedefine/>
    <w:semiHidden/>
    <w:unhideWhenUsed/>
    <w:qFormat/>
    <w:uiPriority w:val="99"/>
    <w:rPr>
      <w:color w:val="605E5C"/>
      <w:shd w:val="clear" w:color="auto" w:fill="E1DFDD"/>
    </w:rPr>
  </w:style>
  <w:style w:type="character" w:customStyle="1" w:styleId="295">
    <w:name w:val="fontstyle01"/>
    <w:basedOn w:val="36"/>
    <w:autoRedefine/>
    <w:qFormat/>
    <w:uiPriority w:val="0"/>
    <w:rPr>
      <w:rFonts w:hint="default" w:ascii="Helvetica-BoldOblique" w:hAnsi="Helvetica-BoldOblique"/>
      <w:b/>
      <w:bCs/>
      <w:i/>
      <w:iCs/>
      <w:color w:val="000000"/>
      <w:sz w:val="18"/>
      <w:szCs w:val="18"/>
    </w:rPr>
  </w:style>
  <w:style w:type="character" w:customStyle="1" w:styleId="296">
    <w:name w:val="fontstyle11"/>
    <w:basedOn w:val="36"/>
    <w:autoRedefine/>
    <w:qFormat/>
    <w:uiPriority w:val="0"/>
    <w:rPr>
      <w:rFonts w:hint="default" w:ascii="Helvetica" w:hAnsi="Helvetica" w:cs="Helvetica"/>
      <w:color w:val="000000"/>
      <w:sz w:val="18"/>
      <w:szCs w:val="18"/>
    </w:rPr>
  </w:style>
  <w:style w:type="character" w:customStyle="1" w:styleId="297">
    <w:name w:val="fontstyle31"/>
    <w:basedOn w:val="36"/>
    <w:autoRedefine/>
    <w:qFormat/>
    <w:uiPriority w:val="0"/>
    <w:rPr>
      <w:rFonts w:hint="default" w:ascii="Helvetica-Oblique" w:hAnsi="Helvetica-Oblique"/>
      <w:i/>
      <w:iCs/>
      <w:color w:val="000000"/>
      <w:sz w:val="18"/>
      <w:szCs w:val="18"/>
    </w:rPr>
  </w:style>
  <w:style w:type="character" w:customStyle="1" w:styleId="298">
    <w:name w:val="fontstyle41"/>
    <w:basedOn w:val="36"/>
    <w:autoRedefine/>
    <w:qFormat/>
    <w:uiPriority w:val="0"/>
    <w:rPr>
      <w:rFonts w:hint="default" w:ascii="T25" w:hAnsi="T25"/>
      <w:color w:val="000000"/>
      <w:sz w:val="18"/>
      <w:szCs w:val="18"/>
    </w:rPr>
  </w:style>
  <w:style w:type="character" w:customStyle="1" w:styleId="299">
    <w:name w:val="fontstyle51"/>
    <w:basedOn w:val="36"/>
    <w:autoRedefine/>
    <w:qFormat/>
    <w:uiPriority w:val="0"/>
    <w:rPr>
      <w:rFonts w:hint="default" w:ascii="Helvetica-Bold" w:hAnsi="Helvetica-Bold"/>
      <w:b/>
      <w:bCs/>
      <w:color w:val="000000"/>
      <w:sz w:val="18"/>
      <w:szCs w:val="18"/>
    </w:rPr>
  </w:style>
  <w:style w:type="character" w:customStyle="1" w:styleId="300">
    <w:name w:val="fontstyle61"/>
    <w:basedOn w:val="36"/>
    <w:autoRedefine/>
    <w:qFormat/>
    <w:uiPriority w:val="0"/>
    <w:rPr>
      <w:rFonts w:hint="default" w:ascii="Times-Roman" w:hAnsi="Times-Roman"/>
      <w:color w:val="000000"/>
      <w:sz w:val="20"/>
      <w:szCs w:val="20"/>
    </w:rPr>
  </w:style>
  <w:style w:type="character" w:customStyle="1" w:styleId="301">
    <w:name w:val="fontstyle71"/>
    <w:basedOn w:val="36"/>
    <w:autoRedefine/>
    <w:qFormat/>
    <w:uiPriority w:val="0"/>
    <w:rPr>
      <w:rFonts w:hint="default" w:ascii="Times-Italic" w:hAnsi="Times-Italic"/>
      <w:i/>
      <w:iCs/>
      <w:color w:val="000000"/>
      <w:sz w:val="20"/>
      <w:szCs w:val="20"/>
    </w:rPr>
  </w:style>
  <w:style w:type="character" w:customStyle="1" w:styleId="302">
    <w:name w:val="Unresolved Mention6"/>
    <w:basedOn w:val="36"/>
    <w:autoRedefine/>
    <w:semiHidden/>
    <w:unhideWhenUsed/>
    <w:qFormat/>
    <w:uiPriority w:val="99"/>
    <w:rPr>
      <w:color w:val="605E5C"/>
      <w:shd w:val="clear" w:color="auto" w:fill="E1DFDD"/>
    </w:rPr>
  </w:style>
  <w:style w:type="character" w:customStyle="1" w:styleId="303">
    <w:name w:val="未处理的提及4"/>
    <w:basedOn w:val="36"/>
    <w:autoRedefine/>
    <w:semiHidden/>
    <w:unhideWhenUsed/>
    <w:qFormat/>
    <w:uiPriority w:val="99"/>
    <w:rPr>
      <w:color w:val="605E5C"/>
      <w:shd w:val="clear" w:color="auto" w:fill="E1DFDD"/>
    </w:rPr>
  </w:style>
  <w:style w:type="character" w:customStyle="1" w:styleId="304">
    <w:name w:val="未解決のメンション3"/>
    <w:basedOn w:val="36"/>
    <w:autoRedefine/>
    <w:semiHidden/>
    <w:unhideWhenUsed/>
    <w:qFormat/>
    <w:uiPriority w:val="99"/>
    <w:rPr>
      <w:color w:val="605E5C"/>
      <w:shd w:val="clear" w:color="auto" w:fill="E1DFDD"/>
    </w:rPr>
  </w:style>
  <w:style w:type="table" w:customStyle="1" w:styleId="305">
    <w:name w:val="Table Grid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autoRedefine/>
    <w:qFormat/>
    <w:locked/>
    <w:uiPriority w:val="0"/>
    <w:rPr>
      <w:rFonts w:ascii="Arial" w:hAnsi="Arial" w:eastAsia="MS Mincho" w:cs="Arial"/>
      <w:szCs w:val="24"/>
    </w:rPr>
  </w:style>
  <w:style w:type="paragraph" w:customStyle="1" w:styleId="307">
    <w:name w:val="Doc-text2"/>
    <w:basedOn w:val="1"/>
    <w:link w:val="306"/>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autoRedefine/>
    <w:qFormat/>
    <w:locked/>
    <w:uiPriority w:val="0"/>
    <w:rPr>
      <w:rFonts w:ascii="Arial" w:hAnsi="Arial" w:eastAsia="MS Mincho" w:cs="Arial"/>
      <w:i/>
      <w:sz w:val="18"/>
      <w:szCs w:val="24"/>
    </w:rPr>
  </w:style>
  <w:style w:type="paragraph" w:customStyle="1" w:styleId="309">
    <w:name w:val="Comments"/>
    <w:basedOn w:val="1"/>
    <w:link w:val="308"/>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autoRedefine/>
    <w:semiHidden/>
    <w:unhideWhenUsed/>
    <w:qFormat/>
    <w:uiPriority w:val="99"/>
    <w:rPr>
      <w:color w:val="605E5C"/>
      <w:shd w:val="clear" w:color="auto" w:fill="E1DFDD"/>
    </w:rPr>
  </w:style>
  <w:style w:type="character" w:customStyle="1" w:styleId="311">
    <w:name w:val="B2 Char"/>
    <w:link w:val="258"/>
    <w:autoRedefine/>
    <w:qFormat/>
    <w:uiPriority w:val="0"/>
    <w:rPr>
      <w:lang w:val="en-GB" w:eastAsia="en-US"/>
    </w:rPr>
  </w:style>
  <w:style w:type="character" w:customStyle="1" w:styleId="312">
    <w:name w:val="B3 Char2"/>
    <w:link w:val="259"/>
    <w:autoRedefine/>
    <w:qFormat/>
    <w:uiPriority w:val="0"/>
    <w:rPr>
      <w:lang w:val="en-GB" w:eastAsia="en-US"/>
    </w:rPr>
  </w:style>
  <w:style w:type="character" w:customStyle="1" w:styleId="313">
    <w:name w:val="未解決のメンション4"/>
    <w:basedOn w:val="36"/>
    <w:autoRedefine/>
    <w:semiHidden/>
    <w:unhideWhenUsed/>
    <w:qFormat/>
    <w:uiPriority w:val="99"/>
    <w:rPr>
      <w:color w:val="605E5C"/>
      <w:shd w:val="clear" w:color="auto" w:fill="E1DFDD"/>
    </w:rPr>
  </w:style>
  <w:style w:type="character" w:customStyle="1" w:styleId="314">
    <w:name w:val="Unresolved Mention8"/>
    <w:basedOn w:val="36"/>
    <w:autoRedefine/>
    <w:semiHidden/>
    <w:unhideWhenUsed/>
    <w:qFormat/>
    <w:uiPriority w:val="99"/>
    <w:rPr>
      <w:color w:val="605E5C"/>
      <w:shd w:val="clear" w:color="auto" w:fill="E1DFDD"/>
    </w:rPr>
  </w:style>
  <w:style w:type="character" w:customStyle="1" w:styleId="315">
    <w:name w:val="未处理的提及5"/>
    <w:basedOn w:val="36"/>
    <w:autoRedefine/>
    <w:semiHidden/>
    <w:unhideWhenUsed/>
    <w:qFormat/>
    <w:uiPriority w:val="99"/>
    <w:rPr>
      <w:color w:val="605E5C"/>
      <w:shd w:val="clear" w:color="auto" w:fill="E1DFDD"/>
    </w:rPr>
  </w:style>
  <w:style w:type="character" w:customStyle="1" w:styleId="316">
    <w:name w:val="Unresolved Mention9"/>
    <w:basedOn w:val="36"/>
    <w:autoRedefine/>
    <w:semiHidden/>
    <w:unhideWhenUsed/>
    <w:qFormat/>
    <w:uiPriority w:val="99"/>
    <w:rPr>
      <w:color w:val="605E5C"/>
      <w:shd w:val="clear" w:color="auto" w:fill="E1DFDD"/>
    </w:rPr>
  </w:style>
  <w:style w:type="character" w:customStyle="1" w:styleId="317">
    <w:name w:val="Unresolved Mention10"/>
    <w:basedOn w:val="36"/>
    <w:autoRedefine/>
    <w:semiHidden/>
    <w:unhideWhenUsed/>
    <w:qFormat/>
    <w:uiPriority w:val="99"/>
    <w:rPr>
      <w:color w:val="605E5C"/>
      <w:shd w:val="clear" w:color="auto" w:fill="E1DFDD"/>
    </w:rPr>
  </w:style>
  <w:style w:type="character" w:customStyle="1" w:styleId="318">
    <w:name w:val="B1 Char1"/>
    <w:link w:val="248"/>
    <w:autoRedefine/>
    <w:qFormat/>
    <w:uiPriority w:val="0"/>
    <w:rPr>
      <w:lang w:val="en-GB" w:eastAsia="en-US"/>
    </w:rPr>
  </w:style>
  <w:style w:type="character" w:customStyle="1" w:styleId="319">
    <w:name w:val="PL Char"/>
    <w:link w:val="239"/>
    <w:autoRedefine/>
    <w:qFormat/>
    <w:uiPriority w:val="0"/>
    <w:rPr>
      <w:rFonts w:ascii="Courier New" w:hAnsi="Courier New"/>
      <w:sz w:val="16"/>
      <w:lang w:val="en-GB" w:eastAsia="en-US"/>
    </w:rPr>
  </w:style>
  <w:style w:type="character" w:customStyle="1" w:styleId="320">
    <w:name w:val="未解決のメンション5"/>
    <w:basedOn w:val="36"/>
    <w:autoRedefine/>
    <w:semiHidden/>
    <w:unhideWhenUsed/>
    <w:qFormat/>
    <w:uiPriority w:val="99"/>
    <w:rPr>
      <w:color w:val="605E5C"/>
      <w:shd w:val="clear" w:color="auto" w:fill="E1DFDD"/>
    </w:rPr>
  </w:style>
  <w:style w:type="character" w:customStyle="1" w:styleId="321">
    <w:name w:val="未处理的提及6"/>
    <w:basedOn w:val="36"/>
    <w:autoRedefine/>
    <w:semiHidden/>
    <w:unhideWhenUsed/>
    <w:qFormat/>
    <w:uiPriority w:val="99"/>
    <w:rPr>
      <w:color w:val="605E5C"/>
      <w:shd w:val="clear" w:color="auto" w:fill="E1DFDD"/>
    </w:rPr>
  </w:style>
  <w:style w:type="character" w:customStyle="1" w:styleId="322">
    <w:name w:val="Unresolved Mention11"/>
    <w:basedOn w:val="36"/>
    <w:autoRedefine/>
    <w:semiHidden/>
    <w:unhideWhenUsed/>
    <w:qFormat/>
    <w:uiPriority w:val="99"/>
    <w:rPr>
      <w:color w:val="605E5C"/>
      <w:shd w:val="clear" w:color="auto" w:fill="E1DFDD"/>
    </w:rPr>
  </w:style>
  <w:style w:type="character" w:customStyle="1" w:styleId="323">
    <w:name w:val="Unresolved Mention12"/>
    <w:basedOn w:val="36"/>
    <w:autoRedefine/>
    <w:semiHidden/>
    <w:unhideWhenUsed/>
    <w:qFormat/>
    <w:uiPriority w:val="99"/>
    <w:rPr>
      <w:color w:val="605E5C"/>
      <w:shd w:val="clear" w:color="auto" w:fill="E1DFDD"/>
    </w:rPr>
  </w:style>
  <w:style w:type="character" w:customStyle="1" w:styleId="324">
    <w:name w:val="B1 Zchn"/>
    <w:autoRedefine/>
    <w:qFormat/>
    <w:uiPriority w:val="0"/>
    <w:rPr>
      <w:lang w:eastAsia="en-US"/>
    </w:rPr>
  </w:style>
  <w:style w:type="character" w:customStyle="1" w:styleId="325">
    <w:name w:val="Unresolved Mention13"/>
    <w:basedOn w:val="36"/>
    <w:autoRedefine/>
    <w:semiHidden/>
    <w:unhideWhenUsed/>
    <w:qFormat/>
    <w:uiPriority w:val="99"/>
    <w:rPr>
      <w:color w:val="605E5C"/>
      <w:shd w:val="clear" w:color="auto" w:fill="E1DFDD"/>
    </w:rPr>
  </w:style>
  <w:style w:type="character" w:customStyle="1" w:styleId="326">
    <w:name w:val="Unresolved Mention14"/>
    <w:basedOn w:val="36"/>
    <w:autoRedefine/>
    <w:semiHidden/>
    <w:unhideWhenUsed/>
    <w:qFormat/>
    <w:uiPriority w:val="99"/>
    <w:rPr>
      <w:color w:val="605E5C"/>
      <w:shd w:val="clear" w:color="auto" w:fill="E1DFDD"/>
    </w:rPr>
  </w:style>
  <w:style w:type="character" w:customStyle="1" w:styleId="327">
    <w:name w:val="未解決のメンション6"/>
    <w:basedOn w:val="36"/>
    <w:autoRedefine/>
    <w:semiHidden/>
    <w:unhideWhenUsed/>
    <w:qFormat/>
    <w:uiPriority w:val="99"/>
    <w:rPr>
      <w:color w:val="605E5C"/>
      <w:shd w:val="clear" w:color="auto" w:fill="E1DFDD"/>
    </w:rPr>
  </w:style>
  <w:style w:type="paragraph" w:customStyle="1" w:styleId="328">
    <w:name w:val="수정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autoRedefine/>
    <w:semiHidden/>
    <w:unhideWhenUsed/>
    <w:qFormat/>
    <w:uiPriority w:val="99"/>
    <w:rPr>
      <w:color w:val="605E5C"/>
      <w:shd w:val="clear" w:color="auto" w:fill="E1DFDD"/>
    </w:rPr>
  </w:style>
  <w:style w:type="character" w:customStyle="1" w:styleId="331">
    <w:name w:val="未处理的提及7"/>
    <w:basedOn w:val="36"/>
    <w:autoRedefine/>
    <w:semiHidden/>
    <w:unhideWhenUsed/>
    <w:qFormat/>
    <w:uiPriority w:val="99"/>
    <w:rPr>
      <w:color w:val="605E5C"/>
      <w:shd w:val="clear" w:color="auto" w:fill="E1DFDD"/>
    </w:rPr>
  </w:style>
  <w:style w:type="character" w:customStyle="1" w:styleId="332">
    <w:name w:val="未解決のメンション8"/>
    <w:basedOn w:val="36"/>
    <w:autoRedefine/>
    <w:semiHidden/>
    <w:unhideWhenUsed/>
    <w:qFormat/>
    <w:uiPriority w:val="99"/>
    <w:rPr>
      <w:color w:val="605E5C"/>
      <w:shd w:val="clear" w:color="auto" w:fill="E1DFDD"/>
    </w:rPr>
  </w:style>
  <w:style w:type="paragraph" w:customStyle="1" w:styleId="333">
    <w:name w:val="修订2"/>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autoRedefine/>
    <w:semiHidden/>
    <w:unhideWhenUsed/>
    <w:qFormat/>
    <w:uiPriority w:val="99"/>
    <w:rPr>
      <w:color w:val="605E5C"/>
      <w:shd w:val="clear" w:color="auto" w:fill="E1DFDD"/>
    </w:rPr>
  </w:style>
  <w:style w:type="character" w:customStyle="1" w:styleId="335">
    <w:name w:val="未解決のメンション9"/>
    <w:basedOn w:val="36"/>
    <w:autoRedefine/>
    <w:semiHidden/>
    <w:unhideWhenUsed/>
    <w:qFormat/>
    <w:uiPriority w:val="99"/>
    <w:rPr>
      <w:color w:val="605E5C"/>
      <w:shd w:val="clear" w:color="auto" w:fill="E1DFDD"/>
    </w:rPr>
  </w:style>
  <w:style w:type="character" w:customStyle="1" w:styleId="336">
    <w:name w:val="Unresolved Mention16"/>
    <w:basedOn w:val="36"/>
    <w:autoRedefine/>
    <w:semiHidden/>
    <w:unhideWhenUsed/>
    <w:qFormat/>
    <w:uiPriority w:val="99"/>
    <w:rPr>
      <w:color w:val="605E5C"/>
      <w:shd w:val="clear" w:color="auto" w:fill="E1DFDD"/>
    </w:rPr>
  </w:style>
  <w:style w:type="character" w:customStyle="1" w:styleId="337">
    <w:name w:val="Unresolved Mention17"/>
    <w:basedOn w:val="36"/>
    <w:autoRedefine/>
    <w:semiHidden/>
    <w:unhideWhenUsed/>
    <w:qFormat/>
    <w:uiPriority w:val="99"/>
    <w:rPr>
      <w:color w:val="605E5C"/>
      <w:shd w:val="clear" w:color="auto" w:fill="E1DFDD"/>
    </w:rPr>
  </w:style>
  <w:style w:type="character" w:customStyle="1" w:styleId="338">
    <w:name w:val="Unresolved Mention18"/>
    <w:basedOn w:val="36"/>
    <w:autoRedefine/>
    <w:semiHidden/>
    <w:unhideWhenUsed/>
    <w:qFormat/>
    <w:uiPriority w:val="99"/>
    <w:rPr>
      <w:color w:val="605E5C"/>
      <w:shd w:val="clear" w:color="auto" w:fill="E1DFDD"/>
    </w:rPr>
  </w:style>
  <w:style w:type="character" w:customStyle="1" w:styleId="339">
    <w:name w:val="未处理的提及8"/>
    <w:basedOn w:val="36"/>
    <w:autoRedefine/>
    <w:semiHidden/>
    <w:unhideWhenUsed/>
    <w:qFormat/>
    <w:uiPriority w:val="99"/>
    <w:rPr>
      <w:color w:val="605E5C"/>
      <w:shd w:val="clear" w:color="auto" w:fill="E1DFDD"/>
    </w:rPr>
  </w:style>
  <w:style w:type="character" w:customStyle="1" w:styleId="340">
    <w:name w:val="Unresolved Mention19"/>
    <w:basedOn w:val="36"/>
    <w:autoRedefine/>
    <w:semiHidden/>
    <w:unhideWhenUsed/>
    <w:qFormat/>
    <w:uiPriority w:val="99"/>
    <w:rPr>
      <w:color w:val="605E5C"/>
      <w:shd w:val="clear" w:color="auto" w:fill="E1DFDD"/>
    </w:rPr>
  </w:style>
  <w:style w:type="paragraph" w:customStyle="1" w:styleId="341">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autoRedefine/>
    <w:semiHidden/>
    <w:unhideWhenUsed/>
    <w:qFormat/>
    <w:uiPriority w:val="99"/>
    <w:rPr>
      <w:color w:val="605E5C"/>
      <w:shd w:val="clear" w:color="auto" w:fill="E1DFDD"/>
    </w:rPr>
  </w:style>
  <w:style w:type="character" w:customStyle="1" w:styleId="344">
    <w:name w:val="Unresolved Mention21"/>
    <w:basedOn w:val="36"/>
    <w:autoRedefine/>
    <w:semiHidden/>
    <w:unhideWhenUsed/>
    <w:qFormat/>
    <w:uiPriority w:val="99"/>
    <w:rPr>
      <w:color w:val="605E5C"/>
      <w:shd w:val="clear" w:color="auto" w:fill="E1DFDD"/>
    </w:rPr>
  </w:style>
  <w:style w:type="character" w:customStyle="1" w:styleId="345">
    <w:name w:val="Unresolved Mention22"/>
    <w:basedOn w:val="36"/>
    <w:autoRedefine/>
    <w:semiHidden/>
    <w:unhideWhenUsed/>
    <w:qFormat/>
    <w:uiPriority w:val="99"/>
    <w:rPr>
      <w:color w:val="605E5C"/>
      <w:shd w:val="clear" w:color="auto" w:fill="E1DFDD"/>
    </w:rPr>
  </w:style>
  <w:style w:type="character" w:customStyle="1" w:styleId="346">
    <w:name w:val="未解決のメンション10"/>
    <w:basedOn w:val="36"/>
    <w:autoRedefine/>
    <w:semiHidden/>
    <w:unhideWhenUsed/>
    <w:qFormat/>
    <w:uiPriority w:val="99"/>
    <w:rPr>
      <w:color w:val="605E5C"/>
      <w:shd w:val="clear" w:color="auto" w:fill="E1DFDD"/>
    </w:rPr>
  </w:style>
  <w:style w:type="character" w:customStyle="1" w:styleId="347">
    <w:name w:val="Unresolved Mention23"/>
    <w:basedOn w:val="36"/>
    <w:autoRedefine/>
    <w:semiHidden/>
    <w:unhideWhenUsed/>
    <w:qFormat/>
    <w:uiPriority w:val="99"/>
    <w:rPr>
      <w:color w:val="605E5C"/>
      <w:shd w:val="clear" w:color="auto" w:fill="E1DFDD"/>
    </w:rPr>
  </w:style>
  <w:style w:type="character" w:customStyle="1" w:styleId="348">
    <w:name w:val="Unresolved Mention24"/>
    <w:basedOn w:val="36"/>
    <w:autoRedefine/>
    <w:semiHidden/>
    <w:unhideWhenUsed/>
    <w:qFormat/>
    <w:uiPriority w:val="99"/>
    <w:rPr>
      <w:color w:val="605E5C"/>
      <w:shd w:val="clear" w:color="auto" w:fill="E1DFDD"/>
    </w:rPr>
  </w:style>
  <w:style w:type="character" w:customStyle="1" w:styleId="349">
    <w:name w:val="未处理的提及9"/>
    <w:basedOn w:val="36"/>
    <w:autoRedefine/>
    <w:semiHidden/>
    <w:unhideWhenUsed/>
    <w:qFormat/>
    <w:uiPriority w:val="99"/>
    <w:rPr>
      <w:color w:val="605E5C"/>
      <w:shd w:val="clear" w:color="auto" w:fill="E1DFDD"/>
    </w:rPr>
  </w:style>
  <w:style w:type="character" w:customStyle="1" w:styleId="350">
    <w:name w:val="未解決のメンション11"/>
    <w:basedOn w:val="36"/>
    <w:autoRedefine/>
    <w:semiHidden/>
    <w:unhideWhenUsed/>
    <w:qFormat/>
    <w:uiPriority w:val="99"/>
    <w:rPr>
      <w:color w:val="605E5C"/>
      <w:shd w:val="clear" w:color="auto" w:fill="E1DFDD"/>
    </w:rPr>
  </w:style>
  <w:style w:type="character" w:customStyle="1" w:styleId="351">
    <w:name w:val="Unresolved Mention25"/>
    <w:basedOn w:val="36"/>
    <w:autoRedefine/>
    <w:semiHidden/>
    <w:unhideWhenUsed/>
    <w:qFormat/>
    <w:uiPriority w:val="99"/>
    <w:rPr>
      <w:color w:val="605E5C"/>
      <w:shd w:val="clear" w:color="auto" w:fill="E1DFDD"/>
    </w:rPr>
  </w:style>
  <w:style w:type="character" w:customStyle="1" w:styleId="352">
    <w:name w:val="Mention3"/>
    <w:basedOn w:val="36"/>
    <w:autoRedefine/>
    <w:unhideWhenUsed/>
    <w:qFormat/>
    <w:uiPriority w:val="99"/>
    <w:rPr>
      <w:color w:val="2B579A"/>
      <w:shd w:val="clear" w:color="auto" w:fill="E1DFDD"/>
    </w:rPr>
  </w:style>
  <w:style w:type="character" w:customStyle="1" w:styleId="353">
    <w:name w:val="Unresolved Mention26"/>
    <w:basedOn w:val="36"/>
    <w:autoRedefine/>
    <w:semiHidden/>
    <w:unhideWhenUsed/>
    <w:qFormat/>
    <w:uiPriority w:val="99"/>
    <w:rPr>
      <w:color w:val="605E5C"/>
      <w:shd w:val="clear" w:color="auto" w:fill="E1DFDD"/>
    </w:rPr>
  </w:style>
  <w:style w:type="character" w:customStyle="1" w:styleId="354">
    <w:name w:val="未解決のメンション12"/>
    <w:basedOn w:val="36"/>
    <w:autoRedefine/>
    <w:semiHidden/>
    <w:unhideWhenUsed/>
    <w:qFormat/>
    <w:uiPriority w:val="99"/>
    <w:rPr>
      <w:color w:val="605E5C"/>
      <w:shd w:val="clear" w:color="auto" w:fill="E1DFDD"/>
    </w:rPr>
  </w:style>
  <w:style w:type="paragraph" w:customStyle="1" w:styleId="355">
    <w:name w:val="Default"/>
    <w:autoRedefine/>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autoRedefine/>
    <w:semiHidden/>
    <w:unhideWhenUsed/>
    <w:qFormat/>
    <w:uiPriority w:val="99"/>
    <w:rPr>
      <w:color w:val="605E5C"/>
      <w:shd w:val="clear" w:color="auto" w:fill="E1DFDD"/>
    </w:rPr>
  </w:style>
  <w:style w:type="character" w:customStyle="1" w:styleId="357">
    <w:name w:val="Unresolved Mention28"/>
    <w:basedOn w:val="36"/>
    <w:autoRedefine/>
    <w:semiHidden/>
    <w:unhideWhenUsed/>
    <w:qFormat/>
    <w:uiPriority w:val="99"/>
    <w:rPr>
      <w:color w:val="605E5C"/>
      <w:shd w:val="clear" w:color="auto" w:fill="E1DFDD"/>
    </w:rPr>
  </w:style>
  <w:style w:type="character" w:customStyle="1" w:styleId="358">
    <w:name w:val="Unresolved Mention29"/>
    <w:basedOn w:val="36"/>
    <w:autoRedefine/>
    <w:semiHidden/>
    <w:unhideWhenUsed/>
    <w:qFormat/>
    <w:uiPriority w:val="99"/>
    <w:rPr>
      <w:color w:val="605E5C"/>
      <w:shd w:val="clear" w:color="auto" w:fill="E1DFDD"/>
    </w:rPr>
  </w:style>
  <w:style w:type="character" w:customStyle="1" w:styleId="359">
    <w:name w:val="Mention4"/>
    <w:basedOn w:val="36"/>
    <w:autoRedefine/>
    <w:unhideWhenUsed/>
    <w:qFormat/>
    <w:uiPriority w:val="99"/>
    <w:rPr>
      <w:color w:val="2B579A"/>
      <w:shd w:val="clear" w:color="auto" w:fill="E1DFDD"/>
    </w:rPr>
  </w:style>
  <w:style w:type="paragraph" w:customStyle="1" w:styleId="360">
    <w:name w:val="N1"/>
    <w:basedOn w:val="1"/>
    <w:link w:val="361"/>
    <w:autoRedefine/>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autoRedefine/>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autoRedefine/>
    <w:semiHidden/>
    <w:unhideWhenUsed/>
    <w:qFormat/>
    <w:uiPriority w:val="99"/>
    <w:rPr>
      <w:color w:val="605E5C"/>
      <w:shd w:val="clear" w:color="auto" w:fill="E1DFDD"/>
    </w:rPr>
  </w:style>
  <w:style w:type="character" w:customStyle="1" w:styleId="363">
    <w:name w:val="Unresolved Mention31"/>
    <w:basedOn w:val="36"/>
    <w:autoRedefine/>
    <w:semiHidden/>
    <w:unhideWhenUsed/>
    <w:qFormat/>
    <w:uiPriority w:val="99"/>
    <w:rPr>
      <w:color w:val="605E5C"/>
      <w:shd w:val="clear" w:color="auto" w:fill="E1DFDD"/>
    </w:rPr>
  </w:style>
  <w:style w:type="character" w:customStyle="1" w:styleId="364">
    <w:name w:val="Unresolved Mention32"/>
    <w:basedOn w:val="36"/>
    <w:autoRedefine/>
    <w:semiHidden/>
    <w:unhideWhenUsed/>
    <w:qFormat/>
    <w:uiPriority w:val="99"/>
    <w:rPr>
      <w:color w:val="605E5C"/>
      <w:shd w:val="clear" w:color="auto" w:fill="E1DFDD"/>
    </w:rPr>
  </w:style>
  <w:style w:type="paragraph" w:customStyle="1" w:styleId="365">
    <w:name w:val="3GPP Normal Text"/>
    <w:basedOn w:val="23"/>
    <w:link w:val="366"/>
    <w:autoRedefine/>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autoRedefine/>
    <w:qFormat/>
    <w:uiPriority w:val="0"/>
    <w:rPr>
      <w:rFonts w:eastAsia="MS Mincho"/>
      <w:sz w:val="22"/>
      <w:szCs w:val="24"/>
      <w:lang w:val="zh-CN" w:eastAsia="zh-CN"/>
    </w:rPr>
  </w:style>
  <w:style w:type="paragraph" w:customStyle="1" w:styleId="367">
    <w:name w:val="Agreement"/>
    <w:basedOn w:val="1"/>
    <w:next w:val="307"/>
    <w:autoRedefine/>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8">
    <w:name w:val="Table Grid2"/>
    <w:basedOn w:val="34"/>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autoRedefine/>
    <w:semiHidden/>
    <w:unhideWhenUsed/>
    <w:qFormat/>
    <w:uiPriority w:val="99"/>
    <w:rPr>
      <w:color w:val="605E5C"/>
      <w:shd w:val="clear" w:color="auto" w:fill="E1DFDD"/>
    </w:rPr>
  </w:style>
  <w:style w:type="character" w:customStyle="1" w:styleId="371">
    <w:name w:val="ui-provider"/>
    <w:basedOn w:val="36"/>
    <w:autoRedefine/>
    <w:qFormat/>
    <w:uiPriority w:val="0"/>
  </w:style>
  <w:style w:type="character" w:customStyle="1" w:styleId="372">
    <w:name w:val="未处理的提及10"/>
    <w:basedOn w:val="36"/>
    <w:autoRedefine/>
    <w:semiHidden/>
    <w:unhideWhenUsed/>
    <w:qFormat/>
    <w:uiPriority w:val="99"/>
    <w:rPr>
      <w:color w:val="605E5C"/>
      <w:shd w:val="clear" w:color="auto" w:fill="E1DFDD"/>
    </w:rPr>
  </w:style>
  <w:style w:type="character" w:customStyle="1" w:styleId="373">
    <w:name w:val="未处理的提及11"/>
    <w:basedOn w:val="36"/>
    <w:autoRedefine/>
    <w:semiHidden/>
    <w:unhideWhenUsed/>
    <w:qFormat/>
    <w:uiPriority w:val="99"/>
    <w:rPr>
      <w:color w:val="605E5C"/>
      <w:shd w:val="clear" w:color="auto" w:fill="E1DFDD"/>
    </w:rPr>
  </w:style>
  <w:style w:type="character" w:customStyle="1" w:styleId="374">
    <w:name w:val="B5 Char"/>
    <w:link w:val="261"/>
    <w:autoRedefine/>
    <w:qFormat/>
    <w:locked/>
    <w:uiPriority w:val="0"/>
    <w:rPr>
      <w:rFonts w:eastAsia="Batang"/>
      <w:lang w:val="en-GB" w:eastAsia="en-US"/>
    </w:rPr>
  </w:style>
  <w:style w:type="character" w:customStyle="1" w:styleId="375">
    <w:name w:val="B4 Char"/>
    <w:link w:val="260"/>
    <w:autoRedefine/>
    <w:qFormat/>
    <w:uiPriority w:val="0"/>
    <w:rPr>
      <w:rFonts w:eastAsia="Batang"/>
      <w:lang w:val="en-GB" w:eastAsia="en-US"/>
    </w:rPr>
  </w:style>
  <w:style w:type="character" w:customStyle="1" w:styleId="376">
    <w:name w:val="未处理的提及12"/>
    <w:basedOn w:val="36"/>
    <w:autoRedefine/>
    <w:semiHidden/>
    <w:unhideWhenUsed/>
    <w:qFormat/>
    <w:uiPriority w:val="99"/>
    <w:rPr>
      <w:color w:val="605E5C"/>
      <w:shd w:val="clear" w:color="auto" w:fill="E1DFDD"/>
    </w:rPr>
  </w:style>
  <w:style w:type="character" w:customStyle="1" w:styleId="377">
    <w:name w:val="メンション1"/>
    <w:basedOn w:val="36"/>
    <w:autoRedefine/>
    <w:unhideWhenUsed/>
    <w:qFormat/>
    <w:uiPriority w:val="99"/>
    <w:rPr>
      <w:color w:val="2B579A"/>
      <w:shd w:val="clear" w:color="auto" w:fill="E1DFDD"/>
    </w:rPr>
  </w:style>
  <w:style w:type="paragraph" w:customStyle="1" w:styleId="378">
    <w:name w:val="変更箇所1"/>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autoRedefine/>
    <w:unhideWhenUsed/>
    <w:qFormat/>
    <w:uiPriority w:val="99"/>
    <w:rPr>
      <w:color w:val="2B579A"/>
      <w:shd w:val="clear" w:color="auto" w:fill="E1DFDD"/>
    </w:rPr>
  </w:style>
  <w:style w:type="character" w:customStyle="1" w:styleId="380">
    <w:name w:val="contentpasted1"/>
    <w:basedOn w:val="36"/>
    <w:autoRedefine/>
    <w:qFormat/>
    <w:uiPriority w:val="0"/>
  </w:style>
  <w:style w:type="character" w:customStyle="1" w:styleId="381">
    <w:name w:val="contentpasted3"/>
    <w:basedOn w:val="36"/>
    <w:autoRedefine/>
    <w:qFormat/>
    <w:uiPriority w:val="0"/>
  </w:style>
  <w:style w:type="character" w:customStyle="1" w:styleId="382">
    <w:name w:val="Unresolved Mention34"/>
    <w:basedOn w:val="36"/>
    <w:autoRedefine/>
    <w:semiHidden/>
    <w:unhideWhenUsed/>
    <w:qFormat/>
    <w:uiPriority w:val="99"/>
    <w:rPr>
      <w:color w:val="605E5C"/>
      <w:shd w:val="clear" w:color="auto" w:fill="E1DFDD"/>
    </w:rPr>
  </w:style>
  <w:style w:type="character" w:customStyle="1" w:styleId="383">
    <w:name w:val="Proposal (文字)"/>
    <w:link w:val="284"/>
    <w:autoRedefine/>
    <w:qFormat/>
    <w:uiPriority w:val="0"/>
    <w:rPr>
      <w:rFonts w:ascii="Arial" w:hAnsi="Arial" w:eastAsiaTheme="minorHAnsi" w:cstheme="minorBidi"/>
      <w:b/>
      <w:bCs/>
      <w:szCs w:val="22"/>
      <w:lang w:eastAsia="zh-CN"/>
    </w:rPr>
  </w:style>
  <w:style w:type="paragraph" w:customStyle="1" w:styleId="384">
    <w:name w:val="RAN1 bullet1"/>
    <w:basedOn w:val="1"/>
    <w:link w:val="385"/>
    <w:autoRedefine/>
    <w:qFormat/>
    <w:uiPriority w:val="0"/>
    <w:pPr>
      <w:numPr>
        <w:ilvl w:val="0"/>
        <w:numId w:val="10"/>
      </w:numPr>
      <w:spacing w:after="0" w:line="240" w:lineRule="auto"/>
      <w:jc w:val="left"/>
    </w:pPr>
    <w:rPr>
      <w:rFonts w:ascii="Times" w:hAnsi="Times"/>
      <w:szCs w:val="24"/>
      <w:lang w:eastAsia="zh-CN"/>
    </w:rPr>
  </w:style>
  <w:style w:type="character" w:customStyle="1" w:styleId="385">
    <w:name w:val="RAN1 bullet1 Char"/>
    <w:link w:val="384"/>
    <w:autoRedefine/>
    <w:qFormat/>
    <w:uiPriority w:val="0"/>
    <w:rPr>
      <w:rFonts w:ascii="Times" w:hAnsi="Times" w:eastAsia="Batang" w:cs="Times New Roman"/>
      <w:szCs w:val="24"/>
      <w:lang w:val="en-GB" w:eastAsia="zh-CN"/>
    </w:rPr>
  </w:style>
  <w:style w:type="character" w:customStyle="1" w:styleId="386">
    <w:name w:val="B1 (文字)"/>
    <w:autoRedefine/>
    <w:qFormat/>
    <w:uiPriority w:val="0"/>
    <w:rPr>
      <w:rFonts w:eastAsia="MS Mincho"/>
      <w:lang w:val="en-GB" w:eastAsia="en-US" w:bidi="ar-SA"/>
    </w:rPr>
  </w:style>
  <w:style w:type="character" w:customStyle="1" w:styleId="387">
    <w:name w:val="未解決のメンション13"/>
    <w:basedOn w:val="36"/>
    <w:autoRedefine/>
    <w:semiHidden/>
    <w:unhideWhenUsed/>
    <w:qFormat/>
    <w:uiPriority w:val="99"/>
    <w:rPr>
      <w:color w:val="605E5C"/>
      <w:shd w:val="clear" w:color="auto" w:fill="E1DFDD"/>
    </w:rPr>
  </w:style>
  <w:style w:type="character" w:customStyle="1" w:styleId="388">
    <w:name w:val="未处理的提及13"/>
    <w:basedOn w:val="36"/>
    <w:autoRedefine/>
    <w:semiHidden/>
    <w:unhideWhenUsed/>
    <w:qFormat/>
    <w:uiPriority w:val="99"/>
    <w:rPr>
      <w:color w:val="605E5C"/>
      <w:shd w:val="clear" w:color="auto" w:fill="E1DFDD"/>
    </w:rPr>
  </w:style>
  <w:style w:type="character" w:customStyle="1" w:styleId="389">
    <w:name w:val="标题 5 字符"/>
    <w:basedOn w:val="36"/>
    <w:link w:val="6"/>
    <w:autoRedefine/>
    <w:qFormat/>
    <w:uiPriority w:val="0"/>
    <w:rPr>
      <w:rFonts w:ascii="Arial" w:hAnsi="Arial" w:eastAsia="Batang" w:cs="Times New Roman"/>
      <w:sz w:val="22"/>
      <w:lang w:val="en-US" w:eastAsia="en-US"/>
    </w:rPr>
  </w:style>
  <w:style w:type="character" w:customStyle="1" w:styleId="390">
    <w:name w:val="未处理的提及14"/>
    <w:basedOn w:val="36"/>
    <w:autoRedefine/>
    <w:semiHidden/>
    <w:unhideWhenUsed/>
    <w:qFormat/>
    <w:uiPriority w:val="99"/>
    <w:rPr>
      <w:color w:val="605E5C"/>
      <w:shd w:val="clear" w:color="auto" w:fill="E1DFDD"/>
    </w:rPr>
  </w:style>
  <w:style w:type="character" w:customStyle="1" w:styleId="391">
    <w:name w:val="Unresolved Mention35"/>
    <w:basedOn w:val="36"/>
    <w:autoRedefine/>
    <w:semiHidden/>
    <w:unhideWhenUsed/>
    <w:qFormat/>
    <w:uiPriority w:val="99"/>
    <w:rPr>
      <w:color w:val="605E5C"/>
      <w:shd w:val="clear" w:color="auto" w:fill="E1DFDD"/>
    </w:rPr>
  </w:style>
  <w:style w:type="character" w:customStyle="1" w:styleId="392">
    <w:name w:val="Unresolved Mention36"/>
    <w:basedOn w:val="36"/>
    <w:autoRedefine/>
    <w:semiHidden/>
    <w:unhideWhenUsed/>
    <w:qFormat/>
    <w:uiPriority w:val="99"/>
    <w:rPr>
      <w:color w:val="605E5C"/>
      <w:shd w:val="clear" w:color="auto" w:fill="E1DFDD"/>
    </w:rPr>
  </w:style>
  <w:style w:type="character" w:customStyle="1" w:styleId="393">
    <w:name w:val="Unresolved Mention37"/>
    <w:basedOn w:val="36"/>
    <w:autoRedefine/>
    <w:semiHidden/>
    <w:unhideWhenUsed/>
    <w:qFormat/>
    <w:uiPriority w:val="99"/>
    <w:rPr>
      <w:color w:val="605E5C"/>
      <w:shd w:val="clear" w:color="auto" w:fill="E1DFDD"/>
    </w:rPr>
  </w:style>
  <w:style w:type="character" w:customStyle="1" w:styleId="394">
    <w:name w:val="Unresolved Mention38"/>
    <w:basedOn w:val="36"/>
    <w:autoRedefine/>
    <w:semiHidden/>
    <w:unhideWhenUsed/>
    <w:qFormat/>
    <w:uiPriority w:val="99"/>
    <w:rPr>
      <w:color w:val="605E5C"/>
      <w:shd w:val="clear" w:color="auto" w:fill="E1DFDD"/>
    </w:rPr>
  </w:style>
  <w:style w:type="character" w:customStyle="1" w:styleId="395">
    <w:name w:val="Unresolved Mention39"/>
    <w:basedOn w:val="36"/>
    <w:autoRedefine/>
    <w:semiHidden/>
    <w:unhideWhenUsed/>
    <w:qFormat/>
    <w:uiPriority w:val="99"/>
    <w:rPr>
      <w:color w:val="605E5C"/>
      <w:shd w:val="clear" w:color="auto" w:fill="E1DFDD"/>
    </w:rPr>
  </w:style>
  <w:style w:type="character" w:customStyle="1" w:styleId="396">
    <w:name w:val="Unresolved Mention40"/>
    <w:basedOn w:val="36"/>
    <w:autoRedefine/>
    <w:semiHidden/>
    <w:unhideWhenUsed/>
    <w:qFormat/>
    <w:uiPriority w:val="99"/>
    <w:rPr>
      <w:color w:val="605E5C"/>
      <w:shd w:val="clear" w:color="auto" w:fill="E1DFDD"/>
    </w:rPr>
  </w:style>
  <w:style w:type="character" w:customStyle="1" w:styleId="397">
    <w:name w:val="未处理的提及15"/>
    <w:basedOn w:val="36"/>
    <w:autoRedefine/>
    <w:semiHidden/>
    <w:unhideWhenUsed/>
    <w:qFormat/>
    <w:uiPriority w:val="99"/>
    <w:rPr>
      <w:color w:val="605E5C"/>
      <w:shd w:val="clear" w:color="auto" w:fill="E1DFDD"/>
    </w:rPr>
  </w:style>
  <w:style w:type="paragraph" w:customStyle="1" w:styleId="398">
    <w:name w:val="修订3"/>
    <w:autoRedefine/>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autoRedefine/>
    <w:semiHidden/>
    <w:unhideWhenUsed/>
    <w:qFormat/>
    <w:uiPriority w:val="99"/>
    <w:rPr>
      <w:color w:val="605E5C"/>
      <w:shd w:val="clear" w:color="auto" w:fill="E1DFDD"/>
    </w:rPr>
  </w:style>
  <w:style w:type="character" w:customStyle="1" w:styleId="400">
    <w:name w:val="Unresolved Mention41"/>
    <w:basedOn w:val="36"/>
    <w:autoRedefine/>
    <w:semiHidden/>
    <w:unhideWhenUsed/>
    <w:qFormat/>
    <w:uiPriority w:val="99"/>
    <w:rPr>
      <w:color w:val="605E5C"/>
      <w:shd w:val="clear" w:color="auto" w:fill="E1DFDD"/>
    </w:rPr>
  </w:style>
  <w:style w:type="character" w:customStyle="1" w:styleId="401">
    <w:name w:val="Unresolved Mention42"/>
    <w:basedOn w:val="36"/>
    <w:autoRedefine/>
    <w:semiHidden/>
    <w:unhideWhenUsed/>
    <w:qFormat/>
    <w:uiPriority w:val="99"/>
    <w:rPr>
      <w:color w:val="605E5C"/>
      <w:shd w:val="clear" w:color="auto" w:fill="E1DFDD"/>
    </w:rPr>
  </w:style>
  <w:style w:type="character" w:customStyle="1" w:styleId="402">
    <w:name w:val="Unresolved Mention43"/>
    <w:basedOn w:val="36"/>
    <w:autoRedefine/>
    <w:semiHidden/>
    <w:unhideWhenUsed/>
    <w:qFormat/>
    <w:uiPriority w:val="99"/>
    <w:rPr>
      <w:color w:val="605E5C"/>
      <w:shd w:val="clear" w:color="auto" w:fill="E1DFDD"/>
    </w:rPr>
  </w:style>
  <w:style w:type="paragraph" w:customStyle="1" w:styleId="403">
    <w:name w:val="수정2"/>
    <w:autoRedefine/>
    <w:hidden/>
    <w:semiHidden/>
    <w:qFormat/>
    <w:uiPriority w:val="99"/>
    <w:rPr>
      <w:rFonts w:ascii="Times New Roman" w:hAnsi="Times New Roman" w:eastAsia="Batang" w:cs="Times New Roman"/>
      <w:lang w:val="en-GB" w:eastAsia="en-US" w:bidi="ar-SA"/>
    </w:rPr>
  </w:style>
  <w:style w:type="character" w:customStyle="1" w:styleId="404">
    <w:name w:val="未解決のメンション15"/>
    <w:basedOn w:val="36"/>
    <w:autoRedefine/>
    <w:semiHidden/>
    <w:unhideWhenUsed/>
    <w:qFormat/>
    <w:uiPriority w:val="99"/>
    <w:rPr>
      <w:color w:val="605E5C"/>
      <w:shd w:val="clear" w:color="auto" w:fill="E1DFDD"/>
    </w:rPr>
  </w:style>
  <w:style w:type="character" w:customStyle="1" w:styleId="405">
    <w:name w:val="Unresolved Mention44"/>
    <w:basedOn w:val="36"/>
    <w:autoRedefine/>
    <w:semiHidden/>
    <w:unhideWhenUsed/>
    <w:qFormat/>
    <w:uiPriority w:val="99"/>
    <w:rPr>
      <w:color w:val="605E5C"/>
      <w:shd w:val="clear" w:color="auto" w:fill="E1DFDD"/>
    </w:rPr>
  </w:style>
  <w:style w:type="character" w:customStyle="1" w:styleId="406">
    <w:name w:val="Unresolved Mention"/>
    <w:basedOn w:val="3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5C2C8F65-9AE5-40D5-8000-B9DE08F3E53D}">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2FF72CB4-122D-401D-8ADA-FD7ABFA4B5CE}">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7</Pages>
  <Words>2787</Words>
  <Characters>15889</Characters>
  <Lines>132</Lines>
  <Paragraphs>37</Paragraphs>
  <TotalTime>0</TotalTime>
  <ScaleCrop>false</ScaleCrop>
  <LinksUpToDate>false</LinksUpToDate>
  <CharactersWithSpaces>18639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2024-02-27T20:42:00Z</dcterms:created>
  <dc:creator>cmcc</dc:creator>
  <cp:lastModifiedBy>Hu Youjun</cp:lastModifiedBy>
  <dcterms:modified xsi:type="dcterms:W3CDTF">2024-04-14T15:57:35Z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