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1AFA6" w14:textId="35ED105E" w:rsidR="00E85B49" w:rsidRPr="00D74B92" w:rsidRDefault="00E85B49" w:rsidP="00E85B49">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74A2D8" wp14:editId="5F9811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05C1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009162CA" w:rsidRPr="009162CA">
        <w:rPr>
          <w:rFonts w:ascii="Arial" w:hAnsi="Arial" w:cs="Arial"/>
          <w:b/>
          <w:kern w:val="2"/>
          <w:lang w:eastAsia="zh-CN"/>
        </w:rPr>
        <w:t>R1-2306422</w:t>
      </w:r>
    </w:p>
    <w:p w14:paraId="581C584F" w14:textId="77777777" w:rsidR="00E85B49" w:rsidRDefault="00E85B49" w:rsidP="00E85B49">
      <w:pPr>
        <w:spacing w:after="60"/>
        <w:ind w:left="1555" w:hanging="1555"/>
        <w:jc w:val="left"/>
        <w:rPr>
          <w:rFonts w:ascii="Arial" w:hAnsi="Arial" w:cs="Arial"/>
          <w:b/>
          <w:kern w:val="2"/>
          <w:lang w:eastAsia="zh-CN"/>
        </w:rPr>
      </w:pPr>
      <w:r w:rsidRPr="00CE6363">
        <w:rPr>
          <w:rFonts w:ascii="Arial" w:hAnsi="Arial" w:cs="Arial"/>
          <w:b/>
          <w:kern w:val="2"/>
          <w:lang w:eastAsia="zh-CN"/>
        </w:rPr>
        <w:t>Toulouse, 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21st</w:t>
      </w:r>
      <w:r w:rsidRPr="00F47B5C">
        <w:rPr>
          <w:rFonts w:ascii="Arial" w:hAnsi="Arial" w:cs="Arial"/>
          <w:b/>
          <w:kern w:val="2"/>
          <w:lang w:eastAsia="zh-CN"/>
        </w:rPr>
        <w:t xml:space="preserve"> –</w:t>
      </w:r>
      <w:r>
        <w:rPr>
          <w:rFonts w:ascii="Arial" w:hAnsi="Arial" w:cs="Arial"/>
          <w:b/>
          <w:kern w:val="2"/>
          <w:lang w:eastAsia="zh-CN"/>
        </w:rPr>
        <w:t xml:space="preserve"> 25th</w:t>
      </w:r>
      <w:r w:rsidRPr="00F47B5C">
        <w:rPr>
          <w:rFonts w:ascii="Arial" w:hAnsi="Arial" w:cs="Arial"/>
          <w:b/>
          <w:kern w:val="2"/>
          <w:lang w:eastAsia="zh-CN"/>
        </w:rPr>
        <w:t>, 202</w:t>
      </w:r>
      <w:r>
        <w:rPr>
          <w:rFonts w:ascii="Arial" w:hAnsi="Arial" w:cs="Arial"/>
          <w:b/>
          <w:kern w:val="2"/>
          <w:lang w:eastAsia="zh-CN"/>
        </w:rPr>
        <w:t>3</w:t>
      </w:r>
    </w:p>
    <w:p w14:paraId="7826937B" w14:textId="0149D0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FF4E6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5CAB7C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F4E6C" w:rsidRPr="00FF4E6C">
        <w:rPr>
          <w:rFonts w:ascii="Arial" w:hAnsi="Arial" w:cs="Arial"/>
          <w:b/>
          <w:lang w:eastAsia="zh-CN"/>
        </w:rPr>
        <w:t>Enhancements to support two TAs for multi-DCI</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4B3412AC" w:rsidR="00BF5FC0" w:rsidRDefault="00417F8C" w:rsidP="00BF5FC0">
      <w:pPr>
        <w:rPr>
          <w:lang w:eastAsia="zh-CN"/>
        </w:rPr>
      </w:pPr>
      <w:bookmarkStart w:id="2" w:name="_Ref129681832"/>
      <w:r w:rsidRPr="00417F8C">
        <w:rPr>
          <w:lang w:eastAsia="zh-CN"/>
        </w:rPr>
        <w:t xml:space="preserve">In </w:t>
      </w:r>
      <w:bookmarkStart w:id="3" w:name="_Hlk134024791"/>
      <w:r w:rsidRPr="00417F8C">
        <w:rPr>
          <w:lang w:eastAsia="zh-CN"/>
        </w:rPr>
        <w:t>RAN1#1</w:t>
      </w:r>
      <w:r w:rsidR="009E05D8">
        <w:rPr>
          <w:lang w:eastAsia="zh-CN"/>
        </w:rPr>
        <w:t>1</w:t>
      </w:r>
      <w:r w:rsidR="00850A79">
        <w:rPr>
          <w:lang w:eastAsia="zh-CN"/>
        </w:rPr>
        <w:t>3</w:t>
      </w:r>
      <w:r w:rsidRPr="00417F8C">
        <w:rPr>
          <w:lang w:eastAsia="zh-CN"/>
        </w:rPr>
        <w:t xml:space="preserve"> meeting</w:t>
      </w:r>
      <w:bookmarkEnd w:id="3"/>
      <w:r w:rsidRPr="00417F8C">
        <w:rPr>
          <w:lang w:eastAsia="zh-CN"/>
        </w:rPr>
        <w:t>, the Rel. 18 NR_MIMO_evo_DL_UL WID [1] wa</w:t>
      </w:r>
      <w:r w:rsidR="000E21E9">
        <w:rPr>
          <w:lang w:eastAsia="zh-CN"/>
        </w:rPr>
        <w:t>s</w:t>
      </w:r>
      <w:r w:rsidRPr="00417F8C">
        <w:rPr>
          <w:lang w:eastAsia="zh-CN"/>
        </w:rPr>
        <w:t xml:space="preserve"> discussed. The following was agreed [2] on the topic of </w:t>
      </w:r>
      <w:r>
        <w:rPr>
          <w:lang w:eastAsia="zh-CN"/>
        </w:rPr>
        <w:t>t</w:t>
      </w:r>
      <w:r w:rsidRPr="00417F8C">
        <w:rPr>
          <w:lang w:eastAsia="zh-CN"/>
        </w:rPr>
        <w:t>wo TAs for multi-DCI:</w:t>
      </w:r>
    </w:p>
    <w:tbl>
      <w:tblPr>
        <w:tblStyle w:val="TableGrid"/>
        <w:tblW w:w="0" w:type="auto"/>
        <w:tblLook w:val="04A0" w:firstRow="1" w:lastRow="0" w:firstColumn="1" w:lastColumn="0" w:noHBand="0" w:noVBand="1"/>
      </w:tblPr>
      <w:tblGrid>
        <w:gridCol w:w="9307"/>
      </w:tblGrid>
      <w:tr w:rsidR="00BF5FC0" w14:paraId="338C7546" w14:textId="77777777" w:rsidTr="00D438BD">
        <w:trPr>
          <w:trHeight w:val="530"/>
        </w:trPr>
        <w:tc>
          <w:tcPr>
            <w:tcW w:w="9307" w:type="dxa"/>
          </w:tcPr>
          <w:p w14:paraId="175B0760" w14:textId="77777777" w:rsidR="000A3458" w:rsidRPr="000A3458" w:rsidRDefault="000A3458" w:rsidP="000A3458">
            <w:pPr>
              <w:autoSpaceDE/>
              <w:autoSpaceDN/>
              <w:adjustRightInd/>
              <w:snapToGrid/>
              <w:spacing w:after="0"/>
              <w:jc w:val="left"/>
              <w:rPr>
                <w:rFonts w:ascii="Times" w:eastAsia="Batang" w:hAnsi="Times" w:cs="Times"/>
                <w:b/>
                <w:bCs/>
                <w:sz w:val="20"/>
                <w:szCs w:val="20"/>
                <w:highlight w:val="green"/>
                <w:lang w:val="en-GB" w:eastAsia="x-none"/>
              </w:rPr>
            </w:pPr>
            <w:r w:rsidRPr="000A3458">
              <w:rPr>
                <w:rFonts w:ascii="Times" w:eastAsia="Batang" w:hAnsi="Times" w:cs="Times"/>
                <w:b/>
                <w:bCs/>
                <w:sz w:val="20"/>
                <w:szCs w:val="20"/>
                <w:highlight w:val="green"/>
                <w:lang w:val="en-GB" w:eastAsia="x-none"/>
              </w:rPr>
              <w:t>Agreement</w:t>
            </w:r>
          </w:p>
          <w:p w14:paraId="1A36A9F8" w14:textId="77777777" w:rsidR="000A3458" w:rsidRPr="000A3458" w:rsidRDefault="000A3458" w:rsidP="000A3458">
            <w:pPr>
              <w:autoSpaceDE/>
              <w:autoSpaceDN/>
              <w:adjustRightInd/>
              <w:snapToGrid/>
              <w:spacing w:after="0"/>
              <w:rPr>
                <w:rFonts w:ascii="Times" w:eastAsia="Calibri" w:hAnsi="Times" w:cs="Times"/>
                <w:i/>
                <w:iCs/>
                <w:sz w:val="20"/>
                <w:szCs w:val="20"/>
                <w:lang w:val="en-GB"/>
              </w:rPr>
            </w:pPr>
            <w:r w:rsidRPr="000A3458">
              <w:rPr>
                <w:rFonts w:ascii="Times" w:eastAsia="DengXian" w:hAnsi="Times" w:cs="Times"/>
                <w:sz w:val="20"/>
                <w:szCs w:val="20"/>
                <w:lang w:val="en-GB" w:eastAsia="zh-CN"/>
              </w:rPr>
              <w:t>For associating TAGs to target UL channels/signals for multi-DCI based multi-TRP operation, the baseline feature is revised as follows:</w:t>
            </w:r>
          </w:p>
          <w:p w14:paraId="3E235C7F" w14:textId="77777777" w:rsidR="000A3458" w:rsidRPr="000A3458" w:rsidRDefault="000A3458" w:rsidP="000A3458">
            <w:pPr>
              <w:numPr>
                <w:ilvl w:val="0"/>
                <w:numId w:val="35"/>
              </w:numPr>
              <w:autoSpaceDE/>
              <w:autoSpaceDN/>
              <w:adjustRightInd/>
              <w:snapToGrid/>
              <w:spacing w:after="0"/>
              <w:jc w:val="left"/>
              <w:rPr>
                <w:rFonts w:ascii="Times" w:eastAsia="Times New Roman" w:hAnsi="Times" w:cs="Times"/>
                <w:i/>
                <w:iCs/>
                <w:sz w:val="20"/>
                <w:szCs w:val="20"/>
                <w:lang w:val="en-GB"/>
              </w:rPr>
            </w:pPr>
            <w:r w:rsidRPr="000A3458">
              <w:rPr>
                <w:rFonts w:ascii="Times" w:eastAsia="DengXian" w:hAnsi="Times" w:cs="Times"/>
                <w:sz w:val="20"/>
                <w:szCs w:val="20"/>
                <w:lang w:val="en-GB" w:eastAsia="zh-CN"/>
              </w:rPr>
              <w:t xml:space="preserve">UE expects that the </w:t>
            </w:r>
            <w:r w:rsidRPr="000A3458">
              <w:rPr>
                <w:rFonts w:ascii="Times" w:eastAsia="DengXian" w:hAnsi="Times" w:cs="Times"/>
                <w:strike/>
                <w:color w:val="FF0000"/>
                <w:sz w:val="20"/>
                <w:szCs w:val="20"/>
                <w:lang w:val="en-GB" w:eastAsia="zh-CN"/>
              </w:rPr>
              <w:t>[activated]</w:t>
            </w:r>
            <w:r w:rsidRPr="000A3458">
              <w:rPr>
                <w:rFonts w:ascii="Times" w:eastAsia="DengXian" w:hAnsi="Times" w:cs="Times"/>
                <w:sz w:val="20"/>
                <w:szCs w:val="20"/>
                <w:lang w:val="en-GB" w:eastAsia="zh-CN"/>
              </w:rPr>
              <w:t xml:space="preserve"> UL/joint TCI states </w:t>
            </w:r>
            <w:r w:rsidRPr="000A3458">
              <w:rPr>
                <w:rFonts w:ascii="Times" w:eastAsia="DengXian" w:hAnsi="Times" w:cs="Times"/>
                <w:strike/>
                <w:color w:val="FF0000"/>
                <w:sz w:val="20"/>
                <w:szCs w:val="20"/>
                <w:lang w:val="en-GB" w:eastAsia="zh-CN"/>
              </w:rPr>
              <w:t>[</w:t>
            </w:r>
            <w:r w:rsidRPr="000A3458">
              <w:rPr>
                <w:rFonts w:ascii="Times" w:eastAsia="DengXian" w:hAnsi="Times" w:cs="Times"/>
                <w:sz w:val="20"/>
                <w:szCs w:val="20"/>
                <w:lang w:val="en-GB" w:eastAsia="zh-CN"/>
              </w:rPr>
              <w:t>of UL signals/channels</w:t>
            </w:r>
            <w:r w:rsidRPr="000A3458">
              <w:rPr>
                <w:rFonts w:ascii="Times" w:eastAsia="DengXian" w:hAnsi="Times" w:cs="Times"/>
                <w:strike/>
                <w:color w:val="FF0000"/>
                <w:sz w:val="20"/>
                <w:szCs w:val="20"/>
                <w:lang w:val="en-GB" w:eastAsia="zh-CN"/>
              </w:rPr>
              <w:t>]</w:t>
            </w:r>
            <w:r w:rsidRPr="000A3458">
              <w:rPr>
                <w:rFonts w:ascii="Times" w:eastAsia="DengXian" w:hAnsi="Times" w:cs="Times"/>
                <w:sz w:val="20"/>
                <w:szCs w:val="20"/>
                <w:lang w:val="en-GB" w:eastAsia="zh-CN"/>
              </w:rPr>
              <w:t xml:space="preserve"> associated to one CORESET Pool Index correspond to one TAG</w:t>
            </w:r>
            <w:r w:rsidRPr="000A3458">
              <w:rPr>
                <w:rFonts w:ascii="Times" w:eastAsia="Times New Roman" w:hAnsi="Times" w:cs="Times"/>
                <w:sz w:val="20"/>
                <w:szCs w:val="20"/>
                <w:lang w:val="en-GB" w:eastAsia="zh-CN"/>
              </w:rPr>
              <w:t> </w:t>
            </w:r>
            <w:r w:rsidRPr="000A3458">
              <w:rPr>
                <w:rFonts w:ascii="Times" w:eastAsia="DengXian" w:hAnsi="Times" w:cs="Times"/>
                <w:sz w:val="20"/>
                <w:szCs w:val="20"/>
                <w:lang w:val="en-GB" w:eastAsia="zh-CN"/>
              </w:rPr>
              <w:t xml:space="preserve"> </w:t>
            </w:r>
          </w:p>
          <w:p w14:paraId="6DA03FF6" w14:textId="77777777" w:rsidR="000A3458" w:rsidRPr="000A3458" w:rsidRDefault="000A3458" w:rsidP="000A3458">
            <w:pPr>
              <w:numPr>
                <w:ilvl w:val="0"/>
                <w:numId w:val="35"/>
              </w:numPr>
              <w:autoSpaceDE/>
              <w:autoSpaceDN/>
              <w:adjustRightInd/>
              <w:snapToGrid/>
              <w:spacing w:after="0"/>
              <w:jc w:val="left"/>
              <w:rPr>
                <w:rFonts w:ascii="Times" w:eastAsia="Times New Roman" w:hAnsi="Times" w:cs="Times"/>
                <w:i/>
                <w:iCs/>
                <w:sz w:val="20"/>
                <w:szCs w:val="20"/>
                <w:lang w:val="en-GB"/>
              </w:rPr>
            </w:pPr>
            <w:r w:rsidRPr="000A3458">
              <w:rPr>
                <w:rFonts w:ascii="Times" w:eastAsia="DengXian" w:hAnsi="Times" w:cs="Times"/>
                <w:sz w:val="20"/>
                <w:szCs w:val="20"/>
                <w:lang w:val="en-GB" w:eastAsia="zh-CN"/>
              </w:rPr>
              <w:t>Association of TAG ID with UL/joint TCI state is via RRC configuration</w:t>
            </w:r>
            <w:r w:rsidRPr="000A3458">
              <w:rPr>
                <w:rFonts w:ascii="Times" w:eastAsia="Times New Roman" w:hAnsi="Times" w:cs="Times"/>
                <w:i/>
                <w:iCs/>
                <w:sz w:val="20"/>
                <w:szCs w:val="20"/>
                <w:lang w:val="en-GB" w:eastAsia="zh-CN"/>
              </w:rPr>
              <w:t xml:space="preserve"> </w:t>
            </w:r>
          </w:p>
          <w:p w14:paraId="37C2B9AD" w14:textId="77777777" w:rsidR="000A3458" w:rsidRPr="000A3458" w:rsidRDefault="000A3458" w:rsidP="000A3458">
            <w:pPr>
              <w:numPr>
                <w:ilvl w:val="1"/>
                <w:numId w:val="35"/>
              </w:numPr>
              <w:autoSpaceDE/>
              <w:autoSpaceDN/>
              <w:adjustRightInd/>
              <w:snapToGrid/>
              <w:spacing w:after="0"/>
              <w:jc w:val="left"/>
              <w:rPr>
                <w:rFonts w:ascii="Times" w:eastAsia="Times New Roman" w:hAnsi="Times" w:cs="Times"/>
                <w:sz w:val="20"/>
                <w:szCs w:val="20"/>
                <w:lang w:val="en-GB"/>
              </w:rPr>
            </w:pPr>
            <w:r w:rsidRPr="000A3458">
              <w:rPr>
                <w:rFonts w:ascii="Times" w:eastAsia="Times New Roman" w:hAnsi="Times" w:cs="Times"/>
                <w:sz w:val="20"/>
                <w:szCs w:val="20"/>
                <w:lang w:val="en-GB"/>
              </w:rPr>
              <w:t xml:space="preserve">Above does not impact the association of the indicated TCI states and </w:t>
            </w:r>
            <w:r w:rsidRPr="000A3458">
              <w:rPr>
                <w:rFonts w:ascii="Times" w:eastAsia="DengXian" w:hAnsi="Times" w:cs="Times"/>
                <w:sz w:val="20"/>
                <w:szCs w:val="20"/>
                <w:lang w:val="en-GB" w:eastAsia="zh-CN"/>
              </w:rPr>
              <w:t>coresetPoolIndex values as agreed in previous meetings in 9.1.1.1.</w:t>
            </w:r>
          </w:p>
          <w:p w14:paraId="4459FEAF" w14:textId="77777777" w:rsidR="000A3458" w:rsidRPr="000A3458" w:rsidRDefault="000A3458" w:rsidP="000A3458">
            <w:pPr>
              <w:autoSpaceDE/>
              <w:autoSpaceDN/>
              <w:adjustRightInd/>
              <w:snapToGrid/>
              <w:spacing w:after="0"/>
              <w:jc w:val="left"/>
              <w:rPr>
                <w:rFonts w:ascii="Times" w:eastAsia="Batang" w:hAnsi="Times"/>
                <w:sz w:val="20"/>
                <w:szCs w:val="24"/>
                <w:lang w:val="en-GB" w:eastAsia="x-none"/>
              </w:rPr>
            </w:pPr>
          </w:p>
          <w:p w14:paraId="4B8C5B70" w14:textId="77777777" w:rsidR="000A3458" w:rsidRPr="000A3458" w:rsidRDefault="000A3458" w:rsidP="000A3458">
            <w:pPr>
              <w:autoSpaceDE/>
              <w:autoSpaceDN/>
              <w:adjustRightInd/>
              <w:snapToGrid/>
              <w:spacing w:after="0"/>
              <w:jc w:val="left"/>
              <w:rPr>
                <w:rFonts w:ascii="Times" w:eastAsia="Batang" w:hAnsi="Times"/>
                <w:b/>
                <w:bCs/>
                <w:sz w:val="20"/>
                <w:szCs w:val="24"/>
                <w:lang w:val="en-GB"/>
              </w:rPr>
            </w:pPr>
            <w:r w:rsidRPr="000A3458">
              <w:rPr>
                <w:rFonts w:ascii="Times" w:eastAsia="Batang" w:hAnsi="Times"/>
                <w:b/>
                <w:bCs/>
                <w:sz w:val="20"/>
                <w:szCs w:val="24"/>
                <w:lang w:val="en-GB"/>
              </w:rPr>
              <w:t>Conclusion</w:t>
            </w:r>
          </w:p>
          <w:p w14:paraId="629CA5B0" w14:textId="77777777" w:rsidR="000A3458" w:rsidRPr="000A3458" w:rsidRDefault="000A3458" w:rsidP="000A3458">
            <w:pPr>
              <w:autoSpaceDE/>
              <w:autoSpaceDN/>
              <w:adjustRightInd/>
              <w:snapToGrid/>
              <w:spacing w:after="0"/>
              <w:jc w:val="left"/>
              <w:rPr>
                <w:rFonts w:eastAsia="Batang"/>
                <w:i/>
                <w:iCs/>
                <w:sz w:val="20"/>
                <w:szCs w:val="24"/>
                <w:lang w:val="en-GB"/>
              </w:rPr>
            </w:pPr>
            <w:r w:rsidRPr="000A3458">
              <w:rPr>
                <w:rFonts w:eastAsia="Batang"/>
                <w:i/>
                <w:iCs/>
                <w:sz w:val="20"/>
                <w:szCs w:val="24"/>
                <w:lang w:val="en-GB"/>
              </w:rPr>
              <w:t>There is no consensus on how to support multi-DCI based Multi-TRP operation with two TA enhancement when Rel-15/16 spatial relation framework is used.</w:t>
            </w:r>
          </w:p>
          <w:p w14:paraId="2E8D2E26" w14:textId="77777777" w:rsidR="000A3458" w:rsidRPr="000A3458" w:rsidRDefault="000A3458" w:rsidP="000A3458">
            <w:pPr>
              <w:autoSpaceDE/>
              <w:autoSpaceDN/>
              <w:adjustRightInd/>
              <w:snapToGrid/>
              <w:spacing w:after="0"/>
              <w:jc w:val="left"/>
              <w:rPr>
                <w:rFonts w:eastAsia="Batang"/>
                <w:i/>
                <w:iCs/>
                <w:sz w:val="20"/>
                <w:szCs w:val="24"/>
                <w:lang w:val="en-GB"/>
              </w:rPr>
            </w:pPr>
            <w:r w:rsidRPr="000A3458">
              <w:rPr>
                <w:rFonts w:eastAsia="Batang"/>
                <w:i/>
                <w:iCs/>
                <w:sz w:val="20"/>
                <w:szCs w:val="24"/>
                <w:lang w:val="en-GB"/>
              </w:rPr>
              <w:t>Note: the previous agreement on supporting multi-DCI based Multi-TRP operation with two TA enhancement for Rel-15/16 spatial relation framework is reverted.</w:t>
            </w:r>
          </w:p>
          <w:p w14:paraId="79304024" w14:textId="77777777" w:rsidR="000A3458" w:rsidRPr="000A3458" w:rsidRDefault="000A3458" w:rsidP="000A3458">
            <w:pPr>
              <w:autoSpaceDE/>
              <w:autoSpaceDN/>
              <w:adjustRightInd/>
              <w:snapToGrid/>
              <w:spacing w:after="0"/>
              <w:jc w:val="left"/>
              <w:rPr>
                <w:rFonts w:ascii="Times" w:eastAsia="Batang" w:hAnsi="Times"/>
                <w:sz w:val="20"/>
                <w:szCs w:val="24"/>
                <w:lang w:val="en-GB" w:eastAsia="x-none"/>
              </w:rPr>
            </w:pPr>
          </w:p>
          <w:p w14:paraId="4B19AB33" w14:textId="77777777" w:rsidR="000A3458" w:rsidRPr="000A3458" w:rsidRDefault="000A3458" w:rsidP="000A3458">
            <w:pPr>
              <w:autoSpaceDE/>
              <w:autoSpaceDN/>
              <w:adjustRightInd/>
              <w:snapToGrid/>
              <w:spacing w:after="0"/>
              <w:jc w:val="left"/>
              <w:rPr>
                <w:rFonts w:ascii="Times" w:eastAsia="Batang" w:hAnsi="Times" w:cs="Times"/>
                <w:b/>
                <w:bCs/>
                <w:sz w:val="20"/>
                <w:szCs w:val="20"/>
                <w:highlight w:val="green"/>
                <w:lang w:val="en-GB" w:eastAsia="x-none"/>
              </w:rPr>
            </w:pPr>
            <w:r w:rsidRPr="000A3458">
              <w:rPr>
                <w:rFonts w:ascii="Times" w:eastAsia="Batang" w:hAnsi="Times" w:cs="Times"/>
                <w:b/>
                <w:bCs/>
                <w:sz w:val="20"/>
                <w:szCs w:val="20"/>
                <w:highlight w:val="green"/>
                <w:lang w:val="en-GB" w:eastAsia="x-none"/>
              </w:rPr>
              <w:t>Agreement</w:t>
            </w:r>
          </w:p>
          <w:p w14:paraId="32C9A2C3" w14:textId="77777777" w:rsidR="000A3458" w:rsidRPr="000A3458" w:rsidRDefault="000A3458" w:rsidP="000A3458">
            <w:pPr>
              <w:autoSpaceDE/>
              <w:autoSpaceDN/>
              <w:adjustRightInd/>
              <w:snapToGrid/>
              <w:spacing w:after="0"/>
              <w:rPr>
                <w:rFonts w:ascii="Times" w:eastAsia="Malgun Gothic" w:hAnsi="Times" w:cs="Times"/>
                <w:i/>
                <w:iCs/>
                <w:sz w:val="18"/>
                <w:szCs w:val="24"/>
                <w:lang w:val="en-GB"/>
              </w:rPr>
            </w:pPr>
            <w:r w:rsidRPr="000A3458">
              <w:rPr>
                <w:rFonts w:ascii="Times" w:eastAsia="Batang" w:hAnsi="Times" w:cs="Times"/>
                <w:sz w:val="20"/>
                <w:szCs w:val="24"/>
                <w:lang w:val="en-GB"/>
              </w:rPr>
              <w:t>For intra-cell multi-DCI based Multi-TRP operation with two TA enhancement, down-select one of the following alternatives:</w:t>
            </w:r>
          </w:p>
          <w:p w14:paraId="7C75E781" w14:textId="77777777" w:rsidR="000A3458" w:rsidRPr="000A3458" w:rsidRDefault="000A3458" w:rsidP="000A3458">
            <w:pPr>
              <w:numPr>
                <w:ilvl w:val="0"/>
                <w:numId w:val="25"/>
              </w:numPr>
              <w:tabs>
                <w:tab w:val="left" w:pos="720"/>
              </w:tabs>
              <w:autoSpaceDE/>
              <w:autoSpaceDN/>
              <w:adjustRightInd/>
              <w:snapToGrid/>
              <w:spacing w:after="0"/>
              <w:jc w:val="left"/>
              <w:rPr>
                <w:rFonts w:ascii="Times" w:eastAsia="Batang" w:hAnsi="Times"/>
                <w:sz w:val="20"/>
                <w:szCs w:val="24"/>
                <w:lang w:val="en-GB"/>
              </w:rPr>
            </w:pPr>
            <w:r w:rsidRPr="000A3458">
              <w:rPr>
                <w:rFonts w:ascii="Times" w:eastAsia="Batang" w:hAnsi="Times" w:cs="Times"/>
                <w:sz w:val="20"/>
                <w:szCs w:val="24"/>
                <w:lang w:val="en-GB"/>
              </w:rPr>
              <w:t>Alt 1:  indicate TAG ID as part of TA command in RAR</w:t>
            </w:r>
          </w:p>
          <w:p w14:paraId="523F49CE" w14:textId="77777777" w:rsidR="000A3458" w:rsidRPr="000A3458" w:rsidRDefault="000A3458" w:rsidP="000A3458">
            <w:pPr>
              <w:numPr>
                <w:ilvl w:val="0"/>
                <w:numId w:val="25"/>
              </w:numPr>
              <w:tabs>
                <w:tab w:val="left" w:pos="720"/>
              </w:tabs>
              <w:autoSpaceDE/>
              <w:autoSpaceDN/>
              <w:adjustRightInd/>
              <w:snapToGrid/>
              <w:spacing w:after="0"/>
              <w:jc w:val="left"/>
              <w:rPr>
                <w:rFonts w:ascii="Times" w:eastAsia="Batang" w:hAnsi="Times"/>
                <w:sz w:val="20"/>
                <w:szCs w:val="24"/>
                <w:lang w:val="en-GB"/>
              </w:rPr>
            </w:pPr>
            <w:r w:rsidRPr="000A3458">
              <w:rPr>
                <w:rFonts w:ascii="Times" w:eastAsia="Batang" w:hAnsi="Times" w:cs="Times"/>
                <w:sz w:val="20"/>
                <w:szCs w:val="24"/>
                <w:lang w:val="en-GB"/>
              </w:rPr>
              <w:t>Alt 3:  divide SSBs into two groups, one for each TRP.    If a SSB associated to a RACH procedure belongs to the nth group (n=1,2), then the TA obtained via the RACH procedure corresponds to the nth TRP.</w:t>
            </w:r>
          </w:p>
          <w:p w14:paraId="60FF4D1C" w14:textId="77777777" w:rsidR="000A3458" w:rsidRPr="000A3458" w:rsidRDefault="000A3458" w:rsidP="000A3458">
            <w:pPr>
              <w:autoSpaceDE/>
              <w:autoSpaceDN/>
              <w:adjustRightInd/>
              <w:snapToGrid/>
              <w:spacing w:after="0"/>
              <w:jc w:val="left"/>
              <w:rPr>
                <w:rFonts w:ascii="Times" w:eastAsia="Batang" w:hAnsi="Times"/>
                <w:sz w:val="20"/>
                <w:szCs w:val="24"/>
                <w:lang w:val="en-GB" w:eastAsia="x-none"/>
              </w:rPr>
            </w:pPr>
          </w:p>
          <w:p w14:paraId="3D3E0CE1" w14:textId="77777777" w:rsidR="000A3458" w:rsidRPr="000A3458" w:rsidRDefault="000A3458" w:rsidP="000A3458">
            <w:pPr>
              <w:autoSpaceDE/>
              <w:autoSpaceDN/>
              <w:adjustRightInd/>
              <w:snapToGrid/>
              <w:spacing w:after="0"/>
              <w:jc w:val="left"/>
              <w:rPr>
                <w:rFonts w:ascii="Times" w:eastAsia="Batang" w:hAnsi="Times" w:cs="Times"/>
                <w:b/>
                <w:bCs/>
                <w:sz w:val="20"/>
                <w:szCs w:val="20"/>
                <w:highlight w:val="green"/>
                <w:lang w:val="en-GB" w:eastAsia="x-none"/>
              </w:rPr>
            </w:pPr>
            <w:r w:rsidRPr="000A3458">
              <w:rPr>
                <w:rFonts w:ascii="Times" w:eastAsia="Batang" w:hAnsi="Times" w:cs="Times"/>
                <w:b/>
                <w:bCs/>
                <w:sz w:val="20"/>
                <w:szCs w:val="20"/>
                <w:highlight w:val="green"/>
                <w:lang w:val="en-GB" w:eastAsia="x-none"/>
              </w:rPr>
              <w:t>Agreement</w:t>
            </w:r>
          </w:p>
          <w:p w14:paraId="1080E830" w14:textId="77777777" w:rsidR="000A3458" w:rsidRPr="000A3458" w:rsidRDefault="000A3458" w:rsidP="000A3458">
            <w:pPr>
              <w:numPr>
                <w:ilvl w:val="0"/>
                <w:numId w:val="37"/>
              </w:numPr>
              <w:autoSpaceDE/>
              <w:autoSpaceDN/>
              <w:adjustRightInd/>
              <w:snapToGrid/>
              <w:spacing w:after="0"/>
              <w:jc w:val="left"/>
              <w:rPr>
                <w:rFonts w:ascii="Times" w:eastAsia="Batang" w:hAnsi="Times"/>
                <w:sz w:val="20"/>
                <w:szCs w:val="24"/>
                <w:lang w:val="en-GB" w:eastAsia="x-none"/>
              </w:rPr>
            </w:pPr>
            <w:r w:rsidRPr="000A3458">
              <w:rPr>
                <w:rFonts w:ascii="Times" w:eastAsia="Batang" w:hAnsi="Times"/>
                <w:sz w:val="20"/>
                <w:szCs w:val="24"/>
                <w:lang w:val="en-GB" w:eastAsia="x-none"/>
              </w:rPr>
              <w:t>Proposed answer to Question Q1a in RAN2 LS R1-2304326:</w:t>
            </w:r>
          </w:p>
          <w:p w14:paraId="3C5821C0" w14:textId="77777777" w:rsidR="000A3458" w:rsidRPr="000A3458" w:rsidRDefault="000A3458" w:rsidP="000A3458">
            <w:pPr>
              <w:numPr>
                <w:ilvl w:val="1"/>
                <w:numId w:val="37"/>
              </w:numPr>
              <w:autoSpaceDE/>
              <w:autoSpaceDN/>
              <w:adjustRightInd/>
              <w:snapToGrid/>
              <w:spacing w:after="0"/>
              <w:jc w:val="left"/>
              <w:rPr>
                <w:rFonts w:ascii="Times" w:eastAsia="Batang" w:hAnsi="Times" w:cs="Times"/>
                <w:i/>
                <w:iCs/>
                <w:sz w:val="20"/>
                <w:szCs w:val="20"/>
                <w:lang w:val="en-GB"/>
              </w:rPr>
            </w:pPr>
            <w:r w:rsidRPr="000A3458">
              <w:rPr>
                <w:rFonts w:ascii="Times" w:eastAsia="Batang" w:hAnsi="Times" w:cs="Times"/>
                <w:i/>
                <w:iCs/>
                <w:sz w:val="20"/>
                <w:szCs w:val="20"/>
                <w:lang w:val="en-GB"/>
              </w:rPr>
              <w:t xml:space="preserve">Apart from the agreements RAN1 has sent in LS R1-2302226 to RAN2 before, RAN1 has not agreed to any further restrictions </w:t>
            </w:r>
            <w:r w:rsidRPr="000A3458">
              <w:rPr>
                <w:rFonts w:ascii="Times" w:eastAsia="Batang" w:hAnsi="Times" w:cs="Times"/>
                <w:i/>
                <w:iCs/>
                <w:sz w:val="20"/>
                <w:szCs w:val="20"/>
                <w:lang w:val="en-GB" w:eastAsia="zh-CN"/>
              </w:rPr>
              <w:t>on</w:t>
            </w:r>
            <w:r w:rsidRPr="000A3458">
              <w:rPr>
                <w:rFonts w:ascii="Times" w:eastAsia="Batang" w:hAnsi="Times" w:cs="Times"/>
                <w:i/>
                <w:iCs/>
                <w:sz w:val="20"/>
                <w:szCs w:val="20"/>
                <w:lang w:val="en-GB"/>
              </w:rPr>
              <w:t xml:space="preserve"> the association of serving cells and/or TRPs to the TAGs at this point. If RAN1 agrees to such restrictions, RAN1 will inform RAN2.</w:t>
            </w:r>
          </w:p>
          <w:p w14:paraId="1C1391F4" w14:textId="77777777" w:rsidR="000A3458" w:rsidRPr="000A3458" w:rsidRDefault="000A3458" w:rsidP="000A3458">
            <w:pPr>
              <w:numPr>
                <w:ilvl w:val="0"/>
                <w:numId w:val="37"/>
              </w:numPr>
              <w:autoSpaceDE/>
              <w:autoSpaceDN/>
              <w:adjustRightInd/>
              <w:snapToGrid/>
              <w:spacing w:after="0"/>
              <w:jc w:val="left"/>
              <w:rPr>
                <w:rFonts w:ascii="Times" w:eastAsia="Batang" w:hAnsi="Times" w:cs="Times"/>
                <w:i/>
                <w:iCs/>
                <w:sz w:val="20"/>
                <w:szCs w:val="20"/>
                <w:lang w:val="en-GB"/>
              </w:rPr>
            </w:pPr>
            <w:r w:rsidRPr="000A3458">
              <w:rPr>
                <w:rFonts w:ascii="Times" w:eastAsia="Batang" w:hAnsi="Times"/>
                <w:sz w:val="20"/>
                <w:szCs w:val="24"/>
                <w:lang w:val="en-GB" w:eastAsia="x-none"/>
              </w:rPr>
              <w:t>Proposed answer to Question Q1b in RAN2 LS R1-2304326:</w:t>
            </w:r>
          </w:p>
          <w:p w14:paraId="35D2F0E4" w14:textId="77777777" w:rsidR="000A3458" w:rsidRPr="000A3458" w:rsidRDefault="000A3458" w:rsidP="000A3458">
            <w:pPr>
              <w:numPr>
                <w:ilvl w:val="1"/>
                <w:numId w:val="37"/>
              </w:numPr>
              <w:autoSpaceDE/>
              <w:autoSpaceDN/>
              <w:adjustRightInd/>
              <w:snapToGrid/>
              <w:spacing w:after="0"/>
              <w:jc w:val="left"/>
              <w:rPr>
                <w:rFonts w:ascii="Times" w:eastAsia="Batang" w:hAnsi="Times" w:cs="Times"/>
                <w:i/>
                <w:iCs/>
                <w:sz w:val="20"/>
                <w:szCs w:val="20"/>
                <w:lang w:val="en-GB"/>
              </w:rPr>
            </w:pPr>
            <w:r w:rsidRPr="000A3458">
              <w:rPr>
                <w:rFonts w:ascii="Times" w:eastAsia="Batang" w:hAnsi="Times"/>
                <w:i/>
                <w:iCs/>
                <w:sz w:val="20"/>
                <w:szCs w:val="24"/>
                <w:lang w:val="en-GB" w:eastAsia="x-none"/>
              </w:rPr>
              <w:t>RAN1 has not reached consensus to increase the current number of TAGs per cell group.</w:t>
            </w:r>
          </w:p>
          <w:p w14:paraId="78703DF5" w14:textId="77777777" w:rsidR="000A3458" w:rsidRPr="000A3458" w:rsidRDefault="000A3458" w:rsidP="000A3458">
            <w:pPr>
              <w:numPr>
                <w:ilvl w:val="0"/>
                <w:numId w:val="37"/>
              </w:numPr>
              <w:autoSpaceDE/>
              <w:autoSpaceDN/>
              <w:adjustRightInd/>
              <w:snapToGrid/>
              <w:spacing w:after="0"/>
              <w:jc w:val="left"/>
              <w:rPr>
                <w:rFonts w:ascii="Times" w:eastAsia="Batang" w:hAnsi="Times" w:cs="Times"/>
                <w:i/>
                <w:iCs/>
                <w:sz w:val="20"/>
                <w:szCs w:val="20"/>
                <w:lang w:val="en-GB"/>
              </w:rPr>
            </w:pPr>
            <w:r w:rsidRPr="000A3458">
              <w:rPr>
                <w:rFonts w:ascii="Times" w:eastAsia="Batang" w:hAnsi="Times"/>
                <w:color w:val="000000"/>
                <w:kern w:val="24"/>
                <w:sz w:val="20"/>
                <w:szCs w:val="20"/>
                <w:lang w:val="en-GB" w:eastAsia="fr-FR"/>
              </w:rPr>
              <w:t xml:space="preserve">Proposed answer to Question Q2 in RAN2 LS (R1-2304326): </w:t>
            </w:r>
          </w:p>
          <w:p w14:paraId="0505C5C3" w14:textId="77777777" w:rsidR="000A3458" w:rsidRPr="000A3458" w:rsidRDefault="000A3458" w:rsidP="000A3458">
            <w:pPr>
              <w:numPr>
                <w:ilvl w:val="1"/>
                <w:numId w:val="37"/>
              </w:numPr>
              <w:autoSpaceDE/>
              <w:autoSpaceDN/>
              <w:adjustRightInd/>
              <w:snapToGrid/>
              <w:spacing w:after="0"/>
              <w:jc w:val="left"/>
              <w:rPr>
                <w:rFonts w:ascii="Times" w:eastAsia="Batang" w:hAnsi="Times" w:cs="Times"/>
                <w:i/>
                <w:iCs/>
                <w:sz w:val="20"/>
                <w:szCs w:val="20"/>
                <w:lang w:val="en-GB"/>
              </w:rPr>
            </w:pPr>
            <w:r w:rsidRPr="000A3458">
              <w:rPr>
                <w:rFonts w:ascii="Times" w:eastAsia="Batang" w:hAnsi="Times"/>
                <w:i/>
                <w:iCs/>
                <w:color w:val="000000"/>
                <w:kern w:val="24"/>
                <w:sz w:val="20"/>
                <w:szCs w:val="20"/>
                <w:lang w:val="en-GB" w:eastAsia="fr-FR"/>
              </w:rPr>
              <w:t>RAN1 confirms that when the TA timer associated to one TRP expires for a TAG associated with a TCI state, UL or DL operation associated to the another TRP is not impacted. This further depends on PTAG/STAG definition, which is up to RAN2 to decide.</w:t>
            </w:r>
          </w:p>
          <w:p w14:paraId="498070BA" w14:textId="77777777" w:rsidR="000A3458" w:rsidRPr="000A3458" w:rsidRDefault="000A3458" w:rsidP="000A3458">
            <w:pPr>
              <w:numPr>
                <w:ilvl w:val="1"/>
                <w:numId w:val="37"/>
              </w:numPr>
              <w:autoSpaceDE/>
              <w:autoSpaceDN/>
              <w:adjustRightInd/>
              <w:snapToGrid/>
              <w:spacing w:after="0"/>
              <w:jc w:val="left"/>
              <w:rPr>
                <w:rFonts w:ascii="Times" w:eastAsia="Batang" w:hAnsi="Times" w:cs="Times"/>
                <w:i/>
                <w:iCs/>
                <w:sz w:val="20"/>
                <w:szCs w:val="20"/>
                <w:lang w:val="en-GB"/>
              </w:rPr>
            </w:pPr>
            <w:r w:rsidRPr="000A3458">
              <w:rPr>
                <w:rFonts w:ascii="Times" w:eastAsia="Batang" w:hAnsi="Times"/>
                <w:i/>
                <w:iCs/>
                <w:color w:val="000000"/>
                <w:kern w:val="24"/>
                <w:sz w:val="20"/>
                <w:szCs w:val="20"/>
                <w:lang w:val="en-GB" w:eastAsia="fr-FR"/>
              </w:rPr>
              <w:t>Which UL or DL operation is impacted have not been discussed in RAN1.</w:t>
            </w:r>
          </w:p>
          <w:p w14:paraId="5F7173D3" w14:textId="77777777" w:rsidR="000A3458" w:rsidRPr="000A3458" w:rsidRDefault="000A3458" w:rsidP="000A3458">
            <w:pPr>
              <w:autoSpaceDE/>
              <w:autoSpaceDN/>
              <w:adjustRightInd/>
              <w:snapToGrid/>
              <w:spacing w:after="0"/>
              <w:rPr>
                <w:rFonts w:ascii="Times" w:eastAsia="Batang" w:hAnsi="Times"/>
                <w:color w:val="000000"/>
                <w:kern w:val="24"/>
                <w:sz w:val="20"/>
                <w:szCs w:val="20"/>
                <w:highlight w:val="green"/>
                <w:lang w:val="en-GB" w:eastAsia="fr-FR"/>
              </w:rPr>
            </w:pPr>
            <w:r w:rsidRPr="000A3458">
              <w:rPr>
                <w:rFonts w:ascii="Times" w:eastAsia="Batang" w:hAnsi="Times"/>
                <w:color w:val="000000"/>
                <w:kern w:val="24"/>
                <w:sz w:val="20"/>
                <w:szCs w:val="20"/>
                <w:highlight w:val="green"/>
                <w:lang w:val="en-GB" w:eastAsia="fr-FR"/>
              </w:rPr>
              <w:t>Final LS is in R1-2306249.</w:t>
            </w:r>
          </w:p>
          <w:p w14:paraId="1E7540D8" w14:textId="77777777" w:rsidR="000A3458" w:rsidRPr="000A3458" w:rsidRDefault="000A3458" w:rsidP="000A3458">
            <w:pPr>
              <w:autoSpaceDE/>
              <w:autoSpaceDN/>
              <w:adjustRightInd/>
              <w:snapToGrid/>
              <w:spacing w:after="0"/>
              <w:jc w:val="left"/>
              <w:rPr>
                <w:rFonts w:ascii="Times" w:eastAsia="Batang" w:hAnsi="Times"/>
                <w:szCs w:val="28"/>
                <w:lang w:val="en-GB" w:eastAsia="x-none"/>
              </w:rPr>
            </w:pPr>
          </w:p>
          <w:p w14:paraId="1345541F" w14:textId="77777777" w:rsidR="000A3458" w:rsidRPr="000A3458" w:rsidRDefault="000A3458" w:rsidP="000A3458">
            <w:pPr>
              <w:autoSpaceDE/>
              <w:autoSpaceDN/>
              <w:adjustRightInd/>
              <w:snapToGrid/>
              <w:spacing w:after="0"/>
              <w:jc w:val="left"/>
              <w:rPr>
                <w:rFonts w:ascii="Times" w:eastAsia="Batang" w:hAnsi="Times"/>
                <w:b/>
                <w:bCs/>
                <w:sz w:val="20"/>
                <w:szCs w:val="24"/>
                <w:highlight w:val="green"/>
                <w:lang w:val="en-GB" w:eastAsia="x-none"/>
              </w:rPr>
            </w:pPr>
            <w:r w:rsidRPr="000A3458">
              <w:rPr>
                <w:rFonts w:ascii="Times" w:eastAsia="Batang" w:hAnsi="Times"/>
                <w:b/>
                <w:bCs/>
                <w:sz w:val="20"/>
                <w:szCs w:val="24"/>
                <w:highlight w:val="green"/>
                <w:lang w:val="en-GB" w:eastAsia="x-none"/>
              </w:rPr>
              <w:t>Agreement</w:t>
            </w:r>
          </w:p>
          <w:p w14:paraId="65B8DED5" w14:textId="77777777" w:rsidR="000A3458" w:rsidRPr="000A3458" w:rsidRDefault="000A3458" w:rsidP="000A3458">
            <w:pPr>
              <w:autoSpaceDE/>
              <w:autoSpaceDN/>
              <w:adjustRightInd/>
              <w:snapToGrid/>
              <w:spacing w:after="0"/>
              <w:jc w:val="left"/>
              <w:rPr>
                <w:rFonts w:ascii="Times" w:eastAsia="Batang" w:hAnsi="Times" w:cs="Arial"/>
                <w:color w:val="000000"/>
                <w:kern w:val="24"/>
                <w:sz w:val="20"/>
                <w:szCs w:val="20"/>
                <w:lang w:val="en-GB" w:eastAsia="fr-FR"/>
              </w:rPr>
            </w:pPr>
            <w:r w:rsidRPr="000A3458">
              <w:rPr>
                <w:rFonts w:ascii="Times" w:eastAsia="Batang" w:hAnsi="Times" w:cs="Arial"/>
                <w:color w:val="000000"/>
                <w:kern w:val="24"/>
                <w:sz w:val="20"/>
                <w:szCs w:val="20"/>
                <w:lang w:val="en-GB" w:eastAsia="fr-FR"/>
              </w:rPr>
              <w:t>For multi-DCI based Multi-TRP operation with two TA enhancement, for the case when the UE does not support UL STxMP transmission,</w:t>
            </w:r>
          </w:p>
          <w:p w14:paraId="00498CB7" w14:textId="77777777" w:rsidR="000A3458" w:rsidRPr="000A3458" w:rsidRDefault="000A3458" w:rsidP="000A3458">
            <w:pPr>
              <w:numPr>
                <w:ilvl w:val="0"/>
                <w:numId w:val="36"/>
              </w:numPr>
              <w:autoSpaceDE/>
              <w:autoSpaceDN/>
              <w:adjustRightInd/>
              <w:snapToGrid/>
              <w:spacing w:after="0"/>
              <w:jc w:val="left"/>
              <w:rPr>
                <w:rFonts w:ascii="Times" w:eastAsia="Batang" w:hAnsi="Times" w:cs="Arial"/>
                <w:color w:val="000000"/>
                <w:kern w:val="24"/>
                <w:sz w:val="20"/>
                <w:szCs w:val="20"/>
                <w:lang w:val="en-GB" w:eastAsia="fr-FR"/>
              </w:rPr>
            </w:pPr>
            <w:r w:rsidRPr="000A3458">
              <w:rPr>
                <w:rFonts w:ascii="Times" w:eastAsia="Batang" w:hAnsi="Times" w:cs="Arial"/>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20A7FB36" w14:textId="77777777" w:rsidR="000A3458" w:rsidRPr="000A3458" w:rsidRDefault="000A3458" w:rsidP="000A3458">
            <w:pPr>
              <w:numPr>
                <w:ilvl w:val="0"/>
                <w:numId w:val="36"/>
              </w:numPr>
              <w:autoSpaceDE/>
              <w:autoSpaceDN/>
              <w:adjustRightInd/>
              <w:snapToGrid/>
              <w:spacing w:after="0"/>
              <w:jc w:val="left"/>
              <w:rPr>
                <w:rFonts w:ascii="Times" w:eastAsia="Batang" w:hAnsi="Times" w:cs="Arial"/>
                <w:color w:val="000000"/>
                <w:kern w:val="24"/>
                <w:sz w:val="20"/>
                <w:szCs w:val="20"/>
                <w:lang w:val="en-GB" w:eastAsia="fr-FR"/>
              </w:rPr>
            </w:pPr>
            <w:r w:rsidRPr="000A3458">
              <w:rPr>
                <w:rFonts w:ascii="Times" w:eastAsia="Batang" w:hAnsi="Times" w:cs="Arial"/>
                <w:color w:val="000000"/>
                <w:kern w:val="24"/>
                <w:sz w:val="20"/>
                <w:szCs w:val="20"/>
                <w:lang w:val="en-GB" w:eastAsia="fr-FR"/>
              </w:rPr>
              <w:t>as an optional feature, the overlapping duration of the later of the two UL transmissions is reduced.</w:t>
            </w:r>
          </w:p>
          <w:p w14:paraId="675CF8F8" w14:textId="77777777" w:rsidR="000A3458" w:rsidRPr="000A3458" w:rsidRDefault="000A3458" w:rsidP="000A3458">
            <w:pPr>
              <w:numPr>
                <w:ilvl w:val="1"/>
                <w:numId w:val="36"/>
              </w:numPr>
              <w:autoSpaceDE/>
              <w:autoSpaceDN/>
              <w:adjustRightInd/>
              <w:snapToGrid/>
              <w:spacing w:after="0"/>
              <w:jc w:val="left"/>
              <w:rPr>
                <w:rFonts w:ascii="Times" w:eastAsia="Batang" w:hAnsi="Times" w:cs="Arial"/>
                <w:color w:val="000000"/>
                <w:kern w:val="24"/>
                <w:sz w:val="20"/>
                <w:szCs w:val="20"/>
                <w:lang w:val="en-GB" w:eastAsia="fr-FR"/>
              </w:rPr>
            </w:pPr>
            <w:r w:rsidRPr="000A3458">
              <w:rPr>
                <w:rFonts w:ascii="Times" w:eastAsia="Batang" w:hAnsi="Times" w:cs="Arial"/>
                <w:color w:val="000000"/>
                <w:kern w:val="24"/>
                <w:sz w:val="20"/>
                <w:szCs w:val="20"/>
                <w:lang w:val="en-GB" w:eastAsia="fr-FR"/>
              </w:rPr>
              <w:t>FFS: for the optional feature, whether or not the overlapping duration needs to be specified as 1 (in case 2) or 2 (in case 1) OFDM symbols where</w:t>
            </w:r>
          </w:p>
          <w:p w14:paraId="74C82CB7" w14:textId="77777777" w:rsidR="000A3458" w:rsidRPr="000A3458" w:rsidRDefault="000A3458" w:rsidP="000A3458">
            <w:pPr>
              <w:numPr>
                <w:ilvl w:val="2"/>
                <w:numId w:val="36"/>
              </w:numPr>
              <w:autoSpaceDE/>
              <w:autoSpaceDN/>
              <w:adjustRightInd/>
              <w:snapToGrid/>
              <w:spacing w:after="0"/>
              <w:contextualSpacing/>
              <w:jc w:val="left"/>
              <w:rPr>
                <w:rFonts w:ascii="Times" w:eastAsia="Batang" w:hAnsi="Times"/>
                <w:color w:val="000000"/>
                <w:kern w:val="24"/>
                <w:sz w:val="20"/>
                <w:szCs w:val="20"/>
                <w:lang w:val="en-GB" w:eastAsia="fr-FR"/>
              </w:rPr>
            </w:pPr>
            <w:r w:rsidRPr="000A3458">
              <w:rPr>
                <w:rFonts w:ascii="Times" w:eastAsia="Batang" w:hAnsi="Times"/>
                <w:color w:val="000000"/>
                <w:kern w:val="24"/>
                <w:sz w:val="20"/>
                <w:szCs w:val="20"/>
                <w:lang w:val="en-GB" w:eastAsia="fr-FR"/>
              </w:rPr>
              <w:lastRenderedPageBreak/>
              <w:t>Case 1 applies when UE is capable of supporting MRTD &gt; CP, SCS=60 kHz and frequency range is FR1.</w:t>
            </w:r>
          </w:p>
          <w:p w14:paraId="3E685487" w14:textId="77777777" w:rsidR="000A3458" w:rsidRPr="000A3458" w:rsidRDefault="000A3458" w:rsidP="000A3458">
            <w:pPr>
              <w:numPr>
                <w:ilvl w:val="2"/>
                <w:numId w:val="36"/>
              </w:numPr>
              <w:autoSpaceDE/>
              <w:autoSpaceDN/>
              <w:adjustRightInd/>
              <w:snapToGrid/>
              <w:spacing w:after="0"/>
              <w:contextualSpacing/>
              <w:jc w:val="left"/>
              <w:rPr>
                <w:rFonts w:ascii="Times" w:eastAsia="Batang" w:hAnsi="Times"/>
                <w:color w:val="000000"/>
                <w:kern w:val="24"/>
                <w:sz w:val="20"/>
                <w:szCs w:val="20"/>
                <w:lang w:val="en-GB" w:eastAsia="fr-FR"/>
              </w:rPr>
            </w:pPr>
            <w:r w:rsidRPr="000A3458">
              <w:rPr>
                <w:rFonts w:ascii="Times" w:eastAsia="Batang" w:hAnsi="Times"/>
                <w:color w:val="000000"/>
                <w:kern w:val="24"/>
                <w:sz w:val="20"/>
                <w:szCs w:val="20"/>
                <w:lang w:val="en-GB" w:eastAsia="fr-FR"/>
              </w:rPr>
              <w:t>Case 2 applies in all other cases</w:t>
            </w:r>
          </w:p>
          <w:p w14:paraId="1B8E0CC4" w14:textId="7D61A440" w:rsidR="007A7AE1" w:rsidRPr="000A3458" w:rsidRDefault="007A7AE1" w:rsidP="000A3458">
            <w:pPr>
              <w:autoSpaceDE/>
              <w:autoSpaceDN/>
              <w:adjustRightInd/>
              <w:snapToGrid/>
              <w:spacing w:after="0"/>
              <w:jc w:val="left"/>
              <w:rPr>
                <w:rFonts w:ascii="Times" w:eastAsia="Batang" w:hAnsi="Times" w:cs="Times"/>
                <w:iCs/>
                <w:sz w:val="20"/>
                <w:szCs w:val="24"/>
                <w:lang w:val="en-GB"/>
              </w:rPr>
            </w:pPr>
          </w:p>
        </w:tc>
      </w:tr>
    </w:tbl>
    <w:p w14:paraId="5AD25BD9" w14:textId="654119B7" w:rsidR="0064769F" w:rsidRDefault="00BF5FC0" w:rsidP="00BF5FC0">
      <w:pPr>
        <w:spacing w:before="120"/>
      </w:pPr>
      <w:r w:rsidRPr="0064769F">
        <w:lastRenderedPageBreak/>
        <w:t xml:space="preserve">In this </w:t>
      </w:r>
      <w:r>
        <w:t xml:space="preserve">contribution, we present our views </w:t>
      </w:r>
      <w:r w:rsidR="005A2038">
        <w:t>on t</w:t>
      </w:r>
      <w:r w:rsidR="005A2038" w:rsidRPr="005A2038">
        <w:t>wo TAs for UL multi-DCI for multi-TRP operation</w:t>
      </w:r>
      <w:r w:rsidR="00A84BC4">
        <w:t xml:space="preserve"> </w:t>
      </w:r>
      <w:r>
        <w:t>and proposals for moving forward.</w:t>
      </w:r>
    </w:p>
    <w:p w14:paraId="64990435" w14:textId="77777777" w:rsidR="002F75E1" w:rsidRPr="0064769F" w:rsidRDefault="002F75E1" w:rsidP="002F75E1"/>
    <w:p w14:paraId="467D5B04" w14:textId="1A9245A6" w:rsidR="00C56C52" w:rsidRDefault="0061091B" w:rsidP="00C56C52">
      <w:pPr>
        <w:pStyle w:val="Heading1"/>
      </w:pPr>
      <w:bookmarkStart w:id="4" w:name="_Ref52454871"/>
      <w:r>
        <w:t>PRACH</w:t>
      </w:r>
      <w:r w:rsidR="003A0C27">
        <w:t>/Random Access Procedure</w:t>
      </w:r>
      <w:r>
        <w:t xml:space="preserve"> Enhancement</w:t>
      </w:r>
      <w:r w:rsidR="003A0C27">
        <w:t>s</w:t>
      </w:r>
    </w:p>
    <w:p w14:paraId="690FC657" w14:textId="109F2985" w:rsidR="00D66B76" w:rsidRDefault="00D66B76">
      <w:pPr>
        <w:pStyle w:val="Heading2"/>
      </w:pPr>
      <w:bookmarkStart w:id="5" w:name="_Ref117760531"/>
      <w:bookmarkEnd w:id="4"/>
      <w:r w:rsidRPr="00D66B76">
        <w:t xml:space="preserve">Per TRP vs </w:t>
      </w:r>
      <w:r>
        <w:t>C</w:t>
      </w:r>
      <w:r w:rsidRPr="00D66B76">
        <w:t xml:space="preserve">ross TRP PDCCH </w:t>
      </w:r>
      <w:r>
        <w:t>O</w:t>
      </w:r>
      <w:r w:rsidRPr="00D66B76">
        <w:t>rder</w:t>
      </w:r>
      <w:bookmarkEnd w:id="5"/>
    </w:p>
    <w:p w14:paraId="2B7112E2" w14:textId="65A6CB58" w:rsidR="00D66B76" w:rsidRDefault="00D66B76" w:rsidP="00D66B76">
      <w:r>
        <w:t xml:space="preserve">In RAN1 </w:t>
      </w:r>
      <w:r w:rsidR="00574737">
        <w:t>#</w:t>
      </w:r>
      <w:r>
        <w:t>11</w:t>
      </w:r>
      <w:r w:rsidR="00BE78F0">
        <w:t>1</w:t>
      </w:r>
      <w:r>
        <w:t xml:space="preserve"> </w:t>
      </w:r>
      <w:r w:rsidR="00894B28">
        <w:t xml:space="preserve">and #112-bis-e </w:t>
      </w:r>
      <w:r>
        <w:t>meeting</w:t>
      </w:r>
      <w:r w:rsidR="00894B28">
        <w:t>s</w:t>
      </w:r>
      <w:r>
        <w:t xml:space="preserve">, the </w:t>
      </w:r>
      <w:r>
        <w:rPr>
          <w:lang w:eastAsia="zh-CN"/>
        </w:rPr>
        <w:t xml:space="preserve">following was agreed regarding </w:t>
      </w:r>
      <w:r w:rsidRPr="009C44F3">
        <w:rPr>
          <w:lang w:eastAsia="zh-CN"/>
        </w:rPr>
        <w:t xml:space="preserve">PDCCH </w:t>
      </w:r>
      <w:r w:rsidR="00437156">
        <w:rPr>
          <w:lang w:eastAsia="zh-CN"/>
        </w:rPr>
        <w:t>order triggering RACH procedure</w:t>
      </w:r>
      <w:r>
        <w:rPr>
          <w:lang w:eastAsia="zh-CN"/>
        </w:rPr>
        <w:t>.</w:t>
      </w:r>
    </w:p>
    <w:tbl>
      <w:tblPr>
        <w:tblStyle w:val="TableGrid"/>
        <w:tblW w:w="0" w:type="auto"/>
        <w:tblLook w:val="04A0" w:firstRow="1" w:lastRow="0" w:firstColumn="1" w:lastColumn="0" w:noHBand="0" w:noVBand="1"/>
      </w:tblPr>
      <w:tblGrid>
        <w:gridCol w:w="9307"/>
      </w:tblGrid>
      <w:tr w:rsidR="00D66B76" w14:paraId="2D6CF9D0" w14:textId="77777777" w:rsidTr="004B12E7">
        <w:trPr>
          <w:trHeight w:val="260"/>
        </w:trPr>
        <w:tc>
          <w:tcPr>
            <w:tcW w:w="9307" w:type="dxa"/>
          </w:tcPr>
          <w:p w14:paraId="3C6940BD" w14:textId="08206ED2" w:rsidR="00894B28" w:rsidRDefault="00894B28" w:rsidP="00BE78F0">
            <w:pPr>
              <w:autoSpaceDE/>
              <w:autoSpaceDN/>
              <w:adjustRightInd/>
              <w:snapToGrid/>
              <w:spacing w:after="0"/>
              <w:jc w:val="left"/>
              <w:rPr>
                <w:rFonts w:ascii="Times" w:eastAsia="Batang" w:hAnsi="Times" w:cs="Times"/>
                <w:b/>
                <w:bCs/>
                <w:sz w:val="20"/>
                <w:szCs w:val="20"/>
                <w:highlight w:val="green"/>
                <w:lang w:val="en-GB" w:eastAsia="x-none"/>
              </w:rPr>
            </w:pPr>
            <w:r w:rsidRPr="00894B28">
              <w:rPr>
                <w:rFonts w:ascii="Times" w:eastAsia="Batang" w:hAnsi="Times" w:cs="Times"/>
                <w:sz w:val="20"/>
                <w:szCs w:val="20"/>
                <w:lang w:val="en-GB"/>
              </w:rPr>
              <w:t>From RAN1 #111 meeting:</w:t>
            </w:r>
          </w:p>
          <w:p w14:paraId="4189BE06" w14:textId="77777777" w:rsidR="00894B28" w:rsidRDefault="00894B28" w:rsidP="00BE78F0">
            <w:pPr>
              <w:autoSpaceDE/>
              <w:autoSpaceDN/>
              <w:adjustRightInd/>
              <w:snapToGrid/>
              <w:spacing w:after="0"/>
              <w:jc w:val="left"/>
              <w:rPr>
                <w:rFonts w:ascii="Times" w:eastAsia="Batang" w:hAnsi="Times" w:cs="Times"/>
                <w:b/>
                <w:bCs/>
                <w:sz w:val="20"/>
                <w:szCs w:val="20"/>
                <w:highlight w:val="green"/>
                <w:lang w:val="en-GB" w:eastAsia="x-none"/>
              </w:rPr>
            </w:pPr>
          </w:p>
          <w:p w14:paraId="1A477985" w14:textId="4AD3DA44" w:rsidR="00BE78F0" w:rsidRPr="00BE78F0" w:rsidRDefault="00BE78F0" w:rsidP="00BE78F0">
            <w:pPr>
              <w:autoSpaceDE/>
              <w:autoSpaceDN/>
              <w:adjustRightInd/>
              <w:snapToGrid/>
              <w:spacing w:after="0"/>
              <w:jc w:val="left"/>
              <w:rPr>
                <w:rFonts w:ascii="Times" w:eastAsia="Batang" w:hAnsi="Times" w:cs="Times"/>
                <w:b/>
                <w:bCs/>
                <w:sz w:val="20"/>
                <w:szCs w:val="20"/>
                <w:highlight w:val="green"/>
                <w:lang w:val="en-GB" w:eastAsia="x-none"/>
              </w:rPr>
            </w:pPr>
            <w:r w:rsidRPr="00BE78F0">
              <w:rPr>
                <w:rFonts w:ascii="Times" w:eastAsia="Batang" w:hAnsi="Times" w:cs="Times"/>
                <w:b/>
                <w:bCs/>
                <w:sz w:val="20"/>
                <w:szCs w:val="20"/>
                <w:highlight w:val="green"/>
                <w:lang w:val="en-GB" w:eastAsia="x-none"/>
              </w:rPr>
              <w:t>Agreement</w:t>
            </w:r>
          </w:p>
          <w:p w14:paraId="430DB523" w14:textId="77777777" w:rsidR="00BE78F0" w:rsidRPr="00BE78F0" w:rsidRDefault="00BE78F0" w:rsidP="00BE78F0">
            <w:pPr>
              <w:autoSpaceDE/>
              <w:autoSpaceDN/>
              <w:adjustRightInd/>
              <w:snapToGrid/>
              <w:spacing w:after="0"/>
              <w:rPr>
                <w:rFonts w:ascii="Times" w:eastAsia="Batang" w:hAnsi="Times" w:cs="Times"/>
                <w:sz w:val="20"/>
                <w:szCs w:val="20"/>
                <w:lang w:val="en-GB"/>
              </w:rPr>
            </w:pPr>
            <w:bookmarkStart w:id="6" w:name="_Hlk126315998"/>
            <w:r w:rsidRPr="00BE78F0">
              <w:rPr>
                <w:rFonts w:ascii="Times" w:eastAsia="Batang" w:hAnsi="Times" w:cs="Times"/>
                <w:sz w:val="20"/>
                <w:szCs w:val="20"/>
                <w:lang w:val="en-GB"/>
              </w:rPr>
              <w:t>For multi-DCI based Multi-TRP operation with two TA enhancement, support the case where a PDCCH order sent by one TRP triggers RACH procedure towards either the same TRP or a different TRP at least for inter-cell Multi-DCI.</w:t>
            </w:r>
            <w:bookmarkEnd w:id="6"/>
          </w:p>
          <w:p w14:paraId="7FEAE70A" w14:textId="77777777" w:rsidR="00BE78F0"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for intra-cell Multi-DCI</w:t>
            </w:r>
          </w:p>
          <w:p w14:paraId="71AE56FA" w14:textId="77777777" w:rsidR="00BE78F0"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whether there are any restrictions needed</w:t>
            </w:r>
          </w:p>
          <w:p w14:paraId="75CAD2E4" w14:textId="77777777" w:rsidR="00D66B76"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if cross TRP RACH triggering is an optional feature</w:t>
            </w:r>
          </w:p>
          <w:p w14:paraId="63C45B1A" w14:textId="77777777" w:rsidR="00894B28" w:rsidRDefault="00894B28" w:rsidP="00894B28">
            <w:pPr>
              <w:autoSpaceDE/>
              <w:autoSpaceDN/>
              <w:adjustRightInd/>
              <w:snapToGrid/>
              <w:spacing w:after="0"/>
              <w:jc w:val="left"/>
              <w:rPr>
                <w:rFonts w:ascii="Times" w:eastAsia="Batang" w:hAnsi="Times" w:cs="Times"/>
                <w:sz w:val="20"/>
                <w:szCs w:val="20"/>
                <w:lang w:val="en-GB"/>
              </w:rPr>
            </w:pPr>
          </w:p>
          <w:p w14:paraId="7EE7D94C" w14:textId="3221E629" w:rsidR="00894B28" w:rsidRDefault="00894B28" w:rsidP="00894B28">
            <w:pPr>
              <w:autoSpaceDE/>
              <w:autoSpaceDN/>
              <w:adjustRightInd/>
              <w:snapToGrid/>
              <w:spacing w:after="0"/>
              <w:jc w:val="left"/>
              <w:rPr>
                <w:rFonts w:ascii="Times" w:eastAsia="Batang" w:hAnsi="Times" w:cs="Times"/>
                <w:b/>
                <w:bCs/>
                <w:sz w:val="20"/>
                <w:szCs w:val="20"/>
                <w:highlight w:val="green"/>
                <w:lang w:val="en-GB" w:eastAsia="x-none"/>
              </w:rPr>
            </w:pPr>
            <w:r w:rsidRPr="00894B28">
              <w:rPr>
                <w:rFonts w:ascii="Times" w:eastAsia="Batang" w:hAnsi="Times" w:cs="Times"/>
                <w:sz w:val="20"/>
                <w:szCs w:val="20"/>
                <w:lang w:val="en-GB"/>
              </w:rPr>
              <w:t>From RAN1 #11</w:t>
            </w:r>
            <w:r>
              <w:rPr>
                <w:rFonts w:ascii="Times" w:eastAsia="Batang" w:hAnsi="Times" w:cs="Times"/>
                <w:sz w:val="20"/>
                <w:szCs w:val="20"/>
                <w:lang w:val="en-GB"/>
              </w:rPr>
              <w:t>2-bis-e</w:t>
            </w:r>
            <w:r w:rsidRPr="00894B28">
              <w:rPr>
                <w:rFonts w:ascii="Times" w:eastAsia="Batang" w:hAnsi="Times" w:cs="Times"/>
                <w:sz w:val="20"/>
                <w:szCs w:val="20"/>
                <w:lang w:val="en-GB"/>
              </w:rPr>
              <w:t xml:space="preserve"> meeting:</w:t>
            </w:r>
          </w:p>
          <w:p w14:paraId="53BB71FD" w14:textId="77777777" w:rsidR="00894B28" w:rsidRDefault="00894B28" w:rsidP="00894B28">
            <w:pPr>
              <w:autoSpaceDE/>
              <w:autoSpaceDN/>
              <w:adjustRightInd/>
              <w:snapToGrid/>
              <w:spacing w:after="0"/>
              <w:jc w:val="left"/>
              <w:rPr>
                <w:rFonts w:ascii="Times" w:eastAsia="Batang" w:hAnsi="Times" w:cs="Times"/>
                <w:sz w:val="20"/>
                <w:szCs w:val="20"/>
                <w:lang w:val="en-GB"/>
              </w:rPr>
            </w:pPr>
          </w:p>
          <w:p w14:paraId="5910CC8D" w14:textId="77777777" w:rsidR="00894B28" w:rsidRPr="008C44E2" w:rsidRDefault="00894B28" w:rsidP="00894B28">
            <w:pPr>
              <w:autoSpaceDE/>
              <w:autoSpaceDN/>
              <w:adjustRightInd/>
              <w:snapToGrid/>
              <w:spacing w:after="0"/>
              <w:jc w:val="left"/>
              <w:rPr>
                <w:rFonts w:ascii="Times" w:eastAsia="Batang" w:hAnsi="Times" w:cs="Times"/>
                <w:b/>
                <w:bCs/>
                <w:sz w:val="20"/>
                <w:szCs w:val="24"/>
                <w:highlight w:val="darkYellow"/>
                <w:lang w:val="en-GB" w:eastAsia="x-none"/>
              </w:rPr>
            </w:pPr>
            <w:r w:rsidRPr="008C44E2">
              <w:rPr>
                <w:rFonts w:ascii="Times" w:eastAsia="Batang" w:hAnsi="Times" w:cs="Times"/>
                <w:b/>
                <w:bCs/>
                <w:sz w:val="20"/>
                <w:szCs w:val="24"/>
                <w:highlight w:val="darkYellow"/>
                <w:lang w:val="en-GB" w:eastAsia="x-none"/>
              </w:rPr>
              <w:t>Working Assumption</w:t>
            </w:r>
          </w:p>
          <w:p w14:paraId="74842EA9" w14:textId="77777777" w:rsidR="00894B28" w:rsidRPr="008C44E2" w:rsidRDefault="00894B28" w:rsidP="00894B28">
            <w:pPr>
              <w:autoSpaceDE/>
              <w:autoSpaceDN/>
              <w:adjustRightInd/>
              <w:snapToGrid/>
              <w:spacing w:after="0"/>
              <w:rPr>
                <w:rFonts w:ascii="Times" w:eastAsia="Batang" w:hAnsi="Times" w:cs="Times"/>
                <w:sz w:val="20"/>
                <w:szCs w:val="24"/>
                <w:lang w:val="en-GB"/>
              </w:rPr>
            </w:pPr>
            <w:r w:rsidRPr="008C44E2">
              <w:rPr>
                <w:rFonts w:ascii="Times" w:eastAsia="Batang" w:hAnsi="Times" w:cs="Times"/>
                <w:sz w:val="20"/>
                <w:szCs w:val="24"/>
                <w:lang w:val="en-GB"/>
              </w:rPr>
              <w:t>For intra-cell multi-DCI based Multi-TRP operation with two TA enhancement, support the case where a PDCCH order sent by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triggers RACH procedure towards either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or TRP</w:t>
            </w:r>
            <w:r w:rsidRPr="008C44E2">
              <w:rPr>
                <w:rFonts w:ascii="Times" w:eastAsia="Batang" w:hAnsi="Times" w:cs="Times"/>
                <w:sz w:val="20"/>
                <w:szCs w:val="24"/>
                <w:vertAlign w:val="subscript"/>
                <w:lang w:val="en-GB"/>
              </w:rPr>
              <w:t>Y</w:t>
            </w:r>
            <w:r w:rsidRPr="008C44E2">
              <w:rPr>
                <w:rFonts w:ascii="Times" w:eastAsia="Batang" w:hAnsi="Times" w:cs="Times"/>
                <w:sz w:val="20"/>
                <w:szCs w:val="24"/>
                <w:lang w:val="en-GB"/>
              </w:rPr>
              <w:t xml:space="preserve">. </w:t>
            </w:r>
          </w:p>
          <w:p w14:paraId="0DFF09C0" w14:textId="77777777" w:rsidR="00894B28" w:rsidRPr="008C44E2" w:rsidRDefault="00894B28" w:rsidP="00894B28">
            <w:pPr>
              <w:numPr>
                <w:ilvl w:val="0"/>
                <w:numId w:val="30"/>
              </w:numPr>
              <w:autoSpaceDE/>
              <w:autoSpaceDN/>
              <w:adjustRightInd/>
              <w:snapToGrid/>
              <w:spacing w:after="0"/>
              <w:jc w:val="left"/>
              <w:rPr>
                <w:rFonts w:ascii="Times" w:eastAsia="Batang" w:hAnsi="Times" w:cs="Times"/>
                <w:iCs/>
                <w:sz w:val="20"/>
                <w:szCs w:val="24"/>
                <w:lang w:val="en-GB"/>
              </w:rPr>
            </w:pPr>
            <w:r w:rsidRPr="008C44E2">
              <w:rPr>
                <w:rFonts w:ascii="Times" w:eastAsia="Batang" w:hAnsi="Times" w:cs="Times"/>
                <w:iCs/>
                <w:sz w:val="20"/>
                <w:szCs w:val="24"/>
                <w:lang w:val="en-GB"/>
              </w:rPr>
              <w:t>FFS: details of PRACH power control</w:t>
            </w:r>
          </w:p>
          <w:p w14:paraId="41D542B5" w14:textId="4B854BD8" w:rsidR="00894B28" w:rsidRPr="00BE78F0" w:rsidRDefault="00894B28" w:rsidP="00894B28">
            <w:pPr>
              <w:autoSpaceDE/>
              <w:autoSpaceDN/>
              <w:adjustRightInd/>
              <w:snapToGrid/>
              <w:spacing w:after="0"/>
              <w:jc w:val="left"/>
              <w:rPr>
                <w:rFonts w:ascii="Times" w:eastAsia="Batang" w:hAnsi="Times" w:cs="Times"/>
                <w:sz w:val="20"/>
                <w:szCs w:val="20"/>
                <w:lang w:val="en-GB"/>
              </w:rPr>
            </w:pPr>
          </w:p>
        </w:tc>
      </w:tr>
    </w:tbl>
    <w:p w14:paraId="7C9D2CAA" w14:textId="322599F7" w:rsidR="00D66B76" w:rsidRDefault="00D66B76" w:rsidP="00D66B76"/>
    <w:p w14:paraId="0F05BEFF" w14:textId="018DA0EC" w:rsidR="00E15539" w:rsidRDefault="00BE78F0" w:rsidP="00D66B76">
      <w:r>
        <w:t>As indicated in the above agreement</w:t>
      </w:r>
      <w:r w:rsidR="00894B28">
        <w:t xml:space="preserve"> and working assumption</w:t>
      </w:r>
      <w:r>
        <w:t xml:space="preserve">, it was agreed to support cross TRP PDCCH order for inter-cell multi-DCI, and </w:t>
      </w:r>
      <w:r w:rsidR="00894B28">
        <w:t>support of</w:t>
      </w:r>
      <w:r>
        <w:t xml:space="preserve"> cross TRP PDCCH order for intra-cell multi-DCI</w:t>
      </w:r>
      <w:r w:rsidR="00894B28">
        <w:t xml:space="preserve"> mTRP is a working assumption</w:t>
      </w:r>
      <w:r>
        <w:t>.  In our opinion, cross TRP PDCCH order</w:t>
      </w:r>
      <w:r w:rsidR="00DE5BC4">
        <w:t xml:space="preserve"> allows one TRP triggers RACH procedure towards a second TRP to obtain a second TA value </w:t>
      </w:r>
      <w:r w:rsidR="00266AFC">
        <w:t>for UL transmission to</w:t>
      </w:r>
      <w:r w:rsidR="00DE5BC4">
        <w:t xml:space="preserve"> </w:t>
      </w:r>
      <w:r w:rsidR="006951C7">
        <w:t>the</w:t>
      </w:r>
      <w:r w:rsidR="00DE5BC4">
        <w:t xml:space="preserve"> second TRP</w:t>
      </w:r>
      <w:r>
        <w:t>, which</w:t>
      </w:r>
      <w:r w:rsidR="008D7111">
        <w:t xml:space="preserve"> will help reduce the potential interruption time caused by the RACH procedure toward</w:t>
      </w:r>
      <w:r w:rsidR="00AB250B">
        <w:t xml:space="preserve"> the second TRP.</w:t>
      </w:r>
      <w:r w:rsidR="008D7111">
        <w:t xml:space="preserve"> </w:t>
      </w:r>
      <w:r w:rsidR="00AB250B">
        <w:t xml:space="preserve"> </w:t>
      </w:r>
      <w:r>
        <w:t xml:space="preserve">And since cross TRP PDCCH order has been agreed to be supported for inter-cell multi-DCI case, it is straightforward to also support it for intra-cell multi-DCI case. </w:t>
      </w:r>
    </w:p>
    <w:p w14:paraId="621B95B5" w14:textId="17FDA8D5" w:rsidR="00447AEA" w:rsidRDefault="00447AEA" w:rsidP="00447AEA">
      <w:r>
        <w:t xml:space="preserve">Based on the above analysis, we propose </w:t>
      </w:r>
      <w:r w:rsidR="005B7C6E">
        <w:t>to confirm the working assumption</w:t>
      </w:r>
      <w:r>
        <w:t>:</w:t>
      </w:r>
    </w:p>
    <w:p w14:paraId="39C8E25A" w14:textId="05E6993F" w:rsidR="00447AEA" w:rsidRDefault="00447AEA" w:rsidP="00447AEA">
      <w:pPr>
        <w:rPr>
          <w:b/>
          <w:bCs/>
          <w:i/>
          <w:iCs/>
          <w:lang w:eastAsia="x-none"/>
        </w:rPr>
      </w:pPr>
      <w:r>
        <w:rPr>
          <w:b/>
          <w:bCs/>
          <w:i/>
          <w:iCs/>
          <w:lang w:eastAsia="x-none"/>
        </w:rPr>
        <w:t xml:space="preserve">Proposal </w:t>
      </w:r>
      <w:r w:rsidR="000A3458">
        <w:rPr>
          <w:b/>
          <w:bCs/>
          <w:i/>
          <w:iCs/>
          <w:lang w:eastAsia="x-none"/>
        </w:rPr>
        <w:t>1</w:t>
      </w:r>
      <w:r>
        <w:rPr>
          <w:b/>
          <w:bCs/>
          <w:i/>
          <w:iCs/>
          <w:lang w:eastAsia="x-none"/>
        </w:rPr>
        <w:t xml:space="preserve">: </w:t>
      </w:r>
      <w:r w:rsidR="00BE78F0" w:rsidRPr="00BE78F0">
        <w:rPr>
          <w:b/>
          <w:bCs/>
          <w:i/>
          <w:iCs/>
          <w:lang w:eastAsia="x-none"/>
        </w:rPr>
        <w:t xml:space="preserve">For multi-DCI based Multi-TRP operation with two TA enhancement, support </w:t>
      </w:r>
      <w:r w:rsidR="009D59E1">
        <w:rPr>
          <w:b/>
          <w:bCs/>
          <w:i/>
          <w:iCs/>
          <w:lang w:eastAsia="x-none"/>
        </w:rPr>
        <w:t>confirming the following working assumption</w:t>
      </w:r>
    </w:p>
    <w:p w14:paraId="6E8E4FF9" w14:textId="77777777" w:rsidR="009D59E1" w:rsidRPr="008C44E2" w:rsidRDefault="009D59E1" w:rsidP="009D59E1">
      <w:pPr>
        <w:autoSpaceDE/>
        <w:autoSpaceDN/>
        <w:adjustRightInd/>
        <w:snapToGrid/>
        <w:spacing w:after="0"/>
        <w:jc w:val="left"/>
        <w:rPr>
          <w:rFonts w:ascii="Times" w:eastAsia="Batang" w:hAnsi="Times" w:cs="Times"/>
          <w:b/>
          <w:bCs/>
          <w:sz w:val="20"/>
          <w:szCs w:val="24"/>
          <w:highlight w:val="darkYellow"/>
          <w:lang w:val="en-GB" w:eastAsia="x-none"/>
        </w:rPr>
      </w:pPr>
      <w:r w:rsidRPr="008C44E2">
        <w:rPr>
          <w:rFonts w:ascii="Times" w:eastAsia="Batang" w:hAnsi="Times" w:cs="Times"/>
          <w:b/>
          <w:bCs/>
          <w:sz w:val="20"/>
          <w:szCs w:val="24"/>
          <w:highlight w:val="darkYellow"/>
          <w:lang w:val="en-GB" w:eastAsia="x-none"/>
        </w:rPr>
        <w:t>Working Assumption</w:t>
      </w:r>
    </w:p>
    <w:p w14:paraId="649EF832" w14:textId="77777777" w:rsidR="009D59E1" w:rsidRPr="008C44E2" w:rsidRDefault="009D59E1" w:rsidP="009D59E1">
      <w:pPr>
        <w:autoSpaceDE/>
        <w:autoSpaceDN/>
        <w:adjustRightInd/>
        <w:snapToGrid/>
        <w:spacing w:after="0"/>
        <w:rPr>
          <w:rFonts w:ascii="Times" w:eastAsia="Batang" w:hAnsi="Times" w:cs="Times"/>
          <w:sz w:val="20"/>
          <w:szCs w:val="24"/>
          <w:lang w:val="en-GB"/>
        </w:rPr>
      </w:pPr>
      <w:r w:rsidRPr="008C44E2">
        <w:rPr>
          <w:rFonts w:ascii="Times" w:eastAsia="Batang" w:hAnsi="Times" w:cs="Times"/>
          <w:sz w:val="20"/>
          <w:szCs w:val="24"/>
          <w:lang w:val="en-GB"/>
        </w:rPr>
        <w:t>For intra-cell multi-DCI based Multi-TRP operation with two TA enhancement, support the case where a PDCCH order sent by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triggers RACH procedure towards either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or TRP</w:t>
      </w:r>
      <w:r w:rsidRPr="008C44E2">
        <w:rPr>
          <w:rFonts w:ascii="Times" w:eastAsia="Batang" w:hAnsi="Times" w:cs="Times"/>
          <w:sz w:val="20"/>
          <w:szCs w:val="24"/>
          <w:vertAlign w:val="subscript"/>
          <w:lang w:val="en-GB"/>
        </w:rPr>
        <w:t>Y</w:t>
      </w:r>
      <w:r w:rsidRPr="008C44E2">
        <w:rPr>
          <w:rFonts w:ascii="Times" w:eastAsia="Batang" w:hAnsi="Times" w:cs="Times"/>
          <w:sz w:val="20"/>
          <w:szCs w:val="24"/>
          <w:lang w:val="en-GB"/>
        </w:rPr>
        <w:t xml:space="preserve">. </w:t>
      </w:r>
    </w:p>
    <w:p w14:paraId="41A47001" w14:textId="77777777" w:rsidR="009D59E1" w:rsidRPr="008C44E2" w:rsidRDefault="009D59E1" w:rsidP="009D59E1">
      <w:pPr>
        <w:numPr>
          <w:ilvl w:val="0"/>
          <w:numId w:val="30"/>
        </w:numPr>
        <w:autoSpaceDE/>
        <w:autoSpaceDN/>
        <w:adjustRightInd/>
        <w:snapToGrid/>
        <w:spacing w:after="0"/>
        <w:jc w:val="left"/>
        <w:rPr>
          <w:rFonts w:ascii="Times" w:eastAsia="Batang" w:hAnsi="Times" w:cs="Times"/>
          <w:iCs/>
          <w:sz w:val="20"/>
          <w:szCs w:val="24"/>
          <w:lang w:val="en-GB"/>
        </w:rPr>
      </w:pPr>
      <w:r w:rsidRPr="008C44E2">
        <w:rPr>
          <w:rFonts w:ascii="Times" w:eastAsia="Batang" w:hAnsi="Times" w:cs="Times"/>
          <w:iCs/>
          <w:sz w:val="20"/>
          <w:szCs w:val="24"/>
          <w:lang w:val="en-GB"/>
        </w:rPr>
        <w:t>FFS: details of PRACH power control</w:t>
      </w:r>
    </w:p>
    <w:p w14:paraId="2683758A" w14:textId="6BA9BA33" w:rsidR="00447AEA" w:rsidRDefault="00447AEA" w:rsidP="00447AEA">
      <w:pPr>
        <w:rPr>
          <w:lang w:val="en-GB" w:eastAsia="x-none"/>
        </w:rPr>
      </w:pPr>
    </w:p>
    <w:p w14:paraId="1BB596CA" w14:textId="3A1531F9" w:rsidR="00C0713B" w:rsidRDefault="00C0713B" w:rsidP="00C0713B">
      <w:pPr>
        <w:pStyle w:val="Heading2"/>
      </w:pPr>
      <w:r w:rsidRPr="00C0713B">
        <w:t xml:space="preserve">TA/TAG </w:t>
      </w:r>
      <w:r>
        <w:t>I</w:t>
      </w:r>
      <w:r w:rsidRPr="00C0713B">
        <w:t>dentification for Intra-cell Multi-DCI</w:t>
      </w:r>
    </w:p>
    <w:p w14:paraId="20669090" w14:textId="3946ED0C" w:rsidR="00C0713B" w:rsidRDefault="00C0713B" w:rsidP="00C0713B">
      <w:r>
        <w:t xml:space="preserve">In RAN1 </w:t>
      </w:r>
      <w:r w:rsidR="00E601EC">
        <w:t>#</w:t>
      </w:r>
      <w:r>
        <w:t>11</w:t>
      </w:r>
      <w:r w:rsidR="00E30BE4">
        <w:t>3</w:t>
      </w:r>
      <w:r>
        <w:t xml:space="preserve"> meeting, the </w:t>
      </w:r>
      <w:r>
        <w:rPr>
          <w:lang w:eastAsia="zh-CN"/>
        </w:rPr>
        <w:t>following was agreed regarding TA/TAG identification for intra-cell multi-DCI RACH procedure triggered by PDCCH order.</w:t>
      </w:r>
    </w:p>
    <w:tbl>
      <w:tblPr>
        <w:tblStyle w:val="TableGrid"/>
        <w:tblW w:w="0" w:type="auto"/>
        <w:tblLook w:val="04A0" w:firstRow="1" w:lastRow="0" w:firstColumn="1" w:lastColumn="0" w:noHBand="0" w:noVBand="1"/>
      </w:tblPr>
      <w:tblGrid>
        <w:gridCol w:w="9307"/>
      </w:tblGrid>
      <w:tr w:rsidR="00C0713B" w14:paraId="5D068213" w14:textId="77777777" w:rsidTr="004B12E7">
        <w:trPr>
          <w:trHeight w:val="260"/>
        </w:trPr>
        <w:tc>
          <w:tcPr>
            <w:tcW w:w="9307" w:type="dxa"/>
          </w:tcPr>
          <w:p w14:paraId="124AD73E" w14:textId="77777777" w:rsidR="00E30BE4" w:rsidRPr="00E30BE4" w:rsidRDefault="00E30BE4" w:rsidP="00E30BE4">
            <w:pPr>
              <w:autoSpaceDE/>
              <w:autoSpaceDN/>
              <w:adjustRightInd/>
              <w:snapToGrid/>
              <w:spacing w:after="0"/>
              <w:jc w:val="left"/>
              <w:rPr>
                <w:rFonts w:ascii="Times" w:eastAsia="Batang" w:hAnsi="Times" w:cs="Times"/>
                <w:b/>
                <w:bCs/>
                <w:sz w:val="20"/>
                <w:szCs w:val="20"/>
                <w:highlight w:val="green"/>
                <w:lang w:val="en-GB" w:eastAsia="x-none"/>
              </w:rPr>
            </w:pPr>
            <w:r w:rsidRPr="00E30BE4">
              <w:rPr>
                <w:rFonts w:ascii="Times" w:eastAsia="Batang" w:hAnsi="Times" w:cs="Times"/>
                <w:b/>
                <w:bCs/>
                <w:sz w:val="20"/>
                <w:szCs w:val="20"/>
                <w:highlight w:val="green"/>
                <w:lang w:val="en-GB" w:eastAsia="x-none"/>
              </w:rPr>
              <w:t>Agreement</w:t>
            </w:r>
          </w:p>
          <w:p w14:paraId="5C3021EA" w14:textId="77777777" w:rsidR="00E30BE4" w:rsidRPr="00E30BE4" w:rsidRDefault="00E30BE4" w:rsidP="00E30BE4">
            <w:pPr>
              <w:autoSpaceDE/>
              <w:autoSpaceDN/>
              <w:adjustRightInd/>
              <w:snapToGrid/>
              <w:spacing w:after="0"/>
              <w:rPr>
                <w:rFonts w:ascii="Times" w:eastAsia="Malgun Gothic" w:hAnsi="Times" w:cs="Times"/>
                <w:i/>
                <w:iCs/>
                <w:sz w:val="18"/>
                <w:szCs w:val="24"/>
                <w:lang w:val="en-GB"/>
              </w:rPr>
            </w:pPr>
            <w:r w:rsidRPr="00E30BE4">
              <w:rPr>
                <w:rFonts w:ascii="Times" w:eastAsia="Batang" w:hAnsi="Times" w:cs="Times"/>
                <w:sz w:val="20"/>
                <w:szCs w:val="24"/>
                <w:lang w:val="en-GB"/>
              </w:rPr>
              <w:t>For intra-cell multi-DCI based Multi-TRP operation with two TA enhancement, down-select one of the following alternatives:</w:t>
            </w:r>
          </w:p>
          <w:p w14:paraId="3D91F748" w14:textId="77777777" w:rsidR="00E30BE4" w:rsidRPr="00E30BE4" w:rsidRDefault="00E30BE4" w:rsidP="00E30BE4">
            <w:pPr>
              <w:numPr>
                <w:ilvl w:val="0"/>
                <w:numId w:val="25"/>
              </w:numPr>
              <w:tabs>
                <w:tab w:val="left" w:pos="720"/>
              </w:tabs>
              <w:autoSpaceDE/>
              <w:autoSpaceDN/>
              <w:adjustRightInd/>
              <w:snapToGrid/>
              <w:spacing w:after="0"/>
              <w:jc w:val="left"/>
              <w:rPr>
                <w:rFonts w:ascii="Times" w:eastAsia="Batang" w:hAnsi="Times"/>
                <w:sz w:val="20"/>
                <w:szCs w:val="24"/>
                <w:lang w:val="en-GB"/>
              </w:rPr>
            </w:pPr>
            <w:r w:rsidRPr="00E30BE4">
              <w:rPr>
                <w:rFonts w:ascii="Times" w:eastAsia="Batang" w:hAnsi="Times" w:cs="Times"/>
                <w:sz w:val="20"/>
                <w:szCs w:val="24"/>
                <w:lang w:val="en-GB"/>
              </w:rPr>
              <w:lastRenderedPageBreak/>
              <w:t>Alt 1:  indicate TAG ID as part of TA command in RAR</w:t>
            </w:r>
          </w:p>
          <w:p w14:paraId="0F80D8B6" w14:textId="076FAF2B" w:rsidR="00C0713B" w:rsidRPr="00E30BE4" w:rsidRDefault="00E30BE4" w:rsidP="00E30BE4">
            <w:pPr>
              <w:numPr>
                <w:ilvl w:val="0"/>
                <w:numId w:val="25"/>
              </w:numPr>
              <w:tabs>
                <w:tab w:val="left" w:pos="720"/>
              </w:tabs>
              <w:autoSpaceDE/>
              <w:autoSpaceDN/>
              <w:adjustRightInd/>
              <w:snapToGrid/>
              <w:spacing w:after="0"/>
              <w:jc w:val="left"/>
              <w:rPr>
                <w:rFonts w:ascii="Times" w:eastAsia="Batang" w:hAnsi="Times"/>
                <w:sz w:val="20"/>
                <w:szCs w:val="24"/>
                <w:lang w:val="en-GB"/>
              </w:rPr>
            </w:pPr>
            <w:r w:rsidRPr="00E30BE4">
              <w:rPr>
                <w:rFonts w:ascii="Times" w:eastAsia="Batang" w:hAnsi="Times" w:cs="Times"/>
                <w:sz w:val="20"/>
                <w:szCs w:val="24"/>
                <w:lang w:val="en-GB"/>
              </w:rPr>
              <w:t>Alt 3:  divide SSBs into two groups, one for each TRP.    If a SSB associated to a RACH procedure belongs to the nth group (n=1,2), then the TA obtained via the RACH procedure corresponds to the nth TRP.</w:t>
            </w:r>
          </w:p>
        </w:tc>
      </w:tr>
    </w:tbl>
    <w:p w14:paraId="5DB90970" w14:textId="77777777" w:rsidR="00C0713B" w:rsidRDefault="00C0713B" w:rsidP="00C0713B"/>
    <w:p w14:paraId="225B8EA6" w14:textId="783AFBFC" w:rsidR="002C4380" w:rsidRDefault="002C4380" w:rsidP="00AC28E6">
      <w:pPr>
        <w:spacing w:beforeLines="50" w:before="120"/>
      </w:pPr>
      <w:r>
        <w:t xml:space="preserve">To support cross TRP PDCCH order, the UE needs to identify the TRP at which the triggered RACH is targeted such that an appropriate PL RS from the targeted TRP can be used to measure the path loss and the UE can then have appropriate power settings for the RACH transmission.  </w:t>
      </w:r>
      <w:r w:rsidR="0046544C">
        <w:t xml:space="preserve">Identification of the targeted TRP can be explicit or implicit.  In Alt 3, different SSB group is associated with different TRP and implicitly indicate the targeted TRP.  </w:t>
      </w:r>
      <w:r w:rsidR="00AC28E6">
        <w:t xml:space="preserve">Therefore Alt 3 belongs to the implicit ways to identify the targeted TRP.  </w:t>
      </w:r>
    </w:p>
    <w:p w14:paraId="79E0FB84" w14:textId="03F4308D" w:rsidR="00AC28E6" w:rsidRDefault="00AC28E6" w:rsidP="00AC28E6">
      <w:pPr>
        <w:spacing w:beforeLines="50" w:before="120"/>
      </w:pPr>
      <w:r>
        <w:t>Regarding Alt 1, to support cross TRP PDCCH order, the UE needs to identify the TRP at which the triggered RACH is targeted before transmitting the RACH.  Alt 1, however, only provide</w:t>
      </w:r>
      <w:r w:rsidR="00D37933">
        <w:t>s</w:t>
      </w:r>
      <w:r>
        <w:t xml:space="preserve"> the TAG ID, which acts as TRP ID, after the RACH is transmitted</w:t>
      </w:r>
      <w:r w:rsidR="002E7167">
        <w:t>.  This will be too late and is redundant if such information is already needed and provided before the transmission of RACH.</w:t>
      </w:r>
    </w:p>
    <w:p w14:paraId="27A9E48E" w14:textId="77777777" w:rsidR="00264104" w:rsidRDefault="00264104" w:rsidP="00264104">
      <w:r>
        <w:t>Based on the above analysis, we propose the following:</w:t>
      </w:r>
    </w:p>
    <w:p w14:paraId="71547800" w14:textId="3830EF47" w:rsidR="00297188" w:rsidRDefault="00264104" w:rsidP="00264104">
      <w:pPr>
        <w:rPr>
          <w:b/>
          <w:bCs/>
          <w:i/>
          <w:iCs/>
          <w:lang w:eastAsia="x-none"/>
        </w:rPr>
      </w:pPr>
      <w:r>
        <w:rPr>
          <w:b/>
          <w:bCs/>
          <w:i/>
          <w:iCs/>
          <w:lang w:eastAsia="x-none"/>
        </w:rPr>
        <w:t xml:space="preserve">Proposal </w:t>
      </w:r>
      <w:r w:rsidR="00682EE3">
        <w:rPr>
          <w:b/>
          <w:bCs/>
          <w:i/>
          <w:iCs/>
          <w:lang w:eastAsia="x-none"/>
        </w:rPr>
        <w:t>2</w:t>
      </w:r>
      <w:r>
        <w:rPr>
          <w:b/>
          <w:bCs/>
          <w:i/>
          <w:iCs/>
          <w:lang w:eastAsia="x-none"/>
        </w:rPr>
        <w:t xml:space="preserve">: </w:t>
      </w:r>
      <w:r w:rsidR="00297188" w:rsidRPr="00297188">
        <w:rPr>
          <w:b/>
          <w:bCs/>
          <w:i/>
          <w:iCs/>
          <w:lang w:eastAsia="x-none"/>
        </w:rPr>
        <w:t>For intra-cell multi-DCI based Multi-TRP operation with two TA enhancement, support</w:t>
      </w:r>
    </w:p>
    <w:p w14:paraId="574B1DD0" w14:textId="0F9E1360" w:rsidR="00447AEA" w:rsidRPr="00DB6CD9" w:rsidRDefault="00297188" w:rsidP="00447AEA">
      <w:pPr>
        <w:numPr>
          <w:ilvl w:val="0"/>
          <w:numId w:val="25"/>
        </w:numPr>
        <w:rPr>
          <w:b/>
          <w:bCs/>
          <w:i/>
          <w:iCs/>
          <w:lang w:val="en-GB" w:eastAsia="x-none"/>
        </w:rPr>
      </w:pPr>
      <w:r w:rsidRPr="00297188">
        <w:rPr>
          <w:b/>
          <w:bCs/>
          <w:i/>
          <w:iCs/>
          <w:lang w:val="en-GB" w:eastAsia="x-none"/>
        </w:rPr>
        <w:t>Alt 3:  divide SSBs into two groups, one for each TRP.    If a SSB associated to a RACH procedure belongs to the nth group (n=1,2), then the TA obtained via the RACH procedure corresponds to the nth TRP.</w:t>
      </w:r>
    </w:p>
    <w:p w14:paraId="18B015C9" w14:textId="77777777" w:rsidR="00A70B9C" w:rsidRPr="000E2D1B" w:rsidRDefault="00E15539" w:rsidP="00A70B9C">
      <w:pPr>
        <w:rPr>
          <w:b/>
          <w:bCs/>
          <w:i/>
          <w:iCs/>
          <w:lang w:eastAsia="x-none"/>
        </w:rPr>
      </w:pPr>
      <w:r>
        <w:t xml:space="preserve"> </w:t>
      </w:r>
    </w:p>
    <w:p w14:paraId="18B94AA5" w14:textId="0E4EAC96" w:rsidR="00157FC3" w:rsidRPr="00493C77" w:rsidRDefault="00747F48" w:rsidP="00493C77">
      <w:pPr>
        <w:pStyle w:val="Heading1"/>
      </w:pPr>
      <w:r w:rsidRPr="00493C77">
        <w:t>Conclusion</w:t>
      </w:r>
      <w:r w:rsidR="006B1FD5" w:rsidRPr="00493C77">
        <w:t>s</w:t>
      </w:r>
    </w:p>
    <w:p w14:paraId="317C4076" w14:textId="0989F056" w:rsidR="0021120F" w:rsidRDefault="00B94B12" w:rsidP="00E200FB">
      <w:pPr>
        <w:rPr>
          <w:lang w:eastAsia="zh-CN"/>
        </w:rPr>
      </w:pPr>
      <w:r w:rsidRPr="0064769F">
        <w:t xml:space="preserve">In this </w:t>
      </w:r>
      <w:r>
        <w:t xml:space="preserve">contribution, we present our views on </w:t>
      </w:r>
      <w:r w:rsidR="0068290C">
        <w:t>t</w:t>
      </w:r>
      <w:r w:rsidR="0068290C" w:rsidRPr="005A2038">
        <w:t>wo TAs for UL multi-DCI for multi-TRP operation</w:t>
      </w:r>
      <w:r>
        <w:t xml:space="preserve">. </w:t>
      </w:r>
      <w:r w:rsidR="002D7E51">
        <w:t xml:space="preserve"> Based on the discussions in the previous sections we propose the following:</w:t>
      </w:r>
      <w:r w:rsidR="001466E4">
        <w:rPr>
          <w:lang w:eastAsia="zh-CN"/>
        </w:rPr>
        <w:t xml:space="preserve"> </w:t>
      </w:r>
    </w:p>
    <w:p w14:paraId="5920C2B2" w14:textId="77777777" w:rsidR="006665D4" w:rsidRDefault="006665D4" w:rsidP="006665D4">
      <w:pPr>
        <w:rPr>
          <w:b/>
          <w:bCs/>
          <w:i/>
          <w:iCs/>
          <w:lang w:eastAsia="x-none"/>
        </w:rPr>
      </w:pPr>
      <w:r>
        <w:rPr>
          <w:b/>
          <w:bCs/>
          <w:i/>
          <w:iCs/>
          <w:lang w:eastAsia="x-none"/>
        </w:rPr>
        <w:t xml:space="preserve">Proposal 1: </w:t>
      </w:r>
      <w:r w:rsidRPr="00BE78F0">
        <w:rPr>
          <w:b/>
          <w:bCs/>
          <w:i/>
          <w:iCs/>
          <w:lang w:eastAsia="x-none"/>
        </w:rPr>
        <w:t xml:space="preserve">For multi-DCI based Multi-TRP operation with two TA enhancement, support </w:t>
      </w:r>
      <w:r>
        <w:rPr>
          <w:b/>
          <w:bCs/>
          <w:i/>
          <w:iCs/>
          <w:lang w:eastAsia="x-none"/>
        </w:rPr>
        <w:t>confirming the following working assumption</w:t>
      </w:r>
    </w:p>
    <w:p w14:paraId="58DA0D51" w14:textId="77777777" w:rsidR="006665D4" w:rsidRPr="008C44E2" w:rsidRDefault="006665D4" w:rsidP="006665D4">
      <w:pPr>
        <w:autoSpaceDE/>
        <w:autoSpaceDN/>
        <w:adjustRightInd/>
        <w:snapToGrid/>
        <w:spacing w:after="0"/>
        <w:jc w:val="left"/>
        <w:rPr>
          <w:rFonts w:ascii="Times" w:eastAsia="Batang" w:hAnsi="Times" w:cs="Times"/>
          <w:b/>
          <w:bCs/>
          <w:sz w:val="20"/>
          <w:szCs w:val="24"/>
          <w:highlight w:val="darkYellow"/>
          <w:lang w:val="en-GB" w:eastAsia="x-none"/>
        </w:rPr>
      </w:pPr>
      <w:r w:rsidRPr="008C44E2">
        <w:rPr>
          <w:rFonts w:ascii="Times" w:eastAsia="Batang" w:hAnsi="Times" w:cs="Times"/>
          <w:b/>
          <w:bCs/>
          <w:sz w:val="20"/>
          <w:szCs w:val="24"/>
          <w:highlight w:val="darkYellow"/>
          <w:lang w:val="en-GB" w:eastAsia="x-none"/>
        </w:rPr>
        <w:t>Working Assumption</w:t>
      </w:r>
    </w:p>
    <w:p w14:paraId="403DB06C" w14:textId="77777777" w:rsidR="006665D4" w:rsidRPr="008C44E2" w:rsidRDefault="006665D4" w:rsidP="006665D4">
      <w:pPr>
        <w:autoSpaceDE/>
        <w:autoSpaceDN/>
        <w:adjustRightInd/>
        <w:snapToGrid/>
        <w:spacing w:after="0"/>
        <w:rPr>
          <w:rFonts w:ascii="Times" w:eastAsia="Batang" w:hAnsi="Times" w:cs="Times"/>
          <w:sz w:val="20"/>
          <w:szCs w:val="24"/>
          <w:lang w:val="en-GB"/>
        </w:rPr>
      </w:pPr>
      <w:r w:rsidRPr="008C44E2">
        <w:rPr>
          <w:rFonts w:ascii="Times" w:eastAsia="Batang" w:hAnsi="Times" w:cs="Times"/>
          <w:sz w:val="20"/>
          <w:szCs w:val="24"/>
          <w:lang w:val="en-GB"/>
        </w:rPr>
        <w:t>For intra-cell multi-DCI based Multi-TRP operation with two TA enhancement, support the case where a PDCCH order sent by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triggers RACH procedure towards either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or TRP</w:t>
      </w:r>
      <w:r w:rsidRPr="008C44E2">
        <w:rPr>
          <w:rFonts w:ascii="Times" w:eastAsia="Batang" w:hAnsi="Times" w:cs="Times"/>
          <w:sz w:val="20"/>
          <w:szCs w:val="24"/>
          <w:vertAlign w:val="subscript"/>
          <w:lang w:val="en-GB"/>
        </w:rPr>
        <w:t>Y</w:t>
      </w:r>
      <w:r w:rsidRPr="008C44E2">
        <w:rPr>
          <w:rFonts w:ascii="Times" w:eastAsia="Batang" w:hAnsi="Times" w:cs="Times"/>
          <w:sz w:val="20"/>
          <w:szCs w:val="24"/>
          <w:lang w:val="en-GB"/>
        </w:rPr>
        <w:t xml:space="preserve">. </w:t>
      </w:r>
    </w:p>
    <w:p w14:paraId="19A5EA77" w14:textId="77777777" w:rsidR="006665D4" w:rsidRPr="008C44E2" w:rsidRDefault="006665D4" w:rsidP="006665D4">
      <w:pPr>
        <w:numPr>
          <w:ilvl w:val="0"/>
          <w:numId w:val="30"/>
        </w:numPr>
        <w:autoSpaceDE/>
        <w:autoSpaceDN/>
        <w:adjustRightInd/>
        <w:snapToGrid/>
        <w:spacing w:after="0"/>
        <w:jc w:val="left"/>
        <w:rPr>
          <w:rFonts w:ascii="Times" w:eastAsia="Batang" w:hAnsi="Times" w:cs="Times"/>
          <w:iCs/>
          <w:sz w:val="20"/>
          <w:szCs w:val="24"/>
          <w:lang w:val="en-GB"/>
        </w:rPr>
      </w:pPr>
      <w:r w:rsidRPr="008C44E2">
        <w:rPr>
          <w:rFonts w:ascii="Times" w:eastAsia="Batang" w:hAnsi="Times" w:cs="Times"/>
          <w:iCs/>
          <w:sz w:val="20"/>
          <w:szCs w:val="24"/>
          <w:lang w:val="en-GB"/>
        </w:rPr>
        <w:t>FFS: details of PRACH power control</w:t>
      </w:r>
    </w:p>
    <w:p w14:paraId="386D6DF9" w14:textId="77777777" w:rsidR="006665D4" w:rsidRPr="006665D4" w:rsidRDefault="006665D4" w:rsidP="00F23CFB">
      <w:pPr>
        <w:rPr>
          <w:b/>
          <w:bCs/>
          <w:i/>
          <w:iCs/>
          <w:lang w:val="en-GB" w:eastAsia="x-none"/>
        </w:rPr>
      </w:pPr>
    </w:p>
    <w:p w14:paraId="76F288D6" w14:textId="77777777" w:rsidR="006665D4" w:rsidRDefault="006665D4" w:rsidP="006665D4">
      <w:pPr>
        <w:rPr>
          <w:b/>
          <w:bCs/>
          <w:i/>
          <w:iCs/>
          <w:lang w:eastAsia="x-none"/>
        </w:rPr>
      </w:pPr>
      <w:r>
        <w:rPr>
          <w:b/>
          <w:bCs/>
          <w:i/>
          <w:iCs/>
          <w:lang w:eastAsia="x-none"/>
        </w:rPr>
        <w:t xml:space="preserve">Proposal 2: </w:t>
      </w:r>
      <w:r w:rsidRPr="00297188">
        <w:rPr>
          <w:b/>
          <w:bCs/>
          <w:i/>
          <w:iCs/>
          <w:lang w:eastAsia="x-none"/>
        </w:rPr>
        <w:t>For intra-cell multi-DCI based Multi-TRP operation with two TA enhancement, support</w:t>
      </w:r>
    </w:p>
    <w:p w14:paraId="51786CFB" w14:textId="77777777" w:rsidR="006665D4" w:rsidRPr="00DB6CD9" w:rsidRDefault="006665D4" w:rsidP="006665D4">
      <w:pPr>
        <w:numPr>
          <w:ilvl w:val="0"/>
          <w:numId w:val="25"/>
        </w:numPr>
        <w:rPr>
          <w:b/>
          <w:bCs/>
          <w:i/>
          <w:iCs/>
          <w:lang w:val="en-GB" w:eastAsia="x-none"/>
        </w:rPr>
      </w:pPr>
      <w:r w:rsidRPr="00297188">
        <w:rPr>
          <w:b/>
          <w:bCs/>
          <w:i/>
          <w:iCs/>
          <w:lang w:val="en-GB" w:eastAsia="x-none"/>
        </w:rPr>
        <w:t>Alt 3:  divide SSBs into two groups, one for each TRP.    If a SSB associated to a RACH procedure belongs to the nth group (n=1,2), then the TA obtained via the RACH procedure corresponds to the nth TRP.</w:t>
      </w:r>
    </w:p>
    <w:p w14:paraId="287760CC" w14:textId="0725536E"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p w14:paraId="5E4A69DA" w14:textId="21976B94" w:rsidR="003E034F" w:rsidRDefault="00E200FB" w:rsidP="00C703B5">
      <w:pPr>
        <w:pStyle w:val="References"/>
        <w:rPr>
          <w:sz w:val="22"/>
          <w:szCs w:val="22"/>
        </w:rPr>
      </w:pPr>
      <w:bookmarkStart w:id="10" w:name="_Ref45631853"/>
      <w:bookmarkStart w:id="11" w:name="_Ref6583376"/>
      <w:bookmarkStart w:id="12" w:name="_Ref167612875"/>
      <w:bookmarkStart w:id="13" w:name="_Ref167612671"/>
      <w:bookmarkEnd w:id="7"/>
      <w:bookmarkEnd w:id="8"/>
      <w:bookmarkEnd w:id="9"/>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
      <w:bookmarkEnd w:id="10"/>
      <w:bookmarkEnd w:id="11"/>
      <w:bookmarkEnd w:id="12"/>
      <w:bookmarkEnd w:id="13"/>
    </w:p>
    <w:p w14:paraId="4906C69C" w14:textId="50E2EAEA" w:rsidR="00EA1271" w:rsidRDefault="007101F5" w:rsidP="00C703B5">
      <w:pPr>
        <w:pStyle w:val="References"/>
        <w:rPr>
          <w:sz w:val="22"/>
          <w:szCs w:val="22"/>
        </w:rPr>
      </w:pPr>
      <w:r w:rsidRPr="007101F5">
        <w:rPr>
          <w:sz w:val="22"/>
          <w:szCs w:val="22"/>
        </w:rPr>
        <w:t>3GPP RAN1, RAN1#1</w:t>
      </w:r>
      <w:r w:rsidR="009E05D8">
        <w:rPr>
          <w:sz w:val="22"/>
          <w:szCs w:val="22"/>
        </w:rPr>
        <w:t>1</w:t>
      </w:r>
      <w:r w:rsidR="00850A79">
        <w:rPr>
          <w:sz w:val="22"/>
          <w:szCs w:val="22"/>
        </w:rPr>
        <w:t>3</w:t>
      </w:r>
      <w:r w:rsidRPr="007101F5">
        <w:rPr>
          <w:sz w:val="22"/>
          <w:szCs w:val="22"/>
        </w:rPr>
        <w:t>, Chairman Notes.</w:t>
      </w:r>
    </w:p>
    <w:p w14:paraId="33DC71EC" w14:textId="77777777" w:rsidR="00B9733A" w:rsidRDefault="00B9733A" w:rsidP="0074085C">
      <w:pPr>
        <w:pStyle w:val="References"/>
        <w:numPr>
          <w:ilvl w:val="0"/>
          <w:numId w:val="0"/>
        </w:numPr>
        <w:rPr>
          <w:sz w:val="22"/>
          <w:szCs w:val="22"/>
        </w:rPr>
      </w:pPr>
    </w:p>
    <w:sectPr w:rsidR="00B973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FBE0" w14:textId="77777777" w:rsidR="00CB0107" w:rsidRDefault="00CB0107">
      <w:r>
        <w:separator/>
      </w:r>
    </w:p>
  </w:endnote>
  <w:endnote w:type="continuationSeparator" w:id="0">
    <w:p w14:paraId="25C90704" w14:textId="77777777" w:rsidR="00CB0107" w:rsidRDefault="00CB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FBAF6" w14:textId="77777777" w:rsidR="00CB0107" w:rsidRDefault="00CB0107">
      <w:r>
        <w:separator/>
      </w:r>
    </w:p>
  </w:footnote>
  <w:footnote w:type="continuationSeparator" w:id="0">
    <w:p w14:paraId="406FFD46" w14:textId="77777777" w:rsidR="00CB0107" w:rsidRDefault="00CB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14"/>
  </w:num>
  <w:num w:numId="2" w16cid:durableId="1161578491">
    <w:abstractNumId w:val="12"/>
  </w:num>
  <w:num w:numId="3" w16cid:durableId="1729063007">
    <w:abstractNumId w:val="28"/>
  </w:num>
  <w:num w:numId="4" w16cid:durableId="576552151">
    <w:abstractNumId w:val="32"/>
  </w:num>
  <w:num w:numId="5" w16cid:durableId="2014643735">
    <w:abstractNumId w:val="17"/>
  </w:num>
  <w:num w:numId="6" w16cid:durableId="193469541">
    <w:abstractNumId w:val="19"/>
  </w:num>
  <w:num w:numId="7" w16cid:durableId="1990091687">
    <w:abstractNumId w:val="0"/>
  </w:num>
  <w:num w:numId="8" w16cid:durableId="1962104087">
    <w:abstractNumId w:val="25"/>
  </w:num>
  <w:num w:numId="9" w16cid:durableId="476151025">
    <w:abstractNumId w:val="22"/>
  </w:num>
  <w:num w:numId="10" w16cid:durableId="1790659344">
    <w:abstractNumId w:val="5"/>
  </w:num>
  <w:num w:numId="11" w16cid:durableId="544607125">
    <w:abstractNumId w:val="21"/>
  </w:num>
  <w:num w:numId="12" w16cid:durableId="231501147">
    <w:abstractNumId w:val="6"/>
  </w:num>
  <w:num w:numId="13" w16cid:durableId="493568430">
    <w:abstractNumId w:val="3"/>
  </w:num>
  <w:num w:numId="14" w16cid:durableId="1899432727">
    <w:abstractNumId w:val="35"/>
  </w:num>
  <w:num w:numId="15" w16cid:durableId="723018905">
    <w:abstractNumId w:val="24"/>
  </w:num>
  <w:num w:numId="16" w16cid:durableId="462970823">
    <w:abstractNumId w:val="11"/>
  </w:num>
  <w:num w:numId="17" w16cid:durableId="742261033">
    <w:abstractNumId w:val="4"/>
  </w:num>
  <w:num w:numId="18" w16cid:durableId="1102603565">
    <w:abstractNumId w:val="34"/>
  </w:num>
  <w:num w:numId="19" w16cid:durableId="921258838">
    <w:abstractNumId w:val="1"/>
  </w:num>
  <w:num w:numId="20" w16cid:durableId="1663896125">
    <w:abstractNumId w:val="7"/>
  </w:num>
  <w:num w:numId="21" w16cid:durableId="83847615">
    <w:abstractNumId w:val="16"/>
  </w:num>
  <w:num w:numId="22" w16cid:durableId="433404669">
    <w:abstractNumId w:val="30"/>
  </w:num>
  <w:num w:numId="23" w16cid:durableId="1295137961">
    <w:abstractNumId w:val="31"/>
  </w:num>
  <w:num w:numId="24" w16cid:durableId="1533422413">
    <w:abstractNumId w:val="8"/>
  </w:num>
  <w:num w:numId="25" w16cid:durableId="1921863808">
    <w:abstractNumId w:val="29"/>
  </w:num>
  <w:num w:numId="26" w16cid:durableId="1284775059">
    <w:abstractNumId w:val="23"/>
  </w:num>
  <w:num w:numId="27" w16cid:durableId="1840657080">
    <w:abstractNumId w:val="13"/>
  </w:num>
  <w:num w:numId="28" w16cid:durableId="1384014935">
    <w:abstractNumId w:val="9"/>
  </w:num>
  <w:num w:numId="29" w16cid:durableId="576289536">
    <w:abstractNumId w:val="15"/>
  </w:num>
  <w:num w:numId="30" w16cid:durableId="1164316706">
    <w:abstractNumId w:val="18"/>
  </w:num>
  <w:num w:numId="31" w16cid:durableId="159540951">
    <w:abstractNumId w:val="2"/>
  </w:num>
  <w:num w:numId="32" w16cid:durableId="519856575">
    <w:abstractNumId w:val="27"/>
  </w:num>
  <w:num w:numId="33" w16cid:durableId="1058743659">
    <w:abstractNumId w:val="29"/>
  </w:num>
  <w:num w:numId="34" w16cid:durableId="2118061421">
    <w:abstractNumId w:val="33"/>
  </w:num>
  <w:num w:numId="35" w16cid:durableId="1518615356">
    <w:abstractNumId w:val="20"/>
  </w:num>
  <w:num w:numId="36" w16cid:durableId="578291614">
    <w:abstractNumId w:val="26"/>
  </w:num>
  <w:num w:numId="37" w16cid:durableId="207323396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1ABF"/>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458"/>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449"/>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1E9"/>
    <w:rsid w:val="000E394A"/>
    <w:rsid w:val="000E414F"/>
    <w:rsid w:val="000E4761"/>
    <w:rsid w:val="000E48AF"/>
    <w:rsid w:val="000E58CF"/>
    <w:rsid w:val="000E59A0"/>
    <w:rsid w:val="000E612F"/>
    <w:rsid w:val="000E616D"/>
    <w:rsid w:val="000E6352"/>
    <w:rsid w:val="000E6738"/>
    <w:rsid w:val="000E7403"/>
    <w:rsid w:val="000E7A84"/>
    <w:rsid w:val="000E7AF7"/>
    <w:rsid w:val="000F0882"/>
    <w:rsid w:val="000F12B4"/>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B5D"/>
    <w:rsid w:val="002140FF"/>
    <w:rsid w:val="00214B61"/>
    <w:rsid w:val="002164D8"/>
    <w:rsid w:val="00217C1C"/>
    <w:rsid w:val="0022010F"/>
    <w:rsid w:val="0022020E"/>
    <w:rsid w:val="00220894"/>
    <w:rsid w:val="002208F5"/>
    <w:rsid w:val="0022095C"/>
    <w:rsid w:val="00221083"/>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56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75E1"/>
    <w:rsid w:val="002F7BE3"/>
    <w:rsid w:val="002F7E6A"/>
    <w:rsid w:val="00300165"/>
    <w:rsid w:val="0030032C"/>
    <w:rsid w:val="00300445"/>
    <w:rsid w:val="003008C7"/>
    <w:rsid w:val="00300978"/>
    <w:rsid w:val="00300A54"/>
    <w:rsid w:val="00300F00"/>
    <w:rsid w:val="00300F01"/>
    <w:rsid w:val="003010CF"/>
    <w:rsid w:val="003016D7"/>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6F6D"/>
    <w:rsid w:val="003373D2"/>
    <w:rsid w:val="0033750E"/>
    <w:rsid w:val="00337BFB"/>
    <w:rsid w:val="00337C7D"/>
    <w:rsid w:val="00337F3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4E60"/>
    <w:rsid w:val="003852FB"/>
    <w:rsid w:val="00385429"/>
    <w:rsid w:val="00385ADA"/>
    <w:rsid w:val="00385B05"/>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621F"/>
    <w:rsid w:val="004C6673"/>
    <w:rsid w:val="004C6724"/>
    <w:rsid w:val="004C6BC2"/>
    <w:rsid w:val="004C6C17"/>
    <w:rsid w:val="004C73E6"/>
    <w:rsid w:val="004C7948"/>
    <w:rsid w:val="004C7BB8"/>
    <w:rsid w:val="004C7C60"/>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3B96"/>
    <w:rsid w:val="005142CD"/>
    <w:rsid w:val="005143C9"/>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836"/>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663C"/>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A63"/>
    <w:rsid w:val="00664D55"/>
    <w:rsid w:val="0066514F"/>
    <w:rsid w:val="006655E0"/>
    <w:rsid w:val="0066637C"/>
    <w:rsid w:val="006665D4"/>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2EE3"/>
    <w:rsid w:val="00683B5F"/>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AEA"/>
    <w:rsid w:val="00776FF3"/>
    <w:rsid w:val="00777267"/>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79"/>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387C"/>
    <w:rsid w:val="00893F8B"/>
    <w:rsid w:val="0089440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1ED9"/>
    <w:rsid w:val="0090313D"/>
    <w:rsid w:val="009036C5"/>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2CA"/>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227C"/>
    <w:rsid w:val="00962A72"/>
    <w:rsid w:val="00962EB2"/>
    <w:rsid w:val="009637D8"/>
    <w:rsid w:val="00963923"/>
    <w:rsid w:val="00963B86"/>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3113"/>
    <w:rsid w:val="00AB32D8"/>
    <w:rsid w:val="00AB348A"/>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409"/>
    <w:rsid w:val="00B058BE"/>
    <w:rsid w:val="00B05ADE"/>
    <w:rsid w:val="00B05B76"/>
    <w:rsid w:val="00B05C0A"/>
    <w:rsid w:val="00B0704C"/>
    <w:rsid w:val="00B07150"/>
    <w:rsid w:val="00B07C0E"/>
    <w:rsid w:val="00B10558"/>
    <w:rsid w:val="00B1136F"/>
    <w:rsid w:val="00B12868"/>
    <w:rsid w:val="00B12EF9"/>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46A"/>
    <w:rsid w:val="00B35B26"/>
    <w:rsid w:val="00B35CDA"/>
    <w:rsid w:val="00B36A95"/>
    <w:rsid w:val="00B372F2"/>
    <w:rsid w:val="00B37724"/>
    <w:rsid w:val="00B37D9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72A4"/>
    <w:rsid w:val="00CB008E"/>
    <w:rsid w:val="00CB0107"/>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0BE4"/>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4A5F"/>
    <w:rsid w:val="00E8519F"/>
    <w:rsid w:val="00E85247"/>
    <w:rsid w:val="00E85387"/>
    <w:rsid w:val="00E85B49"/>
    <w:rsid w:val="00E85CC3"/>
    <w:rsid w:val="00E863A1"/>
    <w:rsid w:val="00E8644A"/>
    <w:rsid w:val="00E870A9"/>
    <w:rsid w:val="00E90279"/>
    <w:rsid w:val="00E90635"/>
    <w:rsid w:val="00E909A1"/>
    <w:rsid w:val="00E90BFF"/>
    <w:rsid w:val="00E91673"/>
    <w:rsid w:val="00E91AB7"/>
    <w:rsid w:val="00E91BB5"/>
    <w:rsid w:val="00E91F04"/>
    <w:rsid w:val="00E91F35"/>
    <w:rsid w:val="00E9259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12D"/>
    <w:rsid w:val="00EF7322"/>
    <w:rsid w:val="00EF769B"/>
    <w:rsid w:val="00F0023C"/>
    <w:rsid w:val="00F01D65"/>
    <w:rsid w:val="00F02651"/>
    <w:rsid w:val="00F027BA"/>
    <w:rsid w:val="00F02942"/>
    <w:rsid w:val="00F02A4C"/>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9A"/>
    <w:rsid w:val="00F84374"/>
    <w:rsid w:val="00F843D7"/>
    <w:rsid w:val="00F84728"/>
    <w:rsid w:val="00F84997"/>
    <w:rsid w:val="00F85536"/>
    <w:rsid w:val="00F8631D"/>
    <w:rsid w:val="00F8657A"/>
    <w:rsid w:val="00F86637"/>
    <w:rsid w:val="00F8679A"/>
    <w:rsid w:val="00F86F07"/>
    <w:rsid w:val="00F87117"/>
    <w:rsid w:val="00F8736C"/>
    <w:rsid w:val="00F87D9F"/>
    <w:rsid w:val="00F90198"/>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numbering" w:customStyle="1" w:styleId="StyleBulleted">
    <w:name w:val="Style Bulleted"/>
    <w:rsid w:val="00D438BD"/>
    <w:pPr>
      <w:numPr>
        <w:numId w:val="11"/>
      </w:numPr>
    </w:pPr>
  </w:style>
  <w:style w:type="numbering" w:customStyle="1" w:styleId="StyleBulleted1">
    <w:name w:val="Style Bulleted1"/>
    <w:rsid w:val="0069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3354</TotalTime>
  <Pages>3</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997</cp:revision>
  <cp:lastPrinted>2007-06-18T22:08:00Z</cp:lastPrinted>
  <dcterms:created xsi:type="dcterms:W3CDTF">2021-07-27T21:02:00Z</dcterms:created>
  <dcterms:modified xsi:type="dcterms:W3CDTF">2023-08-04T14:33:00Z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